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F7047" w14:textId="361669ED" w:rsidR="006A66F3" w:rsidRPr="00B51CE4" w:rsidRDefault="006A66F3" w:rsidP="00B51CE4">
      <w:pPr>
        <w:adjustRightInd w:val="0"/>
        <w:snapToGrid w:val="0"/>
        <w:spacing w:after="0" w:line="360" w:lineRule="auto"/>
        <w:jc w:val="both"/>
        <w:rPr>
          <w:rFonts w:ascii="Book Antiqua" w:eastAsia="Times New Roman" w:hAnsi="Book Antiqua" w:cs="SimSun"/>
          <w:b/>
          <w:i/>
          <w:color w:val="000000"/>
          <w:sz w:val="24"/>
          <w:szCs w:val="24"/>
          <w:lang w:val="en-US"/>
        </w:rPr>
      </w:pPr>
      <w:bookmarkStart w:id="0" w:name="OLE_LINK545"/>
      <w:bookmarkStart w:id="1" w:name="OLE_LINK546"/>
      <w:bookmarkStart w:id="2" w:name="OLE_LINK592"/>
      <w:r w:rsidRPr="00B51CE4">
        <w:rPr>
          <w:rFonts w:ascii="Book Antiqua" w:eastAsia="Times New Roman" w:hAnsi="Book Antiqua" w:cs="SimSun"/>
          <w:b/>
          <w:color w:val="000000"/>
          <w:sz w:val="24"/>
          <w:szCs w:val="24"/>
          <w:lang w:val="en-US"/>
        </w:rPr>
        <w:t xml:space="preserve">Name of </w:t>
      </w:r>
      <w:r w:rsidR="001102DC" w:rsidRPr="00B51CE4">
        <w:rPr>
          <w:rFonts w:ascii="Book Antiqua" w:eastAsia="Times New Roman" w:hAnsi="Book Antiqua" w:cs="SimSun"/>
          <w:b/>
          <w:color w:val="000000"/>
          <w:sz w:val="24"/>
          <w:szCs w:val="24"/>
          <w:lang w:val="en-US"/>
        </w:rPr>
        <w:t>J</w:t>
      </w:r>
      <w:r w:rsidRPr="00B51CE4">
        <w:rPr>
          <w:rFonts w:ascii="Book Antiqua" w:eastAsia="Times New Roman" w:hAnsi="Book Antiqua" w:cs="SimSun"/>
          <w:b/>
          <w:color w:val="000000"/>
          <w:sz w:val="24"/>
          <w:szCs w:val="24"/>
          <w:lang w:val="en-US"/>
        </w:rPr>
        <w:t xml:space="preserve">ournal: </w:t>
      </w:r>
      <w:bookmarkStart w:id="3" w:name="OLE_LINK718"/>
      <w:bookmarkStart w:id="4" w:name="OLE_LINK719"/>
      <w:bookmarkStart w:id="5" w:name="OLE_LINK645"/>
      <w:bookmarkStart w:id="6" w:name="OLE_LINK661"/>
      <w:bookmarkStart w:id="7" w:name="OLE_LINK1068"/>
      <w:r w:rsidRPr="00B51CE4">
        <w:rPr>
          <w:rFonts w:ascii="Book Antiqua" w:eastAsia="Times New Roman" w:hAnsi="Book Antiqua" w:cs="SimSun"/>
          <w:i/>
          <w:color w:val="000000"/>
          <w:sz w:val="24"/>
          <w:szCs w:val="24"/>
          <w:lang w:val="en-US"/>
        </w:rPr>
        <w:t xml:space="preserve">World Journal of </w:t>
      </w:r>
      <w:bookmarkStart w:id="8" w:name="OLE_LINK1222"/>
      <w:bookmarkStart w:id="9" w:name="OLE_LINK1223"/>
      <w:r w:rsidRPr="00B51CE4">
        <w:rPr>
          <w:rFonts w:ascii="Book Antiqua" w:eastAsia="Times New Roman" w:hAnsi="Book Antiqua" w:cs="SimSun"/>
          <w:i/>
          <w:color w:val="000000"/>
          <w:sz w:val="24"/>
          <w:szCs w:val="24"/>
          <w:lang w:val="en-US"/>
        </w:rPr>
        <w:t>Gastroenterology</w:t>
      </w:r>
      <w:bookmarkEnd w:id="3"/>
      <w:bookmarkEnd w:id="4"/>
      <w:bookmarkEnd w:id="5"/>
      <w:bookmarkEnd w:id="6"/>
      <w:bookmarkEnd w:id="7"/>
      <w:bookmarkEnd w:id="8"/>
      <w:bookmarkEnd w:id="9"/>
    </w:p>
    <w:p w14:paraId="5833028C" w14:textId="0963EC57" w:rsidR="006A66F3" w:rsidRPr="00B51CE4" w:rsidRDefault="006A66F3" w:rsidP="00B51CE4">
      <w:pPr>
        <w:adjustRightInd w:val="0"/>
        <w:snapToGrid w:val="0"/>
        <w:spacing w:after="0" w:line="360" w:lineRule="auto"/>
        <w:jc w:val="both"/>
        <w:rPr>
          <w:rFonts w:ascii="Book Antiqua" w:hAnsi="Book Antiqua" w:cs="Arial"/>
          <w:color w:val="000000"/>
          <w:sz w:val="24"/>
          <w:szCs w:val="24"/>
          <w:lang w:val="en-US" w:eastAsia="zh-CN"/>
        </w:rPr>
      </w:pPr>
      <w:r w:rsidRPr="00B51CE4">
        <w:rPr>
          <w:rFonts w:ascii="Book Antiqua" w:hAnsi="Book Antiqua" w:cs="Arial"/>
          <w:b/>
          <w:color w:val="000000"/>
          <w:sz w:val="24"/>
          <w:szCs w:val="24"/>
          <w:lang w:val="en-US"/>
        </w:rPr>
        <w:t xml:space="preserve">Manuscript NO: </w:t>
      </w:r>
      <w:r w:rsidRPr="00B51CE4">
        <w:rPr>
          <w:rFonts w:ascii="Book Antiqua" w:hAnsi="Book Antiqua" w:cs="Arial"/>
          <w:color w:val="000000"/>
          <w:sz w:val="24"/>
          <w:szCs w:val="24"/>
          <w:lang w:val="en-US" w:eastAsia="zh-CN"/>
        </w:rPr>
        <w:t>36229</w:t>
      </w:r>
    </w:p>
    <w:p w14:paraId="37F59BE3" w14:textId="5B3BF8E6" w:rsidR="006A66F3" w:rsidRPr="00B51CE4" w:rsidRDefault="006A66F3" w:rsidP="00B51CE4">
      <w:pPr>
        <w:spacing w:after="0" w:line="360" w:lineRule="auto"/>
        <w:jc w:val="both"/>
        <w:rPr>
          <w:rFonts w:ascii="Book Antiqua" w:hAnsi="Book Antiqua"/>
          <w:b/>
          <w:sz w:val="24"/>
          <w:szCs w:val="24"/>
          <w:lang w:val="en-US"/>
        </w:rPr>
      </w:pPr>
      <w:r w:rsidRPr="00B51CE4">
        <w:rPr>
          <w:rFonts w:ascii="Book Antiqua" w:hAnsi="Book Antiqua"/>
          <w:b/>
          <w:sz w:val="24"/>
          <w:szCs w:val="24"/>
          <w:lang w:val="en-US"/>
        </w:rPr>
        <w:t>Manuscript Type:</w:t>
      </w:r>
      <w:r w:rsidR="003560EB" w:rsidRPr="00B51CE4">
        <w:rPr>
          <w:rFonts w:ascii="Book Antiqua" w:hAnsi="Book Antiqua"/>
          <w:b/>
          <w:sz w:val="24"/>
          <w:szCs w:val="24"/>
          <w:lang w:val="en-US"/>
        </w:rPr>
        <w:t xml:space="preserve"> </w:t>
      </w:r>
      <w:r w:rsidR="003560EB" w:rsidRPr="00B51CE4">
        <w:rPr>
          <w:rFonts w:ascii="Book Antiqua" w:hAnsi="Book Antiqua"/>
          <w:sz w:val="24"/>
          <w:szCs w:val="24"/>
          <w:lang w:val="en-US"/>
        </w:rPr>
        <w:t>ORIGINAL ARTICLE</w:t>
      </w:r>
    </w:p>
    <w:bookmarkEnd w:id="0"/>
    <w:bookmarkEnd w:id="1"/>
    <w:bookmarkEnd w:id="2"/>
    <w:p w14:paraId="2736A67D" w14:textId="77777777" w:rsidR="006A66F3" w:rsidRPr="00B51CE4" w:rsidRDefault="006A66F3" w:rsidP="00B51CE4">
      <w:pPr>
        <w:spacing w:after="0" w:line="360" w:lineRule="auto"/>
        <w:jc w:val="both"/>
        <w:rPr>
          <w:rFonts w:ascii="Book Antiqua" w:hAnsi="Book Antiqua" w:cs="Times New Roman"/>
          <w:b/>
          <w:sz w:val="24"/>
          <w:szCs w:val="24"/>
          <w:lang w:val="en-US" w:eastAsia="zh-CN"/>
        </w:rPr>
      </w:pPr>
    </w:p>
    <w:p w14:paraId="5FC4C4E6" w14:textId="714C6938" w:rsidR="00B2202D" w:rsidRPr="00B51CE4" w:rsidRDefault="002761B3" w:rsidP="00B51CE4">
      <w:pPr>
        <w:spacing w:after="0" w:line="360" w:lineRule="auto"/>
        <w:jc w:val="both"/>
        <w:rPr>
          <w:rFonts w:ascii="Book Antiqua" w:hAnsi="Book Antiqua" w:cs="Times New Roman"/>
          <w:b/>
          <w:i/>
          <w:sz w:val="24"/>
          <w:szCs w:val="24"/>
          <w:lang w:val="en-US"/>
        </w:rPr>
      </w:pPr>
      <w:r w:rsidRPr="00B51CE4">
        <w:rPr>
          <w:rFonts w:ascii="Book Antiqua" w:hAnsi="Book Antiqua" w:cs="Times New Roman"/>
          <w:b/>
          <w:i/>
          <w:sz w:val="24"/>
          <w:szCs w:val="24"/>
          <w:lang w:val="en-US"/>
        </w:rPr>
        <w:t>Retrospective</w:t>
      </w:r>
      <w:r w:rsidR="00B2202D" w:rsidRPr="00B51CE4">
        <w:rPr>
          <w:rFonts w:ascii="Book Antiqua" w:hAnsi="Book Antiqua" w:cs="Times New Roman"/>
          <w:b/>
          <w:i/>
          <w:sz w:val="24"/>
          <w:szCs w:val="24"/>
          <w:lang w:val="en-US"/>
        </w:rPr>
        <w:t xml:space="preserve"> Study</w:t>
      </w:r>
    </w:p>
    <w:p w14:paraId="4EBFF27B" w14:textId="7FF232E6" w:rsidR="00B2202D" w:rsidRPr="00B51CE4" w:rsidRDefault="00A77A31" w:rsidP="00B51CE4">
      <w:pPr>
        <w:spacing w:after="0" w:line="360" w:lineRule="auto"/>
        <w:jc w:val="both"/>
        <w:rPr>
          <w:rFonts w:ascii="Book Antiqua" w:hAnsi="Book Antiqua" w:cs="Times New Roman"/>
          <w:b/>
          <w:sz w:val="24"/>
          <w:szCs w:val="24"/>
          <w:lang w:val="en-US" w:eastAsia="zh-CN"/>
        </w:rPr>
      </w:pPr>
      <w:bookmarkStart w:id="10" w:name="OLE_LINK1"/>
      <w:bookmarkStart w:id="11" w:name="OLE_LINK2"/>
      <w:r w:rsidRPr="00B51CE4">
        <w:rPr>
          <w:rFonts w:ascii="Book Antiqua" w:hAnsi="Book Antiqua" w:cs="Times New Roman"/>
          <w:b/>
          <w:sz w:val="24"/>
          <w:szCs w:val="24"/>
          <w:lang w:val="en-US"/>
        </w:rPr>
        <w:t xml:space="preserve">Analysis of 12 </w:t>
      </w:r>
      <w:r w:rsidR="00A40327" w:rsidRPr="00B51CE4">
        <w:rPr>
          <w:rFonts w:ascii="Book Antiqua" w:hAnsi="Book Antiqua" w:cs="Times New Roman"/>
          <w:b/>
          <w:sz w:val="24"/>
          <w:szCs w:val="24"/>
          <w:lang w:val="en-US"/>
        </w:rPr>
        <w:t>variants in</w:t>
      </w:r>
      <w:r w:rsidRPr="00B51CE4">
        <w:rPr>
          <w:rFonts w:ascii="Book Antiqua" w:hAnsi="Book Antiqua" w:cs="Times New Roman"/>
          <w:b/>
          <w:sz w:val="24"/>
          <w:szCs w:val="24"/>
          <w:lang w:val="en-US"/>
        </w:rPr>
        <w:t xml:space="preserve"> the development of gastric and colorectal cancers</w:t>
      </w:r>
      <w:bookmarkEnd w:id="10"/>
      <w:bookmarkEnd w:id="11"/>
    </w:p>
    <w:p w14:paraId="1B6D85CD" w14:textId="77777777" w:rsidR="006A66F3" w:rsidRPr="00B51CE4" w:rsidRDefault="006A66F3" w:rsidP="00B51CE4">
      <w:pPr>
        <w:spacing w:after="0" w:line="360" w:lineRule="auto"/>
        <w:jc w:val="both"/>
        <w:rPr>
          <w:rFonts w:ascii="Book Antiqua" w:hAnsi="Book Antiqua" w:cs="Times New Roman"/>
          <w:b/>
          <w:sz w:val="24"/>
          <w:szCs w:val="24"/>
          <w:lang w:val="en-US" w:eastAsia="zh-CN"/>
        </w:rPr>
      </w:pPr>
    </w:p>
    <w:p w14:paraId="645D62EB" w14:textId="26C3FAA2" w:rsidR="00B2202D" w:rsidRPr="00B51CE4" w:rsidRDefault="00B2202D" w:rsidP="00B51CE4">
      <w:pPr>
        <w:spacing w:after="0" w:line="360" w:lineRule="auto"/>
        <w:jc w:val="both"/>
        <w:rPr>
          <w:rFonts w:ascii="Book Antiqua" w:hAnsi="Book Antiqua" w:cs="Times New Roman"/>
          <w:sz w:val="24"/>
          <w:szCs w:val="24"/>
          <w:lang w:val="en-US" w:eastAsia="zh-CN"/>
        </w:rPr>
      </w:pPr>
      <w:r w:rsidRPr="00B51CE4">
        <w:rPr>
          <w:rFonts w:ascii="Book Antiqua" w:hAnsi="Book Antiqua" w:cs="Times New Roman"/>
          <w:sz w:val="24"/>
          <w:szCs w:val="24"/>
          <w:lang w:val="en-US"/>
        </w:rPr>
        <w:t>Cavalcante G</w:t>
      </w:r>
      <w:r w:rsidR="00077AEA" w:rsidRPr="00B51CE4">
        <w:rPr>
          <w:rFonts w:ascii="Book Antiqua" w:hAnsi="Book Antiqua" w:cs="Times New Roman"/>
          <w:sz w:val="24"/>
          <w:szCs w:val="24"/>
          <w:lang w:val="en-US" w:eastAsia="zh-CN"/>
        </w:rPr>
        <w:t>C</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et al.</w:t>
      </w:r>
      <w:r w:rsidRPr="00B51CE4">
        <w:rPr>
          <w:rFonts w:ascii="Book Antiqua" w:hAnsi="Book Antiqua" w:cs="Times New Roman"/>
          <w:sz w:val="24"/>
          <w:szCs w:val="24"/>
          <w:lang w:val="en-US"/>
        </w:rPr>
        <w:t xml:space="preserve"> Twelve p</w:t>
      </w:r>
      <w:r w:rsidR="00A77A31" w:rsidRPr="00B51CE4">
        <w:rPr>
          <w:rFonts w:ascii="Book Antiqua" w:hAnsi="Book Antiqua" w:cs="Times New Roman"/>
          <w:sz w:val="24"/>
          <w:szCs w:val="24"/>
          <w:lang w:val="en-US"/>
        </w:rPr>
        <w:t xml:space="preserve">olymorphisms </w:t>
      </w:r>
      <w:r w:rsidR="008E7D6A" w:rsidRPr="00B51CE4">
        <w:rPr>
          <w:rFonts w:ascii="Book Antiqua" w:hAnsi="Book Antiqua" w:cs="Times New Roman"/>
          <w:sz w:val="24"/>
          <w:szCs w:val="24"/>
          <w:lang w:val="en-US"/>
        </w:rPr>
        <w:t>related to</w:t>
      </w:r>
      <w:r w:rsidR="006A66F3" w:rsidRPr="00B51CE4">
        <w:rPr>
          <w:rFonts w:ascii="Book Antiqua" w:hAnsi="Book Antiqua" w:cs="Times New Roman"/>
          <w:sz w:val="24"/>
          <w:szCs w:val="24"/>
          <w:lang w:val="en-US"/>
        </w:rPr>
        <w:t xml:space="preserve"> gastrointestinal cancers</w:t>
      </w:r>
    </w:p>
    <w:p w14:paraId="2A890B17" w14:textId="77777777" w:rsidR="006A66F3" w:rsidRPr="00B51CE4" w:rsidRDefault="006A66F3" w:rsidP="00B51CE4">
      <w:pPr>
        <w:spacing w:after="0" w:line="360" w:lineRule="auto"/>
        <w:jc w:val="both"/>
        <w:rPr>
          <w:rFonts w:ascii="Book Antiqua" w:hAnsi="Book Antiqua" w:cs="Times New Roman"/>
          <w:sz w:val="24"/>
          <w:szCs w:val="24"/>
          <w:lang w:val="en-US" w:eastAsia="zh-CN"/>
        </w:rPr>
      </w:pPr>
    </w:p>
    <w:p w14:paraId="43867653" w14:textId="6B63A3E3" w:rsidR="00A45258" w:rsidRPr="00B51CE4" w:rsidRDefault="002D634C" w:rsidP="00B51CE4">
      <w:pPr>
        <w:spacing w:after="0" w:line="360" w:lineRule="auto"/>
        <w:jc w:val="both"/>
        <w:rPr>
          <w:rFonts w:ascii="Book Antiqua" w:hAnsi="Book Antiqua" w:cs="Times New Roman"/>
          <w:sz w:val="24"/>
          <w:szCs w:val="24"/>
          <w:lang w:eastAsia="zh-CN"/>
        </w:rPr>
      </w:pPr>
      <w:r w:rsidRPr="00B51CE4">
        <w:rPr>
          <w:rFonts w:ascii="Book Antiqua" w:hAnsi="Book Antiqua" w:cs="Times New Roman"/>
          <w:sz w:val="24"/>
          <w:szCs w:val="24"/>
        </w:rPr>
        <w:t xml:space="preserve">Giovanna C Cavalcante, Marcos AT Amador, </w:t>
      </w:r>
      <w:r w:rsidR="00600B14" w:rsidRPr="00B51CE4">
        <w:rPr>
          <w:rFonts w:ascii="Book Antiqua" w:hAnsi="Book Antiqua" w:cs="Times New Roman"/>
          <w:sz w:val="24"/>
          <w:szCs w:val="24"/>
        </w:rPr>
        <w:t xml:space="preserve">André </w:t>
      </w:r>
      <w:r w:rsidR="00813CEE" w:rsidRPr="00B51CE4">
        <w:rPr>
          <w:rFonts w:ascii="Book Antiqua" w:hAnsi="Book Antiqua" w:cs="Times New Roman"/>
          <w:sz w:val="24"/>
          <w:szCs w:val="24"/>
        </w:rPr>
        <w:t xml:space="preserve">M </w:t>
      </w:r>
      <w:r w:rsidR="00600B14" w:rsidRPr="00B51CE4">
        <w:rPr>
          <w:rFonts w:ascii="Book Antiqua" w:hAnsi="Book Antiqua" w:cs="Times New Roman"/>
          <w:sz w:val="24"/>
          <w:szCs w:val="24"/>
        </w:rPr>
        <w:t xml:space="preserve">Ribeiro dos Santos, </w:t>
      </w:r>
      <w:r w:rsidRPr="00B51CE4">
        <w:rPr>
          <w:rFonts w:ascii="Book Antiqua" w:hAnsi="Book Antiqua" w:cs="Times New Roman"/>
          <w:sz w:val="24"/>
          <w:szCs w:val="24"/>
        </w:rPr>
        <w:t>Darlen C Carvalho,</w:t>
      </w:r>
      <w:r w:rsidR="00164AAB" w:rsidRPr="00B51CE4">
        <w:rPr>
          <w:rFonts w:ascii="Book Antiqua" w:hAnsi="Book Antiqua" w:cs="Times New Roman"/>
          <w:sz w:val="24"/>
          <w:szCs w:val="24"/>
        </w:rPr>
        <w:t xml:space="preserve"> Roberta B Andrade,</w:t>
      </w:r>
      <w:r w:rsidRPr="00B51CE4">
        <w:rPr>
          <w:rFonts w:ascii="Book Antiqua" w:hAnsi="Book Antiqua" w:cs="Times New Roman"/>
          <w:sz w:val="24"/>
          <w:szCs w:val="24"/>
        </w:rPr>
        <w:t xml:space="preserve"> </w:t>
      </w:r>
      <w:r w:rsidR="00134319" w:rsidRPr="00B51CE4">
        <w:rPr>
          <w:rFonts w:ascii="Book Antiqua" w:hAnsi="Book Antiqua" w:cs="Times New Roman"/>
          <w:sz w:val="24"/>
          <w:szCs w:val="24"/>
        </w:rPr>
        <w:t xml:space="preserve">Esdras EB Pereira, </w:t>
      </w:r>
      <w:r w:rsidR="00164AAB" w:rsidRPr="00B51CE4">
        <w:rPr>
          <w:rFonts w:ascii="Book Antiqua" w:hAnsi="Book Antiqua" w:cs="Times New Roman"/>
          <w:sz w:val="24"/>
          <w:szCs w:val="24"/>
        </w:rPr>
        <w:t>Marianne R</w:t>
      </w:r>
      <w:r w:rsidR="00916693" w:rsidRPr="00B51CE4">
        <w:rPr>
          <w:rFonts w:ascii="Book Antiqua" w:hAnsi="Book Antiqua" w:cs="Times New Roman"/>
          <w:sz w:val="24"/>
          <w:szCs w:val="24"/>
        </w:rPr>
        <w:t xml:space="preserve"> Fernandes, </w:t>
      </w:r>
      <w:r w:rsidR="00164AAB" w:rsidRPr="00B51CE4">
        <w:rPr>
          <w:rFonts w:ascii="Book Antiqua" w:hAnsi="Book Antiqua" w:cs="Times New Roman"/>
          <w:sz w:val="24"/>
          <w:szCs w:val="24"/>
        </w:rPr>
        <w:t>Danielle F</w:t>
      </w:r>
      <w:r w:rsidR="00916693" w:rsidRPr="00B51CE4">
        <w:rPr>
          <w:rFonts w:ascii="Book Antiqua" w:hAnsi="Book Antiqua" w:cs="Times New Roman"/>
          <w:sz w:val="24"/>
          <w:szCs w:val="24"/>
        </w:rPr>
        <w:t xml:space="preserve"> Costa, </w:t>
      </w:r>
      <w:r w:rsidR="00A45258" w:rsidRPr="00B51CE4">
        <w:rPr>
          <w:rFonts w:ascii="Book Antiqua" w:hAnsi="Book Antiqua" w:cs="Times New Roman"/>
          <w:sz w:val="24"/>
          <w:szCs w:val="24"/>
        </w:rPr>
        <w:t xml:space="preserve">Ney PC Santos, </w:t>
      </w:r>
      <w:r w:rsidR="00A40327" w:rsidRPr="00B51CE4">
        <w:rPr>
          <w:rFonts w:ascii="Book Antiqua" w:hAnsi="Book Antiqua" w:cs="Times New Roman"/>
          <w:sz w:val="24"/>
          <w:szCs w:val="24"/>
        </w:rPr>
        <w:t>Paulo P</w:t>
      </w:r>
      <w:r w:rsidR="00916693" w:rsidRPr="00B51CE4">
        <w:rPr>
          <w:rFonts w:ascii="Book Antiqua" w:hAnsi="Book Antiqua" w:cs="Times New Roman"/>
          <w:sz w:val="24"/>
          <w:szCs w:val="24"/>
        </w:rPr>
        <w:t xml:space="preserve"> Assumpção, </w:t>
      </w:r>
      <w:r w:rsidR="00A45258" w:rsidRPr="00B51CE4">
        <w:rPr>
          <w:rFonts w:ascii="Book Antiqua" w:hAnsi="Book Antiqua" w:cs="Times New Roman"/>
          <w:sz w:val="24"/>
          <w:szCs w:val="24"/>
        </w:rPr>
        <w:t>Ândrea Ri</w:t>
      </w:r>
      <w:r w:rsidR="006A66F3" w:rsidRPr="00B51CE4">
        <w:rPr>
          <w:rFonts w:ascii="Book Antiqua" w:hAnsi="Book Antiqua" w:cs="Times New Roman"/>
          <w:sz w:val="24"/>
          <w:szCs w:val="24"/>
        </w:rPr>
        <w:t>beiro dos Santos, Sidney Santos</w:t>
      </w:r>
    </w:p>
    <w:p w14:paraId="667B2DBF" w14:textId="77777777" w:rsidR="006A66F3" w:rsidRPr="00B51CE4" w:rsidRDefault="006A66F3" w:rsidP="00B51CE4">
      <w:pPr>
        <w:spacing w:after="0" w:line="360" w:lineRule="auto"/>
        <w:jc w:val="both"/>
        <w:rPr>
          <w:rFonts w:ascii="Book Antiqua" w:hAnsi="Book Antiqua" w:cs="Times New Roman"/>
          <w:sz w:val="24"/>
          <w:szCs w:val="24"/>
          <w:lang w:eastAsia="zh-CN"/>
        </w:rPr>
      </w:pPr>
    </w:p>
    <w:p w14:paraId="29C6DCCB" w14:textId="5878FAD1" w:rsidR="00F9239B" w:rsidRPr="00B51CE4" w:rsidRDefault="00A40327" w:rsidP="00B51CE4">
      <w:pPr>
        <w:spacing w:after="0" w:line="360" w:lineRule="auto"/>
        <w:jc w:val="both"/>
        <w:rPr>
          <w:rFonts w:ascii="Book Antiqua" w:hAnsi="Book Antiqua" w:cs="Times New Roman"/>
          <w:sz w:val="24"/>
          <w:szCs w:val="24"/>
          <w:lang w:eastAsia="zh-CN"/>
        </w:rPr>
      </w:pPr>
      <w:r w:rsidRPr="00B51CE4">
        <w:rPr>
          <w:rFonts w:ascii="Book Antiqua" w:hAnsi="Book Antiqua" w:cs="Times New Roman"/>
          <w:b/>
          <w:sz w:val="24"/>
          <w:szCs w:val="24"/>
        </w:rPr>
        <w:t xml:space="preserve">Giovanna C Cavalcante, Marcos AT Amador, André </w:t>
      </w:r>
      <w:r w:rsidR="005A5253" w:rsidRPr="00B51CE4">
        <w:rPr>
          <w:rFonts w:ascii="Book Antiqua" w:hAnsi="Book Antiqua" w:cs="Times New Roman"/>
          <w:b/>
          <w:sz w:val="24"/>
          <w:szCs w:val="24"/>
        </w:rPr>
        <w:t xml:space="preserve">M </w:t>
      </w:r>
      <w:r w:rsidRPr="00B51CE4">
        <w:rPr>
          <w:rFonts w:ascii="Book Antiqua" w:hAnsi="Book Antiqua" w:cs="Times New Roman"/>
          <w:b/>
          <w:sz w:val="24"/>
          <w:szCs w:val="24"/>
        </w:rPr>
        <w:t xml:space="preserve">Ribeiro dos Santos, Darlen C Carvalho, Roberta B Andrade, Ney PC Santos, Ândrea Ribeiro dos Santos, Sidney Santos, </w:t>
      </w:r>
      <w:r w:rsidR="002D634C" w:rsidRPr="00B51CE4">
        <w:rPr>
          <w:rFonts w:ascii="Book Antiqua" w:hAnsi="Book Antiqua" w:cs="Times New Roman"/>
          <w:sz w:val="24"/>
          <w:szCs w:val="24"/>
        </w:rPr>
        <w:t>Laboratório de Genética Humana e Médica, Universidade Fede</w:t>
      </w:r>
      <w:r w:rsidR="006A66F3" w:rsidRPr="00B51CE4">
        <w:rPr>
          <w:rFonts w:ascii="Book Antiqua" w:hAnsi="Book Antiqua" w:cs="Times New Roman"/>
          <w:sz w:val="24"/>
          <w:szCs w:val="24"/>
        </w:rPr>
        <w:t>ral do Pará, Belém</w:t>
      </w:r>
      <w:r w:rsidR="0010754F" w:rsidRPr="00B51CE4">
        <w:rPr>
          <w:rFonts w:ascii="Book Antiqua" w:hAnsi="Book Antiqua" w:cs="Times New Roman"/>
          <w:sz w:val="24"/>
          <w:szCs w:val="24"/>
          <w:lang w:eastAsia="zh-CN"/>
        </w:rPr>
        <w:t xml:space="preserve"> </w:t>
      </w:r>
      <w:r w:rsidR="00026C40" w:rsidRPr="00B51CE4">
        <w:rPr>
          <w:rFonts w:ascii="Book Antiqua" w:hAnsi="Book Antiqua" w:cs="Times New Roman"/>
          <w:sz w:val="24"/>
          <w:szCs w:val="24"/>
        </w:rPr>
        <w:t xml:space="preserve">66075-970, </w:t>
      </w:r>
      <w:r w:rsidR="00933F50">
        <w:rPr>
          <w:rFonts w:ascii="Book Antiqua" w:hAnsi="Book Antiqua" w:cs="Times New Roman"/>
          <w:sz w:val="24"/>
          <w:szCs w:val="24"/>
        </w:rPr>
        <w:t>Bra</w:t>
      </w:r>
      <w:r w:rsidR="00933F50">
        <w:rPr>
          <w:rFonts w:ascii="Book Antiqua" w:hAnsi="Book Antiqua" w:cs="Times New Roman" w:hint="eastAsia"/>
          <w:sz w:val="24"/>
          <w:szCs w:val="24"/>
          <w:lang w:eastAsia="zh-CN"/>
        </w:rPr>
        <w:t>z</w:t>
      </w:r>
      <w:r w:rsidR="006A66F3" w:rsidRPr="00B51CE4">
        <w:rPr>
          <w:rFonts w:ascii="Book Antiqua" w:hAnsi="Book Antiqua" w:cs="Times New Roman"/>
          <w:sz w:val="24"/>
          <w:szCs w:val="24"/>
        </w:rPr>
        <w:t>il</w:t>
      </w:r>
    </w:p>
    <w:p w14:paraId="27474451" w14:textId="77777777" w:rsidR="006A66F3" w:rsidRPr="00933F50" w:rsidRDefault="006A66F3" w:rsidP="00B51CE4">
      <w:pPr>
        <w:spacing w:after="0" w:line="360" w:lineRule="auto"/>
        <w:jc w:val="both"/>
        <w:rPr>
          <w:rFonts w:ascii="Book Antiqua" w:hAnsi="Book Antiqua" w:cs="Times New Roman"/>
          <w:sz w:val="24"/>
          <w:szCs w:val="24"/>
          <w:lang w:eastAsia="zh-CN"/>
        </w:rPr>
      </w:pPr>
    </w:p>
    <w:p w14:paraId="21B16946" w14:textId="57A188CE" w:rsidR="002D634C" w:rsidRPr="00B51CE4" w:rsidRDefault="00A40327" w:rsidP="00B51CE4">
      <w:pPr>
        <w:spacing w:after="0" w:line="360" w:lineRule="auto"/>
        <w:jc w:val="both"/>
        <w:rPr>
          <w:rFonts w:ascii="Book Antiqua" w:hAnsi="Book Antiqua" w:cs="Times New Roman"/>
          <w:sz w:val="24"/>
          <w:szCs w:val="24"/>
          <w:lang w:eastAsia="zh-CN"/>
        </w:rPr>
      </w:pPr>
      <w:r w:rsidRPr="00B51CE4">
        <w:rPr>
          <w:rFonts w:ascii="Book Antiqua" w:hAnsi="Book Antiqua" w:cs="Times New Roman"/>
          <w:b/>
          <w:sz w:val="24"/>
          <w:szCs w:val="24"/>
        </w:rPr>
        <w:t xml:space="preserve">Giovanna C Cavalcante, Darlen C Carvalho, Roberta B Andrade, </w:t>
      </w:r>
      <w:r w:rsidR="005A5253" w:rsidRPr="00B51CE4">
        <w:rPr>
          <w:rFonts w:ascii="Book Antiqua" w:hAnsi="Book Antiqua" w:cs="Times New Roman"/>
          <w:b/>
          <w:sz w:val="24"/>
          <w:szCs w:val="24"/>
        </w:rPr>
        <w:t xml:space="preserve">Esdras EB Pereira, </w:t>
      </w:r>
      <w:r w:rsidRPr="00B51CE4">
        <w:rPr>
          <w:rFonts w:ascii="Book Antiqua" w:hAnsi="Book Antiqua" w:cs="Times New Roman"/>
          <w:b/>
          <w:sz w:val="24"/>
          <w:szCs w:val="24"/>
        </w:rPr>
        <w:t xml:space="preserve">Marianne R Fernandes, Danielle F Costa, Ney PC Santos, Paulo P Assumpção, Ândrea Ribeiro dos Santos, Sidney Santos, </w:t>
      </w:r>
      <w:r w:rsidR="002D634C" w:rsidRPr="00B51CE4">
        <w:rPr>
          <w:rFonts w:ascii="Book Antiqua" w:hAnsi="Book Antiqua" w:cs="Times New Roman"/>
          <w:sz w:val="24"/>
          <w:szCs w:val="24"/>
        </w:rPr>
        <w:t>Núcleo de Pesquisas em Oncologia, Universidade Federal do Pa</w:t>
      </w:r>
      <w:r w:rsidR="006A66F3" w:rsidRPr="00B51CE4">
        <w:rPr>
          <w:rFonts w:ascii="Book Antiqua" w:hAnsi="Book Antiqua" w:cs="Times New Roman"/>
          <w:sz w:val="24"/>
          <w:szCs w:val="24"/>
        </w:rPr>
        <w:t>rá, Belém</w:t>
      </w:r>
      <w:r w:rsidR="00F40FAE">
        <w:rPr>
          <w:rFonts w:ascii="Book Antiqua" w:hAnsi="Book Antiqua" w:cs="Times New Roman" w:hint="eastAsia"/>
          <w:sz w:val="24"/>
          <w:szCs w:val="24"/>
          <w:lang w:eastAsia="zh-CN"/>
        </w:rPr>
        <w:t xml:space="preserve"> </w:t>
      </w:r>
      <w:r w:rsidR="00026C40" w:rsidRPr="00B51CE4">
        <w:rPr>
          <w:rFonts w:ascii="Book Antiqua" w:hAnsi="Book Antiqua" w:cs="Times New Roman"/>
          <w:sz w:val="24"/>
          <w:szCs w:val="24"/>
        </w:rPr>
        <w:t xml:space="preserve">66073-005, </w:t>
      </w:r>
      <w:r w:rsidR="00933F50">
        <w:rPr>
          <w:rFonts w:ascii="Book Antiqua" w:hAnsi="Book Antiqua" w:cs="Times New Roman"/>
          <w:sz w:val="24"/>
          <w:szCs w:val="24"/>
        </w:rPr>
        <w:t>Bra</w:t>
      </w:r>
      <w:r w:rsidR="00933F50">
        <w:rPr>
          <w:rFonts w:ascii="Book Antiqua" w:hAnsi="Book Antiqua" w:cs="Times New Roman" w:hint="eastAsia"/>
          <w:sz w:val="24"/>
          <w:szCs w:val="24"/>
          <w:lang w:eastAsia="zh-CN"/>
        </w:rPr>
        <w:t>z</w:t>
      </w:r>
      <w:r w:rsidR="006A66F3" w:rsidRPr="00B51CE4">
        <w:rPr>
          <w:rFonts w:ascii="Book Antiqua" w:hAnsi="Book Antiqua" w:cs="Times New Roman"/>
          <w:sz w:val="24"/>
          <w:szCs w:val="24"/>
        </w:rPr>
        <w:t>il</w:t>
      </w:r>
    </w:p>
    <w:p w14:paraId="28171263" w14:textId="77777777" w:rsidR="006A66F3" w:rsidRPr="00B51CE4" w:rsidRDefault="006A66F3" w:rsidP="00B51CE4">
      <w:pPr>
        <w:spacing w:after="0" w:line="360" w:lineRule="auto"/>
        <w:jc w:val="both"/>
        <w:rPr>
          <w:rFonts w:ascii="Book Antiqua" w:hAnsi="Book Antiqua" w:cs="Times New Roman"/>
          <w:sz w:val="24"/>
          <w:szCs w:val="24"/>
          <w:lang w:eastAsia="zh-CN"/>
        </w:rPr>
      </w:pPr>
    </w:p>
    <w:p w14:paraId="249435DE" w14:textId="46CE316B" w:rsidR="006A66F3" w:rsidRPr="00B51CE4" w:rsidRDefault="006A66F3" w:rsidP="00B51CE4">
      <w:pPr>
        <w:spacing w:after="0" w:line="360" w:lineRule="auto"/>
        <w:jc w:val="both"/>
        <w:rPr>
          <w:rFonts w:ascii="Book Antiqua" w:hAnsi="Book Antiqua" w:cs="Times New Roman"/>
          <w:sz w:val="24"/>
          <w:szCs w:val="24"/>
          <w:lang w:eastAsia="zh-CN"/>
        </w:rPr>
      </w:pPr>
      <w:r w:rsidRPr="00B51CE4">
        <w:rPr>
          <w:rFonts w:ascii="Book Antiqua" w:hAnsi="Book Antiqua"/>
          <w:b/>
          <w:bCs/>
          <w:sz w:val="24"/>
          <w:szCs w:val="24"/>
        </w:rPr>
        <w:t xml:space="preserve">ORCID number: </w:t>
      </w:r>
      <w:r w:rsidR="00BA5063" w:rsidRPr="00B51CE4">
        <w:rPr>
          <w:rFonts w:ascii="Book Antiqua" w:hAnsi="Book Antiqua" w:cs="Times New Roman"/>
          <w:sz w:val="24"/>
          <w:szCs w:val="24"/>
        </w:rPr>
        <w:t>Giovanna C Cavalcante (0000-0001-9814-4819)</w:t>
      </w:r>
      <w:r w:rsidR="009C3421" w:rsidRPr="00B51CE4">
        <w:rPr>
          <w:rFonts w:ascii="Book Antiqua" w:hAnsi="Book Antiqua" w:cs="Times New Roman"/>
          <w:sz w:val="24"/>
          <w:szCs w:val="24"/>
        </w:rPr>
        <w:t>;</w:t>
      </w:r>
      <w:r w:rsidR="00BA5063" w:rsidRPr="00B51CE4">
        <w:rPr>
          <w:rFonts w:ascii="Book Antiqua" w:hAnsi="Book Antiqua" w:cs="Times New Roman"/>
          <w:sz w:val="24"/>
          <w:szCs w:val="24"/>
        </w:rPr>
        <w:t xml:space="preserve"> Marcos AT Amador (</w:t>
      </w:r>
      <w:r w:rsidR="00CC75E4" w:rsidRPr="00B51CE4">
        <w:rPr>
          <w:rFonts w:ascii="Book Antiqua" w:hAnsi="Book Antiqua" w:cs="Times New Roman"/>
          <w:sz w:val="24"/>
          <w:szCs w:val="24"/>
        </w:rPr>
        <w:t>0000-0003-0477-4751</w:t>
      </w:r>
      <w:r w:rsidR="00BA5063" w:rsidRPr="00B51CE4">
        <w:rPr>
          <w:rFonts w:ascii="Book Antiqua" w:hAnsi="Book Antiqua" w:cs="Times New Roman"/>
          <w:sz w:val="24"/>
          <w:szCs w:val="24"/>
        </w:rPr>
        <w:t>)</w:t>
      </w:r>
      <w:r w:rsidR="009C3421" w:rsidRPr="00B51CE4">
        <w:rPr>
          <w:rFonts w:ascii="Book Antiqua" w:hAnsi="Book Antiqua" w:cs="Times New Roman"/>
          <w:sz w:val="24"/>
          <w:szCs w:val="24"/>
        </w:rPr>
        <w:t>;</w:t>
      </w:r>
      <w:r w:rsidR="00BA5063" w:rsidRPr="00B51CE4">
        <w:rPr>
          <w:rFonts w:ascii="Book Antiqua" w:hAnsi="Book Antiqua" w:cs="Times New Roman"/>
          <w:sz w:val="24"/>
          <w:szCs w:val="24"/>
        </w:rPr>
        <w:t xml:space="preserve"> André M Ribeiro dos Santos (0000-0002-7005-3576)</w:t>
      </w:r>
      <w:r w:rsidR="009C3421" w:rsidRPr="00B51CE4">
        <w:rPr>
          <w:rFonts w:ascii="Book Antiqua" w:hAnsi="Book Antiqua" w:cs="Times New Roman"/>
          <w:sz w:val="24"/>
          <w:szCs w:val="24"/>
        </w:rPr>
        <w:t>;</w:t>
      </w:r>
      <w:r w:rsidR="00BA5063" w:rsidRPr="00B51CE4">
        <w:rPr>
          <w:rFonts w:ascii="Book Antiqua" w:hAnsi="Book Antiqua" w:cs="Times New Roman"/>
          <w:sz w:val="24"/>
          <w:szCs w:val="24"/>
        </w:rPr>
        <w:t xml:space="preserve"> Darlen C Carvalho (</w:t>
      </w:r>
      <w:r w:rsidR="00CC75E4" w:rsidRPr="00B51CE4">
        <w:rPr>
          <w:rFonts w:ascii="Book Antiqua" w:hAnsi="Book Antiqua" w:cs="Times New Roman"/>
          <w:sz w:val="24"/>
          <w:szCs w:val="24"/>
        </w:rPr>
        <w:t>0000-00022716-860X</w:t>
      </w:r>
      <w:r w:rsidR="00BA5063" w:rsidRPr="00B51CE4">
        <w:rPr>
          <w:rFonts w:ascii="Book Antiqua" w:hAnsi="Book Antiqua" w:cs="Times New Roman"/>
          <w:sz w:val="24"/>
          <w:szCs w:val="24"/>
        </w:rPr>
        <w:t>)</w:t>
      </w:r>
      <w:r w:rsidR="009C3421" w:rsidRPr="00B51CE4">
        <w:rPr>
          <w:rFonts w:ascii="Book Antiqua" w:hAnsi="Book Antiqua" w:cs="Times New Roman"/>
          <w:sz w:val="24"/>
          <w:szCs w:val="24"/>
        </w:rPr>
        <w:t>;</w:t>
      </w:r>
      <w:r w:rsidR="00BA5063" w:rsidRPr="00B51CE4">
        <w:rPr>
          <w:rFonts w:ascii="Book Antiqua" w:hAnsi="Book Antiqua" w:cs="Times New Roman"/>
          <w:sz w:val="24"/>
          <w:szCs w:val="24"/>
        </w:rPr>
        <w:t xml:space="preserve"> Roberta B Andrade (0000-0001-7745-1799)</w:t>
      </w:r>
      <w:r w:rsidR="009C3421" w:rsidRPr="00B51CE4">
        <w:rPr>
          <w:rFonts w:ascii="Book Antiqua" w:hAnsi="Book Antiqua" w:cs="Times New Roman"/>
          <w:sz w:val="24"/>
          <w:szCs w:val="24"/>
        </w:rPr>
        <w:t>;</w:t>
      </w:r>
      <w:r w:rsidR="00BA5063" w:rsidRPr="00B51CE4">
        <w:rPr>
          <w:rFonts w:ascii="Book Antiqua" w:hAnsi="Book Antiqua" w:cs="Times New Roman"/>
          <w:sz w:val="24"/>
          <w:szCs w:val="24"/>
        </w:rPr>
        <w:t xml:space="preserve"> Esdras EB Pereira (</w:t>
      </w:r>
      <w:r w:rsidR="00CC75E4" w:rsidRPr="00B51CE4">
        <w:rPr>
          <w:rFonts w:ascii="Book Antiqua" w:hAnsi="Book Antiqua" w:cs="Times New Roman"/>
          <w:sz w:val="24"/>
          <w:szCs w:val="24"/>
        </w:rPr>
        <w:t>0000-0003-4830-4233</w:t>
      </w:r>
      <w:r w:rsidR="00BA5063" w:rsidRPr="00B51CE4">
        <w:rPr>
          <w:rFonts w:ascii="Book Antiqua" w:hAnsi="Book Antiqua" w:cs="Times New Roman"/>
          <w:sz w:val="24"/>
          <w:szCs w:val="24"/>
        </w:rPr>
        <w:t>)</w:t>
      </w:r>
      <w:r w:rsidR="009C3421" w:rsidRPr="00B51CE4">
        <w:rPr>
          <w:rFonts w:ascii="Book Antiqua" w:hAnsi="Book Antiqua" w:cs="Times New Roman"/>
          <w:sz w:val="24"/>
          <w:szCs w:val="24"/>
        </w:rPr>
        <w:t>;</w:t>
      </w:r>
      <w:r w:rsidR="00BA5063" w:rsidRPr="00B51CE4">
        <w:rPr>
          <w:rFonts w:ascii="Book Antiqua" w:hAnsi="Book Antiqua" w:cs="Times New Roman"/>
          <w:sz w:val="24"/>
          <w:szCs w:val="24"/>
        </w:rPr>
        <w:t xml:space="preserve"> Marianne R Fernandes (0000-0002-1396-3442)</w:t>
      </w:r>
      <w:r w:rsidR="009C3421" w:rsidRPr="00B51CE4">
        <w:rPr>
          <w:rFonts w:ascii="Book Antiqua" w:hAnsi="Book Antiqua" w:cs="Times New Roman"/>
          <w:sz w:val="24"/>
          <w:szCs w:val="24"/>
        </w:rPr>
        <w:t>;</w:t>
      </w:r>
      <w:r w:rsidR="00BA5063" w:rsidRPr="00B51CE4">
        <w:rPr>
          <w:rFonts w:ascii="Book Antiqua" w:hAnsi="Book Antiqua" w:cs="Times New Roman"/>
          <w:sz w:val="24"/>
          <w:szCs w:val="24"/>
        </w:rPr>
        <w:t xml:space="preserve"> Danielle F Costa (0000-0002-7735-7732)</w:t>
      </w:r>
      <w:r w:rsidR="009C3421" w:rsidRPr="00B51CE4">
        <w:rPr>
          <w:rFonts w:ascii="Book Antiqua" w:hAnsi="Book Antiqua" w:cs="Times New Roman"/>
          <w:sz w:val="24"/>
          <w:szCs w:val="24"/>
        </w:rPr>
        <w:t>;</w:t>
      </w:r>
      <w:r w:rsidR="00BA5063" w:rsidRPr="00B51CE4">
        <w:rPr>
          <w:rFonts w:ascii="Book Antiqua" w:hAnsi="Book Antiqua" w:cs="Times New Roman"/>
          <w:sz w:val="24"/>
          <w:szCs w:val="24"/>
        </w:rPr>
        <w:t xml:space="preserve"> Ney PC Santos (</w:t>
      </w:r>
      <w:r w:rsidR="00CC75E4" w:rsidRPr="00B51CE4">
        <w:rPr>
          <w:rFonts w:ascii="Book Antiqua" w:hAnsi="Book Antiqua" w:cs="Times New Roman"/>
          <w:sz w:val="24"/>
          <w:szCs w:val="24"/>
        </w:rPr>
        <w:t>0000-0001-8087-7037</w:t>
      </w:r>
      <w:r w:rsidR="00BA5063" w:rsidRPr="00B51CE4">
        <w:rPr>
          <w:rFonts w:ascii="Book Antiqua" w:hAnsi="Book Antiqua" w:cs="Times New Roman"/>
          <w:sz w:val="24"/>
          <w:szCs w:val="24"/>
        </w:rPr>
        <w:t>)</w:t>
      </w:r>
      <w:r w:rsidR="009C3421" w:rsidRPr="00B51CE4">
        <w:rPr>
          <w:rFonts w:ascii="Book Antiqua" w:hAnsi="Book Antiqua" w:cs="Times New Roman"/>
          <w:sz w:val="24"/>
          <w:szCs w:val="24"/>
        </w:rPr>
        <w:t>;</w:t>
      </w:r>
      <w:r w:rsidR="00BA5063" w:rsidRPr="00B51CE4">
        <w:rPr>
          <w:rFonts w:ascii="Book Antiqua" w:hAnsi="Book Antiqua" w:cs="Times New Roman"/>
          <w:sz w:val="24"/>
          <w:szCs w:val="24"/>
        </w:rPr>
        <w:t xml:space="preserve"> Paulo P Assumpção (0000-0003-3846-8445)</w:t>
      </w:r>
      <w:r w:rsidR="009C3421" w:rsidRPr="00B51CE4">
        <w:rPr>
          <w:rFonts w:ascii="Book Antiqua" w:hAnsi="Book Antiqua" w:cs="Times New Roman"/>
          <w:sz w:val="24"/>
          <w:szCs w:val="24"/>
        </w:rPr>
        <w:t>;</w:t>
      </w:r>
      <w:r w:rsidR="00BA5063" w:rsidRPr="00B51CE4">
        <w:rPr>
          <w:rFonts w:ascii="Book Antiqua" w:hAnsi="Book Antiqua" w:cs="Times New Roman"/>
          <w:sz w:val="24"/>
          <w:szCs w:val="24"/>
        </w:rPr>
        <w:t xml:space="preserve"> Ândrea Ribeiro dos Santos (0000-0001-7001-1483)</w:t>
      </w:r>
      <w:r w:rsidR="009C3421" w:rsidRPr="00B51CE4">
        <w:rPr>
          <w:rFonts w:ascii="Book Antiqua" w:hAnsi="Book Antiqua" w:cs="Times New Roman"/>
          <w:sz w:val="24"/>
          <w:szCs w:val="24"/>
        </w:rPr>
        <w:t>;</w:t>
      </w:r>
      <w:r w:rsidR="00BA5063" w:rsidRPr="00B51CE4">
        <w:rPr>
          <w:rFonts w:ascii="Book Antiqua" w:hAnsi="Book Antiqua" w:cs="Times New Roman"/>
          <w:sz w:val="24"/>
          <w:szCs w:val="24"/>
        </w:rPr>
        <w:t xml:space="preserve"> Sidney Santos (</w:t>
      </w:r>
      <w:r w:rsidR="00CC75E4" w:rsidRPr="00B51CE4">
        <w:rPr>
          <w:rFonts w:ascii="Book Antiqua" w:hAnsi="Book Antiqua" w:cs="Times New Roman"/>
          <w:sz w:val="24"/>
          <w:szCs w:val="24"/>
        </w:rPr>
        <w:t>0000-0002-9417-8622</w:t>
      </w:r>
      <w:r w:rsidR="00BA5063" w:rsidRPr="00B51CE4">
        <w:rPr>
          <w:rFonts w:ascii="Book Antiqua" w:hAnsi="Book Antiqua" w:cs="Times New Roman"/>
          <w:sz w:val="24"/>
          <w:szCs w:val="24"/>
        </w:rPr>
        <w:t>).</w:t>
      </w:r>
    </w:p>
    <w:p w14:paraId="5AB12F40" w14:textId="77777777" w:rsidR="006A66F3" w:rsidRPr="00B51CE4" w:rsidRDefault="006A66F3" w:rsidP="00B51CE4">
      <w:pPr>
        <w:spacing w:after="0" w:line="360" w:lineRule="auto"/>
        <w:jc w:val="both"/>
        <w:rPr>
          <w:rFonts w:ascii="Book Antiqua" w:hAnsi="Book Antiqua" w:cs="Times New Roman"/>
          <w:sz w:val="24"/>
          <w:szCs w:val="24"/>
          <w:lang w:eastAsia="zh-CN"/>
        </w:rPr>
      </w:pPr>
    </w:p>
    <w:p w14:paraId="24859283" w14:textId="6F4AAAFD" w:rsidR="00A77A31" w:rsidRPr="00B51CE4" w:rsidRDefault="00A77A31" w:rsidP="00B51CE4">
      <w:pPr>
        <w:spacing w:after="0" w:line="360" w:lineRule="auto"/>
        <w:jc w:val="both"/>
        <w:rPr>
          <w:rFonts w:ascii="Book Antiqua" w:hAnsi="Book Antiqua" w:cs="Times New Roman"/>
          <w:sz w:val="24"/>
          <w:szCs w:val="24"/>
          <w:lang w:val="en-US" w:eastAsia="zh-CN"/>
        </w:rPr>
      </w:pPr>
      <w:r w:rsidRPr="00B51CE4">
        <w:rPr>
          <w:rFonts w:ascii="Book Antiqua" w:hAnsi="Book Antiqua" w:cs="Times New Roman"/>
          <w:b/>
          <w:sz w:val="24"/>
          <w:szCs w:val="24"/>
          <w:lang w:val="en-US"/>
        </w:rPr>
        <w:t xml:space="preserve">Author Contributions: </w:t>
      </w:r>
      <w:r w:rsidR="00134319" w:rsidRPr="00B51CE4">
        <w:rPr>
          <w:rFonts w:ascii="Book Antiqua" w:hAnsi="Book Antiqua" w:cs="Times New Roman"/>
          <w:sz w:val="24"/>
          <w:szCs w:val="24"/>
          <w:lang w:val="en-US"/>
        </w:rPr>
        <w:t xml:space="preserve">Cavalcante GC </w:t>
      </w:r>
      <w:r w:rsidR="005A5253" w:rsidRPr="00B51CE4">
        <w:rPr>
          <w:rFonts w:ascii="Book Antiqua" w:hAnsi="Book Antiqua" w:cs="Times New Roman"/>
          <w:sz w:val="24"/>
          <w:szCs w:val="24"/>
          <w:lang w:val="en-US"/>
        </w:rPr>
        <w:t xml:space="preserve">and Amador MAT performed the laboratory </w:t>
      </w:r>
      <w:r w:rsidR="00733CD9" w:rsidRPr="00B51CE4">
        <w:rPr>
          <w:rFonts w:ascii="Book Antiqua" w:hAnsi="Book Antiqua" w:cs="Times New Roman"/>
          <w:sz w:val="24"/>
          <w:szCs w:val="24"/>
          <w:lang w:val="en-US"/>
        </w:rPr>
        <w:t>experiments</w:t>
      </w:r>
      <w:r w:rsidR="005A5253" w:rsidRPr="00B51CE4">
        <w:rPr>
          <w:rFonts w:ascii="Book Antiqua" w:hAnsi="Book Antiqua" w:cs="Times New Roman"/>
          <w:sz w:val="24"/>
          <w:szCs w:val="24"/>
          <w:lang w:val="en-US"/>
        </w:rPr>
        <w:t>; Cavalcante GC, Carvalho DC and Andrade RB drafted the manuscript; Pereira E</w:t>
      </w:r>
      <w:r w:rsidR="00077B79" w:rsidRPr="00B51CE4">
        <w:rPr>
          <w:rFonts w:ascii="Book Antiqua" w:hAnsi="Book Antiqua" w:cs="Times New Roman"/>
          <w:sz w:val="24"/>
          <w:szCs w:val="24"/>
          <w:lang w:val="en-US"/>
        </w:rPr>
        <w:t>E</w:t>
      </w:r>
      <w:r w:rsidR="005A5253" w:rsidRPr="00B51CE4">
        <w:rPr>
          <w:rFonts w:ascii="Book Antiqua" w:hAnsi="Book Antiqua" w:cs="Times New Roman"/>
          <w:sz w:val="24"/>
          <w:szCs w:val="24"/>
          <w:lang w:val="en-US"/>
        </w:rPr>
        <w:t xml:space="preserve">B, Fernandes MR and Costa DF provided the samples for the study; Cavalcante GC, Ribeiro dos Santos AM and Santos S performed the data analysis; </w:t>
      </w:r>
      <w:r w:rsidR="00733CD9" w:rsidRPr="00B51CE4">
        <w:rPr>
          <w:rFonts w:ascii="Book Antiqua" w:hAnsi="Book Antiqua" w:cs="Times New Roman"/>
          <w:sz w:val="24"/>
          <w:szCs w:val="24"/>
          <w:lang w:val="en-US"/>
        </w:rPr>
        <w:t>Santos S reviewed the statistic</w:t>
      </w:r>
      <w:r w:rsidR="00262C7D" w:rsidRPr="00B51CE4">
        <w:rPr>
          <w:rFonts w:ascii="Book Antiqua" w:hAnsi="Book Antiqua" w:cs="Times New Roman"/>
          <w:sz w:val="24"/>
          <w:szCs w:val="24"/>
          <w:lang w:val="en-US"/>
        </w:rPr>
        <w:t>al</w:t>
      </w:r>
      <w:r w:rsidR="00733CD9" w:rsidRPr="00B51CE4">
        <w:rPr>
          <w:rFonts w:ascii="Book Antiqua" w:hAnsi="Book Antiqua" w:cs="Times New Roman"/>
          <w:sz w:val="24"/>
          <w:szCs w:val="24"/>
          <w:lang w:val="en-US"/>
        </w:rPr>
        <w:t xml:space="preserve"> methods of the study; </w:t>
      </w:r>
      <w:r w:rsidR="005A5253" w:rsidRPr="00B51CE4">
        <w:rPr>
          <w:rFonts w:ascii="Book Antiqua" w:hAnsi="Book Antiqua" w:cs="Times New Roman"/>
          <w:sz w:val="24"/>
          <w:szCs w:val="24"/>
          <w:lang w:val="en-US"/>
        </w:rPr>
        <w:t xml:space="preserve">Santos NPC, Assumpção PP and Ribeiro dos Santos Â made </w:t>
      </w:r>
      <w:r w:rsidR="00262C7D" w:rsidRPr="00B51CE4">
        <w:rPr>
          <w:rFonts w:ascii="Book Antiqua" w:hAnsi="Book Antiqua" w:cs="Times New Roman"/>
          <w:sz w:val="24"/>
          <w:szCs w:val="24"/>
          <w:lang w:val="en-US"/>
        </w:rPr>
        <w:t xml:space="preserve">substantial </w:t>
      </w:r>
      <w:r w:rsidR="005A5253" w:rsidRPr="00B51CE4">
        <w:rPr>
          <w:rFonts w:ascii="Book Antiqua" w:hAnsi="Book Antiqua" w:cs="Times New Roman"/>
          <w:sz w:val="24"/>
          <w:szCs w:val="24"/>
          <w:lang w:val="en-US"/>
        </w:rPr>
        <w:t>contributions to the study design and the manuscript; Cavalcante GC and Santos S designed</w:t>
      </w:r>
      <w:r w:rsidR="006A66F3" w:rsidRPr="00B51CE4">
        <w:rPr>
          <w:rFonts w:ascii="Book Antiqua" w:hAnsi="Book Antiqua" w:cs="Times New Roman"/>
          <w:sz w:val="24"/>
          <w:szCs w:val="24"/>
          <w:lang w:val="en-US"/>
        </w:rPr>
        <w:t xml:space="preserve"> the study and wrote the</w:t>
      </w:r>
      <w:r w:rsidR="00101635" w:rsidRPr="00B51CE4">
        <w:rPr>
          <w:rFonts w:ascii="Book Antiqua" w:hAnsi="Book Antiqua" w:cs="Times New Roman"/>
          <w:sz w:val="24"/>
          <w:szCs w:val="24"/>
          <w:lang w:val="en-US"/>
        </w:rPr>
        <w:t xml:space="preserve"> final version of the</w:t>
      </w:r>
      <w:r w:rsidR="006A66F3" w:rsidRPr="00B51CE4">
        <w:rPr>
          <w:rFonts w:ascii="Book Antiqua" w:hAnsi="Book Antiqua" w:cs="Times New Roman"/>
          <w:sz w:val="24"/>
          <w:szCs w:val="24"/>
          <w:lang w:val="en-US"/>
        </w:rPr>
        <w:t xml:space="preserve"> paper.</w:t>
      </w:r>
    </w:p>
    <w:p w14:paraId="4F4B6545" w14:textId="77777777" w:rsidR="006A66F3" w:rsidRPr="00B51CE4" w:rsidRDefault="006A66F3" w:rsidP="00B51CE4">
      <w:pPr>
        <w:spacing w:after="0" w:line="360" w:lineRule="auto"/>
        <w:jc w:val="both"/>
        <w:rPr>
          <w:rFonts w:ascii="Book Antiqua" w:hAnsi="Book Antiqua" w:cs="Times New Roman"/>
          <w:sz w:val="24"/>
          <w:szCs w:val="24"/>
          <w:lang w:val="en-US" w:eastAsia="zh-CN"/>
        </w:rPr>
      </w:pPr>
    </w:p>
    <w:p w14:paraId="7F43053A" w14:textId="2FD0AD93" w:rsidR="00A77A31" w:rsidRPr="00B51CE4" w:rsidRDefault="003F5FED" w:rsidP="00B51CE4">
      <w:pPr>
        <w:spacing w:after="0" w:line="360" w:lineRule="auto"/>
        <w:jc w:val="both"/>
        <w:rPr>
          <w:rFonts w:ascii="Book Antiqua" w:hAnsi="Book Antiqua"/>
          <w:sz w:val="24"/>
          <w:szCs w:val="24"/>
          <w:lang w:eastAsia="zh-CN"/>
        </w:rPr>
      </w:pPr>
      <w:r w:rsidRPr="00B51CE4">
        <w:rPr>
          <w:rFonts w:ascii="Book Antiqua" w:hAnsi="Book Antiqua" w:cs="Times New Roman"/>
          <w:b/>
          <w:sz w:val="24"/>
          <w:szCs w:val="24"/>
        </w:rPr>
        <w:t xml:space="preserve">Supported by </w:t>
      </w:r>
      <w:r w:rsidRPr="00B51CE4">
        <w:rPr>
          <w:rFonts w:ascii="Book Antiqua" w:hAnsi="Book Antiqua" w:cs="Times New Roman"/>
          <w:sz w:val="24"/>
          <w:szCs w:val="24"/>
        </w:rPr>
        <w:t>Conselho Nacional de Desenvolvimento Científico e Tecnológico (</w:t>
      </w:r>
      <w:r w:rsidRPr="00B51CE4">
        <w:rPr>
          <w:rFonts w:ascii="Book Antiqua" w:eastAsia="Times New Roman" w:hAnsi="Book Antiqua"/>
          <w:sz w:val="24"/>
          <w:szCs w:val="24"/>
          <w:lang w:eastAsia="pt-BR"/>
        </w:rPr>
        <w:t xml:space="preserve">CNPq), Coordenação de Aperfeiçoamento de Pessoal de Nível Superior (CAPES) and Pró-Reitoria de Pesquisa e Pós-Graduação da Universidade Federal do </w:t>
      </w:r>
      <w:r w:rsidR="0007213D" w:rsidRPr="00B51CE4">
        <w:rPr>
          <w:rFonts w:ascii="Book Antiqua" w:eastAsia="Times New Roman" w:hAnsi="Book Antiqua"/>
          <w:sz w:val="24"/>
          <w:szCs w:val="24"/>
          <w:lang w:eastAsia="pt-BR"/>
        </w:rPr>
        <w:t>Pará/</w:t>
      </w:r>
      <w:r w:rsidRPr="00B51CE4">
        <w:rPr>
          <w:rFonts w:ascii="Book Antiqua" w:eastAsia="Times New Roman" w:hAnsi="Book Antiqua"/>
          <w:sz w:val="24"/>
          <w:szCs w:val="24"/>
          <w:lang w:eastAsia="pt-BR"/>
        </w:rPr>
        <w:t>Fundação Amparo e Desenvolvimento da Pesquisa (</w:t>
      </w:r>
      <w:r w:rsidR="0007213D" w:rsidRPr="00B51CE4">
        <w:rPr>
          <w:rFonts w:ascii="Book Antiqua" w:eastAsia="Times New Roman" w:hAnsi="Book Antiqua"/>
          <w:sz w:val="24"/>
          <w:szCs w:val="24"/>
          <w:lang w:eastAsia="pt-BR"/>
        </w:rPr>
        <w:t>PROPESP-UFPA/</w:t>
      </w:r>
      <w:r w:rsidRPr="00B51CE4">
        <w:rPr>
          <w:rFonts w:ascii="Book Antiqua" w:eastAsia="Times New Roman" w:hAnsi="Book Antiqua"/>
          <w:sz w:val="24"/>
          <w:szCs w:val="24"/>
          <w:lang w:eastAsia="pt-BR"/>
        </w:rPr>
        <w:t>FADESP)</w:t>
      </w:r>
      <w:r w:rsidR="000B1F65" w:rsidRPr="00B51CE4">
        <w:rPr>
          <w:rFonts w:ascii="Book Antiqua" w:eastAsia="Times New Roman" w:hAnsi="Book Antiqua"/>
          <w:sz w:val="24"/>
          <w:szCs w:val="24"/>
          <w:lang w:eastAsia="pt-BR"/>
        </w:rPr>
        <w:t>.</w:t>
      </w:r>
    </w:p>
    <w:p w14:paraId="000CE485" w14:textId="77777777" w:rsidR="006A66F3" w:rsidRPr="00B51CE4" w:rsidRDefault="006A66F3" w:rsidP="00B51CE4">
      <w:pPr>
        <w:spacing w:after="0" w:line="360" w:lineRule="auto"/>
        <w:jc w:val="both"/>
        <w:rPr>
          <w:rFonts w:ascii="Book Antiqua" w:hAnsi="Book Antiqua" w:cs="Times New Roman"/>
          <w:b/>
          <w:sz w:val="24"/>
          <w:szCs w:val="24"/>
          <w:lang w:eastAsia="zh-CN"/>
        </w:rPr>
      </w:pPr>
    </w:p>
    <w:p w14:paraId="492C6DD1" w14:textId="714CC4C6" w:rsidR="00A77A31" w:rsidRPr="00B51CE4" w:rsidRDefault="006A66F3" w:rsidP="00B51CE4">
      <w:pPr>
        <w:autoSpaceDE w:val="0"/>
        <w:autoSpaceDN w:val="0"/>
        <w:adjustRightInd w:val="0"/>
        <w:spacing w:after="0" w:line="360" w:lineRule="auto"/>
        <w:jc w:val="both"/>
        <w:rPr>
          <w:rFonts w:ascii="Book Antiqua" w:hAnsi="Book Antiqua"/>
          <w:b/>
          <w:bCs/>
          <w:iCs/>
          <w:color w:val="000000"/>
          <w:sz w:val="24"/>
          <w:szCs w:val="24"/>
          <w:lang w:val="en-US"/>
        </w:rPr>
      </w:pPr>
      <w:bookmarkStart w:id="12" w:name="OLE_LINK4"/>
      <w:bookmarkStart w:id="13" w:name="OLE_LINK5"/>
      <w:r w:rsidRPr="00B51CE4">
        <w:rPr>
          <w:rFonts w:ascii="Book Antiqua" w:hAnsi="Book Antiqua"/>
          <w:b/>
          <w:bCs/>
          <w:iCs/>
          <w:color w:val="000000"/>
          <w:sz w:val="24"/>
          <w:szCs w:val="24"/>
          <w:lang w:val="en-US"/>
        </w:rPr>
        <w:t>Institutional review board</w:t>
      </w:r>
      <w:r w:rsidRPr="00B51CE4">
        <w:rPr>
          <w:rFonts w:ascii="Book Antiqua" w:hAnsi="Book Antiqua"/>
          <w:b/>
          <w:bCs/>
          <w:iCs/>
          <w:sz w:val="24"/>
          <w:szCs w:val="24"/>
          <w:lang w:val="en-US"/>
        </w:rPr>
        <w:t xml:space="preserve"> statement</w:t>
      </w:r>
      <w:r w:rsidRPr="00B51CE4">
        <w:rPr>
          <w:rFonts w:ascii="Book Antiqua" w:hAnsi="Book Antiqua"/>
          <w:b/>
          <w:bCs/>
          <w:iCs/>
          <w:color w:val="000000"/>
          <w:sz w:val="24"/>
          <w:szCs w:val="24"/>
          <w:lang w:val="en-US"/>
        </w:rPr>
        <w:t>:</w:t>
      </w:r>
      <w:bookmarkEnd w:id="12"/>
      <w:bookmarkEnd w:id="13"/>
      <w:r w:rsidR="00295957" w:rsidRPr="00B51CE4">
        <w:rPr>
          <w:rFonts w:ascii="Book Antiqua" w:hAnsi="Book Antiqua"/>
          <w:b/>
          <w:bCs/>
          <w:iCs/>
          <w:color w:val="000000"/>
          <w:sz w:val="24"/>
          <w:szCs w:val="24"/>
          <w:lang w:val="en-US"/>
        </w:rPr>
        <w:t xml:space="preserve"> </w:t>
      </w:r>
      <w:r w:rsidR="002E391F" w:rsidRPr="00B51CE4">
        <w:rPr>
          <w:rFonts w:ascii="Book Antiqua" w:hAnsi="Book Antiqua" w:cs="Times New Roman"/>
          <w:sz w:val="24"/>
          <w:szCs w:val="24"/>
          <w:lang w:val="en-US"/>
        </w:rPr>
        <w:t>The</w:t>
      </w:r>
      <w:r w:rsidR="000B09D2" w:rsidRPr="00B51CE4">
        <w:rPr>
          <w:rFonts w:ascii="Book Antiqua" w:hAnsi="Book Antiqua" w:cs="Times New Roman"/>
          <w:sz w:val="24"/>
          <w:szCs w:val="24"/>
          <w:lang w:val="en-US"/>
        </w:rPr>
        <w:t xml:space="preserve"> study </w:t>
      </w:r>
      <w:r w:rsidR="002E391F" w:rsidRPr="00B51CE4">
        <w:rPr>
          <w:rFonts w:ascii="Book Antiqua" w:hAnsi="Book Antiqua" w:cs="Times New Roman"/>
          <w:sz w:val="24"/>
          <w:szCs w:val="24"/>
          <w:lang w:val="en-US"/>
        </w:rPr>
        <w:t xml:space="preserve">was approved by the Committee for Research Ethics of the Hospital João de Barros Barreto under </w:t>
      </w:r>
      <w:r w:rsidR="00910BB0" w:rsidRPr="00B51CE4">
        <w:rPr>
          <w:rFonts w:ascii="Book Antiqua" w:hAnsi="Book Antiqua" w:cs="Times New Roman"/>
          <w:sz w:val="24"/>
          <w:szCs w:val="24"/>
          <w:lang w:val="en-US"/>
        </w:rPr>
        <w:t>P</w:t>
      </w:r>
      <w:r w:rsidR="002E391F" w:rsidRPr="00B51CE4">
        <w:rPr>
          <w:rFonts w:ascii="Book Antiqua" w:hAnsi="Book Antiqua" w:cs="Times New Roman"/>
          <w:sz w:val="24"/>
          <w:szCs w:val="24"/>
          <w:lang w:val="en-US"/>
        </w:rPr>
        <w:t xml:space="preserve">rotocol </w:t>
      </w:r>
      <w:r w:rsidR="00910BB0" w:rsidRPr="00B51CE4">
        <w:rPr>
          <w:rFonts w:ascii="Book Antiqua" w:hAnsi="Book Antiqua" w:cs="Times New Roman"/>
          <w:sz w:val="24"/>
          <w:szCs w:val="24"/>
          <w:lang w:val="en-US"/>
        </w:rPr>
        <w:t xml:space="preserve">No. </w:t>
      </w:r>
      <w:r w:rsidR="002E391F" w:rsidRPr="00B51CE4">
        <w:rPr>
          <w:rFonts w:ascii="Book Antiqua" w:hAnsi="Book Antiqua" w:cs="Times New Roman"/>
          <w:sz w:val="24"/>
          <w:szCs w:val="24"/>
          <w:lang w:val="en-US"/>
        </w:rPr>
        <w:t xml:space="preserve">CAAE </w:t>
      </w:r>
      <w:r w:rsidR="006513B3" w:rsidRPr="00B51CE4">
        <w:rPr>
          <w:rFonts w:ascii="Book Antiqua" w:hAnsi="Book Antiqua" w:cs="Times New Roman"/>
          <w:sz w:val="24"/>
          <w:szCs w:val="24"/>
          <w:lang w:val="en-US"/>
        </w:rPr>
        <w:t>25865714.6.0000.0017</w:t>
      </w:r>
      <w:r w:rsidR="00733CD9" w:rsidRPr="00B51CE4">
        <w:rPr>
          <w:rFonts w:ascii="Book Antiqua" w:hAnsi="Book Antiqua" w:cs="Times New Roman"/>
          <w:sz w:val="24"/>
          <w:szCs w:val="24"/>
          <w:lang w:val="en-US"/>
        </w:rPr>
        <w:t>.</w:t>
      </w:r>
    </w:p>
    <w:p w14:paraId="09A7744C" w14:textId="77777777" w:rsidR="006A66F3" w:rsidRPr="00B51CE4" w:rsidRDefault="006A66F3" w:rsidP="00B51CE4">
      <w:pPr>
        <w:spacing w:after="0" w:line="360" w:lineRule="auto"/>
        <w:jc w:val="both"/>
        <w:rPr>
          <w:rFonts w:ascii="Book Antiqua" w:hAnsi="Book Antiqua" w:cs="Times New Roman"/>
          <w:sz w:val="24"/>
          <w:szCs w:val="24"/>
          <w:lang w:val="en-US" w:eastAsia="zh-CN"/>
        </w:rPr>
      </w:pPr>
    </w:p>
    <w:p w14:paraId="1D1D576D" w14:textId="75A37296" w:rsidR="00A77A31" w:rsidRPr="00B51CE4" w:rsidRDefault="00A77A31" w:rsidP="00B51CE4">
      <w:pPr>
        <w:spacing w:after="0" w:line="360" w:lineRule="auto"/>
        <w:jc w:val="both"/>
        <w:rPr>
          <w:rFonts w:ascii="Book Antiqua" w:hAnsi="Book Antiqua" w:cs="Times New Roman"/>
          <w:sz w:val="24"/>
          <w:szCs w:val="24"/>
          <w:lang w:val="en-US" w:eastAsia="zh-CN"/>
        </w:rPr>
      </w:pPr>
      <w:r w:rsidRPr="00B51CE4">
        <w:rPr>
          <w:rFonts w:ascii="Book Antiqua" w:hAnsi="Book Antiqua" w:cs="Times New Roman"/>
          <w:b/>
          <w:sz w:val="24"/>
          <w:szCs w:val="24"/>
          <w:lang w:val="en-US"/>
        </w:rPr>
        <w:t>Informed consent statement:</w:t>
      </w:r>
      <w:r w:rsidR="002E391F" w:rsidRPr="00B51CE4">
        <w:rPr>
          <w:rFonts w:ascii="Book Antiqua" w:hAnsi="Book Antiqua" w:cs="Times New Roman"/>
          <w:b/>
          <w:sz w:val="24"/>
          <w:szCs w:val="24"/>
          <w:lang w:val="en-US"/>
        </w:rPr>
        <w:t xml:space="preserve"> </w:t>
      </w:r>
      <w:r w:rsidR="0063019F" w:rsidRPr="00B51CE4">
        <w:rPr>
          <w:rFonts w:ascii="Book Antiqua" w:hAnsi="Book Antiqua" w:cs="Times New Roman"/>
          <w:sz w:val="24"/>
          <w:szCs w:val="24"/>
          <w:lang w:val="en-US"/>
        </w:rPr>
        <w:t>All participants provided their informed consent prior to study inclusion.</w:t>
      </w:r>
    </w:p>
    <w:p w14:paraId="78254101" w14:textId="77777777" w:rsidR="006A66F3" w:rsidRPr="00B51CE4" w:rsidRDefault="006A66F3" w:rsidP="00B51CE4">
      <w:pPr>
        <w:spacing w:after="0" w:line="360" w:lineRule="auto"/>
        <w:jc w:val="both"/>
        <w:rPr>
          <w:rFonts w:ascii="Book Antiqua" w:hAnsi="Book Antiqua" w:cs="Times New Roman"/>
          <w:sz w:val="24"/>
          <w:szCs w:val="24"/>
          <w:lang w:val="en-US" w:eastAsia="zh-CN"/>
        </w:rPr>
      </w:pPr>
    </w:p>
    <w:p w14:paraId="6C5B7962" w14:textId="34685F87" w:rsidR="00AB4E05" w:rsidRPr="00B51CE4" w:rsidRDefault="00AB4E05"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b/>
          <w:sz w:val="24"/>
          <w:szCs w:val="24"/>
          <w:lang w:val="en-US"/>
        </w:rPr>
        <w:t xml:space="preserve">Data sharing statement: </w:t>
      </w:r>
      <w:r w:rsidRPr="00B51CE4">
        <w:rPr>
          <w:rFonts w:ascii="Book Antiqua" w:hAnsi="Book Antiqua" w:cs="Times New Roman"/>
          <w:sz w:val="24"/>
          <w:szCs w:val="24"/>
          <w:lang w:val="en-US"/>
        </w:rPr>
        <w:t>No additional data are available.</w:t>
      </w:r>
    </w:p>
    <w:p w14:paraId="061869CF" w14:textId="77777777" w:rsidR="00AB4E05" w:rsidRPr="00B51CE4" w:rsidRDefault="00AB4E05" w:rsidP="00B51CE4">
      <w:pPr>
        <w:spacing w:after="0" w:line="360" w:lineRule="auto"/>
        <w:jc w:val="both"/>
        <w:rPr>
          <w:rFonts w:ascii="Book Antiqua" w:hAnsi="Book Antiqua" w:cs="Times New Roman"/>
          <w:sz w:val="24"/>
          <w:szCs w:val="24"/>
          <w:lang w:val="en-US"/>
        </w:rPr>
      </w:pPr>
    </w:p>
    <w:p w14:paraId="36E7C884" w14:textId="377165EE" w:rsidR="00A77A31" w:rsidRPr="00B51CE4" w:rsidRDefault="00A40327" w:rsidP="00B51CE4">
      <w:pPr>
        <w:spacing w:after="0" w:line="360" w:lineRule="auto"/>
        <w:jc w:val="both"/>
        <w:rPr>
          <w:rFonts w:ascii="Book Antiqua" w:hAnsi="Book Antiqua" w:cs="Times New Roman"/>
          <w:sz w:val="24"/>
          <w:szCs w:val="24"/>
          <w:lang w:val="en-US" w:eastAsia="zh-CN"/>
        </w:rPr>
      </w:pPr>
      <w:r w:rsidRPr="00B51CE4">
        <w:rPr>
          <w:rFonts w:ascii="Book Antiqua" w:hAnsi="Book Antiqua" w:cs="Times New Roman"/>
          <w:b/>
          <w:sz w:val="24"/>
          <w:szCs w:val="24"/>
          <w:lang w:val="en-US"/>
        </w:rPr>
        <w:t>Conflict-of-</w:t>
      </w:r>
      <w:r w:rsidR="00A77A31" w:rsidRPr="00B51CE4">
        <w:rPr>
          <w:rFonts w:ascii="Book Antiqua" w:hAnsi="Book Antiqua" w:cs="Times New Roman"/>
          <w:b/>
          <w:sz w:val="24"/>
          <w:szCs w:val="24"/>
          <w:lang w:val="en-US"/>
        </w:rPr>
        <w:t>interest statement:</w:t>
      </w:r>
      <w:r w:rsidR="0063019F" w:rsidRPr="00B51CE4">
        <w:rPr>
          <w:rFonts w:ascii="Book Antiqua" w:hAnsi="Book Antiqua" w:cs="Times New Roman"/>
          <w:b/>
          <w:sz w:val="24"/>
          <w:szCs w:val="24"/>
          <w:lang w:val="en-US"/>
        </w:rPr>
        <w:t xml:space="preserve"> </w:t>
      </w:r>
      <w:r w:rsidR="0063019F" w:rsidRPr="00B51CE4">
        <w:rPr>
          <w:rFonts w:ascii="Book Antiqua" w:hAnsi="Book Antiqua" w:cs="Times New Roman"/>
          <w:sz w:val="24"/>
          <w:szCs w:val="24"/>
          <w:lang w:val="en-US"/>
        </w:rPr>
        <w:t>The authors declare no conflict of interest</w:t>
      </w:r>
      <w:r w:rsidR="00910BB0" w:rsidRPr="00B51CE4">
        <w:rPr>
          <w:rFonts w:ascii="Book Antiqua" w:hAnsi="Book Antiqua" w:cs="Times New Roman"/>
          <w:sz w:val="24"/>
          <w:szCs w:val="24"/>
          <w:lang w:val="en-US"/>
        </w:rPr>
        <w:t>s</w:t>
      </w:r>
      <w:r w:rsidR="0063019F" w:rsidRPr="00B51CE4">
        <w:rPr>
          <w:rFonts w:ascii="Book Antiqua" w:hAnsi="Book Antiqua" w:cs="Times New Roman"/>
          <w:sz w:val="24"/>
          <w:szCs w:val="24"/>
          <w:lang w:val="en-US"/>
        </w:rPr>
        <w:t xml:space="preserve"> in this study.</w:t>
      </w:r>
    </w:p>
    <w:p w14:paraId="2E64DA94" w14:textId="77777777" w:rsidR="006A66F3" w:rsidRPr="00B51CE4" w:rsidRDefault="006A66F3" w:rsidP="00B51CE4">
      <w:pPr>
        <w:spacing w:after="0" w:line="360" w:lineRule="auto"/>
        <w:jc w:val="both"/>
        <w:rPr>
          <w:rFonts w:ascii="Book Antiqua" w:hAnsi="Book Antiqua" w:cs="Times New Roman"/>
          <w:sz w:val="24"/>
          <w:szCs w:val="24"/>
          <w:lang w:val="en-US" w:eastAsia="zh-CN"/>
        </w:rPr>
      </w:pPr>
    </w:p>
    <w:p w14:paraId="63EFD739" w14:textId="77777777" w:rsidR="007364C0" w:rsidRPr="00B51CE4" w:rsidRDefault="007364C0" w:rsidP="00B51CE4">
      <w:pPr>
        <w:spacing w:after="0" w:line="360" w:lineRule="auto"/>
        <w:jc w:val="both"/>
        <w:rPr>
          <w:rFonts w:ascii="Book Antiqua" w:hAnsi="Book Antiqua"/>
          <w:b/>
          <w:color w:val="000000"/>
          <w:sz w:val="24"/>
          <w:szCs w:val="24"/>
          <w:lang w:val="en-US"/>
        </w:rPr>
      </w:pPr>
      <w:bookmarkStart w:id="14" w:name="OLE_LINK155"/>
      <w:bookmarkStart w:id="15" w:name="OLE_LINK183"/>
      <w:bookmarkStart w:id="16" w:name="OLE_LINK441"/>
      <w:r w:rsidRPr="00B51CE4">
        <w:rPr>
          <w:rFonts w:ascii="Book Antiqua" w:hAnsi="Book Antiqua"/>
          <w:b/>
          <w:color w:val="000000"/>
          <w:sz w:val="24"/>
          <w:szCs w:val="24"/>
          <w:lang w:val="en-US"/>
        </w:rPr>
        <w:t xml:space="preserve">Open-Access: </w:t>
      </w:r>
      <w:r w:rsidRPr="00B51CE4">
        <w:rPr>
          <w:rFonts w:ascii="Book Antiqua" w:hAnsi="Book Antiqua"/>
          <w:color w:val="000000"/>
          <w:sz w:val="24"/>
          <w:szCs w:val="24"/>
          <w:lang w:val="en-US"/>
        </w:rPr>
        <w:t>This article is an open-access article which was selected by an in-house editor and fully peer-reviewed by external reviewers. It is distributed in accordance with the Creative Commons Attribution Non Commercial (CC BY-</w:t>
      </w:r>
      <w:r w:rsidRPr="00B51CE4">
        <w:rPr>
          <w:rFonts w:ascii="Book Antiqua" w:hAnsi="Book Antiqua"/>
          <w:color w:val="000000"/>
          <w:sz w:val="24"/>
          <w:szCs w:val="24"/>
          <w:lang w:val="en-US"/>
        </w:rPr>
        <w:lastRenderedPageBreak/>
        <w:t>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bookmarkEnd w:id="15"/>
    <w:bookmarkEnd w:id="16"/>
    <w:p w14:paraId="328C9985" w14:textId="77777777" w:rsidR="00910BB0" w:rsidRPr="00B51CE4" w:rsidRDefault="00910BB0" w:rsidP="00B51CE4">
      <w:pPr>
        <w:spacing w:after="0" w:line="360" w:lineRule="auto"/>
        <w:jc w:val="both"/>
        <w:rPr>
          <w:rFonts w:ascii="Book Antiqua" w:hAnsi="Book Antiqua" w:cs="Arial Unicode MS"/>
          <w:b/>
          <w:color w:val="000000"/>
          <w:sz w:val="24"/>
          <w:szCs w:val="24"/>
          <w:lang w:val="en-US"/>
        </w:rPr>
      </w:pPr>
    </w:p>
    <w:p w14:paraId="13EECB53" w14:textId="77777777" w:rsidR="007364C0" w:rsidRPr="00B51CE4" w:rsidRDefault="007364C0" w:rsidP="00B51CE4">
      <w:pPr>
        <w:spacing w:after="0" w:line="360" w:lineRule="auto"/>
        <w:jc w:val="both"/>
        <w:rPr>
          <w:rFonts w:ascii="Book Antiqua" w:hAnsi="Book Antiqua" w:cs="Arial Unicode MS"/>
          <w:color w:val="000000"/>
          <w:sz w:val="24"/>
          <w:szCs w:val="24"/>
          <w:lang w:val="en-US"/>
        </w:rPr>
      </w:pPr>
      <w:r w:rsidRPr="00B51CE4">
        <w:rPr>
          <w:rFonts w:ascii="Book Antiqua" w:hAnsi="Book Antiqua" w:cs="Arial Unicode MS"/>
          <w:b/>
          <w:color w:val="000000"/>
          <w:sz w:val="24"/>
          <w:szCs w:val="24"/>
          <w:lang w:val="en-US"/>
        </w:rPr>
        <w:t xml:space="preserve">Manuscript source: </w:t>
      </w:r>
      <w:r w:rsidRPr="00B51CE4">
        <w:rPr>
          <w:rFonts w:ascii="Book Antiqua" w:hAnsi="Book Antiqua" w:cs="Arial Unicode MS"/>
          <w:color w:val="000000"/>
          <w:sz w:val="24"/>
          <w:szCs w:val="24"/>
          <w:lang w:val="en-US"/>
        </w:rPr>
        <w:t>Unsolicited manuscript</w:t>
      </w:r>
    </w:p>
    <w:p w14:paraId="68400283" w14:textId="77777777" w:rsidR="007364C0" w:rsidRPr="00B51CE4" w:rsidRDefault="007364C0" w:rsidP="00B51CE4">
      <w:pPr>
        <w:spacing w:after="0" w:line="360" w:lineRule="auto"/>
        <w:jc w:val="both"/>
        <w:rPr>
          <w:rFonts w:ascii="Book Antiqua" w:hAnsi="Book Antiqua" w:cs="Times New Roman"/>
          <w:sz w:val="24"/>
          <w:szCs w:val="24"/>
          <w:lang w:val="en-US" w:eastAsia="zh-CN"/>
        </w:rPr>
      </w:pPr>
    </w:p>
    <w:p w14:paraId="2305D092" w14:textId="314F04A5" w:rsidR="007364C0" w:rsidRPr="00B51CE4" w:rsidRDefault="00A77A31" w:rsidP="00B51CE4">
      <w:pPr>
        <w:spacing w:after="0" w:line="360" w:lineRule="auto"/>
        <w:jc w:val="both"/>
        <w:rPr>
          <w:rFonts w:ascii="Book Antiqua" w:hAnsi="Book Antiqua" w:cs="Times New Roman"/>
          <w:sz w:val="24"/>
          <w:szCs w:val="24"/>
          <w:lang w:val="en-US" w:eastAsia="zh-CN"/>
        </w:rPr>
      </w:pPr>
      <w:r w:rsidRPr="00B51CE4">
        <w:rPr>
          <w:rFonts w:ascii="Book Antiqua" w:hAnsi="Book Antiqua" w:cs="Times New Roman"/>
          <w:b/>
          <w:sz w:val="24"/>
          <w:szCs w:val="24"/>
        </w:rPr>
        <w:t xml:space="preserve">Correspondence to: Sidney Santos, </w:t>
      </w:r>
      <w:r w:rsidR="00487AF3" w:rsidRPr="00B51CE4">
        <w:rPr>
          <w:rFonts w:ascii="Book Antiqua" w:hAnsi="Book Antiqua" w:cs="Times New Roman"/>
          <w:b/>
          <w:sz w:val="24"/>
          <w:szCs w:val="24"/>
        </w:rPr>
        <w:t xml:space="preserve">PhD, </w:t>
      </w:r>
      <w:r w:rsidRPr="00B51CE4">
        <w:rPr>
          <w:rFonts w:ascii="Book Antiqua" w:hAnsi="Book Antiqua" w:cs="Times New Roman"/>
          <w:b/>
          <w:sz w:val="24"/>
          <w:szCs w:val="24"/>
        </w:rPr>
        <w:t xml:space="preserve">Professor, </w:t>
      </w:r>
      <w:r w:rsidR="00A40327" w:rsidRPr="00B51CE4">
        <w:rPr>
          <w:rFonts w:ascii="Book Antiqua" w:hAnsi="Book Antiqua" w:cs="Times New Roman"/>
          <w:sz w:val="24"/>
          <w:szCs w:val="24"/>
        </w:rPr>
        <w:t xml:space="preserve">Laboratório de Genética Humana e Médica, Universidade Federal do Pará, </w:t>
      </w:r>
      <w:bookmarkStart w:id="17" w:name="OLE_LINK3"/>
      <w:bookmarkStart w:id="18" w:name="OLE_LINK6"/>
      <w:r w:rsidR="008871B3" w:rsidRPr="00B51CE4">
        <w:rPr>
          <w:rFonts w:ascii="Book Antiqua" w:hAnsi="Book Antiqua" w:cs="Times New Roman"/>
          <w:sz w:val="24"/>
          <w:szCs w:val="24"/>
        </w:rPr>
        <w:t>Rua Augusto Correa 01</w:t>
      </w:r>
      <w:bookmarkEnd w:id="17"/>
      <w:bookmarkEnd w:id="18"/>
      <w:r w:rsidR="008871B3" w:rsidRPr="00B51CE4">
        <w:rPr>
          <w:rFonts w:ascii="Book Antiqua" w:hAnsi="Book Antiqua" w:cs="Times New Roman"/>
          <w:sz w:val="24"/>
          <w:szCs w:val="24"/>
        </w:rPr>
        <w:t xml:space="preserve">, </w:t>
      </w:r>
      <w:r w:rsidR="00487AF3" w:rsidRPr="00B51CE4">
        <w:rPr>
          <w:rFonts w:ascii="Book Antiqua" w:hAnsi="Book Antiqua" w:cs="Times New Roman"/>
          <w:sz w:val="24"/>
          <w:szCs w:val="24"/>
        </w:rPr>
        <w:t>Belém</w:t>
      </w:r>
      <w:r w:rsidR="00F40FAE">
        <w:rPr>
          <w:rFonts w:ascii="Book Antiqua" w:hAnsi="Book Antiqua" w:cs="Times New Roman" w:hint="eastAsia"/>
          <w:sz w:val="24"/>
          <w:szCs w:val="24"/>
          <w:lang w:eastAsia="zh-CN"/>
        </w:rPr>
        <w:t xml:space="preserve"> </w:t>
      </w:r>
      <w:r w:rsidR="007364C0" w:rsidRPr="00B51CE4">
        <w:rPr>
          <w:rFonts w:ascii="Book Antiqua" w:hAnsi="Book Antiqua" w:cs="Times New Roman"/>
          <w:sz w:val="24"/>
          <w:szCs w:val="24"/>
        </w:rPr>
        <w:t>66075-970</w:t>
      </w:r>
      <w:r w:rsidR="00F40FAE">
        <w:rPr>
          <w:rFonts w:ascii="Book Antiqua" w:hAnsi="Book Antiqua" w:cs="Times New Roman"/>
          <w:sz w:val="24"/>
          <w:szCs w:val="24"/>
        </w:rPr>
        <w:t>, Bra</w:t>
      </w:r>
      <w:r w:rsidR="00F40FAE">
        <w:rPr>
          <w:rFonts w:ascii="Book Antiqua" w:hAnsi="Book Antiqua" w:cs="Times New Roman" w:hint="eastAsia"/>
          <w:sz w:val="24"/>
          <w:szCs w:val="24"/>
          <w:lang w:eastAsia="zh-CN"/>
        </w:rPr>
        <w:t>z</w:t>
      </w:r>
      <w:r w:rsidR="00A40327" w:rsidRPr="00B51CE4">
        <w:rPr>
          <w:rFonts w:ascii="Book Antiqua" w:hAnsi="Book Antiqua" w:cs="Times New Roman"/>
          <w:sz w:val="24"/>
          <w:szCs w:val="24"/>
        </w:rPr>
        <w:t xml:space="preserve">il. </w:t>
      </w:r>
      <w:hyperlink r:id="rId7" w:history="1">
        <w:r w:rsidR="00A40327" w:rsidRPr="00B51CE4">
          <w:rPr>
            <w:rStyle w:val="Hyperlink"/>
            <w:rFonts w:ascii="Book Antiqua" w:hAnsi="Book Antiqua" w:cs="Times New Roman"/>
            <w:color w:val="auto"/>
            <w:sz w:val="24"/>
            <w:szCs w:val="24"/>
            <w:u w:val="none"/>
            <w:lang w:val="en-US"/>
          </w:rPr>
          <w:t>sidneysantos@ufpa.br</w:t>
        </w:r>
      </w:hyperlink>
    </w:p>
    <w:p w14:paraId="51712B3F" w14:textId="7F7DFBDC" w:rsidR="007364C0" w:rsidRPr="00B51CE4" w:rsidRDefault="00A40327" w:rsidP="00B51CE4">
      <w:pPr>
        <w:spacing w:after="0" w:line="360" w:lineRule="auto"/>
        <w:jc w:val="both"/>
        <w:rPr>
          <w:rFonts w:ascii="Book Antiqua" w:hAnsi="Book Antiqua" w:cs="Times New Roman"/>
          <w:b/>
          <w:sz w:val="24"/>
          <w:szCs w:val="24"/>
          <w:lang w:val="en-US" w:eastAsia="zh-CN"/>
        </w:rPr>
      </w:pPr>
      <w:r w:rsidRPr="00B51CE4">
        <w:rPr>
          <w:rFonts w:ascii="Book Antiqua" w:hAnsi="Book Antiqua" w:cs="Times New Roman"/>
          <w:b/>
          <w:sz w:val="24"/>
          <w:szCs w:val="24"/>
          <w:lang w:val="en-US"/>
        </w:rPr>
        <w:t>Telephone</w:t>
      </w:r>
      <w:r w:rsidR="007364C0" w:rsidRPr="00B51CE4">
        <w:rPr>
          <w:rFonts w:ascii="Book Antiqua" w:hAnsi="Book Antiqua" w:cs="Times New Roman"/>
          <w:b/>
          <w:sz w:val="24"/>
          <w:szCs w:val="24"/>
          <w:lang w:val="en-US"/>
        </w:rPr>
        <w:t>:</w:t>
      </w:r>
      <w:r w:rsidR="007364C0" w:rsidRPr="00B51CE4">
        <w:rPr>
          <w:rFonts w:ascii="Book Antiqua" w:hAnsi="Book Antiqua" w:cs="Times New Roman"/>
          <w:sz w:val="24"/>
          <w:szCs w:val="24"/>
          <w:lang w:val="en-US"/>
        </w:rPr>
        <w:t xml:space="preserve"> +55-91-32017843</w:t>
      </w:r>
    </w:p>
    <w:p w14:paraId="605DCD3A" w14:textId="1F34331D" w:rsidR="00A77A31" w:rsidRPr="00B51CE4" w:rsidRDefault="00A40327" w:rsidP="00B51CE4">
      <w:pPr>
        <w:spacing w:after="0" w:line="360" w:lineRule="auto"/>
        <w:jc w:val="both"/>
        <w:rPr>
          <w:rFonts w:ascii="Book Antiqua" w:hAnsi="Book Antiqua" w:cs="Times New Roman"/>
          <w:sz w:val="24"/>
          <w:szCs w:val="24"/>
          <w:lang w:val="en-US" w:eastAsia="zh-CN"/>
        </w:rPr>
      </w:pPr>
      <w:r w:rsidRPr="00B51CE4">
        <w:rPr>
          <w:rFonts w:ascii="Book Antiqua" w:hAnsi="Book Antiqua" w:cs="Times New Roman"/>
          <w:b/>
          <w:sz w:val="24"/>
          <w:szCs w:val="24"/>
          <w:lang w:val="en-US"/>
        </w:rPr>
        <w:t>Fax:</w:t>
      </w:r>
      <w:r w:rsidRPr="00B51CE4">
        <w:rPr>
          <w:rFonts w:ascii="Book Antiqua" w:hAnsi="Book Antiqua" w:cs="Times New Roman"/>
          <w:sz w:val="24"/>
          <w:szCs w:val="24"/>
          <w:lang w:val="en-US"/>
        </w:rPr>
        <w:t xml:space="preserve"> +55-91-32017843</w:t>
      </w:r>
    </w:p>
    <w:p w14:paraId="1F1DF114" w14:textId="77777777" w:rsidR="002E391F" w:rsidRPr="00B51CE4" w:rsidRDefault="002E391F" w:rsidP="00B51CE4">
      <w:pPr>
        <w:spacing w:after="0" w:line="360" w:lineRule="auto"/>
        <w:jc w:val="both"/>
        <w:rPr>
          <w:rFonts w:ascii="Book Antiqua" w:hAnsi="Book Antiqua" w:cs="Times New Roman"/>
          <w:b/>
          <w:sz w:val="24"/>
          <w:szCs w:val="24"/>
          <w:lang w:val="en-US" w:eastAsia="zh-CN"/>
        </w:rPr>
      </w:pPr>
    </w:p>
    <w:p w14:paraId="691E246B" w14:textId="77B20C61" w:rsidR="007364C0" w:rsidRPr="00B51CE4" w:rsidRDefault="007364C0" w:rsidP="00B51CE4">
      <w:pPr>
        <w:spacing w:after="0" w:line="360" w:lineRule="auto"/>
        <w:jc w:val="both"/>
        <w:rPr>
          <w:rFonts w:ascii="Book Antiqua" w:hAnsi="Book Antiqua"/>
          <w:b/>
          <w:sz w:val="24"/>
          <w:szCs w:val="24"/>
          <w:lang w:val="en-US" w:eastAsia="zh-CN"/>
        </w:rPr>
      </w:pPr>
      <w:bookmarkStart w:id="19" w:name="OLE_LINK476"/>
      <w:bookmarkStart w:id="20" w:name="OLE_LINK477"/>
      <w:bookmarkStart w:id="21" w:name="OLE_LINK117"/>
      <w:bookmarkStart w:id="22" w:name="OLE_LINK528"/>
      <w:bookmarkStart w:id="23" w:name="OLE_LINK557"/>
      <w:r w:rsidRPr="00B51CE4">
        <w:rPr>
          <w:rFonts w:ascii="Book Antiqua" w:hAnsi="Book Antiqua"/>
          <w:b/>
          <w:sz w:val="24"/>
          <w:szCs w:val="24"/>
          <w:lang w:val="en-US"/>
        </w:rPr>
        <w:t>Received:</w:t>
      </w:r>
      <w:r w:rsidRPr="00B51CE4">
        <w:rPr>
          <w:rFonts w:ascii="Book Antiqua" w:hAnsi="Book Antiqua"/>
          <w:sz w:val="24"/>
          <w:szCs w:val="24"/>
          <w:lang w:val="en-US" w:eastAsia="zh-CN"/>
        </w:rPr>
        <w:t xml:space="preserve"> September 14, 2017</w:t>
      </w:r>
    </w:p>
    <w:p w14:paraId="446806BF" w14:textId="245578AD" w:rsidR="007364C0" w:rsidRPr="00B51CE4" w:rsidRDefault="007364C0" w:rsidP="00B51CE4">
      <w:pPr>
        <w:spacing w:after="0" w:line="360" w:lineRule="auto"/>
        <w:jc w:val="both"/>
        <w:rPr>
          <w:rFonts w:ascii="Book Antiqua" w:hAnsi="Book Antiqua"/>
          <w:b/>
          <w:sz w:val="24"/>
          <w:szCs w:val="24"/>
          <w:lang w:val="en-US" w:eastAsia="zh-CN"/>
        </w:rPr>
      </w:pPr>
      <w:r w:rsidRPr="00B51CE4">
        <w:rPr>
          <w:rFonts w:ascii="Book Antiqua" w:hAnsi="Book Antiqua"/>
          <w:b/>
          <w:sz w:val="24"/>
          <w:szCs w:val="24"/>
          <w:lang w:val="en-US"/>
        </w:rPr>
        <w:t>Peer-review started:</w:t>
      </w:r>
      <w:r w:rsidRPr="00B51CE4">
        <w:rPr>
          <w:rFonts w:ascii="Book Antiqua" w:hAnsi="Book Antiqua"/>
          <w:b/>
          <w:sz w:val="24"/>
          <w:szCs w:val="24"/>
          <w:lang w:val="en-US" w:eastAsia="zh-CN"/>
        </w:rPr>
        <w:t xml:space="preserve"> </w:t>
      </w:r>
      <w:r w:rsidRPr="00B51CE4">
        <w:rPr>
          <w:rFonts w:ascii="Book Antiqua" w:hAnsi="Book Antiqua"/>
          <w:sz w:val="24"/>
          <w:szCs w:val="24"/>
          <w:lang w:val="en-US" w:eastAsia="zh-CN"/>
        </w:rPr>
        <w:t>September 15, 2017</w:t>
      </w:r>
    </w:p>
    <w:p w14:paraId="65D79A1C" w14:textId="6035100D" w:rsidR="007364C0" w:rsidRPr="00B51CE4" w:rsidRDefault="007364C0" w:rsidP="00B51CE4">
      <w:pPr>
        <w:spacing w:after="0" w:line="360" w:lineRule="auto"/>
        <w:jc w:val="both"/>
        <w:rPr>
          <w:rFonts w:ascii="Book Antiqua" w:hAnsi="Book Antiqua"/>
          <w:sz w:val="24"/>
          <w:szCs w:val="24"/>
          <w:lang w:val="en-US" w:eastAsia="zh-CN"/>
        </w:rPr>
      </w:pPr>
      <w:r w:rsidRPr="00B51CE4">
        <w:rPr>
          <w:rFonts w:ascii="Book Antiqua" w:hAnsi="Book Antiqua"/>
          <w:b/>
          <w:sz w:val="24"/>
          <w:szCs w:val="24"/>
          <w:lang w:val="en-US"/>
        </w:rPr>
        <w:t>First decision:</w:t>
      </w:r>
      <w:r w:rsidRPr="00B51CE4">
        <w:rPr>
          <w:rFonts w:ascii="Book Antiqua" w:hAnsi="Book Antiqua"/>
          <w:sz w:val="24"/>
          <w:szCs w:val="24"/>
          <w:lang w:val="en-US" w:eastAsia="zh-CN"/>
        </w:rPr>
        <w:t xml:space="preserve"> October 10, 2017</w:t>
      </w:r>
    </w:p>
    <w:p w14:paraId="1B402460" w14:textId="5D5D95DF" w:rsidR="007364C0" w:rsidRPr="00B51CE4" w:rsidRDefault="007364C0" w:rsidP="00B51CE4">
      <w:pPr>
        <w:spacing w:after="0" w:line="360" w:lineRule="auto"/>
        <w:jc w:val="both"/>
        <w:rPr>
          <w:rFonts w:ascii="Book Antiqua" w:hAnsi="Book Antiqua"/>
          <w:sz w:val="24"/>
          <w:szCs w:val="24"/>
          <w:lang w:val="en-US" w:eastAsia="zh-CN"/>
        </w:rPr>
      </w:pPr>
      <w:r w:rsidRPr="00B51CE4">
        <w:rPr>
          <w:rFonts w:ascii="Book Antiqua" w:hAnsi="Book Antiqua"/>
          <w:b/>
          <w:sz w:val="24"/>
          <w:szCs w:val="24"/>
          <w:lang w:val="en-US"/>
        </w:rPr>
        <w:t>Revised:</w:t>
      </w:r>
      <w:r w:rsidR="0010754F" w:rsidRPr="00B51CE4">
        <w:rPr>
          <w:rFonts w:ascii="Book Antiqua" w:hAnsi="Book Antiqua"/>
          <w:b/>
          <w:sz w:val="24"/>
          <w:szCs w:val="24"/>
          <w:lang w:val="en-US" w:eastAsia="zh-CN"/>
        </w:rPr>
        <w:t xml:space="preserve"> </w:t>
      </w:r>
      <w:r w:rsidR="0010754F" w:rsidRPr="00B51CE4">
        <w:rPr>
          <w:rFonts w:ascii="Book Antiqua" w:hAnsi="Book Antiqua"/>
          <w:sz w:val="24"/>
          <w:szCs w:val="24"/>
          <w:lang w:val="en-US" w:eastAsia="zh-CN"/>
        </w:rPr>
        <w:t>October 25, 2017</w:t>
      </w:r>
    </w:p>
    <w:p w14:paraId="06C0488D" w14:textId="64B323B8" w:rsidR="007364C0" w:rsidRPr="00B51CE4" w:rsidRDefault="007364C0" w:rsidP="00B51CE4">
      <w:pPr>
        <w:spacing w:after="0" w:line="360" w:lineRule="auto"/>
        <w:jc w:val="both"/>
        <w:rPr>
          <w:rFonts w:ascii="Book Antiqua" w:hAnsi="Book Antiqua"/>
          <w:b/>
          <w:sz w:val="24"/>
          <w:szCs w:val="24"/>
          <w:lang w:val="en-US"/>
        </w:rPr>
      </w:pPr>
      <w:r w:rsidRPr="00B51CE4">
        <w:rPr>
          <w:rFonts w:ascii="Book Antiqua" w:hAnsi="Book Antiqua"/>
          <w:b/>
          <w:sz w:val="24"/>
          <w:szCs w:val="24"/>
          <w:lang w:val="en-US"/>
        </w:rPr>
        <w:t>Accepted:</w:t>
      </w:r>
      <w:r w:rsidR="007900AF" w:rsidRPr="007900AF">
        <w:t xml:space="preserve"> </w:t>
      </w:r>
      <w:r w:rsidR="007900AF" w:rsidRPr="007900AF">
        <w:rPr>
          <w:rFonts w:ascii="Book Antiqua" w:hAnsi="Book Antiqua"/>
          <w:sz w:val="24"/>
          <w:szCs w:val="24"/>
          <w:lang w:val="en-US"/>
        </w:rPr>
        <w:t>November 8, 2017</w:t>
      </w:r>
      <w:r w:rsidRPr="00B51CE4">
        <w:rPr>
          <w:rFonts w:ascii="Book Antiqua" w:hAnsi="Book Antiqua"/>
          <w:b/>
          <w:sz w:val="24"/>
          <w:szCs w:val="24"/>
          <w:lang w:val="en-US"/>
        </w:rPr>
        <w:t xml:space="preserve">  </w:t>
      </w:r>
    </w:p>
    <w:p w14:paraId="19ABFC40" w14:textId="77777777" w:rsidR="007364C0" w:rsidRPr="00B51CE4" w:rsidRDefault="007364C0" w:rsidP="00B51CE4">
      <w:pPr>
        <w:spacing w:after="0" w:line="360" w:lineRule="auto"/>
        <w:jc w:val="both"/>
        <w:rPr>
          <w:rFonts w:ascii="Book Antiqua" w:hAnsi="Book Antiqua"/>
          <w:b/>
          <w:sz w:val="24"/>
          <w:szCs w:val="24"/>
          <w:lang w:val="en-US"/>
        </w:rPr>
      </w:pPr>
      <w:r w:rsidRPr="00B51CE4">
        <w:rPr>
          <w:rFonts w:ascii="Book Antiqua" w:hAnsi="Book Antiqua"/>
          <w:b/>
          <w:sz w:val="24"/>
          <w:szCs w:val="24"/>
          <w:lang w:val="en-US"/>
        </w:rPr>
        <w:t>Article in press:</w:t>
      </w:r>
    </w:p>
    <w:p w14:paraId="75F8F179" w14:textId="77777777" w:rsidR="007364C0" w:rsidRPr="00B51CE4" w:rsidRDefault="007364C0" w:rsidP="00B51CE4">
      <w:pPr>
        <w:spacing w:after="0" w:line="360" w:lineRule="auto"/>
        <w:jc w:val="both"/>
        <w:rPr>
          <w:rFonts w:ascii="Book Antiqua" w:hAnsi="Book Antiqua"/>
          <w:b/>
          <w:sz w:val="24"/>
          <w:szCs w:val="24"/>
          <w:lang w:val="en-US"/>
        </w:rPr>
      </w:pPr>
      <w:r w:rsidRPr="00B51CE4">
        <w:rPr>
          <w:rFonts w:ascii="Book Antiqua" w:hAnsi="Book Antiqua"/>
          <w:b/>
          <w:sz w:val="24"/>
          <w:szCs w:val="24"/>
          <w:lang w:val="en-US"/>
        </w:rPr>
        <w:t>Published online:</w:t>
      </w:r>
    </w:p>
    <w:bookmarkEnd w:id="19"/>
    <w:bookmarkEnd w:id="20"/>
    <w:bookmarkEnd w:id="21"/>
    <w:bookmarkEnd w:id="22"/>
    <w:bookmarkEnd w:id="23"/>
    <w:p w14:paraId="09ED212B" w14:textId="77777777" w:rsidR="007364C0" w:rsidRPr="00B51CE4" w:rsidRDefault="007364C0" w:rsidP="00B51CE4">
      <w:pPr>
        <w:spacing w:after="0" w:line="360" w:lineRule="auto"/>
        <w:jc w:val="both"/>
        <w:rPr>
          <w:rFonts w:ascii="Book Antiqua" w:hAnsi="Book Antiqua" w:cs="Times New Roman"/>
          <w:b/>
          <w:sz w:val="24"/>
          <w:szCs w:val="24"/>
          <w:lang w:val="en-US" w:eastAsia="zh-CN"/>
        </w:rPr>
      </w:pPr>
    </w:p>
    <w:p w14:paraId="6A54A112" w14:textId="77777777" w:rsidR="007364C0" w:rsidRPr="00B51CE4" w:rsidRDefault="007364C0" w:rsidP="00B51CE4">
      <w:pPr>
        <w:spacing w:after="0" w:line="360" w:lineRule="auto"/>
        <w:jc w:val="both"/>
        <w:rPr>
          <w:rFonts w:ascii="Book Antiqua" w:hAnsi="Book Antiqua" w:cs="Times New Roman"/>
          <w:b/>
          <w:sz w:val="24"/>
          <w:szCs w:val="24"/>
          <w:lang w:val="en-US" w:eastAsia="zh-CN"/>
        </w:rPr>
      </w:pPr>
    </w:p>
    <w:p w14:paraId="496EE8E2" w14:textId="77777777" w:rsidR="00DB5E5D" w:rsidRPr="00B51CE4" w:rsidRDefault="00DB5E5D" w:rsidP="00B51CE4">
      <w:pPr>
        <w:spacing w:after="0"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br w:type="page"/>
      </w:r>
    </w:p>
    <w:p w14:paraId="382B0300" w14:textId="66AB01BF" w:rsidR="00AC10ED" w:rsidRPr="00B51CE4" w:rsidRDefault="00857E80" w:rsidP="00B51CE4">
      <w:pPr>
        <w:spacing w:after="0"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lastRenderedPageBreak/>
        <w:t>Abstract</w:t>
      </w:r>
    </w:p>
    <w:p w14:paraId="4ABB164D" w14:textId="77777777" w:rsidR="007364C0" w:rsidRPr="00B51CE4" w:rsidRDefault="00A40327" w:rsidP="00B51CE4">
      <w:pPr>
        <w:spacing w:after="0" w:line="360" w:lineRule="auto"/>
        <w:jc w:val="both"/>
        <w:rPr>
          <w:rFonts w:ascii="Book Antiqua" w:hAnsi="Book Antiqua" w:cs="Times New Roman"/>
          <w:b/>
          <w:i/>
          <w:sz w:val="24"/>
          <w:szCs w:val="24"/>
          <w:lang w:val="en-US" w:eastAsia="zh-CN"/>
        </w:rPr>
      </w:pPr>
      <w:r w:rsidRPr="00B51CE4">
        <w:rPr>
          <w:rFonts w:ascii="Book Antiqua" w:hAnsi="Book Antiqua" w:cs="Times New Roman"/>
          <w:b/>
          <w:i/>
          <w:sz w:val="24"/>
          <w:szCs w:val="24"/>
          <w:lang w:val="en-US"/>
        </w:rPr>
        <w:t>AIM</w:t>
      </w:r>
    </w:p>
    <w:p w14:paraId="468349C1" w14:textId="6FB9CDB9" w:rsidR="007364C0" w:rsidRPr="00B51CE4" w:rsidRDefault="00483F8F"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 xml:space="preserve">To evaluate the relation between 12 polymorphisms and the development of </w:t>
      </w:r>
      <w:r w:rsidR="00F44201" w:rsidRPr="00B51CE4">
        <w:rPr>
          <w:rFonts w:ascii="Book Antiqua" w:hAnsi="Book Antiqua" w:cs="Times New Roman"/>
          <w:sz w:val="24"/>
          <w:szCs w:val="24"/>
          <w:lang w:val="en-US"/>
        </w:rPr>
        <w:t>gastric cancer (GC)</w:t>
      </w:r>
      <w:r w:rsidR="00101635" w:rsidRPr="00B51CE4">
        <w:rPr>
          <w:rFonts w:ascii="Book Antiqua" w:hAnsi="Book Antiqua" w:cs="Times New Roman"/>
          <w:sz w:val="24"/>
          <w:szCs w:val="24"/>
          <w:lang w:val="en-US"/>
        </w:rPr>
        <w:t xml:space="preserve"> and </w:t>
      </w:r>
      <w:r w:rsidR="00F44201" w:rsidRPr="00B51CE4">
        <w:rPr>
          <w:rFonts w:ascii="Book Antiqua" w:hAnsi="Book Antiqua" w:cs="Times New Roman"/>
          <w:sz w:val="24"/>
          <w:szCs w:val="24"/>
          <w:lang w:val="en-US"/>
        </w:rPr>
        <w:t>colorectal cancer (CRC)</w:t>
      </w:r>
      <w:r w:rsidRPr="00B51CE4">
        <w:rPr>
          <w:rFonts w:ascii="Book Antiqua" w:hAnsi="Book Antiqua" w:cs="Times New Roman"/>
          <w:sz w:val="24"/>
          <w:szCs w:val="24"/>
          <w:lang w:val="en-US"/>
        </w:rPr>
        <w:t>.</w:t>
      </w:r>
    </w:p>
    <w:p w14:paraId="2EB03CD6" w14:textId="77777777" w:rsidR="00483F8F" w:rsidRPr="00B51CE4" w:rsidRDefault="00483F8F" w:rsidP="00B51CE4">
      <w:pPr>
        <w:spacing w:after="0" w:line="360" w:lineRule="auto"/>
        <w:jc w:val="both"/>
        <w:rPr>
          <w:rFonts w:ascii="Book Antiqua" w:hAnsi="Book Antiqua" w:cs="Times New Roman"/>
          <w:sz w:val="24"/>
          <w:szCs w:val="24"/>
          <w:lang w:val="en-US" w:eastAsia="zh-CN"/>
        </w:rPr>
      </w:pPr>
    </w:p>
    <w:p w14:paraId="6CE30C54" w14:textId="77777777" w:rsidR="007364C0" w:rsidRPr="00B51CE4" w:rsidRDefault="00A40327" w:rsidP="00B51CE4">
      <w:pPr>
        <w:spacing w:after="0" w:line="360" w:lineRule="auto"/>
        <w:jc w:val="both"/>
        <w:rPr>
          <w:rFonts w:ascii="Book Antiqua" w:hAnsi="Book Antiqua" w:cs="Times New Roman"/>
          <w:b/>
          <w:i/>
          <w:sz w:val="24"/>
          <w:szCs w:val="24"/>
          <w:lang w:val="en-US" w:eastAsia="zh-CN"/>
        </w:rPr>
      </w:pPr>
      <w:r w:rsidRPr="00B51CE4">
        <w:rPr>
          <w:rFonts w:ascii="Book Antiqua" w:hAnsi="Book Antiqua" w:cs="Times New Roman"/>
          <w:b/>
          <w:i/>
          <w:sz w:val="24"/>
          <w:szCs w:val="24"/>
          <w:lang w:val="en-US"/>
        </w:rPr>
        <w:t>METHODS</w:t>
      </w:r>
    </w:p>
    <w:p w14:paraId="4FD2E5DE" w14:textId="3A4956DA" w:rsidR="007364C0" w:rsidRPr="00B51CE4" w:rsidRDefault="00483F8F"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 xml:space="preserve">In this study, we included 125 individuals with </w:t>
      </w:r>
      <w:r w:rsidR="00F44201" w:rsidRPr="00B51CE4">
        <w:rPr>
          <w:rFonts w:ascii="Book Antiqua" w:hAnsi="Book Antiqua" w:cs="Times New Roman"/>
          <w:sz w:val="24"/>
          <w:szCs w:val="24"/>
          <w:lang w:val="en-US"/>
        </w:rPr>
        <w:t>GC</w:t>
      </w:r>
      <w:r w:rsidRPr="00B51CE4">
        <w:rPr>
          <w:rFonts w:ascii="Book Antiqua" w:hAnsi="Book Antiqua" w:cs="Times New Roman"/>
          <w:sz w:val="24"/>
          <w:szCs w:val="24"/>
          <w:lang w:val="en-US"/>
        </w:rPr>
        <w:t xml:space="preserve"> diagnosis, 66 individuals with </w:t>
      </w:r>
      <w:r w:rsidR="00F44201" w:rsidRPr="00B51CE4">
        <w:rPr>
          <w:rFonts w:ascii="Book Antiqua" w:hAnsi="Book Antiqua" w:cs="Times New Roman"/>
          <w:sz w:val="24"/>
          <w:szCs w:val="24"/>
          <w:lang w:val="en-US"/>
        </w:rPr>
        <w:t>CRC</w:t>
      </w:r>
      <w:r w:rsidRPr="00B51CE4">
        <w:rPr>
          <w:rFonts w:ascii="Book Antiqua" w:hAnsi="Book Antiqua" w:cs="Times New Roman"/>
          <w:sz w:val="24"/>
          <w:szCs w:val="24"/>
          <w:lang w:val="en-US"/>
        </w:rPr>
        <w:t xml:space="preserve"> diagnosis and 475 cancer-free individuals. All participants reside</w:t>
      </w:r>
      <w:r w:rsidR="00101635" w:rsidRPr="00B51CE4">
        <w:rPr>
          <w:rFonts w:ascii="Book Antiqua" w:hAnsi="Book Antiqua" w:cs="Times New Roman"/>
          <w:sz w:val="24"/>
          <w:szCs w:val="24"/>
          <w:lang w:val="en-US"/>
        </w:rPr>
        <w:t>d</w:t>
      </w:r>
      <w:r w:rsidRPr="00B51CE4">
        <w:rPr>
          <w:rFonts w:ascii="Book Antiqua" w:hAnsi="Book Antiqua" w:cs="Times New Roman"/>
          <w:sz w:val="24"/>
          <w:szCs w:val="24"/>
          <w:lang w:val="en-US"/>
        </w:rPr>
        <w:t xml:space="preserve"> in the North region of Brazil and authorized the use of their samples. The 12 polymorphisms </w:t>
      </w:r>
      <w:r w:rsidR="003E47AC" w:rsidRPr="00B51CE4">
        <w:rPr>
          <w:rFonts w:ascii="Book Antiqua" w:hAnsi="Book Antiqua" w:cs="Times New Roman"/>
          <w:sz w:val="24"/>
          <w:szCs w:val="24"/>
          <w:lang w:val="en-US"/>
        </w:rPr>
        <w:t xml:space="preserve">(in </w:t>
      </w:r>
      <w:r w:rsidR="003E47AC" w:rsidRPr="00B51CE4">
        <w:rPr>
          <w:rFonts w:ascii="Book Antiqua" w:hAnsi="Book Antiqua" w:cs="Times New Roman"/>
          <w:i/>
          <w:sz w:val="24"/>
          <w:szCs w:val="24"/>
          <w:lang w:val="en-US"/>
        </w:rPr>
        <w:t>CASP8</w:t>
      </w:r>
      <w:r w:rsidR="003E47AC" w:rsidRPr="00B51CE4">
        <w:rPr>
          <w:rFonts w:ascii="Book Antiqua" w:hAnsi="Book Antiqua" w:cs="Times New Roman"/>
          <w:sz w:val="24"/>
          <w:szCs w:val="24"/>
          <w:lang w:val="en-US"/>
        </w:rPr>
        <w:t xml:space="preserve">, </w:t>
      </w:r>
      <w:r w:rsidR="003E47AC" w:rsidRPr="00B51CE4">
        <w:rPr>
          <w:rFonts w:ascii="Book Antiqua" w:hAnsi="Book Antiqua" w:cs="Times New Roman"/>
          <w:i/>
          <w:sz w:val="24"/>
          <w:szCs w:val="24"/>
          <w:lang w:val="en-US"/>
        </w:rPr>
        <w:t>CYP2E1</w:t>
      </w:r>
      <w:r w:rsidR="003E47AC" w:rsidRPr="00B51CE4">
        <w:rPr>
          <w:rFonts w:ascii="Book Antiqua" w:hAnsi="Book Antiqua" w:cs="Times New Roman"/>
          <w:sz w:val="24"/>
          <w:szCs w:val="24"/>
          <w:lang w:val="en-US"/>
        </w:rPr>
        <w:t xml:space="preserve">, </w:t>
      </w:r>
      <w:r w:rsidR="003E47AC" w:rsidRPr="00B51CE4">
        <w:rPr>
          <w:rFonts w:ascii="Book Antiqua" w:hAnsi="Book Antiqua" w:cs="Times New Roman"/>
          <w:i/>
          <w:sz w:val="24"/>
          <w:szCs w:val="24"/>
          <w:lang w:val="en-US"/>
        </w:rPr>
        <w:t>CYP19A1</w:t>
      </w:r>
      <w:r w:rsidR="003E47AC" w:rsidRPr="00B51CE4">
        <w:rPr>
          <w:rFonts w:ascii="Book Antiqua" w:hAnsi="Book Antiqua" w:cs="Times New Roman"/>
          <w:sz w:val="24"/>
          <w:szCs w:val="24"/>
          <w:lang w:val="en-US"/>
        </w:rPr>
        <w:t xml:space="preserve">, </w:t>
      </w:r>
      <w:r w:rsidR="003E47AC" w:rsidRPr="00B51CE4">
        <w:rPr>
          <w:rFonts w:ascii="Book Antiqua" w:hAnsi="Book Antiqua" w:cs="Times New Roman"/>
          <w:i/>
          <w:sz w:val="24"/>
          <w:szCs w:val="24"/>
          <w:lang w:val="en-US"/>
        </w:rPr>
        <w:t>IL1A</w:t>
      </w:r>
      <w:r w:rsidR="003E47AC" w:rsidRPr="00B51CE4">
        <w:rPr>
          <w:rFonts w:ascii="Book Antiqua" w:hAnsi="Book Antiqua" w:cs="Times New Roman"/>
          <w:sz w:val="24"/>
          <w:szCs w:val="24"/>
          <w:lang w:val="en-US"/>
        </w:rPr>
        <w:t xml:space="preserve">, </w:t>
      </w:r>
      <w:r w:rsidR="003E47AC" w:rsidRPr="00B51CE4">
        <w:rPr>
          <w:rFonts w:ascii="Book Antiqua" w:hAnsi="Book Antiqua" w:cs="Times New Roman"/>
          <w:i/>
          <w:sz w:val="24"/>
          <w:szCs w:val="24"/>
          <w:lang w:val="en-US"/>
        </w:rPr>
        <w:t>IL4</w:t>
      </w:r>
      <w:r w:rsidR="003E47AC" w:rsidRPr="00B51CE4">
        <w:rPr>
          <w:rFonts w:ascii="Book Antiqua" w:hAnsi="Book Antiqua" w:cs="Times New Roman"/>
          <w:sz w:val="24"/>
          <w:szCs w:val="24"/>
          <w:lang w:val="en-US"/>
        </w:rPr>
        <w:t xml:space="preserve">, </w:t>
      </w:r>
      <w:r w:rsidR="003E47AC" w:rsidRPr="00B51CE4">
        <w:rPr>
          <w:rFonts w:ascii="Book Antiqua" w:hAnsi="Book Antiqua" w:cs="Times New Roman"/>
          <w:i/>
          <w:sz w:val="24"/>
          <w:szCs w:val="24"/>
          <w:lang w:val="en-US"/>
        </w:rPr>
        <w:t>MDM2</w:t>
      </w:r>
      <w:r w:rsidR="003E47AC" w:rsidRPr="00B51CE4">
        <w:rPr>
          <w:rFonts w:ascii="Book Antiqua" w:hAnsi="Book Antiqua" w:cs="Times New Roman"/>
          <w:sz w:val="24"/>
          <w:szCs w:val="24"/>
          <w:lang w:val="en-US"/>
        </w:rPr>
        <w:t xml:space="preserve">, </w:t>
      </w:r>
      <w:r w:rsidR="003E47AC" w:rsidRPr="00B51CE4">
        <w:rPr>
          <w:rFonts w:ascii="Book Antiqua" w:hAnsi="Book Antiqua" w:cs="Times New Roman"/>
          <w:i/>
          <w:sz w:val="24"/>
          <w:szCs w:val="24"/>
          <w:lang w:val="en-US"/>
        </w:rPr>
        <w:t>NFKB1</w:t>
      </w:r>
      <w:r w:rsidR="003E47AC" w:rsidRPr="00B51CE4">
        <w:rPr>
          <w:rFonts w:ascii="Book Antiqua" w:hAnsi="Book Antiqua" w:cs="Times New Roman"/>
          <w:sz w:val="24"/>
          <w:szCs w:val="24"/>
          <w:lang w:val="en-US"/>
        </w:rPr>
        <w:t xml:space="preserve">, </w:t>
      </w:r>
      <w:r w:rsidR="003E47AC" w:rsidRPr="00B51CE4">
        <w:rPr>
          <w:rFonts w:ascii="Book Antiqua" w:hAnsi="Book Antiqua" w:cs="Times New Roman"/>
          <w:i/>
          <w:sz w:val="24"/>
          <w:szCs w:val="24"/>
          <w:lang w:val="en-US"/>
        </w:rPr>
        <w:t>PAR1</w:t>
      </w:r>
      <w:r w:rsidR="003E47AC" w:rsidRPr="00B51CE4">
        <w:rPr>
          <w:rFonts w:ascii="Book Antiqua" w:hAnsi="Book Antiqua" w:cs="Times New Roman"/>
          <w:sz w:val="24"/>
          <w:szCs w:val="24"/>
          <w:lang w:val="en-US"/>
        </w:rPr>
        <w:t xml:space="preserve">, </w:t>
      </w:r>
      <w:r w:rsidR="003E47AC" w:rsidRPr="00B51CE4">
        <w:rPr>
          <w:rFonts w:ascii="Book Antiqua" w:hAnsi="Book Antiqua" w:cs="Times New Roman"/>
          <w:i/>
          <w:sz w:val="24"/>
          <w:szCs w:val="24"/>
          <w:lang w:val="en-US"/>
        </w:rPr>
        <w:t>TP53</w:t>
      </w:r>
      <w:r w:rsidR="003E47AC" w:rsidRPr="00B51CE4">
        <w:rPr>
          <w:rFonts w:ascii="Book Antiqua" w:hAnsi="Book Antiqua" w:cs="Times New Roman"/>
          <w:sz w:val="24"/>
          <w:szCs w:val="24"/>
          <w:lang w:val="en-US"/>
        </w:rPr>
        <w:t xml:space="preserve">, </w:t>
      </w:r>
      <w:r w:rsidR="003E47AC" w:rsidRPr="00B51CE4">
        <w:rPr>
          <w:rFonts w:ascii="Book Antiqua" w:hAnsi="Book Antiqua" w:cs="Times New Roman"/>
          <w:i/>
          <w:sz w:val="24"/>
          <w:szCs w:val="24"/>
          <w:lang w:val="en-US"/>
        </w:rPr>
        <w:t>TYMS</w:t>
      </w:r>
      <w:r w:rsidR="003E47AC" w:rsidRPr="00B51CE4">
        <w:rPr>
          <w:rFonts w:ascii="Book Antiqua" w:hAnsi="Book Antiqua" w:cs="Times New Roman"/>
          <w:sz w:val="24"/>
          <w:szCs w:val="24"/>
          <w:lang w:val="en-US"/>
        </w:rPr>
        <w:t xml:space="preserve">, </w:t>
      </w:r>
      <w:r w:rsidR="003E47AC" w:rsidRPr="00B51CE4">
        <w:rPr>
          <w:rFonts w:ascii="Book Antiqua" w:hAnsi="Book Antiqua" w:cs="Times New Roman"/>
          <w:i/>
          <w:sz w:val="24"/>
          <w:szCs w:val="24"/>
          <w:lang w:val="en-US"/>
        </w:rPr>
        <w:t>UGT1A1</w:t>
      </w:r>
      <w:r w:rsidR="003E47AC" w:rsidRPr="00B51CE4">
        <w:rPr>
          <w:rFonts w:ascii="Book Antiqua" w:hAnsi="Book Antiqua" w:cs="Times New Roman"/>
          <w:sz w:val="24"/>
          <w:szCs w:val="24"/>
          <w:lang w:val="en-US"/>
        </w:rPr>
        <w:t xml:space="preserve"> and </w:t>
      </w:r>
      <w:r w:rsidR="003E47AC" w:rsidRPr="00B51CE4">
        <w:rPr>
          <w:rFonts w:ascii="Book Antiqua" w:hAnsi="Book Antiqua" w:cs="Times New Roman"/>
          <w:i/>
          <w:sz w:val="24"/>
          <w:szCs w:val="24"/>
          <w:lang w:val="en-US"/>
        </w:rPr>
        <w:t>XRCC1</w:t>
      </w:r>
      <w:r w:rsidR="003E47AC" w:rsidRPr="00B51CE4">
        <w:rPr>
          <w:rFonts w:ascii="Book Antiqua" w:hAnsi="Book Antiqua" w:cs="Times New Roman"/>
          <w:sz w:val="24"/>
          <w:szCs w:val="24"/>
          <w:lang w:val="en-US"/>
        </w:rPr>
        <w:t xml:space="preserve"> genes) </w:t>
      </w:r>
      <w:r w:rsidRPr="00B51CE4">
        <w:rPr>
          <w:rFonts w:ascii="Book Antiqua" w:hAnsi="Book Antiqua" w:cs="Times New Roman"/>
          <w:sz w:val="24"/>
          <w:szCs w:val="24"/>
          <w:lang w:val="en-US"/>
        </w:rPr>
        <w:t>were genotyped in a single PCR for each individual, followed by fragment analysis. To avoid misinterpretation due to population substructure, we applied a previously developed set of 61 ancestry</w:t>
      </w:r>
      <w:r w:rsidR="00C97AA2" w:rsidRPr="00B51CE4">
        <w:rPr>
          <w:rFonts w:ascii="Book Antiqua" w:hAnsi="Book Antiqua" w:cs="Times New Roman"/>
          <w:sz w:val="24"/>
          <w:szCs w:val="24"/>
          <w:lang w:val="en-US"/>
        </w:rPr>
        <w:t>-</w:t>
      </w:r>
      <w:r w:rsidRPr="00B51CE4">
        <w:rPr>
          <w:rFonts w:ascii="Book Antiqua" w:hAnsi="Book Antiqua" w:cs="Times New Roman"/>
          <w:sz w:val="24"/>
          <w:szCs w:val="24"/>
          <w:lang w:val="en-US"/>
        </w:rPr>
        <w:t>informative markers that can also be genotyped by multiplex PCR. The statistical analyses were performed in Structure v.2.3.4, R environment and SPSS v.20.</w:t>
      </w:r>
    </w:p>
    <w:p w14:paraId="0AC8306F" w14:textId="77777777" w:rsidR="00483F8F" w:rsidRPr="00B51CE4" w:rsidRDefault="00483F8F" w:rsidP="00B51CE4">
      <w:pPr>
        <w:spacing w:after="0" w:line="360" w:lineRule="auto"/>
        <w:jc w:val="both"/>
        <w:rPr>
          <w:rFonts w:ascii="Book Antiqua" w:hAnsi="Book Antiqua" w:cs="Times New Roman"/>
          <w:sz w:val="24"/>
          <w:szCs w:val="24"/>
          <w:lang w:val="en-US" w:eastAsia="zh-CN"/>
        </w:rPr>
      </w:pPr>
    </w:p>
    <w:p w14:paraId="10E3BE97" w14:textId="77777777" w:rsidR="007364C0" w:rsidRPr="00B51CE4" w:rsidRDefault="00A40327" w:rsidP="00B51CE4">
      <w:pPr>
        <w:spacing w:after="0" w:line="360" w:lineRule="auto"/>
        <w:jc w:val="both"/>
        <w:rPr>
          <w:rFonts w:ascii="Book Antiqua" w:hAnsi="Book Antiqua" w:cs="Times New Roman"/>
          <w:b/>
          <w:i/>
          <w:sz w:val="24"/>
          <w:szCs w:val="24"/>
          <w:lang w:val="en-US" w:eastAsia="zh-CN"/>
        </w:rPr>
      </w:pPr>
      <w:r w:rsidRPr="00B51CE4">
        <w:rPr>
          <w:rFonts w:ascii="Book Antiqua" w:hAnsi="Book Antiqua" w:cs="Times New Roman"/>
          <w:b/>
          <w:i/>
          <w:sz w:val="24"/>
          <w:szCs w:val="24"/>
          <w:lang w:val="en-US"/>
        </w:rPr>
        <w:t>RESULTS</w:t>
      </w:r>
    </w:p>
    <w:p w14:paraId="2C9A9CC0" w14:textId="26969866" w:rsidR="00A40327" w:rsidRPr="00B51CE4" w:rsidRDefault="00483F8F" w:rsidP="00B51CE4">
      <w:pPr>
        <w:spacing w:after="0" w:line="360" w:lineRule="auto"/>
        <w:jc w:val="both"/>
        <w:rPr>
          <w:rFonts w:ascii="Book Antiqua" w:hAnsi="Book Antiqua" w:cs="Times New Roman"/>
          <w:sz w:val="24"/>
          <w:szCs w:val="24"/>
          <w:lang w:val="en-US" w:eastAsia="zh-CN"/>
        </w:rPr>
      </w:pPr>
      <w:r w:rsidRPr="00B51CE4">
        <w:rPr>
          <w:rFonts w:ascii="Book Antiqua" w:hAnsi="Book Antiqua" w:cs="Times New Roman"/>
          <w:sz w:val="24"/>
          <w:szCs w:val="24"/>
          <w:lang w:val="en-US"/>
        </w:rPr>
        <w:t xml:space="preserve">After statistical analyses with the control of confounding factors, such as genetic ancestry, three markers (rs79071878 in </w:t>
      </w:r>
      <w:r w:rsidRPr="00B51CE4">
        <w:rPr>
          <w:rFonts w:ascii="Book Antiqua" w:hAnsi="Book Antiqua" w:cs="Times New Roman"/>
          <w:i/>
          <w:sz w:val="24"/>
          <w:szCs w:val="24"/>
          <w:lang w:val="en-US"/>
        </w:rPr>
        <w:t>IL4</w:t>
      </w:r>
      <w:r w:rsidRPr="00B51CE4">
        <w:rPr>
          <w:rFonts w:ascii="Book Antiqua" w:hAnsi="Book Antiqua" w:cs="Times New Roman"/>
          <w:sz w:val="24"/>
          <w:szCs w:val="24"/>
          <w:lang w:val="en-US"/>
        </w:rPr>
        <w:t xml:space="preserve">, rs3730485 in </w:t>
      </w:r>
      <w:r w:rsidRPr="00B51CE4">
        <w:rPr>
          <w:rFonts w:ascii="Book Antiqua" w:hAnsi="Book Antiqua" w:cs="Times New Roman"/>
          <w:i/>
          <w:sz w:val="24"/>
          <w:szCs w:val="24"/>
          <w:lang w:val="en-US"/>
        </w:rPr>
        <w:t>MDM2</w:t>
      </w:r>
      <w:r w:rsidRPr="00B51CE4">
        <w:rPr>
          <w:rFonts w:ascii="Book Antiqua" w:hAnsi="Book Antiqua" w:cs="Times New Roman"/>
          <w:sz w:val="24"/>
          <w:szCs w:val="24"/>
          <w:lang w:val="en-US"/>
        </w:rPr>
        <w:t xml:space="preserve"> and rs28362491 in </w:t>
      </w:r>
      <w:r w:rsidRPr="00B51CE4">
        <w:rPr>
          <w:rFonts w:ascii="Book Antiqua" w:hAnsi="Book Antiqua" w:cs="Times New Roman"/>
          <w:i/>
          <w:sz w:val="24"/>
          <w:szCs w:val="24"/>
          <w:lang w:val="en-US"/>
        </w:rPr>
        <w:t>NFKB1</w:t>
      </w:r>
      <w:r w:rsidRPr="00B51CE4">
        <w:rPr>
          <w:rFonts w:ascii="Book Antiqua" w:hAnsi="Book Antiqua" w:cs="Times New Roman"/>
          <w:sz w:val="24"/>
          <w:szCs w:val="24"/>
          <w:lang w:val="en-US"/>
        </w:rPr>
        <w:t xml:space="preserve">) were positively associated with the development of </w:t>
      </w:r>
      <w:r w:rsidR="00F44201" w:rsidRPr="00B51CE4">
        <w:rPr>
          <w:rFonts w:ascii="Book Antiqua" w:hAnsi="Book Antiqua" w:cs="Times New Roman"/>
          <w:sz w:val="24"/>
          <w:szCs w:val="24"/>
          <w:lang w:val="en-US"/>
        </w:rPr>
        <w:t>GC</w:t>
      </w:r>
      <w:r w:rsidRPr="00B51CE4">
        <w:rPr>
          <w:rFonts w:ascii="Book Antiqua" w:hAnsi="Book Antiqua" w:cs="Times New Roman"/>
          <w:sz w:val="24"/>
          <w:szCs w:val="24"/>
          <w:lang w:val="en-US"/>
        </w:rPr>
        <w:t>. One of these markers (rs28362491) and the marker in</w:t>
      </w:r>
      <w:r w:rsidR="00C97AA2" w:rsidRPr="00B51CE4">
        <w:rPr>
          <w:rFonts w:ascii="Book Antiqua" w:hAnsi="Book Antiqua" w:cs="Times New Roman"/>
          <w:sz w:val="24"/>
          <w:szCs w:val="24"/>
          <w:lang w:val="en-US"/>
        </w:rPr>
        <w:t xml:space="preserve"> the</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UGT1A1</w:t>
      </w:r>
      <w:r w:rsidRPr="00B51CE4">
        <w:rPr>
          <w:rFonts w:ascii="Book Antiqua" w:hAnsi="Book Antiqua" w:cs="Times New Roman"/>
          <w:sz w:val="24"/>
          <w:szCs w:val="24"/>
          <w:lang w:val="en-US"/>
        </w:rPr>
        <w:t xml:space="preserve"> gene (rs8175347) were positively associated with the development of </w:t>
      </w:r>
      <w:r w:rsidR="00F44201" w:rsidRPr="00B51CE4">
        <w:rPr>
          <w:rFonts w:ascii="Book Antiqua" w:hAnsi="Book Antiqua" w:cs="Times New Roman"/>
          <w:sz w:val="24"/>
          <w:szCs w:val="24"/>
          <w:lang w:val="en-US"/>
        </w:rPr>
        <w:t>CRC</w:t>
      </w:r>
      <w:r w:rsidRPr="00B51CE4">
        <w:rPr>
          <w:rFonts w:ascii="Book Antiqua" w:hAnsi="Book Antiqua" w:cs="Times New Roman"/>
          <w:sz w:val="24"/>
          <w:szCs w:val="24"/>
          <w:lang w:val="en-US"/>
        </w:rPr>
        <w:t>. Therefore, we investigated whether the joint presence of the deleterious alleles of each marker could affect the development of cancer and we obtained positive results in all analyses. Carriers of the combination of alleles RP1</w:t>
      </w:r>
      <w:r w:rsidR="00637125"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w:t>
      </w:r>
      <w:r w:rsidR="00637125"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 xml:space="preserve">DEL (rs79071878 and rs28361491, respectively) </w:t>
      </w:r>
      <w:r w:rsidR="00C97AA2" w:rsidRPr="00B51CE4">
        <w:rPr>
          <w:rFonts w:ascii="Book Antiqua" w:hAnsi="Book Antiqua" w:cs="Times New Roman"/>
          <w:sz w:val="24"/>
          <w:szCs w:val="24"/>
          <w:lang w:val="en-US"/>
        </w:rPr>
        <w:t xml:space="preserve">are at </w:t>
      </w:r>
      <w:r w:rsidRPr="00B51CE4">
        <w:rPr>
          <w:rFonts w:ascii="Book Antiqua" w:hAnsi="Book Antiqua" w:cs="Times New Roman"/>
          <w:sz w:val="24"/>
          <w:szCs w:val="24"/>
          <w:lang w:val="en-US"/>
        </w:rPr>
        <w:t xml:space="preserve">10-times </w:t>
      </w:r>
      <w:r w:rsidR="00C97AA2" w:rsidRPr="00B51CE4">
        <w:rPr>
          <w:rFonts w:ascii="Book Antiqua" w:hAnsi="Book Antiqua" w:cs="Times New Roman"/>
          <w:sz w:val="24"/>
          <w:szCs w:val="24"/>
          <w:lang w:val="en-US"/>
        </w:rPr>
        <w:t>greater risk</w:t>
      </w:r>
      <w:r w:rsidRPr="00B51CE4">
        <w:rPr>
          <w:rFonts w:ascii="Book Antiqua" w:hAnsi="Book Antiqua" w:cs="Times New Roman"/>
          <w:sz w:val="24"/>
          <w:szCs w:val="24"/>
          <w:lang w:val="en-US"/>
        </w:rPr>
        <w:t xml:space="preserve"> of developing </w:t>
      </w:r>
      <w:r w:rsidR="00F44201" w:rsidRPr="00B51CE4">
        <w:rPr>
          <w:rFonts w:ascii="Book Antiqua" w:hAnsi="Book Antiqua" w:cs="Times New Roman"/>
          <w:sz w:val="24"/>
          <w:szCs w:val="24"/>
          <w:lang w:val="en-US"/>
        </w:rPr>
        <w:t>GC</w:t>
      </w:r>
      <w:r w:rsidRPr="00B51CE4">
        <w:rPr>
          <w:rFonts w:ascii="Book Antiqua" w:hAnsi="Book Antiqua" w:cs="Times New Roman"/>
          <w:sz w:val="24"/>
          <w:szCs w:val="24"/>
          <w:lang w:val="en-US"/>
        </w:rPr>
        <w:t xml:space="preserve"> than carriers of other combinations. Similarly, carriers of the combination of DEL</w:t>
      </w:r>
      <w:r w:rsidR="00637125"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w:t>
      </w:r>
      <w:r w:rsidR="00637125"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 xml:space="preserve">RARE (rs283628 and rs8175347) </w:t>
      </w:r>
      <w:r w:rsidR="00C97AA2" w:rsidRPr="00B51CE4">
        <w:rPr>
          <w:rFonts w:ascii="Book Antiqua" w:hAnsi="Book Antiqua" w:cs="Times New Roman"/>
          <w:sz w:val="24"/>
          <w:szCs w:val="24"/>
          <w:lang w:val="en-US"/>
        </w:rPr>
        <w:t xml:space="preserve">are at </w:t>
      </w:r>
      <w:r w:rsidRPr="00B51CE4">
        <w:rPr>
          <w:rFonts w:ascii="Book Antiqua" w:hAnsi="Book Antiqua" w:cs="Times New Roman"/>
          <w:sz w:val="24"/>
          <w:szCs w:val="24"/>
          <w:lang w:val="en-US"/>
        </w:rPr>
        <w:t xml:space="preserve">about 12-times </w:t>
      </w:r>
      <w:r w:rsidR="00C97AA2" w:rsidRPr="00B51CE4">
        <w:rPr>
          <w:rFonts w:ascii="Book Antiqua" w:hAnsi="Book Antiqua" w:cs="Times New Roman"/>
          <w:sz w:val="24"/>
          <w:szCs w:val="24"/>
          <w:lang w:val="en-US"/>
        </w:rPr>
        <w:t>greater risk</w:t>
      </w:r>
      <w:r w:rsidRPr="00B51CE4">
        <w:rPr>
          <w:rFonts w:ascii="Book Antiqua" w:hAnsi="Book Antiqua" w:cs="Times New Roman"/>
          <w:sz w:val="24"/>
          <w:szCs w:val="24"/>
          <w:lang w:val="en-US"/>
        </w:rPr>
        <w:t xml:space="preserve"> of developing </w:t>
      </w:r>
      <w:r w:rsidR="00F44201" w:rsidRPr="00B51CE4">
        <w:rPr>
          <w:rFonts w:ascii="Book Antiqua" w:hAnsi="Book Antiqua" w:cs="Times New Roman"/>
          <w:sz w:val="24"/>
          <w:szCs w:val="24"/>
          <w:lang w:val="en-US"/>
        </w:rPr>
        <w:t>CRC</w:t>
      </w:r>
      <w:r w:rsidRPr="00B51CE4">
        <w:rPr>
          <w:rFonts w:ascii="Book Antiqua" w:hAnsi="Book Antiqua" w:cs="Times New Roman"/>
          <w:sz w:val="24"/>
          <w:szCs w:val="24"/>
          <w:lang w:val="en-US"/>
        </w:rPr>
        <w:t xml:space="preserve"> than carriers of other combinations.</w:t>
      </w:r>
    </w:p>
    <w:p w14:paraId="5E71958E" w14:textId="77777777" w:rsidR="007364C0" w:rsidRPr="00B51CE4" w:rsidRDefault="007364C0" w:rsidP="00B51CE4">
      <w:pPr>
        <w:spacing w:after="0" w:line="360" w:lineRule="auto"/>
        <w:jc w:val="both"/>
        <w:rPr>
          <w:rFonts w:ascii="Book Antiqua" w:hAnsi="Book Antiqua" w:cs="Times New Roman"/>
          <w:b/>
          <w:sz w:val="24"/>
          <w:szCs w:val="24"/>
          <w:lang w:val="en-US" w:eastAsia="zh-CN"/>
        </w:rPr>
      </w:pPr>
    </w:p>
    <w:p w14:paraId="465738BE" w14:textId="77777777" w:rsidR="007364C0" w:rsidRPr="00B51CE4" w:rsidRDefault="00A40327" w:rsidP="00B51CE4">
      <w:pPr>
        <w:spacing w:after="0" w:line="360" w:lineRule="auto"/>
        <w:jc w:val="both"/>
        <w:rPr>
          <w:rFonts w:ascii="Book Antiqua" w:hAnsi="Book Antiqua" w:cs="Times New Roman"/>
          <w:b/>
          <w:i/>
          <w:sz w:val="24"/>
          <w:szCs w:val="24"/>
          <w:lang w:val="en-US" w:eastAsia="zh-CN"/>
        </w:rPr>
      </w:pPr>
      <w:r w:rsidRPr="00B51CE4">
        <w:rPr>
          <w:rFonts w:ascii="Book Antiqua" w:hAnsi="Book Antiqua" w:cs="Times New Roman"/>
          <w:b/>
          <w:i/>
          <w:sz w:val="24"/>
          <w:szCs w:val="24"/>
          <w:lang w:val="en-US"/>
        </w:rPr>
        <w:lastRenderedPageBreak/>
        <w:t>CONCLUSION</w:t>
      </w:r>
    </w:p>
    <w:p w14:paraId="6F2D125C" w14:textId="02E060C4" w:rsidR="00A40327" w:rsidRPr="00B51CE4" w:rsidRDefault="00483F8F" w:rsidP="00B51CE4">
      <w:pPr>
        <w:spacing w:after="0" w:line="360" w:lineRule="auto"/>
        <w:jc w:val="both"/>
        <w:rPr>
          <w:rFonts w:ascii="Book Antiqua" w:hAnsi="Book Antiqua" w:cs="Times New Roman"/>
          <w:sz w:val="24"/>
          <w:szCs w:val="24"/>
          <w:lang w:val="en-US" w:eastAsia="zh-CN"/>
        </w:rPr>
      </w:pPr>
      <w:r w:rsidRPr="00B51CE4">
        <w:rPr>
          <w:rFonts w:ascii="Book Antiqua" w:hAnsi="Book Antiqua" w:cs="Times New Roman"/>
          <w:sz w:val="24"/>
          <w:szCs w:val="24"/>
          <w:lang w:val="en-US"/>
        </w:rPr>
        <w:t xml:space="preserve">These findings are important for the comprehension of gastric and </w:t>
      </w:r>
      <w:r w:rsidR="00F44201" w:rsidRPr="00B51CE4">
        <w:rPr>
          <w:rFonts w:ascii="Book Antiqua" w:hAnsi="Book Antiqua" w:cs="Times New Roman"/>
          <w:sz w:val="24"/>
          <w:szCs w:val="24"/>
          <w:lang w:val="en-US"/>
        </w:rPr>
        <w:t>CRC</w:t>
      </w:r>
      <w:r w:rsidRPr="00B51CE4">
        <w:rPr>
          <w:rFonts w:ascii="Book Antiqua" w:hAnsi="Book Antiqua" w:cs="Times New Roman"/>
          <w:sz w:val="24"/>
          <w:szCs w:val="24"/>
          <w:lang w:val="en-US"/>
        </w:rPr>
        <w:t xml:space="preserve"> development, particularly in highly admixed populations, such as the Brazilian population.</w:t>
      </w:r>
    </w:p>
    <w:p w14:paraId="041B3BD9" w14:textId="77777777" w:rsidR="007364C0" w:rsidRPr="00B51CE4" w:rsidRDefault="007364C0" w:rsidP="00B51CE4">
      <w:pPr>
        <w:spacing w:after="0" w:line="360" w:lineRule="auto"/>
        <w:jc w:val="both"/>
        <w:rPr>
          <w:rFonts w:ascii="Book Antiqua" w:hAnsi="Book Antiqua" w:cs="Times New Roman"/>
          <w:b/>
          <w:sz w:val="24"/>
          <w:szCs w:val="24"/>
          <w:lang w:val="en-US" w:eastAsia="zh-CN"/>
        </w:rPr>
      </w:pPr>
    </w:p>
    <w:p w14:paraId="2F263F52" w14:textId="1A4FF785" w:rsidR="00A40327" w:rsidRPr="00B51CE4" w:rsidRDefault="00A40327" w:rsidP="00B51CE4">
      <w:pPr>
        <w:spacing w:after="0" w:line="360" w:lineRule="auto"/>
        <w:jc w:val="both"/>
        <w:rPr>
          <w:rFonts w:ascii="Book Antiqua" w:hAnsi="Book Antiqua" w:cs="Times New Roman"/>
          <w:sz w:val="24"/>
          <w:szCs w:val="24"/>
          <w:lang w:val="en-US" w:eastAsia="zh-CN"/>
        </w:rPr>
      </w:pPr>
      <w:r w:rsidRPr="00B51CE4">
        <w:rPr>
          <w:rFonts w:ascii="Book Antiqua" w:hAnsi="Book Antiqua" w:cs="Times New Roman"/>
          <w:b/>
          <w:sz w:val="24"/>
          <w:szCs w:val="24"/>
          <w:lang w:val="en-US"/>
        </w:rPr>
        <w:t xml:space="preserve">Key words: </w:t>
      </w:r>
      <w:bookmarkStart w:id="24" w:name="OLE_LINK7"/>
      <w:bookmarkStart w:id="25" w:name="OLE_LINK8"/>
      <w:r w:rsidRPr="00B51CE4">
        <w:rPr>
          <w:rFonts w:ascii="Book Antiqua" w:hAnsi="Book Antiqua" w:cs="Times New Roman"/>
          <w:sz w:val="24"/>
          <w:szCs w:val="24"/>
          <w:lang w:val="en-US"/>
        </w:rPr>
        <w:t>Inflammatory processes</w:t>
      </w:r>
      <w:r w:rsidR="00487AF3" w:rsidRPr="00B51CE4">
        <w:rPr>
          <w:rFonts w:ascii="Book Antiqua" w:hAnsi="Book Antiqua" w:cs="Times New Roman"/>
          <w:sz w:val="24"/>
          <w:szCs w:val="24"/>
          <w:lang w:val="en-US"/>
        </w:rPr>
        <w:t xml:space="preserve">; </w:t>
      </w:r>
      <w:r w:rsidR="007364C0" w:rsidRPr="00B51CE4">
        <w:rPr>
          <w:rFonts w:ascii="Book Antiqua" w:hAnsi="Book Antiqua" w:cs="Times New Roman"/>
          <w:sz w:val="24"/>
          <w:szCs w:val="24"/>
          <w:lang w:val="en-US"/>
        </w:rPr>
        <w:t>I</w:t>
      </w:r>
      <w:r w:rsidR="00487AF3" w:rsidRPr="00B51CE4">
        <w:rPr>
          <w:rFonts w:ascii="Book Antiqua" w:hAnsi="Book Antiqua" w:cs="Times New Roman"/>
          <w:sz w:val="24"/>
          <w:szCs w:val="24"/>
          <w:lang w:val="en-US"/>
        </w:rPr>
        <w:t xml:space="preserve">mmune response; </w:t>
      </w:r>
      <w:r w:rsidR="007364C0" w:rsidRPr="00B51CE4">
        <w:rPr>
          <w:rFonts w:ascii="Book Antiqua" w:hAnsi="Book Antiqua" w:cs="Times New Roman"/>
          <w:sz w:val="24"/>
          <w:szCs w:val="24"/>
          <w:lang w:val="en-US"/>
        </w:rPr>
        <w:t>G</w:t>
      </w:r>
      <w:r w:rsidR="00487AF3" w:rsidRPr="00B51CE4">
        <w:rPr>
          <w:rFonts w:ascii="Book Antiqua" w:hAnsi="Book Antiqua" w:cs="Times New Roman"/>
          <w:sz w:val="24"/>
          <w:szCs w:val="24"/>
          <w:lang w:val="en-US"/>
        </w:rPr>
        <w:t>enomic and cellular stability;</w:t>
      </w:r>
      <w:r w:rsidRPr="00B51CE4">
        <w:rPr>
          <w:rFonts w:ascii="Book Antiqua" w:hAnsi="Book Antiqua" w:cs="Times New Roman"/>
          <w:sz w:val="24"/>
          <w:szCs w:val="24"/>
          <w:lang w:val="en-US"/>
        </w:rPr>
        <w:t xml:space="preserve"> </w:t>
      </w:r>
      <w:r w:rsidR="007364C0" w:rsidRPr="00B51CE4">
        <w:rPr>
          <w:rFonts w:ascii="Book Antiqua" w:hAnsi="Book Antiqua" w:cs="Times New Roman"/>
          <w:sz w:val="24"/>
          <w:szCs w:val="24"/>
          <w:lang w:val="en-US"/>
        </w:rPr>
        <w:t>G</w:t>
      </w:r>
      <w:r w:rsidRPr="00B51CE4">
        <w:rPr>
          <w:rFonts w:ascii="Book Antiqua" w:hAnsi="Book Antiqua" w:cs="Times New Roman"/>
          <w:sz w:val="24"/>
          <w:szCs w:val="24"/>
          <w:lang w:val="en-US"/>
        </w:rPr>
        <w:t>astric cancer</w:t>
      </w:r>
      <w:r w:rsidR="00487AF3" w:rsidRPr="00B51CE4">
        <w:rPr>
          <w:rFonts w:ascii="Book Antiqua" w:hAnsi="Book Antiqua" w:cs="Times New Roman"/>
          <w:sz w:val="24"/>
          <w:szCs w:val="24"/>
          <w:lang w:val="en-US"/>
        </w:rPr>
        <w:t xml:space="preserve">; </w:t>
      </w:r>
      <w:r w:rsidR="007364C0" w:rsidRPr="00B51CE4">
        <w:rPr>
          <w:rFonts w:ascii="Book Antiqua" w:hAnsi="Book Antiqua" w:cs="Times New Roman"/>
          <w:sz w:val="24"/>
          <w:szCs w:val="24"/>
          <w:lang w:val="en-US"/>
        </w:rPr>
        <w:t>C</w:t>
      </w:r>
      <w:r w:rsidR="00487AF3" w:rsidRPr="00B51CE4">
        <w:rPr>
          <w:rFonts w:ascii="Book Antiqua" w:hAnsi="Book Antiqua" w:cs="Times New Roman"/>
          <w:sz w:val="24"/>
          <w:szCs w:val="24"/>
          <w:lang w:val="en-US"/>
        </w:rPr>
        <w:t>olorectal cancer;</w:t>
      </w:r>
      <w:r w:rsidRPr="00B51CE4">
        <w:rPr>
          <w:rFonts w:ascii="Book Antiqua" w:hAnsi="Book Antiqua" w:cs="Times New Roman"/>
          <w:sz w:val="24"/>
          <w:szCs w:val="24"/>
          <w:lang w:val="en-US"/>
        </w:rPr>
        <w:t xml:space="preserve"> Amazon</w:t>
      </w:r>
    </w:p>
    <w:bookmarkEnd w:id="24"/>
    <w:bookmarkEnd w:id="25"/>
    <w:p w14:paraId="23D398B3" w14:textId="77777777" w:rsidR="007364C0" w:rsidRPr="00B51CE4" w:rsidRDefault="007364C0" w:rsidP="00B51CE4">
      <w:pPr>
        <w:spacing w:after="0" w:line="360" w:lineRule="auto"/>
        <w:jc w:val="both"/>
        <w:rPr>
          <w:rFonts w:ascii="Book Antiqua" w:hAnsi="Book Antiqua" w:cs="Times New Roman"/>
          <w:sz w:val="24"/>
          <w:szCs w:val="24"/>
          <w:lang w:val="en-US" w:eastAsia="zh-CN"/>
        </w:rPr>
      </w:pPr>
    </w:p>
    <w:p w14:paraId="08562584" w14:textId="77777777" w:rsidR="007364C0" w:rsidRPr="00B51CE4" w:rsidRDefault="007364C0" w:rsidP="00B51CE4">
      <w:pPr>
        <w:spacing w:after="0" w:line="360" w:lineRule="auto"/>
        <w:jc w:val="both"/>
        <w:rPr>
          <w:rFonts w:ascii="Book Antiqua" w:hAnsi="Book Antiqua" w:cs="Arial"/>
          <w:sz w:val="24"/>
          <w:szCs w:val="24"/>
          <w:lang w:val="en-US"/>
        </w:rPr>
      </w:pPr>
      <w:bookmarkStart w:id="26" w:name="OLE_LINK55"/>
      <w:bookmarkStart w:id="27" w:name="OLE_LINK56"/>
      <w:bookmarkStart w:id="28" w:name="OLE_LINK105"/>
      <w:bookmarkStart w:id="29" w:name="OLE_LINK116"/>
      <w:bookmarkStart w:id="30" w:name="OLE_LINK89"/>
      <w:r w:rsidRPr="00B51CE4">
        <w:rPr>
          <w:rFonts w:ascii="Book Antiqua" w:hAnsi="Book Antiqua"/>
          <w:b/>
          <w:sz w:val="24"/>
          <w:szCs w:val="24"/>
          <w:lang w:val="en-US"/>
        </w:rPr>
        <w:t>©</w:t>
      </w:r>
      <w:bookmarkEnd w:id="26"/>
      <w:bookmarkEnd w:id="27"/>
      <w:r w:rsidRPr="00B51CE4">
        <w:rPr>
          <w:rFonts w:ascii="Book Antiqua" w:hAnsi="Book Antiqua"/>
          <w:b/>
          <w:sz w:val="24"/>
          <w:szCs w:val="24"/>
          <w:lang w:val="en-US"/>
        </w:rPr>
        <w:t xml:space="preserve"> </w:t>
      </w:r>
      <w:r w:rsidRPr="00B51CE4">
        <w:rPr>
          <w:rFonts w:ascii="Book Antiqua" w:hAnsi="Book Antiqua" w:cs="Arial"/>
          <w:b/>
          <w:sz w:val="24"/>
          <w:szCs w:val="24"/>
          <w:lang w:val="en-US"/>
        </w:rPr>
        <w:t xml:space="preserve">The Author(s) 2017. </w:t>
      </w:r>
      <w:r w:rsidRPr="00B51CE4">
        <w:rPr>
          <w:rFonts w:ascii="Book Antiqua" w:hAnsi="Book Antiqua" w:cs="Arial"/>
          <w:sz w:val="24"/>
          <w:szCs w:val="24"/>
          <w:lang w:val="en-US"/>
        </w:rPr>
        <w:t>Published by Baishideng Publishing Group Inc. All rights reserved.</w:t>
      </w:r>
    </w:p>
    <w:bookmarkEnd w:id="28"/>
    <w:bookmarkEnd w:id="29"/>
    <w:bookmarkEnd w:id="30"/>
    <w:p w14:paraId="0795CC98" w14:textId="77777777" w:rsidR="007364C0" w:rsidRPr="00B51CE4" w:rsidRDefault="007364C0" w:rsidP="00B51CE4">
      <w:pPr>
        <w:spacing w:after="0" w:line="360" w:lineRule="auto"/>
        <w:jc w:val="both"/>
        <w:rPr>
          <w:rFonts w:ascii="Book Antiqua" w:hAnsi="Book Antiqua" w:cs="Times New Roman"/>
          <w:sz w:val="24"/>
          <w:szCs w:val="24"/>
          <w:lang w:val="en-US" w:eastAsia="zh-CN"/>
        </w:rPr>
      </w:pPr>
    </w:p>
    <w:p w14:paraId="6E7F3D20" w14:textId="2E9CEEC6" w:rsidR="00A40327" w:rsidRPr="00B51CE4" w:rsidRDefault="00A40327"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b/>
          <w:sz w:val="24"/>
          <w:szCs w:val="24"/>
          <w:lang w:val="en-US"/>
        </w:rPr>
        <w:t>Core tip:</w:t>
      </w:r>
      <w:r w:rsidR="00487AF3" w:rsidRPr="00B51CE4">
        <w:rPr>
          <w:rFonts w:ascii="Book Antiqua" w:hAnsi="Book Antiqua" w:cs="Times New Roman"/>
          <w:b/>
          <w:sz w:val="24"/>
          <w:szCs w:val="24"/>
          <w:lang w:val="en-US"/>
        </w:rPr>
        <w:t xml:space="preserve"> </w:t>
      </w:r>
      <w:bookmarkStart w:id="31" w:name="OLE_LINK9"/>
      <w:r w:rsidR="00487AF3" w:rsidRPr="00B51CE4">
        <w:rPr>
          <w:rFonts w:ascii="Book Antiqua" w:hAnsi="Book Antiqua" w:cs="Times New Roman"/>
          <w:sz w:val="24"/>
          <w:szCs w:val="24"/>
          <w:lang w:val="en-US"/>
        </w:rPr>
        <w:t>G</w:t>
      </w:r>
      <w:r w:rsidR="0023354E" w:rsidRPr="00B51CE4">
        <w:rPr>
          <w:rFonts w:ascii="Book Antiqua" w:hAnsi="Book Antiqua" w:cs="Times New Roman"/>
          <w:sz w:val="24"/>
          <w:szCs w:val="24"/>
          <w:lang w:val="en-US"/>
        </w:rPr>
        <w:t>astric cancer and colorectal cancer</w:t>
      </w:r>
      <w:r w:rsidR="00F44201" w:rsidRPr="00B51CE4">
        <w:rPr>
          <w:rFonts w:ascii="Book Antiqua" w:hAnsi="Book Antiqua" w:cs="Times New Roman"/>
          <w:sz w:val="24"/>
          <w:szCs w:val="24"/>
          <w:lang w:val="en-US"/>
        </w:rPr>
        <w:t xml:space="preserve"> </w:t>
      </w:r>
      <w:r w:rsidR="00F44201" w:rsidRPr="00B51CE4">
        <w:rPr>
          <w:rFonts w:ascii="Book Antiqua" w:hAnsi="Book Antiqua" w:cs="Times New Roman"/>
          <w:sz w:val="24"/>
          <w:szCs w:val="24"/>
          <w:lang w:val="en-US" w:eastAsia="zh-CN"/>
        </w:rPr>
        <w:t>(</w:t>
      </w:r>
      <w:r w:rsidR="00F44201" w:rsidRPr="00B51CE4">
        <w:rPr>
          <w:rFonts w:ascii="Book Antiqua" w:hAnsi="Book Antiqua" w:cs="Times New Roman"/>
          <w:sz w:val="24"/>
          <w:szCs w:val="24"/>
          <w:lang w:val="en-US"/>
        </w:rPr>
        <w:t>CRC</w:t>
      </w:r>
      <w:r w:rsidR="00F44201" w:rsidRPr="00B51CE4">
        <w:rPr>
          <w:rFonts w:ascii="Book Antiqua" w:hAnsi="Book Antiqua" w:cs="Times New Roman"/>
          <w:sz w:val="24"/>
          <w:szCs w:val="24"/>
          <w:lang w:val="en-US" w:eastAsia="zh-CN"/>
        </w:rPr>
        <w:t>)</w:t>
      </w:r>
      <w:r w:rsidR="0023354E" w:rsidRPr="00B51CE4">
        <w:rPr>
          <w:rFonts w:ascii="Book Antiqua" w:hAnsi="Book Antiqua" w:cs="Times New Roman"/>
          <w:sz w:val="24"/>
          <w:szCs w:val="24"/>
          <w:lang w:val="en-US"/>
        </w:rPr>
        <w:t xml:space="preserve"> </w:t>
      </w:r>
      <w:r w:rsidR="00487AF3" w:rsidRPr="00B51CE4">
        <w:rPr>
          <w:rFonts w:ascii="Book Antiqua" w:hAnsi="Book Antiqua" w:cs="Times New Roman"/>
          <w:sz w:val="24"/>
          <w:szCs w:val="24"/>
          <w:lang w:val="en-US"/>
        </w:rPr>
        <w:t>are among the most incident and aggressive types of cancer in Brazil, especially in the Amazon region. Alterations in genes involved in pathways of immune responses, inflammatory processes or genomic and cellular stability may generate cellular imbalances and lead to tumor</w:t>
      </w:r>
      <w:r w:rsidR="0023354E" w:rsidRPr="00B51CE4">
        <w:rPr>
          <w:rFonts w:ascii="Book Antiqua" w:hAnsi="Book Antiqua" w:cs="Times New Roman"/>
          <w:sz w:val="24"/>
          <w:szCs w:val="24"/>
          <w:lang w:val="en-US"/>
        </w:rPr>
        <w:t>igenesis</w:t>
      </w:r>
      <w:r w:rsidR="00487AF3" w:rsidRPr="00B51CE4">
        <w:rPr>
          <w:rFonts w:ascii="Book Antiqua" w:hAnsi="Book Antiqua" w:cs="Times New Roman"/>
          <w:sz w:val="24"/>
          <w:szCs w:val="24"/>
          <w:lang w:val="en-US"/>
        </w:rPr>
        <w:t>.</w:t>
      </w:r>
      <w:r w:rsidR="003A68A9" w:rsidRPr="00B51CE4">
        <w:rPr>
          <w:rFonts w:ascii="Book Antiqua" w:hAnsi="Book Antiqua" w:cs="Times New Roman"/>
          <w:sz w:val="24"/>
          <w:szCs w:val="24"/>
          <w:lang w:val="en-US"/>
        </w:rPr>
        <w:t xml:space="preserve"> Therefore, it is vital to understand </w:t>
      </w:r>
      <w:r w:rsidR="0023354E" w:rsidRPr="00B51CE4">
        <w:rPr>
          <w:rFonts w:ascii="Book Antiqua" w:hAnsi="Book Antiqua" w:cs="Times New Roman"/>
          <w:sz w:val="24"/>
          <w:szCs w:val="24"/>
          <w:lang w:val="en-US"/>
        </w:rPr>
        <w:t xml:space="preserve">the effect of different alleles in the development of gastric and </w:t>
      </w:r>
      <w:r w:rsidR="00F44201" w:rsidRPr="00B51CE4">
        <w:rPr>
          <w:rFonts w:ascii="Book Antiqua" w:hAnsi="Book Antiqua" w:cs="Times New Roman"/>
          <w:sz w:val="24"/>
          <w:szCs w:val="24"/>
          <w:lang w:val="en-US"/>
        </w:rPr>
        <w:t>CRC</w:t>
      </w:r>
      <w:r w:rsidR="003A68A9" w:rsidRPr="00B51CE4">
        <w:rPr>
          <w:rFonts w:ascii="Book Antiqua" w:hAnsi="Book Antiqua" w:cs="Times New Roman"/>
          <w:sz w:val="24"/>
          <w:szCs w:val="24"/>
          <w:lang w:val="en-US"/>
        </w:rPr>
        <w:t>, which could contribute to</w:t>
      </w:r>
      <w:r w:rsidR="00077B79" w:rsidRPr="00B51CE4">
        <w:rPr>
          <w:rFonts w:ascii="Book Antiqua" w:hAnsi="Book Antiqua" w:cs="Times New Roman"/>
          <w:sz w:val="24"/>
          <w:szCs w:val="24"/>
          <w:lang w:val="en-US"/>
        </w:rPr>
        <w:t xml:space="preserve"> the</w:t>
      </w:r>
      <w:r w:rsidR="003A68A9" w:rsidRPr="00B51CE4">
        <w:rPr>
          <w:rFonts w:ascii="Book Antiqua" w:hAnsi="Book Antiqua" w:cs="Times New Roman"/>
          <w:sz w:val="24"/>
          <w:szCs w:val="24"/>
          <w:lang w:val="en-US"/>
        </w:rPr>
        <w:t xml:space="preserve"> early detection of these types of cancer, increasing the survival chances</w:t>
      </w:r>
      <w:r w:rsidR="0023354E" w:rsidRPr="00B51CE4">
        <w:rPr>
          <w:rFonts w:ascii="Book Antiqua" w:hAnsi="Book Antiqua" w:cs="Times New Roman"/>
          <w:sz w:val="24"/>
          <w:szCs w:val="24"/>
          <w:lang w:val="en-US"/>
        </w:rPr>
        <w:t xml:space="preserve"> of the patient</w:t>
      </w:r>
      <w:r w:rsidR="003A68A9" w:rsidRPr="00B51CE4">
        <w:rPr>
          <w:rFonts w:ascii="Book Antiqua" w:hAnsi="Book Antiqua" w:cs="Times New Roman"/>
          <w:sz w:val="24"/>
          <w:szCs w:val="24"/>
          <w:lang w:val="en-US"/>
        </w:rPr>
        <w:t xml:space="preserve">. </w:t>
      </w:r>
      <w:bookmarkEnd w:id="31"/>
    </w:p>
    <w:p w14:paraId="11F0C26F" w14:textId="4C4811C4" w:rsidR="00F9239B" w:rsidRPr="00B51CE4" w:rsidRDefault="00F9239B" w:rsidP="00B51CE4">
      <w:pPr>
        <w:spacing w:after="0" w:line="360" w:lineRule="auto"/>
        <w:jc w:val="both"/>
        <w:rPr>
          <w:rFonts w:ascii="Book Antiqua" w:hAnsi="Book Antiqua" w:cs="Times New Roman"/>
          <w:sz w:val="24"/>
          <w:szCs w:val="24"/>
          <w:lang w:val="en-US" w:eastAsia="zh-CN"/>
        </w:rPr>
      </w:pPr>
    </w:p>
    <w:p w14:paraId="605FC1EB" w14:textId="0A36F55C" w:rsidR="007364C0" w:rsidRPr="00B51CE4" w:rsidRDefault="00101635" w:rsidP="00B51CE4">
      <w:pPr>
        <w:spacing w:after="0" w:line="360" w:lineRule="auto"/>
        <w:jc w:val="both"/>
        <w:rPr>
          <w:rFonts w:ascii="Book Antiqua" w:hAnsi="Book Antiqua"/>
          <w:sz w:val="24"/>
          <w:szCs w:val="24"/>
          <w:lang w:val="en-US"/>
        </w:rPr>
      </w:pPr>
      <w:bookmarkStart w:id="32" w:name="OLE_LINK10"/>
      <w:bookmarkStart w:id="33" w:name="OLE_LINK11"/>
      <w:bookmarkStart w:id="34" w:name="OLE_LINK130"/>
      <w:bookmarkStart w:id="35" w:name="OLE_LINK134"/>
      <w:bookmarkStart w:id="36" w:name="OLE_LINK455"/>
      <w:bookmarkStart w:id="37" w:name="OLE_LINK464"/>
      <w:bookmarkStart w:id="38" w:name="OLE_LINK73"/>
      <w:bookmarkStart w:id="39" w:name="OLE_LINK74"/>
      <w:r w:rsidRPr="00B51CE4">
        <w:rPr>
          <w:rFonts w:ascii="Book Antiqua" w:hAnsi="Book Antiqua" w:cs="Tahoma"/>
          <w:sz w:val="24"/>
          <w:szCs w:val="24"/>
        </w:rPr>
        <w:t>Cavalcante GC, Amador MAT</w:t>
      </w:r>
      <w:r w:rsidR="00077B79" w:rsidRPr="00B51CE4">
        <w:rPr>
          <w:rFonts w:ascii="Book Antiqua" w:hAnsi="Book Antiqua" w:cs="Tahoma"/>
          <w:sz w:val="24"/>
          <w:szCs w:val="24"/>
        </w:rPr>
        <w:t>, Ribeiro dos Santos AM, Carvalho DC, Andrade RB, Pereira EEB,</w:t>
      </w:r>
      <w:r w:rsidRPr="00B51CE4">
        <w:rPr>
          <w:rFonts w:ascii="Book Antiqua" w:hAnsi="Book Antiqua" w:cs="Tahoma"/>
          <w:sz w:val="24"/>
          <w:szCs w:val="24"/>
        </w:rPr>
        <w:t xml:space="preserve"> </w:t>
      </w:r>
      <w:r w:rsidR="00077B79" w:rsidRPr="00B51CE4">
        <w:rPr>
          <w:rFonts w:ascii="Book Antiqua" w:hAnsi="Book Antiqua" w:cs="Tahoma"/>
          <w:sz w:val="24"/>
          <w:szCs w:val="24"/>
        </w:rPr>
        <w:t>Fernandes MR, Costa DF, Santos NPC, Assumpção PP, Ribeiro dos Santos Â, Santos S. Analysis of 12 variants in the development of gastric and colorectal cancers.</w:t>
      </w:r>
      <w:r w:rsidR="00405E53" w:rsidRPr="00B51CE4">
        <w:rPr>
          <w:rFonts w:ascii="Book Antiqua" w:hAnsi="Book Antiqua" w:cs="Tahoma"/>
          <w:sz w:val="24"/>
          <w:szCs w:val="24"/>
        </w:rPr>
        <w:t xml:space="preserve"> </w:t>
      </w:r>
      <w:bookmarkStart w:id="40" w:name="OLE_LINK424"/>
      <w:bookmarkStart w:id="41" w:name="OLE_LINK425"/>
      <w:r w:rsidR="007364C0" w:rsidRPr="00B51CE4">
        <w:rPr>
          <w:rFonts w:ascii="Book Antiqua" w:hAnsi="Book Antiqua"/>
          <w:i/>
          <w:sz w:val="24"/>
          <w:szCs w:val="24"/>
          <w:lang w:val="en-US"/>
        </w:rPr>
        <w:t>World J Gastroenterol</w:t>
      </w:r>
      <w:r w:rsidR="007364C0" w:rsidRPr="00B51CE4">
        <w:rPr>
          <w:rFonts w:ascii="Book Antiqua" w:hAnsi="Book Antiqua"/>
          <w:sz w:val="24"/>
          <w:szCs w:val="24"/>
          <w:lang w:val="en-US"/>
        </w:rPr>
        <w:t xml:space="preserve"> 2017; </w:t>
      </w:r>
      <w:bookmarkStart w:id="42" w:name="OLE_LINK1689"/>
      <w:bookmarkStart w:id="43" w:name="OLE_LINK1298"/>
      <w:bookmarkStart w:id="44" w:name="OLE_LINK1297"/>
      <w:r w:rsidR="007364C0" w:rsidRPr="00B51CE4">
        <w:rPr>
          <w:rFonts w:ascii="Book Antiqua" w:hAnsi="Book Antiqua"/>
          <w:sz w:val="24"/>
          <w:szCs w:val="24"/>
          <w:lang w:val="en-US"/>
        </w:rPr>
        <w:t>In press</w:t>
      </w:r>
      <w:bookmarkEnd w:id="32"/>
      <w:bookmarkEnd w:id="33"/>
      <w:bookmarkEnd w:id="42"/>
      <w:bookmarkEnd w:id="43"/>
      <w:bookmarkEnd w:id="44"/>
    </w:p>
    <w:bookmarkEnd w:id="34"/>
    <w:bookmarkEnd w:id="35"/>
    <w:bookmarkEnd w:id="36"/>
    <w:bookmarkEnd w:id="37"/>
    <w:bookmarkEnd w:id="38"/>
    <w:bookmarkEnd w:id="39"/>
    <w:bookmarkEnd w:id="40"/>
    <w:bookmarkEnd w:id="41"/>
    <w:p w14:paraId="255D4CA2" w14:textId="77777777" w:rsidR="007364C0" w:rsidRPr="00B51CE4" w:rsidRDefault="007364C0" w:rsidP="00B51CE4">
      <w:pPr>
        <w:spacing w:after="0" w:line="360" w:lineRule="auto"/>
        <w:jc w:val="both"/>
        <w:rPr>
          <w:rFonts w:ascii="Book Antiqua" w:hAnsi="Book Antiqua" w:cs="Times New Roman"/>
          <w:sz w:val="24"/>
          <w:szCs w:val="24"/>
          <w:lang w:val="en-US" w:eastAsia="zh-CN"/>
        </w:rPr>
      </w:pPr>
    </w:p>
    <w:p w14:paraId="649070AE" w14:textId="77777777" w:rsidR="007364C0" w:rsidRPr="00B51CE4" w:rsidRDefault="007364C0" w:rsidP="00B51CE4">
      <w:pPr>
        <w:spacing w:after="0" w:line="360" w:lineRule="auto"/>
        <w:jc w:val="both"/>
        <w:rPr>
          <w:rFonts w:ascii="Book Antiqua" w:hAnsi="Book Antiqua" w:cs="Times New Roman"/>
          <w:sz w:val="24"/>
          <w:szCs w:val="24"/>
          <w:lang w:val="en-US" w:eastAsia="zh-CN"/>
        </w:rPr>
      </w:pPr>
    </w:p>
    <w:p w14:paraId="69BBC196" w14:textId="77777777" w:rsidR="00101635" w:rsidRPr="00B51CE4" w:rsidRDefault="00101635" w:rsidP="00B51CE4">
      <w:pPr>
        <w:spacing w:after="0" w:line="360" w:lineRule="auto"/>
        <w:jc w:val="both"/>
        <w:rPr>
          <w:rFonts w:ascii="Book Antiqua" w:hAnsi="Book Antiqua" w:cs="Times New Roman"/>
          <w:sz w:val="24"/>
          <w:szCs w:val="24"/>
          <w:lang w:val="en-US" w:eastAsia="zh-CN"/>
        </w:rPr>
      </w:pPr>
    </w:p>
    <w:p w14:paraId="65F9C1C4" w14:textId="77777777" w:rsidR="00405E53" w:rsidRPr="00B51CE4" w:rsidRDefault="00405E53" w:rsidP="00B51CE4">
      <w:pPr>
        <w:spacing w:after="0"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br w:type="page"/>
      </w:r>
    </w:p>
    <w:p w14:paraId="753A8AF8" w14:textId="6CC1E84D" w:rsidR="00F9239B" w:rsidRPr="00B51CE4" w:rsidRDefault="007364C0" w:rsidP="00B51CE4">
      <w:pPr>
        <w:spacing w:after="0"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lastRenderedPageBreak/>
        <w:t>INTRODUCTION</w:t>
      </w:r>
    </w:p>
    <w:p w14:paraId="7FA83B6B" w14:textId="599B4546" w:rsidR="00483F8F" w:rsidRPr="00B51CE4" w:rsidRDefault="00483F8F" w:rsidP="00B51CE4">
      <w:pPr>
        <w:spacing w:after="0" w:line="360" w:lineRule="auto"/>
        <w:jc w:val="both"/>
        <w:rPr>
          <w:rFonts w:ascii="Book Antiqua" w:hAnsi="Book Antiqua" w:cs="Times New Roman"/>
          <w:sz w:val="24"/>
          <w:szCs w:val="24"/>
          <w:lang w:val="en-US" w:eastAsia="zh-CN"/>
        </w:rPr>
      </w:pPr>
      <w:r w:rsidRPr="00B51CE4">
        <w:rPr>
          <w:rFonts w:ascii="Book Antiqua" w:hAnsi="Book Antiqua" w:cs="Times New Roman"/>
          <w:sz w:val="24"/>
          <w:szCs w:val="24"/>
          <w:lang w:val="en-US"/>
        </w:rPr>
        <w:t>Cancer is one of the main causes of death worldwide</w:t>
      </w:r>
      <w:r w:rsidRPr="00B51CE4">
        <w:rPr>
          <w:rFonts w:ascii="Book Antiqua" w:hAnsi="Book Antiqua" w:cs="Times New Roman"/>
          <w:sz w:val="24"/>
          <w:szCs w:val="24"/>
          <w:vertAlign w:val="superscript"/>
          <w:lang w:val="en-US"/>
        </w:rPr>
        <w:t>[1]</w:t>
      </w:r>
      <w:r w:rsidRPr="00B51CE4">
        <w:rPr>
          <w:rFonts w:ascii="Book Antiqua" w:hAnsi="Book Antiqua" w:cs="Times New Roman"/>
          <w:sz w:val="24"/>
          <w:szCs w:val="24"/>
          <w:lang w:val="en-US"/>
        </w:rPr>
        <w:t>. In Brazil, it is considered a severe problem of public health</w:t>
      </w:r>
      <w:r w:rsidR="006B6822" w:rsidRPr="00B51CE4">
        <w:rPr>
          <w:rFonts w:ascii="Book Antiqua" w:hAnsi="Book Antiqua" w:cs="Times New Roman"/>
          <w:sz w:val="24"/>
          <w:szCs w:val="24"/>
          <w:lang w:val="en-US"/>
        </w:rPr>
        <w:t>,</w:t>
      </w:r>
      <w:r w:rsidRPr="00B51CE4">
        <w:rPr>
          <w:rFonts w:ascii="Book Antiqua" w:hAnsi="Book Antiqua" w:cs="Times New Roman"/>
          <w:sz w:val="24"/>
          <w:szCs w:val="24"/>
          <w:lang w:val="en-US"/>
        </w:rPr>
        <w:t xml:space="preserve"> and in the North region of this country gastric cancer (GC) and colorectal cancer (CRC) are among the three most incident and aggressive types of cancer</w:t>
      </w:r>
      <w:r w:rsidRPr="00B51CE4">
        <w:rPr>
          <w:rFonts w:ascii="Book Antiqua" w:hAnsi="Book Antiqua" w:cs="Times New Roman"/>
          <w:sz w:val="24"/>
          <w:szCs w:val="24"/>
          <w:vertAlign w:val="superscript"/>
          <w:lang w:val="en-US"/>
        </w:rPr>
        <w:t>[2]</w:t>
      </w:r>
      <w:r w:rsidR="00F44201" w:rsidRPr="00B51CE4">
        <w:rPr>
          <w:rFonts w:ascii="Book Antiqua" w:hAnsi="Book Antiqua" w:cs="Times New Roman"/>
          <w:sz w:val="24"/>
          <w:szCs w:val="24"/>
          <w:lang w:val="en-US" w:eastAsia="zh-CN"/>
        </w:rPr>
        <w:t>.</w:t>
      </w:r>
    </w:p>
    <w:p w14:paraId="73FC6809" w14:textId="1A354A4C" w:rsidR="00483F8F" w:rsidRPr="00B51CE4" w:rsidRDefault="00483F8F" w:rsidP="00B51CE4">
      <w:pPr>
        <w:spacing w:after="0" w:line="360" w:lineRule="auto"/>
        <w:ind w:firstLineChars="100" w:firstLine="240"/>
        <w:jc w:val="both"/>
        <w:rPr>
          <w:rFonts w:ascii="Book Antiqua" w:hAnsi="Book Antiqua" w:cs="Times New Roman"/>
          <w:sz w:val="24"/>
          <w:szCs w:val="24"/>
          <w:lang w:val="en-US" w:eastAsia="zh-CN"/>
        </w:rPr>
      </w:pPr>
      <w:r w:rsidRPr="00B51CE4">
        <w:rPr>
          <w:rFonts w:ascii="Book Antiqua" w:hAnsi="Book Antiqua" w:cs="Times New Roman"/>
          <w:sz w:val="24"/>
          <w:szCs w:val="24"/>
          <w:lang w:val="en-US"/>
        </w:rPr>
        <w:t>Carcinogenesis is a multifactorial process. Gastritis and colitis have been related to the development of GC</w:t>
      </w:r>
      <w:r w:rsidRPr="00B51CE4">
        <w:rPr>
          <w:rFonts w:ascii="Book Antiqua" w:hAnsi="Book Antiqua"/>
          <w:sz w:val="24"/>
          <w:szCs w:val="24"/>
          <w:vertAlign w:val="superscript"/>
          <w:lang w:val="en-US"/>
        </w:rPr>
        <w:t>[3,4]</w:t>
      </w:r>
      <w:r w:rsidRPr="00B51CE4">
        <w:rPr>
          <w:rFonts w:ascii="Book Antiqua" w:hAnsi="Book Antiqua" w:cs="Times New Roman"/>
          <w:sz w:val="24"/>
          <w:szCs w:val="24"/>
          <w:lang w:val="en-US"/>
        </w:rPr>
        <w:t xml:space="preserve"> and CRC</w:t>
      </w:r>
      <w:r w:rsidRPr="00B51CE4">
        <w:rPr>
          <w:rFonts w:ascii="Book Antiqua" w:hAnsi="Book Antiqua"/>
          <w:sz w:val="24"/>
          <w:szCs w:val="24"/>
          <w:vertAlign w:val="superscript"/>
          <w:lang w:val="en-US"/>
        </w:rPr>
        <w:t>[5,6]</w:t>
      </w:r>
      <w:r w:rsidRPr="00B51CE4">
        <w:rPr>
          <w:rFonts w:ascii="Book Antiqua" w:hAnsi="Book Antiqua" w:cs="Times New Roman"/>
          <w:sz w:val="24"/>
          <w:szCs w:val="24"/>
          <w:lang w:val="en-US"/>
        </w:rPr>
        <w:t xml:space="preserve">, respectively, but they are not determinant. </w:t>
      </w:r>
      <w:r w:rsidR="006B6822" w:rsidRPr="00B51CE4">
        <w:rPr>
          <w:rFonts w:ascii="Book Antiqua" w:hAnsi="Book Antiqua" w:cs="Times New Roman"/>
          <w:sz w:val="24"/>
          <w:szCs w:val="24"/>
          <w:lang w:val="en-US"/>
        </w:rPr>
        <w:t>I</w:t>
      </w:r>
      <w:r w:rsidRPr="00B51CE4">
        <w:rPr>
          <w:rFonts w:ascii="Book Antiqua" w:hAnsi="Book Antiqua" w:cs="Times New Roman"/>
          <w:sz w:val="24"/>
          <w:szCs w:val="24"/>
          <w:lang w:val="en-US"/>
        </w:rPr>
        <w:t xml:space="preserve">nfection by </w:t>
      </w:r>
      <w:r w:rsidRPr="00B51CE4">
        <w:rPr>
          <w:rFonts w:ascii="Book Antiqua" w:hAnsi="Book Antiqua" w:cs="Times New Roman"/>
          <w:i/>
          <w:sz w:val="24"/>
          <w:szCs w:val="24"/>
          <w:lang w:val="en-US"/>
        </w:rPr>
        <w:t>Helicobacter pylori</w:t>
      </w:r>
      <w:r w:rsidRPr="00B51CE4">
        <w:rPr>
          <w:rFonts w:ascii="Book Antiqua" w:hAnsi="Book Antiqua" w:cs="Times New Roman"/>
          <w:sz w:val="24"/>
          <w:szCs w:val="24"/>
          <w:lang w:val="en-US"/>
        </w:rPr>
        <w:t xml:space="preserve">, one of the most common human infectious agents, is also very important </w:t>
      </w:r>
      <w:r w:rsidR="006B6822" w:rsidRPr="00B51CE4">
        <w:rPr>
          <w:rFonts w:ascii="Book Antiqua" w:hAnsi="Book Antiqua" w:cs="Times New Roman"/>
          <w:sz w:val="24"/>
          <w:szCs w:val="24"/>
          <w:lang w:val="en-US"/>
        </w:rPr>
        <w:t>for</w:t>
      </w:r>
      <w:r w:rsidRPr="00B51CE4">
        <w:rPr>
          <w:rFonts w:ascii="Book Antiqua" w:hAnsi="Book Antiqua" w:cs="Times New Roman"/>
          <w:sz w:val="24"/>
          <w:szCs w:val="24"/>
          <w:lang w:val="en-US"/>
        </w:rPr>
        <w:t xml:space="preserve"> the development of gastritis and GC</w:t>
      </w:r>
      <w:r w:rsidRPr="00B51CE4">
        <w:rPr>
          <w:rFonts w:ascii="Book Antiqua" w:hAnsi="Book Antiqua" w:cs="Times New Roman"/>
          <w:sz w:val="24"/>
          <w:szCs w:val="24"/>
          <w:vertAlign w:val="superscript"/>
          <w:lang w:val="en-US"/>
        </w:rPr>
        <w:t>[7]</w:t>
      </w:r>
      <w:r w:rsidRPr="00B51CE4">
        <w:rPr>
          <w:rFonts w:ascii="Book Antiqua" w:hAnsi="Book Antiqua" w:cs="Times New Roman"/>
          <w:sz w:val="24"/>
          <w:szCs w:val="24"/>
          <w:lang w:val="en-US"/>
        </w:rPr>
        <w:t xml:space="preserve">. However, it should not be considered the only cause </w:t>
      </w:r>
      <w:r w:rsidR="006B6822" w:rsidRPr="00B51CE4">
        <w:rPr>
          <w:rFonts w:ascii="Book Antiqua" w:hAnsi="Book Antiqua" w:cs="Times New Roman"/>
          <w:sz w:val="24"/>
          <w:szCs w:val="24"/>
          <w:lang w:val="en-US"/>
        </w:rPr>
        <w:t>for</w:t>
      </w:r>
      <w:r w:rsidRPr="00B51CE4">
        <w:rPr>
          <w:rFonts w:ascii="Book Antiqua" w:hAnsi="Book Antiqua" w:cs="Times New Roman"/>
          <w:sz w:val="24"/>
          <w:szCs w:val="24"/>
          <w:lang w:val="en-US"/>
        </w:rPr>
        <w:t xml:space="preserve"> development of this type of cancer</w:t>
      </w:r>
      <w:r w:rsidRPr="00B51CE4">
        <w:rPr>
          <w:rFonts w:ascii="Book Antiqua" w:hAnsi="Book Antiqua" w:cs="Times New Roman"/>
          <w:sz w:val="24"/>
          <w:szCs w:val="24"/>
          <w:vertAlign w:val="superscript"/>
          <w:lang w:val="en-US"/>
        </w:rPr>
        <w:t>[8]</w:t>
      </w:r>
      <w:r w:rsidR="00981B2C" w:rsidRPr="00B51CE4">
        <w:rPr>
          <w:rFonts w:ascii="Book Antiqua" w:hAnsi="Book Antiqua" w:cs="Times New Roman"/>
          <w:sz w:val="24"/>
          <w:szCs w:val="24"/>
          <w:lang w:val="en-US"/>
        </w:rPr>
        <w:t>. Genetics also play</w:t>
      </w:r>
      <w:r w:rsidRPr="00B51CE4">
        <w:rPr>
          <w:rFonts w:ascii="Book Antiqua" w:hAnsi="Book Antiqua" w:cs="Times New Roman"/>
          <w:sz w:val="24"/>
          <w:szCs w:val="24"/>
          <w:lang w:val="en-US"/>
        </w:rPr>
        <w:t xml:space="preserve"> a major role in the carcinogenesis</w:t>
      </w:r>
      <w:r w:rsidR="006B6822" w:rsidRPr="00B51CE4">
        <w:rPr>
          <w:rFonts w:ascii="Book Antiqua" w:hAnsi="Book Antiqua" w:cs="Times New Roman"/>
          <w:sz w:val="24"/>
          <w:szCs w:val="24"/>
          <w:lang w:val="en-US"/>
        </w:rPr>
        <w:t>,</w:t>
      </w:r>
      <w:r w:rsidRPr="00B51CE4">
        <w:rPr>
          <w:rFonts w:ascii="Book Antiqua" w:hAnsi="Book Antiqua" w:cs="Times New Roman"/>
          <w:sz w:val="24"/>
          <w:szCs w:val="24"/>
          <w:lang w:val="en-US"/>
        </w:rPr>
        <w:t xml:space="preserve"> and there </w:t>
      </w:r>
      <w:r w:rsidR="006B6822" w:rsidRPr="00B51CE4">
        <w:rPr>
          <w:rFonts w:ascii="Book Antiqua" w:hAnsi="Book Antiqua" w:cs="Times New Roman"/>
          <w:sz w:val="24"/>
          <w:szCs w:val="24"/>
          <w:lang w:val="en-US"/>
        </w:rPr>
        <w:t>is much to</w:t>
      </w:r>
      <w:r w:rsidRPr="00B51CE4">
        <w:rPr>
          <w:rFonts w:ascii="Book Antiqua" w:hAnsi="Book Antiqua" w:cs="Times New Roman"/>
          <w:sz w:val="24"/>
          <w:szCs w:val="24"/>
          <w:lang w:val="en-US"/>
        </w:rPr>
        <w:t xml:space="preserve"> be disc</w:t>
      </w:r>
      <w:r w:rsidR="00F44201" w:rsidRPr="00B51CE4">
        <w:rPr>
          <w:rFonts w:ascii="Book Antiqua" w:hAnsi="Book Antiqua" w:cs="Times New Roman"/>
          <w:sz w:val="24"/>
          <w:szCs w:val="24"/>
          <w:lang w:val="en-US"/>
        </w:rPr>
        <w:t>overed regarding this subject.</w:t>
      </w:r>
    </w:p>
    <w:p w14:paraId="35301E53" w14:textId="511B0234" w:rsidR="00483F8F" w:rsidRPr="00B51CE4" w:rsidRDefault="00483F8F" w:rsidP="00B51CE4">
      <w:pPr>
        <w:spacing w:after="0" w:line="360" w:lineRule="auto"/>
        <w:ind w:firstLineChars="100" w:firstLine="240"/>
        <w:jc w:val="both"/>
        <w:rPr>
          <w:rFonts w:ascii="Book Antiqua" w:hAnsi="Book Antiqua" w:cs="Times New Roman"/>
          <w:sz w:val="24"/>
          <w:szCs w:val="24"/>
          <w:lang w:val="en-US"/>
        </w:rPr>
      </w:pPr>
      <w:r w:rsidRPr="00B51CE4">
        <w:rPr>
          <w:rFonts w:ascii="Book Antiqua" w:hAnsi="Book Antiqua" w:cs="Times New Roman"/>
          <w:sz w:val="24"/>
          <w:szCs w:val="24"/>
          <w:lang w:val="en-US"/>
        </w:rPr>
        <w:t>Genes involved in important pathways, such as inflammatory processes, metabolism of carcinogens, cell stability and hormonal pathways</w:t>
      </w:r>
      <w:r w:rsidR="006B6822" w:rsidRPr="00B51CE4">
        <w:rPr>
          <w:rFonts w:ascii="Book Antiqua" w:hAnsi="Book Antiqua" w:cs="Times New Roman"/>
          <w:sz w:val="24"/>
          <w:szCs w:val="24"/>
          <w:lang w:val="en-US"/>
        </w:rPr>
        <w:t>,</w:t>
      </w:r>
      <w:r w:rsidRPr="00B51CE4">
        <w:rPr>
          <w:rFonts w:ascii="Book Antiqua" w:hAnsi="Book Antiqua" w:cs="Times New Roman"/>
          <w:sz w:val="24"/>
          <w:szCs w:val="24"/>
          <w:lang w:val="en-US"/>
        </w:rPr>
        <w:t xml:space="preserve"> are possible susceptibility factors to cancer</w:t>
      </w:r>
      <w:r w:rsidRPr="00B51CE4">
        <w:rPr>
          <w:rFonts w:ascii="Book Antiqua" w:hAnsi="Book Antiqua" w:cs="Times New Roman"/>
          <w:sz w:val="24"/>
          <w:szCs w:val="24"/>
          <w:vertAlign w:val="superscript"/>
          <w:lang w:val="en-US"/>
        </w:rPr>
        <w:t>[9-14]</w:t>
      </w:r>
      <w:r w:rsidRPr="00B51CE4">
        <w:rPr>
          <w:rFonts w:ascii="Book Antiqua" w:hAnsi="Book Antiqua" w:cs="Times New Roman"/>
          <w:sz w:val="24"/>
          <w:szCs w:val="24"/>
          <w:lang w:val="en-US"/>
        </w:rPr>
        <w:t xml:space="preserve">. Alterations in these genes may generate imbalances in such pathways and trigger tumor development. In this study, we </w:t>
      </w:r>
      <w:r w:rsidR="006B6822" w:rsidRPr="00B51CE4">
        <w:rPr>
          <w:rFonts w:ascii="Book Antiqua" w:hAnsi="Book Antiqua" w:cs="Times New Roman"/>
          <w:sz w:val="24"/>
          <w:szCs w:val="24"/>
          <w:lang w:val="en-US"/>
        </w:rPr>
        <w:t xml:space="preserve">investigated the following </w:t>
      </w:r>
      <w:r w:rsidRPr="00B51CE4">
        <w:rPr>
          <w:rFonts w:ascii="Book Antiqua" w:hAnsi="Book Antiqua" w:cs="Times New Roman"/>
          <w:sz w:val="24"/>
          <w:szCs w:val="24"/>
          <w:lang w:val="en-US"/>
        </w:rPr>
        <w:t xml:space="preserve">12 polymorphisms of important genes of these pathways: </w:t>
      </w:r>
      <w:r w:rsidRPr="00B51CE4">
        <w:rPr>
          <w:rFonts w:ascii="Book Antiqua" w:hAnsi="Book Antiqua" w:cs="Times New Roman"/>
          <w:i/>
          <w:sz w:val="24"/>
          <w:szCs w:val="24"/>
          <w:lang w:val="en-US"/>
        </w:rPr>
        <w:t>CASP8</w:t>
      </w:r>
      <w:r w:rsidRPr="00B51CE4">
        <w:rPr>
          <w:rFonts w:ascii="Book Antiqua" w:hAnsi="Book Antiqua" w:cs="Times New Roman"/>
          <w:sz w:val="24"/>
          <w:szCs w:val="24"/>
          <w:lang w:val="en-US"/>
        </w:rPr>
        <w:t xml:space="preserve"> (rs3834129), </w:t>
      </w:r>
      <w:r w:rsidRPr="00B51CE4">
        <w:rPr>
          <w:rFonts w:ascii="Book Antiqua" w:hAnsi="Book Antiqua" w:cs="Times New Roman"/>
          <w:i/>
          <w:sz w:val="24"/>
          <w:szCs w:val="24"/>
          <w:lang w:val="en-US"/>
        </w:rPr>
        <w:t>CYP2E1</w:t>
      </w:r>
      <w:r w:rsidRPr="00B51CE4">
        <w:rPr>
          <w:rFonts w:ascii="Book Antiqua" w:hAnsi="Book Antiqua" w:cs="Times New Roman"/>
          <w:sz w:val="24"/>
          <w:szCs w:val="24"/>
          <w:lang w:val="en-US"/>
        </w:rPr>
        <w:t xml:space="preserve"> (96</w:t>
      </w:r>
      <w:r w:rsidR="00B24E30"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 xml:space="preserve">bp-deletion), </w:t>
      </w:r>
      <w:r w:rsidRPr="00B51CE4">
        <w:rPr>
          <w:rFonts w:ascii="Book Antiqua" w:hAnsi="Book Antiqua" w:cs="Times New Roman"/>
          <w:i/>
          <w:sz w:val="24"/>
          <w:szCs w:val="24"/>
          <w:lang w:val="en-US"/>
        </w:rPr>
        <w:t xml:space="preserve">CYP19A1 </w:t>
      </w:r>
      <w:r w:rsidRPr="00B51CE4">
        <w:rPr>
          <w:rFonts w:ascii="Book Antiqua" w:hAnsi="Book Antiqua" w:cs="Times New Roman"/>
          <w:sz w:val="24"/>
          <w:szCs w:val="24"/>
          <w:lang w:val="en-US"/>
        </w:rPr>
        <w:t xml:space="preserve">(rs11575899), </w:t>
      </w:r>
      <w:r w:rsidRPr="00B51CE4">
        <w:rPr>
          <w:rFonts w:ascii="Book Antiqua" w:hAnsi="Book Antiqua" w:cs="Times New Roman"/>
          <w:i/>
          <w:sz w:val="24"/>
          <w:szCs w:val="24"/>
          <w:lang w:val="en-US"/>
        </w:rPr>
        <w:t>IL1A</w:t>
      </w:r>
      <w:r w:rsidRPr="00B51CE4">
        <w:rPr>
          <w:rFonts w:ascii="Book Antiqua" w:hAnsi="Book Antiqua" w:cs="Times New Roman"/>
          <w:sz w:val="24"/>
          <w:szCs w:val="24"/>
          <w:lang w:val="en-US"/>
        </w:rPr>
        <w:t xml:space="preserve"> (rs3783553), </w:t>
      </w:r>
      <w:r w:rsidRPr="00B51CE4">
        <w:rPr>
          <w:rFonts w:ascii="Book Antiqua" w:hAnsi="Book Antiqua" w:cs="Times New Roman"/>
          <w:i/>
          <w:sz w:val="24"/>
          <w:szCs w:val="24"/>
          <w:lang w:val="en-US"/>
        </w:rPr>
        <w:t>IL4</w:t>
      </w:r>
      <w:r w:rsidRPr="00B51CE4">
        <w:rPr>
          <w:rFonts w:ascii="Book Antiqua" w:hAnsi="Book Antiqua" w:cs="Times New Roman"/>
          <w:sz w:val="24"/>
          <w:szCs w:val="24"/>
          <w:lang w:val="en-US"/>
        </w:rPr>
        <w:t xml:space="preserve"> (rs79071878), </w:t>
      </w:r>
      <w:r w:rsidRPr="00B51CE4">
        <w:rPr>
          <w:rFonts w:ascii="Book Antiqua" w:hAnsi="Book Antiqua" w:cs="Times New Roman"/>
          <w:i/>
          <w:sz w:val="24"/>
          <w:szCs w:val="24"/>
          <w:lang w:val="en-US"/>
        </w:rPr>
        <w:t>MDM2</w:t>
      </w:r>
      <w:r w:rsidRPr="00B51CE4">
        <w:rPr>
          <w:rFonts w:ascii="Book Antiqua" w:hAnsi="Book Antiqua" w:cs="Times New Roman"/>
          <w:sz w:val="24"/>
          <w:szCs w:val="24"/>
          <w:lang w:val="en-US"/>
        </w:rPr>
        <w:t xml:space="preserve"> (rs3730485), </w:t>
      </w:r>
      <w:r w:rsidRPr="00B51CE4">
        <w:rPr>
          <w:rFonts w:ascii="Book Antiqua" w:hAnsi="Book Antiqua" w:cs="Times New Roman"/>
          <w:i/>
          <w:sz w:val="24"/>
          <w:szCs w:val="24"/>
          <w:lang w:val="en-US"/>
        </w:rPr>
        <w:t>NFKB1</w:t>
      </w:r>
      <w:r w:rsidRPr="00B51CE4">
        <w:rPr>
          <w:rFonts w:ascii="Book Antiqua" w:hAnsi="Book Antiqua" w:cs="Times New Roman"/>
          <w:sz w:val="24"/>
          <w:szCs w:val="24"/>
          <w:lang w:val="en-US"/>
        </w:rPr>
        <w:t xml:space="preserve"> (rs28362491), </w:t>
      </w:r>
      <w:r w:rsidRPr="00B51CE4">
        <w:rPr>
          <w:rFonts w:ascii="Book Antiqua" w:hAnsi="Book Antiqua" w:cs="Times New Roman"/>
          <w:i/>
          <w:sz w:val="24"/>
          <w:szCs w:val="24"/>
          <w:lang w:val="en-US"/>
        </w:rPr>
        <w:t>PAR1</w:t>
      </w:r>
      <w:r w:rsidRPr="00B51CE4">
        <w:rPr>
          <w:rFonts w:ascii="Book Antiqua" w:hAnsi="Book Antiqua" w:cs="Times New Roman"/>
          <w:sz w:val="24"/>
          <w:szCs w:val="24"/>
          <w:lang w:val="en-US"/>
        </w:rPr>
        <w:t xml:space="preserve"> (rs11267092), </w:t>
      </w:r>
      <w:r w:rsidRPr="00B51CE4">
        <w:rPr>
          <w:rFonts w:ascii="Book Antiqua" w:hAnsi="Book Antiqua" w:cs="Times New Roman"/>
          <w:i/>
          <w:sz w:val="24"/>
          <w:szCs w:val="24"/>
          <w:lang w:val="en-US"/>
        </w:rPr>
        <w:t>TP53</w:t>
      </w:r>
      <w:r w:rsidRPr="00B51CE4">
        <w:rPr>
          <w:rFonts w:ascii="Book Antiqua" w:hAnsi="Book Antiqua" w:cs="Times New Roman"/>
          <w:sz w:val="24"/>
          <w:szCs w:val="24"/>
          <w:lang w:val="en-US"/>
        </w:rPr>
        <w:t xml:space="preserve"> (rs17878362), </w:t>
      </w:r>
      <w:r w:rsidRPr="00B51CE4">
        <w:rPr>
          <w:rFonts w:ascii="Book Antiqua" w:hAnsi="Book Antiqua" w:cs="Times New Roman"/>
          <w:i/>
          <w:sz w:val="24"/>
          <w:szCs w:val="24"/>
          <w:lang w:val="en-US"/>
        </w:rPr>
        <w:t>TYMS</w:t>
      </w:r>
      <w:r w:rsidRPr="00B51CE4">
        <w:rPr>
          <w:rFonts w:ascii="Book Antiqua" w:hAnsi="Book Antiqua" w:cs="Times New Roman"/>
          <w:sz w:val="24"/>
          <w:szCs w:val="24"/>
          <w:lang w:val="en-US"/>
        </w:rPr>
        <w:t xml:space="preserve"> (rs16430), </w:t>
      </w:r>
      <w:r w:rsidRPr="00B51CE4">
        <w:rPr>
          <w:rFonts w:ascii="Book Antiqua" w:hAnsi="Book Antiqua" w:cs="Times New Roman"/>
          <w:i/>
          <w:sz w:val="24"/>
          <w:szCs w:val="24"/>
          <w:lang w:val="en-US"/>
        </w:rPr>
        <w:t>UGT1A1</w:t>
      </w:r>
      <w:r w:rsidRPr="00B51CE4">
        <w:rPr>
          <w:rFonts w:ascii="Book Antiqua" w:hAnsi="Book Antiqua" w:cs="Times New Roman"/>
          <w:sz w:val="24"/>
          <w:szCs w:val="24"/>
          <w:lang w:val="en-US"/>
        </w:rPr>
        <w:t xml:space="preserve"> (rs8175347) and </w:t>
      </w:r>
      <w:r w:rsidRPr="00B51CE4">
        <w:rPr>
          <w:rFonts w:ascii="Book Antiqua" w:hAnsi="Book Antiqua" w:cs="Times New Roman"/>
          <w:i/>
          <w:sz w:val="24"/>
          <w:szCs w:val="24"/>
          <w:lang w:val="en-US"/>
        </w:rPr>
        <w:t>XRCC1</w:t>
      </w:r>
      <w:r w:rsidRPr="00B51CE4">
        <w:rPr>
          <w:rFonts w:ascii="Book Antiqua" w:hAnsi="Book Antiqua" w:cs="Times New Roman"/>
          <w:sz w:val="24"/>
          <w:szCs w:val="24"/>
          <w:lang w:val="en-US"/>
        </w:rPr>
        <w:t xml:space="preserve"> (rs3213239). </w:t>
      </w:r>
    </w:p>
    <w:p w14:paraId="12083623" w14:textId="3EAFE2A4" w:rsidR="00483F8F" w:rsidRPr="00B51CE4" w:rsidRDefault="00483F8F" w:rsidP="00B51CE4">
      <w:pPr>
        <w:spacing w:after="0" w:line="360" w:lineRule="auto"/>
        <w:ind w:firstLineChars="100" w:firstLine="240"/>
        <w:jc w:val="both"/>
        <w:rPr>
          <w:rFonts w:ascii="Book Antiqua" w:hAnsi="Book Antiqua" w:cs="Times New Roman"/>
          <w:sz w:val="24"/>
          <w:szCs w:val="24"/>
          <w:lang w:val="en-US"/>
        </w:rPr>
      </w:pPr>
      <w:r w:rsidRPr="00B51CE4">
        <w:rPr>
          <w:rFonts w:ascii="Book Antiqua" w:hAnsi="Book Antiqua" w:cs="Times New Roman"/>
          <w:sz w:val="24"/>
          <w:szCs w:val="24"/>
          <w:lang w:val="en-US"/>
        </w:rPr>
        <w:t xml:space="preserve">These genes and polymorphisms have been studied in association with various types of cancer in different populations, </w:t>
      </w:r>
      <w:r w:rsidRPr="00B51CE4">
        <w:rPr>
          <w:rFonts w:ascii="Book Antiqua" w:hAnsi="Book Antiqua" w:cs="Times New Roman"/>
          <w:i/>
          <w:sz w:val="24"/>
          <w:szCs w:val="24"/>
          <w:lang w:val="en-US"/>
        </w:rPr>
        <w:t>e.g</w:t>
      </w:r>
      <w:r w:rsidRPr="00B51CE4">
        <w:rPr>
          <w:rFonts w:ascii="Book Antiqua" w:hAnsi="Book Antiqua" w:cs="Times New Roman"/>
          <w:sz w:val="24"/>
          <w:szCs w:val="24"/>
          <w:lang w:val="en-US"/>
        </w:rPr>
        <w:t>. breast cancer</w:t>
      </w:r>
      <w:r w:rsidRPr="00B51CE4">
        <w:rPr>
          <w:rFonts w:ascii="Book Antiqua" w:hAnsi="Book Antiqua" w:cs="Times New Roman"/>
          <w:sz w:val="24"/>
          <w:szCs w:val="24"/>
          <w:vertAlign w:val="superscript"/>
          <w:lang w:val="en-US"/>
        </w:rPr>
        <w:t>[15-19]</w:t>
      </w:r>
      <w:r w:rsidRPr="00B51CE4">
        <w:rPr>
          <w:rFonts w:ascii="Book Antiqua" w:hAnsi="Book Antiqua" w:cs="Times New Roman"/>
          <w:sz w:val="24"/>
          <w:szCs w:val="24"/>
          <w:lang w:val="en-US"/>
        </w:rPr>
        <w:t>, bladder cancer</w:t>
      </w:r>
      <w:r w:rsidRPr="00B51CE4">
        <w:rPr>
          <w:rFonts w:ascii="Book Antiqua" w:hAnsi="Book Antiqua" w:cs="Times New Roman"/>
          <w:sz w:val="24"/>
          <w:szCs w:val="24"/>
          <w:vertAlign w:val="superscript"/>
          <w:lang w:val="en-US"/>
        </w:rPr>
        <w:t>[20]</w:t>
      </w:r>
      <w:r w:rsidRPr="00B51CE4">
        <w:rPr>
          <w:rFonts w:ascii="Book Antiqua" w:hAnsi="Book Antiqua" w:cs="Times New Roman"/>
          <w:sz w:val="24"/>
          <w:szCs w:val="24"/>
          <w:lang w:val="en-US"/>
        </w:rPr>
        <w:t>, endometrial cancer</w:t>
      </w:r>
      <w:r w:rsidRPr="00B51CE4">
        <w:rPr>
          <w:rFonts w:ascii="Book Antiqua" w:hAnsi="Book Antiqua" w:cs="Times New Roman"/>
          <w:sz w:val="24"/>
          <w:szCs w:val="24"/>
          <w:vertAlign w:val="superscript"/>
          <w:lang w:val="en-US"/>
        </w:rPr>
        <w:t>[21]</w:t>
      </w:r>
      <w:r w:rsidRPr="00B51CE4">
        <w:rPr>
          <w:rFonts w:ascii="Book Antiqua" w:hAnsi="Book Antiqua" w:cs="Times New Roman"/>
          <w:sz w:val="24"/>
          <w:szCs w:val="24"/>
          <w:lang w:val="en-US"/>
        </w:rPr>
        <w:t>, acute lymphoblastic leukemia</w:t>
      </w:r>
      <w:r w:rsidRPr="00B51CE4">
        <w:rPr>
          <w:rFonts w:ascii="Book Antiqua" w:hAnsi="Book Antiqua" w:cs="Times New Roman"/>
          <w:sz w:val="24"/>
          <w:szCs w:val="24"/>
          <w:vertAlign w:val="superscript"/>
          <w:lang w:val="en-US"/>
        </w:rPr>
        <w:t>[22]</w:t>
      </w:r>
      <w:r w:rsidRPr="00B51CE4">
        <w:rPr>
          <w:rFonts w:ascii="Book Antiqua" w:hAnsi="Book Antiqua" w:cs="Times New Roman"/>
          <w:sz w:val="24"/>
          <w:szCs w:val="24"/>
          <w:lang w:val="en-US"/>
        </w:rPr>
        <w:t>, chronic lymphoblastic leukemia</w:t>
      </w:r>
      <w:r w:rsidRPr="00B51CE4">
        <w:rPr>
          <w:rFonts w:ascii="Book Antiqua" w:hAnsi="Book Antiqua" w:cs="Times New Roman"/>
          <w:sz w:val="24"/>
          <w:szCs w:val="24"/>
          <w:vertAlign w:val="superscript"/>
          <w:lang w:val="en-US"/>
        </w:rPr>
        <w:t>[23]</w:t>
      </w:r>
      <w:r w:rsidRPr="00B51CE4">
        <w:rPr>
          <w:rFonts w:ascii="Book Antiqua" w:hAnsi="Book Antiqua" w:cs="Times New Roman"/>
          <w:sz w:val="24"/>
          <w:szCs w:val="24"/>
          <w:lang w:val="en-US"/>
        </w:rPr>
        <w:t>, oral carcinoma</w:t>
      </w:r>
      <w:r w:rsidRPr="00B51CE4">
        <w:rPr>
          <w:rFonts w:ascii="Book Antiqua" w:hAnsi="Book Antiqua" w:cs="Times New Roman"/>
          <w:sz w:val="24"/>
          <w:szCs w:val="24"/>
          <w:vertAlign w:val="superscript"/>
          <w:lang w:val="en-US"/>
        </w:rPr>
        <w:t>[24,25]</w:t>
      </w:r>
      <w:r w:rsidRPr="00B51CE4">
        <w:rPr>
          <w:rFonts w:ascii="Book Antiqua" w:hAnsi="Book Antiqua" w:cs="Times New Roman"/>
          <w:sz w:val="24"/>
          <w:szCs w:val="24"/>
          <w:lang w:val="en-US"/>
        </w:rPr>
        <w:t>, lung cancer</w:t>
      </w:r>
      <w:r w:rsidRPr="00B51CE4">
        <w:rPr>
          <w:rFonts w:ascii="Book Antiqua" w:hAnsi="Book Antiqua" w:cs="Times New Roman"/>
          <w:sz w:val="24"/>
          <w:szCs w:val="24"/>
          <w:vertAlign w:val="superscript"/>
          <w:lang w:val="en-US"/>
        </w:rPr>
        <w:t>[26]</w:t>
      </w:r>
      <w:r w:rsidRPr="00B51CE4">
        <w:rPr>
          <w:rFonts w:ascii="Book Antiqua" w:hAnsi="Book Antiqua" w:cs="Times New Roman"/>
          <w:sz w:val="24"/>
          <w:szCs w:val="24"/>
          <w:lang w:val="en-US"/>
        </w:rPr>
        <w:t>, nasopharyngeal cancer</w:t>
      </w:r>
      <w:r w:rsidRPr="00B51CE4">
        <w:rPr>
          <w:rFonts w:ascii="Book Antiqua" w:hAnsi="Book Antiqua" w:cs="Times New Roman"/>
          <w:sz w:val="24"/>
          <w:szCs w:val="24"/>
          <w:vertAlign w:val="superscript"/>
          <w:lang w:val="en-US"/>
        </w:rPr>
        <w:t>[27]</w:t>
      </w:r>
      <w:r w:rsidRPr="00B51CE4">
        <w:rPr>
          <w:rFonts w:ascii="Book Antiqua" w:hAnsi="Book Antiqua" w:cs="Times New Roman"/>
          <w:sz w:val="24"/>
          <w:szCs w:val="24"/>
          <w:lang w:val="en-US"/>
        </w:rPr>
        <w:t>, thyroid cancer</w:t>
      </w:r>
      <w:r w:rsidRPr="00B51CE4">
        <w:rPr>
          <w:rFonts w:ascii="Book Antiqua" w:hAnsi="Book Antiqua" w:cs="Times New Roman"/>
          <w:sz w:val="24"/>
          <w:szCs w:val="24"/>
          <w:vertAlign w:val="superscript"/>
          <w:lang w:val="en-US"/>
        </w:rPr>
        <w:t>[28]</w:t>
      </w:r>
      <w:r w:rsidRPr="00B51CE4">
        <w:rPr>
          <w:rFonts w:ascii="Book Antiqua" w:hAnsi="Book Antiqua" w:cs="Times New Roman"/>
          <w:sz w:val="24"/>
          <w:szCs w:val="24"/>
          <w:lang w:val="en-US"/>
        </w:rPr>
        <w:t>, hepatocellular carcinoma</w:t>
      </w:r>
      <w:r w:rsidRPr="00B51CE4">
        <w:rPr>
          <w:rFonts w:ascii="Book Antiqua" w:hAnsi="Book Antiqua" w:cs="Times New Roman"/>
          <w:sz w:val="24"/>
          <w:szCs w:val="24"/>
          <w:vertAlign w:val="superscript"/>
          <w:lang w:val="en-US"/>
        </w:rPr>
        <w:t>[29]</w:t>
      </w:r>
      <w:r w:rsidRPr="00B51CE4">
        <w:rPr>
          <w:rFonts w:ascii="Book Antiqua" w:hAnsi="Book Antiqua" w:cs="Times New Roman"/>
          <w:sz w:val="24"/>
          <w:szCs w:val="24"/>
          <w:lang w:val="en-US"/>
        </w:rPr>
        <w:t xml:space="preserve">, </w:t>
      </w:r>
      <w:r w:rsidR="00964F5E" w:rsidRPr="00B51CE4">
        <w:rPr>
          <w:rFonts w:ascii="Book Antiqua" w:hAnsi="Book Antiqua" w:cs="Times New Roman"/>
          <w:sz w:val="24"/>
          <w:szCs w:val="24"/>
          <w:lang w:val="en-US"/>
        </w:rPr>
        <w:t>GC</w:t>
      </w:r>
      <w:r w:rsidRPr="00B51CE4">
        <w:rPr>
          <w:rFonts w:ascii="Book Antiqua" w:hAnsi="Book Antiqua" w:cs="Times New Roman"/>
          <w:sz w:val="24"/>
          <w:szCs w:val="24"/>
          <w:vertAlign w:val="superscript"/>
          <w:lang w:val="en-US"/>
        </w:rPr>
        <w:t>[30-</w:t>
      </w:r>
      <w:r w:rsidR="00DC3A90" w:rsidRPr="00B51CE4">
        <w:rPr>
          <w:rFonts w:ascii="Book Antiqua" w:hAnsi="Book Antiqua" w:cs="Times New Roman"/>
          <w:sz w:val="24"/>
          <w:szCs w:val="24"/>
          <w:vertAlign w:val="superscript"/>
          <w:lang w:val="en-US"/>
        </w:rPr>
        <w:t>39</w:t>
      </w:r>
      <w:r w:rsidRPr="00B51CE4">
        <w:rPr>
          <w:rFonts w:ascii="Book Antiqua" w:hAnsi="Book Antiqua" w:cs="Times New Roman"/>
          <w:sz w:val="24"/>
          <w:szCs w:val="24"/>
          <w:vertAlign w:val="superscript"/>
          <w:lang w:val="en-US"/>
        </w:rPr>
        <w:t>]</w:t>
      </w:r>
      <w:r w:rsidRPr="00B51CE4">
        <w:rPr>
          <w:rFonts w:ascii="Book Antiqua" w:hAnsi="Book Antiqua" w:cs="Times New Roman"/>
          <w:sz w:val="24"/>
          <w:szCs w:val="24"/>
          <w:lang w:val="en-US"/>
        </w:rPr>
        <w:t xml:space="preserve"> and </w:t>
      </w:r>
      <w:r w:rsidR="00964F5E" w:rsidRPr="00B51CE4">
        <w:rPr>
          <w:rFonts w:ascii="Book Antiqua" w:hAnsi="Book Antiqua" w:cs="Times New Roman"/>
          <w:sz w:val="24"/>
          <w:szCs w:val="24"/>
          <w:lang w:val="en-US"/>
        </w:rPr>
        <w:t>CRC</w:t>
      </w:r>
      <w:r w:rsidRPr="00B51CE4">
        <w:rPr>
          <w:rFonts w:ascii="Book Antiqua" w:hAnsi="Book Antiqua" w:cs="Times New Roman"/>
          <w:sz w:val="24"/>
          <w:szCs w:val="24"/>
          <w:vertAlign w:val="superscript"/>
          <w:lang w:val="en-US"/>
        </w:rPr>
        <w:t>[4</w:t>
      </w:r>
      <w:r w:rsidR="001B713D" w:rsidRPr="00B51CE4">
        <w:rPr>
          <w:rFonts w:ascii="Book Antiqua" w:hAnsi="Book Antiqua" w:cs="Times New Roman"/>
          <w:sz w:val="24"/>
          <w:szCs w:val="24"/>
          <w:vertAlign w:val="superscript"/>
          <w:lang w:val="en-US"/>
        </w:rPr>
        <w:t>0</w:t>
      </w:r>
      <w:r w:rsidRPr="00B51CE4">
        <w:rPr>
          <w:rFonts w:ascii="Book Antiqua" w:hAnsi="Book Antiqua" w:cs="Times New Roman"/>
          <w:sz w:val="24"/>
          <w:szCs w:val="24"/>
          <w:vertAlign w:val="superscript"/>
          <w:lang w:val="en-US"/>
        </w:rPr>
        <w:t>-5</w:t>
      </w:r>
      <w:r w:rsidR="001B713D" w:rsidRPr="00B51CE4">
        <w:rPr>
          <w:rFonts w:ascii="Book Antiqua" w:hAnsi="Book Antiqua" w:cs="Times New Roman"/>
          <w:sz w:val="24"/>
          <w:szCs w:val="24"/>
          <w:vertAlign w:val="superscript"/>
          <w:lang w:val="en-US"/>
        </w:rPr>
        <w:t>0</w:t>
      </w:r>
      <w:r w:rsidRPr="00B51CE4">
        <w:rPr>
          <w:rFonts w:ascii="Book Antiqua" w:hAnsi="Book Antiqua" w:cs="Times New Roman"/>
          <w:sz w:val="24"/>
          <w:szCs w:val="24"/>
          <w:vertAlign w:val="superscript"/>
          <w:lang w:val="en-US"/>
        </w:rPr>
        <w:t>]</w:t>
      </w:r>
      <w:r w:rsidRPr="00B51CE4">
        <w:rPr>
          <w:rFonts w:ascii="Book Antiqua" w:hAnsi="Book Antiqua" w:cs="Times New Roman"/>
          <w:sz w:val="24"/>
          <w:szCs w:val="24"/>
          <w:lang w:val="en-US"/>
        </w:rPr>
        <w:t>. Therefore, these markers were chosen based on the importance of ea</w:t>
      </w:r>
      <w:r w:rsidR="00B24E30" w:rsidRPr="00B51CE4">
        <w:rPr>
          <w:rFonts w:ascii="Book Antiqua" w:hAnsi="Book Antiqua" w:cs="Times New Roman"/>
          <w:sz w:val="24"/>
          <w:szCs w:val="24"/>
          <w:lang w:val="en-US"/>
        </w:rPr>
        <w:t>ch gene as a potential influencing factor</w:t>
      </w:r>
      <w:r w:rsidRPr="00B51CE4">
        <w:rPr>
          <w:rFonts w:ascii="Book Antiqua" w:hAnsi="Book Antiqua" w:cs="Times New Roman"/>
          <w:sz w:val="24"/>
          <w:szCs w:val="24"/>
          <w:lang w:val="en-US"/>
        </w:rPr>
        <w:t xml:space="preserve"> in the susceptibility of tumor development. All are functional polymorphisms that correspond to insertion/deletion (INDEL) of small DNA fragments and can be analyzed in a single multiplex PCR, which </w:t>
      </w:r>
      <w:r w:rsidRPr="00B51CE4">
        <w:rPr>
          <w:rFonts w:ascii="Book Antiqua" w:hAnsi="Book Antiqua" w:cs="Times New Roman"/>
          <w:sz w:val="24"/>
          <w:szCs w:val="24"/>
          <w:lang w:val="en-US"/>
        </w:rPr>
        <w:lastRenderedPageBreak/>
        <w:t xml:space="preserve">makes it a cheap and accessible methodology that could be used in different laboratories worldwide. </w:t>
      </w:r>
    </w:p>
    <w:p w14:paraId="1028674F" w14:textId="64B4333F" w:rsidR="000A1E76" w:rsidRPr="00B51CE4" w:rsidRDefault="00483F8F" w:rsidP="00B51CE4">
      <w:pPr>
        <w:spacing w:after="0" w:line="360" w:lineRule="auto"/>
        <w:ind w:firstLineChars="100" w:firstLine="240"/>
        <w:jc w:val="both"/>
        <w:rPr>
          <w:rFonts w:ascii="Book Antiqua" w:hAnsi="Book Antiqua" w:cs="Times New Roman"/>
          <w:sz w:val="24"/>
          <w:szCs w:val="24"/>
          <w:lang w:val="en-US"/>
        </w:rPr>
      </w:pPr>
      <w:r w:rsidRPr="00B51CE4">
        <w:rPr>
          <w:rFonts w:ascii="Book Antiqua" w:hAnsi="Book Antiqua" w:cs="Times New Roman"/>
          <w:sz w:val="24"/>
          <w:szCs w:val="24"/>
          <w:lang w:val="en-US"/>
        </w:rPr>
        <w:t>Th</w:t>
      </w:r>
      <w:r w:rsidR="00964F5E" w:rsidRPr="00B51CE4">
        <w:rPr>
          <w:rFonts w:ascii="Book Antiqua" w:hAnsi="Book Antiqua" w:cs="Times New Roman"/>
          <w:sz w:val="24"/>
          <w:szCs w:val="24"/>
          <w:lang w:val="en-US"/>
        </w:rPr>
        <w:t>us, the</w:t>
      </w:r>
      <w:r w:rsidRPr="00B51CE4">
        <w:rPr>
          <w:rFonts w:ascii="Book Antiqua" w:hAnsi="Book Antiqua" w:cs="Times New Roman"/>
          <w:sz w:val="24"/>
          <w:szCs w:val="24"/>
          <w:lang w:val="en-US"/>
        </w:rPr>
        <w:t xml:space="preserve"> aim of this work was to investigate the association between 12 polymorphisms in genes related to pathways of immune/inflammatory response (</w:t>
      </w:r>
      <w:r w:rsidRPr="00B51CE4">
        <w:rPr>
          <w:rFonts w:ascii="Book Antiqua" w:hAnsi="Book Antiqua" w:cs="Times New Roman"/>
          <w:i/>
          <w:sz w:val="24"/>
          <w:szCs w:val="24"/>
          <w:lang w:val="en-US"/>
        </w:rPr>
        <w:t>CYP2E1</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CYP19A1</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IL1A</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IL4</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NFKB1</w:t>
      </w:r>
      <w:r w:rsidRPr="00B51CE4">
        <w:rPr>
          <w:rFonts w:ascii="Book Antiqua" w:hAnsi="Book Antiqua" w:cs="Times New Roman"/>
          <w:sz w:val="24"/>
          <w:szCs w:val="24"/>
          <w:lang w:val="en-US"/>
        </w:rPr>
        <w:t xml:space="preserve"> and </w:t>
      </w:r>
      <w:r w:rsidRPr="00B51CE4">
        <w:rPr>
          <w:rFonts w:ascii="Book Antiqua" w:hAnsi="Book Antiqua" w:cs="Times New Roman"/>
          <w:i/>
          <w:sz w:val="24"/>
          <w:szCs w:val="24"/>
          <w:lang w:val="en-US"/>
        </w:rPr>
        <w:t>PAR1</w:t>
      </w:r>
      <w:r w:rsidRPr="00B51CE4">
        <w:rPr>
          <w:rFonts w:ascii="Book Antiqua" w:hAnsi="Book Antiqua" w:cs="Times New Roman"/>
          <w:sz w:val="24"/>
          <w:szCs w:val="24"/>
          <w:lang w:val="en-US"/>
        </w:rPr>
        <w:t>) and cellular or genomic stability (</w:t>
      </w:r>
      <w:r w:rsidRPr="00B51CE4">
        <w:rPr>
          <w:rFonts w:ascii="Book Antiqua" w:hAnsi="Book Antiqua" w:cs="Times New Roman"/>
          <w:i/>
          <w:sz w:val="24"/>
          <w:szCs w:val="24"/>
          <w:lang w:val="en-US"/>
        </w:rPr>
        <w:t>CASP8</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MDM2</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TP53</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TYMS</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UGT1A1</w:t>
      </w:r>
      <w:r w:rsidRPr="00B51CE4">
        <w:rPr>
          <w:rFonts w:ascii="Book Antiqua" w:hAnsi="Book Antiqua" w:cs="Times New Roman"/>
          <w:sz w:val="24"/>
          <w:szCs w:val="24"/>
          <w:lang w:val="en-US"/>
        </w:rPr>
        <w:t xml:space="preserve"> and </w:t>
      </w:r>
      <w:r w:rsidRPr="00B51CE4">
        <w:rPr>
          <w:rFonts w:ascii="Book Antiqua" w:hAnsi="Book Antiqua" w:cs="Times New Roman"/>
          <w:i/>
          <w:sz w:val="24"/>
          <w:szCs w:val="24"/>
          <w:lang w:val="en-US"/>
        </w:rPr>
        <w:t>XRCC1</w:t>
      </w:r>
      <w:r w:rsidRPr="00B51CE4">
        <w:rPr>
          <w:rFonts w:ascii="Book Antiqua" w:hAnsi="Book Antiqua" w:cs="Times New Roman"/>
          <w:sz w:val="24"/>
          <w:szCs w:val="24"/>
          <w:lang w:val="en-US"/>
        </w:rPr>
        <w:t xml:space="preserve">) and the development of </w:t>
      </w:r>
      <w:r w:rsidR="00964F5E" w:rsidRPr="00B51CE4">
        <w:rPr>
          <w:rFonts w:ascii="Book Antiqua" w:hAnsi="Book Antiqua" w:cs="Times New Roman"/>
          <w:sz w:val="24"/>
          <w:szCs w:val="24"/>
          <w:lang w:val="en-US"/>
        </w:rPr>
        <w:t>GC</w:t>
      </w:r>
      <w:r w:rsidRPr="00B51CE4">
        <w:rPr>
          <w:rFonts w:ascii="Book Antiqua" w:hAnsi="Book Antiqua" w:cs="Times New Roman"/>
          <w:sz w:val="24"/>
          <w:szCs w:val="24"/>
          <w:lang w:val="en-US"/>
        </w:rPr>
        <w:t xml:space="preserve"> and </w:t>
      </w:r>
      <w:r w:rsidR="00964F5E" w:rsidRPr="00B51CE4">
        <w:rPr>
          <w:rFonts w:ascii="Book Antiqua" w:hAnsi="Book Antiqua" w:cs="Times New Roman"/>
          <w:sz w:val="24"/>
          <w:szCs w:val="24"/>
          <w:lang w:val="en-US"/>
        </w:rPr>
        <w:t>CRC</w:t>
      </w:r>
      <w:r w:rsidRPr="00B51CE4">
        <w:rPr>
          <w:rFonts w:ascii="Book Antiqua" w:hAnsi="Book Antiqua" w:cs="Times New Roman"/>
          <w:sz w:val="24"/>
          <w:szCs w:val="24"/>
          <w:lang w:val="en-US"/>
        </w:rPr>
        <w:t xml:space="preserve"> in a population in Northern Brazil. In addition, we investigated the influence of genetic ancestry in the development of these types of cancer in the studied population.</w:t>
      </w:r>
      <w:r w:rsidR="000760E8" w:rsidRPr="00B51CE4">
        <w:rPr>
          <w:rFonts w:ascii="Book Antiqua" w:hAnsi="Book Antiqua" w:cs="Times New Roman"/>
          <w:sz w:val="24"/>
          <w:szCs w:val="24"/>
          <w:lang w:val="en-US"/>
        </w:rPr>
        <w:t xml:space="preserve">  </w:t>
      </w:r>
    </w:p>
    <w:p w14:paraId="31F8278A" w14:textId="77777777" w:rsidR="001025F9" w:rsidRPr="00B51CE4" w:rsidRDefault="001025F9" w:rsidP="00B51CE4">
      <w:pPr>
        <w:spacing w:after="0" w:line="360" w:lineRule="auto"/>
        <w:jc w:val="both"/>
        <w:rPr>
          <w:rFonts w:ascii="Book Antiqua" w:hAnsi="Book Antiqua" w:cs="Times New Roman"/>
          <w:sz w:val="24"/>
          <w:szCs w:val="24"/>
          <w:lang w:val="en-US"/>
        </w:rPr>
      </w:pPr>
    </w:p>
    <w:p w14:paraId="6E00A77B" w14:textId="26CF9686" w:rsidR="00B75981" w:rsidRPr="00B51CE4" w:rsidRDefault="00483F8F" w:rsidP="00B51CE4">
      <w:pPr>
        <w:spacing w:after="0"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t>MATERIALS AND METHODS</w:t>
      </w:r>
    </w:p>
    <w:p w14:paraId="3C95DB43" w14:textId="3C8CA0F4" w:rsidR="00291574" w:rsidRPr="00B51CE4" w:rsidRDefault="00115A33" w:rsidP="00B51CE4">
      <w:pPr>
        <w:spacing w:after="0" w:line="360" w:lineRule="auto"/>
        <w:jc w:val="both"/>
        <w:rPr>
          <w:rFonts w:ascii="Book Antiqua" w:hAnsi="Book Antiqua" w:cs="Times New Roman"/>
          <w:b/>
          <w:i/>
          <w:sz w:val="24"/>
          <w:szCs w:val="24"/>
          <w:lang w:val="en-US"/>
        </w:rPr>
      </w:pPr>
      <w:r w:rsidRPr="00B51CE4">
        <w:rPr>
          <w:rFonts w:ascii="Book Antiqua" w:hAnsi="Book Antiqua" w:cs="Times New Roman"/>
          <w:b/>
          <w:i/>
          <w:sz w:val="24"/>
          <w:szCs w:val="24"/>
          <w:lang w:val="en-US"/>
        </w:rPr>
        <w:t>Samples</w:t>
      </w:r>
    </w:p>
    <w:p w14:paraId="4BE86291" w14:textId="0C10D217" w:rsidR="00483F8F" w:rsidRPr="00B51CE4" w:rsidRDefault="00483F8F"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 xml:space="preserve">In this study, we included three groups: </w:t>
      </w:r>
      <w:r w:rsidR="00326518" w:rsidRPr="00B51CE4">
        <w:rPr>
          <w:rFonts w:ascii="Book Antiqua" w:hAnsi="Book Antiqua" w:cs="Times New Roman"/>
          <w:sz w:val="24"/>
          <w:szCs w:val="24"/>
          <w:lang w:val="en-US" w:eastAsia="zh-CN"/>
        </w:rPr>
        <w:t>(1)</w:t>
      </w:r>
      <w:r w:rsidRPr="00B51CE4">
        <w:rPr>
          <w:rFonts w:ascii="Book Antiqua" w:hAnsi="Book Antiqua" w:cs="Times New Roman"/>
          <w:sz w:val="24"/>
          <w:szCs w:val="24"/>
          <w:lang w:val="en-US"/>
        </w:rPr>
        <w:t xml:space="preserve"> 125 individuals with </w:t>
      </w:r>
      <w:r w:rsidR="00964F5E" w:rsidRPr="00B51CE4">
        <w:rPr>
          <w:rFonts w:ascii="Book Antiqua" w:hAnsi="Book Antiqua" w:cs="Times New Roman"/>
          <w:sz w:val="24"/>
          <w:szCs w:val="24"/>
          <w:lang w:val="en-US"/>
        </w:rPr>
        <w:t xml:space="preserve">GC </w:t>
      </w:r>
      <w:r w:rsidRPr="00B51CE4">
        <w:rPr>
          <w:rFonts w:ascii="Book Antiqua" w:hAnsi="Book Antiqua" w:cs="Times New Roman"/>
          <w:sz w:val="24"/>
          <w:szCs w:val="24"/>
          <w:lang w:val="en-US"/>
        </w:rPr>
        <w:t>diagnosis</w:t>
      </w:r>
      <w:r w:rsidR="006545A3" w:rsidRPr="00B51CE4">
        <w:rPr>
          <w:rFonts w:ascii="Book Antiqua" w:hAnsi="Book Antiqua" w:cs="Times New Roman"/>
          <w:sz w:val="24"/>
          <w:szCs w:val="24"/>
          <w:lang w:val="en-US"/>
        </w:rPr>
        <w:t>;</w:t>
      </w:r>
      <w:r w:rsidRPr="00B51CE4">
        <w:rPr>
          <w:rFonts w:ascii="Book Antiqua" w:hAnsi="Book Antiqua" w:cs="Times New Roman"/>
          <w:sz w:val="24"/>
          <w:szCs w:val="24"/>
          <w:lang w:val="en-US"/>
        </w:rPr>
        <w:t xml:space="preserve"> </w:t>
      </w:r>
      <w:r w:rsidR="00326518" w:rsidRPr="00B51CE4">
        <w:rPr>
          <w:rFonts w:ascii="Book Antiqua" w:hAnsi="Book Antiqua" w:cs="Times New Roman"/>
          <w:sz w:val="24"/>
          <w:szCs w:val="24"/>
          <w:lang w:val="en-US" w:eastAsia="zh-CN"/>
        </w:rPr>
        <w:t>(2)</w:t>
      </w:r>
      <w:r w:rsidRPr="00B51CE4">
        <w:rPr>
          <w:rFonts w:ascii="Book Antiqua" w:hAnsi="Book Antiqua" w:cs="Times New Roman"/>
          <w:sz w:val="24"/>
          <w:szCs w:val="24"/>
          <w:lang w:val="en-US"/>
        </w:rPr>
        <w:t xml:space="preserve"> 66 individuals with </w:t>
      </w:r>
      <w:r w:rsidR="00964F5E" w:rsidRPr="00B51CE4">
        <w:rPr>
          <w:rFonts w:ascii="Book Antiqua" w:hAnsi="Book Antiqua" w:cs="Times New Roman"/>
          <w:sz w:val="24"/>
          <w:szCs w:val="24"/>
          <w:lang w:val="en-US"/>
        </w:rPr>
        <w:t>CRC</w:t>
      </w:r>
      <w:r w:rsidRPr="00B51CE4">
        <w:rPr>
          <w:rFonts w:ascii="Book Antiqua" w:hAnsi="Book Antiqua" w:cs="Times New Roman"/>
          <w:sz w:val="24"/>
          <w:szCs w:val="24"/>
          <w:lang w:val="en-US"/>
        </w:rPr>
        <w:t xml:space="preserve"> diagnosis</w:t>
      </w:r>
      <w:r w:rsidR="006545A3" w:rsidRPr="00B51CE4">
        <w:rPr>
          <w:rFonts w:ascii="Book Antiqua" w:hAnsi="Book Antiqua" w:cs="Times New Roman"/>
          <w:sz w:val="24"/>
          <w:szCs w:val="24"/>
          <w:lang w:val="en-US"/>
        </w:rPr>
        <w:t>;</w:t>
      </w:r>
      <w:r w:rsidRPr="00B51CE4">
        <w:rPr>
          <w:rFonts w:ascii="Book Antiqua" w:hAnsi="Book Antiqua" w:cs="Times New Roman"/>
          <w:sz w:val="24"/>
          <w:szCs w:val="24"/>
          <w:lang w:val="en-US"/>
        </w:rPr>
        <w:t xml:space="preserve"> and </w:t>
      </w:r>
      <w:r w:rsidR="00326518" w:rsidRPr="00B51CE4">
        <w:rPr>
          <w:rFonts w:ascii="Book Antiqua" w:eastAsia="SimSun" w:hAnsi="Book Antiqua" w:cs="SimSun"/>
          <w:sz w:val="24"/>
          <w:szCs w:val="24"/>
          <w:lang w:val="en-US" w:eastAsia="zh-CN"/>
        </w:rPr>
        <w:t>(3)</w:t>
      </w:r>
      <w:r w:rsidRPr="00B51CE4">
        <w:rPr>
          <w:rFonts w:ascii="Book Antiqua" w:hAnsi="Book Antiqua" w:cs="Times New Roman"/>
          <w:sz w:val="24"/>
          <w:szCs w:val="24"/>
          <w:lang w:val="en-US"/>
        </w:rPr>
        <w:t xml:space="preserve"> 475 cancer-free individuals that were considered the control group. The cancer-free individuals did</w:t>
      </w:r>
      <w:r w:rsidR="002D6F97"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n</w:t>
      </w:r>
      <w:r w:rsidR="002D6F97" w:rsidRPr="00B51CE4">
        <w:rPr>
          <w:rFonts w:ascii="Book Antiqua" w:hAnsi="Book Antiqua" w:cs="Times New Roman"/>
          <w:sz w:val="24"/>
          <w:szCs w:val="24"/>
          <w:lang w:val="en-US"/>
        </w:rPr>
        <w:t>o</w:t>
      </w:r>
      <w:r w:rsidRPr="00B51CE4">
        <w:rPr>
          <w:rFonts w:ascii="Book Antiqua" w:hAnsi="Book Antiqua" w:cs="Times New Roman"/>
          <w:sz w:val="24"/>
          <w:szCs w:val="24"/>
          <w:lang w:val="en-US"/>
        </w:rPr>
        <w:t>t have personal or familial histor</w:t>
      </w:r>
      <w:r w:rsidR="002D6F97" w:rsidRPr="00B51CE4">
        <w:rPr>
          <w:rFonts w:ascii="Book Antiqua" w:hAnsi="Book Antiqua" w:cs="Times New Roman"/>
          <w:sz w:val="24"/>
          <w:szCs w:val="24"/>
          <w:lang w:val="en-US"/>
        </w:rPr>
        <w:t>ies</w:t>
      </w:r>
      <w:r w:rsidRPr="00B51CE4">
        <w:rPr>
          <w:rFonts w:ascii="Book Antiqua" w:hAnsi="Book Antiqua" w:cs="Times New Roman"/>
          <w:sz w:val="24"/>
          <w:szCs w:val="24"/>
          <w:lang w:val="en-US"/>
        </w:rPr>
        <w:t xml:space="preserve"> of any kind of cancer and they did</w:t>
      </w:r>
      <w:r w:rsidR="00CA4E49"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n</w:t>
      </w:r>
      <w:r w:rsidR="00CA4E49" w:rsidRPr="00B51CE4">
        <w:rPr>
          <w:rFonts w:ascii="Book Antiqua" w:hAnsi="Book Antiqua" w:cs="Times New Roman"/>
          <w:sz w:val="24"/>
          <w:szCs w:val="24"/>
          <w:lang w:val="en-US"/>
        </w:rPr>
        <w:t>o</w:t>
      </w:r>
      <w:r w:rsidRPr="00B51CE4">
        <w:rPr>
          <w:rFonts w:ascii="Book Antiqua" w:hAnsi="Book Antiqua" w:cs="Times New Roman"/>
          <w:sz w:val="24"/>
          <w:szCs w:val="24"/>
          <w:lang w:val="en-US"/>
        </w:rPr>
        <w:t xml:space="preserve">t show any symptoms or signs of cancer. All participants resided in Belém, which </w:t>
      </w:r>
      <w:r w:rsidR="00CA4E49" w:rsidRPr="00B51CE4">
        <w:rPr>
          <w:rFonts w:ascii="Book Antiqua" w:hAnsi="Book Antiqua" w:cs="Times New Roman"/>
          <w:sz w:val="24"/>
          <w:szCs w:val="24"/>
          <w:lang w:val="en-US"/>
        </w:rPr>
        <w:t xml:space="preserve">is </w:t>
      </w:r>
      <w:r w:rsidR="0010313B" w:rsidRPr="00B51CE4">
        <w:rPr>
          <w:rFonts w:ascii="Book Antiqua" w:hAnsi="Book Antiqua" w:cs="Times New Roman"/>
          <w:sz w:val="24"/>
          <w:szCs w:val="24"/>
          <w:lang w:val="en-US"/>
        </w:rPr>
        <w:t>a city located in the N</w:t>
      </w:r>
      <w:r w:rsidRPr="00B51CE4">
        <w:rPr>
          <w:rFonts w:ascii="Book Antiqua" w:hAnsi="Book Antiqua" w:cs="Times New Roman"/>
          <w:sz w:val="24"/>
          <w:szCs w:val="24"/>
          <w:lang w:val="en-US"/>
        </w:rPr>
        <w:t>orth</w:t>
      </w:r>
      <w:r w:rsidR="00CA4E49" w:rsidRPr="00B51CE4">
        <w:rPr>
          <w:rFonts w:ascii="Book Antiqua" w:hAnsi="Book Antiqua" w:cs="Times New Roman"/>
          <w:sz w:val="24"/>
          <w:szCs w:val="24"/>
          <w:lang w:val="en-US"/>
        </w:rPr>
        <w:t>ern</w:t>
      </w:r>
      <w:r w:rsidRPr="00B51CE4">
        <w:rPr>
          <w:rFonts w:ascii="Book Antiqua" w:hAnsi="Book Antiqua" w:cs="Times New Roman"/>
          <w:sz w:val="24"/>
          <w:szCs w:val="24"/>
          <w:lang w:val="en-US"/>
        </w:rPr>
        <w:t xml:space="preserve"> region of Brazil, and signed an informed consent, with approval by the Committee for Research Ethics of Hospital João de Barros Barreto under </w:t>
      </w:r>
      <w:r w:rsidR="00CA4E49" w:rsidRPr="00B51CE4">
        <w:rPr>
          <w:rFonts w:ascii="Book Antiqua" w:hAnsi="Book Antiqua" w:cs="Times New Roman"/>
          <w:sz w:val="24"/>
          <w:szCs w:val="24"/>
          <w:lang w:val="en-US"/>
        </w:rPr>
        <w:t>P</w:t>
      </w:r>
      <w:r w:rsidRPr="00B51CE4">
        <w:rPr>
          <w:rFonts w:ascii="Book Antiqua" w:hAnsi="Book Antiqua" w:cs="Times New Roman"/>
          <w:sz w:val="24"/>
          <w:szCs w:val="24"/>
          <w:lang w:val="en-US"/>
        </w:rPr>
        <w:t xml:space="preserve">rotocol </w:t>
      </w:r>
      <w:r w:rsidR="00CA4E49" w:rsidRPr="00B51CE4">
        <w:rPr>
          <w:rFonts w:ascii="Book Antiqua" w:hAnsi="Book Antiqua" w:cs="Times New Roman"/>
          <w:sz w:val="24"/>
          <w:szCs w:val="24"/>
          <w:lang w:val="en-US"/>
        </w:rPr>
        <w:t xml:space="preserve">No. </w:t>
      </w:r>
      <w:r w:rsidRPr="00B51CE4">
        <w:rPr>
          <w:rFonts w:ascii="Book Antiqua" w:hAnsi="Book Antiqua" w:cs="Times New Roman"/>
          <w:sz w:val="24"/>
          <w:szCs w:val="24"/>
          <w:lang w:val="en-US"/>
        </w:rPr>
        <w:t xml:space="preserve">CAAE </w:t>
      </w:r>
      <w:r w:rsidR="00110A1F" w:rsidRPr="00B51CE4">
        <w:rPr>
          <w:rFonts w:ascii="Book Antiqua" w:hAnsi="Book Antiqua" w:cs="Times New Roman"/>
          <w:sz w:val="24"/>
          <w:szCs w:val="24"/>
          <w:lang w:val="en-US"/>
        </w:rPr>
        <w:t>25865714.6.0000.0017</w:t>
      </w:r>
      <w:r w:rsidRPr="00B51CE4">
        <w:rPr>
          <w:rFonts w:ascii="Book Antiqua" w:hAnsi="Book Antiqua" w:cs="Times New Roman"/>
          <w:sz w:val="24"/>
          <w:szCs w:val="24"/>
          <w:lang w:val="en-US"/>
        </w:rPr>
        <w:t xml:space="preserve">. </w:t>
      </w:r>
    </w:p>
    <w:p w14:paraId="5B273C36" w14:textId="406DB5E8" w:rsidR="00401D93" w:rsidRPr="00B51CE4" w:rsidRDefault="0070697A"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 xml:space="preserve"> </w:t>
      </w:r>
    </w:p>
    <w:p w14:paraId="46BF3C0C" w14:textId="3EBCBB58" w:rsidR="00291574" w:rsidRPr="00B51CE4" w:rsidRDefault="00CF1CA2" w:rsidP="00B51CE4">
      <w:pPr>
        <w:spacing w:after="0" w:line="360" w:lineRule="auto"/>
        <w:jc w:val="both"/>
        <w:rPr>
          <w:rFonts w:ascii="Book Antiqua" w:hAnsi="Book Antiqua" w:cs="Times New Roman"/>
          <w:b/>
          <w:i/>
          <w:sz w:val="24"/>
          <w:szCs w:val="24"/>
          <w:lang w:val="en-US"/>
        </w:rPr>
      </w:pPr>
      <w:r w:rsidRPr="00B51CE4">
        <w:rPr>
          <w:rFonts w:ascii="Book Antiqua" w:hAnsi="Book Antiqua" w:cs="Times New Roman"/>
          <w:b/>
          <w:i/>
          <w:sz w:val="24"/>
          <w:szCs w:val="24"/>
          <w:lang w:val="en-US"/>
        </w:rPr>
        <w:t xml:space="preserve">DNA </w:t>
      </w:r>
      <w:r w:rsidR="00115A33" w:rsidRPr="00B51CE4">
        <w:rPr>
          <w:rFonts w:ascii="Book Antiqua" w:hAnsi="Book Antiqua" w:cs="Times New Roman"/>
          <w:b/>
          <w:i/>
          <w:sz w:val="24"/>
          <w:szCs w:val="24"/>
          <w:lang w:val="en-US"/>
        </w:rPr>
        <w:t>Extr</w:t>
      </w:r>
      <w:r w:rsidRPr="00B51CE4">
        <w:rPr>
          <w:rFonts w:ascii="Book Antiqua" w:hAnsi="Book Antiqua" w:cs="Times New Roman"/>
          <w:b/>
          <w:i/>
          <w:sz w:val="24"/>
          <w:szCs w:val="24"/>
          <w:lang w:val="en-US"/>
        </w:rPr>
        <w:t>action and Quantification</w:t>
      </w:r>
    </w:p>
    <w:p w14:paraId="0B3DC746" w14:textId="7C968F5B" w:rsidR="00401D93" w:rsidRPr="00B51CE4" w:rsidRDefault="00483F8F"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 xml:space="preserve">Samples of peripheral blood </w:t>
      </w:r>
      <w:r w:rsidR="000F6CFB" w:rsidRPr="00B51CE4">
        <w:rPr>
          <w:rFonts w:ascii="Book Antiqua" w:hAnsi="Book Antiqua" w:cs="Times New Roman"/>
          <w:sz w:val="24"/>
          <w:szCs w:val="24"/>
          <w:lang w:val="en-US"/>
        </w:rPr>
        <w:t xml:space="preserve">were collected </w:t>
      </w:r>
      <w:r w:rsidRPr="00B51CE4">
        <w:rPr>
          <w:rFonts w:ascii="Book Antiqua" w:hAnsi="Book Antiqua" w:cs="Times New Roman"/>
          <w:sz w:val="24"/>
          <w:szCs w:val="24"/>
          <w:lang w:val="en-US"/>
        </w:rPr>
        <w:t xml:space="preserve">from all individuals of the study and the DNA extraction was </w:t>
      </w:r>
      <w:r w:rsidR="000F6CFB" w:rsidRPr="00B51CE4">
        <w:rPr>
          <w:rFonts w:ascii="Book Antiqua" w:hAnsi="Book Antiqua" w:cs="Times New Roman"/>
          <w:sz w:val="24"/>
          <w:szCs w:val="24"/>
          <w:lang w:val="en-US"/>
        </w:rPr>
        <w:t>performed accordingly</w:t>
      </w:r>
      <w:r w:rsidRPr="00B51CE4">
        <w:rPr>
          <w:rFonts w:ascii="Book Antiqua" w:hAnsi="Book Antiqua" w:cs="Times New Roman"/>
          <w:sz w:val="24"/>
          <w:szCs w:val="24"/>
          <w:vertAlign w:val="superscript"/>
          <w:lang w:val="en-US"/>
        </w:rPr>
        <w:t>[5</w:t>
      </w:r>
      <w:r w:rsidR="001B713D" w:rsidRPr="00B51CE4">
        <w:rPr>
          <w:rFonts w:ascii="Book Antiqua" w:hAnsi="Book Antiqua" w:cs="Times New Roman"/>
          <w:sz w:val="24"/>
          <w:szCs w:val="24"/>
          <w:vertAlign w:val="superscript"/>
          <w:lang w:val="en-US"/>
        </w:rPr>
        <w:t>1</w:t>
      </w:r>
      <w:r w:rsidRPr="00B51CE4">
        <w:rPr>
          <w:rFonts w:ascii="Book Antiqua" w:hAnsi="Book Antiqua" w:cs="Times New Roman"/>
          <w:sz w:val="24"/>
          <w:szCs w:val="24"/>
          <w:vertAlign w:val="superscript"/>
          <w:lang w:val="en-US"/>
        </w:rPr>
        <w:t>]</w:t>
      </w:r>
      <w:r w:rsidRPr="00B51CE4">
        <w:rPr>
          <w:rFonts w:ascii="Book Antiqua" w:hAnsi="Book Antiqua" w:cs="Times New Roman"/>
          <w:sz w:val="24"/>
          <w:szCs w:val="24"/>
          <w:lang w:val="en-US"/>
        </w:rPr>
        <w:t>. DNA quantification was performed with Nano</w:t>
      </w:r>
      <w:r w:rsidR="00C30502" w:rsidRPr="00B51CE4">
        <w:rPr>
          <w:rFonts w:ascii="Book Antiqua" w:hAnsi="Book Antiqua" w:cs="Times New Roman"/>
          <w:sz w:val="24"/>
          <w:szCs w:val="24"/>
          <w:lang w:val="en-US"/>
        </w:rPr>
        <w:t>D</w:t>
      </w:r>
      <w:r w:rsidRPr="00B51CE4">
        <w:rPr>
          <w:rFonts w:ascii="Book Antiqua" w:hAnsi="Book Antiqua" w:cs="Times New Roman"/>
          <w:sz w:val="24"/>
          <w:szCs w:val="24"/>
          <w:lang w:val="en-US"/>
        </w:rPr>
        <w:t>rop 1000 spectrophotometer (Thermo Scientific, Wilmington, DE, U</w:t>
      </w:r>
      <w:r w:rsidR="004F4D0A" w:rsidRPr="00B51CE4">
        <w:rPr>
          <w:rFonts w:ascii="Book Antiqua" w:hAnsi="Book Antiqua" w:cs="Times New Roman"/>
          <w:sz w:val="24"/>
          <w:szCs w:val="24"/>
          <w:lang w:val="en-US"/>
        </w:rPr>
        <w:t xml:space="preserve">nited </w:t>
      </w:r>
      <w:r w:rsidRPr="00B51CE4">
        <w:rPr>
          <w:rFonts w:ascii="Book Antiqua" w:hAnsi="Book Antiqua" w:cs="Times New Roman"/>
          <w:sz w:val="24"/>
          <w:szCs w:val="24"/>
          <w:lang w:val="en-US"/>
        </w:rPr>
        <w:t>S</w:t>
      </w:r>
      <w:r w:rsidR="004F4D0A" w:rsidRPr="00B51CE4">
        <w:rPr>
          <w:rFonts w:ascii="Book Antiqua" w:hAnsi="Book Antiqua" w:cs="Times New Roman"/>
          <w:sz w:val="24"/>
          <w:szCs w:val="24"/>
          <w:lang w:val="en-US"/>
        </w:rPr>
        <w:t>tates</w:t>
      </w:r>
      <w:r w:rsidRPr="00B51CE4">
        <w:rPr>
          <w:rFonts w:ascii="Book Antiqua" w:hAnsi="Book Antiqua" w:cs="Times New Roman"/>
          <w:sz w:val="24"/>
          <w:szCs w:val="24"/>
          <w:lang w:val="en-US"/>
        </w:rPr>
        <w:t>).</w:t>
      </w:r>
    </w:p>
    <w:p w14:paraId="239622FB" w14:textId="77777777" w:rsidR="00483F8F" w:rsidRPr="00B51CE4" w:rsidRDefault="00483F8F" w:rsidP="00B51CE4">
      <w:pPr>
        <w:spacing w:after="0" w:line="360" w:lineRule="auto"/>
        <w:jc w:val="both"/>
        <w:rPr>
          <w:rFonts w:ascii="Book Antiqua" w:hAnsi="Book Antiqua" w:cs="Times New Roman"/>
          <w:sz w:val="24"/>
          <w:szCs w:val="24"/>
          <w:lang w:val="en-US"/>
        </w:rPr>
      </w:pPr>
    </w:p>
    <w:p w14:paraId="1338D197" w14:textId="649FFEB4" w:rsidR="00B71489" w:rsidRPr="00B51CE4" w:rsidRDefault="00115A33" w:rsidP="00B51CE4">
      <w:pPr>
        <w:spacing w:after="0" w:line="360" w:lineRule="auto"/>
        <w:jc w:val="both"/>
        <w:rPr>
          <w:rFonts w:ascii="Book Antiqua" w:hAnsi="Book Antiqua" w:cs="Times New Roman"/>
          <w:b/>
          <w:i/>
          <w:sz w:val="24"/>
          <w:szCs w:val="24"/>
          <w:lang w:val="en-US"/>
        </w:rPr>
      </w:pPr>
      <w:r w:rsidRPr="00B51CE4">
        <w:rPr>
          <w:rFonts w:ascii="Book Antiqua" w:hAnsi="Book Antiqua" w:cs="Times New Roman"/>
          <w:b/>
          <w:i/>
          <w:sz w:val="24"/>
          <w:szCs w:val="24"/>
          <w:lang w:val="en-US"/>
        </w:rPr>
        <w:t xml:space="preserve">Genotyping </w:t>
      </w:r>
    </w:p>
    <w:p w14:paraId="5C12923C" w14:textId="12FBB74D" w:rsidR="00401D93" w:rsidRPr="00B51CE4" w:rsidRDefault="00483F8F"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 xml:space="preserve">Samples were then submitted to multiplex PCR and fragment analysis in </w:t>
      </w:r>
      <w:r w:rsidR="000F6CFB" w:rsidRPr="00B51CE4">
        <w:rPr>
          <w:rFonts w:ascii="Book Antiqua" w:hAnsi="Book Antiqua" w:cs="Times New Roman"/>
          <w:sz w:val="24"/>
          <w:szCs w:val="24"/>
          <w:lang w:val="en-US"/>
        </w:rPr>
        <w:t xml:space="preserve">an </w:t>
      </w:r>
      <w:r w:rsidRPr="00B51CE4">
        <w:rPr>
          <w:rFonts w:ascii="Book Antiqua" w:hAnsi="Book Antiqua" w:cs="Times New Roman"/>
          <w:sz w:val="24"/>
          <w:szCs w:val="24"/>
          <w:lang w:val="en-US"/>
        </w:rPr>
        <w:t>ABI PRISM 3130 Genetic Analyzer (Applied Biosystems, Foster City, CA, U</w:t>
      </w:r>
      <w:r w:rsidR="004F4D0A" w:rsidRPr="00B51CE4">
        <w:rPr>
          <w:rFonts w:ascii="Book Antiqua" w:hAnsi="Book Antiqua" w:cs="Times New Roman"/>
          <w:sz w:val="24"/>
          <w:szCs w:val="24"/>
          <w:lang w:val="en-US"/>
        </w:rPr>
        <w:t xml:space="preserve">nited </w:t>
      </w:r>
      <w:r w:rsidRPr="00B51CE4">
        <w:rPr>
          <w:rFonts w:ascii="Book Antiqua" w:hAnsi="Book Antiqua" w:cs="Times New Roman"/>
          <w:sz w:val="24"/>
          <w:szCs w:val="24"/>
          <w:lang w:val="en-US"/>
        </w:rPr>
        <w:t>S</w:t>
      </w:r>
      <w:r w:rsidR="004F4D0A" w:rsidRPr="00B51CE4">
        <w:rPr>
          <w:rFonts w:ascii="Book Antiqua" w:hAnsi="Book Antiqua" w:cs="Times New Roman"/>
          <w:sz w:val="24"/>
          <w:szCs w:val="24"/>
          <w:lang w:val="en-US"/>
        </w:rPr>
        <w:t>tates</w:t>
      </w:r>
      <w:r w:rsidRPr="00B51CE4">
        <w:rPr>
          <w:rFonts w:ascii="Book Antiqua" w:hAnsi="Book Antiqua" w:cs="Times New Roman"/>
          <w:sz w:val="24"/>
          <w:szCs w:val="24"/>
          <w:lang w:val="en-US"/>
        </w:rPr>
        <w:t>) according to the protocol described</w:t>
      </w:r>
      <w:r w:rsidRPr="00B51CE4">
        <w:rPr>
          <w:rFonts w:ascii="Book Antiqua" w:hAnsi="Book Antiqua" w:cs="Times New Roman"/>
          <w:sz w:val="24"/>
          <w:szCs w:val="24"/>
          <w:vertAlign w:val="superscript"/>
          <w:lang w:val="en-US"/>
        </w:rPr>
        <w:t>[22]</w:t>
      </w:r>
      <w:r w:rsidRPr="00B51CE4">
        <w:rPr>
          <w:rFonts w:ascii="Book Antiqua" w:hAnsi="Book Antiqua" w:cs="Times New Roman"/>
          <w:sz w:val="24"/>
          <w:szCs w:val="24"/>
          <w:lang w:val="en-US"/>
        </w:rPr>
        <w:t xml:space="preserve">. Technical characteristics </w:t>
      </w:r>
      <w:r w:rsidRPr="00B51CE4">
        <w:rPr>
          <w:rFonts w:ascii="Book Antiqua" w:hAnsi="Book Antiqua" w:cs="Times New Roman"/>
          <w:sz w:val="24"/>
          <w:szCs w:val="24"/>
          <w:lang w:val="en-US"/>
        </w:rPr>
        <w:lastRenderedPageBreak/>
        <w:t xml:space="preserve">of the studied markers are presented in Table 1. Due to the high level of genetic admixture in the studied population, we applied a panel of 61 </w:t>
      </w:r>
      <w:r w:rsidR="004F4D0A" w:rsidRPr="00B51CE4">
        <w:rPr>
          <w:rFonts w:ascii="Book Antiqua" w:hAnsi="Book Antiqua" w:cs="Times New Roman"/>
          <w:sz w:val="24"/>
          <w:szCs w:val="24"/>
          <w:lang w:val="en-US"/>
        </w:rPr>
        <w:t>a</w:t>
      </w:r>
      <w:r w:rsidRPr="00B51CE4">
        <w:rPr>
          <w:rFonts w:ascii="Book Antiqua" w:hAnsi="Book Antiqua" w:cs="Times New Roman"/>
          <w:sz w:val="24"/>
          <w:szCs w:val="24"/>
          <w:lang w:val="en-US"/>
        </w:rPr>
        <w:t>ncestry</w:t>
      </w:r>
      <w:r w:rsidR="004F4D0A" w:rsidRPr="00B51CE4">
        <w:rPr>
          <w:rFonts w:ascii="Book Antiqua" w:hAnsi="Book Antiqua" w:cs="Times New Roman"/>
          <w:sz w:val="24"/>
          <w:szCs w:val="24"/>
          <w:lang w:val="en-US"/>
        </w:rPr>
        <w:t>-i</w:t>
      </w:r>
      <w:r w:rsidRPr="00B51CE4">
        <w:rPr>
          <w:rFonts w:ascii="Book Antiqua" w:hAnsi="Book Antiqua" w:cs="Times New Roman"/>
          <w:sz w:val="24"/>
          <w:szCs w:val="24"/>
          <w:lang w:val="en-US"/>
        </w:rPr>
        <w:t xml:space="preserve">nformative </w:t>
      </w:r>
      <w:r w:rsidR="004F4D0A" w:rsidRPr="00B51CE4">
        <w:rPr>
          <w:rFonts w:ascii="Book Antiqua" w:hAnsi="Book Antiqua" w:cs="Times New Roman"/>
          <w:sz w:val="24"/>
          <w:szCs w:val="24"/>
          <w:lang w:val="en-US"/>
        </w:rPr>
        <w:t>m</w:t>
      </w:r>
      <w:r w:rsidRPr="00B51CE4">
        <w:rPr>
          <w:rFonts w:ascii="Book Antiqua" w:hAnsi="Book Antiqua" w:cs="Times New Roman"/>
          <w:sz w:val="24"/>
          <w:szCs w:val="24"/>
          <w:lang w:val="en-US"/>
        </w:rPr>
        <w:t xml:space="preserve">arkers to avoid misinterpretations caused by population substructure, </w:t>
      </w:r>
      <w:r w:rsidR="00A751B3" w:rsidRPr="00B51CE4">
        <w:rPr>
          <w:rFonts w:ascii="Book Antiqua" w:hAnsi="Book Antiqua" w:cs="Times New Roman"/>
          <w:sz w:val="24"/>
          <w:szCs w:val="24"/>
          <w:lang w:val="en-US"/>
        </w:rPr>
        <w:t>as described</w:t>
      </w:r>
      <w:r w:rsidRPr="00B51CE4">
        <w:rPr>
          <w:rFonts w:ascii="Book Antiqua" w:hAnsi="Book Antiqua" w:cs="Times New Roman"/>
          <w:sz w:val="24"/>
          <w:szCs w:val="24"/>
          <w:vertAlign w:val="superscript"/>
          <w:lang w:val="en-US"/>
        </w:rPr>
        <w:t>[5</w:t>
      </w:r>
      <w:r w:rsidR="001B713D" w:rsidRPr="00B51CE4">
        <w:rPr>
          <w:rFonts w:ascii="Book Antiqua" w:hAnsi="Book Antiqua" w:cs="Times New Roman"/>
          <w:sz w:val="24"/>
          <w:szCs w:val="24"/>
          <w:vertAlign w:val="superscript"/>
          <w:lang w:val="en-US"/>
        </w:rPr>
        <w:t>2</w:t>
      </w:r>
      <w:r w:rsidR="003212C0" w:rsidRPr="00B51CE4">
        <w:rPr>
          <w:rFonts w:ascii="Book Antiqua" w:hAnsi="Book Antiqua" w:cs="Times New Roman"/>
          <w:sz w:val="24"/>
          <w:szCs w:val="24"/>
          <w:vertAlign w:val="superscript"/>
          <w:lang w:val="en-US"/>
        </w:rPr>
        <w:t>-5</w:t>
      </w:r>
      <w:r w:rsidR="001B713D" w:rsidRPr="00B51CE4">
        <w:rPr>
          <w:rFonts w:ascii="Book Antiqua" w:hAnsi="Book Antiqua" w:cs="Times New Roman"/>
          <w:sz w:val="24"/>
          <w:szCs w:val="24"/>
          <w:vertAlign w:val="superscript"/>
          <w:lang w:val="en-US"/>
        </w:rPr>
        <w:t>3</w:t>
      </w:r>
      <w:r w:rsidRPr="00B51CE4">
        <w:rPr>
          <w:rFonts w:ascii="Book Antiqua" w:hAnsi="Book Antiqua" w:cs="Times New Roman"/>
          <w:sz w:val="24"/>
          <w:szCs w:val="24"/>
          <w:vertAlign w:val="superscript"/>
          <w:lang w:val="en-US"/>
        </w:rPr>
        <w:t>]</w:t>
      </w:r>
      <w:r w:rsidRPr="00B51CE4">
        <w:rPr>
          <w:rFonts w:ascii="Book Antiqua" w:hAnsi="Book Antiqua" w:cs="Times New Roman"/>
          <w:sz w:val="24"/>
          <w:szCs w:val="24"/>
          <w:lang w:val="en-US"/>
        </w:rPr>
        <w:t>.</w:t>
      </w:r>
    </w:p>
    <w:p w14:paraId="20615128" w14:textId="77777777" w:rsidR="005905AB" w:rsidRPr="00B51CE4" w:rsidRDefault="005905AB" w:rsidP="00B51CE4">
      <w:pPr>
        <w:spacing w:after="0" w:line="360" w:lineRule="auto"/>
        <w:jc w:val="both"/>
        <w:rPr>
          <w:rFonts w:ascii="Book Antiqua" w:hAnsi="Book Antiqua" w:cs="Times New Roman"/>
          <w:sz w:val="24"/>
          <w:szCs w:val="24"/>
          <w:lang w:val="en-US"/>
        </w:rPr>
      </w:pPr>
    </w:p>
    <w:p w14:paraId="135A2339" w14:textId="199C3363" w:rsidR="00B71489" w:rsidRPr="00B51CE4" w:rsidRDefault="00115A33" w:rsidP="00B51CE4">
      <w:pPr>
        <w:spacing w:after="0" w:line="360" w:lineRule="auto"/>
        <w:jc w:val="both"/>
        <w:rPr>
          <w:rFonts w:ascii="Book Antiqua" w:hAnsi="Book Antiqua" w:cs="Times New Roman"/>
          <w:b/>
          <w:i/>
          <w:sz w:val="24"/>
          <w:szCs w:val="24"/>
          <w:lang w:val="en-US"/>
        </w:rPr>
      </w:pPr>
      <w:r w:rsidRPr="00B51CE4">
        <w:rPr>
          <w:rFonts w:ascii="Book Antiqua" w:hAnsi="Book Antiqua" w:cs="Times New Roman"/>
          <w:b/>
          <w:i/>
          <w:sz w:val="24"/>
          <w:szCs w:val="24"/>
          <w:lang w:val="en-US"/>
        </w:rPr>
        <w:t>Statistical Analyses</w:t>
      </w:r>
    </w:p>
    <w:p w14:paraId="08E2227A" w14:textId="512E172B" w:rsidR="002C4BCF" w:rsidRPr="00B51CE4" w:rsidRDefault="00483F8F"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Statistical analyses were conducted with different programs. Ancestry analyses were performed in Structure v.2.3.4</w:t>
      </w:r>
      <w:r w:rsidRPr="00B51CE4">
        <w:rPr>
          <w:rFonts w:ascii="Book Antiqua" w:hAnsi="Book Antiqua" w:cs="Times New Roman"/>
          <w:sz w:val="24"/>
          <w:szCs w:val="24"/>
          <w:vertAlign w:val="superscript"/>
          <w:lang w:val="en-US"/>
        </w:rPr>
        <w:t>[5</w:t>
      </w:r>
      <w:r w:rsidR="001B713D" w:rsidRPr="00B51CE4">
        <w:rPr>
          <w:rFonts w:ascii="Book Antiqua" w:hAnsi="Book Antiqua" w:cs="Times New Roman"/>
          <w:sz w:val="24"/>
          <w:szCs w:val="24"/>
          <w:vertAlign w:val="superscript"/>
          <w:lang w:val="en-US"/>
        </w:rPr>
        <w:t>4</w:t>
      </w:r>
      <w:r w:rsidRPr="00B51CE4">
        <w:rPr>
          <w:rFonts w:ascii="Book Antiqua" w:hAnsi="Book Antiqua" w:cs="Times New Roman"/>
          <w:sz w:val="24"/>
          <w:szCs w:val="24"/>
          <w:vertAlign w:val="superscript"/>
          <w:lang w:val="en-US"/>
        </w:rPr>
        <w:t>]</w:t>
      </w:r>
      <w:r w:rsidR="00437BCF"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 xml:space="preserve">and tests concerning the genotyping analyses (Student’s </w:t>
      </w:r>
      <w:r w:rsidRPr="00B51CE4">
        <w:rPr>
          <w:rFonts w:ascii="Book Antiqua" w:hAnsi="Book Antiqua" w:cs="Times New Roman"/>
          <w:i/>
          <w:sz w:val="24"/>
          <w:szCs w:val="24"/>
          <w:lang w:val="en-US"/>
        </w:rPr>
        <w:t>t</w:t>
      </w:r>
      <w:r w:rsidR="00437BCF" w:rsidRPr="00B51CE4">
        <w:rPr>
          <w:rFonts w:ascii="Book Antiqua" w:hAnsi="Book Antiqua" w:cs="Times New Roman"/>
          <w:sz w:val="24"/>
          <w:szCs w:val="24"/>
          <w:lang w:val="en-US"/>
        </w:rPr>
        <w:t>-</w:t>
      </w:r>
      <w:r w:rsidRPr="00B51CE4">
        <w:rPr>
          <w:rFonts w:ascii="Book Antiqua" w:hAnsi="Book Antiqua" w:cs="Times New Roman"/>
          <w:sz w:val="24"/>
          <w:szCs w:val="24"/>
          <w:lang w:val="en-US"/>
        </w:rPr>
        <w:t>test, Pearson’s chi-square</w:t>
      </w:r>
      <w:r w:rsidR="000E5ED9" w:rsidRPr="00B51CE4">
        <w:rPr>
          <w:rFonts w:ascii="Book Antiqua" w:hAnsi="Book Antiqua" w:cs="Times New Roman"/>
          <w:sz w:val="24"/>
          <w:szCs w:val="24"/>
          <w:lang w:val="en-US"/>
        </w:rPr>
        <w:t xml:space="preserve"> test</w:t>
      </w:r>
      <w:r w:rsidRPr="00B51CE4">
        <w:rPr>
          <w:rFonts w:ascii="Book Antiqua" w:hAnsi="Book Antiqua" w:cs="Times New Roman"/>
          <w:sz w:val="24"/>
          <w:szCs w:val="24"/>
          <w:lang w:val="en-US"/>
        </w:rPr>
        <w:t>, Mann-Whitney test and logistic regression) were performed in R</w:t>
      </w:r>
      <w:r w:rsidRPr="00B51CE4">
        <w:rPr>
          <w:rFonts w:ascii="Book Antiqua" w:hAnsi="Book Antiqua" w:cs="Times New Roman"/>
          <w:sz w:val="24"/>
          <w:szCs w:val="24"/>
          <w:vertAlign w:val="superscript"/>
          <w:lang w:val="en-US"/>
        </w:rPr>
        <w:t>[5</w:t>
      </w:r>
      <w:r w:rsidR="001B713D" w:rsidRPr="00B51CE4">
        <w:rPr>
          <w:rFonts w:ascii="Book Antiqua" w:hAnsi="Book Antiqua" w:cs="Times New Roman"/>
          <w:sz w:val="24"/>
          <w:szCs w:val="24"/>
          <w:vertAlign w:val="superscript"/>
          <w:lang w:val="en-US"/>
        </w:rPr>
        <w:t>5</w:t>
      </w:r>
      <w:r w:rsidRPr="00B51CE4">
        <w:rPr>
          <w:rFonts w:ascii="Book Antiqua" w:hAnsi="Book Antiqua" w:cs="Times New Roman"/>
          <w:sz w:val="24"/>
          <w:szCs w:val="24"/>
          <w:vertAlign w:val="superscript"/>
          <w:lang w:val="en-US"/>
        </w:rPr>
        <w:t>]</w:t>
      </w:r>
      <w:r w:rsidRPr="00B51CE4">
        <w:rPr>
          <w:rFonts w:ascii="Book Antiqua" w:hAnsi="Book Antiqua" w:cs="Times New Roman"/>
          <w:sz w:val="24"/>
          <w:szCs w:val="24"/>
          <w:lang w:val="en-US"/>
        </w:rPr>
        <w:t xml:space="preserve"> and in SPSS v.20.0 (</w:t>
      </w:r>
      <w:r w:rsidR="00511A98" w:rsidRPr="00B51CE4">
        <w:rPr>
          <w:rFonts w:ascii="Book Antiqua" w:eastAsia="Times New Roman" w:hAnsi="Book Antiqua" w:cs="Times New Roman"/>
          <w:sz w:val="24"/>
          <w:szCs w:val="24"/>
          <w:lang w:val="en-US"/>
        </w:rPr>
        <w:t>IBM Corp., Armonk, NY, United States</w:t>
      </w:r>
      <w:r w:rsidRPr="00B51CE4">
        <w:rPr>
          <w:rFonts w:ascii="Book Antiqua" w:hAnsi="Book Antiqua" w:cs="Times New Roman"/>
          <w:sz w:val="24"/>
          <w:szCs w:val="24"/>
          <w:lang w:val="en-US"/>
        </w:rPr>
        <w:t xml:space="preserve">). </w:t>
      </w:r>
    </w:p>
    <w:p w14:paraId="02549D7F" w14:textId="59E0F04B" w:rsidR="00A36281" w:rsidRPr="00B51CE4" w:rsidRDefault="002C4BCF" w:rsidP="00B51CE4">
      <w:pPr>
        <w:spacing w:after="0" w:line="360" w:lineRule="auto"/>
        <w:ind w:firstLineChars="100" w:firstLine="240"/>
        <w:jc w:val="both"/>
        <w:rPr>
          <w:rFonts w:ascii="Book Antiqua" w:eastAsia="Times New Roman" w:hAnsi="Book Antiqua" w:cs="Times New Roman"/>
          <w:sz w:val="24"/>
          <w:szCs w:val="24"/>
          <w:lang w:val="en-US"/>
        </w:rPr>
      </w:pPr>
      <w:r w:rsidRPr="00B51CE4">
        <w:rPr>
          <w:rFonts w:ascii="Book Antiqua" w:hAnsi="Book Antiqua" w:cs="Times New Roman"/>
          <w:sz w:val="24"/>
          <w:szCs w:val="24"/>
          <w:lang w:val="en-US"/>
        </w:rPr>
        <w:t>The genotype distribution was assessed as established by Hardy-Weinberg equilibrium (HWE), with post-test correction by the Bonferroni method for multiple tests.</w:t>
      </w:r>
      <w:r w:rsidRPr="00B51CE4">
        <w:rPr>
          <w:rFonts w:ascii="Book Antiqua" w:hAnsi="Book Antiqua" w:cs="Times New Roman"/>
          <w:i/>
          <w:sz w:val="24"/>
          <w:szCs w:val="24"/>
          <w:lang w:val="en-US"/>
        </w:rPr>
        <w:t xml:space="preserve"> </w:t>
      </w:r>
      <w:r w:rsidR="00483F8F" w:rsidRPr="00B51CE4">
        <w:rPr>
          <w:rFonts w:ascii="Book Antiqua" w:hAnsi="Book Antiqua" w:cs="Times New Roman"/>
          <w:i/>
          <w:sz w:val="24"/>
          <w:szCs w:val="24"/>
          <w:lang w:val="en-US"/>
        </w:rPr>
        <w:t>P</w:t>
      </w:r>
      <w:r w:rsidR="00483F8F" w:rsidRPr="00B51CE4">
        <w:rPr>
          <w:rFonts w:ascii="Book Antiqua" w:hAnsi="Book Antiqua" w:cs="Times New Roman"/>
          <w:sz w:val="24"/>
          <w:szCs w:val="24"/>
          <w:lang w:val="en-US"/>
        </w:rPr>
        <w:t>-value</w:t>
      </w:r>
      <w:r w:rsidR="0030678F" w:rsidRPr="00B51CE4">
        <w:rPr>
          <w:rFonts w:ascii="Book Antiqua" w:hAnsi="Book Antiqua" w:cs="Times New Roman"/>
          <w:sz w:val="24"/>
          <w:szCs w:val="24"/>
          <w:lang w:val="en-US"/>
        </w:rPr>
        <w:t xml:space="preserve"> </w:t>
      </w:r>
      <w:r w:rsidR="00483F8F" w:rsidRPr="00B51CE4">
        <w:rPr>
          <w:rFonts w:ascii="Book Antiqua" w:hAnsi="Book Antiqua" w:cs="Times New Roman"/>
          <w:sz w:val="24"/>
          <w:szCs w:val="24"/>
          <w:lang w:val="en-US"/>
        </w:rPr>
        <w:t>≤</w:t>
      </w:r>
      <w:r w:rsidR="0030678F" w:rsidRPr="00B51CE4">
        <w:rPr>
          <w:rFonts w:ascii="Book Antiqua" w:hAnsi="Book Antiqua" w:cs="Times New Roman"/>
          <w:sz w:val="24"/>
          <w:szCs w:val="24"/>
          <w:lang w:val="en-US"/>
        </w:rPr>
        <w:t xml:space="preserve"> </w:t>
      </w:r>
      <w:r w:rsidR="00483F8F" w:rsidRPr="00B51CE4">
        <w:rPr>
          <w:rFonts w:ascii="Book Antiqua" w:hAnsi="Book Antiqua" w:cs="Times New Roman"/>
          <w:sz w:val="24"/>
          <w:szCs w:val="24"/>
          <w:lang w:val="en-US"/>
        </w:rPr>
        <w:t>0.05 was considered statistically significant.</w:t>
      </w:r>
    </w:p>
    <w:p w14:paraId="1811A556" w14:textId="77777777" w:rsidR="001025F9" w:rsidRPr="00B51CE4" w:rsidRDefault="001025F9" w:rsidP="00B51CE4">
      <w:pPr>
        <w:spacing w:after="0" w:line="360" w:lineRule="auto"/>
        <w:jc w:val="both"/>
        <w:rPr>
          <w:rFonts w:ascii="Book Antiqua" w:hAnsi="Book Antiqua" w:cs="Times New Roman"/>
          <w:sz w:val="24"/>
          <w:szCs w:val="24"/>
          <w:lang w:val="en-US"/>
        </w:rPr>
      </w:pPr>
    </w:p>
    <w:p w14:paraId="3668CFEB" w14:textId="7A22AA56" w:rsidR="00483F8F" w:rsidRPr="00B51CE4" w:rsidRDefault="00483F8F" w:rsidP="00B51CE4">
      <w:pPr>
        <w:spacing w:after="0"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t>RESULTS</w:t>
      </w:r>
    </w:p>
    <w:p w14:paraId="6DFD29FC" w14:textId="031CA1EF" w:rsidR="00483F8F" w:rsidRPr="00B51CE4" w:rsidRDefault="002C4BCF" w:rsidP="00B51CE4">
      <w:pPr>
        <w:spacing w:after="0" w:line="360" w:lineRule="auto"/>
        <w:jc w:val="both"/>
        <w:rPr>
          <w:rFonts w:ascii="Book Antiqua" w:hAnsi="Book Antiqua" w:cs="Times New Roman"/>
          <w:sz w:val="24"/>
          <w:szCs w:val="24"/>
          <w:lang w:val="en-US" w:eastAsia="zh-CN"/>
        </w:rPr>
      </w:pPr>
      <w:r w:rsidRPr="00B51CE4">
        <w:rPr>
          <w:rFonts w:ascii="Book Antiqua" w:hAnsi="Book Antiqua" w:cs="Times New Roman"/>
          <w:sz w:val="24"/>
          <w:szCs w:val="24"/>
          <w:lang w:val="en-US"/>
        </w:rPr>
        <w:t>All</w:t>
      </w:r>
      <w:r w:rsidR="00483F8F" w:rsidRPr="00B51CE4">
        <w:rPr>
          <w:rFonts w:ascii="Book Antiqua" w:hAnsi="Book Antiqua" w:cs="Times New Roman"/>
          <w:sz w:val="24"/>
          <w:szCs w:val="24"/>
          <w:lang w:val="en-US"/>
        </w:rPr>
        <w:t xml:space="preserve"> population</w:t>
      </w:r>
      <w:r w:rsidR="003367B5" w:rsidRPr="00B51CE4">
        <w:rPr>
          <w:rFonts w:ascii="Book Antiqua" w:hAnsi="Book Antiqua" w:cs="Times New Roman"/>
          <w:sz w:val="24"/>
          <w:szCs w:val="24"/>
          <w:lang w:val="en-US"/>
        </w:rPr>
        <w:t xml:space="preserve"> distribution</w:t>
      </w:r>
      <w:r w:rsidR="00483F8F" w:rsidRPr="00B51CE4">
        <w:rPr>
          <w:rFonts w:ascii="Book Antiqua" w:hAnsi="Book Antiqua" w:cs="Times New Roman"/>
          <w:sz w:val="24"/>
          <w:szCs w:val="24"/>
          <w:lang w:val="en-US"/>
        </w:rPr>
        <w:t>s were according to HWE (</w:t>
      </w:r>
      <w:r w:rsidR="003367B5" w:rsidRPr="00B51CE4">
        <w:rPr>
          <w:rFonts w:ascii="Book Antiqua" w:hAnsi="Book Antiqua" w:cs="Times New Roman"/>
          <w:i/>
          <w:sz w:val="24"/>
          <w:szCs w:val="24"/>
          <w:lang w:val="en-US"/>
        </w:rPr>
        <w:t>P</w:t>
      </w:r>
      <w:r w:rsidR="003367B5" w:rsidRPr="00B51CE4">
        <w:rPr>
          <w:rFonts w:ascii="Book Antiqua" w:hAnsi="Book Antiqua" w:cs="Times New Roman"/>
          <w:sz w:val="24"/>
          <w:szCs w:val="24"/>
          <w:lang w:val="en-US"/>
        </w:rPr>
        <w:t xml:space="preserve"> </w:t>
      </w:r>
      <w:r w:rsidR="00483F8F" w:rsidRPr="00B51CE4">
        <w:rPr>
          <w:rFonts w:ascii="Book Antiqua" w:hAnsi="Book Antiqua" w:cs="Times New Roman"/>
          <w:sz w:val="24"/>
          <w:szCs w:val="24"/>
          <w:lang w:val="en-US"/>
        </w:rPr>
        <w:t>&gt;</w:t>
      </w:r>
      <w:r w:rsidR="003367B5" w:rsidRPr="00B51CE4">
        <w:rPr>
          <w:rFonts w:ascii="Book Antiqua" w:hAnsi="Book Antiqua" w:cs="Times New Roman"/>
          <w:sz w:val="24"/>
          <w:szCs w:val="24"/>
          <w:lang w:val="en-US"/>
        </w:rPr>
        <w:t xml:space="preserve"> </w:t>
      </w:r>
      <w:r w:rsidR="00483F8F" w:rsidRPr="00B51CE4">
        <w:rPr>
          <w:rFonts w:ascii="Book Antiqua" w:hAnsi="Book Antiqua" w:cs="Times New Roman"/>
          <w:sz w:val="24"/>
          <w:szCs w:val="24"/>
          <w:lang w:val="en-US"/>
        </w:rPr>
        <w:t xml:space="preserve">0.004) for the analyzed polymorphisms, with the exception of the </w:t>
      </w:r>
      <w:r w:rsidR="00483F8F" w:rsidRPr="00B51CE4">
        <w:rPr>
          <w:rFonts w:ascii="Book Antiqua" w:hAnsi="Book Antiqua" w:cs="Times New Roman"/>
          <w:i/>
          <w:sz w:val="24"/>
          <w:szCs w:val="24"/>
          <w:lang w:val="en-US"/>
        </w:rPr>
        <w:t>IL4</w:t>
      </w:r>
      <w:r w:rsidR="00483F8F" w:rsidRPr="00B51CE4">
        <w:rPr>
          <w:rFonts w:ascii="Book Antiqua" w:hAnsi="Book Antiqua" w:cs="Times New Roman"/>
          <w:sz w:val="24"/>
          <w:szCs w:val="24"/>
          <w:lang w:val="en-US"/>
        </w:rPr>
        <w:t xml:space="preserve"> marker in the control group. The observed deviation </w:t>
      </w:r>
      <w:r w:rsidR="00096120" w:rsidRPr="00B51CE4">
        <w:rPr>
          <w:rFonts w:ascii="Book Antiqua" w:hAnsi="Book Antiqua" w:cs="Times New Roman"/>
          <w:sz w:val="24"/>
          <w:szCs w:val="24"/>
          <w:lang w:val="en-US"/>
        </w:rPr>
        <w:t xml:space="preserve">seems to be </w:t>
      </w:r>
      <w:r w:rsidR="00483F8F" w:rsidRPr="00B51CE4">
        <w:rPr>
          <w:rFonts w:ascii="Book Antiqua" w:hAnsi="Book Antiqua" w:cs="Times New Roman"/>
          <w:sz w:val="24"/>
          <w:szCs w:val="24"/>
          <w:lang w:val="en-US"/>
        </w:rPr>
        <w:t>due to a significant increase of heterozygotes in this population (</w:t>
      </w:r>
      <w:r w:rsidR="003367B5" w:rsidRPr="00B51CE4">
        <w:rPr>
          <w:rFonts w:ascii="Book Antiqua" w:hAnsi="Book Antiqua" w:cs="Times New Roman"/>
          <w:i/>
          <w:sz w:val="24"/>
          <w:szCs w:val="24"/>
          <w:lang w:val="en-US"/>
        </w:rPr>
        <w:t>P</w:t>
      </w:r>
      <w:r w:rsidR="003367B5" w:rsidRPr="00B51CE4" w:rsidDel="003367B5">
        <w:rPr>
          <w:rFonts w:ascii="Book Antiqua" w:hAnsi="Book Antiqua" w:cs="Times New Roman"/>
          <w:sz w:val="24"/>
          <w:szCs w:val="24"/>
          <w:lang w:val="en-US"/>
        </w:rPr>
        <w:t xml:space="preserve"> </w:t>
      </w:r>
      <w:r w:rsidR="00483F8F" w:rsidRPr="00B51CE4">
        <w:rPr>
          <w:rFonts w:ascii="Book Antiqua" w:hAnsi="Book Antiqua" w:cs="Times New Roman"/>
          <w:sz w:val="24"/>
          <w:szCs w:val="24"/>
          <w:lang w:val="en-US"/>
        </w:rPr>
        <w:t>=</w:t>
      </w:r>
      <w:r w:rsidR="003367B5" w:rsidRPr="00B51CE4">
        <w:rPr>
          <w:rFonts w:ascii="Book Antiqua" w:hAnsi="Book Antiqua" w:cs="Times New Roman"/>
          <w:sz w:val="24"/>
          <w:szCs w:val="24"/>
          <w:lang w:val="en-US"/>
        </w:rPr>
        <w:t xml:space="preserve"> </w:t>
      </w:r>
      <w:r w:rsidR="00F44201" w:rsidRPr="00B51CE4">
        <w:rPr>
          <w:rFonts w:ascii="Book Antiqua" w:hAnsi="Book Antiqua" w:cs="Times New Roman"/>
          <w:sz w:val="24"/>
          <w:szCs w:val="24"/>
          <w:lang w:val="en-US"/>
        </w:rPr>
        <w:t>0.0003).</w:t>
      </w:r>
    </w:p>
    <w:p w14:paraId="24408A8E" w14:textId="6D84059B" w:rsidR="00483F8F" w:rsidRPr="00B51CE4" w:rsidRDefault="00483F8F" w:rsidP="00B51CE4">
      <w:pPr>
        <w:spacing w:after="0" w:line="360" w:lineRule="auto"/>
        <w:ind w:firstLineChars="100" w:firstLine="240"/>
        <w:jc w:val="both"/>
        <w:rPr>
          <w:rFonts w:ascii="Book Antiqua" w:hAnsi="Book Antiqua" w:cs="Times New Roman"/>
          <w:sz w:val="24"/>
          <w:szCs w:val="24"/>
          <w:lang w:val="en-US"/>
        </w:rPr>
      </w:pPr>
      <w:r w:rsidRPr="00B51CE4">
        <w:rPr>
          <w:rFonts w:ascii="Book Antiqua" w:hAnsi="Book Antiqua" w:cs="Times New Roman"/>
          <w:sz w:val="24"/>
          <w:szCs w:val="24"/>
          <w:lang w:val="en-US"/>
        </w:rPr>
        <w:t xml:space="preserve">We also investigated </w:t>
      </w:r>
      <w:r w:rsidR="003367B5" w:rsidRPr="00B51CE4">
        <w:rPr>
          <w:rFonts w:ascii="Book Antiqua" w:hAnsi="Book Antiqua" w:cs="Times New Roman"/>
          <w:sz w:val="24"/>
          <w:szCs w:val="24"/>
          <w:lang w:val="en-US"/>
        </w:rPr>
        <w:t xml:space="preserve">the </w:t>
      </w:r>
      <w:r w:rsidRPr="00B51CE4">
        <w:rPr>
          <w:rFonts w:ascii="Book Antiqua" w:hAnsi="Book Antiqua" w:cs="Times New Roman"/>
          <w:sz w:val="24"/>
          <w:szCs w:val="24"/>
          <w:lang w:val="en-US"/>
        </w:rPr>
        <w:t>possible confounding factors</w:t>
      </w:r>
      <w:r w:rsidR="003367B5" w:rsidRPr="00B51CE4">
        <w:rPr>
          <w:rFonts w:ascii="Book Antiqua" w:hAnsi="Book Antiqua" w:cs="Times New Roman"/>
          <w:sz w:val="24"/>
          <w:szCs w:val="24"/>
          <w:lang w:val="en-US"/>
        </w:rPr>
        <w:t xml:space="preserve"> of</w:t>
      </w:r>
      <w:r w:rsidRPr="00B51CE4">
        <w:rPr>
          <w:rFonts w:ascii="Book Antiqua" w:hAnsi="Book Antiqua" w:cs="Times New Roman"/>
          <w:sz w:val="24"/>
          <w:szCs w:val="24"/>
          <w:lang w:val="en-US"/>
        </w:rPr>
        <w:t xml:space="preserve"> age, </w:t>
      </w:r>
      <w:r w:rsidR="003367B5" w:rsidRPr="00B51CE4">
        <w:rPr>
          <w:rFonts w:ascii="Book Antiqua" w:hAnsi="Book Antiqua" w:cs="Times New Roman"/>
          <w:sz w:val="24"/>
          <w:szCs w:val="24"/>
          <w:lang w:val="en-US"/>
        </w:rPr>
        <w:t xml:space="preserve">sex </w:t>
      </w:r>
      <w:r w:rsidRPr="00B51CE4">
        <w:rPr>
          <w:rFonts w:ascii="Book Antiqua" w:hAnsi="Book Antiqua" w:cs="Times New Roman"/>
          <w:sz w:val="24"/>
          <w:szCs w:val="24"/>
          <w:lang w:val="en-US"/>
        </w:rPr>
        <w:t>and genetic ancestry. Table 2 shows these results. When considered statistically significant in the comparison between groups (</w:t>
      </w:r>
      <w:r w:rsidR="00964F5E" w:rsidRPr="00B51CE4">
        <w:rPr>
          <w:rFonts w:ascii="Book Antiqua" w:hAnsi="Book Antiqua" w:cs="Times New Roman"/>
          <w:sz w:val="24"/>
          <w:szCs w:val="24"/>
          <w:lang w:val="en-US"/>
        </w:rPr>
        <w:t>GC</w:t>
      </w:r>
      <w:r w:rsidRPr="00B51CE4">
        <w:rPr>
          <w:rFonts w:ascii="Book Antiqua" w:hAnsi="Book Antiqua" w:cs="Times New Roman"/>
          <w:sz w:val="24"/>
          <w:szCs w:val="24"/>
          <w:lang w:val="en-US"/>
        </w:rPr>
        <w:t xml:space="preserve"> patients </w:t>
      </w:r>
      <w:r w:rsidRPr="00B51CE4">
        <w:rPr>
          <w:rFonts w:ascii="Book Antiqua" w:hAnsi="Book Antiqua" w:cs="Times New Roman"/>
          <w:i/>
          <w:sz w:val="24"/>
          <w:szCs w:val="24"/>
          <w:lang w:val="en-US"/>
        </w:rPr>
        <w:t>vs</w:t>
      </w:r>
      <w:r w:rsidRPr="00B51CE4">
        <w:rPr>
          <w:rFonts w:ascii="Book Antiqua" w:hAnsi="Book Antiqua" w:cs="Times New Roman"/>
          <w:sz w:val="24"/>
          <w:szCs w:val="24"/>
          <w:lang w:val="en-US"/>
        </w:rPr>
        <w:t xml:space="preserve"> cancer-free individuals</w:t>
      </w:r>
      <w:r w:rsidR="00426D63" w:rsidRPr="00B51CE4">
        <w:rPr>
          <w:rFonts w:ascii="Book Antiqua" w:hAnsi="Book Antiqua" w:cs="Times New Roman"/>
          <w:sz w:val="24"/>
          <w:szCs w:val="24"/>
          <w:lang w:val="en-US"/>
        </w:rPr>
        <w:t>,</w:t>
      </w:r>
      <w:r w:rsidRPr="00B51CE4">
        <w:rPr>
          <w:rFonts w:ascii="Book Antiqua" w:hAnsi="Book Antiqua" w:cs="Times New Roman"/>
          <w:sz w:val="24"/>
          <w:szCs w:val="24"/>
          <w:lang w:val="en-US"/>
        </w:rPr>
        <w:t xml:space="preserve"> and </w:t>
      </w:r>
      <w:r w:rsidR="00964F5E" w:rsidRPr="00B51CE4">
        <w:rPr>
          <w:rFonts w:ascii="Book Antiqua" w:hAnsi="Book Antiqua" w:cs="Times New Roman"/>
          <w:sz w:val="24"/>
          <w:szCs w:val="24"/>
          <w:lang w:val="en-US"/>
        </w:rPr>
        <w:t>CRC</w:t>
      </w:r>
      <w:r w:rsidRPr="00B51CE4">
        <w:rPr>
          <w:rFonts w:ascii="Book Antiqua" w:hAnsi="Book Antiqua" w:cs="Times New Roman"/>
          <w:sz w:val="24"/>
          <w:szCs w:val="24"/>
          <w:lang w:val="en-US"/>
        </w:rPr>
        <w:t xml:space="preserve"> patients </w:t>
      </w:r>
      <w:r w:rsidRPr="00B51CE4">
        <w:rPr>
          <w:rFonts w:ascii="Book Antiqua" w:hAnsi="Book Antiqua" w:cs="Times New Roman"/>
          <w:i/>
          <w:sz w:val="24"/>
          <w:szCs w:val="24"/>
          <w:lang w:val="en-US"/>
        </w:rPr>
        <w:t>vs</w:t>
      </w:r>
      <w:r w:rsidRPr="00B51CE4">
        <w:rPr>
          <w:rFonts w:ascii="Book Antiqua" w:hAnsi="Book Antiqua" w:cs="Times New Roman"/>
          <w:sz w:val="24"/>
          <w:szCs w:val="24"/>
          <w:lang w:val="en-US"/>
        </w:rPr>
        <w:t xml:space="preserve"> cancer-free individuals; </w:t>
      </w:r>
      <w:r w:rsidR="00105122" w:rsidRPr="00B51CE4">
        <w:rPr>
          <w:rFonts w:ascii="Book Antiqua" w:hAnsi="Book Antiqua" w:cs="Times New Roman"/>
          <w:i/>
          <w:sz w:val="24"/>
          <w:szCs w:val="24"/>
          <w:lang w:val="en-US"/>
        </w:rPr>
        <w:t>P</w:t>
      </w:r>
      <w:r w:rsidR="00105122" w:rsidRPr="00B51CE4" w:rsidDel="00105122">
        <w:rPr>
          <w:rFonts w:ascii="Book Antiqua" w:hAnsi="Book Antiqua" w:cs="Times New Roman"/>
          <w:sz w:val="24"/>
          <w:szCs w:val="24"/>
          <w:lang w:val="en-US"/>
        </w:rPr>
        <w:t xml:space="preserve"> </w:t>
      </w:r>
      <w:r w:rsidRPr="00B51CE4">
        <w:rPr>
          <w:rFonts w:ascii="Book Antiqua" w:hAnsi="Book Antiqua" w:cs="Times New Roman"/>
          <w:sz w:val="24"/>
          <w:szCs w:val="24"/>
          <w:lang w:val="en-US"/>
        </w:rPr>
        <w:t>≤</w:t>
      </w:r>
      <w:r w:rsidR="00105122" w:rsidRPr="00B51CE4">
        <w:rPr>
          <w:rFonts w:ascii="Book Antiqua" w:hAnsi="Book Antiqua" w:cs="Times New Roman"/>
          <w:sz w:val="24"/>
          <w:szCs w:val="24"/>
          <w:lang w:val="en-US"/>
        </w:rPr>
        <w:t xml:space="preserve"> </w:t>
      </w:r>
      <w:r w:rsidR="00426D63" w:rsidRPr="00B51CE4">
        <w:rPr>
          <w:rFonts w:ascii="Book Antiqua" w:hAnsi="Book Antiqua" w:cs="Times New Roman"/>
          <w:sz w:val="24"/>
          <w:szCs w:val="24"/>
          <w:lang w:val="en-US"/>
        </w:rPr>
        <w:t xml:space="preserve">0.05), such characteristics </w:t>
      </w:r>
      <w:r w:rsidRPr="00B51CE4">
        <w:rPr>
          <w:rFonts w:ascii="Book Antiqua" w:hAnsi="Book Antiqua" w:cs="Times New Roman"/>
          <w:sz w:val="24"/>
          <w:szCs w:val="24"/>
          <w:lang w:val="en-US"/>
        </w:rPr>
        <w:t xml:space="preserve">were controlled in the logistic regression that assessed whether there are significant differences in the following tests: </w:t>
      </w:r>
      <w:r w:rsidR="00F44201" w:rsidRPr="00B51CE4">
        <w:rPr>
          <w:rFonts w:ascii="SimSun" w:eastAsia="SimSun" w:hAnsi="SimSun" w:cs="SimSun" w:hint="eastAsia"/>
          <w:sz w:val="24"/>
          <w:szCs w:val="24"/>
          <w:lang w:val="en-US" w:eastAsia="zh-CN"/>
        </w:rPr>
        <w:t>Ⅰ</w:t>
      </w:r>
      <w:r w:rsidRPr="00B51CE4">
        <w:rPr>
          <w:rFonts w:ascii="Book Antiqua" w:hAnsi="Book Antiqua" w:cs="Times New Roman"/>
          <w:sz w:val="24"/>
          <w:szCs w:val="24"/>
          <w:lang w:val="en-US"/>
        </w:rPr>
        <w:t xml:space="preserve">) carriers of INS/INS genotype </w:t>
      </w:r>
      <w:r w:rsidRPr="00B51CE4">
        <w:rPr>
          <w:rFonts w:ascii="Book Antiqua" w:hAnsi="Book Antiqua" w:cs="Times New Roman"/>
          <w:i/>
          <w:sz w:val="24"/>
          <w:szCs w:val="24"/>
          <w:lang w:val="en-US"/>
        </w:rPr>
        <w:t xml:space="preserve">vs </w:t>
      </w:r>
      <w:r w:rsidRPr="00B51CE4">
        <w:rPr>
          <w:rFonts w:ascii="Book Antiqua" w:hAnsi="Book Antiqua" w:cs="Times New Roman"/>
          <w:sz w:val="24"/>
          <w:szCs w:val="24"/>
          <w:lang w:val="en-US"/>
        </w:rPr>
        <w:t xml:space="preserve">carriers of other genotypes (INS/DEL + DEL/DEL); </w:t>
      </w:r>
      <w:r w:rsidR="00F44201" w:rsidRPr="00B51CE4">
        <w:rPr>
          <w:rFonts w:ascii="SimSun" w:eastAsia="SimSun" w:hAnsi="SimSun" w:cs="SimSun" w:hint="eastAsia"/>
          <w:sz w:val="24"/>
          <w:szCs w:val="24"/>
          <w:lang w:val="en-US"/>
        </w:rPr>
        <w:t>Ⅱ</w:t>
      </w:r>
      <w:r w:rsidRPr="00B51CE4">
        <w:rPr>
          <w:rFonts w:ascii="Book Antiqua" w:hAnsi="Book Antiqua" w:cs="Times New Roman"/>
          <w:sz w:val="24"/>
          <w:szCs w:val="24"/>
          <w:lang w:val="en-US"/>
        </w:rPr>
        <w:t xml:space="preserve">) carriers of DEL/DEL genotype </w:t>
      </w:r>
      <w:r w:rsidRPr="00B51CE4">
        <w:rPr>
          <w:rFonts w:ascii="Book Antiqua" w:hAnsi="Book Antiqua" w:cs="Times New Roman"/>
          <w:i/>
          <w:sz w:val="24"/>
          <w:szCs w:val="24"/>
          <w:lang w:val="en-US"/>
        </w:rPr>
        <w:t>vs</w:t>
      </w:r>
      <w:r w:rsidRPr="00B51CE4">
        <w:rPr>
          <w:rFonts w:ascii="Book Antiqua" w:hAnsi="Book Antiqua" w:cs="Times New Roman"/>
          <w:sz w:val="24"/>
          <w:szCs w:val="24"/>
          <w:lang w:val="en-US"/>
        </w:rPr>
        <w:t xml:space="preserve"> carriers of other genotypes (INS/DEL + INS/INS); </w:t>
      </w:r>
      <w:r w:rsidR="00F44201" w:rsidRPr="00B51CE4">
        <w:rPr>
          <w:rFonts w:ascii="SimSun" w:eastAsia="SimSun" w:hAnsi="SimSun" w:cs="SimSun" w:hint="eastAsia"/>
          <w:sz w:val="24"/>
          <w:szCs w:val="24"/>
          <w:lang w:val="en-US"/>
        </w:rPr>
        <w:t>Ⅲ</w:t>
      </w:r>
      <w:r w:rsidRPr="00B51CE4">
        <w:rPr>
          <w:rFonts w:ascii="Book Antiqua" w:hAnsi="Book Antiqua" w:cs="Times New Roman"/>
          <w:sz w:val="24"/>
          <w:szCs w:val="24"/>
          <w:lang w:val="en-US"/>
        </w:rPr>
        <w:t xml:space="preserve">) additive effect of the alleles (joint presence of the significant alleles from tests </w:t>
      </w:r>
      <w:r w:rsidR="00F44201" w:rsidRPr="00B51CE4">
        <w:rPr>
          <w:rFonts w:ascii="SimSun" w:eastAsia="SimSun" w:hAnsi="SimSun" w:cs="SimSun" w:hint="eastAsia"/>
          <w:sz w:val="24"/>
          <w:szCs w:val="24"/>
          <w:lang w:val="en-US" w:eastAsia="zh-CN"/>
        </w:rPr>
        <w:t>Ⅰ</w:t>
      </w:r>
      <w:r w:rsidRPr="00B51CE4">
        <w:rPr>
          <w:rFonts w:ascii="Book Antiqua" w:hAnsi="Book Antiqua" w:cs="Times New Roman"/>
          <w:sz w:val="24"/>
          <w:szCs w:val="24"/>
          <w:lang w:val="en-US"/>
        </w:rPr>
        <w:t xml:space="preserve"> and </w:t>
      </w:r>
      <w:r w:rsidR="00F44201" w:rsidRPr="00B51CE4">
        <w:rPr>
          <w:rFonts w:ascii="SimSun" w:eastAsia="SimSun" w:hAnsi="SimSun" w:cs="SimSun" w:hint="eastAsia"/>
          <w:sz w:val="24"/>
          <w:szCs w:val="24"/>
          <w:lang w:val="en-US"/>
        </w:rPr>
        <w:t>Ⅱ</w:t>
      </w:r>
      <w:r w:rsidRPr="00B51CE4">
        <w:rPr>
          <w:rFonts w:ascii="Book Antiqua" w:hAnsi="Book Antiqua" w:cs="Times New Roman"/>
          <w:sz w:val="24"/>
          <w:szCs w:val="24"/>
          <w:lang w:val="en-US"/>
        </w:rPr>
        <w:t>).</w:t>
      </w:r>
    </w:p>
    <w:p w14:paraId="5B10338A" w14:textId="67ABAB72" w:rsidR="00483F8F" w:rsidRPr="00B51CE4" w:rsidRDefault="00483F8F" w:rsidP="00B51CE4">
      <w:pPr>
        <w:pStyle w:val="Default"/>
        <w:spacing w:line="360" w:lineRule="auto"/>
        <w:ind w:firstLineChars="100" w:firstLine="240"/>
        <w:jc w:val="both"/>
        <w:rPr>
          <w:rFonts w:ascii="Book Antiqua" w:hAnsi="Book Antiqua"/>
          <w:lang w:val="en-US"/>
        </w:rPr>
      </w:pPr>
      <w:r w:rsidRPr="00B51CE4">
        <w:rPr>
          <w:rFonts w:ascii="Book Antiqua" w:hAnsi="Book Antiqua"/>
          <w:lang w:val="en-US"/>
        </w:rPr>
        <w:t>In the analyses with GC patients, positive associations were observed for the markers rs79071878 (</w:t>
      </w:r>
      <w:r w:rsidRPr="00B51CE4">
        <w:rPr>
          <w:rFonts w:ascii="Book Antiqua" w:hAnsi="Book Antiqua"/>
          <w:i/>
          <w:lang w:val="en-US"/>
        </w:rPr>
        <w:t>IL4</w:t>
      </w:r>
      <w:r w:rsidRPr="00B51CE4">
        <w:rPr>
          <w:rFonts w:ascii="Book Antiqua" w:hAnsi="Book Antiqua"/>
          <w:lang w:val="en-US"/>
        </w:rPr>
        <w:t xml:space="preserve"> gene), rs3730485 (</w:t>
      </w:r>
      <w:r w:rsidRPr="00B51CE4">
        <w:rPr>
          <w:rFonts w:ascii="Book Antiqua" w:hAnsi="Book Antiqua"/>
          <w:i/>
          <w:lang w:val="en-US"/>
        </w:rPr>
        <w:t>MDM2</w:t>
      </w:r>
      <w:r w:rsidRPr="00B51CE4">
        <w:rPr>
          <w:rFonts w:ascii="Book Antiqua" w:hAnsi="Book Antiqua"/>
          <w:lang w:val="en-US"/>
        </w:rPr>
        <w:t xml:space="preserve"> gene) and rs28362491 (</w:t>
      </w:r>
      <w:r w:rsidRPr="00B51CE4">
        <w:rPr>
          <w:rFonts w:ascii="Book Antiqua" w:hAnsi="Book Antiqua"/>
          <w:i/>
          <w:lang w:val="en-US"/>
        </w:rPr>
        <w:t>NFKB1</w:t>
      </w:r>
      <w:r w:rsidRPr="00B51CE4">
        <w:rPr>
          <w:rFonts w:ascii="Book Antiqua" w:hAnsi="Book Antiqua"/>
          <w:lang w:val="en-US"/>
        </w:rPr>
        <w:t xml:space="preserve"> </w:t>
      </w:r>
      <w:r w:rsidRPr="00B51CE4">
        <w:rPr>
          <w:rFonts w:ascii="Book Antiqua" w:hAnsi="Book Antiqua"/>
          <w:lang w:val="en-US"/>
        </w:rPr>
        <w:lastRenderedPageBreak/>
        <w:t xml:space="preserve">gene) after correction of confounding factors </w:t>
      </w:r>
      <w:r w:rsidRPr="00B51CE4">
        <w:rPr>
          <w:rFonts w:ascii="Book Antiqua" w:hAnsi="Book Antiqua"/>
          <w:color w:val="auto"/>
          <w:lang w:val="en-US"/>
        </w:rPr>
        <w:t xml:space="preserve">for this group </w:t>
      </w:r>
      <w:r w:rsidRPr="00B51CE4">
        <w:rPr>
          <w:rFonts w:ascii="Book Antiqua" w:hAnsi="Book Antiqua"/>
          <w:lang w:val="en-US"/>
        </w:rPr>
        <w:t>(</w:t>
      </w:r>
      <w:r w:rsidR="00105122" w:rsidRPr="00B51CE4">
        <w:rPr>
          <w:rFonts w:ascii="Book Antiqua" w:hAnsi="Book Antiqua"/>
          <w:lang w:val="en-US"/>
        </w:rPr>
        <w:t>sex</w:t>
      </w:r>
      <w:r w:rsidRPr="00B51CE4">
        <w:rPr>
          <w:rFonts w:ascii="Book Antiqua" w:hAnsi="Book Antiqua"/>
          <w:lang w:val="en-US"/>
        </w:rPr>
        <w:t xml:space="preserve"> and European </w:t>
      </w:r>
      <w:r w:rsidR="00105122" w:rsidRPr="00B51CE4">
        <w:rPr>
          <w:rFonts w:ascii="Book Antiqua" w:hAnsi="Book Antiqua"/>
          <w:lang w:val="en-US"/>
        </w:rPr>
        <w:t>a</w:t>
      </w:r>
      <w:r w:rsidRPr="00B51CE4">
        <w:rPr>
          <w:rFonts w:ascii="Book Antiqua" w:hAnsi="Book Antiqua"/>
          <w:lang w:val="en-US"/>
        </w:rPr>
        <w:t xml:space="preserve">ncestry) (Table 3). For rs79071878, carriers of </w:t>
      </w:r>
      <w:r w:rsidR="00605BBB" w:rsidRPr="00B51CE4">
        <w:rPr>
          <w:rFonts w:ascii="Book Antiqua" w:hAnsi="Book Antiqua"/>
          <w:lang w:val="en-US"/>
        </w:rPr>
        <w:t xml:space="preserve">the </w:t>
      </w:r>
      <w:r w:rsidRPr="00B51CE4">
        <w:rPr>
          <w:rFonts w:ascii="Book Antiqua" w:hAnsi="Book Antiqua"/>
          <w:lang w:val="en-US"/>
        </w:rPr>
        <w:t>RP1/RP1 genotype have approximately 3-fold increased chances of developing GC than carriers of other genotypes (RP1/RP1 + RP1/RP2) (</w:t>
      </w:r>
      <w:r w:rsidR="00605BBB" w:rsidRPr="00B51CE4">
        <w:rPr>
          <w:rFonts w:ascii="Book Antiqua" w:hAnsi="Book Antiqua"/>
          <w:i/>
          <w:lang w:val="en-US"/>
        </w:rPr>
        <w:t>P</w:t>
      </w:r>
      <w:r w:rsidR="00605BBB" w:rsidRPr="00B51CE4" w:rsidDel="00605BBB">
        <w:rPr>
          <w:rFonts w:ascii="Book Antiqua" w:hAnsi="Book Antiqua"/>
          <w:lang w:val="en-US"/>
        </w:rPr>
        <w:t xml:space="preserve"> </w:t>
      </w:r>
      <w:r w:rsidRPr="00B51CE4">
        <w:rPr>
          <w:rFonts w:ascii="Book Antiqua" w:hAnsi="Book Antiqua"/>
          <w:lang w:val="en-US"/>
        </w:rPr>
        <w:t>=</w:t>
      </w:r>
      <w:r w:rsidR="00605BBB" w:rsidRPr="00B51CE4">
        <w:rPr>
          <w:rFonts w:ascii="Book Antiqua" w:hAnsi="Book Antiqua"/>
          <w:lang w:val="en-US"/>
        </w:rPr>
        <w:t xml:space="preserve"> </w:t>
      </w:r>
      <w:r w:rsidRPr="00B51CE4">
        <w:rPr>
          <w:rFonts w:ascii="Book Antiqua" w:hAnsi="Book Antiqua"/>
          <w:lang w:val="en-US"/>
        </w:rPr>
        <w:t xml:space="preserve">0.002; </w:t>
      </w:r>
      <w:r w:rsidR="00605BBB" w:rsidRPr="00B51CE4">
        <w:rPr>
          <w:rFonts w:ascii="Book Antiqua" w:hAnsi="Book Antiqua"/>
          <w:lang w:val="en-US"/>
        </w:rPr>
        <w:t>odds ratio (</w:t>
      </w:r>
      <w:r w:rsidRPr="00B51CE4">
        <w:rPr>
          <w:rFonts w:ascii="Book Antiqua" w:hAnsi="Book Antiqua"/>
          <w:lang w:val="en-US"/>
        </w:rPr>
        <w:t>OR</w:t>
      </w:r>
      <w:r w:rsidR="00605BBB" w:rsidRPr="00B51CE4">
        <w:rPr>
          <w:rFonts w:ascii="Book Antiqua" w:hAnsi="Book Antiqua"/>
          <w:lang w:val="en-US"/>
        </w:rPr>
        <w:t xml:space="preserve">) </w:t>
      </w:r>
      <w:r w:rsidRPr="00B51CE4">
        <w:rPr>
          <w:rFonts w:ascii="Book Antiqua" w:hAnsi="Book Antiqua"/>
          <w:lang w:val="en-US"/>
        </w:rPr>
        <w:t>=</w:t>
      </w:r>
      <w:r w:rsidR="00605BBB" w:rsidRPr="00B51CE4">
        <w:rPr>
          <w:rFonts w:ascii="Book Antiqua" w:hAnsi="Book Antiqua"/>
          <w:lang w:val="en-US"/>
        </w:rPr>
        <w:t xml:space="preserve"> </w:t>
      </w:r>
      <w:r w:rsidRPr="00B51CE4">
        <w:rPr>
          <w:rFonts w:ascii="Book Antiqua" w:hAnsi="Book Antiqua"/>
          <w:lang w:val="en-US"/>
        </w:rPr>
        <w:t>2.857; 95%</w:t>
      </w:r>
      <w:r w:rsidR="00605BBB" w:rsidRPr="00B51CE4">
        <w:rPr>
          <w:rFonts w:ascii="Book Antiqua" w:hAnsi="Book Antiqua"/>
          <w:lang w:val="en-US"/>
        </w:rPr>
        <w:t xml:space="preserve"> confidence interval (CI) </w:t>
      </w:r>
      <w:r w:rsidRPr="00B51CE4">
        <w:rPr>
          <w:rFonts w:ascii="Book Antiqua" w:hAnsi="Book Antiqua"/>
          <w:lang w:val="en-US"/>
        </w:rPr>
        <w:t>=</w:t>
      </w:r>
      <w:r w:rsidR="00605BBB" w:rsidRPr="00B51CE4">
        <w:rPr>
          <w:rFonts w:ascii="Book Antiqua" w:hAnsi="Book Antiqua"/>
          <w:lang w:val="en-US"/>
        </w:rPr>
        <w:t xml:space="preserve"> </w:t>
      </w:r>
      <w:r w:rsidRPr="00B51CE4">
        <w:rPr>
          <w:rFonts w:ascii="Book Antiqua" w:hAnsi="Book Antiqua"/>
          <w:lang w:val="en-US"/>
        </w:rPr>
        <w:t>1.490–5.479). For rs3730485, INS/INS genotype shows a protection effect for the development of GC in comparison with different genotypes (</w:t>
      </w:r>
      <w:r w:rsidR="00605BBB" w:rsidRPr="00B51CE4">
        <w:rPr>
          <w:rFonts w:ascii="Book Antiqua" w:hAnsi="Book Antiqua"/>
          <w:i/>
          <w:lang w:val="en-US"/>
        </w:rPr>
        <w:t>P</w:t>
      </w:r>
      <w:r w:rsidR="00605BBB" w:rsidRPr="00B51CE4" w:rsidDel="00605BBB">
        <w:rPr>
          <w:rFonts w:ascii="Book Antiqua" w:hAnsi="Book Antiqua"/>
          <w:lang w:val="en-US"/>
        </w:rPr>
        <w:t xml:space="preserve"> </w:t>
      </w:r>
      <w:r w:rsidRPr="00B51CE4">
        <w:rPr>
          <w:rFonts w:ascii="Book Antiqua" w:hAnsi="Book Antiqua"/>
          <w:lang w:val="en-US"/>
        </w:rPr>
        <w:t>=</w:t>
      </w:r>
      <w:r w:rsidR="00605BBB" w:rsidRPr="00B51CE4">
        <w:rPr>
          <w:rFonts w:ascii="Book Antiqua" w:hAnsi="Book Antiqua"/>
          <w:lang w:val="en-US"/>
        </w:rPr>
        <w:t xml:space="preserve"> </w:t>
      </w:r>
      <w:r w:rsidRPr="00B51CE4">
        <w:rPr>
          <w:rFonts w:ascii="Book Antiqua" w:hAnsi="Book Antiqua"/>
          <w:lang w:val="en-US"/>
        </w:rPr>
        <w:t>0.021; OR</w:t>
      </w:r>
      <w:r w:rsidR="00605BBB" w:rsidRPr="00B51CE4">
        <w:rPr>
          <w:rFonts w:ascii="Book Antiqua" w:hAnsi="Book Antiqua"/>
          <w:lang w:val="en-US"/>
        </w:rPr>
        <w:t xml:space="preserve"> </w:t>
      </w:r>
      <w:r w:rsidRPr="00B51CE4">
        <w:rPr>
          <w:rFonts w:ascii="Book Antiqua" w:hAnsi="Book Antiqua"/>
          <w:lang w:val="en-US"/>
        </w:rPr>
        <w:t>=</w:t>
      </w:r>
      <w:r w:rsidR="00605BBB" w:rsidRPr="00B51CE4">
        <w:rPr>
          <w:rFonts w:ascii="Book Antiqua" w:hAnsi="Book Antiqua"/>
          <w:lang w:val="en-US"/>
        </w:rPr>
        <w:t xml:space="preserve"> </w:t>
      </w:r>
      <w:r w:rsidRPr="00B51CE4">
        <w:rPr>
          <w:rFonts w:ascii="Book Antiqua" w:hAnsi="Book Antiqua"/>
          <w:lang w:val="en-US"/>
        </w:rPr>
        <w:t xml:space="preserve">0.409; </w:t>
      </w:r>
      <w:r w:rsidR="008E63FD">
        <w:rPr>
          <w:rFonts w:ascii="Book Antiqua" w:hAnsi="Book Antiqua"/>
          <w:lang w:val="en-US"/>
        </w:rPr>
        <w:t xml:space="preserve">95%CI: </w:t>
      </w:r>
      <w:r w:rsidR="00605BBB" w:rsidRPr="00B51CE4">
        <w:rPr>
          <w:rFonts w:ascii="Book Antiqua" w:hAnsi="Book Antiqua"/>
          <w:lang w:val="en-US"/>
        </w:rPr>
        <w:t xml:space="preserve"> </w:t>
      </w:r>
      <w:r w:rsidRPr="00B51CE4">
        <w:rPr>
          <w:rFonts w:ascii="Book Antiqua" w:hAnsi="Book Antiqua"/>
          <w:lang w:val="en-US"/>
        </w:rPr>
        <w:t>0.192–0.872). For rs28362491, carriers of the DEL/DEL genotype have more chances of developing GC than carriers of the other genotypes (</w:t>
      </w:r>
      <w:r w:rsidR="00496E2E" w:rsidRPr="00B51CE4">
        <w:rPr>
          <w:rFonts w:ascii="Book Antiqua" w:hAnsi="Book Antiqua"/>
          <w:i/>
          <w:lang w:val="en-US"/>
        </w:rPr>
        <w:t>P</w:t>
      </w:r>
      <w:r w:rsidR="00496E2E" w:rsidRPr="00B51CE4" w:rsidDel="00496E2E">
        <w:rPr>
          <w:rFonts w:ascii="Book Antiqua" w:hAnsi="Book Antiqua"/>
          <w:lang w:val="en-US"/>
        </w:rPr>
        <w:t xml:space="preserve"> </w:t>
      </w:r>
      <w:r w:rsidRPr="00B51CE4">
        <w:rPr>
          <w:rFonts w:ascii="Book Antiqua" w:hAnsi="Book Antiqua"/>
          <w:lang w:val="en-US"/>
        </w:rPr>
        <w:t>=</w:t>
      </w:r>
      <w:r w:rsidR="00496E2E" w:rsidRPr="00B51CE4">
        <w:rPr>
          <w:rFonts w:ascii="Book Antiqua" w:hAnsi="Book Antiqua"/>
          <w:lang w:val="en-US"/>
        </w:rPr>
        <w:t xml:space="preserve"> </w:t>
      </w:r>
      <w:r w:rsidRPr="00B51CE4">
        <w:rPr>
          <w:rFonts w:ascii="Book Antiqua" w:hAnsi="Book Antiqua"/>
          <w:lang w:val="en-US"/>
        </w:rPr>
        <w:t>0.006; OR</w:t>
      </w:r>
      <w:r w:rsidR="00496E2E" w:rsidRPr="00B51CE4">
        <w:rPr>
          <w:rFonts w:ascii="Book Antiqua" w:hAnsi="Book Antiqua"/>
          <w:lang w:val="en-US"/>
        </w:rPr>
        <w:t xml:space="preserve"> </w:t>
      </w:r>
      <w:r w:rsidRPr="00B51CE4">
        <w:rPr>
          <w:rFonts w:ascii="Book Antiqua" w:hAnsi="Book Antiqua"/>
          <w:lang w:val="en-US"/>
        </w:rPr>
        <w:t>=</w:t>
      </w:r>
      <w:r w:rsidR="00496E2E" w:rsidRPr="00B51CE4">
        <w:rPr>
          <w:rFonts w:ascii="Book Antiqua" w:hAnsi="Book Antiqua"/>
          <w:lang w:val="en-US"/>
        </w:rPr>
        <w:t xml:space="preserve"> </w:t>
      </w:r>
      <w:r w:rsidRPr="00B51CE4">
        <w:rPr>
          <w:rFonts w:ascii="Book Antiqua" w:hAnsi="Book Antiqua"/>
          <w:lang w:val="en-US"/>
        </w:rPr>
        <w:t xml:space="preserve">2.918; </w:t>
      </w:r>
      <w:r w:rsidR="008E63FD">
        <w:rPr>
          <w:rFonts w:ascii="Book Antiqua" w:hAnsi="Book Antiqua"/>
          <w:lang w:val="en-US"/>
        </w:rPr>
        <w:t xml:space="preserve">95%CI: </w:t>
      </w:r>
      <w:r w:rsidR="00496E2E" w:rsidRPr="00B51CE4">
        <w:rPr>
          <w:rFonts w:ascii="Book Antiqua" w:hAnsi="Book Antiqua"/>
          <w:lang w:val="en-US"/>
        </w:rPr>
        <w:t xml:space="preserve"> </w:t>
      </w:r>
      <w:r w:rsidRPr="00B51CE4">
        <w:rPr>
          <w:rFonts w:ascii="Book Antiqua" w:hAnsi="Book Antiqua"/>
          <w:lang w:val="en-US"/>
        </w:rPr>
        <w:t>1.352–6.298).</w:t>
      </w:r>
    </w:p>
    <w:p w14:paraId="179619B0" w14:textId="1A4CDF89" w:rsidR="00483F8F" w:rsidRPr="00B51CE4" w:rsidRDefault="00483F8F" w:rsidP="00B51CE4">
      <w:pPr>
        <w:pStyle w:val="Default"/>
        <w:spacing w:line="360" w:lineRule="auto"/>
        <w:ind w:firstLineChars="100" w:firstLine="240"/>
        <w:jc w:val="both"/>
        <w:rPr>
          <w:rFonts w:ascii="Book Antiqua" w:hAnsi="Book Antiqua"/>
          <w:lang w:val="en-US"/>
        </w:rPr>
      </w:pPr>
      <w:r w:rsidRPr="00B51CE4">
        <w:rPr>
          <w:rFonts w:ascii="Book Antiqua" w:hAnsi="Book Antiqua"/>
          <w:lang w:val="en-US"/>
        </w:rPr>
        <w:t>In the analyses with CRC patients, markers rs28362491 (</w:t>
      </w:r>
      <w:r w:rsidRPr="00B51CE4">
        <w:rPr>
          <w:rFonts w:ascii="Book Antiqua" w:hAnsi="Book Antiqua"/>
          <w:i/>
          <w:lang w:val="en-US"/>
        </w:rPr>
        <w:t>NFKB1</w:t>
      </w:r>
      <w:r w:rsidRPr="00B51CE4">
        <w:rPr>
          <w:rFonts w:ascii="Book Antiqua" w:hAnsi="Book Antiqua"/>
          <w:lang w:val="en-US"/>
        </w:rPr>
        <w:t xml:space="preserve"> gene) and rs8175347 (</w:t>
      </w:r>
      <w:r w:rsidRPr="00B51CE4">
        <w:rPr>
          <w:rFonts w:ascii="Book Antiqua" w:hAnsi="Book Antiqua"/>
          <w:i/>
          <w:lang w:val="en-US"/>
        </w:rPr>
        <w:t>UGT1A1</w:t>
      </w:r>
      <w:r w:rsidRPr="00B51CE4">
        <w:rPr>
          <w:rFonts w:ascii="Book Antiqua" w:hAnsi="Book Antiqua"/>
          <w:lang w:val="en-US"/>
        </w:rPr>
        <w:t xml:space="preserve"> gene) showed positive association after the correction of confounding factors (European and African ancestries) (Table 4). Similar to the result for GC, carriers of the DEL/DEL genotype for rs28362491 should present more chances of </w:t>
      </w:r>
      <w:r w:rsidRPr="00B51CE4">
        <w:rPr>
          <w:rFonts w:ascii="Book Antiqua" w:hAnsi="Book Antiqua"/>
          <w:color w:val="auto"/>
          <w:lang w:val="en-US"/>
        </w:rPr>
        <w:t>developing CRC in comparison to carriers of other genotypes (</w:t>
      </w:r>
      <w:r w:rsidR="007463DF" w:rsidRPr="00B51CE4">
        <w:rPr>
          <w:rFonts w:ascii="Book Antiqua" w:hAnsi="Book Antiqua"/>
          <w:i/>
          <w:color w:val="auto"/>
          <w:lang w:val="en-US"/>
        </w:rPr>
        <w:t>P</w:t>
      </w:r>
      <w:r w:rsidR="007463DF" w:rsidRPr="00B51CE4">
        <w:rPr>
          <w:rFonts w:ascii="Book Antiqua" w:hAnsi="Book Antiqua"/>
          <w:color w:val="auto"/>
          <w:lang w:val="en-US"/>
        </w:rPr>
        <w:t xml:space="preserve"> = </w:t>
      </w:r>
      <w:r w:rsidRPr="00B51CE4">
        <w:rPr>
          <w:rFonts w:ascii="Book Antiqua" w:hAnsi="Book Antiqua"/>
          <w:color w:val="auto"/>
          <w:lang w:val="en-US"/>
        </w:rPr>
        <w:t xml:space="preserve">0.006; </w:t>
      </w:r>
      <w:r w:rsidR="007463DF" w:rsidRPr="00B51CE4">
        <w:rPr>
          <w:rFonts w:ascii="Book Antiqua" w:hAnsi="Book Antiqua"/>
          <w:color w:val="auto"/>
          <w:lang w:val="en-US"/>
        </w:rPr>
        <w:t xml:space="preserve">OR = </w:t>
      </w:r>
      <w:r w:rsidRPr="00B51CE4">
        <w:rPr>
          <w:rFonts w:ascii="Book Antiqua" w:hAnsi="Book Antiqua"/>
          <w:color w:val="auto"/>
          <w:lang w:val="en-US"/>
        </w:rPr>
        <w:t xml:space="preserve">3.732; </w:t>
      </w:r>
      <w:r w:rsidR="008E63FD">
        <w:rPr>
          <w:rFonts w:ascii="Book Antiqua" w:hAnsi="Book Antiqua"/>
          <w:color w:val="auto"/>
          <w:lang w:val="en-US"/>
        </w:rPr>
        <w:t xml:space="preserve">95%CI: </w:t>
      </w:r>
      <w:r w:rsidR="007463DF" w:rsidRPr="00B51CE4">
        <w:rPr>
          <w:rFonts w:ascii="Book Antiqua" w:hAnsi="Book Antiqua"/>
          <w:color w:val="auto"/>
          <w:lang w:val="en-US"/>
        </w:rPr>
        <w:t xml:space="preserve"> </w:t>
      </w:r>
      <w:r w:rsidRPr="00B51CE4">
        <w:rPr>
          <w:rFonts w:ascii="Book Antiqua" w:hAnsi="Book Antiqua"/>
          <w:color w:val="auto"/>
          <w:lang w:val="en-US"/>
        </w:rPr>
        <w:t>1.451–9.599)</w:t>
      </w:r>
      <w:r w:rsidRPr="00B51CE4">
        <w:rPr>
          <w:rFonts w:ascii="Book Antiqua" w:hAnsi="Book Antiqua"/>
          <w:lang w:val="en-US"/>
        </w:rPr>
        <w:t>. For rs8175347, which has multiple alleles (*1, *28, *36 and *37), our results show that 8% of the CRC patients and 0.6% of the cancer-free individuals carry at least one of the rare alleles (*36 and *37). Comparing both groups, we observed that such allele presence could lead to almost 13-fold increased chances of developing CRC (</w:t>
      </w:r>
      <w:r w:rsidR="007463DF" w:rsidRPr="00B51CE4">
        <w:rPr>
          <w:rFonts w:ascii="Book Antiqua" w:hAnsi="Book Antiqua"/>
          <w:i/>
          <w:lang w:val="en-US"/>
        </w:rPr>
        <w:t>P</w:t>
      </w:r>
      <w:r w:rsidR="007463DF" w:rsidRPr="00B51CE4">
        <w:rPr>
          <w:rFonts w:ascii="Book Antiqua" w:hAnsi="Book Antiqua"/>
          <w:lang w:val="en-US"/>
        </w:rPr>
        <w:t xml:space="preserve"> = </w:t>
      </w:r>
      <w:r w:rsidRPr="00B51CE4">
        <w:rPr>
          <w:rFonts w:ascii="Book Antiqua" w:hAnsi="Book Antiqua"/>
          <w:lang w:val="en-US"/>
        </w:rPr>
        <w:t xml:space="preserve">0.001; </w:t>
      </w:r>
      <w:r w:rsidR="007463DF" w:rsidRPr="00B51CE4">
        <w:rPr>
          <w:rFonts w:ascii="Book Antiqua" w:hAnsi="Book Antiqua"/>
          <w:lang w:val="en-US"/>
        </w:rPr>
        <w:t xml:space="preserve">OR = </w:t>
      </w:r>
      <w:r w:rsidRPr="00B51CE4">
        <w:rPr>
          <w:rFonts w:ascii="Book Antiqua" w:hAnsi="Book Antiqua"/>
          <w:lang w:val="en-US"/>
        </w:rPr>
        <w:t xml:space="preserve">12.849; </w:t>
      </w:r>
      <w:r w:rsidR="008E63FD">
        <w:rPr>
          <w:rFonts w:ascii="Book Antiqua" w:hAnsi="Book Antiqua"/>
          <w:lang w:val="en-US"/>
        </w:rPr>
        <w:t xml:space="preserve">95%CI: </w:t>
      </w:r>
      <w:r w:rsidR="007463DF" w:rsidRPr="00B51CE4">
        <w:rPr>
          <w:rFonts w:ascii="Book Antiqua" w:hAnsi="Book Antiqua"/>
          <w:lang w:val="en-US"/>
        </w:rPr>
        <w:t xml:space="preserve"> </w:t>
      </w:r>
      <w:r w:rsidRPr="00B51CE4">
        <w:rPr>
          <w:rFonts w:ascii="Book Antiqua" w:hAnsi="Book Antiqua"/>
          <w:lang w:val="en-US"/>
        </w:rPr>
        <w:t>2.906–56.817).</w:t>
      </w:r>
    </w:p>
    <w:p w14:paraId="45D049BE" w14:textId="77F66F23" w:rsidR="00483F8F" w:rsidRPr="00B51CE4" w:rsidRDefault="00483F8F" w:rsidP="00B51CE4">
      <w:pPr>
        <w:pStyle w:val="Default"/>
        <w:spacing w:line="360" w:lineRule="auto"/>
        <w:ind w:firstLineChars="100" w:firstLine="240"/>
        <w:jc w:val="both"/>
        <w:rPr>
          <w:rFonts w:ascii="Book Antiqua" w:hAnsi="Book Antiqua"/>
          <w:color w:val="auto"/>
          <w:lang w:val="en-US"/>
        </w:rPr>
      </w:pPr>
      <w:r w:rsidRPr="00B51CE4">
        <w:rPr>
          <w:rFonts w:ascii="Book Antiqua" w:hAnsi="Book Antiqua"/>
          <w:lang w:val="en-US"/>
        </w:rPr>
        <w:t xml:space="preserve">In addition, we analyzed whether the </w:t>
      </w:r>
      <w:r w:rsidRPr="00B51CE4">
        <w:rPr>
          <w:rFonts w:ascii="Book Antiqua" w:hAnsi="Book Antiqua"/>
          <w:color w:val="auto"/>
          <w:lang w:val="en-US"/>
        </w:rPr>
        <w:t xml:space="preserve">joint presence of the alleles that were statistically significant when in homozygosis (RP1 allele of rs79071878, INS allele of rs3730485, DEL allele of rs28362491 and *36 and *37 alleles in rs8175347) may affect the development of GC and CRC. After controlling </w:t>
      </w:r>
      <w:r w:rsidR="00160D5E" w:rsidRPr="00B51CE4">
        <w:rPr>
          <w:rFonts w:ascii="Book Antiqua" w:hAnsi="Book Antiqua"/>
          <w:color w:val="auto"/>
          <w:lang w:val="en-US"/>
        </w:rPr>
        <w:t xml:space="preserve">for </w:t>
      </w:r>
      <w:r w:rsidRPr="00B51CE4">
        <w:rPr>
          <w:rFonts w:ascii="Book Antiqua" w:hAnsi="Book Antiqua"/>
          <w:color w:val="auto"/>
          <w:lang w:val="en-US"/>
        </w:rPr>
        <w:t>the confounding factors, w</w:t>
      </w:r>
      <w:r w:rsidRPr="00B51CE4">
        <w:rPr>
          <w:rFonts w:ascii="Book Antiqua" w:hAnsi="Book Antiqua"/>
          <w:lang w:val="en-US"/>
        </w:rPr>
        <w:t xml:space="preserve">e </w:t>
      </w:r>
      <w:r w:rsidRPr="00B51CE4">
        <w:rPr>
          <w:rFonts w:ascii="Book Antiqua" w:hAnsi="Book Antiqua"/>
          <w:color w:val="auto"/>
          <w:lang w:val="en-US"/>
        </w:rPr>
        <w:t xml:space="preserve">obtained statistically significant results for both </w:t>
      </w:r>
      <w:r w:rsidR="00964F5E" w:rsidRPr="00B51CE4">
        <w:rPr>
          <w:rFonts w:ascii="Book Antiqua" w:hAnsi="Book Antiqua"/>
          <w:color w:val="auto"/>
          <w:lang w:val="en-US"/>
        </w:rPr>
        <w:t>GC</w:t>
      </w:r>
      <w:r w:rsidRPr="00B51CE4">
        <w:rPr>
          <w:rFonts w:ascii="Book Antiqua" w:hAnsi="Book Antiqua"/>
          <w:color w:val="auto"/>
          <w:lang w:val="en-US"/>
        </w:rPr>
        <w:t xml:space="preserve"> (</w:t>
      </w:r>
      <w:r w:rsidR="007463DF" w:rsidRPr="00B51CE4">
        <w:rPr>
          <w:rFonts w:ascii="Book Antiqua" w:hAnsi="Book Antiqua"/>
          <w:i/>
          <w:lang w:val="en-US"/>
        </w:rPr>
        <w:t>P</w:t>
      </w:r>
      <w:r w:rsidR="007463DF" w:rsidRPr="00B51CE4">
        <w:rPr>
          <w:rFonts w:ascii="Book Antiqua" w:hAnsi="Book Antiqua"/>
          <w:color w:val="auto"/>
          <w:lang w:val="en-US"/>
        </w:rPr>
        <w:t xml:space="preserve"> = </w:t>
      </w:r>
      <w:r w:rsidRPr="00B51CE4">
        <w:rPr>
          <w:rFonts w:ascii="Book Antiqua" w:hAnsi="Book Antiqua"/>
          <w:color w:val="auto"/>
          <w:lang w:val="en-US"/>
        </w:rPr>
        <w:t xml:space="preserve">0.004311) and </w:t>
      </w:r>
      <w:r w:rsidR="00964F5E" w:rsidRPr="00B51CE4">
        <w:rPr>
          <w:rFonts w:ascii="Book Antiqua" w:hAnsi="Book Antiqua"/>
          <w:color w:val="auto"/>
          <w:lang w:val="en-US"/>
        </w:rPr>
        <w:t>CRC</w:t>
      </w:r>
      <w:r w:rsidRPr="00B51CE4">
        <w:rPr>
          <w:rFonts w:ascii="Book Antiqua" w:hAnsi="Book Antiqua"/>
          <w:color w:val="auto"/>
          <w:lang w:val="en-US"/>
        </w:rPr>
        <w:t xml:space="preserve"> (</w:t>
      </w:r>
      <w:r w:rsidR="007463DF" w:rsidRPr="00B51CE4">
        <w:rPr>
          <w:rFonts w:ascii="Book Antiqua" w:hAnsi="Book Antiqua"/>
          <w:i/>
          <w:lang w:val="en-US"/>
        </w:rPr>
        <w:t>P</w:t>
      </w:r>
      <w:r w:rsidR="007463DF" w:rsidRPr="00B51CE4">
        <w:rPr>
          <w:rFonts w:ascii="Book Antiqua" w:hAnsi="Book Antiqua"/>
          <w:color w:val="auto"/>
          <w:lang w:val="en-US"/>
        </w:rPr>
        <w:t xml:space="preserve"> = </w:t>
      </w:r>
      <w:r w:rsidRPr="00B51CE4">
        <w:rPr>
          <w:rFonts w:ascii="Book Antiqua" w:hAnsi="Book Antiqua"/>
          <w:color w:val="auto"/>
          <w:lang w:val="en-US"/>
        </w:rPr>
        <w:t>3.52</w:t>
      </w:r>
      <w:r w:rsidR="00D2392E" w:rsidRPr="00B51CE4">
        <w:rPr>
          <w:rFonts w:ascii="Book Antiqua" w:hAnsi="Book Antiqua"/>
          <w:color w:val="auto"/>
          <w:lang w:val="en-US"/>
        </w:rPr>
        <w:sym w:font="Symbol" w:char="F020"/>
      </w:r>
      <w:r w:rsidR="00D2392E" w:rsidRPr="00B51CE4">
        <w:rPr>
          <w:rFonts w:ascii="Book Antiqua" w:hAnsi="Book Antiqua"/>
          <w:color w:val="auto"/>
          <w:lang w:val="en-US"/>
        </w:rPr>
        <w:sym w:font="Symbol" w:char="F0B4"/>
      </w:r>
      <w:r w:rsidR="00160D5E" w:rsidRPr="00B51CE4">
        <w:rPr>
          <w:rFonts w:ascii="Book Antiqua" w:hAnsi="Book Antiqua"/>
          <w:color w:val="auto"/>
          <w:lang w:val="en-US"/>
        </w:rPr>
        <w:t xml:space="preserve"> </w:t>
      </w:r>
      <w:r w:rsidRPr="00B51CE4">
        <w:rPr>
          <w:rFonts w:ascii="Book Antiqua" w:hAnsi="Book Antiqua"/>
          <w:color w:val="auto"/>
          <w:lang w:val="en-US"/>
        </w:rPr>
        <w:t>10</w:t>
      </w:r>
      <w:r w:rsidRPr="00B51CE4">
        <w:rPr>
          <w:rFonts w:ascii="Book Antiqua" w:hAnsi="Book Antiqua"/>
          <w:color w:val="auto"/>
          <w:vertAlign w:val="superscript"/>
          <w:lang w:val="en-US"/>
        </w:rPr>
        <w:t>-6</w:t>
      </w:r>
      <w:r w:rsidRPr="00B51CE4">
        <w:rPr>
          <w:rFonts w:ascii="Book Antiqua" w:hAnsi="Book Antiqua"/>
          <w:color w:val="auto"/>
          <w:lang w:val="en-US"/>
        </w:rPr>
        <w:t>) analyses. These findings are shown in Figure 1 for GC and in Figure 2 for CRC.</w:t>
      </w:r>
    </w:p>
    <w:p w14:paraId="3DA40D25" w14:textId="16E8151A" w:rsidR="00483F8F" w:rsidRPr="00B51CE4" w:rsidRDefault="00483F8F" w:rsidP="00B51CE4">
      <w:pPr>
        <w:pStyle w:val="Default"/>
        <w:spacing w:line="360" w:lineRule="auto"/>
        <w:ind w:firstLineChars="100" w:firstLine="240"/>
        <w:jc w:val="both"/>
        <w:rPr>
          <w:rFonts w:ascii="Book Antiqua" w:hAnsi="Book Antiqua"/>
          <w:lang w:val="en-US" w:eastAsia="zh-CN"/>
        </w:rPr>
      </w:pPr>
      <w:r w:rsidRPr="00B51CE4">
        <w:rPr>
          <w:rFonts w:ascii="Book Antiqua" w:hAnsi="Book Antiqua"/>
          <w:color w:val="auto"/>
          <w:lang w:val="en-US"/>
        </w:rPr>
        <w:t>We highlight some positive associations of these alleles due to the absence of neutral effect (log</w:t>
      </w:r>
      <w:r w:rsidR="007463DF" w:rsidRPr="00B51CE4">
        <w:rPr>
          <w:rFonts w:ascii="Book Antiqua" w:hAnsi="Book Antiqua"/>
          <w:color w:val="auto"/>
          <w:lang w:val="en-US"/>
        </w:rPr>
        <w:t xml:space="preserve">OR = </w:t>
      </w:r>
      <w:r w:rsidRPr="00B51CE4">
        <w:rPr>
          <w:rFonts w:ascii="Book Antiqua" w:hAnsi="Book Antiqua"/>
          <w:color w:val="auto"/>
          <w:lang w:val="en-US"/>
        </w:rPr>
        <w:t xml:space="preserve">0 or </w:t>
      </w:r>
      <w:r w:rsidR="007463DF" w:rsidRPr="00B51CE4">
        <w:rPr>
          <w:rFonts w:ascii="Book Antiqua" w:hAnsi="Book Antiqua"/>
          <w:color w:val="auto"/>
          <w:lang w:val="en-US"/>
        </w:rPr>
        <w:t xml:space="preserve">OR = </w:t>
      </w:r>
      <w:r w:rsidRPr="00B51CE4">
        <w:rPr>
          <w:rFonts w:ascii="Book Antiqua" w:hAnsi="Book Antiqua"/>
          <w:color w:val="auto"/>
          <w:lang w:val="en-US"/>
        </w:rPr>
        <w:t>1) in the 95%</w:t>
      </w:r>
      <w:r w:rsidR="00637125" w:rsidRPr="00B51CE4">
        <w:rPr>
          <w:rFonts w:ascii="Book Antiqua" w:hAnsi="Book Antiqua"/>
          <w:color w:val="auto"/>
          <w:lang w:val="en-US"/>
        </w:rPr>
        <w:t>CI</w:t>
      </w:r>
      <w:r w:rsidRPr="00B51CE4">
        <w:rPr>
          <w:rFonts w:ascii="Book Antiqua" w:hAnsi="Book Antiqua"/>
          <w:color w:val="auto"/>
          <w:lang w:val="en-US"/>
        </w:rPr>
        <w:t xml:space="preserve"> for GC [IL4(RP1): </w:t>
      </w:r>
      <w:r w:rsidR="007463DF" w:rsidRPr="00B51CE4">
        <w:rPr>
          <w:rFonts w:ascii="Book Antiqua" w:hAnsi="Book Antiqua"/>
          <w:color w:val="auto"/>
          <w:lang w:val="en-US"/>
        </w:rPr>
        <w:t xml:space="preserve">OR = </w:t>
      </w:r>
      <w:r w:rsidRPr="00B51CE4">
        <w:rPr>
          <w:rFonts w:ascii="Book Antiqua" w:hAnsi="Book Antiqua"/>
          <w:color w:val="auto"/>
          <w:lang w:val="en-US"/>
        </w:rPr>
        <w:t xml:space="preserve">3.068, </w:t>
      </w:r>
      <w:r w:rsidR="008E63FD">
        <w:rPr>
          <w:rFonts w:ascii="Book Antiqua" w:hAnsi="Book Antiqua"/>
          <w:color w:val="auto"/>
          <w:lang w:val="en-US"/>
        </w:rPr>
        <w:t xml:space="preserve">95%CI: </w:t>
      </w:r>
      <w:r w:rsidR="00637125" w:rsidRPr="00B51CE4">
        <w:rPr>
          <w:rFonts w:ascii="Book Antiqua" w:hAnsi="Book Antiqua"/>
          <w:color w:val="auto"/>
          <w:lang w:val="en-US"/>
        </w:rPr>
        <w:t xml:space="preserve"> </w:t>
      </w:r>
      <w:r w:rsidRPr="00B51CE4">
        <w:rPr>
          <w:rFonts w:ascii="Book Antiqua" w:hAnsi="Book Antiqua"/>
          <w:color w:val="auto"/>
          <w:lang w:val="en-US"/>
        </w:rPr>
        <w:t xml:space="preserve">1.036-9.088; NFKB1(DEL): </w:t>
      </w:r>
      <w:r w:rsidR="007463DF" w:rsidRPr="00B51CE4">
        <w:rPr>
          <w:rFonts w:ascii="Book Antiqua" w:hAnsi="Book Antiqua"/>
          <w:color w:val="auto"/>
          <w:lang w:val="en-US"/>
        </w:rPr>
        <w:t xml:space="preserve">OR = </w:t>
      </w:r>
      <w:r w:rsidRPr="00B51CE4">
        <w:rPr>
          <w:rFonts w:ascii="Book Antiqua" w:hAnsi="Book Antiqua"/>
          <w:color w:val="auto"/>
          <w:lang w:val="en-US"/>
        </w:rPr>
        <w:t xml:space="preserve">3.414, </w:t>
      </w:r>
      <w:r w:rsidR="008E63FD">
        <w:rPr>
          <w:rFonts w:ascii="Book Antiqua" w:hAnsi="Book Antiqua"/>
          <w:color w:val="auto"/>
          <w:lang w:val="en-US"/>
        </w:rPr>
        <w:t xml:space="preserve">95%CI: </w:t>
      </w:r>
      <w:r w:rsidR="00637125" w:rsidRPr="00B51CE4">
        <w:rPr>
          <w:rFonts w:ascii="Book Antiqua" w:hAnsi="Book Antiqua"/>
          <w:color w:val="auto"/>
          <w:lang w:val="en-US"/>
        </w:rPr>
        <w:t xml:space="preserve"> </w:t>
      </w:r>
      <w:r w:rsidRPr="00B51CE4">
        <w:rPr>
          <w:rFonts w:ascii="Book Antiqua" w:hAnsi="Book Antiqua"/>
          <w:color w:val="auto"/>
          <w:lang w:val="en-US"/>
        </w:rPr>
        <w:t>1.347-8.654; IL4(RP1)</w:t>
      </w:r>
      <w:r w:rsidR="00637125" w:rsidRPr="00B51CE4">
        <w:rPr>
          <w:rFonts w:ascii="Book Antiqua" w:hAnsi="Book Antiqua"/>
          <w:color w:val="auto"/>
          <w:lang w:val="en-US"/>
        </w:rPr>
        <w:t xml:space="preserve"> </w:t>
      </w:r>
      <w:r w:rsidRPr="00B51CE4">
        <w:rPr>
          <w:rFonts w:ascii="Book Antiqua" w:hAnsi="Book Antiqua"/>
          <w:color w:val="auto"/>
          <w:lang w:val="en-US"/>
        </w:rPr>
        <w:t>+</w:t>
      </w:r>
      <w:r w:rsidR="00637125" w:rsidRPr="00B51CE4">
        <w:rPr>
          <w:rFonts w:ascii="Book Antiqua" w:hAnsi="Book Antiqua"/>
          <w:color w:val="auto"/>
          <w:lang w:val="en-US"/>
        </w:rPr>
        <w:t xml:space="preserve"> </w:t>
      </w:r>
      <w:r w:rsidRPr="00B51CE4">
        <w:rPr>
          <w:rFonts w:ascii="Book Antiqua" w:hAnsi="Book Antiqua"/>
          <w:color w:val="auto"/>
          <w:lang w:val="en-US"/>
        </w:rPr>
        <w:t xml:space="preserve">NFKB1(DEL): </w:t>
      </w:r>
      <w:r w:rsidR="007463DF" w:rsidRPr="00B51CE4">
        <w:rPr>
          <w:rFonts w:ascii="Book Antiqua" w:hAnsi="Book Antiqua"/>
          <w:color w:val="auto"/>
          <w:lang w:val="en-US"/>
        </w:rPr>
        <w:t xml:space="preserve">OR = </w:t>
      </w:r>
      <w:r w:rsidRPr="00B51CE4">
        <w:rPr>
          <w:rFonts w:ascii="Book Antiqua" w:hAnsi="Book Antiqua"/>
          <w:color w:val="auto"/>
          <w:lang w:val="en-US"/>
        </w:rPr>
        <w:t xml:space="preserve">10.475, </w:t>
      </w:r>
      <w:r w:rsidR="008E63FD">
        <w:rPr>
          <w:rFonts w:ascii="Book Antiqua" w:hAnsi="Book Antiqua"/>
          <w:color w:val="auto"/>
          <w:lang w:val="en-US"/>
        </w:rPr>
        <w:t xml:space="preserve">95%CI: </w:t>
      </w:r>
      <w:r w:rsidR="00637125" w:rsidRPr="00B51CE4">
        <w:rPr>
          <w:rFonts w:ascii="Book Antiqua" w:hAnsi="Book Antiqua"/>
          <w:color w:val="auto"/>
          <w:lang w:val="en-US"/>
        </w:rPr>
        <w:t xml:space="preserve"> </w:t>
      </w:r>
      <w:r w:rsidRPr="00B51CE4">
        <w:rPr>
          <w:rFonts w:ascii="Book Antiqua" w:hAnsi="Book Antiqua"/>
          <w:color w:val="auto"/>
          <w:lang w:val="en-US"/>
        </w:rPr>
        <w:t>4.845-22.624); IL4(RP1)</w:t>
      </w:r>
      <w:r w:rsidR="00637125" w:rsidRPr="00B51CE4">
        <w:rPr>
          <w:rFonts w:ascii="Book Antiqua" w:hAnsi="Book Antiqua"/>
          <w:color w:val="auto"/>
          <w:lang w:val="en-US"/>
        </w:rPr>
        <w:t xml:space="preserve"> </w:t>
      </w:r>
      <w:r w:rsidRPr="00B51CE4">
        <w:rPr>
          <w:rFonts w:ascii="Book Antiqua" w:hAnsi="Book Antiqua"/>
          <w:color w:val="auto"/>
          <w:lang w:val="en-US"/>
        </w:rPr>
        <w:t>+</w:t>
      </w:r>
      <w:r w:rsidR="00637125" w:rsidRPr="00B51CE4">
        <w:rPr>
          <w:rFonts w:ascii="Book Antiqua" w:hAnsi="Book Antiqua"/>
          <w:color w:val="auto"/>
          <w:lang w:val="en-US"/>
        </w:rPr>
        <w:t xml:space="preserve"> </w:t>
      </w:r>
      <w:r w:rsidRPr="00B51CE4">
        <w:rPr>
          <w:rFonts w:ascii="Book Antiqua" w:hAnsi="Book Antiqua"/>
          <w:color w:val="auto"/>
          <w:lang w:val="en-US"/>
        </w:rPr>
        <w:t>NFKB1(DEL)</w:t>
      </w:r>
      <w:r w:rsidR="00637125" w:rsidRPr="00B51CE4">
        <w:rPr>
          <w:rFonts w:ascii="Book Antiqua" w:hAnsi="Book Antiqua"/>
          <w:color w:val="auto"/>
          <w:lang w:val="en-US"/>
        </w:rPr>
        <w:t xml:space="preserve"> </w:t>
      </w:r>
      <w:r w:rsidRPr="00B51CE4">
        <w:rPr>
          <w:rFonts w:ascii="Book Antiqua" w:hAnsi="Book Antiqua"/>
          <w:color w:val="auto"/>
          <w:lang w:val="en-US"/>
        </w:rPr>
        <w:t>+</w:t>
      </w:r>
      <w:r w:rsidR="00637125" w:rsidRPr="00B51CE4">
        <w:rPr>
          <w:rFonts w:ascii="Book Antiqua" w:hAnsi="Book Antiqua"/>
          <w:color w:val="auto"/>
          <w:lang w:val="en-US"/>
        </w:rPr>
        <w:t xml:space="preserve"> </w:t>
      </w:r>
      <w:r w:rsidRPr="00B51CE4">
        <w:rPr>
          <w:rFonts w:ascii="Book Antiqua" w:hAnsi="Book Antiqua"/>
          <w:color w:val="auto"/>
          <w:lang w:val="en-US"/>
        </w:rPr>
        <w:lastRenderedPageBreak/>
        <w:t xml:space="preserve">MDM2(INS): </w:t>
      </w:r>
      <w:r w:rsidR="007463DF" w:rsidRPr="00B51CE4">
        <w:rPr>
          <w:rFonts w:ascii="Book Antiqua" w:hAnsi="Book Antiqua"/>
          <w:color w:val="auto"/>
          <w:lang w:val="en-US"/>
        </w:rPr>
        <w:t xml:space="preserve">OR = </w:t>
      </w:r>
      <w:r w:rsidRPr="00B51CE4">
        <w:rPr>
          <w:rFonts w:ascii="Book Antiqua" w:hAnsi="Book Antiqua"/>
          <w:color w:val="auto"/>
          <w:lang w:val="en-US"/>
        </w:rPr>
        <w:t xml:space="preserve">4.437, </w:t>
      </w:r>
      <w:r w:rsidR="008E63FD">
        <w:rPr>
          <w:rFonts w:ascii="Book Antiqua" w:hAnsi="Book Antiqua"/>
          <w:color w:val="auto"/>
          <w:lang w:val="en-US"/>
        </w:rPr>
        <w:t xml:space="preserve">95%CI: </w:t>
      </w:r>
      <w:r w:rsidR="00637125" w:rsidRPr="00B51CE4">
        <w:rPr>
          <w:rFonts w:ascii="Book Antiqua" w:hAnsi="Book Antiqua"/>
          <w:color w:val="auto"/>
          <w:lang w:val="en-US"/>
        </w:rPr>
        <w:t xml:space="preserve"> </w:t>
      </w:r>
      <w:r w:rsidRPr="00B51CE4">
        <w:rPr>
          <w:rFonts w:ascii="Book Antiqua" w:hAnsi="Book Antiqua"/>
          <w:color w:val="auto"/>
          <w:lang w:val="en-US"/>
        </w:rPr>
        <w:t>2.948-6.686] and CRC [NFKB1</w:t>
      </w:r>
      <w:r w:rsidRPr="00B51CE4">
        <w:rPr>
          <w:rFonts w:ascii="Book Antiqua" w:hAnsi="Book Antiqua"/>
          <w:lang w:val="en-US"/>
        </w:rPr>
        <w:t xml:space="preserve">(DEL): </w:t>
      </w:r>
      <w:r w:rsidR="007463DF" w:rsidRPr="00B51CE4">
        <w:rPr>
          <w:rFonts w:ascii="Book Antiqua" w:hAnsi="Book Antiqua"/>
          <w:lang w:val="en-US"/>
        </w:rPr>
        <w:t xml:space="preserve">OR = </w:t>
      </w:r>
      <w:r w:rsidRPr="00B51CE4">
        <w:rPr>
          <w:rFonts w:ascii="Book Antiqua" w:hAnsi="Book Antiqua"/>
          <w:lang w:val="en-US"/>
        </w:rPr>
        <w:t xml:space="preserve">2.552, </w:t>
      </w:r>
      <w:r w:rsidR="008E63FD">
        <w:rPr>
          <w:rFonts w:ascii="Book Antiqua" w:hAnsi="Book Antiqua"/>
          <w:lang w:val="en-US"/>
        </w:rPr>
        <w:t xml:space="preserve">95%CI: </w:t>
      </w:r>
      <w:r w:rsidR="00637125" w:rsidRPr="00B51CE4">
        <w:rPr>
          <w:rFonts w:ascii="Book Antiqua" w:hAnsi="Book Antiqua"/>
          <w:lang w:val="en-US"/>
        </w:rPr>
        <w:t xml:space="preserve"> </w:t>
      </w:r>
      <w:r w:rsidRPr="00B51CE4">
        <w:rPr>
          <w:rFonts w:ascii="Book Antiqua" w:hAnsi="Book Antiqua"/>
          <w:lang w:val="en-US"/>
        </w:rPr>
        <w:t>2.014-3.238; NFKB1(DEL)</w:t>
      </w:r>
      <w:r w:rsidR="00637125" w:rsidRPr="00B51CE4">
        <w:rPr>
          <w:rFonts w:ascii="Book Antiqua" w:hAnsi="Book Antiqua"/>
          <w:lang w:val="en-US"/>
        </w:rPr>
        <w:t xml:space="preserve"> </w:t>
      </w:r>
      <w:r w:rsidRPr="00B51CE4">
        <w:rPr>
          <w:rFonts w:ascii="Book Antiqua" w:hAnsi="Book Antiqua"/>
          <w:lang w:val="en-US"/>
        </w:rPr>
        <w:t>+</w:t>
      </w:r>
      <w:r w:rsidR="00637125" w:rsidRPr="00B51CE4">
        <w:rPr>
          <w:rFonts w:ascii="Book Antiqua" w:hAnsi="Book Antiqua"/>
          <w:lang w:val="en-US"/>
        </w:rPr>
        <w:t xml:space="preserve"> </w:t>
      </w:r>
      <w:r w:rsidRPr="00B51CE4">
        <w:rPr>
          <w:rFonts w:ascii="Book Antiqua" w:hAnsi="Book Antiqua"/>
          <w:lang w:val="en-US"/>
        </w:rPr>
        <w:t xml:space="preserve">UGT1A1(RARE): </w:t>
      </w:r>
      <w:r w:rsidR="007463DF" w:rsidRPr="00B51CE4">
        <w:rPr>
          <w:rFonts w:ascii="Book Antiqua" w:hAnsi="Book Antiqua"/>
          <w:lang w:val="en-US"/>
        </w:rPr>
        <w:t xml:space="preserve">OR = </w:t>
      </w:r>
      <w:r w:rsidRPr="00B51CE4">
        <w:rPr>
          <w:rFonts w:ascii="Book Antiqua" w:hAnsi="Book Antiqua"/>
          <w:lang w:val="en-US"/>
        </w:rPr>
        <w:t xml:space="preserve">11.929, </w:t>
      </w:r>
      <w:r w:rsidR="008E63FD">
        <w:rPr>
          <w:rFonts w:ascii="Book Antiqua" w:hAnsi="Book Antiqua"/>
          <w:lang w:val="en-US"/>
        </w:rPr>
        <w:t xml:space="preserve">95%CI: </w:t>
      </w:r>
      <w:r w:rsidR="00637125" w:rsidRPr="00B51CE4">
        <w:rPr>
          <w:rFonts w:ascii="Book Antiqua" w:hAnsi="Book Antiqua"/>
          <w:lang w:val="en-US"/>
        </w:rPr>
        <w:t xml:space="preserve"> </w:t>
      </w:r>
      <w:r w:rsidR="007B60F2" w:rsidRPr="00B51CE4">
        <w:rPr>
          <w:rFonts w:ascii="Book Antiqua" w:hAnsi="Book Antiqua"/>
          <w:lang w:val="en-US"/>
        </w:rPr>
        <w:t xml:space="preserve">1.732-82.187)]. </w:t>
      </w:r>
    </w:p>
    <w:p w14:paraId="599924A6" w14:textId="77777777" w:rsidR="00483F8F" w:rsidRPr="00B51CE4" w:rsidRDefault="00483F8F" w:rsidP="00B51CE4">
      <w:pPr>
        <w:spacing w:after="0" w:line="360" w:lineRule="auto"/>
        <w:jc w:val="both"/>
        <w:rPr>
          <w:rFonts w:ascii="Book Antiqua" w:hAnsi="Book Antiqua" w:cs="Times New Roman"/>
          <w:sz w:val="24"/>
          <w:szCs w:val="24"/>
          <w:lang w:val="en-US"/>
        </w:rPr>
      </w:pPr>
    </w:p>
    <w:p w14:paraId="631FD6D5" w14:textId="1A59018C" w:rsidR="00483F8F" w:rsidRPr="00B51CE4" w:rsidRDefault="00483F8F"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b/>
          <w:sz w:val="24"/>
          <w:szCs w:val="24"/>
          <w:lang w:val="en-US"/>
        </w:rPr>
        <w:t>DISCUSSION</w:t>
      </w:r>
    </w:p>
    <w:p w14:paraId="5781A41C" w14:textId="703B9B25" w:rsidR="00483F8F" w:rsidRPr="00B51CE4" w:rsidRDefault="00483F8F" w:rsidP="00B51CE4">
      <w:pPr>
        <w:spacing w:after="0" w:line="360" w:lineRule="auto"/>
        <w:jc w:val="both"/>
        <w:rPr>
          <w:rFonts w:ascii="Book Antiqua" w:hAnsi="Book Antiqua" w:cs="Times New Roman"/>
          <w:b/>
          <w:sz w:val="24"/>
          <w:szCs w:val="24"/>
          <w:lang w:val="en-US"/>
        </w:rPr>
      </w:pPr>
      <w:r w:rsidRPr="00B51CE4">
        <w:rPr>
          <w:rFonts w:ascii="Book Antiqua" w:hAnsi="Book Antiqua" w:cs="Times New Roman"/>
          <w:sz w:val="24"/>
          <w:szCs w:val="24"/>
          <w:lang w:val="en-US"/>
        </w:rPr>
        <w:t xml:space="preserve">In the HWE analysis for the </w:t>
      </w:r>
      <w:r w:rsidRPr="00B51CE4">
        <w:rPr>
          <w:rFonts w:ascii="Book Antiqua" w:hAnsi="Book Antiqua" w:cs="Times New Roman"/>
          <w:i/>
          <w:sz w:val="24"/>
          <w:szCs w:val="24"/>
          <w:lang w:val="en-US"/>
        </w:rPr>
        <w:t>IL4</w:t>
      </w:r>
      <w:r w:rsidRPr="00B51CE4">
        <w:rPr>
          <w:rFonts w:ascii="Book Antiqua" w:hAnsi="Book Antiqua" w:cs="Times New Roman"/>
          <w:sz w:val="24"/>
          <w:szCs w:val="24"/>
          <w:lang w:val="en-US"/>
        </w:rPr>
        <w:t xml:space="preserve"> marker in the control group, the </w:t>
      </w:r>
      <w:r w:rsidR="008D38F3" w:rsidRPr="00B51CE4">
        <w:rPr>
          <w:rFonts w:ascii="Book Antiqua" w:hAnsi="Book Antiqua" w:cs="Times New Roman"/>
          <w:sz w:val="24"/>
          <w:szCs w:val="24"/>
          <w:lang w:val="en-US"/>
        </w:rPr>
        <w:t xml:space="preserve">large </w:t>
      </w:r>
      <w:r w:rsidRPr="00B51CE4">
        <w:rPr>
          <w:rFonts w:ascii="Book Antiqua" w:hAnsi="Book Antiqua" w:cs="Times New Roman"/>
          <w:sz w:val="24"/>
          <w:szCs w:val="24"/>
          <w:lang w:val="en-US"/>
        </w:rPr>
        <w:t>amount of heterozygotes could be explained either by selective advantage of the heterozygote or by an intense or continuous process of admixture between populations with different genetic backgrounds. Allele frequencies for this marker vary greatly between the three main populations that contributed to the formation of the Brazilian population</w:t>
      </w:r>
      <w:r w:rsidR="00021B90" w:rsidRPr="00B51CE4">
        <w:rPr>
          <w:rFonts w:ascii="Book Antiqua" w:hAnsi="Book Antiqua" w:cs="Times New Roman"/>
          <w:sz w:val="24"/>
          <w:szCs w:val="24"/>
          <w:lang w:val="en-US"/>
        </w:rPr>
        <w:t>;</w:t>
      </w:r>
      <w:r w:rsidRPr="00B51CE4">
        <w:rPr>
          <w:rFonts w:ascii="Book Antiqua" w:hAnsi="Book Antiqua" w:cs="Times New Roman"/>
          <w:sz w:val="24"/>
          <w:szCs w:val="24"/>
          <w:lang w:val="en-US"/>
        </w:rPr>
        <w:t xml:space="preserve"> the frequency of </w:t>
      </w:r>
      <w:r w:rsidR="00021B90" w:rsidRPr="00B51CE4">
        <w:rPr>
          <w:rFonts w:ascii="Book Antiqua" w:hAnsi="Book Antiqua" w:cs="Times New Roman"/>
          <w:sz w:val="24"/>
          <w:szCs w:val="24"/>
          <w:lang w:val="en-US"/>
        </w:rPr>
        <w:t xml:space="preserve">the </w:t>
      </w:r>
      <w:r w:rsidRPr="00B51CE4">
        <w:rPr>
          <w:rFonts w:ascii="Book Antiqua" w:hAnsi="Book Antiqua" w:cs="Times New Roman"/>
          <w:sz w:val="24"/>
          <w:szCs w:val="24"/>
          <w:lang w:val="en-US"/>
        </w:rPr>
        <w:t>RP2 allele has been described as 0.74 among Europeans, 0.23 among Amerindians and 0.42 among Africans</w:t>
      </w:r>
      <w:r w:rsidRPr="00B51CE4">
        <w:rPr>
          <w:rFonts w:ascii="Book Antiqua" w:hAnsi="Book Antiqua" w:cs="Times New Roman"/>
          <w:sz w:val="24"/>
          <w:szCs w:val="24"/>
          <w:vertAlign w:val="superscript"/>
          <w:lang w:val="en-US"/>
        </w:rPr>
        <w:t>[5</w:t>
      </w:r>
      <w:r w:rsidR="001B713D" w:rsidRPr="00B51CE4">
        <w:rPr>
          <w:rFonts w:ascii="Book Antiqua" w:hAnsi="Book Antiqua" w:cs="Times New Roman"/>
          <w:sz w:val="24"/>
          <w:szCs w:val="24"/>
          <w:vertAlign w:val="superscript"/>
          <w:lang w:val="en-US"/>
        </w:rPr>
        <w:t>6</w:t>
      </w:r>
      <w:r w:rsidRPr="00B51CE4">
        <w:rPr>
          <w:rFonts w:ascii="Book Antiqua" w:hAnsi="Book Antiqua" w:cs="Times New Roman"/>
          <w:sz w:val="24"/>
          <w:szCs w:val="24"/>
          <w:vertAlign w:val="superscript"/>
          <w:lang w:val="en-US"/>
        </w:rPr>
        <w:t>]</w:t>
      </w:r>
      <w:r w:rsidRPr="00B51CE4">
        <w:rPr>
          <w:rFonts w:ascii="Book Antiqua" w:hAnsi="Book Antiqua" w:cs="Times New Roman"/>
          <w:sz w:val="24"/>
          <w:szCs w:val="24"/>
          <w:lang w:val="en-US"/>
        </w:rPr>
        <w:t xml:space="preserve">. Due to the recent formation of the Brazilian population, we believe that the admixture process is more fitted to explain the observed disequilibrium. </w:t>
      </w:r>
      <w:r w:rsidRPr="00B51CE4">
        <w:rPr>
          <w:rFonts w:ascii="Book Antiqua" w:hAnsi="Book Antiqua" w:cs="Times New Roman"/>
          <w:b/>
          <w:sz w:val="24"/>
          <w:szCs w:val="24"/>
          <w:lang w:val="en-US"/>
        </w:rPr>
        <w:t xml:space="preserve"> </w:t>
      </w:r>
    </w:p>
    <w:p w14:paraId="2381B43E" w14:textId="7310E81B" w:rsidR="00483F8F" w:rsidRPr="00B51CE4" w:rsidRDefault="00483F8F"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 xml:space="preserve">In the analysis for GC, we observed a positive association between the </w:t>
      </w:r>
      <w:r w:rsidRPr="00B51CE4">
        <w:rPr>
          <w:rFonts w:ascii="Book Antiqua" w:hAnsi="Book Antiqua" w:cs="Times New Roman"/>
          <w:i/>
          <w:sz w:val="24"/>
          <w:szCs w:val="24"/>
          <w:lang w:val="en-US"/>
        </w:rPr>
        <w:t>IL4</w:t>
      </w:r>
      <w:r w:rsidRPr="00B51CE4">
        <w:rPr>
          <w:rFonts w:ascii="Book Antiqua" w:hAnsi="Book Antiqua" w:cs="Times New Roman"/>
          <w:sz w:val="24"/>
          <w:szCs w:val="24"/>
          <w:lang w:val="en-US"/>
        </w:rPr>
        <w:t xml:space="preserve"> marker (rs79071878) and the development of this type of cancer. This polymorphism is a 70-bp </w:t>
      </w:r>
      <w:r w:rsidR="009B63E2" w:rsidRPr="00B51CE4">
        <w:rPr>
          <w:rFonts w:ascii="Book Antiqua" w:hAnsi="Book Antiqua" w:cs="Times New Roman"/>
          <w:sz w:val="24"/>
          <w:szCs w:val="24"/>
          <w:lang w:val="en-US"/>
        </w:rPr>
        <w:t xml:space="preserve">variable number tandem repeat </w:t>
      </w:r>
      <w:r w:rsidRPr="00B51CE4">
        <w:rPr>
          <w:rFonts w:ascii="Book Antiqua" w:hAnsi="Book Antiqua" w:cs="Times New Roman"/>
          <w:sz w:val="24"/>
          <w:szCs w:val="24"/>
          <w:lang w:val="en-US"/>
        </w:rPr>
        <w:t xml:space="preserve">located in an intron of </w:t>
      </w:r>
      <w:r w:rsidRPr="00B51CE4">
        <w:rPr>
          <w:rFonts w:ascii="Book Antiqua" w:hAnsi="Book Antiqua" w:cs="Times New Roman"/>
          <w:i/>
          <w:sz w:val="24"/>
          <w:szCs w:val="24"/>
          <w:lang w:val="en-US"/>
        </w:rPr>
        <w:t>IL4</w:t>
      </w:r>
      <w:r w:rsidRPr="00B51CE4">
        <w:rPr>
          <w:rFonts w:ascii="Book Antiqua" w:hAnsi="Book Antiqua" w:cs="Times New Roman"/>
          <w:sz w:val="24"/>
          <w:szCs w:val="24"/>
          <w:lang w:val="en-US"/>
        </w:rPr>
        <w:t xml:space="preserve">, which is an interleukin involved in inflammatory pathways. We did not find other studies relating </w:t>
      </w:r>
      <w:r w:rsidR="009B63E2" w:rsidRPr="00B51CE4">
        <w:rPr>
          <w:rFonts w:ascii="Book Antiqua" w:hAnsi="Book Antiqua" w:cs="Times New Roman"/>
          <w:sz w:val="24"/>
          <w:szCs w:val="24"/>
          <w:lang w:val="en-US"/>
        </w:rPr>
        <w:t xml:space="preserve">to </w:t>
      </w:r>
      <w:r w:rsidRPr="00B51CE4">
        <w:rPr>
          <w:rFonts w:ascii="Book Antiqua" w:hAnsi="Book Antiqua" w:cs="Times New Roman"/>
          <w:sz w:val="24"/>
          <w:szCs w:val="24"/>
          <w:lang w:val="en-US"/>
        </w:rPr>
        <w:t>this polymorphism and GC, but the increased risk of the development of bladder cancer among the carriers of RP1 allele has been previously described</w:t>
      </w:r>
      <w:r w:rsidRPr="00B51CE4">
        <w:rPr>
          <w:rFonts w:ascii="Book Antiqua" w:hAnsi="Book Antiqua" w:cs="Times New Roman"/>
          <w:sz w:val="24"/>
          <w:szCs w:val="24"/>
          <w:vertAlign w:val="superscript"/>
          <w:lang w:val="en-US"/>
        </w:rPr>
        <w:t>[14, 5</w:t>
      </w:r>
      <w:r w:rsidR="001B713D" w:rsidRPr="00B51CE4">
        <w:rPr>
          <w:rFonts w:ascii="Book Antiqua" w:hAnsi="Book Antiqua" w:cs="Times New Roman"/>
          <w:sz w:val="24"/>
          <w:szCs w:val="24"/>
          <w:vertAlign w:val="superscript"/>
          <w:lang w:val="en-US"/>
        </w:rPr>
        <w:t>7</w:t>
      </w:r>
      <w:r w:rsidRPr="00B51CE4">
        <w:rPr>
          <w:rFonts w:ascii="Book Antiqua" w:hAnsi="Book Antiqua" w:cs="Times New Roman"/>
          <w:sz w:val="24"/>
          <w:szCs w:val="24"/>
          <w:vertAlign w:val="superscript"/>
          <w:lang w:val="en-US"/>
        </w:rPr>
        <w:t>]</w:t>
      </w:r>
      <w:r w:rsidRPr="00B51CE4">
        <w:rPr>
          <w:rFonts w:ascii="Book Antiqua" w:hAnsi="Book Antiqua" w:cs="Times New Roman"/>
          <w:sz w:val="24"/>
          <w:szCs w:val="24"/>
          <w:lang w:val="en-US"/>
        </w:rPr>
        <w:t xml:space="preserve">. Recently, we reported that the frequency of the RP1 allele </w:t>
      </w:r>
      <w:r w:rsidR="0010313B" w:rsidRPr="00B51CE4">
        <w:rPr>
          <w:rFonts w:ascii="Book Antiqua" w:hAnsi="Book Antiqua" w:cs="Times New Roman"/>
          <w:sz w:val="24"/>
          <w:szCs w:val="24"/>
          <w:lang w:val="en-US"/>
        </w:rPr>
        <w:t>of rs79071878 is higher in the N</w:t>
      </w:r>
      <w:r w:rsidRPr="00B51CE4">
        <w:rPr>
          <w:rFonts w:ascii="Book Antiqua" w:hAnsi="Book Antiqua" w:cs="Times New Roman"/>
          <w:sz w:val="24"/>
          <w:szCs w:val="24"/>
          <w:lang w:val="en-US"/>
        </w:rPr>
        <w:t>orth of Brazil (0.414) than in the other regions of the country (mean = 0.233), probably due to the elevated frequency of this marker in Amerindian populations</w:t>
      </w:r>
      <w:r w:rsidRPr="00B51CE4">
        <w:rPr>
          <w:rFonts w:ascii="Book Antiqua" w:hAnsi="Book Antiqua" w:cs="Times New Roman"/>
          <w:sz w:val="24"/>
          <w:szCs w:val="24"/>
          <w:vertAlign w:val="superscript"/>
          <w:lang w:val="en-US"/>
        </w:rPr>
        <w:t>[5</w:t>
      </w:r>
      <w:r w:rsidR="001B713D" w:rsidRPr="00B51CE4">
        <w:rPr>
          <w:rFonts w:ascii="Book Antiqua" w:hAnsi="Book Antiqua" w:cs="Times New Roman"/>
          <w:sz w:val="24"/>
          <w:szCs w:val="24"/>
          <w:vertAlign w:val="superscript"/>
          <w:lang w:val="en-US"/>
        </w:rPr>
        <w:t>6</w:t>
      </w:r>
      <w:r w:rsidRPr="00B51CE4">
        <w:rPr>
          <w:rFonts w:ascii="Book Antiqua" w:hAnsi="Book Antiqua" w:cs="Times New Roman"/>
          <w:sz w:val="24"/>
          <w:szCs w:val="24"/>
          <w:vertAlign w:val="superscript"/>
          <w:lang w:val="en-US"/>
        </w:rPr>
        <w:t>]</w:t>
      </w:r>
      <w:r w:rsidRPr="00B51CE4">
        <w:rPr>
          <w:rFonts w:ascii="Book Antiqua" w:hAnsi="Book Antiqua" w:cs="Times New Roman"/>
          <w:sz w:val="24"/>
          <w:szCs w:val="24"/>
          <w:lang w:val="en-US"/>
        </w:rPr>
        <w:t xml:space="preserve">. Data have revealed that the highest incidence of </w:t>
      </w:r>
      <w:r w:rsidR="00964F5E" w:rsidRPr="00B51CE4">
        <w:rPr>
          <w:rFonts w:ascii="Book Antiqua" w:hAnsi="Book Antiqua" w:cs="Times New Roman"/>
          <w:sz w:val="24"/>
          <w:szCs w:val="24"/>
          <w:lang w:val="en-US"/>
        </w:rPr>
        <w:t>GC</w:t>
      </w:r>
      <w:r w:rsidR="0010313B" w:rsidRPr="00B51CE4">
        <w:rPr>
          <w:rFonts w:ascii="Book Antiqua" w:hAnsi="Book Antiqua" w:cs="Times New Roman"/>
          <w:sz w:val="24"/>
          <w:szCs w:val="24"/>
          <w:lang w:val="en-US"/>
        </w:rPr>
        <w:t xml:space="preserve"> in Brazil occurs in the N</w:t>
      </w:r>
      <w:r w:rsidRPr="00B51CE4">
        <w:rPr>
          <w:rFonts w:ascii="Book Antiqua" w:hAnsi="Book Antiqua" w:cs="Times New Roman"/>
          <w:sz w:val="24"/>
          <w:szCs w:val="24"/>
          <w:lang w:val="en-US"/>
        </w:rPr>
        <w:t>orth region. The apparent overlap between the greater incidence of GC and the elevated frequency of RP1 (rs78071878) in the North region of Brazil seems to corroborate the results that indicate that the carriers of homozygous RP1 allele have greater chances of developing GC than the carriers of other genotypes</w:t>
      </w:r>
      <w:r w:rsidR="00B313B4" w:rsidRPr="00B51CE4">
        <w:rPr>
          <w:rFonts w:ascii="Book Antiqua" w:hAnsi="Book Antiqua" w:cs="Times New Roman"/>
          <w:sz w:val="24"/>
          <w:szCs w:val="24"/>
          <w:lang w:val="en-US"/>
        </w:rPr>
        <w:t>, possibly due to the close relation of this type of cancer with increased inflammation</w:t>
      </w:r>
      <w:r w:rsidRPr="00B51CE4">
        <w:rPr>
          <w:rFonts w:ascii="Book Antiqua" w:hAnsi="Book Antiqua" w:cs="Times New Roman"/>
          <w:sz w:val="24"/>
          <w:szCs w:val="24"/>
          <w:lang w:val="en-US"/>
        </w:rPr>
        <w:t xml:space="preserve">. More studies </w:t>
      </w:r>
      <w:r w:rsidRPr="00B51CE4">
        <w:rPr>
          <w:rFonts w:ascii="Book Antiqua" w:hAnsi="Book Antiqua" w:cs="Times New Roman"/>
          <w:sz w:val="24"/>
          <w:szCs w:val="24"/>
          <w:lang w:val="en-US"/>
        </w:rPr>
        <w:lastRenderedPageBreak/>
        <w:t>involving this polymorphism in different admixed populations in this country</w:t>
      </w:r>
      <w:r w:rsidR="009B63E2" w:rsidRPr="00B51CE4">
        <w:rPr>
          <w:rFonts w:ascii="Book Antiqua" w:hAnsi="Book Antiqua" w:cs="Times New Roman"/>
          <w:sz w:val="24"/>
          <w:szCs w:val="24"/>
          <w:lang w:val="en-US"/>
        </w:rPr>
        <w:t xml:space="preserve"> are recommended</w:t>
      </w:r>
      <w:r w:rsidRPr="00B51CE4">
        <w:rPr>
          <w:rFonts w:ascii="Book Antiqua" w:hAnsi="Book Antiqua" w:cs="Times New Roman"/>
          <w:sz w:val="24"/>
          <w:szCs w:val="24"/>
          <w:lang w:val="en-US"/>
        </w:rPr>
        <w:t>.</w:t>
      </w:r>
    </w:p>
    <w:p w14:paraId="41EC81D8" w14:textId="66247D98" w:rsidR="00483F8F" w:rsidRPr="00B51CE4" w:rsidRDefault="00483F8F" w:rsidP="00B51CE4">
      <w:pPr>
        <w:spacing w:after="0" w:line="360" w:lineRule="auto"/>
        <w:ind w:firstLineChars="100" w:firstLine="240"/>
        <w:jc w:val="both"/>
        <w:rPr>
          <w:rFonts w:ascii="Book Antiqua" w:hAnsi="Book Antiqua" w:cs="Times New Roman"/>
          <w:sz w:val="24"/>
          <w:szCs w:val="24"/>
          <w:lang w:val="en-US"/>
        </w:rPr>
      </w:pPr>
      <w:r w:rsidRPr="00B51CE4">
        <w:rPr>
          <w:rFonts w:ascii="Book Antiqua" w:hAnsi="Book Antiqua" w:cs="Times New Roman"/>
          <w:sz w:val="24"/>
          <w:szCs w:val="24"/>
          <w:lang w:val="en-US"/>
        </w:rPr>
        <w:t xml:space="preserve">As for the polymorphism in the </w:t>
      </w:r>
      <w:r w:rsidRPr="00B51CE4">
        <w:rPr>
          <w:rFonts w:ascii="Book Antiqua" w:hAnsi="Book Antiqua" w:cs="Times New Roman"/>
          <w:i/>
          <w:sz w:val="24"/>
          <w:szCs w:val="24"/>
          <w:lang w:val="en-US"/>
        </w:rPr>
        <w:t>MDM2</w:t>
      </w:r>
      <w:r w:rsidRPr="00B51CE4">
        <w:rPr>
          <w:rFonts w:ascii="Book Antiqua" w:hAnsi="Book Antiqua" w:cs="Times New Roman"/>
          <w:sz w:val="24"/>
          <w:szCs w:val="24"/>
          <w:lang w:val="en-US"/>
        </w:rPr>
        <w:t xml:space="preserve"> gene (rs3730485), we observed that the carriers of INS/INS genotype have less chances of developing GC than carriers of the other genotypes of this marker. To the best of our knowledge, there are no other studies reporting the positive association of this polymorphism and GC development, but the DEL allele has been </w:t>
      </w:r>
      <w:r w:rsidR="009B63E2" w:rsidRPr="00B51CE4">
        <w:rPr>
          <w:rFonts w:ascii="Book Antiqua" w:hAnsi="Book Antiqua" w:cs="Times New Roman"/>
          <w:sz w:val="24"/>
          <w:szCs w:val="24"/>
          <w:lang w:val="en-US"/>
        </w:rPr>
        <w:t xml:space="preserve">shown to be </w:t>
      </w:r>
      <w:r w:rsidRPr="00B51CE4">
        <w:rPr>
          <w:rFonts w:ascii="Book Antiqua" w:hAnsi="Book Antiqua" w:cs="Times New Roman"/>
          <w:sz w:val="24"/>
          <w:szCs w:val="24"/>
          <w:lang w:val="en-US"/>
        </w:rPr>
        <w:t xml:space="preserve">associated </w:t>
      </w:r>
      <w:r w:rsidR="009B63E2" w:rsidRPr="00B51CE4">
        <w:rPr>
          <w:rFonts w:ascii="Book Antiqua" w:hAnsi="Book Antiqua" w:cs="Times New Roman"/>
          <w:sz w:val="24"/>
          <w:szCs w:val="24"/>
          <w:lang w:val="en-US"/>
        </w:rPr>
        <w:t>with</w:t>
      </w:r>
      <w:r w:rsidRPr="00B51CE4">
        <w:rPr>
          <w:rFonts w:ascii="Book Antiqua" w:hAnsi="Book Antiqua" w:cs="Times New Roman"/>
          <w:sz w:val="24"/>
          <w:szCs w:val="24"/>
          <w:lang w:val="en-US"/>
        </w:rPr>
        <w:t xml:space="preserve"> increased risk of developing various types of cancer, </w:t>
      </w:r>
      <w:r w:rsidRPr="00B51CE4">
        <w:rPr>
          <w:rFonts w:ascii="Book Antiqua" w:hAnsi="Book Antiqua" w:cs="Times New Roman"/>
          <w:i/>
          <w:sz w:val="24"/>
          <w:szCs w:val="24"/>
          <w:lang w:val="en-US"/>
        </w:rPr>
        <w:t>e.g</w:t>
      </w:r>
      <w:r w:rsidRPr="00B51CE4">
        <w:rPr>
          <w:rFonts w:ascii="Book Antiqua" w:hAnsi="Book Antiqua" w:cs="Times New Roman"/>
          <w:sz w:val="24"/>
          <w:szCs w:val="24"/>
          <w:lang w:val="en-US"/>
        </w:rPr>
        <w:t>. hepatocellular carcinoma</w:t>
      </w:r>
      <w:r w:rsidR="00DC3A90" w:rsidRPr="00B51CE4">
        <w:rPr>
          <w:rFonts w:ascii="Book Antiqua" w:hAnsi="Book Antiqua" w:cs="Times New Roman"/>
          <w:sz w:val="24"/>
          <w:szCs w:val="24"/>
          <w:vertAlign w:val="superscript"/>
          <w:lang w:val="en-US"/>
        </w:rPr>
        <w:t>[2</w:t>
      </w:r>
      <w:r w:rsidRPr="00B51CE4">
        <w:rPr>
          <w:rFonts w:ascii="Book Antiqua" w:hAnsi="Book Antiqua" w:cs="Times New Roman"/>
          <w:sz w:val="24"/>
          <w:szCs w:val="24"/>
          <w:vertAlign w:val="superscript"/>
          <w:lang w:val="en-US"/>
        </w:rPr>
        <w:t>9]</w:t>
      </w:r>
      <w:r w:rsidRPr="00B51CE4">
        <w:rPr>
          <w:rFonts w:ascii="Book Antiqua" w:hAnsi="Book Antiqua" w:cs="Times New Roman"/>
          <w:sz w:val="24"/>
          <w:szCs w:val="24"/>
          <w:lang w:val="en-US"/>
        </w:rPr>
        <w:t>, breast cancer</w:t>
      </w:r>
      <w:r w:rsidRPr="00B51CE4">
        <w:rPr>
          <w:rFonts w:ascii="Book Antiqua" w:hAnsi="Book Antiqua" w:cs="Times New Roman"/>
          <w:sz w:val="24"/>
          <w:szCs w:val="24"/>
          <w:vertAlign w:val="superscript"/>
          <w:lang w:val="en-US"/>
        </w:rPr>
        <w:t>[</w:t>
      </w:r>
      <w:r w:rsidR="001B713D" w:rsidRPr="00B51CE4">
        <w:rPr>
          <w:rFonts w:ascii="Book Antiqua" w:hAnsi="Book Antiqua" w:cs="Times New Roman"/>
          <w:sz w:val="24"/>
          <w:szCs w:val="24"/>
          <w:vertAlign w:val="superscript"/>
          <w:lang w:val="en-US"/>
        </w:rPr>
        <w:t>58</w:t>
      </w:r>
      <w:r w:rsidRPr="00B51CE4">
        <w:rPr>
          <w:rFonts w:ascii="Book Antiqua" w:hAnsi="Book Antiqua" w:cs="Times New Roman"/>
          <w:sz w:val="24"/>
          <w:szCs w:val="24"/>
          <w:vertAlign w:val="superscript"/>
          <w:lang w:val="en-US"/>
        </w:rPr>
        <w:t>]</w:t>
      </w:r>
      <w:r w:rsidRPr="00B51CE4">
        <w:rPr>
          <w:rFonts w:ascii="Book Antiqua" w:hAnsi="Book Antiqua" w:cs="Times New Roman"/>
          <w:sz w:val="24"/>
          <w:szCs w:val="24"/>
          <w:lang w:val="en-US"/>
        </w:rPr>
        <w:t>, prostate cancer</w:t>
      </w:r>
      <w:r w:rsidRPr="00B51CE4">
        <w:rPr>
          <w:rFonts w:ascii="Book Antiqua" w:hAnsi="Book Antiqua" w:cs="Times New Roman"/>
          <w:sz w:val="24"/>
          <w:szCs w:val="24"/>
          <w:vertAlign w:val="superscript"/>
          <w:lang w:val="en-US"/>
        </w:rPr>
        <w:t>[</w:t>
      </w:r>
      <w:r w:rsidR="001B713D" w:rsidRPr="00B51CE4">
        <w:rPr>
          <w:rFonts w:ascii="Book Antiqua" w:hAnsi="Book Antiqua" w:cs="Times New Roman"/>
          <w:sz w:val="24"/>
          <w:szCs w:val="24"/>
          <w:vertAlign w:val="superscript"/>
          <w:lang w:val="en-US"/>
        </w:rPr>
        <w:t>59</w:t>
      </w:r>
      <w:r w:rsidRPr="00B51CE4">
        <w:rPr>
          <w:rFonts w:ascii="Book Antiqua" w:hAnsi="Book Antiqua" w:cs="Times New Roman"/>
          <w:sz w:val="24"/>
          <w:szCs w:val="24"/>
          <w:vertAlign w:val="superscript"/>
          <w:lang w:val="en-US"/>
        </w:rPr>
        <w:t>]</w:t>
      </w:r>
      <w:r w:rsidRPr="00B51CE4">
        <w:rPr>
          <w:rFonts w:ascii="Book Antiqua" w:hAnsi="Book Antiqua" w:cs="Times New Roman"/>
          <w:sz w:val="24"/>
          <w:szCs w:val="24"/>
          <w:lang w:val="en-US"/>
        </w:rPr>
        <w:t xml:space="preserve"> and colon cancer</w:t>
      </w:r>
      <w:r w:rsidRPr="00B51CE4">
        <w:rPr>
          <w:rFonts w:ascii="Book Antiqua" w:hAnsi="Book Antiqua" w:cs="Times New Roman"/>
          <w:sz w:val="24"/>
          <w:szCs w:val="24"/>
          <w:vertAlign w:val="superscript"/>
          <w:lang w:val="en-US"/>
        </w:rPr>
        <w:t>[6</w:t>
      </w:r>
      <w:r w:rsidR="001B713D" w:rsidRPr="00B51CE4">
        <w:rPr>
          <w:rFonts w:ascii="Book Antiqua" w:hAnsi="Book Antiqua" w:cs="Times New Roman"/>
          <w:sz w:val="24"/>
          <w:szCs w:val="24"/>
          <w:vertAlign w:val="superscript"/>
          <w:lang w:val="en-US"/>
        </w:rPr>
        <w:t>0</w:t>
      </w:r>
      <w:r w:rsidRPr="00B51CE4">
        <w:rPr>
          <w:rFonts w:ascii="Book Antiqua" w:hAnsi="Book Antiqua" w:cs="Times New Roman"/>
          <w:sz w:val="24"/>
          <w:szCs w:val="24"/>
          <w:vertAlign w:val="superscript"/>
          <w:lang w:val="en-US"/>
        </w:rPr>
        <w:t>]</w:t>
      </w:r>
      <w:r w:rsidRPr="00B51CE4">
        <w:rPr>
          <w:rFonts w:ascii="Book Antiqua" w:hAnsi="Book Antiqua" w:cs="Times New Roman"/>
          <w:sz w:val="24"/>
          <w:szCs w:val="24"/>
          <w:lang w:val="en-US"/>
        </w:rPr>
        <w:t xml:space="preserve"> in different populations. </w:t>
      </w:r>
      <w:r w:rsidRPr="00B51CE4">
        <w:rPr>
          <w:rFonts w:ascii="Book Antiqua" w:hAnsi="Book Antiqua" w:cs="Times New Roman"/>
          <w:i/>
          <w:sz w:val="24"/>
          <w:szCs w:val="24"/>
          <w:lang w:val="en-US"/>
        </w:rPr>
        <w:t xml:space="preserve">MDM2 </w:t>
      </w:r>
      <w:r w:rsidRPr="00B51CE4">
        <w:rPr>
          <w:rFonts w:ascii="Book Antiqua" w:hAnsi="Book Antiqua" w:cs="Times New Roman"/>
          <w:sz w:val="24"/>
          <w:szCs w:val="24"/>
          <w:lang w:val="en-US"/>
        </w:rPr>
        <w:t xml:space="preserve">is an oncogene responsible for the regulation of </w:t>
      </w:r>
      <w:r w:rsidRPr="00B51CE4">
        <w:rPr>
          <w:rFonts w:ascii="Book Antiqua" w:hAnsi="Book Antiqua" w:cs="Times New Roman"/>
          <w:i/>
          <w:sz w:val="24"/>
          <w:szCs w:val="24"/>
          <w:lang w:val="en-US"/>
        </w:rPr>
        <w:t>TP53</w:t>
      </w:r>
      <w:r w:rsidRPr="00B51CE4">
        <w:rPr>
          <w:rFonts w:ascii="Book Antiqua" w:hAnsi="Book Antiqua" w:cs="Times New Roman"/>
          <w:sz w:val="24"/>
          <w:szCs w:val="24"/>
          <w:lang w:val="en-US"/>
        </w:rPr>
        <w:t xml:space="preserve"> expression</w:t>
      </w:r>
      <w:r w:rsidRPr="00B51CE4">
        <w:rPr>
          <w:rFonts w:ascii="Book Antiqua" w:hAnsi="Book Antiqua" w:cs="Times New Roman"/>
          <w:sz w:val="24"/>
          <w:szCs w:val="24"/>
          <w:vertAlign w:val="superscript"/>
          <w:lang w:val="en-US"/>
        </w:rPr>
        <w:t>[6</w:t>
      </w:r>
      <w:r w:rsidR="001B713D" w:rsidRPr="00B51CE4">
        <w:rPr>
          <w:rFonts w:ascii="Book Antiqua" w:hAnsi="Book Antiqua" w:cs="Times New Roman"/>
          <w:sz w:val="24"/>
          <w:szCs w:val="24"/>
          <w:vertAlign w:val="superscript"/>
          <w:lang w:val="en-US"/>
        </w:rPr>
        <w:t>1</w:t>
      </w:r>
      <w:r w:rsidRPr="00B51CE4">
        <w:rPr>
          <w:rFonts w:ascii="Book Antiqua" w:hAnsi="Book Antiqua" w:cs="Times New Roman"/>
          <w:sz w:val="24"/>
          <w:szCs w:val="24"/>
          <w:vertAlign w:val="superscript"/>
          <w:lang w:val="en-US"/>
        </w:rPr>
        <w:t>]</w:t>
      </w:r>
      <w:r w:rsidRPr="00B51CE4">
        <w:rPr>
          <w:rFonts w:ascii="Book Antiqua" w:hAnsi="Book Antiqua" w:cs="Times New Roman"/>
          <w:sz w:val="24"/>
          <w:szCs w:val="24"/>
          <w:lang w:val="en-US"/>
        </w:rPr>
        <w:t xml:space="preserve">. The INS allele of rs3730485 may reduce the activity of </w:t>
      </w:r>
      <w:r w:rsidRPr="00B51CE4">
        <w:rPr>
          <w:rFonts w:ascii="Book Antiqua" w:hAnsi="Book Antiqua" w:cs="Times New Roman"/>
          <w:i/>
          <w:sz w:val="24"/>
          <w:szCs w:val="24"/>
          <w:lang w:val="en-US"/>
        </w:rPr>
        <w:t>MDM2</w:t>
      </w:r>
      <w:r w:rsidRPr="00B51CE4">
        <w:rPr>
          <w:rFonts w:ascii="Book Antiqua" w:hAnsi="Book Antiqua" w:cs="Times New Roman"/>
          <w:sz w:val="24"/>
          <w:szCs w:val="24"/>
          <w:lang w:val="en-US"/>
        </w:rPr>
        <w:t xml:space="preserve">, possibly increasing the activity of the tumor suppressor </w:t>
      </w:r>
      <w:r w:rsidRPr="00B51CE4">
        <w:rPr>
          <w:rFonts w:ascii="Book Antiqua" w:hAnsi="Book Antiqua" w:cs="Times New Roman"/>
          <w:i/>
          <w:sz w:val="24"/>
          <w:szCs w:val="24"/>
          <w:lang w:val="en-US"/>
        </w:rPr>
        <w:t>TP53</w:t>
      </w:r>
      <w:r w:rsidRPr="00B51CE4">
        <w:rPr>
          <w:rFonts w:ascii="Book Antiqua" w:hAnsi="Book Antiqua" w:cs="Times New Roman"/>
          <w:sz w:val="24"/>
          <w:szCs w:val="24"/>
          <w:lang w:val="en-US"/>
        </w:rPr>
        <w:t xml:space="preserve"> and then reducing the chances of developing cancer.</w:t>
      </w:r>
    </w:p>
    <w:p w14:paraId="293E14B6" w14:textId="6AEE3E07" w:rsidR="00483F8F" w:rsidRPr="00B51CE4" w:rsidRDefault="00191AB0" w:rsidP="00B51CE4">
      <w:pPr>
        <w:pStyle w:val="Default"/>
        <w:spacing w:line="360" w:lineRule="auto"/>
        <w:ind w:firstLineChars="100" w:firstLine="240"/>
        <w:jc w:val="both"/>
        <w:rPr>
          <w:rFonts w:ascii="Book Antiqua" w:hAnsi="Book Antiqua"/>
          <w:lang w:val="en-US"/>
        </w:rPr>
      </w:pPr>
      <w:r w:rsidRPr="00B51CE4">
        <w:rPr>
          <w:rFonts w:ascii="Book Antiqua" w:hAnsi="Book Antiqua"/>
          <w:lang w:val="en-US"/>
        </w:rPr>
        <w:t>In the current study</w:t>
      </w:r>
      <w:r w:rsidR="00483F8F" w:rsidRPr="00B51CE4">
        <w:rPr>
          <w:rFonts w:ascii="Book Antiqua" w:hAnsi="Book Antiqua"/>
          <w:lang w:val="en-US"/>
        </w:rPr>
        <w:t xml:space="preserve">, we observed an association of the DEL/DEL genotype of the polymorphism in </w:t>
      </w:r>
      <w:r w:rsidR="00483F8F" w:rsidRPr="00B51CE4">
        <w:rPr>
          <w:rFonts w:ascii="Book Antiqua" w:hAnsi="Book Antiqua"/>
          <w:i/>
          <w:lang w:val="en-US"/>
        </w:rPr>
        <w:t xml:space="preserve">NFKB1 </w:t>
      </w:r>
      <w:r w:rsidR="00483F8F" w:rsidRPr="00B51CE4">
        <w:rPr>
          <w:rFonts w:ascii="Book Antiqua" w:hAnsi="Book Antiqua"/>
          <w:lang w:val="en-US"/>
        </w:rPr>
        <w:t xml:space="preserve">(rs28362491) with increased chances of developing both </w:t>
      </w:r>
      <w:r w:rsidR="009E4587" w:rsidRPr="00B51CE4">
        <w:rPr>
          <w:rFonts w:ascii="Book Antiqua" w:hAnsi="Book Antiqua"/>
          <w:lang w:val="en-US"/>
        </w:rPr>
        <w:t xml:space="preserve">GC </w:t>
      </w:r>
      <w:r w:rsidR="00483F8F" w:rsidRPr="00B51CE4">
        <w:rPr>
          <w:rFonts w:ascii="Book Antiqua" w:hAnsi="Book Antiqua"/>
          <w:lang w:val="en-US"/>
        </w:rPr>
        <w:t xml:space="preserve">and </w:t>
      </w:r>
      <w:r w:rsidR="009E4587" w:rsidRPr="00B51CE4">
        <w:rPr>
          <w:rFonts w:ascii="Book Antiqua" w:hAnsi="Book Antiqua"/>
          <w:lang w:val="en-US"/>
        </w:rPr>
        <w:t>CRC</w:t>
      </w:r>
      <w:r w:rsidR="00483F8F" w:rsidRPr="00B51CE4">
        <w:rPr>
          <w:rFonts w:ascii="Book Antiqua" w:hAnsi="Book Antiqua"/>
          <w:lang w:val="en-US"/>
        </w:rPr>
        <w:t xml:space="preserve">. This is an INDEL polymorphism that is located in the promoter region of the gene, which is highly involved in inflammatory pathways. The DEL/DEL genotype has been previously associated with an increased risk of developing </w:t>
      </w:r>
      <w:r w:rsidR="00964F5E" w:rsidRPr="00B51CE4">
        <w:rPr>
          <w:rFonts w:ascii="Book Antiqua" w:hAnsi="Book Antiqua"/>
          <w:lang w:val="en-US"/>
        </w:rPr>
        <w:t>GC</w:t>
      </w:r>
      <w:r w:rsidR="00483F8F" w:rsidRPr="00B51CE4">
        <w:rPr>
          <w:rFonts w:ascii="Book Antiqua" w:hAnsi="Book Antiqua"/>
          <w:lang w:val="en-US"/>
        </w:rPr>
        <w:t xml:space="preserve"> in a Japanese population</w:t>
      </w:r>
      <w:r w:rsidR="00483F8F" w:rsidRPr="00B51CE4">
        <w:rPr>
          <w:rFonts w:ascii="Book Antiqua" w:hAnsi="Book Antiqua"/>
          <w:color w:val="auto"/>
          <w:vertAlign w:val="superscript"/>
          <w:lang w:val="en-US"/>
        </w:rPr>
        <w:t>[</w:t>
      </w:r>
      <w:r w:rsidR="001B713D" w:rsidRPr="00B51CE4">
        <w:rPr>
          <w:rFonts w:ascii="Book Antiqua" w:hAnsi="Book Antiqua"/>
          <w:color w:val="auto"/>
          <w:vertAlign w:val="superscript"/>
          <w:lang w:val="en-US"/>
        </w:rPr>
        <w:t>37</w:t>
      </w:r>
      <w:r w:rsidR="00483F8F" w:rsidRPr="00B51CE4">
        <w:rPr>
          <w:rFonts w:ascii="Book Antiqua" w:hAnsi="Book Antiqua"/>
          <w:color w:val="auto"/>
          <w:vertAlign w:val="superscript"/>
          <w:lang w:val="en-US"/>
        </w:rPr>
        <w:t>]</w:t>
      </w:r>
      <w:r w:rsidR="00483F8F" w:rsidRPr="00B51CE4">
        <w:rPr>
          <w:rFonts w:ascii="Book Antiqua" w:hAnsi="Book Antiqua"/>
          <w:lang w:val="en-US"/>
        </w:rPr>
        <w:t xml:space="preserve"> and bladder cancer in a Chinese population</w:t>
      </w:r>
      <w:r w:rsidR="00483F8F" w:rsidRPr="00B51CE4">
        <w:rPr>
          <w:rFonts w:ascii="Book Antiqua" w:hAnsi="Book Antiqua"/>
          <w:color w:val="auto"/>
          <w:vertAlign w:val="superscript"/>
          <w:lang w:val="en-US"/>
        </w:rPr>
        <w:t>[6</w:t>
      </w:r>
      <w:r w:rsidR="001B713D" w:rsidRPr="00B51CE4">
        <w:rPr>
          <w:rFonts w:ascii="Book Antiqua" w:hAnsi="Book Antiqua"/>
          <w:color w:val="auto"/>
          <w:vertAlign w:val="superscript"/>
          <w:lang w:val="en-US"/>
        </w:rPr>
        <w:t>2</w:t>
      </w:r>
      <w:r w:rsidR="00483F8F" w:rsidRPr="00B51CE4">
        <w:rPr>
          <w:rFonts w:ascii="Book Antiqua" w:hAnsi="Book Antiqua"/>
          <w:color w:val="auto"/>
          <w:vertAlign w:val="superscript"/>
          <w:lang w:val="en-US"/>
        </w:rPr>
        <w:t>]</w:t>
      </w:r>
      <w:r w:rsidR="00483F8F" w:rsidRPr="00B51CE4">
        <w:rPr>
          <w:rFonts w:ascii="Book Antiqua" w:hAnsi="Book Antiqua"/>
          <w:lang w:val="en-US"/>
        </w:rPr>
        <w:t xml:space="preserve">. In addition, the DEL allele of this polymorphism has been related to the development of ulcerative colitis and </w:t>
      </w:r>
      <w:r w:rsidR="00483F8F" w:rsidRPr="00B51CE4">
        <w:rPr>
          <w:rFonts w:ascii="Book Antiqua" w:hAnsi="Book Antiqua"/>
          <w:i/>
          <w:lang w:val="en-US"/>
        </w:rPr>
        <w:t>H. pylori</w:t>
      </w:r>
      <w:r w:rsidR="00483F8F" w:rsidRPr="00B51CE4">
        <w:rPr>
          <w:rFonts w:ascii="Book Antiqua" w:hAnsi="Book Antiqua"/>
          <w:lang w:val="en-US"/>
        </w:rPr>
        <w:t xml:space="preserve"> infection</w:t>
      </w:r>
      <w:r w:rsidR="00483F8F" w:rsidRPr="00B51CE4">
        <w:rPr>
          <w:rFonts w:ascii="Book Antiqua" w:hAnsi="Book Antiqua"/>
          <w:vertAlign w:val="superscript"/>
          <w:lang w:val="en-US"/>
        </w:rPr>
        <w:t>[6</w:t>
      </w:r>
      <w:r w:rsidR="001B713D" w:rsidRPr="00B51CE4">
        <w:rPr>
          <w:rFonts w:ascii="Book Antiqua" w:hAnsi="Book Antiqua"/>
          <w:vertAlign w:val="superscript"/>
          <w:lang w:val="en-US"/>
        </w:rPr>
        <w:t>3</w:t>
      </w:r>
      <w:r w:rsidR="00483F8F" w:rsidRPr="00B51CE4">
        <w:rPr>
          <w:rFonts w:ascii="Book Antiqua" w:hAnsi="Book Antiqua"/>
          <w:vertAlign w:val="superscript"/>
          <w:lang w:val="en-US"/>
        </w:rPr>
        <w:t>,6</w:t>
      </w:r>
      <w:r w:rsidR="001B713D" w:rsidRPr="00B51CE4">
        <w:rPr>
          <w:rFonts w:ascii="Book Antiqua" w:hAnsi="Book Antiqua"/>
          <w:vertAlign w:val="superscript"/>
          <w:lang w:val="en-US"/>
        </w:rPr>
        <w:t>4</w:t>
      </w:r>
      <w:r w:rsidR="00483F8F" w:rsidRPr="00B51CE4">
        <w:rPr>
          <w:rFonts w:ascii="Book Antiqua" w:hAnsi="Book Antiqua"/>
          <w:vertAlign w:val="superscript"/>
          <w:lang w:val="en-US"/>
        </w:rPr>
        <w:t>]</w:t>
      </w:r>
      <w:r w:rsidR="00483F8F" w:rsidRPr="00B51CE4">
        <w:rPr>
          <w:rFonts w:ascii="Book Antiqua" w:hAnsi="Book Antiqua"/>
          <w:lang w:val="en-US"/>
        </w:rPr>
        <w:t>, which can increase the risk of CRC and GC. Regarding the INS/INS genotype, it has been associated with decreased development risk of ovarian cancer</w:t>
      </w:r>
      <w:r w:rsidR="00483F8F" w:rsidRPr="00B51CE4">
        <w:rPr>
          <w:rFonts w:ascii="Book Antiqua" w:hAnsi="Book Antiqua"/>
          <w:vertAlign w:val="superscript"/>
          <w:lang w:val="en-US"/>
        </w:rPr>
        <w:t>[6</w:t>
      </w:r>
      <w:r w:rsidR="001B713D" w:rsidRPr="00B51CE4">
        <w:rPr>
          <w:rFonts w:ascii="Book Antiqua" w:hAnsi="Book Antiqua"/>
          <w:vertAlign w:val="superscript"/>
          <w:lang w:val="en-US"/>
        </w:rPr>
        <w:t>5</w:t>
      </w:r>
      <w:r w:rsidR="00483F8F" w:rsidRPr="00B51CE4">
        <w:rPr>
          <w:rFonts w:ascii="Book Antiqua" w:hAnsi="Book Antiqua"/>
          <w:vertAlign w:val="superscript"/>
          <w:lang w:val="en-US"/>
        </w:rPr>
        <w:t>]</w:t>
      </w:r>
      <w:r w:rsidR="00483F8F" w:rsidRPr="00B51CE4">
        <w:rPr>
          <w:rFonts w:ascii="Book Antiqua" w:hAnsi="Book Antiqua"/>
          <w:lang w:val="en-US"/>
        </w:rPr>
        <w:t xml:space="preserve"> and with increased risk of developing melanoma</w:t>
      </w:r>
      <w:r w:rsidR="00483F8F" w:rsidRPr="00B51CE4">
        <w:rPr>
          <w:rFonts w:ascii="Book Antiqua" w:hAnsi="Book Antiqua"/>
          <w:vertAlign w:val="superscript"/>
          <w:lang w:val="en-US"/>
        </w:rPr>
        <w:t>[6</w:t>
      </w:r>
      <w:r w:rsidR="001B713D" w:rsidRPr="00B51CE4">
        <w:rPr>
          <w:rFonts w:ascii="Book Antiqua" w:hAnsi="Book Antiqua"/>
          <w:vertAlign w:val="superscript"/>
          <w:lang w:val="en-US"/>
        </w:rPr>
        <w:t>6</w:t>
      </w:r>
      <w:r w:rsidR="00483F8F" w:rsidRPr="00B51CE4">
        <w:rPr>
          <w:rFonts w:ascii="Book Antiqua" w:hAnsi="Book Antiqua"/>
          <w:vertAlign w:val="superscript"/>
          <w:lang w:val="en-US"/>
        </w:rPr>
        <w:t>]</w:t>
      </w:r>
      <w:r w:rsidR="00483F8F" w:rsidRPr="00B51CE4">
        <w:rPr>
          <w:rFonts w:ascii="Book Antiqua" w:hAnsi="Book Antiqua"/>
          <w:lang w:val="en-US"/>
        </w:rPr>
        <w:t xml:space="preserve">, while </w:t>
      </w:r>
      <w:r w:rsidRPr="00B51CE4">
        <w:rPr>
          <w:rFonts w:ascii="Book Antiqua" w:hAnsi="Book Antiqua"/>
          <w:lang w:val="en-US"/>
        </w:rPr>
        <w:t xml:space="preserve">the </w:t>
      </w:r>
      <w:r w:rsidR="00483F8F" w:rsidRPr="00B51CE4">
        <w:rPr>
          <w:rFonts w:ascii="Book Antiqua" w:hAnsi="Book Antiqua"/>
          <w:lang w:val="en-US"/>
        </w:rPr>
        <w:t>DEL/DEL genotype has also been associated with reduced risk of developing other types of cancer</w:t>
      </w:r>
      <w:r w:rsidR="00483F8F" w:rsidRPr="00B51CE4">
        <w:rPr>
          <w:rFonts w:ascii="Book Antiqua" w:hAnsi="Book Antiqua"/>
          <w:vertAlign w:val="superscript"/>
          <w:lang w:val="en-US"/>
        </w:rPr>
        <w:t>[</w:t>
      </w:r>
      <w:r w:rsidR="001B713D" w:rsidRPr="00B51CE4">
        <w:rPr>
          <w:rFonts w:ascii="Book Antiqua" w:hAnsi="Book Antiqua"/>
          <w:vertAlign w:val="superscript"/>
          <w:lang w:val="en-US"/>
        </w:rPr>
        <w:t>67</w:t>
      </w:r>
      <w:r w:rsidR="00483F8F" w:rsidRPr="00B51CE4">
        <w:rPr>
          <w:rFonts w:ascii="Book Antiqua" w:hAnsi="Book Antiqua"/>
          <w:vertAlign w:val="superscript"/>
          <w:lang w:val="en-US"/>
        </w:rPr>
        <w:t>]</w:t>
      </w:r>
      <w:r w:rsidR="00483F8F" w:rsidRPr="00B51CE4">
        <w:rPr>
          <w:rFonts w:ascii="Book Antiqua" w:hAnsi="Book Antiqua"/>
          <w:lang w:val="en-US"/>
        </w:rPr>
        <w:t>. Previous studies have suggested that the effects of rs28362491 on the risk of carcinogenesis may be ethnic</w:t>
      </w:r>
      <w:r w:rsidRPr="00B51CE4">
        <w:rPr>
          <w:rFonts w:ascii="Book Antiqua" w:hAnsi="Book Antiqua"/>
          <w:lang w:val="en-US"/>
        </w:rPr>
        <w:t>-</w:t>
      </w:r>
      <w:r w:rsidR="00483F8F" w:rsidRPr="00B51CE4">
        <w:rPr>
          <w:rFonts w:ascii="Book Antiqua" w:hAnsi="Book Antiqua"/>
          <w:lang w:val="en-US"/>
        </w:rPr>
        <w:t xml:space="preserve"> and cancer</w:t>
      </w:r>
      <w:r w:rsidRPr="00B51CE4">
        <w:rPr>
          <w:rFonts w:ascii="Book Antiqua" w:hAnsi="Book Antiqua"/>
          <w:lang w:val="en-US"/>
        </w:rPr>
        <w:t xml:space="preserve"> </w:t>
      </w:r>
      <w:r w:rsidR="00483F8F" w:rsidRPr="00B51CE4">
        <w:rPr>
          <w:rFonts w:ascii="Book Antiqua" w:hAnsi="Book Antiqua"/>
          <w:lang w:val="en-US"/>
        </w:rPr>
        <w:t>type</w:t>
      </w:r>
      <w:r w:rsidRPr="00B51CE4">
        <w:rPr>
          <w:rFonts w:ascii="Book Antiqua" w:hAnsi="Book Antiqua"/>
          <w:lang w:val="en-US"/>
        </w:rPr>
        <w:t>-</w:t>
      </w:r>
      <w:r w:rsidR="00483F8F" w:rsidRPr="00B51CE4">
        <w:rPr>
          <w:rFonts w:ascii="Book Antiqua" w:hAnsi="Book Antiqua"/>
          <w:lang w:val="en-US"/>
        </w:rPr>
        <w:t>specific, as described by two meta-analyses involving Asian and Caucasian populations</w:t>
      </w:r>
      <w:r w:rsidR="00483F8F" w:rsidRPr="00B51CE4">
        <w:rPr>
          <w:rFonts w:ascii="Book Antiqua" w:hAnsi="Book Antiqua"/>
          <w:vertAlign w:val="superscript"/>
          <w:lang w:val="en-US"/>
        </w:rPr>
        <w:t>[</w:t>
      </w:r>
      <w:r w:rsidR="001B713D" w:rsidRPr="00B51CE4">
        <w:rPr>
          <w:rFonts w:ascii="Book Antiqua" w:hAnsi="Book Antiqua"/>
          <w:vertAlign w:val="superscript"/>
          <w:lang w:val="en-US"/>
        </w:rPr>
        <w:t>68,69</w:t>
      </w:r>
      <w:r w:rsidR="00483F8F" w:rsidRPr="00B51CE4">
        <w:rPr>
          <w:rFonts w:ascii="Book Antiqua" w:hAnsi="Book Antiqua"/>
          <w:vertAlign w:val="superscript"/>
          <w:lang w:val="en-US"/>
        </w:rPr>
        <w:t>]</w:t>
      </w:r>
      <w:r w:rsidR="00483F8F" w:rsidRPr="00B51CE4">
        <w:rPr>
          <w:rFonts w:ascii="Book Antiqua" w:hAnsi="Book Antiqua"/>
          <w:lang w:val="en-US"/>
        </w:rPr>
        <w:t xml:space="preserve">. </w:t>
      </w:r>
    </w:p>
    <w:p w14:paraId="4DAD4A68" w14:textId="50CE7034" w:rsidR="00483F8F" w:rsidRPr="00B51CE4" w:rsidRDefault="00483F8F" w:rsidP="00B51CE4">
      <w:pPr>
        <w:pStyle w:val="Default"/>
        <w:spacing w:line="360" w:lineRule="auto"/>
        <w:ind w:firstLineChars="100" w:firstLine="240"/>
        <w:jc w:val="both"/>
        <w:rPr>
          <w:rFonts w:ascii="Book Antiqua" w:hAnsi="Book Antiqua"/>
          <w:lang w:val="en-US"/>
        </w:rPr>
      </w:pPr>
      <w:r w:rsidRPr="00B51CE4">
        <w:rPr>
          <w:rFonts w:ascii="Book Antiqua" w:hAnsi="Book Antiqua"/>
          <w:color w:val="auto"/>
          <w:lang w:val="en-US"/>
        </w:rPr>
        <w:t>The</w:t>
      </w:r>
      <w:r w:rsidRPr="00B51CE4">
        <w:rPr>
          <w:rFonts w:ascii="Book Antiqua" w:hAnsi="Book Antiqua"/>
          <w:i/>
          <w:color w:val="auto"/>
          <w:lang w:val="en-US"/>
        </w:rPr>
        <w:t xml:space="preserve"> UGT1A1</w:t>
      </w:r>
      <w:r w:rsidRPr="00B51CE4">
        <w:rPr>
          <w:rFonts w:ascii="Book Antiqua" w:hAnsi="Book Antiqua"/>
          <w:color w:val="auto"/>
          <w:lang w:val="en-US"/>
        </w:rPr>
        <w:t xml:space="preserve"> gene is involved in hepatic detoxification and metabolization of different substances. The studied marker in this gene (rs8175347) has four possible alleles </w:t>
      </w:r>
      <w:r w:rsidR="00191AB0" w:rsidRPr="00B51CE4">
        <w:rPr>
          <w:rFonts w:ascii="Book Antiqua" w:hAnsi="Book Antiqua"/>
          <w:color w:val="auto"/>
          <w:lang w:val="en-US"/>
        </w:rPr>
        <w:t>[</w:t>
      </w:r>
      <w:r w:rsidRPr="00B51CE4">
        <w:rPr>
          <w:rFonts w:ascii="Book Antiqua" w:hAnsi="Book Antiqua"/>
          <w:color w:val="auto"/>
          <w:lang w:val="en-US"/>
        </w:rPr>
        <w:t xml:space="preserve">*36 (5 repeats), *1 (6 repeats), *28 (7 repeats) and *37 (8 </w:t>
      </w:r>
      <w:r w:rsidRPr="00B51CE4">
        <w:rPr>
          <w:rFonts w:ascii="Book Antiqua" w:hAnsi="Book Antiqua"/>
          <w:color w:val="auto"/>
          <w:lang w:val="en-US"/>
        </w:rPr>
        <w:lastRenderedPageBreak/>
        <w:t>repeats)</w:t>
      </w:r>
      <w:r w:rsidR="00191AB0" w:rsidRPr="00B51CE4">
        <w:rPr>
          <w:rFonts w:ascii="Book Antiqua" w:hAnsi="Book Antiqua"/>
          <w:color w:val="auto"/>
          <w:lang w:val="en-US"/>
        </w:rPr>
        <w:t>]</w:t>
      </w:r>
      <w:r w:rsidRPr="00B51CE4">
        <w:rPr>
          <w:rFonts w:ascii="Book Antiqua" w:hAnsi="Book Antiqua"/>
          <w:color w:val="auto"/>
          <w:lang w:val="en-US"/>
        </w:rPr>
        <w:t xml:space="preserve">. Allele *1 is considered the wild-type and the most common allele, *28 is the second most common allele and *36 and *37 are </w:t>
      </w:r>
      <w:r w:rsidRPr="00B51CE4">
        <w:rPr>
          <w:rFonts w:ascii="Book Antiqua" w:hAnsi="Book Antiqua"/>
          <w:lang w:val="en-US"/>
        </w:rPr>
        <w:t xml:space="preserve">considered rare alleles. In this study, we observed that the presence of at least one of the rare alleles of this polymorphism appears to increase the chances of developing CRC </w:t>
      </w:r>
      <w:r w:rsidR="008A0145" w:rsidRPr="00B51CE4">
        <w:rPr>
          <w:rFonts w:ascii="Book Antiqua" w:hAnsi="Book Antiqua"/>
          <w:lang w:val="en-US"/>
        </w:rPr>
        <w:t>by</w:t>
      </w:r>
      <w:r w:rsidRPr="00B51CE4">
        <w:rPr>
          <w:rFonts w:ascii="Book Antiqua" w:hAnsi="Book Antiqua"/>
          <w:lang w:val="en-US"/>
        </w:rPr>
        <w:t xml:space="preserve"> 13</w:t>
      </w:r>
      <w:r w:rsidR="008A0145" w:rsidRPr="00B51CE4">
        <w:rPr>
          <w:rFonts w:ascii="Book Antiqua" w:hAnsi="Book Antiqua"/>
          <w:lang w:val="en-US"/>
        </w:rPr>
        <w:t>-</w:t>
      </w:r>
      <w:r w:rsidRPr="00B51CE4">
        <w:rPr>
          <w:rFonts w:ascii="Book Antiqua" w:hAnsi="Book Antiqua"/>
          <w:lang w:val="en-US"/>
        </w:rPr>
        <w:t>times. In the literature, some studies show that alleles *36 and *37 are absent or extremely rare in different populations</w:t>
      </w:r>
      <w:r w:rsidRPr="00B51CE4">
        <w:rPr>
          <w:rFonts w:ascii="Book Antiqua" w:hAnsi="Book Antiqua"/>
          <w:vertAlign w:val="superscript"/>
          <w:lang w:val="en-US"/>
        </w:rPr>
        <w:t>[</w:t>
      </w:r>
      <w:r w:rsidR="001B713D" w:rsidRPr="00B51CE4">
        <w:rPr>
          <w:rFonts w:ascii="Book Antiqua" w:hAnsi="Book Antiqua"/>
          <w:vertAlign w:val="superscript"/>
          <w:lang w:val="en-US"/>
        </w:rPr>
        <w:t>70,71</w:t>
      </w:r>
      <w:r w:rsidRPr="00B51CE4">
        <w:rPr>
          <w:rFonts w:ascii="Book Antiqua" w:hAnsi="Book Antiqua"/>
          <w:vertAlign w:val="superscript"/>
          <w:lang w:val="en-US"/>
        </w:rPr>
        <w:t>]</w:t>
      </w:r>
      <w:r w:rsidRPr="00B51CE4">
        <w:rPr>
          <w:rFonts w:ascii="Book Antiqua" w:hAnsi="Book Antiqua"/>
          <w:lang w:val="en-US"/>
        </w:rPr>
        <w:t xml:space="preserve">, but there are no studies relating the association of these alleles with the development of CRC. </w:t>
      </w:r>
      <w:r w:rsidR="00CB4D6C" w:rsidRPr="00B51CE4">
        <w:rPr>
          <w:rFonts w:ascii="Book Antiqua" w:hAnsi="Book Antiqua"/>
          <w:lang w:val="en-US"/>
        </w:rPr>
        <w:t xml:space="preserve">Although little is known about *36 and *37 alleles, it is possible that the presence of such alleles could lead to a decreased activity of </w:t>
      </w:r>
      <w:r w:rsidR="008A0145" w:rsidRPr="00B51CE4">
        <w:rPr>
          <w:rFonts w:ascii="Book Antiqua" w:hAnsi="Book Antiqua"/>
          <w:lang w:val="en-US"/>
        </w:rPr>
        <w:t xml:space="preserve">the </w:t>
      </w:r>
      <w:r w:rsidR="00CB4D6C" w:rsidRPr="00B51CE4">
        <w:rPr>
          <w:rFonts w:ascii="Book Antiqua" w:hAnsi="Book Antiqua"/>
          <w:i/>
          <w:lang w:val="en-US"/>
        </w:rPr>
        <w:t>UGT1A1</w:t>
      </w:r>
      <w:r w:rsidR="00CB4D6C" w:rsidRPr="00B51CE4">
        <w:rPr>
          <w:rFonts w:ascii="Book Antiqua" w:hAnsi="Book Antiqua"/>
          <w:lang w:val="en-US"/>
        </w:rPr>
        <w:t xml:space="preserve"> gene, inducing the carcinogenesis process. </w:t>
      </w:r>
      <w:r w:rsidRPr="00B51CE4">
        <w:rPr>
          <w:rFonts w:ascii="Book Antiqua" w:hAnsi="Book Antiqua"/>
          <w:lang w:val="en-US"/>
        </w:rPr>
        <w:t xml:space="preserve">We understand that the sample size of CRC patients may have influenced the observed result in this study, but we believe that our findings indicate the need to expand the investigation to a great number of patients from other Brazilian admixed populations, considering the important increase rate we observed.  </w:t>
      </w:r>
    </w:p>
    <w:p w14:paraId="0C0C4BC8" w14:textId="1AB356D5" w:rsidR="00483F8F" w:rsidRPr="00B51CE4" w:rsidRDefault="00483F8F" w:rsidP="00B51CE4">
      <w:pPr>
        <w:pStyle w:val="Default"/>
        <w:spacing w:line="360" w:lineRule="auto"/>
        <w:ind w:firstLineChars="100" w:firstLine="240"/>
        <w:jc w:val="both"/>
        <w:rPr>
          <w:rFonts w:ascii="Book Antiqua" w:hAnsi="Book Antiqua"/>
          <w:color w:val="auto"/>
          <w:lang w:val="en-US"/>
        </w:rPr>
      </w:pPr>
      <w:r w:rsidRPr="00B51CE4">
        <w:rPr>
          <w:rFonts w:ascii="Book Antiqua" w:hAnsi="Book Antiqua"/>
          <w:lang w:val="en-US"/>
        </w:rPr>
        <w:t>In addition, we investigated the joint presence of the alleles that were statistically significant in homozygosis in the analyses discussed above. This is important because the interaction of alleles in different loci could lead to an increased effect in the carcinogenesis. Recently, this kind of additive effect has been reported for multiple types of cancer in different populations</w:t>
      </w:r>
      <w:r w:rsidRPr="00B51CE4">
        <w:rPr>
          <w:rFonts w:ascii="Book Antiqua" w:hAnsi="Book Antiqua"/>
          <w:vertAlign w:val="superscript"/>
          <w:lang w:val="en-US"/>
        </w:rPr>
        <w:t>[</w:t>
      </w:r>
      <w:r w:rsidR="001B713D" w:rsidRPr="00B51CE4">
        <w:rPr>
          <w:rFonts w:ascii="Book Antiqua" w:hAnsi="Book Antiqua"/>
          <w:vertAlign w:val="superscript"/>
          <w:lang w:val="en-US"/>
        </w:rPr>
        <w:t>72,74</w:t>
      </w:r>
      <w:r w:rsidRPr="00B51CE4">
        <w:rPr>
          <w:rFonts w:ascii="Book Antiqua" w:hAnsi="Book Antiqua"/>
          <w:vertAlign w:val="superscript"/>
          <w:lang w:val="en-US"/>
        </w:rPr>
        <w:t>]</w:t>
      </w:r>
      <w:r w:rsidRPr="00B51CE4">
        <w:rPr>
          <w:rFonts w:ascii="Book Antiqua" w:hAnsi="Book Antiqua"/>
          <w:lang w:val="en-US"/>
        </w:rPr>
        <w:t xml:space="preserve">, but there is a lack of this type of study involving GC and CRC in the Brazilian population. To the best of our knowledge, this is the first study using this approach for these types of cancer in a Brazilian population. </w:t>
      </w:r>
    </w:p>
    <w:p w14:paraId="37ED9EFA" w14:textId="77777777" w:rsidR="008E63FD" w:rsidRDefault="00483F8F" w:rsidP="008E63FD">
      <w:pPr>
        <w:pStyle w:val="Default"/>
        <w:spacing w:line="360" w:lineRule="auto"/>
        <w:ind w:firstLineChars="100" w:firstLine="240"/>
        <w:jc w:val="both"/>
        <w:rPr>
          <w:rFonts w:ascii="Book Antiqua" w:hAnsi="Book Antiqua"/>
          <w:lang w:val="en-US" w:eastAsia="zh-CN"/>
        </w:rPr>
      </w:pPr>
      <w:r w:rsidRPr="00B51CE4">
        <w:rPr>
          <w:rFonts w:ascii="Book Antiqua" w:hAnsi="Book Antiqua"/>
          <w:lang w:val="en-US"/>
        </w:rPr>
        <w:t xml:space="preserve">The analyses of combined effect </w:t>
      </w:r>
      <w:r w:rsidR="006A3381" w:rsidRPr="00B51CE4">
        <w:rPr>
          <w:rFonts w:ascii="Book Antiqua" w:hAnsi="Book Antiqua"/>
          <w:lang w:val="en-US"/>
        </w:rPr>
        <w:t>showed</w:t>
      </w:r>
      <w:r w:rsidRPr="00B51CE4">
        <w:rPr>
          <w:rFonts w:ascii="Book Antiqua" w:hAnsi="Book Antiqua"/>
          <w:lang w:val="en-US"/>
        </w:rPr>
        <w:t xml:space="preserve"> statistical significan</w:t>
      </w:r>
      <w:r w:rsidR="006A3381" w:rsidRPr="00B51CE4">
        <w:rPr>
          <w:rFonts w:ascii="Book Antiqua" w:hAnsi="Book Antiqua"/>
          <w:lang w:val="en-US"/>
        </w:rPr>
        <w:t>ce</w:t>
      </w:r>
      <w:r w:rsidRPr="00B51CE4">
        <w:rPr>
          <w:rFonts w:ascii="Book Antiqua" w:hAnsi="Book Antiqua"/>
          <w:lang w:val="en-US"/>
        </w:rPr>
        <w:t xml:space="preserve"> for both types of cancer, presenting some interesting results. Among these, it is notable that: i) individuals carrying both RP1 (</w:t>
      </w:r>
      <w:r w:rsidRPr="00B51CE4">
        <w:rPr>
          <w:rFonts w:ascii="Book Antiqua" w:hAnsi="Book Antiqua"/>
          <w:i/>
          <w:lang w:val="en-US"/>
        </w:rPr>
        <w:t xml:space="preserve">IL4 </w:t>
      </w:r>
      <w:r w:rsidRPr="00B51CE4">
        <w:rPr>
          <w:rFonts w:ascii="Book Antiqua" w:hAnsi="Book Antiqua"/>
          <w:lang w:val="en-US"/>
        </w:rPr>
        <w:t>marker) and DEL (</w:t>
      </w:r>
      <w:r w:rsidRPr="00B51CE4">
        <w:rPr>
          <w:rFonts w:ascii="Book Antiqua" w:hAnsi="Book Antiqua"/>
          <w:i/>
          <w:lang w:val="en-US"/>
        </w:rPr>
        <w:t xml:space="preserve">NFKB1 </w:t>
      </w:r>
      <w:r w:rsidRPr="00B51CE4">
        <w:rPr>
          <w:rFonts w:ascii="Book Antiqua" w:hAnsi="Book Antiqua"/>
          <w:lang w:val="en-US"/>
        </w:rPr>
        <w:t>marker) alleles have more than 10-fold increased chances of developing GC than carriers of the other alleles</w:t>
      </w:r>
      <w:r w:rsidR="006A3381" w:rsidRPr="00B51CE4">
        <w:rPr>
          <w:rFonts w:ascii="Book Antiqua" w:hAnsi="Book Antiqua"/>
          <w:lang w:val="en-US"/>
        </w:rPr>
        <w:t>;</w:t>
      </w:r>
      <w:r w:rsidRPr="00B51CE4">
        <w:rPr>
          <w:rFonts w:ascii="Book Antiqua" w:hAnsi="Book Antiqua"/>
          <w:lang w:val="en-US"/>
        </w:rPr>
        <w:t xml:space="preserve"> and </w:t>
      </w:r>
      <w:r w:rsidR="00F44201" w:rsidRPr="00B51CE4">
        <w:rPr>
          <w:rFonts w:ascii="SimSun" w:eastAsia="SimSun" w:hAnsi="SimSun" w:cs="SimSun" w:hint="eastAsia"/>
          <w:lang w:val="en-US"/>
        </w:rPr>
        <w:t>Ⅱ</w:t>
      </w:r>
      <w:r w:rsidRPr="00B51CE4">
        <w:rPr>
          <w:rFonts w:ascii="Book Antiqua" w:hAnsi="Book Antiqua"/>
          <w:lang w:val="en-US"/>
        </w:rPr>
        <w:t>) individuals carrying the DEL allele (</w:t>
      </w:r>
      <w:r w:rsidRPr="00B51CE4">
        <w:rPr>
          <w:rFonts w:ascii="Book Antiqua" w:hAnsi="Book Antiqua"/>
          <w:i/>
          <w:lang w:val="en-US"/>
        </w:rPr>
        <w:t>NFKB1</w:t>
      </w:r>
      <w:r w:rsidRPr="00B51CE4">
        <w:rPr>
          <w:rFonts w:ascii="Book Antiqua" w:hAnsi="Book Antiqua"/>
          <w:lang w:val="en-US"/>
        </w:rPr>
        <w:t xml:space="preserve"> marker) and at least one of the rare alleles *36 and *37 (</w:t>
      </w:r>
      <w:r w:rsidRPr="00B51CE4">
        <w:rPr>
          <w:rFonts w:ascii="Book Antiqua" w:hAnsi="Book Antiqua"/>
          <w:i/>
          <w:lang w:val="en-US"/>
        </w:rPr>
        <w:t>UGT1A1</w:t>
      </w:r>
      <w:r w:rsidRPr="00B51CE4">
        <w:rPr>
          <w:rFonts w:ascii="Book Antiqua" w:hAnsi="Book Antiqua"/>
          <w:lang w:val="en-US"/>
        </w:rPr>
        <w:t xml:space="preserve"> marker) have almost 12-fold increased chances of developing CRC than carriers of other alleles of these markers. These results reinforce the importance of knowing which markers may play a role in cancer development. </w:t>
      </w:r>
    </w:p>
    <w:p w14:paraId="323360D9" w14:textId="31F8AF3E" w:rsidR="008C525F" w:rsidRPr="008E63FD" w:rsidRDefault="008E63FD" w:rsidP="008E63FD">
      <w:pPr>
        <w:pStyle w:val="Default"/>
        <w:spacing w:line="360" w:lineRule="auto"/>
        <w:ind w:firstLineChars="100" w:firstLine="240"/>
        <w:jc w:val="both"/>
        <w:rPr>
          <w:rFonts w:ascii="Book Antiqua" w:hAnsi="Book Antiqua"/>
          <w:lang w:val="en-US"/>
        </w:rPr>
      </w:pPr>
      <w:r w:rsidRPr="008E63FD">
        <w:rPr>
          <w:rFonts w:ascii="Book Antiqua" w:hAnsi="Book Antiqua" w:hint="eastAsia"/>
          <w:lang w:val="en-US" w:eastAsia="zh-CN"/>
        </w:rPr>
        <w:lastRenderedPageBreak/>
        <w:t xml:space="preserve">In </w:t>
      </w:r>
      <w:r w:rsidRPr="008E63FD">
        <w:rPr>
          <w:rFonts w:ascii="Book Antiqua" w:hAnsi="Book Antiqua"/>
          <w:lang w:val="en-US"/>
        </w:rPr>
        <w:t>conclusion</w:t>
      </w:r>
      <w:r w:rsidR="00257FB8" w:rsidRPr="00B51CE4">
        <w:rPr>
          <w:rFonts w:ascii="Book Antiqua" w:hAnsi="Book Antiqua"/>
          <w:lang w:val="en-US"/>
        </w:rPr>
        <w:t>, we investigated 12 polymorphisms in genes with functions in inflammatory pathways, immune response or cellular and genomic stability (</w:t>
      </w:r>
      <w:r w:rsidR="006A3381" w:rsidRPr="00B51CE4">
        <w:rPr>
          <w:rFonts w:ascii="Book Antiqua" w:hAnsi="Book Antiqua"/>
          <w:i/>
          <w:lang w:val="en-US"/>
        </w:rPr>
        <w:t>i.e.</w:t>
      </w:r>
      <w:r w:rsidR="006A3381" w:rsidRPr="00B51CE4">
        <w:rPr>
          <w:rFonts w:ascii="Book Antiqua" w:hAnsi="Book Antiqua"/>
          <w:lang w:val="en-US"/>
        </w:rPr>
        <w:t xml:space="preserve"> </w:t>
      </w:r>
      <w:r w:rsidR="00257FB8" w:rsidRPr="00B51CE4">
        <w:rPr>
          <w:rFonts w:ascii="Book Antiqua" w:hAnsi="Book Antiqua"/>
          <w:i/>
          <w:lang w:val="en-US"/>
        </w:rPr>
        <w:t>CASP8</w:t>
      </w:r>
      <w:r w:rsidR="00257FB8" w:rsidRPr="00B51CE4">
        <w:rPr>
          <w:rFonts w:ascii="Book Antiqua" w:hAnsi="Book Antiqua"/>
          <w:lang w:val="en-US"/>
        </w:rPr>
        <w:t xml:space="preserve">, </w:t>
      </w:r>
      <w:r w:rsidR="00257FB8" w:rsidRPr="00B51CE4">
        <w:rPr>
          <w:rFonts w:ascii="Book Antiqua" w:hAnsi="Book Antiqua"/>
          <w:i/>
          <w:lang w:val="en-US"/>
        </w:rPr>
        <w:t>CYP2E1</w:t>
      </w:r>
      <w:r w:rsidR="00257FB8" w:rsidRPr="00B51CE4">
        <w:rPr>
          <w:rFonts w:ascii="Book Antiqua" w:hAnsi="Book Antiqua"/>
          <w:lang w:val="en-US"/>
        </w:rPr>
        <w:t xml:space="preserve">, </w:t>
      </w:r>
      <w:r w:rsidR="00257FB8" w:rsidRPr="00B51CE4">
        <w:rPr>
          <w:rFonts w:ascii="Book Antiqua" w:hAnsi="Book Antiqua"/>
          <w:i/>
          <w:lang w:val="en-US"/>
        </w:rPr>
        <w:t>CYP19A1</w:t>
      </w:r>
      <w:r w:rsidR="00257FB8" w:rsidRPr="00B51CE4">
        <w:rPr>
          <w:rFonts w:ascii="Book Antiqua" w:hAnsi="Book Antiqua"/>
          <w:lang w:val="en-US"/>
        </w:rPr>
        <w:t xml:space="preserve">, </w:t>
      </w:r>
      <w:r w:rsidR="00257FB8" w:rsidRPr="00B51CE4">
        <w:rPr>
          <w:rFonts w:ascii="Book Antiqua" w:hAnsi="Book Antiqua"/>
          <w:i/>
          <w:lang w:val="en-US"/>
        </w:rPr>
        <w:t>IL1A</w:t>
      </w:r>
      <w:r w:rsidR="00257FB8" w:rsidRPr="00B51CE4">
        <w:rPr>
          <w:rFonts w:ascii="Book Antiqua" w:hAnsi="Book Antiqua"/>
          <w:lang w:val="en-US"/>
        </w:rPr>
        <w:t xml:space="preserve">, </w:t>
      </w:r>
      <w:r w:rsidR="00257FB8" w:rsidRPr="00B51CE4">
        <w:rPr>
          <w:rFonts w:ascii="Book Antiqua" w:hAnsi="Book Antiqua"/>
          <w:i/>
          <w:lang w:val="en-US"/>
        </w:rPr>
        <w:t>IL4</w:t>
      </w:r>
      <w:r w:rsidR="00257FB8" w:rsidRPr="00B51CE4">
        <w:rPr>
          <w:rFonts w:ascii="Book Antiqua" w:hAnsi="Book Antiqua"/>
          <w:lang w:val="en-US"/>
        </w:rPr>
        <w:t xml:space="preserve">, </w:t>
      </w:r>
      <w:r w:rsidR="00257FB8" w:rsidRPr="00B51CE4">
        <w:rPr>
          <w:rFonts w:ascii="Book Antiqua" w:hAnsi="Book Antiqua"/>
          <w:i/>
          <w:lang w:val="en-US"/>
        </w:rPr>
        <w:t>MDM2</w:t>
      </w:r>
      <w:r w:rsidR="00257FB8" w:rsidRPr="00B51CE4">
        <w:rPr>
          <w:rFonts w:ascii="Book Antiqua" w:hAnsi="Book Antiqua"/>
          <w:lang w:val="en-US"/>
        </w:rPr>
        <w:t xml:space="preserve">, </w:t>
      </w:r>
      <w:r w:rsidR="00257FB8" w:rsidRPr="00B51CE4">
        <w:rPr>
          <w:rFonts w:ascii="Book Antiqua" w:hAnsi="Book Antiqua"/>
          <w:i/>
          <w:lang w:val="en-US"/>
        </w:rPr>
        <w:t>NFKB1</w:t>
      </w:r>
      <w:r w:rsidR="00257FB8" w:rsidRPr="00B51CE4">
        <w:rPr>
          <w:rFonts w:ascii="Book Antiqua" w:hAnsi="Book Antiqua"/>
          <w:lang w:val="en-US"/>
        </w:rPr>
        <w:t xml:space="preserve">, </w:t>
      </w:r>
      <w:r w:rsidR="00257FB8" w:rsidRPr="00B51CE4">
        <w:rPr>
          <w:rFonts w:ascii="Book Antiqua" w:hAnsi="Book Antiqua"/>
          <w:i/>
          <w:lang w:val="en-US"/>
        </w:rPr>
        <w:t>PAR1</w:t>
      </w:r>
      <w:r w:rsidR="00257FB8" w:rsidRPr="00B51CE4">
        <w:rPr>
          <w:rFonts w:ascii="Book Antiqua" w:hAnsi="Book Antiqua"/>
          <w:lang w:val="en-US"/>
        </w:rPr>
        <w:t xml:space="preserve">, </w:t>
      </w:r>
      <w:r w:rsidR="00257FB8" w:rsidRPr="00B51CE4">
        <w:rPr>
          <w:rFonts w:ascii="Book Antiqua" w:hAnsi="Book Antiqua"/>
          <w:i/>
          <w:lang w:val="en-US"/>
        </w:rPr>
        <w:t>TP53</w:t>
      </w:r>
      <w:r w:rsidR="00257FB8" w:rsidRPr="00B51CE4">
        <w:rPr>
          <w:rFonts w:ascii="Book Antiqua" w:hAnsi="Book Antiqua"/>
          <w:lang w:val="en-US"/>
        </w:rPr>
        <w:t xml:space="preserve">, </w:t>
      </w:r>
      <w:r w:rsidR="00257FB8" w:rsidRPr="00B51CE4">
        <w:rPr>
          <w:rFonts w:ascii="Book Antiqua" w:hAnsi="Book Antiqua"/>
          <w:i/>
          <w:lang w:val="en-US"/>
        </w:rPr>
        <w:t>TYMS</w:t>
      </w:r>
      <w:r w:rsidR="00257FB8" w:rsidRPr="00B51CE4">
        <w:rPr>
          <w:rFonts w:ascii="Book Antiqua" w:hAnsi="Book Antiqua"/>
          <w:lang w:val="en-US"/>
        </w:rPr>
        <w:t xml:space="preserve">, </w:t>
      </w:r>
      <w:r w:rsidR="00257FB8" w:rsidRPr="00B51CE4">
        <w:rPr>
          <w:rFonts w:ascii="Book Antiqua" w:hAnsi="Book Antiqua"/>
          <w:i/>
          <w:lang w:val="en-US"/>
        </w:rPr>
        <w:t>UGT1A1</w:t>
      </w:r>
      <w:r w:rsidR="00257FB8" w:rsidRPr="00B51CE4">
        <w:rPr>
          <w:rFonts w:ascii="Book Antiqua" w:hAnsi="Book Antiqua"/>
          <w:lang w:val="en-US"/>
        </w:rPr>
        <w:t xml:space="preserve"> and </w:t>
      </w:r>
      <w:r w:rsidR="00257FB8" w:rsidRPr="00B51CE4">
        <w:rPr>
          <w:rFonts w:ascii="Book Antiqua" w:hAnsi="Book Antiqua"/>
          <w:i/>
          <w:lang w:val="en-US"/>
        </w:rPr>
        <w:t>XRCC1</w:t>
      </w:r>
      <w:r w:rsidR="00257FB8" w:rsidRPr="00B51CE4">
        <w:rPr>
          <w:rFonts w:ascii="Book Antiqua" w:hAnsi="Book Antiqua"/>
          <w:lang w:val="en-US"/>
        </w:rPr>
        <w:t xml:space="preserve">) regarding the development of </w:t>
      </w:r>
      <w:r w:rsidR="00964F5E" w:rsidRPr="00B51CE4">
        <w:rPr>
          <w:rFonts w:ascii="Book Antiqua" w:hAnsi="Book Antiqua"/>
          <w:lang w:val="en-US"/>
        </w:rPr>
        <w:t>GC</w:t>
      </w:r>
      <w:r w:rsidR="00257FB8" w:rsidRPr="00B51CE4">
        <w:rPr>
          <w:rFonts w:ascii="Book Antiqua" w:hAnsi="Book Antiqua"/>
          <w:lang w:val="en-US"/>
        </w:rPr>
        <w:t xml:space="preserve"> and </w:t>
      </w:r>
      <w:r w:rsidR="009E4587" w:rsidRPr="00B51CE4">
        <w:rPr>
          <w:rFonts w:ascii="Book Antiqua" w:hAnsi="Book Antiqua"/>
          <w:lang w:val="en-US"/>
        </w:rPr>
        <w:t>CRC</w:t>
      </w:r>
      <w:r w:rsidR="00257FB8" w:rsidRPr="00B51CE4">
        <w:rPr>
          <w:rFonts w:ascii="Book Antiqua" w:hAnsi="Book Antiqua"/>
          <w:lang w:val="en-US"/>
        </w:rPr>
        <w:t>. Our findings indicate that some of these markers may be related to the development of GC and CRC. Moreover, the interaction between such polymorphisms may increase the risk of developing these types of cancer. These results contribute to a greater knowledge of possible risk factors in the development of GC and CRC.</w:t>
      </w:r>
    </w:p>
    <w:p w14:paraId="2345104F" w14:textId="77777777" w:rsidR="001025F9" w:rsidRPr="00B51CE4" w:rsidRDefault="001025F9" w:rsidP="00B51CE4">
      <w:pPr>
        <w:spacing w:after="0" w:line="360" w:lineRule="auto"/>
        <w:jc w:val="both"/>
        <w:rPr>
          <w:rFonts w:ascii="Book Antiqua" w:hAnsi="Book Antiqua" w:cs="Times New Roman"/>
          <w:sz w:val="24"/>
          <w:szCs w:val="24"/>
          <w:lang w:val="en-US" w:eastAsia="zh-CN"/>
        </w:rPr>
      </w:pPr>
    </w:p>
    <w:p w14:paraId="4B37F97B" w14:textId="77777777" w:rsidR="007B60F2" w:rsidRPr="00B51CE4" w:rsidRDefault="007B60F2" w:rsidP="00B51CE4">
      <w:pPr>
        <w:spacing w:after="0" w:line="360" w:lineRule="auto"/>
        <w:jc w:val="both"/>
        <w:rPr>
          <w:rFonts w:ascii="Book Antiqua" w:hAnsi="Book Antiqua"/>
          <w:sz w:val="24"/>
          <w:szCs w:val="24"/>
          <w:lang w:val="en-US"/>
        </w:rPr>
      </w:pPr>
      <w:r w:rsidRPr="00B51CE4">
        <w:rPr>
          <w:rFonts w:ascii="Book Antiqua" w:hAnsi="Book Antiqua" w:cs="Segoe UI"/>
          <w:color w:val="000000"/>
          <w:sz w:val="24"/>
          <w:szCs w:val="24"/>
          <w:lang w:val="en-US"/>
        </w:rPr>
        <w:t>Article Highlights</w:t>
      </w:r>
    </w:p>
    <w:p w14:paraId="3F2139C7" w14:textId="5B1BFDE3" w:rsidR="007364C0" w:rsidRPr="00B51CE4" w:rsidRDefault="00EC5C12" w:rsidP="00B51CE4">
      <w:pPr>
        <w:spacing w:after="0" w:line="360" w:lineRule="auto"/>
        <w:jc w:val="both"/>
        <w:rPr>
          <w:rFonts w:ascii="Book Antiqua" w:hAnsi="Book Antiqua"/>
          <w:b/>
          <w:i/>
          <w:color w:val="000000"/>
          <w:sz w:val="24"/>
          <w:szCs w:val="24"/>
          <w:lang w:val="en-US"/>
        </w:rPr>
      </w:pPr>
      <w:r w:rsidRPr="00B51CE4">
        <w:rPr>
          <w:rFonts w:ascii="Book Antiqua" w:hAnsi="Book Antiqua"/>
          <w:b/>
          <w:i/>
          <w:color w:val="000000"/>
          <w:sz w:val="24"/>
          <w:szCs w:val="24"/>
          <w:lang w:val="en-US"/>
        </w:rPr>
        <w:t>Research b</w:t>
      </w:r>
      <w:r w:rsidR="007364C0" w:rsidRPr="00B51CE4">
        <w:rPr>
          <w:rFonts w:ascii="Book Antiqua" w:hAnsi="Book Antiqua"/>
          <w:b/>
          <w:i/>
          <w:color w:val="000000"/>
          <w:sz w:val="24"/>
          <w:szCs w:val="24"/>
          <w:lang w:val="en-US"/>
        </w:rPr>
        <w:t>ackground</w:t>
      </w:r>
    </w:p>
    <w:p w14:paraId="78D9F259" w14:textId="04F4FABF" w:rsidR="006111D8" w:rsidRPr="00B51CE4" w:rsidRDefault="00242809" w:rsidP="00B51CE4">
      <w:pPr>
        <w:spacing w:after="0" w:line="360" w:lineRule="auto"/>
        <w:jc w:val="both"/>
        <w:rPr>
          <w:rFonts w:ascii="Book Antiqua" w:hAnsi="Book Antiqua"/>
          <w:color w:val="000000"/>
          <w:sz w:val="24"/>
          <w:szCs w:val="24"/>
          <w:lang w:val="en-US"/>
        </w:rPr>
      </w:pPr>
      <w:r w:rsidRPr="00B51CE4">
        <w:rPr>
          <w:rFonts w:ascii="Book Antiqua" w:hAnsi="Book Antiqua"/>
          <w:color w:val="000000"/>
          <w:sz w:val="24"/>
          <w:szCs w:val="24"/>
          <w:lang w:val="en-US"/>
        </w:rPr>
        <w:t xml:space="preserve">Our research group, located in the North region of Brazil, has been working with population genetics for many years. More recently, we have designed a set of 12 markers that are able to be genotyped in a single </w:t>
      </w:r>
      <w:r w:rsidR="000679E6" w:rsidRPr="00B51CE4">
        <w:rPr>
          <w:rFonts w:ascii="Book Antiqua" w:hAnsi="Book Antiqua"/>
          <w:color w:val="000000"/>
          <w:sz w:val="24"/>
          <w:szCs w:val="24"/>
          <w:lang w:val="en-US"/>
        </w:rPr>
        <w:t>m</w:t>
      </w:r>
      <w:r w:rsidRPr="00B51CE4">
        <w:rPr>
          <w:rFonts w:ascii="Book Antiqua" w:hAnsi="Book Antiqua"/>
          <w:color w:val="000000"/>
          <w:sz w:val="24"/>
          <w:szCs w:val="24"/>
          <w:lang w:val="en-US"/>
        </w:rPr>
        <w:t xml:space="preserve">ultiplex PCR and capillary electrophoresis, which is faster than Sanger sequencing and cheaper than </w:t>
      </w:r>
      <w:r w:rsidR="000679E6" w:rsidRPr="00B51CE4">
        <w:rPr>
          <w:rFonts w:ascii="Book Antiqua" w:hAnsi="Book Antiqua"/>
          <w:color w:val="000000"/>
          <w:sz w:val="24"/>
          <w:szCs w:val="24"/>
          <w:lang w:val="en-US"/>
        </w:rPr>
        <w:t>r</w:t>
      </w:r>
      <w:r w:rsidRPr="00B51CE4">
        <w:rPr>
          <w:rFonts w:ascii="Book Antiqua" w:hAnsi="Book Antiqua"/>
          <w:color w:val="000000"/>
          <w:sz w:val="24"/>
          <w:szCs w:val="24"/>
          <w:lang w:val="en-US"/>
        </w:rPr>
        <w:t>eal</w:t>
      </w:r>
      <w:r w:rsidR="000679E6" w:rsidRPr="00B51CE4">
        <w:rPr>
          <w:rFonts w:ascii="Book Antiqua" w:hAnsi="Book Antiqua"/>
          <w:color w:val="000000"/>
          <w:sz w:val="24"/>
          <w:szCs w:val="24"/>
          <w:lang w:val="en-US"/>
        </w:rPr>
        <w:t>-t</w:t>
      </w:r>
      <w:r w:rsidRPr="00B51CE4">
        <w:rPr>
          <w:rFonts w:ascii="Book Antiqua" w:hAnsi="Book Antiqua"/>
          <w:color w:val="000000"/>
          <w:sz w:val="24"/>
          <w:szCs w:val="24"/>
          <w:lang w:val="en-US"/>
        </w:rPr>
        <w:t>ime PCR. All markers in this set are in genes related to different pathways</w:t>
      </w:r>
      <w:r w:rsidR="0043774F" w:rsidRPr="00B51CE4">
        <w:rPr>
          <w:rFonts w:ascii="Book Antiqua" w:hAnsi="Book Antiqua"/>
          <w:color w:val="000000"/>
          <w:sz w:val="24"/>
          <w:szCs w:val="24"/>
          <w:lang w:val="en-US"/>
        </w:rPr>
        <w:t xml:space="preserve"> </w:t>
      </w:r>
      <w:r w:rsidRPr="00B51CE4">
        <w:rPr>
          <w:rFonts w:ascii="Book Antiqua" w:hAnsi="Book Antiqua"/>
          <w:color w:val="000000"/>
          <w:sz w:val="24"/>
          <w:szCs w:val="24"/>
          <w:lang w:val="en-US"/>
        </w:rPr>
        <w:t>(</w:t>
      </w:r>
      <w:r w:rsidR="0043774F" w:rsidRPr="00B51CE4">
        <w:rPr>
          <w:rFonts w:ascii="Book Antiqua" w:hAnsi="Book Antiqua"/>
          <w:i/>
          <w:color w:val="000000"/>
          <w:sz w:val="24"/>
          <w:szCs w:val="24"/>
          <w:lang w:val="en-US"/>
        </w:rPr>
        <w:t>e.g</w:t>
      </w:r>
      <w:r w:rsidR="0043774F" w:rsidRPr="00B51CE4">
        <w:rPr>
          <w:rFonts w:ascii="Book Antiqua" w:hAnsi="Book Antiqua"/>
          <w:color w:val="000000"/>
          <w:sz w:val="24"/>
          <w:szCs w:val="24"/>
          <w:lang w:val="en-US"/>
        </w:rPr>
        <w:t xml:space="preserve">. </w:t>
      </w:r>
      <w:r w:rsidRPr="00B51CE4">
        <w:rPr>
          <w:rFonts w:ascii="Book Antiqua" w:hAnsi="Book Antiqua"/>
          <w:color w:val="000000"/>
          <w:sz w:val="24"/>
          <w:szCs w:val="24"/>
          <w:lang w:val="en-US"/>
        </w:rPr>
        <w:t>inflammat</w:t>
      </w:r>
      <w:r w:rsidR="0043774F" w:rsidRPr="00B51CE4">
        <w:rPr>
          <w:rFonts w:ascii="Book Antiqua" w:hAnsi="Book Antiqua"/>
          <w:color w:val="000000"/>
          <w:sz w:val="24"/>
          <w:szCs w:val="24"/>
          <w:lang w:val="en-US"/>
        </w:rPr>
        <w:t>ory and immune response</w:t>
      </w:r>
      <w:r w:rsidRPr="00B51CE4">
        <w:rPr>
          <w:rFonts w:ascii="Book Antiqua" w:hAnsi="Book Antiqua"/>
          <w:color w:val="000000"/>
          <w:sz w:val="24"/>
          <w:szCs w:val="24"/>
          <w:lang w:val="en-US"/>
        </w:rPr>
        <w:t xml:space="preserve">, </w:t>
      </w:r>
      <w:r w:rsidR="000679E6" w:rsidRPr="00B51CE4">
        <w:rPr>
          <w:rFonts w:ascii="Book Antiqua" w:hAnsi="Book Antiqua"/>
          <w:color w:val="000000"/>
          <w:sz w:val="24"/>
          <w:szCs w:val="24"/>
          <w:lang w:val="en-US"/>
        </w:rPr>
        <w:t xml:space="preserve">and </w:t>
      </w:r>
      <w:r w:rsidR="0043774F" w:rsidRPr="00B51CE4">
        <w:rPr>
          <w:rFonts w:ascii="Book Antiqua" w:hAnsi="Book Antiqua"/>
          <w:color w:val="000000"/>
          <w:sz w:val="24"/>
          <w:szCs w:val="24"/>
          <w:lang w:val="en-US"/>
        </w:rPr>
        <w:t>cellular and genomic stability). We have previously investigated not only the association of this set with the development of different diseases (</w:t>
      </w:r>
      <w:r w:rsidR="000679E6" w:rsidRPr="00B51CE4">
        <w:rPr>
          <w:rFonts w:ascii="Book Antiqua" w:hAnsi="Book Antiqua"/>
          <w:i/>
          <w:color w:val="000000"/>
          <w:sz w:val="24"/>
          <w:szCs w:val="24"/>
          <w:lang w:val="en-US"/>
        </w:rPr>
        <w:t>i.e</w:t>
      </w:r>
      <w:r w:rsidR="000679E6" w:rsidRPr="00B51CE4">
        <w:rPr>
          <w:rFonts w:ascii="Book Antiqua" w:hAnsi="Book Antiqua"/>
          <w:color w:val="000000"/>
          <w:sz w:val="24"/>
          <w:szCs w:val="24"/>
          <w:lang w:val="en-US"/>
        </w:rPr>
        <w:t xml:space="preserve">. </w:t>
      </w:r>
      <w:r w:rsidR="0043774F" w:rsidRPr="00B51CE4">
        <w:rPr>
          <w:rFonts w:ascii="Book Antiqua" w:hAnsi="Book Antiqua"/>
          <w:color w:val="000000"/>
          <w:sz w:val="24"/>
          <w:szCs w:val="24"/>
          <w:lang w:val="en-US"/>
        </w:rPr>
        <w:t>acute lymphoblastic leukemia and leprosy), but also the distribution of these markers in individuals from the five regions of Brazil (North, Northeast, Midwest, Southeast and South) and in individuals representative of the main parental populations of this country (Europeans, Africans and Native Americans). However, we believe it also is important to investigate the association of this set with the development of other types of cancer, such as gastric cancer</w:t>
      </w:r>
      <w:r w:rsidR="00964F5E" w:rsidRPr="00B51CE4">
        <w:rPr>
          <w:rFonts w:ascii="Book Antiqua" w:hAnsi="Book Antiqua"/>
          <w:color w:val="000000"/>
          <w:sz w:val="24"/>
          <w:szCs w:val="24"/>
          <w:lang w:val="en-US"/>
        </w:rPr>
        <w:t xml:space="preserve"> (GC)</w:t>
      </w:r>
      <w:r w:rsidR="0043774F" w:rsidRPr="00B51CE4">
        <w:rPr>
          <w:rFonts w:ascii="Book Antiqua" w:hAnsi="Book Antiqua"/>
          <w:color w:val="000000"/>
          <w:sz w:val="24"/>
          <w:szCs w:val="24"/>
          <w:lang w:val="en-US"/>
        </w:rPr>
        <w:t xml:space="preserve"> and colorectal cancer</w:t>
      </w:r>
      <w:r w:rsidR="00964F5E" w:rsidRPr="00B51CE4">
        <w:rPr>
          <w:rFonts w:ascii="Book Antiqua" w:hAnsi="Book Antiqua"/>
          <w:color w:val="000000"/>
          <w:sz w:val="24"/>
          <w:szCs w:val="24"/>
          <w:lang w:val="en-US"/>
        </w:rPr>
        <w:t xml:space="preserve"> (CRC)</w:t>
      </w:r>
      <w:r w:rsidR="0043774F" w:rsidRPr="00B51CE4">
        <w:rPr>
          <w:rFonts w:ascii="Book Antiqua" w:hAnsi="Book Antiqua"/>
          <w:color w:val="000000"/>
          <w:sz w:val="24"/>
          <w:szCs w:val="24"/>
          <w:lang w:val="en-US"/>
        </w:rPr>
        <w:t xml:space="preserve">. </w:t>
      </w:r>
    </w:p>
    <w:p w14:paraId="46C9A69C" w14:textId="77777777" w:rsidR="00614F3E" w:rsidRPr="00B51CE4" w:rsidRDefault="00614F3E" w:rsidP="00B51CE4">
      <w:pPr>
        <w:spacing w:after="0" w:line="360" w:lineRule="auto"/>
        <w:jc w:val="both"/>
        <w:rPr>
          <w:rFonts w:ascii="Book Antiqua" w:hAnsi="Book Antiqua"/>
          <w:b/>
          <w:i/>
          <w:color w:val="000000"/>
          <w:sz w:val="24"/>
          <w:szCs w:val="24"/>
          <w:lang w:val="en-US"/>
        </w:rPr>
      </w:pPr>
    </w:p>
    <w:p w14:paraId="0D5E1473" w14:textId="77777777" w:rsidR="007364C0" w:rsidRPr="00B51CE4" w:rsidRDefault="007364C0" w:rsidP="00B51CE4">
      <w:pPr>
        <w:spacing w:after="0" w:line="360" w:lineRule="auto"/>
        <w:jc w:val="both"/>
        <w:rPr>
          <w:rFonts w:ascii="Book Antiqua" w:hAnsi="Book Antiqua"/>
          <w:b/>
          <w:i/>
          <w:color w:val="000000"/>
          <w:sz w:val="24"/>
          <w:szCs w:val="24"/>
          <w:lang w:val="en-US"/>
        </w:rPr>
      </w:pPr>
      <w:r w:rsidRPr="00B51CE4">
        <w:rPr>
          <w:rFonts w:ascii="Book Antiqua" w:hAnsi="Book Antiqua"/>
          <w:b/>
          <w:i/>
          <w:color w:val="000000"/>
          <w:sz w:val="24"/>
          <w:szCs w:val="24"/>
          <w:lang w:val="en-US"/>
        </w:rPr>
        <w:t>Research motivation</w:t>
      </w:r>
    </w:p>
    <w:p w14:paraId="477C45FD" w14:textId="7411816D" w:rsidR="007364C0" w:rsidRPr="00B51CE4" w:rsidRDefault="006111D8" w:rsidP="00B51CE4">
      <w:pPr>
        <w:spacing w:after="0" w:line="360" w:lineRule="auto"/>
        <w:jc w:val="both"/>
        <w:rPr>
          <w:rFonts w:ascii="Book Antiqua" w:hAnsi="Book Antiqua"/>
          <w:color w:val="000000"/>
          <w:sz w:val="24"/>
          <w:szCs w:val="24"/>
          <w:lang w:val="en-US" w:eastAsia="zh-CN"/>
        </w:rPr>
      </w:pPr>
      <w:r w:rsidRPr="00B51CE4">
        <w:rPr>
          <w:rFonts w:ascii="Book Antiqua" w:hAnsi="Book Antiqua"/>
          <w:color w:val="000000"/>
          <w:sz w:val="24"/>
          <w:szCs w:val="24"/>
          <w:lang w:val="en-US"/>
        </w:rPr>
        <w:t>GC and CRC are two of the most incident and aggressive types of</w:t>
      </w:r>
      <w:r w:rsidR="00CB569C" w:rsidRPr="00B51CE4">
        <w:rPr>
          <w:rFonts w:ascii="Book Antiqua" w:hAnsi="Book Antiqua"/>
          <w:color w:val="000000"/>
          <w:sz w:val="24"/>
          <w:szCs w:val="24"/>
          <w:lang w:val="en-US"/>
        </w:rPr>
        <w:t xml:space="preserve"> malignant neoplasms in Brazil. A notable aspect of the Brazilian population is that it is highly admixed and, then, it is important not to extrapolate results from one region to another. For instance, these types of cancer are particularly frequent in </w:t>
      </w:r>
      <w:r w:rsidR="00CB569C" w:rsidRPr="00B51CE4">
        <w:rPr>
          <w:rFonts w:ascii="Book Antiqua" w:hAnsi="Book Antiqua"/>
          <w:color w:val="000000"/>
          <w:sz w:val="24"/>
          <w:szCs w:val="24"/>
          <w:lang w:val="en-US"/>
        </w:rPr>
        <w:lastRenderedPageBreak/>
        <w:t>the North region of Brazil.</w:t>
      </w:r>
      <w:r w:rsidRPr="00B51CE4">
        <w:rPr>
          <w:rFonts w:ascii="Book Antiqua" w:hAnsi="Book Antiqua"/>
          <w:color w:val="000000"/>
          <w:sz w:val="24"/>
          <w:szCs w:val="24"/>
          <w:lang w:val="en-US"/>
        </w:rPr>
        <w:t xml:space="preserve"> </w:t>
      </w:r>
      <w:r w:rsidR="00CB569C" w:rsidRPr="00B51CE4">
        <w:rPr>
          <w:rFonts w:ascii="Book Antiqua" w:hAnsi="Book Antiqua"/>
          <w:color w:val="000000"/>
          <w:sz w:val="24"/>
          <w:szCs w:val="24"/>
          <w:lang w:val="en-US"/>
        </w:rPr>
        <w:t>In general, m</w:t>
      </w:r>
      <w:r w:rsidRPr="00B51CE4">
        <w:rPr>
          <w:rFonts w:ascii="Book Antiqua" w:hAnsi="Book Antiqua"/>
          <w:color w:val="000000"/>
          <w:sz w:val="24"/>
          <w:szCs w:val="24"/>
          <w:lang w:val="en-US"/>
        </w:rPr>
        <w:t xml:space="preserve">ost cases of GC and CRC are diagnosed in advanced stages and the death rate related to these types of cancer is high. To help early diagnosis, many research groups </w:t>
      </w:r>
      <w:r w:rsidR="00CB569C" w:rsidRPr="00B51CE4">
        <w:rPr>
          <w:rFonts w:ascii="Book Antiqua" w:hAnsi="Book Antiqua"/>
          <w:color w:val="000000"/>
          <w:sz w:val="24"/>
          <w:szCs w:val="24"/>
          <w:lang w:val="en-US"/>
        </w:rPr>
        <w:t xml:space="preserve">worldwide </w:t>
      </w:r>
      <w:r w:rsidRPr="00B51CE4">
        <w:rPr>
          <w:rFonts w:ascii="Book Antiqua" w:hAnsi="Book Antiqua"/>
          <w:color w:val="000000"/>
          <w:sz w:val="24"/>
          <w:szCs w:val="24"/>
          <w:lang w:val="en-US"/>
        </w:rPr>
        <w:t xml:space="preserve">have been working to identify biomarkers able to detect increased risk of developing such types of cancer. </w:t>
      </w:r>
      <w:r w:rsidR="00CB569C" w:rsidRPr="00B51CE4">
        <w:rPr>
          <w:rFonts w:ascii="Book Antiqua" w:hAnsi="Book Antiqua"/>
          <w:color w:val="000000"/>
          <w:sz w:val="24"/>
          <w:szCs w:val="24"/>
          <w:lang w:val="en-US"/>
        </w:rPr>
        <w:t>Considering the high incidence of GC and CRC in the North region, we believe that it is important to study</w:t>
      </w:r>
      <w:r w:rsidR="007B60F2" w:rsidRPr="00B51CE4">
        <w:rPr>
          <w:rFonts w:ascii="Book Antiqua" w:hAnsi="Book Antiqua"/>
          <w:color w:val="000000"/>
          <w:sz w:val="24"/>
          <w:szCs w:val="24"/>
          <w:lang w:val="en-US"/>
        </w:rPr>
        <w:t xml:space="preserve"> such neoplasms in this region.</w:t>
      </w:r>
    </w:p>
    <w:p w14:paraId="41CA6C49" w14:textId="77777777" w:rsidR="00635BA6" w:rsidRPr="00B51CE4" w:rsidRDefault="00635BA6" w:rsidP="00B51CE4">
      <w:pPr>
        <w:spacing w:after="0" w:line="360" w:lineRule="auto"/>
        <w:jc w:val="both"/>
        <w:rPr>
          <w:rFonts w:ascii="Book Antiqua" w:hAnsi="Book Antiqua"/>
          <w:b/>
          <w:i/>
          <w:color w:val="000000"/>
          <w:sz w:val="24"/>
          <w:szCs w:val="24"/>
          <w:lang w:val="en-US"/>
        </w:rPr>
      </w:pPr>
    </w:p>
    <w:p w14:paraId="0595E623" w14:textId="77777777" w:rsidR="007364C0" w:rsidRPr="00B51CE4" w:rsidRDefault="007364C0" w:rsidP="00B51CE4">
      <w:pPr>
        <w:spacing w:after="0" w:line="360" w:lineRule="auto"/>
        <w:jc w:val="both"/>
        <w:rPr>
          <w:rFonts w:ascii="Book Antiqua" w:hAnsi="Book Antiqua"/>
          <w:b/>
          <w:i/>
          <w:color w:val="000000"/>
          <w:sz w:val="24"/>
          <w:szCs w:val="24"/>
          <w:lang w:val="en-US"/>
        </w:rPr>
      </w:pPr>
      <w:r w:rsidRPr="00B51CE4">
        <w:rPr>
          <w:rFonts w:ascii="Book Antiqua" w:hAnsi="Book Antiqua"/>
          <w:b/>
          <w:i/>
          <w:color w:val="000000"/>
          <w:sz w:val="24"/>
          <w:szCs w:val="24"/>
          <w:lang w:val="en-US"/>
        </w:rPr>
        <w:t>Research objectives</w:t>
      </w:r>
    </w:p>
    <w:p w14:paraId="3231BCB2" w14:textId="0DA90889" w:rsidR="006111D8" w:rsidRPr="00B51CE4" w:rsidRDefault="006111D8" w:rsidP="00B51CE4">
      <w:pPr>
        <w:spacing w:after="0" w:line="360" w:lineRule="auto"/>
        <w:jc w:val="both"/>
        <w:rPr>
          <w:rFonts w:ascii="Book Antiqua" w:hAnsi="Book Antiqua" w:cs="Times New Roman"/>
          <w:sz w:val="24"/>
          <w:szCs w:val="24"/>
          <w:lang w:val="en-US"/>
        </w:rPr>
      </w:pPr>
      <w:r w:rsidRPr="00B51CE4">
        <w:rPr>
          <w:rFonts w:ascii="Book Antiqua" w:hAnsi="Book Antiqua"/>
          <w:color w:val="000000"/>
          <w:sz w:val="24"/>
          <w:szCs w:val="24"/>
          <w:lang w:val="en-US"/>
        </w:rPr>
        <w:t xml:space="preserve">In this study, we analyzed the </w:t>
      </w:r>
      <w:r w:rsidR="007C04FB" w:rsidRPr="00B51CE4">
        <w:rPr>
          <w:rFonts w:ascii="Book Antiqua" w:hAnsi="Book Antiqua"/>
          <w:color w:val="000000"/>
          <w:sz w:val="24"/>
          <w:szCs w:val="24"/>
          <w:lang w:val="en-US"/>
        </w:rPr>
        <w:t>association</w:t>
      </w:r>
      <w:r w:rsidRPr="00B51CE4">
        <w:rPr>
          <w:rFonts w:ascii="Book Antiqua" w:hAnsi="Book Antiqua"/>
          <w:color w:val="000000"/>
          <w:sz w:val="24"/>
          <w:szCs w:val="24"/>
          <w:lang w:val="en-US"/>
        </w:rPr>
        <w:t xml:space="preserve"> of 12 polymorphisms in genes involved in </w:t>
      </w:r>
      <w:r w:rsidRPr="00B51CE4">
        <w:rPr>
          <w:rFonts w:ascii="Book Antiqua" w:hAnsi="Book Antiqua" w:cs="Times New Roman"/>
          <w:sz w:val="24"/>
          <w:szCs w:val="24"/>
          <w:lang w:val="en-US"/>
        </w:rPr>
        <w:t>inflammatory pathways, immune response or cellular and genomic stability</w:t>
      </w:r>
      <w:r w:rsidRPr="00B51CE4">
        <w:rPr>
          <w:rFonts w:ascii="Book Antiqua" w:hAnsi="Book Antiqua"/>
          <w:color w:val="000000"/>
          <w:sz w:val="24"/>
          <w:szCs w:val="24"/>
          <w:lang w:val="en-US"/>
        </w:rPr>
        <w:t xml:space="preserve"> </w:t>
      </w:r>
      <w:r w:rsidRPr="00B51CE4">
        <w:rPr>
          <w:rFonts w:ascii="Book Antiqua" w:hAnsi="Book Antiqua" w:cs="Times New Roman"/>
          <w:sz w:val="24"/>
          <w:szCs w:val="24"/>
          <w:lang w:val="en-US"/>
        </w:rPr>
        <w:t>(</w:t>
      </w:r>
      <w:r w:rsidR="00635BA6" w:rsidRPr="00B51CE4">
        <w:rPr>
          <w:rFonts w:ascii="Book Antiqua" w:hAnsi="Book Antiqua" w:cs="Times New Roman"/>
          <w:sz w:val="24"/>
          <w:szCs w:val="24"/>
          <w:lang w:val="en-US"/>
        </w:rPr>
        <w:t xml:space="preserve">namely, </w:t>
      </w:r>
      <w:r w:rsidRPr="00B51CE4">
        <w:rPr>
          <w:rFonts w:ascii="Book Antiqua" w:hAnsi="Book Antiqua" w:cs="Times New Roman"/>
          <w:i/>
          <w:sz w:val="24"/>
          <w:szCs w:val="24"/>
          <w:lang w:val="en-US"/>
        </w:rPr>
        <w:t>CASP8</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CYP2E1</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CYP19A1</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IL1A</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IL4</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MDM2</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NFKB1</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PAR1</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TP53</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TYMS</w:t>
      </w:r>
      <w:r w:rsidRPr="00B51CE4">
        <w:rPr>
          <w:rFonts w:ascii="Book Antiqua" w:hAnsi="Book Antiqua" w:cs="Times New Roman"/>
          <w:sz w:val="24"/>
          <w:szCs w:val="24"/>
          <w:lang w:val="en-US"/>
        </w:rPr>
        <w:t xml:space="preserve">, </w:t>
      </w:r>
      <w:r w:rsidRPr="00B51CE4">
        <w:rPr>
          <w:rFonts w:ascii="Book Antiqua" w:hAnsi="Book Antiqua" w:cs="Times New Roman"/>
          <w:i/>
          <w:sz w:val="24"/>
          <w:szCs w:val="24"/>
          <w:lang w:val="en-US"/>
        </w:rPr>
        <w:t>UGT1A1</w:t>
      </w:r>
      <w:r w:rsidRPr="00B51CE4">
        <w:rPr>
          <w:rFonts w:ascii="Book Antiqua" w:hAnsi="Book Antiqua" w:cs="Times New Roman"/>
          <w:sz w:val="24"/>
          <w:szCs w:val="24"/>
          <w:lang w:val="en-US"/>
        </w:rPr>
        <w:t xml:space="preserve"> and </w:t>
      </w:r>
      <w:r w:rsidRPr="00B51CE4">
        <w:rPr>
          <w:rFonts w:ascii="Book Antiqua" w:hAnsi="Book Antiqua" w:cs="Times New Roman"/>
          <w:i/>
          <w:sz w:val="24"/>
          <w:szCs w:val="24"/>
          <w:lang w:val="en-US"/>
        </w:rPr>
        <w:t>XRCC1</w:t>
      </w:r>
      <w:r w:rsidRPr="00B51CE4">
        <w:rPr>
          <w:rFonts w:ascii="Book Antiqua" w:hAnsi="Book Antiqua" w:cs="Times New Roman"/>
          <w:sz w:val="24"/>
          <w:szCs w:val="24"/>
          <w:lang w:val="en-US"/>
        </w:rPr>
        <w:t xml:space="preserve">) regarding GC and CRC development in a population from the North region of Brazil. </w:t>
      </w:r>
      <w:r w:rsidR="007C04FB" w:rsidRPr="00B51CE4">
        <w:rPr>
          <w:rFonts w:ascii="Book Antiqua" w:hAnsi="Book Antiqua" w:cs="Times New Roman"/>
          <w:sz w:val="24"/>
          <w:szCs w:val="24"/>
          <w:lang w:val="en-US"/>
        </w:rPr>
        <w:t xml:space="preserve">Understanding the distribution of these markers in the studied population helps to improve the knowledge of the different factors that lead to cancer development. </w:t>
      </w:r>
    </w:p>
    <w:p w14:paraId="28B92558" w14:textId="77777777" w:rsidR="00635BA6" w:rsidRPr="00B51CE4" w:rsidRDefault="00635BA6" w:rsidP="00B51CE4">
      <w:pPr>
        <w:spacing w:after="0" w:line="360" w:lineRule="auto"/>
        <w:jc w:val="both"/>
        <w:rPr>
          <w:rFonts w:ascii="Book Antiqua" w:hAnsi="Book Antiqua"/>
          <w:b/>
          <w:i/>
          <w:color w:val="000000"/>
          <w:sz w:val="24"/>
          <w:szCs w:val="24"/>
          <w:lang w:val="en-US"/>
        </w:rPr>
      </w:pPr>
    </w:p>
    <w:p w14:paraId="57B91264" w14:textId="77777777" w:rsidR="007364C0" w:rsidRPr="00B51CE4" w:rsidRDefault="007364C0" w:rsidP="00B51CE4">
      <w:pPr>
        <w:spacing w:after="0" w:line="360" w:lineRule="auto"/>
        <w:jc w:val="both"/>
        <w:rPr>
          <w:rFonts w:ascii="Book Antiqua" w:hAnsi="Book Antiqua"/>
          <w:b/>
          <w:i/>
          <w:color w:val="000000"/>
          <w:sz w:val="24"/>
          <w:szCs w:val="24"/>
          <w:lang w:val="en-US"/>
        </w:rPr>
      </w:pPr>
      <w:r w:rsidRPr="00B51CE4">
        <w:rPr>
          <w:rFonts w:ascii="Book Antiqua" w:hAnsi="Book Antiqua"/>
          <w:b/>
          <w:i/>
          <w:color w:val="000000"/>
          <w:sz w:val="24"/>
          <w:szCs w:val="24"/>
          <w:lang w:val="en-US"/>
        </w:rPr>
        <w:t>Research methods</w:t>
      </w:r>
    </w:p>
    <w:p w14:paraId="3920BB0D" w14:textId="23488ADA" w:rsidR="006111D8" w:rsidRPr="00B51CE4" w:rsidRDefault="006111D8" w:rsidP="00B51CE4">
      <w:pPr>
        <w:spacing w:after="0" w:line="360" w:lineRule="auto"/>
        <w:jc w:val="both"/>
        <w:rPr>
          <w:rFonts w:ascii="Book Antiqua" w:hAnsi="Book Antiqua"/>
          <w:sz w:val="24"/>
          <w:szCs w:val="24"/>
          <w:lang w:val="en-US"/>
        </w:rPr>
      </w:pPr>
      <w:r w:rsidRPr="00B51CE4">
        <w:rPr>
          <w:rFonts w:ascii="Book Antiqua" w:hAnsi="Book Antiqua"/>
          <w:color w:val="000000"/>
          <w:sz w:val="24"/>
          <w:szCs w:val="24"/>
          <w:lang w:val="en-US"/>
        </w:rPr>
        <w:t xml:space="preserve">We collected blood samples from the participants (125 GC patients, 66 CRC patients and 475 cancer-free individuals), from which we extracted the DNA </w:t>
      </w:r>
      <w:r w:rsidR="00D32E80" w:rsidRPr="00B51CE4">
        <w:rPr>
          <w:rFonts w:ascii="Book Antiqua" w:hAnsi="Book Antiqua"/>
          <w:color w:val="000000"/>
          <w:sz w:val="24"/>
          <w:szCs w:val="24"/>
          <w:lang w:val="en-US"/>
        </w:rPr>
        <w:t>using</w:t>
      </w:r>
      <w:r w:rsidRPr="00B51CE4">
        <w:rPr>
          <w:rFonts w:ascii="Book Antiqua" w:hAnsi="Book Antiqua"/>
          <w:color w:val="000000"/>
          <w:sz w:val="24"/>
          <w:szCs w:val="24"/>
          <w:lang w:val="en-US"/>
        </w:rPr>
        <w:t xml:space="preserve"> a phenol-chloroform-based method</w:t>
      </w:r>
      <w:r w:rsidR="00D32E80" w:rsidRPr="00B51CE4">
        <w:rPr>
          <w:rFonts w:ascii="Book Antiqua" w:hAnsi="Book Antiqua"/>
          <w:color w:val="000000"/>
          <w:sz w:val="24"/>
          <w:szCs w:val="24"/>
          <w:lang w:val="en-US"/>
        </w:rPr>
        <w:t xml:space="preserve">. </w:t>
      </w:r>
      <w:r w:rsidR="00242809" w:rsidRPr="00B51CE4">
        <w:rPr>
          <w:rFonts w:ascii="Book Antiqua" w:hAnsi="Book Antiqua"/>
          <w:color w:val="000000"/>
          <w:sz w:val="24"/>
          <w:szCs w:val="24"/>
          <w:lang w:val="en-US"/>
        </w:rPr>
        <w:t>The studied 12-polymorphism set can be</w:t>
      </w:r>
      <w:r w:rsidR="00D32E80" w:rsidRPr="00B51CE4">
        <w:rPr>
          <w:rFonts w:ascii="Book Antiqua" w:hAnsi="Book Antiqua"/>
          <w:color w:val="000000"/>
          <w:sz w:val="24"/>
          <w:szCs w:val="24"/>
          <w:lang w:val="en-US"/>
        </w:rPr>
        <w:t xml:space="preserve"> genotyped through amplification in a single </w:t>
      </w:r>
      <w:r w:rsidR="00635BA6" w:rsidRPr="00B51CE4">
        <w:rPr>
          <w:rFonts w:ascii="Book Antiqua" w:hAnsi="Book Antiqua"/>
          <w:color w:val="000000"/>
          <w:sz w:val="24"/>
          <w:szCs w:val="24"/>
          <w:lang w:val="en-US"/>
        </w:rPr>
        <w:t>m</w:t>
      </w:r>
      <w:r w:rsidR="00D32E80" w:rsidRPr="00B51CE4">
        <w:rPr>
          <w:rFonts w:ascii="Book Antiqua" w:hAnsi="Book Antiqua"/>
          <w:color w:val="000000"/>
          <w:sz w:val="24"/>
          <w:szCs w:val="24"/>
          <w:lang w:val="en-US"/>
        </w:rPr>
        <w:t xml:space="preserve">ultiplex PCR, followed by capillary electrophoresis. The different statistical analyses were performed in Structure v.2.3.4 and SPSS v.20 programs, and the R language. We analyzed the allelic and genotypic distribution of these markers, as well as the </w:t>
      </w:r>
      <w:r w:rsidR="00561AEA" w:rsidRPr="00B51CE4">
        <w:rPr>
          <w:rFonts w:ascii="Book Antiqua" w:hAnsi="Book Antiqua"/>
          <w:color w:val="000000"/>
          <w:sz w:val="24"/>
          <w:szCs w:val="24"/>
          <w:lang w:val="en-US"/>
        </w:rPr>
        <w:t>combined</w:t>
      </w:r>
      <w:r w:rsidR="00D32E80" w:rsidRPr="00B51CE4">
        <w:rPr>
          <w:rFonts w:ascii="Book Antiqua" w:hAnsi="Book Antiqua"/>
          <w:color w:val="000000"/>
          <w:sz w:val="24"/>
          <w:szCs w:val="24"/>
          <w:lang w:val="en-US"/>
        </w:rPr>
        <w:t xml:space="preserve"> effect of the statistically significant alleles.</w:t>
      </w:r>
      <w:r w:rsidR="00561AEA" w:rsidRPr="00B51CE4">
        <w:rPr>
          <w:rFonts w:ascii="Book Antiqua" w:hAnsi="Book Antiqua"/>
          <w:color w:val="000000"/>
          <w:sz w:val="24"/>
          <w:szCs w:val="24"/>
          <w:lang w:val="en-US"/>
        </w:rPr>
        <w:t xml:space="preserve"> The latter approach </w:t>
      </w:r>
      <w:r w:rsidR="00635BA6" w:rsidRPr="00B51CE4">
        <w:rPr>
          <w:rFonts w:ascii="Book Antiqua" w:hAnsi="Book Antiqua"/>
          <w:color w:val="000000"/>
          <w:sz w:val="24"/>
          <w:szCs w:val="24"/>
          <w:lang w:val="en-US"/>
        </w:rPr>
        <w:t xml:space="preserve">is not a common approach for studying </w:t>
      </w:r>
      <w:r w:rsidR="00561AEA" w:rsidRPr="00B51CE4">
        <w:rPr>
          <w:rFonts w:ascii="Book Antiqua" w:hAnsi="Book Antiqua"/>
          <w:color w:val="000000"/>
          <w:sz w:val="24"/>
          <w:szCs w:val="24"/>
          <w:lang w:val="en-US"/>
        </w:rPr>
        <w:t>GC and CRC. In fact, to the best of our knowledge, this is the first study using this kind of approach for these types of cancer in the Brazilian population. It gave us interesting results.</w:t>
      </w:r>
    </w:p>
    <w:p w14:paraId="12012A5B" w14:textId="77777777" w:rsidR="00635BA6" w:rsidRPr="00B51CE4" w:rsidRDefault="00635BA6" w:rsidP="00B51CE4">
      <w:pPr>
        <w:spacing w:after="0" w:line="360" w:lineRule="auto"/>
        <w:jc w:val="both"/>
        <w:rPr>
          <w:rFonts w:ascii="Book Antiqua" w:hAnsi="Book Antiqua"/>
          <w:b/>
          <w:i/>
          <w:color w:val="000000"/>
          <w:sz w:val="24"/>
          <w:szCs w:val="24"/>
          <w:lang w:val="en-US"/>
        </w:rPr>
      </w:pPr>
    </w:p>
    <w:p w14:paraId="06DEF2D5" w14:textId="77777777" w:rsidR="007364C0" w:rsidRPr="00B51CE4" w:rsidRDefault="007364C0" w:rsidP="00B51CE4">
      <w:pPr>
        <w:spacing w:after="0" w:line="360" w:lineRule="auto"/>
        <w:jc w:val="both"/>
        <w:rPr>
          <w:rFonts w:ascii="Book Antiqua" w:hAnsi="Book Antiqua"/>
          <w:b/>
          <w:i/>
          <w:color w:val="000000"/>
          <w:sz w:val="24"/>
          <w:szCs w:val="24"/>
          <w:lang w:val="en-US"/>
        </w:rPr>
      </w:pPr>
      <w:r w:rsidRPr="00B51CE4">
        <w:rPr>
          <w:rFonts w:ascii="Book Antiqua" w:hAnsi="Book Antiqua"/>
          <w:b/>
          <w:i/>
          <w:color w:val="000000"/>
          <w:sz w:val="24"/>
          <w:szCs w:val="24"/>
          <w:lang w:val="en-US"/>
        </w:rPr>
        <w:t>Research results</w:t>
      </w:r>
    </w:p>
    <w:p w14:paraId="7586A976" w14:textId="63784A69" w:rsidR="00561AEA" w:rsidRPr="00B51CE4" w:rsidRDefault="00561AEA" w:rsidP="00B51CE4">
      <w:pPr>
        <w:spacing w:after="0" w:line="360" w:lineRule="auto"/>
        <w:jc w:val="both"/>
        <w:rPr>
          <w:rFonts w:ascii="Book Antiqua" w:hAnsi="Book Antiqua"/>
          <w:sz w:val="24"/>
          <w:szCs w:val="24"/>
          <w:lang w:val="en-US"/>
        </w:rPr>
      </w:pPr>
      <w:r w:rsidRPr="00B51CE4">
        <w:rPr>
          <w:rFonts w:ascii="Book Antiqua" w:hAnsi="Book Antiqua"/>
          <w:color w:val="000000"/>
          <w:sz w:val="24"/>
          <w:szCs w:val="24"/>
          <w:lang w:val="en-US"/>
        </w:rPr>
        <w:lastRenderedPageBreak/>
        <w:t>After performing the statistical analyses with correction of confounding factors, we observed positive associations between the markers rs79071878 (</w:t>
      </w:r>
      <w:r w:rsidRPr="00B51CE4">
        <w:rPr>
          <w:rFonts w:ascii="Book Antiqua" w:hAnsi="Book Antiqua"/>
          <w:i/>
          <w:color w:val="000000"/>
          <w:sz w:val="24"/>
          <w:szCs w:val="24"/>
          <w:lang w:val="en-US"/>
        </w:rPr>
        <w:t>IL4</w:t>
      </w:r>
      <w:r w:rsidRPr="00B51CE4">
        <w:rPr>
          <w:rFonts w:ascii="Book Antiqua" w:hAnsi="Book Antiqua"/>
          <w:color w:val="000000"/>
          <w:sz w:val="24"/>
          <w:szCs w:val="24"/>
          <w:lang w:val="en-US"/>
        </w:rPr>
        <w:t xml:space="preserve"> gene), rs3730485 (</w:t>
      </w:r>
      <w:r w:rsidRPr="00B51CE4">
        <w:rPr>
          <w:rFonts w:ascii="Book Antiqua" w:hAnsi="Book Antiqua"/>
          <w:i/>
          <w:color w:val="000000"/>
          <w:sz w:val="24"/>
          <w:szCs w:val="24"/>
          <w:lang w:val="en-US"/>
        </w:rPr>
        <w:t>MDM2</w:t>
      </w:r>
      <w:r w:rsidRPr="00B51CE4">
        <w:rPr>
          <w:rFonts w:ascii="Book Antiqua" w:hAnsi="Book Antiqua"/>
          <w:color w:val="000000"/>
          <w:sz w:val="24"/>
          <w:szCs w:val="24"/>
          <w:lang w:val="en-US"/>
        </w:rPr>
        <w:t xml:space="preserve"> gene) and rs28362491 (</w:t>
      </w:r>
      <w:r w:rsidRPr="00B51CE4">
        <w:rPr>
          <w:rFonts w:ascii="Book Antiqua" w:hAnsi="Book Antiqua"/>
          <w:i/>
          <w:color w:val="000000"/>
          <w:sz w:val="24"/>
          <w:szCs w:val="24"/>
          <w:lang w:val="en-US"/>
        </w:rPr>
        <w:t>NFKB1</w:t>
      </w:r>
      <w:r w:rsidRPr="00B51CE4">
        <w:rPr>
          <w:rFonts w:ascii="Book Antiqua" w:hAnsi="Book Antiqua"/>
          <w:color w:val="000000"/>
          <w:sz w:val="24"/>
          <w:szCs w:val="24"/>
          <w:lang w:val="en-US"/>
        </w:rPr>
        <w:t xml:space="preserve"> gene) and GC development, as well as between the markers rs28362491 (</w:t>
      </w:r>
      <w:r w:rsidRPr="00B51CE4">
        <w:rPr>
          <w:rFonts w:ascii="Book Antiqua" w:hAnsi="Book Antiqua"/>
          <w:i/>
          <w:color w:val="000000"/>
          <w:sz w:val="24"/>
          <w:szCs w:val="24"/>
          <w:lang w:val="en-US"/>
        </w:rPr>
        <w:t>NFKB1</w:t>
      </w:r>
      <w:r w:rsidRPr="00B51CE4">
        <w:rPr>
          <w:rFonts w:ascii="Book Antiqua" w:hAnsi="Book Antiqua"/>
          <w:color w:val="000000"/>
          <w:sz w:val="24"/>
          <w:szCs w:val="24"/>
          <w:lang w:val="en-US"/>
        </w:rPr>
        <w:t xml:space="preserve"> gene) and rs8175347 (</w:t>
      </w:r>
      <w:r w:rsidRPr="00B51CE4">
        <w:rPr>
          <w:rFonts w:ascii="Book Antiqua" w:hAnsi="Book Antiqua"/>
          <w:i/>
          <w:color w:val="000000"/>
          <w:sz w:val="24"/>
          <w:szCs w:val="24"/>
          <w:lang w:val="en-US"/>
        </w:rPr>
        <w:t>UGT1A1</w:t>
      </w:r>
      <w:r w:rsidRPr="00B51CE4">
        <w:rPr>
          <w:rFonts w:ascii="Book Antiqua" w:hAnsi="Book Antiqua"/>
          <w:color w:val="000000"/>
          <w:sz w:val="24"/>
          <w:szCs w:val="24"/>
          <w:lang w:val="en-US"/>
        </w:rPr>
        <w:t xml:space="preserve"> gene) and CRC development. When we analyzed the combined effect of the </w:t>
      </w:r>
      <w:r w:rsidR="002621A0" w:rsidRPr="00B51CE4">
        <w:rPr>
          <w:rFonts w:ascii="Book Antiqua" w:hAnsi="Book Antiqua"/>
          <w:color w:val="000000"/>
          <w:sz w:val="24"/>
          <w:szCs w:val="24"/>
          <w:lang w:val="en-US"/>
        </w:rPr>
        <w:t xml:space="preserve">alleles of the </w:t>
      </w:r>
      <w:r w:rsidRPr="00B51CE4">
        <w:rPr>
          <w:rFonts w:ascii="Book Antiqua" w:hAnsi="Book Antiqua"/>
          <w:color w:val="000000"/>
          <w:sz w:val="24"/>
          <w:szCs w:val="24"/>
          <w:lang w:val="en-US"/>
        </w:rPr>
        <w:t xml:space="preserve">statistically significant </w:t>
      </w:r>
      <w:r w:rsidR="002621A0" w:rsidRPr="00B51CE4">
        <w:rPr>
          <w:rFonts w:ascii="Book Antiqua" w:hAnsi="Book Antiqua"/>
          <w:color w:val="000000"/>
          <w:sz w:val="24"/>
          <w:szCs w:val="24"/>
          <w:lang w:val="en-US"/>
        </w:rPr>
        <w:t>genotypes</w:t>
      </w:r>
      <w:r w:rsidRPr="00B51CE4">
        <w:rPr>
          <w:rFonts w:ascii="Book Antiqua" w:hAnsi="Book Antiqua"/>
          <w:color w:val="000000"/>
          <w:sz w:val="24"/>
          <w:szCs w:val="24"/>
          <w:lang w:val="en-US"/>
        </w:rPr>
        <w:t xml:space="preserve"> of each marker</w:t>
      </w:r>
      <w:r w:rsidR="002621A0" w:rsidRPr="00B51CE4">
        <w:rPr>
          <w:rFonts w:ascii="Book Antiqua" w:hAnsi="Book Antiqua"/>
          <w:color w:val="000000"/>
          <w:sz w:val="24"/>
          <w:szCs w:val="24"/>
          <w:lang w:val="en-US"/>
        </w:rPr>
        <w:t xml:space="preserve"> (RP1 allele of rs79071878, INS allele of rs3730485, DEL allele of rs28362491 and *36 and *37 alleles in rs8175347), we obtained statistically significant results for both types of cancer. From these results, we highlight that: </w:t>
      </w:r>
      <w:r w:rsidRPr="00B51CE4">
        <w:rPr>
          <w:rFonts w:ascii="Book Antiqua" w:hAnsi="Book Antiqua"/>
          <w:sz w:val="24"/>
          <w:szCs w:val="24"/>
          <w:lang w:val="en-US"/>
        </w:rPr>
        <w:t>i) individuals carrying both RP1 (</w:t>
      </w:r>
      <w:r w:rsidRPr="00B51CE4">
        <w:rPr>
          <w:rFonts w:ascii="Book Antiqua" w:hAnsi="Book Antiqua"/>
          <w:i/>
          <w:sz w:val="24"/>
          <w:szCs w:val="24"/>
          <w:lang w:val="en-US"/>
        </w:rPr>
        <w:t xml:space="preserve">IL4 </w:t>
      </w:r>
      <w:r w:rsidRPr="00B51CE4">
        <w:rPr>
          <w:rFonts w:ascii="Book Antiqua" w:hAnsi="Book Antiqua"/>
          <w:sz w:val="24"/>
          <w:szCs w:val="24"/>
          <w:lang w:val="en-US"/>
        </w:rPr>
        <w:t>marker) and DEL (</w:t>
      </w:r>
      <w:r w:rsidRPr="00B51CE4">
        <w:rPr>
          <w:rFonts w:ascii="Book Antiqua" w:hAnsi="Book Antiqua"/>
          <w:i/>
          <w:sz w:val="24"/>
          <w:szCs w:val="24"/>
          <w:lang w:val="en-US"/>
        </w:rPr>
        <w:t xml:space="preserve">NFKB1 </w:t>
      </w:r>
      <w:r w:rsidRPr="00B51CE4">
        <w:rPr>
          <w:rFonts w:ascii="Book Antiqua" w:hAnsi="Book Antiqua"/>
          <w:sz w:val="24"/>
          <w:szCs w:val="24"/>
          <w:lang w:val="en-US"/>
        </w:rPr>
        <w:t>marker) alleles have more than 10-fold increased chances of developing GC than carriers of the other alleles</w:t>
      </w:r>
      <w:r w:rsidR="00635BA6" w:rsidRPr="00B51CE4">
        <w:rPr>
          <w:rFonts w:ascii="Book Antiqua" w:hAnsi="Book Antiqua"/>
          <w:sz w:val="24"/>
          <w:szCs w:val="24"/>
          <w:lang w:val="en-US"/>
        </w:rPr>
        <w:t>;</w:t>
      </w:r>
      <w:r w:rsidRPr="00B51CE4">
        <w:rPr>
          <w:rFonts w:ascii="Book Antiqua" w:hAnsi="Book Antiqua"/>
          <w:sz w:val="24"/>
          <w:szCs w:val="24"/>
          <w:lang w:val="en-US"/>
        </w:rPr>
        <w:t xml:space="preserve"> and </w:t>
      </w:r>
      <w:r w:rsidR="00F44201" w:rsidRPr="00B51CE4">
        <w:rPr>
          <w:rFonts w:ascii="SimSun" w:eastAsia="SimSun" w:hAnsi="SimSun" w:cs="SimSun" w:hint="eastAsia"/>
          <w:sz w:val="24"/>
          <w:szCs w:val="24"/>
          <w:lang w:val="en-US"/>
        </w:rPr>
        <w:t>Ⅱ</w:t>
      </w:r>
      <w:r w:rsidRPr="00B51CE4">
        <w:rPr>
          <w:rFonts w:ascii="Book Antiqua" w:hAnsi="Book Antiqua"/>
          <w:sz w:val="24"/>
          <w:szCs w:val="24"/>
          <w:lang w:val="en-US"/>
        </w:rPr>
        <w:t>) individuals carrying the DEL allele (</w:t>
      </w:r>
      <w:r w:rsidRPr="00B51CE4">
        <w:rPr>
          <w:rFonts w:ascii="Book Antiqua" w:hAnsi="Book Antiqua"/>
          <w:i/>
          <w:sz w:val="24"/>
          <w:szCs w:val="24"/>
          <w:lang w:val="en-US"/>
        </w:rPr>
        <w:t>NFKB1</w:t>
      </w:r>
      <w:r w:rsidRPr="00B51CE4">
        <w:rPr>
          <w:rFonts w:ascii="Book Antiqua" w:hAnsi="Book Antiqua"/>
          <w:sz w:val="24"/>
          <w:szCs w:val="24"/>
          <w:lang w:val="en-US"/>
        </w:rPr>
        <w:t xml:space="preserve"> marker) and at least one of the rare alleles *36 and *37 (</w:t>
      </w:r>
      <w:r w:rsidRPr="00B51CE4">
        <w:rPr>
          <w:rFonts w:ascii="Book Antiqua" w:hAnsi="Book Antiqua"/>
          <w:i/>
          <w:sz w:val="24"/>
          <w:szCs w:val="24"/>
          <w:lang w:val="en-US"/>
        </w:rPr>
        <w:t>UGT1A1</w:t>
      </w:r>
      <w:r w:rsidRPr="00B51CE4">
        <w:rPr>
          <w:rFonts w:ascii="Book Antiqua" w:hAnsi="Book Antiqua"/>
          <w:sz w:val="24"/>
          <w:szCs w:val="24"/>
          <w:lang w:val="en-US"/>
        </w:rPr>
        <w:t xml:space="preserve"> marker) have almost 12-fold increased chances of developing CRC than carriers of other alleles of these markers. </w:t>
      </w:r>
      <w:r w:rsidR="002621A0" w:rsidRPr="00B51CE4">
        <w:rPr>
          <w:rFonts w:ascii="Book Antiqua" w:hAnsi="Book Antiqua"/>
          <w:sz w:val="24"/>
          <w:szCs w:val="24"/>
          <w:lang w:val="en-US"/>
        </w:rPr>
        <w:t>Our results reinforce the i</w:t>
      </w:r>
      <w:r w:rsidR="0081133A" w:rsidRPr="00B51CE4">
        <w:rPr>
          <w:rFonts w:ascii="Book Antiqua" w:hAnsi="Book Antiqua"/>
          <w:sz w:val="24"/>
          <w:szCs w:val="24"/>
          <w:lang w:val="en-US"/>
        </w:rPr>
        <w:t>mportance of knowing the role that</w:t>
      </w:r>
      <w:r w:rsidR="002621A0" w:rsidRPr="00B51CE4">
        <w:rPr>
          <w:rFonts w:ascii="Book Antiqua" w:hAnsi="Book Antiqua"/>
          <w:sz w:val="24"/>
          <w:szCs w:val="24"/>
          <w:lang w:val="en-US"/>
        </w:rPr>
        <w:t xml:space="preserve"> different markers</w:t>
      </w:r>
      <w:r w:rsidR="0081133A" w:rsidRPr="00B51CE4">
        <w:rPr>
          <w:rFonts w:ascii="Book Antiqua" w:hAnsi="Book Antiqua"/>
          <w:sz w:val="24"/>
          <w:szCs w:val="24"/>
          <w:lang w:val="en-US"/>
        </w:rPr>
        <w:t xml:space="preserve"> play</w:t>
      </w:r>
      <w:r w:rsidR="002621A0" w:rsidRPr="00B51CE4">
        <w:rPr>
          <w:rFonts w:ascii="Book Antiqua" w:hAnsi="Book Antiqua"/>
          <w:sz w:val="24"/>
          <w:szCs w:val="24"/>
          <w:lang w:val="en-US"/>
        </w:rPr>
        <w:t xml:space="preserve"> in the development of cancer</w:t>
      </w:r>
      <w:r w:rsidR="0081133A" w:rsidRPr="00B51CE4">
        <w:rPr>
          <w:rFonts w:ascii="Book Antiqua" w:hAnsi="Book Antiqua"/>
          <w:sz w:val="24"/>
          <w:szCs w:val="24"/>
          <w:lang w:val="en-US"/>
        </w:rPr>
        <w:t>, which may contribute to the early detection of GC and CRC.</w:t>
      </w:r>
      <w:r w:rsidR="002621A0" w:rsidRPr="00B51CE4">
        <w:rPr>
          <w:rFonts w:ascii="Book Antiqua" w:hAnsi="Book Antiqua"/>
          <w:sz w:val="24"/>
          <w:szCs w:val="24"/>
          <w:lang w:val="en-US"/>
        </w:rPr>
        <w:t xml:space="preserve">  </w:t>
      </w:r>
      <w:r w:rsidRPr="00B51CE4">
        <w:rPr>
          <w:rFonts w:ascii="Book Antiqua" w:hAnsi="Book Antiqua"/>
          <w:sz w:val="24"/>
          <w:szCs w:val="24"/>
          <w:lang w:val="en-US"/>
        </w:rPr>
        <w:t xml:space="preserve"> </w:t>
      </w:r>
    </w:p>
    <w:p w14:paraId="343CB098" w14:textId="77777777" w:rsidR="00635BA6" w:rsidRPr="00B51CE4" w:rsidRDefault="00635BA6" w:rsidP="00B51CE4">
      <w:pPr>
        <w:spacing w:after="0" w:line="360" w:lineRule="auto"/>
        <w:jc w:val="both"/>
        <w:rPr>
          <w:rFonts w:ascii="Book Antiqua" w:hAnsi="Book Antiqua"/>
          <w:b/>
          <w:i/>
          <w:color w:val="000000"/>
          <w:sz w:val="24"/>
          <w:szCs w:val="24"/>
          <w:lang w:val="en-US"/>
        </w:rPr>
      </w:pPr>
    </w:p>
    <w:p w14:paraId="520A84B8" w14:textId="77777777" w:rsidR="007364C0" w:rsidRPr="00B51CE4" w:rsidRDefault="007364C0" w:rsidP="00B51CE4">
      <w:pPr>
        <w:spacing w:after="0" w:line="360" w:lineRule="auto"/>
        <w:jc w:val="both"/>
        <w:rPr>
          <w:rFonts w:ascii="Book Antiqua" w:hAnsi="Book Antiqua" w:cs="Segoe UI"/>
          <w:b/>
          <w:i/>
          <w:color w:val="333333"/>
          <w:sz w:val="24"/>
          <w:szCs w:val="24"/>
          <w:lang w:val="en-US"/>
        </w:rPr>
      </w:pPr>
      <w:r w:rsidRPr="00B51CE4">
        <w:rPr>
          <w:rFonts w:ascii="Book Antiqua" w:hAnsi="Book Antiqua"/>
          <w:b/>
          <w:i/>
          <w:color w:val="000000"/>
          <w:sz w:val="24"/>
          <w:szCs w:val="24"/>
          <w:lang w:val="en-US"/>
        </w:rPr>
        <w:t>Research conclusions</w:t>
      </w:r>
    </w:p>
    <w:p w14:paraId="1727C92C" w14:textId="7A7EF4F7" w:rsidR="005905AB" w:rsidRPr="00B51CE4" w:rsidRDefault="005905AB" w:rsidP="00B51CE4">
      <w:pPr>
        <w:spacing w:after="0" w:line="360" w:lineRule="auto"/>
        <w:jc w:val="both"/>
        <w:rPr>
          <w:rFonts w:ascii="Book Antiqua" w:hAnsi="Book Antiqua" w:cs="Microsoft YaHei"/>
          <w:sz w:val="24"/>
          <w:szCs w:val="24"/>
          <w:lang w:val="en-US" w:eastAsia="zh-CN"/>
        </w:rPr>
      </w:pPr>
      <w:r w:rsidRPr="00B51CE4">
        <w:rPr>
          <w:rFonts w:ascii="Book Antiqua" w:hAnsi="Book Antiqua" w:cs="Segoe UI"/>
          <w:sz w:val="24"/>
          <w:szCs w:val="24"/>
          <w:lang w:val="en-US"/>
        </w:rPr>
        <w:t>In this study, we observed that the individual or joint presence of some alleles of the 12 polymorphisms of the set may affect the development of GC (</w:t>
      </w:r>
      <w:r w:rsidRPr="00B51CE4">
        <w:rPr>
          <w:rFonts w:ascii="Book Antiqua" w:hAnsi="Book Antiqua"/>
          <w:color w:val="000000"/>
          <w:sz w:val="24"/>
          <w:szCs w:val="24"/>
          <w:lang w:val="en-US"/>
        </w:rPr>
        <w:t>RP1 allele of rs79071878, INS allele of rs3730485 and DEL allele of rs28362491) and/or CRC (DEL allele of rs28362491 and *36 and *37 alleles in rs8175347</w:t>
      </w:r>
      <w:r w:rsidRPr="00B51CE4">
        <w:rPr>
          <w:rFonts w:ascii="Book Antiqua" w:hAnsi="Book Antiqua" w:cs="Segoe UI"/>
          <w:sz w:val="24"/>
          <w:szCs w:val="24"/>
          <w:lang w:val="en-US"/>
        </w:rPr>
        <w:t>) in a population from the North region of Brazil. T</w:t>
      </w:r>
      <w:r w:rsidR="002C2151" w:rsidRPr="00B51CE4">
        <w:rPr>
          <w:rFonts w:ascii="Book Antiqua" w:hAnsi="Book Antiqua" w:cs="Segoe UI"/>
          <w:sz w:val="24"/>
          <w:szCs w:val="24"/>
          <w:lang w:val="en-US"/>
        </w:rPr>
        <w:t>o the best of our knowledge, t</w:t>
      </w:r>
      <w:r w:rsidRPr="00B51CE4">
        <w:rPr>
          <w:rFonts w:ascii="Book Antiqua" w:hAnsi="Book Antiqua" w:cs="Segoe UI"/>
          <w:sz w:val="24"/>
          <w:szCs w:val="24"/>
          <w:lang w:val="en-US"/>
        </w:rPr>
        <w:t>his is the fi</w:t>
      </w:r>
      <w:r w:rsidR="0018737B" w:rsidRPr="00B51CE4">
        <w:rPr>
          <w:rFonts w:ascii="Book Antiqua" w:hAnsi="Book Antiqua" w:cs="Segoe UI"/>
          <w:sz w:val="24"/>
          <w:szCs w:val="24"/>
          <w:lang w:val="en-US"/>
        </w:rPr>
        <w:t>rst time it has been reported</w:t>
      </w:r>
      <w:r w:rsidR="00635BA6" w:rsidRPr="00B51CE4">
        <w:rPr>
          <w:rFonts w:ascii="Book Antiqua" w:hAnsi="Book Antiqua" w:cs="Segoe UI"/>
          <w:sz w:val="24"/>
          <w:szCs w:val="24"/>
          <w:lang w:val="en-US"/>
        </w:rPr>
        <w:t>,</w:t>
      </w:r>
      <w:r w:rsidR="0018737B" w:rsidRPr="00B51CE4">
        <w:rPr>
          <w:rFonts w:ascii="Book Antiqua" w:hAnsi="Book Antiqua" w:cs="Segoe UI"/>
          <w:sz w:val="24"/>
          <w:szCs w:val="24"/>
          <w:lang w:val="en-US"/>
        </w:rPr>
        <w:t xml:space="preserve"> and</w:t>
      </w:r>
      <w:r w:rsidRPr="00B51CE4">
        <w:rPr>
          <w:rFonts w:ascii="Book Antiqua" w:hAnsi="Book Antiqua" w:cs="Segoe UI"/>
          <w:sz w:val="24"/>
          <w:szCs w:val="24"/>
          <w:lang w:val="en-US"/>
        </w:rPr>
        <w:t xml:space="preserve"> it </w:t>
      </w:r>
      <w:r w:rsidR="00635BA6" w:rsidRPr="00B51CE4">
        <w:rPr>
          <w:rFonts w:ascii="Book Antiqua" w:hAnsi="Book Antiqua" w:cs="Segoe UI"/>
          <w:sz w:val="24"/>
          <w:szCs w:val="24"/>
          <w:lang w:val="en-US"/>
        </w:rPr>
        <w:t xml:space="preserve">supports the notion </w:t>
      </w:r>
      <w:r w:rsidRPr="00B51CE4">
        <w:rPr>
          <w:rFonts w:ascii="Book Antiqua" w:hAnsi="Book Antiqua" w:cs="Segoe UI"/>
          <w:sz w:val="24"/>
          <w:szCs w:val="24"/>
          <w:lang w:val="en-US"/>
        </w:rPr>
        <w:t xml:space="preserve">that more attention should be given to these polymorphisms </w:t>
      </w:r>
      <w:r w:rsidR="0018737B" w:rsidRPr="00B51CE4">
        <w:rPr>
          <w:rFonts w:ascii="Book Antiqua" w:hAnsi="Book Antiqua" w:cs="Segoe UI"/>
          <w:sz w:val="24"/>
          <w:szCs w:val="24"/>
          <w:lang w:val="en-US"/>
        </w:rPr>
        <w:t>in relation to the development of GC and CRC.</w:t>
      </w:r>
      <w:r w:rsidR="00CC4B9B" w:rsidRPr="00B51CE4">
        <w:rPr>
          <w:rFonts w:ascii="Book Antiqua" w:hAnsi="Book Antiqua" w:cs="Segoe UI"/>
          <w:sz w:val="24"/>
          <w:szCs w:val="24"/>
          <w:lang w:val="en-US"/>
        </w:rPr>
        <w:t xml:space="preserve"> Considering the results we obtained, w</w:t>
      </w:r>
      <w:r w:rsidR="002C2151" w:rsidRPr="00B51CE4">
        <w:rPr>
          <w:rFonts w:ascii="Book Antiqua" w:hAnsi="Book Antiqua" w:cs="Segoe UI"/>
          <w:sz w:val="24"/>
          <w:szCs w:val="24"/>
          <w:lang w:val="en-US"/>
        </w:rPr>
        <w:t xml:space="preserve">e recommend </w:t>
      </w:r>
      <w:r w:rsidR="00CC4B9B" w:rsidRPr="00B51CE4">
        <w:rPr>
          <w:rFonts w:ascii="Book Antiqua" w:hAnsi="Book Antiqua" w:cs="Segoe UI"/>
          <w:sz w:val="24"/>
          <w:szCs w:val="24"/>
          <w:lang w:val="en-US"/>
        </w:rPr>
        <w:t>that the individual and the joint presence of these markers should be further</w:t>
      </w:r>
      <w:r w:rsidR="002C2151" w:rsidRPr="00B51CE4">
        <w:rPr>
          <w:rFonts w:ascii="Book Antiqua" w:hAnsi="Book Antiqua" w:cs="Segoe UI"/>
          <w:sz w:val="24"/>
          <w:szCs w:val="24"/>
          <w:lang w:val="en-US"/>
        </w:rPr>
        <w:t xml:space="preserve"> investigated</w:t>
      </w:r>
      <w:r w:rsidR="00CC4B9B" w:rsidRPr="00B51CE4">
        <w:rPr>
          <w:rFonts w:ascii="Book Antiqua" w:hAnsi="Book Antiqua" w:cs="Segoe UI"/>
          <w:sz w:val="24"/>
          <w:szCs w:val="24"/>
          <w:lang w:val="en-US"/>
        </w:rPr>
        <w:t xml:space="preserve"> </w:t>
      </w:r>
      <w:r w:rsidR="002C2151" w:rsidRPr="00B51CE4">
        <w:rPr>
          <w:rFonts w:ascii="Book Antiqua" w:hAnsi="Book Antiqua" w:cs="Segoe UI"/>
          <w:sz w:val="24"/>
          <w:szCs w:val="24"/>
          <w:lang w:val="en-US"/>
        </w:rPr>
        <w:t>in the other regions of Brazil, due to the high</w:t>
      </w:r>
      <w:r w:rsidR="00CC4B9B" w:rsidRPr="00B51CE4">
        <w:rPr>
          <w:rFonts w:ascii="Book Antiqua" w:hAnsi="Book Antiqua" w:cs="Segoe UI"/>
          <w:sz w:val="24"/>
          <w:szCs w:val="24"/>
          <w:lang w:val="en-US"/>
        </w:rPr>
        <w:t xml:space="preserve"> levels of</w:t>
      </w:r>
      <w:r w:rsidR="002C2151" w:rsidRPr="00B51CE4">
        <w:rPr>
          <w:rFonts w:ascii="Book Antiqua" w:hAnsi="Book Antiqua" w:cs="Segoe UI"/>
          <w:sz w:val="24"/>
          <w:szCs w:val="24"/>
          <w:lang w:val="en-US"/>
        </w:rPr>
        <w:t xml:space="preserve"> admixture in this country</w:t>
      </w:r>
      <w:r w:rsidR="00CC4B9B" w:rsidRPr="00B51CE4">
        <w:rPr>
          <w:rFonts w:ascii="Book Antiqua" w:hAnsi="Book Antiqua" w:cs="Segoe UI"/>
          <w:sz w:val="24"/>
          <w:szCs w:val="24"/>
          <w:lang w:val="en-US"/>
        </w:rPr>
        <w:t>, and in other types of cancer</w:t>
      </w:r>
      <w:r w:rsidR="002C2151" w:rsidRPr="00B51CE4">
        <w:rPr>
          <w:rFonts w:ascii="Book Antiqua" w:hAnsi="Book Antiqua" w:cs="Segoe UI"/>
          <w:sz w:val="24"/>
          <w:szCs w:val="24"/>
          <w:lang w:val="en-US"/>
        </w:rPr>
        <w:t>.</w:t>
      </w:r>
    </w:p>
    <w:p w14:paraId="06622E0F" w14:textId="77777777" w:rsidR="00635BA6" w:rsidRPr="00B51CE4" w:rsidRDefault="00635BA6" w:rsidP="00B51CE4">
      <w:pPr>
        <w:spacing w:after="0" w:line="360" w:lineRule="auto"/>
        <w:jc w:val="both"/>
        <w:rPr>
          <w:rFonts w:ascii="Book Antiqua" w:hAnsi="Book Antiqua" w:cs="Segoe UI"/>
          <w:b/>
          <w:i/>
          <w:sz w:val="24"/>
          <w:szCs w:val="24"/>
          <w:lang w:val="en-US"/>
        </w:rPr>
      </w:pPr>
    </w:p>
    <w:p w14:paraId="27819985" w14:textId="77777777" w:rsidR="007364C0" w:rsidRPr="00B51CE4" w:rsidRDefault="007364C0" w:rsidP="00B51CE4">
      <w:pPr>
        <w:spacing w:after="0" w:line="360" w:lineRule="auto"/>
        <w:jc w:val="both"/>
        <w:rPr>
          <w:rFonts w:ascii="Book Antiqua" w:hAnsi="Book Antiqua" w:cs="Segoe UI"/>
          <w:b/>
          <w:i/>
          <w:sz w:val="24"/>
          <w:szCs w:val="24"/>
          <w:lang w:val="en-US"/>
        </w:rPr>
      </w:pPr>
      <w:r w:rsidRPr="00B51CE4">
        <w:rPr>
          <w:rFonts w:ascii="Book Antiqua" w:hAnsi="Book Antiqua" w:cs="Segoe UI"/>
          <w:b/>
          <w:i/>
          <w:sz w:val="24"/>
          <w:szCs w:val="24"/>
          <w:lang w:val="en-US"/>
        </w:rPr>
        <w:t>Research perspectives</w:t>
      </w:r>
    </w:p>
    <w:p w14:paraId="53E9493B" w14:textId="0807DB8E" w:rsidR="00CC4B9B" w:rsidRPr="00B51CE4" w:rsidRDefault="006E46A6" w:rsidP="00B51CE4">
      <w:pPr>
        <w:spacing w:after="0" w:line="360" w:lineRule="auto"/>
        <w:jc w:val="both"/>
        <w:rPr>
          <w:rFonts w:ascii="Book Antiqua" w:hAnsi="Book Antiqua" w:cs="Segoe UI"/>
          <w:sz w:val="24"/>
          <w:szCs w:val="24"/>
          <w:lang w:val="en-US" w:eastAsia="zh-CN"/>
        </w:rPr>
      </w:pPr>
      <w:r w:rsidRPr="00B51CE4">
        <w:rPr>
          <w:rFonts w:ascii="Book Antiqua" w:hAnsi="Book Antiqua" w:cs="Segoe UI"/>
          <w:sz w:val="24"/>
          <w:szCs w:val="24"/>
          <w:lang w:val="en-US"/>
        </w:rPr>
        <w:lastRenderedPageBreak/>
        <w:t xml:space="preserve">Although there have been many advances in the complex field of oncogenetics, there is still a lot </w:t>
      </w:r>
      <w:r w:rsidR="00635BA6" w:rsidRPr="00B51CE4">
        <w:rPr>
          <w:rFonts w:ascii="Book Antiqua" w:hAnsi="Book Antiqua" w:cs="Segoe UI"/>
          <w:sz w:val="24"/>
          <w:szCs w:val="24"/>
          <w:lang w:val="en-US"/>
        </w:rPr>
        <w:t xml:space="preserve">remaining </w:t>
      </w:r>
      <w:r w:rsidRPr="00B51CE4">
        <w:rPr>
          <w:rFonts w:ascii="Book Antiqua" w:hAnsi="Book Antiqua" w:cs="Segoe UI"/>
          <w:sz w:val="24"/>
          <w:szCs w:val="24"/>
          <w:lang w:val="en-US"/>
        </w:rPr>
        <w:t xml:space="preserve">to </w:t>
      </w:r>
      <w:r w:rsidR="00635BA6" w:rsidRPr="00B51CE4">
        <w:rPr>
          <w:rFonts w:ascii="Book Antiqua" w:hAnsi="Book Antiqua" w:cs="Segoe UI"/>
          <w:sz w:val="24"/>
          <w:szCs w:val="24"/>
          <w:lang w:val="en-US"/>
        </w:rPr>
        <w:t xml:space="preserve">be </w:t>
      </w:r>
      <w:r w:rsidRPr="00B51CE4">
        <w:rPr>
          <w:rFonts w:ascii="Book Antiqua" w:hAnsi="Book Antiqua" w:cs="Segoe UI"/>
          <w:sz w:val="24"/>
          <w:szCs w:val="24"/>
          <w:lang w:val="en-US"/>
        </w:rPr>
        <w:t>discover</w:t>
      </w:r>
      <w:r w:rsidR="00635BA6" w:rsidRPr="00B51CE4">
        <w:rPr>
          <w:rFonts w:ascii="Book Antiqua" w:hAnsi="Book Antiqua" w:cs="Segoe UI"/>
          <w:sz w:val="24"/>
          <w:szCs w:val="24"/>
          <w:lang w:val="en-US"/>
        </w:rPr>
        <w:t>ed</w:t>
      </w:r>
      <w:r w:rsidRPr="00B51CE4">
        <w:rPr>
          <w:rFonts w:ascii="Book Antiqua" w:hAnsi="Book Antiqua" w:cs="Segoe UI"/>
          <w:sz w:val="24"/>
          <w:szCs w:val="24"/>
          <w:lang w:val="en-US"/>
        </w:rPr>
        <w:t xml:space="preserve">. The present study investigated 12 polymorphisms, some of them not frequently studied, and showed statistically significant association between four of these markers and the development of </w:t>
      </w:r>
      <w:r w:rsidR="00964F5E" w:rsidRPr="00B51CE4">
        <w:rPr>
          <w:rFonts w:ascii="Book Antiqua" w:hAnsi="Book Antiqua" w:cs="Segoe UI"/>
          <w:sz w:val="24"/>
          <w:szCs w:val="24"/>
          <w:lang w:val="en-US"/>
        </w:rPr>
        <w:t>GC</w:t>
      </w:r>
      <w:r w:rsidRPr="00B51CE4">
        <w:rPr>
          <w:rFonts w:ascii="Book Antiqua" w:hAnsi="Book Antiqua" w:cs="Segoe UI"/>
          <w:sz w:val="24"/>
          <w:szCs w:val="24"/>
          <w:lang w:val="en-US"/>
        </w:rPr>
        <w:t xml:space="preserve"> and </w:t>
      </w:r>
      <w:r w:rsidR="00964F5E" w:rsidRPr="00B51CE4">
        <w:rPr>
          <w:rFonts w:ascii="Book Antiqua" w:hAnsi="Book Antiqua" w:cs="Segoe UI"/>
          <w:sz w:val="24"/>
          <w:szCs w:val="24"/>
          <w:lang w:val="en-US"/>
        </w:rPr>
        <w:t>CRC</w:t>
      </w:r>
      <w:r w:rsidRPr="00B51CE4">
        <w:rPr>
          <w:rFonts w:ascii="Book Antiqua" w:hAnsi="Book Antiqua" w:cs="Segoe UI"/>
          <w:sz w:val="24"/>
          <w:szCs w:val="24"/>
          <w:lang w:val="en-US"/>
        </w:rPr>
        <w:t xml:space="preserve"> in a population from the North region of Brazil. </w:t>
      </w:r>
      <w:r w:rsidR="00E43F7A" w:rsidRPr="00B51CE4">
        <w:rPr>
          <w:rFonts w:ascii="Book Antiqua" w:hAnsi="Book Antiqua" w:cs="Segoe UI"/>
          <w:sz w:val="24"/>
          <w:szCs w:val="24"/>
          <w:lang w:val="en-US"/>
        </w:rPr>
        <w:t xml:space="preserve">It shows the importance of studying different polymorphisms in important genes, some of which may be involved not only in the development of GC and CRC but also of other types of malignant neoplasms. In addition, our study reinforces </w:t>
      </w:r>
      <w:r w:rsidR="00E527A7" w:rsidRPr="00B51CE4">
        <w:rPr>
          <w:rFonts w:ascii="Book Antiqua" w:hAnsi="Book Antiqua" w:cs="Segoe UI"/>
          <w:sz w:val="24"/>
          <w:szCs w:val="24"/>
          <w:lang w:val="en-US"/>
        </w:rPr>
        <w:t xml:space="preserve">the notion </w:t>
      </w:r>
      <w:r w:rsidR="00E43F7A" w:rsidRPr="00B51CE4">
        <w:rPr>
          <w:rFonts w:ascii="Book Antiqua" w:hAnsi="Book Antiqua" w:cs="Segoe UI"/>
          <w:sz w:val="24"/>
          <w:szCs w:val="24"/>
          <w:lang w:val="en-US"/>
        </w:rPr>
        <w:t>of investigating different types of cancer in genetically admixed populations, suc</w:t>
      </w:r>
      <w:r w:rsidR="007B60F2" w:rsidRPr="00B51CE4">
        <w:rPr>
          <w:rFonts w:ascii="Book Antiqua" w:hAnsi="Book Antiqua" w:cs="Segoe UI"/>
          <w:sz w:val="24"/>
          <w:szCs w:val="24"/>
          <w:lang w:val="en-US"/>
        </w:rPr>
        <w:t>h as the Brazilian population.</w:t>
      </w:r>
    </w:p>
    <w:p w14:paraId="2F2645A3" w14:textId="77777777" w:rsidR="007364C0" w:rsidRPr="00B51CE4" w:rsidRDefault="007364C0" w:rsidP="00B51CE4">
      <w:pPr>
        <w:spacing w:after="0" w:line="360" w:lineRule="auto"/>
        <w:jc w:val="both"/>
        <w:rPr>
          <w:rFonts w:ascii="Book Antiqua" w:hAnsi="Book Antiqua" w:cs="Times New Roman"/>
          <w:sz w:val="24"/>
          <w:szCs w:val="24"/>
          <w:lang w:val="en-US" w:eastAsia="zh-CN"/>
        </w:rPr>
      </w:pPr>
    </w:p>
    <w:p w14:paraId="070BCB57" w14:textId="7DF94F9B" w:rsidR="004342E7" w:rsidRPr="00B51CE4" w:rsidRDefault="007364C0" w:rsidP="00B51CE4">
      <w:pPr>
        <w:spacing w:after="0"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t>ACKNOWLEDGEMENTS</w:t>
      </w:r>
    </w:p>
    <w:p w14:paraId="5D54696D" w14:textId="3CA2B0FC" w:rsidR="00F65DB7" w:rsidRPr="00B51CE4" w:rsidRDefault="00F65DB7" w:rsidP="00B51CE4">
      <w:pPr>
        <w:spacing w:after="0" w:line="360" w:lineRule="auto"/>
        <w:jc w:val="both"/>
        <w:rPr>
          <w:rFonts w:ascii="Book Antiqua" w:hAnsi="Book Antiqua"/>
          <w:sz w:val="24"/>
          <w:szCs w:val="24"/>
          <w:lang w:val="en-US"/>
        </w:rPr>
      </w:pPr>
      <w:r w:rsidRPr="00B51CE4">
        <w:rPr>
          <w:rFonts w:ascii="Book Antiqua" w:eastAsia="Times New Roman" w:hAnsi="Book Antiqua"/>
          <w:sz w:val="24"/>
          <w:szCs w:val="24"/>
          <w:lang w:val="en-US" w:eastAsia="pt-BR"/>
        </w:rPr>
        <w:t xml:space="preserve">We thank CNPq, CAPES, FAPESPA and PROPESP/UFPA-FADESP for the </w:t>
      </w:r>
      <w:r w:rsidR="00E527A7" w:rsidRPr="00B51CE4">
        <w:rPr>
          <w:rFonts w:ascii="Book Antiqua" w:eastAsia="Times New Roman" w:hAnsi="Book Antiqua"/>
          <w:sz w:val="24"/>
          <w:szCs w:val="24"/>
          <w:lang w:val="en-US" w:eastAsia="pt-BR"/>
        </w:rPr>
        <w:t xml:space="preserve">grants </w:t>
      </w:r>
      <w:r w:rsidRPr="00B51CE4">
        <w:rPr>
          <w:rFonts w:ascii="Book Antiqua" w:eastAsia="Times New Roman" w:hAnsi="Book Antiqua"/>
          <w:sz w:val="24"/>
          <w:szCs w:val="24"/>
          <w:lang w:val="en-US" w:eastAsia="pt-BR"/>
        </w:rPr>
        <w:t xml:space="preserve">received. </w:t>
      </w:r>
      <w:r w:rsidRPr="00B51CE4">
        <w:rPr>
          <w:rFonts w:ascii="Book Antiqua" w:hAnsi="Book Antiqua"/>
          <w:sz w:val="24"/>
          <w:szCs w:val="24"/>
          <w:lang w:val="en-US"/>
        </w:rPr>
        <w:t xml:space="preserve">We also thank Pablo Diego do Carmo Pinto for </w:t>
      </w:r>
      <w:r w:rsidR="00E527A7" w:rsidRPr="00B51CE4">
        <w:rPr>
          <w:rFonts w:ascii="Book Antiqua" w:hAnsi="Book Antiqua"/>
          <w:sz w:val="24"/>
          <w:szCs w:val="24"/>
          <w:lang w:val="en-US"/>
        </w:rPr>
        <w:t xml:space="preserve">excellent </w:t>
      </w:r>
      <w:r w:rsidRPr="00B51CE4">
        <w:rPr>
          <w:rFonts w:ascii="Book Antiqua" w:hAnsi="Book Antiqua"/>
          <w:sz w:val="24"/>
          <w:szCs w:val="24"/>
          <w:lang w:val="en-US"/>
        </w:rPr>
        <w:t>statistical and technical assistance.</w:t>
      </w:r>
      <w:bookmarkStart w:id="45" w:name="_GoBack"/>
      <w:bookmarkEnd w:id="45"/>
    </w:p>
    <w:p w14:paraId="65A8D745" w14:textId="77777777" w:rsidR="007364C0" w:rsidRPr="00B51CE4" w:rsidRDefault="007364C0" w:rsidP="00B51CE4">
      <w:pPr>
        <w:spacing w:after="0" w:line="360" w:lineRule="auto"/>
        <w:jc w:val="both"/>
        <w:rPr>
          <w:rFonts w:ascii="Book Antiqua" w:hAnsi="Book Antiqua"/>
          <w:sz w:val="24"/>
          <w:szCs w:val="24"/>
          <w:lang w:val="en-US" w:eastAsia="zh-CN"/>
        </w:rPr>
      </w:pPr>
    </w:p>
    <w:p w14:paraId="61598677" w14:textId="77777777" w:rsidR="00E527A7" w:rsidRPr="00B51CE4" w:rsidRDefault="00E527A7" w:rsidP="00B51CE4">
      <w:pPr>
        <w:spacing w:after="0" w:line="360" w:lineRule="auto"/>
        <w:jc w:val="both"/>
        <w:rPr>
          <w:rFonts w:ascii="Book Antiqua" w:hAnsi="Book Antiqua" w:cs="Arial"/>
          <w:b/>
          <w:sz w:val="24"/>
          <w:szCs w:val="24"/>
          <w:lang w:val="en-US"/>
        </w:rPr>
      </w:pPr>
      <w:r w:rsidRPr="00B51CE4">
        <w:rPr>
          <w:rFonts w:ascii="Book Antiqua" w:hAnsi="Book Antiqua" w:cs="Arial"/>
          <w:b/>
          <w:sz w:val="24"/>
          <w:szCs w:val="24"/>
          <w:lang w:val="en-US"/>
        </w:rPr>
        <w:br w:type="page"/>
      </w:r>
    </w:p>
    <w:p w14:paraId="055B9AA5" w14:textId="77777777" w:rsidR="001B713D" w:rsidRPr="00B51CE4" w:rsidRDefault="001B713D" w:rsidP="00B51CE4">
      <w:pPr>
        <w:autoSpaceDE w:val="0"/>
        <w:autoSpaceDN w:val="0"/>
        <w:adjustRightInd w:val="0"/>
        <w:snapToGrid w:val="0"/>
        <w:spacing w:after="0" w:line="360" w:lineRule="auto"/>
        <w:jc w:val="both"/>
        <w:rPr>
          <w:rFonts w:ascii="Book Antiqua" w:hAnsi="Book Antiqua" w:cs="Arial"/>
          <w:b/>
          <w:sz w:val="24"/>
          <w:szCs w:val="24"/>
          <w:lang w:val="en-US"/>
        </w:rPr>
      </w:pPr>
      <w:r w:rsidRPr="00B51CE4">
        <w:rPr>
          <w:rFonts w:ascii="Book Antiqua" w:hAnsi="Book Antiqua" w:cs="Arial"/>
          <w:b/>
          <w:sz w:val="24"/>
          <w:szCs w:val="24"/>
          <w:lang w:val="en-US"/>
        </w:rPr>
        <w:lastRenderedPageBreak/>
        <w:t>REFERENCES</w:t>
      </w:r>
    </w:p>
    <w:p w14:paraId="7F6FFB35"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1 </w:t>
      </w:r>
      <w:r w:rsidRPr="00B51CE4">
        <w:rPr>
          <w:rFonts w:ascii="Book Antiqua" w:hAnsi="Book Antiqua"/>
          <w:b/>
          <w:sz w:val="24"/>
          <w:szCs w:val="24"/>
        </w:rPr>
        <w:t>Ferlay J</w:t>
      </w:r>
      <w:r w:rsidRPr="00B51CE4">
        <w:rPr>
          <w:rFonts w:ascii="Book Antiqua" w:hAnsi="Book Antiqua"/>
          <w:sz w:val="24"/>
          <w:szCs w:val="24"/>
        </w:rPr>
        <w:t xml:space="preserve">, Soerjomataram I, Dikshit R, Eser S, Mathers C, Rebelo M, Parkin DM, Forman D, Bray F. Cancer incidence and mortality worldwide: sources, methods and major patterns in GLOBOCAN 2012. </w:t>
      </w:r>
      <w:r w:rsidRPr="00B51CE4">
        <w:rPr>
          <w:rFonts w:ascii="Book Antiqua" w:hAnsi="Book Antiqua"/>
          <w:i/>
          <w:sz w:val="24"/>
          <w:szCs w:val="24"/>
        </w:rPr>
        <w:t>Int J Cancer</w:t>
      </w:r>
      <w:r w:rsidRPr="00B51CE4">
        <w:rPr>
          <w:rFonts w:ascii="Book Antiqua" w:hAnsi="Book Antiqua"/>
          <w:sz w:val="24"/>
          <w:szCs w:val="24"/>
        </w:rPr>
        <w:t xml:space="preserve"> 2015; </w:t>
      </w:r>
      <w:r w:rsidRPr="00B51CE4">
        <w:rPr>
          <w:rFonts w:ascii="Book Antiqua" w:hAnsi="Book Antiqua"/>
          <w:b/>
          <w:sz w:val="24"/>
          <w:szCs w:val="24"/>
        </w:rPr>
        <w:t>136</w:t>
      </w:r>
      <w:r w:rsidRPr="00B51CE4">
        <w:rPr>
          <w:rFonts w:ascii="Book Antiqua" w:hAnsi="Book Antiqua"/>
          <w:sz w:val="24"/>
          <w:szCs w:val="24"/>
        </w:rPr>
        <w:t>: E359-E386 [PMID: 25220842 DOI: 10.1002/ijc.29210.]</w:t>
      </w:r>
    </w:p>
    <w:p w14:paraId="0605252E" w14:textId="353F8D3D"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2 </w:t>
      </w:r>
      <w:r w:rsidRPr="00B51CE4">
        <w:rPr>
          <w:rFonts w:ascii="Book Antiqua" w:hAnsi="Book Antiqua"/>
          <w:b/>
          <w:sz w:val="24"/>
          <w:szCs w:val="24"/>
        </w:rPr>
        <w:t xml:space="preserve">INCA – Instituto Nacional de Câncer José Alencar Gomes da Silva. </w:t>
      </w:r>
      <w:r w:rsidRPr="00B51CE4">
        <w:rPr>
          <w:rFonts w:ascii="Book Antiqua" w:hAnsi="Book Antiqua"/>
          <w:sz w:val="24"/>
          <w:szCs w:val="24"/>
        </w:rPr>
        <w:t>Estimativa 2016: Incidência de Câncer no Brasil. Rio de Janeiro: INCA,  126p, 2015</w:t>
      </w:r>
    </w:p>
    <w:p w14:paraId="0E701208"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3 </w:t>
      </w:r>
      <w:r w:rsidRPr="00B51CE4">
        <w:rPr>
          <w:rFonts w:ascii="Book Antiqua" w:hAnsi="Book Antiqua"/>
          <w:b/>
          <w:sz w:val="24"/>
          <w:szCs w:val="24"/>
        </w:rPr>
        <w:t>Watari J</w:t>
      </w:r>
      <w:r w:rsidRPr="00B51CE4">
        <w:rPr>
          <w:rFonts w:ascii="Book Antiqua" w:hAnsi="Book Antiqua"/>
          <w:sz w:val="24"/>
          <w:szCs w:val="24"/>
        </w:rPr>
        <w:t xml:space="preserve">, Chen N, Amenta PS, Fukui H, Oshima T, Tomita T, Miwa H, Lim KJ, Das KM. Helicobacter pylori associated chronic gastritis, clinical syndromes, precancerous lesions, and pathogenesis of gastric cancer development. </w:t>
      </w:r>
      <w:r w:rsidRPr="00B51CE4">
        <w:rPr>
          <w:rFonts w:ascii="Book Antiqua" w:hAnsi="Book Antiqua"/>
          <w:i/>
          <w:sz w:val="24"/>
          <w:szCs w:val="24"/>
        </w:rPr>
        <w:t>World J Gastroenterol</w:t>
      </w:r>
      <w:r w:rsidRPr="00B51CE4">
        <w:rPr>
          <w:rFonts w:ascii="Book Antiqua" w:hAnsi="Book Antiqua"/>
          <w:sz w:val="24"/>
          <w:szCs w:val="24"/>
        </w:rPr>
        <w:t xml:space="preserve"> 2014; </w:t>
      </w:r>
      <w:r w:rsidRPr="00B51CE4">
        <w:rPr>
          <w:rFonts w:ascii="Book Antiqua" w:hAnsi="Book Antiqua"/>
          <w:b/>
          <w:sz w:val="24"/>
          <w:szCs w:val="24"/>
        </w:rPr>
        <w:t>20</w:t>
      </w:r>
      <w:r w:rsidRPr="00B51CE4">
        <w:rPr>
          <w:rFonts w:ascii="Book Antiqua" w:hAnsi="Book Antiqua"/>
          <w:sz w:val="24"/>
          <w:szCs w:val="24"/>
        </w:rPr>
        <w:t>: 5461-5473 [PMID: 24833876 DOI: 10.3748/wjg.v20.i18.5461.]</w:t>
      </w:r>
    </w:p>
    <w:p w14:paraId="7C7078D8"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4 </w:t>
      </w:r>
      <w:r w:rsidRPr="00B51CE4">
        <w:rPr>
          <w:rFonts w:ascii="Book Antiqua" w:hAnsi="Book Antiqua"/>
          <w:b/>
          <w:sz w:val="24"/>
          <w:szCs w:val="24"/>
        </w:rPr>
        <w:t>Yoon SB</w:t>
      </w:r>
      <w:r w:rsidRPr="00B51CE4">
        <w:rPr>
          <w:rFonts w:ascii="Book Antiqua" w:hAnsi="Book Antiqua"/>
          <w:sz w:val="24"/>
          <w:szCs w:val="24"/>
        </w:rPr>
        <w:t xml:space="preserve">, Park JM, Lim CH, Cho YK, Choi MG. Effect of Helicobacter pylori eradication on metachronous gastric cancer after endoscopic resection of gastric tumors: a meta-analysis. </w:t>
      </w:r>
      <w:r w:rsidRPr="00B51CE4">
        <w:rPr>
          <w:rFonts w:ascii="Book Antiqua" w:hAnsi="Book Antiqua"/>
          <w:i/>
          <w:sz w:val="24"/>
          <w:szCs w:val="24"/>
        </w:rPr>
        <w:t>Helicobacter</w:t>
      </w:r>
      <w:r w:rsidRPr="00B51CE4">
        <w:rPr>
          <w:rFonts w:ascii="Book Antiqua" w:hAnsi="Book Antiqua"/>
          <w:sz w:val="24"/>
          <w:szCs w:val="24"/>
        </w:rPr>
        <w:t xml:space="preserve"> 2014; </w:t>
      </w:r>
      <w:r w:rsidRPr="00B51CE4">
        <w:rPr>
          <w:rFonts w:ascii="Book Antiqua" w:hAnsi="Book Antiqua"/>
          <w:b/>
          <w:sz w:val="24"/>
          <w:szCs w:val="24"/>
        </w:rPr>
        <w:t>19</w:t>
      </w:r>
      <w:r w:rsidRPr="00B51CE4">
        <w:rPr>
          <w:rFonts w:ascii="Book Antiqua" w:hAnsi="Book Antiqua"/>
          <w:sz w:val="24"/>
          <w:szCs w:val="24"/>
        </w:rPr>
        <w:t>: 243-248 [PMID: 25056262 DOI: 10.1111/hel.12146.]</w:t>
      </w:r>
    </w:p>
    <w:p w14:paraId="01D902AA"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5 </w:t>
      </w:r>
      <w:r w:rsidRPr="00B51CE4">
        <w:rPr>
          <w:rFonts w:ascii="Book Antiqua" w:hAnsi="Book Antiqua"/>
          <w:b/>
          <w:sz w:val="24"/>
          <w:szCs w:val="24"/>
        </w:rPr>
        <w:t>Yashiro M</w:t>
      </w:r>
      <w:r w:rsidRPr="00B51CE4">
        <w:rPr>
          <w:rFonts w:ascii="Book Antiqua" w:hAnsi="Book Antiqua"/>
          <w:sz w:val="24"/>
          <w:szCs w:val="24"/>
        </w:rPr>
        <w:t xml:space="preserve">. Ulcerative colitis-associated colorectal cancer. </w:t>
      </w:r>
      <w:r w:rsidRPr="00B51CE4">
        <w:rPr>
          <w:rFonts w:ascii="Book Antiqua" w:hAnsi="Book Antiqua"/>
          <w:i/>
          <w:sz w:val="24"/>
          <w:szCs w:val="24"/>
        </w:rPr>
        <w:t>World J Gastroenterol</w:t>
      </w:r>
      <w:r w:rsidRPr="00B51CE4">
        <w:rPr>
          <w:rFonts w:ascii="Book Antiqua" w:hAnsi="Book Antiqua"/>
          <w:sz w:val="24"/>
          <w:szCs w:val="24"/>
        </w:rPr>
        <w:t xml:space="preserve"> 2014; </w:t>
      </w:r>
      <w:r w:rsidRPr="00B51CE4">
        <w:rPr>
          <w:rFonts w:ascii="Book Antiqua" w:hAnsi="Book Antiqua"/>
          <w:b/>
          <w:sz w:val="24"/>
          <w:szCs w:val="24"/>
        </w:rPr>
        <w:t>20</w:t>
      </w:r>
      <w:r w:rsidRPr="00B51CE4">
        <w:rPr>
          <w:rFonts w:ascii="Book Antiqua" w:hAnsi="Book Antiqua"/>
          <w:sz w:val="24"/>
          <w:szCs w:val="24"/>
        </w:rPr>
        <w:t>: 16389-16397 [PMID: 25469007 DOI: 10.3748/wjg.v20.i44.16389.]</w:t>
      </w:r>
    </w:p>
    <w:p w14:paraId="7D47E189"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6 </w:t>
      </w:r>
      <w:r w:rsidRPr="00B51CE4">
        <w:rPr>
          <w:rFonts w:ascii="Book Antiqua" w:hAnsi="Book Antiqua"/>
          <w:b/>
          <w:sz w:val="24"/>
          <w:szCs w:val="24"/>
        </w:rPr>
        <w:t>Herszényi L</w:t>
      </w:r>
      <w:r w:rsidRPr="00B51CE4">
        <w:rPr>
          <w:rFonts w:ascii="Book Antiqua" w:hAnsi="Book Antiqua"/>
          <w:sz w:val="24"/>
          <w:szCs w:val="24"/>
        </w:rPr>
        <w:t xml:space="preserve">, Barabás L, Miheller P, Tulassay Z. Colorectal cancer in patients with inflammatory bowel disease: the true impact of the risk. </w:t>
      </w:r>
      <w:r w:rsidRPr="00B51CE4">
        <w:rPr>
          <w:rFonts w:ascii="Book Antiqua" w:hAnsi="Book Antiqua"/>
          <w:i/>
          <w:sz w:val="24"/>
          <w:szCs w:val="24"/>
        </w:rPr>
        <w:t>Dig Dis</w:t>
      </w:r>
      <w:r w:rsidRPr="00B51CE4">
        <w:rPr>
          <w:rFonts w:ascii="Book Antiqua" w:hAnsi="Book Antiqua"/>
          <w:sz w:val="24"/>
          <w:szCs w:val="24"/>
        </w:rPr>
        <w:t xml:space="preserve"> 2015; </w:t>
      </w:r>
      <w:r w:rsidRPr="00B51CE4">
        <w:rPr>
          <w:rFonts w:ascii="Book Antiqua" w:hAnsi="Book Antiqua"/>
          <w:b/>
          <w:sz w:val="24"/>
          <w:szCs w:val="24"/>
        </w:rPr>
        <w:t>33</w:t>
      </w:r>
      <w:r w:rsidRPr="00B51CE4">
        <w:rPr>
          <w:rFonts w:ascii="Book Antiqua" w:hAnsi="Book Antiqua"/>
          <w:sz w:val="24"/>
          <w:szCs w:val="24"/>
        </w:rPr>
        <w:t>: 52-57 [PMID: 25531497 DOI: 10.1159/000368447.]</w:t>
      </w:r>
    </w:p>
    <w:p w14:paraId="49A4444D"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7 </w:t>
      </w:r>
      <w:r w:rsidRPr="00B51CE4">
        <w:rPr>
          <w:rFonts w:ascii="Book Antiqua" w:hAnsi="Book Antiqua"/>
          <w:b/>
          <w:sz w:val="24"/>
          <w:szCs w:val="24"/>
        </w:rPr>
        <w:t>Wang F</w:t>
      </w:r>
      <w:r w:rsidRPr="00B51CE4">
        <w:rPr>
          <w:rFonts w:ascii="Book Antiqua" w:hAnsi="Book Antiqua"/>
          <w:sz w:val="24"/>
          <w:szCs w:val="24"/>
        </w:rPr>
        <w:t xml:space="preserve">, Meng W, Wang B, Qiao L. Helicobacter pylori-induced gastric inflammation and gastric cancer. </w:t>
      </w:r>
      <w:r w:rsidRPr="00B51CE4">
        <w:rPr>
          <w:rFonts w:ascii="Book Antiqua" w:hAnsi="Book Antiqua"/>
          <w:i/>
          <w:sz w:val="24"/>
          <w:szCs w:val="24"/>
        </w:rPr>
        <w:t>Cancer Lett</w:t>
      </w:r>
      <w:r w:rsidRPr="00B51CE4">
        <w:rPr>
          <w:rFonts w:ascii="Book Antiqua" w:hAnsi="Book Antiqua"/>
          <w:sz w:val="24"/>
          <w:szCs w:val="24"/>
        </w:rPr>
        <w:t xml:space="preserve"> 2014; </w:t>
      </w:r>
      <w:r w:rsidRPr="00B51CE4">
        <w:rPr>
          <w:rFonts w:ascii="Book Antiqua" w:hAnsi="Book Antiqua"/>
          <w:b/>
          <w:sz w:val="24"/>
          <w:szCs w:val="24"/>
        </w:rPr>
        <w:t>345</w:t>
      </w:r>
      <w:r w:rsidRPr="00B51CE4">
        <w:rPr>
          <w:rFonts w:ascii="Book Antiqua" w:hAnsi="Book Antiqua"/>
          <w:sz w:val="24"/>
          <w:szCs w:val="24"/>
        </w:rPr>
        <w:t>: 196-202 [PMID: 23981572 DOI: 10.1016/j.canlet.2013.08.016.]</w:t>
      </w:r>
    </w:p>
    <w:p w14:paraId="3DDD0E39"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8 </w:t>
      </w:r>
      <w:r w:rsidRPr="00B51CE4">
        <w:rPr>
          <w:rFonts w:ascii="Book Antiqua" w:hAnsi="Book Antiqua"/>
          <w:b/>
          <w:sz w:val="24"/>
          <w:szCs w:val="24"/>
        </w:rPr>
        <w:t>Khatoon J</w:t>
      </w:r>
      <w:r w:rsidRPr="00B51CE4">
        <w:rPr>
          <w:rFonts w:ascii="Book Antiqua" w:hAnsi="Book Antiqua"/>
          <w:sz w:val="24"/>
          <w:szCs w:val="24"/>
        </w:rPr>
        <w:t xml:space="preserve">, Rai RP, Prasad KN. Role of Helicobacter pylori in gastric cancer: Updates. </w:t>
      </w:r>
      <w:r w:rsidRPr="00B51CE4">
        <w:rPr>
          <w:rFonts w:ascii="Book Antiqua" w:hAnsi="Book Antiqua"/>
          <w:i/>
          <w:sz w:val="24"/>
          <w:szCs w:val="24"/>
        </w:rPr>
        <w:t>World J Gastrointest Oncol</w:t>
      </w:r>
      <w:r w:rsidRPr="00B51CE4">
        <w:rPr>
          <w:rFonts w:ascii="Book Antiqua" w:hAnsi="Book Antiqua"/>
          <w:sz w:val="24"/>
          <w:szCs w:val="24"/>
        </w:rPr>
        <w:t xml:space="preserve"> 2016; </w:t>
      </w:r>
      <w:r w:rsidRPr="00B51CE4">
        <w:rPr>
          <w:rFonts w:ascii="Book Antiqua" w:hAnsi="Book Antiqua"/>
          <w:b/>
          <w:sz w:val="24"/>
          <w:szCs w:val="24"/>
        </w:rPr>
        <w:t>8</w:t>
      </w:r>
      <w:r w:rsidRPr="00B51CE4">
        <w:rPr>
          <w:rFonts w:ascii="Book Antiqua" w:hAnsi="Book Antiqua"/>
          <w:sz w:val="24"/>
          <w:szCs w:val="24"/>
        </w:rPr>
        <w:t>: 147-158 [PMID: 26909129 DOI: 10.4251/wjgo.v8.i2.147.]</w:t>
      </w:r>
    </w:p>
    <w:p w14:paraId="647768C9"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9 </w:t>
      </w:r>
      <w:r w:rsidRPr="00B51CE4">
        <w:rPr>
          <w:rFonts w:ascii="Book Antiqua" w:hAnsi="Book Antiqua"/>
          <w:b/>
          <w:sz w:val="24"/>
          <w:szCs w:val="24"/>
        </w:rPr>
        <w:t>Vannucci L</w:t>
      </w:r>
      <w:r w:rsidRPr="00B51CE4">
        <w:rPr>
          <w:rFonts w:ascii="Book Antiqua" w:hAnsi="Book Antiqua"/>
          <w:sz w:val="24"/>
          <w:szCs w:val="24"/>
        </w:rPr>
        <w:t xml:space="preserve">, Stepankova R, Grobarova V, Kozakova H, Rossmann P, Klimesova K, Benson V, Sima P, Fiserova A, Tlaskalova-Hogenova H. Colorectal carcinoma: Importance of colonic environment for anti-cancer </w:t>
      </w:r>
      <w:r w:rsidRPr="00B51CE4">
        <w:rPr>
          <w:rFonts w:ascii="Book Antiqua" w:hAnsi="Book Antiqua"/>
          <w:sz w:val="24"/>
          <w:szCs w:val="24"/>
        </w:rPr>
        <w:lastRenderedPageBreak/>
        <w:t xml:space="preserve">response and systemic immunity. </w:t>
      </w:r>
      <w:r w:rsidRPr="00B51CE4">
        <w:rPr>
          <w:rFonts w:ascii="Book Antiqua" w:hAnsi="Book Antiqua"/>
          <w:i/>
          <w:sz w:val="24"/>
          <w:szCs w:val="24"/>
        </w:rPr>
        <w:t>J Immunotoxicol</w:t>
      </w:r>
      <w:r w:rsidRPr="00B51CE4">
        <w:rPr>
          <w:rFonts w:ascii="Book Antiqua" w:hAnsi="Book Antiqua"/>
          <w:sz w:val="24"/>
          <w:szCs w:val="24"/>
        </w:rPr>
        <w:t xml:space="preserve"> 2009; </w:t>
      </w:r>
      <w:r w:rsidRPr="00B51CE4">
        <w:rPr>
          <w:rFonts w:ascii="Book Antiqua" w:hAnsi="Book Antiqua"/>
          <w:b/>
          <w:sz w:val="24"/>
          <w:szCs w:val="24"/>
        </w:rPr>
        <w:t>6</w:t>
      </w:r>
      <w:r w:rsidRPr="00B51CE4">
        <w:rPr>
          <w:rFonts w:ascii="Book Antiqua" w:hAnsi="Book Antiqua"/>
          <w:sz w:val="24"/>
          <w:szCs w:val="24"/>
        </w:rPr>
        <w:t>: 217-226 [PMID: 19908940 DOI: 10.3109/15476910903334343.]</w:t>
      </w:r>
    </w:p>
    <w:p w14:paraId="53FBDD2E"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10 </w:t>
      </w:r>
      <w:r w:rsidRPr="00B51CE4">
        <w:rPr>
          <w:rFonts w:ascii="Book Antiqua" w:hAnsi="Book Antiqua"/>
          <w:b/>
          <w:sz w:val="24"/>
          <w:szCs w:val="24"/>
        </w:rPr>
        <w:t>Mantovani A</w:t>
      </w:r>
      <w:r w:rsidRPr="00B51CE4">
        <w:rPr>
          <w:rFonts w:ascii="Book Antiqua" w:hAnsi="Book Antiqua"/>
          <w:sz w:val="24"/>
          <w:szCs w:val="24"/>
        </w:rPr>
        <w:t xml:space="preserve">. Molecular pathways linking inflammation and cancer. </w:t>
      </w:r>
      <w:r w:rsidRPr="00B51CE4">
        <w:rPr>
          <w:rFonts w:ascii="Book Antiqua" w:hAnsi="Book Antiqua"/>
          <w:i/>
          <w:sz w:val="24"/>
          <w:szCs w:val="24"/>
        </w:rPr>
        <w:t>Curr Mol Med</w:t>
      </w:r>
      <w:r w:rsidRPr="00B51CE4">
        <w:rPr>
          <w:rFonts w:ascii="Book Antiqua" w:hAnsi="Book Antiqua"/>
          <w:sz w:val="24"/>
          <w:szCs w:val="24"/>
        </w:rPr>
        <w:t xml:space="preserve"> 2010; </w:t>
      </w:r>
      <w:r w:rsidRPr="00B51CE4">
        <w:rPr>
          <w:rFonts w:ascii="Book Antiqua" w:hAnsi="Book Antiqua"/>
          <w:b/>
          <w:sz w:val="24"/>
          <w:szCs w:val="24"/>
        </w:rPr>
        <w:t>10</w:t>
      </w:r>
      <w:r w:rsidRPr="00B51CE4">
        <w:rPr>
          <w:rFonts w:ascii="Book Antiqua" w:hAnsi="Book Antiqua"/>
          <w:sz w:val="24"/>
          <w:szCs w:val="24"/>
        </w:rPr>
        <w:t>: 369-373 [PMID: 20455855]</w:t>
      </w:r>
    </w:p>
    <w:p w14:paraId="006118B6"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11 </w:t>
      </w:r>
      <w:r w:rsidRPr="00B51CE4">
        <w:rPr>
          <w:rFonts w:ascii="Book Antiqua" w:hAnsi="Book Antiqua"/>
          <w:b/>
          <w:sz w:val="24"/>
          <w:szCs w:val="24"/>
        </w:rPr>
        <w:t>Del Prete A</w:t>
      </w:r>
      <w:r w:rsidRPr="00B51CE4">
        <w:rPr>
          <w:rFonts w:ascii="Book Antiqua" w:hAnsi="Book Antiqua"/>
          <w:sz w:val="24"/>
          <w:szCs w:val="24"/>
        </w:rPr>
        <w:t xml:space="preserve">, Allavena P, Santoro G, Fumarulo R, Corsi MM, Mantovani A. Molecular pathways in cancer-related inflammation. </w:t>
      </w:r>
      <w:r w:rsidRPr="00B51CE4">
        <w:rPr>
          <w:rFonts w:ascii="Book Antiqua" w:hAnsi="Book Antiqua"/>
          <w:i/>
          <w:sz w:val="24"/>
          <w:szCs w:val="24"/>
        </w:rPr>
        <w:t>Biochem Med (Zagreb)</w:t>
      </w:r>
      <w:r w:rsidRPr="00B51CE4">
        <w:rPr>
          <w:rFonts w:ascii="Book Antiqua" w:hAnsi="Book Antiqua"/>
          <w:sz w:val="24"/>
          <w:szCs w:val="24"/>
        </w:rPr>
        <w:t xml:space="preserve"> 2011; </w:t>
      </w:r>
      <w:r w:rsidRPr="00B51CE4">
        <w:rPr>
          <w:rFonts w:ascii="Book Antiqua" w:hAnsi="Book Antiqua"/>
          <w:b/>
          <w:sz w:val="24"/>
          <w:szCs w:val="24"/>
        </w:rPr>
        <w:t>21</w:t>
      </w:r>
      <w:r w:rsidRPr="00B51CE4">
        <w:rPr>
          <w:rFonts w:ascii="Book Antiqua" w:hAnsi="Book Antiqua"/>
          <w:sz w:val="24"/>
          <w:szCs w:val="24"/>
        </w:rPr>
        <w:t>: 264-275 [PMID: 22420240]</w:t>
      </w:r>
    </w:p>
    <w:p w14:paraId="27FDC048"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12 </w:t>
      </w:r>
      <w:r w:rsidRPr="00B51CE4">
        <w:rPr>
          <w:rFonts w:ascii="Book Antiqua" w:hAnsi="Book Antiqua"/>
          <w:b/>
          <w:sz w:val="24"/>
          <w:szCs w:val="24"/>
        </w:rPr>
        <w:t>Lin CW</w:t>
      </w:r>
      <w:r w:rsidRPr="00B51CE4">
        <w:rPr>
          <w:rFonts w:ascii="Book Antiqua" w:hAnsi="Book Antiqua"/>
          <w:sz w:val="24"/>
          <w:szCs w:val="24"/>
        </w:rPr>
        <w:t xml:space="preserve">, Hsieh YS, Hsin CH, Su CW, Lin CH, Wei LH, Yang SF, Chien MH. Effects of NFKB1 and NFKBIA gene polymorphisms on susceptibility to environmental factors and the clinicopathologic development of oral cancer. </w:t>
      </w:r>
      <w:r w:rsidRPr="00B51CE4">
        <w:rPr>
          <w:rFonts w:ascii="Book Antiqua" w:hAnsi="Book Antiqua"/>
          <w:i/>
          <w:sz w:val="24"/>
          <w:szCs w:val="24"/>
        </w:rPr>
        <w:t>PLoS One</w:t>
      </w:r>
      <w:r w:rsidRPr="00B51CE4">
        <w:rPr>
          <w:rFonts w:ascii="Book Antiqua" w:hAnsi="Book Antiqua"/>
          <w:sz w:val="24"/>
          <w:szCs w:val="24"/>
        </w:rPr>
        <w:t xml:space="preserve"> 2012; </w:t>
      </w:r>
      <w:r w:rsidRPr="00B51CE4">
        <w:rPr>
          <w:rFonts w:ascii="Book Antiqua" w:hAnsi="Book Antiqua"/>
          <w:b/>
          <w:sz w:val="24"/>
          <w:szCs w:val="24"/>
        </w:rPr>
        <w:t>7</w:t>
      </w:r>
      <w:r w:rsidRPr="00B51CE4">
        <w:rPr>
          <w:rFonts w:ascii="Book Antiqua" w:hAnsi="Book Antiqua"/>
          <w:sz w:val="24"/>
          <w:szCs w:val="24"/>
        </w:rPr>
        <w:t>: e35078 [PMID: 22509384 DOI: 10.1371/journal.pone.0035078.]</w:t>
      </w:r>
    </w:p>
    <w:p w14:paraId="4CC64C8B"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13 </w:t>
      </w:r>
      <w:r w:rsidRPr="00B51CE4">
        <w:rPr>
          <w:rFonts w:ascii="Book Antiqua" w:hAnsi="Book Antiqua"/>
          <w:b/>
          <w:sz w:val="24"/>
          <w:szCs w:val="24"/>
        </w:rPr>
        <w:t>Janakiram NB</w:t>
      </w:r>
      <w:r w:rsidRPr="00B51CE4">
        <w:rPr>
          <w:rFonts w:ascii="Book Antiqua" w:hAnsi="Book Antiqua"/>
          <w:sz w:val="24"/>
          <w:szCs w:val="24"/>
        </w:rPr>
        <w:t xml:space="preserve">, Rao CV. The role of inflammation in colon cancer. </w:t>
      </w:r>
      <w:r w:rsidRPr="00B51CE4">
        <w:rPr>
          <w:rFonts w:ascii="Book Antiqua" w:hAnsi="Book Antiqua"/>
          <w:i/>
          <w:sz w:val="24"/>
          <w:szCs w:val="24"/>
        </w:rPr>
        <w:t>Adv Exp Med Biol</w:t>
      </w:r>
      <w:r w:rsidRPr="00B51CE4">
        <w:rPr>
          <w:rFonts w:ascii="Book Antiqua" w:hAnsi="Book Antiqua"/>
          <w:sz w:val="24"/>
          <w:szCs w:val="24"/>
        </w:rPr>
        <w:t xml:space="preserve"> 2014; </w:t>
      </w:r>
      <w:r w:rsidRPr="00B51CE4">
        <w:rPr>
          <w:rFonts w:ascii="Book Antiqua" w:hAnsi="Book Antiqua"/>
          <w:b/>
          <w:sz w:val="24"/>
          <w:szCs w:val="24"/>
        </w:rPr>
        <w:t>816</w:t>
      </w:r>
      <w:r w:rsidRPr="00B51CE4">
        <w:rPr>
          <w:rFonts w:ascii="Book Antiqua" w:hAnsi="Book Antiqua"/>
          <w:sz w:val="24"/>
          <w:szCs w:val="24"/>
        </w:rPr>
        <w:t>: 25-52 [PMID: 24818718 DOI: 10.1007/978-3-0348-0837-8_2.]</w:t>
      </w:r>
    </w:p>
    <w:p w14:paraId="6E73562C"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14 </w:t>
      </w:r>
      <w:r w:rsidRPr="00B51CE4">
        <w:rPr>
          <w:rFonts w:ascii="Book Antiqua" w:hAnsi="Book Antiqua"/>
          <w:b/>
          <w:sz w:val="24"/>
          <w:szCs w:val="24"/>
        </w:rPr>
        <w:t>Elingarami S</w:t>
      </w:r>
      <w:r w:rsidRPr="00B51CE4">
        <w:rPr>
          <w:rFonts w:ascii="Book Antiqua" w:hAnsi="Book Antiqua"/>
          <w:sz w:val="24"/>
          <w:szCs w:val="24"/>
        </w:rPr>
        <w:t xml:space="preserve">, Liu H, Kalinjuma AV, Hu W, Li S, He N. Polymorphisms in NEIL-2, APE-1, CYP2E1 and MDM2 Genes are Independent Predictors of Gastric Cancer Risk in a Northern Jiangsu Population (China). </w:t>
      </w:r>
      <w:r w:rsidRPr="00B51CE4">
        <w:rPr>
          <w:rFonts w:ascii="Book Antiqua" w:hAnsi="Book Antiqua"/>
          <w:i/>
          <w:sz w:val="24"/>
          <w:szCs w:val="24"/>
        </w:rPr>
        <w:t>J Nanosci Nanotechnol</w:t>
      </w:r>
      <w:r w:rsidRPr="00B51CE4">
        <w:rPr>
          <w:rFonts w:ascii="Book Antiqua" w:hAnsi="Book Antiqua"/>
          <w:sz w:val="24"/>
          <w:szCs w:val="24"/>
        </w:rPr>
        <w:t xml:space="preserve"> 2015; </w:t>
      </w:r>
      <w:r w:rsidRPr="00B51CE4">
        <w:rPr>
          <w:rFonts w:ascii="Book Antiqua" w:hAnsi="Book Antiqua"/>
          <w:b/>
          <w:sz w:val="24"/>
          <w:szCs w:val="24"/>
        </w:rPr>
        <w:t>15</w:t>
      </w:r>
      <w:r w:rsidRPr="00B51CE4">
        <w:rPr>
          <w:rFonts w:ascii="Book Antiqua" w:hAnsi="Book Antiqua"/>
          <w:sz w:val="24"/>
          <w:szCs w:val="24"/>
        </w:rPr>
        <w:t>: 4815-4828 [PMID: 26373042]</w:t>
      </w:r>
    </w:p>
    <w:p w14:paraId="59BDC27B"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15 </w:t>
      </w:r>
      <w:r w:rsidRPr="00B51CE4">
        <w:rPr>
          <w:rFonts w:ascii="Book Antiqua" w:hAnsi="Book Antiqua"/>
          <w:b/>
          <w:sz w:val="24"/>
          <w:szCs w:val="24"/>
        </w:rPr>
        <w:t>Ramalhinho AC</w:t>
      </w:r>
      <w:r w:rsidRPr="00B51CE4">
        <w:rPr>
          <w:rFonts w:ascii="Book Antiqua" w:hAnsi="Book Antiqua"/>
          <w:sz w:val="24"/>
          <w:szCs w:val="24"/>
        </w:rPr>
        <w:t xml:space="preserve">, Fonseca-Moutinho JA, Breitenfeld Granadeiro LA. Positive association of polymorphisms in estrogen biosynthesis gene, CYP19A1, and metabolism, GST, in breast cancer susceptibility. </w:t>
      </w:r>
      <w:r w:rsidRPr="00B51CE4">
        <w:rPr>
          <w:rFonts w:ascii="Book Antiqua" w:hAnsi="Book Antiqua"/>
          <w:i/>
          <w:sz w:val="24"/>
          <w:szCs w:val="24"/>
        </w:rPr>
        <w:t>DNA Cell Biol</w:t>
      </w:r>
      <w:r w:rsidRPr="00B51CE4">
        <w:rPr>
          <w:rFonts w:ascii="Book Antiqua" w:hAnsi="Book Antiqua"/>
          <w:sz w:val="24"/>
          <w:szCs w:val="24"/>
        </w:rPr>
        <w:t xml:space="preserve"> 2012; </w:t>
      </w:r>
      <w:r w:rsidRPr="00B51CE4">
        <w:rPr>
          <w:rFonts w:ascii="Book Antiqua" w:hAnsi="Book Antiqua"/>
          <w:b/>
          <w:sz w:val="24"/>
          <w:szCs w:val="24"/>
        </w:rPr>
        <w:t>31</w:t>
      </w:r>
      <w:r w:rsidRPr="00B51CE4">
        <w:rPr>
          <w:rFonts w:ascii="Book Antiqua" w:hAnsi="Book Antiqua"/>
          <w:sz w:val="24"/>
          <w:szCs w:val="24"/>
        </w:rPr>
        <w:t>: 1100-1106 [PMID: 22300440 DOI: 10.1089/dna.2011.1538.]</w:t>
      </w:r>
    </w:p>
    <w:p w14:paraId="5FDAC31F"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16 </w:t>
      </w:r>
      <w:r w:rsidRPr="00B51CE4">
        <w:rPr>
          <w:rFonts w:ascii="Book Antiqua" w:hAnsi="Book Antiqua"/>
          <w:b/>
          <w:sz w:val="24"/>
          <w:szCs w:val="24"/>
        </w:rPr>
        <w:t>Guan X</w:t>
      </w:r>
      <w:r w:rsidRPr="00B51CE4">
        <w:rPr>
          <w:rFonts w:ascii="Book Antiqua" w:hAnsi="Book Antiqua"/>
          <w:sz w:val="24"/>
          <w:szCs w:val="24"/>
        </w:rPr>
        <w:t xml:space="preserve">, Liu H, Ju J, Li Y, Li P, Wang LE, Brewster AM, Buchholz TA, Arun BK, Wei Q, Liu Z. Genetic variant rs16430 6bp &amp;gt; 0bp at the microRNA-binding site in TYMS and risk of sporadic breast cancer risk in non-Hispanic white women aged ≤ 55 years. </w:t>
      </w:r>
      <w:r w:rsidRPr="00B51CE4">
        <w:rPr>
          <w:rFonts w:ascii="Book Antiqua" w:hAnsi="Book Antiqua"/>
          <w:i/>
          <w:sz w:val="24"/>
          <w:szCs w:val="24"/>
        </w:rPr>
        <w:t>Mol Carcinog</w:t>
      </w:r>
      <w:r w:rsidRPr="00B51CE4">
        <w:rPr>
          <w:rFonts w:ascii="Book Antiqua" w:hAnsi="Book Antiqua"/>
          <w:sz w:val="24"/>
          <w:szCs w:val="24"/>
        </w:rPr>
        <w:t xml:space="preserve"> 2015; </w:t>
      </w:r>
      <w:r w:rsidRPr="00B51CE4">
        <w:rPr>
          <w:rFonts w:ascii="Book Antiqua" w:hAnsi="Book Antiqua"/>
          <w:b/>
          <w:sz w:val="24"/>
          <w:szCs w:val="24"/>
        </w:rPr>
        <w:t>54</w:t>
      </w:r>
      <w:r w:rsidRPr="00B51CE4">
        <w:rPr>
          <w:rFonts w:ascii="Book Antiqua" w:hAnsi="Book Antiqua"/>
          <w:sz w:val="24"/>
          <w:szCs w:val="24"/>
        </w:rPr>
        <w:t>: 281-290 [PMID: 24166930 DOI: 10.1002/mc.22097.]</w:t>
      </w:r>
    </w:p>
    <w:p w14:paraId="667C5F51"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17 </w:t>
      </w:r>
      <w:r w:rsidRPr="00B51CE4">
        <w:rPr>
          <w:rFonts w:ascii="Book Antiqua" w:hAnsi="Book Antiqua"/>
          <w:b/>
          <w:sz w:val="24"/>
          <w:szCs w:val="24"/>
        </w:rPr>
        <w:t>Pineda B</w:t>
      </w:r>
      <w:r w:rsidRPr="00B51CE4">
        <w:rPr>
          <w:rFonts w:ascii="Book Antiqua" w:hAnsi="Book Antiqua"/>
          <w:sz w:val="24"/>
          <w:szCs w:val="24"/>
        </w:rPr>
        <w:t xml:space="preserve">, García-Pérez MÁ, Cano A, Lluch A, Eroles P. Associations between aromatase CYP19 rs10046 polymorphism and breast cancer risk: from a case-control to a meta-analysis of 20,098 subjects. </w:t>
      </w:r>
      <w:r w:rsidRPr="00B51CE4">
        <w:rPr>
          <w:rFonts w:ascii="Book Antiqua" w:hAnsi="Book Antiqua"/>
          <w:i/>
          <w:sz w:val="24"/>
          <w:szCs w:val="24"/>
        </w:rPr>
        <w:t>PLoS One</w:t>
      </w:r>
      <w:r w:rsidRPr="00B51CE4">
        <w:rPr>
          <w:rFonts w:ascii="Book Antiqua" w:hAnsi="Book Antiqua"/>
          <w:sz w:val="24"/>
          <w:szCs w:val="24"/>
        </w:rPr>
        <w:t xml:space="preserve"> 2013; </w:t>
      </w:r>
      <w:r w:rsidRPr="00B51CE4">
        <w:rPr>
          <w:rFonts w:ascii="Book Antiqua" w:hAnsi="Book Antiqua"/>
          <w:b/>
          <w:sz w:val="24"/>
          <w:szCs w:val="24"/>
        </w:rPr>
        <w:t>8</w:t>
      </w:r>
      <w:r w:rsidRPr="00B51CE4">
        <w:rPr>
          <w:rFonts w:ascii="Book Antiqua" w:hAnsi="Book Antiqua"/>
          <w:sz w:val="24"/>
          <w:szCs w:val="24"/>
        </w:rPr>
        <w:t>: e53902 [PMID: 23342035 DOI: 10.1371/journal.pone.0053902.]</w:t>
      </w:r>
    </w:p>
    <w:p w14:paraId="4C618536"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lastRenderedPageBreak/>
        <w:t xml:space="preserve">18 </w:t>
      </w:r>
      <w:r w:rsidRPr="00B51CE4">
        <w:rPr>
          <w:rFonts w:ascii="Book Antiqua" w:hAnsi="Book Antiqua"/>
          <w:b/>
          <w:sz w:val="24"/>
          <w:szCs w:val="24"/>
        </w:rPr>
        <w:t>Hashemi M</w:t>
      </w:r>
      <w:r w:rsidRPr="00B51CE4">
        <w:rPr>
          <w:rFonts w:ascii="Book Antiqua" w:hAnsi="Book Antiqua"/>
          <w:sz w:val="24"/>
          <w:szCs w:val="24"/>
        </w:rPr>
        <w:t xml:space="preserve">, Omrani M, Eskandari-Nasab E, Hasani SS, Mashhadi MA, Taheri M. A 40-bp insertion/deletion polymorphism of Murine Double Minute2 (MDM2) increased the risk of breast cancer in Zahedan, Southeast Iran. </w:t>
      </w:r>
      <w:r w:rsidRPr="00B51CE4">
        <w:rPr>
          <w:rFonts w:ascii="Book Antiqua" w:hAnsi="Book Antiqua"/>
          <w:i/>
          <w:sz w:val="24"/>
          <w:szCs w:val="24"/>
        </w:rPr>
        <w:t>Iran Biomed J</w:t>
      </w:r>
      <w:r w:rsidRPr="00B51CE4">
        <w:rPr>
          <w:rFonts w:ascii="Book Antiqua" w:hAnsi="Book Antiqua"/>
          <w:sz w:val="24"/>
          <w:szCs w:val="24"/>
        </w:rPr>
        <w:t xml:space="preserve"> 2014; </w:t>
      </w:r>
      <w:r w:rsidRPr="00B51CE4">
        <w:rPr>
          <w:rFonts w:ascii="Book Antiqua" w:hAnsi="Book Antiqua"/>
          <w:b/>
          <w:sz w:val="24"/>
          <w:szCs w:val="24"/>
        </w:rPr>
        <w:t>18</w:t>
      </w:r>
      <w:r w:rsidRPr="00B51CE4">
        <w:rPr>
          <w:rFonts w:ascii="Book Antiqua" w:hAnsi="Book Antiqua"/>
          <w:sz w:val="24"/>
          <w:szCs w:val="24"/>
        </w:rPr>
        <w:t>: 245-249 [PMID: 25326024]</w:t>
      </w:r>
    </w:p>
    <w:p w14:paraId="544039D7"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19 </w:t>
      </w:r>
      <w:r w:rsidRPr="00B51CE4">
        <w:rPr>
          <w:rFonts w:ascii="Book Antiqua" w:hAnsi="Book Antiqua"/>
          <w:b/>
          <w:sz w:val="24"/>
          <w:szCs w:val="24"/>
        </w:rPr>
        <w:t>Kuhlmann JD</w:t>
      </w:r>
      <w:r w:rsidRPr="00B51CE4">
        <w:rPr>
          <w:rFonts w:ascii="Book Antiqua" w:hAnsi="Book Antiqua"/>
          <w:sz w:val="24"/>
          <w:szCs w:val="24"/>
        </w:rPr>
        <w:t xml:space="preserve">, Bankfalvi A, Schmid KW, Callies R, Kimmig R, Wimberger P, Siffert W, Bachmann HS. Prognostic relevance of caspase 8 -652 6N InsDel and Asp302His polymorphisms for breast cancer. </w:t>
      </w:r>
      <w:r w:rsidRPr="00B51CE4">
        <w:rPr>
          <w:rFonts w:ascii="Book Antiqua" w:hAnsi="Book Antiqua"/>
          <w:i/>
          <w:sz w:val="24"/>
          <w:szCs w:val="24"/>
        </w:rPr>
        <w:t>BMC Cancer</w:t>
      </w:r>
      <w:r w:rsidRPr="00B51CE4">
        <w:rPr>
          <w:rFonts w:ascii="Book Antiqua" w:hAnsi="Book Antiqua"/>
          <w:sz w:val="24"/>
          <w:szCs w:val="24"/>
        </w:rPr>
        <w:t xml:space="preserve"> 2016; </w:t>
      </w:r>
      <w:r w:rsidRPr="00B51CE4">
        <w:rPr>
          <w:rFonts w:ascii="Book Antiqua" w:hAnsi="Book Antiqua"/>
          <w:b/>
          <w:sz w:val="24"/>
          <w:szCs w:val="24"/>
        </w:rPr>
        <w:t>16</w:t>
      </w:r>
      <w:r w:rsidRPr="00B51CE4">
        <w:rPr>
          <w:rFonts w:ascii="Book Antiqua" w:hAnsi="Book Antiqua"/>
          <w:sz w:val="24"/>
          <w:szCs w:val="24"/>
        </w:rPr>
        <w:t>: 618 [PMID: 27507139 DOI: 10.1186/s12885-016-2662-x.]</w:t>
      </w:r>
    </w:p>
    <w:p w14:paraId="3EF7C30C"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20 </w:t>
      </w:r>
      <w:r w:rsidRPr="00B51CE4">
        <w:rPr>
          <w:rFonts w:ascii="Book Antiqua" w:hAnsi="Book Antiqua"/>
          <w:b/>
          <w:sz w:val="24"/>
          <w:szCs w:val="24"/>
        </w:rPr>
        <w:t>Ahirwar D</w:t>
      </w:r>
      <w:r w:rsidRPr="00B51CE4">
        <w:rPr>
          <w:rFonts w:ascii="Book Antiqua" w:hAnsi="Book Antiqua"/>
          <w:sz w:val="24"/>
          <w:szCs w:val="24"/>
        </w:rPr>
        <w:t xml:space="preserve">, Kesarwani P, Manchanda PK, Mandhani A, Mittal RD. Anti- and proinflammatory cytokine gene polymorphism and genetic predisposition: association with smoking, tumor stage and grade, and bacillus Calmette-Guérin immunotherapy in bladder cancer. </w:t>
      </w:r>
      <w:r w:rsidRPr="00B51CE4">
        <w:rPr>
          <w:rFonts w:ascii="Book Antiqua" w:hAnsi="Book Antiqua"/>
          <w:i/>
          <w:sz w:val="24"/>
          <w:szCs w:val="24"/>
        </w:rPr>
        <w:t>Cancer Genet Cytogenet</w:t>
      </w:r>
      <w:r w:rsidRPr="00B51CE4">
        <w:rPr>
          <w:rFonts w:ascii="Book Antiqua" w:hAnsi="Book Antiqua"/>
          <w:sz w:val="24"/>
          <w:szCs w:val="24"/>
        </w:rPr>
        <w:t xml:space="preserve"> 2008; </w:t>
      </w:r>
      <w:r w:rsidRPr="00B51CE4">
        <w:rPr>
          <w:rFonts w:ascii="Book Antiqua" w:hAnsi="Book Antiqua"/>
          <w:b/>
          <w:sz w:val="24"/>
          <w:szCs w:val="24"/>
        </w:rPr>
        <w:t>184</w:t>
      </w:r>
      <w:r w:rsidRPr="00B51CE4">
        <w:rPr>
          <w:rFonts w:ascii="Book Antiqua" w:hAnsi="Book Antiqua"/>
          <w:sz w:val="24"/>
          <w:szCs w:val="24"/>
        </w:rPr>
        <w:t>: 1-8 [PMID: 18558283 DOI: 10.1016/j.cancergencyto.2008.02.015.]</w:t>
      </w:r>
    </w:p>
    <w:p w14:paraId="42028A50"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21 </w:t>
      </w:r>
      <w:r w:rsidRPr="00B51CE4">
        <w:rPr>
          <w:rFonts w:ascii="Book Antiqua" w:hAnsi="Book Antiqua"/>
          <w:b/>
          <w:sz w:val="24"/>
          <w:szCs w:val="24"/>
        </w:rPr>
        <w:t>Olson SH</w:t>
      </w:r>
      <w:r w:rsidRPr="00B51CE4">
        <w:rPr>
          <w:rFonts w:ascii="Book Antiqua" w:hAnsi="Book Antiqua"/>
          <w:sz w:val="24"/>
          <w:szCs w:val="24"/>
        </w:rPr>
        <w:t xml:space="preserve">, Orlow I, Bayuga S, Sima C, Bandera EV, Pulick K, Faulkner S, Tommasi D, Egan D, Roy P, Wilcox H, Asya A, Modica I, Asad H, Soslow R, Zauber AG. Variants in hormone biosynthesis genes and risk of endometrial cancer. </w:t>
      </w:r>
      <w:r w:rsidRPr="00B51CE4">
        <w:rPr>
          <w:rFonts w:ascii="Book Antiqua" w:hAnsi="Book Antiqua"/>
          <w:i/>
          <w:sz w:val="24"/>
          <w:szCs w:val="24"/>
        </w:rPr>
        <w:t>Cancer Causes Control</w:t>
      </w:r>
      <w:r w:rsidRPr="00B51CE4">
        <w:rPr>
          <w:rFonts w:ascii="Book Antiqua" w:hAnsi="Book Antiqua"/>
          <w:sz w:val="24"/>
          <w:szCs w:val="24"/>
        </w:rPr>
        <w:t xml:space="preserve"> 2008; </w:t>
      </w:r>
      <w:r w:rsidRPr="00B51CE4">
        <w:rPr>
          <w:rFonts w:ascii="Book Antiqua" w:hAnsi="Book Antiqua"/>
          <w:b/>
          <w:sz w:val="24"/>
          <w:szCs w:val="24"/>
        </w:rPr>
        <w:t>19</w:t>
      </w:r>
      <w:r w:rsidRPr="00B51CE4">
        <w:rPr>
          <w:rFonts w:ascii="Book Antiqua" w:hAnsi="Book Antiqua"/>
          <w:sz w:val="24"/>
          <w:szCs w:val="24"/>
        </w:rPr>
        <w:t>: 955-963 [PMID: 18437511 DOI: 10.1007/s10552-008-9160-7.]</w:t>
      </w:r>
    </w:p>
    <w:p w14:paraId="7680E890" w14:textId="621A2AA2"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22 </w:t>
      </w:r>
      <w:r w:rsidRPr="00B51CE4">
        <w:rPr>
          <w:rFonts w:ascii="Book Antiqua" w:hAnsi="Book Antiqua"/>
          <w:b/>
          <w:sz w:val="24"/>
          <w:szCs w:val="24"/>
        </w:rPr>
        <w:t>Carvalho DC</w:t>
      </w:r>
      <w:r w:rsidRPr="00B51CE4">
        <w:rPr>
          <w:rFonts w:ascii="Book Antiqua" w:hAnsi="Book Antiqua"/>
          <w:sz w:val="24"/>
          <w:szCs w:val="24"/>
        </w:rPr>
        <w:t xml:space="preserve">, Wanderley AV, Amador MA, Fernandes MR, Cavalcante GC, Pantoja KB, Mello FA, de Assumpção PP, Khayat AS, Ribeiro-Dos-Santos Â, Santos S, Dos Santos NP. Amerindian genetic ancestry and INDEL polymorphisms associated with susceptibility of childhood B-cell Leukemia in an admixed population from the Brazilian Amazon. </w:t>
      </w:r>
      <w:r w:rsidRPr="00B51CE4">
        <w:rPr>
          <w:rFonts w:ascii="Book Antiqua" w:hAnsi="Book Antiqua"/>
          <w:i/>
          <w:sz w:val="24"/>
          <w:szCs w:val="24"/>
        </w:rPr>
        <w:t>Leuk Res</w:t>
      </w:r>
      <w:r w:rsidRPr="00B51CE4">
        <w:rPr>
          <w:rFonts w:ascii="Book Antiqua" w:hAnsi="Book Antiqua"/>
          <w:sz w:val="24"/>
          <w:szCs w:val="24"/>
        </w:rPr>
        <w:t xml:space="preserve"> 2015  [PMID: 26321572 DOI: 10.1016/j.leukres.2015.08.008.]</w:t>
      </w:r>
    </w:p>
    <w:p w14:paraId="4A66E3C8"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23 </w:t>
      </w:r>
      <w:r w:rsidRPr="00B51CE4">
        <w:rPr>
          <w:rFonts w:ascii="Book Antiqua" w:hAnsi="Book Antiqua"/>
          <w:b/>
          <w:sz w:val="24"/>
          <w:szCs w:val="24"/>
        </w:rPr>
        <w:t>Karakosta M</w:t>
      </w:r>
      <w:r w:rsidRPr="00B51CE4">
        <w:rPr>
          <w:rFonts w:ascii="Book Antiqua" w:hAnsi="Book Antiqua"/>
          <w:sz w:val="24"/>
          <w:szCs w:val="24"/>
        </w:rPr>
        <w:t xml:space="preserve">, Kalotychou V, Kostakis A, Pantelias G, Rombos I, Kouraklis G, Manola KN. UGT1A1*28 polymorphism in chronic lymphocytic leukemia: the first investigation of the polymorphism in disease susceptibility and its specific cytogenetic abnormalities. </w:t>
      </w:r>
      <w:r w:rsidRPr="00B51CE4">
        <w:rPr>
          <w:rFonts w:ascii="Book Antiqua" w:hAnsi="Book Antiqua"/>
          <w:i/>
          <w:sz w:val="24"/>
          <w:szCs w:val="24"/>
        </w:rPr>
        <w:t>Acta Haematol</w:t>
      </w:r>
      <w:r w:rsidRPr="00B51CE4">
        <w:rPr>
          <w:rFonts w:ascii="Book Antiqua" w:hAnsi="Book Antiqua"/>
          <w:sz w:val="24"/>
          <w:szCs w:val="24"/>
        </w:rPr>
        <w:t xml:space="preserve"> 2014; </w:t>
      </w:r>
      <w:r w:rsidRPr="00B51CE4">
        <w:rPr>
          <w:rFonts w:ascii="Book Antiqua" w:hAnsi="Book Antiqua"/>
          <w:b/>
          <w:sz w:val="24"/>
          <w:szCs w:val="24"/>
        </w:rPr>
        <w:t>132</w:t>
      </w:r>
      <w:r w:rsidRPr="00B51CE4">
        <w:rPr>
          <w:rFonts w:ascii="Book Antiqua" w:hAnsi="Book Antiqua"/>
          <w:sz w:val="24"/>
          <w:szCs w:val="24"/>
        </w:rPr>
        <w:t>: 59-67 [PMID: 24458221 DOI: 10.1159/000355714.]</w:t>
      </w:r>
    </w:p>
    <w:p w14:paraId="683D5914"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24 </w:t>
      </w:r>
      <w:r w:rsidRPr="00B51CE4">
        <w:rPr>
          <w:rFonts w:ascii="Book Antiqua" w:hAnsi="Book Antiqua"/>
          <w:b/>
          <w:sz w:val="24"/>
          <w:szCs w:val="24"/>
        </w:rPr>
        <w:t>Yang CM</w:t>
      </w:r>
      <w:r w:rsidRPr="00B51CE4">
        <w:rPr>
          <w:rFonts w:ascii="Book Antiqua" w:hAnsi="Book Antiqua"/>
          <w:sz w:val="24"/>
          <w:szCs w:val="24"/>
        </w:rPr>
        <w:t xml:space="preserve">, Chen HC, Hou YY, Lee MC, Liou HH, Huang SJ, Yen LM, Eng DM, Hsieh YD, Ger LP. A high IL-4 production diplotype is associated with an </w:t>
      </w:r>
      <w:r w:rsidRPr="00B51CE4">
        <w:rPr>
          <w:rFonts w:ascii="Book Antiqua" w:hAnsi="Book Antiqua"/>
          <w:sz w:val="24"/>
          <w:szCs w:val="24"/>
        </w:rPr>
        <w:lastRenderedPageBreak/>
        <w:t xml:space="preserve">increased risk but better prognosis of oral and pharyngeal carcinomas. </w:t>
      </w:r>
      <w:r w:rsidRPr="00B51CE4">
        <w:rPr>
          <w:rFonts w:ascii="Book Antiqua" w:hAnsi="Book Antiqua"/>
          <w:i/>
          <w:sz w:val="24"/>
          <w:szCs w:val="24"/>
        </w:rPr>
        <w:t>Arch Oral Biol</w:t>
      </w:r>
      <w:r w:rsidRPr="00B51CE4">
        <w:rPr>
          <w:rFonts w:ascii="Book Antiqua" w:hAnsi="Book Antiqua"/>
          <w:sz w:val="24"/>
          <w:szCs w:val="24"/>
        </w:rPr>
        <w:t xml:space="preserve"> 2014; </w:t>
      </w:r>
      <w:r w:rsidRPr="00B51CE4">
        <w:rPr>
          <w:rFonts w:ascii="Book Antiqua" w:hAnsi="Book Antiqua"/>
          <w:b/>
          <w:sz w:val="24"/>
          <w:szCs w:val="24"/>
        </w:rPr>
        <w:t>59</w:t>
      </w:r>
      <w:r w:rsidRPr="00B51CE4">
        <w:rPr>
          <w:rFonts w:ascii="Book Antiqua" w:hAnsi="Book Antiqua"/>
          <w:sz w:val="24"/>
          <w:szCs w:val="24"/>
        </w:rPr>
        <w:t>: 35-46 [PMID: 24169152 DOI: 10.1016/j.archoralbio.2013.09.010.]</w:t>
      </w:r>
    </w:p>
    <w:p w14:paraId="148F43E9"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25 </w:t>
      </w:r>
      <w:r w:rsidRPr="00B51CE4">
        <w:rPr>
          <w:rFonts w:ascii="Book Antiqua" w:hAnsi="Book Antiqua"/>
          <w:b/>
          <w:sz w:val="24"/>
          <w:szCs w:val="24"/>
        </w:rPr>
        <w:t>Tang YI</w:t>
      </w:r>
      <w:r w:rsidRPr="00B51CE4">
        <w:rPr>
          <w:rFonts w:ascii="Book Antiqua" w:hAnsi="Book Antiqua"/>
          <w:sz w:val="24"/>
          <w:szCs w:val="24"/>
        </w:rPr>
        <w:t xml:space="preserve">, Liu Y, Zhao W, Yu T, Yu H. Caspase-8 polymorphisms and risk of oral squamous cell carcinoma. </w:t>
      </w:r>
      <w:r w:rsidRPr="00B51CE4">
        <w:rPr>
          <w:rFonts w:ascii="Book Antiqua" w:hAnsi="Book Antiqua"/>
          <w:i/>
          <w:sz w:val="24"/>
          <w:szCs w:val="24"/>
        </w:rPr>
        <w:t>Exp Ther Med</w:t>
      </w:r>
      <w:r w:rsidRPr="00B51CE4">
        <w:rPr>
          <w:rFonts w:ascii="Book Antiqua" w:hAnsi="Book Antiqua"/>
          <w:sz w:val="24"/>
          <w:szCs w:val="24"/>
        </w:rPr>
        <w:t xml:space="preserve"> 2015; </w:t>
      </w:r>
      <w:r w:rsidRPr="00B51CE4">
        <w:rPr>
          <w:rFonts w:ascii="Book Antiqua" w:hAnsi="Book Antiqua"/>
          <w:b/>
          <w:sz w:val="24"/>
          <w:szCs w:val="24"/>
        </w:rPr>
        <w:t>10</w:t>
      </w:r>
      <w:r w:rsidRPr="00B51CE4">
        <w:rPr>
          <w:rFonts w:ascii="Book Antiqua" w:hAnsi="Book Antiqua"/>
          <w:sz w:val="24"/>
          <w:szCs w:val="24"/>
        </w:rPr>
        <w:t>: 2267-2276 [PMID: 26668627 DOI: 10.3892/etm.2015.2832.]</w:t>
      </w:r>
    </w:p>
    <w:p w14:paraId="572D0DD8"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26 </w:t>
      </w:r>
      <w:r w:rsidRPr="00B51CE4">
        <w:rPr>
          <w:rFonts w:ascii="Book Antiqua" w:hAnsi="Book Antiqua"/>
          <w:b/>
          <w:sz w:val="24"/>
          <w:szCs w:val="24"/>
        </w:rPr>
        <w:t>Ji GH</w:t>
      </w:r>
      <w:r w:rsidRPr="00B51CE4">
        <w:rPr>
          <w:rFonts w:ascii="Book Antiqua" w:hAnsi="Book Antiqua"/>
          <w:sz w:val="24"/>
          <w:szCs w:val="24"/>
        </w:rPr>
        <w:t xml:space="preserve">, Li M, Cui Y, Wang JF. The relationship of CASP 8 polymorphism and cancer susceptibility: a meta-analysis. </w:t>
      </w:r>
      <w:r w:rsidRPr="00B51CE4">
        <w:rPr>
          <w:rFonts w:ascii="Book Antiqua" w:hAnsi="Book Antiqua"/>
          <w:i/>
          <w:sz w:val="24"/>
          <w:szCs w:val="24"/>
        </w:rPr>
        <w:t>Cell Mol Biol (Noisy-le-grand)</w:t>
      </w:r>
      <w:r w:rsidRPr="00B51CE4">
        <w:rPr>
          <w:rFonts w:ascii="Book Antiqua" w:hAnsi="Book Antiqua"/>
          <w:sz w:val="24"/>
          <w:szCs w:val="24"/>
        </w:rPr>
        <w:t xml:space="preserve"> 2014; </w:t>
      </w:r>
      <w:r w:rsidRPr="00B51CE4">
        <w:rPr>
          <w:rFonts w:ascii="Book Antiqua" w:hAnsi="Book Antiqua"/>
          <w:b/>
          <w:sz w:val="24"/>
          <w:szCs w:val="24"/>
        </w:rPr>
        <w:t>60</w:t>
      </w:r>
      <w:r w:rsidRPr="00B51CE4">
        <w:rPr>
          <w:rFonts w:ascii="Book Antiqua" w:hAnsi="Book Antiqua"/>
          <w:sz w:val="24"/>
          <w:szCs w:val="24"/>
        </w:rPr>
        <w:t>: 20-28 [PMID: 25553350]</w:t>
      </w:r>
    </w:p>
    <w:p w14:paraId="76790D41"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27 </w:t>
      </w:r>
      <w:r w:rsidRPr="00B51CE4">
        <w:rPr>
          <w:rFonts w:ascii="Book Antiqua" w:hAnsi="Book Antiqua"/>
          <w:b/>
          <w:sz w:val="24"/>
          <w:szCs w:val="24"/>
        </w:rPr>
        <w:t>Yang ZH</w:t>
      </w:r>
      <w:r w:rsidRPr="00B51CE4">
        <w:rPr>
          <w:rFonts w:ascii="Book Antiqua" w:hAnsi="Book Antiqua"/>
          <w:sz w:val="24"/>
          <w:szCs w:val="24"/>
        </w:rPr>
        <w:t xml:space="preserve">, Dai Q, Zhong L, Zhang X, Guo QX, Li SN. Association of IL-1 polymorphisms and IL-1 serum levels with susceptibility to nasopharyngeal carcinoma. </w:t>
      </w:r>
      <w:r w:rsidRPr="00B51CE4">
        <w:rPr>
          <w:rFonts w:ascii="Book Antiqua" w:hAnsi="Book Antiqua"/>
          <w:i/>
          <w:sz w:val="24"/>
          <w:szCs w:val="24"/>
        </w:rPr>
        <w:t>Mol Carcinog</w:t>
      </w:r>
      <w:r w:rsidRPr="00B51CE4">
        <w:rPr>
          <w:rFonts w:ascii="Book Antiqua" w:hAnsi="Book Antiqua"/>
          <w:sz w:val="24"/>
          <w:szCs w:val="24"/>
        </w:rPr>
        <w:t xml:space="preserve"> 2011; </w:t>
      </w:r>
      <w:r w:rsidRPr="00B51CE4">
        <w:rPr>
          <w:rFonts w:ascii="Book Antiqua" w:hAnsi="Book Antiqua"/>
          <w:b/>
          <w:sz w:val="24"/>
          <w:szCs w:val="24"/>
        </w:rPr>
        <w:t>50</w:t>
      </w:r>
      <w:r w:rsidRPr="00B51CE4">
        <w:rPr>
          <w:rFonts w:ascii="Book Antiqua" w:hAnsi="Book Antiqua"/>
          <w:sz w:val="24"/>
          <w:szCs w:val="24"/>
        </w:rPr>
        <w:t>: 208-214 [PMID: 21154765 DOI: 10.1002/mc.20706.]</w:t>
      </w:r>
    </w:p>
    <w:p w14:paraId="1CFE6523"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28 </w:t>
      </w:r>
      <w:r w:rsidRPr="00B51CE4">
        <w:rPr>
          <w:rFonts w:ascii="Book Antiqua" w:hAnsi="Book Antiqua"/>
          <w:b/>
          <w:sz w:val="24"/>
          <w:szCs w:val="24"/>
        </w:rPr>
        <w:t>Santoro AB</w:t>
      </w:r>
      <w:r w:rsidRPr="00B51CE4">
        <w:rPr>
          <w:rFonts w:ascii="Book Antiqua" w:hAnsi="Book Antiqua"/>
          <w:sz w:val="24"/>
          <w:szCs w:val="24"/>
        </w:rPr>
        <w:t xml:space="preserve">, Vargens DD, Barros Filho Mde C, Bulzico DA, Kowalski LP, Meirelles RM, Paula DP, Neves RR, Pessoa CN, Struchine CJ, Suarez-Kurtz G. Effect of UGT1A1, UGT1A3, DIO1 and DIO2 polymorphisms on L-thyroxine doses required for TSH suppression in patients with differentiated thyroid cancer. </w:t>
      </w:r>
      <w:r w:rsidRPr="00B51CE4">
        <w:rPr>
          <w:rFonts w:ascii="Book Antiqua" w:hAnsi="Book Antiqua"/>
          <w:i/>
          <w:sz w:val="24"/>
          <w:szCs w:val="24"/>
        </w:rPr>
        <w:t>Br J Clin Pharmacol</w:t>
      </w:r>
      <w:r w:rsidRPr="00B51CE4">
        <w:rPr>
          <w:rFonts w:ascii="Book Antiqua" w:hAnsi="Book Antiqua"/>
          <w:sz w:val="24"/>
          <w:szCs w:val="24"/>
        </w:rPr>
        <w:t xml:space="preserve"> 2014; </w:t>
      </w:r>
      <w:r w:rsidRPr="00B51CE4">
        <w:rPr>
          <w:rFonts w:ascii="Book Antiqua" w:hAnsi="Book Antiqua"/>
          <w:b/>
          <w:sz w:val="24"/>
          <w:szCs w:val="24"/>
        </w:rPr>
        <w:t>78</w:t>
      </w:r>
      <w:r w:rsidRPr="00B51CE4">
        <w:rPr>
          <w:rFonts w:ascii="Book Antiqua" w:hAnsi="Book Antiqua"/>
          <w:sz w:val="24"/>
          <w:szCs w:val="24"/>
        </w:rPr>
        <w:t>: 1067-1075 [PMID: 24910925 DOI: 10.1111/bcp.12437.]</w:t>
      </w:r>
    </w:p>
    <w:p w14:paraId="667AA031"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29 </w:t>
      </w:r>
      <w:r w:rsidRPr="00B51CE4">
        <w:rPr>
          <w:rFonts w:ascii="Book Antiqua" w:hAnsi="Book Antiqua"/>
          <w:b/>
          <w:sz w:val="24"/>
          <w:szCs w:val="24"/>
        </w:rPr>
        <w:t>Dong D</w:t>
      </w:r>
      <w:r w:rsidRPr="00B51CE4">
        <w:rPr>
          <w:rFonts w:ascii="Book Antiqua" w:hAnsi="Book Antiqua"/>
          <w:sz w:val="24"/>
          <w:szCs w:val="24"/>
        </w:rPr>
        <w:t xml:space="preserve">, Gao X, Zhu Z, Yu Q, Bian S, Gao Y. A 40-bp insertion/deletion polymorphism in the constitutive promoter of MDM2 confers risk for hepatocellular carcinoma in a Chinese population. </w:t>
      </w:r>
      <w:r w:rsidRPr="00B51CE4">
        <w:rPr>
          <w:rFonts w:ascii="Book Antiqua" w:hAnsi="Book Antiqua"/>
          <w:i/>
          <w:sz w:val="24"/>
          <w:szCs w:val="24"/>
        </w:rPr>
        <w:t>Gene</w:t>
      </w:r>
      <w:r w:rsidRPr="00B51CE4">
        <w:rPr>
          <w:rFonts w:ascii="Book Antiqua" w:hAnsi="Book Antiqua"/>
          <w:sz w:val="24"/>
          <w:szCs w:val="24"/>
        </w:rPr>
        <w:t xml:space="preserve"> 2012; </w:t>
      </w:r>
      <w:r w:rsidRPr="00B51CE4">
        <w:rPr>
          <w:rFonts w:ascii="Book Antiqua" w:hAnsi="Book Antiqua"/>
          <w:b/>
          <w:sz w:val="24"/>
          <w:szCs w:val="24"/>
        </w:rPr>
        <w:t>497</w:t>
      </w:r>
      <w:r w:rsidRPr="00B51CE4">
        <w:rPr>
          <w:rFonts w:ascii="Book Antiqua" w:hAnsi="Book Antiqua"/>
          <w:sz w:val="24"/>
          <w:szCs w:val="24"/>
        </w:rPr>
        <w:t>: 66-70 [PMID: 22285926 DOI: 10.1016/j.gene.2012.01.004.]</w:t>
      </w:r>
    </w:p>
    <w:p w14:paraId="096065A6"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30 </w:t>
      </w:r>
      <w:r w:rsidRPr="00B51CE4">
        <w:rPr>
          <w:rFonts w:ascii="Book Antiqua" w:hAnsi="Book Antiqua"/>
          <w:b/>
          <w:sz w:val="24"/>
          <w:szCs w:val="24"/>
        </w:rPr>
        <w:t>Lurje G</w:t>
      </w:r>
      <w:r w:rsidRPr="00B51CE4">
        <w:rPr>
          <w:rFonts w:ascii="Book Antiqua" w:hAnsi="Book Antiqua"/>
          <w:sz w:val="24"/>
          <w:szCs w:val="24"/>
        </w:rPr>
        <w:t xml:space="preserve">, Husain H, Power DG, Yang D, Groshen S, Pohl A, Zhang W, Ning Y, Manegold PC, El-Khoueiry A, Iqbal S, Tang LH, Shah MA, Lenz HJ. Genetic variations in angiogenesis pathway genes associated with clinical outcome in localized gastric adenocarcinoma. </w:t>
      </w:r>
      <w:r w:rsidRPr="00B51CE4">
        <w:rPr>
          <w:rFonts w:ascii="Book Antiqua" w:hAnsi="Book Antiqua"/>
          <w:i/>
          <w:sz w:val="24"/>
          <w:szCs w:val="24"/>
        </w:rPr>
        <w:t>Ann Oncol</w:t>
      </w:r>
      <w:r w:rsidRPr="00B51CE4">
        <w:rPr>
          <w:rFonts w:ascii="Book Antiqua" w:hAnsi="Book Antiqua"/>
          <w:sz w:val="24"/>
          <w:szCs w:val="24"/>
        </w:rPr>
        <w:t xml:space="preserve"> 2010; </w:t>
      </w:r>
      <w:r w:rsidRPr="00B51CE4">
        <w:rPr>
          <w:rFonts w:ascii="Book Antiqua" w:hAnsi="Book Antiqua"/>
          <w:b/>
          <w:sz w:val="24"/>
          <w:szCs w:val="24"/>
        </w:rPr>
        <w:t>21</w:t>
      </w:r>
      <w:r w:rsidRPr="00B51CE4">
        <w:rPr>
          <w:rFonts w:ascii="Book Antiqua" w:hAnsi="Book Antiqua"/>
          <w:sz w:val="24"/>
          <w:szCs w:val="24"/>
        </w:rPr>
        <w:t>: 78-86 [PMID: 19622587 DOI: 10.1093/annonc/mdp280.]</w:t>
      </w:r>
    </w:p>
    <w:p w14:paraId="52284FB8"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31 </w:t>
      </w:r>
      <w:r w:rsidRPr="00B51CE4">
        <w:rPr>
          <w:rFonts w:ascii="Book Antiqua" w:hAnsi="Book Antiqua"/>
          <w:b/>
          <w:sz w:val="24"/>
          <w:szCs w:val="24"/>
        </w:rPr>
        <w:t>Malik MA</w:t>
      </w:r>
      <w:r w:rsidRPr="00B51CE4">
        <w:rPr>
          <w:rFonts w:ascii="Book Antiqua" w:hAnsi="Book Antiqua"/>
          <w:sz w:val="24"/>
          <w:szCs w:val="24"/>
        </w:rPr>
        <w:t xml:space="preserve">, Sharma K, Goel S, Zargar SA, Mittal B. Association of TP53 intron 3, 16 bp duplication polymorphism with esophageal and gastric cancer susceptibility in Kashmir Valley. </w:t>
      </w:r>
      <w:r w:rsidRPr="00B51CE4">
        <w:rPr>
          <w:rFonts w:ascii="Book Antiqua" w:hAnsi="Book Antiqua"/>
          <w:i/>
          <w:sz w:val="24"/>
          <w:szCs w:val="24"/>
        </w:rPr>
        <w:t>Oncol Res</w:t>
      </w:r>
      <w:r w:rsidRPr="00B51CE4">
        <w:rPr>
          <w:rFonts w:ascii="Book Antiqua" w:hAnsi="Book Antiqua"/>
          <w:sz w:val="24"/>
          <w:szCs w:val="24"/>
        </w:rPr>
        <w:t xml:space="preserve"> 2011; </w:t>
      </w:r>
      <w:r w:rsidRPr="00B51CE4">
        <w:rPr>
          <w:rFonts w:ascii="Book Antiqua" w:hAnsi="Book Antiqua"/>
          <w:b/>
          <w:sz w:val="24"/>
          <w:szCs w:val="24"/>
        </w:rPr>
        <w:t>19</w:t>
      </w:r>
      <w:r w:rsidRPr="00B51CE4">
        <w:rPr>
          <w:rFonts w:ascii="Book Antiqua" w:hAnsi="Book Antiqua"/>
          <w:sz w:val="24"/>
          <w:szCs w:val="24"/>
        </w:rPr>
        <w:t>: 165-169 [PMID: 21473292]</w:t>
      </w:r>
    </w:p>
    <w:p w14:paraId="6F872B72"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lastRenderedPageBreak/>
        <w:t xml:space="preserve">32 </w:t>
      </w:r>
      <w:r w:rsidRPr="00B51CE4">
        <w:rPr>
          <w:rFonts w:ascii="Book Antiqua" w:hAnsi="Book Antiqua"/>
          <w:b/>
          <w:sz w:val="24"/>
          <w:szCs w:val="24"/>
        </w:rPr>
        <w:t>Pan XF</w:t>
      </w:r>
      <w:r w:rsidRPr="00B51CE4">
        <w:rPr>
          <w:rFonts w:ascii="Book Antiqua" w:hAnsi="Book Antiqua"/>
          <w:sz w:val="24"/>
          <w:szCs w:val="24"/>
        </w:rPr>
        <w:t xml:space="preserve">, Xie Y, Loh M, Yang SJ, Wen YY, Tian Z, Huang H, Lan H, Chen F, Soong R, Yang CX. Polymorphisms of XRCC1 and ADPRT genes and risk of noncardia gastric cancer in a Chinese population: a case-control study. </w:t>
      </w:r>
      <w:r w:rsidRPr="00B51CE4">
        <w:rPr>
          <w:rFonts w:ascii="Book Antiqua" w:hAnsi="Book Antiqua"/>
          <w:i/>
          <w:sz w:val="24"/>
          <w:szCs w:val="24"/>
        </w:rPr>
        <w:t>Asian Pac J Cancer Prev</w:t>
      </w:r>
      <w:r w:rsidRPr="00B51CE4">
        <w:rPr>
          <w:rFonts w:ascii="Book Antiqua" w:hAnsi="Book Antiqua"/>
          <w:sz w:val="24"/>
          <w:szCs w:val="24"/>
        </w:rPr>
        <w:t xml:space="preserve"> 2012; </w:t>
      </w:r>
      <w:r w:rsidRPr="00B51CE4">
        <w:rPr>
          <w:rFonts w:ascii="Book Antiqua" w:hAnsi="Book Antiqua"/>
          <w:b/>
          <w:sz w:val="24"/>
          <w:szCs w:val="24"/>
        </w:rPr>
        <w:t>13</w:t>
      </w:r>
      <w:r w:rsidRPr="00B51CE4">
        <w:rPr>
          <w:rFonts w:ascii="Book Antiqua" w:hAnsi="Book Antiqua"/>
          <w:sz w:val="24"/>
          <w:szCs w:val="24"/>
        </w:rPr>
        <w:t>: 5637-5642 [PMID: 23317230]</w:t>
      </w:r>
    </w:p>
    <w:p w14:paraId="2F9A99F1"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33 </w:t>
      </w:r>
      <w:r w:rsidRPr="00B51CE4">
        <w:rPr>
          <w:rFonts w:ascii="Book Antiqua" w:hAnsi="Book Antiqua"/>
          <w:b/>
          <w:sz w:val="24"/>
          <w:szCs w:val="24"/>
        </w:rPr>
        <w:t>Fujimoto D</w:t>
      </w:r>
      <w:r w:rsidRPr="00B51CE4">
        <w:rPr>
          <w:rFonts w:ascii="Book Antiqua" w:hAnsi="Book Antiqua"/>
          <w:sz w:val="24"/>
          <w:szCs w:val="24"/>
        </w:rPr>
        <w:t xml:space="preserve">, Hirono Y, Goi T, Katayama K, Matsukawa S, Yamaguchi A. The activation of proteinase-activated receptor-1 (PAR1) promotes gastric             cancer cell alteration of cellular morphology related to cell motility and invasion. </w:t>
      </w:r>
      <w:r w:rsidRPr="00B51CE4">
        <w:rPr>
          <w:rFonts w:ascii="Book Antiqua" w:hAnsi="Book Antiqua"/>
          <w:i/>
          <w:sz w:val="24"/>
          <w:szCs w:val="24"/>
        </w:rPr>
        <w:t>Int J Oncol</w:t>
      </w:r>
      <w:r w:rsidRPr="00B51CE4">
        <w:rPr>
          <w:rFonts w:ascii="Book Antiqua" w:hAnsi="Book Antiqua"/>
          <w:sz w:val="24"/>
          <w:szCs w:val="24"/>
        </w:rPr>
        <w:t xml:space="preserve"> 2013; </w:t>
      </w:r>
      <w:r w:rsidRPr="00B51CE4">
        <w:rPr>
          <w:rFonts w:ascii="Book Antiqua" w:hAnsi="Book Antiqua"/>
          <w:b/>
          <w:sz w:val="24"/>
          <w:szCs w:val="24"/>
        </w:rPr>
        <w:t>42</w:t>
      </w:r>
      <w:r w:rsidRPr="00B51CE4">
        <w:rPr>
          <w:rFonts w:ascii="Book Antiqua" w:hAnsi="Book Antiqua"/>
          <w:sz w:val="24"/>
          <w:szCs w:val="24"/>
        </w:rPr>
        <w:t>: 565-573 [PMID: 23242308 DOI: 10.3892/ijo.2012.1738.]</w:t>
      </w:r>
    </w:p>
    <w:p w14:paraId="5910912F"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34 </w:t>
      </w:r>
      <w:r w:rsidRPr="00B51CE4">
        <w:rPr>
          <w:rFonts w:ascii="Book Antiqua" w:hAnsi="Book Antiqua"/>
          <w:b/>
          <w:sz w:val="24"/>
          <w:szCs w:val="24"/>
        </w:rPr>
        <w:t>Qiao W</w:t>
      </w:r>
      <w:r w:rsidRPr="00B51CE4">
        <w:rPr>
          <w:rFonts w:ascii="Book Antiqua" w:hAnsi="Book Antiqua"/>
          <w:sz w:val="24"/>
          <w:szCs w:val="24"/>
        </w:rPr>
        <w:t xml:space="preserve">, Wang T, Zhang L, Tang Q, Wang D, Sun H. Association study of single nucleotide polymorphisms in XRCC1 gene with the risk of gastric cancer in Chinese population. </w:t>
      </w:r>
      <w:r w:rsidRPr="00B51CE4">
        <w:rPr>
          <w:rFonts w:ascii="Book Antiqua" w:hAnsi="Book Antiqua"/>
          <w:i/>
          <w:sz w:val="24"/>
          <w:szCs w:val="24"/>
        </w:rPr>
        <w:t>Int J Biol Sci</w:t>
      </w:r>
      <w:r w:rsidRPr="00B51CE4">
        <w:rPr>
          <w:rFonts w:ascii="Book Antiqua" w:hAnsi="Book Antiqua"/>
          <w:sz w:val="24"/>
          <w:szCs w:val="24"/>
        </w:rPr>
        <w:t xml:space="preserve"> 2013; </w:t>
      </w:r>
      <w:r w:rsidRPr="00B51CE4">
        <w:rPr>
          <w:rFonts w:ascii="Book Antiqua" w:hAnsi="Book Antiqua"/>
          <w:b/>
          <w:sz w:val="24"/>
          <w:szCs w:val="24"/>
        </w:rPr>
        <w:t>9</w:t>
      </w:r>
      <w:r w:rsidRPr="00B51CE4">
        <w:rPr>
          <w:rFonts w:ascii="Book Antiqua" w:hAnsi="Book Antiqua"/>
          <w:sz w:val="24"/>
          <w:szCs w:val="24"/>
        </w:rPr>
        <w:t>: 753-758 [PMID: 23983608 DOI: 10.7150/ijbs.6783.]</w:t>
      </w:r>
    </w:p>
    <w:p w14:paraId="6B9EA1B9"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35 </w:t>
      </w:r>
      <w:r w:rsidRPr="00B51CE4">
        <w:rPr>
          <w:rFonts w:ascii="Book Antiqua" w:hAnsi="Book Antiqua"/>
          <w:b/>
          <w:sz w:val="24"/>
          <w:szCs w:val="24"/>
        </w:rPr>
        <w:t>Shen R</w:t>
      </w:r>
      <w:r w:rsidRPr="00B51CE4">
        <w:rPr>
          <w:rFonts w:ascii="Book Antiqua" w:hAnsi="Book Antiqua"/>
          <w:sz w:val="24"/>
          <w:szCs w:val="24"/>
        </w:rPr>
        <w:t xml:space="preserve">, Liu H, Wen J, Liu Z, Wang LE, Wang Q, Tan D, Ajani JA, Wei Q. Genetic polymorphisms in the microRNA binding-sites of the thymidylate synthase gene predict risk and survival in gastric cancer. </w:t>
      </w:r>
      <w:r w:rsidRPr="00B51CE4">
        <w:rPr>
          <w:rFonts w:ascii="Book Antiqua" w:hAnsi="Book Antiqua"/>
          <w:i/>
          <w:sz w:val="24"/>
          <w:szCs w:val="24"/>
        </w:rPr>
        <w:t>Mol Carcinog</w:t>
      </w:r>
      <w:r w:rsidRPr="00B51CE4">
        <w:rPr>
          <w:rFonts w:ascii="Book Antiqua" w:hAnsi="Book Antiqua"/>
          <w:sz w:val="24"/>
          <w:szCs w:val="24"/>
        </w:rPr>
        <w:t xml:space="preserve"> 2015; </w:t>
      </w:r>
      <w:r w:rsidRPr="00B51CE4">
        <w:rPr>
          <w:rFonts w:ascii="Book Antiqua" w:hAnsi="Book Antiqua"/>
          <w:b/>
          <w:sz w:val="24"/>
          <w:szCs w:val="24"/>
        </w:rPr>
        <w:t>54</w:t>
      </w:r>
      <w:r w:rsidRPr="00B51CE4">
        <w:rPr>
          <w:rFonts w:ascii="Book Antiqua" w:hAnsi="Book Antiqua"/>
          <w:sz w:val="24"/>
          <w:szCs w:val="24"/>
        </w:rPr>
        <w:t>: 880-888 [PMID: 24756984 DOI: 10.1002/mc.22160.]</w:t>
      </w:r>
    </w:p>
    <w:p w14:paraId="3FAF1464"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36 </w:t>
      </w:r>
      <w:r w:rsidRPr="00B51CE4">
        <w:rPr>
          <w:rFonts w:ascii="Book Antiqua" w:hAnsi="Book Antiqua"/>
          <w:b/>
          <w:sz w:val="24"/>
          <w:szCs w:val="24"/>
        </w:rPr>
        <w:t>Zeng XF</w:t>
      </w:r>
      <w:r w:rsidRPr="00B51CE4">
        <w:rPr>
          <w:rFonts w:ascii="Book Antiqua" w:hAnsi="Book Antiqua"/>
          <w:sz w:val="24"/>
          <w:szCs w:val="24"/>
        </w:rPr>
        <w:t xml:space="preserve">, Li J, Li SB. A functional polymorphism in IL-1A gene is associated with a reduced risk of gastric cancer. </w:t>
      </w:r>
      <w:r w:rsidRPr="00B51CE4">
        <w:rPr>
          <w:rFonts w:ascii="Book Antiqua" w:hAnsi="Book Antiqua"/>
          <w:i/>
          <w:sz w:val="24"/>
          <w:szCs w:val="24"/>
        </w:rPr>
        <w:t>Tumour Biol</w:t>
      </w:r>
      <w:r w:rsidRPr="00B51CE4">
        <w:rPr>
          <w:rFonts w:ascii="Book Antiqua" w:hAnsi="Book Antiqua"/>
          <w:sz w:val="24"/>
          <w:szCs w:val="24"/>
        </w:rPr>
        <w:t xml:space="preserve"> 2014; </w:t>
      </w:r>
      <w:r w:rsidRPr="00B51CE4">
        <w:rPr>
          <w:rFonts w:ascii="Book Antiqua" w:hAnsi="Book Antiqua"/>
          <w:b/>
          <w:sz w:val="24"/>
          <w:szCs w:val="24"/>
        </w:rPr>
        <w:t>35</w:t>
      </w:r>
      <w:r w:rsidRPr="00B51CE4">
        <w:rPr>
          <w:rFonts w:ascii="Book Antiqua" w:hAnsi="Book Antiqua"/>
          <w:sz w:val="24"/>
          <w:szCs w:val="24"/>
        </w:rPr>
        <w:t>: 265-268 [PMID: 23900673 DOI: 10.1007/s13277-013-1034-2.]</w:t>
      </w:r>
    </w:p>
    <w:p w14:paraId="3AAE269B"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37 </w:t>
      </w:r>
      <w:r w:rsidRPr="00B51CE4">
        <w:rPr>
          <w:rFonts w:ascii="Book Antiqua" w:hAnsi="Book Antiqua"/>
          <w:b/>
          <w:sz w:val="24"/>
          <w:szCs w:val="24"/>
        </w:rPr>
        <w:t>Arisawa T</w:t>
      </w:r>
      <w:r w:rsidRPr="00B51CE4">
        <w:rPr>
          <w:rFonts w:ascii="Book Antiqua" w:hAnsi="Book Antiqua"/>
          <w:sz w:val="24"/>
          <w:szCs w:val="24"/>
        </w:rPr>
        <w:t xml:space="preserve">, Tahara T, Shiroeda H, Yamada K, Nomura T, Yamada H, Hayashi R, Matsunaga K, Otsuka T, Nakamura M, Shimasaki T, Toshikuni N, Kawada N, Shibata T. Functional promoter polymorphisms of NFKB1 influence susceptibility to the diffuse type of gastric cancer. </w:t>
      </w:r>
      <w:r w:rsidRPr="00B51CE4">
        <w:rPr>
          <w:rFonts w:ascii="Book Antiqua" w:hAnsi="Book Antiqua"/>
          <w:i/>
          <w:sz w:val="24"/>
          <w:szCs w:val="24"/>
        </w:rPr>
        <w:t>Oncol Rep</w:t>
      </w:r>
      <w:r w:rsidRPr="00B51CE4">
        <w:rPr>
          <w:rFonts w:ascii="Book Antiqua" w:hAnsi="Book Antiqua"/>
          <w:sz w:val="24"/>
          <w:szCs w:val="24"/>
        </w:rPr>
        <w:t xml:space="preserve"> 2013; </w:t>
      </w:r>
      <w:r w:rsidRPr="00B51CE4">
        <w:rPr>
          <w:rFonts w:ascii="Book Antiqua" w:hAnsi="Book Antiqua"/>
          <w:b/>
          <w:sz w:val="24"/>
          <w:szCs w:val="24"/>
        </w:rPr>
        <w:t>30</w:t>
      </w:r>
      <w:r w:rsidRPr="00B51CE4">
        <w:rPr>
          <w:rFonts w:ascii="Book Antiqua" w:hAnsi="Book Antiqua"/>
          <w:sz w:val="24"/>
          <w:szCs w:val="24"/>
        </w:rPr>
        <w:t>: 3013-3019 [PMID: 24101096 DOI: 10.3892/or.2013.2768.]</w:t>
      </w:r>
    </w:p>
    <w:p w14:paraId="460BDFD3"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38 </w:t>
      </w:r>
      <w:r w:rsidRPr="00B51CE4">
        <w:rPr>
          <w:rFonts w:ascii="Book Antiqua" w:hAnsi="Book Antiqua"/>
          <w:b/>
          <w:sz w:val="24"/>
          <w:szCs w:val="24"/>
        </w:rPr>
        <w:t>Ghoshal U</w:t>
      </w:r>
      <w:r w:rsidRPr="00B51CE4">
        <w:rPr>
          <w:rFonts w:ascii="Book Antiqua" w:hAnsi="Book Antiqua"/>
          <w:sz w:val="24"/>
          <w:szCs w:val="24"/>
        </w:rPr>
        <w:t xml:space="preserve">, Tripathi S, Kumar S, Mittal B, Chourasia D, Kumari N, Krishnani N, Ghoshal UC. Genetic polymorphism of cytochrome P450 (CYP) 1A1, CYP1A2, and CYP2E1 genes modulate susceptibility to gastric cancer in patients with Helicobacter pylori infection. </w:t>
      </w:r>
      <w:r w:rsidRPr="00B51CE4">
        <w:rPr>
          <w:rFonts w:ascii="Book Antiqua" w:hAnsi="Book Antiqua"/>
          <w:i/>
          <w:sz w:val="24"/>
          <w:szCs w:val="24"/>
        </w:rPr>
        <w:t>Gastric Cancer</w:t>
      </w:r>
      <w:r w:rsidRPr="00B51CE4">
        <w:rPr>
          <w:rFonts w:ascii="Book Antiqua" w:hAnsi="Book Antiqua"/>
          <w:sz w:val="24"/>
          <w:szCs w:val="24"/>
        </w:rPr>
        <w:t xml:space="preserve"> 2014; </w:t>
      </w:r>
      <w:r w:rsidRPr="00B51CE4">
        <w:rPr>
          <w:rFonts w:ascii="Book Antiqua" w:hAnsi="Book Antiqua"/>
          <w:b/>
          <w:sz w:val="24"/>
          <w:szCs w:val="24"/>
        </w:rPr>
        <w:t>17</w:t>
      </w:r>
      <w:r w:rsidRPr="00B51CE4">
        <w:rPr>
          <w:rFonts w:ascii="Book Antiqua" w:hAnsi="Book Antiqua"/>
          <w:sz w:val="24"/>
          <w:szCs w:val="24"/>
        </w:rPr>
        <w:t>: 226-234 [PMID: 23686565 DOI: 10.1007/s10120-013-0269-3.]</w:t>
      </w:r>
    </w:p>
    <w:p w14:paraId="5096817C"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lastRenderedPageBreak/>
        <w:t xml:space="preserve">39 </w:t>
      </w:r>
      <w:r w:rsidRPr="00B51CE4">
        <w:rPr>
          <w:rFonts w:ascii="Book Antiqua" w:hAnsi="Book Antiqua"/>
          <w:b/>
          <w:sz w:val="24"/>
          <w:szCs w:val="24"/>
        </w:rPr>
        <w:t>Hua T</w:t>
      </w:r>
      <w:r w:rsidRPr="00B51CE4">
        <w:rPr>
          <w:rFonts w:ascii="Book Antiqua" w:hAnsi="Book Antiqua"/>
          <w:sz w:val="24"/>
          <w:szCs w:val="24"/>
        </w:rPr>
        <w:t xml:space="preserve">, Qinsheng W, Xuxia W, Shuguang Z, Ming Q, Zhenxiong L, Jingjie W. Nuclear factor-kappa B1 is associated with gastric cancer in a Chinese population. </w:t>
      </w:r>
      <w:r w:rsidRPr="00B51CE4">
        <w:rPr>
          <w:rFonts w:ascii="Book Antiqua" w:hAnsi="Book Antiqua"/>
          <w:i/>
          <w:sz w:val="24"/>
          <w:szCs w:val="24"/>
        </w:rPr>
        <w:t>Medicine (Baltimore)</w:t>
      </w:r>
      <w:r w:rsidRPr="00B51CE4">
        <w:rPr>
          <w:rFonts w:ascii="Book Antiqua" w:hAnsi="Book Antiqua"/>
          <w:sz w:val="24"/>
          <w:szCs w:val="24"/>
        </w:rPr>
        <w:t xml:space="preserve"> 2014; </w:t>
      </w:r>
      <w:r w:rsidRPr="00B51CE4">
        <w:rPr>
          <w:rFonts w:ascii="Book Antiqua" w:hAnsi="Book Antiqua"/>
          <w:b/>
          <w:sz w:val="24"/>
          <w:szCs w:val="24"/>
        </w:rPr>
        <w:t>93</w:t>
      </w:r>
      <w:r w:rsidRPr="00B51CE4">
        <w:rPr>
          <w:rFonts w:ascii="Book Antiqua" w:hAnsi="Book Antiqua"/>
          <w:sz w:val="24"/>
          <w:szCs w:val="24"/>
        </w:rPr>
        <w:t>: e279 [PMID: 25526460 DOI: 10.1097/MD.0000000000000279.]</w:t>
      </w:r>
    </w:p>
    <w:p w14:paraId="38F2581A"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40 </w:t>
      </w:r>
      <w:r w:rsidRPr="00B51CE4">
        <w:rPr>
          <w:rFonts w:ascii="Book Antiqua" w:hAnsi="Book Antiqua"/>
          <w:b/>
          <w:sz w:val="24"/>
          <w:szCs w:val="24"/>
        </w:rPr>
        <w:t>Yin G</w:t>
      </w:r>
      <w:r w:rsidRPr="00B51CE4">
        <w:rPr>
          <w:rFonts w:ascii="Book Antiqua" w:hAnsi="Book Antiqua"/>
          <w:sz w:val="24"/>
          <w:szCs w:val="24"/>
        </w:rPr>
        <w:t xml:space="preserve">, Morita M, Ohnaka K, Toyomura K, Hamajima N, Mizoue T, Ueki T, Tanaka M, Kakeji Y, Maehara Y, Okamura T, Ikejiri K, Futami K, Yasunami Y, Maekawa T, Takenaka K, Ichimiya H, Terasaka R. Genetic polymorphisms of XRCC1, alcohol consumption, and the risk of colorectal cancer in Japan. </w:t>
      </w:r>
      <w:r w:rsidRPr="00B51CE4">
        <w:rPr>
          <w:rFonts w:ascii="Book Antiqua" w:hAnsi="Book Antiqua"/>
          <w:i/>
          <w:sz w:val="24"/>
          <w:szCs w:val="24"/>
        </w:rPr>
        <w:t>J Epidemiol</w:t>
      </w:r>
      <w:r w:rsidRPr="00B51CE4">
        <w:rPr>
          <w:rFonts w:ascii="Book Antiqua" w:hAnsi="Book Antiqua"/>
          <w:sz w:val="24"/>
          <w:szCs w:val="24"/>
        </w:rPr>
        <w:t xml:space="preserve"> 2012; </w:t>
      </w:r>
      <w:r w:rsidRPr="00B51CE4">
        <w:rPr>
          <w:rFonts w:ascii="Book Antiqua" w:hAnsi="Book Antiqua"/>
          <w:b/>
          <w:sz w:val="24"/>
          <w:szCs w:val="24"/>
        </w:rPr>
        <w:t>22</w:t>
      </w:r>
      <w:r w:rsidRPr="00B51CE4">
        <w:rPr>
          <w:rFonts w:ascii="Book Antiqua" w:hAnsi="Book Antiqua"/>
          <w:sz w:val="24"/>
          <w:szCs w:val="24"/>
        </w:rPr>
        <w:t>: 64-71 [PMID: 22186158]</w:t>
      </w:r>
    </w:p>
    <w:p w14:paraId="442AA00E"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41 </w:t>
      </w:r>
      <w:r w:rsidRPr="00B51CE4">
        <w:rPr>
          <w:rFonts w:ascii="Book Antiqua" w:hAnsi="Book Antiqua"/>
          <w:b/>
          <w:sz w:val="24"/>
          <w:szCs w:val="24"/>
        </w:rPr>
        <w:t>Tian Z</w:t>
      </w:r>
      <w:r w:rsidRPr="00B51CE4">
        <w:rPr>
          <w:rFonts w:ascii="Book Antiqua" w:hAnsi="Book Antiqua"/>
          <w:sz w:val="24"/>
          <w:szCs w:val="24"/>
        </w:rPr>
        <w:t xml:space="preserve">, Li YL, Liu JG. XRCC1 Arg399Gln polymorphism contributes to increased risk of colorectal cancer in Chinese population. </w:t>
      </w:r>
      <w:r w:rsidRPr="00B51CE4">
        <w:rPr>
          <w:rFonts w:ascii="Book Antiqua" w:hAnsi="Book Antiqua"/>
          <w:i/>
          <w:sz w:val="24"/>
          <w:szCs w:val="24"/>
        </w:rPr>
        <w:t>Mol Biol Rep</w:t>
      </w:r>
      <w:r w:rsidRPr="00B51CE4">
        <w:rPr>
          <w:rFonts w:ascii="Book Antiqua" w:hAnsi="Book Antiqua"/>
          <w:sz w:val="24"/>
          <w:szCs w:val="24"/>
        </w:rPr>
        <w:t xml:space="preserve"> 2013; </w:t>
      </w:r>
      <w:r w:rsidRPr="00B51CE4">
        <w:rPr>
          <w:rFonts w:ascii="Book Antiqua" w:hAnsi="Book Antiqua"/>
          <w:b/>
          <w:sz w:val="24"/>
          <w:szCs w:val="24"/>
        </w:rPr>
        <w:t>40</w:t>
      </w:r>
      <w:r w:rsidRPr="00B51CE4">
        <w:rPr>
          <w:rFonts w:ascii="Book Antiqua" w:hAnsi="Book Antiqua"/>
          <w:sz w:val="24"/>
          <w:szCs w:val="24"/>
        </w:rPr>
        <w:t>: 4147-4151 [PMID: 23712778 DOI: 10.1007/s11033-012-2463-5.]</w:t>
      </w:r>
    </w:p>
    <w:p w14:paraId="324B2549"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42 </w:t>
      </w:r>
      <w:r w:rsidRPr="00B51CE4">
        <w:rPr>
          <w:rFonts w:ascii="Book Antiqua" w:hAnsi="Book Antiqua"/>
          <w:b/>
          <w:sz w:val="24"/>
          <w:szCs w:val="24"/>
        </w:rPr>
        <w:t>Le Marchand L</w:t>
      </w:r>
      <w:r w:rsidRPr="00B51CE4">
        <w:rPr>
          <w:rFonts w:ascii="Book Antiqua" w:hAnsi="Book Antiqua"/>
          <w:sz w:val="24"/>
          <w:szCs w:val="24"/>
        </w:rPr>
        <w:t xml:space="preserve">, Donlon T, Seifried A, Wilkens LR. Red meat intake, CYP2E1 genetic polymorphisms, and colorectal cancer risk. </w:t>
      </w:r>
      <w:r w:rsidRPr="00B51CE4">
        <w:rPr>
          <w:rFonts w:ascii="Book Antiqua" w:hAnsi="Book Antiqua"/>
          <w:i/>
          <w:sz w:val="24"/>
          <w:szCs w:val="24"/>
        </w:rPr>
        <w:t>Cancer Epidemiol Biomarkers Prev</w:t>
      </w:r>
      <w:r w:rsidRPr="00B51CE4">
        <w:rPr>
          <w:rFonts w:ascii="Book Antiqua" w:hAnsi="Book Antiqua"/>
          <w:sz w:val="24"/>
          <w:szCs w:val="24"/>
        </w:rPr>
        <w:t xml:space="preserve"> 2002; </w:t>
      </w:r>
      <w:r w:rsidRPr="00B51CE4">
        <w:rPr>
          <w:rFonts w:ascii="Book Antiqua" w:hAnsi="Book Antiqua"/>
          <w:b/>
          <w:sz w:val="24"/>
          <w:szCs w:val="24"/>
        </w:rPr>
        <w:t>11</w:t>
      </w:r>
      <w:r w:rsidRPr="00B51CE4">
        <w:rPr>
          <w:rFonts w:ascii="Book Antiqua" w:hAnsi="Book Antiqua"/>
          <w:sz w:val="24"/>
          <w:szCs w:val="24"/>
        </w:rPr>
        <w:t>: 1019-1024 [PMID: 12376502]</w:t>
      </w:r>
    </w:p>
    <w:p w14:paraId="07E22017"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43 </w:t>
      </w:r>
      <w:r w:rsidRPr="00B51CE4">
        <w:rPr>
          <w:rFonts w:ascii="Book Antiqua" w:hAnsi="Book Antiqua"/>
          <w:b/>
          <w:sz w:val="24"/>
          <w:szCs w:val="24"/>
        </w:rPr>
        <w:t>Morita M</w:t>
      </w:r>
      <w:r w:rsidRPr="00B51CE4">
        <w:rPr>
          <w:rFonts w:ascii="Book Antiqua" w:hAnsi="Book Antiqua"/>
          <w:sz w:val="24"/>
          <w:szCs w:val="24"/>
        </w:rPr>
        <w:t xml:space="preserve">, Tabata S, Tajima O, Yin G, Abe H, Kono S. Genetic polymorphisms of CYP2E1 and risk of colorectal adenomas in the Self Defense Forces Health Study. </w:t>
      </w:r>
      <w:r w:rsidRPr="00B51CE4">
        <w:rPr>
          <w:rFonts w:ascii="Book Antiqua" w:hAnsi="Book Antiqua"/>
          <w:i/>
          <w:sz w:val="24"/>
          <w:szCs w:val="24"/>
        </w:rPr>
        <w:t>Cancer Epidemiol Biomarkers Prev</w:t>
      </w:r>
      <w:r w:rsidRPr="00B51CE4">
        <w:rPr>
          <w:rFonts w:ascii="Book Antiqua" w:hAnsi="Book Antiqua"/>
          <w:sz w:val="24"/>
          <w:szCs w:val="24"/>
        </w:rPr>
        <w:t xml:space="preserve"> 2008; </w:t>
      </w:r>
      <w:r w:rsidRPr="00B51CE4">
        <w:rPr>
          <w:rFonts w:ascii="Book Antiqua" w:hAnsi="Book Antiqua"/>
          <w:b/>
          <w:sz w:val="24"/>
          <w:szCs w:val="24"/>
        </w:rPr>
        <w:t>17</w:t>
      </w:r>
      <w:r w:rsidRPr="00B51CE4">
        <w:rPr>
          <w:rFonts w:ascii="Book Antiqua" w:hAnsi="Book Antiqua"/>
          <w:sz w:val="24"/>
          <w:szCs w:val="24"/>
        </w:rPr>
        <w:t>: 1800-1807 [PMID: 18628434 DOI: 10.1158/1055-9965.]</w:t>
      </w:r>
    </w:p>
    <w:p w14:paraId="08F5B92C"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44 </w:t>
      </w:r>
      <w:r w:rsidRPr="00B51CE4">
        <w:rPr>
          <w:rFonts w:ascii="Book Antiqua" w:hAnsi="Book Antiqua"/>
          <w:b/>
          <w:sz w:val="24"/>
          <w:szCs w:val="24"/>
        </w:rPr>
        <w:t>Morita M</w:t>
      </w:r>
      <w:r w:rsidRPr="00B51CE4">
        <w:rPr>
          <w:rFonts w:ascii="Book Antiqua" w:hAnsi="Book Antiqua"/>
          <w:sz w:val="24"/>
          <w:szCs w:val="24"/>
        </w:rPr>
        <w:t xml:space="preserve">, Le Marchand L, Kono S, Yin G, Toyomura K, Nagano J, Mizoue T, Mibu R, Tanaka M, Kakeji Y, Maehara Y, Okamura T, Ikejiri K, Futami K, Maekawa T, Yasunami Y, Takenaka K, Ichimiya H, Imaizumi N. Genetic polymorphisms of CYP2E1 and risk of colorectal cancer: the Fukuoka Colorectal Cancer Study. </w:t>
      </w:r>
      <w:r w:rsidRPr="00B51CE4">
        <w:rPr>
          <w:rFonts w:ascii="Book Antiqua" w:hAnsi="Book Antiqua"/>
          <w:i/>
          <w:sz w:val="24"/>
          <w:szCs w:val="24"/>
        </w:rPr>
        <w:t>Cancer Epidemiol Biomarkers Prev</w:t>
      </w:r>
      <w:r w:rsidRPr="00B51CE4">
        <w:rPr>
          <w:rFonts w:ascii="Book Antiqua" w:hAnsi="Book Antiqua"/>
          <w:sz w:val="24"/>
          <w:szCs w:val="24"/>
        </w:rPr>
        <w:t xml:space="preserve"> 2009; </w:t>
      </w:r>
      <w:r w:rsidRPr="00B51CE4">
        <w:rPr>
          <w:rFonts w:ascii="Book Antiqua" w:hAnsi="Book Antiqua"/>
          <w:b/>
          <w:sz w:val="24"/>
          <w:szCs w:val="24"/>
        </w:rPr>
        <w:t>18</w:t>
      </w:r>
      <w:r w:rsidRPr="00B51CE4">
        <w:rPr>
          <w:rFonts w:ascii="Book Antiqua" w:hAnsi="Book Antiqua"/>
          <w:sz w:val="24"/>
          <w:szCs w:val="24"/>
        </w:rPr>
        <w:t>: 235-241 [PMID: 19124503 DOI: 10.1158/1055-9965.]</w:t>
      </w:r>
    </w:p>
    <w:p w14:paraId="55CD83E8"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45 </w:t>
      </w:r>
      <w:r w:rsidRPr="00B51CE4">
        <w:rPr>
          <w:rFonts w:ascii="Book Antiqua" w:hAnsi="Book Antiqua"/>
          <w:b/>
          <w:sz w:val="24"/>
          <w:szCs w:val="24"/>
        </w:rPr>
        <w:t>Andersen V</w:t>
      </w:r>
      <w:r w:rsidRPr="00B51CE4">
        <w:rPr>
          <w:rFonts w:ascii="Book Antiqua" w:hAnsi="Book Antiqua"/>
          <w:sz w:val="24"/>
          <w:szCs w:val="24"/>
        </w:rPr>
        <w:t xml:space="preserve">, Christensen J, Overvad K, Tjønneland A, Vogel U. Polymorphisms in NFkB, PXR, LXR and risk of colorectal cancer in a prospective study of Danes. </w:t>
      </w:r>
      <w:r w:rsidRPr="00B51CE4">
        <w:rPr>
          <w:rFonts w:ascii="Book Antiqua" w:hAnsi="Book Antiqua"/>
          <w:i/>
          <w:sz w:val="24"/>
          <w:szCs w:val="24"/>
        </w:rPr>
        <w:t>BMC Cancer</w:t>
      </w:r>
      <w:r w:rsidRPr="00B51CE4">
        <w:rPr>
          <w:rFonts w:ascii="Book Antiqua" w:hAnsi="Book Antiqua"/>
          <w:sz w:val="24"/>
          <w:szCs w:val="24"/>
        </w:rPr>
        <w:t xml:space="preserve"> 2010; </w:t>
      </w:r>
      <w:r w:rsidRPr="00B51CE4">
        <w:rPr>
          <w:rFonts w:ascii="Book Antiqua" w:hAnsi="Book Antiqua"/>
          <w:b/>
          <w:sz w:val="24"/>
          <w:szCs w:val="24"/>
        </w:rPr>
        <w:t>10</w:t>
      </w:r>
      <w:r w:rsidRPr="00B51CE4">
        <w:rPr>
          <w:rFonts w:ascii="Book Antiqua" w:hAnsi="Book Antiqua"/>
          <w:sz w:val="24"/>
          <w:szCs w:val="24"/>
        </w:rPr>
        <w:t>: 484 [PMID: 20836841 DOI: 10.1186/1471-2407-10-484.]</w:t>
      </w:r>
    </w:p>
    <w:p w14:paraId="484A3A97"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lastRenderedPageBreak/>
        <w:t xml:space="preserve">46 </w:t>
      </w:r>
      <w:r w:rsidRPr="00B51CE4">
        <w:rPr>
          <w:rFonts w:ascii="Book Antiqua" w:hAnsi="Book Antiqua"/>
          <w:b/>
          <w:sz w:val="24"/>
          <w:szCs w:val="24"/>
        </w:rPr>
        <w:t>Sameer AS</w:t>
      </w:r>
      <w:r w:rsidRPr="00B51CE4">
        <w:rPr>
          <w:rFonts w:ascii="Book Antiqua" w:hAnsi="Book Antiqua"/>
          <w:sz w:val="24"/>
          <w:szCs w:val="24"/>
        </w:rPr>
        <w:t xml:space="preserve">, Nissar S, Qadri Q, Alam S, Baba SM, Siddiqi MA. Role of CYP2E1 genotypes in susceptibility to colorectal cancer in the Kashmiri population. </w:t>
      </w:r>
      <w:r w:rsidRPr="00B51CE4">
        <w:rPr>
          <w:rFonts w:ascii="Book Antiqua" w:hAnsi="Book Antiqua"/>
          <w:i/>
          <w:sz w:val="24"/>
          <w:szCs w:val="24"/>
        </w:rPr>
        <w:t>Hum Genomics</w:t>
      </w:r>
      <w:r w:rsidRPr="00B51CE4">
        <w:rPr>
          <w:rFonts w:ascii="Book Antiqua" w:hAnsi="Book Antiqua"/>
          <w:sz w:val="24"/>
          <w:szCs w:val="24"/>
        </w:rPr>
        <w:t xml:space="preserve"> 2011; </w:t>
      </w:r>
      <w:r w:rsidRPr="00B51CE4">
        <w:rPr>
          <w:rFonts w:ascii="Book Antiqua" w:hAnsi="Book Antiqua"/>
          <w:b/>
          <w:sz w:val="24"/>
          <w:szCs w:val="24"/>
        </w:rPr>
        <w:t>5</w:t>
      </w:r>
      <w:r w:rsidRPr="00B51CE4">
        <w:rPr>
          <w:rFonts w:ascii="Book Antiqua" w:hAnsi="Book Antiqua"/>
          <w:sz w:val="24"/>
          <w:szCs w:val="24"/>
        </w:rPr>
        <w:t>: 530-537 [PMID: 22155602]</w:t>
      </w:r>
    </w:p>
    <w:p w14:paraId="62B68E7E"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47 </w:t>
      </w:r>
      <w:r w:rsidRPr="00B51CE4">
        <w:rPr>
          <w:rFonts w:ascii="Book Antiqua" w:hAnsi="Book Antiqua"/>
          <w:b/>
          <w:sz w:val="24"/>
          <w:szCs w:val="24"/>
        </w:rPr>
        <w:t>Silva TD</w:t>
      </w:r>
      <w:r w:rsidRPr="00B51CE4">
        <w:rPr>
          <w:rFonts w:ascii="Book Antiqua" w:hAnsi="Book Antiqua"/>
          <w:sz w:val="24"/>
          <w:szCs w:val="24"/>
        </w:rPr>
        <w:t xml:space="preserve">, Felipe AV, Pimenta CA, Barão K, Forones NM. CYP2E1 RsaI and  96-bp insertion genetic polymorphisms associated with risk for colorectal  cancer. </w:t>
      </w:r>
      <w:r w:rsidRPr="00B51CE4">
        <w:rPr>
          <w:rFonts w:ascii="Book Antiqua" w:hAnsi="Book Antiqua"/>
          <w:i/>
          <w:sz w:val="24"/>
          <w:szCs w:val="24"/>
        </w:rPr>
        <w:t>Genet Mol Res</w:t>
      </w:r>
      <w:r w:rsidRPr="00B51CE4">
        <w:rPr>
          <w:rFonts w:ascii="Book Antiqua" w:hAnsi="Book Antiqua"/>
          <w:sz w:val="24"/>
          <w:szCs w:val="24"/>
        </w:rPr>
        <w:t xml:space="preserve"> 2012; </w:t>
      </w:r>
      <w:r w:rsidRPr="00B51CE4">
        <w:rPr>
          <w:rFonts w:ascii="Book Antiqua" w:hAnsi="Book Antiqua"/>
          <w:b/>
          <w:sz w:val="24"/>
          <w:szCs w:val="24"/>
        </w:rPr>
        <w:t>11</w:t>
      </w:r>
      <w:r w:rsidRPr="00B51CE4">
        <w:rPr>
          <w:rFonts w:ascii="Book Antiqua" w:hAnsi="Book Antiqua"/>
          <w:sz w:val="24"/>
          <w:szCs w:val="24"/>
        </w:rPr>
        <w:t>: 3138-3145 [PMID: 23007992 DOI: 10.4238/2012.September.3.2]</w:t>
      </w:r>
    </w:p>
    <w:p w14:paraId="1085573C"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48 </w:t>
      </w:r>
      <w:r w:rsidRPr="00B51CE4">
        <w:rPr>
          <w:rFonts w:ascii="Book Antiqua" w:hAnsi="Book Antiqua"/>
          <w:b/>
          <w:sz w:val="24"/>
          <w:szCs w:val="24"/>
        </w:rPr>
        <w:t>Jiang O</w:t>
      </w:r>
      <w:r w:rsidRPr="00B51CE4">
        <w:rPr>
          <w:rFonts w:ascii="Book Antiqua" w:hAnsi="Book Antiqua"/>
          <w:sz w:val="24"/>
          <w:szCs w:val="24"/>
        </w:rPr>
        <w:t xml:space="preserve">, Zhou R, Wu D, Liu Y, Wu W, Cheng N. CYP2E1 polymorphisms and colorectal cancer risk: a HuGE systematic review and meta-analysis. </w:t>
      </w:r>
      <w:r w:rsidRPr="00B51CE4">
        <w:rPr>
          <w:rFonts w:ascii="Book Antiqua" w:hAnsi="Book Antiqua"/>
          <w:i/>
          <w:sz w:val="24"/>
          <w:szCs w:val="24"/>
        </w:rPr>
        <w:t>Tumour Biol</w:t>
      </w:r>
      <w:r w:rsidRPr="00B51CE4">
        <w:rPr>
          <w:rFonts w:ascii="Book Antiqua" w:hAnsi="Book Antiqua"/>
          <w:sz w:val="24"/>
          <w:szCs w:val="24"/>
        </w:rPr>
        <w:t xml:space="preserve"> 2013; </w:t>
      </w:r>
      <w:r w:rsidRPr="00B51CE4">
        <w:rPr>
          <w:rFonts w:ascii="Book Antiqua" w:hAnsi="Book Antiqua"/>
          <w:b/>
          <w:sz w:val="24"/>
          <w:szCs w:val="24"/>
        </w:rPr>
        <w:t>34</w:t>
      </w:r>
      <w:r w:rsidRPr="00B51CE4">
        <w:rPr>
          <w:rFonts w:ascii="Book Antiqua" w:hAnsi="Book Antiqua"/>
          <w:sz w:val="24"/>
          <w:szCs w:val="24"/>
        </w:rPr>
        <w:t>: 1215-1224 [PMID: 23355335 DOI: 10.1007/s13277-013-0664-8.]</w:t>
      </w:r>
    </w:p>
    <w:p w14:paraId="66705C01"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49 </w:t>
      </w:r>
      <w:r w:rsidRPr="00B51CE4">
        <w:rPr>
          <w:rFonts w:ascii="Book Antiqua" w:hAnsi="Book Antiqua"/>
          <w:b/>
          <w:sz w:val="24"/>
          <w:szCs w:val="24"/>
        </w:rPr>
        <w:t>Mohd Suzairi MS</w:t>
      </w:r>
      <w:r w:rsidRPr="00B51CE4">
        <w:rPr>
          <w:rFonts w:ascii="Book Antiqua" w:hAnsi="Book Antiqua"/>
          <w:sz w:val="24"/>
          <w:szCs w:val="24"/>
        </w:rPr>
        <w:t xml:space="preserve">, Tan SC, Ahmad Aizat AA, Mohd Aminudin M, Siti Nurfatimah MS, Andee ZD, Ankathil R. The functional -94 insertion/deletion ATTG polymorphism in the promoter region of NFKB1 gene increases the risk of sporadic colorectal cancer. </w:t>
      </w:r>
      <w:r w:rsidRPr="00B51CE4">
        <w:rPr>
          <w:rFonts w:ascii="Book Antiqua" w:hAnsi="Book Antiqua"/>
          <w:i/>
          <w:sz w:val="24"/>
          <w:szCs w:val="24"/>
        </w:rPr>
        <w:t>Cancer Epidemiol</w:t>
      </w:r>
      <w:r w:rsidRPr="00B51CE4">
        <w:rPr>
          <w:rFonts w:ascii="Book Antiqua" w:hAnsi="Book Antiqua"/>
          <w:sz w:val="24"/>
          <w:szCs w:val="24"/>
        </w:rPr>
        <w:t xml:space="preserve"> 2013; </w:t>
      </w:r>
      <w:r w:rsidRPr="00B51CE4">
        <w:rPr>
          <w:rFonts w:ascii="Book Antiqua" w:hAnsi="Book Antiqua"/>
          <w:b/>
          <w:sz w:val="24"/>
          <w:szCs w:val="24"/>
        </w:rPr>
        <w:t>37</w:t>
      </w:r>
      <w:r w:rsidRPr="00B51CE4">
        <w:rPr>
          <w:rFonts w:ascii="Book Antiqua" w:hAnsi="Book Antiqua"/>
          <w:sz w:val="24"/>
          <w:szCs w:val="24"/>
        </w:rPr>
        <w:t>: 634-638 [PMID: 23806437 DOI: 10.1016/j.canep.2013.05.007.]</w:t>
      </w:r>
    </w:p>
    <w:p w14:paraId="7F868FF1"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50 </w:t>
      </w:r>
      <w:r w:rsidRPr="00B51CE4">
        <w:rPr>
          <w:rFonts w:ascii="Book Antiqua" w:hAnsi="Book Antiqua"/>
          <w:b/>
          <w:sz w:val="24"/>
          <w:szCs w:val="24"/>
        </w:rPr>
        <w:t>Kopp TI</w:t>
      </w:r>
      <w:r w:rsidRPr="00B51CE4">
        <w:rPr>
          <w:rFonts w:ascii="Book Antiqua" w:hAnsi="Book Antiqua"/>
          <w:sz w:val="24"/>
          <w:szCs w:val="24"/>
        </w:rPr>
        <w:t xml:space="preserve">, Andersen V, Tjonneland A, Vogel U. Polymorphisms in NFKB1 and TLR4 and interaction with dietary and life style factors in relation to colorectal cancer in a Danish prospective case-cohort study. </w:t>
      </w:r>
      <w:r w:rsidRPr="00B51CE4">
        <w:rPr>
          <w:rFonts w:ascii="Book Antiqua" w:hAnsi="Book Antiqua"/>
          <w:i/>
          <w:sz w:val="24"/>
          <w:szCs w:val="24"/>
        </w:rPr>
        <w:t>PLoS One</w:t>
      </w:r>
      <w:r w:rsidRPr="00B51CE4">
        <w:rPr>
          <w:rFonts w:ascii="Book Antiqua" w:hAnsi="Book Antiqua"/>
          <w:sz w:val="24"/>
          <w:szCs w:val="24"/>
        </w:rPr>
        <w:t xml:space="preserve"> 2015; </w:t>
      </w:r>
      <w:r w:rsidRPr="00B51CE4">
        <w:rPr>
          <w:rFonts w:ascii="Book Antiqua" w:hAnsi="Book Antiqua"/>
          <w:b/>
          <w:sz w:val="24"/>
          <w:szCs w:val="24"/>
        </w:rPr>
        <w:t>10</w:t>
      </w:r>
      <w:r w:rsidRPr="00B51CE4">
        <w:rPr>
          <w:rFonts w:ascii="Book Antiqua" w:hAnsi="Book Antiqua"/>
          <w:sz w:val="24"/>
          <w:szCs w:val="24"/>
        </w:rPr>
        <w:t>: e0116394 [PMID: 25705893 DOI: 10.1371/journal.pone.0116394.]</w:t>
      </w:r>
    </w:p>
    <w:p w14:paraId="684CFADF" w14:textId="20E28203"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51 </w:t>
      </w:r>
      <w:r w:rsidRPr="00B51CE4">
        <w:rPr>
          <w:rFonts w:ascii="Book Antiqua" w:hAnsi="Book Antiqua"/>
          <w:b/>
          <w:sz w:val="24"/>
          <w:szCs w:val="24"/>
        </w:rPr>
        <w:t>Sambrook J,</w:t>
      </w:r>
      <w:r w:rsidRPr="00B51CE4">
        <w:rPr>
          <w:rFonts w:ascii="Book Antiqua" w:hAnsi="Book Antiqua"/>
          <w:sz w:val="24"/>
          <w:szCs w:val="24"/>
        </w:rPr>
        <w:t xml:space="preserve">  Fritsch EF, Maniatis T. Molecular Cloning: A Laboratory Manual. 2nd ed. New York: Cold Springer Harbor, 1989: 1626</w:t>
      </w:r>
    </w:p>
    <w:p w14:paraId="6C41339F"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52 </w:t>
      </w:r>
      <w:r w:rsidRPr="00B51CE4">
        <w:rPr>
          <w:rFonts w:ascii="Book Antiqua" w:hAnsi="Book Antiqua"/>
          <w:b/>
          <w:sz w:val="24"/>
          <w:szCs w:val="24"/>
        </w:rPr>
        <w:t>Santos NP</w:t>
      </w:r>
      <w:r w:rsidRPr="00B51CE4">
        <w:rPr>
          <w:rFonts w:ascii="Book Antiqua" w:hAnsi="Book Antiqua"/>
          <w:sz w:val="24"/>
          <w:szCs w:val="24"/>
        </w:rPr>
        <w:t xml:space="preserve">, Ribeiro-Rodrigues EM, Ribeiro-Dos-Santos AK, Pereira R, Gusmão L, Amorim A, Guerreiro JF, Zago MA, Matte C, Hutz MH, Santos SE. Assessing individual interethnic admixture and population substructure using a 48-insertion-deletion (INSEL) ancestry-informative marker (AIM) panel. </w:t>
      </w:r>
      <w:r w:rsidRPr="00B51CE4">
        <w:rPr>
          <w:rFonts w:ascii="Book Antiqua" w:hAnsi="Book Antiqua"/>
          <w:i/>
          <w:sz w:val="24"/>
          <w:szCs w:val="24"/>
        </w:rPr>
        <w:t>Hum Mutat</w:t>
      </w:r>
      <w:r w:rsidRPr="00B51CE4">
        <w:rPr>
          <w:rFonts w:ascii="Book Antiqua" w:hAnsi="Book Antiqua"/>
          <w:sz w:val="24"/>
          <w:szCs w:val="24"/>
        </w:rPr>
        <w:t xml:space="preserve"> 2010; </w:t>
      </w:r>
      <w:r w:rsidRPr="00B51CE4">
        <w:rPr>
          <w:rFonts w:ascii="Book Antiqua" w:hAnsi="Book Antiqua"/>
          <w:b/>
          <w:sz w:val="24"/>
          <w:szCs w:val="24"/>
        </w:rPr>
        <w:t>31</w:t>
      </w:r>
      <w:r w:rsidRPr="00B51CE4">
        <w:rPr>
          <w:rFonts w:ascii="Book Antiqua" w:hAnsi="Book Antiqua"/>
          <w:sz w:val="24"/>
          <w:szCs w:val="24"/>
        </w:rPr>
        <w:t>: 184-190 [PMID: 19953531 DOI: 10.1002/humu.21159.]</w:t>
      </w:r>
    </w:p>
    <w:p w14:paraId="1C664935"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53 </w:t>
      </w:r>
      <w:r w:rsidRPr="00B51CE4">
        <w:rPr>
          <w:rFonts w:ascii="Book Antiqua" w:hAnsi="Book Antiqua"/>
          <w:b/>
          <w:sz w:val="24"/>
          <w:szCs w:val="24"/>
        </w:rPr>
        <w:t>Ramos BR</w:t>
      </w:r>
      <w:r w:rsidRPr="00B51CE4">
        <w:rPr>
          <w:rFonts w:ascii="Book Antiqua" w:hAnsi="Book Antiqua"/>
          <w:sz w:val="24"/>
          <w:szCs w:val="24"/>
        </w:rPr>
        <w:t xml:space="preserve">, D'Elia MP, Amador MA, Santos NP, Santos SE, da Cruz Castelli E, Witkin SS, Miot HA, Miot LD, da Silva MG. Neither self-reported ethnicity nor declared family origin are reliable indicators of genomic ancestry. </w:t>
      </w:r>
      <w:r w:rsidRPr="00B51CE4">
        <w:rPr>
          <w:rFonts w:ascii="Book Antiqua" w:hAnsi="Book Antiqua"/>
          <w:i/>
          <w:sz w:val="24"/>
          <w:szCs w:val="24"/>
        </w:rPr>
        <w:t>Genetica</w:t>
      </w:r>
      <w:r w:rsidRPr="00B51CE4">
        <w:rPr>
          <w:rFonts w:ascii="Book Antiqua" w:hAnsi="Book Antiqua"/>
          <w:sz w:val="24"/>
          <w:szCs w:val="24"/>
        </w:rPr>
        <w:t xml:space="preserve"> 2016; </w:t>
      </w:r>
      <w:r w:rsidRPr="00B51CE4">
        <w:rPr>
          <w:rFonts w:ascii="Book Antiqua" w:hAnsi="Book Antiqua"/>
          <w:b/>
          <w:sz w:val="24"/>
          <w:szCs w:val="24"/>
        </w:rPr>
        <w:t>144</w:t>
      </w:r>
      <w:r w:rsidRPr="00B51CE4">
        <w:rPr>
          <w:rFonts w:ascii="Book Antiqua" w:hAnsi="Book Antiqua"/>
          <w:sz w:val="24"/>
          <w:szCs w:val="24"/>
        </w:rPr>
        <w:t>: 259-265 [PMID: 26984822 DOI: 10.1007/s10709-016-9894-1.]</w:t>
      </w:r>
    </w:p>
    <w:p w14:paraId="1B13460E"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lastRenderedPageBreak/>
        <w:t xml:space="preserve">54 </w:t>
      </w:r>
      <w:r w:rsidRPr="00B51CE4">
        <w:rPr>
          <w:rFonts w:ascii="Book Antiqua" w:hAnsi="Book Antiqua"/>
          <w:b/>
          <w:sz w:val="24"/>
          <w:szCs w:val="24"/>
        </w:rPr>
        <w:t>Pritchard JK</w:t>
      </w:r>
      <w:r w:rsidRPr="00B51CE4">
        <w:rPr>
          <w:rFonts w:ascii="Book Antiqua" w:hAnsi="Book Antiqua"/>
          <w:sz w:val="24"/>
          <w:szCs w:val="24"/>
        </w:rPr>
        <w:t xml:space="preserve">, Stephens M, Donnelly P. Inference of population structure using multilocus genotype data. </w:t>
      </w:r>
      <w:r w:rsidRPr="00B51CE4">
        <w:rPr>
          <w:rFonts w:ascii="Book Antiqua" w:hAnsi="Book Antiqua"/>
          <w:i/>
          <w:sz w:val="24"/>
          <w:szCs w:val="24"/>
        </w:rPr>
        <w:t>Genetics</w:t>
      </w:r>
      <w:r w:rsidRPr="00B51CE4">
        <w:rPr>
          <w:rFonts w:ascii="Book Antiqua" w:hAnsi="Book Antiqua"/>
          <w:sz w:val="24"/>
          <w:szCs w:val="24"/>
        </w:rPr>
        <w:t xml:space="preserve"> 2000; </w:t>
      </w:r>
      <w:r w:rsidRPr="00B51CE4">
        <w:rPr>
          <w:rFonts w:ascii="Book Antiqua" w:hAnsi="Book Antiqua"/>
          <w:b/>
          <w:sz w:val="24"/>
          <w:szCs w:val="24"/>
        </w:rPr>
        <w:t>155</w:t>
      </w:r>
      <w:r w:rsidRPr="00B51CE4">
        <w:rPr>
          <w:rFonts w:ascii="Book Antiqua" w:hAnsi="Book Antiqua"/>
          <w:sz w:val="24"/>
          <w:szCs w:val="24"/>
        </w:rPr>
        <w:t>: 945-959 [PMID: 10835412]</w:t>
      </w:r>
    </w:p>
    <w:p w14:paraId="4D734BB8" w14:textId="70789D24"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55 </w:t>
      </w:r>
      <w:r w:rsidRPr="00B51CE4">
        <w:rPr>
          <w:rFonts w:ascii="Book Antiqua" w:hAnsi="Book Antiqua"/>
          <w:b/>
          <w:sz w:val="24"/>
          <w:szCs w:val="24"/>
        </w:rPr>
        <w:t>R Development Core Team. R: A language and environment for statistical computing. R Foundation for Statistical Computing,</w:t>
      </w:r>
      <w:r w:rsidRPr="00B51CE4">
        <w:rPr>
          <w:rFonts w:ascii="Book Antiqua" w:hAnsi="Book Antiqua"/>
          <w:sz w:val="24"/>
          <w:szCs w:val="24"/>
        </w:rPr>
        <w:t xml:space="preserve">  Vienna, Austria, 2008. URL: http://www.R-project.org</w:t>
      </w:r>
    </w:p>
    <w:p w14:paraId="5B2CBA5E"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56 </w:t>
      </w:r>
      <w:r w:rsidRPr="00B51CE4">
        <w:rPr>
          <w:rFonts w:ascii="Book Antiqua" w:hAnsi="Book Antiqua"/>
          <w:b/>
          <w:sz w:val="24"/>
          <w:szCs w:val="24"/>
        </w:rPr>
        <w:t>Amador MA</w:t>
      </w:r>
      <w:r w:rsidRPr="00B51CE4">
        <w:rPr>
          <w:rFonts w:ascii="Book Antiqua" w:hAnsi="Book Antiqua"/>
          <w:sz w:val="24"/>
          <w:szCs w:val="24"/>
        </w:rPr>
        <w:t xml:space="preserve">, Cavalcante GC, Santos NP, Gusmão L, Guerreiro JF, Ribeiro-dos-Santos Â, Santos S. Distribution of allelic and genotypic frequencies of IL1A, IL4, NFKB1 and PAR1 variants in Native American, African, European and Brazilian populations. </w:t>
      </w:r>
      <w:r w:rsidRPr="00B51CE4">
        <w:rPr>
          <w:rFonts w:ascii="Book Antiqua" w:hAnsi="Book Antiqua"/>
          <w:i/>
          <w:sz w:val="24"/>
          <w:szCs w:val="24"/>
        </w:rPr>
        <w:t>BMC Res Notes</w:t>
      </w:r>
      <w:r w:rsidRPr="00B51CE4">
        <w:rPr>
          <w:rFonts w:ascii="Book Antiqua" w:hAnsi="Book Antiqua"/>
          <w:sz w:val="24"/>
          <w:szCs w:val="24"/>
        </w:rPr>
        <w:t xml:space="preserve"> 2016; </w:t>
      </w:r>
      <w:r w:rsidRPr="00B51CE4">
        <w:rPr>
          <w:rFonts w:ascii="Book Antiqua" w:hAnsi="Book Antiqua"/>
          <w:b/>
          <w:sz w:val="24"/>
          <w:szCs w:val="24"/>
        </w:rPr>
        <w:t>9</w:t>
      </w:r>
      <w:r w:rsidRPr="00B51CE4">
        <w:rPr>
          <w:rFonts w:ascii="Book Antiqua" w:hAnsi="Book Antiqua"/>
          <w:sz w:val="24"/>
          <w:szCs w:val="24"/>
        </w:rPr>
        <w:t>: 101 [PMID: 26879815 DOI: 10.1186/s13104-016-1906-9.]</w:t>
      </w:r>
    </w:p>
    <w:p w14:paraId="5DF690E6"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57 </w:t>
      </w:r>
      <w:r w:rsidRPr="00B51CE4">
        <w:rPr>
          <w:rFonts w:ascii="Book Antiqua" w:hAnsi="Book Antiqua"/>
          <w:b/>
          <w:sz w:val="24"/>
          <w:szCs w:val="24"/>
        </w:rPr>
        <w:t>Jia Y</w:t>
      </w:r>
      <w:r w:rsidRPr="00B51CE4">
        <w:rPr>
          <w:rFonts w:ascii="Book Antiqua" w:hAnsi="Book Antiqua"/>
          <w:sz w:val="24"/>
          <w:szCs w:val="24"/>
        </w:rPr>
        <w:t xml:space="preserve">, Xie X, Shi X, Li S. Associations of common IL-4 gene polymorphisms with cancer risk: A meta-analysis. </w:t>
      </w:r>
      <w:r w:rsidRPr="00B51CE4">
        <w:rPr>
          <w:rFonts w:ascii="Book Antiqua" w:hAnsi="Book Antiqua"/>
          <w:i/>
          <w:sz w:val="24"/>
          <w:szCs w:val="24"/>
        </w:rPr>
        <w:t>Mol Med Rep</w:t>
      </w:r>
      <w:r w:rsidRPr="00B51CE4">
        <w:rPr>
          <w:rFonts w:ascii="Book Antiqua" w:hAnsi="Book Antiqua"/>
          <w:sz w:val="24"/>
          <w:szCs w:val="24"/>
        </w:rPr>
        <w:t xml:space="preserve"> 2017; </w:t>
      </w:r>
      <w:r w:rsidRPr="00B51CE4">
        <w:rPr>
          <w:rFonts w:ascii="Book Antiqua" w:hAnsi="Book Antiqua"/>
          <w:b/>
          <w:sz w:val="24"/>
          <w:szCs w:val="24"/>
        </w:rPr>
        <w:t>16</w:t>
      </w:r>
      <w:r w:rsidRPr="00B51CE4">
        <w:rPr>
          <w:rFonts w:ascii="Book Antiqua" w:hAnsi="Book Antiqua"/>
          <w:sz w:val="24"/>
          <w:szCs w:val="24"/>
        </w:rPr>
        <w:t>: 1927-1945 [PMID: 28656227 DOI: 10.3892/mmr.2017.6822.]</w:t>
      </w:r>
    </w:p>
    <w:p w14:paraId="57219ED8"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58 </w:t>
      </w:r>
      <w:r w:rsidRPr="00B51CE4">
        <w:rPr>
          <w:rFonts w:ascii="Book Antiqua" w:hAnsi="Book Antiqua"/>
          <w:b/>
          <w:sz w:val="24"/>
          <w:szCs w:val="24"/>
        </w:rPr>
        <w:t>Gallegos-Arreola MP</w:t>
      </w:r>
      <w:r w:rsidRPr="00B51CE4">
        <w:rPr>
          <w:rFonts w:ascii="Book Antiqua" w:hAnsi="Book Antiqua"/>
          <w:sz w:val="24"/>
          <w:szCs w:val="24"/>
        </w:rPr>
        <w:t xml:space="preserve">, Márquez-Rosales MG, Sánchez-Corona J, Figuera LE, Zúñiga-González G, Puebla-Pérez AM, Delgado-Saucedo JI, Montoya-Fuentes H. Association of the &lt;i&gt;Del1518&lt;/i&gt; Promoter (rs3730485) Polymorphism in the &lt;i&gt;MDM2&lt;/i&gt; Gene with Breast Cancer in a Mexican Population. </w:t>
      </w:r>
      <w:r w:rsidRPr="00B51CE4">
        <w:rPr>
          <w:rFonts w:ascii="Book Antiqua" w:hAnsi="Book Antiqua"/>
          <w:i/>
          <w:sz w:val="24"/>
          <w:szCs w:val="24"/>
        </w:rPr>
        <w:t>Ann Clin Lab Sci</w:t>
      </w:r>
      <w:r w:rsidRPr="00B51CE4">
        <w:rPr>
          <w:rFonts w:ascii="Book Antiqua" w:hAnsi="Book Antiqua"/>
          <w:sz w:val="24"/>
          <w:szCs w:val="24"/>
        </w:rPr>
        <w:t xml:space="preserve"> 2017; </w:t>
      </w:r>
      <w:r w:rsidRPr="00B51CE4">
        <w:rPr>
          <w:rFonts w:ascii="Book Antiqua" w:hAnsi="Book Antiqua"/>
          <w:b/>
          <w:sz w:val="24"/>
          <w:szCs w:val="24"/>
        </w:rPr>
        <w:t>47</w:t>
      </w:r>
      <w:r w:rsidRPr="00B51CE4">
        <w:rPr>
          <w:rFonts w:ascii="Book Antiqua" w:hAnsi="Book Antiqua"/>
          <w:sz w:val="24"/>
          <w:szCs w:val="24"/>
        </w:rPr>
        <w:t>: 291-297 [PMID: 28667029]</w:t>
      </w:r>
    </w:p>
    <w:p w14:paraId="3FD7B5C3"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59 </w:t>
      </w:r>
      <w:r w:rsidRPr="00B51CE4">
        <w:rPr>
          <w:rFonts w:ascii="Book Antiqua" w:hAnsi="Book Antiqua"/>
          <w:b/>
          <w:sz w:val="24"/>
          <w:szCs w:val="24"/>
        </w:rPr>
        <w:t>Hashemi M</w:t>
      </w:r>
      <w:r w:rsidRPr="00B51CE4">
        <w:rPr>
          <w:rFonts w:ascii="Book Antiqua" w:hAnsi="Book Antiqua"/>
          <w:sz w:val="24"/>
          <w:szCs w:val="24"/>
        </w:rPr>
        <w:t xml:space="preserve">, Amininia S, Ebrahimi M, Simforoosh N, Basiri A, Ziaee SAM, Narouie B, Sotoudeh M, Mollakouchekian MJ, Rezghi Maleki E, Hanafi-Bojd H, Rezaei M, Bahari G, Taheri M, Ghavami S. Association between polymorphisms in TP53 and MDM2 genes and susceptibility to prostate cancer. </w:t>
      </w:r>
      <w:r w:rsidRPr="00B51CE4">
        <w:rPr>
          <w:rFonts w:ascii="Book Antiqua" w:hAnsi="Book Antiqua"/>
          <w:i/>
          <w:sz w:val="24"/>
          <w:szCs w:val="24"/>
        </w:rPr>
        <w:t>Oncol Lett</w:t>
      </w:r>
      <w:r w:rsidRPr="00B51CE4">
        <w:rPr>
          <w:rFonts w:ascii="Book Antiqua" w:hAnsi="Book Antiqua"/>
          <w:sz w:val="24"/>
          <w:szCs w:val="24"/>
        </w:rPr>
        <w:t xml:space="preserve"> 2017; </w:t>
      </w:r>
      <w:r w:rsidRPr="00B51CE4">
        <w:rPr>
          <w:rFonts w:ascii="Book Antiqua" w:hAnsi="Book Antiqua"/>
          <w:b/>
          <w:sz w:val="24"/>
          <w:szCs w:val="24"/>
        </w:rPr>
        <w:t>13</w:t>
      </w:r>
      <w:r w:rsidRPr="00B51CE4">
        <w:rPr>
          <w:rFonts w:ascii="Book Antiqua" w:hAnsi="Book Antiqua"/>
          <w:sz w:val="24"/>
          <w:szCs w:val="24"/>
        </w:rPr>
        <w:t>: 2483-2489 [PMID: 28454424 DOI: 10.3892/ol.2017.5739.]</w:t>
      </w:r>
    </w:p>
    <w:p w14:paraId="5164C5E4"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60 </w:t>
      </w:r>
      <w:r w:rsidRPr="00B51CE4">
        <w:rPr>
          <w:rFonts w:ascii="Book Antiqua" w:hAnsi="Book Antiqua"/>
          <w:b/>
          <w:sz w:val="24"/>
          <w:szCs w:val="24"/>
        </w:rPr>
        <w:t>Gansmo LB</w:t>
      </w:r>
      <w:r w:rsidRPr="00B51CE4">
        <w:rPr>
          <w:rFonts w:ascii="Book Antiqua" w:hAnsi="Book Antiqua"/>
          <w:sz w:val="24"/>
          <w:szCs w:val="24"/>
        </w:rPr>
        <w:t xml:space="preserve">, Vatten L, Romundstad P, Hveem K, Ryan BM, Harris CC, Knappskog S, Lønning PE. Associations between the MDM2 promoter P1 polymorphism del1518 (rs3730485) and incidence of cancer of the breast, lung, colon and prostate. </w:t>
      </w:r>
      <w:r w:rsidRPr="00B51CE4">
        <w:rPr>
          <w:rFonts w:ascii="Book Antiqua" w:hAnsi="Book Antiqua"/>
          <w:i/>
          <w:sz w:val="24"/>
          <w:szCs w:val="24"/>
        </w:rPr>
        <w:t>Oncotarget</w:t>
      </w:r>
      <w:r w:rsidRPr="00B51CE4">
        <w:rPr>
          <w:rFonts w:ascii="Book Antiqua" w:hAnsi="Book Antiqua"/>
          <w:sz w:val="24"/>
          <w:szCs w:val="24"/>
        </w:rPr>
        <w:t xml:space="preserve"> 2016; </w:t>
      </w:r>
      <w:r w:rsidRPr="00B51CE4">
        <w:rPr>
          <w:rFonts w:ascii="Book Antiqua" w:hAnsi="Book Antiqua"/>
          <w:b/>
          <w:sz w:val="24"/>
          <w:szCs w:val="24"/>
        </w:rPr>
        <w:t>7</w:t>
      </w:r>
      <w:r w:rsidRPr="00B51CE4">
        <w:rPr>
          <w:rFonts w:ascii="Book Antiqua" w:hAnsi="Book Antiqua"/>
          <w:sz w:val="24"/>
          <w:szCs w:val="24"/>
        </w:rPr>
        <w:t>: 28637-28646 [PMID: 27081698 DOI: 10.18632/oncotarget.8705.]</w:t>
      </w:r>
    </w:p>
    <w:p w14:paraId="2208A3AE"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61 </w:t>
      </w:r>
      <w:r w:rsidRPr="00B51CE4">
        <w:rPr>
          <w:rFonts w:ascii="Book Antiqua" w:hAnsi="Book Antiqua"/>
          <w:b/>
          <w:sz w:val="24"/>
          <w:szCs w:val="24"/>
        </w:rPr>
        <w:t>Ma Y</w:t>
      </w:r>
      <w:r w:rsidRPr="00B51CE4">
        <w:rPr>
          <w:rFonts w:ascii="Book Antiqua" w:hAnsi="Book Antiqua"/>
          <w:sz w:val="24"/>
          <w:szCs w:val="24"/>
        </w:rPr>
        <w:t xml:space="preserve">, Bian J, Cao H. MDM2 SNP309 rs2279744 polymorphism and gastric cancer risk: a meta-analysis. </w:t>
      </w:r>
      <w:r w:rsidRPr="00B51CE4">
        <w:rPr>
          <w:rFonts w:ascii="Book Antiqua" w:hAnsi="Book Antiqua"/>
          <w:i/>
          <w:sz w:val="24"/>
          <w:szCs w:val="24"/>
        </w:rPr>
        <w:t>PLoS One</w:t>
      </w:r>
      <w:r w:rsidRPr="00B51CE4">
        <w:rPr>
          <w:rFonts w:ascii="Book Antiqua" w:hAnsi="Book Antiqua"/>
          <w:sz w:val="24"/>
          <w:szCs w:val="24"/>
        </w:rPr>
        <w:t xml:space="preserve"> 2013; </w:t>
      </w:r>
      <w:r w:rsidRPr="00B51CE4">
        <w:rPr>
          <w:rFonts w:ascii="Book Antiqua" w:hAnsi="Book Antiqua"/>
          <w:b/>
          <w:sz w:val="24"/>
          <w:szCs w:val="24"/>
        </w:rPr>
        <w:t>8</w:t>
      </w:r>
      <w:r w:rsidRPr="00B51CE4">
        <w:rPr>
          <w:rFonts w:ascii="Book Antiqua" w:hAnsi="Book Antiqua"/>
          <w:sz w:val="24"/>
          <w:szCs w:val="24"/>
        </w:rPr>
        <w:t>: e56918 [PMID: 23451111 DOI: 10.1371/journal.pone.0056918.]</w:t>
      </w:r>
    </w:p>
    <w:p w14:paraId="407C1A9C"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lastRenderedPageBreak/>
        <w:t xml:space="preserve">62 </w:t>
      </w:r>
      <w:r w:rsidRPr="00B51CE4">
        <w:rPr>
          <w:rFonts w:ascii="Book Antiqua" w:hAnsi="Book Antiqua"/>
          <w:b/>
          <w:sz w:val="24"/>
          <w:szCs w:val="24"/>
        </w:rPr>
        <w:t>Li P</w:t>
      </w:r>
      <w:r w:rsidRPr="00B51CE4">
        <w:rPr>
          <w:rFonts w:ascii="Book Antiqua" w:hAnsi="Book Antiqua"/>
          <w:sz w:val="24"/>
          <w:szCs w:val="24"/>
        </w:rPr>
        <w:t xml:space="preserve">, Gu J, Yang X, Cai H, Tao J, Yang X, Lu Q, Wang Z, Yin C, Gu M. Functional promoter -94 ins/del ATTG polymorphism in NFKB1 gene is associated with bladder cancer risk in a Chinese population. </w:t>
      </w:r>
      <w:r w:rsidRPr="00B51CE4">
        <w:rPr>
          <w:rFonts w:ascii="Book Antiqua" w:hAnsi="Book Antiqua"/>
          <w:i/>
          <w:sz w:val="24"/>
          <w:szCs w:val="24"/>
        </w:rPr>
        <w:t>PLoS One</w:t>
      </w:r>
      <w:r w:rsidRPr="00B51CE4">
        <w:rPr>
          <w:rFonts w:ascii="Book Antiqua" w:hAnsi="Book Antiqua"/>
          <w:sz w:val="24"/>
          <w:szCs w:val="24"/>
        </w:rPr>
        <w:t xml:space="preserve"> 2013; </w:t>
      </w:r>
      <w:r w:rsidRPr="00B51CE4">
        <w:rPr>
          <w:rFonts w:ascii="Book Antiqua" w:hAnsi="Book Antiqua"/>
          <w:b/>
          <w:sz w:val="24"/>
          <w:szCs w:val="24"/>
        </w:rPr>
        <w:t>8</w:t>
      </w:r>
      <w:r w:rsidRPr="00B51CE4">
        <w:rPr>
          <w:rFonts w:ascii="Book Antiqua" w:hAnsi="Book Antiqua"/>
          <w:sz w:val="24"/>
          <w:szCs w:val="24"/>
        </w:rPr>
        <w:t>: e71604 [PMID: 23977085 DOI: 10.1371/journal.pone.0071604.]</w:t>
      </w:r>
    </w:p>
    <w:p w14:paraId="7415A8B0"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63 </w:t>
      </w:r>
      <w:r w:rsidRPr="00B51CE4">
        <w:rPr>
          <w:rFonts w:ascii="Book Antiqua" w:hAnsi="Book Antiqua"/>
          <w:b/>
          <w:sz w:val="24"/>
          <w:szCs w:val="24"/>
        </w:rPr>
        <w:t>Yang X</w:t>
      </w:r>
      <w:r w:rsidRPr="00B51CE4">
        <w:rPr>
          <w:rFonts w:ascii="Book Antiqua" w:hAnsi="Book Antiqua"/>
          <w:sz w:val="24"/>
          <w:szCs w:val="24"/>
        </w:rPr>
        <w:t xml:space="preserve">, Li P, Tao J, Qin C, Cao Q, Gu J, Deng X, Wang J, Liu X, Wang Z, Wu B, Gu M, Lu Q, Yin C. Association between NFKB1 -94ins/del ATTG Promoter Polymorphism and Cancer Susceptibility: An Updated Meta-Analysis. </w:t>
      </w:r>
      <w:r w:rsidRPr="00B51CE4">
        <w:rPr>
          <w:rFonts w:ascii="Book Antiqua" w:hAnsi="Book Antiqua"/>
          <w:i/>
          <w:sz w:val="24"/>
          <w:szCs w:val="24"/>
        </w:rPr>
        <w:t>Int J Genomics</w:t>
      </w:r>
      <w:r w:rsidRPr="00B51CE4">
        <w:rPr>
          <w:rFonts w:ascii="Book Antiqua" w:hAnsi="Book Antiqua"/>
          <w:sz w:val="24"/>
          <w:szCs w:val="24"/>
        </w:rPr>
        <w:t xml:space="preserve"> 2014; </w:t>
      </w:r>
      <w:r w:rsidRPr="00B51CE4">
        <w:rPr>
          <w:rFonts w:ascii="Book Antiqua" w:hAnsi="Book Antiqua"/>
          <w:b/>
          <w:sz w:val="24"/>
          <w:szCs w:val="24"/>
        </w:rPr>
        <w:t>2014</w:t>
      </w:r>
      <w:r w:rsidRPr="00B51CE4">
        <w:rPr>
          <w:rFonts w:ascii="Book Antiqua" w:hAnsi="Book Antiqua"/>
          <w:sz w:val="24"/>
          <w:szCs w:val="24"/>
        </w:rPr>
        <w:t>: 612972 [PMID: 24895544 DOI: 10.1155/2014/612972.]</w:t>
      </w:r>
    </w:p>
    <w:p w14:paraId="7DF555DB"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64 </w:t>
      </w:r>
      <w:r w:rsidRPr="00B51CE4">
        <w:rPr>
          <w:rFonts w:ascii="Book Antiqua" w:hAnsi="Book Antiqua"/>
          <w:b/>
          <w:sz w:val="24"/>
          <w:szCs w:val="24"/>
        </w:rPr>
        <w:t>Karban AS</w:t>
      </w:r>
      <w:r w:rsidRPr="00B51CE4">
        <w:rPr>
          <w:rFonts w:ascii="Book Antiqua" w:hAnsi="Book Antiqua"/>
          <w:sz w:val="24"/>
          <w:szCs w:val="24"/>
        </w:rPr>
        <w:t xml:space="preserve">, Okazaki T, Panhuysen CI, Gallegos T, Potter JJ, Bailey-Wilson JE, Silverberg MS, Duerr RH, Cho JH, Gregersen PK, Wu Y, Achkar JP, Dassopoulos T, Mezey E, Bayless TM, Nouvet FJ, Brant SR. Functional annotation of a novel NFKB1 promoter polymorphism that increases risk for ulcerative colitis. </w:t>
      </w:r>
      <w:r w:rsidRPr="00B51CE4">
        <w:rPr>
          <w:rFonts w:ascii="Book Antiqua" w:hAnsi="Book Antiqua"/>
          <w:i/>
          <w:sz w:val="24"/>
          <w:szCs w:val="24"/>
        </w:rPr>
        <w:t>Hum Mol Genet</w:t>
      </w:r>
      <w:r w:rsidRPr="00B51CE4">
        <w:rPr>
          <w:rFonts w:ascii="Book Antiqua" w:hAnsi="Book Antiqua"/>
          <w:sz w:val="24"/>
          <w:szCs w:val="24"/>
        </w:rPr>
        <w:t xml:space="preserve"> 2004; </w:t>
      </w:r>
      <w:r w:rsidRPr="00B51CE4">
        <w:rPr>
          <w:rFonts w:ascii="Book Antiqua" w:hAnsi="Book Antiqua"/>
          <w:b/>
          <w:sz w:val="24"/>
          <w:szCs w:val="24"/>
        </w:rPr>
        <w:t>13</w:t>
      </w:r>
      <w:r w:rsidRPr="00B51CE4">
        <w:rPr>
          <w:rFonts w:ascii="Book Antiqua" w:hAnsi="Book Antiqua"/>
          <w:sz w:val="24"/>
          <w:szCs w:val="24"/>
        </w:rPr>
        <w:t>: 35-45 [PMID: 14613970 DOI: 10.1093/hmg/ddh008.]</w:t>
      </w:r>
    </w:p>
    <w:p w14:paraId="47EB9E61"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65 </w:t>
      </w:r>
      <w:r w:rsidRPr="00B51CE4">
        <w:rPr>
          <w:rFonts w:ascii="Book Antiqua" w:hAnsi="Book Antiqua"/>
          <w:b/>
          <w:sz w:val="24"/>
          <w:szCs w:val="24"/>
        </w:rPr>
        <w:t>Chen LP</w:t>
      </w:r>
      <w:r w:rsidRPr="00B51CE4">
        <w:rPr>
          <w:rFonts w:ascii="Book Antiqua" w:hAnsi="Book Antiqua"/>
          <w:sz w:val="24"/>
          <w:szCs w:val="24"/>
        </w:rPr>
        <w:t xml:space="preserve">, Cai PS, Liang HB. Association of the genetic polymorphisms of NFKB1 with susceptibility to ovarian cancer. </w:t>
      </w:r>
      <w:r w:rsidRPr="00B51CE4">
        <w:rPr>
          <w:rFonts w:ascii="Book Antiqua" w:hAnsi="Book Antiqua"/>
          <w:i/>
          <w:sz w:val="24"/>
          <w:szCs w:val="24"/>
        </w:rPr>
        <w:t>Genet Mol Res</w:t>
      </w:r>
      <w:r w:rsidRPr="00B51CE4">
        <w:rPr>
          <w:rFonts w:ascii="Book Antiqua" w:hAnsi="Book Antiqua"/>
          <w:sz w:val="24"/>
          <w:szCs w:val="24"/>
        </w:rPr>
        <w:t xml:space="preserve"> 2015; </w:t>
      </w:r>
      <w:r w:rsidRPr="00B51CE4">
        <w:rPr>
          <w:rFonts w:ascii="Book Antiqua" w:hAnsi="Book Antiqua"/>
          <w:b/>
          <w:sz w:val="24"/>
          <w:szCs w:val="24"/>
        </w:rPr>
        <w:t>14</w:t>
      </w:r>
      <w:r w:rsidRPr="00B51CE4">
        <w:rPr>
          <w:rFonts w:ascii="Book Antiqua" w:hAnsi="Book Antiqua"/>
          <w:sz w:val="24"/>
          <w:szCs w:val="24"/>
        </w:rPr>
        <w:t>: 8273-8282 [PMID: 26345753 DOI: 10.4238/2015.]</w:t>
      </w:r>
    </w:p>
    <w:p w14:paraId="3527D7C4"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66 </w:t>
      </w:r>
      <w:r w:rsidRPr="00B51CE4">
        <w:rPr>
          <w:rFonts w:ascii="Book Antiqua" w:hAnsi="Book Antiqua"/>
          <w:b/>
          <w:sz w:val="24"/>
          <w:szCs w:val="24"/>
        </w:rPr>
        <w:t>Escobar GF</w:t>
      </w:r>
      <w:r w:rsidRPr="00B51CE4">
        <w:rPr>
          <w:rFonts w:ascii="Book Antiqua" w:hAnsi="Book Antiqua"/>
          <w:sz w:val="24"/>
          <w:szCs w:val="24"/>
        </w:rPr>
        <w:t xml:space="preserve">, Arraes JA, Bakos L, Ashton-Prolla P, Giugliani R, Callegari-Jacques SM, Santos S, Bakos RM. Polymorphisms in CYP19A1 and NFKB1 genes are associated with cutaneous melanoma risk in southern Brazilian patients. </w:t>
      </w:r>
      <w:r w:rsidRPr="00B51CE4">
        <w:rPr>
          <w:rFonts w:ascii="Book Antiqua" w:hAnsi="Book Antiqua"/>
          <w:i/>
          <w:sz w:val="24"/>
          <w:szCs w:val="24"/>
        </w:rPr>
        <w:t>Melanoma Res</w:t>
      </w:r>
      <w:r w:rsidRPr="00B51CE4">
        <w:rPr>
          <w:rFonts w:ascii="Book Antiqua" w:hAnsi="Book Antiqua"/>
          <w:sz w:val="24"/>
          <w:szCs w:val="24"/>
        </w:rPr>
        <w:t xml:space="preserve"> 2016; </w:t>
      </w:r>
      <w:r w:rsidRPr="00B51CE4">
        <w:rPr>
          <w:rFonts w:ascii="Book Antiqua" w:hAnsi="Book Antiqua"/>
          <w:b/>
          <w:sz w:val="24"/>
          <w:szCs w:val="24"/>
        </w:rPr>
        <w:t>26</w:t>
      </w:r>
      <w:r w:rsidRPr="00B51CE4">
        <w:rPr>
          <w:rFonts w:ascii="Book Antiqua" w:hAnsi="Book Antiqua"/>
          <w:sz w:val="24"/>
          <w:szCs w:val="24"/>
        </w:rPr>
        <w:t>: 348-353 [PMID: 27145040 DOI: 10.1097/CMR.0000000000000267.]</w:t>
      </w:r>
    </w:p>
    <w:p w14:paraId="548D3C97"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67 </w:t>
      </w:r>
      <w:r w:rsidRPr="00B51CE4">
        <w:rPr>
          <w:rFonts w:ascii="Book Antiqua" w:hAnsi="Book Antiqua"/>
          <w:b/>
          <w:sz w:val="24"/>
          <w:szCs w:val="24"/>
        </w:rPr>
        <w:t>Fu W</w:t>
      </w:r>
      <w:r w:rsidRPr="00B51CE4">
        <w:rPr>
          <w:rFonts w:ascii="Book Antiqua" w:hAnsi="Book Antiqua"/>
          <w:sz w:val="24"/>
          <w:szCs w:val="24"/>
        </w:rPr>
        <w:t xml:space="preserve">, Zhuo ZJ, Chen YC, Zhu J, Zhao Z, Jia W, Hu JH, Fu K, Zhu SB, He J, Liu GC. NFKB1 -94insertion/deletion ATTG polymorphism and cancer risk: Evidence from 50 case-control studies. </w:t>
      </w:r>
      <w:r w:rsidRPr="00B51CE4">
        <w:rPr>
          <w:rFonts w:ascii="Book Antiqua" w:hAnsi="Book Antiqua"/>
          <w:i/>
          <w:sz w:val="24"/>
          <w:szCs w:val="24"/>
        </w:rPr>
        <w:t>Oncotarget</w:t>
      </w:r>
      <w:r w:rsidRPr="00B51CE4">
        <w:rPr>
          <w:rFonts w:ascii="Book Antiqua" w:hAnsi="Book Antiqua"/>
          <w:sz w:val="24"/>
          <w:szCs w:val="24"/>
        </w:rPr>
        <w:t xml:space="preserve"> 2017; </w:t>
      </w:r>
      <w:r w:rsidRPr="00B51CE4">
        <w:rPr>
          <w:rFonts w:ascii="Book Antiqua" w:hAnsi="Book Antiqua"/>
          <w:b/>
          <w:sz w:val="24"/>
          <w:szCs w:val="24"/>
        </w:rPr>
        <w:t>8</w:t>
      </w:r>
      <w:r w:rsidRPr="00B51CE4">
        <w:rPr>
          <w:rFonts w:ascii="Book Antiqua" w:hAnsi="Book Antiqua"/>
          <w:sz w:val="24"/>
          <w:szCs w:val="24"/>
        </w:rPr>
        <w:t>: 9806-9822 [PMID: 28039461 DOI: 10.18632/oncotarget.14190.]</w:t>
      </w:r>
    </w:p>
    <w:p w14:paraId="495A4426"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68 </w:t>
      </w:r>
      <w:r w:rsidRPr="00B51CE4">
        <w:rPr>
          <w:rFonts w:ascii="Book Antiqua" w:hAnsi="Book Antiqua"/>
          <w:b/>
          <w:sz w:val="24"/>
          <w:szCs w:val="24"/>
        </w:rPr>
        <w:t>de Martino M</w:t>
      </w:r>
      <w:r w:rsidRPr="00B51CE4">
        <w:rPr>
          <w:rFonts w:ascii="Book Antiqua" w:hAnsi="Book Antiqua"/>
          <w:sz w:val="24"/>
          <w:szCs w:val="24"/>
        </w:rPr>
        <w:t xml:space="preserve">, Haitel A, Schatzl G, Klingler HC, Klatte T. The CASP8 -652 6N insertion/deletion promoter polymorphism is associated with renal cell carcinoma risk and metastasis. </w:t>
      </w:r>
      <w:r w:rsidRPr="00B51CE4">
        <w:rPr>
          <w:rFonts w:ascii="Book Antiqua" w:hAnsi="Book Antiqua"/>
          <w:i/>
          <w:sz w:val="24"/>
          <w:szCs w:val="24"/>
        </w:rPr>
        <w:t>J Urol</w:t>
      </w:r>
      <w:r w:rsidRPr="00B51CE4">
        <w:rPr>
          <w:rFonts w:ascii="Book Antiqua" w:hAnsi="Book Antiqua"/>
          <w:sz w:val="24"/>
          <w:szCs w:val="24"/>
        </w:rPr>
        <w:t xml:space="preserve"> 2013; </w:t>
      </w:r>
      <w:r w:rsidRPr="00B51CE4">
        <w:rPr>
          <w:rFonts w:ascii="Book Antiqua" w:hAnsi="Book Antiqua"/>
          <w:b/>
          <w:sz w:val="24"/>
          <w:szCs w:val="24"/>
        </w:rPr>
        <w:t>190</w:t>
      </w:r>
      <w:r w:rsidRPr="00B51CE4">
        <w:rPr>
          <w:rFonts w:ascii="Book Antiqua" w:hAnsi="Book Antiqua"/>
          <w:sz w:val="24"/>
          <w:szCs w:val="24"/>
        </w:rPr>
        <w:t>: 717-722 [PMID: 23313206 DOI: 10.1016/j.juro.2013.01.008.]</w:t>
      </w:r>
    </w:p>
    <w:p w14:paraId="26F530BC"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lastRenderedPageBreak/>
        <w:t xml:space="preserve">69 </w:t>
      </w:r>
      <w:r w:rsidRPr="00B51CE4">
        <w:rPr>
          <w:rFonts w:ascii="Book Antiqua" w:hAnsi="Book Antiqua"/>
          <w:b/>
          <w:sz w:val="24"/>
          <w:szCs w:val="24"/>
        </w:rPr>
        <w:t>Xu L</w:t>
      </w:r>
      <w:r w:rsidRPr="00B51CE4">
        <w:rPr>
          <w:rFonts w:ascii="Book Antiqua" w:hAnsi="Book Antiqua"/>
          <w:sz w:val="24"/>
          <w:szCs w:val="24"/>
        </w:rPr>
        <w:t xml:space="preserve">, Huang S, Chen W, Song Z, Cai S. NFKB1 -94 insertion/deletion polymorphism and cancer risk: a meta-analysis. </w:t>
      </w:r>
      <w:r w:rsidRPr="00B51CE4">
        <w:rPr>
          <w:rFonts w:ascii="Book Antiqua" w:hAnsi="Book Antiqua"/>
          <w:i/>
          <w:sz w:val="24"/>
          <w:szCs w:val="24"/>
        </w:rPr>
        <w:t>Tumour Biol</w:t>
      </w:r>
      <w:r w:rsidRPr="00B51CE4">
        <w:rPr>
          <w:rFonts w:ascii="Book Antiqua" w:hAnsi="Book Antiqua"/>
          <w:sz w:val="24"/>
          <w:szCs w:val="24"/>
        </w:rPr>
        <w:t xml:space="preserve"> 2014; </w:t>
      </w:r>
      <w:r w:rsidRPr="00B51CE4">
        <w:rPr>
          <w:rFonts w:ascii="Book Antiqua" w:hAnsi="Book Antiqua"/>
          <w:b/>
          <w:sz w:val="24"/>
          <w:szCs w:val="24"/>
        </w:rPr>
        <w:t>35</w:t>
      </w:r>
      <w:r w:rsidRPr="00B51CE4">
        <w:rPr>
          <w:rFonts w:ascii="Book Antiqua" w:hAnsi="Book Antiqua"/>
          <w:sz w:val="24"/>
          <w:szCs w:val="24"/>
        </w:rPr>
        <w:t>: 5181-5187 [PMID: 24532467 DOI: 10.1007/s13277-014-1672-z.]</w:t>
      </w:r>
    </w:p>
    <w:p w14:paraId="275B685A"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70 </w:t>
      </w:r>
      <w:r w:rsidRPr="00B51CE4">
        <w:rPr>
          <w:rFonts w:ascii="Book Antiqua" w:hAnsi="Book Antiqua"/>
          <w:b/>
          <w:sz w:val="24"/>
          <w:szCs w:val="24"/>
        </w:rPr>
        <w:t>Horsfall LJ</w:t>
      </w:r>
      <w:r w:rsidRPr="00B51CE4">
        <w:rPr>
          <w:rFonts w:ascii="Book Antiqua" w:hAnsi="Book Antiqua"/>
          <w:sz w:val="24"/>
          <w:szCs w:val="24"/>
        </w:rPr>
        <w:t xml:space="preserve">, Zeitlyn D, Tarekegn A, Bekele E, Thomas MG, Bradman N, Swallow DM. Prevalence of clinically relevant UGT1A alleles and haplotypes in African populations. </w:t>
      </w:r>
      <w:r w:rsidRPr="00B51CE4">
        <w:rPr>
          <w:rFonts w:ascii="Book Antiqua" w:hAnsi="Book Antiqua"/>
          <w:i/>
          <w:sz w:val="24"/>
          <w:szCs w:val="24"/>
        </w:rPr>
        <w:t>Ann Hum Genet</w:t>
      </w:r>
      <w:r w:rsidRPr="00B51CE4">
        <w:rPr>
          <w:rFonts w:ascii="Book Antiqua" w:hAnsi="Book Antiqua"/>
          <w:sz w:val="24"/>
          <w:szCs w:val="24"/>
        </w:rPr>
        <w:t xml:space="preserve"> 2011; </w:t>
      </w:r>
      <w:r w:rsidRPr="00B51CE4">
        <w:rPr>
          <w:rFonts w:ascii="Book Antiqua" w:hAnsi="Book Antiqua"/>
          <w:b/>
          <w:sz w:val="24"/>
          <w:szCs w:val="24"/>
        </w:rPr>
        <w:t>75</w:t>
      </w:r>
      <w:r w:rsidRPr="00B51CE4">
        <w:rPr>
          <w:rFonts w:ascii="Book Antiqua" w:hAnsi="Book Antiqua"/>
          <w:sz w:val="24"/>
          <w:szCs w:val="24"/>
        </w:rPr>
        <w:t>: 236-246 [PMID: 21309756 DOI: 10.1111/j.1469-1809.2010.00638.x.]</w:t>
      </w:r>
    </w:p>
    <w:p w14:paraId="78BF062E"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71 </w:t>
      </w:r>
      <w:r w:rsidRPr="00B51CE4">
        <w:rPr>
          <w:rFonts w:ascii="Book Antiqua" w:hAnsi="Book Antiqua"/>
          <w:b/>
          <w:sz w:val="24"/>
          <w:szCs w:val="24"/>
        </w:rPr>
        <w:t>Alkharfy KM</w:t>
      </w:r>
      <w:r w:rsidRPr="00B51CE4">
        <w:rPr>
          <w:rFonts w:ascii="Book Antiqua" w:hAnsi="Book Antiqua"/>
          <w:sz w:val="24"/>
          <w:szCs w:val="24"/>
        </w:rPr>
        <w:t xml:space="preserve">, Alghamdi AM, Bagulb KM, Al-Jenoobi FI, Al-Mohizea AM, Al-Muhsen S, Halwani R, Parvez MK, Al-Dosari MS. Distribution of selected gene polymorphisms of UGT1A1 in a Saudi population. </w:t>
      </w:r>
      <w:r w:rsidRPr="00B51CE4">
        <w:rPr>
          <w:rFonts w:ascii="Book Antiqua" w:hAnsi="Book Antiqua"/>
          <w:i/>
          <w:sz w:val="24"/>
          <w:szCs w:val="24"/>
        </w:rPr>
        <w:t>Arch Med Sci</w:t>
      </w:r>
      <w:r w:rsidRPr="00B51CE4">
        <w:rPr>
          <w:rFonts w:ascii="Book Antiqua" w:hAnsi="Book Antiqua"/>
          <w:sz w:val="24"/>
          <w:szCs w:val="24"/>
        </w:rPr>
        <w:t xml:space="preserve"> 2013; </w:t>
      </w:r>
      <w:r w:rsidRPr="00B51CE4">
        <w:rPr>
          <w:rFonts w:ascii="Book Antiqua" w:hAnsi="Book Antiqua"/>
          <w:b/>
          <w:sz w:val="24"/>
          <w:szCs w:val="24"/>
        </w:rPr>
        <w:t>9</w:t>
      </w:r>
      <w:r w:rsidRPr="00B51CE4">
        <w:rPr>
          <w:rFonts w:ascii="Book Antiqua" w:hAnsi="Book Antiqua"/>
          <w:sz w:val="24"/>
          <w:szCs w:val="24"/>
        </w:rPr>
        <w:t>: 731-738 [PMID: 24049537 DOI: 10.5114/aoms.2013.37012.]</w:t>
      </w:r>
    </w:p>
    <w:p w14:paraId="535D0979"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72 </w:t>
      </w:r>
      <w:r w:rsidRPr="00B51CE4">
        <w:rPr>
          <w:rFonts w:ascii="Book Antiqua" w:hAnsi="Book Antiqua"/>
          <w:b/>
          <w:sz w:val="24"/>
          <w:szCs w:val="24"/>
        </w:rPr>
        <w:t>Jamhiri I</w:t>
      </w:r>
      <w:r w:rsidRPr="00B51CE4">
        <w:rPr>
          <w:rFonts w:ascii="Book Antiqua" w:hAnsi="Book Antiqua"/>
          <w:sz w:val="24"/>
          <w:szCs w:val="24"/>
        </w:rPr>
        <w:t xml:space="preserve">, Saadat I, Omidvari S. Genetic polymorphisms of superoxide dismutase-1 A251G and catalase C-262T with the risk of colorectal cancer. </w:t>
      </w:r>
      <w:r w:rsidRPr="00B51CE4">
        <w:rPr>
          <w:rFonts w:ascii="Book Antiqua" w:hAnsi="Book Antiqua"/>
          <w:i/>
          <w:sz w:val="24"/>
          <w:szCs w:val="24"/>
        </w:rPr>
        <w:t>Mol Biol Res Commun</w:t>
      </w:r>
      <w:r w:rsidRPr="00B51CE4">
        <w:rPr>
          <w:rFonts w:ascii="Book Antiqua" w:hAnsi="Book Antiqua"/>
          <w:sz w:val="24"/>
          <w:szCs w:val="24"/>
        </w:rPr>
        <w:t xml:space="preserve"> 2017; </w:t>
      </w:r>
      <w:r w:rsidRPr="00B51CE4">
        <w:rPr>
          <w:rFonts w:ascii="Book Antiqua" w:hAnsi="Book Antiqua"/>
          <w:b/>
          <w:sz w:val="24"/>
          <w:szCs w:val="24"/>
        </w:rPr>
        <w:t>6</w:t>
      </w:r>
      <w:r w:rsidRPr="00B51CE4">
        <w:rPr>
          <w:rFonts w:ascii="Book Antiqua" w:hAnsi="Book Antiqua"/>
          <w:sz w:val="24"/>
          <w:szCs w:val="24"/>
        </w:rPr>
        <w:t>: 85-90 [PMID: 28775994]</w:t>
      </w:r>
    </w:p>
    <w:p w14:paraId="33413D0D"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73 </w:t>
      </w:r>
      <w:r w:rsidRPr="00B51CE4">
        <w:rPr>
          <w:rFonts w:ascii="Book Antiqua" w:hAnsi="Book Antiqua"/>
          <w:b/>
          <w:sz w:val="24"/>
          <w:szCs w:val="24"/>
        </w:rPr>
        <w:t>Sangalli A</w:t>
      </w:r>
      <w:r w:rsidRPr="00B51CE4">
        <w:rPr>
          <w:rFonts w:ascii="Book Antiqua" w:hAnsi="Book Antiqua"/>
          <w:sz w:val="24"/>
          <w:szCs w:val="24"/>
        </w:rPr>
        <w:t xml:space="preserve">, Orlandi E, Poli A, Maurichi A, Santinami M, Nicolis M, Ferronato S, Malerba G, Rodolfo M, Gomez Lira M. Sex-specific effect of RNASEL rs486907 and miR-146a rs2910164 polymorphisms' interaction as a susceptibility factor for melanoma skin cancer. </w:t>
      </w:r>
      <w:r w:rsidRPr="00B51CE4">
        <w:rPr>
          <w:rFonts w:ascii="Book Antiqua" w:hAnsi="Book Antiqua"/>
          <w:i/>
          <w:sz w:val="24"/>
          <w:szCs w:val="24"/>
        </w:rPr>
        <w:t>Melanoma Res</w:t>
      </w:r>
      <w:r w:rsidRPr="00B51CE4">
        <w:rPr>
          <w:rFonts w:ascii="Book Antiqua" w:hAnsi="Book Antiqua"/>
          <w:sz w:val="24"/>
          <w:szCs w:val="24"/>
        </w:rPr>
        <w:t xml:space="preserve"> 2017; </w:t>
      </w:r>
      <w:r w:rsidRPr="00B51CE4">
        <w:rPr>
          <w:rFonts w:ascii="Book Antiqua" w:hAnsi="Book Antiqua"/>
          <w:b/>
          <w:sz w:val="24"/>
          <w:szCs w:val="24"/>
        </w:rPr>
        <w:t>27</w:t>
      </w:r>
      <w:r w:rsidRPr="00B51CE4">
        <w:rPr>
          <w:rFonts w:ascii="Book Antiqua" w:hAnsi="Book Antiqua"/>
          <w:sz w:val="24"/>
          <w:szCs w:val="24"/>
        </w:rPr>
        <w:t>: 309-314 [PMID: 28654546 DOI: 10.1097/CMR.0000000000000360.]</w:t>
      </w:r>
    </w:p>
    <w:p w14:paraId="68CFEA3F" w14:textId="77777777" w:rsidR="00B51CE4" w:rsidRPr="00B51CE4" w:rsidRDefault="00B51CE4" w:rsidP="00B51CE4">
      <w:pPr>
        <w:spacing w:after="0" w:line="360" w:lineRule="auto"/>
        <w:jc w:val="both"/>
        <w:rPr>
          <w:rFonts w:ascii="Book Antiqua" w:hAnsi="Book Antiqua"/>
          <w:sz w:val="24"/>
          <w:szCs w:val="24"/>
        </w:rPr>
      </w:pPr>
      <w:r w:rsidRPr="00B51CE4">
        <w:rPr>
          <w:rFonts w:ascii="Book Antiqua" w:hAnsi="Book Antiqua"/>
          <w:sz w:val="24"/>
          <w:szCs w:val="24"/>
        </w:rPr>
        <w:t xml:space="preserve">74 </w:t>
      </w:r>
      <w:r w:rsidRPr="00B51CE4">
        <w:rPr>
          <w:rFonts w:ascii="Book Antiqua" w:hAnsi="Book Antiqua"/>
          <w:b/>
          <w:sz w:val="24"/>
          <w:szCs w:val="24"/>
        </w:rPr>
        <w:t>Zhao MM</w:t>
      </w:r>
      <w:r w:rsidRPr="00B51CE4">
        <w:rPr>
          <w:rFonts w:ascii="Book Antiqua" w:hAnsi="Book Antiqua"/>
          <w:sz w:val="24"/>
          <w:szCs w:val="24"/>
        </w:rPr>
        <w:t xml:space="preserve">, Zhang Y, Shen L, Ren YW, Li XL, Yin ZH, Zhou BS. Genetic variations in TERT-CLPTM1L genes and risk of lung cancer in a Chinese population. </w:t>
      </w:r>
      <w:r w:rsidRPr="00B51CE4">
        <w:rPr>
          <w:rFonts w:ascii="Book Antiqua" w:hAnsi="Book Antiqua"/>
          <w:i/>
          <w:sz w:val="24"/>
          <w:szCs w:val="24"/>
        </w:rPr>
        <w:t>Asian Pac J Cancer Prev</w:t>
      </w:r>
      <w:r w:rsidRPr="00B51CE4">
        <w:rPr>
          <w:rFonts w:ascii="Book Antiqua" w:hAnsi="Book Antiqua"/>
          <w:sz w:val="24"/>
          <w:szCs w:val="24"/>
        </w:rPr>
        <w:t xml:space="preserve"> 2014; </w:t>
      </w:r>
      <w:r w:rsidRPr="00B51CE4">
        <w:rPr>
          <w:rFonts w:ascii="Book Antiqua" w:hAnsi="Book Antiqua"/>
          <w:b/>
          <w:sz w:val="24"/>
          <w:szCs w:val="24"/>
        </w:rPr>
        <w:t>15</w:t>
      </w:r>
      <w:r w:rsidRPr="00B51CE4">
        <w:rPr>
          <w:rFonts w:ascii="Book Antiqua" w:hAnsi="Book Antiqua"/>
          <w:sz w:val="24"/>
          <w:szCs w:val="24"/>
        </w:rPr>
        <w:t>: 2809-2813 [PMID: 24761905 DOI: 10.3892/ol.2017.6289.]</w:t>
      </w:r>
    </w:p>
    <w:p w14:paraId="43F3FF79" w14:textId="77777777" w:rsidR="007364C0" w:rsidRPr="00B51CE4" w:rsidRDefault="007364C0" w:rsidP="00B51CE4">
      <w:pPr>
        <w:spacing w:after="0" w:line="360" w:lineRule="auto"/>
        <w:jc w:val="both"/>
        <w:rPr>
          <w:rFonts w:ascii="Book Antiqua" w:hAnsi="Book Antiqua" w:cs="Times New Roman"/>
          <w:sz w:val="24"/>
          <w:szCs w:val="24"/>
          <w:lang w:val="en-US" w:eastAsia="zh-CN"/>
        </w:rPr>
      </w:pPr>
    </w:p>
    <w:p w14:paraId="76F05DA3" w14:textId="77777777" w:rsidR="00E15831" w:rsidRDefault="007364C0" w:rsidP="00E15831">
      <w:pPr>
        <w:pStyle w:val="ListParagraph"/>
        <w:spacing w:after="0" w:line="360" w:lineRule="auto"/>
        <w:ind w:left="0" w:firstLineChars="699" w:firstLine="1684"/>
        <w:jc w:val="right"/>
        <w:rPr>
          <w:rFonts w:ascii="Book Antiqua" w:eastAsia="SimSun" w:hAnsi="Book Antiqua"/>
          <w:bCs/>
          <w:color w:val="000000"/>
          <w:sz w:val="24"/>
          <w:szCs w:val="24"/>
          <w:lang w:val="en-US" w:eastAsia="zh-CN"/>
        </w:rPr>
      </w:pPr>
      <w:r w:rsidRPr="00B51CE4">
        <w:rPr>
          <w:rStyle w:val="Strong"/>
          <w:rFonts w:ascii="Book Antiqua" w:hAnsi="Book Antiqua" w:cs="Arial"/>
          <w:bCs w:val="0"/>
          <w:color w:val="000000"/>
          <w:sz w:val="24"/>
          <w:szCs w:val="24"/>
          <w:lang w:val="en-US"/>
        </w:rPr>
        <w:t>P-Reviewer</w:t>
      </w:r>
      <w:r w:rsidRPr="00B51CE4">
        <w:rPr>
          <w:rStyle w:val="Strong"/>
          <w:rFonts w:ascii="Book Antiqua" w:eastAsia="SimSun" w:hAnsi="Book Antiqua" w:cs="Arial"/>
          <w:bCs w:val="0"/>
          <w:color w:val="000000"/>
          <w:sz w:val="24"/>
          <w:szCs w:val="24"/>
          <w:lang w:val="en-US" w:eastAsia="zh-CN"/>
        </w:rPr>
        <w:t>:</w:t>
      </w:r>
      <w:r w:rsidRPr="00B51CE4">
        <w:rPr>
          <w:rFonts w:ascii="Book Antiqua" w:hAnsi="Book Antiqua"/>
          <w:bCs/>
          <w:color w:val="000000"/>
          <w:sz w:val="24"/>
          <w:szCs w:val="24"/>
          <w:lang w:val="en-US"/>
        </w:rPr>
        <w:t xml:space="preserve">  </w:t>
      </w:r>
      <w:r w:rsidR="007B60F2" w:rsidRPr="00B51CE4">
        <w:rPr>
          <w:rFonts w:ascii="Book Antiqua" w:hAnsi="Book Antiqua"/>
          <w:bCs/>
          <w:color w:val="000000"/>
          <w:sz w:val="24"/>
          <w:szCs w:val="24"/>
          <w:lang w:val="en-US"/>
        </w:rPr>
        <w:t>Espinel</w:t>
      </w:r>
      <w:r w:rsidR="007B60F2" w:rsidRPr="00B51CE4">
        <w:rPr>
          <w:rFonts w:ascii="Book Antiqua" w:eastAsiaTheme="minorEastAsia" w:hAnsi="Book Antiqua"/>
          <w:bCs/>
          <w:color w:val="000000"/>
          <w:sz w:val="24"/>
          <w:szCs w:val="24"/>
          <w:lang w:val="en-US" w:eastAsia="zh-CN"/>
        </w:rPr>
        <w:t xml:space="preserve"> J, </w:t>
      </w:r>
      <w:r w:rsidR="007B60F2" w:rsidRPr="00B51CE4">
        <w:rPr>
          <w:rFonts w:ascii="Book Antiqua" w:hAnsi="Book Antiqua"/>
          <w:bCs/>
          <w:color w:val="000000"/>
          <w:sz w:val="24"/>
          <w:szCs w:val="24"/>
          <w:lang w:val="en-US"/>
        </w:rPr>
        <w:t>Kimura</w:t>
      </w:r>
      <w:r w:rsidR="007B60F2" w:rsidRPr="00B51CE4">
        <w:rPr>
          <w:rFonts w:ascii="Book Antiqua" w:eastAsiaTheme="minorEastAsia" w:hAnsi="Book Antiqua"/>
          <w:bCs/>
          <w:color w:val="000000"/>
          <w:sz w:val="24"/>
          <w:szCs w:val="24"/>
          <w:lang w:val="en-US" w:eastAsia="zh-CN"/>
        </w:rPr>
        <w:t xml:space="preserve"> A, Lee JI </w:t>
      </w:r>
      <w:r w:rsidRPr="00B51CE4">
        <w:rPr>
          <w:rFonts w:ascii="Book Antiqua" w:hAnsi="Book Antiqua"/>
          <w:b/>
          <w:bCs/>
          <w:color w:val="000000"/>
          <w:sz w:val="24"/>
          <w:szCs w:val="24"/>
          <w:lang w:val="en-US"/>
        </w:rPr>
        <w:t>S-Editor</w:t>
      </w:r>
      <w:r w:rsidRPr="00B51CE4">
        <w:rPr>
          <w:rFonts w:ascii="Book Antiqua" w:eastAsia="SimSun" w:hAnsi="Book Antiqua"/>
          <w:b/>
          <w:bCs/>
          <w:color w:val="000000"/>
          <w:sz w:val="24"/>
          <w:szCs w:val="24"/>
          <w:lang w:val="en-US" w:eastAsia="zh-CN"/>
        </w:rPr>
        <w:t>:</w:t>
      </w:r>
      <w:r w:rsidRPr="00B51CE4">
        <w:rPr>
          <w:rFonts w:ascii="Book Antiqua" w:hAnsi="Book Antiqua"/>
          <w:bCs/>
          <w:color w:val="000000"/>
          <w:sz w:val="24"/>
          <w:szCs w:val="24"/>
          <w:lang w:val="en-US"/>
        </w:rPr>
        <w:t xml:space="preserve"> </w:t>
      </w:r>
      <w:r w:rsidRPr="00B51CE4">
        <w:rPr>
          <w:rFonts w:ascii="Book Antiqua" w:eastAsia="SimSun" w:hAnsi="Book Antiqua"/>
          <w:bCs/>
          <w:color w:val="000000"/>
          <w:sz w:val="24"/>
          <w:szCs w:val="24"/>
          <w:lang w:val="en-US" w:eastAsia="zh-CN"/>
        </w:rPr>
        <w:t>Chen K</w:t>
      </w:r>
    </w:p>
    <w:p w14:paraId="5019EC09" w14:textId="7E4538BD" w:rsidR="007364C0" w:rsidRPr="00B51CE4" w:rsidRDefault="007364C0" w:rsidP="00E15831">
      <w:pPr>
        <w:pStyle w:val="ListParagraph"/>
        <w:spacing w:after="0" w:line="360" w:lineRule="auto"/>
        <w:ind w:left="0" w:firstLineChars="699" w:firstLine="1684"/>
        <w:jc w:val="right"/>
        <w:rPr>
          <w:rFonts w:ascii="Book Antiqua" w:eastAsia="SimSun" w:hAnsi="Book Antiqua"/>
          <w:b/>
          <w:bCs/>
          <w:color w:val="000000"/>
          <w:sz w:val="24"/>
          <w:szCs w:val="24"/>
          <w:lang w:val="en-US" w:eastAsia="zh-CN"/>
        </w:rPr>
      </w:pPr>
      <w:r w:rsidRPr="00B51CE4">
        <w:rPr>
          <w:rFonts w:ascii="Book Antiqua" w:hAnsi="Book Antiqua"/>
          <w:b/>
          <w:bCs/>
          <w:color w:val="000000"/>
          <w:sz w:val="24"/>
          <w:szCs w:val="24"/>
          <w:lang w:val="en-US"/>
        </w:rPr>
        <w:t xml:space="preserve"> L-Editor</w:t>
      </w:r>
      <w:r w:rsidRPr="00B51CE4">
        <w:rPr>
          <w:rFonts w:ascii="Book Antiqua" w:eastAsia="SimSun" w:hAnsi="Book Antiqua"/>
          <w:b/>
          <w:bCs/>
          <w:color w:val="000000"/>
          <w:sz w:val="24"/>
          <w:szCs w:val="24"/>
          <w:lang w:val="en-US" w:eastAsia="zh-CN"/>
        </w:rPr>
        <w:t>:</w:t>
      </w:r>
      <w:r w:rsidRPr="00B51CE4">
        <w:rPr>
          <w:rFonts w:ascii="Book Antiqua" w:hAnsi="Book Antiqua"/>
          <w:b/>
          <w:bCs/>
          <w:color w:val="000000"/>
          <w:sz w:val="24"/>
          <w:szCs w:val="24"/>
          <w:lang w:val="en-US"/>
        </w:rPr>
        <w:t xml:space="preserve">   E-Editor</w:t>
      </w:r>
      <w:r w:rsidRPr="00B51CE4">
        <w:rPr>
          <w:rFonts w:ascii="Book Antiqua" w:eastAsia="SimSun" w:hAnsi="Book Antiqua"/>
          <w:b/>
          <w:bCs/>
          <w:color w:val="000000"/>
          <w:sz w:val="24"/>
          <w:szCs w:val="24"/>
          <w:lang w:val="en-US" w:eastAsia="zh-CN"/>
        </w:rPr>
        <w:t>:</w:t>
      </w:r>
    </w:p>
    <w:p w14:paraId="0D80F9E7" w14:textId="77777777" w:rsidR="007364C0" w:rsidRPr="00B51CE4" w:rsidRDefault="007364C0" w:rsidP="00B51CE4">
      <w:pPr>
        <w:snapToGrid w:val="0"/>
        <w:spacing w:after="0" w:line="360" w:lineRule="auto"/>
        <w:jc w:val="both"/>
        <w:rPr>
          <w:rFonts w:ascii="Book Antiqua" w:hAnsi="Book Antiqua" w:cs="Helvetica"/>
          <w:b/>
          <w:sz w:val="24"/>
          <w:szCs w:val="24"/>
          <w:lang w:val="en-US"/>
        </w:rPr>
      </w:pPr>
      <w:r w:rsidRPr="00B51CE4">
        <w:rPr>
          <w:rFonts w:ascii="Book Antiqua" w:hAnsi="Book Antiqua" w:cs="Helvetica"/>
          <w:b/>
          <w:sz w:val="24"/>
          <w:szCs w:val="24"/>
          <w:lang w:val="en-US"/>
        </w:rPr>
        <w:t xml:space="preserve">Specialty type: </w:t>
      </w:r>
      <w:r w:rsidRPr="00B51CE4">
        <w:rPr>
          <w:rFonts w:ascii="Book Antiqua" w:hAnsi="Book Antiqua" w:cs="Helvetica"/>
          <w:sz w:val="24"/>
          <w:szCs w:val="24"/>
          <w:lang w:val="en-US"/>
        </w:rPr>
        <w:t>Gastroenterology and hepatology</w:t>
      </w:r>
    </w:p>
    <w:p w14:paraId="27FFDB3A" w14:textId="69D56451" w:rsidR="007364C0" w:rsidRPr="00B51CE4" w:rsidRDefault="007364C0" w:rsidP="00B51CE4">
      <w:pPr>
        <w:snapToGrid w:val="0"/>
        <w:spacing w:after="0" w:line="360" w:lineRule="auto"/>
        <w:jc w:val="both"/>
        <w:rPr>
          <w:rFonts w:ascii="Book Antiqua" w:hAnsi="Book Antiqua" w:cs="Helvetica"/>
          <w:sz w:val="24"/>
          <w:szCs w:val="24"/>
          <w:lang w:val="en-US"/>
        </w:rPr>
      </w:pPr>
      <w:r w:rsidRPr="00B51CE4">
        <w:rPr>
          <w:rFonts w:ascii="Book Antiqua" w:hAnsi="Book Antiqua" w:cs="Helvetica"/>
          <w:b/>
          <w:sz w:val="24"/>
          <w:szCs w:val="24"/>
          <w:lang w:val="en-US"/>
        </w:rPr>
        <w:t xml:space="preserve">Country of origin: </w:t>
      </w:r>
      <w:r w:rsidRPr="00B51CE4">
        <w:rPr>
          <w:rFonts w:ascii="Book Antiqua" w:hAnsi="Book Antiqua" w:cs="Helvetica"/>
          <w:sz w:val="24"/>
          <w:szCs w:val="24"/>
          <w:lang w:val="en-US"/>
        </w:rPr>
        <w:t>Brazil</w:t>
      </w:r>
    </w:p>
    <w:p w14:paraId="1D89FE6A" w14:textId="77777777" w:rsidR="007364C0" w:rsidRPr="00B51CE4" w:rsidRDefault="007364C0" w:rsidP="00B51CE4">
      <w:pPr>
        <w:snapToGrid w:val="0"/>
        <w:spacing w:after="0" w:line="360" w:lineRule="auto"/>
        <w:jc w:val="both"/>
        <w:rPr>
          <w:rFonts w:ascii="Book Antiqua" w:hAnsi="Book Antiqua" w:cs="Helvetica"/>
          <w:b/>
          <w:sz w:val="24"/>
          <w:szCs w:val="24"/>
          <w:lang w:val="en-US"/>
        </w:rPr>
      </w:pPr>
      <w:r w:rsidRPr="00B51CE4">
        <w:rPr>
          <w:rFonts w:ascii="Book Antiqua" w:hAnsi="Book Antiqua" w:cs="Helvetica"/>
          <w:b/>
          <w:sz w:val="24"/>
          <w:szCs w:val="24"/>
          <w:lang w:val="en-US"/>
        </w:rPr>
        <w:t>Peer-review report classification</w:t>
      </w:r>
    </w:p>
    <w:p w14:paraId="51F1E0C7" w14:textId="6A16A874" w:rsidR="007364C0" w:rsidRPr="00B51CE4" w:rsidRDefault="007364C0" w:rsidP="00B51CE4">
      <w:pPr>
        <w:snapToGrid w:val="0"/>
        <w:spacing w:after="0" w:line="360" w:lineRule="auto"/>
        <w:jc w:val="both"/>
        <w:rPr>
          <w:rFonts w:ascii="Book Antiqua" w:hAnsi="Book Antiqua" w:cs="Helvetica"/>
          <w:sz w:val="24"/>
          <w:szCs w:val="24"/>
          <w:lang w:val="en-US" w:eastAsia="zh-CN"/>
        </w:rPr>
      </w:pPr>
      <w:r w:rsidRPr="00B51CE4">
        <w:rPr>
          <w:rFonts w:ascii="Book Antiqua" w:hAnsi="Book Antiqua" w:cs="Helvetica"/>
          <w:sz w:val="24"/>
          <w:szCs w:val="24"/>
          <w:lang w:val="en-US"/>
        </w:rPr>
        <w:t xml:space="preserve">Grade A (Excellent): </w:t>
      </w:r>
      <w:r w:rsidRPr="00B51CE4">
        <w:rPr>
          <w:rFonts w:ascii="Book Antiqua" w:hAnsi="Book Antiqua" w:cs="Helvetica"/>
          <w:sz w:val="24"/>
          <w:szCs w:val="24"/>
          <w:lang w:val="en-US" w:eastAsia="zh-CN"/>
        </w:rPr>
        <w:t>A</w:t>
      </w:r>
    </w:p>
    <w:p w14:paraId="47491BF1" w14:textId="77777777" w:rsidR="007364C0" w:rsidRPr="00B51CE4" w:rsidRDefault="007364C0" w:rsidP="00B51CE4">
      <w:pPr>
        <w:snapToGrid w:val="0"/>
        <w:spacing w:after="0" w:line="360" w:lineRule="auto"/>
        <w:jc w:val="both"/>
        <w:rPr>
          <w:rFonts w:ascii="Book Antiqua" w:hAnsi="Book Antiqua" w:cs="Helvetica"/>
          <w:sz w:val="24"/>
          <w:szCs w:val="24"/>
          <w:lang w:val="en-US"/>
        </w:rPr>
      </w:pPr>
      <w:r w:rsidRPr="00B51CE4">
        <w:rPr>
          <w:rFonts w:ascii="Book Antiqua" w:hAnsi="Book Antiqua" w:cs="Helvetica"/>
          <w:sz w:val="24"/>
          <w:szCs w:val="24"/>
          <w:lang w:val="en-US"/>
        </w:rPr>
        <w:t>Grade B (Very good): 0</w:t>
      </w:r>
    </w:p>
    <w:p w14:paraId="5AC1CABC" w14:textId="5592C2DD" w:rsidR="007364C0" w:rsidRPr="00B51CE4" w:rsidRDefault="007364C0" w:rsidP="00B51CE4">
      <w:pPr>
        <w:snapToGrid w:val="0"/>
        <w:spacing w:after="0" w:line="360" w:lineRule="auto"/>
        <w:jc w:val="both"/>
        <w:rPr>
          <w:rFonts w:ascii="Book Antiqua" w:hAnsi="Book Antiqua" w:cs="Helvetica"/>
          <w:sz w:val="24"/>
          <w:szCs w:val="24"/>
          <w:lang w:val="en-US" w:eastAsia="zh-CN"/>
        </w:rPr>
      </w:pPr>
      <w:r w:rsidRPr="00B51CE4">
        <w:rPr>
          <w:rFonts w:ascii="Book Antiqua" w:hAnsi="Book Antiqua" w:cs="Helvetica"/>
          <w:sz w:val="24"/>
          <w:szCs w:val="24"/>
          <w:lang w:val="en-US"/>
        </w:rPr>
        <w:lastRenderedPageBreak/>
        <w:t xml:space="preserve">Grade C (Good): </w:t>
      </w:r>
      <w:r w:rsidRPr="00B51CE4">
        <w:rPr>
          <w:rFonts w:ascii="Book Antiqua" w:hAnsi="Book Antiqua" w:cs="Helvetica"/>
          <w:sz w:val="24"/>
          <w:szCs w:val="24"/>
          <w:lang w:val="en-US" w:eastAsia="zh-CN"/>
        </w:rPr>
        <w:t>C</w:t>
      </w:r>
    </w:p>
    <w:p w14:paraId="578B747F" w14:textId="1703078B" w:rsidR="007364C0" w:rsidRPr="00B51CE4" w:rsidRDefault="007364C0" w:rsidP="00B51CE4">
      <w:pPr>
        <w:snapToGrid w:val="0"/>
        <w:spacing w:after="0" w:line="360" w:lineRule="auto"/>
        <w:jc w:val="both"/>
        <w:rPr>
          <w:rFonts w:ascii="Book Antiqua" w:hAnsi="Book Antiqua" w:cs="Helvetica"/>
          <w:sz w:val="24"/>
          <w:szCs w:val="24"/>
          <w:lang w:val="en-US" w:eastAsia="zh-CN"/>
        </w:rPr>
      </w:pPr>
      <w:r w:rsidRPr="00B51CE4">
        <w:rPr>
          <w:rFonts w:ascii="Book Antiqua" w:hAnsi="Book Antiqua" w:cs="Helvetica"/>
          <w:sz w:val="24"/>
          <w:szCs w:val="24"/>
          <w:lang w:val="en-US"/>
        </w:rPr>
        <w:t xml:space="preserve">Grade D (Fair): </w:t>
      </w:r>
      <w:r w:rsidRPr="00B51CE4">
        <w:rPr>
          <w:rFonts w:ascii="Book Antiqua" w:hAnsi="Book Antiqua" w:cs="Helvetica"/>
          <w:sz w:val="24"/>
          <w:szCs w:val="24"/>
          <w:lang w:val="en-US" w:eastAsia="zh-CN"/>
        </w:rPr>
        <w:t>D</w:t>
      </w:r>
    </w:p>
    <w:p w14:paraId="029CB009" w14:textId="1C01230D" w:rsidR="007364C0" w:rsidRPr="00B51CE4" w:rsidRDefault="007364C0" w:rsidP="00B51CE4">
      <w:pPr>
        <w:spacing w:after="0" w:line="360" w:lineRule="auto"/>
        <w:jc w:val="both"/>
        <w:rPr>
          <w:rFonts w:ascii="Book Antiqua" w:hAnsi="Book Antiqua" w:cs="Helvetica"/>
          <w:sz w:val="24"/>
          <w:szCs w:val="24"/>
          <w:lang w:val="en-US" w:eastAsia="zh-CN"/>
        </w:rPr>
      </w:pPr>
      <w:r w:rsidRPr="00B51CE4">
        <w:rPr>
          <w:rFonts w:ascii="Book Antiqua" w:hAnsi="Book Antiqua" w:cs="Helvetica"/>
          <w:sz w:val="24"/>
          <w:szCs w:val="24"/>
          <w:lang w:val="en-US"/>
        </w:rPr>
        <w:t>Grade E (Poor): 0</w:t>
      </w:r>
    </w:p>
    <w:p w14:paraId="72AA6750" w14:textId="77777777" w:rsidR="007364C0" w:rsidRPr="00B51CE4" w:rsidRDefault="007364C0" w:rsidP="00B51CE4">
      <w:pPr>
        <w:spacing w:after="0" w:line="360" w:lineRule="auto"/>
        <w:jc w:val="both"/>
        <w:rPr>
          <w:rFonts w:ascii="Book Antiqua" w:hAnsi="Book Antiqua" w:cs="Helvetica"/>
          <w:sz w:val="24"/>
          <w:szCs w:val="24"/>
          <w:lang w:val="en-US" w:eastAsia="zh-CN"/>
        </w:rPr>
      </w:pPr>
    </w:p>
    <w:p w14:paraId="0E4A4DBE" w14:textId="77777777" w:rsidR="007364C0" w:rsidRPr="00B51CE4" w:rsidRDefault="007364C0" w:rsidP="00B51CE4">
      <w:pPr>
        <w:spacing w:after="0" w:line="360" w:lineRule="auto"/>
        <w:jc w:val="both"/>
        <w:rPr>
          <w:rFonts w:ascii="Book Antiqua" w:hAnsi="Book Antiqua" w:cs="Helvetica"/>
          <w:sz w:val="24"/>
          <w:szCs w:val="24"/>
          <w:lang w:val="en-US" w:eastAsia="zh-CN"/>
        </w:rPr>
      </w:pPr>
    </w:p>
    <w:p w14:paraId="5395383B" w14:textId="77777777" w:rsidR="007364C0" w:rsidRPr="00B51CE4" w:rsidRDefault="007364C0" w:rsidP="00B51CE4">
      <w:pPr>
        <w:spacing w:after="0" w:line="360" w:lineRule="auto"/>
        <w:jc w:val="both"/>
        <w:rPr>
          <w:rFonts w:ascii="Book Antiqua" w:hAnsi="Book Antiqua" w:cs="Helvetica"/>
          <w:sz w:val="24"/>
          <w:szCs w:val="24"/>
          <w:lang w:val="en-US" w:eastAsia="zh-CN"/>
        </w:rPr>
      </w:pPr>
    </w:p>
    <w:p w14:paraId="55DE8A58" w14:textId="77777777" w:rsidR="00206357" w:rsidRPr="00B51CE4" w:rsidRDefault="00206357" w:rsidP="00B51CE4">
      <w:pPr>
        <w:spacing w:after="0" w:line="360" w:lineRule="auto"/>
        <w:jc w:val="both"/>
        <w:rPr>
          <w:rFonts w:ascii="Book Antiqua" w:hAnsi="Book Antiqua" w:cs="Helvetica"/>
          <w:sz w:val="24"/>
          <w:szCs w:val="24"/>
          <w:lang w:val="en-US" w:eastAsia="zh-CN"/>
        </w:rPr>
      </w:pPr>
    </w:p>
    <w:p w14:paraId="556E25E3" w14:textId="77777777" w:rsidR="00206357" w:rsidRPr="00B51CE4" w:rsidRDefault="00206357" w:rsidP="00B51CE4">
      <w:pPr>
        <w:spacing w:after="0" w:line="360" w:lineRule="auto"/>
        <w:jc w:val="both"/>
        <w:rPr>
          <w:rFonts w:ascii="Book Antiqua" w:hAnsi="Book Antiqua" w:cs="Helvetica"/>
          <w:sz w:val="24"/>
          <w:szCs w:val="24"/>
          <w:lang w:val="en-US" w:eastAsia="zh-CN"/>
        </w:rPr>
      </w:pPr>
    </w:p>
    <w:p w14:paraId="7DB06016" w14:textId="77777777" w:rsidR="00206357" w:rsidRPr="00B51CE4" w:rsidRDefault="00206357" w:rsidP="00B51CE4">
      <w:pPr>
        <w:spacing w:after="0" w:line="360" w:lineRule="auto"/>
        <w:jc w:val="both"/>
        <w:rPr>
          <w:rFonts w:ascii="Book Antiqua" w:hAnsi="Book Antiqua" w:cs="Helvetica"/>
          <w:sz w:val="24"/>
          <w:szCs w:val="24"/>
          <w:lang w:val="en-US" w:eastAsia="zh-CN"/>
        </w:rPr>
      </w:pPr>
    </w:p>
    <w:p w14:paraId="72631809" w14:textId="77777777" w:rsidR="00206357" w:rsidRPr="00B51CE4" w:rsidRDefault="00206357" w:rsidP="00B51CE4">
      <w:pPr>
        <w:spacing w:after="0" w:line="360" w:lineRule="auto"/>
        <w:jc w:val="both"/>
        <w:rPr>
          <w:rFonts w:ascii="Book Antiqua" w:hAnsi="Book Antiqua" w:cs="Helvetica"/>
          <w:sz w:val="24"/>
          <w:szCs w:val="24"/>
          <w:lang w:val="en-US" w:eastAsia="zh-CN"/>
        </w:rPr>
      </w:pPr>
    </w:p>
    <w:p w14:paraId="5E9E0E9F" w14:textId="77777777" w:rsidR="00206357" w:rsidRDefault="00206357" w:rsidP="00B51CE4">
      <w:pPr>
        <w:spacing w:after="0" w:line="360" w:lineRule="auto"/>
        <w:jc w:val="both"/>
        <w:rPr>
          <w:rFonts w:ascii="Book Antiqua" w:hAnsi="Book Antiqua" w:cs="Helvetica"/>
          <w:sz w:val="24"/>
          <w:szCs w:val="24"/>
          <w:lang w:val="en-US" w:eastAsia="zh-CN"/>
        </w:rPr>
      </w:pPr>
    </w:p>
    <w:p w14:paraId="5E3165D0" w14:textId="77777777" w:rsidR="00B51CE4" w:rsidRDefault="00B51CE4" w:rsidP="00B51CE4">
      <w:pPr>
        <w:spacing w:after="0" w:line="360" w:lineRule="auto"/>
        <w:jc w:val="both"/>
        <w:rPr>
          <w:rFonts w:ascii="Book Antiqua" w:hAnsi="Book Antiqua" w:cs="Helvetica"/>
          <w:sz w:val="24"/>
          <w:szCs w:val="24"/>
          <w:lang w:val="en-US" w:eastAsia="zh-CN"/>
        </w:rPr>
      </w:pPr>
    </w:p>
    <w:p w14:paraId="281BC072" w14:textId="77777777" w:rsidR="00B51CE4" w:rsidRDefault="00B51CE4" w:rsidP="00B51CE4">
      <w:pPr>
        <w:spacing w:after="0" w:line="360" w:lineRule="auto"/>
        <w:jc w:val="both"/>
        <w:rPr>
          <w:rFonts w:ascii="Book Antiqua" w:hAnsi="Book Antiqua" w:cs="Helvetica"/>
          <w:sz w:val="24"/>
          <w:szCs w:val="24"/>
          <w:lang w:val="en-US" w:eastAsia="zh-CN"/>
        </w:rPr>
      </w:pPr>
    </w:p>
    <w:p w14:paraId="4BB28DC2" w14:textId="77777777" w:rsidR="00B51CE4" w:rsidRDefault="00B51CE4" w:rsidP="00B51CE4">
      <w:pPr>
        <w:spacing w:after="0" w:line="360" w:lineRule="auto"/>
        <w:jc w:val="both"/>
        <w:rPr>
          <w:rFonts w:ascii="Book Antiqua" w:hAnsi="Book Antiqua" w:cs="Helvetica"/>
          <w:sz w:val="24"/>
          <w:szCs w:val="24"/>
          <w:lang w:val="en-US" w:eastAsia="zh-CN"/>
        </w:rPr>
      </w:pPr>
    </w:p>
    <w:p w14:paraId="1BF53C19" w14:textId="77777777" w:rsidR="00B51CE4" w:rsidRDefault="00B51CE4" w:rsidP="00B51CE4">
      <w:pPr>
        <w:spacing w:after="0" w:line="360" w:lineRule="auto"/>
        <w:jc w:val="both"/>
        <w:rPr>
          <w:rFonts w:ascii="Book Antiqua" w:hAnsi="Book Antiqua" w:cs="Helvetica"/>
          <w:sz w:val="24"/>
          <w:szCs w:val="24"/>
          <w:lang w:val="en-US" w:eastAsia="zh-CN"/>
        </w:rPr>
      </w:pPr>
    </w:p>
    <w:p w14:paraId="2A0F3EC9" w14:textId="77777777" w:rsidR="00B51CE4" w:rsidRDefault="00B51CE4" w:rsidP="00B51CE4">
      <w:pPr>
        <w:spacing w:after="0" w:line="360" w:lineRule="auto"/>
        <w:jc w:val="both"/>
        <w:rPr>
          <w:rFonts w:ascii="Book Antiqua" w:hAnsi="Book Antiqua" w:cs="Helvetica"/>
          <w:sz w:val="24"/>
          <w:szCs w:val="24"/>
          <w:lang w:val="en-US" w:eastAsia="zh-CN"/>
        </w:rPr>
      </w:pPr>
    </w:p>
    <w:p w14:paraId="25E8653C" w14:textId="77777777" w:rsidR="00B51CE4" w:rsidRPr="00B51CE4" w:rsidRDefault="00B51CE4" w:rsidP="00B51CE4">
      <w:pPr>
        <w:spacing w:after="0" w:line="360" w:lineRule="auto"/>
        <w:jc w:val="both"/>
        <w:rPr>
          <w:rFonts w:ascii="Book Antiqua" w:hAnsi="Book Antiqua" w:cs="Helvetica"/>
          <w:sz w:val="24"/>
          <w:szCs w:val="24"/>
          <w:lang w:val="en-US" w:eastAsia="zh-CN"/>
        </w:rPr>
      </w:pPr>
    </w:p>
    <w:p w14:paraId="70A3E59E" w14:textId="77777777" w:rsidR="00206357" w:rsidRPr="00B51CE4" w:rsidRDefault="00206357" w:rsidP="00B51CE4">
      <w:pPr>
        <w:spacing w:after="0" w:line="360" w:lineRule="auto"/>
        <w:jc w:val="both"/>
        <w:rPr>
          <w:rFonts w:ascii="Book Antiqua" w:hAnsi="Book Antiqua" w:cs="Helvetica"/>
          <w:sz w:val="24"/>
          <w:szCs w:val="24"/>
          <w:lang w:val="en-US" w:eastAsia="zh-CN"/>
        </w:rPr>
      </w:pPr>
    </w:p>
    <w:p w14:paraId="5AACC1E7" w14:textId="77777777" w:rsidR="00206357" w:rsidRPr="00B51CE4" w:rsidRDefault="00206357" w:rsidP="00B51CE4">
      <w:pPr>
        <w:spacing w:after="0" w:line="360" w:lineRule="auto"/>
        <w:jc w:val="both"/>
        <w:rPr>
          <w:rFonts w:ascii="Book Antiqua" w:hAnsi="Book Antiqua" w:cs="Helvetica"/>
          <w:sz w:val="24"/>
          <w:szCs w:val="24"/>
          <w:lang w:val="en-US" w:eastAsia="zh-CN"/>
        </w:rPr>
      </w:pPr>
    </w:p>
    <w:p w14:paraId="30979D26" w14:textId="77777777" w:rsidR="00206357" w:rsidRPr="00B51CE4" w:rsidRDefault="00206357" w:rsidP="00B51CE4">
      <w:pPr>
        <w:spacing w:after="0" w:line="360" w:lineRule="auto"/>
        <w:jc w:val="both"/>
        <w:rPr>
          <w:rFonts w:ascii="Book Antiqua" w:hAnsi="Book Antiqua" w:cs="Helvetica"/>
          <w:sz w:val="24"/>
          <w:szCs w:val="24"/>
          <w:lang w:val="en-US" w:eastAsia="zh-CN"/>
        </w:rPr>
      </w:pPr>
    </w:p>
    <w:p w14:paraId="1E6949CB" w14:textId="77777777" w:rsidR="007364C0" w:rsidRPr="00B51CE4" w:rsidRDefault="007364C0" w:rsidP="00B51CE4">
      <w:pPr>
        <w:spacing w:after="0" w:line="360" w:lineRule="auto"/>
        <w:jc w:val="both"/>
        <w:rPr>
          <w:rFonts w:ascii="Book Antiqua" w:hAnsi="Book Antiqua" w:cs="Helvetica"/>
          <w:sz w:val="24"/>
          <w:szCs w:val="24"/>
          <w:lang w:val="en-US" w:eastAsia="zh-CN"/>
        </w:rPr>
      </w:pPr>
    </w:p>
    <w:p w14:paraId="43B7EEB0" w14:textId="2CCEAC1D" w:rsidR="00096120" w:rsidRPr="00B51CE4" w:rsidRDefault="00CD3629" w:rsidP="00B51CE4">
      <w:pPr>
        <w:widowControl w:val="0"/>
        <w:autoSpaceDE w:val="0"/>
        <w:autoSpaceDN w:val="0"/>
        <w:adjustRightInd w:val="0"/>
        <w:spacing w:after="0" w:line="360" w:lineRule="auto"/>
        <w:jc w:val="both"/>
        <w:rPr>
          <w:rFonts w:ascii="Book Antiqua" w:hAnsi="Book Antiqua" w:cs="Times New Roman"/>
          <w:color w:val="000000"/>
          <w:sz w:val="24"/>
          <w:szCs w:val="24"/>
          <w:lang w:val="en-US"/>
        </w:rPr>
      </w:pPr>
      <w:r w:rsidRPr="00B51CE4">
        <w:rPr>
          <w:rFonts w:ascii="Book Antiqua" w:hAnsi="Book Antiqua"/>
          <w:noProof/>
          <w:sz w:val="24"/>
          <w:szCs w:val="24"/>
          <w:lang w:val="en-US" w:eastAsia="zh-CN"/>
        </w:rPr>
        <w:lastRenderedPageBreak/>
        <w:drawing>
          <wp:inline distT="0" distB="0" distL="0" distR="0" wp14:anchorId="12B046AB" wp14:editId="00779628">
            <wp:extent cx="5400040" cy="3036570"/>
            <wp:effectExtent l="0" t="0" r="0" b="0"/>
            <wp:docPr id="1" name="Imagem 1" descr="C:\Users\Dell\Desktop\Publicações em Andamento\Artigo Dissertação\gc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Publicações em Andamento\Artigo Dissertação\gc_nov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36570"/>
                    </a:xfrm>
                    <a:prstGeom prst="rect">
                      <a:avLst/>
                    </a:prstGeom>
                    <a:noFill/>
                    <a:ln>
                      <a:noFill/>
                    </a:ln>
                  </pic:spPr>
                </pic:pic>
              </a:graphicData>
            </a:graphic>
          </wp:inline>
        </w:drawing>
      </w:r>
      <w:r w:rsidR="00096120" w:rsidRPr="00B51CE4">
        <w:rPr>
          <w:rFonts w:ascii="Book Antiqua" w:hAnsi="Book Antiqua" w:cs="Times New Roman"/>
          <w:b/>
          <w:color w:val="000000"/>
          <w:sz w:val="24"/>
          <w:szCs w:val="24"/>
          <w:lang w:val="en-US"/>
        </w:rPr>
        <w:t xml:space="preserve"> Figure 1 Analysis of the joint presence of three alleles regarding </w:t>
      </w:r>
      <w:r w:rsidR="00F44201" w:rsidRPr="00B51CE4">
        <w:rPr>
          <w:rFonts w:ascii="Book Antiqua" w:hAnsi="Book Antiqua" w:cs="Times New Roman"/>
          <w:b/>
          <w:color w:val="000000"/>
          <w:sz w:val="24"/>
          <w:szCs w:val="24"/>
          <w:lang w:val="en-US"/>
        </w:rPr>
        <w:t>gastric cancer</w:t>
      </w:r>
      <w:r w:rsidR="00096120" w:rsidRPr="00B51CE4">
        <w:rPr>
          <w:rFonts w:ascii="Book Antiqua" w:hAnsi="Book Antiqua" w:cs="Times New Roman"/>
          <w:b/>
          <w:color w:val="000000"/>
          <w:sz w:val="24"/>
          <w:szCs w:val="24"/>
          <w:lang w:val="en-US"/>
        </w:rPr>
        <w:t xml:space="preserve"> development. </w:t>
      </w:r>
      <w:r w:rsidR="00096120" w:rsidRPr="00B51CE4">
        <w:rPr>
          <w:rFonts w:ascii="Book Antiqua" w:hAnsi="Book Antiqua" w:cs="Times New Roman"/>
          <w:color w:val="000000"/>
          <w:sz w:val="24"/>
          <w:szCs w:val="24"/>
          <w:lang w:val="en-US"/>
        </w:rPr>
        <w:t xml:space="preserve">DEL allele of rs28362491 is represented by </w:t>
      </w:r>
      <w:r w:rsidR="00096120" w:rsidRPr="00B51CE4">
        <w:rPr>
          <w:rFonts w:ascii="Book Antiqua" w:hAnsi="Book Antiqua" w:cs="Times New Roman"/>
          <w:i/>
          <w:color w:val="000000"/>
          <w:sz w:val="24"/>
          <w:szCs w:val="24"/>
          <w:lang w:val="en-US"/>
        </w:rPr>
        <w:t>NFKB1</w:t>
      </w:r>
      <w:r w:rsidR="007F5F1A">
        <w:rPr>
          <w:rFonts w:ascii="Book Antiqua" w:hAnsi="Book Antiqua" w:cs="Times New Roman" w:hint="eastAsia"/>
          <w:i/>
          <w:color w:val="000000"/>
          <w:sz w:val="24"/>
          <w:szCs w:val="24"/>
          <w:lang w:val="en-US" w:eastAsia="zh-CN"/>
        </w:rPr>
        <w:t xml:space="preserve"> </w:t>
      </w:r>
      <w:r w:rsidR="00096120" w:rsidRPr="00B51CE4">
        <w:rPr>
          <w:rFonts w:ascii="Book Antiqua" w:hAnsi="Book Antiqua" w:cs="Times New Roman"/>
          <w:color w:val="000000"/>
          <w:sz w:val="24"/>
          <w:szCs w:val="24"/>
          <w:lang w:val="en-US"/>
        </w:rPr>
        <w:t xml:space="preserve">(DEL), INS allele of rs3730485 is represented by </w:t>
      </w:r>
      <w:r w:rsidR="00096120" w:rsidRPr="00B51CE4">
        <w:rPr>
          <w:rFonts w:ascii="Book Antiqua" w:hAnsi="Book Antiqua" w:cs="Times New Roman"/>
          <w:i/>
          <w:color w:val="000000"/>
          <w:sz w:val="24"/>
          <w:szCs w:val="24"/>
          <w:lang w:val="en-US"/>
        </w:rPr>
        <w:t>MDM2</w:t>
      </w:r>
      <w:r w:rsidR="007F5F1A">
        <w:rPr>
          <w:rFonts w:ascii="Book Antiqua" w:hAnsi="Book Antiqua" w:cs="Times New Roman" w:hint="eastAsia"/>
          <w:i/>
          <w:color w:val="000000"/>
          <w:sz w:val="24"/>
          <w:szCs w:val="24"/>
          <w:lang w:val="en-US" w:eastAsia="zh-CN"/>
        </w:rPr>
        <w:t xml:space="preserve"> </w:t>
      </w:r>
      <w:r w:rsidR="00096120" w:rsidRPr="00B51CE4">
        <w:rPr>
          <w:rFonts w:ascii="Book Antiqua" w:hAnsi="Book Antiqua" w:cs="Times New Roman"/>
          <w:color w:val="000000"/>
          <w:sz w:val="24"/>
          <w:szCs w:val="24"/>
          <w:lang w:val="en-US"/>
        </w:rPr>
        <w:t xml:space="preserve">(INS) and RP1 allele of rs79071878 is represented by </w:t>
      </w:r>
      <w:r w:rsidR="00096120" w:rsidRPr="00B51CE4">
        <w:rPr>
          <w:rFonts w:ascii="Book Antiqua" w:hAnsi="Book Antiqua" w:cs="Times New Roman"/>
          <w:i/>
          <w:color w:val="000000"/>
          <w:sz w:val="24"/>
          <w:szCs w:val="24"/>
          <w:lang w:val="en-US"/>
        </w:rPr>
        <w:t>IL4</w:t>
      </w:r>
      <w:r w:rsidR="00096120" w:rsidRPr="00B51CE4">
        <w:rPr>
          <w:rFonts w:ascii="Book Antiqua" w:hAnsi="Book Antiqua" w:cs="Times New Roman"/>
          <w:color w:val="000000"/>
          <w:sz w:val="24"/>
          <w:szCs w:val="24"/>
          <w:lang w:val="en-US"/>
        </w:rPr>
        <w:t xml:space="preserve">(RP1). All possible combinations were considered. Allele presence is represented by (+) and allele absence is represented by (-). </w:t>
      </w:r>
      <w:r w:rsidR="00B34F0D" w:rsidRPr="00B51CE4">
        <w:rPr>
          <w:rFonts w:ascii="Book Antiqua" w:hAnsi="Book Antiqua" w:cs="Times New Roman"/>
          <w:color w:val="000000"/>
          <w:sz w:val="24"/>
          <w:szCs w:val="24"/>
          <w:lang w:val="en-US"/>
        </w:rPr>
        <w:t xml:space="preserve">DEL: Deletion; </w:t>
      </w:r>
      <w:r w:rsidR="00512B5E" w:rsidRPr="00B51CE4">
        <w:rPr>
          <w:rFonts w:ascii="Book Antiqua" w:hAnsi="Book Antiqua" w:cs="Times New Roman"/>
          <w:color w:val="000000"/>
          <w:sz w:val="24"/>
          <w:szCs w:val="24"/>
          <w:lang w:val="en-US"/>
        </w:rPr>
        <w:t>GC: Gastric cancer</w:t>
      </w:r>
      <w:r w:rsidR="00B34F0D" w:rsidRPr="00B51CE4">
        <w:rPr>
          <w:rFonts w:ascii="Book Antiqua" w:hAnsi="Book Antiqua" w:cs="Times New Roman"/>
          <w:color w:val="000000"/>
          <w:sz w:val="24"/>
          <w:szCs w:val="24"/>
          <w:lang w:val="en-US"/>
        </w:rPr>
        <w:t>; INS: Insertion.</w:t>
      </w:r>
    </w:p>
    <w:p w14:paraId="38084FDD" w14:textId="4D5C407D" w:rsidR="00CD3629" w:rsidRPr="00B51CE4" w:rsidRDefault="00B34F0D" w:rsidP="00B51CE4">
      <w:pPr>
        <w:spacing w:after="0" w:line="360" w:lineRule="auto"/>
        <w:jc w:val="both"/>
        <w:rPr>
          <w:rFonts w:ascii="Book Antiqua" w:hAnsi="Book Antiqua" w:cs="Times New Roman"/>
          <w:color w:val="000000"/>
          <w:sz w:val="24"/>
          <w:szCs w:val="24"/>
          <w:lang w:val="en-US" w:eastAsia="zh-CN"/>
        </w:rPr>
      </w:pPr>
      <w:r w:rsidRPr="00B51CE4">
        <w:rPr>
          <w:rFonts w:ascii="Book Antiqua" w:hAnsi="Book Antiqua" w:cs="Times New Roman"/>
          <w:color w:val="000000"/>
          <w:sz w:val="24"/>
          <w:szCs w:val="24"/>
          <w:lang w:val="en-US"/>
        </w:rPr>
        <w:br w:type="page"/>
      </w:r>
    </w:p>
    <w:p w14:paraId="31EC9565" w14:textId="5C2C21CD" w:rsidR="00CD3629" w:rsidRPr="00B51CE4" w:rsidRDefault="00CD3629" w:rsidP="00B51CE4">
      <w:pPr>
        <w:widowControl w:val="0"/>
        <w:autoSpaceDE w:val="0"/>
        <w:autoSpaceDN w:val="0"/>
        <w:adjustRightInd w:val="0"/>
        <w:spacing w:after="0" w:line="360" w:lineRule="auto"/>
        <w:jc w:val="both"/>
        <w:rPr>
          <w:rFonts w:ascii="Book Antiqua" w:hAnsi="Book Antiqua" w:cs="Times New Roman"/>
          <w:color w:val="000000"/>
          <w:sz w:val="24"/>
          <w:szCs w:val="24"/>
          <w:lang w:val="en-US" w:eastAsia="zh-CN"/>
        </w:rPr>
      </w:pPr>
      <w:r w:rsidRPr="00B51CE4">
        <w:rPr>
          <w:rFonts w:ascii="Book Antiqua" w:hAnsi="Book Antiqua"/>
          <w:noProof/>
          <w:sz w:val="24"/>
          <w:szCs w:val="24"/>
          <w:lang w:val="en-US" w:eastAsia="zh-CN"/>
        </w:rPr>
        <w:lastRenderedPageBreak/>
        <w:drawing>
          <wp:inline distT="0" distB="0" distL="0" distR="0" wp14:anchorId="241994B5" wp14:editId="51181194">
            <wp:extent cx="5400040" cy="3036570"/>
            <wp:effectExtent l="0" t="0" r="0" b="0"/>
            <wp:docPr id="2" name="Imagem 2" descr="C:\Users\Dell\Desktop\Publicações em Andamento\Artigo Dissertação\crc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Publicações em Andamento\Artigo Dissertação\crc_nov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36570"/>
                    </a:xfrm>
                    <a:prstGeom prst="rect">
                      <a:avLst/>
                    </a:prstGeom>
                    <a:noFill/>
                    <a:ln>
                      <a:noFill/>
                    </a:ln>
                  </pic:spPr>
                </pic:pic>
              </a:graphicData>
            </a:graphic>
          </wp:inline>
        </w:drawing>
      </w:r>
    </w:p>
    <w:p w14:paraId="1E804078" w14:textId="485BBD55" w:rsidR="00BD251A" w:rsidRPr="00B51CE4" w:rsidRDefault="00096120" w:rsidP="00B51CE4">
      <w:pPr>
        <w:widowControl w:val="0"/>
        <w:autoSpaceDE w:val="0"/>
        <w:autoSpaceDN w:val="0"/>
        <w:adjustRightInd w:val="0"/>
        <w:spacing w:after="0" w:line="360" w:lineRule="auto"/>
        <w:jc w:val="both"/>
        <w:rPr>
          <w:rFonts w:ascii="Book Antiqua" w:hAnsi="Book Antiqua" w:cs="Times New Roman"/>
          <w:color w:val="000000"/>
          <w:sz w:val="24"/>
          <w:szCs w:val="24"/>
          <w:lang w:val="en-US"/>
        </w:rPr>
      </w:pPr>
      <w:r w:rsidRPr="00B51CE4">
        <w:rPr>
          <w:rFonts w:ascii="Book Antiqua" w:hAnsi="Book Antiqua" w:cs="Times New Roman"/>
          <w:b/>
          <w:color w:val="000000"/>
          <w:sz w:val="24"/>
          <w:szCs w:val="24"/>
          <w:lang w:val="en-US"/>
        </w:rPr>
        <w:t>Figure 2</w:t>
      </w:r>
      <w:r w:rsidRPr="00B51CE4">
        <w:rPr>
          <w:rFonts w:ascii="Book Antiqua" w:hAnsi="Book Antiqua" w:cs="Times New Roman"/>
          <w:color w:val="000000"/>
          <w:sz w:val="24"/>
          <w:szCs w:val="24"/>
          <w:lang w:val="en-US"/>
        </w:rPr>
        <w:t xml:space="preserve"> </w:t>
      </w:r>
      <w:r w:rsidRPr="00B51CE4">
        <w:rPr>
          <w:rFonts w:ascii="Book Antiqua" w:hAnsi="Book Antiqua" w:cs="Times New Roman"/>
          <w:b/>
          <w:color w:val="000000"/>
          <w:sz w:val="24"/>
          <w:szCs w:val="24"/>
          <w:lang w:val="en-US"/>
        </w:rPr>
        <w:t xml:space="preserve">Analysis of the joint presence of two alleles regarding </w:t>
      </w:r>
      <w:r w:rsidR="00F44201" w:rsidRPr="00B51CE4">
        <w:rPr>
          <w:rFonts w:ascii="Book Antiqua" w:hAnsi="Book Antiqua" w:cs="Times New Roman"/>
          <w:b/>
          <w:color w:val="000000"/>
          <w:sz w:val="24"/>
          <w:szCs w:val="24"/>
          <w:lang w:val="en-US"/>
        </w:rPr>
        <w:t>colorectal cancer</w:t>
      </w:r>
      <w:r w:rsidRPr="00B51CE4">
        <w:rPr>
          <w:rFonts w:ascii="Book Antiqua" w:hAnsi="Book Antiqua" w:cs="Times New Roman"/>
          <w:b/>
          <w:color w:val="000000"/>
          <w:sz w:val="24"/>
          <w:szCs w:val="24"/>
          <w:lang w:val="en-US"/>
        </w:rPr>
        <w:t xml:space="preserve"> development. </w:t>
      </w:r>
      <w:r w:rsidRPr="00B51CE4">
        <w:rPr>
          <w:rFonts w:ascii="Book Antiqua" w:hAnsi="Book Antiqua" w:cs="Times New Roman"/>
          <w:color w:val="000000"/>
          <w:sz w:val="24"/>
          <w:szCs w:val="24"/>
          <w:lang w:val="en-US"/>
        </w:rPr>
        <w:t xml:space="preserve">DEL allele of rs28362491 is represented by </w:t>
      </w:r>
      <w:r w:rsidRPr="00B51CE4">
        <w:rPr>
          <w:rFonts w:ascii="Book Antiqua" w:hAnsi="Book Antiqua" w:cs="Times New Roman"/>
          <w:i/>
          <w:color w:val="000000"/>
          <w:sz w:val="24"/>
          <w:szCs w:val="24"/>
          <w:lang w:val="en-US"/>
        </w:rPr>
        <w:t>NFKB1</w:t>
      </w:r>
      <w:r w:rsidR="00B51CE4" w:rsidRPr="00B51CE4">
        <w:rPr>
          <w:rFonts w:ascii="Book Antiqua" w:hAnsi="Book Antiqua" w:cs="Times New Roman"/>
          <w:i/>
          <w:color w:val="000000"/>
          <w:sz w:val="24"/>
          <w:szCs w:val="24"/>
          <w:lang w:val="en-US" w:eastAsia="zh-CN"/>
        </w:rPr>
        <w:t xml:space="preserve"> </w:t>
      </w:r>
      <w:r w:rsidRPr="00B51CE4">
        <w:rPr>
          <w:rFonts w:ascii="Book Antiqua" w:hAnsi="Book Antiqua" w:cs="Times New Roman"/>
          <w:color w:val="000000"/>
          <w:sz w:val="24"/>
          <w:szCs w:val="24"/>
          <w:lang w:val="en-US"/>
        </w:rPr>
        <w:t xml:space="preserve">(DEL) and *36 and *37 alleles in rs8175347 are represented by </w:t>
      </w:r>
      <w:r w:rsidRPr="00B51CE4">
        <w:rPr>
          <w:rFonts w:ascii="Book Antiqua" w:hAnsi="Book Antiqua" w:cs="Times New Roman"/>
          <w:i/>
          <w:color w:val="000000"/>
          <w:sz w:val="24"/>
          <w:szCs w:val="24"/>
          <w:lang w:val="en-US"/>
        </w:rPr>
        <w:t>UGT1A1</w:t>
      </w:r>
      <w:r w:rsidR="00B51CE4" w:rsidRPr="00B51CE4">
        <w:rPr>
          <w:rFonts w:ascii="Book Antiqua" w:hAnsi="Book Antiqua" w:cs="Times New Roman"/>
          <w:i/>
          <w:color w:val="000000"/>
          <w:sz w:val="24"/>
          <w:szCs w:val="24"/>
          <w:lang w:val="en-US" w:eastAsia="zh-CN"/>
        </w:rPr>
        <w:t xml:space="preserve"> </w:t>
      </w:r>
      <w:r w:rsidRPr="00B51CE4">
        <w:rPr>
          <w:rFonts w:ascii="Book Antiqua" w:hAnsi="Book Antiqua" w:cs="Times New Roman"/>
          <w:color w:val="000000"/>
          <w:sz w:val="24"/>
          <w:szCs w:val="24"/>
          <w:lang w:val="en-US"/>
        </w:rPr>
        <w:t>(RARE). All possible combinations were considered. Allele presence is represented by (+) and allele absence is represented by (-).</w:t>
      </w:r>
      <w:r w:rsidR="00BD251A" w:rsidRPr="00B51CE4">
        <w:rPr>
          <w:rFonts w:ascii="Book Antiqua" w:hAnsi="Book Antiqua" w:cs="Times New Roman"/>
          <w:color w:val="000000"/>
          <w:sz w:val="24"/>
          <w:szCs w:val="24"/>
          <w:lang w:val="en-US"/>
        </w:rPr>
        <w:t xml:space="preserve"> CRC: Colorectal cancer; DEL: Deletion.</w:t>
      </w:r>
    </w:p>
    <w:p w14:paraId="73DAAD57" w14:textId="2473EB22" w:rsidR="00CD3629" w:rsidRPr="00B51CE4" w:rsidRDefault="00CD3629" w:rsidP="00B51CE4">
      <w:pPr>
        <w:widowControl w:val="0"/>
        <w:autoSpaceDE w:val="0"/>
        <w:autoSpaceDN w:val="0"/>
        <w:adjustRightInd w:val="0"/>
        <w:spacing w:after="0" w:line="360" w:lineRule="auto"/>
        <w:jc w:val="both"/>
        <w:rPr>
          <w:rFonts w:ascii="Book Antiqua" w:hAnsi="Book Antiqua" w:cs="Times New Roman"/>
          <w:color w:val="000000"/>
          <w:sz w:val="24"/>
          <w:szCs w:val="24"/>
          <w:lang w:val="en-US"/>
        </w:rPr>
      </w:pPr>
    </w:p>
    <w:p w14:paraId="65DC9D49" w14:textId="77777777" w:rsidR="00CD3629" w:rsidRPr="00B51CE4" w:rsidRDefault="00CD3629" w:rsidP="00B51CE4">
      <w:pPr>
        <w:widowControl w:val="0"/>
        <w:autoSpaceDE w:val="0"/>
        <w:autoSpaceDN w:val="0"/>
        <w:adjustRightInd w:val="0"/>
        <w:spacing w:after="0" w:line="360" w:lineRule="auto"/>
        <w:jc w:val="both"/>
        <w:rPr>
          <w:rFonts w:ascii="Book Antiqua" w:hAnsi="Book Antiqua" w:cs="Times New Roman"/>
          <w:b/>
          <w:color w:val="000000"/>
          <w:sz w:val="24"/>
          <w:szCs w:val="24"/>
          <w:lang w:val="en-US" w:eastAsia="zh-CN"/>
        </w:rPr>
      </w:pPr>
    </w:p>
    <w:p w14:paraId="61985406" w14:textId="77777777" w:rsidR="00947F37" w:rsidRPr="00B51CE4" w:rsidRDefault="00947F37" w:rsidP="00B51CE4">
      <w:pPr>
        <w:spacing w:after="0" w:line="360" w:lineRule="auto"/>
        <w:jc w:val="both"/>
        <w:rPr>
          <w:rFonts w:ascii="Book Antiqua" w:hAnsi="Book Antiqua" w:cs="Times New Roman"/>
          <w:b/>
          <w:color w:val="000000"/>
          <w:sz w:val="24"/>
          <w:szCs w:val="24"/>
          <w:lang w:val="en-US"/>
        </w:rPr>
      </w:pPr>
      <w:r w:rsidRPr="00B51CE4">
        <w:rPr>
          <w:rFonts w:ascii="Book Antiqua" w:hAnsi="Book Antiqua" w:cs="Times New Roman"/>
          <w:b/>
          <w:color w:val="000000"/>
          <w:sz w:val="24"/>
          <w:szCs w:val="24"/>
          <w:lang w:val="en-US"/>
        </w:rPr>
        <w:br w:type="page"/>
      </w:r>
    </w:p>
    <w:p w14:paraId="229D8ED6" w14:textId="01C4F4CE" w:rsidR="0099428E" w:rsidRPr="00B51CE4" w:rsidRDefault="0099428E" w:rsidP="00B51CE4">
      <w:pPr>
        <w:spacing w:after="0"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lastRenderedPageBreak/>
        <w:t>Table 1 Technical characteristics of the studied markers</w:t>
      </w:r>
    </w:p>
    <w:tbl>
      <w:tblPr>
        <w:tblW w:w="6642" w:type="pct"/>
        <w:jc w:val="center"/>
        <w:tblLook w:val="04A0" w:firstRow="1" w:lastRow="0" w:firstColumn="1" w:lastColumn="0" w:noHBand="0" w:noVBand="1"/>
      </w:tblPr>
      <w:tblGrid>
        <w:gridCol w:w="1217"/>
        <w:gridCol w:w="1373"/>
        <w:gridCol w:w="976"/>
        <w:gridCol w:w="1050"/>
        <w:gridCol w:w="4857"/>
        <w:gridCol w:w="18"/>
        <w:gridCol w:w="2093"/>
      </w:tblGrid>
      <w:tr w:rsidR="00745583" w:rsidRPr="00B51CE4" w14:paraId="3BFDACD9" w14:textId="77777777" w:rsidTr="00655080">
        <w:trPr>
          <w:jc w:val="center"/>
        </w:trPr>
        <w:tc>
          <w:tcPr>
            <w:tcW w:w="525" w:type="pct"/>
            <w:tcBorders>
              <w:top w:val="single" w:sz="4" w:space="0" w:color="auto"/>
              <w:left w:val="nil"/>
              <w:bottom w:val="single" w:sz="4" w:space="0" w:color="auto"/>
              <w:right w:val="nil"/>
            </w:tcBorders>
            <w:vAlign w:val="center"/>
            <w:hideMark/>
          </w:tcPr>
          <w:p w14:paraId="117D7885" w14:textId="77777777" w:rsidR="0099428E" w:rsidRPr="00B51CE4" w:rsidRDefault="0099428E" w:rsidP="00B51CE4">
            <w:pPr>
              <w:spacing w:after="0"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t>Gene</w:t>
            </w:r>
          </w:p>
        </w:tc>
        <w:tc>
          <w:tcPr>
            <w:tcW w:w="593" w:type="pct"/>
            <w:tcBorders>
              <w:top w:val="single" w:sz="4" w:space="0" w:color="auto"/>
              <w:left w:val="nil"/>
              <w:bottom w:val="single" w:sz="4" w:space="0" w:color="auto"/>
              <w:right w:val="nil"/>
            </w:tcBorders>
            <w:vAlign w:val="center"/>
            <w:hideMark/>
          </w:tcPr>
          <w:p w14:paraId="15853274" w14:textId="77777777" w:rsidR="0099428E" w:rsidRPr="00B51CE4" w:rsidRDefault="0099428E" w:rsidP="00B51CE4">
            <w:pPr>
              <w:spacing w:after="0"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t>ID</w:t>
            </w:r>
          </w:p>
        </w:tc>
        <w:tc>
          <w:tcPr>
            <w:tcW w:w="421" w:type="pct"/>
            <w:tcBorders>
              <w:top w:val="single" w:sz="4" w:space="0" w:color="auto"/>
              <w:left w:val="nil"/>
              <w:bottom w:val="single" w:sz="4" w:space="0" w:color="auto"/>
              <w:right w:val="nil"/>
            </w:tcBorders>
            <w:vAlign w:val="center"/>
            <w:hideMark/>
          </w:tcPr>
          <w:p w14:paraId="31ED3F18" w14:textId="77777777" w:rsidR="0099428E" w:rsidRPr="00B51CE4" w:rsidRDefault="0099428E" w:rsidP="00B51CE4">
            <w:pPr>
              <w:spacing w:after="0"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t>Type</w:t>
            </w:r>
          </w:p>
        </w:tc>
        <w:tc>
          <w:tcPr>
            <w:tcW w:w="453" w:type="pct"/>
            <w:tcBorders>
              <w:top w:val="single" w:sz="4" w:space="0" w:color="auto"/>
              <w:left w:val="nil"/>
              <w:bottom w:val="single" w:sz="4" w:space="0" w:color="auto"/>
              <w:right w:val="nil"/>
            </w:tcBorders>
            <w:vAlign w:val="center"/>
            <w:hideMark/>
          </w:tcPr>
          <w:p w14:paraId="759A42F9" w14:textId="4644308F" w:rsidR="0099428E" w:rsidRPr="00B51CE4" w:rsidRDefault="0099428E" w:rsidP="00B51CE4">
            <w:pPr>
              <w:spacing w:after="0"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t>Length</w:t>
            </w:r>
            <w:r w:rsidR="006B3D24" w:rsidRPr="00B51CE4">
              <w:rPr>
                <w:rFonts w:ascii="Book Antiqua" w:hAnsi="Book Antiqua" w:cs="Times New Roman"/>
                <w:b/>
                <w:sz w:val="24"/>
                <w:szCs w:val="24"/>
                <w:lang w:val="en-US"/>
              </w:rPr>
              <w:t>,</w:t>
            </w:r>
            <w:r w:rsidRPr="00B51CE4">
              <w:rPr>
                <w:rFonts w:ascii="Book Antiqua" w:hAnsi="Book Antiqua" w:cs="Times New Roman"/>
                <w:b/>
                <w:sz w:val="24"/>
                <w:szCs w:val="24"/>
                <w:lang w:val="en-US"/>
              </w:rPr>
              <w:t xml:space="preserve"> bp</w:t>
            </w:r>
          </w:p>
        </w:tc>
        <w:tc>
          <w:tcPr>
            <w:tcW w:w="2096" w:type="pct"/>
            <w:tcBorders>
              <w:top w:val="single" w:sz="4" w:space="0" w:color="auto"/>
              <w:left w:val="nil"/>
              <w:bottom w:val="single" w:sz="4" w:space="0" w:color="auto"/>
              <w:right w:val="nil"/>
            </w:tcBorders>
            <w:vAlign w:val="center"/>
            <w:hideMark/>
          </w:tcPr>
          <w:p w14:paraId="3A0840B2" w14:textId="77777777" w:rsidR="0099428E" w:rsidRPr="00B51CE4" w:rsidRDefault="0099428E" w:rsidP="00B51CE4">
            <w:pPr>
              <w:spacing w:after="0"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t>Primers</w:t>
            </w:r>
          </w:p>
        </w:tc>
        <w:tc>
          <w:tcPr>
            <w:tcW w:w="911" w:type="pct"/>
            <w:gridSpan w:val="2"/>
            <w:tcBorders>
              <w:top w:val="single" w:sz="4" w:space="0" w:color="auto"/>
              <w:left w:val="nil"/>
              <w:bottom w:val="single" w:sz="4" w:space="0" w:color="auto"/>
              <w:right w:val="nil"/>
            </w:tcBorders>
            <w:vAlign w:val="center"/>
            <w:hideMark/>
          </w:tcPr>
          <w:p w14:paraId="69A6B86A" w14:textId="621C7B4B" w:rsidR="0099428E" w:rsidRPr="00B51CE4" w:rsidRDefault="0099428E" w:rsidP="00B51CE4">
            <w:pPr>
              <w:spacing w:after="0"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t>Amplicon</w:t>
            </w:r>
            <w:r w:rsidR="006B3D24" w:rsidRPr="00B51CE4">
              <w:rPr>
                <w:rFonts w:ascii="Book Antiqua" w:hAnsi="Book Antiqua" w:cs="Times New Roman"/>
                <w:b/>
                <w:sz w:val="24"/>
                <w:szCs w:val="24"/>
                <w:lang w:val="en-US"/>
              </w:rPr>
              <w:t>,</w:t>
            </w:r>
            <w:r w:rsidRPr="00B51CE4">
              <w:rPr>
                <w:rFonts w:ascii="Book Antiqua" w:hAnsi="Book Antiqua" w:cs="Times New Roman"/>
                <w:b/>
                <w:sz w:val="24"/>
                <w:szCs w:val="24"/>
                <w:lang w:val="en-US"/>
              </w:rPr>
              <w:t xml:space="preserve"> bp</w:t>
            </w:r>
          </w:p>
        </w:tc>
      </w:tr>
      <w:tr w:rsidR="00745583" w:rsidRPr="00B51CE4" w14:paraId="1CEB87A9" w14:textId="77777777" w:rsidTr="00655080">
        <w:trPr>
          <w:jc w:val="center"/>
        </w:trPr>
        <w:tc>
          <w:tcPr>
            <w:tcW w:w="525" w:type="pct"/>
            <w:tcBorders>
              <w:top w:val="single" w:sz="4" w:space="0" w:color="auto"/>
              <w:left w:val="nil"/>
              <w:right w:val="nil"/>
            </w:tcBorders>
            <w:vAlign w:val="center"/>
            <w:hideMark/>
          </w:tcPr>
          <w:p w14:paraId="0DDCE1B8" w14:textId="77777777" w:rsidR="0099428E" w:rsidRPr="00B51CE4" w:rsidRDefault="0099428E" w:rsidP="00B51CE4">
            <w:pPr>
              <w:spacing w:after="0" w:line="360" w:lineRule="auto"/>
              <w:jc w:val="both"/>
              <w:rPr>
                <w:rFonts w:ascii="Book Antiqua" w:hAnsi="Book Antiqua" w:cs="Times New Roman"/>
                <w:i/>
                <w:sz w:val="24"/>
                <w:szCs w:val="24"/>
                <w:lang w:val="en-US"/>
              </w:rPr>
            </w:pPr>
            <w:r w:rsidRPr="00B51CE4">
              <w:rPr>
                <w:rFonts w:ascii="Book Antiqua" w:hAnsi="Book Antiqua" w:cs="Times New Roman"/>
                <w:i/>
                <w:sz w:val="24"/>
                <w:szCs w:val="24"/>
                <w:lang w:val="en-US"/>
              </w:rPr>
              <w:t>CASP8</w:t>
            </w:r>
          </w:p>
        </w:tc>
        <w:tc>
          <w:tcPr>
            <w:tcW w:w="593" w:type="pct"/>
            <w:tcBorders>
              <w:top w:val="single" w:sz="4" w:space="0" w:color="auto"/>
              <w:left w:val="nil"/>
              <w:right w:val="nil"/>
            </w:tcBorders>
            <w:vAlign w:val="center"/>
            <w:hideMark/>
          </w:tcPr>
          <w:p w14:paraId="6DCBFDFF"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rs3834129</w:t>
            </w:r>
          </w:p>
        </w:tc>
        <w:tc>
          <w:tcPr>
            <w:tcW w:w="421" w:type="pct"/>
            <w:tcBorders>
              <w:top w:val="single" w:sz="4" w:space="0" w:color="auto"/>
              <w:left w:val="nil"/>
              <w:right w:val="nil"/>
            </w:tcBorders>
            <w:vAlign w:val="center"/>
            <w:hideMark/>
          </w:tcPr>
          <w:p w14:paraId="45DC1BA5"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INDEL</w:t>
            </w:r>
          </w:p>
        </w:tc>
        <w:tc>
          <w:tcPr>
            <w:tcW w:w="453" w:type="pct"/>
            <w:tcBorders>
              <w:top w:val="single" w:sz="4" w:space="0" w:color="auto"/>
              <w:left w:val="nil"/>
              <w:right w:val="nil"/>
            </w:tcBorders>
            <w:vAlign w:val="center"/>
            <w:hideMark/>
          </w:tcPr>
          <w:p w14:paraId="281D5419"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6</w:t>
            </w:r>
          </w:p>
        </w:tc>
        <w:tc>
          <w:tcPr>
            <w:tcW w:w="2104" w:type="pct"/>
            <w:gridSpan w:val="2"/>
            <w:tcBorders>
              <w:top w:val="single" w:sz="4" w:space="0" w:color="auto"/>
              <w:left w:val="nil"/>
              <w:right w:val="nil"/>
            </w:tcBorders>
            <w:vAlign w:val="center"/>
            <w:hideMark/>
          </w:tcPr>
          <w:p w14:paraId="082FFDAE"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F-5’CTCTTCAATGCTTCCTTGAGGT3’</w:t>
            </w:r>
          </w:p>
          <w:p w14:paraId="3423B156"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R-5’CTGCATGCCAGGAGCTAAGTAT3’</w:t>
            </w:r>
          </w:p>
        </w:tc>
        <w:tc>
          <w:tcPr>
            <w:tcW w:w="903" w:type="pct"/>
            <w:tcBorders>
              <w:top w:val="single" w:sz="4" w:space="0" w:color="auto"/>
              <w:left w:val="nil"/>
              <w:right w:val="nil"/>
            </w:tcBorders>
            <w:vAlign w:val="center"/>
            <w:hideMark/>
          </w:tcPr>
          <w:p w14:paraId="585701C3"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249-255</w:t>
            </w:r>
          </w:p>
        </w:tc>
      </w:tr>
      <w:tr w:rsidR="00745583" w:rsidRPr="00B51CE4" w14:paraId="1DF41029" w14:textId="77777777" w:rsidTr="00655080">
        <w:trPr>
          <w:jc w:val="center"/>
        </w:trPr>
        <w:tc>
          <w:tcPr>
            <w:tcW w:w="525" w:type="pct"/>
            <w:tcBorders>
              <w:left w:val="nil"/>
              <w:right w:val="nil"/>
            </w:tcBorders>
            <w:vAlign w:val="center"/>
            <w:hideMark/>
          </w:tcPr>
          <w:p w14:paraId="12C00E80" w14:textId="77777777" w:rsidR="0099428E" w:rsidRPr="00B51CE4" w:rsidRDefault="0099428E" w:rsidP="00B51CE4">
            <w:pPr>
              <w:spacing w:after="0" w:line="360" w:lineRule="auto"/>
              <w:jc w:val="both"/>
              <w:rPr>
                <w:rFonts w:ascii="Book Antiqua" w:hAnsi="Book Antiqua" w:cs="Times New Roman"/>
                <w:i/>
                <w:sz w:val="24"/>
                <w:szCs w:val="24"/>
                <w:lang w:val="en-US"/>
              </w:rPr>
            </w:pPr>
            <w:r w:rsidRPr="00B51CE4">
              <w:rPr>
                <w:rFonts w:ascii="Book Antiqua" w:hAnsi="Book Antiqua" w:cs="Times New Roman"/>
                <w:i/>
                <w:sz w:val="24"/>
                <w:szCs w:val="24"/>
                <w:lang w:val="en-US"/>
              </w:rPr>
              <w:t>CYP2E1</w:t>
            </w:r>
          </w:p>
        </w:tc>
        <w:tc>
          <w:tcPr>
            <w:tcW w:w="593" w:type="pct"/>
            <w:tcBorders>
              <w:left w:val="nil"/>
              <w:right w:val="nil"/>
            </w:tcBorders>
            <w:vAlign w:val="center"/>
            <w:hideMark/>
          </w:tcPr>
          <w:p w14:paraId="6CF90F80"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w:t>
            </w:r>
          </w:p>
        </w:tc>
        <w:tc>
          <w:tcPr>
            <w:tcW w:w="421" w:type="pct"/>
            <w:tcBorders>
              <w:left w:val="nil"/>
              <w:right w:val="nil"/>
            </w:tcBorders>
            <w:vAlign w:val="center"/>
            <w:hideMark/>
          </w:tcPr>
          <w:p w14:paraId="29D49AE3"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INDEL</w:t>
            </w:r>
          </w:p>
        </w:tc>
        <w:tc>
          <w:tcPr>
            <w:tcW w:w="453" w:type="pct"/>
            <w:tcBorders>
              <w:left w:val="nil"/>
              <w:right w:val="nil"/>
            </w:tcBorders>
            <w:vAlign w:val="center"/>
            <w:hideMark/>
          </w:tcPr>
          <w:p w14:paraId="5C46B3D4" w14:textId="77777777" w:rsidR="0099428E" w:rsidRPr="00B51CE4" w:rsidRDefault="0099428E" w:rsidP="00B51CE4">
            <w:pPr>
              <w:spacing w:after="0" w:line="360" w:lineRule="auto"/>
              <w:jc w:val="both"/>
              <w:rPr>
                <w:rFonts w:ascii="Book Antiqua" w:hAnsi="Book Antiqua" w:cs="Times New Roman"/>
                <w:bCs/>
                <w:sz w:val="24"/>
                <w:szCs w:val="24"/>
                <w:lang w:val="en-US"/>
              </w:rPr>
            </w:pPr>
            <w:r w:rsidRPr="00B51CE4">
              <w:rPr>
                <w:rFonts w:ascii="Book Antiqua" w:hAnsi="Book Antiqua" w:cs="Times New Roman"/>
                <w:bCs/>
                <w:sz w:val="24"/>
                <w:szCs w:val="24"/>
                <w:lang w:val="en-US"/>
              </w:rPr>
              <w:t>96</w:t>
            </w:r>
          </w:p>
        </w:tc>
        <w:tc>
          <w:tcPr>
            <w:tcW w:w="2104" w:type="pct"/>
            <w:gridSpan w:val="2"/>
            <w:tcBorders>
              <w:left w:val="nil"/>
              <w:right w:val="nil"/>
            </w:tcBorders>
            <w:vAlign w:val="center"/>
            <w:hideMark/>
          </w:tcPr>
          <w:p w14:paraId="1F6DC327"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F-5’TGTCCCAATACAGTCACCTCTTT3’</w:t>
            </w:r>
          </w:p>
          <w:p w14:paraId="50E481AA"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R-5’GGCTTTTATTTGTTTTGCATCTG3’</w:t>
            </w:r>
          </w:p>
        </w:tc>
        <w:tc>
          <w:tcPr>
            <w:tcW w:w="903" w:type="pct"/>
            <w:tcBorders>
              <w:left w:val="nil"/>
              <w:right w:val="nil"/>
            </w:tcBorders>
            <w:vAlign w:val="center"/>
            <w:hideMark/>
          </w:tcPr>
          <w:p w14:paraId="694F3012"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303-399</w:t>
            </w:r>
          </w:p>
        </w:tc>
      </w:tr>
      <w:tr w:rsidR="00745583" w:rsidRPr="00B51CE4" w14:paraId="4140A042" w14:textId="77777777" w:rsidTr="00655080">
        <w:trPr>
          <w:jc w:val="center"/>
        </w:trPr>
        <w:tc>
          <w:tcPr>
            <w:tcW w:w="525" w:type="pct"/>
            <w:tcBorders>
              <w:left w:val="nil"/>
              <w:right w:val="nil"/>
            </w:tcBorders>
            <w:vAlign w:val="center"/>
            <w:hideMark/>
          </w:tcPr>
          <w:p w14:paraId="371CC4C5" w14:textId="77777777" w:rsidR="0099428E" w:rsidRPr="00B51CE4" w:rsidRDefault="0099428E" w:rsidP="00B51CE4">
            <w:pPr>
              <w:spacing w:after="0" w:line="360" w:lineRule="auto"/>
              <w:jc w:val="both"/>
              <w:rPr>
                <w:rFonts w:ascii="Book Antiqua" w:hAnsi="Book Antiqua" w:cs="Times New Roman"/>
                <w:i/>
                <w:sz w:val="24"/>
                <w:szCs w:val="24"/>
                <w:lang w:val="en-US"/>
              </w:rPr>
            </w:pPr>
            <w:r w:rsidRPr="00B51CE4">
              <w:rPr>
                <w:rFonts w:ascii="Book Antiqua" w:hAnsi="Book Antiqua" w:cs="Times New Roman"/>
                <w:i/>
                <w:sz w:val="24"/>
                <w:szCs w:val="24"/>
                <w:lang w:val="en-US"/>
              </w:rPr>
              <w:t>CYP19A1</w:t>
            </w:r>
          </w:p>
        </w:tc>
        <w:tc>
          <w:tcPr>
            <w:tcW w:w="593" w:type="pct"/>
            <w:tcBorders>
              <w:left w:val="nil"/>
              <w:right w:val="nil"/>
            </w:tcBorders>
            <w:vAlign w:val="center"/>
            <w:hideMark/>
          </w:tcPr>
          <w:p w14:paraId="65B5852B" w14:textId="77777777" w:rsidR="0099428E" w:rsidRPr="00B51CE4" w:rsidRDefault="0099428E" w:rsidP="00B51CE4">
            <w:pPr>
              <w:spacing w:after="0" w:line="360" w:lineRule="auto"/>
              <w:jc w:val="both"/>
              <w:rPr>
                <w:rFonts w:ascii="Book Antiqua" w:hAnsi="Book Antiqua" w:cs="Times New Roman"/>
                <w:color w:val="FF0000"/>
                <w:sz w:val="24"/>
                <w:szCs w:val="24"/>
                <w:lang w:val="en-US"/>
              </w:rPr>
            </w:pPr>
            <w:r w:rsidRPr="00B51CE4">
              <w:rPr>
                <w:rFonts w:ascii="Book Antiqua" w:hAnsi="Book Antiqua" w:cs="Times New Roman"/>
                <w:sz w:val="24"/>
                <w:szCs w:val="24"/>
                <w:lang w:val="en-US"/>
              </w:rPr>
              <w:t>rs11575899</w:t>
            </w:r>
          </w:p>
        </w:tc>
        <w:tc>
          <w:tcPr>
            <w:tcW w:w="421" w:type="pct"/>
            <w:tcBorders>
              <w:left w:val="nil"/>
              <w:right w:val="nil"/>
            </w:tcBorders>
            <w:vAlign w:val="center"/>
            <w:hideMark/>
          </w:tcPr>
          <w:p w14:paraId="7FC2A705"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INDEL</w:t>
            </w:r>
          </w:p>
        </w:tc>
        <w:tc>
          <w:tcPr>
            <w:tcW w:w="453" w:type="pct"/>
            <w:tcBorders>
              <w:left w:val="nil"/>
              <w:right w:val="nil"/>
            </w:tcBorders>
            <w:vAlign w:val="center"/>
            <w:hideMark/>
          </w:tcPr>
          <w:p w14:paraId="698E7A4D"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3</w:t>
            </w:r>
          </w:p>
        </w:tc>
        <w:tc>
          <w:tcPr>
            <w:tcW w:w="2104" w:type="pct"/>
            <w:gridSpan w:val="2"/>
            <w:tcBorders>
              <w:left w:val="nil"/>
              <w:right w:val="nil"/>
            </w:tcBorders>
            <w:vAlign w:val="center"/>
            <w:hideMark/>
          </w:tcPr>
          <w:p w14:paraId="19F6D62F"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F-5’TGCATGAGAAAGGCATCATATT3’</w:t>
            </w:r>
          </w:p>
          <w:p w14:paraId="2D83865E"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R-5’AAAAGGCACATTCATAGACAAAAA3’</w:t>
            </w:r>
          </w:p>
        </w:tc>
        <w:tc>
          <w:tcPr>
            <w:tcW w:w="903" w:type="pct"/>
            <w:tcBorders>
              <w:left w:val="nil"/>
              <w:right w:val="nil"/>
            </w:tcBorders>
            <w:vAlign w:val="center"/>
            <w:hideMark/>
          </w:tcPr>
          <w:p w14:paraId="29C68DF4"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122-125</w:t>
            </w:r>
          </w:p>
        </w:tc>
      </w:tr>
      <w:tr w:rsidR="00745583" w:rsidRPr="00B51CE4" w14:paraId="13130D3D" w14:textId="77777777" w:rsidTr="00655080">
        <w:trPr>
          <w:jc w:val="center"/>
        </w:trPr>
        <w:tc>
          <w:tcPr>
            <w:tcW w:w="525" w:type="pct"/>
            <w:tcBorders>
              <w:left w:val="nil"/>
              <w:right w:val="nil"/>
            </w:tcBorders>
            <w:vAlign w:val="center"/>
            <w:hideMark/>
          </w:tcPr>
          <w:p w14:paraId="6750DCEA" w14:textId="77777777" w:rsidR="0099428E" w:rsidRPr="00B51CE4" w:rsidRDefault="0099428E" w:rsidP="00B51CE4">
            <w:pPr>
              <w:spacing w:after="0" w:line="360" w:lineRule="auto"/>
              <w:jc w:val="both"/>
              <w:rPr>
                <w:rFonts w:ascii="Book Antiqua" w:hAnsi="Book Antiqua" w:cs="Times New Roman"/>
                <w:i/>
                <w:sz w:val="24"/>
                <w:szCs w:val="24"/>
                <w:lang w:val="en-US"/>
              </w:rPr>
            </w:pPr>
            <w:r w:rsidRPr="00B51CE4">
              <w:rPr>
                <w:rFonts w:ascii="Book Antiqua" w:hAnsi="Book Antiqua" w:cs="Times New Roman"/>
                <w:i/>
                <w:sz w:val="24"/>
                <w:szCs w:val="24"/>
                <w:lang w:val="en-US"/>
              </w:rPr>
              <w:t>IL1A</w:t>
            </w:r>
          </w:p>
        </w:tc>
        <w:tc>
          <w:tcPr>
            <w:tcW w:w="593" w:type="pct"/>
            <w:tcBorders>
              <w:left w:val="nil"/>
              <w:right w:val="nil"/>
            </w:tcBorders>
            <w:vAlign w:val="center"/>
            <w:hideMark/>
          </w:tcPr>
          <w:p w14:paraId="2437EE27"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rs3783553</w:t>
            </w:r>
          </w:p>
        </w:tc>
        <w:tc>
          <w:tcPr>
            <w:tcW w:w="421" w:type="pct"/>
            <w:tcBorders>
              <w:left w:val="nil"/>
              <w:right w:val="nil"/>
            </w:tcBorders>
            <w:vAlign w:val="center"/>
            <w:hideMark/>
          </w:tcPr>
          <w:p w14:paraId="10B80C49"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INDEL</w:t>
            </w:r>
          </w:p>
        </w:tc>
        <w:tc>
          <w:tcPr>
            <w:tcW w:w="453" w:type="pct"/>
            <w:tcBorders>
              <w:left w:val="nil"/>
              <w:right w:val="nil"/>
            </w:tcBorders>
            <w:vAlign w:val="center"/>
            <w:hideMark/>
          </w:tcPr>
          <w:p w14:paraId="7FBC163F"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4</w:t>
            </w:r>
          </w:p>
        </w:tc>
        <w:tc>
          <w:tcPr>
            <w:tcW w:w="2104" w:type="pct"/>
            <w:gridSpan w:val="2"/>
            <w:tcBorders>
              <w:left w:val="nil"/>
              <w:right w:val="nil"/>
            </w:tcBorders>
            <w:vAlign w:val="center"/>
            <w:hideMark/>
          </w:tcPr>
          <w:p w14:paraId="6DAE64E5"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F-5’TGGTCCAAGTTGTGCTTATCC3’</w:t>
            </w:r>
          </w:p>
          <w:p w14:paraId="5661A8B1"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R-5’ACAGTGGTCTCATGGTTGTCA3’</w:t>
            </w:r>
          </w:p>
        </w:tc>
        <w:tc>
          <w:tcPr>
            <w:tcW w:w="903" w:type="pct"/>
            <w:tcBorders>
              <w:left w:val="nil"/>
              <w:right w:val="nil"/>
            </w:tcBorders>
            <w:vAlign w:val="center"/>
            <w:hideMark/>
          </w:tcPr>
          <w:p w14:paraId="7B915FBF"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230-234</w:t>
            </w:r>
          </w:p>
        </w:tc>
      </w:tr>
      <w:tr w:rsidR="00745583" w:rsidRPr="00B51CE4" w14:paraId="62629A6D" w14:textId="77777777" w:rsidTr="00655080">
        <w:trPr>
          <w:jc w:val="center"/>
        </w:trPr>
        <w:tc>
          <w:tcPr>
            <w:tcW w:w="525" w:type="pct"/>
            <w:tcBorders>
              <w:left w:val="nil"/>
              <w:right w:val="nil"/>
            </w:tcBorders>
            <w:vAlign w:val="center"/>
            <w:hideMark/>
          </w:tcPr>
          <w:p w14:paraId="5CEF9189" w14:textId="77777777" w:rsidR="0099428E" w:rsidRPr="00B51CE4" w:rsidRDefault="0099428E" w:rsidP="00B51CE4">
            <w:pPr>
              <w:spacing w:after="0" w:line="360" w:lineRule="auto"/>
              <w:jc w:val="both"/>
              <w:rPr>
                <w:rFonts w:ascii="Book Antiqua" w:hAnsi="Book Antiqua" w:cs="Times New Roman"/>
                <w:i/>
                <w:sz w:val="24"/>
                <w:szCs w:val="24"/>
                <w:lang w:val="en-US"/>
              </w:rPr>
            </w:pPr>
            <w:r w:rsidRPr="00B51CE4">
              <w:rPr>
                <w:rFonts w:ascii="Book Antiqua" w:hAnsi="Book Antiqua" w:cs="Times New Roman"/>
                <w:i/>
                <w:sz w:val="24"/>
                <w:szCs w:val="24"/>
                <w:lang w:val="en-US"/>
              </w:rPr>
              <w:t>IL4</w:t>
            </w:r>
          </w:p>
        </w:tc>
        <w:tc>
          <w:tcPr>
            <w:tcW w:w="593" w:type="pct"/>
            <w:tcBorders>
              <w:left w:val="nil"/>
              <w:right w:val="nil"/>
            </w:tcBorders>
            <w:vAlign w:val="center"/>
            <w:hideMark/>
          </w:tcPr>
          <w:p w14:paraId="6DAF0D55"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rs79071878</w:t>
            </w:r>
          </w:p>
        </w:tc>
        <w:tc>
          <w:tcPr>
            <w:tcW w:w="421" w:type="pct"/>
            <w:tcBorders>
              <w:left w:val="nil"/>
              <w:right w:val="nil"/>
            </w:tcBorders>
            <w:vAlign w:val="center"/>
            <w:hideMark/>
          </w:tcPr>
          <w:p w14:paraId="6F9F6A8A"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VNTR</w:t>
            </w:r>
          </w:p>
        </w:tc>
        <w:tc>
          <w:tcPr>
            <w:tcW w:w="453" w:type="pct"/>
            <w:tcBorders>
              <w:left w:val="nil"/>
              <w:right w:val="nil"/>
            </w:tcBorders>
            <w:vAlign w:val="center"/>
            <w:hideMark/>
          </w:tcPr>
          <w:p w14:paraId="51C7294B" w14:textId="77777777" w:rsidR="0099428E" w:rsidRPr="00B51CE4" w:rsidRDefault="0099428E" w:rsidP="00B51CE4">
            <w:pPr>
              <w:spacing w:after="0" w:line="360" w:lineRule="auto"/>
              <w:jc w:val="both"/>
              <w:rPr>
                <w:rFonts w:ascii="Book Antiqua" w:eastAsia="Times New Roman" w:hAnsi="Book Antiqua" w:cs="Times New Roman"/>
                <w:sz w:val="24"/>
                <w:szCs w:val="24"/>
                <w:lang w:val="en-US" w:eastAsia="pt-BR"/>
              </w:rPr>
            </w:pPr>
            <w:r w:rsidRPr="00B51CE4">
              <w:rPr>
                <w:rFonts w:ascii="Book Antiqua" w:hAnsi="Book Antiqua" w:cs="Times New Roman"/>
                <w:sz w:val="24"/>
                <w:szCs w:val="24"/>
                <w:lang w:val="en-US"/>
              </w:rPr>
              <w:t>70</w:t>
            </w:r>
          </w:p>
        </w:tc>
        <w:tc>
          <w:tcPr>
            <w:tcW w:w="2104" w:type="pct"/>
            <w:gridSpan w:val="2"/>
            <w:tcBorders>
              <w:left w:val="nil"/>
              <w:right w:val="nil"/>
            </w:tcBorders>
            <w:vAlign w:val="center"/>
            <w:hideMark/>
          </w:tcPr>
          <w:p w14:paraId="6087F125"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F-5’AGGGTCAGTCTGGCTACTGTGT3’</w:t>
            </w:r>
          </w:p>
          <w:p w14:paraId="5A3AFC8B" w14:textId="77777777" w:rsidR="0099428E" w:rsidRPr="00B51CE4" w:rsidRDefault="0099428E" w:rsidP="00B51CE4">
            <w:pPr>
              <w:spacing w:after="0" w:line="360" w:lineRule="auto"/>
              <w:jc w:val="both"/>
              <w:rPr>
                <w:rFonts w:ascii="Book Antiqua" w:eastAsia="Times New Roman" w:hAnsi="Book Antiqua" w:cs="Times New Roman"/>
                <w:sz w:val="24"/>
                <w:szCs w:val="24"/>
                <w:lang w:val="en-US" w:eastAsia="pt-BR"/>
              </w:rPr>
            </w:pPr>
            <w:r w:rsidRPr="00B51CE4">
              <w:rPr>
                <w:rFonts w:ascii="Book Antiqua" w:hAnsi="Book Antiqua" w:cs="Times New Roman"/>
                <w:sz w:val="24"/>
                <w:szCs w:val="24"/>
                <w:lang w:val="en-US"/>
              </w:rPr>
              <w:t>R-5’CAAATCTGTTCACCTCAACTGC3’</w:t>
            </w:r>
          </w:p>
        </w:tc>
        <w:tc>
          <w:tcPr>
            <w:tcW w:w="903" w:type="pct"/>
            <w:tcBorders>
              <w:left w:val="nil"/>
              <w:right w:val="nil"/>
            </w:tcBorders>
            <w:vAlign w:val="center"/>
            <w:hideMark/>
          </w:tcPr>
          <w:p w14:paraId="23F7541D"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147/217/287</w:t>
            </w:r>
          </w:p>
        </w:tc>
      </w:tr>
      <w:tr w:rsidR="00745583" w:rsidRPr="00B51CE4" w14:paraId="0E4C0E1A" w14:textId="77777777" w:rsidTr="00655080">
        <w:trPr>
          <w:jc w:val="center"/>
        </w:trPr>
        <w:tc>
          <w:tcPr>
            <w:tcW w:w="525" w:type="pct"/>
            <w:tcBorders>
              <w:left w:val="nil"/>
              <w:right w:val="nil"/>
            </w:tcBorders>
            <w:vAlign w:val="center"/>
            <w:hideMark/>
          </w:tcPr>
          <w:p w14:paraId="7BCB22C8" w14:textId="77777777" w:rsidR="0099428E" w:rsidRPr="00B51CE4" w:rsidRDefault="0099428E" w:rsidP="00B51CE4">
            <w:pPr>
              <w:spacing w:after="0" w:line="360" w:lineRule="auto"/>
              <w:jc w:val="both"/>
              <w:rPr>
                <w:rFonts w:ascii="Book Antiqua" w:hAnsi="Book Antiqua" w:cs="Times New Roman"/>
                <w:i/>
                <w:sz w:val="24"/>
                <w:szCs w:val="24"/>
                <w:lang w:val="en-US"/>
              </w:rPr>
            </w:pPr>
            <w:r w:rsidRPr="00B51CE4">
              <w:rPr>
                <w:rFonts w:ascii="Book Antiqua" w:hAnsi="Book Antiqua" w:cs="Times New Roman"/>
                <w:i/>
                <w:sz w:val="24"/>
                <w:szCs w:val="24"/>
                <w:lang w:val="en-US"/>
              </w:rPr>
              <w:t>MDM2</w:t>
            </w:r>
          </w:p>
        </w:tc>
        <w:tc>
          <w:tcPr>
            <w:tcW w:w="593" w:type="pct"/>
            <w:tcBorders>
              <w:left w:val="nil"/>
              <w:right w:val="nil"/>
            </w:tcBorders>
            <w:vAlign w:val="center"/>
            <w:hideMark/>
          </w:tcPr>
          <w:p w14:paraId="3B025508"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rs3730485</w:t>
            </w:r>
          </w:p>
        </w:tc>
        <w:tc>
          <w:tcPr>
            <w:tcW w:w="421" w:type="pct"/>
            <w:tcBorders>
              <w:left w:val="nil"/>
              <w:right w:val="nil"/>
            </w:tcBorders>
            <w:vAlign w:val="center"/>
            <w:hideMark/>
          </w:tcPr>
          <w:p w14:paraId="6384EFD7"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INDEL</w:t>
            </w:r>
          </w:p>
        </w:tc>
        <w:tc>
          <w:tcPr>
            <w:tcW w:w="453" w:type="pct"/>
            <w:tcBorders>
              <w:left w:val="nil"/>
              <w:right w:val="nil"/>
            </w:tcBorders>
            <w:vAlign w:val="center"/>
            <w:hideMark/>
          </w:tcPr>
          <w:p w14:paraId="7DF2066F"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40</w:t>
            </w:r>
          </w:p>
        </w:tc>
        <w:tc>
          <w:tcPr>
            <w:tcW w:w="2104" w:type="pct"/>
            <w:gridSpan w:val="2"/>
            <w:tcBorders>
              <w:left w:val="nil"/>
              <w:right w:val="nil"/>
            </w:tcBorders>
            <w:vAlign w:val="center"/>
            <w:hideMark/>
          </w:tcPr>
          <w:p w14:paraId="48EDCFC7"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F-5’GGAAGTTTCCTTTCTGGTAGGC3’</w:t>
            </w:r>
          </w:p>
          <w:p w14:paraId="6648DE15"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R-5’TTTGATGCGGTCTCATAAATTG3’</w:t>
            </w:r>
          </w:p>
        </w:tc>
        <w:tc>
          <w:tcPr>
            <w:tcW w:w="903" w:type="pct"/>
            <w:tcBorders>
              <w:left w:val="nil"/>
              <w:right w:val="nil"/>
            </w:tcBorders>
            <w:vAlign w:val="center"/>
            <w:hideMark/>
          </w:tcPr>
          <w:p w14:paraId="147CAED6"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192-232</w:t>
            </w:r>
          </w:p>
        </w:tc>
      </w:tr>
      <w:tr w:rsidR="00745583" w:rsidRPr="00B51CE4" w14:paraId="21B537B3" w14:textId="77777777" w:rsidTr="00655080">
        <w:trPr>
          <w:jc w:val="center"/>
        </w:trPr>
        <w:tc>
          <w:tcPr>
            <w:tcW w:w="525" w:type="pct"/>
            <w:tcBorders>
              <w:left w:val="nil"/>
              <w:right w:val="nil"/>
            </w:tcBorders>
            <w:vAlign w:val="center"/>
            <w:hideMark/>
          </w:tcPr>
          <w:p w14:paraId="16C5C46E" w14:textId="77777777" w:rsidR="0099428E" w:rsidRPr="00B51CE4" w:rsidRDefault="0099428E" w:rsidP="00B51CE4">
            <w:pPr>
              <w:spacing w:after="0" w:line="360" w:lineRule="auto"/>
              <w:jc w:val="both"/>
              <w:rPr>
                <w:rFonts w:ascii="Book Antiqua" w:hAnsi="Book Antiqua" w:cs="Times New Roman"/>
                <w:i/>
                <w:sz w:val="24"/>
                <w:szCs w:val="24"/>
                <w:lang w:val="en-US"/>
              </w:rPr>
            </w:pPr>
            <w:r w:rsidRPr="00B51CE4">
              <w:rPr>
                <w:rFonts w:ascii="Book Antiqua" w:hAnsi="Book Antiqua" w:cs="Times New Roman"/>
                <w:i/>
                <w:sz w:val="24"/>
                <w:szCs w:val="24"/>
                <w:lang w:val="en-US"/>
              </w:rPr>
              <w:t>NFKB1</w:t>
            </w:r>
          </w:p>
        </w:tc>
        <w:tc>
          <w:tcPr>
            <w:tcW w:w="593" w:type="pct"/>
            <w:tcBorders>
              <w:left w:val="nil"/>
              <w:right w:val="nil"/>
            </w:tcBorders>
            <w:vAlign w:val="center"/>
            <w:hideMark/>
          </w:tcPr>
          <w:p w14:paraId="3C0D604A"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rs28362491</w:t>
            </w:r>
          </w:p>
        </w:tc>
        <w:tc>
          <w:tcPr>
            <w:tcW w:w="421" w:type="pct"/>
            <w:tcBorders>
              <w:left w:val="nil"/>
              <w:right w:val="nil"/>
            </w:tcBorders>
            <w:vAlign w:val="center"/>
            <w:hideMark/>
          </w:tcPr>
          <w:p w14:paraId="6833D6CA"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INDEL</w:t>
            </w:r>
          </w:p>
        </w:tc>
        <w:tc>
          <w:tcPr>
            <w:tcW w:w="453" w:type="pct"/>
            <w:tcBorders>
              <w:left w:val="nil"/>
              <w:right w:val="nil"/>
            </w:tcBorders>
            <w:vAlign w:val="center"/>
            <w:hideMark/>
          </w:tcPr>
          <w:p w14:paraId="27C3F068"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4</w:t>
            </w:r>
          </w:p>
        </w:tc>
        <w:tc>
          <w:tcPr>
            <w:tcW w:w="2104" w:type="pct"/>
            <w:gridSpan w:val="2"/>
            <w:tcBorders>
              <w:left w:val="nil"/>
              <w:right w:val="nil"/>
            </w:tcBorders>
            <w:vAlign w:val="center"/>
            <w:hideMark/>
          </w:tcPr>
          <w:p w14:paraId="22EA8446"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F-5’TATGGACCGCATGACTCTATCA3’</w:t>
            </w:r>
          </w:p>
          <w:p w14:paraId="19E137A4"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R-5’GGCTCTGGCATCCTAGCAG3’</w:t>
            </w:r>
          </w:p>
        </w:tc>
        <w:tc>
          <w:tcPr>
            <w:tcW w:w="903" w:type="pct"/>
            <w:tcBorders>
              <w:left w:val="nil"/>
              <w:right w:val="nil"/>
            </w:tcBorders>
            <w:vAlign w:val="center"/>
            <w:hideMark/>
          </w:tcPr>
          <w:p w14:paraId="7020499E"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366-370</w:t>
            </w:r>
          </w:p>
        </w:tc>
      </w:tr>
      <w:tr w:rsidR="00745583" w:rsidRPr="00B51CE4" w14:paraId="04F83E75" w14:textId="77777777" w:rsidTr="00655080">
        <w:trPr>
          <w:jc w:val="center"/>
        </w:trPr>
        <w:tc>
          <w:tcPr>
            <w:tcW w:w="525" w:type="pct"/>
            <w:tcBorders>
              <w:left w:val="nil"/>
              <w:right w:val="nil"/>
            </w:tcBorders>
            <w:vAlign w:val="center"/>
            <w:hideMark/>
          </w:tcPr>
          <w:p w14:paraId="402686E6" w14:textId="77777777" w:rsidR="0099428E" w:rsidRPr="00B51CE4" w:rsidRDefault="0099428E" w:rsidP="00B51CE4">
            <w:pPr>
              <w:spacing w:after="0" w:line="360" w:lineRule="auto"/>
              <w:jc w:val="both"/>
              <w:rPr>
                <w:rFonts w:ascii="Book Antiqua" w:hAnsi="Book Antiqua" w:cs="Times New Roman"/>
                <w:i/>
                <w:sz w:val="24"/>
                <w:szCs w:val="24"/>
                <w:lang w:val="en-US"/>
              </w:rPr>
            </w:pPr>
            <w:r w:rsidRPr="00B51CE4">
              <w:rPr>
                <w:rFonts w:ascii="Book Antiqua" w:hAnsi="Book Antiqua" w:cs="Times New Roman"/>
                <w:i/>
                <w:sz w:val="24"/>
                <w:szCs w:val="24"/>
                <w:lang w:val="en-US"/>
              </w:rPr>
              <w:t>PAR1</w:t>
            </w:r>
          </w:p>
        </w:tc>
        <w:tc>
          <w:tcPr>
            <w:tcW w:w="593" w:type="pct"/>
            <w:tcBorders>
              <w:left w:val="nil"/>
              <w:right w:val="nil"/>
            </w:tcBorders>
            <w:vAlign w:val="center"/>
            <w:hideMark/>
          </w:tcPr>
          <w:p w14:paraId="2111FA3A"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rs11267092</w:t>
            </w:r>
          </w:p>
        </w:tc>
        <w:tc>
          <w:tcPr>
            <w:tcW w:w="421" w:type="pct"/>
            <w:tcBorders>
              <w:left w:val="nil"/>
              <w:right w:val="nil"/>
            </w:tcBorders>
            <w:vAlign w:val="center"/>
            <w:hideMark/>
          </w:tcPr>
          <w:p w14:paraId="49B94049"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INDEL</w:t>
            </w:r>
          </w:p>
        </w:tc>
        <w:tc>
          <w:tcPr>
            <w:tcW w:w="453" w:type="pct"/>
            <w:tcBorders>
              <w:left w:val="nil"/>
              <w:right w:val="nil"/>
            </w:tcBorders>
            <w:vAlign w:val="center"/>
            <w:hideMark/>
          </w:tcPr>
          <w:p w14:paraId="62E419B8" w14:textId="77777777" w:rsidR="0099428E" w:rsidRPr="00B51CE4" w:rsidRDefault="0099428E" w:rsidP="00B51CE4">
            <w:pPr>
              <w:spacing w:after="0" w:line="360" w:lineRule="auto"/>
              <w:jc w:val="both"/>
              <w:rPr>
                <w:rFonts w:ascii="Book Antiqua" w:eastAsia="Times New Roman" w:hAnsi="Book Antiqua" w:cs="Times New Roman"/>
                <w:color w:val="000000"/>
                <w:sz w:val="24"/>
                <w:szCs w:val="24"/>
                <w:lang w:val="en-US" w:eastAsia="pt-BR"/>
              </w:rPr>
            </w:pPr>
            <w:r w:rsidRPr="00B51CE4">
              <w:rPr>
                <w:rFonts w:ascii="Book Antiqua" w:eastAsia="Times New Roman" w:hAnsi="Book Antiqua" w:cs="Times New Roman"/>
                <w:color w:val="000000"/>
                <w:sz w:val="24"/>
                <w:szCs w:val="24"/>
                <w:lang w:val="en-US" w:eastAsia="pt-BR"/>
              </w:rPr>
              <w:t>13</w:t>
            </w:r>
          </w:p>
        </w:tc>
        <w:tc>
          <w:tcPr>
            <w:tcW w:w="2104" w:type="pct"/>
            <w:gridSpan w:val="2"/>
            <w:tcBorders>
              <w:left w:val="nil"/>
              <w:right w:val="nil"/>
            </w:tcBorders>
            <w:vAlign w:val="center"/>
            <w:hideMark/>
          </w:tcPr>
          <w:p w14:paraId="63BB8294"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F-5’AAAACTGAACTTTGCCGGTGT3’</w:t>
            </w:r>
          </w:p>
          <w:p w14:paraId="2B8D66B2" w14:textId="77777777" w:rsidR="0099428E" w:rsidRPr="00B51CE4" w:rsidRDefault="0099428E" w:rsidP="00B51CE4">
            <w:pPr>
              <w:spacing w:after="0" w:line="360" w:lineRule="auto"/>
              <w:jc w:val="both"/>
              <w:rPr>
                <w:rFonts w:ascii="Book Antiqua" w:eastAsia="Times New Roman" w:hAnsi="Book Antiqua" w:cs="Times New Roman"/>
                <w:color w:val="000000"/>
                <w:sz w:val="24"/>
                <w:szCs w:val="24"/>
                <w:lang w:val="en-US" w:eastAsia="pt-BR"/>
              </w:rPr>
            </w:pPr>
            <w:r w:rsidRPr="00B51CE4">
              <w:rPr>
                <w:rFonts w:ascii="Book Antiqua" w:hAnsi="Book Antiqua" w:cs="Times New Roman"/>
                <w:sz w:val="24"/>
                <w:szCs w:val="24"/>
                <w:lang w:val="en-US"/>
              </w:rPr>
              <w:t>R-5’GGGCCTAGAAGTCCAAATGAG3’</w:t>
            </w:r>
          </w:p>
        </w:tc>
        <w:tc>
          <w:tcPr>
            <w:tcW w:w="903" w:type="pct"/>
            <w:tcBorders>
              <w:left w:val="nil"/>
              <w:right w:val="nil"/>
            </w:tcBorders>
            <w:vAlign w:val="center"/>
            <w:hideMark/>
          </w:tcPr>
          <w:p w14:paraId="6AA988F6"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265-277</w:t>
            </w:r>
          </w:p>
        </w:tc>
      </w:tr>
      <w:tr w:rsidR="00745583" w:rsidRPr="00B51CE4" w14:paraId="5C2A6E73" w14:textId="77777777" w:rsidTr="00655080">
        <w:trPr>
          <w:jc w:val="center"/>
        </w:trPr>
        <w:tc>
          <w:tcPr>
            <w:tcW w:w="525" w:type="pct"/>
            <w:tcBorders>
              <w:left w:val="nil"/>
              <w:right w:val="nil"/>
            </w:tcBorders>
            <w:vAlign w:val="center"/>
            <w:hideMark/>
          </w:tcPr>
          <w:p w14:paraId="4280AFFF" w14:textId="77777777" w:rsidR="0099428E" w:rsidRPr="00B51CE4" w:rsidRDefault="0099428E" w:rsidP="00B51CE4">
            <w:pPr>
              <w:spacing w:after="0" w:line="360" w:lineRule="auto"/>
              <w:jc w:val="both"/>
              <w:rPr>
                <w:rFonts w:ascii="Book Antiqua" w:hAnsi="Book Antiqua" w:cs="Times New Roman"/>
                <w:i/>
                <w:sz w:val="24"/>
                <w:szCs w:val="24"/>
                <w:lang w:val="en-US"/>
              </w:rPr>
            </w:pPr>
            <w:r w:rsidRPr="00B51CE4">
              <w:rPr>
                <w:rFonts w:ascii="Book Antiqua" w:hAnsi="Book Antiqua" w:cs="Times New Roman"/>
                <w:i/>
                <w:sz w:val="24"/>
                <w:szCs w:val="24"/>
                <w:lang w:val="en-US"/>
              </w:rPr>
              <w:t>TP53</w:t>
            </w:r>
          </w:p>
        </w:tc>
        <w:tc>
          <w:tcPr>
            <w:tcW w:w="593" w:type="pct"/>
            <w:tcBorders>
              <w:left w:val="nil"/>
              <w:right w:val="nil"/>
            </w:tcBorders>
            <w:vAlign w:val="center"/>
            <w:hideMark/>
          </w:tcPr>
          <w:p w14:paraId="5DECAAE4"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rs17878362</w:t>
            </w:r>
          </w:p>
        </w:tc>
        <w:tc>
          <w:tcPr>
            <w:tcW w:w="421" w:type="pct"/>
            <w:tcBorders>
              <w:left w:val="nil"/>
              <w:right w:val="nil"/>
            </w:tcBorders>
            <w:vAlign w:val="center"/>
            <w:hideMark/>
          </w:tcPr>
          <w:p w14:paraId="5B64E430"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INDEL</w:t>
            </w:r>
          </w:p>
        </w:tc>
        <w:tc>
          <w:tcPr>
            <w:tcW w:w="453" w:type="pct"/>
            <w:tcBorders>
              <w:left w:val="nil"/>
              <w:right w:val="nil"/>
            </w:tcBorders>
            <w:vAlign w:val="center"/>
            <w:hideMark/>
          </w:tcPr>
          <w:p w14:paraId="4892ECD7"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16</w:t>
            </w:r>
          </w:p>
        </w:tc>
        <w:tc>
          <w:tcPr>
            <w:tcW w:w="2104" w:type="pct"/>
            <w:gridSpan w:val="2"/>
            <w:tcBorders>
              <w:left w:val="nil"/>
              <w:right w:val="nil"/>
            </w:tcBorders>
            <w:vAlign w:val="center"/>
            <w:hideMark/>
          </w:tcPr>
          <w:p w14:paraId="4794C10F"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F-5’GGGACTGACTTTCTGCTCTTGT3’</w:t>
            </w:r>
          </w:p>
          <w:p w14:paraId="30BF24D5"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R-5’GGGACTGTAGATGGGTGAAAAG3’</w:t>
            </w:r>
          </w:p>
        </w:tc>
        <w:tc>
          <w:tcPr>
            <w:tcW w:w="903" w:type="pct"/>
            <w:tcBorders>
              <w:left w:val="nil"/>
              <w:right w:val="nil"/>
            </w:tcBorders>
            <w:vAlign w:val="center"/>
            <w:hideMark/>
          </w:tcPr>
          <w:p w14:paraId="2FF4C4B0"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148-164</w:t>
            </w:r>
          </w:p>
        </w:tc>
      </w:tr>
      <w:tr w:rsidR="00745583" w:rsidRPr="00B51CE4" w14:paraId="3E1334A6" w14:textId="77777777" w:rsidTr="00655080">
        <w:trPr>
          <w:jc w:val="center"/>
        </w:trPr>
        <w:tc>
          <w:tcPr>
            <w:tcW w:w="525" w:type="pct"/>
            <w:tcBorders>
              <w:left w:val="nil"/>
              <w:right w:val="nil"/>
            </w:tcBorders>
            <w:vAlign w:val="center"/>
            <w:hideMark/>
          </w:tcPr>
          <w:p w14:paraId="62DC1BCD" w14:textId="77777777" w:rsidR="0099428E" w:rsidRPr="00B51CE4" w:rsidRDefault="0099428E" w:rsidP="00B51CE4">
            <w:pPr>
              <w:spacing w:after="0" w:line="360" w:lineRule="auto"/>
              <w:jc w:val="both"/>
              <w:rPr>
                <w:rFonts w:ascii="Book Antiqua" w:hAnsi="Book Antiqua" w:cs="Times New Roman"/>
                <w:i/>
                <w:sz w:val="24"/>
                <w:szCs w:val="24"/>
                <w:lang w:val="en-US"/>
              </w:rPr>
            </w:pPr>
            <w:r w:rsidRPr="00B51CE4">
              <w:rPr>
                <w:rFonts w:ascii="Book Antiqua" w:hAnsi="Book Antiqua" w:cs="Times New Roman"/>
                <w:i/>
                <w:sz w:val="24"/>
                <w:szCs w:val="24"/>
                <w:lang w:val="en-US"/>
              </w:rPr>
              <w:t>TYMS</w:t>
            </w:r>
          </w:p>
        </w:tc>
        <w:tc>
          <w:tcPr>
            <w:tcW w:w="593" w:type="pct"/>
            <w:tcBorders>
              <w:left w:val="nil"/>
              <w:right w:val="nil"/>
            </w:tcBorders>
            <w:vAlign w:val="center"/>
            <w:hideMark/>
          </w:tcPr>
          <w:p w14:paraId="31236223"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rs16430</w:t>
            </w:r>
          </w:p>
        </w:tc>
        <w:tc>
          <w:tcPr>
            <w:tcW w:w="421" w:type="pct"/>
            <w:tcBorders>
              <w:left w:val="nil"/>
              <w:right w:val="nil"/>
            </w:tcBorders>
            <w:vAlign w:val="center"/>
            <w:hideMark/>
          </w:tcPr>
          <w:p w14:paraId="3578AA50"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INDEL</w:t>
            </w:r>
          </w:p>
        </w:tc>
        <w:tc>
          <w:tcPr>
            <w:tcW w:w="453" w:type="pct"/>
            <w:tcBorders>
              <w:left w:val="nil"/>
              <w:right w:val="nil"/>
            </w:tcBorders>
            <w:vAlign w:val="center"/>
            <w:hideMark/>
          </w:tcPr>
          <w:p w14:paraId="712A917B"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6</w:t>
            </w:r>
          </w:p>
        </w:tc>
        <w:tc>
          <w:tcPr>
            <w:tcW w:w="2104" w:type="pct"/>
            <w:gridSpan w:val="2"/>
            <w:tcBorders>
              <w:left w:val="nil"/>
              <w:right w:val="nil"/>
            </w:tcBorders>
            <w:vAlign w:val="center"/>
            <w:hideMark/>
          </w:tcPr>
          <w:p w14:paraId="091C1466"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F-5’ATCCAAACCAGAATACAGCACA3’</w:t>
            </w:r>
          </w:p>
          <w:p w14:paraId="15473226"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R-5’CTCAAATCTGAGGGAGCTGAGT3’</w:t>
            </w:r>
          </w:p>
        </w:tc>
        <w:tc>
          <w:tcPr>
            <w:tcW w:w="903" w:type="pct"/>
            <w:tcBorders>
              <w:left w:val="nil"/>
              <w:right w:val="nil"/>
            </w:tcBorders>
            <w:vAlign w:val="center"/>
            <w:hideMark/>
          </w:tcPr>
          <w:p w14:paraId="675B8BE8"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213-219</w:t>
            </w:r>
          </w:p>
        </w:tc>
      </w:tr>
      <w:tr w:rsidR="00745583" w:rsidRPr="00B51CE4" w14:paraId="4E3D5FB8" w14:textId="77777777" w:rsidTr="00655080">
        <w:trPr>
          <w:jc w:val="center"/>
        </w:trPr>
        <w:tc>
          <w:tcPr>
            <w:tcW w:w="525" w:type="pct"/>
            <w:tcBorders>
              <w:left w:val="nil"/>
              <w:right w:val="nil"/>
            </w:tcBorders>
            <w:vAlign w:val="center"/>
            <w:hideMark/>
          </w:tcPr>
          <w:p w14:paraId="01D79754" w14:textId="77777777" w:rsidR="0099428E" w:rsidRPr="00B51CE4" w:rsidRDefault="0099428E" w:rsidP="00B51CE4">
            <w:pPr>
              <w:spacing w:after="0" w:line="360" w:lineRule="auto"/>
              <w:jc w:val="both"/>
              <w:rPr>
                <w:rFonts w:ascii="Book Antiqua" w:hAnsi="Book Antiqua" w:cs="Times New Roman"/>
                <w:i/>
                <w:sz w:val="24"/>
                <w:szCs w:val="24"/>
                <w:lang w:val="en-US"/>
              </w:rPr>
            </w:pPr>
            <w:r w:rsidRPr="00B51CE4">
              <w:rPr>
                <w:rFonts w:ascii="Book Antiqua" w:hAnsi="Book Antiqua" w:cs="Times New Roman"/>
                <w:i/>
                <w:sz w:val="24"/>
                <w:szCs w:val="24"/>
                <w:lang w:val="en-US"/>
              </w:rPr>
              <w:t>UGT1A1</w:t>
            </w:r>
          </w:p>
        </w:tc>
        <w:tc>
          <w:tcPr>
            <w:tcW w:w="593" w:type="pct"/>
            <w:tcBorders>
              <w:left w:val="nil"/>
              <w:right w:val="nil"/>
            </w:tcBorders>
            <w:vAlign w:val="center"/>
            <w:hideMark/>
          </w:tcPr>
          <w:p w14:paraId="46D52EE2"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rs8175347</w:t>
            </w:r>
          </w:p>
        </w:tc>
        <w:tc>
          <w:tcPr>
            <w:tcW w:w="421" w:type="pct"/>
            <w:tcBorders>
              <w:left w:val="nil"/>
              <w:right w:val="nil"/>
            </w:tcBorders>
            <w:vAlign w:val="center"/>
            <w:hideMark/>
          </w:tcPr>
          <w:p w14:paraId="7B7464E0"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VNTR</w:t>
            </w:r>
          </w:p>
        </w:tc>
        <w:tc>
          <w:tcPr>
            <w:tcW w:w="453" w:type="pct"/>
            <w:tcBorders>
              <w:left w:val="nil"/>
              <w:right w:val="nil"/>
            </w:tcBorders>
            <w:vAlign w:val="center"/>
            <w:hideMark/>
          </w:tcPr>
          <w:p w14:paraId="3B4ECEE0"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2</w:t>
            </w:r>
          </w:p>
        </w:tc>
        <w:tc>
          <w:tcPr>
            <w:tcW w:w="2104" w:type="pct"/>
            <w:gridSpan w:val="2"/>
            <w:tcBorders>
              <w:left w:val="nil"/>
              <w:right w:val="nil"/>
            </w:tcBorders>
            <w:vAlign w:val="center"/>
            <w:hideMark/>
          </w:tcPr>
          <w:p w14:paraId="5963379F"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F-5’CTCTGAAAGTGAACTCCCTGCT3’</w:t>
            </w:r>
          </w:p>
          <w:p w14:paraId="4E59BD35"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R-5’AGAGGTTCGCCCTCTCCTAT3’</w:t>
            </w:r>
          </w:p>
        </w:tc>
        <w:tc>
          <w:tcPr>
            <w:tcW w:w="903" w:type="pct"/>
            <w:tcBorders>
              <w:left w:val="nil"/>
              <w:right w:val="nil"/>
            </w:tcBorders>
            <w:vAlign w:val="center"/>
            <w:hideMark/>
          </w:tcPr>
          <w:p w14:paraId="63BC6A0D"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133/135/137/139</w:t>
            </w:r>
          </w:p>
        </w:tc>
      </w:tr>
      <w:tr w:rsidR="00745583" w:rsidRPr="00B51CE4" w14:paraId="680C3CB0" w14:textId="77777777" w:rsidTr="00655080">
        <w:trPr>
          <w:jc w:val="center"/>
        </w:trPr>
        <w:tc>
          <w:tcPr>
            <w:tcW w:w="525" w:type="pct"/>
            <w:tcBorders>
              <w:left w:val="nil"/>
              <w:bottom w:val="single" w:sz="4" w:space="0" w:color="auto"/>
              <w:right w:val="nil"/>
            </w:tcBorders>
            <w:vAlign w:val="center"/>
            <w:hideMark/>
          </w:tcPr>
          <w:p w14:paraId="238DFE5F" w14:textId="77777777" w:rsidR="0099428E" w:rsidRPr="00B51CE4" w:rsidRDefault="0099428E" w:rsidP="00B51CE4">
            <w:pPr>
              <w:spacing w:after="0" w:line="360" w:lineRule="auto"/>
              <w:jc w:val="both"/>
              <w:rPr>
                <w:rFonts w:ascii="Book Antiqua" w:hAnsi="Book Antiqua" w:cs="Times New Roman"/>
                <w:i/>
                <w:sz w:val="24"/>
                <w:szCs w:val="24"/>
                <w:lang w:val="en-US"/>
              </w:rPr>
            </w:pPr>
            <w:r w:rsidRPr="00B51CE4">
              <w:rPr>
                <w:rFonts w:ascii="Book Antiqua" w:hAnsi="Book Antiqua" w:cs="Times New Roman"/>
                <w:i/>
                <w:sz w:val="24"/>
                <w:szCs w:val="24"/>
                <w:lang w:val="en-US"/>
              </w:rPr>
              <w:t>XRCC1</w:t>
            </w:r>
          </w:p>
        </w:tc>
        <w:tc>
          <w:tcPr>
            <w:tcW w:w="593" w:type="pct"/>
            <w:tcBorders>
              <w:left w:val="nil"/>
              <w:bottom w:val="single" w:sz="4" w:space="0" w:color="auto"/>
              <w:right w:val="nil"/>
            </w:tcBorders>
            <w:vAlign w:val="center"/>
            <w:hideMark/>
          </w:tcPr>
          <w:p w14:paraId="196444E7"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rs3213239</w:t>
            </w:r>
          </w:p>
        </w:tc>
        <w:tc>
          <w:tcPr>
            <w:tcW w:w="421" w:type="pct"/>
            <w:tcBorders>
              <w:left w:val="nil"/>
              <w:bottom w:val="single" w:sz="4" w:space="0" w:color="auto"/>
              <w:right w:val="nil"/>
            </w:tcBorders>
            <w:vAlign w:val="center"/>
            <w:hideMark/>
          </w:tcPr>
          <w:p w14:paraId="36B402D9"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INDEL</w:t>
            </w:r>
          </w:p>
        </w:tc>
        <w:tc>
          <w:tcPr>
            <w:tcW w:w="453" w:type="pct"/>
            <w:tcBorders>
              <w:left w:val="nil"/>
              <w:bottom w:val="single" w:sz="4" w:space="0" w:color="auto"/>
              <w:right w:val="nil"/>
            </w:tcBorders>
            <w:vAlign w:val="center"/>
            <w:hideMark/>
          </w:tcPr>
          <w:p w14:paraId="32DE09C3"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4</w:t>
            </w:r>
          </w:p>
        </w:tc>
        <w:tc>
          <w:tcPr>
            <w:tcW w:w="2104" w:type="pct"/>
            <w:gridSpan w:val="2"/>
            <w:tcBorders>
              <w:left w:val="nil"/>
              <w:bottom w:val="single" w:sz="4" w:space="0" w:color="auto"/>
              <w:right w:val="nil"/>
            </w:tcBorders>
            <w:vAlign w:val="center"/>
            <w:hideMark/>
          </w:tcPr>
          <w:p w14:paraId="0B2949E5"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F-5’GAACCAGAATCCAAAAGTGACC3’</w:t>
            </w:r>
          </w:p>
          <w:p w14:paraId="4A0497AE"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R-5’AGGGGAAGAGAGAGAAGGAGAG3’</w:t>
            </w:r>
          </w:p>
        </w:tc>
        <w:tc>
          <w:tcPr>
            <w:tcW w:w="903" w:type="pct"/>
            <w:tcBorders>
              <w:left w:val="nil"/>
              <w:bottom w:val="single" w:sz="4" w:space="0" w:color="auto"/>
              <w:right w:val="nil"/>
            </w:tcBorders>
            <w:vAlign w:val="center"/>
            <w:hideMark/>
          </w:tcPr>
          <w:p w14:paraId="2D3BBE9C" w14:textId="77777777" w:rsidR="0099428E" w:rsidRPr="00B51CE4" w:rsidRDefault="0099428E"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243-247</w:t>
            </w:r>
          </w:p>
        </w:tc>
      </w:tr>
    </w:tbl>
    <w:p w14:paraId="4D4FAAC7" w14:textId="40F98BCA" w:rsidR="00947F37" w:rsidRPr="00B51CE4" w:rsidRDefault="006B3D24" w:rsidP="00B51CE4">
      <w:pPr>
        <w:spacing w:after="0" w:line="360" w:lineRule="auto"/>
        <w:jc w:val="both"/>
        <w:rPr>
          <w:rFonts w:ascii="Book Antiqua" w:hAnsi="Book Antiqua" w:cs="Times New Roman"/>
          <w:sz w:val="24"/>
          <w:szCs w:val="24"/>
          <w:lang w:val="en-US" w:eastAsia="zh-CN"/>
        </w:rPr>
      </w:pPr>
      <w:r w:rsidRPr="00B51CE4">
        <w:rPr>
          <w:rFonts w:ascii="Book Antiqua" w:hAnsi="Book Antiqua" w:cs="Times New Roman"/>
          <w:sz w:val="24"/>
          <w:szCs w:val="24"/>
          <w:lang w:val="en-US"/>
        </w:rPr>
        <w:t>F: Forward; INDEL: Insertion/deletion; R: Reverse; VNTR: V</w:t>
      </w:r>
      <w:r w:rsidR="009B63E2" w:rsidRPr="00B51CE4">
        <w:rPr>
          <w:rFonts w:ascii="Book Antiqua" w:hAnsi="Book Antiqua" w:cs="Times New Roman"/>
          <w:sz w:val="24"/>
          <w:szCs w:val="24"/>
          <w:lang w:val="en-US"/>
        </w:rPr>
        <w:t>ariable number tandem repeat</w:t>
      </w:r>
      <w:r w:rsidR="00BD690D" w:rsidRPr="00B51CE4">
        <w:rPr>
          <w:rFonts w:ascii="Book Antiqua" w:hAnsi="Book Antiqua" w:cs="Times New Roman"/>
          <w:sz w:val="24"/>
          <w:szCs w:val="24"/>
          <w:lang w:val="en-US"/>
        </w:rPr>
        <w:t>.</w:t>
      </w:r>
    </w:p>
    <w:p w14:paraId="76EA2641" w14:textId="5ADEC63B" w:rsidR="0099428E" w:rsidRPr="00B51CE4" w:rsidRDefault="0099428E" w:rsidP="00B51CE4">
      <w:pPr>
        <w:spacing w:after="0"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lastRenderedPageBreak/>
        <w:t>Table 2 Demographic data for patient and control groups</w:t>
      </w:r>
    </w:p>
    <w:tbl>
      <w:tblPr>
        <w:tblStyle w:val="TableGrid"/>
        <w:tblW w:w="64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1636"/>
        <w:gridCol w:w="1531"/>
        <w:gridCol w:w="1622"/>
        <w:gridCol w:w="1889"/>
        <w:gridCol w:w="1998"/>
      </w:tblGrid>
      <w:tr w:rsidR="00A01F5D" w:rsidRPr="00B51CE4" w14:paraId="6468D4AB" w14:textId="77777777" w:rsidTr="00655080">
        <w:trPr>
          <w:jc w:val="center"/>
        </w:trPr>
        <w:tc>
          <w:tcPr>
            <w:tcW w:w="1170" w:type="pct"/>
            <w:tcBorders>
              <w:top w:val="single" w:sz="4" w:space="0" w:color="auto"/>
            </w:tcBorders>
            <w:vAlign w:val="center"/>
          </w:tcPr>
          <w:p w14:paraId="6DC4FC3C" w14:textId="77777777" w:rsidR="00515743" w:rsidRPr="00B51CE4" w:rsidRDefault="00515743" w:rsidP="00B51CE4">
            <w:pPr>
              <w:tabs>
                <w:tab w:val="left" w:pos="2754"/>
              </w:tabs>
              <w:spacing w:line="360" w:lineRule="auto"/>
              <w:jc w:val="both"/>
              <w:rPr>
                <w:rFonts w:ascii="Book Antiqua" w:hAnsi="Book Antiqua" w:cs="Times New Roman"/>
                <w:b/>
                <w:sz w:val="24"/>
                <w:szCs w:val="24"/>
                <w:lang w:val="en-US"/>
              </w:rPr>
            </w:pPr>
          </w:p>
        </w:tc>
        <w:tc>
          <w:tcPr>
            <w:tcW w:w="722" w:type="pct"/>
            <w:tcBorders>
              <w:top w:val="single" w:sz="4" w:space="0" w:color="auto"/>
            </w:tcBorders>
            <w:vAlign w:val="center"/>
          </w:tcPr>
          <w:p w14:paraId="390D7B8A" w14:textId="77777777" w:rsidR="00515743" w:rsidRPr="00B51CE4" w:rsidRDefault="00515743" w:rsidP="00B51CE4">
            <w:pPr>
              <w:spacing w:line="360" w:lineRule="auto"/>
              <w:jc w:val="both"/>
              <w:rPr>
                <w:rFonts w:ascii="Book Antiqua" w:hAnsi="Book Antiqua" w:cs="Times New Roman"/>
                <w:b/>
                <w:sz w:val="24"/>
                <w:szCs w:val="24"/>
                <w:lang w:val="en-US"/>
              </w:rPr>
            </w:pPr>
          </w:p>
        </w:tc>
        <w:tc>
          <w:tcPr>
            <w:tcW w:w="676" w:type="pct"/>
            <w:tcBorders>
              <w:top w:val="single" w:sz="4" w:space="0" w:color="auto"/>
            </w:tcBorders>
            <w:vAlign w:val="center"/>
          </w:tcPr>
          <w:p w14:paraId="55492CC8" w14:textId="77777777" w:rsidR="00515743" w:rsidRPr="00B51CE4" w:rsidRDefault="00515743" w:rsidP="00B51CE4">
            <w:pPr>
              <w:spacing w:line="360" w:lineRule="auto"/>
              <w:jc w:val="both"/>
              <w:rPr>
                <w:rFonts w:ascii="Book Antiqua" w:hAnsi="Book Antiqua" w:cs="Times New Roman"/>
                <w:b/>
                <w:sz w:val="24"/>
                <w:szCs w:val="24"/>
                <w:lang w:val="en-US"/>
              </w:rPr>
            </w:pPr>
          </w:p>
        </w:tc>
        <w:tc>
          <w:tcPr>
            <w:tcW w:w="716" w:type="pct"/>
            <w:tcBorders>
              <w:top w:val="single" w:sz="4" w:space="0" w:color="auto"/>
            </w:tcBorders>
            <w:vAlign w:val="center"/>
          </w:tcPr>
          <w:p w14:paraId="7347D1B7" w14:textId="77777777" w:rsidR="00515743" w:rsidRPr="00B51CE4" w:rsidRDefault="00515743" w:rsidP="00B51CE4">
            <w:pPr>
              <w:spacing w:line="360" w:lineRule="auto"/>
              <w:jc w:val="both"/>
              <w:rPr>
                <w:rFonts w:ascii="Book Antiqua" w:hAnsi="Book Antiqua" w:cs="Times New Roman"/>
                <w:b/>
                <w:sz w:val="24"/>
                <w:szCs w:val="24"/>
                <w:lang w:val="en-US"/>
              </w:rPr>
            </w:pPr>
          </w:p>
        </w:tc>
        <w:tc>
          <w:tcPr>
            <w:tcW w:w="1716" w:type="pct"/>
            <w:gridSpan w:val="2"/>
            <w:tcBorders>
              <w:top w:val="single" w:sz="4" w:space="0" w:color="auto"/>
            </w:tcBorders>
            <w:vAlign w:val="center"/>
          </w:tcPr>
          <w:p w14:paraId="6E3E3AF6" w14:textId="76FA9D1D" w:rsidR="00515743" w:rsidRPr="00B51CE4" w:rsidDel="00327646" w:rsidRDefault="00515743" w:rsidP="00B51CE4">
            <w:pPr>
              <w:spacing w:line="360" w:lineRule="auto"/>
              <w:jc w:val="both"/>
              <w:rPr>
                <w:rFonts w:ascii="Book Antiqua" w:hAnsi="Book Antiqua" w:cs="Times New Roman"/>
                <w:b/>
                <w:sz w:val="24"/>
                <w:szCs w:val="24"/>
                <w:lang w:val="en-US"/>
              </w:rPr>
            </w:pPr>
            <w:r w:rsidRPr="00B51CE4">
              <w:rPr>
                <w:rFonts w:ascii="Book Antiqua" w:hAnsi="Book Antiqua" w:cs="Times New Roman"/>
                <w:b/>
                <w:i/>
                <w:sz w:val="24"/>
                <w:szCs w:val="24"/>
                <w:lang w:val="en-US"/>
              </w:rPr>
              <w:t>P</w:t>
            </w:r>
            <w:r w:rsidRPr="00B51CE4">
              <w:rPr>
                <w:rFonts w:ascii="Book Antiqua" w:hAnsi="Book Antiqua" w:cs="Times New Roman"/>
                <w:b/>
                <w:sz w:val="24"/>
                <w:szCs w:val="24"/>
                <w:lang w:val="en-US"/>
              </w:rPr>
              <w:t>-value</w:t>
            </w:r>
          </w:p>
        </w:tc>
      </w:tr>
      <w:tr w:rsidR="00A01F5D" w:rsidRPr="00B51CE4" w14:paraId="4BF2511C" w14:textId="77777777" w:rsidTr="00D92348">
        <w:trPr>
          <w:jc w:val="center"/>
        </w:trPr>
        <w:tc>
          <w:tcPr>
            <w:tcW w:w="1170" w:type="pct"/>
            <w:tcBorders>
              <w:bottom w:val="single" w:sz="4" w:space="0" w:color="auto"/>
            </w:tcBorders>
            <w:vAlign w:val="center"/>
          </w:tcPr>
          <w:p w14:paraId="0FCA9449" w14:textId="77777777" w:rsidR="0099428E" w:rsidRPr="00B51CE4" w:rsidRDefault="0099428E" w:rsidP="00B51CE4">
            <w:pPr>
              <w:tabs>
                <w:tab w:val="left" w:pos="2754"/>
              </w:tabs>
              <w:spacing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t>Variable</w:t>
            </w:r>
          </w:p>
        </w:tc>
        <w:tc>
          <w:tcPr>
            <w:tcW w:w="722" w:type="pct"/>
            <w:tcBorders>
              <w:bottom w:val="single" w:sz="4" w:space="0" w:color="auto"/>
            </w:tcBorders>
            <w:vAlign w:val="center"/>
          </w:tcPr>
          <w:p w14:paraId="69A773FB" w14:textId="2E2EB03A" w:rsidR="0099428E" w:rsidRPr="00B51CE4" w:rsidRDefault="004E1940" w:rsidP="00B51CE4">
            <w:pPr>
              <w:spacing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t>GC</w:t>
            </w:r>
          </w:p>
        </w:tc>
        <w:tc>
          <w:tcPr>
            <w:tcW w:w="676" w:type="pct"/>
            <w:tcBorders>
              <w:bottom w:val="single" w:sz="4" w:space="0" w:color="auto"/>
            </w:tcBorders>
            <w:vAlign w:val="center"/>
          </w:tcPr>
          <w:p w14:paraId="58195E9E" w14:textId="0273C185" w:rsidR="0099428E" w:rsidRPr="00B51CE4" w:rsidRDefault="004E1940" w:rsidP="00B51CE4">
            <w:pPr>
              <w:spacing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t>CRC</w:t>
            </w:r>
          </w:p>
        </w:tc>
        <w:tc>
          <w:tcPr>
            <w:tcW w:w="716" w:type="pct"/>
            <w:tcBorders>
              <w:bottom w:val="single" w:sz="4" w:space="0" w:color="auto"/>
            </w:tcBorders>
            <w:vAlign w:val="center"/>
          </w:tcPr>
          <w:p w14:paraId="604FA598" w14:textId="6E15F9F5" w:rsidR="0099428E" w:rsidRPr="00B51CE4" w:rsidRDefault="0099428E" w:rsidP="00B51CE4">
            <w:pPr>
              <w:spacing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t>Control</w:t>
            </w:r>
          </w:p>
        </w:tc>
        <w:tc>
          <w:tcPr>
            <w:tcW w:w="834" w:type="pct"/>
            <w:tcBorders>
              <w:bottom w:val="single" w:sz="4" w:space="0" w:color="auto"/>
            </w:tcBorders>
            <w:vAlign w:val="center"/>
          </w:tcPr>
          <w:p w14:paraId="6A909C05" w14:textId="6B107971" w:rsidR="0099428E" w:rsidRPr="00B51CE4" w:rsidRDefault="004E1940" w:rsidP="00B51CE4">
            <w:pPr>
              <w:spacing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t xml:space="preserve">GC </w:t>
            </w:r>
            <w:r w:rsidRPr="00B51CE4">
              <w:rPr>
                <w:rFonts w:ascii="Book Antiqua" w:hAnsi="Book Antiqua" w:cs="Times New Roman"/>
                <w:b/>
                <w:i/>
                <w:sz w:val="24"/>
                <w:szCs w:val="24"/>
                <w:lang w:val="en-US"/>
              </w:rPr>
              <w:t>vs</w:t>
            </w:r>
            <w:r w:rsidRPr="00B51CE4">
              <w:rPr>
                <w:rFonts w:ascii="Book Antiqua" w:hAnsi="Book Antiqua" w:cs="Times New Roman"/>
                <w:b/>
                <w:sz w:val="24"/>
                <w:szCs w:val="24"/>
                <w:lang w:val="en-US"/>
              </w:rPr>
              <w:t xml:space="preserve"> Control</w:t>
            </w:r>
          </w:p>
        </w:tc>
        <w:tc>
          <w:tcPr>
            <w:tcW w:w="882" w:type="pct"/>
            <w:tcBorders>
              <w:bottom w:val="single" w:sz="4" w:space="0" w:color="auto"/>
            </w:tcBorders>
            <w:vAlign w:val="center"/>
          </w:tcPr>
          <w:p w14:paraId="48BE69EC" w14:textId="09D0F326" w:rsidR="0099428E" w:rsidRPr="00B51CE4" w:rsidRDefault="004E1940" w:rsidP="00B51CE4">
            <w:pPr>
              <w:spacing w:line="360" w:lineRule="auto"/>
              <w:jc w:val="both"/>
              <w:rPr>
                <w:rFonts w:ascii="Book Antiqua" w:hAnsi="Book Antiqua" w:cs="Times New Roman"/>
                <w:b/>
                <w:sz w:val="24"/>
                <w:szCs w:val="24"/>
                <w:lang w:val="en-US"/>
              </w:rPr>
            </w:pPr>
            <w:r w:rsidRPr="00B51CE4">
              <w:rPr>
                <w:rFonts w:ascii="Book Antiqua" w:hAnsi="Book Antiqua" w:cs="Times New Roman"/>
                <w:b/>
                <w:sz w:val="24"/>
                <w:szCs w:val="24"/>
                <w:lang w:val="en-US"/>
              </w:rPr>
              <w:t xml:space="preserve">CRC </w:t>
            </w:r>
            <w:r w:rsidRPr="00B51CE4">
              <w:rPr>
                <w:rFonts w:ascii="Book Antiqua" w:hAnsi="Book Antiqua" w:cs="Times New Roman"/>
                <w:b/>
                <w:i/>
                <w:sz w:val="24"/>
                <w:szCs w:val="24"/>
                <w:lang w:val="en-US"/>
              </w:rPr>
              <w:t xml:space="preserve">vs </w:t>
            </w:r>
            <w:r w:rsidRPr="00B51CE4">
              <w:rPr>
                <w:rFonts w:ascii="Book Antiqua" w:hAnsi="Book Antiqua" w:cs="Times New Roman"/>
                <w:b/>
                <w:sz w:val="24"/>
                <w:szCs w:val="24"/>
                <w:lang w:val="en-US"/>
              </w:rPr>
              <w:t>Control</w:t>
            </w:r>
          </w:p>
        </w:tc>
      </w:tr>
      <w:tr w:rsidR="00A01F5D" w:rsidRPr="00B51CE4" w14:paraId="5AD1196E" w14:textId="77777777" w:rsidTr="00D92348">
        <w:trPr>
          <w:jc w:val="center"/>
        </w:trPr>
        <w:tc>
          <w:tcPr>
            <w:tcW w:w="1170" w:type="pct"/>
            <w:tcBorders>
              <w:top w:val="single" w:sz="4" w:space="0" w:color="auto"/>
            </w:tcBorders>
            <w:vAlign w:val="center"/>
          </w:tcPr>
          <w:p w14:paraId="2A1E78DD" w14:textId="300CC036" w:rsidR="0099428E" w:rsidRPr="00B51CE4" w:rsidRDefault="00327646" w:rsidP="00B51CE4">
            <w:pPr>
              <w:spacing w:line="360" w:lineRule="auto"/>
              <w:jc w:val="both"/>
              <w:rPr>
                <w:rFonts w:ascii="Book Antiqua" w:hAnsi="Book Antiqua" w:cs="Times New Roman"/>
                <w:i/>
                <w:sz w:val="24"/>
                <w:szCs w:val="24"/>
                <w:lang w:val="en-US"/>
              </w:rPr>
            </w:pPr>
            <w:r w:rsidRPr="00B51CE4">
              <w:rPr>
                <w:rFonts w:ascii="Book Antiqua" w:hAnsi="Book Antiqua" w:cs="Times New Roman"/>
                <w:i/>
                <w:sz w:val="24"/>
                <w:szCs w:val="24"/>
                <w:lang w:val="en-US"/>
              </w:rPr>
              <w:t>n</w:t>
            </w:r>
          </w:p>
        </w:tc>
        <w:tc>
          <w:tcPr>
            <w:tcW w:w="722" w:type="pct"/>
            <w:tcBorders>
              <w:top w:val="single" w:sz="4" w:space="0" w:color="auto"/>
            </w:tcBorders>
            <w:vAlign w:val="center"/>
          </w:tcPr>
          <w:p w14:paraId="6E0F7A05" w14:textId="77777777"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120</w:t>
            </w:r>
          </w:p>
        </w:tc>
        <w:tc>
          <w:tcPr>
            <w:tcW w:w="676" w:type="pct"/>
            <w:tcBorders>
              <w:top w:val="single" w:sz="4" w:space="0" w:color="auto"/>
            </w:tcBorders>
            <w:vAlign w:val="center"/>
          </w:tcPr>
          <w:p w14:paraId="62C8F372" w14:textId="77777777"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64</w:t>
            </w:r>
          </w:p>
        </w:tc>
        <w:tc>
          <w:tcPr>
            <w:tcW w:w="716" w:type="pct"/>
            <w:tcBorders>
              <w:top w:val="single" w:sz="4" w:space="0" w:color="auto"/>
            </w:tcBorders>
            <w:vAlign w:val="center"/>
          </w:tcPr>
          <w:p w14:paraId="52305054" w14:textId="77777777"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475</w:t>
            </w:r>
          </w:p>
        </w:tc>
        <w:tc>
          <w:tcPr>
            <w:tcW w:w="834" w:type="pct"/>
            <w:tcBorders>
              <w:top w:val="single" w:sz="4" w:space="0" w:color="auto"/>
            </w:tcBorders>
            <w:vAlign w:val="center"/>
          </w:tcPr>
          <w:p w14:paraId="22868048" w14:textId="77777777"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w:t>
            </w:r>
          </w:p>
        </w:tc>
        <w:tc>
          <w:tcPr>
            <w:tcW w:w="882" w:type="pct"/>
            <w:tcBorders>
              <w:top w:val="single" w:sz="4" w:space="0" w:color="auto"/>
            </w:tcBorders>
            <w:vAlign w:val="center"/>
          </w:tcPr>
          <w:p w14:paraId="1CF414DD" w14:textId="77777777"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w:t>
            </w:r>
          </w:p>
        </w:tc>
      </w:tr>
      <w:tr w:rsidR="00A01F5D" w:rsidRPr="00B51CE4" w14:paraId="4D4E3CA2" w14:textId="77777777" w:rsidTr="00A01F5D">
        <w:trPr>
          <w:jc w:val="center"/>
        </w:trPr>
        <w:tc>
          <w:tcPr>
            <w:tcW w:w="1170" w:type="pct"/>
            <w:vAlign w:val="center"/>
          </w:tcPr>
          <w:p w14:paraId="22C9852D" w14:textId="71DB0052"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Age</w:t>
            </w:r>
            <w:r w:rsidR="00327646" w:rsidRPr="00B51CE4">
              <w:rPr>
                <w:rFonts w:ascii="Book Antiqua" w:hAnsi="Book Antiqua" w:cs="Times New Roman"/>
                <w:sz w:val="24"/>
                <w:szCs w:val="24"/>
                <w:lang w:val="en-US"/>
              </w:rPr>
              <w:t>,</w:t>
            </w:r>
            <w:r w:rsidRPr="00B51CE4">
              <w:rPr>
                <w:rFonts w:ascii="Book Antiqua" w:hAnsi="Book Antiqua" w:cs="Times New Roman"/>
                <w:sz w:val="24"/>
                <w:szCs w:val="24"/>
                <w:lang w:val="en-US"/>
              </w:rPr>
              <w:t xml:space="preserve"> years</w:t>
            </w:r>
            <w:r w:rsidRPr="00B51CE4">
              <w:rPr>
                <w:rFonts w:ascii="Book Antiqua" w:hAnsi="Book Antiqua" w:cs="Times New Roman"/>
                <w:sz w:val="24"/>
                <w:szCs w:val="24"/>
                <w:vertAlign w:val="superscript"/>
                <w:lang w:val="en-US"/>
              </w:rPr>
              <w:t>a</w:t>
            </w:r>
          </w:p>
        </w:tc>
        <w:tc>
          <w:tcPr>
            <w:tcW w:w="722" w:type="pct"/>
            <w:vAlign w:val="center"/>
          </w:tcPr>
          <w:p w14:paraId="2806DEA0" w14:textId="67681370"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57.02</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1.29</w:t>
            </w:r>
          </w:p>
        </w:tc>
        <w:tc>
          <w:tcPr>
            <w:tcW w:w="676" w:type="pct"/>
            <w:vAlign w:val="center"/>
          </w:tcPr>
          <w:p w14:paraId="2A975A59" w14:textId="56804088"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52.84</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1.90</w:t>
            </w:r>
          </w:p>
        </w:tc>
        <w:tc>
          <w:tcPr>
            <w:tcW w:w="716" w:type="pct"/>
            <w:vAlign w:val="center"/>
          </w:tcPr>
          <w:p w14:paraId="0B71C0FB" w14:textId="5B7396E1"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55.59</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0.91</w:t>
            </w:r>
          </w:p>
        </w:tc>
        <w:tc>
          <w:tcPr>
            <w:tcW w:w="834" w:type="pct"/>
            <w:vAlign w:val="center"/>
          </w:tcPr>
          <w:p w14:paraId="26051CF3" w14:textId="77777777"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0.522</w:t>
            </w:r>
          </w:p>
        </w:tc>
        <w:tc>
          <w:tcPr>
            <w:tcW w:w="882" w:type="pct"/>
            <w:vAlign w:val="center"/>
          </w:tcPr>
          <w:p w14:paraId="2D345FDC" w14:textId="77777777"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0.294</w:t>
            </w:r>
          </w:p>
        </w:tc>
      </w:tr>
      <w:tr w:rsidR="00A01F5D" w:rsidRPr="00B51CE4" w14:paraId="104DCD2A" w14:textId="77777777" w:rsidTr="00A01F5D">
        <w:trPr>
          <w:jc w:val="center"/>
        </w:trPr>
        <w:tc>
          <w:tcPr>
            <w:tcW w:w="1170" w:type="pct"/>
            <w:vAlign w:val="center"/>
          </w:tcPr>
          <w:p w14:paraId="4D78F827" w14:textId="56A1C652" w:rsidR="0099428E" w:rsidRPr="00B51CE4" w:rsidRDefault="00327646"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 xml:space="preserve">Sex, </w:t>
            </w:r>
            <w:r w:rsidR="004E1940"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 xml:space="preserve">of </w:t>
            </w:r>
            <w:r w:rsidR="0099428E" w:rsidRPr="00B51CE4">
              <w:rPr>
                <w:rFonts w:ascii="Book Antiqua" w:hAnsi="Book Antiqua" w:cs="Times New Roman"/>
                <w:sz w:val="24"/>
                <w:szCs w:val="24"/>
                <w:lang w:val="en-US"/>
              </w:rPr>
              <w:t>male/female</w:t>
            </w:r>
          </w:p>
        </w:tc>
        <w:tc>
          <w:tcPr>
            <w:tcW w:w="722" w:type="pct"/>
            <w:vAlign w:val="center"/>
          </w:tcPr>
          <w:p w14:paraId="34D4E030" w14:textId="77777777"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55.0/45.0</w:t>
            </w:r>
          </w:p>
        </w:tc>
        <w:tc>
          <w:tcPr>
            <w:tcW w:w="676" w:type="pct"/>
            <w:vAlign w:val="center"/>
          </w:tcPr>
          <w:p w14:paraId="65A95A1E" w14:textId="77777777"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45.3/54.7</w:t>
            </w:r>
          </w:p>
        </w:tc>
        <w:tc>
          <w:tcPr>
            <w:tcW w:w="716" w:type="pct"/>
            <w:vAlign w:val="center"/>
          </w:tcPr>
          <w:p w14:paraId="2CF31215" w14:textId="77777777"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34.7/65.3</w:t>
            </w:r>
          </w:p>
        </w:tc>
        <w:tc>
          <w:tcPr>
            <w:tcW w:w="834" w:type="pct"/>
            <w:vAlign w:val="center"/>
          </w:tcPr>
          <w:p w14:paraId="040979A9" w14:textId="4281D231"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0.000</w:t>
            </w:r>
            <w:r w:rsidR="00A01F5D" w:rsidRPr="00B51CE4">
              <w:rPr>
                <w:rFonts w:ascii="Book Antiqua" w:hAnsi="Book Antiqua" w:cs="Times New Roman"/>
                <w:sz w:val="24"/>
                <w:szCs w:val="24"/>
                <w:vertAlign w:val="superscript"/>
                <w:lang w:val="en-US"/>
              </w:rPr>
              <w:t>c</w:t>
            </w:r>
          </w:p>
        </w:tc>
        <w:tc>
          <w:tcPr>
            <w:tcW w:w="882" w:type="pct"/>
            <w:vAlign w:val="center"/>
          </w:tcPr>
          <w:p w14:paraId="7A8D0D8D" w14:textId="77777777"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0.098</w:t>
            </w:r>
          </w:p>
        </w:tc>
      </w:tr>
      <w:tr w:rsidR="00A01F5D" w:rsidRPr="00B51CE4" w14:paraId="75D9FC77" w14:textId="77777777" w:rsidTr="00A01F5D">
        <w:trPr>
          <w:jc w:val="center"/>
        </w:trPr>
        <w:tc>
          <w:tcPr>
            <w:tcW w:w="1170" w:type="pct"/>
            <w:vAlign w:val="center"/>
          </w:tcPr>
          <w:p w14:paraId="13C49050" w14:textId="17420E69"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 xml:space="preserve">European </w:t>
            </w:r>
            <w:r w:rsidR="00327646" w:rsidRPr="00B51CE4">
              <w:rPr>
                <w:rFonts w:ascii="Book Antiqua" w:hAnsi="Book Antiqua" w:cs="Times New Roman"/>
                <w:sz w:val="24"/>
                <w:szCs w:val="24"/>
                <w:lang w:val="en-US"/>
              </w:rPr>
              <w:t>a</w:t>
            </w:r>
            <w:r w:rsidRPr="00B51CE4">
              <w:rPr>
                <w:rFonts w:ascii="Book Antiqua" w:hAnsi="Book Antiqua" w:cs="Times New Roman"/>
                <w:sz w:val="24"/>
                <w:szCs w:val="24"/>
                <w:lang w:val="en-US"/>
              </w:rPr>
              <w:t>ncestry</w:t>
            </w:r>
            <w:r w:rsidRPr="00B51CE4">
              <w:rPr>
                <w:rFonts w:ascii="Book Antiqua" w:hAnsi="Book Antiqua" w:cs="Times New Roman"/>
                <w:sz w:val="24"/>
                <w:szCs w:val="24"/>
                <w:vertAlign w:val="superscript"/>
                <w:lang w:val="en-US"/>
              </w:rPr>
              <w:t>b</w:t>
            </w:r>
          </w:p>
        </w:tc>
        <w:tc>
          <w:tcPr>
            <w:tcW w:w="722" w:type="pct"/>
            <w:vAlign w:val="center"/>
          </w:tcPr>
          <w:p w14:paraId="76E10E8C" w14:textId="0FBA25B1"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0.42</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0.01</w:t>
            </w:r>
          </w:p>
        </w:tc>
        <w:tc>
          <w:tcPr>
            <w:tcW w:w="676" w:type="pct"/>
            <w:vAlign w:val="center"/>
          </w:tcPr>
          <w:p w14:paraId="32F8079F" w14:textId="3F1C2EB7"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0.53</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0.02</w:t>
            </w:r>
          </w:p>
        </w:tc>
        <w:tc>
          <w:tcPr>
            <w:tcW w:w="716" w:type="pct"/>
            <w:vAlign w:val="center"/>
          </w:tcPr>
          <w:p w14:paraId="704934DA" w14:textId="76B87CE5"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0.47</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0.01</w:t>
            </w:r>
          </w:p>
        </w:tc>
        <w:tc>
          <w:tcPr>
            <w:tcW w:w="834" w:type="pct"/>
            <w:vAlign w:val="center"/>
          </w:tcPr>
          <w:p w14:paraId="437D8415" w14:textId="513BC28F"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0.002</w:t>
            </w:r>
            <w:r w:rsidR="00A01F5D" w:rsidRPr="00B51CE4">
              <w:rPr>
                <w:rFonts w:ascii="Book Antiqua" w:hAnsi="Book Antiqua" w:cs="Times New Roman"/>
                <w:sz w:val="24"/>
                <w:szCs w:val="24"/>
                <w:vertAlign w:val="superscript"/>
                <w:lang w:val="en-US"/>
              </w:rPr>
              <w:t>c</w:t>
            </w:r>
          </w:p>
        </w:tc>
        <w:tc>
          <w:tcPr>
            <w:tcW w:w="882" w:type="pct"/>
            <w:vAlign w:val="center"/>
          </w:tcPr>
          <w:p w14:paraId="41410141" w14:textId="067D58F2"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0.003</w:t>
            </w:r>
            <w:r w:rsidR="00A01F5D" w:rsidRPr="00B51CE4">
              <w:rPr>
                <w:rFonts w:ascii="Book Antiqua" w:hAnsi="Book Antiqua" w:cs="Times New Roman"/>
                <w:sz w:val="24"/>
                <w:szCs w:val="24"/>
                <w:vertAlign w:val="superscript"/>
                <w:lang w:val="en-US"/>
              </w:rPr>
              <w:t>c</w:t>
            </w:r>
          </w:p>
        </w:tc>
      </w:tr>
      <w:tr w:rsidR="00A01F5D" w:rsidRPr="00B51CE4" w14:paraId="3D34909A" w14:textId="77777777" w:rsidTr="00A01F5D">
        <w:trPr>
          <w:jc w:val="center"/>
        </w:trPr>
        <w:tc>
          <w:tcPr>
            <w:tcW w:w="1170" w:type="pct"/>
            <w:vAlign w:val="center"/>
          </w:tcPr>
          <w:p w14:paraId="46B769F9" w14:textId="5C2F84B8"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 xml:space="preserve">African </w:t>
            </w:r>
            <w:r w:rsidR="00327646" w:rsidRPr="00B51CE4">
              <w:rPr>
                <w:rFonts w:ascii="Book Antiqua" w:hAnsi="Book Antiqua" w:cs="Times New Roman"/>
                <w:sz w:val="24"/>
                <w:szCs w:val="24"/>
                <w:lang w:val="en-US"/>
              </w:rPr>
              <w:t>a</w:t>
            </w:r>
            <w:r w:rsidRPr="00B51CE4">
              <w:rPr>
                <w:rFonts w:ascii="Book Antiqua" w:hAnsi="Book Antiqua" w:cs="Times New Roman"/>
                <w:sz w:val="24"/>
                <w:szCs w:val="24"/>
                <w:lang w:val="en-US"/>
              </w:rPr>
              <w:t>ncestry</w:t>
            </w:r>
            <w:r w:rsidRPr="00B51CE4">
              <w:rPr>
                <w:rFonts w:ascii="Book Antiqua" w:hAnsi="Book Antiqua" w:cs="Times New Roman"/>
                <w:sz w:val="24"/>
                <w:szCs w:val="24"/>
                <w:vertAlign w:val="superscript"/>
                <w:lang w:val="en-US"/>
              </w:rPr>
              <w:t>b</w:t>
            </w:r>
          </w:p>
        </w:tc>
        <w:tc>
          <w:tcPr>
            <w:tcW w:w="722" w:type="pct"/>
            <w:vAlign w:val="center"/>
          </w:tcPr>
          <w:p w14:paraId="05696255" w14:textId="2C558618"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0.26</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0.01</w:t>
            </w:r>
          </w:p>
        </w:tc>
        <w:tc>
          <w:tcPr>
            <w:tcW w:w="676" w:type="pct"/>
            <w:vAlign w:val="center"/>
          </w:tcPr>
          <w:p w14:paraId="36EE076F" w14:textId="1E0CC04B"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0.20</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0.01</w:t>
            </w:r>
          </w:p>
        </w:tc>
        <w:tc>
          <w:tcPr>
            <w:tcW w:w="716" w:type="pct"/>
            <w:vAlign w:val="center"/>
          </w:tcPr>
          <w:p w14:paraId="649FFBC6" w14:textId="6CEEDD82"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0.23</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0.01</w:t>
            </w:r>
          </w:p>
        </w:tc>
        <w:tc>
          <w:tcPr>
            <w:tcW w:w="834" w:type="pct"/>
            <w:vAlign w:val="center"/>
          </w:tcPr>
          <w:p w14:paraId="688ABB96" w14:textId="77777777"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0.071</w:t>
            </w:r>
          </w:p>
        </w:tc>
        <w:tc>
          <w:tcPr>
            <w:tcW w:w="882" w:type="pct"/>
            <w:vAlign w:val="center"/>
          </w:tcPr>
          <w:p w14:paraId="2D4B4F79" w14:textId="3FF0EC8E"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0.016</w:t>
            </w:r>
            <w:r w:rsidR="00A01F5D" w:rsidRPr="00B51CE4">
              <w:rPr>
                <w:rFonts w:ascii="Book Antiqua" w:hAnsi="Book Antiqua" w:cs="Times New Roman"/>
                <w:sz w:val="24"/>
                <w:szCs w:val="24"/>
                <w:vertAlign w:val="superscript"/>
                <w:lang w:val="en-US"/>
              </w:rPr>
              <w:t>c</w:t>
            </w:r>
          </w:p>
        </w:tc>
      </w:tr>
      <w:tr w:rsidR="00A01F5D" w:rsidRPr="00B51CE4" w14:paraId="09864022" w14:textId="77777777" w:rsidTr="00D92348">
        <w:trPr>
          <w:jc w:val="center"/>
        </w:trPr>
        <w:tc>
          <w:tcPr>
            <w:tcW w:w="1170" w:type="pct"/>
            <w:tcBorders>
              <w:bottom w:val="single" w:sz="4" w:space="0" w:color="auto"/>
            </w:tcBorders>
            <w:vAlign w:val="center"/>
          </w:tcPr>
          <w:p w14:paraId="249C2DE7" w14:textId="260377FD"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 xml:space="preserve">Amerindian </w:t>
            </w:r>
            <w:r w:rsidR="00327646" w:rsidRPr="00B51CE4">
              <w:rPr>
                <w:rFonts w:ascii="Book Antiqua" w:hAnsi="Book Antiqua" w:cs="Times New Roman"/>
                <w:sz w:val="24"/>
                <w:szCs w:val="24"/>
                <w:lang w:val="en-US"/>
              </w:rPr>
              <w:t>a</w:t>
            </w:r>
            <w:r w:rsidRPr="00B51CE4">
              <w:rPr>
                <w:rFonts w:ascii="Book Antiqua" w:hAnsi="Book Antiqua" w:cs="Times New Roman"/>
                <w:sz w:val="24"/>
                <w:szCs w:val="24"/>
                <w:lang w:val="en-US"/>
              </w:rPr>
              <w:t>ncestry</w:t>
            </w:r>
            <w:r w:rsidRPr="00B51CE4">
              <w:rPr>
                <w:rFonts w:ascii="Book Antiqua" w:hAnsi="Book Antiqua" w:cs="Times New Roman"/>
                <w:sz w:val="24"/>
                <w:szCs w:val="24"/>
                <w:vertAlign w:val="superscript"/>
                <w:lang w:val="en-US"/>
              </w:rPr>
              <w:t>b</w:t>
            </w:r>
          </w:p>
        </w:tc>
        <w:tc>
          <w:tcPr>
            <w:tcW w:w="722" w:type="pct"/>
            <w:tcBorders>
              <w:bottom w:val="single" w:sz="4" w:space="0" w:color="auto"/>
            </w:tcBorders>
            <w:vAlign w:val="center"/>
          </w:tcPr>
          <w:p w14:paraId="1699B51C" w14:textId="4EAB9927"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0.32</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0.01</w:t>
            </w:r>
          </w:p>
        </w:tc>
        <w:tc>
          <w:tcPr>
            <w:tcW w:w="676" w:type="pct"/>
            <w:tcBorders>
              <w:bottom w:val="single" w:sz="4" w:space="0" w:color="auto"/>
            </w:tcBorders>
            <w:vAlign w:val="center"/>
          </w:tcPr>
          <w:p w14:paraId="21C5C3DF" w14:textId="45C41245"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0.27</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0.02</w:t>
            </w:r>
          </w:p>
        </w:tc>
        <w:tc>
          <w:tcPr>
            <w:tcW w:w="716" w:type="pct"/>
            <w:tcBorders>
              <w:bottom w:val="single" w:sz="4" w:space="0" w:color="auto"/>
            </w:tcBorders>
            <w:vAlign w:val="center"/>
          </w:tcPr>
          <w:p w14:paraId="3AF80D8A" w14:textId="0AC9AE55"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0.30</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w:t>
            </w:r>
            <w:r w:rsidR="00A01F5D" w:rsidRPr="00B51CE4">
              <w:rPr>
                <w:rFonts w:ascii="Book Antiqua" w:hAnsi="Book Antiqua" w:cs="Times New Roman"/>
                <w:sz w:val="24"/>
                <w:szCs w:val="24"/>
                <w:lang w:val="en-US"/>
              </w:rPr>
              <w:t xml:space="preserve"> </w:t>
            </w:r>
            <w:r w:rsidRPr="00B51CE4">
              <w:rPr>
                <w:rFonts w:ascii="Book Antiqua" w:hAnsi="Book Antiqua" w:cs="Times New Roman"/>
                <w:sz w:val="24"/>
                <w:szCs w:val="24"/>
                <w:lang w:val="en-US"/>
              </w:rPr>
              <w:t>0.01</w:t>
            </w:r>
          </w:p>
        </w:tc>
        <w:tc>
          <w:tcPr>
            <w:tcW w:w="834" w:type="pct"/>
            <w:tcBorders>
              <w:bottom w:val="single" w:sz="4" w:space="0" w:color="auto"/>
            </w:tcBorders>
            <w:vAlign w:val="center"/>
          </w:tcPr>
          <w:p w14:paraId="592C4491" w14:textId="77777777"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0.114</w:t>
            </w:r>
          </w:p>
        </w:tc>
        <w:tc>
          <w:tcPr>
            <w:tcW w:w="882" w:type="pct"/>
            <w:tcBorders>
              <w:bottom w:val="single" w:sz="4" w:space="0" w:color="auto"/>
            </w:tcBorders>
            <w:vAlign w:val="center"/>
          </w:tcPr>
          <w:p w14:paraId="124F5BED" w14:textId="77777777" w:rsidR="0099428E" w:rsidRPr="00B51CE4" w:rsidRDefault="0099428E" w:rsidP="00B51CE4">
            <w:pPr>
              <w:spacing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0.100</w:t>
            </w:r>
          </w:p>
        </w:tc>
      </w:tr>
    </w:tbl>
    <w:p w14:paraId="18AFCBBF" w14:textId="04C4E982" w:rsidR="00A01F5D" w:rsidRPr="00B51CE4" w:rsidRDefault="00EC5C12" w:rsidP="00B51CE4">
      <w:pPr>
        <w:spacing w:after="0" w:line="360" w:lineRule="auto"/>
        <w:jc w:val="both"/>
        <w:rPr>
          <w:rFonts w:ascii="Book Antiqua" w:hAnsi="Book Antiqua" w:cs="Times New Roman"/>
          <w:sz w:val="24"/>
          <w:szCs w:val="24"/>
          <w:lang w:val="en-US"/>
        </w:rPr>
      </w:pPr>
      <w:r w:rsidRPr="00B51CE4">
        <w:rPr>
          <w:rFonts w:ascii="Book Antiqua" w:hAnsi="Book Antiqua" w:cs="Times New Roman"/>
          <w:sz w:val="24"/>
          <w:szCs w:val="24"/>
          <w:lang w:val="en-US"/>
        </w:rPr>
        <w:t>CRC: Colorectal c</w:t>
      </w:r>
      <w:r w:rsidR="00327646" w:rsidRPr="00B51CE4">
        <w:rPr>
          <w:rFonts w:ascii="Book Antiqua" w:hAnsi="Book Antiqua" w:cs="Times New Roman"/>
          <w:sz w:val="24"/>
          <w:szCs w:val="24"/>
          <w:lang w:val="en-US"/>
        </w:rPr>
        <w:t>ancer; GC: Gastric cancer.</w:t>
      </w:r>
      <w:r w:rsidR="00BF5C96" w:rsidRPr="00B51CE4">
        <w:rPr>
          <w:rFonts w:ascii="Book Antiqua" w:hAnsi="Book Antiqua" w:cs="Times New Roman"/>
          <w:sz w:val="24"/>
          <w:szCs w:val="24"/>
          <w:lang w:val="en-US"/>
        </w:rPr>
        <w:t xml:space="preserve"> </w:t>
      </w:r>
      <w:r w:rsidR="0099428E" w:rsidRPr="00B51CE4">
        <w:rPr>
          <w:rFonts w:ascii="Book Antiqua" w:hAnsi="Book Antiqua" w:cs="Times New Roman"/>
          <w:sz w:val="24"/>
          <w:szCs w:val="24"/>
          <w:vertAlign w:val="superscript"/>
          <w:lang w:val="en-US"/>
        </w:rPr>
        <w:t>a</w:t>
      </w:r>
      <w:r w:rsidR="0099428E" w:rsidRPr="00B51CE4">
        <w:rPr>
          <w:rFonts w:ascii="Book Antiqua" w:hAnsi="Book Antiqua" w:cs="Times New Roman"/>
          <w:sz w:val="24"/>
          <w:szCs w:val="24"/>
          <w:lang w:val="en-US"/>
        </w:rPr>
        <w:t>Values are expressed as mean ±</w:t>
      </w:r>
      <w:r w:rsidR="00A01F5D" w:rsidRPr="00B51CE4">
        <w:rPr>
          <w:rFonts w:ascii="Book Antiqua" w:hAnsi="Book Antiqua" w:cs="Times New Roman"/>
          <w:sz w:val="24"/>
          <w:szCs w:val="24"/>
          <w:lang w:val="en-US"/>
        </w:rPr>
        <w:t xml:space="preserve"> </w:t>
      </w:r>
      <w:r w:rsidR="0099428E" w:rsidRPr="00B51CE4">
        <w:rPr>
          <w:rFonts w:ascii="Book Antiqua" w:hAnsi="Book Antiqua" w:cs="Times New Roman"/>
          <w:sz w:val="24"/>
          <w:szCs w:val="24"/>
          <w:lang w:val="en-US"/>
        </w:rPr>
        <w:t xml:space="preserve">SD. Significance was obtained by Student’s </w:t>
      </w:r>
      <w:r w:rsidR="0099428E" w:rsidRPr="00B51CE4">
        <w:rPr>
          <w:rFonts w:ascii="Book Antiqua" w:hAnsi="Book Antiqua" w:cs="Times New Roman"/>
          <w:i/>
          <w:sz w:val="24"/>
          <w:szCs w:val="24"/>
          <w:lang w:val="en-US"/>
        </w:rPr>
        <w:t>t</w:t>
      </w:r>
      <w:r w:rsidR="0052440A" w:rsidRPr="00B51CE4">
        <w:rPr>
          <w:rFonts w:ascii="Book Antiqua" w:hAnsi="Book Antiqua" w:cs="Times New Roman"/>
          <w:sz w:val="24"/>
          <w:szCs w:val="24"/>
          <w:lang w:val="en-US"/>
        </w:rPr>
        <w:t>-</w:t>
      </w:r>
      <w:r w:rsidR="0099428E" w:rsidRPr="00B51CE4">
        <w:rPr>
          <w:rFonts w:ascii="Book Antiqua" w:hAnsi="Book Antiqua" w:cs="Times New Roman"/>
          <w:sz w:val="24"/>
          <w:szCs w:val="24"/>
          <w:lang w:val="en-US"/>
        </w:rPr>
        <w:t>test</w:t>
      </w:r>
      <w:r w:rsidR="00BF5C96" w:rsidRPr="00B51CE4">
        <w:rPr>
          <w:rFonts w:ascii="Book Antiqua" w:hAnsi="Book Antiqua" w:cs="Times New Roman"/>
          <w:sz w:val="24"/>
          <w:szCs w:val="24"/>
          <w:lang w:val="en-US"/>
        </w:rPr>
        <w:t>;</w:t>
      </w:r>
      <w:r w:rsidR="00BF5C96" w:rsidRPr="00B51CE4">
        <w:rPr>
          <w:rFonts w:ascii="Book Antiqua" w:hAnsi="Book Antiqua" w:cs="Times New Roman"/>
          <w:sz w:val="24"/>
          <w:szCs w:val="24"/>
          <w:vertAlign w:val="superscript"/>
          <w:lang w:val="en-US"/>
        </w:rPr>
        <w:t xml:space="preserve"> </w:t>
      </w:r>
      <w:r w:rsidR="0099428E" w:rsidRPr="00B51CE4">
        <w:rPr>
          <w:rFonts w:ascii="Book Antiqua" w:hAnsi="Book Antiqua" w:cs="Times New Roman"/>
          <w:sz w:val="24"/>
          <w:szCs w:val="24"/>
          <w:vertAlign w:val="superscript"/>
          <w:lang w:val="en-US"/>
        </w:rPr>
        <w:t>b</w:t>
      </w:r>
      <w:r w:rsidR="0099428E" w:rsidRPr="00B51CE4">
        <w:rPr>
          <w:rFonts w:ascii="Book Antiqua" w:hAnsi="Book Antiqua" w:cs="Times New Roman"/>
          <w:sz w:val="24"/>
          <w:szCs w:val="24"/>
          <w:lang w:val="en-US"/>
        </w:rPr>
        <w:t>Values are expressed as mean</w:t>
      </w:r>
      <w:r w:rsidR="0052440A" w:rsidRPr="00B51CE4">
        <w:rPr>
          <w:rFonts w:ascii="Book Antiqua" w:hAnsi="Book Antiqua" w:cs="Times New Roman"/>
          <w:sz w:val="24"/>
          <w:szCs w:val="24"/>
          <w:lang w:val="en-US"/>
        </w:rPr>
        <w:t xml:space="preserve"> </w:t>
      </w:r>
      <w:r w:rsidR="0099428E" w:rsidRPr="00B51CE4">
        <w:rPr>
          <w:rFonts w:ascii="Book Antiqua" w:hAnsi="Book Antiqua" w:cs="Times New Roman"/>
          <w:sz w:val="24"/>
          <w:szCs w:val="24"/>
          <w:lang w:val="en-US"/>
        </w:rPr>
        <w:t>±</w:t>
      </w:r>
      <w:r w:rsidR="0052440A" w:rsidRPr="00B51CE4">
        <w:rPr>
          <w:rFonts w:ascii="Book Antiqua" w:hAnsi="Book Antiqua" w:cs="Times New Roman"/>
          <w:sz w:val="24"/>
          <w:szCs w:val="24"/>
          <w:lang w:val="en-US"/>
        </w:rPr>
        <w:t xml:space="preserve"> </w:t>
      </w:r>
      <w:r w:rsidR="0099428E" w:rsidRPr="00B51CE4">
        <w:rPr>
          <w:rFonts w:ascii="Book Antiqua" w:hAnsi="Book Antiqua" w:cs="Times New Roman"/>
          <w:sz w:val="24"/>
          <w:szCs w:val="24"/>
          <w:lang w:val="en-US"/>
        </w:rPr>
        <w:t>SD. Significance was obtained by Mann-Whitney test</w:t>
      </w:r>
      <w:r w:rsidR="00BF5C96" w:rsidRPr="00B51CE4">
        <w:rPr>
          <w:rFonts w:ascii="Book Antiqua" w:hAnsi="Book Antiqua" w:cs="Times New Roman"/>
          <w:sz w:val="24"/>
          <w:szCs w:val="24"/>
          <w:lang w:val="en-US"/>
        </w:rPr>
        <w:t xml:space="preserve">; </w:t>
      </w:r>
      <w:r w:rsidR="00A01F5D" w:rsidRPr="00B51CE4">
        <w:rPr>
          <w:rFonts w:ascii="Book Antiqua" w:hAnsi="Book Antiqua" w:cs="Times New Roman"/>
          <w:sz w:val="24"/>
          <w:szCs w:val="24"/>
          <w:vertAlign w:val="superscript"/>
          <w:lang w:val="en-US"/>
        </w:rPr>
        <w:t>c</w:t>
      </w:r>
      <w:r w:rsidR="00A01F5D" w:rsidRPr="00B51CE4">
        <w:rPr>
          <w:rFonts w:ascii="Book Antiqua" w:hAnsi="Book Antiqua" w:cs="Times New Roman"/>
          <w:sz w:val="24"/>
          <w:szCs w:val="24"/>
          <w:lang w:val="en-US"/>
        </w:rPr>
        <w:t>Statistically significant.</w:t>
      </w:r>
    </w:p>
    <w:p w14:paraId="4E2C5F86" w14:textId="77777777" w:rsidR="0099428E" w:rsidRPr="00B51CE4" w:rsidRDefault="0099428E" w:rsidP="00B51CE4">
      <w:pPr>
        <w:pStyle w:val="Default"/>
        <w:spacing w:line="360" w:lineRule="auto"/>
        <w:jc w:val="both"/>
        <w:rPr>
          <w:rFonts w:ascii="Book Antiqua" w:hAnsi="Book Antiqua"/>
          <w:lang w:val="en-US" w:eastAsia="zh-CN"/>
        </w:rPr>
      </w:pPr>
    </w:p>
    <w:p w14:paraId="3E1B8F1E" w14:textId="77777777" w:rsidR="00947F37" w:rsidRPr="00B51CE4" w:rsidRDefault="00947F37" w:rsidP="00B51CE4">
      <w:pPr>
        <w:spacing w:after="0" w:line="360" w:lineRule="auto"/>
        <w:jc w:val="both"/>
        <w:rPr>
          <w:rFonts w:ascii="Book Antiqua" w:hAnsi="Book Antiqua" w:cs="Times New Roman"/>
          <w:color w:val="000000"/>
          <w:sz w:val="24"/>
          <w:szCs w:val="24"/>
          <w:lang w:val="en-US"/>
        </w:rPr>
      </w:pPr>
      <w:r w:rsidRPr="00B51CE4">
        <w:rPr>
          <w:rFonts w:ascii="Book Antiqua" w:hAnsi="Book Antiqua"/>
          <w:sz w:val="24"/>
          <w:szCs w:val="24"/>
          <w:lang w:val="en-US"/>
        </w:rPr>
        <w:br w:type="page"/>
      </w:r>
    </w:p>
    <w:p w14:paraId="17598959" w14:textId="54764ABA" w:rsidR="0099428E" w:rsidRPr="00B51CE4" w:rsidRDefault="0099428E" w:rsidP="00B51CE4">
      <w:pPr>
        <w:pStyle w:val="Default"/>
        <w:spacing w:line="360" w:lineRule="auto"/>
        <w:jc w:val="both"/>
        <w:rPr>
          <w:rFonts w:ascii="Book Antiqua" w:hAnsi="Book Antiqua"/>
          <w:b/>
          <w:lang w:val="en-US"/>
        </w:rPr>
      </w:pPr>
      <w:r w:rsidRPr="00B51CE4">
        <w:rPr>
          <w:rFonts w:ascii="Book Antiqua" w:hAnsi="Book Antiqua"/>
          <w:b/>
          <w:lang w:val="en-US"/>
        </w:rPr>
        <w:lastRenderedPageBreak/>
        <w:t>Table 3 Genotypic and allelic distribution</w:t>
      </w:r>
      <w:r w:rsidR="00A679B1" w:rsidRPr="00B51CE4">
        <w:rPr>
          <w:rFonts w:ascii="Book Antiqua" w:hAnsi="Book Antiqua"/>
          <w:b/>
          <w:lang w:val="en-US"/>
        </w:rPr>
        <w:t>s</w:t>
      </w:r>
      <w:r w:rsidRPr="00B51CE4">
        <w:rPr>
          <w:rFonts w:ascii="Book Antiqua" w:hAnsi="Book Antiqua"/>
          <w:b/>
          <w:lang w:val="en-US"/>
        </w:rPr>
        <w:t xml:space="preserve"> of the investigated polymorphisms for patients with </w:t>
      </w:r>
      <w:r w:rsidR="00F44201" w:rsidRPr="00B51CE4">
        <w:rPr>
          <w:rFonts w:ascii="Book Antiqua" w:hAnsi="Book Antiqua"/>
          <w:b/>
          <w:lang w:val="en-US"/>
        </w:rPr>
        <w:t>gastric cancer</w:t>
      </w:r>
      <w:r w:rsidRPr="00B51CE4">
        <w:rPr>
          <w:rFonts w:ascii="Book Antiqua" w:hAnsi="Book Antiqua"/>
          <w:b/>
          <w:lang w:val="en-US"/>
        </w:rPr>
        <w:t xml:space="preserve"> in comparison to control group</w:t>
      </w:r>
    </w:p>
    <w:tbl>
      <w:tblPr>
        <w:tblpPr w:leftFromText="141" w:rightFromText="141" w:vertAnchor="text" w:horzAnchor="margin" w:tblpX="108" w:tblpY="234"/>
        <w:tblW w:w="5225" w:type="pct"/>
        <w:tblLayout w:type="fixed"/>
        <w:tblLook w:val="00A0" w:firstRow="1" w:lastRow="0" w:firstColumn="1" w:lastColumn="0" w:noHBand="0" w:noVBand="0"/>
      </w:tblPr>
      <w:tblGrid>
        <w:gridCol w:w="1914"/>
        <w:gridCol w:w="1350"/>
        <w:gridCol w:w="1440"/>
        <w:gridCol w:w="1350"/>
        <w:gridCol w:w="3058"/>
      </w:tblGrid>
      <w:tr w:rsidR="00F91679" w:rsidRPr="00B51CE4" w14:paraId="29FF25BF" w14:textId="77777777" w:rsidTr="00655080">
        <w:trPr>
          <w:trHeight w:val="358"/>
        </w:trPr>
        <w:tc>
          <w:tcPr>
            <w:tcW w:w="1050" w:type="pct"/>
            <w:tcBorders>
              <w:top w:val="single" w:sz="4" w:space="0" w:color="auto"/>
              <w:left w:val="nil"/>
              <w:bottom w:val="single" w:sz="4" w:space="0" w:color="auto"/>
              <w:right w:val="nil"/>
            </w:tcBorders>
            <w:vAlign w:val="center"/>
            <w:hideMark/>
          </w:tcPr>
          <w:p w14:paraId="31DFF645" w14:textId="77777777" w:rsidR="0099428E" w:rsidRPr="00B51CE4" w:rsidRDefault="0099428E" w:rsidP="00B51CE4">
            <w:pPr>
              <w:spacing w:after="0" w:line="360" w:lineRule="auto"/>
              <w:contextualSpacing/>
              <w:jc w:val="both"/>
              <w:rPr>
                <w:rFonts w:ascii="Book Antiqua" w:hAnsi="Book Antiqua" w:cs="Times New Roman"/>
                <w:b/>
                <w:bCs/>
                <w:sz w:val="24"/>
                <w:szCs w:val="24"/>
                <w:lang w:val="en-US" w:eastAsia="pt-BR"/>
              </w:rPr>
            </w:pPr>
            <w:r w:rsidRPr="00B51CE4">
              <w:rPr>
                <w:rFonts w:ascii="Book Antiqua" w:hAnsi="Book Antiqua" w:cs="Times New Roman"/>
                <w:b/>
                <w:bCs/>
                <w:sz w:val="24"/>
                <w:szCs w:val="24"/>
                <w:lang w:val="en-US" w:eastAsia="pt-BR"/>
              </w:rPr>
              <w:t>Genotype</w:t>
            </w:r>
          </w:p>
        </w:tc>
        <w:tc>
          <w:tcPr>
            <w:tcW w:w="741" w:type="pct"/>
            <w:tcBorders>
              <w:top w:val="single" w:sz="4" w:space="0" w:color="auto"/>
              <w:left w:val="nil"/>
              <w:bottom w:val="single" w:sz="4" w:space="0" w:color="auto"/>
              <w:right w:val="nil"/>
            </w:tcBorders>
            <w:vAlign w:val="center"/>
            <w:hideMark/>
          </w:tcPr>
          <w:p w14:paraId="77F78383" w14:textId="77777777" w:rsidR="0099428E" w:rsidRPr="00B51CE4" w:rsidRDefault="0099428E" w:rsidP="00B51CE4">
            <w:pPr>
              <w:spacing w:after="0" w:line="360" w:lineRule="auto"/>
              <w:contextualSpacing/>
              <w:jc w:val="both"/>
              <w:rPr>
                <w:rFonts w:ascii="Book Antiqua" w:hAnsi="Book Antiqua" w:cs="Times New Roman"/>
                <w:b/>
                <w:bCs/>
                <w:sz w:val="24"/>
                <w:szCs w:val="24"/>
                <w:lang w:val="en-US" w:eastAsia="pt-BR"/>
              </w:rPr>
            </w:pPr>
            <w:r w:rsidRPr="00B51CE4">
              <w:rPr>
                <w:rFonts w:ascii="Book Antiqua" w:hAnsi="Book Antiqua" w:cs="Times New Roman"/>
                <w:b/>
                <w:bCs/>
                <w:sz w:val="24"/>
                <w:szCs w:val="24"/>
                <w:lang w:val="en-US" w:eastAsia="pt-BR"/>
              </w:rPr>
              <w:t>GC</w:t>
            </w:r>
          </w:p>
        </w:tc>
        <w:tc>
          <w:tcPr>
            <w:tcW w:w="790" w:type="pct"/>
            <w:tcBorders>
              <w:top w:val="single" w:sz="4" w:space="0" w:color="auto"/>
              <w:left w:val="nil"/>
              <w:bottom w:val="single" w:sz="4" w:space="0" w:color="auto"/>
              <w:right w:val="nil"/>
            </w:tcBorders>
            <w:vAlign w:val="center"/>
            <w:hideMark/>
          </w:tcPr>
          <w:p w14:paraId="6D7D3F9C" w14:textId="77777777" w:rsidR="0099428E" w:rsidRPr="00B51CE4" w:rsidRDefault="0099428E" w:rsidP="00B51CE4">
            <w:pPr>
              <w:spacing w:after="0" w:line="360" w:lineRule="auto"/>
              <w:contextualSpacing/>
              <w:jc w:val="both"/>
              <w:rPr>
                <w:rFonts w:ascii="Book Antiqua" w:hAnsi="Book Antiqua" w:cs="Times New Roman"/>
                <w:b/>
                <w:bCs/>
                <w:sz w:val="24"/>
                <w:szCs w:val="24"/>
                <w:lang w:val="en-US" w:eastAsia="pt-BR"/>
              </w:rPr>
            </w:pPr>
            <w:r w:rsidRPr="00B51CE4">
              <w:rPr>
                <w:rFonts w:ascii="Book Antiqua" w:hAnsi="Book Antiqua" w:cs="Times New Roman"/>
                <w:b/>
                <w:bCs/>
                <w:sz w:val="24"/>
                <w:szCs w:val="24"/>
                <w:lang w:val="en-US" w:eastAsia="pt-BR"/>
              </w:rPr>
              <w:t>Control</w:t>
            </w:r>
          </w:p>
        </w:tc>
        <w:tc>
          <w:tcPr>
            <w:tcW w:w="741" w:type="pct"/>
            <w:tcBorders>
              <w:top w:val="single" w:sz="4" w:space="0" w:color="auto"/>
              <w:left w:val="nil"/>
              <w:bottom w:val="single" w:sz="4" w:space="0" w:color="auto"/>
              <w:right w:val="nil"/>
            </w:tcBorders>
            <w:vAlign w:val="center"/>
            <w:hideMark/>
          </w:tcPr>
          <w:p w14:paraId="78FE29CC" w14:textId="3035DDB6" w:rsidR="0099428E" w:rsidRPr="00B51CE4" w:rsidRDefault="0099428E" w:rsidP="00B51CE4">
            <w:pPr>
              <w:spacing w:after="0" w:line="360" w:lineRule="auto"/>
              <w:contextualSpacing/>
              <w:jc w:val="both"/>
              <w:rPr>
                <w:rFonts w:ascii="Book Antiqua" w:hAnsi="Book Antiqua" w:cs="Times New Roman"/>
                <w:b/>
                <w:bCs/>
                <w:sz w:val="24"/>
                <w:szCs w:val="24"/>
                <w:vertAlign w:val="superscript"/>
                <w:lang w:val="en-US" w:eastAsia="pt-BR"/>
              </w:rPr>
            </w:pPr>
            <w:r w:rsidRPr="00B51CE4">
              <w:rPr>
                <w:rFonts w:ascii="Book Antiqua" w:hAnsi="Book Antiqua" w:cs="Times New Roman"/>
                <w:b/>
                <w:bCs/>
                <w:i/>
                <w:sz w:val="24"/>
                <w:szCs w:val="24"/>
                <w:lang w:val="en-US" w:eastAsia="pt-BR"/>
              </w:rPr>
              <w:t>P</w:t>
            </w:r>
            <w:r w:rsidRPr="00B51CE4">
              <w:rPr>
                <w:rFonts w:ascii="Book Antiqua" w:hAnsi="Book Antiqua" w:cs="Times New Roman"/>
                <w:b/>
                <w:bCs/>
                <w:sz w:val="24"/>
                <w:szCs w:val="24"/>
                <w:lang w:val="en-US" w:eastAsia="pt-BR"/>
              </w:rPr>
              <w:t>-value</w:t>
            </w:r>
            <w:r w:rsidRPr="00B51CE4">
              <w:rPr>
                <w:rFonts w:ascii="Book Antiqua" w:hAnsi="Book Antiqua" w:cs="Times New Roman"/>
                <w:b/>
                <w:bCs/>
                <w:sz w:val="24"/>
                <w:szCs w:val="24"/>
                <w:vertAlign w:val="superscript"/>
                <w:lang w:val="en-US" w:eastAsia="pt-BR"/>
              </w:rPr>
              <w:t>a</w:t>
            </w:r>
          </w:p>
        </w:tc>
        <w:tc>
          <w:tcPr>
            <w:tcW w:w="1679" w:type="pct"/>
            <w:tcBorders>
              <w:top w:val="single" w:sz="4" w:space="0" w:color="auto"/>
              <w:left w:val="nil"/>
              <w:bottom w:val="single" w:sz="4" w:space="0" w:color="auto"/>
              <w:right w:val="nil"/>
            </w:tcBorders>
            <w:vAlign w:val="center"/>
            <w:hideMark/>
          </w:tcPr>
          <w:p w14:paraId="49966720" w14:textId="1D876D4E" w:rsidR="0099428E" w:rsidRPr="00B51CE4" w:rsidRDefault="0099428E" w:rsidP="00B51CE4">
            <w:pPr>
              <w:spacing w:after="0" w:line="360" w:lineRule="auto"/>
              <w:contextualSpacing/>
              <w:jc w:val="both"/>
              <w:rPr>
                <w:rFonts w:ascii="Book Antiqua" w:hAnsi="Book Antiqua" w:cs="Times New Roman"/>
                <w:b/>
                <w:bCs/>
                <w:sz w:val="24"/>
                <w:szCs w:val="24"/>
                <w:lang w:val="en-US" w:eastAsia="pt-BR"/>
              </w:rPr>
            </w:pPr>
            <w:r w:rsidRPr="00B51CE4">
              <w:rPr>
                <w:rFonts w:ascii="Book Antiqua" w:hAnsi="Book Antiqua" w:cs="Times New Roman"/>
                <w:b/>
                <w:bCs/>
                <w:sz w:val="24"/>
                <w:szCs w:val="24"/>
                <w:lang w:val="en-US" w:eastAsia="pt-BR"/>
              </w:rPr>
              <w:t>OR (95%CI)</w:t>
            </w:r>
            <w:r w:rsidRPr="00B51CE4">
              <w:rPr>
                <w:rFonts w:ascii="Book Antiqua" w:hAnsi="Book Antiqua" w:cs="Times New Roman"/>
                <w:b/>
                <w:bCs/>
                <w:sz w:val="24"/>
                <w:szCs w:val="24"/>
                <w:vertAlign w:val="superscript"/>
                <w:lang w:val="en-US" w:eastAsia="pt-BR"/>
              </w:rPr>
              <w:t>a</w:t>
            </w:r>
          </w:p>
        </w:tc>
      </w:tr>
      <w:tr w:rsidR="00F91679" w:rsidRPr="00B51CE4" w14:paraId="6FF47FBB" w14:textId="77777777" w:rsidTr="00655080">
        <w:trPr>
          <w:trHeight w:val="179"/>
        </w:trPr>
        <w:tc>
          <w:tcPr>
            <w:tcW w:w="1050" w:type="pct"/>
            <w:tcBorders>
              <w:top w:val="single" w:sz="4" w:space="0" w:color="auto"/>
              <w:left w:val="nil"/>
              <w:bottom w:val="nil"/>
              <w:right w:val="nil"/>
            </w:tcBorders>
            <w:vAlign w:val="center"/>
            <w:hideMark/>
          </w:tcPr>
          <w:p w14:paraId="3C57D22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i/>
                <w:sz w:val="24"/>
                <w:szCs w:val="24"/>
                <w:lang w:val="en-US" w:eastAsia="pt-BR"/>
              </w:rPr>
              <w:t>CASP8</w:t>
            </w:r>
          </w:p>
        </w:tc>
        <w:tc>
          <w:tcPr>
            <w:tcW w:w="741" w:type="pct"/>
            <w:tcBorders>
              <w:top w:val="single" w:sz="4" w:space="0" w:color="auto"/>
              <w:left w:val="nil"/>
              <w:bottom w:val="nil"/>
              <w:right w:val="nil"/>
            </w:tcBorders>
            <w:vAlign w:val="center"/>
            <w:hideMark/>
          </w:tcPr>
          <w:p w14:paraId="1026CE4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120</w:t>
            </w:r>
          </w:p>
        </w:tc>
        <w:tc>
          <w:tcPr>
            <w:tcW w:w="790" w:type="pct"/>
            <w:tcBorders>
              <w:top w:val="single" w:sz="4" w:space="0" w:color="auto"/>
              <w:left w:val="nil"/>
              <w:bottom w:val="nil"/>
              <w:right w:val="nil"/>
            </w:tcBorders>
            <w:vAlign w:val="center"/>
            <w:hideMark/>
          </w:tcPr>
          <w:p w14:paraId="3BC37F8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475</w:t>
            </w:r>
          </w:p>
        </w:tc>
        <w:tc>
          <w:tcPr>
            <w:tcW w:w="741" w:type="pct"/>
            <w:tcBorders>
              <w:top w:val="single" w:sz="4" w:space="0" w:color="auto"/>
              <w:left w:val="nil"/>
              <w:bottom w:val="nil"/>
              <w:right w:val="nil"/>
            </w:tcBorders>
            <w:vAlign w:val="center"/>
          </w:tcPr>
          <w:p w14:paraId="55FF8DA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tcBorders>
              <w:top w:val="single" w:sz="4" w:space="0" w:color="auto"/>
              <w:left w:val="nil"/>
              <w:bottom w:val="nil"/>
              <w:right w:val="nil"/>
            </w:tcBorders>
            <w:vAlign w:val="center"/>
          </w:tcPr>
          <w:p w14:paraId="47E9D09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467204C3" w14:textId="77777777" w:rsidTr="00F91679">
        <w:trPr>
          <w:trHeight w:val="166"/>
        </w:trPr>
        <w:tc>
          <w:tcPr>
            <w:tcW w:w="1050" w:type="pct"/>
            <w:vAlign w:val="center"/>
            <w:hideMark/>
          </w:tcPr>
          <w:p w14:paraId="11D5165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741" w:type="pct"/>
            <w:vAlign w:val="center"/>
            <w:hideMark/>
          </w:tcPr>
          <w:p w14:paraId="36C675D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 (9.2)</w:t>
            </w:r>
          </w:p>
        </w:tc>
        <w:tc>
          <w:tcPr>
            <w:tcW w:w="790" w:type="pct"/>
            <w:vAlign w:val="center"/>
            <w:hideMark/>
          </w:tcPr>
          <w:p w14:paraId="76A3DDC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90 (19.0)</w:t>
            </w:r>
          </w:p>
        </w:tc>
        <w:tc>
          <w:tcPr>
            <w:tcW w:w="741" w:type="pct"/>
            <w:vAlign w:val="center"/>
          </w:tcPr>
          <w:p w14:paraId="0780BE6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0.650</w:t>
            </w:r>
          </w:p>
        </w:tc>
        <w:tc>
          <w:tcPr>
            <w:tcW w:w="1679" w:type="pct"/>
            <w:vAlign w:val="center"/>
          </w:tcPr>
          <w:p w14:paraId="7114CFB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0.892 (0.545-1.461)</w:t>
            </w:r>
          </w:p>
        </w:tc>
      </w:tr>
      <w:tr w:rsidR="00F91679" w:rsidRPr="00B51CE4" w14:paraId="5CED60C6" w14:textId="77777777" w:rsidTr="00F91679">
        <w:trPr>
          <w:trHeight w:val="179"/>
        </w:trPr>
        <w:tc>
          <w:tcPr>
            <w:tcW w:w="1050" w:type="pct"/>
            <w:vAlign w:val="center"/>
            <w:hideMark/>
          </w:tcPr>
          <w:p w14:paraId="1F2D7FC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INS/DEL</w:t>
            </w:r>
          </w:p>
        </w:tc>
        <w:tc>
          <w:tcPr>
            <w:tcW w:w="741" w:type="pct"/>
            <w:vAlign w:val="center"/>
            <w:hideMark/>
          </w:tcPr>
          <w:p w14:paraId="2F8C1EC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70 (58.3)</w:t>
            </w:r>
          </w:p>
        </w:tc>
        <w:tc>
          <w:tcPr>
            <w:tcW w:w="790" w:type="pct"/>
            <w:vAlign w:val="center"/>
            <w:hideMark/>
          </w:tcPr>
          <w:p w14:paraId="2D85B38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230 (48.4)</w:t>
            </w:r>
          </w:p>
        </w:tc>
        <w:tc>
          <w:tcPr>
            <w:tcW w:w="741" w:type="pct"/>
            <w:vAlign w:val="center"/>
          </w:tcPr>
          <w:p w14:paraId="7D45FA5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00A1DEC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143492ED" w14:textId="77777777" w:rsidTr="00F91679">
        <w:trPr>
          <w:trHeight w:val="179"/>
        </w:trPr>
        <w:tc>
          <w:tcPr>
            <w:tcW w:w="1050" w:type="pct"/>
            <w:vAlign w:val="center"/>
            <w:hideMark/>
          </w:tcPr>
          <w:p w14:paraId="19A660E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INS/INS</w:t>
            </w:r>
          </w:p>
        </w:tc>
        <w:tc>
          <w:tcPr>
            <w:tcW w:w="741" w:type="pct"/>
            <w:vAlign w:val="center"/>
            <w:hideMark/>
          </w:tcPr>
          <w:p w14:paraId="1EE03C1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39 (32.5)</w:t>
            </w:r>
          </w:p>
        </w:tc>
        <w:tc>
          <w:tcPr>
            <w:tcW w:w="790" w:type="pct"/>
            <w:vAlign w:val="center"/>
            <w:hideMark/>
          </w:tcPr>
          <w:p w14:paraId="1B6ECED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155 (32.6)</w:t>
            </w:r>
          </w:p>
        </w:tc>
        <w:tc>
          <w:tcPr>
            <w:tcW w:w="741" w:type="pct"/>
            <w:vAlign w:val="center"/>
          </w:tcPr>
          <w:p w14:paraId="05030C8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0.080</w:t>
            </w:r>
          </w:p>
        </w:tc>
        <w:tc>
          <w:tcPr>
            <w:tcW w:w="1679" w:type="pct"/>
            <w:vAlign w:val="center"/>
          </w:tcPr>
          <w:p w14:paraId="6104E79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1.936 (0.924-4.058)</w:t>
            </w:r>
          </w:p>
        </w:tc>
      </w:tr>
      <w:tr w:rsidR="00F91679" w:rsidRPr="00B51CE4" w14:paraId="42212424" w14:textId="77777777" w:rsidTr="00F91679">
        <w:trPr>
          <w:trHeight w:val="179"/>
        </w:trPr>
        <w:tc>
          <w:tcPr>
            <w:tcW w:w="1050" w:type="pct"/>
            <w:vAlign w:val="center"/>
            <w:hideMark/>
          </w:tcPr>
          <w:p w14:paraId="3FF53B2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741" w:type="pct"/>
            <w:vAlign w:val="center"/>
            <w:hideMark/>
          </w:tcPr>
          <w:p w14:paraId="3DEA413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0.38</w:t>
            </w:r>
          </w:p>
        </w:tc>
        <w:tc>
          <w:tcPr>
            <w:tcW w:w="790" w:type="pct"/>
            <w:tcBorders>
              <w:top w:val="nil"/>
              <w:left w:val="nil"/>
              <w:bottom w:val="nil"/>
            </w:tcBorders>
            <w:vAlign w:val="center"/>
            <w:hideMark/>
          </w:tcPr>
          <w:p w14:paraId="5ED3FDB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0.43</w:t>
            </w:r>
          </w:p>
        </w:tc>
        <w:tc>
          <w:tcPr>
            <w:tcW w:w="741" w:type="pct"/>
            <w:vAlign w:val="center"/>
          </w:tcPr>
          <w:p w14:paraId="05B86A0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0EC8A2F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157940C7" w14:textId="77777777" w:rsidTr="00F91679">
        <w:trPr>
          <w:trHeight w:val="179"/>
        </w:trPr>
        <w:tc>
          <w:tcPr>
            <w:tcW w:w="1050" w:type="pct"/>
            <w:vAlign w:val="center"/>
            <w:hideMark/>
          </w:tcPr>
          <w:p w14:paraId="0C74525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741" w:type="pct"/>
            <w:vAlign w:val="center"/>
            <w:hideMark/>
          </w:tcPr>
          <w:p w14:paraId="6586D41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0.62</w:t>
            </w:r>
          </w:p>
        </w:tc>
        <w:tc>
          <w:tcPr>
            <w:tcW w:w="790" w:type="pct"/>
            <w:tcBorders>
              <w:top w:val="nil"/>
              <w:left w:val="nil"/>
            </w:tcBorders>
            <w:vAlign w:val="center"/>
            <w:hideMark/>
          </w:tcPr>
          <w:p w14:paraId="0082D74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0.57</w:t>
            </w:r>
          </w:p>
        </w:tc>
        <w:tc>
          <w:tcPr>
            <w:tcW w:w="741" w:type="pct"/>
            <w:vAlign w:val="center"/>
          </w:tcPr>
          <w:p w14:paraId="3688F09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3E81D29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1B23DD69" w14:textId="77777777" w:rsidTr="00F91679">
        <w:trPr>
          <w:trHeight w:val="166"/>
        </w:trPr>
        <w:tc>
          <w:tcPr>
            <w:tcW w:w="1050" w:type="pct"/>
            <w:tcBorders>
              <w:left w:val="nil"/>
              <w:bottom w:val="nil"/>
              <w:right w:val="nil"/>
            </w:tcBorders>
            <w:vAlign w:val="center"/>
            <w:hideMark/>
          </w:tcPr>
          <w:p w14:paraId="67B6DC2C"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MDM2</w:t>
            </w:r>
          </w:p>
        </w:tc>
        <w:tc>
          <w:tcPr>
            <w:tcW w:w="741" w:type="pct"/>
            <w:tcBorders>
              <w:left w:val="nil"/>
              <w:bottom w:val="nil"/>
              <w:right w:val="nil"/>
            </w:tcBorders>
            <w:vAlign w:val="center"/>
            <w:hideMark/>
          </w:tcPr>
          <w:p w14:paraId="6D29619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120</w:t>
            </w:r>
          </w:p>
        </w:tc>
        <w:tc>
          <w:tcPr>
            <w:tcW w:w="790" w:type="pct"/>
            <w:tcBorders>
              <w:left w:val="nil"/>
              <w:bottom w:val="nil"/>
              <w:right w:val="nil"/>
            </w:tcBorders>
            <w:vAlign w:val="center"/>
            <w:hideMark/>
          </w:tcPr>
          <w:p w14:paraId="6790F2D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475</w:t>
            </w:r>
          </w:p>
        </w:tc>
        <w:tc>
          <w:tcPr>
            <w:tcW w:w="741" w:type="pct"/>
            <w:tcBorders>
              <w:left w:val="nil"/>
              <w:bottom w:val="nil"/>
              <w:right w:val="nil"/>
            </w:tcBorders>
            <w:vAlign w:val="center"/>
          </w:tcPr>
          <w:p w14:paraId="3EC1AD1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tcBorders>
              <w:left w:val="nil"/>
              <w:bottom w:val="nil"/>
              <w:right w:val="nil"/>
            </w:tcBorders>
            <w:vAlign w:val="center"/>
          </w:tcPr>
          <w:p w14:paraId="271992D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18FC518F" w14:textId="77777777" w:rsidTr="00F91679">
        <w:trPr>
          <w:trHeight w:val="179"/>
        </w:trPr>
        <w:tc>
          <w:tcPr>
            <w:tcW w:w="1050" w:type="pct"/>
            <w:vAlign w:val="center"/>
            <w:hideMark/>
          </w:tcPr>
          <w:p w14:paraId="49F1D6A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741" w:type="pct"/>
            <w:vAlign w:val="center"/>
            <w:hideMark/>
          </w:tcPr>
          <w:p w14:paraId="5DC5299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13 (10.8)</w:t>
            </w:r>
          </w:p>
        </w:tc>
        <w:tc>
          <w:tcPr>
            <w:tcW w:w="790" w:type="pct"/>
            <w:vAlign w:val="center"/>
            <w:hideMark/>
          </w:tcPr>
          <w:p w14:paraId="6FD8C2D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33 (6.9)</w:t>
            </w:r>
          </w:p>
        </w:tc>
        <w:tc>
          <w:tcPr>
            <w:tcW w:w="741" w:type="pct"/>
            <w:vAlign w:val="center"/>
          </w:tcPr>
          <w:p w14:paraId="69B8B00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0.199</w:t>
            </w:r>
          </w:p>
        </w:tc>
        <w:tc>
          <w:tcPr>
            <w:tcW w:w="1679" w:type="pct"/>
            <w:vAlign w:val="center"/>
          </w:tcPr>
          <w:p w14:paraId="6D455C8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1.365 (0.849-2.192)</w:t>
            </w:r>
          </w:p>
        </w:tc>
      </w:tr>
      <w:tr w:rsidR="00F91679" w:rsidRPr="00B51CE4" w14:paraId="7F42C37A" w14:textId="77777777" w:rsidTr="00F91679">
        <w:trPr>
          <w:trHeight w:val="179"/>
        </w:trPr>
        <w:tc>
          <w:tcPr>
            <w:tcW w:w="1050" w:type="pct"/>
            <w:vAlign w:val="center"/>
            <w:hideMark/>
          </w:tcPr>
          <w:p w14:paraId="22D1A79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INS/DEL</w:t>
            </w:r>
          </w:p>
        </w:tc>
        <w:tc>
          <w:tcPr>
            <w:tcW w:w="741" w:type="pct"/>
            <w:vAlign w:val="center"/>
            <w:hideMark/>
          </w:tcPr>
          <w:p w14:paraId="601791D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46 (38.3)</w:t>
            </w:r>
          </w:p>
        </w:tc>
        <w:tc>
          <w:tcPr>
            <w:tcW w:w="790" w:type="pct"/>
            <w:vAlign w:val="center"/>
            <w:hideMark/>
          </w:tcPr>
          <w:p w14:paraId="0341D4B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168 (35.4)</w:t>
            </w:r>
          </w:p>
        </w:tc>
        <w:tc>
          <w:tcPr>
            <w:tcW w:w="741" w:type="pct"/>
            <w:vAlign w:val="center"/>
          </w:tcPr>
          <w:p w14:paraId="0F8A6FD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4CF21CA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6EEADA1F" w14:textId="77777777" w:rsidTr="00F91679">
        <w:trPr>
          <w:trHeight w:val="166"/>
        </w:trPr>
        <w:tc>
          <w:tcPr>
            <w:tcW w:w="1050" w:type="pct"/>
            <w:vAlign w:val="center"/>
            <w:hideMark/>
          </w:tcPr>
          <w:p w14:paraId="3F522D1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INS/INS</w:t>
            </w:r>
          </w:p>
        </w:tc>
        <w:tc>
          <w:tcPr>
            <w:tcW w:w="741" w:type="pct"/>
            <w:vAlign w:val="center"/>
            <w:hideMark/>
          </w:tcPr>
          <w:p w14:paraId="4E9871F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61 (50.9)</w:t>
            </w:r>
          </w:p>
        </w:tc>
        <w:tc>
          <w:tcPr>
            <w:tcW w:w="790" w:type="pct"/>
            <w:vAlign w:val="center"/>
            <w:hideMark/>
          </w:tcPr>
          <w:p w14:paraId="4958194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274 (57.7)</w:t>
            </w:r>
          </w:p>
        </w:tc>
        <w:tc>
          <w:tcPr>
            <w:tcW w:w="741" w:type="pct"/>
            <w:vAlign w:val="center"/>
          </w:tcPr>
          <w:p w14:paraId="53CF3DEB" w14:textId="00004DC0"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0.021</w:t>
            </w:r>
            <w:r w:rsidR="00E260FD" w:rsidRPr="00B51CE4">
              <w:rPr>
                <w:rFonts w:ascii="Book Antiqua" w:hAnsi="Book Antiqua" w:cs="Times New Roman"/>
                <w:sz w:val="24"/>
                <w:szCs w:val="24"/>
                <w:vertAlign w:val="superscript"/>
                <w:lang w:val="en-US"/>
              </w:rPr>
              <w:t>b</w:t>
            </w:r>
          </w:p>
        </w:tc>
        <w:tc>
          <w:tcPr>
            <w:tcW w:w="1679" w:type="pct"/>
            <w:vAlign w:val="center"/>
          </w:tcPr>
          <w:p w14:paraId="50873AE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0.409 (0.192-0.872)</w:t>
            </w:r>
          </w:p>
        </w:tc>
      </w:tr>
      <w:tr w:rsidR="00F91679" w:rsidRPr="00B51CE4" w14:paraId="21D040C1" w14:textId="77777777" w:rsidTr="00F91679">
        <w:trPr>
          <w:trHeight w:val="179"/>
        </w:trPr>
        <w:tc>
          <w:tcPr>
            <w:tcW w:w="1050" w:type="pct"/>
            <w:vAlign w:val="center"/>
            <w:hideMark/>
          </w:tcPr>
          <w:p w14:paraId="42BED84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741" w:type="pct"/>
            <w:vAlign w:val="center"/>
            <w:hideMark/>
          </w:tcPr>
          <w:p w14:paraId="2E7C60A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0.30</w:t>
            </w:r>
          </w:p>
        </w:tc>
        <w:tc>
          <w:tcPr>
            <w:tcW w:w="790" w:type="pct"/>
            <w:tcBorders>
              <w:top w:val="nil"/>
              <w:left w:val="nil"/>
            </w:tcBorders>
            <w:vAlign w:val="center"/>
            <w:hideMark/>
          </w:tcPr>
          <w:p w14:paraId="7493E0D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0.25</w:t>
            </w:r>
          </w:p>
        </w:tc>
        <w:tc>
          <w:tcPr>
            <w:tcW w:w="741" w:type="pct"/>
            <w:vAlign w:val="center"/>
          </w:tcPr>
          <w:p w14:paraId="6825AEE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08B4F96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334FFA0D" w14:textId="77777777" w:rsidTr="00F91679">
        <w:trPr>
          <w:trHeight w:val="179"/>
        </w:trPr>
        <w:tc>
          <w:tcPr>
            <w:tcW w:w="1050" w:type="pct"/>
            <w:vAlign w:val="center"/>
            <w:hideMark/>
          </w:tcPr>
          <w:p w14:paraId="4D50F44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741" w:type="pct"/>
            <w:vAlign w:val="center"/>
            <w:hideMark/>
          </w:tcPr>
          <w:p w14:paraId="35B7D1D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0.70</w:t>
            </w:r>
          </w:p>
        </w:tc>
        <w:tc>
          <w:tcPr>
            <w:tcW w:w="790" w:type="pct"/>
            <w:tcBorders>
              <w:top w:val="nil"/>
              <w:left w:val="nil"/>
            </w:tcBorders>
            <w:vAlign w:val="center"/>
            <w:hideMark/>
          </w:tcPr>
          <w:p w14:paraId="67F9BF4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0.75</w:t>
            </w:r>
          </w:p>
        </w:tc>
        <w:tc>
          <w:tcPr>
            <w:tcW w:w="741" w:type="pct"/>
            <w:vAlign w:val="center"/>
          </w:tcPr>
          <w:p w14:paraId="732B098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5518CBD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59BD54E5" w14:textId="77777777" w:rsidTr="00F91679">
        <w:trPr>
          <w:trHeight w:val="179"/>
        </w:trPr>
        <w:tc>
          <w:tcPr>
            <w:tcW w:w="1050" w:type="pct"/>
            <w:tcBorders>
              <w:left w:val="nil"/>
              <w:bottom w:val="nil"/>
              <w:right w:val="nil"/>
            </w:tcBorders>
            <w:vAlign w:val="center"/>
            <w:hideMark/>
          </w:tcPr>
          <w:p w14:paraId="1E38987F"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TP53</w:t>
            </w:r>
          </w:p>
        </w:tc>
        <w:tc>
          <w:tcPr>
            <w:tcW w:w="741" w:type="pct"/>
            <w:tcBorders>
              <w:left w:val="nil"/>
              <w:bottom w:val="nil"/>
              <w:right w:val="nil"/>
            </w:tcBorders>
            <w:vAlign w:val="center"/>
            <w:hideMark/>
          </w:tcPr>
          <w:p w14:paraId="7C3EF67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120</w:t>
            </w:r>
          </w:p>
        </w:tc>
        <w:tc>
          <w:tcPr>
            <w:tcW w:w="790" w:type="pct"/>
            <w:tcBorders>
              <w:left w:val="nil"/>
              <w:bottom w:val="nil"/>
              <w:right w:val="nil"/>
            </w:tcBorders>
            <w:vAlign w:val="center"/>
            <w:hideMark/>
          </w:tcPr>
          <w:p w14:paraId="1681DAC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475</w:t>
            </w:r>
          </w:p>
        </w:tc>
        <w:tc>
          <w:tcPr>
            <w:tcW w:w="741" w:type="pct"/>
            <w:tcBorders>
              <w:left w:val="nil"/>
              <w:bottom w:val="nil"/>
              <w:right w:val="nil"/>
            </w:tcBorders>
            <w:vAlign w:val="center"/>
          </w:tcPr>
          <w:p w14:paraId="0EB373F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tcBorders>
              <w:left w:val="nil"/>
              <w:bottom w:val="nil"/>
              <w:right w:val="nil"/>
            </w:tcBorders>
            <w:vAlign w:val="center"/>
          </w:tcPr>
          <w:p w14:paraId="15758D6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458A7377" w14:textId="77777777" w:rsidTr="00F91679">
        <w:trPr>
          <w:trHeight w:val="166"/>
        </w:trPr>
        <w:tc>
          <w:tcPr>
            <w:tcW w:w="1050" w:type="pct"/>
            <w:vAlign w:val="center"/>
            <w:hideMark/>
          </w:tcPr>
          <w:p w14:paraId="4F6EB7C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741" w:type="pct"/>
            <w:vAlign w:val="center"/>
            <w:hideMark/>
          </w:tcPr>
          <w:p w14:paraId="658DE87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91 (75.8)</w:t>
            </w:r>
          </w:p>
        </w:tc>
        <w:tc>
          <w:tcPr>
            <w:tcW w:w="790" w:type="pct"/>
            <w:vAlign w:val="center"/>
            <w:hideMark/>
          </w:tcPr>
          <w:p w14:paraId="101B475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350 (73.7)</w:t>
            </w:r>
          </w:p>
        </w:tc>
        <w:tc>
          <w:tcPr>
            <w:tcW w:w="741" w:type="pct"/>
            <w:vAlign w:val="center"/>
          </w:tcPr>
          <w:p w14:paraId="018D8E7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0.999</w:t>
            </w:r>
          </w:p>
        </w:tc>
        <w:tc>
          <w:tcPr>
            <w:tcW w:w="1679" w:type="pct"/>
            <w:vAlign w:val="center"/>
          </w:tcPr>
          <w:p w14:paraId="2E9FDA6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138214253.0 (0.000)</w:t>
            </w:r>
          </w:p>
        </w:tc>
      </w:tr>
      <w:tr w:rsidR="00F91679" w:rsidRPr="00B51CE4" w14:paraId="015B5416" w14:textId="77777777" w:rsidTr="00F91679">
        <w:trPr>
          <w:trHeight w:val="179"/>
        </w:trPr>
        <w:tc>
          <w:tcPr>
            <w:tcW w:w="1050" w:type="pct"/>
            <w:vAlign w:val="center"/>
            <w:hideMark/>
          </w:tcPr>
          <w:p w14:paraId="6B7C7D9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INS/DEL</w:t>
            </w:r>
          </w:p>
        </w:tc>
        <w:tc>
          <w:tcPr>
            <w:tcW w:w="741" w:type="pct"/>
            <w:vAlign w:val="center"/>
            <w:hideMark/>
          </w:tcPr>
          <w:p w14:paraId="21EB452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27 (22.5)</w:t>
            </w:r>
          </w:p>
        </w:tc>
        <w:tc>
          <w:tcPr>
            <w:tcW w:w="790" w:type="pct"/>
            <w:vAlign w:val="center"/>
            <w:hideMark/>
          </w:tcPr>
          <w:p w14:paraId="59C9AD1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116 (24.4)</w:t>
            </w:r>
          </w:p>
        </w:tc>
        <w:tc>
          <w:tcPr>
            <w:tcW w:w="741" w:type="pct"/>
            <w:vAlign w:val="center"/>
          </w:tcPr>
          <w:p w14:paraId="2901E16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483055E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436E8FBE" w14:textId="77777777" w:rsidTr="00F91679">
        <w:trPr>
          <w:trHeight w:val="179"/>
        </w:trPr>
        <w:tc>
          <w:tcPr>
            <w:tcW w:w="1050" w:type="pct"/>
            <w:vAlign w:val="center"/>
            <w:hideMark/>
          </w:tcPr>
          <w:p w14:paraId="27B57E1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INS/INS</w:t>
            </w:r>
          </w:p>
        </w:tc>
        <w:tc>
          <w:tcPr>
            <w:tcW w:w="741" w:type="pct"/>
            <w:vAlign w:val="center"/>
            <w:hideMark/>
          </w:tcPr>
          <w:p w14:paraId="78B26D9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 (1.7)</w:t>
            </w:r>
          </w:p>
        </w:tc>
        <w:tc>
          <w:tcPr>
            <w:tcW w:w="790" w:type="pct"/>
            <w:vAlign w:val="center"/>
            <w:hideMark/>
          </w:tcPr>
          <w:p w14:paraId="7022A17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9 (1.9)</w:t>
            </w:r>
          </w:p>
        </w:tc>
        <w:tc>
          <w:tcPr>
            <w:tcW w:w="741" w:type="pct"/>
            <w:vAlign w:val="center"/>
          </w:tcPr>
          <w:p w14:paraId="7B993A9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0.247</w:t>
            </w:r>
          </w:p>
        </w:tc>
        <w:tc>
          <w:tcPr>
            <w:tcW w:w="1679" w:type="pct"/>
            <w:vAlign w:val="center"/>
          </w:tcPr>
          <w:p w14:paraId="406A273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0.708 (0.395-1.270)</w:t>
            </w:r>
          </w:p>
        </w:tc>
      </w:tr>
      <w:tr w:rsidR="00F91679" w:rsidRPr="00B51CE4" w14:paraId="235B3D9A" w14:textId="77777777" w:rsidTr="00F91679">
        <w:trPr>
          <w:trHeight w:val="179"/>
        </w:trPr>
        <w:tc>
          <w:tcPr>
            <w:tcW w:w="1050" w:type="pct"/>
            <w:vAlign w:val="center"/>
            <w:hideMark/>
          </w:tcPr>
          <w:p w14:paraId="038D390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741" w:type="pct"/>
            <w:vAlign w:val="center"/>
            <w:hideMark/>
          </w:tcPr>
          <w:p w14:paraId="5BD2771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0.87</w:t>
            </w:r>
          </w:p>
        </w:tc>
        <w:tc>
          <w:tcPr>
            <w:tcW w:w="790" w:type="pct"/>
            <w:tcBorders>
              <w:top w:val="nil"/>
              <w:left w:val="nil"/>
              <w:bottom w:val="nil"/>
            </w:tcBorders>
            <w:vAlign w:val="center"/>
            <w:hideMark/>
          </w:tcPr>
          <w:p w14:paraId="342ED51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0.86</w:t>
            </w:r>
          </w:p>
        </w:tc>
        <w:tc>
          <w:tcPr>
            <w:tcW w:w="741" w:type="pct"/>
            <w:vAlign w:val="center"/>
          </w:tcPr>
          <w:p w14:paraId="03B1AE3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5276670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35F42C22" w14:textId="77777777" w:rsidTr="00F91679">
        <w:trPr>
          <w:trHeight w:val="179"/>
        </w:trPr>
        <w:tc>
          <w:tcPr>
            <w:tcW w:w="1050" w:type="pct"/>
            <w:vAlign w:val="center"/>
            <w:hideMark/>
          </w:tcPr>
          <w:p w14:paraId="7E57106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741" w:type="pct"/>
            <w:vAlign w:val="center"/>
            <w:hideMark/>
          </w:tcPr>
          <w:p w14:paraId="6D1D99A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0.13</w:t>
            </w:r>
          </w:p>
        </w:tc>
        <w:tc>
          <w:tcPr>
            <w:tcW w:w="790" w:type="pct"/>
            <w:tcBorders>
              <w:top w:val="nil"/>
              <w:left w:val="nil"/>
            </w:tcBorders>
            <w:vAlign w:val="center"/>
            <w:hideMark/>
          </w:tcPr>
          <w:p w14:paraId="239DAD1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0.14</w:t>
            </w:r>
          </w:p>
        </w:tc>
        <w:tc>
          <w:tcPr>
            <w:tcW w:w="741" w:type="pct"/>
            <w:vAlign w:val="center"/>
          </w:tcPr>
          <w:p w14:paraId="7304F43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201A8F3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1F0B3BE9" w14:textId="77777777" w:rsidTr="00F91679">
        <w:trPr>
          <w:trHeight w:val="166"/>
        </w:trPr>
        <w:tc>
          <w:tcPr>
            <w:tcW w:w="1050" w:type="pct"/>
            <w:tcBorders>
              <w:left w:val="nil"/>
              <w:bottom w:val="nil"/>
              <w:right w:val="nil"/>
            </w:tcBorders>
            <w:vAlign w:val="center"/>
            <w:hideMark/>
          </w:tcPr>
          <w:p w14:paraId="734DEC51"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TYMS</w:t>
            </w:r>
          </w:p>
        </w:tc>
        <w:tc>
          <w:tcPr>
            <w:tcW w:w="741" w:type="pct"/>
            <w:tcBorders>
              <w:left w:val="nil"/>
              <w:bottom w:val="nil"/>
              <w:right w:val="nil"/>
            </w:tcBorders>
            <w:vAlign w:val="center"/>
            <w:hideMark/>
          </w:tcPr>
          <w:p w14:paraId="0F6FC2B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120</w:t>
            </w:r>
          </w:p>
        </w:tc>
        <w:tc>
          <w:tcPr>
            <w:tcW w:w="790" w:type="pct"/>
            <w:tcBorders>
              <w:left w:val="nil"/>
              <w:bottom w:val="nil"/>
              <w:right w:val="nil"/>
            </w:tcBorders>
            <w:vAlign w:val="center"/>
            <w:hideMark/>
          </w:tcPr>
          <w:p w14:paraId="4D8D672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475</w:t>
            </w:r>
          </w:p>
        </w:tc>
        <w:tc>
          <w:tcPr>
            <w:tcW w:w="741" w:type="pct"/>
            <w:tcBorders>
              <w:left w:val="nil"/>
              <w:bottom w:val="nil"/>
              <w:right w:val="nil"/>
            </w:tcBorders>
            <w:vAlign w:val="center"/>
          </w:tcPr>
          <w:p w14:paraId="44BB355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tcBorders>
              <w:left w:val="nil"/>
              <w:bottom w:val="nil"/>
              <w:right w:val="nil"/>
            </w:tcBorders>
            <w:vAlign w:val="center"/>
          </w:tcPr>
          <w:p w14:paraId="5CFADD5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49D36EFA" w14:textId="77777777" w:rsidTr="00F91679">
        <w:trPr>
          <w:trHeight w:val="179"/>
        </w:trPr>
        <w:tc>
          <w:tcPr>
            <w:tcW w:w="1050" w:type="pct"/>
            <w:vAlign w:val="center"/>
            <w:hideMark/>
          </w:tcPr>
          <w:p w14:paraId="0D062E8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741" w:type="pct"/>
            <w:vAlign w:val="center"/>
            <w:hideMark/>
          </w:tcPr>
          <w:p w14:paraId="4134364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16 (13.3)</w:t>
            </w:r>
          </w:p>
        </w:tc>
        <w:tc>
          <w:tcPr>
            <w:tcW w:w="790" w:type="pct"/>
            <w:vAlign w:val="center"/>
            <w:hideMark/>
          </w:tcPr>
          <w:p w14:paraId="0B12387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65 (13.7)</w:t>
            </w:r>
          </w:p>
        </w:tc>
        <w:tc>
          <w:tcPr>
            <w:tcW w:w="741" w:type="pct"/>
            <w:vAlign w:val="center"/>
          </w:tcPr>
          <w:p w14:paraId="550C6FA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0.409</w:t>
            </w:r>
          </w:p>
        </w:tc>
        <w:tc>
          <w:tcPr>
            <w:tcW w:w="1679" w:type="pct"/>
            <w:vAlign w:val="center"/>
          </w:tcPr>
          <w:p w14:paraId="5923B49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1.231 (0.752-2.015)</w:t>
            </w:r>
          </w:p>
        </w:tc>
      </w:tr>
      <w:tr w:rsidR="00F91679" w:rsidRPr="00B51CE4" w14:paraId="37134155" w14:textId="77777777" w:rsidTr="00F91679">
        <w:trPr>
          <w:trHeight w:val="123"/>
        </w:trPr>
        <w:tc>
          <w:tcPr>
            <w:tcW w:w="1050" w:type="pct"/>
            <w:vAlign w:val="center"/>
            <w:hideMark/>
          </w:tcPr>
          <w:p w14:paraId="4F55452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INS/DEL</w:t>
            </w:r>
          </w:p>
        </w:tc>
        <w:tc>
          <w:tcPr>
            <w:tcW w:w="741" w:type="pct"/>
            <w:vAlign w:val="center"/>
            <w:hideMark/>
          </w:tcPr>
          <w:p w14:paraId="154B15A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53 (44.2)</w:t>
            </w:r>
          </w:p>
        </w:tc>
        <w:tc>
          <w:tcPr>
            <w:tcW w:w="790" w:type="pct"/>
            <w:vAlign w:val="center"/>
            <w:hideMark/>
          </w:tcPr>
          <w:p w14:paraId="7C8A86C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224 (47.2)</w:t>
            </w:r>
          </w:p>
        </w:tc>
        <w:tc>
          <w:tcPr>
            <w:tcW w:w="741" w:type="pct"/>
            <w:vAlign w:val="center"/>
          </w:tcPr>
          <w:p w14:paraId="696060D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31702A4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2CD4AA6F" w14:textId="77777777" w:rsidTr="00F91679">
        <w:trPr>
          <w:trHeight w:val="123"/>
        </w:trPr>
        <w:tc>
          <w:tcPr>
            <w:tcW w:w="1050" w:type="pct"/>
            <w:vAlign w:val="center"/>
            <w:hideMark/>
          </w:tcPr>
          <w:p w14:paraId="78BE3BA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INS/INS</w:t>
            </w:r>
          </w:p>
        </w:tc>
        <w:tc>
          <w:tcPr>
            <w:tcW w:w="741" w:type="pct"/>
            <w:vAlign w:val="center"/>
            <w:hideMark/>
          </w:tcPr>
          <w:p w14:paraId="35039DC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51 (42.5)</w:t>
            </w:r>
          </w:p>
        </w:tc>
        <w:tc>
          <w:tcPr>
            <w:tcW w:w="790" w:type="pct"/>
            <w:vAlign w:val="center"/>
            <w:hideMark/>
          </w:tcPr>
          <w:p w14:paraId="66C9D8C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186 (39.2)</w:t>
            </w:r>
          </w:p>
        </w:tc>
        <w:tc>
          <w:tcPr>
            <w:tcW w:w="741" w:type="pct"/>
            <w:vAlign w:val="center"/>
          </w:tcPr>
          <w:p w14:paraId="688D33A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0.867</w:t>
            </w:r>
          </w:p>
        </w:tc>
        <w:tc>
          <w:tcPr>
            <w:tcW w:w="1679" w:type="pct"/>
            <w:vAlign w:val="center"/>
          </w:tcPr>
          <w:p w14:paraId="0C04BD0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1.060 (0.536-2.096)</w:t>
            </w:r>
          </w:p>
        </w:tc>
      </w:tr>
      <w:tr w:rsidR="00F91679" w:rsidRPr="00B51CE4" w14:paraId="6DDA40FA" w14:textId="77777777" w:rsidTr="00F91679">
        <w:trPr>
          <w:trHeight w:val="123"/>
        </w:trPr>
        <w:tc>
          <w:tcPr>
            <w:tcW w:w="1050" w:type="pct"/>
            <w:vAlign w:val="center"/>
            <w:hideMark/>
          </w:tcPr>
          <w:p w14:paraId="759B259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741" w:type="pct"/>
            <w:vAlign w:val="center"/>
            <w:hideMark/>
          </w:tcPr>
          <w:p w14:paraId="5BFDCD5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0.35</w:t>
            </w:r>
          </w:p>
        </w:tc>
        <w:tc>
          <w:tcPr>
            <w:tcW w:w="790" w:type="pct"/>
            <w:tcBorders>
              <w:top w:val="nil"/>
              <w:left w:val="nil"/>
            </w:tcBorders>
            <w:vAlign w:val="center"/>
            <w:hideMark/>
          </w:tcPr>
          <w:p w14:paraId="32BBB1D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0.37</w:t>
            </w:r>
          </w:p>
        </w:tc>
        <w:tc>
          <w:tcPr>
            <w:tcW w:w="741" w:type="pct"/>
            <w:vAlign w:val="center"/>
          </w:tcPr>
          <w:p w14:paraId="65A33FA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42CDD7B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184F8DAE" w14:textId="77777777" w:rsidTr="00F91679">
        <w:trPr>
          <w:trHeight w:val="123"/>
        </w:trPr>
        <w:tc>
          <w:tcPr>
            <w:tcW w:w="1050" w:type="pct"/>
            <w:vAlign w:val="center"/>
            <w:hideMark/>
          </w:tcPr>
          <w:p w14:paraId="68FBB66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741" w:type="pct"/>
            <w:vAlign w:val="center"/>
            <w:hideMark/>
          </w:tcPr>
          <w:p w14:paraId="1B9233F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0.65</w:t>
            </w:r>
          </w:p>
        </w:tc>
        <w:tc>
          <w:tcPr>
            <w:tcW w:w="790" w:type="pct"/>
            <w:tcBorders>
              <w:top w:val="nil"/>
              <w:left w:val="nil"/>
            </w:tcBorders>
            <w:vAlign w:val="center"/>
            <w:hideMark/>
          </w:tcPr>
          <w:p w14:paraId="52E03F5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0.63</w:t>
            </w:r>
          </w:p>
        </w:tc>
        <w:tc>
          <w:tcPr>
            <w:tcW w:w="741" w:type="pct"/>
            <w:vAlign w:val="center"/>
          </w:tcPr>
          <w:p w14:paraId="7FEA66F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5E7DB9D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057427B1" w14:textId="77777777" w:rsidTr="00F91679">
        <w:trPr>
          <w:trHeight w:val="123"/>
        </w:trPr>
        <w:tc>
          <w:tcPr>
            <w:tcW w:w="1050" w:type="pct"/>
            <w:tcBorders>
              <w:left w:val="nil"/>
              <w:bottom w:val="nil"/>
              <w:right w:val="nil"/>
            </w:tcBorders>
            <w:vAlign w:val="center"/>
            <w:hideMark/>
          </w:tcPr>
          <w:p w14:paraId="3EFB0981"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XRCC1</w:t>
            </w:r>
          </w:p>
        </w:tc>
        <w:tc>
          <w:tcPr>
            <w:tcW w:w="741" w:type="pct"/>
            <w:tcBorders>
              <w:left w:val="nil"/>
              <w:bottom w:val="nil"/>
              <w:right w:val="nil"/>
            </w:tcBorders>
            <w:vAlign w:val="center"/>
            <w:hideMark/>
          </w:tcPr>
          <w:p w14:paraId="3FA863A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119</w:t>
            </w:r>
          </w:p>
        </w:tc>
        <w:tc>
          <w:tcPr>
            <w:tcW w:w="790" w:type="pct"/>
            <w:tcBorders>
              <w:left w:val="nil"/>
              <w:bottom w:val="nil"/>
              <w:right w:val="nil"/>
            </w:tcBorders>
            <w:vAlign w:val="center"/>
            <w:hideMark/>
          </w:tcPr>
          <w:p w14:paraId="3A046DB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474</w:t>
            </w:r>
          </w:p>
        </w:tc>
        <w:tc>
          <w:tcPr>
            <w:tcW w:w="741" w:type="pct"/>
            <w:tcBorders>
              <w:left w:val="nil"/>
              <w:bottom w:val="nil"/>
              <w:right w:val="nil"/>
            </w:tcBorders>
            <w:vAlign w:val="center"/>
          </w:tcPr>
          <w:p w14:paraId="56F2C49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tcBorders>
              <w:left w:val="nil"/>
              <w:bottom w:val="nil"/>
              <w:right w:val="nil"/>
            </w:tcBorders>
            <w:vAlign w:val="center"/>
          </w:tcPr>
          <w:p w14:paraId="3A6D12B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78851438" w14:textId="77777777" w:rsidTr="00F91679">
        <w:trPr>
          <w:trHeight w:val="123"/>
        </w:trPr>
        <w:tc>
          <w:tcPr>
            <w:tcW w:w="1050" w:type="pct"/>
            <w:vAlign w:val="center"/>
            <w:hideMark/>
          </w:tcPr>
          <w:p w14:paraId="542354A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741" w:type="pct"/>
            <w:vAlign w:val="center"/>
            <w:hideMark/>
          </w:tcPr>
          <w:p w14:paraId="6A73F3C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10 (8.4)</w:t>
            </w:r>
          </w:p>
        </w:tc>
        <w:tc>
          <w:tcPr>
            <w:tcW w:w="790" w:type="pct"/>
            <w:vAlign w:val="center"/>
            <w:hideMark/>
          </w:tcPr>
          <w:p w14:paraId="7D5BA9A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35 (7.4)</w:t>
            </w:r>
          </w:p>
        </w:tc>
        <w:tc>
          <w:tcPr>
            <w:tcW w:w="741" w:type="pct"/>
            <w:vAlign w:val="center"/>
          </w:tcPr>
          <w:p w14:paraId="40874FE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0.346</w:t>
            </w:r>
          </w:p>
        </w:tc>
        <w:tc>
          <w:tcPr>
            <w:tcW w:w="1679" w:type="pct"/>
            <w:vAlign w:val="center"/>
          </w:tcPr>
          <w:p w14:paraId="2210C5E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1.257 (0.781-2.021)</w:t>
            </w:r>
          </w:p>
        </w:tc>
      </w:tr>
      <w:tr w:rsidR="00F91679" w:rsidRPr="00B51CE4" w14:paraId="42C03231" w14:textId="77777777" w:rsidTr="00F91679">
        <w:trPr>
          <w:trHeight w:val="123"/>
        </w:trPr>
        <w:tc>
          <w:tcPr>
            <w:tcW w:w="1050" w:type="pct"/>
            <w:vAlign w:val="center"/>
            <w:hideMark/>
          </w:tcPr>
          <w:p w14:paraId="2465985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lastRenderedPageBreak/>
              <w:t>INS/DEL</w:t>
            </w:r>
          </w:p>
        </w:tc>
        <w:tc>
          <w:tcPr>
            <w:tcW w:w="741" w:type="pct"/>
            <w:vAlign w:val="center"/>
            <w:hideMark/>
          </w:tcPr>
          <w:p w14:paraId="6892F08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48 (40.3)</w:t>
            </w:r>
          </w:p>
        </w:tc>
        <w:tc>
          <w:tcPr>
            <w:tcW w:w="790" w:type="pct"/>
            <w:vAlign w:val="center"/>
            <w:hideMark/>
          </w:tcPr>
          <w:p w14:paraId="6822C64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179 (37.8)</w:t>
            </w:r>
          </w:p>
        </w:tc>
        <w:tc>
          <w:tcPr>
            <w:tcW w:w="741" w:type="pct"/>
            <w:vAlign w:val="center"/>
          </w:tcPr>
          <w:p w14:paraId="191DA46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2139D57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38BE9036" w14:textId="77777777" w:rsidTr="00F91679">
        <w:trPr>
          <w:trHeight w:val="123"/>
        </w:trPr>
        <w:tc>
          <w:tcPr>
            <w:tcW w:w="1050" w:type="pct"/>
            <w:vAlign w:val="center"/>
            <w:hideMark/>
          </w:tcPr>
          <w:p w14:paraId="62525F7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INS/INS</w:t>
            </w:r>
          </w:p>
        </w:tc>
        <w:tc>
          <w:tcPr>
            <w:tcW w:w="741" w:type="pct"/>
            <w:vAlign w:val="center"/>
            <w:hideMark/>
          </w:tcPr>
          <w:p w14:paraId="0D250DA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61 (51.3)</w:t>
            </w:r>
          </w:p>
        </w:tc>
        <w:tc>
          <w:tcPr>
            <w:tcW w:w="790" w:type="pct"/>
            <w:vAlign w:val="center"/>
            <w:hideMark/>
          </w:tcPr>
          <w:p w14:paraId="6189AD1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260 (54.8)</w:t>
            </w:r>
          </w:p>
        </w:tc>
        <w:tc>
          <w:tcPr>
            <w:tcW w:w="741" w:type="pct"/>
            <w:vAlign w:val="center"/>
          </w:tcPr>
          <w:p w14:paraId="79C1202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0.396</w:t>
            </w:r>
          </w:p>
        </w:tc>
        <w:tc>
          <w:tcPr>
            <w:tcW w:w="1679" w:type="pct"/>
            <w:vAlign w:val="center"/>
          </w:tcPr>
          <w:p w14:paraId="00FB036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0.697 (0.303-1.604)</w:t>
            </w:r>
          </w:p>
        </w:tc>
      </w:tr>
      <w:tr w:rsidR="00F91679" w:rsidRPr="00B51CE4" w14:paraId="675C256E" w14:textId="77777777" w:rsidTr="00F91679">
        <w:trPr>
          <w:trHeight w:val="123"/>
        </w:trPr>
        <w:tc>
          <w:tcPr>
            <w:tcW w:w="1050" w:type="pct"/>
            <w:vAlign w:val="center"/>
            <w:hideMark/>
          </w:tcPr>
          <w:p w14:paraId="01AF42E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741" w:type="pct"/>
            <w:vAlign w:val="center"/>
            <w:hideMark/>
          </w:tcPr>
          <w:p w14:paraId="3BA5A02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0.29</w:t>
            </w:r>
          </w:p>
        </w:tc>
        <w:tc>
          <w:tcPr>
            <w:tcW w:w="790" w:type="pct"/>
            <w:tcBorders>
              <w:top w:val="nil"/>
              <w:left w:val="nil"/>
              <w:bottom w:val="nil"/>
            </w:tcBorders>
            <w:vAlign w:val="center"/>
            <w:hideMark/>
          </w:tcPr>
          <w:p w14:paraId="5BFEFAE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0.26</w:t>
            </w:r>
          </w:p>
        </w:tc>
        <w:tc>
          <w:tcPr>
            <w:tcW w:w="741" w:type="pct"/>
            <w:vAlign w:val="center"/>
          </w:tcPr>
          <w:p w14:paraId="5FEB3F0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5EDD358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76773729" w14:textId="77777777" w:rsidTr="00F91679">
        <w:trPr>
          <w:trHeight w:val="123"/>
        </w:trPr>
        <w:tc>
          <w:tcPr>
            <w:tcW w:w="1050" w:type="pct"/>
            <w:vAlign w:val="center"/>
            <w:hideMark/>
          </w:tcPr>
          <w:p w14:paraId="5514EA8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741" w:type="pct"/>
            <w:vAlign w:val="center"/>
            <w:hideMark/>
          </w:tcPr>
          <w:p w14:paraId="1E769A7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0.71</w:t>
            </w:r>
          </w:p>
        </w:tc>
        <w:tc>
          <w:tcPr>
            <w:tcW w:w="790" w:type="pct"/>
            <w:tcBorders>
              <w:top w:val="nil"/>
              <w:left w:val="nil"/>
            </w:tcBorders>
            <w:vAlign w:val="center"/>
            <w:hideMark/>
          </w:tcPr>
          <w:p w14:paraId="47104AA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0.74</w:t>
            </w:r>
          </w:p>
        </w:tc>
        <w:tc>
          <w:tcPr>
            <w:tcW w:w="741" w:type="pct"/>
            <w:vAlign w:val="center"/>
          </w:tcPr>
          <w:p w14:paraId="570DB65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4418621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0873690F" w14:textId="77777777" w:rsidTr="00F91679">
        <w:trPr>
          <w:trHeight w:val="123"/>
        </w:trPr>
        <w:tc>
          <w:tcPr>
            <w:tcW w:w="1050" w:type="pct"/>
            <w:tcBorders>
              <w:left w:val="nil"/>
              <w:bottom w:val="nil"/>
              <w:right w:val="nil"/>
            </w:tcBorders>
            <w:vAlign w:val="center"/>
            <w:hideMark/>
          </w:tcPr>
          <w:p w14:paraId="568C0BF1"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IL1A</w:t>
            </w:r>
          </w:p>
        </w:tc>
        <w:tc>
          <w:tcPr>
            <w:tcW w:w="741" w:type="pct"/>
            <w:tcBorders>
              <w:left w:val="nil"/>
              <w:bottom w:val="nil"/>
              <w:right w:val="nil"/>
            </w:tcBorders>
            <w:vAlign w:val="center"/>
            <w:hideMark/>
          </w:tcPr>
          <w:p w14:paraId="55B2F3B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120</w:t>
            </w:r>
          </w:p>
        </w:tc>
        <w:tc>
          <w:tcPr>
            <w:tcW w:w="790" w:type="pct"/>
            <w:tcBorders>
              <w:left w:val="nil"/>
              <w:bottom w:val="nil"/>
              <w:right w:val="nil"/>
            </w:tcBorders>
            <w:vAlign w:val="center"/>
            <w:hideMark/>
          </w:tcPr>
          <w:p w14:paraId="4D3BB0A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475</w:t>
            </w:r>
          </w:p>
        </w:tc>
        <w:tc>
          <w:tcPr>
            <w:tcW w:w="741" w:type="pct"/>
            <w:tcBorders>
              <w:left w:val="nil"/>
              <w:bottom w:val="nil"/>
              <w:right w:val="nil"/>
            </w:tcBorders>
            <w:vAlign w:val="center"/>
          </w:tcPr>
          <w:p w14:paraId="05F4F15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tcBorders>
              <w:left w:val="nil"/>
              <w:bottom w:val="nil"/>
              <w:right w:val="nil"/>
            </w:tcBorders>
            <w:vAlign w:val="center"/>
          </w:tcPr>
          <w:p w14:paraId="20DAE44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2712C1A2" w14:textId="77777777" w:rsidTr="00F91679">
        <w:trPr>
          <w:trHeight w:val="123"/>
        </w:trPr>
        <w:tc>
          <w:tcPr>
            <w:tcW w:w="1050" w:type="pct"/>
            <w:vAlign w:val="center"/>
            <w:hideMark/>
          </w:tcPr>
          <w:p w14:paraId="4E9216F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741" w:type="pct"/>
            <w:vAlign w:val="center"/>
            <w:hideMark/>
          </w:tcPr>
          <w:p w14:paraId="5587527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17 (14.2)</w:t>
            </w:r>
          </w:p>
        </w:tc>
        <w:tc>
          <w:tcPr>
            <w:tcW w:w="790" w:type="pct"/>
            <w:vAlign w:val="center"/>
            <w:hideMark/>
          </w:tcPr>
          <w:p w14:paraId="4372EE6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86 (18.1)</w:t>
            </w:r>
          </w:p>
        </w:tc>
        <w:tc>
          <w:tcPr>
            <w:tcW w:w="741" w:type="pct"/>
            <w:vAlign w:val="center"/>
          </w:tcPr>
          <w:p w14:paraId="2B2FC89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0.626</w:t>
            </w:r>
          </w:p>
        </w:tc>
        <w:tc>
          <w:tcPr>
            <w:tcW w:w="1679" w:type="pct"/>
            <w:vAlign w:val="center"/>
          </w:tcPr>
          <w:p w14:paraId="632F426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0.882 (0.522-1.460)</w:t>
            </w:r>
          </w:p>
        </w:tc>
      </w:tr>
      <w:tr w:rsidR="00F91679" w:rsidRPr="00B51CE4" w14:paraId="46F68243" w14:textId="77777777" w:rsidTr="00F91679">
        <w:trPr>
          <w:trHeight w:val="123"/>
        </w:trPr>
        <w:tc>
          <w:tcPr>
            <w:tcW w:w="1050" w:type="pct"/>
            <w:vAlign w:val="center"/>
            <w:hideMark/>
          </w:tcPr>
          <w:p w14:paraId="159B2C6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INS/DEL</w:t>
            </w:r>
          </w:p>
        </w:tc>
        <w:tc>
          <w:tcPr>
            <w:tcW w:w="741" w:type="pct"/>
            <w:vAlign w:val="center"/>
            <w:hideMark/>
          </w:tcPr>
          <w:p w14:paraId="7D027ED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63 (52.5)</w:t>
            </w:r>
          </w:p>
        </w:tc>
        <w:tc>
          <w:tcPr>
            <w:tcW w:w="790" w:type="pct"/>
            <w:vAlign w:val="center"/>
            <w:hideMark/>
          </w:tcPr>
          <w:p w14:paraId="63C91D1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246 (51.8)</w:t>
            </w:r>
          </w:p>
        </w:tc>
        <w:tc>
          <w:tcPr>
            <w:tcW w:w="741" w:type="pct"/>
            <w:vAlign w:val="center"/>
          </w:tcPr>
          <w:p w14:paraId="356E595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65674CB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43D38C2F" w14:textId="77777777" w:rsidTr="00F91679">
        <w:trPr>
          <w:trHeight w:val="123"/>
        </w:trPr>
        <w:tc>
          <w:tcPr>
            <w:tcW w:w="1050" w:type="pct"/>
            <w:vAlign w:val="center"/>
            <w:hideMark/>
          </w:tcPr>
          <w:p w14:paraId="79F01B4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INS/INS</w:t>
            </w:r>
          </w:p>
        </w:tc>
        <w:tc>
          <w:tcPr>
            <w:tcW w:w="741" w:type="pct"/>
            <w:vAlign w:val="center"/>
            <w:hideMark/>
          </w:tcPr>
          <w:p w14:paraId="0B52816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40 (33.3)</w:t>
            </w:r>
          </w:p>
        </w:tc>
        <w:tc>
          <w:tcPr>
            <w:tcW w:w="790" w:type="pct"/>
            <w:vAlign w:val="center"/>
            <w:hideMark/>
          </w:tcPr>
          <w:p w14:paraId="773C135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143 (30.1)</w:t>
            </w:r>
          </w:p>
        </w:tc>
        <w:tc>
          <w:tcPr>
            <w:tcW w:w="741" w:type="pct"/>
            <w:vAlign w:val="center"/>
          </w:tcPr>
          <w:p w14:paraId="56BE6A7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0.143</w:t>
            </w:r>
          </w:p>
        </w:tc>
        <w:tc>
          <w:tcPr>
            <w:tcW w:w="1679" w:type="pct"/>
            <w:vAlign w:val="center"/>
          </w:tcPr>
          <w:p w14:paraId="62070EE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1.705 (0.835-3.482)</w:t>
            </w:r>
          </w:p>
        </w:tc>
      </w:tr>
      <w:tr w:rsidR="00F91679" w:rsidRPr="00B51CE4" w14:paraId="53BFBCF2" w14:textId="77777777" w:rsidTr="00F91679">
        <w:trPr>
          <w:trHeight w:val="123"/>
        </w:trPr>
        <w:tc>
          <w:tcPr>
            <w:tcW w:w="1050" w:type="pct"/>
            <w:vAlign w:val="center"/>
            <w:hideMark/>
          </w:tcPr>
          <w:p w14:paraId="25B5BFD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741" w:type="pct"/>
            <w:vAlign w:val="center"/>
            <w:hideMark/>
          </w:tcPr>
          <w:p w14:paraId="488E647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0.40</w:t>
            </w:r>
          </w:p>
        </w:tc>
        <w:tc>
          <w:tcPr>
            <w:tcW w:w="790" w:type="pct"/>
            <w:tcBorders>
              <w:top w:val="nil"/>
              <w:left w:val="nil"/>
              <w:bottom w:val="nil"/>
            </w:tcBorders>
            <w:vAlign w:val="center"/>
            <w:hideMark/>
          </w:tcPr>
          <w:p w14:paraId="19B1FC2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0.44</w:t>
            </w:r>
          </w:p>
        </w:tc>
        <w:tc>
          <w:tcPr>
            <w:tcW w:w="741" w:type="pct"/>
            <w:vAlign w:val="center"/>
          </w:tcPr>
          <w:p w14:paraId="5C226D5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2FC92C9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65312122" w14:textId="77777777" w:rsidTr="00F91679">
        <w:trPr>
          <w:trHeight w:val="123"/>
        </w:trPr>
        <w:tc>
          <w:tcPr>
            <w:tcW w:w="1050" w:type="pct"/>
            <w:vAlign w:val="center"/>
            <w:hideMark/>
          </w:tcPr>
          <w:p w14:paraId="7DC07CE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741" w:type="pct"/>
            <w:vAlign w:val="center"/>
            <w:hideMark/>
          </w:tcPr>
          <w:p w14:paraId="5C85C1A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0.60</w:t>
            </w:r>
          </w:p>
        </w:tc>
        <w:tc>
          <w:tcPr>
            <w:tcW w:w="790" w:type="pct"/>
            <w:tcBorders>
              <w:top w:val="nil"/>
              <w:left w:val="nil"/>
            </w:tcBorders>
            <w:vAlign w:val="center"/>
            <w:hideMark/>
          </w:tcPr>
          <w:p w14:paraId="1263F69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0.56</w:t>
            </w:r>
          </w:p>
        </w:tc>
        <w:tc>
          <w:tcPr>
            <w:tcW w:w="741" w:type="pct"/>
            <w:vAlign w:val="center"/>
          </w:tcPr>
          <w:p w14:paraId="1FF7080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62FB7E8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6F48B34E" w14:textId="77777777" w:rsidTr="00F91679">
        <w:trPr>
          <w:trHeight w:val="123"/>
        </w:trPr>
        <w:tc>
          <w:tcPr>
            <w:tcW w:w="1050" w:type="pct"/>
            <w:tcBorders>
              <w:left w:val="nil"/>
              <w:bottom w:val="nil"/>
              <w:right w:val="nil"/>
            </w:tcBorders>
            <w:vAlign w:val="center"/>
            <w:hideMark/>
          </w:tcPr>
          <w:p w14:paraId="28D10260"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IL4</w:t>
            </w:r>
          </w:p>
        </w:tc>
        <w:tc>
          <w:tcPr>
            <w:tcW w:w="741" w:type="pct"/>
            <w:tcBorders>
              <w:left w:val="nil"/>
              <w:bottom w:val="nil"/>
              <w:right w:val="nil"/>
            </w:tcBorders>
            <w:vAlign w:val="center"/>
            <w:hideMark/>
          </w:tcPr>
          <w:p w14:paraId="7554DB5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119</w:t>
            </w:r>
          </w:p>
        </w:tc>
        <w:tc>
          <w:tcPr>
            <w:tcW w:w="790" w:type="pct"/>
            <w:tcBorders>
              <w:left w:val="nil"/>
              <w:bottom w:val="nil"/>
              <w:right w:val="nil"/>
            </w:tcBorders>
            <w:vAlign w:val="center"/>
            <w:hideMark/>
          </w:tcPr>
          <w:p w14:paraId="53706B5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474</w:t>
            </w:r>
          </w:p>
        </w:tc>
        <w:tc>
          <w:tcPr>
            <w:tcW w:w="741" w:type="pct"/>
            <w:tcBorders>
              <w:left w:val="nil"/>
              <w:bottom w:val="nil"/>
              <w:right w:val="nil"/>
            </w:tcBorders>
            <w:vAlign w:val="center"/>
          </w:tcPr>
          <w:p w14:paraId="1AD3638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tcBorders>
              <w:left w:val="nil"/>
              <w:bottom w:val="nil"/>
              <w:right w:val="nil"/>
            </w:tcBorders>
            <w:vAlign w:val="center"/>
          </w:tcPr>
          <w:p w14:paraId="3A9E8B0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31BCDE31" w14:textId="77777777" w:rsidTr="00F91679">
        <w:trPr>
          <w:trHeight w:val="123"/>
        </w:trPr>
        <w:tc>
          <w:tcPr>
            <w:tcW w:w="1050" w:type="pct"/>
            <w:vAlign w:val="center"/>
            <w:hideMark/>
          </w:tcPr>
          <w:p w14:paraId="5313ABC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RP1/RP1</w:t>
            </w:r>
          </w:p>
        </w:tc>
        <w:tc>
          <w:tcPr>
            <w:tcW w:w="741" w:type="pct"/>
            <w:vAlign w:val="center"/>
            <w:hideMark/>
          </w:tcPr>
          <w:p w14:paraId="34B1AF4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28 (23.6)</w:t>
            </w:r>
          </w:p>
        </w:tc>
        <w:tc>
          <w:tcPr>
            <w:tcW w:w="790" w:type="pct"/>
            <w:vAlign w:val="center"/>
            <w:hideMark/>
          </w:tcPr>
          <w:p w14:paraId="1F9D592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69 (14.5)</w:t>
            </w:r>
          </w:p>
        </w:tc>
        <w:tc>
          <w:tcPr>
            <w:tcW w:w="741" w:type="pct"/>
            <w:vAlign w:val="center"/>
          </w:tcPr>
          <w:p w14:paraId="7271453D" w14:textId="35DDF238"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0.002</w:t>
            </w:r>
            <w:r w:rsidR="00BF5C96" w:rsidRPr="00B51CE4">
              <w:rPr>
                <w:rFonts w:ascii="Book Antiqua" w:hAnsi="Book Antiqua" w:cs="Times New Roman"/>
                <w:sz w:val="24"/>
                <w:szCs w:val="24"/>
                <w:vertAlign w:val="superscript"/>
                <w:lang w:val="en-US"/>
              </w:rPr>
              <w:t>b</w:t>
            </w:r>
          </w:p>
        </w:tc>
        <w:tc>
          <w:tcPr>
            <w:tcW w:w="1679" w:type="pct"/>
            <w:vAlign w:val="center"/>
          </w:tcPr>
          <w:p w14:paraId="7E7A37D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2.857 (1.490-5.479)</w:t>
            </w:r>
          </w:p>
        </w:tc>
      </w:tr>
      <w:tr w:rsidR="00F91679" w:rsidRPr="00B51CE4" w14:paraId="7959CE7A" w14:textId="77777777" w:rsidTr="00F91679">
        <w:trPr>
          <w:trHeight w:val="123"/>
        </w:trPr>
        <w:tc>
          <w:tcPr>
            <w:tcW w:w="1050" w:type="pct"/>
            <w:vAlign w:val="center"/>
            <w:hideMark/>
          </w:tcPr>
          <w:p w14:paraId="35A4C25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RP1/RP2</w:t>
            </w:r>
          </w:p>
        </w:tc>
        <w:tc>
          <w:tcPr>
            <w:tcW w:w="741" w:type="pct"/>
            <w:vAlign w:val="center"/>
            <w:hideMark/>
          </w:tcPr>
          <w:p w14:paraId="0CC124F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73 (61.3)</w:t>
            </w:r>
          </w:p>
        </w:tc>
        <w:tc>
          <w:tcPr>
            <w:tcW w:w="790" w:type="pct"/>
            <w:vAlign w:val="center"/>
            <w:hideMark/>
          </w:tcPr>
          <w:p w14:paraId="68B477B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251 (53.0)</w:t>
            </w:r>
          </w:p>
        </w:tc>
        <w:tc>
          <w:tcPr>
            <w:tcW w:w="741" w:type="pct"/>
            <w:vAlign w:val="center"/>
          </w:tcPr>
          <w:p w14:paraId="6E60983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0ABC6AC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796622D7" w14:textId="77777777" w:rsidTr="00F91679">
        <w:trPr>
          <w:trHeight w:val="123"/>
        </w:trPr>
        <w:tc>
          <w:tcPr>
            <w:tcW w:w="1050" w:type="pct"/>
            <w:vAlign w:val="center"/>
            <w:hideMark/>
          </w:tcPr>
          <w:p w14:paraId="05530B4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RP2/RP2</w:t>
            </w:r>
          </w:p>
        </w:tc>
        <w:tc>
          <w:tcPr>
            <w:tcW w:w="741" w:type="pct"/>
            <w:vAlign w:val="center"/>
            <w:hideMark/>
          </w:tcPr>
          <w:p w14:paraId="5DE40DB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18 (15.1)</w:t>
            </w:r>
          </w:p>
        </w:tc>
        <w:tc>
          <w:tcPr>
            <w:tcW w:w="790" w:type="pct"/>
            <w:vAlign w:val="center"/>
            <w:hideMark/>
          </w:tcPr>
          <w:p w14:paraId="10EFE3E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154 (32.5)</w:t>
            </w:r>
          </w:p>
        </w:tc>
        <w:tc>
          <w:tcPr>
            <w:tcW w:w="741" w:type="pct"/>
            <w:vAlign w:val="center"/>
          </w:tcPr>
          <w:p w14:paraId="5E07D3E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0.189</w:t>
            </w:r>
          </w:p>
        </w:tc>
        <w:tc>
          <w:tcPr>
            <w:tcW w:w="1679" w:type="pct"/>
            <w:vAlign w:val="center"/>
          </w:tcPr>
          <w:p w14:paraId="6D588EA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0.673 (0.372-1.216)</w:t>
            </w:r>
          </w:p>
        </w:tc>
      </w:tr>
      <w:tr w:rsidR="00F91679" w:rsidRPr="00B51CE4" w14:paraId="3E04B878" w14:textId="77777777" w:rsidTr="00F91679">
        <w:trPr>
          <w:trHeight w:val="123"/>
        </w:trPr>
        <w:tc>
          <w:tcPr>
            <w:tcW w:w="1050" w:type="pct"/>
            <w:vAlign w:val="center"/>
            <w:hideMark/>
          </w:tcPr>
          <w:p w14:paraId="5E53818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RP1</w:t>
            </w:r>
          </w:p>
        </w:tc>
        <w:tc>
          <w:tcPr>
            <w:tcW w:w="741" w:type="pct"/>
            <w:vAlign w:val="center"/>
            <w:hideMark/>
          </w:tcPr>
          <w:p w14:paraId="449CCF6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0.54</w:t>
            </w:r>
          </w:p>
        </w:tc>
        <w:tc>
          <w:tcPr>
            <w:tcW w:w="790" w:type="pct"/>
            <w:tcBorders>
              <w:top w:val="nil"/>
              <w:left w:val="nil"/>
              <w:bottom w:val="nil"/>
            </w:tcBorders>
            <w:vAlign w:val="center"/>
            <w:hideMark/>
          </w:tcPr>
          <w:p w14:paraId="4ECDF84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0.41</w:t>
            </w:r>
          </w:p>
        </w:tc>
        <w:tc>
          <w:tcPr>
            <w:tcW w:w="741" w:type="pct"/>
            <w:vAlign w:val="center"/>
          </w:tcPr>
          <w:p w14:paraId="4EBA0B9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525C67B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368817B5" w14:textId="77777777" w:rsidTr="00F91679">
        <w:trPr>
          <w:trHeight w:val="123"/>
        </w:trPr>
        <w:tc>
          <w:tcPr>
            <w:tcW w:w="1050" w:type="pct"/>
            <w:vAlign w:val="center"/>
            <w:hideMark/>
          </w:tcPr>
          <w:p w14:paraId="5625A24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RP2</w:t>
            </w:r>
          </w:p>
        </w:tc>
        <w:tc>
          <w:tcPr>
            <w:tcW w:w="741" w:type="pct"/>
            <w:vAlign w:val="center"/>
            <w:hideMark/>
          </w:tcPr>
          <w:p w14:paraId="7CCF004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0.46</w:t>
            </w:r>
          </w:p>
        </w:tc>
        <w:tc>
          <w:tcPr>
            <w:tcW w:w="790" w:type="pct"/>
            <w:tcBorders>
              <w:top w:val="nil"/>
              <w:left w:val="nil"/>
            </w:tcBorders>
            <w:vAlign w:val="center"/>
            <w:hideMark/>
          </w:tcPr>
          <w:p w14:paraId="2C4A0A5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0.59</w:t>
            </w:r>
          </w:p>
        </w:tc>
        <w:tc>
          <w:tcPr>
            <w:tcW w:w="741" w:type="pct"/>
            <w:vAlign w:val="center"/>
          </w:tcPr>
          <w:p w14:paraId="2F7AA88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0FA1355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28307D11" w14:textId="77777777" w:rsidTr="00F91679">
        <w:trPr>
          <w:trHeight w:val="123"/>
        </w:trPr>
        <w:tc>
          <w:tcPr>
            <w:tcW w:w="1050" w:type="pct"/>
            <w:tcBorders>
              <w:left w:val="nil"/>
              <w:bottom w:val="nil"/>
              <w:right w:val="nil"/>
            </w:tcBorders>
            <w:vAlign w:val="center"/>
            <w:hideMark/>
          </w:tcPr>
          <w:p w14:paraId="1E025113"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NFKB1</w:t>
            </w:r>
          </w:p>
        </w:tc>
        <w:tc>
          <w:tcPr>
            <w:tcW w:w="741" w:type="pct"/>
            <w:tcBorders>
              <w:left w:val="nil"/>
              <w:bottom w:val="nil"/>
              <w:right w:val="nil"/>
            </w:tcBorders>
            <w:vAlign w:val="center"/>
            <w:hideMark/>
          </w:tcPr>
          <w:p w14:paraId="59ED02F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120</w:t>
            </w:r>
          </w:p>
        </w:tc>
        <w:tc>
          <w:tcPr>
            <w:tcW w:w="790" w:type="pct"/>
            <w:tcBorders>
              <w:left w:val="nil"/>
              <w:bottom w:val="nil"/>
              <w:right w:val="nil"/>
            </w:tcBorders>
            <w:vAlign w:val="center"/>
            <w:hideMark/>
          </w:tcPr>
          <w:p w14:paraId="7497BF5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473</w:t>
            </w:r>
          </w:p>
        </w:tc>
        <w:tc>
          <w:tcPr>
            <w:tcW w:w="741" w:type="pct"/>
            <w:tcBorders>
              <w:left w:val="nil"/>
              <w:bottom w:val="nil"/>
              <w:right w:val="nil"/>
            </w:tcBorders>
            <w:vAlign w:val="center"/>
          </w:tcPr>
          <w:p w14:paraId="7C94E90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tcBorders>
              <w:left w:val="nil"/>
              <w:bottom w:val="nil"/>
              <w:right w:val="nil"/>
            </w:tcBorders>
            <w:vAlign w:val="center"/>
          </w:tcPr>
          <w:p w14:paraId="77BCFC8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405BD764" w14:textId="77777777" w:rsidTr="00F91679">
        <w:trPr>
          <w:trHeight w:val="123"/>
        </w:trPr>
        <w:tc>
          <w:tcPr>
            <w:tcW w:w="1050" w:type="pct"/>
            <w:vAlign w:val="center"/>
            <w:hideMark/>
          </w:tcPr>
          <w:p w14:paraId="673ACDA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741" w:type="pct"/>
            <w:vAlign w:val="center"/>
            <w:hideMark/>
          </w:tcPr>
          <w:p w14:paraId="55F0E07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34 (28.3)</w:t>
            </w:r>
          </w:p>
        </w:tc>
        <w:tc>
          <w:tcPr>
            <w:tcW w:w="790" w:type="pct"/>
            <w:vAlign w:val="center"/>
            <w:hideMark/>
          </w:tcPr>
          <w:p w14:paraId="14DF98F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117 (24.7)</w:t>
            </w:r>
          </w:p>
        </w:tc>
        <w:tc>
          <w:tcPr>
            <w:tcW w:w="741" w:type="pct"/>
            <w:vAlign w:val="center"/>
          </w:tcPr>
          <w:p w14:paraId="60FCC307" w14:textId="1EA21FA5"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0.006</w:t>
            </w:r>
            <w:r w:rsidR="00BF5C96" w:rsidRPr="00B51CE4">
              <w:rPr>
                <w:rFonts w:ascii="Book Antiqua" w:hAnsi="Book Antiqua" w:cs="Times New Roman"/>
                <w:sz w:val="24"/>
                <w:szCs w:val="24"/>
                <w:vertAlign w:val="superscript"/>
                <w:lang w:val="en-US"/>
              </w:rPr>
              <w:t>b</w:t>
            </w:r>
          </w:p>
        </w:tc>
        <w:tc>
          <w:tcPr>
            <w:tcW w:w="1679" w:type="pct"/>
            <w:vAlign w:val="center"/>
          </w:tcPr>
          <w:p w14:paraId="5BD2C85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2.918 (1.352-6.298)</w:t>
            </w:r>
          </w:p>
        </w:tc>
      </w:tr>
      <w:tr w:rsidR="00F91679" w:rsidRPr="00B51CE4" w14:paraId="1C9B9338" w14:textId="77777777" w:rsidTr="00F91679">
        <w:trPr>
          <w:trHeight w:val="123"/>
        </w:trPr>
        <w:tc>
          <w:tcPr>
            <w:tcW w:w="1050" w:type="pct"/>
            <w:vAlign w:val="center"/>
            <w:hideMark/>
          </w:tcPr>
          <w:p w14:paraId="1E62FCD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INS/DEL</w:t>
            </w:r>
          </w:p>
        </w:tc>
        <w:tc>
          <w:tcPr>
            <w:tcW w:w="741" w:type="pct"/>
            <w:vAlign w:val="center"/>
            <w:hideMark/>
          </w:tcPr>
          <w:p w14:paraId="568B3C1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71 (59.2)</w:t>
            </w:r>
          </w:p>
        </w:tc>
        <w:tc>
          <w:tcPr>
            <w:tcW w:w="790" w:type="pct"/>
            <w:vAlign w:val="center"/>
            <w:hideMark/>
          </w:tcPr>
          <w:p w14:paraId="368E2D9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246 (52.0)</w:t>
            </w:r>
          </w:p>
        </w:tc>
        <w:tc>
          <w:tcPr>
            <w:tcW w:w="741" w:type="pct"/>
            <w:vAlign w:val="center"/>
          </w:tcPr>
          <w:p w14:paraId="0777691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0B06BD5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758B7CDF" w14:textId="77777777" w:rsidTr="00F91679">
        <w:trPr>
          <w:trHeight w:val="123"/>
        </w:trPr>
        <w:tc>
          <w:tcPr>
            <w:tcW w:w="1050" w:type="pct"/>
            <w:vAlign w:val="center"/>
            <w:hideMark/>
          </w:tcPr>
          <w:p w14:paraId="176B9D8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INS/INS</w:t>
            </w:r>
          </w:p>
        </w:tc>
        <w:tc>
          <w:tcPr>
            <w:tcW w:w="741" w:type="pct"/>
            <w:vAlign w:val="center"/>
            <w:hideMark/>
          </w:tcPr>
          <w:p w14:paraId="16879AF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15 (12.5)</w:t>
            </w:r>
          </w:p>
        </w:tc>
        <w:tc>
          <w:tcPr>
            <w:tcW w:w="790" w:type="pct"/>
            <w:vAlign w:val="center"/>
            <w:hideMark/>
          </w:tcPr>
          <w:p w14:paraId="6B4FC0E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110 (23.3)</w:t>
            </w:r>
          </w:p>
        </w:tc>
        <w:tc>
          <w:tcPr>
            <w:tcW w:w="741" w:type="pct"/>
            <w:vAlign w:val="center"/>
          </w:tcPr>
          <w:p w14:paraId="6DA938D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0.880</w:t>
            </w:r>
          </w:p>
        </w:tc>
        <w:tc>
          <w:tcPr>
            <w:tcW w:w="1679" w:type="pct"/>
            <w:vAlign w:val="center"/>
          </w:tcPr>
          <w:p w14:paraId="0FF6439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0.959 (0.5662-1.610)</w:t>
            </w:r>
          </w:p>
        </w:tc>
      </w:tr>
      <w:tr w:rsidR="00F91679" w:rsidRPr="00B51CE4" w14:paraId="16461EF5" w14:textId="77777777" w:rsidTr="00F91679">
        <w:trPr>
          <w:trHeight w:val="123"/>
        </w:trPr>
        <w:tc>
          <w:tcPr>
            <w:tcW w:w="1050" w:type="pct"/>
            <w:vAlign w:val="center"/>
            <w:hideMark/>
          </w:tcPr>
          <w:p w14:paraId="03427DB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741" w:type="pct"/>
            <w:vAlign w:val="center"/>
            <w:hideMark/>
          </w:tcPr>
          <w:p w14:paraId="28DE5F8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0.58</w:t>
            </w:r>
          </w:p>
        </w:tc>
        <w:tc>
          <w:tcPr>
            <w:tcW w:w="790" w:type="pct"/>
            <w:tcBorders>
              <w:top w:val="nil"/>
              <w:left w:val="nil"/>
              <w:bottom w:val="nil"/>
            </w:tcBorders>
            <w:vAlign w:val="center"/>
            <w:hideMark/>
          </w:tcPr>
          <w:p w14:paraId="76047E4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0.51</w:t>
            </w:r>
          </w:p>
        </w:tc>
        <w:tc>
          <w:tcPr>
            <w:tcW w:w="741" w:type="pct"/>
            <w:vAlign w:val="center"/>
          </w:tcPr>
          <w:p w14:paraId="256DB41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7CA30D6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21E74B8E" w14:textId="77777777" w:rsidTr="00F91679">
        <w:trPr>
          <w:trHeight w:val="123"/>
        </w:trPr>
        <w:tc>
          <w:tcPr>
            <w:tcW w:w="1050" w:type="pct"/>
            <w:vAlign w:val="center"/>
            <w:hideMark/>
          </w:tcPr>
          <w:p w14:paraId="1B1E5E4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741" w:type="pct"/>
            <w:vAlign w:val="center"/>
            <w:hideMark/>
          </w:tcPr>
          <w:p w14:paraId="7713388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0.42</w:t>
            </w:r>
          </w:p>
        </w:tc>
        <w:tc>
          <w:tcPr>
            <w:tcW w:w="790" w:type="pct"/>
            <w:tcBorders>
              <w:top w:val="nil"/>
              <w:left w:val="nil"/>
            </w:tcBorders>
            <w:vAlign w:val="center"/>
            <w:hideMark/>
          </w:tcPr>
          <w:p w14:paraId="376DA85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0.49</w:t>
            </w:r>
          </w:p>
        </w:tc>
        <w:tc>
          <w:tcPr>
            <w:tcW w:w="741" w:type="pct"/>
            <w:vAlign w:val="center"/>
          </w:tcPr>
          <w:p w14:paraId="04DF8B6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0EF32BE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14F13E4E" w14:textId="77777777" w:rsidTr="00F91679">
        <w:trPr>
          <w:trHeight w:val="123"/>
        </w:trPr>
        <w:tc>
          <w:tcPr>
            <w:tcW w:w="1050" w:type="pct"/>
            <w:tcBorders>
              <w:left w:val="nil"/>
              <w:bottom w:val="nil"/>
              <w:right w:val="nil"/>
            </w:tcBorders>
            <w:vAlign w:val="center"/>
            <w:hideMark/>
          </w:tcPr>
          <w:p w14:paraId="414A40E1"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PAR1</w:t>
            </w:r>
          </w:p>
        </w:tc>
        <w:tc>
          <w:tcPr>
            <w:tcW w:w="741" w:type="pct"/>
            <w:tcBorders>
              <w:left w:val="nil"/>
              <w:bottom w:val="nil"/>
              <w:right w:val="nil"/>
            </w:tcBorders>
            <w:vAlign w:val="center"/>
            <w:hideMark/>
          </w:tcPr>
          <w:p w14:paraId="58A7DDB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113</w:t>
            </w:r>
          </w:p>
        </w:tc>
        <w:tc>
          <w:tcPr>
            <w:tcW w:w="790" w:type="pct"/>
            <w:tcBorders>
              <w:left w:val="nil"/>
              <w:bottom w:val="nil"/>
              <w:right w:val="nil"/>
            </w:tcBorders>
            <w:vAlign w:val="center"/>
            <w:hideMark/>
          </w:tcPr>
          <w:p w14:paraId="3AF1977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473</w:t>
            </w:r>
          </w:p>
        </w:tc>
        <w:tc>
          <w:tcPr>
            <w:tcW w:w="741" w:type="pct"/>
            <w:tcBorders>
              <w:left w:val="nil"/>
              <w:bottom w:val="nil"/>
              <w:right w:val="nil"/>
            </w:tcBorders>
            <w:vAlign w:val="center"/>
          </w:tcPr>
          <w:p w14:paraId="614D605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tcBorders>
              <w:left w:val="nil"/>
              <w:bottom w:val="nil"/>
              <w:right w:val="nil"/>
            </w:tcBorders>
            <w:vAlign w:val="center"/>
          </w:tcPr>
          <w:p w14:paraId="7076B45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582C5284" w14:textId="77777777" w:rsidTr="00F91679">
        <w:trPr>
          <w:trHeight w:val="123"/>
        </w:trPr>
        <w:tc>
          <w:tcPr>
            <w:tcW w:w="1050" w:type="pct"/>
            <w:vAlign w:val="center"/>
            <w:hideMark/>
          </w:tcPr>
          <w:p w14:paraId="05F001F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741" w:type="pct"/>
            <w:vAlign w:val="center"/>
            <w:hideMark/>
          </w:tcPr>
          <w:p w14:paraId="6387389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66 (58.4)</w:t>
            </w:r>
          </w:p>
        </w:tc>
        <w:tc>
          <w:tcPr>
            <w:tcW w:w="790" w:type="pct"/>
            <w:vAlign w:val="center"/>
            <w:hideMark/>
          </w:tcPr>
          <w:p w14:paraId="5592E1F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273 (57.7)</w:t>
            </w:r>
          </w:p>
        </w:tc>
        <w:tc>
          <w:tcPr>
            <w:tcW w:w="741" w:type="pct"/>
            <w:vAlign w:val="center"/>
          </w:tcPr>
          <w:p w14:paraId="7EF42DF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0.068</w:t>
            </w:r>
          </w:p>
        </w:tc>
        <w:tc>
          <w:tcPr>
            <w:tcW w:w="1679" w:type="pct"/>
            <w:vAlign w:val="center"/>
          </w:tcPr>
          <w:p w14:paraId="7893C65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0.482 (0.221-1.054)</w:t>
            </w:r>
          </w:p>
        </w:tc>
      </w:tr>
      <w:tr w:rsidR="00F91679" w:rsidRPr="00B51CE4" w14:paraId="1DF74387" w14:textId="77777777" w:rsidTr="00F91679">
        <w:trPr>
          <w:trHeight w:val="123"/>
        </w:trPr>
        <w:tc>
          <w:tcPr>
            <w:tcW w:w="1050" w:type="pct"/>
            <w:vAlign w:val="center"/>
            <w:hideMark/>
          </w:tcPr>
          <w:p w14:paraId="37666F3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INS/DEL</w:t>
            </w:r>
          </w:p>
        </w:tc>
        <w:tc>
          <w:tcPr>
            <w:tcW w:w="741" w:type="pct"/>
            <w:vAlign w:val="center"/>
            <w:hideMark/>
          </w:tcPr>
          <w:p w14:paraId="6FC6567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36 (31.9)</w:t>
            </w:r>
          </w:p>
        </w:tc>
        <w:tc>
          <w:tcPr>
            <w:tcW w:w="790" w:type="pct"/>
            <w:vAlign w:val="center"/>
            <w:hideMark/>
          </w:tcPr>
          <w:p w14:paraId="26F0153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169 (35.7)</w:t>
            </w:r>
          </w:p>
        </w:tc>
        <w:tc>
          <w:tcPr>
            <w:tcW w:w="741" w:type="pct"/>
            <w:vAlign w:val="center"/>
          </w:tcPr>
          <w:p w14:paraId="636B57F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281A8F4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2E6B9EDE" w14:textId="77777777" w:rsidTr="00F91679">
        <w:trPr>
          <w:trHeight w:val="123"/>
        </w:trPr>
        <w:tc>
          <w:tcPr>
            <w:tcW w:w="1050" w:type="pct"/>
            <w:vAlign w:val="center"/>
            <w:hideMark/>
          </w:tcPr>
          <w:p w14:paraId="31E6566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INS/INS</w:t>
            </w:r>
          </w:p>
        </w:tc>
        <w:tc>
          <w:tcPr>
            <w:tcW w:w="741" w:type="pct"/>
            <w:vAlign w:val="center"/>
            <w:hideMark/>
          </w:tcPr>
          <w:p w14:paraId="6C8C93E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 (9.7)</w:t>
            </w:r>
          </w:p>
        </w:tc>
        <w:tc>
          <w:tcPr>
            <w:tcW w:w="790" w:type="pct"/>
            <w:vAlign w:val="center"/>
            <w:hideMark/>
          </w:tcPr>
          <w:p w14:paraId="681264B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31 (6.6)</w:t>
            </w:r>
          </w:p>
        </w:tc>
        <w:tc>
          <w:tcPr>
            <w:tcW w:w="741" w:type="pct"/>
            <w:vAlign w:val="center"/>
          </w:tcPr>
          <w:p w14:paraId="24ADFCF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0.949</w:t>
            </w:r>
          </w:p>
        </w:tc>
        <w:tc>
          <w:tcPr>
            <w:tcW w:w="1679" w:type="pct"/>
            <w:vAlign w:val="center"/>
          </w:tcPr>
          <w:p w14:paraId="41CE9D0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0.984 (0.601-1.610)</w:t>
            </w:r>
          </w:p>
        </w:tc>
      </w:tr>
      <w:tr w:rsidR="00F91679" w:rsidRPr="00B51CE4" w14:paraId="0FD042D6" w14:textId="77777777" w:rsidTr="00F91679">
        <w:trPr>
          <w:trHeight w:val="123"/>
        </w:trPr>
        <w:tc>
          <w:tcPr>
            <w:tcW w:w="1050" w:type="pct"/>
            <w:vAlign w:val="center"/>
            <w:hideMark/>
          </w:tcPr>
          <w:p w14:paraId="71BA656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741" w:type="pct"/>
            <w:vAlign w:val="center"/>
            <w:hideMark/>
          </w:tcPr>
          <w:p w14:paraId="16D096C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0.74</w:t>
            </w:r>
          </w:p>
        </w:tc>
        <w:tc>
          <w:tcPr>
            <w:tcW w:w="790" w:type="pct"/>
            <w:tcBorders>
              <w:top w:val="nil"/>
              <w:left w:val="nil"/>
              <w:bottom w:val="nil"/>
            </w:tcBorders>
            <w:vAlign w:val="center"/>
            <w:hideMark/>
          </w:tcPr>
          <w:p w14:paraId="5B34337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0.76</w:t>
            </w:r>
          </w:p>
        </w:tc>
        <w:tc>
          <w:tcPr>
            <w:tcW w:w="741" w:type="pct"/>
            <w:vAlign w:val="center"/>
          </w:tcPr>
          <w:p w14:paraId="7CA755C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3A920B8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1FA96A62" w14:textId="77777777" w:rsidTr="00F91679">
        <w:trPr>
          <w:trHeight w:val="123"/>
        </w:trPr>
        <w:tc>
          <w:tcPr>
            <w:tcW w:w="1050" w:type="pct"/>
            <w:vAlign w:val="center"/>
            <w:hideMark/>
          </w:tcPr>
          <w:p w14:paraId="43A0BF9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741" w:type="pct"/>
            <w:vAlign w:val="center"/>
            <w:hideMark/>
          </w:tcPr>
          <w:p w14:paraId="08E2F85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0.26</w:t>
            </w:r>
          </w:p>
        </w:tc>
        <w:tc>
          <w:tcPr>
            <w:tcW w:w="790" w:type="pct"/>
            <w:tcBorders>
              <w:top w:val="nil"/>
              <w:left w:val="nil"/>
            </w:tcBorders>
            <w:vAlign w:val="center"/>
            <w:hideMark/>
          </w:tcPr>
          <w:p w14:paraId="065F194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0.24</w:t>
            </w:r>
          </w:p>
        </w:tc>
        <w:tc>
          <w:tcPr>
            <w:tcW w:w="741" w:type="pct"/>
            <w:vAlign w:val="center"/>
          </w:tcPr>
          <w:p w14:paraId="095A48B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67A4284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3D37F52E" w14:textId="77777777" w:rsidTr="00F91679">
        <w:trPr>
          <w:trHeight w:val="123"/>
        </w:trPr>
        <w:tc>
          <w:tcPr>
            <w:tcW w:w="1050" w:type="pct"/>
            <w:tcBorders>
              <w:left w:val="nil"/>
              <w:bottom w:val="nil"/>
              <w:right w:val="nil"/>
            </w:tcBorders>
            <w:vAlign w:val="center"/>
            <w:hideMark/>
          </w:tcPr>
          <w:p w14:paraId="4162F57D"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CYP2E1</w:t>
            </w:r>
          </w:p>
        </w:tc>
        <w:tc>
          <w:tcPr>
            <w:tcW w:w="741" w:type="pct"/>
            <w:tcBorders>
              <w:left w:val="nil"/>
              <w:bottom w:val="nil"/>
              <w:right w:val="nil"/>
            </w:tcBorders>
            <w:vAlign w:val="center"/>
            <w:hideMark/>
          </w:tcPr>
          <w:p w14:paraId="0C70859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116</w:t>
            </w:r>
          </w:p>
        </w:tc>
        <w:tc>
          <w:tcPr>
            <w:tcW w:w="790" w:type="pct"/>
            <w:tcBorders>
              <w:left w:val="nil"/>
              <w:bottom w:val="nil"/>
              <w:right w:val="nil"/>
            </w:tcBorders>
            <w:vAlign w:val="center"/>
            <w:hideMark/>
          </w:tcPr>
          <w:p w14:paraId="53C2C3A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475</w:t>
            </w:r>
          </w:p>
        </w:tc>
        <w:tc>
          <w:tcPr>
            <w:tcW w:w="741" w:type="pct"/>
            <w:tcBorders>
              <w:left w:val="nil"/>
              <w:bottom w:val="nil"/>
              <w:right w:val="nil"/>
            </w:tcBorders>
            <w:vAlign w:val="center"/>
          </w:tcPr>
          <w:p w14:paraId="71D7F16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tcBorders>
              <w:left w:val="nil"/>
              <w:bottom w:val="nil"/>
              <w:right w:val="nil"/>
            </w:tcBorders>
            <w:vAlign w:val="center"/>
          </w:tcPr>
          <w:p w14:paraId="04549DD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4314DBE7" w14:textId="77777777" w:rsidTr="00F91679">
        <w:trPr>
          <w:trHeight w:val="123"/>
        </w:trPr>
        <w:tc>
          <w:tcPr>
            <w:tcW w:w="1050" w:type="pct"/>
            <w:vAlign w:val="center"/>
            <w:hideMark/>
          </w:tcPr>
          <w:p w14:paraId="26C5C8C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741" w:type="pct"/>
            <w:vAlign w:val="center"/>
            <w:hideMark/>
          </w:tcPr>
          <w:p w14:paraId="0CB3E5F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94 (81.0)</w:t>
            </w:r>
          </w:p>
        </w:tc>
        <w:tc>
          <w:tcPr>
            <w:tcW w:w="790" w:type="pct"/>
            <w:vAlign w:val="center"/>
            <w:hideMark/>
          </w:tcPr>
          <w:p w14:paraId="6C8AEC2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398 (83.8)</w:t>
            </w:r>
          </w:p>
        </w:tc>
        <w:tc>
          <w:tcPr>
            <w:tcW w:w="741" w:type="pct"/>
            <w:vAlign w:val="center"/>
          </w:tcPr>
          <w:p w14:paraId="2891AA4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0.999</w:t>
            </w:r>
          </w:p>
        </w:tc>
        <w:tc>
          <w:tcPr>
            <w:tcW w:w="1679" w:type="pct"/>
            <w:vAlign w:val="center"/>
          </w:tcPr>
          <w:p w14:paraId="773EE64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276187721.0 (0.000)</w:t>
            </w:r>
          </w:p>
        </w:tc>
      </w:tr>
      <w:tr w:rsidR="00F91679" w:rsidRPr="00B51CE4" w14:paraId="31F27841" w14:textId="77777777" w:rsidTr="00F91679">
        <w:trPr>
          <w:trHeight w:val="123"/>
        </w:trPr>
        <w:tc>
          <w:tcPr>
            <w:tcW w:w="1050" w:type="pct"/>
            <w:vAlign w:val="center"/>
            <w:hideMark/>
          </w:tcPr>
          <w:p w14:paraId="12450A0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INS/DEL</w:t>
            </w:r>
          </w:p>
        </w:tc>
        <w:tc>
          <w:tcPr>
            <w:tcW w:w="741" w:type="pct"/>
            <w:vAlign w:val="center"/>
            <w:hideMark/>
          </w:tcPr>
          <w:p w14:paraId="7D9F8C7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21 (18.1)</w:t>
            </w:r>
          </w:p>
        </w:tc>
        <w:tc>
          <w:tcPr>
            <w:tcW w:w="790" w:type="pct"/>
            <w:vAlign w:val="center"/>
            <w:hideMark/>
          </w:tcPr>
          <w:p w14:paraId="6CDC486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73 (15.4)</w:t>
            </w:r>
          </w:p>
        </w:tc>
        <w:tc>
          <w:tcPr>
            <w:tcW w:w="741" w:type="pct"/>
            <w:vAlign w:val="center"/>
          </w:tcPr>
          <w:p w14:paraId="59D1B66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5D4EC54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4AEEA012" w14:textId="77777777" w:rsidTr="00F91679">
        <w:trPr>
          <w:trHeight w:val="123"/>
        </w:trPr>
        <w:tc>
          <w:tcPr>
            <w:tcW w:w="1050" w:type="pct"/>
            <w:vAlign w:val="center"/>
            <w:hideMark/>
          </w:tcPr>
          <w:p w14:paraId="3DFC121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lastRenderedPageBreak/>
              <w:t>INS/INS</w:t>
            </w:r>
          </w:p>
        </w:tc>
        <w:tc>
          <w:tcPr>
            <w:tcW w:w="741" w:type="pct"/>
            <w:vAlign w:val="center"/>
            <w:hideMark/>
          </w:tcPr>
          <w:p w14:paraId="0A4E798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 (0.9)</w:t>
            </w:r>
          </w:p>
        </w:tc>
        <w:tc>
          <w:tcPr>
            <w:tcW w:w="790" w:type="pct"/>
            <w:vAlign w:val="center"/>
            <w:hideMark/>
          </w:tcPr>
          <w:p w14:paraId="7F984DC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 (0.8)</w:t>
            </w:r>
          </w:p>
        </w:tc>
        <w:tc>
          <w:tcPr>
            <w:tcW w:w="741" w:type="pct"/>
            <w:vAlign w:val="center"/>
          </w:tcPr>
          <w:p w14:paraId="10EDF96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0.574</w:t>
            </w:r>
          </w:p>
        </w:tc>
        <w:tc>
          <w:tcPr>
            <w:tcW w:w="1679" w:type="pct"/>
            <w:vAlign w:val="center"/>
          </w:tcPr>
          <w:p w14:paraId="1484EFC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1.193 (0.644-2.212)</w:t>
            </w:r>
          </w:p>
        </w:tc>
      </w:tr>
      <w:tr w:rsidR="00F91679" w:rsidRPr="00B51CE4" w14:paraId="6CE3467C" w14:textId="77777777" w:rsidTr="00F91679">
        <w:trPr>
          <w:trHeight w:val="123"/>
        </w:trPr>
        <w:tc>
          <w:tcPr>
            <w:tcW w:w="1050" w:type="pct"/>
            <w:vAlign w:val="center"/>
            <w:hideMark/>
          </w:tcPr>
          <w:p w14:paraId="3F7FAE0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741" w:type="pct"/>
            <w:vAlign w:val="center"/>
            <w:hideMark/>
          </w:tcPr>
          <w:p w14:paraId="2044141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0.90</w:t>
            </w:r>
          </w:p>
        </w:tc>
        <w:tc>
          <w:tcPr>
            <w:tcW w:w="790" w:type="pct"/>
            <w:tcBorders>
              <w:top w:val="nil"/>
              <w:left w:val="nil"/>
              <w:bottom w:val="nil"/>
            </w:tcBorders>
            <w:vAlign w:val="center"/>
            <w:hideMark/>
          </w:tcPr>
          <w:p w14:paraId="6EC29BA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0.91</w:t>
            </w:r>
          </w:p>
        </w:tc>
        <w:tc>
          <w:tcPr>
            <w:tcW w:w="741" w:type="pct"/>
            <w:vAlign w:val="center"/>
          </w:tcPr>
          <w:p w14:paraId="3AD945F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3C5D932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45308E91" w14:textId="77777777" w:rsidTr="00F91679">
        <w:trPr>
          <w:trHeight w:val="123"/>
        </w:trPr>
        <w:tc>
          <w:tcPr>
            <w:tcW w:w="1050" w:type="pct"/>
            <w:vAlign w:val="center"/>
            <w:hideMark/>
          </w:tcPr>
          <w:p w14:paraId="661404E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741" w:type="pct"/>
            <w:vAlign w:val="center"/>
            <w:hideMark/>
          </w:tcPr>
          <w:p w14:paraId="290CBD2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0.10</w:t>
            </w:r>
          </w:p>
        </w:tc>
        <w:tc>
          <w:tcPr>
            <w:tcW w:w="790" w:type="pct"/>
            <w:tcBorders>
              <w:top w:val="nil"/>
              <w:left w:val="nil"/>
            </w:tcBorders>
            <w:vAlign w:val="center"/>
            <w:hideMark/>
          </w:tcPr>
          <w:p w14:paraId="68C1539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0.09</w:t>
            </w:r>
          </w:p>
        </w:tc>
        <w:tc>
          <w:tcPr>
            <w:tcW w:w="741" w:type="pct"/>
            <w:vAlign w:val="center"/>
          </w:tcPr>
          <w:p w14:paraId="5BB09A3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2118884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647331CA" w14:textId="77777777" w:rsidTr="00F91679">
        <w:trPr>
          <w:trHeight w:val="123"/>
        </w:trPr>
        <w:tc>
          <w:tcPr>
            <w:tcW w:w="1050" w:type="pct"/>
            <w:tcBorders>
              <w:left w:val="nil"/>
              <w:bottom w:val="nil"/>
              <w:right w:val="nil"/>
            </w:tcBorders>
            <w:vAlign w:val="center"/>
            <w:hideMark/>
          </w:tcPr>
          <w:p w14:paraId="72DA1FCC"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CYP19A1</w:t>
            </w:r>
          </w:p>
        </w:tc>
        <w:tc>
          <w:tcPr>
            <w:tcW w:w="741" w:type="pct"/>
            <w:tcBorders>
              <w:left w:val="nil"/>
              <w:bottom w:val="nil"/>
              <w:right w:val="nil"/>
            </w:tcBorders>
            <w:vAlign w:val="center"/>
            <w:hideMark/>
          </w:tcPr>
          <w:p w14:paraId="3502CE1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120</w:t>
            </w:r>
          </w:p>
        </w:tc>
        <w:tc>
          <w:tcPr>
            <w:tcW w:w="790" w:type="pct"/>
            <w:tcBorders>
              <w:left w:val="nil"/>
              <w:bottom w:val="nil"/>
              <w:right w:val="nil"/>
            </w:tcBorders>
            <w:vAlign w:val="center"/>
            <w:hideMark/>
          </w:tcPr>
          <w:p w14:paraId="47AA3C3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475</w:t>
            </w:r>
          </w:p>
        </w:tc>
        <w:tc>
          <w:tcPr>
            <w:tcW w:w="741" w:type="pct"/>
            <w:tcBorders>
              <w:left w:val="nil"/>
              <w:bottom w:val="nil"/>
              <w:right w:val="nil"/>
            </w:tcBorders>
            <w:vAlign w:val="center"/>
          </w:tcPr>
          <w:p w14:paraId="68D5430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tcBorders>
              <w:left w:val="nil"/>
              <w:bottom w:val="nil"/>
              <w:right w:val="nil"/>
            </w:tcBorders>
            <w:vAlign w:val="center"/>
          </w:tcPr>
          <w:p w14:paraId="587A3C9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1362248A" w14:textId="77777777" w:rsidTr="00F91679">
        <w:trPr>
          <w:trHeight w:val="179"/>
        </w:trPr>
        <w:tc>
          <w:tcPr>
            <w:tcW w:w="1050" w:type="pct"/>
            <w:vAlign w:val="center"/>
            <w:hideMark/>
          </w:tcPr>
          <w:p w14:paraId="3249F06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741" w:type="pct"/>
            <w:vAlign w:val="center"/>
            <w:hideMark/>
          </w:tcPr>
          <w:p w14:paraId="5999112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18 (15.0)</w:t>
            </w:r>
          </w:p>
        </w:tc>
        <w:tc>
          <w:tcPr>
            <w:tcW w:w="790" w:type="pct"/>
            <w:vAlign w:val="center"/>
            <w:hideMark/>
          </w:tcPr>
          <w:p w14:paraId="6033448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76 (16.0)</w:t>
            </w:r>
          </w:p>
        </w:tc>
        <w:tc>
          <w:tcPr>
            <w:tcW w:w="741" w:type="pct"/>
            <w:vAlign w:val="center"/>
          </w:tcPr>
          <w:p w14:paraId="29D7EC1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0.654</w:t>
            </w:r>
          </w:p>
        </w:tc>
        <w:tc>
          <w:tcPr>
            <w:tcW w:w="1679" w:type="pct"/>
            <w:vAlign w:val="center"/>
          </w:tcPr>
          <w:p w14:paraId="5B8834E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1.127 (0.669-1.897)</w:t>
            </w:r>
          </w:p>
        </w:tc>
      </w:tr>
      <w:tr w:rsidR="00F91679" w:rsidRPr="00B51CE4" w14:paraId="564ED665" w14:textId="77777777" w:rsidTr="00F91679">
        <w:trPr>
          <w:trHeight w:val="179"/>
        </w:trPr>
        <w:tc>
          <w:tcPr>
            <w:tcW w:w="1050" w:type="pct"/>
            <w:vAlign w:val="center"/>
            <w:hideMark/>
          </w:tcPr>
          <w:p w14:paraId="3720727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INS/DEL</w:t>
            </w:r>
          </w:p>
        </w:tc>
        <w:tc>
          <w:tcPr>
            <w:tcW w:w="741" w:type="pct"/>
            <w:vAlign w:val="center"/>
            <w:hideMark/>
          </w:tcPr>
          <w:p w14:paraId="72D3F8C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67 (55.8)</w:t>
            </w:r>
          </w:p>
        </w:tc>
        <w:tc>
          <w:tcPr>
            <w:tcW w:w="790" w:type="pct"/>
            <w:vAlign w:val="center"/>
            <w:hideMark/>
          </w:tcPr>
          <w:p w14:paraId="48FBB0F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248 (52.2)</w:t>
            </w:r>
          </w:p>
        </w:tc>
        <w:tc>
          <w:tcPr>
            <w:tcW w:w="741" w:type="pct"/>
            <w:vAlign w:val="center"/>
          </w:tcPr>
          <w:p w14:paraId="7AC03F3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3C45A16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193135AF" w14:textId="77777777" w:rsidTr="00F91679">
        <w:trPr>
          <w:trHeight w:val="179"/>
        </w:trPr>
        <w:tc>
          <w:tcPr>
            <w:tcW w:w="1050" w:type="pct"/>
            <w:vAlign w:val="center"/>
            <w:hideMark/>
          </w:tcPr>
          <w:p w14:paraId="2983CDF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INS/INS</w:t>
            </w:r>
          </w:p>
        </w:tc>
        <w:tc>
          <w:tcPr>
            <w:tcW w:w="741" w:type="pct"/>
            <w:vAlign w:val="center"/>
            <w:hideMark/>
          </w:tcPr>
          <w:p w14:paraId="4080439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35 (29.2)</w:t>
            </w:r>
          </w:p>
        </w:tc>
        <w:tc>
          <w:tcPr>
            <w:tcW w:w="790" w:type="pct"/>
            <w:vAlign w:val="center"/>
            <w:hideMark/>
          </w:tcPr>
          <w:p w14:paraId="13AD8B5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151 (31.8)</w:t>
            </w:r>
          </w:p>
        </w:tc>
        <w:tc>
          <w:tcPr>
            <w:tcW w:w="741" w:type="pct"/>
            <w:vAlign w:val="center"/>
          </w:tcPr>
          <w:p w14:paraId="03C744C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0.415</w:t>
            </w:r>
          </w:p>
        </w:tc>
        <w:tc>
          <w:tcPr>
            <w:tcW w:w="1679" w:type="pct"/>
            <w:vAlign w:val="center"/>
          </w:tcPr>
          <w:p w14:paraId="0EA6344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1.334 (0.667-2.671)</w:t>
            </w:r>
          </w:p>
        </w:tc>
      </w:tr>
      <w:tr w:rsidR="00F91679" w:rsidRPr="00B51CE4" w14:paraId="616E662D" w14:textId="77777777" w:rsidTr="00F91679">
        <w:trPr>
          <w:trHeight w:val="166"/>
        </w:trPr>
        <w:tc>
          <w:tcPr>
            <w:tcW w:w="1050" w:type="pct"/>
            <w:vAlign w:val="center"/>
            <w:hideMark/>
          </w:tcPr>
          <w:p w14:paraId="0FE5278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741" w:type="pct"/>
            <w:vAlign w:val="center"/>
            <w:hideMark/>
          </w:tcPr>
          <w:p w14:paraId="652A65A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0.43</w:t>
            </w:r>
          </w:p>
        </w:tc>
        <w:tc>
          <w:tcPr>
            <w:tcW w:w="790" w:type="pct"/>
            <w:tcBorders>
              <w:top w:val="nil"/>
              <w:left w:val="nil"/>
              <w:bottom w:val="nil"/>
            </w:tcBorders>
            <w:vAlign w:val="center"/>
            <w:hideMark/>
          </w:tcPr>
          <w:p w14:paraId="268A519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0.42</w:t>
            </w:r>
          </w:p>
        </w:tc>
        <w:tc>
          <w:tcPr>
            <w:tcW w:w="741" w:type="pct"/>
            <w:vAlign w:val="center"/>
          </w:tcPr>
          <w:p w14:paraId="2369083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0F6CF13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1EE23FA1" w14:textId="77777777" w:rsidTr="00F91679">
        <w:trPr>
          <w:trHeight w:val="179"/>
        </w:trPr>
        <w:tc>
          <w:tcPr>
            <w:tcW w:w="1050" w:type="pct"/>
            <w:vAlign w:val="center"/>
            <w:hideMark/>
          </w:tcPr>
          <w:p w14:paraId="6352CA1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741" w:type="pct"/>
            <w:vAlign w:val="center"/>
            <w:hideMark/>
          </w:tcPr>
          <w:p w14:paraId="7A1F332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0.57</w:t>
            </w:r>
          </w:p>
        </w:tc>
        <w:tc>
          <w:tcPr>
            <w:tcW w:w="790" w:type="pct"/>
            <w:tcBorders>
              <w:top w:val="nil"/>
              <w:left w:val="nil"/>
            </w:tcBorders>
            <w:vAlign w:val="center"/>
            <w:hideMark/>
          </w:tcPr>
          <w:p w14:paraId="19FA9A3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0.58</w:t>
            </w:r>
          </w:p>
        </w:tc>
        <w:tc>
          <w:tcPr>
            <w:tcW w:w="741" w:type="pct"/>
            <w:vAlign w:val="center"/>
          </w:tcPr>
          <w:p w14:paraId="3DFA0BA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3C9E45A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42524F43" w14:textId="77777777" w:rsidTr="00F91679">
        <w:trPr>
          <w:trHeight w:val="179"/>
        </w:trPr>
        <w:tc>
          <w:tcPr>
            <w:tcW w:w="1050" w:type="pct"/>
            <w:tcBorders>
              <w:left w:val="nil"/>
              <w:bottom w:val="nil"/>
              <w:right w:val="nil"/>
            </w:tcBorders>
            <w:vAlign w:val="center"/>
            <w:hideMark/>
          </w:tcPr>
          <w:p w14:paraId="68AFCCEA"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UGT1A1</w:t>
            </w:r>
          </w:p>
        </w:tc>
        <w:tc>
          <w:tcPr>
            <w:tcW w:w="741" w:type="pct"/>
            <w:tcBorders>
              <w:left w:val="nil"/>
              <w:bottom w:val="nil"/>
              <w:right w:val="nil"/>
            </w:tcBorders>
            <w:vAlign w:val="center"/>
            <w:hideMark/>
          </w:tcPr>
          <w:p w14:paraId="3B552D8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120</w:t>
            </w:r>
          </w:p>
        </w:tc>
        <w:tc>
          <w:tcPr>
            <w:tcW w:w="790" w:type="pct"/>
            <w:tcBorders>
              <w:left w:val="nil"/>
              <w:bottom w:val="nil"/>
              <w:right w:val="nil"/>
            </w:tcBorders>
            <w:vAlign w:val="center"/>
            <w:hideMark/>
          </w:tcPr>
          <w:p w14:paraId="4DBFC1C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464</w:t>
            </w:r>
          </w:p>
        </w:tc>
        <w:tc>
          <w:tcPr>
            <w:tcW w:w="741" w:type="pct"/>
            <w:tcBorders>
              <w:left w:val="nil"/>
              <w:bottom w:val="nil"/>
              <w:right w:val="nil"/>
            </w:tcBorders>
            <w:vAlign w:val="center"/>
          </w:tcPr>
          <w:p w14:paraId="507991D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tcBorders>
              <w:left w:val="nil"/>
              <w:bottom w:val="nil"/>
              <w:right w:val="nil"/>
            </w:tcBorders>
            <w:vAlign w:val="center"/>
          </w:tcPr>
          <w:p w14:paraId="62DC8E7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1B5D5BE2" w14:textId="77777777" w:rsidTr="00F91679">
        <w:trPr>
          <w:trHeight w:val="166"/>
        </w:trPr>
        <w:tc>
          <w:tcPr>
            <w:tcW w:w="1050" w:type="pct"/>
            <w:vAlign w:val="center"/>
            <w:hideMark/>
          </w:tcPr>
          <w:p w14:paraId="6AB7839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w:t>
            </w:r>
          </w:p>
        </w:tc>
        <w:tc>
          <w:tcPr>
            <w:tcW w:w="741" w:type="pct"/>
            <w:vAlign w:val="center"/>
            <w:hideMark/>
          </w:tcPr>
          <w:p w14:paraId="1D41532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49 (40.8)</w:t>
            </w:r>
          </w:p>
        </w:tc>
        <w:tc>
          <w:tcPr>
            <w:tcW w:w="790" w:type="pct"/>
            <w:vAlign w:val="center"/>
            <w:hideMark/>
          </w:tcPr>
          <w:p w14:paraId="6E1F408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206 (44.5)</w:t>
            </w:r>
          </w:p>
        </w:tc>
        <w:tc>
          <w:tcPr>
            <w:tcW w:w="741" w:type="pct"/>
            <w:vAlign w:val="center"/>
          </w:tcPr>
          <w:p w14:paraId="3FFB5A9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0.792</w:t>
            </w:r>
          </w:p>
        </w:tc>
        <w:tc>
          <w:tcPr>
            <w:tcW w:w="1679" w:type="pct"/>
            <w:vAlign w:val="center"/>
          </w:tcPr>
          <w:p w14:paraId="28CEAA0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1.109 (0.515-2.386)</w:t>
            </w:r>
          </w:p>
        </w:tc>
      </w:tr>
      <w:tr w:rsidR="00F91679" w:rsidRPr="00B51CE4" w14:paraId="21EFBC1E" w14:textId="77777777" w:rsidTr="00F91679">
        <w:trPr>
          <w:trHeight w:val="179"/>
        </w:trPr>
        <w:tc>
          <w:tcPr>
            <w:tcW w:w="1050" w:type="pct"/>
            <w:vAlign w:val="center"/>
            <w:hideMark/>
          </w:tcPr>
          <w:p w14:paraId="679AAD5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*1/*28</w:t>
            </w:r>
          </w:p>
        </w:tc>
        <w:tc>
          <w:tcPr>
            <w:tcW w:w="741" w:type="pct"/>
            <w:vAlign w:val="center"/>
            <w:hideMark/>
          </w:tcPr>
          <w:p w14:paraId="33F7C97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57 (47.5)</w:t>
            </w:r>
          </w:p>
        </w:tc>
        <w:tc>
          <w:tcPr>
            <w:tcW w:w="790" w:type="pct"/>
            <w:vAlign w:val="center"/>
            <w:hideMark/>
          </w:tcPr>
          <w:p w14:paraId="43F8367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209 (45.0)</w:t>
            </w:r>
          </w:p>
        </w:tc>
        <w:tc>
          <w:tcPr>
            <w:tcW w:w="741" w:type="pct"/>
            <w:vAlign w:val="center"/>
          </w:tcPr>
          <w:p w14:paraId="244F40F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0F7BF84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12C044AE" w14:textId="77777777" w:rsidTr="00F91679">
        <w:trPr>
          <w:trHeight w:val="179"/>
        </w:trPr>
        <w:tc>
          <w:tcPr>
            <w:tcW w:w="1050" w:type="pct"/>
            <w:vAlign w:val="center"/>
            <w:hideMark/>
          </w:tcPr>
          <w:p w14:paraId="051090F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*28/*28</w:t>
            </w:r>
          </w:p>
        </w:tc>
        <w:tc>
          <w:tcPr>
            <w:tcW w:w="741" w:type="pct"/>
            <w:vAlign w:val="center"/>
            <w:hideMark/>
          </w:tcPr>
          <w:p w14:paraId="6795DA7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12 (10.0)</w:t>
            </w:r>
          </w:p>
        </w:tc>
        <w:tc>
          <w:tcPr>
            <w:tcW w:w="790" w:type="pct"/>
            <w:vAlign w:val="center"/>
            <w:hideMark/>
          </w:tcPr>
          <w:p w14:paraId="7AEB3B2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46 (9.9)</w:t>
            </w:r>
          </w:p>
        </w:tc>
        <w:tc>
          <w:tcPr>
            <w:tcW w:w="741" w:type="pct"/>
            <w:vAlign w:val="center"/>
          </w:tcPr>
          <w:p w14:paraId="2D4865C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0.445</w:t>
            </w:r>
          </w:p>
        </w:tc>
        <w:tc>
          <w:tcPr>
            <w:tcW w:w="1679" w:type="pct"/>
            <w:vAlign w:val="center"/>
          </w:tcPr>
          <w:p w14:paraId="4D74BE9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1.205 (0.746-1.946)</w:t>
            </w:r>
          </w:p>
        </w:tc>
      </w:tr>
      <w:tr w:rsidR="00F91679" w:rsidRPr="00B51CE4" w14:paraId="01BCFDEA" w14:textId="77777777" w:rsidTr="00F91679">
        <w:trPr>
          <w:trHeight w:val="179"/>
        </w:trPr>
        <w:tc>
          <w:tcPr>
            <w:tcW w:w="1050" w:type="pct"/>
            <w:vAlign w:val="center"/>
            <w:hideMark/>
          </w:tcPr>
          <w:p w14:paraId="751785E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*36/*1</w:t>
            </w:r>
          </w:p>
        </w:tc>
        <w:tc>
          <w:tcPr>
            <w:tcW w:w="741" w:type="pct"/>
            <w:vAlign w:val="center"/>
            <w:hideMark/>
          </w:tcPr>
          <w:p w14:paraId="2279B03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 (1.7)</w:t>
            </w:r>
          </w:p>
        </w:tc>
        <w:tc>
          <w:tcPr>
            <w:tcW w:w="790" w:type="pct"/>
            <w:vAlign w:val="center"/>
            <w:hideMark/>
          </w:tcPr>
          <w:p w14:paraId="3169DCA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 (0.6)</w:t>
            </w:r>
          </w:p>
        </w:tc>
        <w:tc>
          <w:tcPr>
            <w:tcW w:w="741" w:type="pct"/>
            <w:tcBorders>
              <w:left w:val="nil"/>
            </w:tcBorders>
            <w:vAlign w:val="center"/>
          </w:tcPr>
          <w:p w14:paraId="45431F7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3B1A79B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7F06F2A0" w14:textId="77777777" w:rsidTr="00F91679">
        <w:trPr>
          <w:trHeight w:val="179"/>
        </w:trPr>
        <w:tc>
          <w:tcPr>
            <w:tcW w:w="1050" w:type="pct"/>
            <w:vAlign w:val="center"/>
            <w:hideMark/>
          </w:tcPr>
          <w:p w14:paraId="4A659A9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*36/*37</w:t>
            </w:r>
          </w:p>
        </w:tc>
        <w:tc>
          <w:tcPr>
            <w:tcW w:w="741" w:type="pct"/>
            <w:vAlign w:val="center"/>
            <w:hideMark/>
          </w:tcPr>
          <w:p w14:paraId="36E8E05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 (0.0)</w:t>
            </w:r>
          </w:p>
        </w:tc>
        <w:tc>
          <w:tcPr>
            <w:tcW w:w="790" w:type="pct"/>
            <w:vAlign w:val="center"/>
            <w:hideMark/>
          </w:tcPr>
          <w:p w14:paraId="1EF229C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 (0.0)</w:t>
            </w:r>
          </w:p>
        </w:tc>
        <w:tc>
          <w:tcPr>
            <w:tcW w:w="741" w:type="pct"/>
            <w:tcBorders>
              <w:left w:val="nil"/>
            </w:tcBorders>
            <w:vAlign w:val="center"/>
          </w:tcPr>
          <w:p w14:paraId="4B3A043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0.585</w:t>
            </w:r>
          </w:p>
        </w:tc>
        <w:tc>
          <w:tcPr>
            <w:tcW w:w="1679" w:type="pct"/>
            <w:vAlign w:val="center"/>
          </w:tcPr>
          <w:p w14:paraId="0BC0D06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1.941 (0.180-20.973)</w:t>
            </w:r>
          </w:p>
        </w:tc>
      </w:tr>
      <w:tr w:rsidR="00F91679" w:rsidRPr="00B51CE4" w14:paraId="0FEB6425" w14:textId="77777777" w:rsidTr="00F91679">
        <w:trPr>
          <w:trHeight w:val="166"/>
        </w:trPr>
        <w:tc>
          <w:tcPr>
            <w:tcW w:w="1050" w:type="pct"/>
            <w:vAlign w:val="center"/>
            <w:hideMark/>
          </w:tcPr>
          <w:p w14:paraId="4896D8B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*1/*37</w:t>
            </w:r>
          </w:p>
        </w:tc>
        <w:tc>
          <w:tcPr>
            <w:tcW w:w="741" w:type="pct"/>
            <w:vAlign w:val="center"/>
            <w:hideMark/>
          </w:tcPr>
          <w:p w14:paraId="5E04B03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 (0.0)</w:t>
            </w:r>
          </w:p>
        </w:tc>
        <w:tc>
          <w:tcPr>
            <w:tcW w:w="790" w:type="pct"/>
            <w:vAlign w:val="center"/>
            <w:hideMark/>
          </w:tcPr>
          <w:p w14:paraId="74E9B9C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 (0.0)</w:t>
            </w:r>
          </w:p>
        </w:tc>
        <w:tc>
          <w:tcPr>
            <w:tcW w:w="741" w:type="pct"/>
            <w:tcBorders>
              <w:left w:val="nil"/>
            </w:tcBorders>
            <w:vAlign w:val="center"/>
          </w:tcPr>
          <w:p w14:paraId="4588C1D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2A801D2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0D47803E" w14:textId="77777777" w:rsidTr="00F91679">
        <w:trPr>
          <w:trHeight w:val="179"/>
        </w:trPr>
        <w:tc>
          <w:tcPr>
            <w:tcW w:w="1050" w:type="pct"/>
            <w:vAlign w:val="center"/>
            <w:hideMark/>
          </w:tcPr>
          <w:p w14:paraId="546DA66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*36</w:t>
            </w:r>
          </w:p>
        </w:tc>
        <w:tc>
          <w:tcPr>
            <w:tcW w:w="741" w:type="pct"/>
            <w:vAlign w:val="center"/>
            <w:hideMark/>
          </w:tcPr>
          <w:p w14:paraId="0D95716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0.01</w:t>
            </w:r>
          </w:p>
        </w:tc>
        <w:tc>
          <w:tcPr>
            <w:tcW w:w="790" w:type="pct"/>
            <w:vAlign w:val="center"/>
            <w:hideMark/>
          </w:tcPr>
          <w:p w14:paraId="392CF1F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0.01</w:t>
            </w:r>
          </w:p>
        </w:tc>
        <w:tc>
          <w:tcPr>
            <w:tcW w:w="741" w:type="pct"/>
            <w:vAlign w:val="center"/>
          </w:tcPr>
          <w:p w14:paraId="0C4B26E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3A20897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04BDD0B3" w14:textId="77777777" w:rsidTr="00F91679">
        <w:trPr>
          <w:trHeight w:val="179"/>
        </w:trPr>
        <w:tc>
          <w:tcPr>
            <w:tcW w:w="1050" w:type="pct"/>
            <w:vAlign w:val="center"/>
            <w:hideMark/>
          </w:tcPr>
          <w:p w14:paraId="0B0F795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*1</w:t>
            </w:r>
          </w:p>
        </w:tc>
        <w:tc>
          <w:tcPr>
            <w:tcW w:w="741" w:type="pct"/>
            <w:vAlign w:val="center"/>
            <w:hideMark/>
          </w:tcPr>
          <w:p w14:paraId="6BAF5FB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0.65</w:t>
            </w:r>
          </w:p>
        </w:tc>
        <w:tc>
          <w:tcPr>
            <w:tcW w:w="790" w:type="pct"/>
            <w:tcBorders>
              <w:top w:val="nil"/>
              <w:left w:val="nil"/>
              <w:bottom w:val="nil"/>
            </w:tcBorders>
            <w:vAlign w:val="center"/>
            <w:hideMark/>
          </w:tcPr>
          <w:p w14:paraId="41F6D5A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0.67</w:t>
            </w:r>
          </w:p>
        </w:tc>
        <w:tc>
          <w:tcPr>
            <w:tcW w:w="741" w:type="pct"/>
            <w:vAlign w:val="center"/>
          </w:tcPr>
          <w:p w14:paraId="356F451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08BAE3B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65FB06D3" w14:textId="77777777" w:rsidTr="00655080">
        <w:trPr>
          <w:trHeight w:val="179"/>
        </w:trPr>
        <w:tc>
          <w:tcPr>
            <w:tcW w:w="1050" w:type="pct"/>
            <w:vAlign w:val="center"/>
            <w:hideMark/>
          </w:tcPr>
          <w:p w14:paraId="00FC1CE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*28</w:t>
            </w:r>
          </w:p>
        </w:tc>
        <w:tc>
          <w:tcPr>
            <w:tcW w:w="741" w:type="pct"/>
            <w:vAlign w:val="center"/>
            <w:hideMark/>
          </w:tcPr>
          <w:p w14:paraId="62EC798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0.34</w:t>
            </w:r>
          </w:p>
        </w:tc>
        <w:tc>
          <w:tcPr>
            <w:tcW w:w="790" w:type="pct"/>
            <w:tcBorders>
              <w:top w:val="nil"/>
              <w:left w:val="nil"/>
            </w:tcBorders>
            <w:vAlign w:val="center"/>
            <w:hideMark/>
          </w:tcPr>
          <w:p w14:paraId="24FF9DD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0.32</w:t>
            </w:r>
          </w:p>
        </w:tc>
        <w:tc>
          <w:tcPr>
            <w:tcW w:w="741" w:type="pct"/>
            <w:vAlign w:val="center"/>
          </w:tcPr>
          <w:p w14:paraId="7D5820D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vAlign w:val="center"/>
          </w:tcPr>
          <w:p w14:paraId="38EFE39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F91679" w:rsidRPr="00B51CE4" w14:paraId="6097C1F7" w14:textId="77777777" w:rsidTr="00655080">
        <w:trPr>
          <w:trHeight w:val="219"/>
        </w:trPr>
        <w:tc>
          <w:tcPr>
            <w:tcW w:w="1050" w:type="pct"/>
            <w:tcBorders>
              <w:top w:val="nil"/>
              <w:left w:val="nil"/>
              <w:bottom w:val="single" w:sz="4" w:space="0" w:color="auto"/>
              <w:right w:val="nil"/>
            </w:tcBorders>
            <w:vAlign w:val="center"/>
            <w:hideMark/>
          </w:tcPr>
          <w:p w14:paraId="6A41A6D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*37</w:t>
            </w:r>
          </w:p>
        </w:tc>
        <w:tc>
          <w:tcPr>
            <w:tcW w:w="741" w:type="pct"/>
            <w:tcBorders>
              <w:top w:val="nil"/>
              <w:left w:val="nil"/>
              <w:bottom w:val="single" w:sz="4" w:space="0" w:color="auto"/>
              <w:right w:val="nil"/>
            </w:tcBorders>
            <w:vAlign w:val="center"/>
            <w:hideMark/>
          </w:tcPr>
          <w:p w14:paraId="73AB60C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0.00</w:t>
            </w:r>
          </w:p>
        </w:tc>
        <w:tc>
          <w:tcPr>
            <w:tcW w:w="790" w:type="pct"/>
            <w:tcBorders>
              <w:top w:val="nil"/>
              <w:left w:val="nil"/>
              <w:bottom w:val="single" w:sz="4" w:space="0" w:color="auto"/>
              <w:right w:val="nil"/>
            </w:tcBorders>
            <w:vAlign w:val="center"/>
            <w:hideMark/>
          </w:tcPr>
          <w:p w14:paraId="10AD5D4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0.00</w:t>
            </w:r>
          </w:p>
        </w:tc>
        <w:tc>
          <w:tcPr>
            <w:tcW w:w="741" w:type="pct"/>
            <w:tcBorders>
              <w:top w:val="nil"/>
              <w:left w:val="nil"/>
              <w:bottom w:val="single" w:sz="4" w:space="0" w:color="auto"/>
              <w:right w:val="nil"/>
            </w:tcBorders>
            <w:vAlign w:val="center"/>
            <w:hideMark/>
          </w:tcPr>
          <w:p w14:paraId="65DF7D3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679" w:type="pct"/>
            <w:tcBorders>
              <w:top w:val="nil"/>
              <w:left w:val="nil"/>
              <w:bottom w:val="single" w:sz="4" w:space="0" w:color="auto"/>
              <w:right w:val="nil"/>
            </w:tcBorders>
            <w:vAlign w:val="center"/>
            <w:hideMark/>
          </w:tcPr>
          <w:p w14:paraId="49D3E22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bl>
    <w:p w14:paraId="40039537" w14:textId="027AF9DB" w:rsidR="00E260FD" w:rsidRPr="00B51CE4" w:rsidRDefault="00A679B1" w:rsidP="00B51CE4">
      <w:pPr>
        <w:pStyle w:val="Default"/>
        <w:spacing w:line="360" w:lineRule="auto"/>
        <w:jc w:val="both"/>
        <w:rPr>
          <w:rFonts w:ascii="Book Antiqua" w:hAnsi="Book Antiqua"/>
          <w:lang w:val="en-US"/>
        </w:rPr>
      </w:pPr>
      <w:r w:rsidRPr="00B51CE4">
        <w:rPr>
          <w:rFonts w:ascii="Book Antiqua" w:hAnsi="Book Antiqua"/>
          <w:lang w:val="en-US"/>
        </w:rPr>
        <w:t xml:space="preserve">Data </w:t>
      </w:r>
      <w:r w:rsidR="00E260FD" w:rsidRPr="00B51CE4">
        <w:rPr>
          <w:rFonts w:ascii="Book Antiqua" w:hAnsi="Book Antiqua"/>
          <w:lang w:val="en-US"/>
        </w:rPr>
        <w:t xml:space="preserve">for GC and Control columns </w:t>
      </w:r>
      <w:r w:rsidRPr="00B51CE4">
        <w:rPr>
          <w:rFonts w:ascii="Book Antiqua" w:hAnsi="Book Antiqua"/>
          <w:lang w:val="en-US"/>
        </w:rPr>
        <w:t xml:space="preserve">are presented as </w:t>
      </w:r>
      <w:r w:rsidRPr="00B51CE4">
        <w:rPr>
          <w:rFonts w:ascii="Book Antiqua" w:hAnsi="Book Antiqua"/>
          <w:i/>
          <w:lang w:val="en-US"/>
        </w:rPr>
        <w:t>n</w:t>
      </w:r>
      <w:r w:rsidRPr="00B51CE4">
        <w:rPr>
          <w:rFonts w:ascii="Book Antiqua" w:hAnsi="Book Antiqua"/>
          <w:lang w:val="en-US"/>
        </w:rPr>
        <w:t xml:space="preserve"> or </w:t>
      </w:r>
      <w:r w:rsidRPr="00B51CE4">
        <w:rPr>
          <w:rFonts w:ascii="Book Antiqua" w:hAnsi="Book Antiqua"/>
          <w:i/>
          <w:lang w:val="en-US"/>
        </w:rPr>
        <w:t xml:space="preserve">n </w:t>
      </w:r>
      <w:r w:rsidRPr="00B51CE4">
        <w:rPr>
          <w:rFonts w:ascii="Book Antiqua" w:hAnsi="Book Antiqua"/>
          <w:lang w:val="en-US"/>
        </w:rPr>
        <w:t>(%).</w:t>
      </w:r>
      <w:r w:rsidR="00DB6C34" w:rsidRPr="00B51CE4">
        <w:rPr>
          <w:rFonts w:ascii="Book Antiqua" w:hAnsi="Book Antiqua"/>
          <w:lang w:val="en-US"/>
        </w:rPr>
        <w:t xml:space="preserve"> GC: Gastric cancer. </w:t>
      </w:r>
      <w:r w:rsidR="0099428E" w:rsidRPr="00B51CE4">
        <w:rPr>
          <w:rFonts w:ascii="Book Antiqua" w:hAnsi="Book Antiqua"/>
          <w:vertAlign w:val="superscript"/>
          <w:lang w:val="en-US"/>
        </w:rPr>
        <w:t>a</w:t>
      </w:r>
      <w:r w:rsidR="0099428E" w:rsidRPr="00B51CE4">
        <w:rPr>
          <w:rFonts w:ascii="Book Antiqua" w:hAnsi="Book Antiqua"/>
          <w:lang w:val="en-US"/>
        </w:rPr>
        <w:t xml:space="preserve">Analysis of combined genotypes (INS/INS </w:t>
      </w:r>
      <w:r w:rsidR="0099428E" w:rsidRPr="00B51CE4">
        <w:rPr>
          <w:rFonts w:ascii="Book Antiqua" w:hAnsi="Book Antiqua"/>
          <w:i/>
          <w:lang w:val="en-US"/>
        </w:rPr>
        <w:t>vs</w:t>
      </w:r>
      <w:r w:rsidR="0099428E" w:rsidRPr="00B51CE4">
        <w:rPr>
          <w:rFonts w:ascii="Book Antiqua" w:hAnsi="Book Antiqua"/>
          <w:lang w:val="en-US"/>
        </w:rPr>
        <w:t xml:space="preserve"> others</w:t>
      </w:r>
      <w:r w:rsidR="002E0C32" w:rsidRPr="00B51CE4">
        <w:rPr>
          <w:rFonts w:ascii="Book Antiqua" w:hAnsi="Book Antiqua"/>
          <w:lang w:val="en-US"/>
        </w:rPr>
        <w:t>,</w:t>
      </w:r>
      <w:r w:rsidR="0099428E" w:rsidRPr="00B51CE4">
        <w:rPr>
          <w:rFonts w:ascii="Book Antiqua" w:hAnsi="Book Antiqua"/>
          <w:lang w:val="en-US"/>
        </w:rPr>
        <w:t xml:space="preserve"> or DEL/DEL </w:t>
      </w:r>
      <w:r w:rsidR="0099428E" w:rsidRPr="00B51CE4">
        <w:rPr>
          <w:rFonts w:ascii="Book Antiqua" w:hAnsi="Book Antiqua"/>
          <w:i/>
          <w:lang w:val="en-US"/>
        </w:rPr>
        <w:t>vs</w:t>
      </w:r>
      <w:r w:rsidR="0099428E" w:rsidRPr="00B51CE4">
        <w:rPr>
          <w:rFonts w:ascii="Book Antiqua" w:hAnsi="Book Antiqua"/>
          <w:lang w:val="en-US"/>
        </w:rPr>
        <w:t xml:space="preserve"> others) with adjusted values for confounding factors (</w:t>
      </w:r>
      <w:r w:rsidR="00E260FD" w:rsidRPr="00B51CE4">
        <w:rPr>
          <w:rFonts w:ascii="Book Antiqua" w:hAnsi="Book Antiqua"/>
          <w:lang w:val="en-US"/>
        </w:rPr>
        <w:t xml:space="preserve">sex </w:t>
      </w:r>
      <w:r w:rsidR="0099428E" w:rsidRPr="00B51CE4">
        <w:rPr>
          <w:rFonts w:ascii="Book Antiqua" w:hAnsi="Book Antiqua"/>
          <w:lang w:val="en-US"/>
        </w:rPr>
        <w:t xml:space="preserve">and European </w:t>
      </w:r>
      <w:r w:rsidR="00E260FD" w:rsidRPr="00B51CE4">
        <w:rPr>
          <w:rFonts w:ascii="Book Antiqua" w:hAnsi="Book Antiqua"/>
          <w:lang w:val="en-US"/>
        </w:rPr>
        <w:t>a</w:t>
      </w:r>
      <w:r w:rsidR="0099428E" w:rsidRPr="00B51CE4">
        <w:rPr>
          <w:rFonts w:ascii="Book Antiqua" w:hAnsi="Book Antiqua"/>
          <w:lang w:val="en-US"/>
        </w:rPr>
        <w:t>ncestry) in logistic regression</w:t>
      </w:r>
      <w:r w:rsidR="00DB6C34" w:rsidRPr="00B51CE4">
        <w:rPr>
          <w:rFonts w:ascii="Book Antiqua" w:hAnsi="Book Antiqua"/>
          <w:lang w:val="en-US"/>
        </w:rPr>
        <w:t xml:space="preserve">; </w:t>
      </w:r>
      <w:r w:rsidR="00E260FD" w:rsidRPr="00B51CE4">
        <w:rPr>
          <w:rFonts w:ascii="Book Antiqua" w:hAnsi="Book Antiqua"/>
          <w:vertAlign w:val="superscript"/>
          <w:lang w:val="en-US"/>
        </w:rPr>
        <w:t>b</w:t>
      </w:r>
      <w:r w:rsidR="00E260FD" w:rsidRPr="00B51CE4">
        <w:rPr>
          <w:rFonts w:ascii="Book Antiqua" w:hAnsi="Book Antiqua"/>
          <w:lang w:val="en-US"/>
        </w:rPr>
        <w:t>Statistically significant.</w:t>
      </w:r>
    </w:p>
    <w:p w14:paraId="09321067" w14:textId="77777777" w:rsidR="00CD3629" w:rsidRPr="00B51CE4" w:rsidRDefault="00CD3629" w:rsidP="00B51CE4">
      <w:pPr>
        <w:pStyle w:val="Default"/>
        <w:spacing w:line="360" w:lineRule="auto"/>
        <w:jc w:val="both"/>
        <w:rPr>
          <w:rFonts w:ascii="Book Antiqua" w:hAnsi="Book Antiqua"/>
          <w:lang w:val="en-US" w:eastAsia="zh-CN"/>
        </w:rPr>
      </w:pPr>
    </w:p>
    <w:p w14:paraId="27BBD073" w14:textId="77777777" w:rsidR="00947F37" w:rsidRPr="00B51CE4" w:rsidRDefault="00947F37" w:rsidP="00B51CE4">
      <w:pPr>
        <w:spacing w:after="0" w:line="360" w:lineRule="auto"/>
        <w:jc w:val="both"/>
        <w:rPr>
          <w:rFonts w:ascii="Book Antiqua" w:hAnsi="Book Antiqua" w:cs="Times New Roman"/>
          <w:color w:val="000000"/>
          <w:sz w:val="24"/>
          <w:szCs w:val="24"/>
          <w:lang w:val="en-US"/>
        </w:rPr>
      </w:pPr>
      <w:r w:rsidRPr="00B51CE4">
        <w:rPr>
          <w:rFonts w:ascii="Book Antiqua" w:hAnsi="Book Antiqua"/>
          <w:sz w:val="24"/>
          <w:szCs w:val="24"/>
          <w:lang w:val="en-US"/>
        </w:rPr>
        <w:br w:type="page"/>
      </w:r>
    </w:p>
    <w:p w14:paraId="45A9CBE6" w14:textId="167CE99E" w:rsidR="0099428E" w:rsidRPr="00B51CE4" w:rsidRDefault="0099428E" w:rsidP="00B51CE4">
      <w:pPr>
        <w:pStyle w:val="Default"/>
        <w:spacing w:line="360" w:lineRule="auto"/>
        <w:jc w:val="both"/>
        <w:rPr>
          <w:rFonts w:ascii="Book Antiqua" w:hAnsi="Book Antiqua"/>
          <w:b/>
          <w:lang w:val="en-US"/>
        </w:rPr>
      </w:pPr>
      <w:r w:rsidRPr="00B51CE4">
        <w:rPr>
          <w:rFonts w:ascii="Book Antiqua" w:hAnsi="Book Antiqua"/>
          <w:b/>
          <w:lang w:val="en-US"/>
        </w:rPr>
        <w:lastRenderedPageBreak/>
        <w:t>Table 4 Genotypic and allelic distribution</w:t>
      </w:r>
      <w:r w:rsidR="00857BD6" w:rsidRPr="00B51CE4">
        <w:rPr>
          <w:rFonts w:ascii="Book Antiqua" w:hAnsi="Book Antiqua"/>
          <w:b/>
          <w:lang w:val="en-US"/>
        </w:rPr>
        <w:t>s</w:t>
      </w:r>
      <w:r w:rsidRPr="00B51CE4">
        <w:rPr>
          <w:rFonts w:ascii="Book Antiqua" w:hAnsi="Book Antiqua"/>
          <w:b/>
          <w:lang w:val="en-US"/>
        </w:rPr>
        <w:t xml:space="preserve"> of the investigated polymorphisms for patients with </w:t>
      </w:r>
      <w:r w:rsidR="00F44201" w:rsidRPr="00B51CE4">
        <w:rPr>
          <w:rFonts w:ascii="Book Antiqua" w:hAnsi="Book Antiqua"/>
          <w:b/>
          <w:lang w:val="en-US"/>
        </w:rPr>
        <w:t>colorectal cancer</w:t>
      </w:r>
      <w:r w:rsidRPr="00B51CE4">
        <w:rPr>
          <w:rFonts w:ascii="Book Antiqua" w:hAnsi="Book Antiqua"/>
          <w:b/>
          <w:lang w:val="en-US"/>
        </w:rPr>
        <w:t xml:space="preserve"> in comparison to control group</w:t>
      </w:r>
    </w:p>
    <w:tbl>
      <w:tblPr>
        <w:tblpPr w:leftFromText="141" w:rightFromText="141" w:vertAnchor="text" w:horzAnchor="margin" w:tblpX="108" w:tblpY="234"/>
        <w:tblW w:w="5277" w:type="pct"/>
        <w:tblLook w:val="00A0" w:firstRow="1" w:lastRow="0" w:firstColumn="1" w:lastColumn="0" w:noHBand="0" w:noVBand="0"/>
      </w:tblPr>
      <w:tblGrid>
        <w:gridCol w:w="1751"/>
        <w:gridCol w:w="1242"/>
        <w:gridCol w:w="1439"/>
        <w:gridCol w:w="1351"/>
        <w:gridCol w:w="3420"/>
      </w:tblGrid>
      <w:tr w:rsidR="008023EC" w:rsidRPr="00B51CE4" w14:paraId="2232660D" w14:textId="77777777" w:rsidTr="008023EC">
        <w:trPr>
          <w:trHeight w:val="358"/>
        </w:trPr>
        <w:tc>
          <w:tcPr>
            <w:tcW w:w="951" w:type="pct"/>
            <w:tcBorders>
              <w:top w:val="single" w:sz="4" w:space="0" w:color="auto"/>
              <w:left w:val="nil"/>
              <w:bottom w:val="single" w:sz="4" w:space="0" w:color="auto"/>
              <w:right w:val="nil"/>
            </w:tcBorders>
            <w:vAlign w:val="center"/>
            <w:hideMark/>
          </w:tcPr>
          <w:p w14:paraId="747FE207" w14:textId="77777777" w:rsidR="0099428E" w:rsidRPr="00B51CE4" w:rsidRDefault="0099428E" w:rsidP="00B51CE4">
            <w:pPr>
              <w:spacing w:after="0" w:line="360" w:lineRule="auto"/>
              <w:contextualSpacing/>
              <w:jc w:val="both"/>
              <w:rPr>
                <w:rFonts w:ascii="Book Antiqua" w:hAnsi="Book Antiqua" w:cs="Times New Roman"/>
                <w:b/>
                <w:bCs/>
                <w:sz w:val="24"/>
                <w:szCs w:val="24"/>
                <w:lang w:val="en-US" w:eastAsia="pt-BR"/>
              </w:rPr>
            </w:pPr>
            <w:r w:rsidRPr="00B51CE4">
              <w:rPr>
                <w:rFonts w:ascii="Book Antiqua" w:hAnsi="Book Antiqua" w:cs="Times New Roman"/>
                <w:b/>
                <w:bCs/>
                <w:sz w:val="24"/>
                <w:szCs w:val="24"/>
                <w:lang w:val="en-US" w:eastAsia="pt-BR"/>
              </w:rPr>
              <w:t>Genotype</w:t>
            </w:r>
          </w:p>
        </w:tc>
        <w:tc>
          <w:tcPr>
            <w:tcW w:w="675" w:type="pct"/>
            <w:tcBorders>
              <w:top w:val="single" w:sz="4" w:space="0" w:color="auto"/>
              <w:left w:val="nil"/>
              <w:bottom w:val="single" w:sz="4" w:space="0" w:color="auto"/>
              <w:right w:val="nil"/>
            </w:tcBorders>
            <w:vAlign w:val="center"/>
            <w:hideMark/>
          </w:tcPr>
          <w:p w14:paraId="690F282B" w14:textId="77777777" w:rsidR="0099428E" w:rsidRPr="00B51CE4" w:rsidRDefault="0099428E" w:rsidP="00B51CE4">
            <w:pPr>
              <w:spacing w:after="0" w:line="360" w:lineRule="auto"/>
              <w:contextualSpacing/>
              <w:jc w:val="both"/>
              <w:rPr>
                <w:rFonts w:ascii="Book Antiqua" w:hAnsi="Book Antiqua" w:cs="Times New Roman"/>
                <w:b/>
                <w:bCs/>
                <w:sz w:val="24"/>
                <w:szCs w:val="24"/>
                <w:lang w:val="en-US" w:eastAsia="pt-BR"/>
              </w:rPr>
            </w:pPr>
            <w:r w:rsidRPr="00B51CE4">
              <w:rPr>
                <w:rFonts w:ascii="Book Antiqua" w:hAnsi="Book Antiqua" w:cs="Times New Roman"/>
                <w:b/>
                <w:bCs/>
                <w:sz w:val="24"/>
                <w:szCs w:val="24"/>
                <w:lang w:val="en-US" w:eastAsia="pt-BR"/>
              </w:rPr>
              <w:t>CRC</w:t>
            </w:r>
          </w:p>
        </w:tc>
        <w:tc>
          <w:tcPr>
            <w:tcW w:w="782" w:type="pct"/>
            <w:tcBorders>
              <w:top w:val="single" w:sz="4" w:space="0" w:color="auto"/>
              <w:left w:val="nil"/>
              <w:bottom w:val="single" w:sz="4" w:space="0" w:color="auto"/>
              <w:right w:val="nil"/>
            </w:tcBorders>
            <w:vAlign w:val="center"/>
            <w:hideMark/>
          </w:tcPr>
          <w:p w14:paraId="0584DCC1" w14:textId="77777777" w:rsidR="0099428E" w:rsidRPr="00B51CE4" w:rsidRDefault="0099428E" w:rsidP="00B51CE4">
            <w:pPr>
              <w:spacing w:after="0" w:line="360" w:lineRule="auto"/>
              <w:contextualSpacing/>
              <w:jc w:val="both"/>
              <w:rPr>
                <w:rFonts w:ascii="Book Antiqua" w:hAnsi="Book Antiqua" w:cs="Times New Roman"/>
                <w:b/>
                <w:bCs/>
                <w:sz w:val="24"/>
                <w:szCs w:val="24"/>
                <w:lang w:val="en-US" w:eastAsia="pt-BR"/>
              </w:rPr>
            </w:pPr>
            <w:r w:rsidRPr="00B51CE4">
              <w:rPr>
                <w:rFonts w:ascii="Book Antiqua" w:hAnsi="Book Antiqua" w:cs="Times New Roman"/>
                <w:b/>
                <w:bCs/>
                <w:sz w:val="24"/>
                <w:szCs w:val="24"/>
                <w:lang w:val="en-US" w:eastAsia="pt-BR"/>
              </w:rPr>
              <w:t>Control</w:t>
            </w:r>
          </w:p>
        </w:tc>
        <w:tc>
          <w:tcPr>
            <w:tcW w:w="734" w:type="pct"/>
            <w:tcBorders>
              <w:top w:val="single" w:sz="4" w:space="0" w:color="auto"/>
              <w:left w:val="nil"/>
              <w:bottom w:val="single" w:sz="4" w:space="0" w:color="auto"/>
              <w:right w:val="nil"/>
            </w:tcBorders>
            <w:vAlign w:val="center"/>
            <w:hideMark/>
          </w:tcPr>
          <w:p w14:paraId="55159780" w14:textId="6EF7CEC5" w:rsidR="0099428E" w:rsidRPr="00B51CE4" w:rsidRDefault="0099428E" w:rsidP="00B51CE4">
            <w:pPr>
              <w:spacing w:after="0" w:line="360" w:lineRule="auto"/>
              <w:contextualSpacing/>
              <w:jc w:val="both"/>
              <w:rPr>
                <w:rFonts w:ascii="Book Antiqua" w:hAnsi="Book Antiqua" w:cs="Times New Roman"/>
                <w:b/>
                <w:bCs/>
                <w:sz w:val="24"/>
                <w:szCs w:val="24"/>
                <w:vertAlign w:val="superscript"/>
                <w:lang w:val="en-US" w:eastAsia="pt-BR"/>
              </w:rPr>
            </w:pPr>
            <w:r w:rsidRPr="00B51CE4">
              <w:rPr>
                <w:rFonts w:ascii="Book Antiqua" w:hAnsi="Book Antiqua" w:cs="Times New Roman"/>
                <w:b/>
                <w:bCs/>
                <w:i/>
                <w:sz w:val="24"/>
                <w:szCs w:val="24"/>
                <w:lang w:val="en-US" w:eastAsia="pt-BR"/>
              </w:rPr>
              <w:t>P</w:t>
            </w:r>
            <w:r w:rsidRPr="00B51CE4">
              <w:rPr>
                <w:rFonts w:ascii="Book Antiqua" w:hAnsi="Book Antiqua" w:cs="Times New Roman"/>
                <w:b/>
                <w:bCs/>
                <w:sz w:val="24"/>
                <w:szCs w:val="24"/>
                <w:lang w:val="en-US" w:eastAsia="pt-BR"/>
              </w:rPr>
              <w:t>-value</w:t>
            </w:r>
            <w:r w:rsidRPr="00B51CE4">
              <w:rPr>
                <w:rFonts w:ascii="Book Antiqua" w:hAnsi="Book Antiqua" w:cs="Times New Roman"/>
                <w:b/>
                <w:bCs/>
                <w:sz w:val="24"/>
                <w:szCs w:val="24"/>
                <w:vertAlign w:val="superscript"/>
                <w:lang w:val="en-US" w:eastAsia="pt-BR"/>
              </w:rPr>
              <w:t>a</w:t>
            </w:r>
          </w:p>
        </w:tc>
        <w:tc>
          <w:tcPr>
            <w:tcW w:w="1858" w:type="pct"/>
            <w:tcBorders>
              <w:top w:val="single" w:sz="4" w:space="0" w:color="auto"/>
              <w:left w:val="nil"/>
              <w:bottom w:val="single" w:sz="4" w:space="0" w:color="auto"/>
              <w:right w:val="nil"/>
            </w:tcBorders>
            <w:vAlign w:val="center"/>
            <w:hideMark/>
          </w:tcPr>
          <w:p w14:paraId="3861FCF7" w14:textId="33C4436B" w:rsidR="0099428E" w:rsidRPr="00B51CE4" w:rsidRDefault="0099428E" w:rsidP="00B51CE4">
            <w:pPr>
              <w:spacing w:after="0" w:line="360" w:lineRule="auto"/>
              <w:contextualSpacing/>
              <w:jc w:val="both"/>
              <w:rPr>
                <w:rFonts w:ascii="Book Antiqua" w:hAnsi="Book Antiqua" w:cs="Times New Roman"/>
                <w:b/>
                <w:bCs/>
                <w:sz w:val="24"/>
                <w:szCs w:val="24"/>
                <w:lang w:val="en-US" w:eastAsia="pt-BR"/>
              </w:rPr>
            </w:pPr>
            <w:r w:rsidRPr="00B51CE4">
              <w:rPr>
                <w:rFonts w:ascii="Book Antiqua" w:hAnsi="Book Antiqua" w:cs="Times New Roman"/>
                <w:b/>
                <w:bCs/>
                <w:sz w:val="24"/>
                <w:szCs w:val="24"/>
                <w:lang w:val="en-US" w:eastAsia="pt-BR"/>
              </w:rPr>
              <w:t>OR (95%CI)</w:t>
            </w:r>
            <w:r w:rsidRPr="00B51CE4">
              <w:rPr>
                <w:rFonts w:ascii="Book Antiqua" w:hAnsi="Book Antiqua" w:cs="Times New Roman"/>
                <w:b/>
                <w:bCs/>
                <w:sz w:val="24"/>
                <w:szCs w:val="24"/>
                <w:vertAlign w:val="superscript"/>
                <w:lang w:val="en-US" w:eastAsia="pt-BR"/>
              </w:rPr>
              <w:t>a</w:t>
            </w:r>
          </w:p>
        </w:tc>
      </w:tr>
      <w:tr w:rsidR="008023EC" w:rsidRPr="00B51CE4" w14:paraId="4F01ACAD" w14:textId="77777777" w:rsidTr="008023EC">
        <w:trPr>
          <w:trHeight w:val="179"/>
        </w:trPr>
        <w:tc>
          <w:tcPr>
            <w:tcW w:w="951" w:type="pct"/>
            <w:tcBorders>
              <w:top w:val="single" w:sz="4" w:space="0" w:color="auto"/>
              <w:left w:val="nil"/>
              <w:bottom w:val="nil"/>
              <w:right w:val="nil"/>
            </w:tcBorders>
            <w:vAlign w:val="center"/>
            <w:hideMark/>
          </w:tcPr>
          <w:p w14:paraId="0281BDC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i/>
                <w:sz w:val="24"/>
                <w:szCs w:val="24"/>
                <w:lang w:val="en-US" w:eastAsia="pt-BR"/>
              </w:rPr>
              <w:t>CASP8</w:t>
            </w:r>
          </w:p>
        </w:tc>
        <w:tc>
          <w:tcPr>
            <w:tcW w:w="675" w:type="pct"/>
            <w:tcBorders>
              <w:top w:val="single" w:sz="4" w:space="0" w:color="auto"/>
              <w:left w:val="nil"/>
              <w:bottom w:val="nil"/>
              <w:right w:val="nil"/>
            </w:tcBorders>
            <w:vAlign w:val="center"/>
            <w:hideMark/>
          </w:tcPr>
          <w:p w14:paraId="465AC9A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63</w:t>
            </w:r>
          </w:p>
        </w:tc>
        <w:tc>
          <w:tcPr>
            <w:tcW w:w="782" w:type="pct"/>
            <w:tcBorders>
              <w:top w:val="single" w:sz="4" w:space="0" w:color="auto"/>
              <w:left w:val="nil"/>
              <w:bottom w:val="nil"/>
              <w:right w:val="nil"/>
            </w:tcBorders>
            <w:vAlign w:val="center"/>
            <w:hideMark/>
          </w:tcPr>
          <w:p w14:paraId="23F6A1E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475</w:t>
            </w:r>
          </w:p>
        </w:tc>
        <w:tc>
          <w:tcPr>
            <w:tcW w:w="734" w:type="pct"/>
            <w:tcBorders>
              <w:top w:val="single" w:sz="4" w:space="0" w:color="auto"/>
              <w:left w:val="nil"/>
              <w:bottom w:val="nil"/>
              <w:right w:val="nil"/>
            </w:tcBorders>
            <w:vAlign w:val="center"/>
          </w:tcPr>
          <w:p w14:paraId="47AEC98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tcBorders>
              <w:top w:val="single" w:sz="4" w:space="0" w:color="auto"/>
              <w:left w:val="nil"/>
              <w:bottom w:val="nil"/>
              <w:right w:val="nil"/>
            </w:tcBorders>
            <w:vAlign w:val="center"/>
          </w:tcPr>
          <w:p w14:paraId="177718D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24FCB444" w14:textId="77777777" w:rsidTr="00655080">
        <w:trPr>
          <w:trHeight w:val="166"/>
        </w:trPr>
        <w:tc>
          <w:tcPr>
            <w:tcW w:w="951" w:type="pct"/>
            <w:vAlign w:val="center"/>
            <w:hideMark/>
          </w:tcPr>
          <w:p w14:paraId="0E4A534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675" w:type="pct"/>
            <w:vAlign w:val="center"/>
            <w:hideMark/>
          </w:tcPr>
          <w:p w14:paraId="54686F0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13 (20.6)</w:t>
            </w:r>
          </w:p>
        </w:tc>
        <w:tc>
          <w:tcPr>
            <w:tcW w:w="782" w:type="pct"/>
            <w:vAlign w:val="center"/>
            <w:hideMark/>
          </w:tcPr>
          <w:p w14:paraId="457842E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90 (19.0)</w:t>
            </w:r>
          </w:p>
        </w:tc>
        <w:tc>
          <w:tcPr>
            <w:tcW w:w="734" w:type="pct"/>
            <w:vAlign w:val="center"/>
          </w:tcPr>
          <w:p w14:paraId="31AB45D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0.676</w:t>
            </w:r>
          </w:p>
        </w:tc>
        <w:tc>
          <w:tcPr>
            <w:tcW w:w="1858" w:type="pct"/>
            <w:vAlign w:val="center"/>
          </w:tcPr>
          <w:p w14:paraId="12A37CF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0.888 (0.508-1.552)</w:t>
            </w:r>
          </w:p>
        </w:tc>
      </w:tr>
      <w:tr w:rsidR="008023EC" w:rsidRPr="00B51CE4" w14:paraId="18A4F9E8" w14:textId="77777777" w:rsidTr="00655080">
        <w:trPr>
          <w:trHeight w:val="179"/>
        </w:trPr>
        <w:tc>
          <w:tcPr>
            <w:tcW w:w="951" w:type="pct"/>
            <w:vAlign w:val="center"/>
            <w:hideMark/>
          </w:tcPr>
          <w:p w14:paraId="0D9C6D9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INS/DEL</w:t>
            </w:r>
          </w:p>
        </w:tc>
        <w:tc>
          <w:tcPr>
            <w:tcW w:w="675" w:type="pct"/>
            <w:vAlign w:val="center"/>
            <w:hideMark/>
          </w:tcPr>
          <w:p w14:paraId="45243DD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28 (44.4)</w:t>
            </w:r>
          </w:p>
        </w:tc>
        <w:tc>
          <w:tcPr>
            <w:tcW w:w="782" w:type="pct"/>
            <w:vAlign w:val="center"/>
            <w:hideMark/>
          </w:tcPr>
          <w:p w14:paraId="1A65966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230 (48.4)</w:t>
            </w:r>
          </w:p>
        </w:tc>
        <w:tc>
          <w:tcPr>
            <w:tcW w:w="734" w:type="pct"/>
            <w:vAlign w:val="center"/>
          </w:tcPr>
          <w:p w14:paraId="4648E9A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76398B6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0A7799FD" w14:textId="77777777" w:rsidTr="00655080">
        <w:trPr>
          <w:trHeight w:val="179"/>
        </w:trPr>
        <w:tc>
          <w:tcPr>
            <w:tcW w:w="951" w:type="pct"/>
            <w:vAlign w:val="center"/>
            <w:hideMark/>
          </w:tcPr>
          <w:p w14:paraId="0C1401E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INS/INS</w:t>
            </w:r>
          </w:p>
        </w:tc>
        <w:tc>
          <w:tcPr>
            <w:tcW w:w="675" w:type="pct"/>
            <w:vAlign w:val="center"/>
            <w:hideMark/>
          </w:tcPr>
          <w:p w14:paraId="76993BA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22 (35.0)</w:t>
            </w:r>
          </w:p>
        </w:tc>
        <w:tc>
          <w:tcPr>
            <w:tcW w:w="782" w:type="pct"/>
            <w:vAlign w:val="center"/>
            <w:hideMark/>
          </w:tcPr>
          <w:p w14:paraId="6F93505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155 (32.6)</w:t>
            </w:r>
          </w:p>
        </w:tc>
        <w:tc>
          <w:tcPr>
            <w:tcW w:w="734" w:type="pct"/>
            <w:vAlign w:val="center"/>
          </w:tcPr>
          <w:p w14:paraId="017EC4A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0.939</w:t>
            </w:r>
          </w:p>
        </w:tc>
        <w:tc>
          <w:tcPr>
            <w:tcW w:w="1858" w:type="pct"/>
            <w:vAlign w:val="center"/>
          </w:tcPr>
          <w:p w14:paraId="774AC51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0.974 (0.503-1.887)</w:t>
            </w:r>
          </w:p>
        </w:tc>
      </w:tr>
      <w:tr w:rsidR="008023EC" w:rsidRPr="00B51CE4" w14:paraId="2209372D" w14:textId="77777777" w:rsidTr="00655080">
        <w:trPr>
          <w:trHeight w:val="179"/>
        </w:trPr>
        <w:tc>
          <w:tcPr>
            <w:tcW w:w="951" w:type="pct"/>
            <w:vAlign w:val="center"/>
            <w:hideMark/>
          </w:tcPr>
          <w:p w14:paraId="295B386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675" w:type="pct"/>
            <w:vAlign w:val="center"/>
            <w:hideMark/>
          </w:tcPr>
          <w:p w14:paraId="2B8EC74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0.43</w:t>
            </w:r>
          </w:p>
        </w:tc>
        <w:tc>
          <w:tcPr>
            <w:tcW w:w="782" w:type="pct"/>
            <w:tcBorders>
              <w:top w:val="nil"/>
              <w:left w:val="nil"/>
              <w:bottom w:val="nil"/>
            </w:tcBorders>
            <w:vAlign w:val="center"/>
            <w:hideMark/>
          </w:tcPr>
          <w:p w14:paraId="1F804AD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0.43</w:t>
            </w:r>
          </w:p>
        </w:tc>
        <w:tc>
          <w:tcPr>
            <w:tcW w:w="734" w:type="pct"/>
            <w:vAlign w:val="center"/>
          </w:tcPr>
          <w:p w14:paraId="17C49FC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6D31940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1C2033DB" w14:textId="77777777" w:rsidTr="00655080">
        <w:trPr>
          <w:trHeight w:val="179"/>
        </w:trPr>
        <w:tc>
          <w:tcPr>
            <w:tcW w:w="951" w:type="pct"/>
            <w:vAlign w:val="center"/>
            <w:hideMark/>
          </w:tcPr>
          <w:p w14:paraId="5696706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675" w:type="pct"/>
            <w:vAlign w:val="center"/>
            <w:hideMark/>
          </w:tcPr>
          <w:p w14:paraId="6463A61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0.57</w:t>
            </w:r>
          </w:p>
        </w:tc>
        <w:tc>
          <w:tcPr>
            <w:tcW w:w="782" w:type="pct"/>
            <w:tcBorders>
              <w:top w:val="nil"/>
              <w:left w:val="nil"/>
            </w:tcBorders>
            <w:vAlign w:val="center"/>
            <w:hideMark/>
          </w:tcPr>
          <w:p w14:paraId="5DE8A04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0.57</w:t>
            </w:r>
          </w:p>
        </w:tc>
        <w:tc>
          <w:tcPr>
            <w:tcW w:w="734" w:type="pct"/>
            <w:vAlign w:val="center"/>
          </w:tcPr>
          <w:p w14:paraId="405A3D7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60F46DA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6CC04613" w14:textId="77777777" w:rsidTr="00655080">
        <w:trPr>
          <w:trHeight w:val="166"/>
        </w:trPr>
        <w:tc>
          <w:tcPr>
            <w:tcW w:w="951" w:type="pct"/>
            <w:tcBorders>
              <w:bottom w:val="nil"/>
              <w:right w:val="nil"/>
            </w:tcBorders>
            <w:vAlign w:val="center"/>
            <w:hideMark/>
          </w:tcPr>
          <w:p w14:paraId="1A722045"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MDM2</w:t>
            </w:r>
          </w:p>
        </w:tc>
        <w:tc>
          <w:tcPr>
            <w:tcW w:w="675" w:type="pct"/>
            <w:tcBorders>
              <w:left w:val="nil"/>
              <w:bottom w:val="nil"/>
              <w:right w:val="nil"/>
            </w:tcBorders>
            <w:vAlign w:val="center"/>
            <w:hideMark/>
          </w:tcPr>
          <w:p w14:paraId="274CA40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64</w:t>
            </w:r>
          </w:p>
        </w:tc>
        <w:tc>
          <w:tcPr>
            <w:tcW w:w="782" w:type="pct"/>
            <w:tcBorders>
              <w:left w:val="nil"/>
              <w:bottom w:val="nil"/>
              <w:right w:val="nil"/>
            </w:tcBorders>
            <w:vAlign w:val="center"/>
            <w:hideMark/>
          </w:tcPr>
          <w:p w14:paraId="423D536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475</w:t>
            </w:r>
          </w:p>
        </w:tc>
        <w:tc>
          <w:tcPr>
            <w:tcW w:w="734" w:type="pct"/>
            <w:tcBorders>
              <w:left w:val="nil"/>
              <w:bottom w:val="nil"/>
              <w:right w:val="nil"/>
            </w:tcBorders>
            <w:vAlign w:val="center"/>
          </w:tcPr>
          <w:p w14:paraId="45B6168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tcBorders>
              <w:left w:val="nil"/>
              <w:bottom w:val="nil"/>
              <w:right w:val="nil"/>
            </w:tcBorders>
            <w:vAlign w:val="center"/>
          </w:tcPr>
          <w:p w14:paraId="758AE6A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14ACC6B0" w14:textId="77777777" w:rsidTr="00655080">
        <w:trPr>
          <w:trHeight w:val="179"/>
        </w:trPr>
        <w:tc>
          <w:tcPr>
            <w:tcW w:w="951" w:type="pct"/>
            <w:vAlign w:val="center"/>
            <w:hideMark/>
          </w:tcPr>
          <w:p w14:paraId="274D2ED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675" w:type="pct"/>
            <w:vAlign w:val="center"/>
            <w:hideMark/>
          </w:tcPr>
          <w:p w14:paraId="570A527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7 (10.9)</w:t>
            </w:r>
          </w:p>
        </w:tc>
        <w:tc>
          <w:tcPr>
            <w:tcW w:w="782" w:type="pct"/>
            <w:vAlign w:val="center"/>
            <w:hideMark/>
          </w:tcPr>
          <w:p w14:paraId="420A2B5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33 (6.9)</w:t>
            </w:r>
          </w:p>
        </w:tc>
        <w:tc>
          <w:tcPr>
            <w:tcW w:w="734" w:type="pct"/>
            <w:vAlign w:val="center"/>
          </w:tcPr>
          <w:p w14:paraId="1B2E9F5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0.412</w:t>
            </w:r>
          </w:p>
        </w:tc>
        <w:tc>
          <w:tcPr>
            <w:tcW w:w="1858" w:type="pct"/>
            <w:vAlign w:val="center"/>
          </w:tcPr>
          <w:p w14:paraId="66A2F56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1.166 (0.143-9.487)</w:t>
            </w:r>
          </w:p>
        </w:tc>
      </w:tr>
      <w:tr w:rsidR="008023EC" w:rsidRPr="00B51CE4" w14:paraId="6708D976" w14:textId="77777777" w:rsidTr="00655080">
        <w:trPr>
          <w:trHeight w:val="179"/>
        </w:trPr>
        <w:tc>
          <w:tcPr>
            <w:tcW w:w="951" w:type="pct"/>
            <w:vAlign w:val="center"/>
            <w:hideMark/>
          </w:tcPr>
          <w:p w14:paraId="434EFAB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INS/DEL</w:t>
            </w:r>
          </w:p>
        </w:tc>
        <w:tc>
          <w:tcPr>
            <w:tcW w:w="675" w:type="pct"/>
            <w:vAlign w:val="center"/>
            <w:hideMark/>
          </w:tcPr>
          <w:p w14:paraId="47F63CB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25 (39.1)</w:t>
            </w:r>
          </w:p>
        </w:tc>
        <w:tc>
          <w:tcPr>
            <w:tcW w:w="782" w:type="pct"/>
            <w:vAlign w:val="center"/>
            <w:hideMark/>
          </w:tcPr>
          <w:p w14:paraId="4C831AD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168 (35.4)</w:t>
            </w:r>
          </w:p>
        </w:tc>
        <w:tc>
          <w:tcPr>
            <w:tcW w:w="734" w:type="pct"/>
            <w:vAlign w:val="center"/>
          </w:tcPr>
          <w:p w14:paraId="5CA9309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61BB3C6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1596C070" w14:textId="77777777" w:rsidTr="00655080">
        <w:trPr>
          <w:trHeight w:val="166"/>
        </w:trPr>
        <w:tc>
          <w:tcPr>
            <w:tcW w:w="951" w:type="pct"/>
            <w:vAlign w:val="center"/>
            <w:hideMark/>
          </w:tcPr>
          <w:p w14:paraId="598B7DD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INS/INS</w:t>
            </w:r>
          </w:p>
        </w:tc>
        <w:tc>
          <w:tcPr>
            <w:tcW w:w="675" w:type="pct"/>
            <w:vAlign w:val="center"/>
            <w:hideMark/>
          </w:tcPr>
          <w:p w14:paraId="5767E2F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32 (50.0)</w:t>
            </w:r>
          </w:p>
        </w:tc>
        <w:tc>
          <w:tcPr>
            <w:tcW w:w="782" w:type="pct"/>
            <w:vAlign w:val="center"/>
            <w:hideMark/>
          </w:tcPr>
          <w:p w14:paraId="477A341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274 (57.7)</w:t>
            </w:r>
          </w:p>
        </w:tc>
        <w:tc>
          <w:tcPr>
            <w:tcW w:w="734" w:type="pct"/>
            <w:vAlign w:val="center"/>
          </w:tcPr>
          <w:p w14:paraId="362CDF1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0.986</w:t>
            </w:r>
          </w:p>
        </w:tc>
        <w:tc>
          <w:tcPr>
            <w:tcW w:w="1858" w:type="pct"/>
            <w:vAlign w:val="center"/>
          </w:tcPr>
          <w:p w14:paraId="72788BC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0.995 (0.546-1.811)</w:t>
            </w:r>
          </w:p>
        </w:tc>
      </w:tr>
      <w:tr w:rsidR="008023EC" w:rsidRPr="00B51CE4" w14:paraId="40454587" w14:textId="77777777" w:rsidTr="00655080">
        <w:trPr>
          <w:trHeight w:val="179"/>
        </w:trPr>
        <w:tc>
          <w:tcPr>
            <w:tcW w:w="951" w:type="pct"/>
            <w:vAlign w:val="center"/>
            <w:hideMark/>
          </w:tcPr>
          <w:p w14:paraId="5361414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675" w:type="pct"/>
            <w:vAlign w:val="center"/>
            <w:hideMark/>
          </w:tcPr>
          <w:p w14:paraId="5511602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0.30</w:t>
            </w:r>
          </w:p>
        </w:tc>
        <w:tc>
          <w:tcPr>
            <w:tcW w:w="782" w:type="pct"/>
            <w:tcBorders>
              <w:top w:val="nil"/>
              <w:left w:val="nil"/>
              <w:bottom w:val="nil"/>
            </w:tcBorders>
            <w:vAlign w:val="center"/>
            <w:hideMark/>
          </w:tcPr>
          <w:p w14:paraId="16A1EC6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0.25</w:t>
            </w:r>
          </w:p>
        </w:tc>
        <w:tc>
          <w:tcPr>
            <w:tcW w:w="734" w:type="pct"/>
            <w:vAlign w:val="center"/>
          </w:tcPr>
          <w:p w14:paraId="5CF7863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1EE4881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5A9206E2" w14:textId="77777777" w:rsidTr="00655080">
        <w:trPr>
          <w:trHeight w:val="179"/>
        </w:trPr>
        <w:tc>
          <w:tcPr>
            <w:tcW w:w="951" w:type="pct"/>
            <w:vAlign w:val="center"/>
            <w:hideMark/>
          </w:tcPr>
          <w:p w14:paraId="3C8912D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675" w:type="pct"/>
            <w:vAlign w:val="center"/>
            <w:hideMark/>
          </w:tcPr>
          <w:p w14:paraId="71A5019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0.70</w:t>
            </w:r>
          </w:p>
        </w:tc>
        <w:tc>
          <w:tcPr>
            <w:tcW w:w="782" w:type="pct"/>
            <w:tcBorders>
              <w:top w:val="nil"/>
              <w:left w:val="nil"/>
            </w:tcBorders>
            <w:vAlign w:val="center"/>
            <w:hideMark/>
          </w:tcPr>
          <w:p w14:paraId="623C151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0.75</w:t>
            </w:r>
          </w:p>
        </w:tc>
        <w:tc>
          <w:tcPr>
            <w:tcW w:w="734" w:type="pct"/>
            <w:vAlign w:val="center"/>
          </w:tcPr>
          <w:p w14:paraId="3601F59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04375A5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3269AA3A" w14:textId="77777777" w:rsidTr="00655080">
        <w:trPr>
          <w:trHeight w:val="179"/>
        </w:trPr>
        <w:tc>
          <w:tcPr>
            <w:tcW w:w="951" w:type="pct"/>
            <w:tcBorders>
              <w:left w:val="nil"/>
              <w:bottom w:val="nil"/>
              <w:right w:val="nil"/>
            </w:tcBorders>
            <w:vAlign w:val="center"/>
            <w:hideMark/>
          </w:tcPr>
          <w:p w14:paraId="2F1F044A"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TP53</w:t>
            </w:r>
          </w:p>
        </w:tc>
        <w:tc>
          <w:tcPr>
            <w:tcW w:w="675" w:type="pct"/>
            <w:tcBorders>
              <w:left w:val="nil"/>
              <w:bottom w:val="nil"/>
              <w:right w:val="nil"/>
            </w:tcBorders>
            <w:vAlign w:val="center"/>
            <w:hideMark/>
          </w:tcPr>
          <w:p w14:paraId="53F44BD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64</w:t>
            </w:r>
          </w:p>
        </w:tc>
        <w:tc>
          <w:tcPr>
            <w:tcW w:w="782" w:type="pct"/>
            <w:tcBorders>
              <w:left w:val="nil"/>
              <w:bottom w:val="nil"/>
              <w:right w:val="nil"/>
            </w:tcBorders>
            <w:vAlign w:val="center"/>
            <w:hideMark/>
          </w:tcPr>
          <w:p w14:paraId="5E0E89D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475</w:t>
            </w:r>
          </w:p>
        </w:tc>
        <w:tc>
          <w:tcPr>
            <w:tcW w:w="734" w:type="pct"/>
            <w:tcBorders>
              <w:left w:val="nil"/>
              <w:bottom w:val="nil"/>
              <w:right w:val="nil"/>
            </w:tcBorders>
            <w:vAlign w:val="center"/>
          </w:tcPr>
          <w:p w14:paraId="6EC9E36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tcBorders>
              <w:left w:val="nil"/>
              <w:bottom w:val="nil"/>
              <w:right w:val="nil"/>
            </w:tcBorders>
            <w:vAlign w:val="center"/>
          </w:tcPr>
          <w:p w14:paraId="5226B7E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7DBCC7AC" w14:textId="77777777" w:rsidTr="00655080">
        <w:trPr>
          <w:trHeight w:val="166"/>
        </w:trPr>
        <w:tc>
          <w:tcPr>
            <w:tcW w:w="951" w:type="pct"/>
            <w:vAlign w:val="center"/>
            <w:hideMark/>
          </w:tcPr>
          <w:p w14:paraId="1AB44B5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675" w:type="pct"/>
            <w:vAlign w:val="center"/>
            <w:hideMark/>
          </w:tcPr>
          <w:p w14:paraId="11BAFB0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 (73.4)</w:t>
            </w:r>
          </w:p>
        </w:tc>
        <w:tc>
          <w:tcPr>
            <w:tcW w:w="782" w:type="pct"/>
            <w:vAlign w:val="center"/>
            <w:hideMark/>
          </w:tcPr>
          <w:p w14:paraId="4D3D451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350 (73.7)</w:t>
            </w:r>
          </w:p>
        </w:tc>
        <w:tc>
          <w:tcPr>
            <w:tcW w:w="734" w:type="pct"/>
            <w:vAlign w:val="center"/>
          </w:tcPr>
          <w:p w14:paraId="42912FE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0.886</w:t>
            </w:r>
          </w:p>
        </w:tc>
        <w:tc>
          <w:tcPr>
            <w:tcW w:w="1858" w:type="pct"/>
            <w:vAlign w:val="center"/>
          </w:tcPr>
          <w:p w14:paraId="56E72D2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1.166 (0.143-9.487)</w:t>
            </w:r>
          </w:p>
        </w:tc>
      </w:tr>
      <w:tr w:rsidR="008023EC" w:rsidRPr="00B51CE4" w14:paraId="2A45C05E" w14:textId="77777777" w:rsidTr="00655080">
        <w:trPr>
          <w:trHeight w:val="179"/>
        </w:trPr>
        <w:tc>
          <w:tcPr>
            <w:tcW w:w="951" w:type="pct"/>
            <w:vAlign w:val="center"/>
            <w:hideMark/>
          </w:tcPr>
          <w:p w14:paraId="4E4517C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INS/DEL</w:t>
            </w:r>
          </w:p>
        </w:tc>
        <w:tc>
          <w:tcPr>
            <w:tcW w:w="675" w:type="pct"/>
            <w:vAlign w:val="center"/>
            <w:hideMark/>
          </w:tcPr>
          <w:p w14:paraId="4BAD342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16 (25.0)</w:t>
            </w:r>
          </w:p>
        </w:tc>
        <w:tc>
          <w:tcPr>
            <w:tcW w:w="782" w:type="pct"/>
            <w:vAlign w:val="center"/>
            <w:hideMark/>
          </w:tcPr>
          <w:p w14:paraId="4EB5E13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116 (24.4)</w:t>
            </w:r>
          </w:p>
        </w:tc>
        <w:tc>
          <w:tcPr>
            <w:tcW w:w="734" w:type="pct"/>
            <w:vAlign w:val="center"/>
          </w:tcPr>
          <w:p w14:paraId="328D747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77B9B44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358CAF78" w14:textId="77777777" w:rsidTr="00655080">
        <w:trPr>
          <w:trHeight w:val="179"/>
        </w:trPr>
        <w:tc>
          <w:tcPr>
            <w:tcW w:w="951" w:type="pct"/>
            <w:vAlign w:val="center"/>
            <w:hideMark/>
          </w:tcPr>
          <w:p w14:paraId="50F18F0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INS/INS</w:t>
            </w:r>
          </w:p>
        </w:tc>
        <w:tc>
          <w:tcPr>
            <w:tcW w:w="675" w:type="pct"/>
            <w:vAlign w:val="center"/>
            <w:hideMark/>
          </w:tcPr>
          <w:p w14:paraId="5E08877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 (1.6)</w:t>
            </w:r>
          </w:p>
        </w:tc>
        <w:tc>
          <w:tcPr>
            <w:tcW w:w="782" w:type="pct"/>
            <w:vAlign w:val="center"/>
            <w:hideMark/>
          </w:tcPr>
          <w:p w14:paraId="084283A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9 (1.9)</w:t>
            </w:r>
          </w:p>
        </w:tc>
        <w:tc>
          <w:tcPr>
            <w:tcW w:w="734" w:type="pct"/>
            <w:vAlign w:val="center"/>
          </w:tcPr>
          <w:p w14:paraId="7AC07A5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0.986</w:t>
            </w:r>
          </w:p>
        </w:tc>
        <w:tc>
          <w:tcPr>
            <w:tcW w:w="1858" w:type="pct"/>
            <w:vAlign w:val="center"/>
          </w:tcPr>
          <w:p w14:paraId="45219CE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0.995 (0.546-1.811)</w:t>
            </w:r>
          </w:p>
        </w:tc>
      </w:tr>
      <w:tr w:rsidR="008023EC" w:rsidRPr="00B51CE4" w14:paraId="1864FF20" w14:textId="77777777" w:rsidTr="00655080">
        <w:trPr>
          <w:trHeight w:val="179"/>
        </w:trPr>
        <w:tc>
          <w:tcPr>
            <w:tcW w:w="951" w:type="pct"/>
            <w:vAlign w:val="center"/>
            <w:hideMark/>
          </w:tcPr>
          <w:p w14:paraId="713463D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675" w:type="pct"/>
            <w:vAlign w:val="center"/>
            <w:hideMark/>
          </w:tcPr>
          <w:p w14:paraId="01E7E3E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0.86</w:t>
            </w:r>
          </w:p>
        </w:tc>
        <w:tc>
          <w:tcPr>
            <w:tcW w:w="782" w:type="pct"/>
            <w:tcBorders>
              <w:top w:val="nil"/>
              <w:left w:val="nil"/>
              <w:bottom w:val="nil"/>
            </w:tcBorders>
            <w:vAlign w:val="center"/>
            <w:hideMark/>
          </w:tcPr>
          <w:p w14:paraId="381E43C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0.86</w:t>
            </w:r>
          </w:p>
        </w:tc>
        <w:tc>
          <w:tcPr>
            <w:tcW w:w="734" w:type="pct"/>
            <w:vAlign w:val="center"/>
          </w:tcPr>
          <w:p w14:paraId="7C1AC14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297569B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50C7946B" w14:textId="77777777" w:rsidTr="00655080">
        <w:trPr>
          <w:trHeight w:val="179"/>
        </w:trPr>
        <w:tc>
          <w:tcPr>
            <w:tcW w:w="951" w:type="pct"/>
            <w:vAlign w:val="center"/>
            <w:hideMark/>
          </w:tcPr>
          <w:p w14:paraId="759C353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675" w:type="pct"/>
            <w:vAlign w:val="center"/>
            <w:hideMark/>
          </w:tcPr>
          <w:p w14:paraId="04B2102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0.14</w:t>
            </w:r>
          </w:p>
        </w:tc>
        <w:tc>
          <w:tcPr>
            <w:tcW w:w="782" w:type="pct"/>
            <w:tcBorders>
              <w:top w:val="nil"/>
              <w:left w:val="nil"/>
            </w:tcBorders>
            <w:vAlign w:val="center"/>
            <w:hideMark/>
          </w:tcPr>
          <w:p w14:paraId="3E21FF7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0.14</w:t>
            </w:r>
          </w:p>
        </w:tc>
        <w:tc>
          <w:tcPr>
            <w:tcW w:w="734" w:type="pct"/>
            <w:vAlign w:val="center"/>
          </w:tcPr>
          <w:p w14:paraId="3952F9A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3F418CE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785C0560" w14:textId="77777777" w:rsidTr="00655080">
        <w:trPr>
          <w:trHeight w:val="166"/>
        </w:trPr>
        <w:tc>
          <w:tcPr>
            <w:tcW w:w="951" w:type="pct"/>
            <w:tcBorders>
              <w:left w:val="nil"/>
              <w:bottom w:val="nil"/>
              <w:right w:val="nil"/>
            </w:tcBorders>
            <w:vAlign w:val="center"/>
            <w:hideMark/>
          </w:tcPr>
          <w:p w14:paraId="1395BB8B"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TYMS</w:t>
            </w:r>
          </w:p>
        </w:tc>
        <w:tc>
          <w:tcPr>
            <w:tcW w:w="675" w:type="pct"/>
            <w:tcBorders>
              <w:left w:val="nil"/>
              <w:bottom w:val="nil"/>
              <w:right w:val="nil"/>
            </w:tcBorders>
            <w:vAlign w:val="center"/>
            <w:hideMark/>
          </w:tcPr>
          <w:p w14:paraId="724881D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63</w:t>
            </w:r>
          </w:p>
        </w:tc>
        <w:tc>
          <w:tcPr>
            <w:tcW w:w="782" w:type="pct"/>
            <w:tcBorders>
              <w:left w:val="nil"/>
              <w:bottom w:val="nil"/>
              <w:right w:val="nil"/>
            </w:tcBorders>
            <w:vAlign w:val="center"/>
            <w:hideMark/>
          </w:tcPr>
          <w:p w14:paraId="62A9CD6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475</w:t>
            </w:r>
          </w:p>
        </w:tc>
        <w:tc>
          <w:tcPr>
            <w:tcW w:w="734" w:type="pct"/>
            <w:tcBorders>
              <w:left w:val="nil"/>
              <w:bottom w:val="nil"/>
              <w:right w:val="nil"/>
            </w:tcBorders>
            <w:vAlign w:val="center"/>
          </w:tcPr>
          <w:p w14:paraId="2738C59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tcBorders>
              <w:left w:val="nil"/>
              <w:bottom w:val="nil"/>
              <w:right w:val="nil"/>
            </w:tcBorders>
            <w:vAlign w:val="center"/>
          </w:tcPr>
          <w:p w14:paraId="480163B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77E111DA" w14:textId="77777777" w:rsidTr="00655080">
        <w:trPr>
          <w:trHeight w:val="179"/>
        </w:trPr>
        <w:tc>
          <w:tcPr>
            <w:tcW w:w="951" w:type="pct"/>
            <w:vAlign w:val="center"/>
            <w:hideMark/>
          </w:tcPr>
          <w:p w14:paraId="7D472B2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675" w:type="pct"/>
            <w:vAlign w:val="center"/>
            <w:hideMark/>
          </w:tcPr>
          <w:p w14:paraId="2E4FA45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 (17.5)</w:t>
            </w:r>
          </w:p>
        </w:tc>
        <w:tc>
          <w:tcPr>
            <w:tcW w:w="782" w:type="pct"/>
            <w:vAlign w:val="center"/>
            <w:hideMark/>
          </w:tcPr>
          <w:p w14:paraId="405FFBA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65 (13.7)</w:t>
            </w:r>
          </w:p>
        </w:tc>
        <w:tc>
          <w:tcPr>
            <w:tcW w:w="734" w:type="pct"/>
            <w:vAlign w:val="center"/>
          </w:tcPr>
          <w:p w14:paraId="3D4677B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0.304</w:t>
            </w:r>
          </w:p>
        </w:tc>
        <w:tc>
          <w:tcPr>
            <w:tcW w:w="1858" w:type="pct"/>
            <w:vAlign w:val="center"/>
          </w:tcPr>
          <w:p w14:paraId="536C2C0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1.342 (0.765-2.354)</w:t>
            </w:r>
          </w:p>
        </w:tc>
      </w:tr>
      <w:tr w:rsidR="008023EC" w:rsidRPr="00B51CE4" w14:paraId="1DCA8D47" w14:textId="77777777" w:rsidTr="00655080">
        <w:trPr>
          <w:trHeight w:val="123"/>
        </w:trPr>
        <w:tc>
          <w:tcPr>
            <w:tcW w:w="951" w:type="pct"/>
            <w:vAlign w:val="center"/>
            <w:hideMark/>
          </w:tcPr>
          <w:p w14:paraId="1076E33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INS/DEL</w:t>
            </w:r>
          </w:p>
        </w:tc>
        <w:tc>
          <w:tcPr>
            <w:tcW w:w="675" w:type="pct"/>
            <w:vAlign w:val="center"/>
            <w:hideMark/>
          </w:tcPr>
          <w:p w14:paraId="3BF6802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31 (49.2)</w:t>
            </w:r>
          </w:p>
        </w:tc>
        <w:tc>
          <w:tcPr>
            <w:tcW w:w="782" w:type="pct"/>
            <w:vAlign w:val="center"/>
            <w:hideMark/>
          </w:tcPr>
          <w:p w14:paraId="7AA0331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224 (47.2)</w:t>
            </w:r>
          </w:p>
        </w:tc>
        <w:tc>
          <w:tcPr>
            <w:tcW w:w="734" w:type="pct"/>
            <w:vAlign w:val="center"/>
          </w:tcPr>
          <w:p w14:paraId="6ED4ACA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6FF1796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527D12C5" w14:textId="77777777" w:rsidTr="00655080">
        <w:trPr>
          <w:trHeight w:val="123"/>
        </w:trPr>
        <w:tc>
          <w:tcPr>
            <w:tcW w:w="951" w:type="pct"/>
            <w:vAlign w:val="center"/>
            <w:hideMark/>
          </w:tcPr>
          <w:p w14:paraId="7E9AAD3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INS/INS</w:t>
            </w:r>
          </w:p>
        </w:tc>
        <w:tc>
          <w:tcPr>
            <w:tcW w:w="675" w:type="pct"/>
            <w:vAlign w:val="center"/>
            <w:hideMark/>
          </w:tcPr>
          <w:p w14:paraId="0EF306D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21 (33.3)</w:t>
            </w:r>
          </w:p>
        </w:tc>
        <w:tc>
          <w:tcPr>
            <w:tcW w:w="782" w:type="pct"/>
            <w:vAlign w:val="center"/>
            <w:hideMark/>
          </w:tcPr>
          <w:p w14:paraId="1C596DD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186 (39.2)</w:t>
            </w:r>
          </w:p>
        </w:tc>
        <w:tc>
          <w:tcPr>
            <w:tcW w:w="734" w:type="pct"/>
            <w:vAlign w:val="center"/>
          </w:tcPr>
          <w:p w14:paraId="2DD7E33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0.429</w:t>
            </w:r>
          </w:p>
        </w:tc>
        <w:tc>
          <w:tcPr>
            <w:tcW w:w="1858" w:type="pct"/>
            <w:vAlign w:val="center"/>
          </w:tcPr>
          <w:p w14:paraId="4E34967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0.751 (0.369-1.526)</w:t>
            </w:r>
          </w:p>
        </w:tc>
      </w:tr>
      <w:tr w:rsidR="008023EC" w:rsidRPr="00B51CE4" w14:paraId="6F9198C9" w14:textId="77777777" w:rsidTr="00655080">
        <w:trPr>
          <w:trHeight w:val="123"/>
        </w:trPr>
        <w:tc>
          <w:tcPr>
            <w:tcW w:w="951" w:type="pct"/>
            <w:vAlign w:val="center"/>
            <w:hideMark/>
          </w:tcPr>
          <w:p w14:paraId="2345EA9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675" w:type="pct"/>
            <w:vAlign w:val="center"/>
            <w:hideMark/>
          </w:tcPr>
          <w:p w14:paraId="4C460A6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0.42</w:t>
            </w:r>
          </w:p>
        </w:tc>
        <w:tc>
          <w:tcPr>
            <w:tcW w:w="782" w:type="pct"/>
            <w:tcBorders>
              <w:top w:val="nil"/>
              <w:left w:val="nil"/>
              <w:bottom w:val="nil"/>
            </w:tcBorders>
            <w:vAlign w:val="center"/>
            <w:hideMark/>
          </w:tcPr>
          <w:p w14:paraId="360935C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0.37</w:t>
            </w:r>
          </w:p>
        </w:tc>
        <w:tc>
          <w:tcPr>
            <w:tcW w:w="734" w:type="pct"/>
            <w:vAlign w:val="center"/>
          </w:tcPr>
          <w:p w14:paraId="1A610DE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185E2A8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791BB3D3" w14:textId="77777777" w:rsidTr="00655080">
        <w:trPr>
          <w:trHeight w:val="123"/>
        </w:trPr>
        <w:tc>
          <w:tcPr>
            <w:tcW w:w="951" w:type="pct"/>
            <w:vAlign w:val="center"/>
            <w:hideMark/>
          </w:tcPr>
          <w:p w14:paraId="3F9F55E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675" w:type="pct"/>
            <w:vAlign w:val="center"/>
            <w:hideMark/>
          </w:tcPr>
          <w:p w14:paraId="5EAE39C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0.58</w:t>
            </w:r>
          </w:p>
        </w:tc>
        <w:tc>
          <w:tcPr>
            <w:tcW w:w="782" w:type="pct"/>
            <w:tcBorders>
              <w:top w:val="nil"/>
              <w:left w:val="nil"/>
              <w:bottom w:val="nil"/>
            </w:tcBorders>
            <w:vAlign w:val="center"/>
            <w:hideMark/>
          </w:tcPr>
          <w:p w14:paraId="5CEB8B7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0.63</w:t>
            </w:r>
          </w:p>
        </w:tc>
        <w:tc>
          <w:tcPr>
            <w:tcW w:w="734" w:type="pct"/>
            <w:vAlign w:val="center"/>
          </w:tcPr>
          <w:p w14:paraId="53523DF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151F9EC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0AC93AE3" w14:textId="77777777" w:rsidTr="00655080">
        <w:trPr>
          <w:trHeight w:val="123"/>
        </w:trPr>
        <w:tc>
          <w:tcPr>
            <w:tcW w:w="951" w:type="pct"/>
            <w:tcBorders>
              <w:left w:val="nil"/>
              <w:bottom w:val="nil"/>
              <w:right w:val="nil"/>
            </w:tcBorders>
            <w:vAlign w:val="center"/>
            <w:hideMark/>
          </w:tcPr>
          <w:p w14:paraId="36CE9CF0"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XRCC1</w:t>
            </w:r>
          </w:p>
        </w:tc>
        <w:tc>
          <w:tcPr>
            <w:tcW w:w="675" w:type="pct"/>
            <w:tcBorders>
              <w:left w:val="nil"/>
              <w:bottom w:val="nil"/>
              <w:right w:val="nil"/>
            </w:tcBorders>
            <w:vAlign w:val="center"/>
            <w:hideMark/>
          </w:tcPr>
          <w:p w14:paraId="2F67839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64</w:t>
            </w:r>
          </w:p>
        </w:tc>
        <w:tc>
          <w:tcPr>
            <w:tcW w:w="782" w:type="pct"/>
            <w:tcBorders>
              <w:left w:val="nil"/>
              <w:bottom w:val="nil"/>
              <w:right w:val="nil"/>
            </w:tcBorders>
            <w:vAlign w:val="center"/>
            <w:hideMark/>
          </w:tcPr>
          <w:p w14:paraId="31313BD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474</w:t>
            </w:r>
          </w:p>
        </w:tc>
        <w:tc>
          <w:tcPr>
            <w:tcW w:w="734" w:type="pct"/>
            <w:tcBorders>
              <w:left w:val="nil"/>
              <w:bottom w:val="nil"/>
              <w:right w:val="nil"/>
            </w:tcBorders>
            <w:vAlign w:val="center"/>
          </w:tcPr>
          <w:p w14:paraId="48D148C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tcBorders>
              <w:left w:val="nil"/>
              <w:bottom w:val="nil"/>
              <w:right w:val="nil"/>
            </w:tcBorders>
            <w:vAlign w:val="center"/>
          </w:tcPr>
          <w:p w14:paraId="1FE0B69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4091D040" w14:textId="77777777" w:rsidTr="00655080">
        <w:trPr>
          <w:trHeight w:val="123"/>
        </w:trPr>
        <w:tc>
          <w:tcPr>
            <w:tcW w:w="951" w:type="pct"/>
            <w:vAlign w:val="center"/>
            <w:hideMark/>
          </w:tcPr>
          <w:p w14:paraId="64E4D84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675" w:type="pct"/>
            <w:vAlign w:val="center"/>
            <w:hideMark/>
          </w:tcPr>
          <w:p w14:paraId="3A48FB8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 (6.2)</w:t>
            </w:r>
          </w:p>
        </w:tc>
        <w:tc>
          <w:tcPr>
            <w:tcW w:w="782" w:type="pct"/>
            <w:vAlign w:val="center"/>
            <w:hideMark/>
          </w:tcPr>
          <w:p w14:paraId="1CE6093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35 (7.4)</w:t>
            </w:r>
          </w:p>
        </w:tc>
        <w:tc>
          <w:tcPr>
            <w:tcW w:w="734" w:type="pct"/>
            <w:vAlign w:val="center"/>
          </w:tcPr>
          <w:p w14:paraId="3FFC4C0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0.771</w:t>
            </w:r>
          </w:p>
        </w:tc>
        <w:tc>
          <w:tcPr>
            <w:tcW w:w="1858" w:type="pct"/>
            <w:vAlign w:val="center"/>
          </w:tcPr>
          <w:p w14:paraId="4CFDD2E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1.082 (0.637-1.838)</w:t>
            </w:r>
          </w:p>
        </w:tc>
      </w:tr>
      <w:tr w:rsidR="008023EC" w:rsidRPr="00B51CE4" w14:paraId="7BCE21A6" w14:textId="77777777" w:rsidTr="00655080">
        <w:trPr>
          <w:trHeight w:val="123"/>
        </w:trPr>
        <w:tc>
          <w:tcPr>
            <w:tcW w:w="951" w:type="pct"/>
            <w:vAlign w:val="center"/>
            <w:hideMark/>
          </w:tcPr>
          <w:p w14:paraId="34EEEE4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lastRenderedPageBreak/>
              <w:t>INS/DEL</w:t>
            </w:r>
          </w:p>
        </w:tc>
        <w:tc>
          <w:tcPr>
            <w:tcW w:w="675" w:type="pct"/>
            <w:vAlign w:val="center"/>
            <w:hideMark/>
          </w:tcPr>
          <w:p w14:paraId="4D38217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27 (42.2)</w:t>
            </w:r>
          </w:p>
        </w:tc>
        <w:tc>
          <w:tcPr>
            <w:tcW w:w="782" w:type="pct"/>
            <w:vAlign w:val="center"/>
            <w:hideMark/>
          </w:tcPr>
          <w:p w14:paraId="7D69905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179 (37.8)</w:t>
            </w:r>
          </w:p>
        </w:tc>
        <w:tc>
          <w:tcPr>
            <w:tcW w:w="734" w:type="pct"/>
            <w:vAlign w:val="center"/>
          </w:tcPr>
          <w:p w14:paraId="55D4962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579149E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237A4A56" w14:textId="77777777" w:rsidTr="00655080">
        <w:trPr>
          <w:trHeight w:val="123"/>
        </w:trPr>
        <w:tc>
          <w:tcPr>
            <w:tcW w:w="951" w:type="pct"/>
            <w:vAlign w:val="center"/>
            <w:hideMark/>
          </w:tcPr>
          <w:p w14:paraId="2DEDD69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INS/INS</w:t>
            </w:r>
          </w:p>
        </w:tc>
        <w:tc>
          <w:tcPr>
            <w:tcW w:w="675" w:type="pct"/>
            <w:vAlign w:val="center"/>
            <w:hideMark/>
          </w:tcPr>
          <w:p w14:paraId="184F21E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33 (51.6)</w:t>
            </w:r>
          </w:p>
        </w:tc>
        <w:tc>
          <w:tcPr>
            <w:tcW w:w="782" w:type="pct"/>
            <w:vAlign w:val="center"/>
            <w:hideMark/>
          </w:tcPr>
          <w:p w14:paraId="2ED343E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260 (54.8)</w:t>
            </w:r>
          </w:p>
        </w:tc>
        <w:tc>
          <w:tcPr>
            <w:tcW w:w="734" w:type="pct"/>
            <w:vAlign w:val="center"/>
          </w:tcPr>
          <w:p w14:paraId="79DFB65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0.445</w:t>
            </w:r>
          </w:p>
        </w:tc>
        <w:tc>
          <w:tcPr>
            <w:tcW w:w="1858" w:type="pct"/>
            <w:vAlign w:val="center"/>
          </w:tcPr>
          <w:p w14:paraId="16645E1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1.528 (0.515-4.535)</w:t>
            </w:r>
          </w:p>
        </w:tc>
      </w:tr>
      <w:tr w:rsidR="008023EC" w:rsidRPr="00B51CE4" w14:paraId="046B7CF6" w14:textId="77777777" w:rsidTr="00655080">
        <w:trPr>
          <w:trHeight w:val="123"/>
        </w:trPr>
        <w:tc>
          <w:tcPr>
            <w:tcW w:w="951" w:type="pct"/>
            <w:vAlign w:val="center"/>
            <w:hideMark/>
          </w:tcPr>
          <w:p w14:paraId="25827EA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675" w:type="pct"/>
            <w:vAlign w:val="center"/>
            <w:hideMark/>
          </w:tcPr>
          <w:p w14:paraId="1A41124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0.27</w:t>
            </w:r>
          </w:p>
        </w:tc>
        <w:tc>
          <w:tcPr>
            <w:tcW w:w="782" w:type="pct"/>
            <w:tcBorders>
              <w:top w:val="nil"/>
              <w:left w:val="nil"/>
              <w:bottom w:val="nil"/>
            </w:tcBorders>
            <w:vAlign w:val="center"/>
            <w:hideMark/>
          </w:tcPr>
          <w:p w14:paraId="4D67DAB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0.26</w:t>
            </w:r>
          </w:p>
        </w:tc>
        <w:tc>
          <w:tcPr>
            <w:tcW w:w="734" w:type="pct"/>
            <w:vAlign w:val="center"/>
          </w:tcPr>
          <w:p w14:paraId="243E173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7D0D5B1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237688EB" w14:textId="77777777" w:rsidTr="00655080">
        <w:trPr>
          <w:trHeight w:val="123"/>
        </w:trPr>
        <w:tc>
          <w:tcPr>
            <w:tcW w:w="951" w:type="pct"/>
            <w:vAlign w:val="center"/>
            <w:hideMark/>
          </w:tcPr>
          <w:p w14:paraId="2AA59E7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675" w:type="pct"/>
            <w:vAlign w:val="center"/>
            <w:hideMark/>
          </w:tcPr>
          <w:p w14:paraId="2EBE194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0.73</w:t>
            </w:r>
          </w:p>
        </w:tc>
        <w:tc>
          <w:tcPr>
            <w:tcW w:w="782" w:type="pct"/>
            <w:tcBorders>
              <w:top w:val="nil"/>
              <w:left w:val="nil"/>
              <w:bottom w:val="nil"/>
            </w:tcBorders>
            <w:vAlign w:val="center"/>
            <w:hideMark/>
          </w:tcPr>
          <w:p w14:paraId="4DDD441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0.74</w:t>
            </w:r>
          </w:p>
        </w:tc>
        <w:tc>
          <w:tcPr>
            <w:tcW w:w="734" w:type="pct"/>
            <w:vAlign w:val="center"/>
          </w:tcPr>
          <w:p w14:paraId="3C88F04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6C76C52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21C1ED71" w14:textId="77777777" w:rsidTr="00655080">
        <w:trPr>
          <w:trHeight w:val="123"/>
        </w:trPr>
        <w:tc>
          <w:tcPr>
            <w:tcW w:w="951" w:type="pct"/>
            <w:tcBorders>
              <w:left w:val="nil"/>
              <w:bottom w:val="nil"/>
              <w:right w:val="nil"/>
            </w:tcBorders>
            <w:vAlign w:val="center"/>
            <w:hideMark/>
          </w:tcPr>
          <w:p w14:paraId="156F5CBE"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IL1A</w:t>
            </w:r>
          </w:p>
        </w:tc>
        <w:tc>
          <w:tcPr>
            <w:tcW w:w="675" w:type="pct"/>
            <w:tcBorders>
              <w:left w:val="nil"/>
              <w:bottom w:val="nil"/>
              <w:right w:val="nil"/>
            </w:tcBorders>
            <w:vAlign w:val="center"/>
            <w:hideMark/>
          </w:tcPr>
          <w:p w14:paraId="6C458F6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64</w:t>
            </w:r>
          </w:p>
        </w:tc>
        <w:tc>
          <w:tcPr>
            <w:tcW w:w="782" w:type="pct"/>
            <w:tcBorders>
              <w:left w:val="nil"/>
              <w:bottom w:val="nil"/>
              <w:right w:val="nil"/>
            </w:tcBorders>
            <w:vAlign w:val="center"/>
            <w:hideMark/>
          </w:tcPr>
          <w:p w14:paraId="439C67D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475</w:t>
            </w:r>
          </w:p>
        </w:tc>
        <w:tc>
          <w:tcPr>
            <w:tcW w:w="734" w:type="pct"/>
            <w:tcBorders>
              <w:left w:val="nil"/>
              <w:bottom w:val="nil"/>
              <w:right w:val="nil"/>
            </w:tcBorders>
            <w:vAlign w:val="center"/>
          </w:tcPr>
          <w:p w14:paraId="6247BCA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tcBorders>
              <w:left w:val="nil"/>
              <w:bottom w:val="nil"/>
              <w:right w:val="nil"/>
            </w:tcBorders>
            <w:vAlign w:val="center"/>
          </w:tcPr>
          <w:p w14:paraId="751E2D6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3A6E6E4C" w14:textId="77777777" w:rsidTr="00655080">
        <w:trPr>
          <w:trHeight w:val="123"/>
        </w:trPr>
        <w:tc>
          <w:tcPr>
            <w:tcW w:w="951" w:type="pct"/>
            <w:vAlign w:val="center"/>
            <w:hideMark/>
          </w:tcPr>
          <w:p w14:paraId="27BED41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675" w:type="pct"/>
            <w:vAlign w:val="center"/>
            <w:hideMark/>
          </w:tcPr>
          <w:p w14:paraId="5EDBD14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10 (15.6)</w:t>
            </w:r>
          </w:p>
        </w:tc>
        <w:tc>
          <w:tcPr>
            <w:tcW w:w="782" w:type="pct"/>
            <w:vAlign w:val="center"/>
            <w:hideMark/>
          </w:tcPr>
          <w:p w14:paraId="31F9210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86 (18.1)</w:t>
            </w:r>
          </w:p>
        </w:tc>
        <w:tc>
          <w:tcPr>
            <w:tcW w:w="734" w:type="pct"/>
            <w:vAlign w:val="center"/>
          </w:tcPr>
          <w:p w14:paraId="3D741FB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0.657</w:t>
            </w:r>
          </w:p>
        </w:tc>
        <w:tc>
          <w:tcPr>
            <w:tcW w:w="1858" w:type="pct"/>
            <w:vAlign w:val="center"/>
          </w:tcPr>
          <w:p w14:paraId="2AF2A9F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0.880 (0.500-1.548)</w:t>
            </w:r>
          </w:p>
        </w:tc>
      </w:tr>
      <w:tr w:rsidR="008023EC" w:rsidRPr="00B51CE4" w14:paraId="23FEB2EE" w14:textId="77777777" w:rsidTr="00655080">
        <w:trPr>
          <w:trHeight w:val="123"/>
        </w:trPr>
        <w:tc>
          <w:tcPr>
            <w:tcW w:w="951" w:type="pct"/>
            <w:vAlign w:val="center"/>
            <w:hideMark/>
          </w:tcPr>
          <w:p w14:paraId="398A3B1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INS/DEL</w:t>
            </w:r>
          </w:p>
        </w:tc>
        <w:tc>
          <w:tcPr>
            <w:tcW w:w="675" w:type="pct"/>
            <w:vAlign w:val="center"/>
            <w:hideMark/>
          </w:tcPr>
          <w:p w14:paraId="0709C74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33 (51.6)</w:t>
            </w:r>
          </w:p>
        </w:tc>
        <w:tc>
          <w:tcPr>
            <w:tcW w:w="782" w:type="pct"/>
            <w:vAlign w:val="center"/>
            <w:hideMark/>
          </w:tcPr>
          <w:p w14:paraId="1D2E0A0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246 (51.8)</w:t>
            </w:r>
          </w:p>
        </w:tc>
        <w:tc>
          <w:tcPr>
            <w:tcW w:w="734" w:type="pct"/>
            <w:vAlign w:val="center"/>
          </w:tcPr>
          <w:p w14:paraId="0A43098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48D1643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0DE522BE" w14:textId="77777777" w:rsidTr="00655080">
        <w:trPr>
          <w:trHeight w:val="123"/>
        </w:trPr>
        <w:tc>
          <w:tcPr>
            <w:tcW w:w="951" w:type="pct"/>
            <w:vAlign w:val="center"/>
            <w:hideMark/>
          </w:tcPr>
          <w:p w14:paraId="7D230E3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INS/INS</w:t>
            </w:r>
          </w:p>
        </w:tc>
        <w:tc>
          <w:tcPr>
            <w:tcW w:w="675" w:type="pct"/>
            <w:vAlign w:val="center"/>
            <w:hideMark/>
          </w:tcPr>
          <w:p w14:paraId="44E5C8F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21 (32.8)</w:t>
            </w:r>
          </w:p>
        </w:tc>
        <w:tc>
          <w:tcPr>
            <w:tcW w:w="782" w:type="pct"/>
            <w:vAlign w:val="center"/>
            <w:hideMark/>
          </w:tcPr>
          <w:p w14:paraId="3E5CB74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143 (30.1)</w:t>
            </w:r>
          </w:p>
        </w:tc>
        <w:tc>
          <w:tcPr>
            <w:tcW w:w="734" w:type="pct"/>
            <w:vAlign w:val="center"/>
          </w:tcPr>
          <w:p w14:paraId="05EFF41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0.610</w:t>
            </w:r>
          </w:p>
        </w:tc>
        <w:tc>
          <w:tcPr>
            <w:tcW w:w="1858" w:type="pct"/>
            <w:vAlign w:val="center"/>
          </w:tcPr>
          <w:p w14:paraId="6172D86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1.208 (0.584-2.368)</w:t>
            </w:r>
          </w:p>
        </w:tc>
      </w:tr>
      <w:tr w:rsidR="008023EC" w:rsidRPr="00B51CE4" w14:paraId="63EE10A3" w14:textId="77777777" w:rsidTr="00655080">
        <w:trPr>
          <w:trHeight w:val="123"/>
        </w:trPr>
        <w:tc>
          <w:tcPr>
            <w:tcW w:w="951" w:type="pct"/>
            <w:vAlign w:val="center"/>
            <w:hideMark/>
          </w:tcPr>
          <w:p w14:paraId="2A728A6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675" w:type="pct"/>
            <w:vAlign w:val="center"/>
            <w:hideMark/>
          </w:tcPr>
          <w:p w14:paraId="0734277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0.41</w:t>
            </w:r>
          </w:p>
        </w:tc>
        <w:tc>
          <w:tcPr>
            <w:tcW w:w="782" w:type="pct"/>
            <w:tcBorders>
              <w:top w:val="nil"/>
              <w:left w:val="nil"/>
              <w:bottom w:val="nil"/>
            </w:tcBorders>
            <w:vAlign w:val="center"/>
            <w:hideMark/>
          </w:tcPr>
          <w:p w14:paraId="76DA29A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0.44</w:t>
            </w:r>
          </w:p>
        </w:tc>
        <w:tc>
          <w:tcPr>
            <w:tcW w:w="734" w:type="pct"/>
            <w:vAlign w:val="center"/>
          </w:tcPr>
          <w:p w14:paraId="2A7E26A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449D5C6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5BA30817" w14:textId="77777777" w:rsidTr="00655080">
        <w:trPr>
          <w:trHeight w:val="123"/>
        </w:trPr>
        <w:tc>
          <w:tcPr>
            <w:tcW w:w="951" w:type="pct"/>
            <w:vAlign w:val="center"/>
            <w:hideMark/>
          </w:tcPr>
          <w:p w14:paraId="3F0132C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675" w:type="pct"/>
            <w:vAlign w:val="center"/>
            <w:hideMark/>
          </w:tcPr>
          <w:p w14:paraId="2C05D5E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0.59</w:t>
            </w:r>
          </w:p>
        </w:tc>
        <w:tc>
          <w:tcPr>
            <w:tcW w:w="782" w:type="pct"/>
            <w:tcBorders>
              <w:top w:val="nil"/>
              <w:left w:val="nil"/>
              <w:bottom w:val="nil"/>
            </w:tcBorders>
            <w:vAlign w:val="center"/>
            <w:hideMark/>
          </w:tcPr>
          <w:p w14:paraId="76EC086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0.56</w:t>
            </w:r>
          </w:p>
        </w:tc>
        <w:tc>
          <w:tcPr>
            <w:tcW w:w="734" w:type="pct"/>
            <w:vAlign w:val="center"/>
          </w:tcPr>
          <w:p w14:paraId="580B89E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4DB609C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0805735B" w14:textId="77777777" w:rsidTr="00655080">
        <w:trPr>
          <w:trHeight w:val="123"/>
        </w:trPr>
        <w:tc>
          <w:tcPr>
            <w:tcW w:w="951" w:type="pct"/>
            <w:tcBorders>
              <w:left w:val="nil"/>
              <w:bottom w:val="nil"/>
              <w:right w:val="nil"/>
            </w:tcBorders>
            <w:vAlign w:val="center"/>
            <w:hideMark/>
          </w:tcPr>
          <w:p w14:paraId="187A358C"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IL4</w:t>
            </w:r>
          </w:p>
        </w:tc>
        <w:tc>
          <w:tcPr>
            <w:tcW w:w="675" w:type="pct"/>
            <w:tcBorders>
              <w:left w:val="nil"/>
              <w:bottom w:val="nil"/>
              <w:right w:val="nil"/>
            </w:tcBorders>
            <w:vAlign w:val="center"/>
            <w:hideMark/>
          </w:tcPr>
          <w:p w14:paraId="2364F18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63</w:t>
            </w:r>
          </w:p>
        </w:tc>
        <w:tc>
          <w:tcPr>
            <w:tcW w:w="782" w:type="pct"/>
            <w:tcBorders>
              <w:left w:val="nil"/>
              <w:bottom w:val="nil"/>
              <w:right w:val="nil"/>
            </w:tcBorders>
            <w:vAlign w:val="center"/>
            <w:hideMark/>
          </w:tcPr>
          <w:p w14:paraId="7291E42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474</w:t>
            </w:r>
          </w:p>
        </w:tc>
        <w:tc>
          <w:tcPr>
            <w:tcW w:w="734" w:type="pct"/>
            <w:tcBorders>
              <w:left w:val="nil"/>
              <w:bottom w:val="nil"/>
              <w:right w:val="nil"/>
            </w:tcBorders>
            <w:vAlign w:val="center"/>
          </w:tcPr>
          <w:p w14:paraId="61EAF43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tcBorders>
              <w:left w:val="nil"/>
              <w:bottom w:val="nil"/>
              <w:right w:val="nil"/>
            </w:tcBorders>
            <w:vAlign w:val="center"/>
          </w:tcPr>
          <w:p w14:paraId="0DA82E5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3A7EF007" w14:textId="77777777" w:rsidTr="00655080">
        <w:trPr>
          <w:trHeight w:val="123"/>
        </w:trPr>
        <w:tc>
          <w:tcPr>
            <w:tcW w:w="951" w:type="pct"/>
            <w:vAlign w:val="center"/>
            <w:hideMark/>
          </w:tcPr>
          <w:p w14:paraId="542717B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RP1/RP1</w:t>
            </w:r>
          </w:p>
        </w:tc>
        <w:tc>
          <w:tcPr>
            <w:tcW w:w="675" w:type="pct"/>
            <w:vAlign w:val="center"/>
            <w:hideMark/>
          </w:tcPr>
          <w:p w14:paraId="7AC4AC8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8 (12.7)</w:t>
            </w:r>
          </w:p>
        </w:tc>
        <w:tc>
          <w:tcPr>
            <w:tcW w:w="782" w:type="pct"/>
            <w:vAlign w:val="center"/>
            <w:hideMark/>
          </w:tcPr>
          <w:p w14:paraId="661B9EF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69 (14.5)</w:t>
            </w:r>
          </w:p>
        </w:tc>
        <w:tc>
          <w:tcPr>
            <w:tcW w:w="734" w:type="pct"/>
            <w:vAlign w:val="center"/>
          </w:tcPr>
          <w:p w14:paraId="4CAE678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0.195</w:t>
            </w:r>
          </w:p>
        </w:tc>
        <w:tc>
          <w:tcPr>
            <w:tcW w:w="1858" w:type="pct"/>
            <w:vAlign w:val="center"/>
          </w:tcPr>
          <w:p w14:paraId="59C6CBA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1.493 (0.814-2.740)</w:t>
            </w:r>
          </w:p>
        </w:tc>
      </w:tr>
      <w:tr w:rsidR="008023EC" w:rsidRPr="00B51CE4" w14:paraId="0A975235" w14:textId="77777777" w:rsidTr="00655080">
        <w:trPr>
          <w:trHeight w:val="123"/>
        </w:trPr>
        <w:tc>
          <w:tcPr>
            <w:tcW w:w="951" w:type="pct"/>
            <w:vAlign w:val="center"/>
            <w:hideMark/>
          </w:tcPr>
          <w:p w14:paraId="32CAFEC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RP1/RP2</w:t>
            </w:r>
          </w:p>
        </w:tc>
        <w:tc>
          <w:tcPr>
            <w:tcW w:w="675" w:type="pct"/>
            <w:vAlign w:val="center"/>
            <w:hideMark/>
          </w:tcPr>
          <w:p w14:paraId="309D080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39 (61.9)</w:t>
            </w:r>
          </w:p>
        </w:tc>
        <w:tc>
          <w:tcPr>
            <w:tcW w:w="782" w:type="pct"/>
            <w:vAlign w:val="center"/>
            <w:hideMark/>
          </w:tcPr>
          <w:p w14:paraId="13492E4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251 (53.0)</w:t>
            </w:r>
          </w:p>
        </w:tc>
        <w:tc>
          <w:tcPr>
            <w:tcW w:w="734" w:type="pct"/>
            <w:vAlign w:val="center"/>
          </w:tcPr>
          <w:p w14:paraId="79808BA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537A017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0F9A6695" w14:textId="77777777" w:rsidTr="00655080">
        <w:trPr>
          <w:trHeight w:val="123"/>
        </w:trPr>
        <w:tc>
          <w:tcPr>
            <w:tcW w:w="951" w:type="pct"/>
            <w:vAlign w:val="center"/>
            <w:hideMark/>
          </w:tcPr>
          <w:p w14:paraId="6A39672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RP2/RP2</w:t>
            </w:r>
          </w:p>
        </w:tc>
        <w:tc>
          <w:tcPr>
            <w:tcW w:w="675" w:type="pct"/>
            <w:vAlign w:val="center"/>
            <w:hideMark/>
          </w:tcPr>
          <w:p w14:paraId="37377AA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16 (25.4)</w:t>
            </w:r>
          </w:p>
        </w:tc>
        <w:tc>
          <w:tcPr>
            <w:tcW w:w="782" w:type="pct"/>
            <w:vAlign w:val="center"/>
            <w:hideMark/>
          </w:tcPr>
          <w:p w14:paraId="6669C5B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154 (32.5)</w:t>
            </w:r>
          </w:p>
        </w:tc>
        <w:tc>
          <w:tcPr>
            <w:tcW w:w="734" w:type="pct"/>
            <w:vAlign w:val="center"/>
          </w:tcPr>
          <w:p w14:paraId="02D3D8C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0.871</w:t>
            </w:r>
          </w:p>
        </w:tc>
        <w:tc>
          <w:tcPr>
            <w:tcW w:w="1858" w:type="pct"/>
            <w:vAlign w:val="center"/>
          </w:tcPr>
          <w:p w14:paraId="142FFA1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1.068 (0.482-2.368)</w:t>
            </w:r>
          </w:p>
        </w:tc>
      </w:tr>
      <w:tr w:rsidR="008023EC" w:rsidRPr="00B51CE4" w14:paraId="370C98B2" w14:textId="77777777" w:rsidTr="00655080">
        <w:trPr>
          <w:trHeight w:val="123"/>
        </w:trPr>
        <w:tc>
          <w:tcPr>
            <w:tcW w:w="951" w:type="pct"/>
            <w:vAlign w:val="center"/>
            <w:hideMark/>
          </w:tcPr>
          <w:p w14:paraId="315E0FE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RP1</w:t>
            </w:r>
          </w:p>
        </w:tc>
        <w:tc>
          <w:tcPr>
            <w:tcW w:w="675" w:type="pct"/>
            <w:vAlign w:val="center"/>
            <w:hideMark/>
          </w:tcPr>
          <w:p w14:paraId="009536D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0.44</w:t>
            </w:r>
          </w:p>
        </w:tc>
        <w:tc>
          <w:tcPr>
            <w:tcW w:w="782" w:type="pct"/>
            <w:tcBorders>
              <w:top w:val="nil"/>
              <w:left w:val="nil"/>
              <w:bottom w:val="nil"/>
            </w:tcBorders>
            <w:vAlign w:val="center"/>
            <w:hideMark/>
          </w:tcPr>
          <w:p w14:paraId="776482E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0.41</w:t>
            </w:r>
          </w:p>
        </w:tc>
        <w:tc>
          <w:tcPr>
            <w:tcW w:w="734" w:type="pct"/>
            <w:vAlign w:val="center"/>
          </w:tcPr>
          <w:p w14:paraId="65FDF03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59F56AB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205A4635" w14:textId="77777777" w:rsidTr="00655080">
        <w:trPr>
          <w:trHeight w:val="123"/>
        </w:trPr>
        <w:tc>
          <w:tcPr>
            <w:tcW w:w="951" w:type="pct"/>
            <w:vAlign w:val="center"/>
            <w:hideMark/>
          </w:tcPr>
          <w:p w14:paraId="794ABBC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RP2</w:t>
            </w:r>
          </w:p>
        </w:tc>
        <w:tc>
          <w:tcPr>
            <w:tcW w:w="675" w:type="pct"/>
            <w:vAlign w:val="center"/>
            <w:hideMark/>
          </w:tcPr>
          <w:p w14:paraId="4313B13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0.56</w:t>
            </w:r>
          </w:p>
        </w:tc>
        <w:tc>
          <w:tcPr>
            <w:tcW w:w="782" w:type="pct"/>
            <w:tcBorders>
              <w:top w:val="nil"/>
              <w:left w:val="nil"/>
              <w:bottom w:val="nil"/>
            </w:tcBorders>
            <w:vAlign w:val="center"/>
            <w:hideMark/>
          </w:tcPr>
          <w:p w14:paraId="6581793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0.59</w:t>
            </w:r>
          </w:p>
        </w:tc>
        <w:tc>
          <w:tcPr>
            <w:tcW w:w="734" w:type="pct"/>
            <w:vAlign w:val="center"/>
          </w:tcPr>
          <w:p w14:paraId="3315349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4F8E478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7BC50885" w14:textId="77777777" w:rsidTr="00655080">
        <w:trPr>
          <w:trHeight w:val="123"/>
        </w:trPr>
        <w:tc>
          <w:tcPr>
            <w:tcW w:w="951" w:type="pct"/>
            <w:tcBorders>
              <w:left w:val="nil"/>
              <w:bottom w:val="nil"/>
              <w:right w:val="nil"/>
            </w:tcBorders>
            <w:vAlign w:val="center"/>
            <w:hideMark/>
          </w:tcPr>
          <w:p w14:paraId="42441C05"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NFKB1</w:t>
            </w:r>
          </w:p>
        </w:tc>
        <w:tc>
          <w:tcPr>
            <w:tcW w:w="675" w:type="pct"/>
            <w:tcBorders>
              <w:left w:val="nil"/>
              <w:bottom w:val="nil"/>
              <w:right w:val="nil"/>
            </w:tcBorders>
            <w:vAlign w:val="center"/>
            <w:hideMark/>
          </w:tcPr>
          <w:p w14:paraId="49F3D19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63</w:t>
            </w:r>
          </w:p>
        </w:tc>
        <w:tc>
          <w:tcPr>
            <w:tcW w:w="782" w:type="pct"/>
            <w:tcBorders>
              <w:left w:val="nil"/>
              <w:bottom w:val="nil"/>
              <w:right w:val="nil"/>
            </w:tcBorders>
            <w:vAlign w:val="center"/>
            <w:hideMark/>
          </w:tcPr>
          <w:p w14:paraId="29BB9B2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473</w:t>
            </w:r>
          </w:p>
        </w:tc>
        <w:tc>
          <w:tcPr>
            <w:tcW w:w="734" w:type="pct"/>
            <w:tcBorders>
              <w:left w:val="nil"/>
              <w:bottom w:val="nil"/>
              <w:right w:val="nil"/>
            </w:tcBorders>
            <w:vAlign w:val="center"/>
          </w:tcPr>
          <w:p w14:paraId="1D3B8A6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tcBorders>
              <w:left w:val="nil"/>
              <w:bottom w:val="nil"/>
              <w:right w:val="nil"/>
            </w:tcBorders>
            <w:vAlign w:val="center"/>
          </w:tcPr>
          <w:p w14:paraId="1039282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6985D3F5" w14:textId="77777777" w:rsidTr="00655080">
        <w:trPr>
          <w:trHeight w:val="123"/>
        </w:trPr>
        <w:tc>
          <w:tcPr>
            <w:tcW w:w="951" w:type="pct"/>
            <w:vAlign w:val="center"/>
            <w:hideMark/>
          </w:tcPr>
          <w:p w14:paraId="50E4DFA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675" w:type="pct"/>
            <w:vAlign w:val="center"/>
            <w:hideMark/>
          </w:tcPr>
          <w:p w14:paraId="77652E4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16 (25.4)</w:t>
            </w:r>
          </w:p>
        </w:tc>
        <w:tc>
          <w:tcPr>
            <w:tcW w:w="782" w:type="pct"/>
            <w:vAlign w:val="center"/>
            <w:hideMark/>
          </w:tcPr>
          <w:p w14:paraId="7FAD82D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117 (24.7)</w:t>
            </w:r>
          </w:p>
        </w:tc>
        <w:tc>
          <w:tcPr>
            <w:tcW w:w="734" w:type="pct"/>
            <w:vAlign w:val="center"/>
          </w:tcPr>
          <w:p w14:paraId="3E80F6D4" w14:textId="74F1B23E"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0.006</w:t>
            </w:r>
            <w:r w:rsidR="00071BF3" w:rsidRPr="00B51CE4">
              <w:rPr>
                <w:rFonts w:ascii="Book Antiqua" w:hAnsi="Book Antiqua" w:cs="Times New Roman"/>
                <w:bCs/>
                <w:sz w:val="24"/>
                <w:szCs w:val="24"/>
                <w:vertAlign w:val="superscript"/>
                <w:lang w:val="en-US" w:eastAsia="pt-BR"/>
              </w:rPr>
              <w:t>b</w:t>
            </w:r>
          </w:p>
        </w:tc>
        <w:tc>
          <w:tcPr>
            <w:tcW w:w="1858" w:type="pct"/>
            <w:vAlign w:val="center"/>
          </w:tcPr>
          <w:p w14:paraId="7489E79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3.732 (1.451-9.599)</w:t>
            </w:r>
          </w:p>
        </w:tc>
      </w:tr>
      <w:tr w:rsidR="008023EC" w:rsidRPr="00B51CE4" w14:paraId="387899EA" w14:textId="77777777" w:rsidTr="00655080">
        <w:trPr>
          <w:trHeight w:val="123"/>
        </w:trPr>
        <w:tc>
          <w:tcPr>
            <w:tcW w:w="951" w:type="pct"/>
            <w:vAlign w:val="center"/>
            <w:hideMark/>
          </w:tcPr>
          <w:p w14:paraId="4E214B0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INS/DEL</w:t>
            </w:r>
          </w:p>
        </w:tc>
        <w:tc>
          <w:tcPr>
            <w:tcW w:w="675" w:type="pct"/>
            <w:vAlign w:val="center"/>
            <w:hideMark/>
          </w:tcPr>
          <w:p w14:paraId="6E480A0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42 (66.7)</w:t>
            </w:r>
          </w:p>
        </w:tc>
        <w:tc>
          <w:tcPr>
            <w:tcW w:w="782" w:type="pct"/>
            <w:vAlign w:val="center"/>
            <w:hideMark/>
          </w:tcPr>
          <w:p w14:paraId="5CB5C17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246 (52.0)</w:t>
            </w:r>
          </w:p>
        </w:tc>
        <w:tc>
          <w:tcPr>
            <w:tcW w:w="734" w:type="pct"/>
            <w:vAlign w:val="center"/>
          </w:tcPr>
          <w:p w14:paraId="43CC46C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0EC50C6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080DA497" w14:textId="77777777" w:rsidTr="00655080">
        <w:trPr>
          <w:trHeight w:val="123"/>
        </w:trPr>
        <w:tc>
          <w:tcPr>
            <w:tcW w:w="951" w:type="pct"/>
            <w:vAlign w:val="center"/>
            <w:hideMark/>
          </w:tcPr>
          <w:p w14:paraId="05B5741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INS/INS</w:t>
            </w:r>
          </w:p>
        </w:tc>
        <w:tc>
          <w:tcPr>
            <w:tcW w:w="675" w:type="pct"/>
            <w:vAlign w:val="center"/>
            <w:hideMark/>
          </w:tcPr>
          <w:p w14:paraId="1D332DC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5 (7.9)</w:t>
            </w:r>
          </w:p>
        </w:tc>
        <w:tc>
          <w:tcPr>
            <w:tcW w:w="782" w:type="pct"/>
            <w:vAlign w:val="center"/>
            <w:hideMark/>
          </w:tcPr>
          <w:p w14:paraId="4F71326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110 (23.3)</w:t>
            </w:r>
          </w:p>
        </w:tc>
        <w:tc>
          <w:tcPr>
            <w:tcW w:w="734" w:type="pct"/>
            <w:vAlign w:val="center"/>
          </w:tcPr>
          <w:p w14:paraId="44A8130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0.829</w:t>
            </w:r>
          </w:p>
        </w:tc>
        <w:tc>
          <w:tcPr>
            <w:tcW w:w="1858" w:type="pct"/>
            <w:vAlign w:val="center"/>
          </w:tcPr>
          <w:p w14:paraId="7EEDE8E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0.935 (0.508-1.723)</w:t>
            </w:r>
          </w:p>
        </w:tc>
      </w:tr>
      <w:tr w:rsidR="008023EC" w:rsidRPr="00B51CE4" w14:paraId="10E266DA" w14:textId="77777777" w:rsidTr="00655080">
        <w:trPr>
          <w:trHeight w:val="123"/>
        </w:trPr>
        <w:tc>
          <w:tcPr>
            <w:tcW w:w="951" w:type="pct"/>
            <w:vAlign w:val="center"/>
            <w:hideMark/>
          </w:tcPr>
          <w:p w14:paraId="0E6FFC4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675" w:type="pct"/>
            <w:vAlign w:val="center"/>
            <w:hideMark/>
          </w:tcPr>
          <w:p w14:paraId="792D742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0.60</w:t>
            </w:r>
          </w:p>
        </w:tc>
        <w:tc>
          <w:tcPr>
            <w:tcW w:w="782" w:type="pct"/>
            <w:tcBorders>
              <w:top w:val="nil"/>
              <w:left w:val="nil"/>
              <w:bottom w:val="nil"/>
            </w:tcBorders>
            <w:vAlign w:val="center"/>
            <w:hideMark/>
          </w:tcPr>
          <w:p w14:paraId="5FCDBF8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0.51</w:t>
            </w:r>
          </w:p>
        </w:tc>
        <w:tc>
          <w:tcPr>
            <w:tcW w:w="734" w:type="pct"/>
            <w:vAlign w:val="center"/>
          </w:tcPr>
          <w:p w14:paraId="7339834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006DD71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16511662" w14:textId="77777777" w:rsidTr="00655080">
        <w:trPr>
          <w:trHeight w:val="123"/>
        </w:trPr>
        <w:tc>
          <w:tcPr>
            <w:tcW w:w="951" w:type="pct"/>
            <w:vAlign w:val="center"/>
            <w:hideMark/>
          </w:tcPr>
          <w:p w14:paraId="5890819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675" w:type="pct"/>
            <w:vAlign w:val="center"/>
            <w:hideMark/>
          </w:tcPr>
          <w:p w14:paraId="3AC7DB9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0.40</w:t>
            </w:r>
          </w:p>
        </w:tc>
        <w:tc>
          <w:tcPr>
            <w:tcW w:w="782" w:type="pct"/>
            <w:tcBorders>
              <w:top w:val="nil"/>
              <w:left w:val="nil"/>
              <w:bottom w:val="nil"/>
            </w:tcBorders>
            <w:vAlign w:val="center"/>
            <w:hideMark/>
          </w:tcPr>
          <w:p w14:paraId="203F7F9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0.49</w:t>
            </w:r>
          </w:p>
        </w:tc>
        <w:tc>
          <w:tcPr>
            <w:tcW w:w="734" w:type="pct"/>
            <w:vAlign w:val="center"/>
          </w:tcPr>
          <w:p w14:paraId="3F0F11A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40263F2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1DE9B069" w14:textId="77777777" w:rsidTr="00655080">
        <w:trPr>
          <w:trHeight w:val="123"/>
        </w:trPr>
        <w:tc>
          <w:tcPr>
            <w:tcW w:w="951" w:type="pct"/>
            <w:tcBorders>
              <w:left w:val="nil"/>
              <w:bottom w:val="nil"/>
              <w:right w:val="nil"/>
            </w:tcBorders>
            <w:vAlign w:val="center"/>
            <w:hideMark/>
          </w:tcPr>
          <w:p w14:paraId="3FD459F6"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PAR1</w:t>
            </w:r>
          </w:p>
        </w:tc>
        <w:tc>
          <w:tcPr>
            <w:tcW w:w="675" w:type="pct"/>
            <w:tcBorders>
              <w:left w:val="nil"/>
              <w:bottom w:val="nil"/>
              <w:right w:val="nil"/>
            </w:tcBorders>
            <w:vAlign w:val="center"/>
            <w:hideMark/>
          </w:tcPr>
          <w:p w14:paraId="508BFA3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63</w:t>
            </w:r>
          </w:p>
        </w:tc>
        <w:tc>
          <w:tcPr>
            <w:tcW w:w="782" w:type="pct"/>
            <w:tcBorders>
              <w:left w:val="nil"/>
              <w:bottom w:val="nil"/>
              <w:right w:val="nil"/>
            </w:tcBorders>
            <w:vAlign w:val="center"/>
            <w:hideMark/>
          </w:tcPr>
          <w:p w14:paraId="250B3DF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473</w:t>
            </w:r>
          </w:p>
        </w:tc>
        <w:tc>
          <w:tcPr>
            <w:tcW w:w="734" w:type="pct"/>
            <w:tcBorders>
              <w:left w:val="nil"/>
              <w:bottom w:val="nil"/>
              <w:right w:val="nil"/>
            </w:tcBorders>
            <w:vAlign w:val="center"/>
          </w:tcPr>
          <w:p w14:paraId="3B54FDB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tcBorders>
              <w:left w:val="nil"/>
              <w:bottom w:val="nil"/>
              <w:right w:val="nil"/>
            </w:tcBorders>
            <w:vAlign w:val="center"/>
          </w:tcPr>
          <w:p w14:paraId="4696AFF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37FF2A1A" w14:textId="77777777" w:rsidTr="00655080">
        <w:trPr>
          <w:trHeight w:val="123"/>
        </w:trPr>
        <w:tc>
          <w:tcPr>
            <w:tcW w:w="951" w:type="pct"/>
            <w:vAlign w:val="center"/>
            <w:hideMark/>
          </w:tcPr>
          <w:p w14:paraId="2921748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675" w:type="pct"/>
            <w:vAlign w:val="center"/>
            <w:hideMark/>
          </w:tcPr>
          <w:p w14:paraId="0380245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37 (58.7)</w:t>
            </w:r>
          </w:p>
        </w:tc>
        <w:tc>
          <w:tcPr>
            <w:tcW w:w="782" w:type="pct"/>
            <w:vAlign w:val="center"/>
            <w:hideMark/>
          </w:tcPr>
          <w:p w14:paraId="65FF6B3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273 (57.7)</w:t>
            </w:r>
          </w:p>
        </w:tc>
        <w:tc>
          <w:tcPr>
            <w:tcW w:w="734" w:type="pct"/>
            <w:vAlign w:val="center"/>
          </w:tcPr>
          <w:p w14:paraId="12C0BA4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0.464</w:t>
            </w:r>
          </w:p>
        </w:tc>
        <w:tc>
          <w:tcPr>
            <w:tcW w:w="1858" w:type="pct"/>
            <w:vAlign w:val="center"/>
          </w:tcPr>
          <w:p w14:paraId="06B7107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0.704 (0.275-1.801)</w:t>
            </w:r>
          </w:p>
        </w:tc>
      </w:tr>
      <w:tr w:rsidR="008023EC" w:rsidRPr="00B51CE4" w14:paraId="6173ED50" w14:textId="77777777" w:rsidTr="00655080">
        <w:trPr>
          <w:trHeight w:val="123"/>
        </w:trPr>
        <w:tc>
          <w:tcPr>
            <w:tcW w:w="951" w:type="pct"/>
            <w:vAlign w:val="center"/>
            <w:hideMark/>
          </w:tcPr>
          <w:p w14:paraId="52FEF9D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INS/DEL</w:t>
            </w:r>
          </w:p>
        </w:tc>
        <w:tc>
          <w:tcPr>
            <w:tcW w:w="675" w:type="pct"/>
            <w:vAlign w:val="center"/>
            <w:hideMark/>
          </w:tcPr>
          <w:p w14:paraId="1AC48BF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20 (31.8)</w:t>
            </w:r>
          </w:p>
        </w:tc>
        <w:tc>
          <w:tcPr>
            <w:tcW w:w="782" w:type="pct"/>
            <w:vAlign w:val="center"/>
            <w:hideMark/>
          </w:tcPr>
          <w:p w14:paraId="013B810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169 (35.7)</w:t>
            </w:r>
          </w:p>
        </w:tc>
        <w:tc>
          <w:tcPr>
            <w:tcW w:w="734" w:type="pct"/>
            <w:vAlign w:val="center"/>
          </w:tcPr>
          <w:p w14:paraId="62D145F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117570C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1BD38334" w14:textId="77777777" w:rsidTr="00655080">
        <w:trPr>
          <w:trHeight w:val="123"/>
        </w:trPr>
        <w:tc>
          <w:tcPr>
            <w:tcW w:w="951" w:type="pct"/>
            <w:vAlign w:val="center"/>
            <w:hideMark/>
          </w:tcPr>
          <w:p w14:paraId="3763F54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INS/INS</w:t>
            </w:r>
          </w:p>
        </w:tc>
        <w:tc>
          <w:tcPr>
            <w:tcW w:w="675" w:type="pct"/>
            <w:vAlign w:val="center"/>
            <w:hideMark/>
          </w:tcPr>
          <w:p w14:paraId="10C6394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 (9.5)</w:t>
            </w:r>
          </w:p>
        </w:tc>
        <w:tc>
          <w:tcPr>
            <w:tcW w:w="782" w:type="pct"/>
            <w:vAlign w:val="center"/>
            <w:hideMark/>
          </w:tcPr>
          <w:p w14:paraId="1F903C6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31 (6.6)</w:t>
            </w:r>
          </w:p>
        </w:tc>
        <w:tc>
          <w:tcPr>
            <w:tcW w:w="734" w:type="pct"/>
            <w:vAlign w:val="center"/>
          </w:tcPr>
          <w:p w14:paraId="7B68F1B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0.813</w:t>
            </w:r>
          </w:p>
        </w:tc>
        <w:tc>
          <w:tcPr>
            <w:tcW w:w="1858" w:type="pct"/>
            <w:vAlign w:val="center"/>
          </w:tcPr>
          <w:p w14:paraId="040DADD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0.937 (0.546-1.608)</w:t>
            </w:r>
          </w:p>
        </w:tc>
      </w:tr>
      <w:tr w:rsidR="008023EC" w:rsidRPr="00B51CE4" w14:paraId="1EBFD3BD" w14:textId="77777777" w:rsidTr="00655080">
        <w:trPr>
          <w:trHeight w:val="123"/>
        </w:trPr>
        <w:tc>
          <w:tcPr>
            <w:tcW w:w="951" w:type="pct"/>
            <w:vAlign w:val="center"/>
            <w:hideMark/>
          </w:tcPr>
          <w:p w14:paraId="1C5D10C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675" w:type="pct"/>
            <w:vAlign w:val="center"/>
            <w:hideMark/>
          </w:tcPr>
          <w:p w14:paraId="395A30B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0.75</w:t>
            </w:r>
          </w:p>
        </w:tc>
        <w:tc>
          <w:tcPr>
            <w:tcW w:w="782" w:type="pct"/>
            <w:tcBorders>
              <w:top w:val="nil"/>
              <w:left w:val="nil"/>
              <w:bottom w:val="nil"/>
            </w:tcBorders>
            <w:vAlign w:val="center"/>
            <w:hideMark/>
          </w:tcPr>
          <w:p w14:paraId="540B7E5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0.76</w:t>
            </w:r>
          </w:p>
        </w:tc>
        <w:tc>
          <w:tcPr>
            <w:tcW w:w="734" w:type="pct"/>
            <w:vAlign w:val="center"/>
          </w:tcPr>
          <w:p w14:paraId="57FAFA1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525840E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5EBF6395" w14:textId="77777777" w:rsidTr="00655080">
        <w:trPr>
          <w:trHeight w:val="123"/>
        </w:trPr>
        <w:tc>
          <w:tcPr>
            <w:tcW w:w="951" w:type="pct"/>
            <w:vAlign w:val="center"/>
            <w:hideMark/>
          </w:tcPr>
          <w:p w14:paraId="402AB50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675" w:type="pct"/>
            <w:vAlign w:val="center"/>
            <w:hideMark/>
          </w:tcPr>
          <w:p w14:paraId="416EBBC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0.25</w:t>
            </w:r>
          </w:p>
        </w:tc>
        <w:tc>
          <w:tcPr>
            <w:tcW w:w="782" w:type="pct"/>
            <w:tcBorders>
              <w:top w:val="nil"/>
              <w:left w:val="nil"/>
              <w:bottom w:val="nil"/>
            </w:tcBorders>
            <w:vAlign w:val="center"/>
            <w:hideMark/>
          </w:tcPr>
          <w:p w14:paraId="5027C2E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0.24</w:t>
            </w:r>
          </w:p>
        </w:tc>
        <w:tc>
          <w:tcPr>
            <w:tcW w:w="734" w:type="pct"/>
            <w:vAlign w:val="center"/>
          </w:tcPr>
          <w:p w14:paraId="206BDA9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64AD130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34302CED" w14:textId="77777777" w:rsidTr="00655080">
        <w:trPr>
          <w:trHeight w:val="123"/>
        </w:trPr>
        <w:tc>
          <w:tcPr>
            <w:tcW w:w="951" w:type="pct"/>
            <w:tcBorders>
              <w:left w:val="nil"/>
              <w:bottom w:val="nil"/>
              <w:right w:val="nil"/>
            </w:tcBorders>
            <w:vAlign w:val="center"/>
            <w:hideMark/>
          </w:tcPr>
          <w:p w14:paraId="6F5C30E1"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CYP2E1</w:t>
            </w:r>
          </w:p>
        </w:tc>
        <w:tc>
          <w:tcPr>
            <w:tcW w:w="675" w:type="pct"/>
            <w:tcBorders>
              <w:left w:val="nil"/>
              <w:bottom w:val="nil"/>
              <w:right w:val="nil"/>
            </w:tcBorders>
            <w:vAlign w:val="center"/>
            <w:hideMark/>
          </w:tcPr>
          <w:p w14:paraId="3ECC1B3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62</w:t>
            </w:r>
          </w:p>
        </w:tc>
        <w:tc>
          <w:tcPr>
            <w:tcW w:w="782" w:type="pct"/>
            <w:tcBorders>
              <w:left w:val="nil"/>
              <w:bottom w:val="nil"/>
              <w:right w:val="nil"/>
            </w:tcBorders>
            <w:vAlign w:val="center"/>
            <w:hideMark/>
          </w:tcPr>
          <w:p w14:paraId="373C704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475</w:t>
            </w:r>
          </w:p>
        </w:tc>
        <w:tc>
          <w:tcPr>
            <w:tcW w:w="734" w:type="pct"/>
            <w:tcBorders>
              <w:left w:val="nil"/>
              <w:bottom w:val="nil"/>
              <w:right w:val="nil"/>
            </w:tcBorders>
            <w:vAlign w:val="center"/>
          </w:tcPr>
          <w:p w14:paraId="24AC648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tcBorders>
              <w:left w:val="nil"/>
              <w:bottom w:val="nil"/>
              <w:right w:val="nil"/>
            </w:tcBorders>
            <w:vAlign w:val="center"/>
          </w:tcPr>
          <w:p w14:paraId="049A72B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0224211F" w14:textId="77777777" w:rsidTr="00655080">
        <w:trPr>
          <w:trHeight w:val="123"/>
        </w:trPr>
        <w:tc>
          <w:tcPr>
            <w:tcW w:w="951" w:type="pct"/>
            <w:vAlign w:val="center"/>
            <w:hideMark/>
          </w:tcPr>
          <w:p w14:paraId="3738546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675" w:type="pct"/>
            <w:vAlign w:val="center"/>
            <w:hideMark/>
          </w:tcPr>
          <w:p w14:paraId="070A676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56 (90.3)</w:t>
            </w:r>
          </w:p>
        </w:tc>
        <w:tc>
          <w:tcPr>
            <w:tcW w:w="782" w:type="pct"/>
            <w:vAlign w:val="center"/>
            <w:hideMark/>
          </w:tcPr>
          <w:p w14:paraId="352EBE6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398 (83.8)</w:t>
            </w:r>
          </w:p>
        </w:tc>
        <w:tc>
          <w:tcPr>
            <w:tcW w:w="734" w:type="pct"/>
            <w:vAlign w:val="center"/>
          </w:tcPr>
          <w:p w14:paraId="5D4B4E4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0.999</w:t>
            </w:r>
          </w:p>
        </w:tc>
        <w:tc>
          <w:tcPr>
            <w:tcW w:w="1858" w:type="pct"/>
            <w:vAlign w:val="center"/>
          </w:tcPr>
          <w:p w14:paraId="2D070A5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189364591.0 (0.000)</w:t>
            </w:r>
          </w:p>
        </w:tc>
      </w:tr>
      <w:tr w:rsidR="008023EC" w:rsidRPr="00B51CE4" w14:paraId="6908AFAE" w14:textId="77777777" w:rsidTr="00655080">
        <w:trPr>
          <w:trHeight w:val="123"/>
        </w:trPr>
        <w:tc>
          <w:tcPr>
            <w:tcW w:w="951" w:type="pct"/>
            <w:vAlign w:val="center"/>
            <w:hideMark/>
          </w:tcPr>
          <w:p w14:paraId="3F17454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INS/DEL</w:t>
            </w:r>
          </w:p>
        </w:tc>
        <w:tc>
          <w:tcPr>
            <w:tcW w:w="675" w:type="pct"/>
            <w:vAlign w:val="center"/>
            <w:hideMark/>
          </w:tcPr>
          <w:p w14:paraId="7AC8A1C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 (9.7)</w:t>
            </w:r>
          </w:p>
        </w:tc>
        <w:tc>
          <w:tcPr>
            <w:tcW w:w="782" w:type="pct"/>
            <w:vAlign w:val="center"/>
            <w:hideMark/>
          </w:tcPr>
          <w:p w14:paraId="7DF37E5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73 (15.4)</w:t>
            </w:r>
          </w:p>
        </w:tc>
        <w:tc>
          <w:tcPr>
            <w:tcW w:w="734" w:type="pct"/>
            <w:vAlign w:val="center"/>
          </w:tcPr>
          <w:p w14:paraId="01421BF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6038405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11A06C6E" w14:textId="77777777" w:rsidTr="00655080">
        <w:trPr>
          <w:trHeight w:val="123"/>
        </w:trPr>
        <w:tc>
          <w:tcPr>
            <w:tcW w:w="951" w:type="pct"/>
            <w:vAlign w:val="center"/>
            <w:hideMark/>
          </w:tcPr>
          <w:p w14:paraId="0D48915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lastRenderedPageBreak/>
              <w:t>INS/INS</w:t>
            </w:r>
          </w:p>
        </w:tc>
        <w:tc>
          <w:tcPr>
            <w:tcW w:w="675" w:type="pct"/>
            <w:vAlign w:val="center"/>
            <w:hideMark/>
          </w:tcPr>
          <w:p w14:paraId="33FD468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 (0.0)</w:t>
            </w:r>
          </w:p>
        </w:tc>
        <w:tc>
          <w:tcPr>
            <w:tcW w:w="782" w:type="pct"/>
            <w:vAlign w:val="center"/>
            <w:hideMark/>
          </w:tcPr>
          <w:p w14:paraId="16873CD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 (0.8)</w:t>
            </w:r>
          </w:p>
        </w:tc>
        <w:tc>
          <w:tcPr>
            <w:tcW w:w="734" w:type="pct"/>
            <w:vAlign w:val="center"/>
          </w:tcPr>
          <w:p w14:paraId="5D3542B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0.351</w:t>
            </w:r>
          </w:p>
        </w:tc>
        <w:tc>
          <w:tcPr>
            <w:tcW w:w="1858" w:type="pct"/>
            <w:vAlign w:val="center"/>
          </w:tcPr>
          <w:p w14:paraId="5F4C6A8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0.655 (0.269-1.593)</w:t>
            </w:r>
          </w:p>
        </w:tc>
      </w:tr>
      <w:tr w:rsidR="008023EC" w:rsidRPr="00B51CE4" w14:paraId="476D9C85" w14:textId="77777777" w:rsidTr="00655080">
        <w:trPr>
          <w:trHeight w:val="123"/>
        </w:trPr>
        <w:tc>
          <w:tcPr>
            <w:tcW w:w="951" w:type="pct"/>
            <w:vAlign w:val="center"/>
            <w:hideMark/>
          </w:tcPr>
          <w:p w14:paraId="526C7D3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675" w:type="pct"/>
            <w:vAlign w:val="center"/>
            <w:hideMark/>
          </w:tcPr>
          <w:p w14:paraId="270BBAB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0.95</w:t>
            </w:r>
          </w:p>
        </w:tc>
        <w:tc>
          <w:tcPr>
            <w:tcW w:w="782" w:type="pct"/>
            <w:tcBorders>
              <w:top w:val="nil"/>
              <w:left w:val="nil"/>
              <w:bottom w:val="nil"/>
            </w:tcBorders>
            <w:vAlign w:val="center"/>
            <w:hideMark/>
          </w:tcPr>
          <w:p w14:paraId="08069FE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0.91</w:t>
            </w:r>
          </w:p>
        </w:tc>
        <w:tc>
          <w:tcPr>
            <w:tcW w:w="734" w:type="pct"/>
            <w:vAlign w:val="center"/>
          </w:tcPr>
          <w:p w14:paraId="013114D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52F9779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40862F6B" w14:textId="77777777" w:rsidTr="00655080">
        <w:trPr>
          <w:trHeight w:val="123"/>
        </w:trPr>
        <w:tc>
          <w:tcPr>
            <w:tcW w:w="951" w:type="pct"/>
            <w:vAlign w:val="center"/>
            <w:hideMark/>
          </w:tcPr>
          <w:p w14:paraId="531A764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675" w:type="pct"/>
            <w:vAlign w:val="center"/>
            <w:hideMark/>
          </w:tcPr>
          <w:p w14:paraId="3937709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0.05</w:t>
            </w:r>
          </w:p>
        </w:tc>
        <w:tc>
          <w:tcPr>
            <w:tcW w:w="782" w:type="pct"/>
            <w:tcBorders>
              <w:top w:val="nil"/>
              <w:left w:val="nil"/>
              <w:bottom w:val="nil"/>
            </w:tcBorders>
            <w:vAlign w:val="center"/>
            <w:hideMark/>
          </w:tcPr>
          <w:p w14:paraId="1EE6DD3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0.09</w:t>
            </w:r>
          </w:p>
        </w:tc>
        <w:tc>
          <w:tcPr>
            <w:tcW w:w="734" w:type="pct"/>
            <w:vAlign w:val="center"/>
          </w:tcPr>
          <w:p w14:paraId="19C1861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3040C9B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2DB5FA04" w14:textId="77777777" w:rsidTr="00655080">
        <w:trPr>
          <w:trHeight w:val="123"/>
        </w:trPr>
        <w:tc>
          <w:tcPr>
            <w:tcW w:w="951" w:type="pct"/>
            <w:tcBorders>
              <w:left w:val="nil"/>
              <w:bottom w:val="nil"/>
              <w:right w:val="nil"/>
            </w:tcBorders>
            <w:vAlign w:val="center"/>
            <w:hideMark/>
          </w:tcPr>
          <w:p w14:paraId="76D5E479"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CYP19A1</w:t>
            </w:r>
          </w:p>
        </w:tc>
        <w:tc>
          <w:tcPr>
            <w:tcW w:w="675" w:type="pct"/>
            <w:tcBorders>
              <w:left w:val="nil"/>
              <w:bottom w:val="nil"/>
              <w:right w:val="nil"/>
            </w:tcBorders>
            <w:vAlign w:val="center"/>
            <w:hideMark/>
          </w:tcPr>
          <w:p w14:paraId="06AAF68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64</w:t>
            </w:r>
          </w:p>
        </w:tc>
        <w:tc>
          <w:tcPr>
            <w:tcW w:w="782" w:type="pct"/>
            <w:tcBorders>
              <w:left w:val="nil"/>
              <w:bottom w:val="nil"/>
              <w:right w:val="nil"/>
            </w:tcBorders>
            <w:vAlign w:val="center"/>
            <w:hideMark/>
          </w:tcPr>
          <w:p w14:paraId="67C0B3E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475</w:t>
            </w:r>
          </w:p>
        </w:tc>
        <w:tc>
          <w:tcPr>
            <w:tcW w:w="734" w:type="pct"/>
            <w:tcBorders>
              <w:left w:val="nil"/>
              <w:bottom w:val="nil"/>
              <w:right w:val="nil"/>
            </w:tcBorders>
            <w:vAlign w:val="center"/>
          </w:tcPr>
          <w:p w14:paraId="66C3298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tcBorders>
              <w:left w:val="nil"/>
              <w:bottom w:val="nil"/>
              <w:right w:val="nil"/>
            </w:tcBorders>
            <w:vAlign w:val="center"/>
          </w:tcPr>
          <w:p w14:paraId="681CA36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1BC3E9B0" w14:textId="77777777" w:rsidTr="00655080">
        <w:trPr>
          <w:trHeight w:val="179"/>
        </w:trPr>
        <w:tc>
          <w:tcPr>
            <w:tcW w:w="951" w:type="pct"/>
            <w:vAlign w:val="center"/>
            <w:hideMark/>
          </w:tcPr>
          <w:p w14:paraId="3945437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DEL/DEL</w:t>
            </w:r>
          </w:p>
        </w:tc>
        <w:tc>
          <w:tcPr>
            <w:tcW w:w="675" w:type="pct"/>
            <w:vAlign w:val="center"/>
            <w:hideMark/>
          </w:tcPr>
          <w:p w14:paraId="313B230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7 (10.9)</w:t>
            </w:r>
          </w:p>
        </w:tc>
        <w:tc>
          <w:tcPr>
            <w:tcW w:w="782" w:type="pct"/>
            <w:vAlign w:val="center"/>
            <w:hideMark/>
          </w:tcPr>
          <w:p w14:paraId="44BB666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76 (16.0)</w:t>
            </w:r>
          </w:p>
        </w:tc>
        <w:tc>
          <w:tcPr>
            <w:tcW w:w="734" w:type="pct"/>
            <w:vAlign w:val="center"/>
          </w:tcPr>
          <w:p w14:paraId="6453A93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0.297</w:t>
            </w:r>
          </w:p>
        </w:tc>
        <w:tc>
          <w:tcPr>
            <w:tcW w:w="1858" w:type="pct"/>
            <w:vAlign w:val="center"/>
          </w:tcPr>
          <w:p w14:paraId="788EDD1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0.747 (0.431-1.293)</w:t>
            </w:r>
          </w:p>
        </w:tc>
      </w:tr>
      <w:tr w:rsidR="008023EC" w:rsidRPr="00B51CE4" w14:paraId="027A9E65" w14:textId="77777777" w:rsidTr="00655080">
        <w:trPr>
          <w:trHeight w:val="179"/>
        </w:trPr>
        <w:tc>
          <w:tcPr>
            <w:tcW w:w="951" w:type="pct"/>
            <w:vAlign w:val="center"/>
            <w:hideMark/>
          </w:tcPr>
          <w:p w14:paraId="45E8B90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INS/DEL</w:t>
            </w:r>
          </w:p>
        </w:tc>
        <w:tc>
          <w:tcPr>
            <w:tcW w:w="675" w:type="pct"/>
            <w:vAlign w:val="center"/>
            <w:hideMark/>
          </w:tcPr>
          <w:p w14:paraId="0C0E8B2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33 (51.6)</w:t>
            </w:r>
          </w:p>
        </w:tc>
        <w:tc>
          <w:tcPr>
            <w:tcW w:w="782" w:type="pct"/>
            <w:vAlign w:val="center"/>
            <w:hideMark/>
          </w:tcPr>
          <w:p w14:paraId="24FCE93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248 (52.2)</w:t>
            </w:r>
          </w:p>
        </w:tc>
        <w:tc>
          <w:tcPr>
            <w:tcW w:w="734" w:type="pct"/>
            <w:vAlign w:val="center"/>
          </w:tcPr>
          <w:p w14:paraId="158C274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3CCC3E3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01FB2531" w14:textId="77777777" w:rsidTr="00655080">
        <w:trPr>
          <w:trHeight w:val="179"/>
        </w:trPr>
        <w:tc>
          <w:tcPr>
            <w:tcW w:w="951" w:type="pct"/>
            <w:vAlign w:val="center"/>
            <w:hideMark/>
          </w:tcPr>
          <w:p w14:paraId="351B2BD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INS/INS</w:t>
            </w:r>
          </w:p>
        </w:tc>
        <w:tc>
          <w:tcPr>
            <w:tcW w:w="675" w:type="pct"/>
            <w:vAlign w:val="center"/>
            <w:hideMark/>
          </w:tcPr>
          <w:p w14:paraId="6E6D6B7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24 (37.5)</w:t>
            </w:r>
          </w:p>
        </w:tc>
        <w:tc>
          <w:tcPr>
            <w:tcW w:w="782" w:type="pct"/>
            <w:vAlign w:val="center"/>
            <w:hideMark/>
          </w:tcPr>
          <w:p w14:paraId="76C1747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151 (31.8)</w:t>
            </w:r>
          </w:p>
        </w:tc>
        <w:tc>
          <w:tcPr>
            <w:tcW w:w="734" w:type="pct"/>
            <w:vAlign w:val="center"/>
          </w:tcPr>
          <w:p w14:paraId="769E2CA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0.313</w:t>
            </w:r>
          </w:p>
        </w:tc>
        <w:tc>
          <w:tcPr>
            <w:tcW w:w="1858" w:type="pct"/>
            <w:vAlign w:val="center"/>
          </w:tcPr>
          <w:p w14:paraId="2D25109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1.532 (0.669-3.508)</w:t>
            </w:r>
          </w:p>
        </w:tc>
      </w:tr>
      <w:tr w:rsidR="008023EC" w:rsidRPr="00B51CE4" w14:paraId="3B964E2A" w14:textId="77777777" w:rsidTr="00655080">
        <w:trPr>
          <w:trHeight w:val="166"/>
        </w:trPr>
        <w:tc>
          <w:tcPr>
            <w:tcW w:w="951" w:type="pct"/>
            <w:vAlign w:val="center"/>
            <w:hideMark/>
          </w:tcPr>
          <w:p w14:paraId="1ACE673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DEL</w:t>
            </w:r>
          </w:p>
        </w:tc>
        <w:tc>
          <w:tcPr>
            <w:tcW w:w="675" w:type="pct"/>
            <w:vAlign w:val="center"/>
            <w:hideMark/>
          </w:tcPr>
          <w:p w14:paraId="7B5AC5C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0.37</w:t>
            </w:r>
          </w:p>
        </w:tc>
        <w:tc>
          <w:tcPr>
            <w:tcW w:w="782" w:type="pct"/>
            <w:tcBorders>
              <w:top w:val="nil"/>
              <w:left w:val="nil"/>
              <w:bottom w:val="nil"/>
            </w:tcBorders>
            <w:vAlign w:val="center"/>
            <w:hideMark/>
          </w:tcPr>
          <w:p w14:paraId="6463675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0.42</w:t>
            </w:r>
          </w:p>
        </w:tc>
        <w:tc>
          <w:tcPr>
            <w:tcW w:w="734" w:type="pct"/>
            <w:vAlign w:val="center"/>
          </w:tcPr>
          <w:p w14:paraId="5480906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632FCB4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27E71815" w14:textId="77777777" w:rsidTr="00655080">
        <w:trPr>
          <w:trHeight w:val="179"/>
        </w:trPr>
        <w:tc>
          <w:tcPr>
            <w:tcW w:w="951" w:type="pct"/>
            <w:vAlign w:val="center"/>
            <w:hideMark/>
          </w:tcPr>
          <w:p w14:paraId="1041864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INS</w:t>
            </w:r>
          </w:p>
        </w:tc>
        <w:tc>
          <w:tcPr>
            <w:tcW w:w="675" w:type="pct"/>
            <w:vAlign w:val="center"/>
            <w:hideMark/>
          </w:tcPr>
          <w:p w14:paraId="3CC88C7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0.63</w:t>
            </w:r>
          </w:p>
        </w:tc>
        <w:tc>
          <w:tcPr>
            <w:tcW w:w="782" w:type="pct"/>
            <w:tcBorders>
              <w:top w:val="nil"/>
              <w:left w:val="nil"/>
              <w:bottom w:val="nil"/>
            </w:tcBorders>
            <w:vAlign w:val="center"/>
            <w:hideMark/>
          </w:tcPr>
          <w:p w14:paraId="74C24A3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0.58</w:t>
            </w:r>
          </w:p>
        </w:tc>
        <w:tc>
          <w:tcPr>
            <w:tcW w:w="734" w:type="pct"/>
            <w:vAlign w:val="center"/>
          </w:tcPr>
          <w:p w14:paraId="5CA5D94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618E372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02CA2A2A" w14:textId="77777777" w:rsidTr="00655080">
        <w:trPr>
          <w:trHeight w:val="179"/>
        </w:trPr>
        <w:tc>
          <w:tcPr>
            <w:tcW w:w="951" w:type="pct"/>
            <w:tcBorders>
              <w:left w:val="nil"/>
              <w:bottom w:val="nil"/>
              <w:right w:val="nil"/>
            </w:tcBorders>
            <w:vAlign w:val="center"/>
            <w:hideMark/>
          </w:tcPr>
          <w:p w14:paraId="67939E97" w14:textId="77777777" w:rsidR="0099428E" w:rsidRPr="00B51CE4" w:rsidRDefault="0099428E" w:rsidP="00B51CE4">
            <w:pPr>
              <w:spacing w:after="0" w:line="360" w:lineRule="auto"/>
              <w:contextualSpacing/>
              <w:jc w:val="both"/>
              <w:rPr>
                <w:rFonts w:ascii="Book Antiqua" w:hAnsi="Book Antiqua" w:cs="Times New Roman"/>
                <w:bCs/>
                <w:i/>
                <w:sz w:val="24"/>
                <w:szCs w:val="24"/>
                <w:lang w:val="en-US" w:eastAsia="pt-BR"/>
              </w:rPr>
            </w:pPr>
            <w:r w:rsidRPr="00B51CE4">
              <w:rPr>
                <w:rFonts w:ascii="Book Antiqua" w:hAnsi="Book Antiqua" w:cs="Times New Roman"/>
                <w:bCs/>
                <w:i/>
                <w:sz w:val="24"/>
                <w:szCs w:val="24"/>
                <w:lang w:val="en-US" w:eastAsia="pt-BR"/>
              </w:rPr>
              <w:t>UGT1A1</w:t>
            </w:r>
          </w:p>
        </w:tc>
        <w:tc>
          <w:tcPr>
            <w:tcW w:w="675" w:type="pct"/>
            <w:tcBorders>
              <w:left w:val="nil"/>
              <w:bottom w:val="nil"/>
              <w:right w:val="nil"/>
            </w:tcBorders>
            <w:vAlign w:val="center"/>
            <w:hideMark/>
          </w:tcPr>
          <w:p w14:paraId="2537F33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63</w:t>
            </w:r>
          </w:p>
        </w:tc>
        <w:tc>
          <w:tcPr>
            <w:tcW w:w="782" w:type="pct"/>
            <w:tcBorders>
              <w:left w:val="nil"/>
              <w:bottom w:val="nil"/>
              <w:right w:val="nil"/>
            </w:tcBorders>
            <w:vAlign w:val="center"/>
            <w:hideMark/>
          </w:tcPr>
          <w:p w14:paraId="6E79DE6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464</w:t>
            </w:r>
          </w:p>
        </w:tc>
        <w:tc>
          <w:tcPr>
            <w:tcW w:w="734" w:type="pct"/>
            <w:tcBorders>
              <w:left w:val="nil"/>
              <w:bottom w:val="nil"/>
              <w:right w:val="nil"/>
            </w:tcBorders>
            <w:vAlign w:val="center"/>
          </w:tcPr>
          <w:p w14:paraId="54558DA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tcBorders>
              <w:left w:val="nil"/>
              <w:bottom w:val="nil"/>
              <w:right w:val="nil"/>
            </w:tcBorders>
            <w:vAlign w:val="center"/>
          </w:tcPr>
          <w:p w14:paraId="7127112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2A62FE6D" w14:textId="77777777" w:rsidTr="00655080">
        <w:trPr>
          <w:trHeight w:val="166"/>
        </w:trPr>
        <w:tc>
          <w:tcPr>
            <w:tcW w:w="951" w:type="pct"/>
            <w:vAlign w:val="center"/>
            <w:hideMark/>
          </w:tcPr>
          <w:p w14:paraId="20C03FD6"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*1/*1</w:t>
            </w:r>
          </w:p>
        </w:tc>
        <w:tc>
          <w:tcPr>
            <w:tcW w:w="675" w:type="pct"/>
            <w:vAlign w:val="center"/>
            <w:hideMark/>
          </w:tcPr>
          <w:p w14:paraId="0A5DBF87"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20 (31.7)</w:t>
            </w:r>
          </w:p>
        </w:tc>
        <w:tc>
          <w:tcPr>
            <w:tcW w:w="782" w:type="pct"/>
            <w:vAlign w:val="center"/>
            <w:hideMark/>
          </w:tcPr>
          <w:p w14:paraId="49894CC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206 (44.5)</w:t>
            </w:r>
          </w:p>
        </w:tc>
        <w:tc>
          <w:tcPr>
            <w:tcW w:w="734" w:type="pct"/>
            <w:vAlign w:val="center"/>
          </w:tcPr>
          <w:p w14:paraId="3354152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0.098</w:t>
            </w:r>
          </w:p>
        </w:tc>
        <w:tc>
          <w:tcPr>
            <w:tcW w:w="1858" w:type="pct"/>
            <w:vAlign w:val="center"/>
          </w:tcPr>
          <w:p w14:paraId="3BBBB03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0.541 (0.262-1.120)</w:t>
            </w:r>
          </w:p>
        </w:tc>
      </w:tr>
      <w:tr w:rsidR="008023EC" w:rsidRPr="00B51CE4" w14:paraId="0CF4A88A" w14:textId="77777777" w:rsidTr="00655080">
        <w:trPr>
          <w:trHeight w:val="179"/>
        </w:trPr>
        <w:tc>
          <w:tcPr>
            <w:tcW w:w="951" w:type="pct"/>
            <w:vAlign w:val="center"/>
            <w:hideMark/>
          </w:tcPr>
          <w:p w14:paraId="32C75F0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*1/*28</w:t>
            </w:r>
          </w:p>
        </w:tc>
        <w:tc>
          <w:tcPr>
            <w:tcW w:w="675" w:type="pct"/>
            <w:vAlign w:val="center"/>
            <w:hideMark/>
          </w:tcPr>
          <w:p w14:paraId="2595A20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32 (50.8)</w:t>
            </w:r>
          </w:p>
        </w:tc>
        <w:tc>
          <w:tcPr>
            <w:tcW w:w="782" w:type="pct"/>
            <w:vAlign w:val="center"/>
            <w:hideMark/>
          </w:tcPr>
          <w:p w14:paraId="7875C48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209 (45.0)</w:t>
            </w:r>
          </w:p>
        </w:tc>
        <w:tc>
          <w:tcPr>
            <w:tcW w:w="734" w:type="pct"/>
            <w:vAlign w:val="center"/>
          </w:tcPr>
          <w:p w14:paraId="59005A2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7D8FB3E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48D60F99" w14:textId="77777777" w:rsidTr="00655080">
        <w:trPr>
          <w:trHeight w:val="179"/>
        </w:trPr>
        <w:tc>
          <w:tcPr>
            <w:tcW w:w="951" w:type="pct"/>
            <w:vAlign w:val="center"/>
            <w:hideMark/>
          </w:tcPr>
          <w:p w14:paraId="20F27BE5"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*28/*28</w:t>
            </w:r>
          </w:p>
        </w:tc>
        <w:tc>
          <w:tcPr>
            <w:tcW w:w="675" w:type="pct"/>
            <w:vAlign w:val="center"/>
            <w:hideMark/>
          </w:tcPr>
          <w:p w14:paraId="1187B7C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6 (9.5)</w:t>
            </w:r>
          </w:p>
        </w:tc>
        <w:tc>
          <w:tcPr>
            <w:tcW w:w="782" w:type="pct"/>
            <w:vAlign w:val="center"/>
            <w:hideMark/>
          </w:tcPr>
          <w:p w14:paraId="1EA291A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46 (9.9)</w:t>
            </w:r>
          </w:p>
        </w:tc>
        <w:tc>
          <w:tcPr>
            <w:tcW w:w="734" w:type="pct"/>
            <w:vAlign w:val="center"/>
          </w:tcPr>
          <w:p w14:paraId="5DBB9D1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0.370</w:t>
            </w:r>
          </w:p>
        </w:tc>
        <w:tc>
          <w:tcPr>
            <w:tcW w:w="1858" w:type="pct"/>
            <w:vAlign w:val="center"/>
          </w:tcPr>
          <w:p w14:paraId="0187911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1.282 (0.745-2.205)</w:t>
            </w:r>
          </w:p>
        </w:tc>
      </w:tr>
      <w:tr w:rsidR="008023EC" w:rsidRPr="00B51CE4" w14:paraId="298823C5" w14:textId="77777777" w:rsidTr="00655080">
        <w:trPr>
          <w:trHeight w:val="179"/>
        </w:trPr>
        <w:tc>
          <w:tcPr>
            <w:tcW w:w="951" w:type="pct"/>
            <w:vAlign w:val="center"/>
            <w:hideMark/>
          </w:tcPr>
          <w:p w14:paraId="57213E2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*36/*1</w:t>
            </w:r>
          </w:p>
        </w:tc>
        <w:tc>
          <w:tcPr>
            <w:tcW w:w="675" w:type="pct"/>
            <w:vAlign w:val="center"/>
            <w:hideMark/>
          </w:tcPr>
          <w:p w14:paraId="315AD7E8"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 (4.8)</w:t>
            </w:r>
          </w:p>
        </w:tc>
        <w:tc>
          <w:tcPr>
            <w:tcW w:w="782" w:type="pct"/>
            <w:vAlign w:val="center"/>
            <w:hideMark/>
          </w:tcPr>
          <w:p w14:paraId="0519A26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 (0.6)</w:t>
            </w:r>
          </w:p>
        </w:tc>
        <w:tc>
          <w:tcPr>
            <w:tcW w:w="734" w:type="pct"/>
            <w:vAlign w:val="center"/>
          </w:tcPr>
          <w:p w14:paraId="4378B31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087C745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0F92F08C" w14:textId="77777777" w:rsidTr="00655080">
        <w:trPr>
          <w:trHeight w:val="179"/>
        </w:trPr>
        <w:tc>
          <w:tcPr>
            <w:tcW w:w="951" w:type="pct"/>
            <w:vAlign w:val="center"/>
            <w:hideMark/>
          </w:tcPr>
          <w:p w14:paraId="66D1013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*36/*37</w:t>
            </w:r>
          </w:p>
        </w:tc>
        <w:tc>
          <w:tcPr>
            <w:tcW w:w="675" w:type="pct"/>
            <w:vAlign w:val="center"/>
            <w:hideMark/>
          </w:tcPr>
          <w:p w14:paraId="7B27EA0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 (1.6)</w:t>
            </w:r>
          </w:p>
        </w:tc>
        <w:tc>
          <w:tcPr>
            <w:tcW w:w="782" w:type="pct"/>
            <w:vAlign w:val="center"/>
            <w:hideMark/>
          </w:tcPr>
          <w:p w14:paraId="454ADD7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 (0.0)</w:t>
            </w:r>
          </w:p>
        </w:tc>
        <w:tc>
          <w:tcPr>
            <w:tcW w:w="734" w:type="pct"/>
            <w:vAlign w:val="center"/>
          </w:tcPr>
          <w:p w14:paraId="641F4265" w14:textId="5E4E86C0"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0.001</w:t>
            </w:r>
            <w:r w:rsidR="00071BF3" w:rsidRPr="00B51CE4">
              <w:rPr>
                <w:rFonts w:ascii="Book Antiqua" w:hAnsi="Book Antiqua" w:cs="Times New Roman"/>
                <w:bCs/>
                <w:sz w:val="24"/>
                <w:szCs w:val="24"/>
                <w:vertAlign w:val="superscript"/>
                <w:lang w:val="en-US" w:eastAsia="pt-BR"/>
              </w:rPr>
              <w:t>b</w:t>
            </w:r>
          </w:p>
        </w:tc>
        <w:tc>
          <w:tcPr>
            <w:tcW w:w="1858" w:type="pct"/>
            <w:vAlign w:val="center"/>
          </w:tcPr>
          <w:p w14:paraId="1E431BE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12.849 (2.906-56.817)</w:t>
            </w:r>
          </w:p>
        </w:tc>
      </w:tr>
      <w:tr w:rsidR="008023EC" w:rsidRPr="00B51CE4" w14:paraId="5B106F30" w14:textId="77777777" w:rsidTr="00655080">
        <w:trPr>
          <w:trHeight w:val="166"/>
        </w:trPr>
        <w:tc>
          <w:tcPr>
            <w:tcW w:w="951" w:type="pct"/>
            <w:vAlign w:val="center"/>
            <w:hideMark/>
          </w:tcPr>
          <w:p w14:paraId="1322ED1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*1/*37</w:t>
            </w:r>
          </w:p>
        </w:tc>
        <w:tc>
          <w:tcPr>
            <w:tcW w:w="675" w:type="pct"/>
            <w:vAlign w:val="center"/>
            <w:hideMark/>
          </w:tcPr>
          <w:p w14:paraId="3DEEA170"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1 (1.6)</w:t>
            </w:r>
          </w:p>
        </w:tc>
        <w:tc>
          <w:tcPr>
            <w:tcW w:w="782" w:type="pct"/>
            <w:vAlign w:val="center"/>
            <w:hideMark/>
          </w:tcPr>
          <w:p w14:paraId="06B418D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 (0.0)</w:t>
            </w:r>
          </w:p>
        </w:tc>
        <w:tc>
          <w:tcPr>
            <w:tcW w:w="734" w:type="pct"/>
            <w:vAlign w:val="center"/>
          </w:tcPr>
          <w:p w14:paraId="462A7B3A"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66C62899"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7E6CCB47" w14:textId="77777777" w:rsidTr="00655080">
        <w:trPr>
          <w:trHeight w:val="179"/>
        </w:trPr>
        <w:tc>
          <w:tcPr>
            <w:tcW w:w="951" w:type="pct"/>
            <w:vAlign w:val="center"/>
            <w:hideMark/>
          </w:tcPr>
          <w:p w14:paraId="20867D1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*36</w:t>
            </w:r>
          </w:p>
        </w:tc>
        <w:tc>
          <w:tcPr>
            <w:tcW w:w="675" w:type="pct"/>
            <w:vAlign w:val="center"/>
            <w:hideMark/>
          </w:tcPr>
          <w:p w14:paraId="6279064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0.03</w:t>
            </w:r>
          </w:p>
        </w:tc>
        <w:tc>
          <w:tcPr>
            <w:tcW w:w="782" w:type="pct"/>
            <w:vAlign w:val="center"/>
            <w:hideMark/>
          </w:tcPr>
          <w:p w14:paraId="57F3FEA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0.01</w:t>
            </w:r>
          </w:p>
        </w:tc>
        <w:tc>
          <w:tcPr>
            <w:tcW w:w="734" w:type="pct"/>
            <w:vAlign w:val="center"/>
          </w:tcPr>
          <w:p w14:paraId="467E4E5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768F9C5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05D7EC7A" w14:textId="77777777" w:rsidTr="00655080">
        <w:trPr>
          <w:trHeight w:val="179"/>
        </w:trPr>
        <w:tc>
          <w:tcPr>
            <w:tcW w:w="951" w:type="pct"/>
            <w:vAlign w:val="center"/>
            <w:hideMark/>
          </w:tcPr>
          <w:p w14:paraId="2EBF6CB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*1</w:t>
            </w:r>
          </w:p>
        </w:tc>
        <w:tc>
          <w:tcPr>
            <w:tcW w:w="675" w:type="pct"/>
            <w:vAlign w:val="center"/>
            <w:hideMark/>
          </w:tcPr>
          <w:p w14:paraId="00BB519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0.60</w:t>
            </w:r>
          </w:p>
        </w:tc>
        <w:tc>
          <w:tcPr>
            <w:tcW w:w="782" w:type="pct"/>
            <w:tcBorders>
              <w:top w:val="nil"/>
              <w:left w:val="nil"/>
              <w:bottom w:val="nil"/>
            </w:tcBorders>
            <w:vAlign w:val="center"/>
            <w:hideMark/>
          </w:tcPr>
          <w:p w14:paraId="2D352FBF"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0.67</w:t>
            </w:r>
          </w:p>
        </w:tc>
        <w:tc>
          <w:tcPr>
            <w:tcW w:w="734" w:type="pct"/>
            <w:vAlign w:val="center"/>
          </w:tcPr>
          <w:p w14:paraId="6C7586D4"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73C2738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062ED5E2" w14:textId="77777777" w:rsidTr="00655080">
        <w:trPr>
          <w:trHeight w:val="179"/>
        </w:trPr>
        <w:tc>
          <w:tcPr>
            <w:tcW w:w="951" w:type="pct"/>
            <w:vAlign w:val="center"/>
            <w:hideMark/>
          </w:tcPr>
          <w:p w14:paraId="4797A85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rPr>
            </w:pPr>
            <w:r w:rsidRPr="00B51CE4">
              <w:rPr>
                <w:rFonts w:ascii="Book Antiqua" w:hAnsi="Book Antiqua" w:cs="Times New Roman"/>
                <w:bCs/>
                <w:sz w:val="24"/>
                <w:szCs w:val="24"/>
                <w:lang w:val="en-US"/>
              </w:rPr>
              <w:t>Allele *28</w:t>
            </w:r>
          </w:p>
        </w:tc>
        <w:tc>
          <w:tcPr>
            <w:tcW w:w="675" w:type="pct"/>
            <w:vAlign w:val="center"/>
            <w:hideMark/>
          </w:tcPr>
          <w:p w14:paraId="2022B96D"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0.35</w:t>
            </w:r>
          </w:p>
        </w:tc>
        <w:tc>
          <w:tcPr>
            <w:tcW w:w="782" w:type="pct"/>
            <w:tcBorders>
              <w:top w:val="nil"/>
              <w:left w:val="nil"/>
              <w:bottom w:val="nil"/>
            </w:tcBorders>
            <w:vAlign w:val="center"/>
            <w:hideMark/>
          </w:tcPr>
          <w:p w14:paraId="6F30429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0.32</w:t>
            </w:r>
          </w:p>
        </w:tc>
        <w:tc>
          <w:tcPr>
            <w:tcW w:w="734" w:type="pct"/>
            <w:vAlign w:val="center"/>
          </w:tcPr>
          <w:p w14:paraId="2976A8D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vAlign w:val="center"/>
          </w:tcPr>
          <w:p w14:paraId="48372262"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r w:rsidR="008023EC" w:rsidRPr="00B51CE4" w14:paraId="0F3C3254" w14:textId="77777777" w:rsidTr="00655080">
        <w:trPr>
          <w:trHeight w:val="219"/>
        </w:trPr>
        <w:tc>
          <w:tcPr>
            <w:tcW w:w="951" w:type="pct"/>
            <w:tcBorders>
              <w:top w:val="nil"/>
              <w:left w:val="nil"/>
              <w:bottom w:val="single" w:sz="12" w:space="0" w:color="auto"/>
              <w:right w:val="nil"/>
            </w:tcBorders>
            <w:vAlign w:val="center"/>
            <w:hideMark/>
          </w:tcPr>
          <w:p w14:paraId="4DCFEF21"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rPr>
              <w:t>Allele *37</w:t>
            </w:r>
          </w:p>
        </w:tc>
        <w:tc>
          <w:tcPr>
            <w:tcW w:w="675" w:type="pct"/>
            <w:tcBorders>
              <w:top w:val="nil"/>
              <w:left w:val="nil"/>
              <w:bottom w:val="single" w:sz="12" w:space="0" w:color="auto"/>
              <w:right w:val="nil"/>
            </w:tcBorders>
            <w:vAlign w:val="center"/>
            <w:hideMark/>
          </w:tcPr>
          <w:p w14:paraId="3D15AF63"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0.02</w:t>
            </w:r>
          </w:p>
        </w:tc>
        <w:tc>
          <w:tcPr>
            <w:tcW w:w="782" w:type="pct"/>
            <w:tcBorders>
              <w:top w:val="nil"/>
              <w:left w:val="nil"/>
              <w:bottom w:val="single" w:sz="12" w:space="0" w:color="auto"/>
              <w:right w:val="nil"/>
            </w:tcBorders>
            <w:vAlign w:val="center"/>
            <w:hideMark/>
          </w:tcPr>
          <w:p w14:paraId="03F6401C"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r w:rsidRPr="00B51CE4">
              <w:rPr>
                <w:rFonts w:ascii="Book Antiqua" w:hAnsi="Book Antiqua" w:cs="Times New Roman"/>
                <w:bCs/>
                <w:sz w:val="24"/>
                <w:szCs w:val="24"/>
                <w:lang w:val="en-US" w:eastAsia="pt-BR"/>
              </w:rPr>
              <w:t>0.00</w:t>
            </w:r>
          </w:p>
        </w:tc>
        <w:tc>
          <w:tcPr>
            <w:tcW w:w="734" w:type="pct"/>
            <w:tcBorders>
              <w:top w:val="nil"/>
              <w:left w:val="nil"/>
              <w:bottom w:val="single" w:sz="12" w:space="0" w:color="auto"/>
              <w:right w:val="nil"/>
            </w:tcBorders>
            <w:vAlign w:val="center"/>
            <w:hideMark/>
          </w:tcPr>
          <w:p w14:paraId="19062F2B"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c>
          <w:tcPr>
            <w:tcW w:w="1858" w:type="pct"/>
            <w:tcBorders>
              <w:top w:val="nil"/>
              <w:left w:val="nil"/>
              <w:bottom w:val="single" w:sz="12" w:space="0" w:color="auto"/>
              <w:right w:val="nil"/>
            </w:tcBorders>
            <w:vAlign w:val="center"/>
            <w:hideMark/>
          </w:tcPr>
          <w:p w14:paraId="1D4C328E" w14:textId="77777777" w:rsidR="0099428E" w:rsidRPr="00B51CE4" w:rsidRDefault="0099428E" w:rsidP="00B51CE4">
            <w:pPr>
              <w:spacing w:after="0" w:line="360" w:lineRule="auto"/>
              <w:contextualSpacing/>
              <w:jc w:val="both"/>
              <w:rPr>
                <w:rFonts w:ascii="Book Antiqua" w:hAnsi="Book Antiqua" w:cs="Times New Roman"/>
                <w:bCs/>
                <w:sz w:val="24"/>
                <w:szCs w:val="24"/>
                <w:lang w:val="en-US" w:eastAsia="pt-BR"/>
              </w:rPr>
            </w:pPr>
          </w:p>
        </w:tc>
      </w:tr>
    </w:tbl>
    <w:p w14:paraId="13637199" w14:textId="42CFEC9F" w:rsidR="0099428E" w:rsidRPr="00B51CE4" w:rsidRDefault="00794B39" w:rsidP="00B51CE4">
      <w:pPr>
        <w:pStyle w:val="Default"/>
        <w:spacing w:line="360" w:lineRule="auto"/>
        <w:jc w:val="both"/>
        <w:rPr>
          <w:rFonts w:ascii="Book Antiqua" w:hAnsi="Book Antiqua"/>
          <w:lang w:val="en-US"/>
        </w:rPr>
      </w:pPr>
      <w:r w:rsidRPr="00B51CE4">
        <w:rPr>
          <w:rFonts w:ascii="Book Antiqua" w:hAnsi="Book Antiqua"/>
          <w:lang w:val="en-US"/>
        </w:rPr>
        <w:t xml:space="preserve">Data for CRC and Control columns are presented as </w:t>
      </w:r>
      <w:r w:rsidRPr="00B51CE4">
        <w:rPr>
          <w:rFonts w:ascii="Book Antiqua" w:hAnsi="Book Antiqua"/>
          <w:i/>
          <w:lang w:val="en-US"/>
        </w:rPr>
        <w:t>n</w:t>
      </w:r>
      <w:r w:rsidRPr="00B51CE4">
        <w:rPr>
          <w:rFonts w:ascii="Book Antiqua" w:hAnsi="Book Antiqua"/>
          <w:lang w:val="en-US"/>
        </w:rPr>
        <w:t xml:space="preserve"> or </w:t>
      </w:r>
      <w:r w:rsidRPr="00B51CE4">
        <w:rPr>
          <w:rFonts w:ascii="Book Antiqua" w:hAnsi="Book Antiqua"/>
          <w:i/>
          <w:lang w:val="en-US"/>
        </w:rPr>
        <w:t xml:space="preserve">n </w:t>
      </w:r>
      <w:r w:rsidRPr="00B51CE4">
        <w:rPr>
          <w:rFonts w:ascii="Book Antiqua" w:hAnsi="Book Antiqua"/>
          <w:lang w:val="en-US"/>
        </w:rPr>
        <w:t xml:space="preserve">(%). CRC: Colorectal cancer; INDEL: Insertion/deletion. </w:t>
      </w:r>
      <w:r w:rsidR="0099428E" w:rsidRPr="00B51CE4">
        <w:rPr>
          <w:rFonts w:ascii="Book Antiqua" w:hAnsi="Book Antiqua"/>
          <w:vertAlign w:val="superscript"/>
          <w:lang w:val="en-US"/>
        </w:rPr>
        <w:t>a</w:t>
      </w:r>
      <w:r w:rsidR="0099428E" w:rsidRPr="00B51CE4">
        <w:rPr>
          <w:rFonts w:ascii="Book Antiqua" w:hAnsi="Book Antiqua"/>
          <w:lang w:val="en-US"/>
        </w:rPr>
        <w:t xml:space="preserve">Analysis of combined genotypes (INS/INS </w:t>
      </w:r>
      <w:r w:rsidR="0099428E" w:rsidRPr="00B51CE4">
        <w:rPr>
          <w:rFonts w:ascii="Book Antiqua" w:hAnsi="Book Antiqua"/>
          <w:i/>
          <w:lang w:val="en-US"/>
        </w:rPr>
        <w:t>vs</w:t>
      </w:r>
      <w:r w:rsidR="0099428E" w:rsidRPr="00B51CE4">
        <w:rPr>
          <w:rFonts w:ascii="Book Antiqua" w:hAnsi="Book Antiqua"/>
          <w:lang w:val="en-US"/>
        </w:rPr>
        <w:t xml:space="preserve"> others</w:t>
      </w:r>
      <w:r w:rsidR="002E0C32" w:rsidRPr="00B51CE4">
        <w:rPr>
          <w:rFonts w:ascii="Book Antiqua" w:hAnsi="Book Antiqua"/>
          <w:lang w:val="en-US"/>
        </w:rPr>
        <w:t>,</w:t>
      </w:r>
      <w:r w:rsidR="0099428E" w:rsidRPr="00B51CE4">
        <w:rPr>
          <w:rFonts w:ascii="Book Antiqua" w:hAnsi="Book Antiqua"/>
          <w:lang w:val="en-US"/>
        </w:rPr>
        <w:t xml:space="preserve"> or DEL/DEL </w:t>
      </w:r>
      <w:r w:rsidR="0099428E" w:rsidRPr="00B51CE4">
        <w:rPr>
          <w:rFonts w:ascii="Book Antiqua" w:hAnsi="Book Antiqua"/>
          <w:i/>
          <w:lang w:val="en-US"/>
        </w:rPr>
        <w:t>vs</w:t>
      </w:r>
      <w:r w:rsidR="0099428E" w:rsidRPr="00B51CE4">
        <w:rPr>
          <w:rFonts w:ascii="Book Antiqua" w:hAnsi="Book Antiqua"/>
          <w:lang w:val="en-US"/>
        </w:rPr>
        <w:t xml:space="preserve"> others) with adjusted values for confounding factors (European and African ancestries) in logistic regression</w:t>
      </w:r>
      <w:r w:rsidR="00071BF3" w:rsidRPr="00B51CE4">
        <w:rPr>
          <w:rFonts w:ascii="Book Antiqua" w:hAnsi="Book Antiqua"/>
          <w:lang w:val="en-US"/>
        </w:rPr>
        <w:t xml:space="preserve">; </w:t>
      </w:r>
      <w:r w:rsidR="00071BF3" w:rsidRPr="00B51CE4">
        <w:rPr>
          <w:rFonts w:ascii="Book Antiqua" w:hAnsi="Book Antiqua"/>
          <w:vertAlign w:val="superscript"/>
          <w:lang w:val="en-US"/>
        </w:rPr>
        <w:t>b</w:t>
      </w:r>
      <w:r w:rsidR="00071BF3" w:rsidRPr="00B51CE4">
        <w:rPr>
          <w:rFonts w:ascii="Book Antiqua" w:hAnsi="Book Antiqua"/>
          <w:lang w:val="en-US"/>
        </w:rPr>
        <w:t>Statistically significant.</w:t>
      </w:r>
    </w:p>
    <w:p w14:paraId="6909AD15" w14:textId="77777777" w:rsidR="0099428E" w:rsidRPr="00B51CE4" w:rsidRDefault="0099428E" w:rsidP="00B51CE4">
      <w:pPr>
        <w:spacing w:after="0" w:line="360" w:lineRule="auto"/>
        <w:jc w:val="both"/>
        <w:rPr>
          <w:rFonts w:ascii="Book Antiqua" w:hAnsi="Book Antiqua" w:cs="Times New Roman"/>
          <w:sz w:val="24"/>
          <w:szCs w:val="24"/>
          <w:lang w:val="en-US"/>
        </w:rPr>
      </w:pPr>
    </w:p>
    <w:p w14:paraId="21C05EB1" w14:textId="77777777" w:rsidR="000A3660" w:rsidRPr="00B51CE4" w:rsidRDefault="000A3660" w:rsidP="00B51CE4">
      <w:pPr>
        <w:tabs>
          <w:tab w:val="left" w:pos="1950"/>
        </w:tabs>
        <w:spacing w:after="0" w:line="360" w:lineRule="auto"/>
        <w:jc w:val="both"/>
        <w:rPr>
          <w:rFonts w:ascii="Book Antiqua" w:hAnsi="Book Antiqua" w:cs="Times New Roman"/>
          <w:sz w:val="24"/>
          <w:szCs w:val="24"/>
          <w:lang w:val="en-US"/>
        </w:rPr>
      </w:pPr>
    </w:p>
    <w:sectPr w:rsidR="000A3660" w:rsidRPr="00B51CE4" w:rsidSect="000473B5">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517F" w14:textId="77777777" w:rsidR="00DF684F" w:rsidRDefault="00DF684F" w:rsidP="00B66649">
      <w:pPr>
        <w:spacing w:after="0" w:line="240" w:lineRule="auto"/>
      </w:pPr>
      <w:r>
        <w:separator/>
      </w:r>
    </w:p>
  </w:endnote>
  <w:endnote w:type="continuationSeparator" w:id="0">
    <w:p w14:paraId="05C65E5A" w14:textId="77777777" w:rsidR="00DF684F" w:rsidRDefault="00DF684F" w:rsidP="00B6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F4AEE" w14:textId="77777777" w:rsidR="00B51CE4" w:rsidRDefault="00B51CE4" w:rsidP="0051574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F7B70" w14:textId="77777777" w:rsidR="00B51CE4" w:rsidRDefault="00B51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A7922" w14:textId="77777777" w:rsidR="00B51CE4" w:rsidRPr="00655080" w:rsidRDefault="00B51CE4" w:rsidP="00515743">
    <w:pPr>
      <w:pStyle w:val="Footer"/>
      <w:framePr w:wrap="none" w:vAnchor="text" w:hAnchor="margin" w:xAlign="center" w:y="1"/>
      <w:rPr>
        <w:rStyle w:val="PageNumber"/>
        <w:rFonts w:ascii="Book Antiqua" w:hAnsi="Book Antiqua"/>
        <w:sz w:val="24"/>
        <w:szCs w:val="24"/>
      </w:rPr>
    </w:pPr>
    <w:r w:rsidRPr="00655080">
      <w:rPr>
        <w:rStyle w:val="PageNumber"/>
        <w:rFonts w:ascii="Book Antiqua" w:hAnsi="Book Antiqua"/>
        <w:sz w:val="24"/>
        <w:szCs w:val="24"/>
      </w:rPr>
      <w:fldChar w:fldCharType="begin"/>
    </w:r>
    <w:r w:rsidRPr="00655080">
      <w:rPr>
        <w:rStyle w:val="PageNumber"/>
        <w:rFonts w:ascii="Book Antiqua" w:hAnsi="Book Antiqua"/>
        <w:sz w:val="24"/>
        <w:szCs w:val="24"/>
      </w:rPr>
      <w:instrText xml:space="preserve">PAGE  </w:instrText>
    </w:r>
    <w:r w:rsidRPr="00655080">
      <w:rPr>
        <w:rStyle w:val="PageNumber"/>
        <w:rFonts w:ascii="Book Antiqua" w:hAnsi="Book Antiqua"/>
        <w:sz w:val="24"/>
        <w:szCs w:val="24"/>
      </w:rPr>
      <w:fldChar w:fldCharType="separate"/>
    </w:r>
    <w:r w:rsidR="007900AF">
      <w:rPr>
        <w:rStyle w:val="PageNumber"/>
        <w:rFonts w:ascii="Book Antiqua" w:hAnsi="Book Antiqua"/>
        <w:noProof/>
        <w:sz w:val="24"/>
        <w:szCs w:val="24"/>
      </w:rPr>
      <w:t>37</w:t>
    </w:r>
    <w:r w:rsidRPr="00655080">
      <w:rPr>
        <w:rStyle w:val="PageNumber"/>
        <w:rFonts w:ascii="Book Antiqua" w:hAnsi="Book Antiqua"/>
        <w:sz w:val="24"/>
        <w:szCs w:val="24"/>
      </w:rPr>
      <w:fldChar w:fldCharType="end"/>
    </w:r>
  </w:p>
  <w:p w14:paraId="6820D4A4" w14:textId="77777777" w:rsidR="00B51CE4" w:rsidRPr="00655080" w:rsidRDefault="00B51CE4">
    <w:pPr>
      <w:pStyle w:val="Footer"/>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18023" w14:textId="77777777" w:rsidR="00DF684F" w:rsidRDefault="00DF684F" w:rsidP="00B66649">
      <w:pPr>
        <w:spacing w:after="0" w:line="240" w:lineRule="auto"/>
      </w:pPr>
      <w:r>
        <w:separator/>
      </w:r>
    </w:p>
  </w:footnote>
  <w:footnote w:type="continuationSeparator" w:id="0">
    <w:p w14:paraId="2C4C3ED3" w14:textId="77777777" w:rsidR="00DF684F" w:rsidRDefault="00DF684F" w:rsidP="00B666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9B"/>
    <w:rsid w:val="000036C6"/>
    <w:rsid w:val="00005623"/>
    <w:rsid w:val="0001375F"/>
    <w:rsid w:val="00014617"/>
    <w:rsid w:val="00016929"/>
    <w:rsid w:val="0001718D"/>
    <w:rsid w:val="00021B90"/>
    <w:rsid w:val="00026C40"/>
    <w:rsid w:val="00026E92"/>
    <w:rsid w:val="00031DB7"/>
    <w:rsid w:val="00035BCA"/>
    <w:rsid w:val="000473B5"/>
    <w:rsid w:val="000478AD"/>
    <w:rsid w:val="000501E2"/>
    <w:rsid w:val="000539E5"/>
    <w:rsid w:val="000613C7"/>
    <w:rsid w:val="000633B9"/>
    <w:rsid w:val="00065033"/>
    <w:rsid w:val="000679E6"/>
    <w:rsid w:val="000708A5"/>
    <w:rsid w:val="0007197D"/>
    <w:rsid w:val="00071BF3"/>
    <w:rsid w:val="0007213D"/>
    <w:rsid w:val="00075676"/>
    <w:rsid w:val="0007571F"/>
    <w:rsid w:val="000760E8"/>
    <w:rsid w:val="00077AEA"/>
    <w:rsid w:val="00077B79"/>
    <w:rsid w:val="0008344A"/>
    <w:rsid w:val="00090D02"/>
    <w:rsid w:val="00096120"/>
    <w:rsid w:val="000969D5"/>
    <w:rsid w:val="000A0CC4"/>
    <w:rsid w:val="000A1E76"/>
    <w:rsid w:val="000A3660"/>
    <w:rsid w:val="000A63E3"/>
    <w:rsid w:val="000A7C20"/>
    <w:rsid w:val="000B09D2"/>
    <w:rsid w:val="000B1F65"/>
    <w:rsid w:val="000B4B8D"/>
    <w:rsid w:val="000C13FC"/>
    <w:rsid w:val="000C43B7"/>
    <w:rsid w:val="000C6AE6"/>
    <w:rsid w:val="000D3485"/>
    <w:rsid w:val="000D4140"/>
    <w:rsid w:val="000D5143"/>
    <w:rsid w:val="000E035F"/>
    <w:rsid w:val="000E2913"/>
    <w:rsid w:val="000E4526"/>
    <w:rsid w:val="000E5ED9"/>
    <w:rsid w:val="000F3B5C"/>
    <w:rsid w:val="000F4F8A"/>
    <w:rsid w:val="000F5009"/>
    <w:rsid w:val="000F6CFB"/>
    <w:rsid w:val="00101635"/>
    <w:rsid w:val="001025F9"/>
    <w:rsid w:val="0010313B"/>
    <w:rsid w:val="00103FB2"/>
    <w:rsid w:val="00105122"/>
    <w:rsid w:val="00105FFA"/>
    <w:rsid w:val="0010754F"/>
    <w:rsid w:val="00107F17"/>
    <w:rsid w:val="001102DC"/>
    <w:rsid w:val="00110A1F"/>
    <w:rsid w:val="00110A66"/>
    <w:rsid w:val="001112CF"/>
    <w:rsid w:val="00115A33"/>
    <w:rsid w:val="0011644A"/>
    <w:rsid w:val="00122162"/>
    <w:rsid w:val="001225ED"/>
    <w:rsid w:val="00125CBB"/>
    <w:rsid w:val="00126A8B"/>
    <w:rsid w:val="001316D3"/>
    <w:rsid w:val="00134319"/>
    <w:rsid w:val="00154FA9"/>
    <w:rsid w:val="00156AED"/>
    <w:rsid w:val="001601A9"/>
    <w:rsid w:val="00160D5E"/>
    <w:rsid w:val="00161B2F"/>
    <w:rsid w:val="0016282A"/>
    <w:rsid w:val="0016482A"/>
    <w:rsid w:val="00164AAB"/>
    <w:rsid w:val="0017021D"/>
    <w:rsid w:val="001734A7"/>
    <w:rsid w:val="00181EE8"/>
    <w:rsid w:val="00184869"/>
    <w:rsid w:val="00184878"/>
    <w:rsid w:val="0018737B"/>
    <w:rsid w:val="00191AB0"/>
    <w:rsid w:val="001A15F9"/>
    <w:rsid w:val="001A215E"/>
    <w:rsid w:val="001B110B"/>
    <w:rsid w:val="001B45AC"/>
    <w:rsid w:val="001B713D"/>
    <w:rsid w:val="001D00D1"/>
    <w:rsid w:val="001D179E"/>
    <w:rsid w:val="001D6D6A"/>
    <w:rsid w:val="001D78B7"/>
    <w:rsid w:val="001D7C03"/>
    <w:rsid w:val="001F4901"/>
    <w:rsid w:val="001F4E9B"/>
    <w:rsid w:val="00204D4F"/>
    <w:rsid w:val="00205545"/>
    <w:rsid w:val="00206357"/>
    <w:rsid w:val="002079CE"/>
    <w:rsid w:val="00213151"/>
    <w:rsid w:val="00214548"/>
    <w:rsid w:val="00214CDB"/>
    <w:rsid w:val="00217E80"/>
    <w:rsid w:val="00222EA7"/>
    <w:rsid w:val="002240D2"/>
    <w:rsid w:val="002264B2"/>
    <w:rsid w:val="00231B4B"/>
    <w:rsid w:val="0023354E"/>
    <w:rsid w:val="00242809"/>
    <w:rsid w:val="00247D83"/>
    <w:rsid w:val="0025043C"/>
    <w:rsid w:val="002531C3"/>
    <w:rsid w:val="002535D2"/>
    <w:rsid w:val="00257B80"/>
    <w:rsid w:val="00257FB8"/>
    <w:rsid w:val="00257FD6"/>
    <w:rsid w:val="00260B57"/>
    <w:rsid w:val="002621A0"/>
    <w:rsid w:val="00262C7D"/>
    <w:rsid w:val="00263F68"/>
    <w:rsid w:val="0027175B"/>
    <w:rsid w:val="00273D16"/>
    <w:rsid w:val="002761B3"/>
    <w:rsid w:val="00285D40"/>
    <w:rsid w:val="00291574"/>
    <w:rsid w:val="00291DA2"/>
    <w:rsid w:val="00294707"/>
    <w:rsid w:val="00295957"/>
    <w:rsid w:val="002A3129"/>
    <w:rsid w:val="002A3FD2"/>
    <w:rsid w:val="002A7EE5"/>
    <w:rsid w:val="002B15AE"/>
    <w:rsid w:val="002B1D18"/>
    <w:rsid w:val="002B5C46"/>
    <w:rsid w:val="002B6017"/>
    <w:rsid w:val="002B6F5C"/>
    <w:rsid w:val="002C2151"/>
    <w:rsid w:val="002C251D"/>
    <w:rsid w:val="002C4B68"/>
    <w:rsid w:val="002C4BCF"/>
    <w:rsid w:val="002D1859"/>
    <w:rsid w:val="002D19E5"/>
    <w:rsid w:val="002D43B0"/>
    <w:rsid w:val="002D4C94"/>
    <w:rsid w:val="002D5F56"/>
    <w:rsid w:val="002D634C"/>
    <w:rsid w:val="002D6F97"/>
    <w:rsid w:val="002D74AD"/>
    <w:rsid w:val="002E0C32"/>
    <w:rsid w:val="002E391F"/>
    <w:rsid w:val="002E3F2B"/>
    <w:rsid w:val="002E4755"/>
    <w:rsid w:val="002E59BC"/>
    <w:rsid w:val="003028C3"/>
    <w:rsid w:val="0030678F"/>
    <w:rsid w:val="00306A41"/>
    <w:rsid w:val="00312307"/>
    <w:rsid w:val="00313E8E"/>
    <w:rsid w:val="00314560"/>
    <w:rsid w:val="00314FDF"/>
    <w:rsid w:val="00317153"/>
    <w:rsid w:val="003212C0"/>
    <w:rsid w:val="00321D91"/>
    <w:rsid w:val="00322176"/>
    <w:rsid w:val="003232CA"/>
    <w:rsid w:val="00326518"/>
    <w:rsid w:val="00327646"/>
    <w:rsid w:val="003367B5"/>
    <w:rsid w:val="00346A78"/>
    <w:rsid w:val="003510F7"/>
    <w:rsid w:val="003514A8"/>
    <w:rsid w:val="0035328C"/>
    <w:rsid w:val="00356081"/>
    <w:rsid w:val="003560EB"/>
    <w:rsid w:val="003705BF"/>
    <w:rsid w:val="003715DC"/>
    <w:rsid w:val="003729CF"/>
    <w:rsid w:val="00374BDC"/>
    <w:rsid w:val="003810BA"/>
    <w:rsid w:val="0038275A"/>
    <w:rsid w:val="003831BE"/>
    <w:rsid w:val="00386F61"/>
    <w:rsid w:val="00391D5F"/>
    <w:rsid w:val="00392F1D"/>
    <w:rsid w:val="00397E7B"/>
    <w:rsid w:val="003A249C"/>
    <w:rsid w:val="003A2F5F"/>
    <w:rsid w:val="003A5C85"/>
    <w:rsid w:val="003A68A9"/>
    <w:rsid w:val="003B0308"/>
    <w:rsid w:val="003B0BB4"/>
    <w:rsid w:val="003B20D1"/>
    <w:rsid w:val="003B5585"/>
    <w:rsid w:val="003B6A4A"/>
    <w:rsid w:val="003C0A8B"/>
    <w:rsid w:val="003C1EC8"/>
    <w:rsid w:val="003C6C5C"/>
    <w:rsid w:val="003D0678"/>
    <w:rsid w:val="003D1E68"/>
    <w:rsid w:val="003D2FC4"/>
    <w:rsid w:val="003D3E6B"/>
    <w:rsid w:val="003D5FDA"/>
    <w:rsid w:val="003D6AA0"/>
    <w:rsid w:val="003D7ECF"/>
    <w:rsid w:val="003E0ED4"/>
    <w:rsid w:val="003E4500"/>
    <w:rsid w:val="003E47AC"/>
    <w:rsid w:val="003F5FED"/>
    <w:rsid w:val="003F6536"/>
    <w:rsid w:val="00400900"/>
    <w:rsid w:val="0040124B"/>
    <w:rsid w:val="00401D93"/>
    <w:rsid w:val="00405E53"/>
    <w:rsid w:val="00406EF7"/>
    <w:rsid w:val="00411802"/>
    <w:rsid w:val="00414588"/>
    <w:rsid w:val="00415405"/>
    <w:rsid w:val="00423FAF"/>
    <w:rsid w:val="00426D63"/>
    <w:rsid w:val="00432D0B"/>
    <w:rsid w:val="0043365F"/>
    <w:rsid w:val="004342E7"/>
    <w:rsid w:val="0043774F"/>
    <w:rsid w:val="00437BCF"/>
    <w:rsid w:val="00437E19"/>
    <w:rsid w:val="00442FBE"/>
    <w:rsid w:val="00444ACD"/>
    <w:rsid w:val="0044768E"/>
    <w:rsid w:val="0045149E"/>
    <w:rsid w:val="004536E0"/>
    <w:rsid w:val="00453FD1"/>
    <w:rsid w:val="00455D55"/>
    <w:rsid w:val="004563BE"/>
    <w:rsid w:val="0045688E"/>
    <w:rsid w:val="00460C65"/>
    <w:rsid w:val="00461F8B"/>
    <w:rsid w:val="00463E31"/>
    <w:rsid w:val="00472CD9"/>
    <w:rsid w:val="0047522D"/>
    <w:rsid w:val="00482820"/>
    <w:rsid w:val="00483F8F"/>
    <w:rsid w:val="00484DFC"/>
    <w:rsid w:val="00487AF3"/>
    <w:rsid w:val="00491E38"/>
    <w:rsid w:val="00494D52"/>
    <w:rsid w:val="00496E2E"/>
    <w:rsid w:val="00497265"/>
    <w:rsid w:val="004977D0"/>
    <w:rsid w:val="004A2639"/>
    <w:rsid w:val="004A6CB4"/>
    <w:rsid w:val="004A6FAD"/>
    <w:rsid w:val="004A7A1B"/>
    <w:rsid w:val="004A7CCE"/>
    <w:rsid w:val="004B3918"/>
    <w:rsid w:val="004B5135"/>
    <w:rsid w:val="004C2362"/>
    <w:rsid w:val="004C2B0A"/>
    <w:rsid w:val="004D0CEE"/>
    <w:rsid w:val="004D161C"/>
    <w:rsid w:val="004D7D61"/>
    <w:rsid w:val="004E1940"/>
    <w:rsid w:val="004F010F"/>
    <w:rsid w:val="004F1EB8"/>
    <w:rsid w:val="004F4D0A"/>
    <w:rsid w:val="004F73F9"/>
    <w:rsid w:val="004F798D"/>
    <w:rsid w:val="005001ED"/>
    <w:rsid w:val="0050173E"/>
    <w:rsid w:val="005018C2"/>
    <w:rsid w:val="00505980"/>
    <w:rsid w:val="00511A98"/>
    <w:rsid w:val="00512B5E"/>
    <w:rsid w:val="00512FA4"/>
    <w:rsid w:val="00515743"/>
    <w:rsid w:val="005157FC"/>
    <w:rsid w:val="00517AB0"/>
    <w:rsid w:val="005206C7"/>
    <w:rsid w:val="00524399"/>
    <w:rsid w:val="0052440A"/>
    <w:rsid w:val="00535B8B"/>
    <w:rsid w:val="00544ABA"/>
    <w:rsid w:val="005452F3"/>
    <w:rsid w:val="005504D1"/>
    <w:rsid w:val="005541F2"/>
    <w:rsid w:val="00554CDB"/>
    <w:rsid w:val="00561AEA"/>
    <w:rsid w:val="00563AA6"/>
    <w:rsid w:val="00563AB0"/>
    <w:rsid w:val="00565147"/>
    <w:rsid w:val="005727B4"/>
    <w:rsid w:val="0057425B"/>
    <w:rsid w:val="005769B1"/>
    <w:rsid w:val="00576E7D"/>
    <w:rsid w:val="00577D1C"/>
    <w:rsid w:val="00584E5C"/>
    <w:rsid w:val="005905AB"/>
    <w:rsid w:val="005A3637"/>
    <w:rsid w:val="005A5253"/>
    <w:rsid w:val="005A7751"/>
    <w:rsid w:val="005B4F7E"/>
    <w:rsid w:val="005B51F8"/>
    <w:rsid w:val="005B7157"/>
    <w:rsid w:val="005C4C8A"/>
    <w:rsid w:val="005C7913"/>
    <w:rsid w:val="005D0F82"/>
    <w:rsid w:val="005D1D38"/>
    <w:rsid w:val="005D2A77"/>
    <w:rsid w:val="005E585F"/>
    <w:rsid w:val="005E5B54"/>
    <w:rsid w:val="005F4AAE"/>
    <w:rsid w:val="005F6022"/>
    <w:rsid w:val="005F700F"/>
    <w:rsid w:val="005F782C"/>
    <w:rsid w:val="00600B14"/>
    <w:rsid w:val="006037CF"/>
    <w:rsid w:val="00604545"/>
    <w:rsid w:val="00605BBB"/>
    <w:rsid w:val="00605D97"/>
    <w:rsid w:val="006111D8"/>
    <w:rsid w:val="00611E5E"/>
    <w:rsid w:val="006146C0"/>
    <w:rsid w:val="00614F3E"/>
    <w:rsid w:val="0061556A"/>
    <w:rsid w:val="0061708C"/>
    <w:rsid w:val="00617E8B"/>
    <w:rsid w:val="00621C8B"/>
    <w:rsid w:val="006250CD"/>
    <w:rsid w:val="00627807"/>
    <w:rsid w:val="0063019F"/>
    <w:rsid w:val="006358A1"/>
    <w:rsid w:val="00635BA6"/>
    <w:rsid w:val="00636616"/>
    <w:rsid w:val="00637125"/>
    <w:rsid w:val="006379C6"/>
    <w:rsid w:val="00640CB7"/>
    <w:rsid w:val="00645197"/>
    <w:rsid w:val="00646104"/>
    <w:rsid w:val="00647499"/>
    <w:rsid w:val="006500FF"/>
    <w:rsid w:val="006513B3"/>
    <w:rsid w:val="0065453B"/>
    <w:rsid w:val="006545A3"/>
    <w:rsid w:val="00655080"/>
    <w:rsid w:val="00656A46"/>
    <w:rsid w:val="00663BFE"/>
    <w:rsid w:val="006642DD"/>
    <w:rsid w:val="00667151"/>
    <w:rsid w:val="0066733A"/>
    <w:rsid w:val="00670ADA"/>
    <w:rsid w:val="006774EB"/>
    <w:rsid w:val="00685402"/>
    <w:rsid w:val="00687E27"/>
    <w:rsid w:val="0069082D"/>
    <w:rsid w:val="00692BA8"/>
    <w:rsid w:val="00692EF1"/>
    <w:rsid w:val="0069357F"/>
    <w:rsid w:val="00694AF4"/>
    <w:rsid w:val="006A0054"/>
    <w:rsid w:val="006A0FB6"/>
    <w:rsid w:val="006A1329"/>
    <w:rsid w:val="006A15E3"/>
    <w:rsid w:val="006A3381"/>
    <w:rsid w:val="006A54FE"/>
    <w:rsid w:val="006A66F3"/>
    <w:rsid w:val="006B1D54"/>
    <w:rsid w:val="006B3D24"/>
    <w:rsid w:val="006B6822"/>
    <w:rsid w:val="006C37C3"/>
    <w:rsid w:val="006C4962"/>
    <w:rsid w:val="006D0D85"/>
    <w:rsid w:val="006E0AA3"/>
    <w:rsid w:val="006E0C31"/>
    <w:rsid w:val="006E265F"/>
    <w:rsid w:val="006E4030"/>
    <w:rsid w:val="006E46A6"/>
    <w:rsid w:val="006F12C1"/>
    <w:rsid w:val="006F4CE3"/>
    <w:rsid w:val="006F5321"/>
    <w:rsid w:val="006F7592"/>
    <w:rsid w:val="006F789E"/>
    <w:rsid w:val="0070073A"/>
    <w:rsid w:val="0070342E"/>
    <w:rsid w:val="00705F48"/>
    <w:rsid w:val="00705F6C"/>
    <w:rsid w:val="0070697A"/>
    <w:rsid w:val="00707CA6"/>
    <w:rsid w:val="007130F1"/>
    <w:rsid w:val="0072239F"/>
    <w:rsid w:val="0072327B"/>
    <w:rsid w:val="00725734"/>
    <w:rsid w:val="00725D5D"/>
    <w:rsid w:val="0072622E"/>
    <w:rsid w:val="00726313"/>
    <w:rsid w:val="007306BF"/>
    <w:rsid w:val="007314F6"/>
    <w:rsid w:val="0073264E"/>
    <w:rsid w:val="00732BE6"/>
    <w:rsid w:val="00733CD9"/>
    <w:rsid w:val="00735BC9"/>
    <w:rsid w:val="007364C0"/>
    <w:rsid w:val="00745583"/>
    <w:rsid w:val="007463DF"/>
    <w:rsid w:val="00752AC3"/>
    <w:rsid w:val="00753C54"/>
    <w:rsid w:val="00756EE3"/>
    <w:rsid w:val="0075758F"/>
    <w:rsid w:val="007740C2"/>
    <w:rsid w:val="00783178"/>
    <w:rsid w:val="007834DD"/>
    <w:rsid w:val="00787536"/>
    <w:rsid w:val="007900AF"/>
    <w:rsid w:val="00794B39"/>
    <w:rsid w:val="007A190A"/>
    <w:rsid w:val="007B3C17"/>
    <w:rsid w:val="007B60F2"/>
    <w:rsid w:val="007B6C3E"/>
    <w:rsid w:val="007C04FB"/>
    <w:rsid w:val="007C0567"/>
    <w:rsid w:val="007C0829"/>
    <w:rsid w:val="007C6E81"/>
    <w:rsid w:val="007D50DD"/>
    <w:rsid w:val="007E38CA"/>
    <w:rsid w:val="007E5DDC"/>
    <w:rsid w:val="007F556B"/>
    <w:rsid w:val="007F5F1A"/>
    <w:rsid w:val="007F71F3"/>
    <w:rsid w:val="007F72FD"/>
    <w:rsid w:val="007F79CE"/>
    <w:rsid w:val="008017AF"/>
    <w:rsid w:val="00801F4A"/>
    <w:rsid w:val="008023EC"/>
    <w:rsid w:val="0080399E"/>
    <w:rsid w:val="00803C4C"/>
    <w:rsid w:val="0080477E"/>
    <w:rsid w:val="0081133A"/>
    <w:rsid w:val="00813CEE"/>
    <w:rsid w:val="008141B6"/>
    <w:rsid w:val="00817258"/>
    <w:rsid w:val="00822726"/>
    <w:rsid w:val="00825A36"/>
    <w:rsid w:val="008326E9"/>
    <w:rsid w:val="00842B6C"/>
    <w:rsid w:val="00847206"/>
    <w:rsid w:val="00847451"/>
    <w:rsid w:val="00847ACA"/>
    <w:rsid w:val="00847D46"/>
    <w:rsid w:val="0085301B"/>
    <w:rsid w:val="00853285"/>
    <w:rsid w:val="00854D62"/>
    <w:rsid w:val="00855AB3"/>
    <w:rsid w:val="00857AF6"/>
    <w:rsid w:val="00857BD6"/>
    <w:rsid w:val="00857E80"/>
    <w:rsid w:val="00861DA3"/>
    <w:rsid w:val="00862CD6"/>
    <w:rsid w:val="00866278"/>
    <w:rsid w:val="008708DC"/>
    <w:rsid w:val="00874A9A"/>
    <w:rsid w:val="008871B3"/>
    <w:rsid w:val="008969EC"/>
    <w:rsid w:val="0089724C"/>
    <w:rsid w:val="008A0145"/>
    <w:rsid w:val="008A4E8A"/>
    <w:rsid w:val="008B1DE9"/>
    <w:rsid w:val="008B7FCF"/>
    <w:rsid w:val="008C04A8"/>
    <w:rsid w:val="008C2DB1"/>
    <w:rsid w:val="008C525F"/>
    <w:rsid w:val="008D38F3"/>
    <w:rsid w:val="008D3ADE"/>
    <w:rsid w:val="008E3B83"/>
    <w:rsid w:val="008E3DB0"/>
    <w:rsid w:val="008E4AE3"/>
    <w:rsid w:val="008E63FD"/>
    <w:rsid w:val="008E7D6A"/>
    <w:rsid w:val="008F0D36"/>
    <w:rsid w:val="008F5824"/>
    <w:rsid w:val="009024EF"/>
    <w:rsid w:val="00902543"/>
    <w:rsid w:val="009076C1"/>
    <w:rsid w:val="00907D5E"/>
    <w:rsid w:val="00910BB0"/>
    <w:rsid w:val="0091153B"/>
    <w:rsid w:val="00916693"/>
    <w:rsid w:val="00916D0D"/>
    <w:rsid w:val="00920A39"/>
    <w:rsid w:val="00921012"/>
    <w:rsid w:val="00922425"/>
    <w:rsid w:val="00923D8D"/>
    <w:rsid w:val="0092523E"/>
    <w:rsid w:val="00925C22"/>
    <w:rsid w:val="00932BA7"/>
    <w:rsid w:val="00933F50"/>
    <w:rsid w:val="00935CD6"/>
    <w:rsid w:val="009365CA"/>
    <w:rsid w:val="00942CFF"/>
    <w:rsid w:val="0094492A"/>
    <w:rsid w:val="00944963"/>
    <w:rsid w:val="009459BC"/>
    <w:rsid w:val="00947F37"/>
    <w:rsid w:val="0095231E"/>
    <w:rsid w:val="00956922"/>
    <w:rsid w:val="00961A9F"/>
    <w:rsid w:val="0096306C"/>
    <w:rsid w:val="00963729"/>
    <w:rsid w:val="00963B74"/>
    <w:rsid w:val="00964074"/>
    <w:rsid w:val="00964F5E"/>
    <w:rsid w:val="00966B43"/>
    <w:rsid w:val="00967940"/>
    <w:rsid w:val="00967AFD"/>
    <w:rsid w:val="009718E3"/>
    <w:rsid w:val="00981B2C"/>
    <w:rsid w:val="0098256D"/>
    <w:rsid w:val="00982C0F"/>
    <w:rsid w:val="0098509B"/>
    <w:rsid w:val="009920E6"/>
    <w:rsid w:val="0099428E"/>
    <w:rsid w:val="00994DB7"/>
    <w:rsid w:val="009A23D4"/>
    <w:rsid w:val="009A576B"/>
    <w:rsid w:val="009B202A"/>
    <w:rsid w:val="009B63E2"/>
    <w:rsid w:val="009B6EE9"/>
    <w:rsid w:val="009C0D14"/>
    <w:rsid w:val="009C3421"/>
    <w:rsid w:val="009D0DB4"/>
    <w:rsid w:val="009D4375"/>
    <w:rsid w:val="009E4587"/>
    <w:rsid w:val="009F013C"/>
    <w:rsid w:val="009F5767"/>
    <w:rsid w:val="00A00507"/>
    <w:rsid w:val="00A01F5D"/>
    <w:rsid w:val="00A02E8E"/>
    <w:rsid w:val="00A03647"/>
    <w:rsid w:val="00A03ABC"/>
    <w:rsid w:val="00A12B0F"/>
    <w:rsid w:val="00A23F16"/>
    <w:rsid w:val="00A26D20"/>
    <w:rsid w:val="00A36281"/>
    <w:rsid w:val="00A40327"/>
    <w:rsid w:val="00A41F89"/>
    <w:rsid w:val="00A45258"/>
    <w:rsid w:val="00A462B4"/>
    <w:rsid w:val="00A4785B"/>
    <w:rsid w:val="00A47CEE"/>
    <w:rsid w:val="00A521D1"/>
    <w:rsid w:val="00A679B1"/>
    <w:rsid w:val="00A71ADB"/>
    <w:rsid w:val="00A751B3"/>
    <w:rsid w:val="00A77A31"/>
    <w:rsid w:val="00A803B2"/>
    <w:rsid w:val="00A81C67"/>
    <w:rsid w:val="00A84335"/>
    <w:rsid w:val="00A92699"/>
    <w:rsid w:val="00A95AB9"/>
    <w:rsid w:val="00AA06F2"/>
    <w:rsid w:val="00AA516A"/>
    <w:rsid w:val="00AA5890"/>
    <w:rsid w:val="00AB3729"/>
    <w:rsid w:val="00AB4E05"/>
    <w:rsid w:val="00AB78CF"/>
    <w:rsid w:val="00AC10ED"/>
    <w:rsid w:val="00AC11A7"/>
    <w:rsid w:val="00AC2B4E"/>
    <w:rsid w:val="00AC5EDC"/>
    <w:rsid w:val="00AD31A1"/>
    <w:rsid w:val="00AE05C1"/>
    <w:rsid w:val="00AE08E9"/>
    <w:rsid w:val="00AE59D8"/>
    <w:rsid w:val="00AF40FC"/>
    <w:rsid w:val="00B01B23"/>
    <w:rsid w:val="00B02569"/>
    <w:rsid w:val="00B07D58"/>
    <w:rsid w:val="00B10495"/>
    <w:rsid w:val="00B121E7"/>
    <w:rsid w:val="00B2119D"/>
    <w:rsid w:val="00B21920"/>
    <w:rsid w:val="00B2202D"/>
    <w:rsid w:val="00B24E30"/>
    <w:rsid w:val="00B25ED6"/>
    <w:rsid w:val="00B313B4"/>
    <w:rsid w:val="00B31AC4"/>
    <w:rsid w:val="00B34F0D"/>
    <w:rsid w:val="00B36B95"/>
    <w:rsid w:val="00B3797F"/>
    <w:rsid w:val="00B41B66"/>
    <w:rsid w:val="00B44DE5"/>
    <w:rsid w:val="00B44E76"/>
    <w:rsid w:val="00B51820"/>
    <w:rsid w:val="00B51CE4"/>
    <w:rsid w:val="00B5727D"/>
    <w:rsid w:val="00B5773A"/>
    <w:rsid w:val="00B6210D"/>
    <w:rsid w:val="00B66649"/>
    <w:rsid w:val="00B66E42"/>
    <w:rsid w:val="00B6748C"/>
    <w:rsid w:val="00B71489"/>
    <w:rsid w:val="00B73CAA"/>
    <w:rsid w:val="00B75981"/>
    <w:rsid w:val="00B770D0"/>
    <w:rsid w:val="00B77CC8"/>
    <w:rsid w:val="00B80BE8"/>
    <w:rsid w:val="00B87D9A"/>
    <w:rsid w:val="00BA0B19"/>
    <w:rsid w:val="00BA5063"/>
    <w:rsid w:val="00BA594F"/>
    <w:rsid w:val="00BA6E92"/>
    <w:rsid w:val="00BA73D1"/>
    <w:rsid w:val="00BB779B"/>
    <w:rsid w:val="00BC07CC"/>
    <w:rsid w:val="00BC14E4"/>
    <w:rsid w:val="00BC18A4"/>
    <w:rsid w:val="00BC1C65"/>
    <w:rsid w:val="00BC22E6"/>
    <w:rsid w:val="00BC5810"/>
    <w:rsid w:val="00BC5ADF"/>
    <w:rsid w:val="00BC76E8"/>
    <w:rsid w:val="00BD02F6"/>
    <w:rsid w:val="00BD251A"/>
    <w:rsid w:val="00BD27F8"/>
    <w:rsid w:val="00BD690D"/>
    <w:rsid w:val="00BE1E28"/>
    <w:rsid w:val="00BE7C38"/>
    <w:rsid w:val="00BF4705"/>
    <w:rsid w:val="00BF5C96"/>
    <w:rsid w:val="00BF6516"/>
    <w:rsid w:val="00C024DE"/>
    <w:rsid w:val="00C12043"/>
    <w:rsid w:val="00C171E8"/>
    <w:rsid w:val="00C20A79"/>
    <w:rsid w:val="00C30502"/>
    <w:rsid w:val="00C314E6"/>
    <w:rsid w:val="00C33B54"/>
    <w:rsid w:val="00C3758D"/>
    <w:rsid w:val="00C40140"/>
    <w:rsid w:val="00C4121F"/>
    <w:rsid w:val="00C43CFB"/>
    <w:rsid w:val="00C57F7F"/>
    <w:rsid w:val="00C650DC"/>
    <w:rsid w:val="00C65AA9"/>
    <w:rsid w:val="00C67268"/>
    <w:rsid w:val="00C7149C"/>
    <w:rsid w:val="00C75B46"/>
    <w:rsid w:val="00C775C8"/>
    <w:rsid w:val="00C91753"/>
    <w:rsid w:val="00C91C35"/>
    <w:rsid w:val="00C91D56"/>
    <w:rsid w:val="00C934BA"/>
    <w:rsid w:val="00C93A65"/>
    <w:rsid w:val="00C95DD7"/>
    <w:rsid w:val="00C95F88"/>
    <w:rsid w:val="00C97AA2"/>
    <w:rsid w:val="00C97E4B"/>
    <w:rsid w:val="00CA1A97"/>
    <w:rsid w:val="00CA4E49"/>
    <w:rsid w:val="00CA6203"/>
    <w:rsid w:val="00CB1232"/>
    <w:rsid w:val="00CB3133"/>
    <w:rsid w:val="00CB386C"/>
    <w:rsid w:val="00CB4D6C"/>
    <w:rsid w:val="00CB569C"/>
    <w:rsid w:val="00CB6E2A"/>
    <w:rsid w:val="00CC28CA"/>
    <w:rsid w:val="00CC2E01"/>
    <w:rsid w:val="00CC36A9"/>
    <w:rsid w:val="00CC4B9B"/>
    <w:rsid w:val="00CC75E4"/>
    <w:rsid w:val="00CD15FE"/>
    <w:rsid w:val="00CD2511"/>
    <w:rsid w:val="00CD3629"/>
    <w:rsid w:val="00CD6552"/>
    <w:rsid w:val="00CD73BD"/>
    <w:rsid w:val="00CE3486"/>
    <w:rsid w:val="00CE48CF"/>
    <w:rsid w:val="00CE5BD3"/>
    <w:rsid w:val="00CE688A"/>
    <w:rsid w:val="00CE6C45"/>
    <w:rsid w:val="00CE6ECB"/>
    <w:rsid w:val="00CE70F4"/>
    <w:rsid w:val="00CF01D4"/>
    <w:rsid w:val="00CF04C9"/>
    <w:rsid w:val="00CF1CA2"/>
    <w:rsid w:val="00CF462A"/>
    <w:rsid w:val="00D04335"/>
    <w:rsid w:val="00D0765D"/>
    <w:rsid w:val="00D10D78"/>
    <w:rsid w:val="00D15E86"/>
    <w:rsid w:val="00D2392E"/>
    <w:rsid w:val="00D32E80"/>
    <w:rsid w:val="00D33DC8"/>
    <w:rsid w:val="00D37079"/>
    <w:rsid w:val="00D46DA0"/>
    <w:rsid w:val="00D51F1F"/>
    <w:rsid w:val="00D5292F"/>
    <w:rsid w:val="00D575A5"/>
    <w:rsid w:val="00D619A4"/>
    <w:rsid w:val="00D71F88"/>
    <w:rsid w:val="00D7237B"/>
    <w:rsid w:val="00D73A6B"/>
    <w:rsid w:val="00D7473E"/>
    <w:rsid w:val="00D74E98"/>
    <w:rsid w:val="00D80BCB"/>
    <w:rsid w:val="00D80DBD"/>
    <w:rsid w:val="00D82D1E"/>
    <w:rsid w:val="00D847A2"/>
    <w:rsid w:val="00D87A94"/>
    <w:rsid w:val="00D90230"/>
    <w:rsid w:val="00D90CE9"/>
    <w:rsid w:val="00D92348"/>
    <w:rsid w:val="00D959C2"/>
    <w:rsid w:val="00DA26B7"/>
    <w:rsid w:val="00DA36D6"/>
    <w:rsid w:val="00DA5621"/>
    <w:rsid w:val="00DB38E6"/>
    <w:rsid w:val="00DB425A"/>
    <w:rsid w:val="00DB5E5D"/>
    <w:rsid w:val="00DB6C34"/>
    <w:rsid w:val="00DC0537"/>
    <w:rsid w:val="00DC3A90"/>
    <w:rsid w:val="00DC51CA"/>
    <w:rsid w:val="00DC73D9"/>
    <w:rsid w:val="00DC7696"/>
    <w:rsid w:val="00DD0D5C"/>
    <w:rsid w:val="00DD7D0D"/>
    <w:rsid w:val="00DE05F0"/>
    <w:rsid w:val="00DE5F22"/>
    <w:rsid w:val="00DF1257"/>
    <w:rsid w:val="00DF684F"/>
    <w:rsid w:val="00E02E65"/>
    <w:rsid w:val="00E043B9"/>
    <w:rsid w:val="00E115C0"/>
    <w:rsid w:val="00E11790"/>
    <w:rsid w:val="00E1299A"/>
    <w:rsid w:val="00E15831"/>
    <w:rsid w:val="00E16A52"/>
    <w:rsid w:val="00E16EEF"/>
    <w:rsid w:val="00E179D0"/>
    <w:rsid w:val="00E206FA"/>
    <w:rsid w:val="00E20D4C"/>
    <w:rsid w:val="00E249AF"/>
    <w:rsid w:val="00E24E3F"/>
    <w:rsid w:val="00E260FD"/>
    <w:rsid w:val="00E27AC9"/>
    <w:rsid w:val="00E27E40"/>
    <w:rsid w:val="00E30391"/>
    <w:rsid w:val="00E3450C"/>
    <w:rsid w:val="00E36DBF"/>
    <w:rsid w:val="00E37B65"/>
    <w:rsid w:val="00E43A8A"/>
    <w:rsid w:val="00E43F7A"/>
    <w:rsid w:val="00E45E6F"/>
    <w:rsid w:val="00E467BD"/>
    <w:rsid w:val="00E47844"/>
    <w:rsid w:val="00E51467"/>
    <w:rsid w:val="00E527A7"/>
    <w:rsid w:val="00E53FDF"/>
    <w:rsid w:val="00E61075"/>
    <w:rsid w:val="00E639FB"/>
    <w:rsid w:val="00E6510A"/>
    <w:rsid w:val="00E65313"/>
    <w:rsid w:val="00E67F09"/>
    <w:rsid w:val="00E841A5"/>
    <w:rsid w:val="00E91556"/>
    <w:rsid w:val="00E92855"/>
    <w:rsid w:val="00E9698B"/>
    <w:rsid w:val="00EA0398"/>
    <w:rsid w:val="00EA6B09"/>
    <w:rsid w:val="00EA70DD"/>
    <w:rsid w:val="00EA7131"/>
    <w:rsid w:val="00EB4428"/>
    <w:rsid w:val="00EB5294"/>
    <w:rsid w:val="00EC1530"/>
    <w:rsid w:val="00EC186B"/>
    <w:rsid w:val="00EC43C4"/>
    <w:rsid w:val="00EC4640"/>
    <w:rsid w:val="00EC5C12"/>
    <w:rsid w:val="00ED65C5"/>
    <w:rsid w:val="00EE2DE3"/>
    <w:rsid w:val="00EF04AD"/>
    <w:rsid w:val="00EF2A28"/>
    <w:rsid w:val="00EF2ADF"/>
    <w:rsid w:val="00EF4AD2"/>
    <w:rsid w:val="00EF72FC"/>
    <w:rsid w:val="00F04209"/>
    <w:rsid w:val="00F1677D"/>
    <w:rsid w:val="00F211AB"/>
    <w:rsid w:val="00F32BD9"/>
    <w:rsid w:val="00F40FAE"/>
    <w:rsid w:val="00F42E8C"/>
    <w:rsid w:val="00F44201"/>
    <w:rsid w:val="00F50E26"/>
    <w:rsid w:val="00F52491"/>
    <w:rsid w:val="00F623D9"/>
    <w:rsid w:val="00F62A6C"/>
    <w:rsid w:val="00F65DB7"/>
    <w:rsid w:val="00F67939"/>
    <w:rsid w:val="00F71F13"/>
    <w:rsid w:val="00F738C1"/>
    <w:rsid w:val="00F73D2E"/>
    <w:rsid w:val="00F741E3"/>
    <w:rsid w:val="00F76AF5"/>
    <w:rsid w:val="00F771F9"/>
    <w:rsid w:val="00F818FF"/>
    <w:rsid w:val="00F85196"/>
    <w:rsid w:val="00F8542A"/>
    <w:rsid w:val="00F90994"/>
    <w:rsid w:val="00F90E28"/>
    <w:rsid w:val="00F91679"/>
    <w:rsid w:val="00F9239B"/>
    <w:rsid w:val="00F94122"/>
    <w:rsid w:val="00F94FC6"/>
    <w:rsid w:val="00F964F7"/>
    <w:rsid w:val="00F96A78"/>
    <w:rsid w:val="00FA1236"/>
    <w:rsid w:val="00FB09B2"/>
    <w:rsid w:val="00FB1396"/>
    <w:rsid w:val="00FB7D91"/>
    <w:rsid w:val="00FF16C6"/>
    <w:rsid w:val="00FF2DED"/>
    <w:rsid w:val="00FF6E5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2E7D9"/>
  <w15:docId w15:val="{A03EA230-821B-4903-85E3-E4FA68B2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DE"/>
  </w:style>
  <w:style w:type="paragraph" w:styleId="Heading1">
    <w:name w:val="heading 1"/>
    <w:basedOn w:val="Normal"/>
    <w:link w:val="Heading1Char"/>
    <w:uiPriority w:val="9"/>
    <w:qFormat/>
    <w:rsid w:val="00923D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6C6"/>
    <w:pPr>
      <w:ind w:left="720"/>
      <w:contextualSpacing/>
    </w:pPr>
    <w:rPr>
      <w:rFonts w:ascii="Calibri" w:eastAsia="Calibri" w:hAnsi="Calibri" w:cs="Times New Roman"/>
    </w:rPr>
  </w:style>
  <w:style w:type="paragraph" w:customStyle="1" w:styleId="Default">
    <w:name w:val="Default"/>
    <w:rsid w:val="00FF16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91DA2"/>
  </w:style>
  <w:style w:type="character" w:customStyle="1" w:styleId="highlight">
    <w:name w:val="highlight"/>
    <w:basedOn w:val="DefaultParagraphFont"/>
    <w:rsid w:val="00291DA2"/>
  </w:style>
  <w:style w:type="paragraph" w:styleId="Header">
    <w:name w:val="header"/>
    <w:basedOn w:val="Normal"/>
    <w:link w:val="HeaderChar"/>
    <w:uiPriority w:val="99"/>
    <w:unhideWhenUsed/>
    <w:rsid w:val="00B66649"/>
    <w:pPr>
      <w:tabs>
        <w:tab w:val="center" w:pos="4252"/>
        <w:tab w:val="right" w:pos="8504"/>
      </w:tabs>
      <w:spacing w:after="0" w:line="240" w:lineRule="auto"/>
    </w:pPr>
  </w:style>
  <w:style w:type="character" w:customStyle="1" w:styleId="HeaderChar">
    <w:name w:val="Header Char"/>
    <w:basedOn w:val="DefaultParagraphFont"/>
    <w:link w:val="Header"/>
    <w:uiPriority w:val="99"/>
    <w:rsid w:val="00B66649"/>
  </w:style>
  <w:style w:type="paragraph" w:styleId="Footer">
    <w:name w:val="footer"/>
    <w:basedOn w:val="Normal"/>
    <w:link w:val="FooterChar"/>
    <w:uiPriority w:val="99"/>
    <w:unhideWhenUsed/>
    <w:rsid w:val="00B66649"/>
    <w:pPr>
      <w:tabs>
        <w:tab w:val="center" w:pos="4252"/>
        <w:tab w:val="right" w:pos="8504"/>
      </w:tabs>
      <w:spacing w:after="0" w:line="240" w:lineRule="auto"/>
    </w:pPr>
  </w:style>
  <w:style w:type="character" w:customStyle="1" w:styleId="FooterChar">
    <w:name w:val="Footer Char"/>
    <w:basedOn w:val="DefaultParagraphFont"/>
    <w:link w:val="Footer"/>
    <w:uiPriority w:val="99"/>
    <w:rsid w:val="00B66649"/>
  </w:style>
  <w:style w:type="character" w:styleId="CommentReference">
    <w:name w:val="annotation reference"/>
    <w:basedOn w:val="DefaultParagraphFont"/>
    <w:unhideWhenUsed/>
    <w:rsid w:val="00C75B46"/>
    <w:rPr>
      <w:sz w:val="16"/>
      <w:szCs w:val="16"/>
    </w:rPr>
  </w:style>
  <w:style w:type="paragraph" w:styleId="CommentText">
    <w:name w:val="annotation text"/>
    <w:basedOn w:val="Normal"/>
    <w:link w:val="CommentTextChar"/>
    <w:unhideWhenUsed/>
    <w:qFormat/>
    <w:rsid w:val="00C75B46"/>
    <w:pPr>
      <w:spacing w:line="240" w:lineRule="auto"/>
    </w:pPr>
    <w:rPr>
      <w:sz w:val="20"/>
      <w:szCs w:val="20"/>
    </w:rPr>
  </w:style>
  <w:style w:type="character" w:customStyle="1" w:styleId="CommentTextChar">
    <w:name w:val="Comment Text Char"/>
    <w:basedOn w:val="DefaultParagraphFont"/>
    <w:link w:val="CommentText"/>
    <w:rsid w:val="00C75B46"/>
    <w:rPr>
      <w:sz w:val="20"/>
      <w:szCs w:val="20"/>
    </w:rPr>
  </w:style>
  <w:style w:type="paragraph" w:styleId="CommentSubject">
    <w:name w:val="annotation subject"/>
    <w:basedOn w:val="CommentText"/>
    <w:next w:val="CommentText"/>
    <w:link w:val="CommentSubjectChar"/>
    <w:uiPriority w:val="99"/>
    <w:semiHidden/>
    <w:unhideWhenUsed/>
    <w:rsid w:val="00C75B46"/>
    <w:rPr>
      <w:b/>
      <w:bCs/>
    </w:rPr>
  </w:style>
  <w:style w:type="character" w:customStyle="1" w:styleId="CommentSubjectChar">
    <w:name w:val="Comment Subject Char"/>
    <w:basedOn w:val="CommentTextChar"/>
    <w:link w:val="CommentSubject"/>
    <w:uiPriority w:val="99"/>
    <w:semiHidden/>
    <w:rsid w:val="00C75B46"/>
    <w:rPr>
      <w:b/>
      <w:bCs/>
      <w:sz w:val="20"/>
      <w:szCs w:val="20"/>
    </w:rPr>
  </w:style>
  <w:style w:type="paragraph" w:styleId="BalloonText">
    <w:name w:val="Balloon Text"/>
    <w:basedOn w:val="Normal"/>
    <w:link w:val="BalloonTextChar"/>
    <w:uiPriority w:val="99"/>
    <w:semiHidden/>
    <w:unhideWhenUsed/>
    <w:rsid w:val="00C75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B46"/>
    <w:rPr>
      <w:rFonts w:ascii="Segoe UI" w:hAnsi="Segoe UI" w:cs="Segoe UI"/>
      <w:sz w:val="18"/>
      <w:szCs w:val="18"/>
    </w:rPr>
  </w:style>
  <w:style w:type="table" w:styleId="TableGrid">
    <w:name w:val="Table Grid"/>
    <w:basedOn w:val="TableNormal"/>
    <w:uiPriority w:val="59"/>
    <w:rsid w:val="00E6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6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16482A"/>
    <w:rPr>
      <w:rFonts w:ascii="Courier New" w:eastAsia="Times New Roman" w:hAnsi="Courier New" w:cs="Courier New"/>
      <w:sz w:val="20"/>
      <w:szCs w:val="20"/>
      <w:lang w:eastAsia="pt-BR"/>
    </w:rPr>
  </w:style>
  <w:style w:type="character" w:styleId="Hyperlink">
    <w:name w:val="Hyperlink"/>
    <w:basedOn w:val="DefaultParagraphFont"/>
    <w:uiPriority w:val="99"/>
    <w:unhideWhenUsed/>
    <w:rsid w:val="00CC28CA"/>
    <w:rPr>
      <w:color w:val="0563C1" w:themeColor="hyperlink"/>
      <w:u w:val="single"/>
    </w:rPr>
  </w:style>
  <w:style w:type="paragraph" w:styleId="NormalWeb">
    <w:name w:val="Normal (Web)"/>
    <w:basedOn w:val="Normal"/>
    <w:uiPriority w:val="99"/>
    <w:unhideWhenUsed/>
    <w:rsid w:val="00E9698B"/>
    <w:pPr>
      <w:spacing w:before="100" w:beforeAutospacing="1" w:after="100" w:afterAutospacing="1" w:line="240" w:lineRule="auto"/>
    </w:pPr>
    <w:rPr>
      <w:rFonts w:ascii="Times" w:hAnsi="Times" w:cs="Times New Roman"/>
      <w:sz w:val="20"/>
      <w:szCs w:val="20"/>
    </w:rPr>
  </w:style>
  <w:style w:type="character" w:customStyle="1" w:styleId="Heading1Char">
    <w:name w:val="Heading 1 Char"/>
    <w:basedOn w:val="DefaultParagraphFont"/>
    <w:link w:val="Heading1"/>
    <w:uiPriority w:val="9"/>
    <w:rsid w:val="00923D8D"/>
    <w:rPr>
      <w:rFonts w:ascii="Times New Roman" w:eastAsia="Times New Roman" w:hAnsi="Times New Roman" w:cs="Times New Roman"/>
      <w:b/>
      <w:bCs/>
      <w:kern w:val="36"/>
      <w:sz w:val="48"/>
      <w:szCs w:val="48"/>
      <w:lang w:eastAsia="pt-BR"/>
    </w:rPr>
  </w:style>
  <w:style w:type="character" w:styleId="Strong">
    <w:name w:val="Strong"/>
    <w:uiPriority w:val="22"/>
    <w:qFormat/>
    <w:rsid w:val="006A66F3"/>
    <w:rPr>
      <w:b/>
      <w:bCs/>
    </w:rPr>
  </w:style>
  <w:style w:type="character" w:styleId="FollowedHyperlink">
    <w:name w:val="FollowedHyperlink"/>
    <w:basedOn w:val="DefaultParagraphFont"/>
    <w:uiPriority w:val="99"/>
    <w:semiHidden/>
    <w:unhideWhenUsed/>
    <w:rsid w:val="00CE5BD3"/>
    <w:rPr>
      <w:color w:val="954F72" w:themeColor="followedHyperlink"/>
      <w:u w:val="single"/>
    </w:rPr>
  </w:style>
  <w:style w:type="character" w:styleId="PageNumber">
    <w:name w:val="page number"/>
    <w:basedOn w:val="DefaultParagraphFont"/>
    <w:uiPriority w:val="99"/>
    <w:semiHidden/>
    <w:unhideWhenUsed/>
    <w:rsid w:val="009C3421"/>
  </w:style>
  <w:style w:type="paragraph" w:styleId="Revision">
    <w:name w:val="Revision"/>
    <w:hidden/>
    <w:uiPriority w:val="99"/>
    <w:semiHidden/>
    <w:rsid w:val="00A679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9894">
      <w:bodyDiv w:val="1"/>
      <w:marLeft w:val="0"/>
      <w:marRight w:val="0"/>
      <w:marTop w:val="0"/>
      <w:marBottom w:val="0"/>
      <w:divBdr>
        <w:top w:val="none" w:sz="0" w:space="0" w:color="auto"/>
        <w:left w:val="none" w:sz="0" w:space="0" w:color="auto"/>
        <w:bottom w:val="none" w:sz="0" w:space="0" w:color="auto"/>
        <w:right w:val="none" w:sz="0" w:space="0" w:color="auto"/>
      </w:divBdr>
    </w:div>
    <w:div w:id="471092981">
      <w:bodyDiv w:val="1"/>
      <w:marLeft w:val="0"/>
      <w:marRight w:val="0"/>
      <w:marTop w:val="0"/>
      <w:marBottom w:val="0"/>
      <w:divBdr>
        <w:top w:val="none" w:sz="0" w:space="0" w:color="auto"/>
        <w:left w:val="none" w:sz="0" w:space="0" w:color="auto"/>
        <w:bottom w:val="none" w:sz="0" w:space="0" w:color="auto"/>
        <w:right w:val="none" w:sz="0" w:space="0" w:color="auto"/>
      </w:divBdr>
    </w:div>
    <w:div w:id="625043189">
      <w:bodyDiv w:val="1"/>
      <w:marLeft w:val="0"/>
      <w:marRight w:val="0"/>
      <w:marTop w:val="0"/>
      <w:marBottom w:val="0"/>
      <w:divBdr>
        <w:top w:val="none" w:sz="0" w:space="0" w:color="auto"/>
        <w:left w:val="none" w:sz="0" w:space="0" w:color="auto"/>
        <w:bottom w:val="none" w:sz="0" w:space="0" w:color="auto"/>
        <w:right w:val="none" w:sz="0" w:space="0" w:color="auto"/>
      </w:divBdr>
    </w:div>
    <w:div w:id="673999585">
      <w:bodyDiv w:val="1"/>
      <w:marLeft w:val="0"/>
      <w:marRight w:val="0"/>
      <w:marTop w:val="0"/>
      <w:marBottom w:val="0"/>
      <w:divBdr>
        <w:top w:val="none" w:sz="0" w:space="0" w:color="auto"/>
        <w:left w:val="none" w:sz="0" w:space="0" w:color="auto"/>
        <w:bottom w:val="none" w:sz="0" w:space="0" w:color="auto"/>
        <w:right w:val="none" w:sz="0" w:space="0" w:color="auto"/>
      </w:divBdr>
    </w:div>
    <w:div w:id="722414538">
      <w:bodyDiv w:val="1"/>
      <w:marLeft w:val="0"/>
      <w:marRight w:val="0"/>
      <w:marTop w:val="0"/>
      <w:marBottom w:val="0"/>
      <w:divBdr>
        <w:top w:val="none" w:sz="0" w:space="0" w:color="auto"/>
        <w:left w:val="none" w:sz="0" w:space="0" w:color="auto"/>
        <w:bottom w:val="none" w:sz="0" w:space="0" w:color="auto"/>
        <w:right w:val="none" w:sz="0" w:space="0" w:color="auto"/>
      </w:divBdr>
    </w:div>
    <w:div w:id="771245737">
      <w:bodyDiv w:val="1"/>
      <w:marLeft w:val="0"/>
      <w:marRight w:val="0"/>
      <w:marTop w:val="0"/>
      <w:marBottom w:val="0"/>
      <w:divBdr>
        <w:top w:val="none" w:sz="0" w:space="0" w:color="auto"/>
        <w:left w:val="none" w:sz="0" w:space="0" w:color="auto"/>
        <w:bottom w:val="none" w:sz="0" w:space="0" w:color="auto"/>
        <w:right w:val="none" w:sz="0" w:space="0" w:color="auto"/>
      </w:divBdr>
    </w:div>
    <w:div w:id="865750475">
      <w:bodyDiv w:val="1"/>
      <w:marLeft w:val="0"/>
      <w:marRight w:val="0"/>
      <w:marTop w:val="0"/>
      <w:marBottom w:val="0"/>
      <w:divBdr>
        <w:top w:val="none" w:sz="0" w:space="0" w:color="auto"/>
        <w:left w:val="none" w:sz="0" w:space="0" w:color="auto"/>
        <w:bottom w:val="none" w:sz="0" w:space="0" w:color="auto"/>
        <w:right w:val="none" w:sz="0" w:space="0" w:color="auto"/>
      </w:divBdr>
    </w:div>
    <w:div w:id="898630438">
      <w:bodyDiv w:val="1"/>
      <w:marLeft w:val="0"/>
      <w:marRight w:val="0"/>
      <w:marTop w:val="0"/>
      <w:marBottom w:val="0"/>
      <w:divBdr>
        <w:top w:val="none" w:sz="0" w:space="0" w:color="auto"/>
        <w:left w:val="none" w:sz="0" w:space="0" w:color="auto"/>
        <w:bottom w:val="none" w:sz="0" w:space="0" w:color="auto"/>
        <w:right w:val="none" w:sz="0" w:space="0" w:color="auto"/>
      </w:divBdr>
    </w:div>
    <w:div w:id="1003513553">
      <w:bodyDiv w:val="1"/>
      <w:marLeft w:val="0"/>
      <w:marRight w:val="0"/>
      <w:marTop w:val="0"/>
      <w:marBottom w:val="0"/>
      <w:divBdr>
        <w:top w:val="none" w:sz="0" w:space="0" w:color="auto"/>
        <w:left w:val="none" w:sz="0" w:space="0" w:color="auto"/>
        <w:bottom w:val="none" w:sz="0" w:space="0" w:color="auto"/>
        <w:right w:val="none" w:sz="0" w:space="0" w:color="auto"/>
      </w:divBdr>
    </w:div>
    <w:div w:id="1093743318">
      <w:bodyDiv w:val="1"/>
      <w:marLeft w:val="0"/>
      <w:marRight w:val="0"/>
      <w:marTop w:val="0"/>
      <w:marBottom w:val="0"/>
      <w:divBdr>
        <w:top w:val="none" w:sz="0" w:space="0" w:color="auto"/>
        <w:left w:val="none" w:sz="0" w:space="0" w:color="auto"/>
        <w:bottom w:val="none" w:sz="0" w:space="0" w:color="auto"/>
        <w:right w:val="none" w:sz="0" w:space="0" w:color="auto"/>
      </w:divBdr>
    </w:div>
    <w:div w:id="1149130236">
      <w:bodyDiv w:val="1"/>
      <w:marLeft w:val="0"/>
      <w:marRight w:val="0"/>
      <w:marTop w:val="0"/>
      <w:marBottom w:val="0"/>
      <w:divBdr>
        <w:top w:val="none" w:sz="0" w:space="0" w:color="auto"/>
        <w:left w:val="none" w:sz="0" w:space="0" w:color="auto"/>
        <w:bottom w:val="none" w:sz="0" w:space="0" w:color="auto"/>
        <w:right w:val="none" w:sz="0" w:space="0" w:color="auto"/>
      </w:divBdr>
    </w:div>
    <w:div w:id="1413622328">
      <w:bodyDiv w:val="1"/>
      <w:marLeft w:val="0"/>
      <w:marRight w:val="0"/>
      <w:marTop w:val="0"/>
      <w:marBottom w:val="0"/>
      <w:divBdr>
        <w:top w:val="none" w:sz="0" w:space="0" w:color="auto"/>
        <w:left w:val="none" w:sz="0" w:space="0" w:color="auto"/>
        <w:bottom w:val="none" w:sz="0" w:space="0" w:color="auto"/>
        <w:right w:val="none" w:sz="0" w:space="0" w:color="auto"/>
      </w:divBdr>
    </w:div>
    <w:div w:id="1591112890">
      <w:bodyDiv w:val="1"/>
      <w:marLeft w:val="0"/>
      <w:marRight w:val="0"/>
      <w:marTop w:val="0"/>
      <w:marBottom w:val="0"/>
      <w:divBdr>
        <w:top w:val="none" w:sz="0" w:space="0" w:color="auto"/>
        <w:left w:val="none" w:sz="0" w:space="0" w:color="auto"/>
        <w:bottom w:val="none" w:sz="0" w:space="0" w:color="auto"/>
        <w:right w:val="none" w:sz="0" w:space="0" w:color="auto"/>
      </w:divBdr>
    </w:div>
    <w:div w:id="1625692092">
      <w:bodyDiv w:val="1"/>
      <w:marLeft w:val="0"/>
      <w:marRight w:val="0"/>
      <w:marTop w:val="0"/>
      <w:marBottom w:val="0"/>
      <w:divBdr>
        <w:top w:val="none" w:sz="0" w:space="0" w:color="auto"/>
        <w:left w:val="none" w:sz="0" w:space="0" w:color="auto"/>
        <w:bottom w:val="none" w:sz="0" w:space="0" w:color="auto"/>
        <w:right w:val="none" w:sz="0" w:space="0" w:color="auto"/>
      </w:divBdr>
    </w:div>
    <w:div w:id="1770616922">
      <w:bodyDiv w:val="1"/>
      <w:marLeft w:val="0"/>
      <w:marRight w:val="0"/>
      <w:marTop w:val="0"/>
      <w:marBottom w:val="0"/>
      <w:divBdr>
        <w:top w:val="none" w:sz="0" w:space="0" w:color="auto"/>
        <w:left w:val="none" w:sz="0" w:space="0" w:color="auto"/>
        <w:bottom w:val="none" w:sz="0" w:space="0" w:color="auto"/>
        <w:right w:val="none" w:sz="0" w:space="0" w:color="auto"/>
      </w:divBdr>
    </w:div>
    <w:div w:id="204066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dneysantos@ufpa.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ADA0A-B770-459B-9AB3-AEABA9F1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8577</Words>
  <Characters>48893</Characters>
  <Application>Microsoft Office Word</Application>
  <DocSecurity>0</DocSecurity>
  <Lines>407</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Na Ma</cp:lastModifiedBy>
  <cp:revision>2</cp:revision>
  <dcterms:created xsi:type="dcterms:W3CDTF">2017-11-07T18:01:00Z</dcterms:created>
  <dcterms:modified xsi:type="dcterms:W3CDTF">2017-11-07T18:01:00Z</dcterms:modified>
</cp:coreProperties>
</file>