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B8F" w:rsidRPr="008A2256" w:rsidRDefault="00DA1B8F" w:rsidP="00742464">
      <w:pPr>
        <w:spacing w:after="0" w:line="360" w:lineRule="auto"/>
        <w:jc w:val="both"/>
        <w:rPr>
          <w:rFonts w:ascii="Book Antiqua" w:hAnsi="Book Antiqua" w:cs="Arial"/>
          <w:b/>
          <w:i/>
          <w:color w:val="000000" w:themeColor="text1"/>
          <w:sz w:val="24"/>
          <w:szCs w:val="24"/>
          <w:shd w:val="clear" w:color="auto" w:fill="FFFFFF"/>
        </w:rPr>
      </w:pPr>
      <w:bookmarkStart w:id="0" w:name="OLE_LINK29"/>
      <w:bookmarkStart w:id="1" w:name="OLE_LINK30"/>
      <w:bookmarkStart w:id="2" w:name="OLE_LINK11"/>
      <w:bookmarkStart w:id="3" w:name="OLE_LINK13"/>
      <w:r w:rsidRPr="008A2256">
        <w:rPr>
          <w:rFonts w:ascii="Book Antiqua" w:hAnsi="Book Antiqua" w:cs="Arial"/>
          <w:b/>
          <w:color w:val="000000" w:themeColor="text1"/>
          <w:sz w:val="24"/>
          <w:szCs w:val="24"/>
          <w:shd w:val="clear" w:color="auto" w:fill="FFFFFF"/>
        </w:rPr>
        <w:t xml:space="preserve">Name of Journal: </w:t>
      </w:r>
      <w:r w:rsidRPr="008A2256">
        <w:rPr>
          <w:rFonts w:ascii="Book Antiqua" w:hAnsi="Book Antiqua" w:cs="Arial"/>
          <w:b/>
          <w:i/>
          <w:color w:val="000000" w:themeColor="text1"/>
          <w:sz w:val="24"/>
          <w:szCs w:val="24"/>
          <w:shd w:val="clear" w:color="auto" w:fill="FFFFFF"/>
        </w:rPr>
        <w:t>World Journal of Gastroenterology</w:t>
      </w:r>
    </w:p>
    <w:p w:rsidR="00DA1B8F" w:rsidRPr="008A2256" w:rsidRDefault="00DA1B8F" w:rsidP="00742464">
      <w:pPr>
        <w:spacing w:after="0" w:line="360" w:lineRule="auto"/>
        <w:jc w:val="both"/>
        <w:rPr>
          <w:rFonts w:ascii="Book Antiqua" w:hAnsi="Book Antiqua" w:cs="Arial"/>
          <w:b/>
          <w:color w:val="000000" w:themeColor="text1"/>
          <w:sz w:val="24"/>
          <w:szCs w:val="24"/>
          <w:shd w:val="clear" w:color="auto" w:fill="FFFFFF"/>
          <w:lang w:eastAsia="zh-CN"/>
        </w:rPr>
      </w:pPr>
      <w:r w:rsidRPr="008A2256">
        <w:rPr>
          <w:rFonts w:ascii="Book Antiqua" w:hAnsi="Book Antiqua" w:cs="Arial"/>
          <w:b/>
          <w:color w:val="000000" w:themeColor="text1"/>
          <w:sz w:val="24"/>
          <w:szCs w:val="24"/>
          <w:shd w:val="clear" w:color="auto" w:fill="FFFFFF"/>
        </w:rPr>
        <w:t xml:space="preserve">Manuscript NO: </w:t>
      </w:r>
      <w:r w:rsidRPr="008A2256">
        <w:rPr>
          <w:rFonts w:ascii="Book Antiqua" w:hAnsi="Book Antiqua" w:cs="Arial"/>
          <w:b/>
          <w:color w:val="000000" w:themeColor="text1"/>
          <w:sz w:val="24"/>
          <w:szCs w:val="24"/>
          <w:shd w:val="clear" w:color="auto" w:fill="FFFFFF"/>
          <w:lang w:eastAsia="zh-CN"/>
        </w:rPr>
        <w:t>36468</w:t>
      </w:r>
    </w:p>
    <w:p w:rsidR="00DA1B8F" w:rsidRPr="008A2256" w:rsidRDefault="00DA1B8F" w:rsidP="00742464">
      <w:pPr>
        <w:spacing w:after="0" w:line="360" w:lineRule="auto"/>
        <w:jc w:val="both"/>
        <w:rPr>
          <w:rFonts w:ascii="Book Antiqua" w:hAnsi="Book Antiqua" w:cs="Arial"/>
          <w:b/>
          <w:color w:val="000000" w:themeColor="text1"/>
          <w:sz w:val="24"/>
          <w:szCs w:val="24"/>
          <w:shd w:val="clear" w:color="auto" w:fill="FFFFFF"/>
        </w:rPr>
      </w:pPr>
      <w:r w:rsidRPr="008A2256">
        <w:rPr>
          <w:rFonts w:ascii="Book Antiqua" w:hAnsi="Book Antiqua" w:cs="Arial"/>
          <w:b/>
          <w:color w:val="000000" w:themeColor="text1"/>
          <w:sz w:val="24"/>
          <w:szCs w:val="24"/>
          <w:shd w:val="clear" w:color="auto" w:fill="FFFFFF"/>
        </w:rPr>
        <w:t xml:space="preserve">Manuscript Type: </w:t>
      </w:r>
      <w:bookmarkEnd w:id="0"/>
      <w:bookmarkEnd w:id="1"/>
      <w:r w:rsidRPr="008A2256">
        <w:rPr>
          <w:rFonts w:ascii="Book Antiqua" w:hAnsi="Book Antiqua" w:cs="Arial"/>
          <w:b/>
          <w:color w:val="000000" w:themeColor="text1"/>
          <w:sz w:val="24"/>
          <w:szCs w:val="24"/>
          <w:shd w:val="clear" w:color="auto" w:fill="FFFFFF"/>
        </w:rPr>
        <w:t>ORIGINAL ARTICLE</w:t>
      </w:r>
    </w:p>
    <w:p w:rsidR="00DA1B8F" w:rsidRPr="008A2256" w:rsidRDefault="00DA1B8F" w:rsidP="00742464">
      <w:pPr>
        <w:spacing w:after="0" w:line="360" w:lineRule="auto"/>
        <w:jc w:val="both"/>
        <w:rPr>
          <w:rFonts w:ascii="Book Antiqua" w:hAnsi="Book Antiqua" w:cs="Arial"/>
          <w:b/>
          <w:color w:val="000000" w:themeColor="text1"/>
          <w:sz w:val="24"/>
          <w:szCs w:val="24"/>
          <w:shd w:val="clear" w:color="auto" w:fill="FFFFFF"/>
        </w:rPr>
      </w:pPr>
    </w:p>
    <w:bookmarkEnd w:id="2"/>
    <w:bookmarkEnd w:id="3"/>
    <w:p w:rsidR="00D6257A" w:rsidRPr="008A2256" w:rsidRDefault="00DA1B8F" w:rsidP="00742464">
      <w:pPr>
        <w:spacing w:after="0" w:line="360" w:lineRule="auto"/>
        <w:jc w:val="both"/>
        <w:rPr>
          <w:rFonts w:ascii="Book Antiqua" w:hAnsi="Book Antiqua" w:cs="Times New Roman"/>
          <w:b/>
          <w:color w:val="000000" w:themeColor="text1"/>
          <w:sz w:val="24"/>
          <w:szCs w:val="24"/>
          <w:lang w:eastAsia="zh-CN"/>
        </w:rPr>
      </w:pPr>
      <w:r w:rsidRPr="008A2256">
        <w:rPr>
          <w:rFonts w:ascii="Book Antiqua" w:hAnsi="Book Antiqua" w:cs="Arial"/>
          <w:b/>
          <w:i/>
          <w:color w:val="000000" w:themeColor="text1"/>
          <w:sz w:val="24"/>
          <w:szCs w:val="24"/>
          <w:shd w:val="clear" w:color="auto" w:fill="FFFFFF"/>
        </w:rPr>
        <w:t>Prospective Study</w:t>
      </w:r>
    </w:p>
    <w:p w:rsidR="00A362E4" w:rsidRPr="008A2256" w:rsidRDefault="00A362E4" w:rsidP="00742464">
      <w:pPr>
        <w:adjustRightInd w:val="0"/>
        <w:snapToGrid w:val="0"/>
        <w:spacing w:after="0" w:line="360" w:lineRule="auto"/>
        <w:jc w:val="both"/>
        <w:rPr>
          <w:rFonts w:ascii="Book Antiqua" w:hAnsi="Book Antiqua"/>
          <w:b/>
          <w:color w:val="000000" w:themeColor="text1"/>
          <w:sz w:val="24"/>
          <w:szCs w:val="24"/>
        </w:rPr>
      </w:pPr>
      <w:bookmarkStart w:id="4" w:name="OLE_LINK191"/>
      <w:bookmarkStart w:id="5" w:name="OLE_LINK193"/>
      <w:r w:rsidRPr="008A2256">
        <w:rPr>
          <w:rFonts w:ascii="Book Antiqua" w:hAnsi="Book Antiqua"/>
          <w:b/>
          <w:color w:val="000000" w:themeColor="text1"/>
          <w:sz w:val="24"/>
          <w:szCs w:val="24"/>
        </w:rPr>
        <w:t>Characterization of biofilms in biliary stents and potential factors involved in occlusion</w:t>
      </w:r>
    </w:p>
    <w:bookmarkEnd w:id="4"/>
    <w:bookmarkEnd w:id="5"/>
    <w:p w:rsidR="00D6257A" w:rsidRPr="008A2256" w:rsidRDefault="00D6257A" w:rsidP="00742464">
      <w:pPr>
        <w:adjustRightInd w:val="0"/>
        <w:snapToGrid w:val="0"/>
        <w:spacing w:after="0" w:line="360" w:lineRule="auto"/>
        <w:jc w:val="both"/>
        <w:rPr>
          <w:rFonts w:ascii="Book Antiqua" w:hAnsi="Book Antiqua" w:cs="Times New Roman"/>
          <w:b/>
          <w:bCs/>
          <w:color w:val="000000" w:themeColor="text1"/>
          <w:sz w:val="24"/>
          <w:szCs w:val="24"/>
          <w:lang w:eastAsia="zh-CN"/>
        </w:rPr>
      </w:pPr>
    </w:p>
    <w:p w:rsidR="00F917E0" w:rsidRPr="008A2256" w:rsidRDefault="00DA1B8F" w:rsidP="00742464">
      <w:pPr>
        <w:spacing w:after="0" w:line="360" w:lineRule="auto"/>
        <w:jc w:val="both"/>
        <w:rPr>
          <w:rFonts w:ascii="Book Antiqua" w:hAnsi="Book Antiqua" w:cs="Times New Roman"/>
          <w:color w:val="000000" w:themeColor="text1"/>
          <w:sz w:val="24"/>
          <w:szCs w:val="24"/>
          <w:lang w:eastAsia="zh-CN"/>
        </w:rPr>
      </w:pPr>
      <w:r w:rsidRPr="008A2256">
        <w:rPr>
          <w:rFonts w:ascii="Book Antiqua" w:hAnsi="Book Antiqua" w:cs="Times New Roman"/>
          <w:bCs/>
          <w:color w:val="000000" w:themeColor="text1"/>
          <w:sz w:val="24"/>
          <w:szCs w:val="24"/>
        </w:rPr>
        <w:t>Vaishnavi</w:t>
      </w:r>
      <w:r w:rsidRPr="008A2256">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lang w:eastAsia="zh-CN"/>
        </w:rPr>
        <w:t xml:space="preserve">C </w:t>
      </w:r>
      <w:r w:rsidRPr="008A2256">
        <w:rPr>
          <w:rFonts w:ascii="Book Antiqua" w:hAnsi="Book Antiqua" w:cs="Times New Roman"/>
          <w:i/>
          <w:color w:val="000000" w:themeColor="text1"/>
          <w:sz w:val="24"/>
          <w:szCs w:val="24"/>
          <w:lang w:eastAsia="zh-CN"/>
        </w:rPr>
        <w:t>et al</w:t>
      </w:r>
      <w:r w:rsidRPr="008A2256">
        <w:rPr>
          <w:rFonts w:ascii="Book Antiqua" w:hAnsi="Book Antiqua" w:cs="Times New Roman"/>
          <w:color w:val="000000" w:themeColor="text1"/>
          <w:sz w:val="24"/>
          <w:szCs w:val="24"/>
          <w:lang w:eastAsia="zh-CN"/>
        </w:rPr>
        <w:t xml:space="preserve">. </w:t>
      </w:r>
      <w:r w:rsidR="00B01884" w:rsidRPr="008A2256">
        <w:rPr>
          <w:rFonts w:ascii="Book Antiqua" w:hAnsi="Book Antiqua" w:cs="Times New Roman"/>
          <w:color w:val="000000" w:themeColor="text1"/>
          <w:sz w:val="24"/>
          <w:szCs w:val="24"/>
        </w:rPr>
        <w:t>Biofilm</w:t>
      </w:r>
      <w:r w:rsidR="00053AA7" w:rsidRPr="008A2256">
        <w:rPr>
          <w:rFonts w:ascii="Book Antiqua" w:hAnsi="Book Antiqua" w:cs="Times New Roman"/>
          <w:color w:val="000000" w:themeColor="text1"/>
          <w:sz w:val="24"/>
          <w:szCs w:val="24"/>
        </w:rPr>
        <w:t xml:space="preserve"> characterization</w:t>
      </w:r>
      <w:r w:rsidR="00F917E0" w:rsidRPr="008A2256">
        <w:rPr>
          <w:rFonts w:ascii="Book Antiqua" w:hAnsi="Book Antiqua" w:cs="Times New Roman"/>
          <w:color w:val="000000" w:themeColor="text1"/>
          <w:sz w:val="24"/>
          <w:szCs w:val="24"/>
        </w:rPr>
        <w:t xml:space="preserve"> in bi</w:t>
      </w:r>
      <w:r w:rsidR="00812893" w:rsidRPr="008A2256">
        <w:rPr>
          <w:rFonts w:ascii="Book Antiqua" w:hAnsi="Book Antiqua" w:cs="Times New Roman"/>
          <w:color w:val="000000" w:themeColor="text1"/>
          <w:sz w:val="24"/>
          <w:szCs w:val="24"/>
        </w:rPr>
        <w:t>l</w:t>
      </w:r>
      <w:r w:rsidRPr="008A2256">
        <w:rPr>
          <w:rFonts w:ascii="Book Antiqua" w:hAnsi="Book Antiqua" w:cs="Times New Roman"/>
          <w:color w:val="000000" w:themeColor="text1"/>
          <w:sz w:val="24"/>
          <w:szCs w:val="24"/>
        </w:rPr>
        <w:t>iary stents</w:t>
      </w:r>
    </w:p>
    <w:p w:rsidR="00DA1B8F" w:rsidRPr="008A2256" w:rsidRDefault="00DA1B8F" w:rsidP="00742464">
      <w:pPr>
        <w:spacing w:after="0" w:line="360" w:lineRule="auto"/>
        <w:ind w:hanging="576"/>
        <w:jc w:val="both"/>
        <w:outlineLvl w:val="1"/>
        <w:rPr>
          <w:rFonts w:ascii="Book Antiqua" w:hAnsi="Book Antiqua" w:cs="Times New Roman"/>
          <w:b/>
          <w:bCs/>
          <w:color w:val="000000" w:themeColor="text1"/>
          <w:sz w:val="24"/>
          <w:szCs w:val="24"/>
          <w:lang w:eastAsia="zh-CN"/>
        </w:rPr>
      </w:pPr>
    </w:p>
    <w:p w:rsidR="00CC230B" w:rsidRPr="008A2256" w:rsidRDefault="00CC230B" w:rsidP="00742464">
      <w:pPr>
        <w:spacing w:after="0" w:line="360" w:lineRule="auto"/>
        <w:jc w:val="both"/>
        <w:outlineLvl w:val="1"/>
        <w:rPr>
          <w:rFonts w:ascii="Book Antiqua" w:hAnsi="Book Antiqua" w:cs="Times New Roman"/>
          <w:bCs/>
          <w:color w:val="000000" w:themeColor="text1"/>
          <w:sz w:val="24"/>
          <w:szCs w:val="24"/>
          <w:lang w:eastAsia="zh-CN"/>
        </w:rPr>
      </w:pPr>
      <w:r w:rsidRPr="008A2256">
        <w:rPr>
          <w:rFonts w:ascii="Book Antiqua" w:hAnsi="Book Antiqua" w:cs="Times New Roman"/>
          <w:bCs/>
          <w:color w:val="000000" w:themeColor="text1"/>
          <w:sz w:val="24"/>
          <w:szCs w:val="24"/>
        </w:rPr>
        <w:t>Chetana Vaishnavi</w:t>
      </w:r>
      <w:r w:rsidR="00DA1B8F" w:rsidRPr="008A2256">
        <w:rPr>
          <w:rFonts w:ascii="Book Antiqua" w:hAnsi="Book Antiqua" w:cs="Times New Roman"/>
          <w:bCs/>
          <w:color w:val="000000" w:themeColor="text1"/>
          <w:sz w:val="24"/>
          <w:szCs w:val="24"/>
          <w:lang w:eastAsia="zh-CN"/>
        </w:rPr>
        <w:t xml:space="preserve">, </w:t>
      </w:r>
      <w:r w:rsidRPr="008A2256">
        <w:rPr>
          <w:rFonts w:ascii="Book Antiqua" w:hAnsi="Book Antiqua" w:cs="Times New Roman"/>
          <w:bCs/>
          <w:color w:val="000000" w:themeColor="text1"/>
          <w:sz w:val="24"/>
          <w:szCs w:val="24"/>
        </w:rPr>
        <w:t>Jayanta Samanta</w:t>
      </w:r>
      <w:r w:rsidR="00DA1B8F" w:rsidRPr="008A2256">
        <w:rPr>
          <w:rFonts w:ascii="Book Antiqua" w:hAnsi="Book Antiqua" w:cs="Times New Roman"/>
          <w:bCs/>
          <w:color w:val="000000" w:themeColor="text1"/>
          <w:sz w:val="24"/>
          <w:szCs w:val="24"/>
          <w:lang w:eastAsia="zh-CN"/>
        </w:rPr>
        <w:t xml:space="preserve">, </w:t>
      </w:r>
      <w:r w:rsidRPr="008A2256">
        <w:rPr>
          <w:rFonts w:ascii="Book Antiqua" w:hAnsi="Book Antiqua" w:cs="Times New Roman"/>
          <w:bCs/>
          <w:color w:val="000000" w:themeColor="text1"/>
          <w:sz w:val="24"/>
          <w:szCs w:val="24"/>
        </w:rPr>
        <w:t>Rakesh Kochhar</w:t>
      </w:r>
    </w:p>
    <w:p w:rsidR="00CC230B" w:rsidRPr="008A2256" w:rsidRDefault="00CC230B" w:rsidP="00742464">
      <w:pPr>
        <w:spacing w:after="0" w:line="360" w:lineRule="auto"/>
        <w:jc w:val="both"/>
        <w:rPr>
          <w:rFonts w:ascii="Book Antiqua" w:hAnsi="Book Antiqua" w:cs="Times New Roman"/>
          <w:b/>
          <w:color w:val="000000" w:themeColor="text1"/>
          <w:sz w:val="24"/>
          <w:szCs w:val="24"/>
          <w:lang w:eastAsia="zh-CN"/>
        </w:rPr>
      </w:pPr>
    </w:p>
    <w:p w:rsidR="00CC230B" w:rsidRPr="008A2256" w:rsidRDefault="00DA1B8F" w:rsidP="00742464">
      <w:pPr>
        <w:spacing w:after="0" w:line="360" w:lineRule="auto"/>
        <w:jc w:val="both"/>
        <w:rPr>
          <w:rFonts w:ascii="Book Antiqua" w:hAnsi="Book Antiqua" w:cs="Times New Roman"/>
          <w:b/>
          <w:color w:val="000000" w:themeColor="text1"/>
          <w:sz w:val="24"/>
          <w:szCs w:val="24"/>
          <w:lang w:eastAsia="zh-CN"/>
        </w:rPr>
      </w:pPr>
      <w:r w:rsidRPr="008A2256">
        <w:rPr>
          <w:rFonts w:ascii="Book Antiqua" w:hAnsi="Book Antiqua" w:cs="Times New Roman"/>
          <w:b/>
          <w:bCs/>
          <w:color w:val="000000" w:themeColor="text1"/>
          <w:sz w:val="24"/>
          <w:szCs w:val="24"/>
        </w:rPr>
        <w:t>Chetana Vaishnavi</w:t>
      </w:r>
      <w:r w:rsidRPr="008A2256">
        <w:rPr>
          <w:rFonts w:ascii="Book Antiqua" w:hAnsi="Book Antiqua" w:cs="Times New Roman"/>
          <w:b/>
          <w:bCs/>
          <w:color w:val="000000" w:themeColor="text1"/>
          <w:sz w:val="24"/>
          <w:szCs w:val="24"/>
          <w:lang w:eastAsia="zh-CN"/>
        </w:rPr>
        <w:t xml:space="preserve">, </w:t>
      </w:r>
      <w:r w:rsidRPr="008A2256">
        <w:rPr>
          <w:rFonts w:ascii="Book Antiqua" w:hAnsi="Book Antiqua" w:cs="Times New Roman"/>
          <w:b/>
          <w:bCs/>
          <w:color w:val="000000" w:themeColor="text1"/>
          <w:sz w:val="24"/>
          <w:szCs w:val="24"/>
        </w:rPr>
        <w:t>Jayanta Samanta</w:t>
      </w:r>
      <w:r w:rsidRPr="008A2256">
        <w:rPr>
          <w:rFonts w:ascii="Book Antiqua" w:hAnsi="Book Antiqua" w:cs="Times New Roman"/>
          <w:b/>
          <w:bCs/>
          <w:color w:val="000000" w:themeColor="text1"/>
          <w:sz w:val="24"/>
          <w:szCs w:val="24"/>
          <w:lang w:eastAsia="zh-CN"/>
        </w:rPr>
        <w:t xml:space="preserve">, </w:t>
      </w:r>
      <w:r w:rsidRPr="008A2256">
        <w:rPr>
          <w:rFonts w:ascii="Book Antiqua" w:hAnsi="Book Antiqua" w:cs="Times New Roman"/>
          <w:b/>
          <w:bCs/>
          <w:color w:val="000000" w:themeColor="text1"/>
          <w:sz w:val="24"/>
          <w:szCs w:val="24"/>
        </w:rPr>
        <w:t>Rakesh Kochhar</w:t>
      </w:r>
      <w:r w:rsidRPr="008A2256">
        <w:rPr>
          <w:rFonts w:ascii="Book Antiqua" w:hAnsi="Book Antiqua" w:cs="Times New Roman"/>
          <w:b/>
          <w:bCs/>
          <w:color w:val="000000" w:themeColor="text1"/>
          <w:sz w:val="24"/>
          <w:szCs w:val="24"/>
          <w:lang w:eastAsia="zh-CN"/>
        </w:rPr>
        <w:t>,</w:t>
      </w:r>
      <w:r w:rsidRPr="008A2256">
        <w:rPr>
          <w:rFonts w:ascii="Book Antiqua" w:hAnsi="Book Antiqua" w:cs="Times New Roman"/>
          <w:bCs/>
          <w:color w:val="000000" w:themeColor="text1"/>
          <w:sz w:val="24"/>
          <w:szCs w:val="24"/>
          <w:lang w:eastAsia="zh-CN"/>
        </w:rPr>
        <w:t xml:space="preserve"> </w:t>
      </w:r>
      <w:r w:rsidR="00CC230B" w:rsidRPr="008A2256">
        <w:rPr>
          <w:rFonts w:ascii="Book Antiqua" w:hAnsi="Book Antiqua" w:cs="Times New Roman"/>
          <w:bCs/>
          <w:color w:val="000000" w:themeColor="text1"/>
          <w:sz w:val="24"/>
          <w:szCs w:val="24"/>
        </w:rPr>
        <w:t>Department of Gastroenterology</w:t>
      </w:r>
      <w:r w:rsidR="00C64899" w:rsidRPr="008A2256">
        <w:rPr>
          <w:rFonts w:ascii="Book Antiqua" w:hAnsi="Book Antiqua" w:cs="Times New Roman"/>
          <w:bCs/>
          <w:color w:val="000000" w:themeColor="text1"/>
          <w:sz w:val="24"/>
          <w:szCs w:val="24"/>
          <w:lang w:eastAsia="zh-CN"/>
        </w:rPr>
        <w:t xml:space="preserve">, </w:t>
      </w:r>
      <w:r w:rsidR="00CC230B" w:rsidRPr="008A2256">
        <w:rPr>
          <w:rFonts w:ascii="Book Antiqua" w:hAnsi="Book Antiqua" w:cs="Times New Roman"/>
          <w:bCs/>
          <w:color w:val="000000" w:themeColor="text1"/>
          <w:sz w:val="24"/>
          <w:szCs w:val="24"/>
        </w:rPr>
        <w:t>Postgraduate Institute of Medical Education and Research,</w:t>
      </w:r>
      <w:r w:rsidR="00C64899" w:rsidRPr="008A2256">
        <w:rPr>
          <w:rFonts w:ascii="Book Antiqua" w:hAnsi="Book Antiqua" w:cs="Times New Roman"/>
          <w:bCs/>
          <w:color w:val="000000" w:themeColor="text1"/>
          <w:sz w:val="24"/>
          <w:szCs w:val="24"/>
          <w:lang w:eastAsia="zh-CN"/>
        </w:rPr>
        <w:t xml:space="preserve"> </w:t>
      </w:r>
      <w:r w:rsidR="00222A3A" w:rsidRPr="008A2256">
        <w:rPr>
          <w:rFonts w:ascii="Book Antiqua" w:hAnsi="Book Antiqua" w:cs="Times New Roman"/>
          <w:bCs/>
          <w:color w:val="000000" w:themeColor="text1"/>
          <w:sz w:val="24"/>
          <w:szCs w:val="24"/>
        </w:rPr>
        <w:t>Chandigarh</w:t>
      </w:r>
      <w:r w:rsidR="00C64899" w:rsidRPr="008A2256">
        <w:rPr>
          <w:rFonts w:ascii="Book Antiqua" w:hAnsi="Book Antiqua" w:cs="Times New Roman"/>
          <w:bCs/>
          <w:color w:val="000000" w:themeColor="text1"/>
          <w:sz w:val="24"/>
          <w:szCs w:val="24"/>
        </w:rPr>
        <w:t xml:space="preserve"> 160012, India</w:t>
      </w:r>
    </w:p>
    <w:p w:rsidR="00841F5B" w:rsidRPr="008A2256" w:rsidRDefault="00841F5B" w:rsidP="00742464">
      <w:pPr>
        <w:spacing w:after="0" w:line="360" w:lineRule="auto"/>
        <w:jc w:val="both"/>
        <w:rPr>
          <w:rFonts w:ascii="Book Antiqua" w:hAnsi="Book Antiqua" w:cs="Times New Roman"/>
          <w:b/>
          <w:bCs/>
          <w:color w:val="000000" w:themeColor="text1"/>
          <w:sz w:val="24"/>
          <w:szCs w:val="24"/>
          <w:lang w:eastAsia="zh-CN"/>
        </w:rPr>
      </w:pPr>
    </w:p>
    <w:p w:rsidR="00A362E4" w:rsidRPr="008A2256" w:rsidRDefault="00D96C9D" w:rsidP="00742464">
      <w:pPr>
        <w:pStyle w:val="CommentText"/>
        <w:spacing w:after="0" w:line="360" w:lineRule="auto"/>
        <w:jc w:val="both"/>
        <w:rPr>
          <w:rFonts w:ascii="Book Antiqua" w:hAnsi="Book Antiqua"/>
          <w:color w:val="000000" w:themeColor="text1"/>
          <w:sz w:val="24"/>
          <w:szCs w:val="24"/>
          <w:lang w:eastAsia="zh-CN"/>
        </w:rPr>
      </w:pPr>
      <w:r w:rsidRPr="008A2256">
        <w:rPr>
          <w:rFonts w:ascii="Book Antiqua" w:hAnsi="Book Antiqua" w:cs="SimSun"/>
          <w:b/>
          <w:color w:val="000000" w:themeColor="text1"/>
          <w:sz w:val="24"/>
          <w:szCs w:val="24"/>
        </w:rPr>
        <w:t>ORCID number:</w:t>
      </w:r>
      <w:r w:rsidR="00A362E4" w:rsidRPr="008A2256">
        <w:rPr>
          <w:rFonts w:ascii="Book Antiqua" w:hAnsi="Book Antiqua"/>
          <w:color w:val="000000" w:themeColor="text1"/>
          <w:sz w:val="24"/>
          <w:szCs w:val="24"/>
        </w:rPr>
        <w:t xml:space="preserve"> Chetana Vaishnavi (0000-0002-3590-5518); Jayanta Samanta (0000-0002-9277-5086); Rakesh Kochhar (0000- 002- 4077- 6474)</w:t>
      </w:r>
      <w:r w:rsidR="00146C03">
        <w:rPr>
          <w:rFonts w:ascii="Book Antiqua" w:hAnsi="Book Antiqua" w:hint="eastAsia"/>
          <w:color w:val="000000" w:themeColor="text1"/>
          <w:sz w:val="24"/>
          <w:szCs w:val="24"/>
          <w:lang w:eastAsia="zh-CN"/>
        </w:rPr>
        <w:t>.</w:t>
      </w:r>
    </w:p>
    <w:p w:rsidR="00D96C9D" w:rsidRPr="00146C03" w:rsidRDefault="00D96C9D" w:rsidP="00742464">
      <w:pPr>
        <w:spacing w:after="0" w:line="360" w:lineRule="auto"/>
        <w:jc w:val="both"/>
        <w:rPr>
          <w:rFonts w:ascii="Book Antiqua" w:hAnsi="Book Antiqua"/>
          <w:b/>
          <w:color w:val="000000" w:themeColor="text1"/>
          <w:sz w:val="24"/>
          <w:szCs w:val="24"/>
          <w:lang w:eastAsia="zh-CN"/>
        </w:rPr>
      </w:pPr>
    </w:p>
    <w:p w:rsidR="00B1361A" w:rsidRPr="008A2256" w:rsidRDefault="00D96C9D" w:rsidP="00742464">
      <w:pPr>
        <w:autoSpaceDE w:val="0"/>
        <w:autoSpaceDN w:val="0"/>
        <w:adjustRightInd w:val="0"/>
        <w:spacing w:after="0" w:line="360" w:lineRule="auto"/>
        <w:jc w:val="both"/>
        <w:rPr>
          <w:rFonts w:ascii="Book Antiqua" w:eastAsia="Times New Roman" w:hAnsi="Book Antiqua" w:cs="Times New Roman"/>
          <w:color w:val="000000" w:themeColor="text1"/>
          <w:sz w:val="24"/>
          <w:szCs w:val="24"/>
        </w:rPr>
      </w:pPr>
      <w:r w:rsidRPr="008A2256">
        <w:rPr>
          <w:rFonts w:ascii="Book Antiqua" w:hAnsi="Book Antiqua"/>
          <w:b/>
          <w:color w:val="000000" w:themeColor="text1"/>
          <w:sz w:val="24"/>
          <w:szCs w:val="24"/>
        </w:rPr>
        <w:t>Author contributions:</w:t>
      </w:r>
      <w:r w:rsidR="00B1361A" w:rsidRPr="008A2256">
        <w:rPr>
          <w:rFonts w:ascii="Book Antiqua" w:hAnsi="Book Antiqua"/>
          <w:b/>
          <w:color w:val="000000" w:themeColor="text1"/>
          <w:sz w:val="24"/>
          <w:szCs w:val="24"/>
          <w:lang w:eastAsia="zh-CN"/>
        </w:rPr>
        <w:t xml:space="preserve"> </w:t>
      </w:r>
      <w:r w:rsidR="00B1361A" w:rsidRPr="008A2256">
        <w:rPr>
          <w:rFonts w:ascii="Book Antiqua" w:eastAsia="Times New Roman" w:hAnsi="Book Antiqua" w:cs="Times New Roman"/>
          <w:color w:val="000000" w:themeColor="text1"/>
          <w:sz w:val="24"/>
          <w:szCs w:val="24"/>
        </w:rPr>
        <w:t>Vaishnavi C conceived the original idea and prepared the study design</w:t>
      </w:r>
      <w:r w:rsidR="00B237AE">
        <w:rPr>
          <w:rFonts w:ascii="Book Antiqua" w:hAnsi="Book Antiqua" w:cs="Times New Roman" w:hint="eastAsia"/>
          <w:color w:val="000000" w:themeColor="text1"/>
          <w:sz w:val="24"/>
          <w:szCs w:val="24"/>
          <w:lang w:eastAsia="zh-CN"/>
        </w:rPr>
        <w:t xml:space="preserve">, </w:t>
      </w:r>
      <w:r w:rsidR="00B237AE" w:rsidRPr="008A2256">
        <w:rPr>
          <w:rFonts w:ascii="Book Antiqua" w:eastAsia="Times New Roman" w:hAnsi="Book Antiqua" w:cs="Times New Roman"/>
          <w:color w:val="000000" w:themeColor="text1"/>
          <w:sz w:val="24"/>
          <w:szCs w:val="24"/>
        </w:rPr>
        <w:t>provided administrative support, supervised the project and collected the data</w:t>
      </w:r>
      <w:r w:rsidR="00B237AE">
        <w:rPr>
          <w:rFonts w:ascii="Book Antiqua" w:hAnsi="Book Antiqua" w:cs="Times New Roman" w:hint="eastAsia"/>
          <w:color w:val="000000" w:themeColor="text1"/>
          <w:sz w:val="24"/>
          <w:szCs w:val="24"/>
          <w:lang w:eastAsia="zh-CN"/>
        </w:rPr>
        <w:t xml:space="preserve"> and </w:t>
      </w:r>
      <w:r w:rsidR="00B237AE" w:rsidRPr="008A2256">
        <w:rPr>
          <w:rFonts w:ascii="Book Antiqua" w:eastAsia="Times New Roman" w:hAnsi="Book Antiqua" w:cs="Times New Roman"/>
          <w:color w:val="000000" w:themeColor="text1"/>
          <w:sz w:val="24"/>
          <w:szCs w:val="24"/>
        </w:rPr>
        <w:t>finalized the manuscript</w:t>
      </w:r>
      <w:r w:rsidR="00B1361A" w:rsidRPr="008A2256">
        <w:rPr>
          <w:rFonts w:ascii="Book Antiqua" w:eastAsia="Times New Roman" w:hAnsi="Book Antiqua" w:cs="Times New Roman"/>
          <w:color w:val="000000" w:themeColor="text1"/>
          <w:sz w:val="24"/>
          <w:szCs w:val="24"/>
        </w:rPr>
        <w:t>; Kochhar R provided patients’ samples and their clinical details</w:t>
      </w:r>
      <w:r w:rsidR="00B237AE">
        <w:rPr>
          <w:rFonts w:ascii="Book Antiqua" w:hAnsi="Book Antiqua" w:cs="Times New Roman" w:hint="eastAsia"/>
          <w:color w:val="000000" w:themeColor="text1"/>
          <w:sz w:val="24"/>
          <w:szCs w:val="24"/>
          <w:lang w:eastAsia="zh-CN"/>
        </w:rPr>
        <w:t>;</w:t>
      </w:r>
      <w:r w:rsidR="00B1361A" w:rsidRPr="008A2256">
        <w:rPr>
          <w:rFonts w:ascii="Book Antiqua" w:eastAsia="Times New Roman" w:hAnsi="Book Antiqua" w:cs="Times New Roman"/>
          <w:color w:val="000000" w:themeColor="text1"/>
          <w:sz w:val="24"/>
          <w:szCs w:val="24"/>
        </w:rPr>
        <w:t xml:space="preserve"> Samanta J analyzed the data statistically with the help of the department of Biostatistics and wrote the draft manuscript</w:t>
      </w:r>
      <w:r w:rsidR="00B237AE">
        <w:rPr>
          <w:rFonts w:ascii="Book Antiqua" w:hAnsi="Book Antiqua" w:cs="Times New Roman" w:hint="eastAsia"/>
          <w:color w:val="000000" w:themeColor="text1"/>
          <w:sz w:val="24"/>
          <w:szCs w:val="24"/>
          <w:lang w:eastAsia="zh-CN"/>
        </w:rPr>
        <w:t>;</w:t>
      </w:r>
      <w:r w:rsidR="00B1361A" w:rsidRPr="008A2256">
        <w:rPr>
          <w:rFonts w:ascii="Book Antiqua" w:eastAsia="Times New Roman" w:hAnsi="Book Antiqua" w:cs="Times New Roman"/>
          <w:color w:val="000000" w:themeColor="text1"/>
          <w:sz w:val="24"/>
          <w:szCs w:val="24"/>
        </w:rPr>
        <w:t xml:space="preserve"> Kochhar R critically revised the draft manuscript; All authors have directly contributed to the study, reviewed and approved the final manuscript for submission.</w:t>
      </w:r>
    </w:p>
    <w:p w:rsidR="00D96C9D" w:rsidRPr="00B237AE" w:rsidRDefault="00D96C9D" w:rsidP="00742464">
      <w:pPr>
        <w:spacing w:after="0" w:line="360" w:lineRule="auto"/>
        <w:jc w:val="both"/>
        <w:rPr>
          <w:rFonts w:ascii="Book Antiqua" w:hAnsi="Book Antiqua" w:cs="Times New Roman"/>
          <w:b/>
          <w:bCs/>
          <w:color w:val="000000" w:themeColor="text1"/>
          <w:sz w:val="24"/>
          <w:szCs w:val="24"/>
          <w:lang w:eastAsia="zh-CN"/>
        </w:rPr>
      </w:pPr>
    </w:p>
    <w:p w:rsidR="00CC230B" w:rsidRPr="008A2256" w:rsidRDefault="00222A3A" w:rsidP="00742464">
      <w:pPr>
        <w:spacing w:after="0" w:line="360" w:lineRule="auto"/>
        <w:jc w:val="both"/>
        <w:rPr>
          <w:rFonts w:ascii="Book Antiqua" w:hAnsi="Book Antiqua" w:cs="Times New Roman"/>
          <w:color w:val="000000" w:themeColor="text1"/>
          <w:sz w:val="24"/>
          <w:szCs w:val="24"/>
          <w:lang w:eastAsia="zh-CN"/>
        </w:rPr>
      </w:pPr>
      <w:r w:rsidRPr="008A2256">
        <w:rPr>
          <w:rFonts w:ascii="Book Antiqua" w:hAnsi="Book Antiqua" w:cs="Times New Roman"/>
          <w:b/>
          <w:bCs/>
          <w:color w:val="000000" w:themeColor="text1"/>
          <w:sz w:val="24"/>
          <w:szCs w:val="24"/>
        </w:rPr>
        <w:lastRenderedPageBreak/>
        <w:t>Support</w:t>
      </w:r>
      <w:r w:rsidR="00E3047E" w:rsidRPr="008A2256">
        <w:rPr>
          <w:rFonts w:ascii="Book Antiqua" w:hAnsi="Book Antiqua" w:cs="Times New Roman"/>
          <w:b/>
          <w:bCs/>
          <w:color w:val="000000" w:themeColor="text1"/>
          <w:sz w:val="24"/>
          <w:szCs w:val="24"/>
        </w:rPr>
        <w:t>ed by</w:t>
      </w:r>
      <w:r w:rsidR="00C64899" w:rsidRPr="008A2256">
        <w:rPr>
          <w:rFonts w:ascii="Book Antiqua" w:hAnsi="Book Antiqua" w:cs="Times New Roman"/>
          <w:b/>
          <w:color w:val="000000" w:themeColor="text1"/>
          <w:sz w:val="24"/>
          <w:szCs w:val="24"/>
          <w:lang w:eastAsia="zh-CN"/>
        </w:rPr>
        <w:t xml:space="preserve"> </w:t>
      </w:r>
      <w:r w:rsidRPr="008A2256">
        <w:rPr>
          <w:rFonts w:ascii="Book Antiqua" w:eastAsia="Times New Roman" w:hAnsi="Book Antiqua" w:cs="Times New Roman"/>
          <w:color w:val="000000" w:themeColor="text1"/>
          <w:sz w:val="24"/>
          <w:szCs w:val="24"/>
        </w:rPr>
        <w:t>Indian Council of Medical Research, New Delhi, India</w:t>
      </w:r>
      <w:r w:rsidR="00C64899" w:rsidRPr="008A2256">
        <w:rPr>
          <w:rFonts w:ascii="Book Antiqua" w:hAnsi="Book Antiqua" w:cs="Times New Roman"/>
          <w:color w:val="000000" w:themeColor="text1"/>
          <w:sz w:val="24"/>
          <w:szCs w:val="24"/>
          <w:lang w:eastAsia="zh-CN"/>
        </w:rPr>
        <w:t>,</w:t>
      </w:r>
      <w:r w:rsidRPr="008A2256">
        <w:rPr>
          <w:rFonts w:ascii="Book Antiqua" w:eastAsia="Times New Roman" w:hAnsi="Book Antiqua" w:cs="Times New Roman"/>
          <w:color w:val="000000" w:themeColor="text1"/>
          <w:sz w:val="24"/>
          <w:szCs w:val="24"/>
        </w:rPr>
        <w:t xml:space="preserve"> </w:t>
      </w:r>
      <w:r w:rsidR="00C64899" w:rsidRPr="008A2256">
        <w:rPr>
          <w:rFonts w:ascii="Book Antiqua" w:hAnsi="Book Antiqua" w:cs="Times New Roman"/>
          <w:color w:val="000000" w:themeColor="text1"/>
          <w:sz w:val="24"/>
          <w:szCs w:val="24"/>
          <w:lang w:eastAsia="zh-CN"/>
        </w:rPr>
        <w:t>No.</w:t>
      </w:r>
      <w:r w:rsidR="0006162D">
        <w:rPr>
          <w:rFonts w:ascii="Book Antiqua" w:hAnsi="Book Antiqua" w:cs="Times New Roman" w:hint="eastAsia"/>
          <w:color w:val="000000" w:themeColor="text1"/>
          <w:sz w:val="24"/>
          <w:szCs w:val="24"/>
          <w:lang w:eastAsia="zh-CN"/>
        </w:rPr>
        <w:t xml:space="preserve"> </w:t>
      </w:r>
      <w:bookmarkStart w:id="6" w:name="OLE_LINK202"/>
      <w:bookmarkStart w:id="7" w:name="OLE_LINK203"/>
      <w:r w:rsidR="00C64899" w:rsidRPr="008A2256">
        <w:rPr>
          <w:rFonts w:ascii="Book Antiqua" w:eastAsia="Times New Roman" w:hAnsi="Book Antiqua" w:cs="Times New Roman"/>
          <w:color w:val="000000" w:themeColor="text1"/>
          <w:sz w:val="24"/>
          <w:szCs w:val="24"/>
        </w:rPr>
        <w:t>5/4/3-4/10-NCD-II</w:t>
      </w:r>
      <w:bookmarkEnd w:id="6"/>
      <w:bookmarkEnd w:id="7"/>
      <w:r w:rsidR="00C64899" w:rsidRPr="008A2256">
        <w:rPr>
          <w:rFonts w:ascii="Book Antiqua" w:hAnsi="Book Antiqua" w:cs="Times New Roman"/>
          <w:color w:val="000000" w:themeColor="text1"/>
          <w:sz w:val="24"/>
          <w:szCs w:val="24"/>
          <w:lang w:eastAsia="zh-CN"/>
        </w:rPr>
        <w:t>.</w:t>
      </w:r>
    </w:p>
    <w:p w:rsidR="00347552" w:rsidRPr="008A2256" w:rsidRDefault="00347552" w:rsidP="00742464">
      <w:pPr>
        <w:spacing w:after="0" w:line="360" w:lineRule="auto"/>
        <w:jc w:val="both"/>
        <w:rPr>
          <w:rFonts w:ascii="Book Antiqua" w:hAnsi="Book Antiqua" w:cs="Times New Roman"/>
          <w:color w:val="000000" w:themeColor="text1"/>
          <w:sz w:val="24"/>
          <w:szCs w:val="24"/>
          <w:lang w:eastAsia="zh-CN"/>
        </w:rPr>
      </w:pPr>
    </w:p>
    <w:p w:rsidR="00347552" w:rsidRPr="00894A5A" w:rsidRDefault="00D96C9D" w:rsidP="00742464">
      <w:pPr>
        <w:autoSpaceDE w:val="0"/>
        <w:autoSpaceDN w:val="0"/>
        <w:adjustRightInd w:val="0"/>
        <w:spacing w:after="0" w:line="360" w:lineRule="auto"/>
        <w:jc w:val="both"/>
        <w:rPr>
          <w:rFonts w:ascii="Book Antiqua" w:hAnsi="Book Antiqua"/>
          <w:b/>
          <w:bCs/>
          <w:iCs/>
          <w:color w:val="000000" w:themeColor="text1"/>
          <w:sz w:val="24"/>
          <w:szCs w:val="24"/>
        </w:rPr>
      </w:pPr>
      <w:r w:rsidRPr="008A2256">
        <w:rPr>
          <w:rFonts w:ascii="Book Antiqua" w:hAnsi="Book Antiqua"/>
          <w:b/>
          <w:bCs/>
          <w:iCs/>
          <w:color w:val="000000" w:themeColor="text1"/>
          <w:sz w:val="24"/>
          <w:szCs w:val="24"/>
        </w:rPr>
        <w:t>Institutional review board statement:</w:t>
      </w:r>
      <w:r w:rsidR="00B237AE">
        <w:rPr>
          <w:rFonts w:ascii="Book Antiqua" w:hAnsi="Book Antiqua"/>
          <w:b/>
          <w:bCs/>
          <w:iCs/>
          <w:color w:val="000000" w:themeColor="text1"/>
          <w:sz w:val="24"/>
          <w:szCs w:val="24"/>
        </w:rPr>
        <w:t xml:space="preserve"> </w:t>
      </w:r>
      <w:r w:rsidR="00894A5A" w:rsidRPr="00894A5A">
        <w:rPr>
          <w:rFonts w:ascii="Book Antiqua" w:hAnsi="Book Antiqua" w:hint="eastAsia"/>
          <w:bCs/>
          <w:iCs/>
          <w:color w:val="000000" w:themeColor="text1"/>
          <w:sz w:val="24"/>
          <w:szCs w:val="24"/>
          <w:lang w:eastAsia="zh-CN"/>
        </w:rPr>
        <w:t>This</w:t>
      </w:r>
      <w:r w:rsidR="00894A5A">
        <w:rPr>
          <w:rFonts w:ascii="Book Antiqua" w:hAnsi="Book Antiqua" w:hint="eastAsia"/>
          <w:b/>
          <w:bCs/>
          <w:iCs/>
          <w:color w:val="000000" w:themeColor="text1"/>
          <w:sz w:val="24"/>
          <w:szCs w:val="24"/>
          <w:lang w:eastAsia="zh-CN"/>
        </w:rPr>
        <w:t xml:space="preserve"> </w:t>
      </w:r>
      <w:r w:rsidR="00894A5A" w:rsidRPr="008A2256">
        <w:rPr>
          <w:rFonts w:ascii="Book Antiqua" w:hAnsi="Book Antiqua"/>
          <w:color w:val="000000" w:themeColor="text1"/>
          <w:sz w:val="24"/>
          <w:szCs w:val="24"/>
        </w:rPr>
        <w:t>s</w:t>
      </w:r>
      <w:r w:rsidR="00347552" w:rsidRPr="008A2256">
        <w:rPr>
          <w:rFonts w:ascii="Book Antiqua" w:hAnsi="Book Antiqua"/>
          <w:color w:val="000000" w:themeColor="text1"/>
          <w:sz w:val="24"/>
          <w:szCs w:val="24"/>
        </w:rPr>
        <w:t>tudy of organisms responsible for biofilm formation in biliary stents and molecular characterization (NKG/704). At this Institute (Postgraduate Institute of Medical Education and Research, Chandigarh), the Institute Ethics committee meeting held on 01-05-2010, the above documents were examined and discussed.</w:t>
      </w:r>
      <w:r w:rsidR="003A270A">
        <w:rPr>
          <w:rFonts w:ascii="Book Antiqua" w:hAnsi="Book Antiqua"/>
          <w:color w:val="000000" w:themeColor="text1"/>
          <w:sz w:val="24"/>
          <w:szCs w:val="24"/>
        </w:rPr>
        <w:t xml:space="preserve"> </w:t>
      </w:r>
      <w:r w:rsidR="00347552" w:rsidRPr="008A2256">
        <w:rPr>
          <w:rFonts w:ascii="Book Antiqua" w:hAnsi="Book Antiqua"/>
          <w:color w:val="000000" w:themeColor="text1"/>
          <w:sz w:val="24"/>
          <w:szCs w:val="24"/>
        </w:rPr>
        <w:t>After consideration, the committee has approved the project.</w:t>
      </w:r>
    </w:p>
    <w:p w:rsidR="00D96C9D" w:rsidRPr="008A2256" w:rsidRDefault="00D96C9D" w:rsidP="00742464">
      <w:pPr>
        <w:autoSpaceDE w:val="0"/>
        <w:autoSpaceDN w:val="0"/>
        <w:adjustRightInd w:val="0"/>
        <w:spacing w:after="0" w:line="360" w:lineRule="auto"/>
        <w:jc w:val="both"/>
        <w:rPr>
          <w:rFonts w:ascii="Book Antiqua" w:hAnsi="Book Antiqua"/>
          <w:b/>
          <w:bCs/>
          <w:iCs/>
          <w:color w:val="000000" w:themeColor="text1"/>
          <w:sz w:val="24"/>
          <w:szCs w:val="24"/>
          <w:lang w:eastAsia="zh-CN"/>
        </w:rPr>
      </w:pPr>
    </w:p>
    <w:p w:rsidR="005900A0" w:rsidRPr="00894A5A" w:rsidRDefault="00D96C9D" w:rsidP="00742464">
      <w:pPr>
        <w:autoSpaceDE w:val="0"/>
        <w:autoSpaceDN w:val="0"/>
        <w:adjustRightInd w:val="0"/>
        <w:spacing w:after="0" w:line="360" w:lineRule="auto"/>
        <w:jc w:val="both"/>
        <w:rPr>
          <w:rFonts w:ascii="Book Antiqua" w:hAnsi="Book Antiqua"/>
          <w:b/>
          <w:bCs/>
          <w:iCs/>
          <w:color w:val="000000" w:themeColor="text1"/>
          <w:sz w:val="24"/>
          <w:szCs w:val="24"/>
        </w:rPr>
      </w:pPr>
      <w:r w:rsidRPr="008A2256">
        <w:rPr>
          <w:rFonts w:ascii="Book Antiqua" w:hAnsi="Book Antiqua"/>
          <w:b/>
          <w:bCs/>
          <w:iCs/>
          <w:color w:val="000000" w:themeColor="text1"/>
          <w:sz w:val="24"/>
          <w:szCs w:val="24"/>
        </w:rPr>
        <w:t>Clinical trial registration statement:</w:t>
      </w:r>
      <w:r w:rsidR="00894A5A">
        <w:rPr>
          <w:rFonts w:ascii="Book Antiqua" w:hAnsi="Book Antiqua" w:hint="eastAsia"/>
          <w:b/>
          <w:bCs/>
          <w:iCs/>
          <w:color w:val="000000" w:themeColor="text1"/>
          <w:sz w:val="24"/>
          <w:szCs w:val="24"/>
          <w:lang w:eastAsia="zh-CN"/>
        </w:rPr>
        <w:t xml:space="preserve"> </w:t>
      </w:r>
      <w:r w:rsidR="005900A0" w:rsidRPr="008A2256">
        <w:rPr>
          <w:rFonts w:ascii="Book Antiqua" w:hAnsi="Book Antiqua"/>
          <w:color w:val="000000" w:themeColor="text1"/>
          <w:sz w:val="24"/>
          <w:szCs w:val="24"/>
        </w:rPr>
        <w:t>We have registered our clinical trial with the Indian Council of Medical Research, New</w:t>
      </w:r>
      <w:r w:rsidR="003A270A">
        <w:rPr>
          <w:rFonts w:ascii="Book Antiqua" w:hAnsi="Book Antiqua"/>
          <w:color w:val="000000" w:themeColor="text1"/>
          <w:sz w:val="24"/>
          <w:szCs w:val="24"/>
        </w:rPr>
        <w:t xml:space="preserve"> </w:t>
      </w:r>
      <w:r w:rsidR="005900A0" w:rsidRPr="008A2256">
        <w:rPr>
          <w:rFonts w:ascii="Book Antiqua" w:hAnsi="Book Antiqua"/>
          <w:color w:val="000000" w:themeColor="text1"/>
          <w:sz w:val="24"/>
          <w:szCs w:val="24"/>
        </w:rPr>
        <w:t>Delhi, India,</w:t>
      </w:r>
      <w:r w:rsidR="003A270A">
        <w:rPr>
          <w:rFonts w:ascii="Book Antiqua" w:hAnsi="Book Antiqua"/>
          <w:color w:val="000000" w:themeColor="text1"/>
          <w:sz w:val="24"/>
          <w:szCs w:val="24"/>
        </w:rPr>
        <w:t xml:space="preserve"> </w:t>
      </w:r>
      <w:r w:rsidR="005900A0" w:rsidRPr="008A2256">
        <w:rPr>
          <w:rFonts w:ascii="Book Antiqua" w:hAnsi="Book Antiqua"/>
          <w:color w:val="000000" w:themeColor="text1"/>
          <w:sz w:val="24"/>
          <w:szCs w:val="24"/>
        </w:rPr>
        <w:t>and gave them annual reports of the progress of the project on study of organisms responsible for biofilm formation in biliary stents and their molecular characterization.</w:t>
      </w:r>
    </w:p>
    <w:p w:rsidR="00D96C9D" w:rsidRPr="008A2256" w:rsidRDefault="00D96C9D" w:rsidP="00742464">
      <w:pPr>
        <w:autoSpaceDE w:val="0"/>
        <w:autoSpaceDN w:val="0"/>
        <w:adjustRightInd w:val="0"/>
        <w:spacing w:after="0" w:line="360" w:lineRule="auto"/>
        <w:jc w:val="both"/>
        <w:rPr>
          <w:rFonts w:ascii="Book Antiqua" w:hAnsi="Book Antiqua"/>
          <w:b/>
          <w:bCs/>
          <w:iCs/>
          <w:color w:val="000000" w:themeColor="text1"/>
          <w:sz w:val="24"/>
          <w:szCs w:val="24"/>
          <w:lang w:eastAsia="zh-CN"/>
        </w:rPr>
      </w:pPr>
    </w:p>
    <w:p w:rsidR="00D96C9D" w:rsidRPr="008A2256" w:rsidRDefault="00D96C9D" w:rsidP="00742464">
      <w:pPr>
        <w:spacing w:after="0" w:line="360" w:lineRule="auto"/>
        <w:jc w:val="both"/>
        <w:rPr>
          <w:rFonts w:ascii="Book Antiqua" w:hAnsi="Book Antiqua" w:cs="Times New Roman"/>
          <w:color w:val="000000" w:themeColor="text1"/>
          <w:sz w:val="24"/>
          <w:szCs w:val="24"/>
          <w:lang w:eastAsia="zh-CN"/>
        </w:rPr>
      </w:pPr>
      <w:r w:rsidRPr="008A2256">
        <w:rPr>
          <w:rFonts w:ascii="Book Antiqua" w:hAnsi="Book Antiqua"/>
          <w:b/>
          <w:bCs/>
          <w:iCs/>
          <w:color w:val="000000" w:themeColor="text1"/>
          <w:sz w:val="24"/>
          <w:szCs w:val="24"/>
        </w:rPr>
        <w:t xml:space="preserve">Informed consent statement: </w:t>
      </w:r>
      <w:r w:rsidRPr="008A2256">
        <w:rPr>
          <w:rFonts w:ascii="Book Antiqua" w:hAnsi="Book Antiqua" w:cs="Times New Roman"/>
          <w:color w:val="000000" w:themeColor="text1"/>
          <w:sz w:val="24"/>
          <w:szCs w:val="24"/>
        </w:rPr>
        <w:t>All study participants provided informed written consent prior to study enrollment</w:t>
      </w:r>
      <w:r w:rsidR="005900A0" w:rsidRPr="008A2256">
        <w:rPr>
          <w:rFonts w:ascii="Book Antiqua" w:hAnsi="Book Antiqua" w:cs="Times New Roman"/>
          <w:color w:val="000000" w:themeColor="text1"/>
          <w:sz w:val="24"/>
          <w:szCs w:val="24"/>
        </w:rPr>
        <w:t>.</w:t>
      </w:r>
    </w:p>
    <w:p w:rsidR="00D96C9D" w:rsidRPr="008A2256" w:rsidRDefault="00D96C9D" w:rsidP="00742464">
      <w:pPr>
        <w:autoSpaceDE w:val="0"/>
        <w:autoSpaceDN w:val="0"/>
        <w:adjustRightInd w:val="0"/>
        <w:spacing w:after="0" w:line="360" w:lineRule="auto"/>
        <w:jc w:val="both"/>
        <w:rPr>
          <w:rFonts w:ascii="Book Antiqua" w:hAnsi="Book Antiqua" w:cs="TimesNewRomanPS-BoldItalicMT"/>
          <w:b/>
          <w:bCs/>
          <w:iCs/>
          <w:color w:val="000000" w:themeColor="text1"/>
          <w:sz w:val="24"/>
          <w:szCs w:val="24"/>
        </w:rPr>
      </w:pPr>
    </w:p>
    <w:p w:rsidR="00D96C9D" w:rsidRPr="008A2256" w:rsidRDefault="00D96C9D" w:rsidP="00742464">
      <w:pPr>
        <w:autoSpaceDE w:val="0"/>
        <w:autoSpaceDN w:val="0"/>
        <w:adjustRightInd w:val="0"/>
        <w:spacing w:after="0" w:line="360" w:lineRule="auto"/>
        <w:jc w:val="both"/>
        <w:rPr>
          <w:rFonts w:ascii="Book Antiqua" w:hAnsi="Book Antiqua" w:cs="Times New Roman"/>
          <w:color w:val="000000" w:themeColor="text1"/>
          <w:sz w:val="24"/>
          <w:szCs w:val="24"/>
          <w:lang w:eastAsia="zh-CN"/>
        </w:rPr>
      </w:pPr>
      <w:r w:rsidRPr="008A2256">
        <w:rPr>
          <w:rFonts w:ascii="Book Antiqua" w:hAnsi="Book Antiqua" w:cs="Tahoma"/>
          <w:b/>
          <w:bCs/>
          <w:color w:val="000000" w:themeColor="text1"/>
          <w:sz w:val="24"/>
          <w:szCs w:val="24"/>
        </w:rPr>
        <w:t>Conflict-of-interest statement:</w:t>
      </w:r>
      <w:r w:rsidRPr="008A2256">
        <w:rPr>
          <w:rFonts w:ascii="Book Antiqua" w:hAnsi="Book Antiqua" w:cs="Tahoma"/>
          <w:b/>
          <w:bCs/>
          <w:color w:val="000000" w:themeColor="text1"/>
          <w:sz w:val="24"/>
          <w:szCs w:val="24"/>
          <w:lang w:eastAsia="zh-CN"/>
        </w:rPr>
        <w:t xml:space="preserve"> </w:t>
      </w:r>
      <w:r w:rsidRPr="008A2256">
        <w:rPr>
          <w:rFonts w:ascii="Book Antiqua" w:eastAsia="Times New Roman" w:hAnsi="Book Antiqua" w:cs="Times New Roman"/>
          <w:color w:val="000000" w:themeColor="text1"/>
          <w:sz w:val="24"/>
          <w:szCs w:val="24"/>
        </w:rPr>
        <w:t>The authors have no conflict of interest to declare</w:t>
      </w:r>
      <w:r w:rsidRPr="008A2256">
        <w:rPr>
          <w:rFonts w:ascii="Book Antiqua" w:hAnsi="Book Antiqua" w:cs="Times New Roman"/>
          <w:color w:val="000000" w:themeColor="text1"/>
          <w:sz w:val="24"/>
          <w:szCs w:val="24"/>
          <w:lang w:eastAsia="zh-CN"/>
        </w:rPr>
        <w:t>.</w:t>
      </w:r>
    </w:p>
    <w:p w:rsidR="001D773D" w:rsidRDefault="001D773D" w:rsidP="00742464">
      <w:pPr>
        <w:spacing w:after="0" w:line="360" w:lineRule="auto"/>
        <w:jc w:val="both"/>
        <w:rPr>
          <w:rFonts w:ascii="Book Antiqua" w:hAnsi="Book Antiqua" w:cs="Times New Roman"/>
          <w:b/>
          <w:color w:val="000000" w:themeColor="text1"/>
          <w:sz w:val="24"/>
          <w:szCs w:val="24"/>
          <w:lang w:eastAsia="zh-CN"/>
        </w:rPr>
      </w:pPr>
    </w:p>
    <w:p w:rsidR="003A270A" w:rsidRDefault="003A270A" w:rsidP="00742464">
      <w:pPr>
        <w:spacing w:after="0" w:line="360" w:lineRule="auto"/>
        <w:jc w:val="both"/>
        <w:rPr>
          <w:rFonts w:ascii="Book Antiqua" w:hAnsi="Book Antiqua"/>
          <w:color w:val="000000"/>
          <w:sz w:val="24"/>
          <w:lang w:eastAsia="zh-CN"/>
        </w:rPr>
      </w:pPr>
      <w:bookmarkStart w:id="8" w:name="OLE_LINK507"/>
      <w:bookmarkStart w:id="9" w:name="OLE_LINK506"/>
      <w:bookmarkStart w:id="10" w:name="OLE_LINK496"/>
      <w:bookmarkStart w:id="11" w:name="OLE_LINK479"/>
      <w:bookmarkStart w:id="12" w:name="OLE_LINK171"/>
      <w:bookmarkStart w:id="13" w:name="OLE_LINK172"/>
      <w:r w:rsidRPr="00C05FCE">
        <w:rPr>
          <w:rFonts w:ascii="Book Antiqua" w:hAnsi="Book Antiqua"/>
          <w:b/>
          <w:color w:val="000000"/>
          <w:sz w:val="24"/>
        </w:rPr>
        <w:t xml:space="preserve">Open-Access: </w:t>
      </w:r>
      <w:bookmarkStart w:id="14" w:name="OLE_LINK144"/>
      <w:bookmarkStart w:id="15" w:name="OLE_LINK146"/>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77E2B">
          <w:rPr>
            <w:rStyle w:val="Hyperlink"/>
            <w:rFonts w:ascii="Book Antiqua" w:hAnsi="Book Antiqua"/>
            <w:sz w:val="24"/>
          </w:rPr>
          <w:t>http://creativecommons.org/licenses/by-nc/4.0/</w:t>
        </w:r>
      </w:hyperlink>
      <w:bookmarkEnd w:id="8"/>
      <w:bookmarkEnd w:id="9"/>
      <w:bookmarkEnd w:id="10"/>
      <w:bookmarkEnd w:id="11"/>
      <w:bookmarkEnd w:id="12"/>
      <w:bookmarkEnd w:id="13"/>
      <w:bookmarkEnd w:id="14"/>
      <w:bookmarkEnd w:id="15"/>
    </w:p>
    <w:p w:rsidR="003A270A" w:rsidRDefault="003A270A" w:rsidP="00742464">
      <w:pPr>
        <w:spacing w:after="0" w:line="360" w:lineRule="auto"/>
        <w:rPr>
          <w:rFonts w:ascii="Book Antiqua" w:hAnsi="Book Antiqua"/>
          <w:b/>
          <w:sz w:val="24"/>
          <w:lang w:eastAsia="zh-CN"/>
        </w:rPr>
      </w:pPr>
    </w:p>
    <w:p w:rsidR="003A270A" w:rsidRDefault="00227555" w:rsidP="00742464">
      <w:pPr>
        <w:spacing w:after="0" w:line="360" w:lineRule="auto"/>
      </w:pPr>
      <w:r w:rsidRPr="00B757B8">
        <w:rPr>
          <w:rFonts w:ascii="Book Antiqua" w:hAnsi="Book Antiqua"/>
          <w:b/>
          <w:sz w:val="24"/>
        </w:rPr>
        <w:t xml:space="preserve">Manuscript source: </w:t>
      </w:r>
      <w:r w:rsidRPr="00B757B8">
        <w:rPr>
          <w:rFonts w:ascii="Book Antiqua" w:hAnsi="Book Antiqua"/>
          <w:sz w:val="24"/>
        </w:rPr>
        <w:t>Invited manuscript</w:t>
      </w:r>
    </w:p>
    <w:p w:rsidR="003A270A" w:rsidRPr="003A270A" w:rsidRDefault="003A270A" w:rsidP="00742464">
      <w:pPr>
        <w:spacing w:after="0" w:line="360" w:lineRule="auto"/>
        <w:jc w:val="both"/>
        <w:rPr>
          <w:rFonts w:ascii="Book Antiqua" w:hAnsi="Book Antiqua" w:cs="Times New Roman"/>
          <w:b/>
          <w:color w:val="000000" w:themeColor="text1"/>
          <w:sz w:val="24"/>
          <w:szCs w:val="24"/>
          <w:lang w:eastAsia="zh-CN"/>
        </w:rPr>
      </w:pPr>
    </w:p>
    <w:p w:rsidR="00E90CC0" w:rsidRPr="008A2256" w:rsidRDefault="00D96C9D" w:rsidP="00742464">
      <w:pPr>
        <w:spacing w:after="0" w:line="360" w:lineRule="auto"/>
        <w:jc w:val="both"/>
        <w:rPr>
          <w:rFonts w:ascii="Book Antiqua" w:hAnsi="Book Antiqua" w:cs="Times New Roman"/>
          <w:b/>
          <w:color w:val="000000" w:themeColor="text1"/>
          <w:sz w:val="24"/>
          <w:szCs w:val="24"/>
          <w:lang w:eastAsia="zh-CN"/>
        </w:rPr>
      </w:pPr>
      <w:r w:rsidRPr="008A2256">
        <w:rPr>
          <w:rFonts w:ascii="Book Antiqua" w:hAnsi="Book Antiqua"/>
          <w:b/>
          <w:color w:val="000000" w:themeColor="text1"/>
          <w:sz w:val="24"/>
          <w:szCs w:val="24"/>
        </w:rPr>
        <w:t>Correspondence to:</w:t>
      </w:r>
      <w:r w:rsidRPr="008A2256">
        <w:rPr>
          <w:rFonts w:ascii="Book Antiqua" w:hAnsi="Book Antiqua"/>
          <w:b/>
          <w:color w:val="000000" w:themeColor="text1"/>
          <w:sz w:val="24"/>
          <w:szCs w:val="24"/>
          <w:lang w:eastAsia="zh-CN"/>
        </w:rPr>
        <w:t xml:space="preserve"> </w:t>
      </w:r>
      <w:r w:rsidR="00E90CC0" w:rsidRPr="008A2256">
        <w:rPr>
          <w:rFonts w:ascii="Book Antiqua" w:hAnsi="Book Antiqua" w:cs="Times New Roman"/>
          <w:b/>
          <w:bCs/>
          <w:color w:val="000000" w:themeColor="text1"/>
          <w:sz w:val="24"/>
          <w:szCs w:val="24"/>
        </w:rPr>
        <w:t>Chetana Vaishnavi</w:t>
      </w:r>
      <w:r w:rsidRPr="008A2256">
        <w:rPr>
          <w:rFonts w:ascii="Book Antiqua" w:hAnsi="Book Antiqua" w:cs="Times New Roman"/>
          <w:b/>
          <w:bCs/>
          <w:color w:val="000000" w:themeColor="text1"/>
          <w:sz w:val="24"/>
          <w:szCs w:val="24"/>
          <w:lang w:eastAsia="zh-CN"/>
        </w:rPr>
        <w:t xml:space="preserve">, </w:t>
      </w:r>
      <w:r w:rsidR="00425115" w:rsidRPr="00425115">
        <w:rPr>
          <w:rFonts w:ascii="Book Antiqua" w:hAnsi="Book Antiqua" w:cs="Times New Roman"/>
          <w:b/>
          <w:bCs/>
          <w:color w:val="000000" w:themeColor="text1"/>
          <w:sz w:val="24"/>
          <w:szCs w:val="24"/>
          <w:lang w:eastAsia="zh-CN"/>
        </w:rPr>
        <w:t>MNAMS,</w:t>
      </w:r>
      <w:r w:rsidR="00425115">
        <w:rPr>
          <w:rFonts w:ascii="Book Antiqua" w:hAnsi="Book Antiqua" w:cs="Times New Roman" w:hint="eastAsia"/>
          <w:b/>
          <w:bCs/>
          <w:color w:val="000000" w:themeColor="text1"/>
          <w:sz w:val="24"/>
          <w:szCs w:val="24"/>
          <w:lang w:eastAsia="zh-CN"/>
        </w:rPr>
        <w:t xml:space="preserve"> </w:t>
      </w:r>
      <w:r w:rsidR="00425115" w:rsidRPr="00425115">
        <w:rPr>
          <w:rFonts w:ascii="Book Antiqua" w:hAnsi="Book Antiqua" w:cs="Times New Roman"/>
          <w:b/>
          <w:bCs/>
          <w:color w:val="000000" w:themeColor="text1"/>
          <w:sz w:val="24"/>
          <w:szCs w:val="24"/>
          <w:lang w:eastAsia="zh-CN"/>
        </w:rPr>
        <w:t>MSc,</w:t>
      </w:r>
      <w:r w:rsidR="00425115">
        <w:rPr>
          <w:rFonts w:ascii="Book Antiqua" w:hAnsi="Book Antiqua" w:cs="Times New Roman" w:hint="eastAsia"/>
          <w:b/>
          <w:bCs/>
          <w:color w:val="000000" w:themeColor="text1"/>
          <w:sz w:val="24"/>
          <w:szCs w:val="24"/>
          <w:lang w:eastAsia="zh-CN"/>
        </w:rPr>
        <w:t xml:space="preserve"> </w:t>
      </w:r>
      <w:r w:rsidR="00425115" w:rsidRPr="00425115">
        <w:rPr>
          <w:rFonts w:ascii="Book Antiqua" w:hAnsi="Book Antiqua" w:cs="Times New Roman"/>
          <w:b/>
          <w:bCs/>
          <w:color w:val="000000" w:themeColor="text1"/>
          <w:sz w:val="24"/>
          <w:szCs w:val="24"/>
          <w:lang w:eastAsia="zh-CN"/>
        </w:rPr>
        <w:t>PhD</w:t>
      </w:r>
      <w:r w:rsidR="00425115">
        <w:rPr>
          <w:rFonts w:ascii="Book Antiqua" w:hAnsi="Book Antiqua" w:cs="Times New Roman" w:hint="eastAsia"/>
          <w:b/>
          <w:bCs/>
          <w:color w:val="000000" w:themeColor="text1"/>
          <w:sz w:val="24"/>
          <w:szCs w:val="24"/>
          <w:lang w:eastAsia="zh-CN"/>
        </w:rPr>
        <w:t xml:space="preserve">, </w:t>
      </w:r>
      <w:r w:rsidR="00CC230B" w:rsidRPr="008A2256">
        <w:rPr>
          <w:rFonts w:ascii="Book Antiqua" w:hAnsi="Book Antiqua" w:cs="Times New Roman"/>
          <w:b/>
          <w:bCs/>
          <w:color w:val="000000" w:themeColor="text1"/>
          <w:sz w:val="24"/>
          <w:szCs w:val="24"/>
        </w:rPr>
        <w:t>Professor</w:t>
      </w:r>
      <w:r w:rsidR="00E90CC0" w:rsidRPr="008A2256">
        <w:rPr>
          <w:rFonts w:ascii="Book Antiqua" w:hAnsi="Book Antiqua" w:cs="Times New Roman"/>
          <w:b/>
          <w:bCs/>
          <w:color w:val="000000" w:themeColor="text1"/>
          <w:sz w:val="24"/>
          <w:szCs w:val="24"/>
          <w:lang w:eastAsia="zh-CN"/>
        </w:rPr>
        <w:t xml:space="preserve">, </w:t>
      </w:r>
      <w:bookmarkStart w:id="16" w:name="OLE_LINK195"/>
      <w:bookmarkStart w:id="17" w:name="OLE_LINK197"/>
      <w:r w:rsidR="00E90CC0" w:rsidRPr="008A2256">
        <w:rPr>
          <w:rFonts w:ascii="Book Antiqua" w:hAnsi="Book Antiqua" w:cs="Times New Roman"/>
          <w:bCs/>
          <w:color w:val="000000" w:themeColor="text1"/>
          <w:sz w:val="24"/>
          <w:szCs w:val="24"/>
        </w:rPr>
        <w:t>Department of Gastroenterology</w:t>
      </w:r>
      <w:bookmarkEnd w:id="16"/>
      <w:bookmarkEnd w:id="17"/>
      <w:r w:rsidR="00E90CC0" w:rsidRPr="008A2256">
        <w:rPr>
          <w:rFonts w:ascii="Book Antiqua" w:hAnsi="Book Antiqua" w:cs="Times New Roman"/>
          <w:bCs/>
          <w:color w:val="000000" w:themeColor="text1"/>
          <w:sz w:val="24"/>
          <w:szCs w:val="24"/>
          <w:lang w:eastAsia="zh-CN"/>
        </w:rPr>
        <w:t xml:space="preserve">, </w:t>
      </w:r>
      <w:r w:rsidR="00E90CC0" w:rsidRPr="008A2256">
        <w:rPr>
          <w:rFonts w:ascii="Book Antiqua" w:hAnsi="Book Antiqua" w:cs="Times New Roman"/>
          <w:bCs/>
          <w:color w:val="000000" w:themeColor="text1"/>
          <w:sz w:val="24"/>
          <w:szCs w:val="24"/>
        </w:rPr>
        <w:t>Postgraduate Institute of Medical Education and Research,</w:t>
      </w:r>
      <w:r w:rsidR="00E90CC0" w:rsidRPr="008A2256">
        <w:rPr>
          <w:rFonts w:ascii="Book Antiqua" w:hAnsi="Book Antiqua" w:cs="Times New Roman"/>
          <w:bCs/>
          <w:color w:val="000000" w:themeColor="text1"/>
          <w:sz w:val="24"/>
          <w:szCs w:val="24"/>
          <w:lang w:eastAsia="zh-CN"/>
        </w:rPr>
        <w:t xml:space="preserve"> </w:t>
      </w:r>
      <w:r w:rsidR="00467203" w:rsidRPr="00467203">
        <w:rPr>
          <w:rFonts w:ascii="Book Antiqua" w:hAnsi="Book Antiqua" w:cs="Times New Roman"/>
          <w:bCs/>
          <w:color w:val="000000" w:themeColor="text1"/>
          <w:sz w:val="24"/>
          <w:szCs w:val="24"/>
          <w:lang w:eastAsia="zh-CN"/>
        </w:rPr>
        <w:t>Sector-12</w:t>
      </w:r>
      <w:r w:rsidR="00467203">
        <w:rPr>
          <w:rFonts w:ascii="Book Antiqua" w:hAnsi="Book Antiqua" w:cs="Times New Roman" w:hint="eastAsia"/>
          <w:bCs/>
          <w:color w:val="000000" w:themeColor="text1"/>
          <w:sz w:val="24"/>
          <w:szCs w:val="24"/>
          <w:lang w:eastAsia="zh-CN"/>
        </w:rPr>
        <w:t>,</w:t>
      </w:r>
      <w:r w:rsidR="00467203" w:rsidRPr="00467203">
        <w:rPr>
          <w:rFonts w:ascii="Book Antiqua" w:hAnsi="Book Antiqua" w:cs="Times New Roman"/>
          <w:bCs/>
          <w:color w:val="000000" w:themeColor="text1"/>
          <w:sz w:val="24"/>
          <w:szCs w:val="24"/>
          <w:lang w:eastAsia="zh-CN"/>
        </w:rPr>
        <w:t xml:space="preserve"> </w:t>
      </w:r>
      <w:bookmarkStart w:id="18" w:name="OLE_LINK198"/>
      <w:bookmarkStart w:id="19" w:name="OLE_LINK199"/>
      <w:r w:rsidR="00E90CC0" w:rsidRPr="008A2256">
        <w:rPr>
          <w:rFonts w:ascii="Book Antiqua" w:hAnsi="Book Antiqua" w:cs="Times New Roman"/>
          <w:bCs/>
          <w:color w:val="000000" w:themeColor="text1"/>
          <w:sz w:val="24"/>
          <w:szCs w:val="24"/>
        </w:rPr>
        <w:t>Chandigarh</w:t>
      </w:r>
      <w:bookmarkEnd w:id="18"/>
      <w:bookmarkEnd w:id="19"/>
      <w:r w:rsidR="00E90CC0" w:rsidRPr="008A2256">
        <w:rPr>
          <w:rFonts w:ascii="Book Antiqua" w:hAnsi="Book Antiqua" w:cs="Times New Roman"/>
          <w:bCs/>
          <w:color w:val="000000" w:themeColor="text1"/>
          <w:sz w:val="24"/>
          <w:szCs w:val="24"/>
        </w:rPr>
        <w:t xml:space="preserve"> 160012, </w:t>
      </w:r>
      <w:bookmarkStart w:id="20" w:name="OLE_LINK200"/>
      <w:bookmarkStart w:id="21" w:name="OLE_LINK201"/>
      <w:r w:rsidR="00E90CC0" w:rsidRPr="008A2256">
        <w:rPr>
          <w:rFonts w:ascii="Book Antiqua" w:hAnsi="Book Antiqua" w:cs="Times New Roman"/>
          <w:bCs/>
          <w:color w:val="000000" w:themeColor="text1"/>
          <w:sz w:val="24"/>
          <w:szCs w:val="24"/>
        </w:rPr>
        <w:t>India</w:t>
      </w:r>
      <w:bookmarkEnd w:id="20"/>
      <w:bookmarkEnd w:id="21"/>
      <w:r w:rsidR="00E90CC0" w:rsidRPr="008A2256">
        <w:rPr>
          <w:rFonts w:ascii="Book Antiqua" w:hAnsi="Book Antiqua" w:cs="Times New Roman"/>
          <w:bCs/>
          <w:color w:val="000000" w:themeColor="text1"/>
          <w:sz w:val="24"/>
          <w:szCs w:val="24"/>
          <w:lang w:eastAsia="zh-CN"/>
        </w:rPr>
        <w:t xml:space="preserve">. </w:t>
      </w:r>
      <w:r w:rsidR="00E90CC0" w:rsidRPr="008A2256">
        <w:rPr>
          <w:rFonts w:ascii="Book Antiqua" w:hAnsi="Book Antiqua" w:cs="Times New Roman"/>
          <w:bCs/>
          <w:color w:val="000000" w:themeColor="text1"/>
          <w:sz w:val="24"/>
          <w:szCs w:val="24"/>
        </w:rPr>
        <w:t>vaishnavi</w:t>
      </w:r>
      <w:r w:rsidR="00C55CFC" w:rsidRPr="008A2256">
        <w:rPr>
          <w:rFonts w:ascii="Book Antiqua" w:hAnsi="Book Antiqua" w:cs="Times New Roman"/>
          <w:bCs/>
          <w:color w:val="000000" w:themeColor="text1"/>
          <w:sz w:val="24"/>
          <w:szCs w:val="24"/>
        </w:rPr>
        <w:t>.chetana</w:t>
      </w:r>
      <w:r w:rsidR="00E90CC0" w:rsidRPr="008A2256">
        <w:rPr>
          <w:rFonts w:ascii="Book Antiqua" w:hAnsi="Book Antiqua" w:cs="Times New Roman"/>
          <w:bCs/>
          <w:color w:val="000000" w:themeColor="text1"/>
          <w:sz w:val="24"/>
          <w:szCs w:val="24"/>
        </w:rPr>
        <w:t>@</w:t>
      </w:r>
      <w:r w:rsidR="00C55CFC" w:rsidRPr="008A2256">
        <w:rPr>
          <w:rFonts w:ascii="Book Antiqua" w:hAnsi="Book Antiqua" w:cs="Times New Roman"/>
          <w:bCs/>
          <w:color w:val="000000" w:themeColor="text1"/>
          <w:sz w:val="24"/>
          <w:szCs w:val="24"/>
        </w:rPr>
        <w:t>pgimer</w:t>
      </w:r>
      <w:r w:rsidR="00E90CC0" w:rsidRPr="008A2256">
        <w:rPr>
          <w:rFonts w:ascii="Book Antiqua" w:hAnsi="Book Antiqua" w:cs="Times New Roman"/>
          <w:bCs/>
          <w:color w:val="000000" w:themeColor="text1"/>
          <w:sz w:val="24"/>
          <w:szCs w:val="24"/>
        </w:rPr>
        <w:t>.</w:t>
      </w:r>
      <w:r w:rsidR="00C55CFC" w:rsidRPr="008A2256">
        <w:rPr>
          <w:rFonts w:ascii="Book Antiqua" w:hAnsi="Book Antiqua" w:cs="Times New Roman"/>
          <w:bCs/>
          <w:color w:val="000000" w:themeColor="text1"/>
          <w:sz w:val="24"/>
          <w:szCs w:val="24"/>
        </w:rPr>
        <w:t>edu.in</w:t>
      </w:r>
    </w:p>
    <w:p w:rsidR="00E90CC0" w:rsidRPr="008A2256" w:rsidRDefault="00E90CC0" w:rsidP="00742464">
      <w:pPr>
        <w:spacing w:after="0" w:line="360" w:lineRule="auto"/>
        <w:jc w:val="both"/>
        <w:rPr>
          <w:rFonts w:ascii="Book Antiqua" w:hAnsi="Book Antiqua"/>
          <w:color w:val="000000" w:themeColor="text1"/>
          <w:sz w:val="24"/>
          <w:szCs w:val="24"/>
        </w:rPr>
      </w:pPr>
      <w:r w:rsidRPr="008A2256">
        <w:rPr>
          <w:rFonts w:ascii="Book Antiqua" w:hAnsi="Book Antiqua"/>
          <w:b/>
          <w:color w:val="000000" w:themeColor="text1"/>
          <w:sz w:val="24"/>
          <w:szCs w:val="24"/>
        </w:rPr>
        <w:t xml:space="preserve">Telephone: </w:t>
      </w:r>
      <w:r w:rsidRPr="008A2256">
        <w:rPr>
          <w:rFonts w:ascii="Book Antiqua" w:hAnsi="Book Antiqua"/>
          <w:color w:val="000000" w:themeColor="text1"/>
          <w:sz w:val="24"/>
          <w:szCs w:val="24"/>
          <w:lang w:eastAsia="zh-CN"/>
        </w:rPr>
        <w:t>+</w:t>
      </w:r>
      <w:r w:rsidRPr="008A2256">
        <w:rPr>
          <w:rFonts w:ascii="Book Antiqua" w:hAnsi="Book Antiqua" w:cs="Times New Roman"/>
          <w:bCs/>
          <w:color w:val="000000" w:themeColor="text1"/>
          <w:sz w:val="24"/>
          <w:szCs w:val="24"/>
        </w:rPr>
        <w:t>91-172-2756609</w:t>
      </w:r>
      <w:r w:rsidRPr="008A2256">
        <w:rPr>
          <w:rFonts w:ascii="Book Antiqua" w:hAnsi="Book Antiqua"/>
          <w:color w:val="000000" w:themeColor="text1"/>
          <w:sz w:val="24"/>
          <w:szCs w:val="24"/>
        </w:rPr>
        <w:t xml:space="preserve"> </w:t>
      </w:r>
    </w:p>
    <w:p w:rsidR="00E90CC0" w:rsidRPr="008A2256" w:rsidRDefault="00E90CC0" w:rsidP="00742464">
      <w:pPr>
        <w:spacing w:after="0" w:line="360" w:lineRule="auto"/>
        <w:jc w:val="both"/>
        <w:rPr>
          <w:rFonts w:ascii="Book Antiqua" w:hAnsi="Book Antiqua"/>
          <w:color w:val="000000" w:themeColor="text1"/>
          <w:sz w:val="24"/>
          <w:szCs w:val="24"/>
          <w:lang w:eastAsia="zh-CN"/>
        </w:rPr>
      </w:pPr>
      <w:r w:rsidRPr="008A2256">
        <w:rPr>
          <w:rFonts w:ascii="Book Antiqua" w:hAnsi="Book Antiqua"/>
          <w:b/>
          <w:color w:val="000000" w:themeColor="text1"/>
          <w:sz w:val="24"/>
          <w:szCs w:val="24"/>
        </w:rPr>
        <w:t>Fax:</w:t>
      </w:r>
      <w:r w:rsidRPr="008A2256">
        <w:rPr>
          <w:rFonts w:ascii="Book Antiqua" w:hAnsi="Book Antiqua"/>
          <w:b/>
          <w:color w:val="000000" w:themeColor="text1"/>
          <w:sz w:val="24"/>
          <w:szCs w:val="24"/>
          <w:lang w:eastAsia="zh-CN"/>
        </w:rPr>
        <w:t xml:space="preserve"> </w:t>
      </w:r>
      <w:r w:rsidRPr="008A2256">
        <w:rPr>
          <w:rFonts w:ascii="Book Antiqua" w:hAnsi="Book Antiqua"/>
          <w:color w:val="000000" w:themeColor="text1"/>
          <w:sz w:val="24"/>
          <w:szCs w:val="24"/>
          <w:lang w:eastAsia="zh-CN"/>
        </w:rPr>
        <w:t>+</w:t>
      </w:r>
      <w:r w:rsidRPr="008A2256">
        <w:rPr>
          <w:rFonts w:ascii="Book Antiqua" w:hAnsi="Book Antiqua" w:cs="Times New Roman"/>
          <w:bCs/>
          <w:color w:val="000000" w:themeColor="text1"/>
          <w:sz w:val="24"/>
          <w:szCs w:val="24"/>
        </w:rPr>
        <w:t>91-172-2744401</w:t>
      </w:r>
    </w:p>
    <w:p w:rsidR="005C11B3" w:rsidRDefault="005C11B3" w:rsidP="00742464">
      <w:pPr>
        <w:spacing w:after="0" w:line="360" w:lineRule="auto"/>
        <w:jc w:val="both"/>
        <w:rPr>
          <w:rFonts w:ascii="Book Antiqua" w:hAnsi="Book Antiqua"/>
          <w:b/>
          <w:color w:val="000000" w:themeColor="text1"/>
          <w:sz w:val="24"/>
          <w:szCs w:val="24"/>
          <w:lang w:eastAsia="zh-CN"/>
        </w:rPr>
      </w:pPr>
    </w:p>
    <w:p w:rsidR="00E90CC0" w:rsidRPr="007621A5" w:rsidRDefault="00E90CC0" w:rsidP="00742464">
      <w:pPr>
        <w:spacing w:after="0" w:line="360" w:lineRule="auto"/>
        <w:jc w:val="both"/>
        <w:rPr>
          <w:rFonts w:ascii="Book Antiqua" w:hAnsi="Book Antiqua"/>
          <w:color w:val="000000" w:themeColor="text1"/>
          <w:sz w:val="24"/>
          <w:szCs w:val="24"/>
          <w:lang w:eastAsia="zh-CN"/>
        </w:rPr>
      </w:pPr>
      <w:r w:rsidRPr="008A2256">
        <w:rPr>
          <w:rFonts w:ascii="Book Antiqua" w:hAnsi="Book Antiqua"/>
          <w:b/>
          <w:color w:val="000000" w:themeColor="text1"/>
          <w:sz w:val="24"/>
          <w:szCs w:val="24"/>
        </w:rPr>
        <w:t>Received:</w:t>
      </w:r>
      <w:r w:rsidR="003B5B21" w:rsidRPr="008A2256">
        <w:rPr>
          <w:rFonts w:ascii="Book Antiqua" w:hAnsi="Book Antiqua"/>
          <w:b/>
          <w:color w:val="000000" w:themeColor="text1"/>
          <w:sz w:val="24"/>
          <w:szCs w:val="24"/>
        </w:rPr>
        <w:t xml:space="preserve"> </w:t>
      </w:r>
      <w:r w:rsidR="00186C03" w:rsidRPr="007621A5">
        <w:rPr>
          <w:rFonts w:ascii="Book Antiqua" w:hAnsi="Book Antiqua"/>
          <w:color w:val="000000" w:themeColor="text1"/>
          <w:sz w:val="24"/>
          <w:szCs w:val="24"/>
        </w:rPr>
        <w:t>October</w:t>
      </w:r>
      <w:r w:rsidR="00186C03" w:rsidRPr="007621A5">
        <w:rPr>
          <w:rFonts w:ascii="Book Antiqua" w:hAnsi="Book Antiqua" w:hint="eastAsia"/>
          <w:color w:val="000000" w:themeColor="text1"/>
          <w:sz w:val="24"/>
          <w:szCs w:val="24"/>
          <w:lang w:eastAsia="zh-CN"/>
        </w:rPr>
        <w:t xml:space="preserve"> 12, 2017</w:t>
      </w:r>
    </w:p>
    <w:p w:rsidR="00E90CC0" w:rsidRPr="008A2256" w:rsidRDefault="00E90CC0" w:rsidP="00742464">
      <w:pPr>
        <w:spacing w:after="0" w:line="360" w:lineRule="auto"/>
        <w:jc w:val="both"/>
        <w:rPr>
          <w:rFonts w:ascii="Book Antiqua" w:hAnsi="Book Antiqua"/>
          <w:b/>
          <w:color w:val="000000" w:themeColor="text1"/>
          <w:sz w:val="24"/>
          <w:szCs w:val="24"/>
          <w:lang w:eastAsia="zh-CN"/>
        </w:rPr>
      </w:pPr>
      <w:r w:rsidRPr="008A2256">
        <w:rPr>
          <w:rFonts w:ascii="Book Antiqua" w:hAnsi="Book Antiqua"/>
          <w:b/>
          <w:color w:val="000000" w:themeColor="text1"/>
          <w:sz w:val="24"/>
          <w:szCs w:val="24"/>
        </w:rPr>
        <w:t>Peer-review started:</w:t>
      </w:r>
      <w:r w:rsidR="007621A5">
        <w:rPr>
          <w:rFonts w:ascii="Book Antiqua" w:hAnsi="Book Antiqua" w:hint="eastAsia"/>
          <w:b/>
          <w:color w:val="000000" w:themeColor="text1"/>
          <w:sz w:val="24"/>
          <w:szCs w:val="24"/>
          <w:lang w:eastAsia="zh-CN"/>
        </w:rPr>
        <w:t xml:space="preserve"> </w:t>
      </w:r>
      <w:bookmarkStart w:id="22" w:name="OLE_LINK14"/>
      <w:bookmarkStart w:id="23" w:name="OLE_LINK15"/>
      <w:r w:rsidR="007621A5" w:rsidRPr="00A11C75">
        <w:rPr>
          <w:rFonts w:ascii="Book Antiqua" w:hAnsi="Book Antiqua"/>
          <w:sz w:val="24"/>
        </w:rPr>
        <w:t>October</w:t>
      </w:r>
      <w:bookmarkEnd w:id="22"/>
      <w:bookmarkEnd w:id="23"/>
      <w:r w:rsidR="007621A5">
        <w:rPr>
          <w:rFonts w:ascii="Book Antiqua" w:hAnsi="Book Antiqua" w:hint="eastAsia"/>
          <w:sz w:val="24"/>
          <w:lang w:eastAsia="zh-CN"/>
        </w:rPr>
        <w:t xml:space="preserve"> 13, 2017</w:t>
      </w:r>
    </w:p>
    <w:p w:rsidR="00E90CC0" w:rsidRPr="00803D5E" w:rsidRDefault="00E90CC0" w:rsidP="00742464">
      <w:pPr>
        <w:spacing w:after="0" w:line="360" w:lineRule="auto"/>
        <w:jc w:val="both"/>
        <w:rPr>
          <w:rFonts w:ascii="Book Antiqua" w:hAnsi="Book Antiqua"/>
          <w:color w:val="000000" w:themeColor="text1"/>
          <w:sz w:val="24"/>
          <w:szCs w:val="24"/>
          <w:lang w:eastAsia="zh-CN"/>
        </w:rPr>
      </w:pPr>
      <w:r w:rsidRPr="008A2256">
        <w:rPr>
          <w:rFonts w:ascii="Book Antiqua" w:hAnsi="Book Antiqua"/>
          <w:b/>
          <w:color w:val="000000" w:themeColor="text1"/>
          <w:sz w:val="24"/>
          <w:szCs w:val="24"/>
        </w:rPr>
        <w:t>First decision:</w:t>
      </w:r>
      <w:r w:rsidR="00803D5E">
        <w:rPr>
          <w:rFonts w:ascii="Book Antiqua" w:hAnsi="Book Antiqua" w:hint="eastAsia"/>
          <w:b/>
          <w:color w:val="000000" w:themeColor="text1"/>
          <w:sz w:val="24"/>
          <w:szCs w:val="24"/>
          <w:lang w:eastAsia="zh-CN"/>
        </w:rPr>
        <w:t xml:space="preserve"> </w:t>
      </w:r>
      <w:r w:rsidR="00803D5E" w:rsidRPr="00A11C75">
        <w:rPr>
          <w:rFonts w:ascii="Book Antiqua" w:hAnsi="Book Antiqua"/>
          <w:sz w:val="24"/>
        </w:rPr>
        <w:t>November</w:t>
      </w:r>
      <w:r w:rsidR="00803D5E">
        <w:rPr>
          <w:rFonts w:ascii="Book Antiqua" w:hAnsi="Book Antiqua" w:hint="eastAsia"/>
          <w:sz w:val="24"/>
          <w:lang w:eastAsia="zh-CN"/>
        </w:rPr>
        <w:t xml:space="preserve"> 8, 2017</w:t>
      </w:r>
    </w:p>
    <w:p w:rsidR="00E90CC0" w:rsidRPr="008A2256" w:rsidRDefault="00E90CC0" w:rsidP="00742464">
      <w:pPr>
        <w:spacing w:after="0" w:line="360" w:lineRule="auto"/>
        <w:jc w:val="both"/>
        <w:rPr>
          <w:rFonts w:ascii="Book Antiqua" w:hAnsi="Book Antiqua"/>
          <w:b/>
          <w:color w:val="000000" w:themeColor="text1"/>
          <w:sz w:val="24"/>
          <w:szCs w:val="24"/>
          <w:lang w:eastAsia="zh-CN"/>
        </w:rPr>
      </w:pPr>
      <w:r w:rsidRPr="008A2256">
        <w:rPr>
          <w:rFonts w:ascii="Book Antiqua" w:hAnsi="Book Antiqua"/>
          <w:b/>
          <w:color w:val="000000" w:themeColor="text1"/>
          <w:sz w:val="24"/>
          <w:szCs w:val="24"/>
        </w:rPr>
        <w:t>Revised:</w:t>
      </w:r>
      <w:r w:rsidR="003B5B21" w:rsidRPr="008A2256">
        <w:rPr>
          <w:rFonts w:ascii="Book Antiqua" w:hAnsi="Book Antiqua"/>
          <w:b/>
          <w:color w:val="000000" w:themeColor="text1"/>
          <w:sz w:val="24"/>
          <w:szCs w:val="24"/>
        </w:rPr>
        <w:t xml:space="preserve"> </w:t>
      </w:r>
      <w:r w:rsidR="00737189" w:rsidRPr="00A11C75">
        <w:rPr>
          <w:rFonts w:ascii="Book Antiqua" w:hAnsi="Book Antiqua"/>
          <w:sz w:val="24"/>
        </w:rPr>
        <w:t>December</w:t>
      </w:r>
      <w:r w:rsidR="00737189">
        <w:rPr>
          <w:rFonts w:ascii="Book Antiqua" w:hAnsi="Book Antiqua" w:hint="eastAsia"/>
          <w:sz w:val="24"/>
          <w:lang w:eastAsia="zh-CN"/>
        </w:rPr>
        <w:t xml:space="preserve"> 1, 2017</w:t>
      </w:r>
      <w:bookmarkStart w:id="24" w:name="_GoBack"/>
      <w:bookmarkEnd w:id="24"/>
    </w:p>
    <w:p w:rsidR="00E90CC0" w:rsidRPr="008A2256" w:rsidRDefault="00E90CC0" w:rsidP="00742464">
      <w:pPr>
        <w:spacing w:after="0" w:line="360" w:lineRule="auto"/>
        <w:jc w:val="both"/>
        <w:rPr>
          <w:rFonts w:ascii="Book Antiqua" w:hAnsi="Book Antiqua"/>
          <w:b/>
          <w:color w:val="000000" w:themeColor="text1"/>
          <w:sz w:val="24"/>
          <w:szCs w:val="24"/>
        </w:rPr>
      </w:pPr>
      <w:r w:rsidRPr="008A2256">
        <w:rPr>
          <w:rFonts w:ascii="Book Antiqua" w:hAnsi="Book Antiqua"/>
          <w:b/>
          <w:color w:val="000000" w:themeColor="text1"/>
          <w:sz w:val="24"/>
          <w:szCs w:val="24"/>
        </w:rPr>
        <w:t>Accepted:</w:t>
      </w:r>
      <w:r w:rsidR="00804FEE" w:rsidRPr="00804FEE">
        <w:t xml:space="preserve"> </w:t>
      </w:r>
      <w:r w:rsidR="00804FEE" w:rsidRPr="00804FEE">
        <w:rPr>
          <w:rFonts w:ascii="Book Antiqua" w:hAnsi="Book Antiqua"/>
          <w:color w:val="000000" w:themeColor="text1"/>
          <w:sz w:val="24"/>
          <w:szCs w:val="24"/>
        </w:rPr>
        <w:t>December 13, 2017</w:t>
      </w:r>
      <w:r w:rsidR="003B5B21" w:rsidRPr="008A2256">
        <w:rPr>
          <w:rFonts w:ascii="Book Antiqua" w:hAnsi="Book Antiqua"/>
          <w:b/>
          <w:color w:val="000000" w:themeColor="text1"/>
          <w:sz w:val="24"/>
          <w:szCs w:val="24"/>
        </w:rPr>
        <w:t xml:space="preserve"> </w:t>
      </w:r>
    </w:p>
    <w:p w:rsidR="00E90CC0" w:rsidRPr="008A2256" w:rsidRDefault="00E90CC0" w:rsidP="00742464">
      <w:pPr>
        <w:spacing w:after="0" w:line="360" w:lineRule="auto"/>
        <w:jc w:val="both"/>
        <w:rPr>
          <w:rFonts w:ascii="Book Antiqua" w:hAnsi="Book Antiqua"/>
          <w:b/>
          <w:color w:val="000000" w:themeColor="text1"/>
          <w:sz w:val="24"/>
          <w:szCs w:val="24"/>
        </w:rPr>
      </w:pPr>
      <w:r w:rsidRPr="008A2256">
        <w:rPr>
          <w:rFonts w:ascii="Book Antiqua" w:hAnsi="Book Antiqua"/>
          <w:b/>
          <w:color w:val="000000" w:themeColor="text1"/>
          <w:sz w:val="24"/>
          <w:szCs w:val="24"/>
        </w:rPr>
        <w:t>Article in press:</w:t>
      </w:r>
    </w:p>
    <w:p w:rsidR="00E90CC0" w:rsidRPr="008A2256" w:rsidRDefault="00E90CC0" w:rsidP="00742464">
      <w:pPr>
        <w:spacing w:after="0" w:line="360" w:lineRule="auto"/>
        <w:jc w:val="both"/>
        <w:rPr>
          <w:rFonts w:ascii="Book Antiqua" w:hAnsi="Book Antiqua"/>
          <w:color w:val="000000" w:themeColor="text1"/>
          <w:sz w:val="24"/>
          <w:szCs w:val="24"/>
        </w:rPr>
      </w:pPr>
      <w:r w:rsidRPr="008A2256">
        <w:rPr>
          <w:rFonts w:ascii="Book Antiqua" w:hAnsi="Book Antiqua"/>
          <w:b/>
          <w:color w:val="000000" w:themeColor="text1"/>
          <w:sz w:val="24"/>
          <w:szCs w:val="24"/>
        </w:rPr>
        <w:t>Published online:</w:t>
      </w:r>
    </w:p>
    <w:p w:rsidR="00737189" w:rsidRDefault="00737189" w:rsidP="00742464">
      <w:pPr>
        <w:autoSpaceDE w:val="0"/>
        <w:autoSpaceDN w:val="0"/>
        <w:adjustRightInd w:val="0"/>
        <w:spacing w:after="0" w:line="360" w:lineRule="auto"/>
        <w:jc w:val="both"/>
        <w:rPr>
          <w:rFonts w:ascii="Book Antiqua" w:hAnsi="Book Antiqua" w:cs="Times New Roman"/>
          <w:b/>
          <w:iCs/>
          <w:color w:val="000000" w:themeColor="text1"/>
          <w:sz w:val="24"/>
          <w:szCs w:val="24"/>
          <w:lang w:eastAsia="zh-CN"/>
        </w:rPr>
      </w:pPr>
      <w:r>
        <w:rPr>
          <w:rFonts w:ascii="Book Antiqua" w:hAnsi="Book Antiqua" w:cs="Times New Roman"/>
          <w:b/>
          <w:iCs/>
          <w:color w:val="000000" w:themeColor="text1"/>
          <w:sz w:val="24"/>
          <w:szCs w:val="24"/>
          <w:lang w:eastAsia="zh-CN"/>
        </w:rPr>
        <w:br w:type="page"/>
      </w:r>
    </w:p>
    <w:p w:rsidR="00BA6350" w:rsidRPr="008A2256" w:rsidRDefault="00E90CC0" w:rsidP="00742464">
      <w:pPr>
        <w:spacing w:after="0" w:line="360" w:lineRule="auto"/>
        <w:jc w:val="both"/>
        <w:rPr>
          <w:rFonts w:ascii="Book Antiqua" w:hAnsi="Book Antiqua" w:cs="Times New Roman"/>
          <w:b/>
          <w:color w:val="000000" w:themeColor="text1"/>
          <w:sz w:val="24"/>
          <w:szCs w:val="24"/>
          <w:lang w:eastAsia="zh-CN"/>
        </w:rPr>
      </w:pPr>
      <w:r w:rsidRPr="008A2256">
        <w:rPr>
          <w:rFonts w:ascii="Book Antiqua" w:hAnsi="Book Antiqua" w:cs="Times New Roman"/>
          <w:b/>
          <w:color w:val="000000" w:themeColor="text1"/>
          <w:sz w:val="24"/>
          <w:szCs w:val="24"/>
        </w:rPr>
        <w:lastRenderedPageBreak/>
        <w:t>Abstract</w:t>
      </w:r>
    </w:p>
    <w:p w:rsidR="00C75228" w:rsidRPr="00737189" w:rsidRDefault="00C75228" w:rsidP="00742464">
      <w:pPr>
        <w:spacing w:after="0" w:line="360" w:lineRule="auto"/>
        <w:jc w:val="both"/>
        <w:rPr>
          <w:rFonts w:ascii="Book Antiqua" w:eastAsia="Times New Roman" w:hAnsi="Book Antiqua" w:cs="Times New Roman"/>
          <w:caps/>
          <w:color w:val="000000" w:themeColor="text1"/>
          <w:sz w:val="24"/>
          <w:szCs w:val="24"/>
        </w:rPr>
      </w:pPr>
      <w:bookmarkStart w:id="25" w:name="OLE_LINK98"/>
      <w:bookmarkStart w:id="26" w:name="OLE_LINK156"/>
      <w:bookmarkStart w:id="27" w:name="OLE_LINK196"/>
      <w:bookmarkStart w:id="28" w:name="OLE_LINK217"/>
      <w:bookmarkStart w:id="29" w:name="OLE_LINK242"/>
      <w:bookmarkStart w:id="30" w:name="OLE_LINK247"/>
      <w:bookmarkStart w:id="31" w:name="OLE_LINK311"/>
      <w:bookmarkStart w:id="32" w:name="OLE_LINK312"/>
      <w:bookmarkStart w:id="33" w:name="OLE_LINK325"/>
      <w:bookmarkStart w:id="34" w:name="OLE_LINK330"/>
      <w:bookmarkStart w:id="35" w:name="OLE_LINK513"/>
      <w:bookmarkStart w:id="36" w:name="OLE_LINK514"/>
      <w:bookmarkStart w:id="37" w:name="OLE_LINK464"/>
      <w:bookmarkStart w:id="38" w:name="OLE_LINK465"/>
      <w:bookmarkStart w:id="39" w:name="OLE_LINK466"/>
      <w:bookmarkStart w:id="40" w:name="OLE_LINK470"/>
      <w:bookmarkStart w:id="41" w:name="OLE_LINK471"/>
      <w:bookmarkStart w:id="42" w:name="OLE_LINK472"/>
      <w:bookmarkStart w:id="43" w:name="OLE_LINK474"/>
      <w:bookmarkStart w:id="44" w:name="OLE_LINK512"/>
      <w:bookmarkStart w:id="45" w:name="OLE_LINK800"/>
      <w:bookmarkStart w:id="46" w:name="OLE_LINK982"/>
      <w:bookmarkStart w:id="47" w:name="OLE_LINK1027"/>
      <w:bookmarkStart w:id="48" w:name="OLE_LINK504"/>
      <w:bookmarkStart w:id="49" w:name="OLE_LINK546"/>
      <w:bookmarkStart w:id="50" w:name="OLE_LINK547"/>
      <w:bookmarkStart w:id="51" w:name="OLE_LINK575"/>
      <w:bookmarkStart w:id="52" w:name="OLE_LINK640"/>
      <w:bookmarkStart w:id="53" w:name="OLE_LINK672"/>
      <w:bookmarkStart w:id="54" w:name="OLE_LINK714"/>
      <w:bookmarkStart w:id="55" w:name="OLE_LINK651"/>
      <w:bookmarkStart w:id="56" w:name="OLE_LINK652"/>
      <w:bookmarkStart w:id="57" w:name="OLE_LINK744"/>
      <w:bookmarkStart w:id="58" w:name="OLE_LINK758"/>
      <w:bookmarkStart w:id="59" w:name="OLE_LINK787"/>
      <w:bookmarkStart w:id="60" w:name="OLE_LINK807"/>
      <w:bookmarkStart w:id="61" w:name="OLE_LINK820"/>
      <w:bookmarkStart w:id="62" w:name="OLE_LINK862"/>
      <w:bookmarkStart w:id="63" w:name="OLE_LINK879"/>
      <w:bookmarkStart w:id="64" w:name="OLE_LINK906"/>
      <w:bookmarkStart w:id="65" w:name="OLE_LINK928"/>
      <w:bookmarkStart w:id="66" w:name="OLE_LINK960"/>
      <w:bookmarkStart w:id="67" w:name="OLE_LINK861"/>
      <w:bookmarkStart w:id="68" w:name="OLE_LINK983"/>
      <w:bookmarkStart w:id="69" w:name="OLE_LINK1334"/>
      <w:bookmarkStart w:id="70" w:name="OLE_LINK1029"/>
      <w:bookmarkStart w:id="71" w:name="OLE_LINK1060"/>
      <w:bookmarkStart w:id="72" w:name="OLE_LINK1061"/>
      <w:bookmarkStart w:id="73" w:name="OLE_LINK1348"/>
      <w:bookmarkStart w:id="74" w:name="OLE_LINK1086"/>
      <w:bookmarkStart w:id="75" w:name="OLE_LINK1100"/>
      <w:bookmarkStart w:id="76" w:name="OLE_LINK1125"/>
      <w:bookmarkStart w:id="77" w:name="OLE_LINK1163"/>
      <w:bookmarkStart w:id="78" w:name="OLE_LINK1193"/>
      <w:bookmarkStart w:id="79" w:name="OLE_LINK1219"/>
      <w:bookmarkStart w:id="80" w:name="OLE_LINK1247"/>
      <w:bookmarkStart w:id="81" w:name="OLE_LINK1284"/>
      <w:bookmarkStart w:id="82" w:name="OLE_LINK1313"/>
      <w:bookmarkStart w:id="83" w:name="OLE_LINK1361"/>
      <w:bookmarkStart w:id="84" w:name="OLE_LINK1384"/>
      <w:bookmarkStart w:id="85" w:name="OLE_LINK1403"/>
      <w:bookmarkStart w:id="86" w:name="OLE_LINK1437"/>
      <w:bookmarkStart w:id="87" w:name="OLE_LINK1454"/>
      <w:bookmarkStart w:id="88" w:name="OLE_LINK1480"/>
      <w:bookmarkStart w:id="89" w:name="OLE_LINK1504"/>
      <w:bookmarkStart w:id="90" w:name="OLE_LINK1516"/>
      <w:bookmarkStart w:id="91" w:name="OLE_LINK135"/>
      <w:bookmarkStart w:id="92" w:name="OLE_LINK216"/>
      <w:bookmarkStart w:id="93" w:name="OLE_LINK259"/>
      <w:bookmarkStart w:id="94" w:name="OLE_LINK1186"/>
      <w:bookmarkStart w:id="95" w:name="OLE_LINK1265"/>
      <w:bookmarkStart w:id="96" w:name="OLE_LINK1373"/>
      <w:bookmarkStart w:id="97" w:name="OLE_LINK1478"/>
      <w:bookmarkStart w:id="98" w:name="OLE_LINK1644"/>
      <w:bookmarkStart w:id="99" w:name="OLE_LINK1884"/>
      <w:bookmarkStart w:id="100" w:name="OLE_LINK1885"/>
      <w:bookmarkStart w:id="101" w:name="OLE_LINK1538"/>
      <w:bookmarkStart w:id="102" w:name="OLE_LINK1539"/>
      <w:bookmarkStart w:id="103" w:name="OLE_LINK1543"/>
      <w:bookmarkStart w:id="104" w:name="OLE_LINK1549"/>
      <w:bookmarkStart w:id="105" w:name="OLE_LINK1778"/>
      <w:bookmarkStart w:id="106" w:name="OLE_LINK1756"/>
      <w:bookmarkStart w:id="107" w:name="OLE_LINK1776"/>
      <w:bookmarkStart w:id="108" w:name="OLE_LINK1777"/>
      <w:bookmarkStart w:id="109" w:name="OLE_LINK1868"/>
      <w:bookmarkStart w:id="110" w:name="OLE_LINK1744"/>
      <w:bookmarkStart w:id="111" w:name="OLE_LINK1817"/>
      <w:bookmarkStart w:id="112" w:name="OLE_LINK1835"/>
      <w:bookmarkStart w:id="113" w:name="OLE_LINK1866"/>
      <w:bookmarkStart w:id="114" w:name="OLE_LINK1882"/>
      <w:bookmarkStart w:id="115" w:name="OLE_LINK1901"/>
      <w:bookmarkStart w:id="116" w:name="OLE_LINK1902"/>
      <w:bookmarkStart w:id="117" w:name="OLE_LINK2013"/>
      <w:bookmarkStart w:id="118" w:name="OLE_LINK1894"/>
      <w:bookmarkStart w:id="119" w:name="OLE_LINK1929"/>
      <w:bookmarkStart w:id="120" w:name="OLE_LINK1941"/>
      <w:bookmarkStart w:id="121" w:name="OLE_LINK1995"/>
      <w:bookmarkStart w:id="122" w:name="OLE_LINK1938"/>
      <w:bookmarkStart w:id="123" w:name="OLE_LINK2081"/>
      <w:bookmarkStart w:id="124" w:name="OLE_LINK2082"/>
      <w:bookmarkStart w:id="125" w:name="OLE_LINK2292"/>
      <w:bookmarkStart w:id="126" w:name="OLE_LINK1931"/>
      <w:bookmarkStart w:id="127" w:name="OLE_LINK1964"/>
      <w:bookmarkStart w:id="128" w:name="OLE_LINK2020"/>
      <w:bookmarkStart w:id="129" w:name="OLE_LINK2071"/>
      <w:bookmarkStart w:id="130" w:name="OLE_LINK2134"/>
      <w:bookmarkStart w:id="131" w:name="OLE_LINK2265"/>
      <w:bookmarkStart w:id="132" w:name="OLE_LINK2562"/>
      <w:bookmarkStart w:id="133" w:name="OLE_LINK1923"/>
      <w:bookmarkStart w:id="134" w:name="OLE_LINK2192"/>
      <w:bookmarkStart w:id="135" w:name="OLE_LINK2110"/>
      <w:bookmarkStart w:id="136" w:name="OLE_LINK2445"/>
      <w:bookmarkStart w:id="137" w:name="OLE_LINK2446"/>
      <w:bookmarkStart w:id="138" w:name="OLE_LINK2169"/>
      <w:bookmarkStart w:id="139" w:name="OLE_LINK2190"/>
      <w:bookmarkStart w:id="140" w:name="OLE_LINK2331"/>
      <w:bookmarkStart w:id="141" w:name="OLE_LINK2345"/>
      <w:bookmarkStart w:id="142" w:name="OLE_LINK2467"/>
      <w:bookmarkStart w:id="143" w:name="OLE_LINK2484"/>
      <w:bookmarkStart w:id="144" w:name="OLE_LINK2157"/>
      <w:bookmarkStart w:id="145" w:name="OLE_LINK2221"/>
      <w:bookmarkStart w:id="146" w:name="OLE_LINK2252"/>
      <w:bookmarkStart w:id="147" w:name="OLE_LINK2348"/>
      <w:bookmarkStart w:id="148" w:name="OLE_LINK2451"/>
      <w:bookmarkStart w:id="149" w:name="OLE_LINK2627"/>
      <w:bookmarkStart w:id="150" w:name="OLE_LINK2482"/>
      <w:bookmarkStart w:id="151" w:name="OLE_LINK2663"/>
      <w:bookmarkStart w:id="152" w:name="OLE_LINK2761"/>
      <w:bookmarkStart w:id="153" w:name="OLE_LINK2856"/>
      <w:bookmarkStart w:id="154" w:name="OLE_LINK2993"/>
      <w:bookmarkStart w:id="155" w:name="OLE_LINK2643"/>
      <w:bookmarkStart w:id="156" w:name="OLE_LINK2583"/>
      <w:bookmarkStart w:id="157" w:name="OLE_LINK2762"/>
      <w:bookmarkStart w:id="158" w:name="OLE_LINK2962"/>
      <w:bookmarkStart w:id="159" w:name="OLE_LINK2582"/>
      <w:bookmarkStart w:id="160" w:name="OLE_LINK33"/>
      <w:bookmarkStart w:id="161" w:name="OLE_LINK34"/>
      <w:bookmarkStart w:id="162" w:name="OLE_LINK49"/>
      <w:r w:rsidRPr="00737189">
        <w:rPr>
          <w:rFonts w:ascii="Book Antiqua" w:eastAsia="Times New Roman" w:hAnsi="Book Antiqua" w:cs="Times New Roman"/>
          <w:b/>
          <w:i/>
          <w:caps/>
          <w:color w:val="000000" w:themeColor="text1"/>
          <w:sz w:val="24"/>
          <w:szCs w:val="24"/>
        </w:rPr>
        <w:t>Aim</w:t>
      </w:r>
    </w:p>
    <w:p w:rsidR="00C75228" w:rsidRDefault="00C75228" w:rsidP="00742464">
      <w:pPr>
        <w:spacing w:after="0" w:line="360" w:lineRule="auto"/>
        <w:jc w:val="both"/>
        <w:rPr>
          <w:rFonts w:ascii="Book Antiqua" w:hAnsi="Book Antiqua" w:cs="Times New Roman"/>
          <w:color w:val="000000" w:themeColor="text1"/>
          <w:sz w:val="24"/>
          <w:szCs w:val="24"/>
          <w:lang w:eastAsia="zh-CN"/>
        </w:rPr>
      </w:pPr>
      <w:r w:rsidRPr="008A2256">
        <w:rPr>
          <w:rFonts w:ascii="Book Antiqua" w:eastAsia="Times New Roman" w:hAnsi="Book Antiqua" w:cs="Times New Roman"/>
          <w:color w:val="000000" w:themeColor="text1"/>
          <w:sz w:val="24"/>
          <w:szCs w:val="24"/>
        </w:rPr>
        <w:t xml:space="preserve">To quantify the components in biofilms and analyze the predisposing factors involved in occlusion of biliary stents. </w:t>
      </w:r>
    </w:p>
    <w:p w:rsidR="00737189" w:rsidRPr="00737189" w:rsidRDefault="00737189" w:rsidP="00742464">
      <w:pPr>
        <w:spacing w:after="0" w:line="360" w:lineRule="auto"/>
        <w:jc w:val="both"/>
        <w:rPr>
          <w:rFonts w:ascii="Book Antiqua" w:hAnsi="Book Antiqua" w:cs="Times New Roman"/>
          <w:color w:val="000000" w:themeColor="text1"/>
          <w:sz w:val="24"/>
          <w:szCs w:val="24"/>
          <w:lang w:eastAsia="zh-CN"/>
        </w:rPr>
      </w:pPr>
    </w:p>
    <w:p w:rsidR="00C75228" w:rsidRPr="00737189" w:rsidRDefault="00C75228" w:rsidP="00742464">
      <w:pPr>
        <w:spacing w:after="0" w:line="360" w:lineRule="auto"/>
        <w:jc w:val="both"/>
        <w:rPr>
          <w:rFonts w:ascii="Book Antiqua" w:eastAsia="Times New Roman" w:hAnsi="Book Antiqua" w:cs="Times New Roman"/>
          <w:caps/>
          <w:color w:val="000000" w:themeColor="text1"/>
          <w:sz w:val="24"/>
          <w:szCs w:val="24"/>
        </w:rPr>
      </w:pPr>
      <w:r w:rsidRPr="00737189">
        <w:rPr>
          <w:rFonts w:ascii="Book Antiqua" w:eastAsia="Times New Roman" w:hAnsi="Book Antiqua" w:cs="Times New Roman"/>
          <w:b/>
          <w:i/>
          <w:caps/>
          <w:color w:val="000000" w:themeColor="text1"/>
          <w:sz w:val="24"/>
          <w:szCs w:val="24"/>
        </w:rPr>
        <w:t>Methods</w:t>
      </w:r>
    </w:p>
    <w:p w:rsidR="00C75228" w:rsidRPr="008A2256" w:rsidRDefault="00C75228" w:rsidP="00742464">
      <w:pPr>
        <w:spacing w:after="0"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In a prospective study conducted from April 2011 to March 2014 at a tertiary care hospital, all consecutive patients who required endoscopic biliary stent exchange/removal were included.</w:t>
      </w:r>
      <w:r w:rsidRPr="008A2256">
        <w:rPr>
          <w:rFonts w:ascii="Book Antiqua" w:eastAsia="Times New Roman"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 xml:space="preserve">Etiology of the biliary disease was diagnosed by imaging, cytology and on follow-up. </w:t>
      </w:r>
      <w:r w:rsidRPr="008A2256">
        <w:rPr>
          <w:rFonts w:ascii="Book Antiqua" w:eastAsia="Times New Roman" w:hAnsi="Book Antiqua" w:cs="Times New Roman"/>
          <w:color w:val="000000" w:themeColor="text1"/>
          <w:sz w:val="24"/>
          <w:szCs w:val="24"/>
        </w:rPr>
        <w:t>C</w:t>
      </w:r>
      <w:r w:rsidRPr="008A2256">
        <w:rPr>
          <w:rFonts w:ascii="Book Antiqua" w:hAnsi="Book Antiqua" w:cs="Times New Roman"/>
          <w:color w:val="000000" w:themeColor="text1"/>
          <w:sz w:val="24"/>
          <w:szCs w:val="24"/>
        </w:rPr>
        <w:t>linical details of patients</w:t>
      </w:r>
      <w:r w:rsidRPr="008A2256">
        <w:rPr>
          <w:rFonts w:ascii="Book Antiqua" w:eastAsia="Times New Roman" w:hAnsi="Book Antiqua" w:cs="Times New Roman"/>
          <w:color w:val="000000" w:themeColor="text1"/>
          <w:sz w:val="24"/>
          <w:szCs w:val="24"/>
        </w:rPr>
        <w:t xml:space="preserve"> with biliary stent retrieval were </w:t>
      </w:r>
      <w:r w:rsidRPr="008A2256">
        <w:rPr>
          <w:rFonts w:ascii="Book Antiqua" w:hAnsi="Book Antiqua" w:cs="Times New Roman"/>
          <w:color w:val="000000" w:themeColor="text1"/>
          <w:sz w:val="24"/>
          <w:szCs w:val="24"/>
        </w:rPr>
        <w:t>noted.</w:t>
      </w:r>
      <w:r w:rsidR="003A270A">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All extracted stents were collected in sterile containers and immediately processed for</w:t>
      </w:r>
      <w:r w:rsidRPr="008A2256">
        <w:rPr>
          <w:rFonts w:ascii="Book Antiqua" w:hAnsi="Book Antiqua" w:cs="Times New Roman"/>
          <w:i/>
          <w:color w:val="000000" w:themeColor="text1"/>
          <w:sz w:val="24"/>
          <w:szCs w:val="24"/>
        </w:rPr>
        <w:t xml:space="preserve"> </w:t>
      </w:r>
      <w:r w:rsidRPr="008A2256">
        <w:rPr>
          <w:rFonts w:ascii="Book Antiqua" w:eastAsia="Times New Roman" w:hAnsi="Book Antiqua" w:cs="Times New Roman"/>
          <w:color w:val="000000" w:themeColor="text1"/>
          <w:sz w:val="24"/>
          <w:szCs w:val="24"/>
        </w:rPr>
        <w:t>quantification of biofilm proteins and polysaccharides. Molecular identification of commonly known and unknown bacteria was performed by polymerase chain reaction and density gradient gel electrophoresis</w:t>
      </w:r>
      <w:r w:rsidRPr="008A2256">
        <w:rPr>
          <w:rFonts w:ascii="Book Antiqua" w:hAnsi="Book Antiqua" w:cs="Arial"/>
          <w:color w:val="000000" w:themeColor="text1"/>
          <w:sz w:val="24"/>
          <w:szCs w:val="24"/>
          <w:shd w:val="clear" w:color="auto" w:fill="FFFFFF"/>
        </w:rPr>
        <w:t> </w:t>
      </w:r>
      <w:r w:rsidRPr="008A2256">
        <w:rPr>
          <w:rFonts w:ascii="Book Antiqua" w:eastAsia="Times New Roman" w:hAnsi="Book Antiqua" w:cs="Times New Roman"/>
          <w:color w:val="000000" w:themeColor="text1"/>
          <w:sz w:val="24"/>
          <w:szCs w:val="24"/>
        </w:rPr>
        <w:t>methods.</w:t>
      </w:r>
      <w:r w:rsidRPr="008A2256">
        <w:rPr>
          <w:rFonts w:ascii="Book Antiqua" w:hAnsi="Book Antiqua" w:cs="Times New Roman"/>
          <w:color w:val="000000" w:themeColor="text1"/>
          <w:sz w:val="24"/>
          <w:szCs w:val="24"/>
        </w:rPr>
        <w:t xml:space="preserve"> </w:t>
      </w:r>
    </w:p>
    <w:p w:rsidR="00C75228" w:rsidRPr="008A2256" w:rsidRDefault="00C75228" w:rsidP="00742464">
      <w:pPr>
        <w:spacing w:after="0" w:line="360" w:lineRule="auto"/>
        <w:jc w:val="both"/>
        <w:rPr>
          <w:rFonts w:ascii="Book Antiqua" w:hAnsi="Book Antiqua" w:cs="Times New Roman"/>
          <w:color w:val="000000" w:themeColor="text1"/>
          <w:sz w:val="24"/>
          <w:szCs w:val="24"/>
        </w:rPr>
      </w:pPr>
    </w:p>
    <w:p w:rsidR="00C75228" w:rsidRPr="00737189" w:rsidRDefault="00C75228" w:rsidP="00742464">
      <w:pPr>
        <w:spacing w:after="0" w:line="360" w:lineRule="auto"/>
        <w:jc w:val="both"/>
        <w:rPr>
          <w:rFonts w:ascii="Book Antiqua" w:hAnsi="Book Antiqua" w:cs="Times New Roman"/>
          <w:caps/>
          <w:color w:val="000000" w:themeColor="text1"/>
          <w:sz w:val="24"/>
          <w:szCs w:val="24"/>
        </w:rPr>
      </w:pPr>
      <w:r w:rsidRPr="00737189">
        <w:rPr>
          <w:rFonts w:ascii="Book Antiqua" w:hAnsi="Book Antiqua" w:cs="Times New Roman"/>
          <w:b/>
          <w:i/>
          <w:caps/>
          <w:color w:val="000000" w:themeColor="text1"/>
          <w:sz w:val="24"/>
          <w:szCs w:val="24"/>
        </w:rPr>
        <w:t>Results</w:t>
      </w:r>
    </w:p>
    <w:p w:rsidR="00C75228" w:rsidRPr="008A2256" w:rsidRDefault="00C75228" w:rsidP="00742464">
      <w:pPr>
        <w:tabs>
          <w:tab w:val="left" w:pos="882"/>
          <w:tab w:val="left" w:pos="1242"/>
          <w:tab w:val="left" w:pos="1872"/>
          <w:tab w:val="left" w:pos="2232"/>
          <w:tab w:val="left" w:pos="3042"/>
        </w:tabs>
        <w:spacing w:after="0" w:line="360" w:lineRule="auto"/>
        <w:jc w:val="both"/>
        <w:rPr>
          <w:rFonts w:ascii="Book Antiqua" w:hAnsi="Book Antiqua"/>
          <w:color w:val="000000" w:themeColor="text1"/>
          <w:sz w:val="24"/>
          <w:szCs w:val="24"/>
        </w:rPr>
      </w:pPr>
      <w:r w:rsidRPr="008A2256">
        <w:rPr>
          <w:rFonts w:ascii="Book Antiqua" w:eastAsia="Times New Roman" w:hAnsi="Book Antiqua" w:cs="Times New Roman"/>
          <w:color w:val="000000" w:themeColor="text1"/>
          <w:sz w:val="24"/>
          <w:szCs w:val="24"/>
        </w:rPr>
        <w:t>Eighty one patients (41 males) with age range of 20-86 years were studied. The underlying causes for stent insertion were bile duct stones (</w:t>
      </w:r>
      <w:r w:rsidR="008A2256" w:rsidRPr="008A2256">
        <w:rPr>
          <w:rFonts w:ascii="Book Antiqua" w:eastAsia="Times New Roman" w:hAnsi="Book Antiqua" w:cs="Times New Roman"/>
          <w:i/>
          <w:color w:val="000000" w:themeColor="text1"/>
          <w:sz w:val="24"/>
          <w:szCs w:val="24"/>
        </w:rPr>
        <w:t xml:space="preserve">n = </w:t>
      </w:r>
      <w:r w:rsidRPr="008A2256">
        <w:rPr>
          <w:rFonts w:ascii="Book Antiqua" w:eastAsia="Times New Roman" w:hAnsi="Book Antiqua" w:cs="Times New Roman"/>
          <w:color w:val="000000" w:themeColor="text1"/>
          <w:sz w:val="24"/>
          <w:szCs w:val="24"/>
        </w:rPr>
        <w:t>46; 56.8%) benign stricture (</w:t>
      </w:r>
      <w:r w:rsidR="008A2256" w:rsidRPr="008A2256">
        <w:rPr>
          <w:rFonts w:ascii="Book Antiqua" w:eastAsia="Times New Roman" w:hAnsi="Book Antiqua" w:cs="Times New Roman"/>
          <w:i/>
          <w:color w:val="000000" w:themeColor="text1"/>
          <w:sz w:val="24"/>
          <w:szCs w:val="24"/>
        </w:rPr>
        <w:t xml:space="preserve">n = </w:t>
      </w:r>
      <w:r w:rsidRPr="008A2256">
        <w:rPr>
          <w:rFonts w:ascii="Book Antiqua" w:eastAsia="Times New Roman" w:hAnsi="Book Antiqua" w:cs="Times New Roman"/>
          <w:color w:val="000000" w:themeColor="text1"/>
          <w:sz w:val="24"/>
          <w:szCs w:val="24"/>
        </w:rPr>
        <w:t>29; 35.8%) and malignancy (</w:t>
      </w:r>
      <w:r w:rsidR="008A2256" w:rsidRPr="008A2256">
        <w:rPr>
          <w:rFonts w:ascii="Book Antiqua" w:eastAsia="Times New Roman" w:hAnsi="Book Antiqua" w:cs="Times New Roman"/>
          <w:i/>
          <w:color w:val="000000" w:themeColor="text1"/>
          <w:sz w:val="24"/>
          <w:szCs w:val="24"/>
        </w:rPr>
        <w:t xml:space="preserve">n = </w:t>
      </w:r>
      <w:r w:rsidRPr="008A2256">
        <w:rPr>
          <w:rFonts w:ascii="Book Antiqua" w:eastAsia="Times New Roman" w:hAnsi="Book Antiqua" w:cs="Times New Roman"/>
          <w:color w:val="000000" w:themeColor="text1"/>
          <w:sz w:val="24"/>
          <w:szCs w:val="24"/>
        </w:rPr>
        <w:t>6; 7.4%) with cholangitis in 50 (61.7%) patients.</w:t>
      </w:r>
      <w:r w:rsidR="003A270A">
        <w:rPr>
          <w:rFonts w:ascii="Book Antiqua" w:eastAsia="Times New Roman" w:hAnsi="Book Antiqua" w:cs="Times New Roman"/>
          <w:color w:val="000000" w:themeColor="text1"/>
          <w:sz w:val="24"/>
          <w:szCs w:val="24"/>
        </w:rPr>
        <w:t xml:space="preserve"> </w:t>
      </w:r>
      <w:r w:rsidRPr="008A2256">
        <w:rPr>
          <w:rFonts w:ascii="Book Antiqua" w:eastAsia="Times New Roman" w:hAnsi="Book Antiqua" w:cs="Times New Roman"/>
          <w:color w:val="000000" w:themeColor="text1"/>
          <w:sz w:val="24"/>
          <w:szCs w:val="24"/>
        </w:rPr>
        <w:t>The retrieved stent sizes were 7 Fr (</w:t>
      </w:r>
      <w:r w:rsidR="008A2256" w:rsidRPr="008A2256">
        <w:rPr>
          <w:rFonts w:ascii="Book Antiqua" w:eastAsia="Times New Roman" w:hAnsi="Book Antiqua" w:cs="Times New Roman"/>
          <w:i/>
          <w:color w:val="000000" w:themeColor="text1"/>
          <w:sz w:val="24"/>
          <w:szCs w:val="24"/>
        </w:rPr>
        <w:t xml:space="preserve">n = </w:t>
      </w:r>
      <w:r w:rsidRPr="008A2256">
        <w:rPr>
          <w:rFonts w:ascii="Book Antiqua" w:eastAsia="Times New Roman" w:hAnsi="Book Antiqua" w:cs="Times New Roman"/>
          <w:color w:val="000000" w:themeColor="text1"/>
          <w:sz w:val="24"/>
          <w:szCs w:val="24"/>
        </w:rPr>
        <w:t>62; 76.5%) and 10 Fr (</w:t>
      </w:r>
      <w:r w:rsidR="008A2256" w:rsidRPr="008A2256">
        <w:rPr>
          <w:rFonts w:ascii="Book Antiqua" w:eastAsia="Times New Roman" w:hAnsi="Book Antiqua" w:cs="Times New Roman"/>
          <w:i/>
          <w:color w:val="000000" w:themeColor="text1"/>
          <w:sz w:val="24"/>
          <w:szCs w:val="24"/>
        </w:rPr>
        <w:t xml:space="preserve">n = </w:t>
      </w:r>
      <w:r w:rsidRPr="008A2256">
        <w:rPr>
          <w:rFonts w:ascii="Book Antiqua" w:eastAsia="Times New Roman" w:hAnsi="Book Antiqua" w:cs="Times New Roman"/>
          <w:color w:val="000000" w:themeColor="text1"/>
          <w:sz w:val="24"/>
          <w:szCs w:val="24"/>
        </w:rPr>
        <w:t>19; 23.5%) with 65 days median insertion duration.</w:t>
      </w:r>
      <w:r w:rsidR="003A270A">
        <w:rPr>
          <w:rFonts w:ascii="Book Antiqua" w:eastAsia="Times New Roman" w:hAnsi="Book Antiqua" w:cs="Times New Roman"/>
          <w:color w:val="000000" w:themeColor="text1"/>
          <w:sz w:val="24"/>
          <w:szCs w:val="24"/>
        </w:rPr>
        <w:t xml:space="preserve"> </w:t>
      </w:r>
      <w:r w:rsidRPr="008A2256">
        <w:rPr>
          <w:rFonts w:ascii="Book Antiqua" w:eastAsia="Times New Roman" w:hAnsi="Book Antiqua" w:cs="Times New Roman"/>
          <w:color w:val="000000" w:themeColor="text1"/>
          <w:sz w:val="24"/>
          <w:szCs w:val="24"/>
        </w:rPr>
        <w:t xml:space="preserve">Polybacterial consortia were detected in 90.1% of the stents. The most common bacteria identified by </w:t>
      </w:r>
      <w:r w:rsidR="00BC3B86" w:rsidRPr="00BC3B86">
        <w:rPr>
          <w:rFonts w:ascii="Book Antiqua" w:eastAsia="Times New Roman" w:hAnsi="Book Antiqua" w:cs="Times New Roman"/>
          <w:color w:val="000000" w:themeColor="text1"/>
          <w:sz w:val="24"/>
          <w:szCs w:val="24"/>
        </w:rPr>
        <w:t xml:space="preserve">polymerase chain reaction </w:t>
      </w:r>
      <w:r w:rsidRPr="008A2256">
        <w:rPr>
          <w:rFonts w:ascii="Book Antiqua" w:eastAsia="Times New Roman" w:hAnsi="Book Antiqua" w:cs="Times New Roman"/>
          <w:color w:val="000000" w:themeColor="text1"/>
          <w:sz w:val="24"/>
          <w:szCs w:val="24"/>
        </w:rPr>
        <w:t xml:space="preserve">alone and/or sequencing were </w:t>
      </w:r>
      <w:r w:rsidRPr="008A2256">
        <w:rPr>
          <w:rFonts w:ascii="Book Antiqua" w:eastAsia="Times New Roman" w:hAnsi="Book Antiqua" w:cs="Times New Roman"/>
          <w:i/>
          <w:iCs/>
          <w:color w:val="000000" w:themeColor="text1"/>
          <w:sz w:val="24"/>
          <w:szCs w:val="24"/>
        </w:rPr>
        <w:t>Pseudomonas</w:t>
      </w:r>
      <w:r w:rsidRPr="008A2256">
        <w:rPr>
          <w:rFonts w:ascii="Book Antiqua" w:eastAsia="Times New Roman" w:hAnsi="Book Antiqua" w:cs="Times New Roman"/>
          <w:color w:val="000000" w:themeColor="text1"/>
          <w:sz w:val="24"/>
          <w:szCs w:val="24"/>
        </w:rPr>
        <w:t xml:space="preserve"> (</w:t>
      </w:r>
      <w:r w:rsidR="008A2256" w:rsidRPr="008A2256">
        <w:rPr>
          <w:rFonts w:ascii="Book Antiqua" w:eastAsia="Times New Roman" w:hAnsi="Book Antiqua" w:cs="Times New Roman"/>
          <w:i/>
          <w:color w:val="000000" w:themeColor="text1"/>
          <w:sz w:val="24"/>
          <w:szCs w:val="24"/>
        </w:rPr>
        <w:t xml:space="preserve">n = </w:t>
      </w:r>
      <w:r w:rsidRPr="008A2256">
        <w:rPr>
          <w:rFonts w:ascii="Book Antiqua" w:eastAsia="Times New Roman" w:hAnsi="Book Antiqua" w:cs="Times New Roman"/>
          <w:color w:val="000000" w:themeColor="text1"/>
          <w:sz w:val="24"/>
          <w:szCs w:val="24"/>
        </w:rPr>
        <w:t xml:space="preserve">38), </w:t>
      </w:r>
      <w:r w:rsidRPr="008A2256">
        <w:rPr>
          <w:rFonts w:ascii="Book Antiqua" w:eastAsia="Times New Roman" w:hAnsi="Book Antiqua" w:cs="Times New Roman"/>
          <w:i/>
          <w:iCs/>
          <w:color w:val="000000" w:themeColor="text1"/>
          <w:sz w:val="24"/>
          <w:szCs w:val="24"/>
        </w:rPr>
        <w:t>Citrobacter</w:t>
      </w:r>
      <w:r w:rsidRPr="008A2256">
        <w:rPr>
          <w:rFonts w:ascii="Book Antiqua" w:eastAsia="Times New Roman" w:hAnsi="Book Antiqua" w:cs="Times New Roman"/>
          <w:color w:val="000000" w:themeColor="text1"/>
          <w:sz w:val="24"/>
          <w:szCs w:val="24"/>
        </w:rPr>
        <w:t xml:space="preserve"> (</w:t>
      </w:r>
      <w:r w:rsidR="008A2256" w:rsidRPr="008A2256">
        <w:rPr>
          <w:rFonts w:ascii="Book Antiqua" w:eastAsia="Times New Roman" w:hAnsi="Book Antiqua" w:cs="Times New Roman"/>
          <w:i/>
          <w:color w:val="000000" w:themeColor="text1"/>
          <w:sz w:val="24"/>
          <w:szCs w:val="24"/>
        </w:rPr>
        <w:t xml:space="preserve">n = </w:t>
      </w:r>
      <w:r w:rsidRPr="008A2256">
        <w:rPr>
          <w:rFonts w:ascii="Book Antiqua" w:eastAsia="Times New Roman" w:hAnsi="Book Antiqua" w:cs="Times New Roman"/>
          <w:color w:val="000000" w:themeColor="text1"/>
          <w:sz w:val="24"/>
          <w:szCs w:val="24"/>
        </w:rPr>
        <w:t xml:space="preserve">23), </w:t>
      </w:r>
      <w:r w:rsidRPr="008A2256">
        <w:rPr>
          <w:rFonts w:ascii="Book Antiqua" w:eastAsia="Times New Roman" w:hAnsi="Book Antiqua" w:cs="Times New Roman"/>
          <w:i/>
          <w:iCs/>
          <w:color w:val="000000" w:themeColor="text1"/>
          <w:sz w:val="24"/>
          <w:szCs w:val="24"/>
        </w:rPr>
        <w:t>Klebsiella</w:t>
      </w:r>
      <w:r w:rsidRPr="008A2256">
        <w:rPr>
          <w:rFonts w:ascii="Book Antiqua" w:eastAsia="Times New Roman" w:hAnsi="Book Antiqua" w:cs="Times New Roman"/>
          <w:color w:val="000000" w:themeColor="text1"/>
          <w:sz w:val="24"/>
          <w:szCs w:val="24"/>
        </w:rPr>
        <w:t xml:space="preserve"> (</w:t>
      </w:r>
      <w:r w:rsidR="008A2256" w:rsidRPr="008A2256">
        <w:rPr>
          <w:rFonts w:ascii="Book Antiqua" w:eastAsia="Times New Roman" w:hAnsi="Book Antiqua" w:cs="Times New Roman"/>
          <w:i/>
          <w:color w:val="000000" w:themeColor="text1"/>
          <w:sz w:val="24"/>
          <w:szCs w:val="24"/>
        </w:rPr>
        <w:t xml:space="preserve">n = </w:t>
      </w:r>
      <w:r w:rsidRPr="008A2256">
        <w:rPr>
          <w:rFonts w:ascii="Book Antiqua" w:eastAsia="Times New Roman" w:hAnsi="Book Antiqua" w:cs="Times New Roman"/>
          <w:color w:val="000000" w:themeColor="text1"/>
          <w:sz w:val="24"/>
          <w:szCs w:val="24"/>
        </w:rPr>
        <w:t xml:space="preserve">22), </w:t>
      </w:r>
      <w:r w:rsidRPr="008A2256">
        <w:rPr>
          <w:rFonts w:ascii="Book Antiqua" w:eastAsia="Times New Roman" w:hAnsi="Book Antiqua" w:cs="Times New Roman"/>
          <w:i/>
          <w:iCs/>
          <w:color w:val="000000" w:themeColor="text1"/>
          <w:sz w:val="24"/>
          <w:szCs w:val="24"/>
        </w:rPr>
        <w:t>Staphylococcus</w:t>
      </w:r>
      <w:r w:rsidRPr="008A2256">
        <w:rPr>
          <w:rFonts w:ascii="Book Antiqua" w:eastAsia="Times New Roman" w:hAnsi="Book Antiqua" w:cs="Times New Roman"/>
          <w:color w:val="000000" w:themeColor="text1"/>
          <w:sz w:val="24"/>
          <w:szCs w:val="24"/>
        </w:rPr>
        <w:t xml:space="preserve"> (</w:t>
      </w:r>
      <w:r w:rsidR="008A2256" w:rsidRPr="008A2256">
        <w:rPr>
          <w:rFonts w:ascii="Book Antiqua" w:eastAsia="Times New Roman" w:hAnsi="Book Antiqua" w:cs="Times New Roman"/>
          <w:i/>
          <w:color w:val="000000" w:themeColor="text1"/>
          <w:sz w:val="24"/>
          <w:szCs w:val="24"/>
        </w:rPr>
        <w:t xml:space="preserve">n = </w:t>
      </w:r>
      <w:r w:rsidRPr="008A2256">
        <w:rPr>
          <w:rFonts w:ascii="Book Antiqua" w:eastAsia="Times New Roman" w:hAnsi="Book Antiqua" w:cs="Times New Roman"/>
          <w:color w:val="000000" w:themeColor="text1"/>
          <w:sz w:val="24"/>
          <w:szCs w:val="24"/>
        </w:rPr>
        <w:t xml:space="preserve">20), </w:t>
      </w:r>
      <w:r w:rsidRPr="008A2256">
        <w:rPr>
          <w:rFonts w:ascii="Book Antiqua" w:eastAsia="Times New Roman" w:hAnsi="Book Antiqua" w:cs="Times New Roman"/>
          <w:i/>
          <w:iCs/>
          <w:color w:val="000000" w:themeColor="text1"/>
          <w:sz w:val="24"/>
          <w:szCs w:val="24"/>
        </w:rPr>
        <w:t>Serratia</w:t>
      </w:r>
      <w:r w:rsidRPr="008A2256">
        <w:rPr>
          <w:rFonts w:ascii="Book Antiqua" w:eastAsia="Times New Roman" w:hAnsi="Book Antiqua" w:cs="Times New Roman"/>
          <w:color w:val="000000" w:themeColor="text1"/>
          <w:sz w:val="24"/>
          <w:szCs w:val="24"/>
        </w:rPr>
        <w:t xml:space="preserve"> (</w:t>
      </w:r>
      <w:r w:rsidR="008A2256" w:rsidRPr="008A2256">
        <w:rPr>
          <w:rFonts w:ascii="Book Antiqua" w:eastAsia="Times New Roman" w:hAnsi="Book Antiqua" w:cs="Times New Roman"/>
          <w:i/>
          <w:color w:val="000000" w:themeColor="text1"/>
          <w:sz w:val="24"/>
          <w:szCs w:val="24"/>
        </w:rPr>
        <w:t xml:space="preserve">n = </w:t>
      </w:r>
      <w:r w:rsidRPr="008A2256">
        <w:rPr>
          <w:rFonts w:ascii="Book Antiqua" w:eastAsia="Times New Roman" w:hAnsi="Book Antiqua" w:cs="Times New Roman"/>
          <w:color w:val="000000" w:themeColor="text1"/>
          <w:sz w:val="24"/>
          <w:szCs w:val="24"/>
        </w:rPr>
        <w:t xml:space="preserve">16), </w:t>
      </w:r>
      <w:r w:rsidRPr="008A2256">
        <w:rPr>
          <w:rFonts w:ascii="Book Antiqua" w:eastAsia="Times New Roman" w:hAnsi="Book Antiqua" w:cs="Times New Roman"/>
          <w:i/>
          <w:iCs/>
          <w:color w:val="000000" w:themeColor="text1"/>
          <w:sz w:val="24"/>
          <w:szCs w:val="24"/>
        </w:rPr>
        <w:t>Escherichia</w:t>
      </w:r>
      <w:r w:rsidRPr="008A2256">
        <w:rPr>
          <w:rFonts w:ascii="Book Antiqua" w:eastAsia="Times New Roman" w:hAnsi="Book Antiqua" w:cs="Times New Roman"/>
          <w:color w:val="000000" w:themeColor="text1"/>
          <w:sz w:val="24"/>
          <w:szCs w:val="24"/>
        </w:rPr>
        <w:t xml:space="preserve"> </w:t>
      </w:r>
      <w:r w:rsidRPr="008A2256">
        <w:rPr>
          <w:rFonts w:ascii="Book Antiqua" w:eastAsia="Times New Roman" w:hAnsi="Book Antiqua" w:cs="Times New Roman"/>
          <w:i/>
          <w:iCs/>
          <w:color w:val="000000" w:themeColor="text1"/>
          <w:sz w:val="24"/>
          <w:szCs w:val="24"/>
        </w:rPr>
        <w:t xml:space="preserve">coli </w:t>
      </w:r>
      <w:r w:rsidRPr="008A2256">
        <w:rPr>
          <w:rFonts w:ascii="Book Antiqua" w:eastAsia="Times New Roman" w:hAnsi="Book Antiqua" w:cs="Times New Roman"/>
          <w:color w:val="000000" w:themeColor="text1"/>
          <w:sz w:val="24"/>
          <w:szCs w:val="24"/>
        </w:rPr>
        <w:t>(</w:t>
      </w:r>
      <w:r w:rsidR="008A2256" w:rsidRPr="008A2256">
        <w:rPr>
          <w:rFonts w:ascii="Book Antiqua" w:eastAsia="Times New Roman" w:hAnsi="Book Antiqua" w:cs="Times New Roman"/>
          <w:i/>
          <w:color w:val="000000" w:themeColor="text1"/>
          <w:sz w:val="24"/>
          <w:szCs w:val="24"/>
        </w:rPr>
        <w:t xml:space="preserve">n = </w:t>
      </w:r>
      <w:r w:rsidRPr="008A2256">
        <w:rPr>
          <w:rFonts w:ascii="Book Antiqua" w:eastAsia="Times New Roman" w:hAnsi="Book Antiqua" w:cs="Times New Roman"/>
          <w:color w:val="000000" w:themeColor="text1"/>
          <w:sz w:val="24"/>
          <w:szCs w:val="24"/>
        </w:rPr>
        <w:t xml:space="preserve">14), </w:t>
      </w:r>
      <w:r w:rsidRPr="008A2256">
        <w:rPr>
          <w:rFonts w:ascii="Book Antiqua" w:eastAsia="Times New Roman" w:hAnsi="Book Antiqua" w:cs="Times New Roman"/>
          <w:i/>
          <w:color w:val="000000" w:themeColor="text1"/>
          <w:sz w:val="24"/>
          <w:szCs w:val="24"/>
        </w:rPr>
        <w:t xml:space="preserve">Streptococcus </w:t>
      </w:r>
      <w:r w:rsidRPr="008A2256">
        <w:rPr>
          <w:rFonts w:ascii="Book Antiqua" w:eastAsia="Times New Roman" w:hAnsi="Book Antiqua" w:cs="Times New Roman"/>
          <w:color w:val="000000" w:themeColor="text1"/>
          <w:sz w:val="24"/>
          <w:szCs w:val="24"/>
        </w:rPr>
        <w:t>(</w:t>
      </w:r>
      <w:r w:rsidR="008A2256" w:rsidRPr="008A2256">
        <w:rPr>
          <w:rFonts w:ascii="Book Antiqua" w:eastAsia="Times New Roman" w:hAnsi="Book Antiqua" w:cs="Times New Roman"/>
          <w:i/>
          <w:color w:val="000000" w:themeColor="text1"/>
          <w:sz w:val="24"/>
          <w:szCs w:val="24"/>
        </w:rPr>
        <w:t xml:space="preserve">n = </w:t>
      </w:r>
      <w:r w:rsidRPr="008A2256">
        <w:rPr>
          <w:rFonts w:ascii="Book Antiqua" w:eastAsia="Times New Roman" w:hAnsi="Book Antiqua" w:cs="Times New Roman"/>
          <w:color w:val="000000" w:themeColor="text1"/>
          <w:sz w:val="24"/>
          <w:szCs w:val="24"/>
        </w:rPr>
        <w:t>13)</w:t>
      </w:r>
      <w:r w:rsidRPr="008A2256">
        <w:rPr>
          <w:rFonts w:ascii="Book Antiqua" w:eastAsia="Times New Roman" w:hAnsi="Book Antiqua" w:cs="Times New Roman"/>
          <w:i/>
          <w:iCs/>
          <w:color w:val="000000" w:themeColor="text1"/>
          <w:sz w:val="24"/>
          <w:szCs w:val="24"/>
        </w:rPr>
        <w:t>,</w:t>
      </w:r>
      <w:r w:rsidRPr="008A2256">
        <w:rPr>
          <w:rFonts w:ascii="Book Antiqua" w:eastAsia="Times New Roman" w:hAnsi="Book Antiqua" w:cs="Times New Roman"/>
          <w:color w:val="000000" w:themeColor="text1"/>
          <w:sz w:val="24"/>
          <w:szCs w:val="24"/>
        </w:rPr>
        <w:t xml:space="preserve"> </w:t>
      </w:r>
      <w:r w:rsidRPr="008A2256">
        <w:rPr>
          <w:rFonts w:ascii="Book Antiqua" w:eastAsia="Times New Roman" w:hAnsi="Book Antiqua" w:cs="Times New Roman"/>
          <w:i/>
          <w:iCs/>
          <w:color w:val="000000" w:themeColor="text1"/>
          <w:sz w:val="24"/>
          <w:szCs w:val="24"/>
        </w:rPr>
        <w:t>Enterococcus</w:t>
      </w:r>
      <w:r w:rsidRPr="008A2256">
        <w:rPr>
          <w:rFonts w:ascii="Book Antiqua" w:eastAsia="Times New Roman" w:hAnsi="Book Antiqua" w:cs="Times New Roman"/>
          <w:color w:val="000000" w:themeColor="text1"/>
          <w:sz w:val="24"/>
          <w:szCs w:val="24"/>
        </w:rPr>
        <w:t xml:space="preserve"> (</w:t>
      </w:r>
      <w:r w:rsidR="008A2256" w:rsidRPr="008A2256">
        <w:rPr>
          <w:rFonts w:ascii="Book Antiqua" w:eastAsia="Times New Roman" w:hAnsi="Book Antiqua" w:cs="Times New Roman"/>
          <w:i/>
          <w:color w:val="000000" w:themeColor="text1"/>
          <w:sz w:val="24"/>
          <w:szCs w:val="24"/>
        </w:rPr>
        <w:t xml:space="preserve">n = </w:t>
      </w:r>
      <w:r w:rsidRPr="008A2256">
        <w:rPr>
          <w:rFonts w:ascii="Book Antiqua" w:eastAsia="Times New Roman" w:hAnsi="Book Antiqua" w:cs="Times New Roman"/>
          <w:color w:val="000000" w:themeColor="text1"/>
          <w:sz w:val="24"/>
          <w:szCs w:val="24"/>
        </w:rPr>
        <w:t xml:space="preserve">13), </w:t>
      </w:r>
      <w:r w:rsidRPr="008A2256">
        <w:rPr>
          <w:rFonts w:ascii="Book Antiqua" w:eastAsia="Times New Roman" w:hAnsi="Book Antiqua" w:cs="Times New Roman"/>
          <w:i/>
          <w:iCs/>
          <w:color w:val="000000" w:themeColor="text1"/>
          <w:sz w:val="24"/>
          <w:szCs w:val="24"/>
        </w:rPr>
        <w:t>Aeromonas</w:t>
      </w:r>
      <w:r w:rsidRPr="008A2256">
        <w:rPr>
          <w:rFonts w:ascii="Book Antiqua" w:eastAsia="Times New Roman" w:hAnsi="Book Antiqua" w:cs="Times New Roman"/>
          <w:color w:val="000000" w:themeColor="text1"/>
          <w:sz w:val="24"/>
          <w:szCs w:val="24"/>
        </w:rPr>
        <w:t xml:space="preserve"> (</w:t>
      </w:r>
      <w:r w:rsidR="008A2256" w:rsidRPr="008A2256">
        <w:rPr>
          <w:rFonts w:ascii="Book Antiqua" w:eastAsia="Times New Roman" w:hAnsi="Book Antiqua" w:cs="Times New Roman"/>
          <w:i/>
          <w:color w:val="000000" w:themeColor="text1"/>
          <w:sz w:val="24"/>
          <w:szCs w:val="24"/>
        </w:rPr>
        <w:t xml:space="preserve">n = </w:t>
      </w:r>
      <w:r w:rsidRPr="008A2256">
        <w:rPr>
          <w:rFonts w:ascii="Book Antiqua" w:eastAsia="Times New Roman" w:hAnsi="Book Antiqua" w:cs="Times New Roman"/>
          <w:color w:val="000000" w:themeColor="text1"/>
          <w:sz w:val="24"/>
          <w:szCs w:val="24"/>
        </w:rPr>
        <w:t xml:space="preserve">12), </w:t>
      </w:r>
      <w:r w:rsidRPr="008A2256">
        <w:rPr>
          <w:rFonts w:ascii="Book Antiqua" w:eastAsia="Times New Roman" w:hAnsi="Book Antiqua" w:cs="Times New Roman"/>
          <w:i/>
          <w:iCs/>
          <w:color w:val="000000" w:themeColor="text1"/>
          <w:sz w:val="24"/>
          <w:szCs w:val="24"/>
        </w:rPr>
        <w:t>Proteus</w:t>
      </w:r>
      <w:r w:rsidRPr="008A2256">
        <w:rPr>
          <w:rFonts w:ascii="Book Antiqua" w:eastAsia="Times New Roman" w:hAnsi="Book Antiqua" w:cs="Times New Roman"/>
          <w:color w:val="000000" w:themeColor="text1"/>
          <w:sz w:val="24"/>
          <w:szCs w:val="24"/>
        </w:rPr>
        <w:t xml:space="preserve"> (</w:t>
      </w:r>
      <w:r w:rsidR="008A2256" w:rsidRPr="008A2256">
        <w:rPr>
          <w:rFonts w:ascii="Book Antiqua" w:eastAsia="Times New Roman" w:hAnsi="Book Antiqua" w:cs="Times New Roman"/>
          <w:i/>
          <w:color w:val="000000" w:themeColor="text1"/>
          <w:sz w:val="24"/>
          <w:szCs w:val="24"/>
        </w:rPr>
        <w:t xml:space="preserve">n = </w:t>
      </w:r>
      <w:r w:rsidRPr="008A2256">
        <w:rPr>
          <w:rFonts w:ascii="Book Antiqua" w:eastAsia="Times New Roman" w:hAnsi="Book Antiqua" w:cs="Times New Roman"/>
          <w:color w:val="000000" w:themeColor="text1"/>
          <w:sz w:val="24"/>
          <w:szCs w:val="24"/>
        </w:rPr>
        <w:t>10) and</w:t>
      </w:r>
      <w:r w:rsidRPr="008A2256">
        <w:rPr>
          <w:rFonts w:ascii="Book Antiqua" w:eastAsia="Times New Roman" w:hAnsi="Book Antiqua" w:cs="Times New Roman"/>
          <w:i/>
          <w:iCs/>
          <w:color w:val="000000" w:themeColor="text1"/>
          <w:sz w:val="24"/>
          <w:szCs w:val="24"/>
        </w:rPr>
        <w:t xml:space="preserve"> Enterobacter </w:t>
      </w:r>
      <w:r w:rsidRPr="008A2256">
        <w:rPr>
          <w:rFonts w:ascii="Book Antiqua" w:eastAsia="Times New Roman" w:hAnsi="Book Antiqua" w:cs="Times New Roman"/>
          <w:iCs/>
          <w:color w:val="000000" w:themeColor="text1"/>
          <w:sz w:val="24"/>
          <w:szCs w:val="24"/>
        </w:rPr>
        <w:t>(</w:t>
      </w:r>
      <w:r w:rsidR="008A2256" w:rsidRPr="008A2256">
        <w:rPr>
          <w:rFonts w:ascii="Book Antiqua" w:eastAsia="Times New Roman" w:hAnsi="Book Antiqua" w:cs="Times New Roman"/>
          <w:i/>
          <w:iCs/>
          <w:color w:val="000000" w:themeColor="text1"/>
          <w:sz w:val="24"/>
          <w:szCs w:val="24"/>
        </w:rPr>
        <w:t xml:space="preserve">n = </w:t>
      </w:r>
      <w:r w:rsidRPr="008A2256">
        <w:rPr>
          <w:rFonts w:ascii="Book Antiqua" w:eastAsia="Times New Roman" w:hAnsi="Book Antiqua" w:cs="Times New Roman"/>
          <w:iCs/>
          <w:color w:val="000000" w:themeColor="text1"/>
          <w:sz w:val="24"/>
          <w:szCs w:val="24"/>
        </w:rPr>
        <w:t>9).</w:t>
      </w:r>
      <w:r w:rsidRPr="008A2256">
        <w:rPr>
          <w:rFonts w:ascii="Book Antiqua" w:eastAsia="Times New Roman" w:hAnsi="Book Antiqua" w:cs="Times New Roman"/>
          <w:color w:val="000000" w:themeColor="text1"/>
          <w:sz w:val="24"/>
          <w:szCs w:val="24"/>
        </w:rPr>
        <w:t xml:space="preserve"> </w:t>
      </w:r>
      <w:r w:rsidRPr="008A2256">
        <w:rPr>
          <w:rFonts w:ascii="Book Antiqua" w:hAnsi="Book Antiqua"/>
          <w:color w:val="000000" w:themeColor="text1"/>
          <w:sz w:val="24"/>
          <w:szCs w:val="24"/>
        </w:rPr>
        <w:t>Protein concentration according to gender (0.547</w:t>
      </w:r>
      <w:r w:rsidR="00737189">
        <w:rPr>
          <w:rFonts w:ascii="Book Antiqua" w:hAnsi="Book Antiqua" w:hint="eastAsia"/>
          <w:color w:val="000000" w:themeColor="text1"/>
          <w:sz w:val="24"/>
          <w:szCs w:val="24"/>
          <w:lang w:eastAsia="zh-CN"/>
        </w:rPr>
        <w:t xml:space="preserve"> </w:t>
      </w:r>
      <w:r w:rsidR="00737189" w:rsidRPr="00737189">
        <w:rPr>
          <w:rFonts w:ascii="Book Antiqua" w:hAnsi="Book Antiqua" w:hint="eastAsia"/>
          <w:color w:val="000000" w:themeColor="text1"/>
          <w:sz w:val="24"/>
          <w:szCs w:val="24"/>
          <w:lang w:eastAsia="zh-CN"/>
        </w:rPr>
        <w:t>±</w:t>
      </w:r>
      <w:r w:rsidR="00737189">
        <w:rPr>
          <w:rFonts w:ascii="Book Antiqua" w:hAnsi="Book Antiqua" w:hint="eastAsia"/>
          <w:color w:val="000000" w:themeColor="text1"/>
          <w:sz w:val="24"/>
          <w:szCs w:val="24"/>
          <w:lang w:eastAsia="zh-CN"/>
        </w:rPr>
        <w:t xml:space="preserve"> </w:t>
      </w:r>
      <w:r w:rsidRPr="008A2256">
        <w:rPr>
          <w:rFonts w:ascii="Book Antiqua" w:hAnsi="Book Antiqua" w:cs="Arial"/>
          <w:color w:val="000000" w:themeColor="text1"/>
          <w:sz w:val="24"/>
          <w:szCs w:val="24"/>
        </w:rPr>
        <w:t>0.242</w:t>
      </w:r>
      <w:r w:rsidRPr="008A2256">
        <w:rPr>
          <w:rFonts w:ascii="Book Antiqua" w:hAnsi="Book Antiqua" w:cs="Calibri"/>
          <w:color w:val="000000" w:themeColor="text1"/>
          <w:sz w:val="24"/>
          <w:szCs w:val="24"/>
        </w:rPr>
        <w:t xml:space="preserve"> </w:t>
      </w:r>
      <w:r w:rsidR="00A715F8" w:rsidRPr="008A2256">
        <w:rPr>
          <w:rFonts w:ascii="Book Antiqua" w:eastAsia="Times New Roman" w:hAnsi="Book Antiqua" w:cs="Times New Roman"/>
          <w:color w:val="000000" w:themeColor="text1"/>
          <w:sz w:val="24"/>
          <w:szCs w:val="24"/>
        </w:rPr>
        <w:t>mg/m</w:t>
      </w:r>
      <w:r w:rsidR="00A715F8" w:rsidRPr="00737189">
        <w:rPr>
          <w:rFonts w:ascii="Book Antiqua" w:eastAsia="Times New Roman" w:hAnsi="Book Antiqua" w:cs="Times New Roman"/>
          <w:caps/>
          <w:color w:val="000000" w:themeColor="text1"/>
          <w:sz w:val="24"/>
          <w:szCs w:val="24"/>
        </w:rPr>
        <w:t>l</w:t>
      </w:r>
      <w:r w:rsidR="00A715F8" w:rsidRPr="008A2256">
        <w:rPr>
          <w:rFonts w:ascii="Book Antiqua" w:hAnsi="Book Antiqua" w:cs="Calibri"/>
          <w:i/>
          <w:color w:val="000000" w:themeColor="text1"/>
          <w:sz w:val="24"/>
          <w:szCs w:val="24"/>
        </w:rPr>
        <w:t xml:space="preserve"> </w:t>
      </w:r>
      <w:r w:rsidRPr="008A2256">
        <w:rPr>
          <w:rFonts w:ascii="Book Antiqua" w:hAnsi="Book Antiqua" w:cs="Calibri"/>
          <w:i/>
          <w:color w:val="000000" w:themeColor="text1"/>
          <w:sz w:val="24"/>
          <w:szCs w:val="24"/>
        </w:rPr>
        <w:t>vs</w:t>
      </w:r>
      <w:r w:rsidRPr="008A2256">
        <w:rPr>
          <w:rFonts w:ascii="Book Antiqua" w:hAnsi="Book Antiqua" w:cs="Calibri"/>
          <w:color w:val="000000" w:themeColor="text1"/>
          <w:sz w:val="24"/>
          <w:szCs w:val="24"/>
        </w:rPr>
        <w:t xml:space="preserve"> </w:t>
      </w:r>
      <w:r w:rsidRPr="008A2256">
        <w:rPr>
          <w:rFonts w:ascii="Book Antiqua" w:hAnsi="Book Antiqua"/>
          <w:color w:val="000000" w:themeColor="text1"/>
          <w:sz w:val="24"/>
          <w:szCs w:val="24"/>
        </w:rPr>
        <w:t>0.458</w:t>
      </w:r>
      <w:r w:rsidR="00737189">
        <w:rPr>
          <w:rFonts w:ascii="Book Antiqua" w:hAnsi="Book Antiqua" w:hint="eastAsia"/>
          <w:color w:val="000000" w:themeColor="text1"/>
          <w:sz w:val="24"/>
          <w:szCs w:val="24"/>
          <w:lang w:eastAsia="zh-CN"/>
        </w:rPr>
        <w:t xml:space="preserve"> </w:t>
      </w:r>
      <w:r w:rsidR="00737189" w:rsidRPr="00737189">
        <w:rPr>
          <w:rFonts w:ascii="Book Antiqua" w:hAnsi="Book Antiqua" w:hint="eastAsia"/>
          <w:color w:val="000000" w:themeColor="text1"/>
          <w:sz w:val="24"/>
          <w:szCs w:val="24"/>
          <w:lang w:eastAsia="zh-CN"/>
        </w:rPr>
        <w:t>±</w:t>
      </w:r>
      <w:r w:rsidR="00737189">
        <w:rPr>
          <w:rFonts w:ascii="Book Antiqua" w:hAnsi="Book Antiqua" w:hint="eastAsia"/>
          <w:color w:val="000000" w:themeColor="text1"/>
          <w:sz w:val="24"/>
          <w:szCs w:val="24"/>
          <w:lang w:eastAsia="zh-CN"/>
        </w:rPr>
        <w:t xml:space="preserve"> </w:t>
      </w:r>
      <w:r w:rsidRPr="008A2256">
        <w:rPr>
          <w:rFonts w:ascii="Book Antiqua" w:hAnsi="Book Antiqua" w:cs="Arial"/>
          <w:color w:val="000000" w:themeColor="text1"/>
          <w:sz w:val="24"/>
          <w:szCs w:val="24"/>
        </w:rPr>
        <w:t xml:space="preserve">0.259 </w:t>
      </w:r>
      <w:r w:rsidRPr="008A2256">
        <w:rPr>
          <w:rFonts w:ascii="Book Antiqua" w:hAnsi="Book Antiqua" w:cs="Times New Roman"/>
          <w:color w:val="000000" w:themeColor="text1"/>
          <w:sz w:val="24"/>
          <w:szCs w:val="24"/>
        </w:rPr>
        <w:t>mg/m</w:t>
      </w:r>
      <w:r w:rsidRPr="00737189">
        <w:rPr>
          <w:rFonts w:ascii="Book Antiqua" w:hAnsi="Book Antiqua" w:cs="Times New Roman"/>
          <w:caps/>
          <w:color w:val="000000" w:themeColor="text1"/>
          <w:sz w:val="24"/>
          <w:szCs w:val="24"/>
        </w:rPr>
        <w:t>l</w:t>
      </w:r>
      <w:r w:rsidRPr="008A2256">
        <w:rPr>
          <w:rFonts w:ascii="Book Antiqua" w:hAnsi="Book Antiqua" w:cs="Arial"/>
          <w:color w:val="000000" w:themeColor="text1"/>
          <w:sz w:val="24"/>
          <w:szCs w:val="24"/>
        </w:rPr>
        <w:t>;</w:t>
      </w:r>
      <w:r w:rsidRPr="008A2256">
        <w:rPr>
          <w:rFonts w:ascii="Book Antiqua" w:hAnsi="Book Antiqua" w:cs="Arial"/>
          <w:i/>
          <w:color w:val="000000" w:themeColor="text1"/>
          <w:sz w:val="24"/>
          <w:szCs w:val="24"/>
          <w:shd w:val="clear" w:color="auto" w:fill="FFFFFF"/>
        </w:rPr>
        <w:t xml:space="preserve"> </w:t>
      </w:r>
      <w:r w:rsidR="00737189" w:rsidRPr="00737189">
        <w:rPr>
          <w:rFonts w:ascii="Book Antiqua" w:hAnsi="Book Antiqua" w:cs="Arial"/>
          <w:i/>
          <w:color w:val="000000" w:themeColor="text1"/>
          <w:sz w:val="24"/>
          <w:szCs w:val="24"/>
          <w:shd w:val="clear" w:color="auto" w:fill="FFFFFF"/>
        </w:rPr>
        <w:t xml:space="preserve">P = </w:t>
      </w:r>
      <w:r w:rsidRPr="008A2256">
        <w:rPr>
          <w:rFonts w:ascii="Book Antiqua" w:hAnsi="Book Antiqua" w:cs="Arial"/>
          <w:color w:val="000000" w:themeColor="text1"/>
          <w:sz w:val="24"/>
          <w:szCs w:val="24"/>
          <w:shd w:val="clear" w:color="auto" w:fill="FFFFFF"/>
        </w:rPr>
        <w:t>0.115</w:t>
      </w:r>
      <w:r w:rsidRPr="008A2256">
        <w:rPr>
          <w:rFonts w:ascii="Book Antiqua" w:hAnsi="Book Antiqua"/>
          <w:color w:val="000000" w:themeColor="text1"/>
          <w:sz w:val="24"/>
          <w:szCs w:val="24"/>
        </w:rPr>
        <w:t>) as well as age &gt;</w:t>
      </w:r>
      <w:r w:rsidR="00737189">
        <w:rPr>
          <w:rFonts w:ascii="Book Antiqua" w:hAnsi="Book Antiqua" w:hint="eastAsia"/>
          <w:color w:val="000000" w:themeColor="text1"/>
          <w:sz w:val="24"/>
          <w:szCs w:val="24"/>
          <w:lang w:eastAsia="zh-CN"/>
        </w:rPr>
        <w:t xml:space="preserve"> </w:t>
      </w:r>
      <w:r w:rsidRPr="008A2256">
        <w:rPr>
          <w:rFonts w:ascii="Book Antiqua" w:hAnsi="Book Antiqua"/>
          <w:color w:val="000000" w:themeColor="text1"/>
          <w:sz w:val="24"/>
          <w:szCs w:val="24"/>
        </w:rPr>
        <w:t>60 years</w:t>
      </w:r>
      <w:r w:rsidR="003A270A">
        <w:rPr>
          <w:rFonts w:ascii="Book Antiqua" w:hAnsi="Book Antiqua"/>
          <w:color w:val="000000" w:themeColor="text1"/>
          <w:sz w:val="24"/>
          <w:szCs w:val="24"/>
        </w:rPr>
        <w:t xml:space="preserve"> </w:t>
      </w:r>
      <w:r w:rsidRPr="008A2256">
        <w:rPr>
          <w:rFonts w:ascii="Book Antiqua" w:hAnsi="Book Antiqua"/>
          <w:color w:val="000000" w:themeColor="text1"/>
          <w:sz w:val="24"/>
          <w:szCs w:val="24"/>
        </w:rPr>
        <w:t>and &lt;</w:t>
      </w:r>
      <w:r w:rsidR="00737189">
        <w:rPr>
          <w:rFonts w:ascii="Book Antiqua" w:hAnsi="Book Antiqua" w:hint="eastAsia"/>
          <w:color w:val="000000" w:themeColor="text1"/>
          <w:sz w:val="24"/>
          <w:szCs w:val="24"/>
          <w:lang w:eastAsia="zh-CN"/>
        </w:rPr>
        <w:t xml:space="preserve"> </w:t>
      </w:r>
      <w:r w:rsidRPr="008A2256">
        <w:rPr>
          <w:rFonts w:ascii="Book Antiqua" w:hAnsi="Book Antiqua"/>
          <w:color w:val="000000" w:themeColor="text1"/>
          <w:sz w:val="24"/>
          <w:szCs w:val="24"/>
        </w:rPr>
        <w:t>60 years (</w:t>
      </w:r>
      <w:r w:rsidRPr="008A2256">
        <w:rPr>
          <w:rFonts w:ascii="Book Antiqua" w:hAnsi="Book Antiqua" w:cs="Calibri"/>
          <w:color w:val="000000" w:themeColor="text1"/>
          <w:sz w:val="24"/>
          <w:szCs w:val="24"/>
        </w:rPr>
        <w:t>0.468</w:t>
      </w:r>
      <w:r w:rsidR="00737189">
        <w:rPr>
          <w:rFonts w:ascii="Book Antiqua" w:hAnsi="Book Antiqua" w:cs="Calibri" w:hint="eastAsia"/>
          <w:color w:val="000000" w:themeColor="text1"/>
          <w:sz w:val="24"/>
          <w:szCs w:val="24"/>
          <w:lang w:eastAsia="zh-CN"/>
        </w:rPr>
        <w:t xml:space="preserve"> </w:t>
      </w:r>
      <w:r w:rsidR="00737189" w:rsidRPr="00737189">
        <w:rPr>
          <w:rFonts w:ascii="Book Antiqua" w:hAnsi="Book Antiqua" w:hint="eastAsia"/>
          <w:color w:val="000000" w:themeColor="text1"/>
          <w:sz w:val="24"/>
          <w:szCs w:val="24"/>
          <w:lang w:eastAsia="zh-CN"/>
        </w:rPr>
        <w:t>±</w:t>
      </w:r>
      <w:r w:rsidR="00737189">
        <w:rPr>
          <w:rFonts w:ascii="Book Antiqua" w:hAnsi="Book Antiqua" w:hint="eastAsia"/>
          <w:color w:val="000000" w:themeColor="text1"/>
          <w:sz w:val="24"/>
          <w:szCs w:val="24"/>
          <w:lang w:eastAsia="zh-CN"/>
        </w:rPr>
        <w:t xml:space="preserve"> </w:t>
      </w:r>
      <w:r w:rsidRPr="008A2256">
        <w:rPr>
          <w:rFonts w:ascii="Book Antiqua" w:hAnsi="Book Antiqua" w:cs="Calibri"/>
          <w:color w:val="000000" w:themeColor="text1"/>
          <w:sz w:val="24"/>
          <w:szCs w:val="24"/>
        </w:rPr>
        <w:t>0.295</w:t>
      </w:r>
      <w:r w:rsidRPr="008A2256">
        <w:rPr>
          <w:rFonts w:ascii="Book Antiqua" w:hAnsi="Book Antiqua"/>
          <w:color w:val="000000" w:themeColor="text1"/>
          <w:sz w:val="24"/>
          <w:szCs w:val="24"/>
        </w:rPr>
        <w:t xml:space="preserve"> </w:t>
      </w:r>
      <w:r w:rsidR="00A715F8" w:rsidRPr="008A2256">
        <w:rPr>
          <w:rFonts w:ascii="Book Antiqua" w:eastAsia="Times New Roman" w:hAnsi="Book Antiqua" w:cs="Times New Roman"/>
          <w:color w:val="000000" w:themeColor="text1"/>
          <w:sz w:val="24"/>
          <w:szCs w:val="24"/>
        </w:rPr>
        <w:t>mg/m</w:t>
      </w:r>
      <w:r w:rsidR="00A715F8" w:rsidRPr="00737189">
        <w:rPr>
          <w:rFonts w:ascii="Book Antiqua" w:eastAsia="Times New Roman" w:hAnsi="Book Antiqua" w:cs="Times New Roman"/>
          <w:caps/>
          <w:color w:val="000000" w:themeColor="text1"/>
          <w:sz w:val="24"/>
          <w:szCs w:val="24"/>
        </w:rPr>
        <w:t>l</w:t>
      </w:r>
      <w:r w:rsidR="00A715F8" w:rsidRPr="008A2256">
        <w:rPr>
          <w:rFonts w:ascii="Book Antiqua" w:hAnsi="Book Antiqua"/>
          <w:i/>
          <w:color w:val="000000" w:themeColor="text1"/>
          <w:sz w:val="24"/>
          <w:szCs w:val="24"/>
        </w:rPr>
        <w:t xml:space="preserve"> </w:t>
      </w:r>
      <w:r w:rsidRPr="008A2256">
        <w:rPr>
          <w:rFonts w:ascii="Book Antiqua" w:hAnsi="Book Antiqua"/>
          <w:i/>
          <w:color w:val="000000" w:themeColor="text1"/>
          <w:sz w:val="24"/>
          <w:szCs w:val="24"/>
        </w:rPr>
        <w:t>vs</w:t>
      </w:r>
      <w:r w:rsidRPr="008A2256">
        <w:rPr>
          <w:rFonts w:ascii="Book Antiqua" w:hAnsi="Book Antiqua"/>
          <w:color w:val="000000" w:themeColor="text1"/>
          <w:sz w:val="24"/>
          <w:szCs w:val="24"/>
        </w:rPr>
        <w:t xml:space="preserve"> </w:t>
      </w:r>
      <w:r w:rsidRPr="008A2256">
        <w:rPr>
          <w:rFonts w:ascii="Book Antiqua" w:hAnsi="Book Antiqua" w:cs="Calibri"/>
          <w:color w:val="000000" w:themeColor="text1"/>
          <w:sz w:val="24"/>
          <w:szCs w:val="24"/>
        </w:rPr>
        <w:t>0.386</w:t>
      </w:r>
      <w:r w:rsidR="00737189">
        <w:rPr>
          <w:rFonts w:ascii="Book Antiqua" w:hAnsi="Book Antiqua" w:cs="Calibri" w:hint="eastAsia"/>
          <w:color w:val="000000" w:themeColor="text1"/>
          <w:sz w:val="24"/>
          <w:szCs w:val="24"/>
          <w:lang w:eastAsia="zh-CN"/>
        </w:rPr>
        <w:t xml:space="preserve"> </w:t>
      </w:r>
      <w:r w:rsidR="00737189" w:rsidRPr="00737189">
        <w:rPr>
          <w:rFonts w:ascii="Book Antiqua" w:hAnsi="Book Antiqua" w:hint="eastAsia"/>
          <w:color w:val="000000" w:themeColor="text1"/>
          <w:sz w:val="24"/>
          <w:szCs w:val="24"/>
          <w:lang w:eastAsia="zh-CN"/>
        </w:rPr>
        <w:t>±</w:t>
      </w:r>
      <w:r w:rsidR="00737189">
        <w:rPr>
          <w:rFonts w:ascii="Book Antiqua" w:hAnsi="Book Antiqua" w:hint="eastAsia"/>
          <w:color w:val="000000" w:themeColor="text1"/>
          <w:sz w:val="24"/>
          <w:szCs w:val="24"/>
          <w:lang w:eastAsia="zh-CN"/>
        </w:rPr>
        <w:t xml:space="preserve"> </w:t>
      </w:r>
      <w:r w:rsidRPr="008A2256">
        <w:rPr>
          <w:rFonts w:ascii="Book Antiqua" w:hAnsi="Book Antiqua" w:cs="Calibri"/>
          <w:color w:val="000000" w:themeColor="text1"/>
          <w:sz w:val="24"/>
          <w:szCs w:val="24"/>
        </w:rPr>
        <w:t>0.238</w:t>
      </w:r>
      <w:r w:rsidRPr="008A2256">
        <w:rPr>
          <w:rFonts w:ascii="Book Antiqua" w:hAnsi="Book Antiqua" w:cs="Times New Roman"/>
          <w:color w:val="000000" w:themeColor="text1"/>
          <w:sz w:val="24"/>
          <w:szCs w:val="24"/>
        </w:rPr>
        <w:t xml:space="preserve"> mg/m</w:t>
      </w:r>
      <w:r w:rsidRPr="00737189">
        <w:rPr>
          <w:rFonts w:ascii="Book Antiqua" w:hAnsi="Book Antiqua" w:cs="Times New Roman"/>
          <w:caps/>
          <w:color w:val="000000" w:themeColor="text1"/>
          <w:sz w:val="24"/>
          <w:szCs w:val="24"/>
        </w:rPr>
        <w:t>l</w:t>
      </w:r>
      <w:r w:rsidRPr="008A2256">
        <w:rPr>
          <w:rFonts w:ascii="Book Antiqua" w:hAnsi="Book Antiqua" w:cs="Times New Roman"/>
          <w:color w:val="000000" w:themeColor="text1"/>
          <w:sz w:val="24"/>
          <w:szCs w:val="24"/>
        </w:rPr>
        <w:t>;</w:t>
      </w:r>
      <w:r w:rsidRPr="008A2256">
        <w:rPr>
          <w:rFonts w:ascii="Book Antiqua" w:hAnsi="Book Antiqua" w:cs="Calibri"/>
          <w:color w:val="000000" w:themeColor="text1"/>
          <w:sz w:val="24"/>
          <w:szCs w:val="24"/>
        </w:rPr>
        <w:t xml:space="preserve"> </w:t>
      </w:r>
      <w:r w:rsidR="00737189" w:rsidRPr="00737189">
        <w:rPr>
          <w:rFonts w:ascii="Book Antiqua" w:hAnsi="Book Antiqua" w:cs="Arial"/>
          <w:i/>
          <w:color w:val="000000" w:themeColor="text1"/>
          <w:sz w:val="24"/>
          <w:szCs w:val="24"/>
          <w:shd w:val="clear" w:color="auto" w:fill="FFFFFF"/>
        </w:rPr>
        <w:t xml:space="preserve">P = </w:t>
      </w:r>
      <w:r w:rsidRPr="008A2256">
        <w:rPr>
          <w:rFonts w:ascii="Book Antiqua" w:hAnsi="Book Antiqua" w:cs="Arial"/>
          <w:color w:val="000000" w:themeColor="text1"/>
          <w:sz w:val="24"/>
          <w:szCs w:val="24"/>
          <w:shd w:val="clear" w:color="auto" w:fill="FFFFFF"/>
        </w:rPr>
        <w:t xml:space="preserve">0.205) </w:t>
      </w:r>
      <w:r w:rsidRPr="008A2256">
        <w:rPr>
          <w:rFonts w:ascii="Book Antiqua" w:hAnsi="Book Antiqua"/>
          <w:color w:val="000000" w:themeColor="text1"/>
          <w:sz w:val="24"/>
          <w:szCs w:val="24"/>
        </w:rPr>
        <w:t xml:space="preserve">was non-significant. However, polysaccharide concentration was </w:t>
      </w:r>
      <w:r w:rsidRPr="008A2256">
        <w:rPr>
          <w:rFonts w:ascii="Book Antiqua" w:hAnsi="Book Antiqua"/>
          <w:color w:val="000000" w:themeColor="text1"/>
          <w:sz w:val="24"/>
          <w:szCs w:val="24"/>
        </w:rPr>
        <w:lastRenderedPageBreak/>
        <w:t>significant both according to gender (0.052</w:t>
      </w:r>
      <w:r w:rsidR="00737189">
        <w:rPr>
          <w:rFonts w:ascii="Book Antiqua" w:hAnsi="Book Antiqua" w:hint="eastAsia"/>
          <w:color w:val="000000" w:themeColor="text1"/>
          <w:sz w:val="24"/>
          <w:szCs w:val="24"/>
          <w:lang w:eastAsia="zh-CN"/>
        </w:rPr>
        <w:t xml:space="preserve"> </w:t>
      </w:r>
      <w:r w:rsidR="00737189" w:rsidRPr="00737189">
        <w:rPr>
          <w:rFonts w:ascii="Book Antiqua" w:hAnsi="Book Antiqua" w:hint="eastAsia"/>
          <w:color w:val="000000" w:themeColor="text1"/>
          <w:sz w:val="24"/>
          <w:szCs w:val="24"/>
          <w:lang w:eastAsia="zh-CN"/>
        </w:rPr>
        <w:t>±</w:t>
      </w:r>
      <w:r w:rsidR="00737189">
        <w:rPr>
          <w:rFonts w:ascii="Book Antiqua" w:hAnsi="Book Antiqua" w:hint="eastAsia"/>
          <w:color w:val="000000" w:themeColor="text1"/>
          <w:sz w:val="24"/>
          <w:szCs w:val="24"/>
          <w:lang w:eastAsia="zh-CN"/>
        </w:rPr>
        <w:t xml:space="preserve"> </w:t>
      </w:r>
      <w:r w:rsidRPr="008A2256">
        <w:rPr>
          <w:rFonts w:ascii="Book Antiqua" w:hAnsi="Book Antiqua" w:cs="Arial"/>
          <w:color w:val="000000" w:themeColor="text1"/>
          <w:sz w:val="24"/>
          <w:szCs w:val="24"/>
        </w:rPr>
        <w:t xml:space="preserve">0.021 </w:t>
      </w:r>
      <w:r w:rsidR="00A715F8" w:rsidRPr="008A2256">
        <w:rPr>
          <w:rFonts w:ascii="Book Antiqua" w:eastAsia="Times New Roman" w:hAnsi="Book Antiqua" w:cs="Times New Roman"/>
          <w:color w:val="000000" w:themeColor="text1"/>
          <w:sz w:val="24"/>
          <w:szCs w:val="24"/>
        </w:rPr>
        <w:t>mg/m</w:t>
      </w:r>
      <w:r w:rsidR="00A715F8" w:rsidRPr="00737189">
        <w:rPr>
          <w:rFonts w:ascii="Book Antiqua" w:eastAsia="Times New Roman" w:hAnsi="Book Antiqua" w:cs="Times New Roman"/>
          <w:caps/>
          <w:color w:val="000000" w:themeColor="text1"/>
          <w:sz w:val="24"/>
          <w:szCs w:val="24"/>
        </w:rPr>
        <w:t>l</w:t>
      </w:r>
      <w:r w:rsidR="00A715F8" w:rsidRPr="008A2256">
        <w:rPr>
          <w:rFonts w:ascii="Book Antiqua" w:hAnsi="Book Antiqua" w:cs="Arial"/>
          <w:i/>
          <w:color w:val="000000" w:themeColor="text1"/>
          <w:sz w:val="24"/>
          <w:szCs w:val="24"/>
        </w:rPr>
        <w:t xml:space="preserve"> </w:t>
      </w:r>
      <w:r w:rsidRPr="008A2256">
        <w:rPr>
          <w:rFonts w:ascii="Book Antiqua" w:hAnsi="Book Antiqua" w:cs="Arial"/>
          <w:i/>
          <w:color w:val="000000" w:themeColor="text1"/>
          <w:sz w:val="24"/>
          <w:szCs w:val="24"/>
        </w:rPr>
        <w:t>vs</w:t>
      </w:r>
      <w:r w:rsidRPr="008A2256">
        <w:rPr>
          <w:rFonts w:ascii="Book Antiqua" w:hAnsi="Book Antiqua" w:cs="Arial"/>
          <w:color w:val="000000" w:themeColor="text1"/>
          <w:sz w:val="24"/>
          <w:szCs w:val="24"/>
        </w:rPr>
        <w:t xml:space="preserve"> </w:t>
      </w:r>
      <w:r w:rsidRPr="008A2256">
        <w:rPr>
          <w:rFonts w:ascii="Book Antiqua" w:hAnsi="Book Antiqua"/>
          <w:color w:val="000000" w:themeColor="text1"/>
          <w:sz w:val="24"/>
          <w:szCs w:val="24"/>
        </w:rPr>
        <w:t>0.049</w:t>
      </w:r>
      <w:r w:rsidR="00737189">
        <w:rPr>
          <w:rFonts w:ascii="Book Antiqua" w:hAnsi="Book Antiqua" w:hint="eastAsia"/>
          <w:color w:val="000000" w:themeColor="text1"/>
          <w:sz w:val="24"/>
          <w:szCs w:val="24"/>
          <w:lang w:eastAsia="zh-CN"/>
        </w:rPr>
        <w:t xml:space="preserve"> </w:t>
      </w:r>
      <w:r w:rsidR="00737189" w:rsidRPr="00737189">
        <w:rPr>
          <w:rFonts w:ascii="Book Antiqua" w:hAnsi="Book Antiqua" w:hint="eastAsia"/>
          <w:color w:val="000000" w:themeColor="text1"/>
          <w:sz w:val="24"/>
          <w:szCs w:val="24"/>
          <w:lang w:eastAsia="zh-CN"/>
        </w:rPr>
        <w:t>±</w:t>
      </w:r>
      <w:r w:rsidR="00737189">
        <w:rPr>
          <w:rFonts w:ascii="Book Antiqua" w:hAnsi="Book Antiqua" w:hint="eastAsia"/>
          <w:color w:val="000000" w:themeColor="text1"/>
          <w:sz w:val="24"/>
          <w:szCs w:val="24"/>
          <w:lang w:eastAsia="zh-CN"/>
        </w:rPr>
        <w:t xml:space="preserve"> </w:t>
      </w:r>
      <w:r w:rsidRPr="008A2256">
        <w:rPr>
          <w:rFonts w:ascii="Book Antiqua" w:hAnsi="Book Antiqua" w:cs="Arial"/>
          <w:color w:val="000000" w:themeColor="text1"/>
          <w:sz w:val="24"/>
          <w:szCs w:val="24"/>
        </w:rPr>
        <w:t>0.016</w:t>
      </w:r>
      <w:r w:rsidRPr="008A2256">
        <w:rPr>
          <w:rFonts w:ascii="Book Antiqua" w:hAnsi="Book Antiqua" w:cs="Times New Roman"/>
          <w:color w:val="000000" w:themeColor="text1"/>
          <w:sz w:val="24"/>
          <w:szCs w:val="24"/>
        </w:rPr>
        <w:t xml:space="preserve"> mg/m</w:t>
      </w:r>
      <w:r w:rsidRPr="00737189">
        <w:rPr>
          <w:rFonts w:ascii="Book Antiqua" w:hAnsi="Book Antiqua" w:cs="Times New Roman"/>
          <w:caps/>
          <w:color w:val="000000" w:themeColor="text1"/>
          <w:sz w:val="24"/>
          <w:szCs w:val="24"/>
        </w:rPr>
        <w:t>l</w:t>
      </w:r>
      <w:r w:rsidRPr="008A2256">
        <w:rPr>
          <w:rFonts w:ascii="Book Antiqua" w:hAnsi="Book Antiqua" w:cs="Arial"/>
          <w:color w:val="000000" w:themeColor="text1"/>
          <w:sz w:val="24"/>
          <w:szCs w:val="24"/>
        </w:rPr>
        <w:t xml:space="preserve">; </w:t>
      </w:r>
      <w:r w:rsidRPr="008A2256">
        <w:rPr>
          <w:rFonts w:ascii="Book Antiqua" w:hAnsi="Book Antiqua" w:cs="Arial"/>
          <w:i/>
          <w:color w:val="000000" w:themeColor="text1"/>
          <w:sz w:val="24"/>
          <w:szCs w:val="24"/>
          <w:shd w:val="clear" w:color="auto" w:fill="FFFFFF"/>
        </w:rPr>
        <w:t>P</w:t>
      </w:r>
      <w:r w:rsidR="00737189">
        <w:rPr>
          <w:rFonts w:ascii="Book Antiqua" w:hAnsi="Book Antiqua" w:cs="Arial" w:hint="eastAsia"/>
          <w:i/>
          <w:color w:val="000000" w:themeColor="text1"/>
          <w:sz w:val="24"/>
          <w:szCs w:val="24"/>
          <w:shd w:val="clear" w:color="auto" w:fill="FFFFFF"/>
          <w:lang w:eastAsia="zh-CN"/>
        </w:rPr>
        <w:t xml:space="preserve"> </w:t>
      </w:r>
      <w:r w:rsidRPr="008A2256">
        <w:rPr>
          <w:rFonts w:ascii="Book Antiqua" w:hAnsi="Book Antiqua" w:cs="Arial"/>
          <w:color w:val="000000" w:themeColor="text1"/>
          <w:sz w:val="24"/>
          <w:szCs w:val="24"/>
          <w:shd w:val="clear" w:color="auto" w:fill="FFFFFF"/>
        </w:rPr>
        <w:t>&lt;</w:t>
      </w:r>
      <w:r w:rsidR="00737189">
        <w:rPr>
          <w:rFonts w:ascii="Book Antiqua" w:hAnsi="Book Antiqua" w:cs="Arial" w:hint="eastAsia"/>
          <w:color w:val="000000" w:themeColor="text1"/>
          <w:sz w:val="24"/>
          <w:szCs w:val="24"/>
          <w:shd w:val="clear" w:color="auto" w:fill="FFFFFF"/>
          <w:lang w:eastAsia="zh-CN"/>
        </w:rPr>
        <w:t xml:space="preserve"> </w:t>
      </w:r>
      <w:r w:rsidRPr="008A2256">
        <w:rPr>
          <w:rFonts w:ascii="Book Antiqua" w:hAnsi="Book Antiqua" w:cs="Arial"/>
          <w:color w:val="000000" w:themeColor="text1"/>
          <w:sz w:val="24"/>
          <w:szCs w:val="24"/>
          <w:shd w:val="clear" w:color="auto" w:fill="FFFFFF"/>
        </w:rPr>
        <w:t xml:space="preserve">0.0001) </w:t>
      </w:r>
      <w:r w:rsidRPr="008A2256">
        <w:rPr>
          <w:rFonts w:ascii="Book Antiqua" w:hAnsi="Book Antiqua"/>
          <w:color w:val="000000" w:themeColor="text1"/>
          <w:sz w:val="24"/>
          <w:szCs w:val="24"/>
        </w:rPr>
        <w:t>and age (</w:t>
      </w:r>
      <w:r w:rsidRPr="008A2256">
        <w:rPr>
          <w:rFonts w:ascii="Book Antiqua" w:hAnsi="Book Antiqua"/>
          <w:iCs/>
          <w:color w:val="000000" w:themeColor="text1"/>
          <w:sz w:val="24"/>
          <w:szCs w:val="24"/>
        </w:rPr>
        <w:t>0.051</w:t>
      </w:r>
      <w:r w:rsidR="00737189">
        <w:rPr>
          <w:rFonts w:ascii="Book Antiqua" w:hAnsi="Book Antiqua" w:hint="eastAsia"/>
          <w:iCs/>
          <w:color w:val="000000" w:themeColor="text1"/>
          <w:sz w:val="24"/>
          <w:szCs w:val="24"/>
          <w:lang w:eastAsia="zh-CN"/>
        </w:rPr>
        <w:t xml:space="preserve"> </w:t>
      </w:r>
      <w:r w:rsidR="00737189" w:rsidRPr="00737189">
        <w:rPr>
          <w:rFonts w:ascii="Book Antiqua" w:hAnsi="Book Antiqua" w:hint="eastAsia"/>
          <w:color w:val="000000" w:themeColor="text1"/>
          <w:sz w:val="24"/>
          <w:szCs w:val="24"/>
          <w:lang w:eastAsia="zh-CN"/>
        </w:rPr>
        <w:t>±</w:t>
      </w:r>
      <w:r w:rsidR="00737189">
        <w:rPr>
          <w:rFonts w:ascii="Book Antiqua" w:hAnsi="Book Antiqua" w:hint="eastAsia"/>
          <w:color w:val="000000" w:themeColor="text1"/>
          <w:sz w:val="24"/>
          <w:szCs w:val="24"/>
          <w:lang w:eastAsia="zh-CN"/>
        </w:rPr>
        <w:t xml:space="preserve"> </w:t>
      </w:r>
      <w:r w:rsidRPr="008A2256">
        <w:rPr>
          <w:rFonts w:ascii="Book Antiqua" w:hAnsi="Book Antiqua"/>
          <w:color w:val="000000" w:themeColor="text1"/>
          <w:sz w:val="24"/>
          <w:szCs w:val="24"/>
        </w:rPr>
        <w:t xml:space="preserve">0.026 </w:t>
      </w:r>
      <w:r w:rsidR="00A715F8" w:rsidRPr="008A2256">
        <w:rPr>
          <w:rFonts w:ascii="Book Antiqua" w:eastAsia="Times New Roman" w:hAnsi="Book Antiqua" w:cs="Times New Roman"/>
          <w:color w:val="000000" w:themeColor="text1"/>
          <w:sz w:val="24"/>
          <w:szCs w:val="24"/>
        </w:rPr>
        <w:t>mg/m</w:t>
      </w:r>
      <w:r w:rsidR="00A715F8" w:rsidRPr="00737189">
        <w:rPr>
          <w:rFonts w:ascii="Book Antiqua" w:eastAsia="Times New Roman" w:hAnsi="Book Antiqua" w:cs="Times New Roman"/>
          <w:caps/>
          <w:color w:val="000000" w:themeColor="text1"/>
          <w:sz w:val="24"/>
          <w:szCs w:val="24"/>
        </w:rPr>
        <w:t>l</w:t>
      </w:r>
      <w:r w:rsidR="00A715F8" w:rsidRPr="008A2256">
        <w:rPr>
          <w:rFonts w:ascii="Book Antiqua" w:hAnsi="Book Antiqua"/>
          <w:i/>
          <w:color w:val="000000" w:themeColor="text1"/>
          <w:sz w:val="24"/>
          <w:szCs w:val="24"/>
        </w:rPr>
        <w:t xml:space="preserve"> </w:t>
      </w:r>
      <w:r w:rsidRPr="008A2256">
        <w:rPr>
          <w:rFonts w:ascii="Book Antiqua" w:hAnsi="Book Antiqua"/>
          <w:i/>
          <w:color w:val="000000" w:themeColor="text1"/>
          <w:sz w:val="24"/>
          <w:szCs w:val="24"/>
        </w:rPr>
        <w:t>vs</w:t>
      </w:r>
      <w:r w:rsidRPr="008A2256">
        <w:rPr>
          <w:rFonts w:ascii="Book Antiqua" w:hAnsi="Book Antiqua"/>
          <w:color w:val="000000" w:themeColor="text1"/>
          <w:sz w:val="24"/>
          <w:szCs w:val="24"/>
        </w:rPr>
        <w:t xml:space="preserve"> </w:t>
      </w:r>
      <w:r w:rsidRPr="008A2256">
        <w:rPr>
          <w:rFonts w:ascii="Book Antiqua" w:hAnsi="Book Antiqua"/>
          <w:iCs/>
          <w:color w:val="000000" w:themeColor="text1"/>
          <w:sz w:val="24"/>
          <w:szCs w:val="24"/>
        </w:rPr>
        <w:t>0.038</w:t>
      </w:r>
      <w:r w:rsidR="00737189">
        <w:rPr>
          <w:rFonts w:ascii="Book Antiqua" w:hAnsi="Book Antiqua" w:hint="eastAsia"/>
          <w:iCs/>
          <w:color w:val="000000" w:themeColor="text1"/>
          <w:sz w:val="24"/>
          <w:szCs w:val="24"/>
          <w:lang w:eastAsia="zh-CN"/>
        </w:rPr>
        <w:t xml:space="preserve"> </w:t>
      </w:r>
      <w:r w:rsidR="00737189" w:rsidRPr="00737189">
        <w:rPr>
          <w:rFonts w:ascii="Book Antiqua" w:hAnsi="Book Antiqua" w:hint="eastAsia"/>
          <w:color w:val="000000" w:themeColor="text1"/>
          <w:sz w:val="24"/>
          <w:szCs w:val="24"/>
          <w:lang w:eastAsia="zh-CN"/>
        </w:rPr>
        <w:t>±</w:t>
      </w:r>
      <w:r w:rsidR="00737189">
        <w:rPr>
          <w:rFonts w:ascii="Book Antiqua" w:hAnsi="Book Antiqua" w:hint="eastAsia"/>
          <w:color w:val="000000" w:themeColor="text1"/>
          <w:sz w:val="24"/>
          <w:szCs w:val="24"/>
          <w:lang w:eastAsia="zh-CN"/>
        </w:rPr>
        <w:t xml:space="preserve"> </w:t>
      </w:r>
      <w:r w:rsidRPr="008A2256">
        <w:rPr>
          <w:rFonts w:ascii="Book Antiqua" w:hAnsi="Book Antiqua"/>
          <w:color w:val="000000" w:themeColor="text1"/>
          <w:sz w:val="24"/>
          <w:szCs w:val="24"/>
        </w:rPr>
        <w:t>0.016</w:t>
      </w:r>
      <w:r w:rsidRPr="008A2256">
        <w:rPr>
          <w:rFonts w:ascii="Book Antiqua" w:hAnsi="Book Antiqua" w:cs="Times New Roman"/>
          <w:color w:val="000000" w:themeColor="text1"/>
          <w:sz w:val="24"/>
          <w:szCs w:val="24"/>
        </w:rPr>
        <w:t xml:space="preserve"> mg/m</w:t>
      </w:r>
      <w:r w:rsidRPr="00737189">
        <w:rPr>
          <w:rFonts w:ascii="Book Antiqua" w:hAnsi="Book Antiqua" w:cs="Times New Roman"/>
          <w:caps/>
          <w:color w:val="000000" w:themeColor="text1"/>
          <w:sz w:val="24"/>
          <w:szCs w:val="24"/>
        </w:rPr>
        <w:t>l</w:t>
      </w:r>
      <w:r w:rsidRPr="008A2256">
        <w:rPr>
          <w:rFonts w:ascii="Book Antiqua" w:hAnsi="Book Antiqua"/>
          <w:color w:val="000000" w:themeColor="text1"/>
          <w:sz w:val="24"/>
          <w:szCs w:val="24"/>
        </w:rPr>
        <w:t>;</w:t>
      </w:r>
      <w:r w:rsidRPr="008A2256">
        <w:rPr>
          <w:rFonts w:ascii="Book Antiqua" w:hAnsi="Book Antiqua" w:cs="Arial"/>
          <w:i/>
          <w:color w:val="000000" w:themeColor="text1"/>
          <w:sz w:val="24"/>
          <w:szCs w:val="24"/>
          <w:shd w:val="clear" w:color="auto" w:fill="FFFFFF"/>
        </w:rPr>
        <w:t xml:space="preserve"> P</w:t>
      </w:r>
      <w:r w:rsidR="00737189">
        <w:rPr>
          <w:rFonts w:ascii="Book Antiqua" w:hAnsi="Book Antiqua" w:cs="Arial" w:hint="eastAsia"/>
          <w:i/>
          <w:color w:val="000000" w:themeColor="text1"/>
          <w:sz w:val="24"/>
          <w:szCs w:val="24"/>
          <w:shd w:val="clear" w:color="auto" w:fill="FFFFFF"/>
          <w:lang w:eastAsia="zh-CN"/>
        </w:rPr>
        <w:t xml:space="preserve"> </w:t>
      </w:r>
      <w:r w:rsidRPr="008A2256">
        <w:rPr>
          <w:rFonts w:ascii="Book Antiqua" w:hAnsi="Book Antiqua" w:cs="Arial"/>
          <w:color w:val="000000" w:themeColor="text1"/>
          <w:sz w:val="24"/>
          <w:szCs w:val="24"/>
          <w:shd w:val="clear" w:color="auto" w:fill="FFFFFF"/>
        </w:rPr>
        <w:t>&lt;</w:t>
      </w:r>
      <w:r w:rsidR="00737189">
        <w:rPr>
          <w:rFonts w:ascii="Book Antiqua" w:hAnsi="Book Antiqua" w:cs="Arial" w:hint="eastAsia"/>
          <w:color w:val="000000" w:themeColor="text1"/>
          <w:sz w:val="24"/>
          <w:szCs w:val="24"/>
          <w:shd w:val="clear" w:color="auto" w:fill="FFFFFF"/>
          <w:lang w:eastAsia="zh-CN"/>
        </w:rPr>
        <w:t xml:space="preserve"> </w:t>
      </w:r>
      <w:r w:rsidRPr="008A2256">
        <w:rPr>
          <w:rFonts w:ascii="Book Antiqua" w:hAnsi="Book Antiqua" w:cs="Arial"/>
          <w:color w:val="000000" w:themeColor="text1"/>
          <w:sz w:val="24"/>
          <w:szCs w:val="24"/>
          <w:shd w:val="clear" w:color="auto" w:fill="FFFFFF"/>
        </w:rPr>
        <w:t>0.011).</w:t>
      </w:r>
      <w:r w:rsidRPr="008A2256">
        <w:rPr>
          <w:rFonts w:ascii="Book Antiqua" w:hAnsi="Book Antiqua"/>
          <w:color w:val="000000" w:themeColor="text1"/>
          <w:sz w:val="24"/>
          <w:szCs w:val="24"/>
        </w:rPr>
        <w:t xml:space="preserve"> </w:t>
      </w:r>
      <w:r w:rsidRPr="008A2256">
        <w:rPr>
          <w:rFonts w:ascii="Book Antiqua" w:eastAsia="Times New Roman" w:hAnsi="Book Antiqua" w:cs="Times New Roman"/>
          <w:color w:val="000000" w:themeColor="text1"/>
          <w:sz w:val="24"/>
          <w:szCs w:val="24"/>
        </w:rPr>
        <w:t>Protein concentration in the biofilm was significantly higher (0.555</w:t>
      </w:r>
      <w:r w:rsidR="00737189">
        <w:rPr>
          <w:rFonts w:ascii="Book Antiqua" w:hAnsi="Book Antiqua" w:cs="Times New Roman" w:hint="eastAsia"/>
          <w:color w:val="000000" w:themeColor="text1"/>
          <w:sz w:val="24"/>
          <w:szCs w:val="24"/>
          <w:lang w:eastAsia="zh-CN"/>
        </w:rPr>
        <w:t xml:space="preserve"> </w:t>
      </w:r>
      <w:r w:rsidRPr="008A2256">
        <w:rPr>
          <w:rFonts w:ascii="Book Antiqua" w:eastAsia="Times New Roman" w:hAnsi="Book Antiqua" w:cs="Times New Roman"/>
          <w:color w:val="000000" w:themeColor="text1"/>
          <w:sz w:val="24"/>
          <w:szCs w:val="24"/>
        </w:rPr>
        <w:t>±</w:t>
      </w:r>
      <w:r w:rsidR="00737189">
        <w:rPr>
          <w:rFonts w:ascii="Book Antiqua" w:hAnsi="Book Antiqua" w:cs="Times New Roman" w:hint="eastAsia"/>
          <w:color w:val="000000" w:themeColor="text1"/>
          <w:sz w:val="24"/>
          <w:szCs w:val="24"/>
          <w:lang w:eastAsia="zh-CN"/>
        </w:rPr>
        <w:t xml:space="preserve"> </w:t>
      </w:r>
      <w:r w:rsidRPr="008A2256">
        <w:rPr>
          <w:rFonts w:ascii="Book Antiqua" w:eastAsia="Times New Roman" w:hAnsi="Book Antiqua" w:cs="Times New Roman"/>
          <w:color w:val="000000" w:themeColor="text1"/>
          <w:sz w:val="24"/>
          <w:szCs w:val="24"/>
        </w:rPr>
        <w:t>0.225 mg/m</w:t>
      </w:r>
      <w:r w:rsidRPr="00737189">
        <w:rPr>
          <w:rFonts w:ascii="Book Antiqua" w:eastAsia="Times New Roman" w:hAnsi="Book Antiqua" w:cs="Times New Roman"/>
          <w:caps/>
          <w:color w:val="000000" w:themeColor="text1"/>
          <w:sz w:val="24"/>
          <w:szCs w:val="24"/>
        </w:rPr>
        <w:t>l</w:t>
      </w:r>
      <w:r w:rsidRPr="008A2256">
        <w:rPr>
          <w:rFonts w:ascii="Book Antiqua" w:eastAsia="Times New Roman" w:hAnsi="Book Antiqua" w:cs="Times New Roman"/>
          <w:color w:val="000000" w:themeColor="text1"/>
          <w:sz w:val="24"/>
          <w:szCs w:val="24"/>
        </w:rPr>
        <w:t xml:space="preserve"> </w:t>
      </w:r>
      <w:r w:rsidRPr="008A2256">
        <w:rPr>
          <w:rFonts w:ascii="Book Antiqua" w:eastAsia="Times New Roman" w:hAnsi="Book Antiqua" w:cs="Times New Roman"/>
          <w:i/>
          <w:color w:val="000000" w:themeColor="text1"/>
          <w:sz w:val="24"/>
          <w:szCs w:val="24"/>
        </w:rPr>
        <w:t>vs</w:t>
      </w:r>
      <w:r w:rsidRPr="008A2256">
        <w:rPr>
          <w:rFonts w:ascii="Book Antiqua" w:eastAsia="Times New Roman" w:hAnsi="Book Antiqua" w:cs="Times New Roman"/>
          <w:color w:val="000000" w:themeColor="text1"/>
          <w:sz w:val="24"/>
          <w:szCs w:val="24"/>
        </w:rPr>
        <w:t xml:space="preserve"> 0.419</w:t>
      </w:r>
      <w:r w:rsidR="00737189">
        <w:rPr>
          <w:rFonts w:ascii="Book Antiqua" w:hAnsi="Book Antiqua" w:cs="Times New Roman" w:hint="eastAsia"/>
          <w:color w:val="000000" w:themeColor="text1"/>
          <w:sz w:val="24"/>
          <w:szCs w:val="24"/>
          <w:lang w:eastAsia="zh-CN"/>
        </w:rPr>
        <w:t xml:space="preserve"> </w:t>
      </w:r>
      <w:r w:rsidRPr="008A2256">
        <w:rPr>
          <w:rFonts w:ascii="Book Antiqua" w:eastAsia="Times New Roman" w:hAnsi="Book Antiqua" w:cs="Times New Roman"/>
          <w:color w:val="000000" w:themeColor="text1"/>
          <w:sz w:val="24"/>
          <w:szCs w:val="24"/>
        </w:rPr>
        <w:t>±</w:t>
      </w:r>
      <w:r w:rsidR="00737189">
        <w:rPr>
          <w:rFonts w:ascii="Book Antiqua" w:hAnsi="Book Antiqua" w:cs="Times New Roman" w:hint="eastAsia"/>
          <w:color w:val="000000" w:themeColor="text1"/>
          <w:sz w:val="24"/>
          <w:szCs w:val="24"/>
          <w:lang w:eastAsia="zh-CN"/>
        </w:rPr>
        <w:t xml:space="preserve"> </w:t>
      </w:r>
      <w:r w:rsidRPr="008A2256">
        <w:rPr>
          <w:rFonts w:ascii="Book Antiqua" w:eastAsia="Times New Roman" w:hAnsi="Book Antiqua" w:cs="Times New Roman"/>
          <w:color w:val="000000" w:themeColor="text1"/>
          <w:sz w:val="24"/>
          <w:szCs w:val="24"/>
        </w:rPr>
        <w:t>0.276 mg/m</w:t>
      </w:r>
      <w:r w:rsidRPr="00737189">
        <w:rPr>
          <w:rFonts w:ascii="Book Antiqua" w:eastAsia="Times New Roman" w:hAnsi="Book Antiqua" w:cs="Times New Roman"/>
          <w:caps/>
          <w:color w:val="000000" w:themeColor="text1"/>
          <w:sz w:val="24"/>
          <w:szCs w:val="24"/>
        </w:rPr>
        <w:t>l</w:t>
      </w:r>
      <w:r w:rsidRPr="008A2256">
        <w:rPr>
          <w:rFonts w:ascii="Book Antiqua" w:eastAsia="Times New Roman" w:hAnsi="Book Antiqua" w:cs="Times New Roman"/>
          <w:color w:val="000000" w:themeColor="text1"/>
          <w:sz w:val="24"/>
          <w:szCs w:val="24"/>
        </w:rPr>
        <w:t xml:space="preserve">; </w:t>
      </w:r>
      <w:r w:rsidR="00737189" w:rsidRPr="00737189">
        <w:rPr>
          <w:rFonts w:ascii="Book Antiqua" w:eastAsia="Times New Roman" w:hAnsi="Book Antiqua" w:cs="Times New Roman"/>
          <w:i/>
          <w:color w:val="000000" w:themeColor="text1"/>
          <w:sz w:val="24"/>
          <w:szCs w:val="24"/>
        </w:rPr>
        <w:t xml:space="preserve">P = </w:t>
      </w:r>
      <w:r w:rsidRPr="008A2256">
        <w:rPr>
          <w:rFonts w:ascii="Book Antiqua" w:eastAsia="Times New Roman" w:hAnsi="Book Antiqua" w:cs="Times New Roman"/>
          <w:color w:val="000000" w:themeColor="text1"/>
          <w:sz w:val="24"/>
          <w:szCs w:val="24"/>
        </w:rPr>
        <w:t xml:space="preserve">0.018) in patients with cholangitis, </w:t>
      </w:r>
      <w:r w:rsidRPr="008A2256">
        <w:rPr>
          <w:rFonts w:ascii="Book Antiqua" w:hAnsi="Book Antiqua" w:cs="Times New Roman"/>
          <w:color w:val="000000" w:themeColor="text1"/>
          <w:sz w:val="24"/>
          <w:szCs w:val="24"/>
          <w:shd w:val="clear" w:color="auto" w:fill="FFFFFF"/>
        </w:rPr>
        <w:t xml:space="preserve">lower </w:t>
      </w:r>
      <w:r w:rsidRPr="008A2256">
        <w:rPr>
          <w:rFonts w:ascii="Book Antiqua" w:eastAsia="Times New Roman" w:hAnsi="Book Antiqua" w:cs="Times New Roman"/>
          <w:color w:val="000000" w:themeColor="text1"/>
          <w:sz w:val="24"/>
          <w:szCs w:val="24"/>
        </w:rPr>
        <w:t>(0.356±0.252 mg/m</w:t>
      </w:r>
      <w:r w:rsidRPr="00A715F8">
        <w:rPr>
          <w:rFonts w:ascii="Book Antiqua" w:eastAsia="Times New Roman" w:hAnsi="Book Antiqua" w:cs="Times New Roman"/>
          <w:caps/>
          <w:color w:val="000000" w:themeColor="text1"/>
          <w:sz w:val="24"/>
          <w:szCs w:val="24"/>
        </w:rPr>
        <w:t>l</w:t>
      </w:r>
      <w:r w:rsidRPr="008A2256">
        <w:rPr>
          <w:rFonts w:ascii="Book Antiqua" w:eastAsia="Times New Roman" w:hAnsi="Book Antiqua" w:cs="Times New Roman"/>
          <w:color w:val="000000" w:themeColor="text1"/>
          <w:sz w:val="24"/>
          <w:szCs w:val="24"/>
        </w:rPr>
        <w:t xml:space="preserve"> </w:t>
      </w:r>
      <w:r w:rsidRPr="008A2256">
        <w:rPr>
          <w:rFonts w:ascii="Book Antiqua" w:eastAsia="Times New Roman" w:hAnsi="Book Antiqua" w:cs="Times New Roman"/>
          <w:i/>
          <w:color w:val="000000" w:themeColor="text1"/>
          <w:sz w:val="24"/>
          <w:szCs w:val="24"/>
        </w:rPr>
        <w:t>vs</w:t>
      </w:r>
      <w:r w:rsidRPr="008A2256">
        <w:rPr>
          <w:rFonts w:ascii="Book Antiqua" w:eastAsia="Times New Roman" w:hAnsi="Book Antiqua" w:cs="Times New Roman"/>
          <w:color w:val="000000" w:themeColor="text1"/>
          <w:sz w:val="24"/>
          <w:szCs w:val="24"/>
        </w:rPr>
        <w:t xml:space="preserve"> 0.541</w:t>
      </w:r>
      <w:r w:rsidR="00A715F8">
        <w:rPr>
          <w:rFonts w:ascii="Book Antiqua" w:hAnsi="Book Antiqua" w:cs="Times New Roman" w:hint="eastAsia"/>
          <w:color w:val="000000" w:themeColor="text1"/>
          <w:sz w:val="24"/>
          <w:szCs w:val="24"/>
          <w:lang w:eastAsia="zh-CN"/>
        </w:rPr>
        <w:t xml:space="preserve"> </w:t>
      </w:r>
      <w:r w:rsidRPr="008A2256">
        <w:rPr>
          <w:rFonts w:ascii="Book Antiqua" w:eastAsia="Times New Roman" w:hAnsi="Book Antiqua" w:cs="Times New Roman"/>
          <w:color w:val="000000" w:themeColor="text1"/>
          <w:sz w:val="24"/>
          <w:szCs w:val="24"/>
        </w:rPr>
        <w:t>±</w:t>
      </w:r>
      <w:r w:rsidR="00A715F8">
        <w:rPr>
          <w:rFonts w:ascii="Book Antiqua" w:hAnsi="Book Antiqua" w:cs="Times New Roman" w:hint="eastAsia"/>
          <w:color w:val="000000" w:themeColor="text1"/>
          <w:sz w:val="24"/>
          <w:szCs w:val="24"/>
          <w:lang w:eastAsia="zh-CN"/>
        </w:rPr>
        <w:t xml:space="preserve"> </w:t>
      </w:r>
      <w:r w:rsidRPr="008A2256">
        <w:rPr>
          <w:rFonts w:ascii="Book Antiqua" w:eastAsia="Times New Roman" w:hAnsi="Book Antiqua" w:cs="Times New Roman"/>
          <w:color w:val="000000" w:themeColor="text1"/>
          <w:sz w:val="24"/>
          <w:szCs w:val="24"/>
        </w:rPr>
        <w:t>0.238 mg/m</w:t>
      </w:r>
      <w:r w:rsidRPr="00A715F8">
        <w:rPr>
          <w:rFonts w:ascii="Book Antiqua" w:eastAsia="Times New Roman" w:hAnsi="Book Antiqua" w:cs="Times New Roman"/>
          <w:caps/>
          <w:color w:val="000000" w:themeColor="text1"/>
          <w:sz w:val="24"/>
          <w:szCs w:val="24"/>
        </w:rPr>
        <w:t>l</w:t>
      </w:r>
      <w:r w:rsidRPr="008A2256">
        <w:rPr>
          <w:rFonts w:ascii="Book Antiqua" w:eastAsia="Times New Roman" w:hAnsi="Book Antiqua" w:cs="Times New Roman"/>
          <w:color w:val="000000" w:themeColor="text1"/>
          <w:sz w:val="24"/>
          <w:szCs w:val="24"/>
        </w:rPr>
        <w:t xml:space="preserve">; </w:t>
      </w:r>
      <w:r w:rsidR="00737189" w:rsidRPr="00737189">
        <w:rPr>
          <w:rFonts w:ascii="Book Antiqua" w:hAnsi="Book Antiqua" w:cs="Times New Roman"/>
          <w:i/>
          <w:color w:val="000000" w:themeColor="text1"/>
          <w:sz w:val="24"/>
          <w:szCs w:val="24"/>
          <w:shd w:val="clear" w:color="auto" w:fill="FFFFFF"/>
        </w:rPr>
        <w:t xml:space="preserve">P = </w:t>
      </w:r>
      <w:r w:rsidRPr="008A2256">
        <w:rPr>
          <w:rFonts w:ascii="Book Antiqua" w:hAnsi="Book Antiqua" w:cs="Times New Roman"/>
          <w:color w:val="000000" w:themeColor="text1"/>
          <w:sz w:val="24"/>
          <w:szCs w:val="24"/>
          <w:shd w:val="clear" w:color="auto" w:fill="FFFFFF"/>
        </w:rPr>
        <w:t>0.005)</w:t>
      </w:r>
      <w:r w:rsidRPr="008A2256">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shd w:val="clear" w:color="auto" w:fill="FFFFFF"/>
        </w:rPr>
        <w:t xml:space="preserve">in the 10 Fr group than the 7 Fr group, and </w:t>
      </w:r>
      <w:r w:rsidRPr="008A2256">
        <w:rPr>
          <w:rFonts w:ascii="Book Antiqua" w:eastAsia="Times New Roman" w:hAnsi="Book Antiqua" w:cs="Times New Roman"/>
          <w:color w:val="000000" w:themeColor="text1"/>
          <w:sz w:val="24"/>
          <w:szCs w:val="24"/>
        </w:rPr>
        <w:t>significantly higher (0.609</w:t>
      </w:r>
      <w:r w:rsidR="00A715F8">
        <w:rPr>
          <w:rFonts w:ascii="Book Antiqua" w:hAnsi="Book Antiqua" w:cs="Times New Roman" w:hint="eastAsia"/>
          <w:color w:val="000000" w:themeColor="text1"/>
          <w:sz w:val="24"/>
          <w:szCs w:val="24"/>
          <w:lang w:eastAsia="zh-CN"/>
        </w:rPr>
        <w:t xml:space="preserve"> </w:t>
      </w:r>
      <w:r w:rsidRPr="008A2256">
        <w:rPr>
          <w:rFonts w:ascii="Book Antiqua" w:eastAsia="Times New Roman" w:hAnsi="Book Antiqua" w:cs="Times New Roman"/>
          <w:color w:val="000000" w:themeColor="text1"/>
          <w:sz w:val="24"/>
          <w:szCs w:val="24"/>
        </w:rPr>
        <w:t>±</w:t>
      </w:r>
      <w:r w:rsidR="00A715F8">
        <w:rPr>
          <w:rFonts w:ascii="Book Antiqua" w:hAnsi="Book Antiqua" w:cs="Times New Roman" w:hint="eastAsia"/>
          <w:color w:val="000000" w:themeColor="text1"/>
          <w:sz w:val="24"/>
          <w:szCs w:val="24"/>
          <w:lang w:eastAsia="zh-CN"/>
        </w:rPr>
        <w:t xml:space="preserve"> </w:t>
      </w:r>
      <w:r w:rsidRPr="008A2256">
        <w:rPr>
          <w:rFonts w:ascii="Book Antiqua" w:eastAsia="Times New Roman" w:hAnsi="Book Antiqua" w:cs="Times New Roman"/>
          <w:color w:val="000000" w:themeColor="text1"/>
          <w:sz w:val="24"/>
          <w:szCs w:val="24"/>
        </w:rPr>
        <w:t>0.240 mg/m</w:t>
      </w:r>
      <w:r w:rsidRPr="00A715F8">
        <w:rPr>
          <w:rFonts w:ascii="Book Antiqua" w:eastAsia="Times New Roman" w:hAnsi="Book Antiqua" w:cs="Times New Roman"/>
          <w:caps/>
          <w:color w:val="000000" w:themeColor="text1"/>
          <w:sz w:val="24"/>
          <w:szCs w:val="24"/>
        </w:rPr>
        <w:t>l</w:t>
      </w:r>
      <w:r w:rsidRPr="008A2256">
        <w:rPr>
          <w:rFonts w:ascii="Book Antiqua" w:eastAsia="Times New Roman" w:hAnsi="Book Antiqua" w:cs="Times New Roman"/>
          <w:color w:val="000000" w:themeColor="text1"/>
          <w:sz w:val="24"/>
          <w:szCs w:val="24"/>
        </w:rPr>
        <w:t xml:space="preserve"> </w:t>
      </w:r>
      <w:r w:rsidRPr="008A2256">
        <w:rPr>
          <w:rFonts w:ascii="Book Antiqua" w:eastAsia="Times New Roman" w:hAnsi="Book Antiqua" w:cs="Times New Roman"/>
          <w:i/>
          <w:color w:val="000000" w:themeColor="text1"/>
          <w:sz w:val="24"/>
          <w:szCs w:val="24"/>
        </w:rPr>
        <w:t>vs</w:t>
      </w:r>
      <w:r w:rsidRPr="008A2256">
        <w:rPr>
          <w:rFonts w:ascii="Book Antiqua" w:eastAsia="Times New Roman" w:hAnsi="Book Antiqua" w:cs="Times New Roman"/>
          <w:color w:val="000000" w:themeColor="text1"/>
          <w:sz w:val="24"/>
          <w:szCs w:val="24"/>
        </w:rPr>
        <w:t xml:space="preserve"> 0.476</w:t>
      </w:r>
      <w:r w:rsidR="00A715F8">
        <w:rPr>
          <w:rFonts w:ascii="Book Antiqua" w:hAnsi="Book Antiqua" w:cs="Times New Roman" w:hint="eastAsia"/>
          <w:color w:val="000000" w:themeColor="text1"/>
          <w:sz w:val="24"/>
          <w:szCs w:val="24"/>
          <w:lang w:eastAsia="zh-CN"/>
        </w:rPr>
        <w:t xml:space="preserve"> </w:t>
      </w:r>
      <w:r w:rsidRPr="008A2256">
        <w:rPr>
          <w:rFonts w:ascii="Book Antiqua" w:eastAsia="Times New Roman" w:hAnsi="Book Antiqua" w:cs="Times New Roman"/>
          <w:color w:val="000000" w:themeColor="text1"/>
          <w:sz w:val="24"/>
          <w:szCs w:val="24"/>
        </w:rPr>
        <w:t>±</w:t>
      </w:r>
      <w:r w:rsidR="00A715F8">
        <w:rPr>
          <w:rFonts w:ascii="Book Antiqua" w:hAnsi="Book Antiqua" w:cs="Times New Roman" w:hint="eastAsia"/>
          <w:color w:val="000000" w:themeColor="text1"/>
          <w:sz w:val="24"/>
          <w:szCs w:val="24"/>
          <w:lang w:eastAsia="zh-CN"/>
        </w:rPr>
        <w:t xml:space="preserve"> </w:t>
      </w:r>
      <w:r w:rsidRPr="008A2256">
        <w:rPr>
          <w:rFonts w:ascii="Book Antiqua" w:eastAsia="Times New Roman" w:hAnsi="Book Antiqua" w:cs="Times New Roman"/>
          <w:color w:val="000000" w:themeColor="text1"/>
          <w:sz w:val="24"/>
          <w:szCs w:val="24"/>
        </w:rPr>
        <w:t>0.251 mg/m</w:t>
      </w:r>
      <w:r w:rsidRPr="00A715F8">
        <w:rPr>
          <w:rFonts w:ascii="Book Antiqua" w:eastAsia="Times New Roman" w:hAnsi="Book Antiqua" w:cs="Times New Roman"/>
          <w:caps/>
          <w:color w:val="000000" w:themeColor="text1"/>
          <w:sz w:val="24"/>
          <w:szCs w:val="24"/>
        </w:rPr>
        <w:t>l</w:t>
      </w:r>
      <w:r w:rsidRPr="008A2256">
        <w:rPr>
          <w:rFonts w:ascii="Book Antiqua" w:eastAsia="Times New Roman" w:hAnsi="Book Antiqua" w:cs="Times New Roman"/>
          <w:color w:val="000000" w:themeColor="text1"/>
          <w:sz w:val="24"/>
          <w:szCs w:val="24"/>
        </w:rPr>
        <w:t xml:space="preserve">; </w:t>
      </w:r>
      <w:r w:rsidR="00737189" w:rsidRPr="00737189">
        <w:rPr>
          <w:rFonts w:ascii="Book Antiqua" w:eastAsia="Times New Roman" w:hAnsi="Book Antiqua" w:cs="Times New Roman"/>
          <w:i/>
          <w:color w:val="000000" w:themeColor="text1"/>
          <w:sz w:val="24"/>
          <w:szCs w:val="24"/>
        </w:rPr>
        <w:t xml:space="preserve">P = </w:t>
      </w:r>
      <w:r w:rsidRPr="008A2256">
        <w:rPr>
          <w:rFonts w:ascii="Book Antiqua" w:eastAsia="Times New Roman" w:hAnsi="Book Antiqua" w:cs="Times New Roman"/>
          <w:color w:val="000000" w:themeColor="text1"/>
          <w:sz w:val="24"/>
          <w:szCs w:val="24"/>
        </w:rPr>
        <w:t xml:space="preserve">0.060) in stents of </w:t>
      </w:r>
      <w:r w:rsidR="00A715F8" w:rsidRPr="00A715F8">
        <w:rPr>
          <w:rFonts w:ascii="Times New Roman" w:eastAsia="Times New Roman" w:hAnsi="Times New Roman" w:cs="Times New Roman"/>
          <w:color w:val="000000" w:themeColor="text1"/>
          <w:sz w:val="24"/>
          <w:szCs w:val="24"/>
        </w:rPr>
        <w:t>≥</w:t>
      </w:r>
      <w:r w:rsidR="00A715F8">
        <w:rPr>
          <w:rFonts w:ascii="Book Antiqua" w:hAnsi="Book Antiqua" w:cs="Times New Roman" w:hint="eastAsia"/>
          <w:color w:val="000000" w:themeColor="text1"/>
          <w:sz w:val="24"/>
          <w:szCs w:val="24"/>
          <w:lang w:eastAsia="zh-CN"/>
        </w:rPr>
        <w:t xml:space="preserve"> </w:t>
      </w:r>
      <w:r w:rsidRPr="008A2256">
        <w:rPr>
          <w:rFonts w:ascii="Book Antiqua" w:eastAsia="Times New Roman" w:hAnsi="Book Antiqua" w:cs="Times New Roman"/>
          <w:color w:val="000000" w:themeColor="text1"/>
          <w:sz w:val="24"/>
          <w:szCs w:val="24"/>
        </w:rPr>
        <w:t>6 mo of indwelling time.</w:t>
      </w:r>
      <w:r w:rsidR="003A270A">
        <w:rPr>
          <w:rFonts w:ascii="Book Antiqua" w:eastAsia="Times New Roman" w:hAnsi="Book Antiqua" w:cs="Times New Roman"/>
          <w:i/>
          <w:color w:val="000000" w:themeColor="text1"/>
          <w:sz w:val="24"/>
          <w:szCs w:val="24"/>
        </w:rPr>
        <w:t xml:space="preserve"> </w:t>
      </w:r>
      <w:r w:rsidRPr="008A2256">
        <w:rPr>
          <w:rFonts w:ascii="Book Antiqua" w:eastAsia="Times New Roman" w:hAnsi="Book Antiqua" w:cs="Times New Roman"/>
          <w:color w:val="000000" w:themeColor="text1"/>
          <w:sz w:val="24"/>
          <w:szCs w:val="24"/>
        </w:rPr>
        <w:t>However presence/absence of cholangitis, size of stent, indication of stent insertion and indwelling time did not affect the quantity of polysaccharide concentration.</w:t>
      </w:r>
    </w:p>
    <w:p w:rsidR="00A715F8" w:rsidRDefault="00A715F8" w:rsidP="00742464">
      <w:pPr>
        <w:spacing w:after="0" w:line="360" w:lineRule="auto"/>
        <w:jc w:val="both"/>
        <w:rPr>
          <w:rFonts w:ascii="Book Antiqua" w:hAnsi="Book Antiqua" w:cs="Times New Roman"/>
          <w:b/>
          <w:i/>
          <w:color w:val="000000" w:themeColor="text1"/>
          <w:sz w:val="24"/>
          <w:szCs w:val="24"/>
          <w:lang w:eastAsia="zh-CN"/>
        </w:rPr>
      </w:pPr>
    </w:p>
    <w:p w:rsidR="00C75228" w:rsidRPr="00A715F8" w:rsidRDefault="00C75228" w:rsidP="00742464">
      <w:pPr>
        <w:spacing w:after="0" w:line="360" w:lineRule="auto"/>
        <w:jc w:val="both"/>
        <w:rPr>
          <w:rFonts w:ascii="Book Antiqua" w:eastAsia="Times New Roman" w:hAnsi="Book Antiqua" w:cs="Times New Roman"/>
          <w:caps/>
          <w:color w:val="000000" w:themeColor="text1"/>
          <w:sz w:val="24"/>
          <w:szCs w:val="24"/>
        </w:rPr>
      </w:pPr>
      <w:r w:rsidRPr="00A715F8">
        <w:rPr>
          <w:rFonts w:ascii="Book Antiqua" w:eastAsia="Times New Roman" w:hAnsi="Book Antiqua" w:cs="Times New Roman"/>
          <w:b/>
          <w:i/>
          <w:caps/>
          <w:color w:val="000000" w:themeColor="text1"/>
          <w:sz w:val="24"/>
          <w:szCs w:val="24"/>
        </w:rPr>
        <w:t>Conclusion</w:t>
      </w:r>
    </w:p>
    <w:p w:rsidR="00C75228" w:rsidRPr="008A2256" w:rsidRDefault="00C75228" w:rsidP="00742464">
      <w:pPr>
        <w:spacing w:after="0"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Plastic stents retrieved from patients with biliary tract disease showed polymicrobial organisms with higher protein content among patients with cholangitis and those with smaller diameter stents. Longer indwelling duration had more biofilm formation.</w:t>
      </w:r>
      <w:r w:rsidR="003A270A">
        <w:rPr>
          <w:rFonts w:ascii="Book Antiqua" w:hAnsi="Book Antiqua" w:cs="Times New Roman"/>
          <w:color w:val="000000" w:themeColor="text1"/>
          <w:sz w:val="24"/>
          <w:szCs w:val="24"/>
        </w:rPr>
        <w:t xml:space="preserve"> </w:t>
      </w:r>
    </w:p>
    <w:p w:rsidR="005900A0" w:rsidRPr="008A2256" w:rsidRDefault="005900A0" w:rsidP="00742464">
      <w:pPr>
        <w:spacing w:after="0" w:line="360" w:lineRule="auto"/>
        <w:jc w:val="both"/>
        <w:rPr>
          <w:rFonts w:ascii="Book Antiqua" w:hAnsi="Book Antiqua" w:cs="Times New Roman"/>
          <w:color w:val="000000" w:themeColor="text1"/>
          <w:sz w:val="24"/>
          <w:szCs w:val="24"/>
        </w:rPr>
      </w:pPr>
    </w:p>
    <w:p w:rsidR="005900A0" w:rsidRPr="008A2256" w:rsidRDefault="005900A0" w:rsidP="00742464">
      <w:pPr>
        <w:spacing w:after="0" w:line="360" w:lineRule="auto"/>
        <w:jc w:val="both"/>
        <w:rPr>
          <w:rFonts w:ascii="Book Antiqua" w:eastAsia="Times New Roman" w:hAnsi="Book Antiqua" w:cs="Times New Roman"/>
          <w:color w:val="000000" w:themeColor="text1"/>
          <w:sz w:val="24"/>
          <w:szCs w:val="24"/>
        </w:rPr>
      </w:pPr>
      <w:r w:rsidRPr="008A2256">
        <w:rPr>
          <w:rFonts w:ascii="Book Antiqua" w:hAnsi="Book Antiqua" w:cs="Times New Roman"/>
          <w:b/>
          <w:color w:val="000000" w:themeColor="text1"/>
          <w:sz w:val="24"/>
          <w:szCs w:val="24"/>
        </w:rPr>
        <w:t>Key words:</w:t>
      </w:r>
      <w:r w:rsidRPr="008A2256">
        <w:rPr>
          <w:rFonts w:ascii="Book Antiqua" w:hAnsi="Book Antiqua" w:cs="Times New Roman"/>
          <w:color w:val="000000" w:themeColor="text1"/>
          <w:sz w:val="24"/>
          <w:szCs w:val="24"/>
        </w:rPr>
        <w:t xml:space="preserve"> Biliary stents; </w:t>
      </w:r>
      <w:r w:rsidR="00880BB0" w:rsidRPr="008A2256">
        <w:rPr>
          <w:rFonts w:ascii="Book Antiqua" w:hAnsi="Book Antiqua" w:cs="Times New Roman"/>
          <w:color w:val="000000" w:themeColor="text1"/>
          <w:sz w:val="24"/>
          <w:szCs w:val="24"/>
        </w:rPr>
        <w:t xml:space="preserve">Biofilm </w:t>
      </w:r>
      <w:r w:rsidRPr="008A2256">
        <w:rPr>
          <w:rFonts w:ascii="Book Antiqua" w:hAnsi="Book Antiqua" w:cs="Times New Roman"/>
          <w:color w:val="000000" w:themeColor="text1"/>
          <w:sz w:val="24"/>
          <w:szCs w:val="24"/>
        </w:rPr>
        <w:t xml:space="preserve">constituents; </w:t>
      </w:r>
      <w:r w:rsidR="00880BB0" w:rsidRPr="008A2256">
        <w:rPr>
          <w:rFonts w:ascii="Book Antiqua" w:eastAsia="Times New Roman" w:hAnsi="Book Antiqua" w:cs="Times New Roman"/>
          <w:color w:val="000000" w:themeColor="text1"/>
          <w:sz w:val="24"/>
          <w:szCs w:val="24"/>
        </w:rPr>
        <w:t>Polybacterial</w:t>
      </w:r>
      <w:r w:rsidR="00880BB0">
        <w:rPr>
          <w:rFonts w:ascii="Book Antiqua" w:eastAsia="Times New Roman" w:hAnsi="Book Antiqua" w:cs="Times New Roman"/>
          <w:color w:val="000000" w:themeColor="text1"/>
          <w:sz w:val="24"/>
          <w:szCs w:val="24"/>
        </w:rPr>
        <w:t xml:space="preserve"> </w:t>
      </w:r>
      <w:r w:rsidRPr="008A2256">
        <w:rPr>
          <w:rFonts w:ascii="Book Antiqua" w:eastAsia="Times New Roman" w:hAnsi="Book Antiqua" w:cs="Times New Roman"/>
          <w:color w:val="000000" w:themeColor="text1"/>
          <w:sz w:val="24"/>
          <w:szCs w:val="24"/>
        </w:rPr>
        <w:t xml:space="preserve">profile; </w:t>
      </w:r>
      <w:r w:rsidR="00880BB0" w:rsidRPr="008A2256">
        <w:rPr>
          <w:rFonts w:ascii="Book Antiqua" w:hAnsi="Book Antiqua" w:cs="Times New Roman"/>
          <w:color w:val="000000" w:themeColor="text1"/>
          <w:sz w:val="24"/>
          <w:szCs w:val="24"/>
        </w:rPr>
        <w:t xml:space="preserve">Predisposing </w:t>
      </w:r>
      <w:r w:rsidRPr="008A2256">
        <w:rPr>
          <w:rFonts w:ascii="Book Antiqua" w:hAnsi="Book Antiqua" w:cs="Times New Roman"/>
          <w:color w:val="000000" w:themeColor="text1"/>
          <w:sz w:val="24"/>
          <w:szCs w:val="24"/>
        </w:rPr>
        <w:t>factors;</w:t>
      </w:r>
      <w:r w:rsidRPr="008A2256">
        <w:rPr>
          <w:rFonts w:ascii="Book Antiqua" w:eastAsia="Times New Roman" w:hAnsi="Book Antiqua" w:cs="Times New Roman"/>
          <w:color w:val="000000" w:themeColor="text1"/>
          <w:sz w:val="24"/>
          <w:szCs w:val="24"/>
        </w:rPr>
        <w:t xml:space="preserve"> </w:t>
      </w:r>
      <w:r w:rsidR="00880BB0" w:rsidRPr="008A2256">
        <w:rPr>
          <w:rFonts w:ascii="Book Antiqua" w:eastAsia="Times New Roman" w:hAnsi="Book Antiqua" w:cs="Times New Roman"/>
          <w:color w:val="000000" w:themeColor="text1"/>
          <w:sz w:val="24"/>
          <w:szCs w:val="24"/>
        </w:rPr>
        <w:t xml:space="preserve">Underlying </w:t>
      </w:r>
      <w:r w:rsidRPr="008A2256">
        <w:rPr>
          <w:rFonts w:ascii="Book Antiqua" w:eastAsia="Times New Roman" w:hAnsi="Book Antiqua" w:cs="Times New Roman"/>
          <w:color w:val="000000" w:themeColor="text1"/>
          <w:sz w:val="24"/>
          <w:szCs w:val="24"/>
        </w:rPr>
        <w:t>causes</w:t>
      </w:r>
    </w:p>
    <w:p w:rsidR="00C75228" w:rsidRPr="008A2256" w:rsidRDefault="00C75228" w:rsidP="00742464">
      <w:pPr>
        <w:spacing w:after="0" w:line="360" w:lineRule="auto"/>
        <w:jc w:val="both"/>
        <w:rPr>
          <w:rFonts w:ascii="Book Antiqua" w:hAnsi="Book Antiqua" w:cs="Times New Roman"/>
          <w:color w:val="000000" w:themeColor="text1"/>
          <w:sz w:val="24"/>
          <w:szCs w:val="24"/>
          <w:lang w:eastAsia="zh-CN"/>
        </w:rPr>
      </w:pPr>
    </w:p>
    <w:p w:rsidR="003B5B21" w:rsidRPr="008A2256" w:rsidRDefault="003B5B21" w:rsidP="00742464">
      <w:pPr>
        <w:autoSpaceDE w:val="0"/>
        <w:autoSpaceDN w:val="0"/>
        <w:adjustRightInd w:val="0"/>
        <w:snapToGrid w:val="0"/>
        <w:spacing w:after="0" w:line="360" w:lineRule="auto"/>
        <w:jc w:val="both"/>
        <w:rPr>
          <w:rFonts w:ascii="Book Antiqua" w:hAnsi="Book Antiqua" w:cs="Arial Unicode MS"/>
          <w:color w:val="000000" w:themeColor="text1"/>
          <w:sz w:val="24"/>
          <w:szCs w:val="24"/>
          <w:lang w:eastAsia="zh-CN"/>
        </w:rPr>
      </w:pPr>
      <w:r w:rsidRPr="008A2256">
        <w:rPr>
          <w:rFonts w:ascii="Book Antiqua" w:hAnsi="Book Antiqua"/>
          <w:b/>
          <w:color w:val="000000" w:themeColor="text1"/>
          <w:sz w:val="24"/>
          <w:szCs w:val="24"/>
          <w:lang w:val="en-GB"/>
        </w:rPr>
        <w:t xml:space="preserve">© </w:t>
      </w:r>
      <w:r w:rsidRPr="008A2256">
        <w:rPr>
          <w:rFonts w:ascii="Book Antiqua" w:eastAsia="AdvTimes" w:hAnsi="Book Antiqua" w:cs="AdvTimes"/>
          <w:b/>
          <w:color w:val="000000" w:themeColor="text1"/>
          <w:sz w:val="24"/>
          <w:szCs w:val="24"/>
        </w:rPr>
        <w:t>The Author(s) 201</w:t>
      </w:r>
      <w:r w:rsidRPr="008A2256">
        <w:rPr>
          <w:rFonts w:ascii="Book Antiqua" w:hAnsi="Book Antiqua" w:cs="AdvTimes"/>
          <w:b/>
          <w:color w:val="000000" w:themeColor="text1"/>
          <w:sz w:val="24"/>
          <w:szCs w:val="24"/>
        </w:rPr>
        <w:t>7</w:t>
      </w:r>
      <w:r w:rsidRPr="008A2256">
        <w:rPr>
          <w:rFonts w:ascii="Book Antiqua" w:eastAsia="AdvTimes" w:hAnsi="Book Antiqua" w:cs="AdvTimes"/>
          <w:b/>
          <w:color w:val="000000" w:themeColor="text1"/>
          <w:sz w:val="24"/>
          <w:szCs w:val="24"/>
        </w:rPr>
        <w:t>.</w:t>
      </w:r>
      <w:r w:rsidRPr="008A2256">
        <w:rPr>
          <w:rFonts w:ascii="Book Antiqua" w:eastAsia="AdvTimes" w:hAnsi="Book Antiqua" w:cs="AdvTimes"/>
          <w:color w:val="000000" w:themeColor="text1"/>
          <w:sz w:val="24"/>
          <w:szCs w:val="24"/>
        </w:rPr>
        <w:t xml:space="preserve"> Published by </w:t>
      </w:r>
      <w:r w:rsidRPr="008A2256">
        <w:rPr>
          <w:rFonts w:ascii="Book Antiqua" w:hAnsi="Book Antiqua" w:cs="Arial Unicode MS"/>
          <w:color w:val="000000" w:themeColor="text1"/>
          <w:sz w:val="24"/>
          <w:szCs w:val="24"/>
          <w:lang w:val="en-GB"/>
        </w:rPr>
        <w:t>Baishideng Publishing Group Inc.</w:t>
      </w:r>
      <w:r w:rsidRPr="008A2256">
        <w:rPr>
          <w:rFonts w:ascii="Book Antiqua" w:hAnsi="Book Antiqua" w:cs="Arial Unicode MS"/>
          <w:color w:val="000000" w:themeColor="text1"/>
          <w:sz w:val="24"/>
          <w:szCs w:val="24"/>
        </w:rPr>
        <w:t xml:space="preserve"> All rights reserved.</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3B5B21" w:rsidRPr="008A2256" w:rsidRDefault="003B5B21" w:rsidP="00742464">
      <w:pPr>
        <w:autoSpaceDE w:val="0"/>
        <w:autoSpaceDN w:val="0"/>
        <w:adjustRightInd w:val="0"/>
        <w:snapToGrid w:val="0"/>
        <w:spacing w:after="0" w:line="360" w:lineRule="auto"/>
        <w:jc w:val="both"/>
        <w:rPr>
          <w:rFonts w:ascii="Book Antiqua" w:hAnsi="Book Antiqua" w:cs="Arial Unicode MS"/>
          <w:color w:val="000000" w:themeColor="text1"/>
          <w:sz w:val="24"/>
          <w:szCs w:val="24"/>
          <w:lang w:eastAsia="zh-CN"/>
        </w:rPr>
      </w:pPr>
    </w:p>
    <w:p w:rsidR="00F95759" w:rsidRDefault="003B5B21" w:rsidP="00742464">
      <w:pPr>
        <w:spacing w:after="0" w:line="360" w:lineRule="auto"/>
        <w:jc w:val="both"/>
        <w:rPr>
          <w:rFonts w:ascii="Book Antiqua" w:hAnsi="Book Antiqua"/>
          <w:color w:val="000000" w:themeColor="text1"/>
          <w:sz w:val="24"/>
          <w:szCs w:val="24"/>
          <w:lang w:eastAsia="zh-CN"/>
        </w:rPr>
      </w:pPr>
      <w:r w:rsidRPr="008A2256">
        <w:rPr>
          <w:rFonts w:ascii="Book Antiqua" w:eastAsia="Arial Unicode MS" w:hAnsi="Book Antiqua" w:cs="Arial Unicode MS"/>
          <w:b/>
          <w:color w:val="000000" w:themeColor="text1"/>
          <w:sz w:val="24"/>
          <w:szCs w:val="24"/>
        </w:rPr>
        <w:t xml:space="preserve">Core </w:t>
      </w:r>
      <w:r w:rsidRPr="008A2256">
        <w:rPr>
          <w:rFonts w:ascii="Book Antiqua" w:hAnsi="Book Antiqua" w:cs="Arial Unicode MS"/>
          <w:b/>
          <w:color w:val="000000" w:themeColor="text1"/>
          <w:sz w:val="24"/>
          <w:szCs w:val="24"/>
        </w:rPr>
        <w:t>tip</w:t>
      </w:r>
      <w:r w:rsidRPr="008A2256">
        <w:rPr>
          <w:rFonts w:ascii="Book Antiqua" w:eastAsia="Arial Unicode MS" w:hAnsi="Book Antiqua" w:cs="Arial Unicode MS"/>
          <w:b/>
          <w:color w:val="000000" w:themeColor="text1"/>
          <w:sz w:val="24"/>
          <w:szCs w:val="24"/>
        </w:rPr>
        <w:t>:</w:t>
      </w:r>
      <w:bookmarkEnd w:id="160"/>
      <w:bookmarkEnd w:id="161"/>
      <w:bookmarkEnd w:id="162"/>
      <w:r w:rsidRPr="008A2256">
        <w:rPr>
          <w:rFonts w:ascii="Book Antiqua" w:eastAsia="Arial Unicode MS" w:hAnsi="Book Antiqua" w:cs="Arial Unicode MS"/>
          <w:b/>
          <w:color w:val="000000" w:themeColor="text1"/>
          <w:sz w:val="24"/>
          <w:szCs w:val="24"/>
        </w:rPr>
        <w:t xml:space="preserve"> </w:t>
      </w:r>
      <w:r w:rsidR="00F95759" w:rsidRPr="008A2256">
        <w:rPr>
          <w:rFonts w:ascii="Book Antiqua" w:hAnsi="Book Antiqua"/>
          <w:color w:val="000000" w:themeColor="text1"/>
          <w:sz w:val="24"/>
          <w:szCs w:val="24"/>
        </w:rPr>
        <w:t xml:space="preserve">This prospective study evaluated the components in biofilms of retrieved biliary stents and analyzed predisposing factors involved in the process. A majority of stents showed growth of polymicrobial consortia. </w:t>
      </w:r>
      <w:r w:rsidR="00BC3B86" w:rsidRPr="00BC3B86">
        <w:rPr>
          <w:rFonts w:ascii="Book Antiqua" w:hAnsi="Book Antiqua"/>
          <w:color w:val="000000" w:themeColor="text1"/>
          <w:sz w:val="24"/>
          <w:szCs w:val="24"/>
        </w:rPr>
        <w:t>Polymerase chain reaction</w:t>
      </w:r>
      <w:r w:rsidR="00F95759" w:rsidRPr="008A2256">
        <w:rPr>
          <w:rFonts w:ascii="Book Antiqua" w:hAnsi="Book Antiqua"/>
          <w:color w:val="000000" w:themeColor="text1"/>
          <w:sz w:val="24"/>
          <w:szCs w:val="24"/>
        </w:rPr>
        <w:t xml:space="preserve"> and sequencing helped to detect several microorganisms in most of the stents. Presence of cholangitis,</w:t>
      </w:r>
      <w:r w:rsidR="003A270A">
        <w:rPr>
          <w:rFonts w:ascii="Book Antiqua" w:hAnsi="Book Antiqua"/>
          <w:color w:val="000000" w:themeColor="text1"/>
          <w:sz w:val="24"/>
          <w:szCs w:val="24"/>
        </w:rPr>
        <w:t xml:space="preserve"> </w:t>
      </w:r>
      <w:r w:rsidR="00F95759" w:rsidRPr="008A2256">
        <w:rPr>
          <w:rFonts w:ascii="Book Antiqua" w:hAnsi="Book Antiqua"/>
          <w:color w:val="000000" w:themeColor="text1"/>
          <w:sz w:val="24"/>
          <w:szCs w:val="24"/>
        </w:rPr>
        <w:t xml:space="preserve">smaller diameter of stents and longer indwelling time of stents were associated with higher chance of biofilm formation. To prevent stent occlusion, longer diameter stents with an indwelling time of 3 to 6 mo should be used. </w:t>
      </w:r>
    </w:p>
    <w:p w:rsidR="00880BB0" w:rsidRDefault="00880BB0" w:rsidP="00742464">
      <w:pPr>
        <w:spacing w:after="0" w:line="360" w:lineRule="auto"/>
        <w:jc w:val="both"/>
        <w:rPr>
          <w:rFonts w:ascii="Book Antiqua" w:hAnsi="Book Antiqua"/>
          <w:color w:val="000000" w:themeColor="text1"/>
          <w:sz w:val="24"/>
          <w:szCs w:val="24"/>
          <w:lang w:eastAsia="zh-CN"/>
        </w:rPr>
      </w:pPr>
    </w:p>
    <w:p w:rsidR="00880BB0" w:rsidRPr="00880BB0" w:rsidRDefault="00880BB0" w:rsidP="00742464">
      <w:pPr>
        <w:spacing w:after="0" w:line="360" w:lineRule="auto"/>
        <w:rPr>
          <w:lang w:eastAsia="zh-CN"/>
        </w:rPr>
      </w:pPr>
      <w:r w:rsidRPr="008A2256">
        <w:rPr>
          <w:rFonts w:ascii="Book Antiqua" w:hAnsi="Book Antiqua" w:cs="Times New Roman"/>
          <w:bCs/>
          <w:color w:val="000000" w:themeColor="text1"/>
          <w:sz w:val="24"/>
          <w:szCs w:val="24"/>
        </w:rPr>
        <w:t>Vaishnavi</w:t>
      </w:r>
      <w:r>
        <w:rPr>
          <w:rFonts w:ascii="Book Antiqua" w:hAnsi="Book Antiqua" w:cs="Times New Roman" w:hint="eastAsia"/>
          <w:bCs/>
          <w:color w:val="000000" w:themeColor="text1"/>
          <w:sz w:val="24"/>
          <w:szCs w:val="24"/>
          <w:lang w:eastAsia="zh-CN"/>
        </w:rPr>
        <w:t xml:space="preserve"> C</w:t>
      </w:r>
      <w:r w:rsidRPr="008A2256">
        <w:rPr>
          <w:rFonts w:ascii="Book Antiqua" w:hAnsi="Book Antiqua" w:cs="Times New Roman"/>
          <w:bCs/>
          <w:color w:val="000000" w:themeColor="text1"/>
          <w:sz w:val="24"/>
          <w:szCs w:val="24"/>
          <w:lang w:eastAsia="zh-CN"/>
        </w:rPr>
        <w:t xml:space="preserve">, </w:t>
      </w:r>
      <w:r w:rsidRPr="008A2256">
        <w:rPr>
          <w:rFonts w:ascii="Book Antiqua" w:hAnsi="Book Antiqua" w:cs="Times New Roman"/>
          <w:bCs/>
          <w:color w:val="000000" w:themeColor="text1"/>
          <w:sz w:val="24"/>
          <w:szCs w:val="24"/>
        </w:rPr>
        <w:t>Samanta</w:t>
      </w:r>
      <w:r>
        <w:rPr>
          <w:rFonts w:ascii="Book Antiqua" w:hAnsi="Book Antiqua" w:cs="Times New Roman" w:hint="eastAsia"/>
          <w:bCs/>
          <w:color w:val="000000" w:themeColor="text1"/>
          <w:sz w:val="24"/>
          <w:szCs w:val="24"/>
          <w:lang w:eastAsia="zh-CN"/>
        </w:rPr>
        <w:t xml:space="preserve"> J</w:t>
      </w:r>
      <w:r w:rsidRPr="008A2256">
        <w:rPr>
          <w:rFonts w:ascii="Book Antiqua" w:hAnsi="Book Antiqua" w:cs="Times New Roman"/>
          <w:bCs/>
          <w:color w:val="000000" w:themeColor="text1"/>
          <w:sz w:val="24"/>
          <w:szCs w:val="24"/>
          <w:lang w:eastAsia="zh-CN"/>
        </w:rPr>
        <w:t xml:space="preserve">, </w:t>
      </w:r>
      <w:r w:rsidRPr="008A2256">
        <w:rPr>
          <w:rFonts w:ascii="Book Antiqua" w:hAnsi="Book Antiqua" w:cs="Times New Roman"/>
          <w:bCs/>
          <w:color w:val="000000" w:themeColor="text1"/>
          <w:sz w:val="24"/>
          <w:szCs w:val="24"/>
        </w:rPr>
        <w:t>Kochhar</w:t>
      </w:r>
      <w:r>
        <w:rPr>
          <w:rFonts w:ascii="Book Antiqua" w:hAnsi="Book Antiqua" w:cs="Times New Roman" w:hint="eastAsia"/>
          <w:bCs/>
          <w:color w:val="000000" w:themeColor="text1"/>
          <w:sz w:val="24"/>
          <w:szCs w:val="24"/>
          <w:lang w:eastAsia="zh-CN"/>
        </w:rPr>
        <w:t xml:space="preserve"> R. </w:t>
      </w:r>
      <w:r w:rsidRPr="00880BB0">
        <w:rPr>
          <w:rFonts w:ascii="Book Antiqua" w:hAnsi="Book Antiqua"/>
          <w:color w:val="000000" w:themeColor="text1"/>
          <w:sz w:val="24"/>
          <w:szCs w:val="24"/>
        </w:rPr>
        <w:t>Characterization of biofilms in biliary stents and potential factors involved in occlusion</w:t>
      </w:r>
      <w:r>
        <w:rPr>
          <w:rFonts w:ascii="Book Antiqua" w:hAnsi="Book Antiqua" w:hint="eastAsia"/>
          <w:color w:val="000000" w:themeColor="text1"/>
          <w:sz w:val="24"/>
          <w:szCs w:val="24"/>
          <w:lang w:eastAsia="zh-CN"/>
        </w:rPr>
        <w:t xml:space="preserve">. </w:t>
      </w:r>
      <w:bookmarkStart w:id="163" w:name="OLE_LINK92"/>
      <w:bookmarkStart w:id="164" w:name="OLE_LINK94"/>
      <w:r w:rsidRPr="009E3692">
        <w:rPr>
          <w:rFonts w:ascii="Book Antiqua" w:hAnsi="Book Antiqua"/>
          <w:i/>
          <w:sz w:val="24"/>
        </w:rPr>
        <w:t>World J Gastroenterol</w:t>
      </w:r>
      <w:r w:rsidRPr="009E3692">
        <w:rPr>
          <w:rFonts w:ascii="Book Antiqua" w:hAnsi="Book Antiqua"/>
          <w:sz w:val="24"/>
        </w:rPr>
        <w:t xml:space="preserve"> 201</w:t>
      </w:r>
      <w:r>
        <w:rPr>
          <w:rFonts w:ascii="Book Antiqua" w:hAnsi="Book Antiqua" w:hint="eastAsia"/>
          <w:sz w:val="24"/>
        </w:rPr>
        <w:t>7</w:t>
      </w:r>
      <w:r w:rsidRPr="009E3692">
        <w:rPr>
          <w:rFonts w:ascii="Book Antiqua" w:hAnsi="Book Antiqua"/>
          <w:sz w:val="24"/>
        </w:rPr>
        <w:t>; In press</w:t>
      </w:r>
      <w:bookmarkEnd w:id="163"/>
      <w:bookmarkEnd w:id="164"/>
    </w:p>
    <w:p w:rsidR="00880BB0" w:rsidRDefault="00880BB0" w:rsidP="00742464">
      <w:pPr>
        <w:spacing w:after="0" w:line="360" w:lineRule="auto"/>
        <w:jc w:val="both"/>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br w:type="page"/>
      </w:r>
    </w:p>
    <w:p w:rsidR="00190D97" w:rsidRPr="008A2256" w:rsidRDefault="00190D97" w:rsidP="00742464">
      <w:pPr>
        <w:spacing w:after="0" w:line="360" w:lineRule="auto"/>
        <w:jc w:val="both"/>
        <w:rPr>
          <w:rFonts w:ascii="Book Antiqua" w:hAnsi="Book Antiqua" w:cs="Times New Roman"/>
          <w:b/>
          <w:color w:val="000000" w:themeColor="text1"/>
          <w:sz w:val="24"/>
          <w:szCs w:val="24"/>
        </w:rPr>
      </w:pPr>
      <w:r w:rsidRPr="008A2256">
        <w:rPr>
          <w:rFonts w:ascii="Book Antiqua" w:hAnsi="Book Antiqua" w:cs="Times New Roman"/>
          <w:b/>
          <w:color w:val="000000" w:themeColor="text1"/>
          <w:sz w:val="24"/>
          <w:szCs w:val="24"/>
        </w:rPr>
        <w:lastRenderedPageBreak/>
        <w:t>INTRODUCTION</w:t>
      </w:r>
    </w:p>
    <w:p w:rsidR="00190D97" w:rsidRPr="008A2256" w:rsidRDefault="00190D97" w:rsidP="00742464">
      <w:pPr>
        <w:spacing w:after="0" w:line="360" w:lineRule="auto"/>
        <w:jc w:val="both"/>
        <w:rPr>
          <w:rFonts w:ascii="Book Antiqua" w:hAnsi="Book Antiqua" w:cs="Times New Roman"/>
          <w:color w:val="000000" w:themeColor="text1"/>
          <w:sz w:val="24"/>
          <w:szCs w:val="24"/>
          <w:lang w:eastAsia="zh-CN"/>
        </w:rPr>
      </w:pPr>
      <w:r w:rsidRPr="008A2256">
        <w:rPr>
          <w:rFonts w:ascii="Book Antiqua" w:hAnsi="Book Antiqua" w:cs="Times New Roman"/>
          <w:color w:val="000000" w:themeColor="text1"/>
          <w:sz w:val="24"/>
          <w:szCs w:val="24"/>
        </w:rPr>
        <w:t>Biliary strictures are responsible for severe complications which can be serious or life threatening</w:t>
      </w:r>
      <w:r w:rsidRPr="008A2256">
        <w:rPr>
          <w:rFonts w:ascii="Book Antiqua" w:hAnsi="Book Antiqua" w:cs="Times New Roman"/>
          <w:b/>
          <w:bCs/>
          <w:color w:val="000000" w:themeColor="text1"/>
          <w:sz w:val="24"/>
          <w:szCs w:val="24"/>
        </w:rPr>
        <w:t xml:space="preserve"> </w:t>
      </w:r>
      <w:r w:rsidRPr="008A2256">
        <w:rPr>
          <w:rFonts w:ascii="Book Antiqua" w:hAnsi="Book Antiqua" w:cs="Times New Roman"/>
          <w:bCs/>
          <w:color w:val="000000" w:themeColor="text1"/>
          <w:sz w:val="24"/>
          <w:szCs w:val="24"/>
        </w:rPr>
        <w:t>to the patients</w:t>
      </w:r>
      <w:r w:rsidRPr="008A2256">
        <w:rPr>
          <w:rFonts w:ascii="Book Antiqua" w:hAnsi="Book Antiqua" w:cs="Times New Roman"/>
          <w:color w:val="000000" w:themeColor="text1"/>
          <w:sz w:val="24"/>
          <w:szCs w:val="24"/>
          <w:vertAlign w:val="superscript"/>
        </w:rPr>
        <w:t>[1]</w:t>
      </w:r>
      <w:r w:rsidRPr="008A2256">
        <w:rPr>
          <w:rFonts w:ascii="Book Antiqua" w:hAnsi="Book Antiqua" w:cs="Times New Roman"/>
          <w:color w:val="000000" w:themeColor="text1"/>
          <w:sz w:val="24"/>
          <w:szCs w:val="24"/>
          <w:vertAlign w:val="subscript"/>
        </w:rPr>
        <w:t>.</w:t>
      </w:r>
      <w:r w:rsidR="003A270A">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Transpapillary endoscopic stent placement helps in the relief of obstructed biliary system by a non-surgical approach in patients with beni</w:t>
      </w:r>
      <w:r w:rsidR="00880BB0">
        <w:rPr>
          <w:rFonts w:ascii="Book Antiqua" w:hAnsi="Book Antiqua" w:cs="Times New Roman"/>
          <w:color w:val="000000" w:themeColor="text1"/>
          <w:sz w:val="24"/>
          <w:szCs w:val="24"/>
        </w:rPr>
        <w:t>gn or malignant biliary disease</w:t>
      </w:r>
      <w:r w:rsidRPr="008A2256">
        <w:rPr>
          <w:rFonts w:ascii="Book Antiqua" w:hAnsi="Book Antiqua" w:cs="Times New Roman"/>
          <w:color w:val="000000" w:themeColor="text1"/>
          <w:sz w:val="24"/>
          <w:szCs w:val="24"/>
          <w:vertAlign w:val="superscript"/>
        </w:rPr>
        <w:t>[2,3]</w:t>
      </w:r>
      <w:r w:rsidRPr="008A2256">
        <w:rPr>
          <w:rFonts w:ascii="Book Antiqua" w:hAnsi="Book Antiqua" w:cs="Times New Roman"/>
          <w:color w:val="000000" w:themeColor="text1"/>
          <w:sz w:val="24"/>
          <w:szCs w:val="24"/>
          <w:vertAlign w:val="subscript"/>
        </w:rPr>
        <w:t>.</w:t>
      </w:r>
      <w:r w:rsidR="003A270A">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T</w:t>
      </w:r>
      <w:r w:rsidRPr="008A2256">
        <w:rPr>
          <w:rFonts w:ascii="Book Antiqua" w:eastAsia="Times New Roman" w:hAnsi="Book Antiqua" w:cs="Times New Roman"/>
          <w:color w:val="000000" w:themeColor="text1"/>
          <w:sz w:val="24"/>
          <w:szCs w:val="24"/>
        </w:rPr>
        <w:t>he natural microbial barrier posed by the sphincter of Oddi is breached when a stent is placed across it and creates a low resistance pathway for colonization by the intestinal microbes</w:t>
      </w:r>
      <w:r w:rsidRPr="008A2256">
        <w:rPr>
          <w:rFonts w:ascii="Book Antiqua" w:hAnsi="Book Antiqua" w:cs="Times New Roman"/>
          <w:color w:val="000000" w:themeColor="text1"/>
          <w:sz w:val="24"/>
          <w:szCs w:val="24"/>
          <w:vertAlign w:val="superscript"/>
        </w:rPr>
        <w:t>[4]</w:t>
      </w:r>
      <w:r w:rsidRPr="008A2256">
        <w:rPr>
          <w:rFonts w:ascii="Book Antiqua" w:hAnsi="Book Antiqua" w:cs="Times New Roman"/>
          <w:color w:val="000000" w:themeColor="text1"/>
          <w:sz w:val="24"/>
          <w:szCs w:val="24"/>
          <w:vertAlign w:val="subscript"/>
        </w:rPr>
        <w:t>.</w:t>
      </w:r>
      <w:r w:rsidRPr="008A2256">
        <w:rPr>
          <w:rFonts w:ascii="Book Antiqua" w:eastAsia="Times New Roman" w:hAnsi="Book Antiqua" w:cs="Times New Roman"/>
          <w:color w:val="000000" w:themeColor="text1"/>
          <w:sz w:val="24"/>
          <w:szCs w:val="24"/>
        </w:rPr>
        <w:t xml:space="preserve"> Plastic biliary stents often get occluded </w:t>
      </w:r>
      <w:r w:rsidRPr="008A2256">
        <w:rPr>
          <w:rFonts w:ascii="Book Antiqua" w:hAnsi="Book Antiqua" w:cs="Times New Roman"/>
          <w:color w:val="000000" w:themeColor="text1"/>
          <w:sz w:val="24"/>
          <w:szCs w:val="24"/>
        </w:rPr>
        <w:t>by biofilms formed</w:t>
      </w:r>
      <w:r w:rsidR="003A270A">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due to adhering microorganisms</w:t>
      </w:r>
      <w:r w:rsidR="003A270A">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embedded in an exopolysaccharide (EPS) matrix</w:t>
      </w:r>
      <w:r w:rsidRPr="008A2256">
        <w:rPr>
          <w:rFonts w:ascii="Book Antiqua" w:hAnsi="Book Antiqua" w:cs="Times New Roman"/>
          <w:color w:val="000000" w:themeColor="text1"/>
          <w:sz w:val="24"/>
          <w:szCs w:val="24"/>
          <w:vertAlign w:val="superscript"/>
        </w:rPr>
        <w:t>[5]</w:t>
      </w:r>
      <w:r w:rsidRPr="008A2256">
        <w:rPr>
          <w:rFonts w:ascii="Book Antiqua" w:hAnsi="Book Antiqua" w:cs="Times New Roman"/>
          <w:color w:val="000000" w:themeColor="text1"/>
          <w:sz w:val="24"/>
          <w:szCs w:val="24"/>
        </w:rPr>
        <w:t>. A</w:t>
      </w:r>
      <w:r w:rsidR="00953B72">
        <w:rPr>
          <w:rFonts w:ascii="Book Antiqua" w:hAnsi="Book Antiqua" w:cs="Arial" w:hint="eastAsia"/>
          <w:color w:val="000000" w:themeColor="text1"/>
          <w:sz w:val="24"/>
          <w:szCs w:val="24"/>
          <w:shd w:val="clear" w:color="auto" w:fill="FFFFFF"/>
          <w:lang w:eastAsia="zh-CN"/>
        </w:rPr>
        <w:t xml:space="preserve"> </w:t>
      </w:r>
      <w:r w:rsidRPr="008A2256">
        <w:rPr>
          <w:rFonts w:ascii="Book Antiqua" w:hAnsi="Book Antiqua" w:cs="Times New Roman"/>
          <w:color w:val="000000" w:themeColor="text1"/>
          <w:sz w:val="24"/>
          <w:szCs w:val="24"/>
        </w:rPr>
        <w:t>biofil</w:t>
      </w:r>
      <w:r w:rsidR="00953B72">
        <w:rPr>
          <w:rFonts w:ascii="Book Antiqua" w:hAnsi="Book Antiqua" w:cs="Times New Roman"/>
          <w:color w:val="000000" w:themeColor="text1"/>
          <w:sz w:val="24"/>
          <w:szCs w:val="24"/>
        </w:rPr>
        <w:t>m</w:t>
      </w:r>
      <w:r w:rsidR="00953B72">
        <w:rPr>
          <w:rFonts w:ascii="Book Antiqua" w:hAnsi="Book Antiqua" w:cs="Times New Roman" w:hint="eastAsia"/>
          <w:color w:val="000000" w:themeColor="text1"/>
          <w:sz w:val="24"/>
          <w:szCs w:val="24"/>
          <w:lang w:eastAsia="zh-CN"/>
        </w:rPr>
        <w:t xml:space="preserve"> </w:t>
      </w:r>
      <w:r w:rsidR="00953B72">
        <w:rPr>
          <w:rFonts w:ascii="Book Antiqua" w:hAnsi="Book Antiqua" w:cs="Times New Roman"/>
          <w:color w:val="000000" w:themeColor="text1"/>
          <w:sz w:val="24"/>
          <w:szCs w:val="24"/>
        </w:rPr>
        <w:t>is defined as a collection of</w:t>
      </w:r>
      <w:r w:rsidR="00953B72">
        <w:rPr>
          <w:rFonts w:ascii="Book Antiqua" w:hAnsi="Book Antiqua" w:cs="Times New Roman" w:hint="eastAsia"/>
          <w:color w:val="000000" w:themeColor="text1"/>
          <w:sz w:val="24"/>
          <w:szCs w:val="24"/>
          <w:lang w:eastAsia="zh-CN"/>
        </w:rPr>
        <w:t xml:space="preserve"> </w:t>
      </w:r>
      <w:r w:rsidR="00953B72">
        <w:rPr>
          <w:rFonts w:ascii="Book Antiqua" w:hAnsi="Book Antiqua" w:cs="Times New Roman"/>
          <w:color w:val="000000" w:themeColor="text1"/>
          <w:sz w:val="24"/>
          <w:szCs w:val="24"/>
        </w:rPr>
        <w:t>microbial</w:t>
      </w:r>
      <w:r w:rsidR="00953B72">
        <w:rPr>
          <w:rFonts w:ascii="Book Antiqua" w:hAnsi="Book Antiqua" w:cs="Times New Roman" w:hint="eastAsia"/>
          <w:color w:val="000000" w:themeColor="text1"/>
          <w:sz w:val="24"/>
          <w:szCs w:val="24"/>
          <w:lang w:eastAsia="zh-CN"/>
        </w:rPr>
        <w:t xml:space="preserve"> </w:t>
      </w:r>
      <w:r w:rsidRPr="008A2256">
        <w:rPr>
          <w:rFonts w:ascii="Book Antiqua" w:hAnsi="Book Antiqua" w:cs="Times New Roman"/>
          <w:color w:val="000000" w:themeColor="text1"/>
          <w:sz w:val="24"/>
          <w:szCs w:val="24"/>
        </w:rPr>
        <w:t xml:space="preserve">communities enclosed by a matrix of EPS, separated by a network of open water channels and attached to man-made or natural surfaces. </w:t>
      </w:r>
      <w:r w:rsidRPr="008A2256">
        <w:rPr>
          <w:rFonts w:ascii="Book Antiqua" w:eastAsia="Times New Roman" w:hAnsi="Book Antiqua" w:cs="Times New Roman"/>
          <w:color w:val="000000" w:themeColor="text1"/>
          <w:sz w:val="24"/>
          <w:szCs w:val="24"/>
        </w:rPr>
        <w:t>Bacterial biofilms are formed when unicellular bacteria come together to form a community that is attached to a solid surface and get encased in an exopolymeric substance largely comprising of proteins and different extracellular polymers</w:t>
      </w:r>
      <w:r w:rsidRPr="008A2256">
        <w:rPr>
          <w:rFonts w:ascii="Book Antiqua" w:eastAsia="Times New Roman" w:hAnsi="Book Antiqua" w:cs="Times New Roman"/>
          <w:color w:val="000000" w:themeColor="text1"/>
          <w:sz w:val="24"/>
          <w:szCs w:val="24"/>
          <w:vertAlign w:val="superscript"/>
        </w:rPr>
        <w:t>[6]</w:t>
      </w:r>
      <w:r w:rsidRPr="008A2256">
        <w:rPr>
          <w:rFonts w:ascii="Book Antiqua" w:eastAsia="Times New Roman" w:hAnsi="Book Antiqua" w:cs="Times New Roman"/>
          <w:color w:val="000000" w:themeColor="text1"/>
          <w:sz w:val="24"/>
          <w:szCs w:val="24"/>
        </w:rPr>
        <w:t>.</w:t>
      </w:r>
      <w:r w:rsidR="00880BB0" w:rsidRPr="00880BB0">
        <w:rPr>
          <w:rFonts w:ascii="Book Antiqua" w:eastAsia="Times New Roman" w:hAnsi="Book Antiqua" w:cs="Times New Roman"/>
          <w:i/>
          <w:color w:val="000000" w:themeColor="text1"/>
          <w:sz w:val="24"/>
          <w:szCs w:val="24"/>
        </w:rPr>
        <w:t xml:space="preserve"> </w:t>
      </w:r>
      <w:r w:rsidRPr="008A2256">
        <w:rPr>
          <w:rFonts w:ascii="Book Antiqua" w:eastAsia="Times New Roman" w:hAnsi="Book Antiqua" w:cs="Times New Roman"/>
          <w:color w:val="000000" w:themeColor="text1"/>
          <w:sz w:val="24"/>
          <w:szCs w:val="24"/>
        </w:rPr>
        <w:t>The proposed mechanism of biofilm formation initiates with the process of priming of the stent surface with various proteins followed by microbial adherence and subsequently formation of an EPS matrix to embed the microbial colonies and other “foreign bodies” to give r</w:t>
      </w:r>
      <w:r w:rsidR="00880BB0">
        <w:rPr>
          <w:rFonts w:ascii="Book Antiqua" w:eastAsia="Times New Roman" w:hAnsi="Book Antiqua" w:cs="Times New Roman"/>
          <w:color w:val="000000" w:themeColor="text1"/>
          <w:sz w:val="24"/>
          <w:szCs w:val="24"/>
        </w:rPr>
        <w:t>ise to the final mature biofilm</w:t>
      </w:r>
      <w:r w:rsidRPr="008A2256">
        <w:rPr>
          <w:rFonts w:ascii="Book Antiqua" w:hAnsi="Book Antiqua" w:cs="Times New Roman"/>
          <w:color w:val="000000" w:themeColor="text1"/>
          <w:sz w:val="24"/>
          <w:szCs w:val="24"/>
          <w:vertAlign w:val="superscript"/>
        </w:rPr>
        <w:t>[2,3]</w:t>
      </w:r>
      <w:r w:rsidRPr="008A2256">
        <w:rPr>
          <w:rFonts w:ascii="Book Antiqua" w:hAnsi="Book Antiqua" w:cs="Times New Roman"/>
          <w:color w:val="000000" w:themeColor="text1"/>
          <w:sz w:val="24"/>
          <w:szCs w:val="24"/>
          <w:vertAlign w:val="subscript"/>
        </w:rPr>
        <w:t>.</w:t>
      </w:r>
      <w:r w:rsidR="00880BB0" w:rsidRPr="00880BB0">
        <w:rPr>
          <w:rFonts w:ascii="Book Antiqua" w:hAnsi="Book Antiqua" w:cs="Times New Roman"/>
          <w:i/>
          <w:color w:val="000000" w:themeColor="text1"/>
          <w:sz w:val="24"/>
          <w:szCs w:val="24"/>
        </w:rPr>
        <w:t xml:space="preserve"> </w:t>
      </w:r>
      <w:r w:rsidRPr="008A2256">
        <w:rPr>
          <w:rFonts w:ascii="Book Antiqua" w:hAnsi="Book Antiqua" w:cs="Times New Roman"/>
          <w:bCs/>
          <w:color w:val="000000" w:themeColor="text1"/>
          <w:sz w:val="24"/>
          <w:szCs w:val="24"/>
        </w:rPr>
        <w:t>Biofilms formed inside biliary stents consist of a mixed spectrum of bacterial communities</w:t>
      </w:r>
      <w:r w:rsidRPr="008A2256">
        <w:rPr>
          <w:rFonts w:ascii="Book Antiqua" w:hAnsi="Book Antiqua" w:cs="Times New Roman"/>
          <w:color w:val="000000" w:themeColor="text1"/>
          <w:sz w:val="24"/>
          <w:szCs w:val="24"/>
          <w:vertAlign w:val="superscript"/>
        </w:rPr>
        <w:t>[2]</w:t>
      </w:r>
      <w:r w:rsidRPr="008A2256">
        <w:rPr>
          <w:rFonts w:ascii="Book Antiqua" w:hAnsi="Book Antiqua" w:cs="Times New Roman"/>
          <w:bCs/>
          <w:color w:val="000000" w:themeColor="text1"/>
          <w:sz w:val="24"/>
          <w:szCs w:val="24"/>
          <w:vertAlign w:val="superscript"/>
        </w:rPr>
        <w:t>.</w:t>
      </w:r>
      <w:r w:rsidR="003A270A">
        <w:rPr>
          <w:rFonts w:ascii="Book Antiqua" w:hAnsi="Book Antiqua" w:cs="Times New Roman"/>
          <w:bCs/>
          <w:color w:val="000000" w:themeColor="text1"/>
          <w:sz w:val="24"/>
          <w:szCs w:val="24"/>
        </w:rPr>
        <w:t xml:space="preserve"> </w:t>
      </w:r>
      <w:r w:rsidRPr="008A2256">
        <w:rPr>
          <w:rFonts w:ascii="Book Antiqua" w:hAnsi="Book Antiqua" w:cs="Times New Roman"/>
          <w:bCs/>
          <w:color w:val="000000" w:themeColor="text1"/>
          <w:sz w:val="24"/>
          <w:szCs w:val="24"/>
        </w:rPr>
        <w:t>Most of these bacteria, generally coming from the enterocolon, are uncultivab</w:t>
      </w:r>
      <w:r w:rsidR="001F4FA9">
        <w:rPr>
          <w:rFonts w:ascii="Book Antiqua" w:hAnsi="Book Antiqua" w:cs="Times New Roman"/>
          <w:bCs/>
          <w:color w:val="000000" w:themeColor="text1"/>
          <w:sz w:val="24"/>
          <w:szCs w:val="24"/>
        </w:rPr>
        <w:t>le by standard culture methods.</w:t>
      </w:r>
    </w:p>
    <w:p w:rsidR="00190D97" w:rsidRPr="008A2256" w:rsidRDefault="00190D97" w:rsidP="00742464">
      <w:pPr>
        <w:spacing w:after="0" w:line="360" w:lineRule="auto"/>
        <w:ind w:firstLine="720"/>
        <w:jc w:val="both"/>
        <w:rPr>
          <w:rFonts w:ascii="Book Antiqua" w:eastAsia="Times New Roman" w:hAnsi="Book Antiqua" w:cs="Times New Roman"/>
          <w:color w:val="000000" w:themeColor="text1"/>
          <w:sz w:val="24"/>
          <w:szCs w:val="24"/>
        </w:rPr>
      </w:pPr>
      <w:r w:rsidRPr="008A2256">
        <w:rPr>
          <w:rFonts w:ascii="Book Antiqua" w:eastAsia="Times New Roman" w:hAnsi="Book Antiqua" w:cs="Times New Roman"/>
          <w:color w:val="000000" w:themeColor="text1"/>
          <w:sz w:val="24"/>
          <w:szCs w:val="24"/>
        </w:rPr>
        <w:t>Clinical stent occlusion leads to jaundice and bacterial cholangitis with polymicrobial infe</w:t>
      </w:r>
      <w:r w:rsidR="00953B72">
        <w:rPr>
          <w:rFonts w:ascii="Book Antiqua" w:eastAsia="Times New Roman" w:hAnsi="Book Antiqua" w:cs="Times New Roman"/>
          <w:color w:val="000000" w:themeColor="text1"/>
          <w:sz w:val="24"/>
          <w:szCs w:val="24"/>
        </w:rPr>
        <w:t>ctions in up to 90% of patients</w:t>
      </w:r>
      <w:r w:rsidRPr="008A2256">
        <w:rPr>
          <w:rFonts w:ascii="Book Antiqua" w:hAnsi="Book Antiqua" w:cs="Times New Roman"/>
          <w:color w:val="000000" w:themeColor="text1"/>
          <w:sz w:val="24"/>
          <w:szCs w:val="24"/>
          <w:vertAlign w:val="superscript"/>
        </w:rPr>
        <w:t>[7</w:t>
      </w:r>
      <w:r w:rsidR="00953B72">
        <w:rPr>
          <w:rFonts w:ascii="Book Antiqua" w:hAnsi="Book Antiqua" w:cs="Times New Roman" w:hint="eastAsia"/>
          <w:color w:val="000000" w:themeColor="text1"/>
          <w:sz w:val="24"/>
          <w:szCs w:val="24"/>
          <w:vertAlign w:val="superscript"/>
          <w:lang w:eastAsia="zh-CN"/>
        </w:rPr>
        <w:t>,</w:t>
      </w:r>
      <w:r w:rsidRPr="008A2256">
        <w:rPr>
          <w:rFonts w:ascii="Book Antiqua" w:hAnsi="Book Antiqua" w:cs="Times New Roman"/>
          <w:color w:val="000000" w:themeColor="text1"/>
          <w:sz w:val="24"/>
          <w:szCs w:val="24"/>
          <w:vertAlign w:val="superscript"/>
        </w:rPr>
        <w:t>8]</w:t>
      </w:r>
      <w:r w:rsidRPr="008A2256">
        <w:rPr>
          <w:rFonts w:ascii="Book Antiqua" w:hAnsi="Book Antiqua" w:cs="Times New Roman"/>
          <w:color w:val="000000" w:themeColor="text1"/>
          <w:sz w:val="24"/>
          <w:szCs w:val="24"/>
          <w:vertAlign w:val="subscript"/>
        </w:rPr>
        <w:t>.</w:t>
      </w:r>
      <w:r w:rsidRPr="008A2256">
        <w:rPr>
          <w:rFonts w:ascii="Book Antiqua" w:hAnsi="Book Antiqua" w:cs="Times New Roman"/>
          <w:color w:val="000000" w:themeColor="text1"/>
          <w:sz w:val="24"/>
          <w:szCs w:val="24"/>
        </w:rPr>
        <w:t xml:space="preserve"> Improper use of antimicrobial agents against these microbes leads to antimicrobial resistance and consequently to ineffective</w:t>
      </w:r>
      <w:r w:rsidR="003A270A">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treatment of stent-associated cholangitis</w:t>
      </w:r>
      <w:r w:rsidRPr="008A2256">
        <w:rPr>
          <w:rFonts w:ascii="Book Antiqua" w:hAnsi="Book Antiqua" w:cs="Times New Roman"/>
          <w:color w:val="000000" w:themeColor="text1"/>
          <w:sz w:val="24"/>
          <w:szCs w:val="24"/>
          <w:vertAlign w:val="superscript"/>
        </w:rPr>
        <w:t>[9]</w:t>
      </w:r>
      <w:r w:rsidRPr="008A2256">
        <w:rPr>
          <w:rFonts w:ascii="Book Antiqua" w:hAnsi="Book Antiqua" w:cs="Times New Roman"/>
          <w:color w:val="000000" w:themeColor="text1"/>
          <w:sz w:val="24"/>
          <w:szCs w:val="24"/>
        </w:rPr>
        <w:t>.</w:t>
      </w:r>
      <w:r w:rsidRPr="008A2256">
        <w:rPr>
          <w:rFonts w:ascii="Book Antiqua" w:eastAsia="Times New Roman" w:hAnsi="Book Antiqua" w:cs="Times New Roman"/>
          <w:b/>
          <w:color w:val="000000" w:themeColor="text1"/>
          <w:sz w:val="24"/>
          <w:szCs w:val="24"/>
        </w:rPr>
        <w:t xml:space="preserve"> </w:t>
      </w:r>
      <w:r w:rsidRPr="008A2256">
        <w:rPr>
          <w:rFonts w:ascii="Book Antiqua" w:hAnsi="Book Antiqua" w:cs="Times New Roman"/>
          <w:color w:val="000000" w:themeColor="text1"/>
          <w:sz w:val="24"/>
          <w:szCs w:val="24"/>
        </w:rPr>
        <w:t>Moreover occluded stents need repeat procedures and subsequently lead to increased medical costs as well as poor quality of life.</w:t>
      </w:r>
      <w:r w:rsidR="003A270A">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Microorganisms isolated from blocked biliary stents include both aerobic and ana</w:t>
      </w:r>
      <w:r w:rsidR="001E2E1C">
        <w:rPr>
          <w:rFonts w:ascii="Book Antiqua" w:hAnsi="Book Antiqua" w:cs="Times New Roman"/>
          <w:color w:val="000000" w:themeColor="text1"/>
          <w:sz w:val="24"/>
          <w:szCs w:val="24"/>
        </w:rPr>
        <w:t>erobic species apart from fungi</w:t>
      </w:r>
      <w:r w:rsidRPr="008A2256">
        <w:rPr>
          <w:rFonts w:ascii="Book Antiqua" w:hAnsi="Book Antiqua" w:cs="Times New Roman"/>
          <w:color w:val="000000" w:themeColor="text1"/>
          <w:sz w:val="24"/>
          <w:szCs w:val="24"/>
          <w:vertAlign w:val="superscript"/>
        </w:rPr>
        <w:t>[2]</w:t>
      </w:r>
      <w:r w:rsidRPr="008A2256">
        <w:rPr>
          <w:rFonts w:ascii="Book Antiqua" w:hAnsi="Book Antiqua" w:cs="Times New Roman"/>
          <w:color w:val="000000" w:themeColor="text1"/>
          <w:sz w:val="24"/>
          <w:szCs w:val="24"/>
        </w:rPr>
        <w:t xml:space="preserve"> and reveal their int</w:t>
      </w:r>
      <w:r w:rsidR="001E2E1C">
        <w:rPr>
          <w:rFonts w:ascii="Book Antiqua" w:hAnsi="Book Antiqua" w:cs="Times New Roman"/>
          <w:color w:val="000000" w:themeColor="text1"/>
          <w:sz w:val="24"/>
          <w:szCs w:val="24"/>
        </w:rPr>
        <w:t>estinal origin</w:t>
      </w:r>
      <w:r w:rsidRPr="008A2256">
        <w:rPr>
          <w:rFonts w:ascii="Book Antiqua" w:hAnsi="Book Antiqua" w:cs="Times New Roman"/>
          <w:color w:val="000000" w:themeColor="text1"/>
          <w:sz w:val="24"/>
          <w:szCs w:val="24"/>
          <w:vertAlign w:val="superscript"/>
        </w:rPr>
        <w:t>[10-12]</w:t>
      </w:r>
      <w:r w:rsidRPr="008A2256">
        <w:rPr>
          <w:rFonts w:ascii="Book Antiqua" w:hAnsi="Book Antiqua" w:cs="Times New Roman"/>
          <w:color w:val="000000" w:themeColor="text1"/>
          <w:sz w:val="24"/>
          <w:szCs w:val="24"/>
        </w:rPr>
        <w:t>.</w:t>
      </w:r>
      <w:r w:rsidR="003A270A">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 xml:space="preserve">The material properties of the biofilm are heavily dependent on the composition of the EPS </w:t>
      </w:r>
      <w:r w:rsidRPr="008A2256">
        <w:rPr>
          <w:rFonts w:ascii="Book Antiqua" w:hAnsi="Book Antiqua" w:cs="Times New Roman"/>
          <w:color w:val="000000" w:themeColor="text1"/>
          <w:sz w:val="24"/>
          <w:szCs w:val="24"/>
        </w:rPr>
        <w:lastRenderedPageBreak/>
        <w:t>which consists of proteins, polysaccharides, nucleic acids and lipids in varying proportions depending on the milieu in which the biofilm gro</w:t>
      </w:r>
      <w:r w:rsidR="001E2E1C">
        <w:rPr>
          <w:rFonts w:ascii="Book Antiqua" w:hAnsi="Book Antiqua" w:cs="Times New Roman"/>
          <w:color w:val="000000" w:themeColor="text1"/>
          <w:sz w:val="24"/>
          <w:szCs w:val="24"/>
        </w:rPr>
        <w:t>ws</w:t>
      </w:r>
      <w:r w:rsidRPr="008A2256">
        <w:rPr>
          <w:rFonts w:ascii="Book Antiqua" w:hAnsi="Book Antiqua" w:cs="Times New Roman"/>
          <w:color w:val="000000" w:themeColor="text1"/>
          <w:sz w:val="24"/>
          <w:szCs w:val="24"/>
          <w:vertAlign w:val="superscript"/>
        </w:rPr>
        <w:t>[13]</w:t>
      </w:r>
      <w:r w:rsidRPr="008A2256">
        <w:rPr>
          <w:rFonts w:ascii="Book Antiqua" w:hAnsi="Book Antiqua" w:cs="Times New Roman"/>
          <w:color w:val="000000" w:themeColor="text1"/>
          <w:sz w:val="24"/>
          <w:szCs w:val="24"/>
          <w:vertAlign w:val="subscript"/>
        </w:rPr>
        <w:t>.</w:t>
      </w:r>
      <w:r w:rsidR="00880BB0" w:rsidRPr="00880BB0">
        <w:rPr>
          <w:rFonts w:ascii="Book Antiqua" w:hAnsi="Book Antiqua" w:cs="Times New Roman"/>
          <w:i/>
          <w:color w:val="000000" w:themeColor="text1"/>
          <w:sz w:val="24"/>
          <w:szCs w:val="24"/>
          <w:vertAlign w:val="subscript"/>
        </w:rPr>
        <w:t xml:space="preserve"> </w:t>
      </w:r>
      <w:r w:rsidRPr="008A2256">
        <w:rPr>
          <w:rFonts w:ascii="Book Antiqua" w:hAnsi="Book Antiqua" w:cs="Times New Roman"/>
          <w:color w:val="000000" w:themeColor="text1"/>
          <w:sz w:val="24"/>
          <w:szCs w:val="24"/>
        </w:rPr>
        <w:t>Materials derived from bacteria and the host form a conditioning film which lays the foundation for the biofilm development and initiates the process of b</w:t>
      </w:r>
      <w:r w:rsidR="001E2E1C">
        <w:rPr>
          <w:rFonts w:ascii="Book Antiqua" w:hAnsi="Book Antiqua" w:cs="Times New Roman"/>
          <w:color w:val="000000" w:themeColor="text1"/>
          <w:sz w:val="24"/>
          <w:szCs w:val="24"/>
        </w:rPr>
        <w:t>acteria–driven sludge formation</w:t>
      </w:r>
      <w:r w:rsidRPr="008A2256">
        <w:rPr>
          <w:rFonts w:ascii="Book Antiqua" w:hAnsi="Book Antiqua" w:cs="Times New Roman"/>
          <w:color w:val="000000" w:themeColor="text1"/>
          <w:sz w:val="24"/>
          <w:szCs w:val="24"/>
          <w:vertAlign w:val="superscript"/>
        </w:rPr>
        <w:t>[3]</w:t>
      </w:r>
      <w:r w:rsidRPr="008A2256">
        <w:rPr>
          <w:rFonts w:ascii="Book Antiqua" w:hAnsi="Book Antiqua" w:cs="Times New Roman"/>
          <w:color w:val="000000" w:themeColor="text1"/>
          <w:sz w:val="24"/>
          <w:szCs w:val="24"/>
        </w:rPr>
        <w:t>.</w:t>
      </w:r>
    </w:p>
    <w:p w:rsidR="00190D97" w:rsidRPr="008A2256" w:rsidRDefault="00190D97" w:rsidP="00742464">
      <w:pPr>
        <w:spacing w:after="0" w:line="360" w:lineRule="auto"/>
        <w:ind w:firstLine="720"/>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In spite of multiple studies on isolation of various organisms in the formation of biofilms, factors involved in the formation of these biofilms are not well studied.</w:t>
      </w:r>
      <w:r w:rsidR="003A270A">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Proper characterization of biofilm formation in plastic stents is yet to be adequately explained before steps for its prevention can be made successful.</w:t>
      </w:r>
      <w:r w:rsidR="003A270A">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In this study we elucidated (</w:t>
      </w:r>
      <w:r w:rsidR="001E2E1C">
        <w:rPr>
          <w:rFonts w:ascii="Book Antiqua" w:hAnsi="Book Antiqua" w:cs="Times New Roman" w:hint="eastAsia"/>
          <w:color w:val="000000" w:themeColor="text1"/>
          <w:sz w:val="24"/>
          <w:szCs w:val="24"/>
          <w:lang w:eastAsia="zh-CN"/>
        </w:rPr>
        <w:t>1</w:t>
      </w:r>
      <w:r w:rsidRPr="008A2256">
        <w:rPr>
          <w:rFonts w:ascii="Book Antiqua" w:hAnsi="Book Antiqua" w:cs="Times New Roman"/>
          <w:color w:val="000000" w:themeColor="text1"/>
          <w:sz w:val="24"/>
          <w:szCs w:val="24"/>
        </w:rPr>
        <w:t xml:space="preserve">) the various bacteria in biofilm formation in biliary plastic stents by molecular identification inclusive of </w:t>
      </w:r>
      <w:r w:rsidR="00BC3B86" w:rsidRPr="00BC3B86">
        <w:rPr>
          <w:rFonts w:ascii="Book Antiqua" w:hAnsi="Book Antiqua" w:cs="Times New Roman"/>
          <w:color w:val="000000" w:themeColor="text1"/>
          <w:sz w:val="24"/>
          <w:szCs w:val="24"/>
        </w:rPr>
        <w:t xml:space="preserve">polymerase chain reaction </w:t>
      </w:r>
      <w:r w:rsidR="00BC3B86">
        <w:rPr>
          <w:rFonts w:ascii="Book Antiqua" w:hAnsi="Book Antiqua" w:cs="Times New Roman" w:hint="eastAsia"/>
          <w:color w:val="000000" w:themeColor="text1"/>
          <w:sz w:val="24"/>
          <w:szCs w:val="24"/>
          <w:lang w:eastAsia="zh-CN"/>
        </w:rPr>
        <w:t>(</w:t>
      </w:r>
      <w:r w:rsidRPr="008A2256">
        <w:rPr>
          <w:rFonts w:ascii="Book Antiqua" w:hAnsi="Book Antiqua" w:cs="Times New Roman"/>
          <w:color w:val="000000" w:themeColor="text1"/>
          <w:sz w:val="24"/>
          <w:szCs w:val="24"/>
        </w:rPr>
        <w:t>PCR</w:t>
      </w:r>
      <w:r w:rsidR="00BC3B86">
        <w:rPr>
          <w:rFonts w:ascii="Book Antiqua" w:hAnsi="Book Antiqua" w:cs="Times New Roman" w:hint="eastAsia"/>
          <w:color w:val="000000" w:themeColor="text1"/>
          <w:sz w:val="24"/>
          <w:szCs w:val="24"/>
          <w:lang w:eastAsia="zh-CN"/>
        </w:rPr>
        <w:t>)</w:t>
      </w:r>
      <w:r w:rsidRPr="008A2256">
        <w:rPr>
          <w:rFonts w:ascii="Book Antiqua" w:hAnsi="Book Antiqua" w:cs="Times New Roman"/>
          <w:color w:val="000000" w:themeColor="text1"/>
          <w:sz w:val="24"/>
          <w:szCs w:val="24"/>
        </w:rPr>
        <w:t xml:space="preserve"> and sequencing</w:t>
      </w:r>
      <w:r w:rsidR="001E2E1C">
        <w:rPr>
          <w:rFonts w:ascii="Book Antiqua" w:hAnsi="Book Antiqua" w:cs="Times New Roman" w:hint="eastAsia"/>
          <w:color w:val="000000" w:themeColor="text1"/>
          <w:sz w:val="24"/>
          <w:szCs w:val="24"/>
          <w:lang w:eastAsia="zh-CN"/>
        </w:rPr>
        <w:t>;</w:t>
      </w:r>
      <w:r w:rsidRPr="008A2256">
        <w:rPr>
          <w:rFonts w:ascii="Book Antiqua" w:hAnsi="Book Antiqua" w:cs="Times New Roman"/>
          <w:color w:val="000000" w:themeColor="text1"/>
          <w:sz w:val="24"/>
          <w:szCs w:val="24"/>
        </w:rPr>
        <w:t xml:space="preserve"> (</w:t>
      </w:r>
      <w:r w:rsidR="001E2E1C">
        <w:rPr>
          <w:rFonts w:ascii="Book Antiqua" w:hAnsi="Book Antiqua" w:cs="Times New Roman" w:hint="eastAsia"/>
          <w:color w:val="000000" w:themeColor="text1"/>
          <w:sz w:val="24"/>
          <w:szCs w:val="24"/>
          <w:lang w:eastAsia="zh-CN"/>
        </w:rPr>
        <w:t>2</w:t>
      </w:r>
      <w:r w:rsidRPr="008A2256">
        <w:rPr>
          <w:rFonts w:ascii="Book Antiqua" w:hAnsi="Book Antiqua" w:cs="Times New Roman"/>
          <w:color w:val="000000" w:themeColor="text1"/>
          <w:sz w:val="24"/>
          <w:szCs w:val="24"/>
        </w:rPr>
        <w:t xml:space="preserve">) principal constituents of biofilms </w:t>
      </w:r>
      <w:r w:rsidRPr="008A2256">
        <w:rPr>
          <w:rFonts w:ascii="Book Antiqua" w:hAnsi="Book Antiqua" w:cs="Times New Roman"/>
          <w:i/>
          <w:color w:val="000000" w:themeColor="text1"/>
          <w:sz w:val="24"/>
          <w:szCs w:val="24"/>
        </w:rPr>
        <w:t>viz.</w:t>
      </w:r>
      <w:r w:rsidRPr="008A2256">
        <w:rPr>
          <w:rFonts w:ascii="Book Antiqua" w:hAnsi="Book Antiqua" w:cs="Times New Roman"/>
          <w:color w:val="000000" w:themeColor="text1"/>
          <w:sz w:val="24"/>
          <w:szCs w:val="24"/>
        </w:rPr>
        <w:t xml:space="preserve"> proteins and polysaccharides</w:t>
      </w:r>
      <w:r w:rsidR="001E2E1C">
        <w:rPr>
          <w:rFonts w:ascii="Book Antiqua" w:hAnsi="Book Antiqua" w:cs="Times New Roman" w:hint="eastAsia"/>
          <w:color w:val="000000" w:themeColor="text1"/>
          <w:sz w:val="24"/>
          <w:szCs w:val="24"/>
          <w:lang w:eastAsia="zh-CN"/>
        </w:rPr>
        <w:t>;</w:t>
      </w:r>
      <w:r w:rsidRPr="008A2256">
        <w:rPr>
          <w:rFonts w:ascii="Book Antiqua" w:hAnsi="Book Antiqua" w:cs="Times New Roman"/>
          <w:color w:val="000000" w:themeColor="text1"/>
          <w:sz w:val="24"/>
          <w:szCs w:val="24"/>
        </w:rPr>
        <w:t xml:space="preserve"> and (</w:t>
      </w:r>
      <w:r w:rsidR="001E2E1C">
        <w:rPr>
          <w:rFonts w:ascii="Book Antiqua" w:hAnsi="Book Antiqua" w:cs="Times New Roman" w:hint="eastAsia"/>
          <w:color w:val="000000" w:themeColor="text1"/>
          <w:sz w:val="24"/>
          <w:szCs w:val="24"/>
          <w:lang w:eastAsia="zh-CN"/>
        </w:rPr>
        <w:t>3</w:t>
      </w:r>
      <w:r w:rsidRPr="008A2256">
        <w:rPr>
          <w:rFonts w:ascii="Book Antiqua" w:hAnsi="Book Antiqua" w:cs="Times New Roman"/>
          <w:color w:val="000000" w:themeColor="text1"/>
          <w:sz w:val="24"/>
          <w:szCs w:val="24"/>
        </w:rPr>
        <w:t>) the possible predisposing factors in relation to biofilm formation in the stents.</w:t>
      </w:r>
    </w:p>
    <w:p w:rsidR="0006056A" w:rsidRPr="008A2256" w:rsidRDefault="0006056A" w:rsidP="00742464">
      <w:pPr>
        <w:spacing w:after="0" w:line="360" w:lineRule="auto"/>
        <w:ind w:firstLine="720"/>
        <w:jc w:val="both"/>
        <w:rPr>
          <w:rFonts w:ascii="Book Antiqua" w:hAnsi="Book Antiqua" w:cs="Times New Roman"/>
          <w:color w:val="000000" w:themeColor="text1"/>
          <w:sz w:val="24"/>
          <w:szCs w:val="24"/>
        </w:rPr>
      </w:pPr>
    </w:p>
    <w:p w:rsidR="009809CC" w:rsidRPr="008A2256" w:rsidRDefault="009809CC" w:rsidP="00742464">
      <w:pPr>
        <w:spacing w:after="0" w:line="360" w:lineRule="auto"/>
        <w:jc w:val="both"/>
        <w:rPr>
          <w:rFonts w:ascii="Book Antiqua" w:hAnsi="Book Antiqua" w:cs="Times New Roman"/>
          <w:b/>
          <w:color w:val="000000" w:themeColor="text1"/>
          <w:sz w:val="24"/>
          <w:szCs w:val="24"/>
        </w:rPr>
      </w:pPr>
      <w:r w:rsidRPr="008A2256">
        <w:rPr>
          <w:rFonts w:ascii="Book Antiqua" w:hAnsi="Book Antiqua" w:cs="Times New Roman"/>
          <w:b/>
          <w:color w:val="000000" w:themeColor="text1"/>
          <w:sz w:val="24"/>
          <w:szCs w:val="24"/>
        </w:rPr>
        <w:t>MATERIALS AND METHODS</w:t>
      </w:r>
    </w:p>
    <w:p w:rsidR="009809CC" w:rsidRPr="008A2256" w:rsidRDefault="009809CC" w:rsidP="00742464">
      <w:pPr>
        <w:spacing w:after="0" w:line="360" w:lineRule="auto"/>
        <w:jc w:val="both"/>
        <w:rPr>
          <w:rFonts w:ascii="Book Antiqua" w:hAnsi="Book Antiqua" w:cs="Times New Roman"/>
          <w:b/>
          <w:i/>
          <w:color w:val="000000" w:themeColor="text1"/>
          <w:sz w:val="24"/>
          <w:szCs w:val="24"/>
        </w:rPr>
      </w:pPr>
      <w:r w:rsidRPr="008A2256">
        <w:rPr>
          <w:rFonts w:ascii="Book Antiqua" w:hAnsi="Book Antiqua" w:cs="Times New Roman"/>
          <w:b/>
          <w:i/>
          <w:color w:val="000000" w:themeColor="text1"/>
          <w:sz w:val="24"/>
          <w:szCs w:val="24"/>
        </w:rPr>
        <w:t xml:space="preserve">Study population </w:t>
      </w:r>
    </w:p>
    <w:p w:rsidR="009809CC" w:rsidRPr="008A2256" w:rsidRDefault="009809CC" w:rsidP="00742464">
      <w:pPr>
        <w:spacing w:after="0"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This was a prospective study conducted over a three year period at a tertiary care hospital in Northern India (Postgraduate Institute of Medical Education and Research, Chandigarh, India) from April 2011 to March 2014.</w:t>
      </w:r>
      <w:r w:rsidR="003A270A">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During this period, all consecutive patients who required an elective or emergency biliary stent exchange/removal were included in the study. The study was reviewed and approved by the Institutional Ethics Committee</w:t>
      </w:r>
      <w:r w:rsidR="003A270A">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which operates according to the Declaration of Helsinki. Written informed consent was taken from all the patients prior to study enrollment. Clinical details of each patient were noted with reference to age, sex, etiology, presence of cholangitis and</w:t>
      </w:r>
      <w:r w:rsidR="003A270A">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 xml:space="preserve">duration for which the stents had been </w:t>
      </w:r>
      <w:r w:rsidRPr="008A2256">
        <w:rPr>
          <w:rFonts w:ascii="Book Antiqua" w:hAnsi="Book Antiqua" w:cs="Times New Roman"/>
          <w:i/>
          <w:color w:val="000000" w:themeColor="text1"/>
          <w:sz w:val="24"/>
          <w:szCs w:val="24"/>
        </w:rPr>
        <w:t>in situ</w:t>
      </w:r>
      <w:r w:rsidRPr="008A2256">
        <w:rPr>
          <w:rFonts w:ascii="Book Antiqua" w:hAnsi="Book Antiqua" w:cs="Times New Roman"/>
          <w:color w:val="000000" w:themeColor="text1"/>
          <w:sz w:val="24"/>
          <w:szCs w:val="24"/>
        </w:rPr>
        <w:t>. Cholangitis was diagno</w:t>
      </w:r>
      <w:r w:rsidR="001E2E1C">
        <w:rPr>
          <w:rFonts w:ascii="Book Antiqua" w:hAnsi="Book Antiqua" w:cs="Times New Roman"/>
          <w:color w:val="000000" w:themeColor="text1"/>
          <w:sz w:val="24"/>
          <w:szCs w:val="24"/>
        </w:rPr>
        <w:t>sed as per the Tokyo guidelines</w:t>
      </w:r>
      <w:r w:rsidRPr="008A2256">
        <w:rPr>
          <w:rFonts w:ascii="Book Antiqua" w:hAnsi="Book Antiqua" w:cs="Times New Roman"/>
          <w:color w:val="000000" w:themeColor="text1"/>
          <w:sz w:val="24"/>
          <w:szCs w:val="24"/>
          <w:vertAlign w:val="superscript"/>
        </w:rPr>
        <w:t>[14]</w:t>
      </w:r>
      <w:r w:rsidRPr="008A2256">
        <w:rPr>
          <w:rFonts w:ascii="Book Antiqua" w:hAnsi="Book Antiqua" w:cs="Times New Roman"/>
          <w:color w:val="000000" w:themeColor="text1"/>
          <w:sz w:val="24"/>
          <w:szCs w:val="24"/>
          <w:vertAlign w:val="subscript"/>
        </w:rPr>
        <w:t>.</w:t>
      </w:r>
      <w:r w:rsidR="003A270A">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Etiology of the biliary disease was diagnosed by imaging, cytology and on follow-up. All the stents had been placed endoscopically earlier in our institution.</w:t>
      </w:r>
    </w:p>
    <w:p w:rsidR="009809CC" w:rsidRPr="008A2256" w:rsidRDefault="009809CC" w:rsidP="00742464">
      <w:pPr>
        <w:spacing w:after="0"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 xml:space="preserve"> </w:t>
      </w:r>
    </w:p>
    <w:p w:rsidR="009809CC" w:rsidRPr="008A2256" w:rsidRDefault="009809CC" w:rsidP="00742464">
      <w:pPr>
        <w:spacing w:after="0" w:line="360" w:lineRule="auto"/>
        <w:jc w:val="both"/>
        <w:rPr>
          <w:rFonts w:ascii="Book Antiqua" w:hAnsi="Book Antiqua" w:cs="Times New Roman"/>
          <w:b/>
          <w:i/>
          <w:color w:val="000000" w:themeColor="text1"/>
          <w:sz w:val="24"/>
          <w:szCs w:val="24"/>
        </w:rPr>
      </w:pPr>
      <w:r w:rsidRPr="008A2256">
        <w:rPr>
          <w:rFonts w:ascii="Book Antiqua" w:hAnsi="Book Antiqua" w:cs="Times New Roman"/>
          <w:b/>
          <w:i/>
          <w:color w:val="000000" w:themeColor="text1"/>
          <w:sz w:val="24"/>
          <w:szCs w:val="24"/>
        </w:rPr>
        <w:lastRenderedPageBreak/>
        <w:t>Interventional</w:t>
      </w:r>
      <w:r w:rsidR="003A270A">
        <w:rPr>
          <w:rFonts w:ascii="Book Antiqua" w:hAnsi="Book Antiqua" w:cs="Times New Roman"/>
          <w:b/>
          <w:i/>
          <w:color w:val="000000" w:themeColor="text1"/>
          <w:sz w:val="24"/>
          <w:szCs w:val="24"/>
        </w:rPr>
        <w:t xml:space="preserve"> </w:t>
      </w:r>
      <w:r w:rsidRPr="008A2256">
        <w:rPr>
          <w:rFonts w:ascii="Book Antiqua" w:hAnsi="Book Antiqua" w:cs="Times New Roman"/>
          <w:b/>
          <w:i/>
          <w:color w:val="000000" w:themeColor="text1"/>
          <w:sz w:val="24"/>
          <w:szCs w:val="24"/>
        </w:rPr>
        <w:t>procedure</w:t>
      </w:r>
    </w:p>
    <w:p w:rsidR="009809CC" w:rsidRPr="008A2256" w:rsidRDefault="009809CC" w:rsidP="00742464">
      <w:pPr>
        <w:spacing w:after="0" w:line="360" w:lineRule="auto"/>
        <w:jc w:val="both"/>
        <w:rPr>
          <w:rFonts w:ascii="Book Antiqua" w:hAnsi="Book Antiqua" w:cs="Times New Roman"/>
          <w:color w:val="000000" w:themeColor="text1"/>
          <w:sz w:val="24"/>
          <w:szCs w:val="24"/>
        </w:rPr>
      </w:pPr>
      <w:r w:rsidRPr="008A2256">
        <w:rPr>
          <w:rFonts w:ascii="Book Antiqua" w:hAnsi="Book Antiqua" w:cs="Times New Roman"/>
          <w:b/>
          <w:color w:val="000000" w:themeColor="text1"/>
          <w:sz w:val="24"/>
          <w:szCs w:val="24"/>
        </w:rPr>
        <w:t xml:space="preserve"> </w:t>
      </w:r>
      <w:r w:rsidRPr="008A2256">
        <w:rPr>
          <w:rFonts w:ascii="Book Antiqua" w:hAnsi="Book Antiqua" w:cs="Times New Roman"/>
          <w:color w:val="000000" w:themeColor="text1"/>
          <w:sz w:val="24"/>
          <w:szCs w:val="24"/>
        </w:rPr>
        <w:t>Stent exchange or removal was carried out by first confirming the position of the stent under fluoroscopy. Thereafter, the stents were retrieved endoscopically after grasping with</w:t>
      </w:r>
      <w:r w:rsidR="003A270A">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sterile foreign body forceps or a snare and</w:t>
      </w:r>
      <w:r w:rsidR="003A270A">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withdrawal of the instrument wholly.</w:t>
      </w:r>
      <w:r w:rsidR="003A270A">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The retrieved stents were immediately transferred to a sterile container and transported to the Microbiology Division of the department for processing in order to provide good pre-analytic conditions.</w:t>
      </w:r>
      <w:r w:rsidRPr="008A2256">
        <w:rPr>
          <w:rFonts w:ascii="Book Antiqua" w:hAnsi="Book Antiqua" w:cs="Times New Roman"/>
          <w:color w:val="000000" w:themeColor="text1"/>
          <w:sz w:val="24"/>
          <w:szCs w:val="24"/>
          <w:highlight w:val="green"/>
        </w:rPr>
        <w:t xml:space="preserve"> </w:t>
      </w:r>
    </w:p>
    <w:p w:rsidR="001E2E1C" w:rsidRDefault="001E2E1C" w:rsidP="00742464">
      <w:pPr>
        <w:spacing w:after="0" w:line="360" w:lineRule="auto"/>
        <w:jc w:val="both"/>
        <w:rPr>
          <w:rFonts w:ascii="Book Antiqua" w:hAnsi="Book Antiqua" w:cs="Times New Roman"/>
          <w:b/>
          <w:bCs/>
          <w:i/>
          <w:color w:val="000000" w:themeColor="text1"/>
          <w:sz w:val="24"/>
          <w:szCs w:val="24"/>
          <w:lang w:eastAsia="zh-CN"/>
        </w:rPr>
      </w:pPr>
    </w:p>
    <w:p w:rsidR="003C20C8" w:rsidRPr="008A2256" w:rsidRDefault="003C20C8" w:rsidP="00742464">
      <w:pPr>
        <w:spacing w:after="0" w:line="360" w:lineRule="auto"/>
        <w:jc w:val="both"/>
        <w:rPr>
          <w:rFonts w:ascii="Book Antiqua" w:eastAsia="Times New Roman" w:hAnsi="Book Antiqua" w:cs="Times New Roman"/>
          <w:b/>
          <w:bCs/>
          <w:i/>
          <w:color w:val="000000" w:themeColor="text1"/>
          <w:sz w:val="24"/>
          <w:szCs w:val="24"/>
        </w:rPr>
      </w:pPr>
      <w:r w:rsidRPr="008A2256">
        <w:rPr>
          <w:rFonts w:ascii="Book Antiqua" w:eastAsia="Times New Roman" w:hAnsi="Book Antiqua" w:cs="Times New Roman"/>
          <w:b/>
          <w:bCs/>
          <w:i/>
          <w:color w:val="000000" w:themeColor="text1"/>
          <w:sz w:val="24"/>
          <w:szCs w:val="24"/>
        </w:rPr>
        <w:t>Molecular</w:t>
      </w:r>
      <w:r w:rsidR="00880BB0" w:rsidRPr="00880BB0">
        <w:rPr>
          <w:rFonts w:ascii="Book Antiqua" w:eastAsia="Times New Roman" w:hAnsi="Book Antiqua" w:cs="Times New Roman"/>
          <w:b/>
          <w:bCs/>
          <w:i/>
          <w:color w:val="000000" w:themeColor="text1"/>
          <w:sz w:val="24"/>
          <w:szCs w:val="24"/>
        </w:rPr>
        <w:t xml:space="preserve"> </w:t>
      </w:r>
      <w:r w:rsidRPr="008A2256">
        <w:rPr>
          <w:rFonts w:ascii="Book Antiqua" w:eastAsia="Times New Roman" w:hAnsi="Book Antiqua" w:cs="Times New Roman"/>
          <w:b/>
          <w:bCs/>
          <w:i/>
          <w:color w:val="000000" w:themeColor="text1"/>
          <w:sz w:val="24"/>
          <w:szCs w:val="24"/>
        </w:rPr>
        <w:t>identification of the bacterial species occluding the biliary stents</w:t>
      </w:r>
    </w:p>
    <w:p w:rsidR="001E2E1C" w:rsidRDefault="003C20C8" w:rsidP="00B75BF1">
      <w:pPr>
        <w:spacing w:after="0" w:line="360" w:lineRule="auto"/>
        <w:jc w:val="both"/>
        <w:rPr>
          <w:rFonts w:ascii="Book Antiqua" w:hAnsi="Book Antiqua" w:cs="Times New Roman"/>
          <w:i/>
          <w:color w:val="000000" w:themeColor="text1"/>
          <w:sz w:val="24"/>
          <w:szCs w:val="24"/>
          <w:lang w:eastAsia="zh-CN"/>
        </w:rPr>
      </w:pPr>
      <w:r w:rsidRPr="008A2256">
        <w:rPr>
          <w:rFonts w:ascii="Book Antiqua" w:eastAsia="Times New Roman" w:hAnsi="Book Antiqua" w:cs="Times New Roman"/>
          <w:color w:val="000000" w:themeColor="text1"/>
          <w:sz w:val="24"/>
          <w:szCs w:val="24"/>
        </w:rPr>
        <w:t>For molecular identification of bacterial species, the central part of the biliary stents were cut and divided horizontally under sterile conditions. The encrusted sludge within the stent</w:t>
      </w:r>
      <w:r w:rsidR="003A270A">
        <w:rPr>
          <w:rFonts w:ascii="Book Antiqua" w:eastAsia="Times New Roman" w:hAnsi="Book Antiqua" w:cs="Times New Roman"/>
          <w:color w:val="000000" w:themeColor="text1"/>
          <w:sz w:val="24"/>
          <w:szCs w:val="24"/>
        </w:rPr>
        <w:t xml:space="preserve"> </w:t>
      </w:r>
      <w:r w:rsidRPr="008A2256">
        <w:rPr>
          <w:rFonts w:ascii="Book Antiqua" w:eastAsia="Times New Roman" w:hAnsi="Book Antiqua" w:cs="Times New Roman"/>
          <w:color w:val="000000" w:themeColor="text1"/>
          <w:sz w:val="24"/>
          <w:szCs w:val="24"/>
        </w:rPr>
        <w:t>was then cultured aerobically in Brain Heart Infusion broth.</w:t>
      </w:r>
      <w:r w:rsidR="003A270A">
        <w:rPr>
          <w:rFonts w:ascii="Book Antiqua" w:eastAsia="Times New Roman" w:hAnsi="Book Antiqua" w:cs="Times New Roman"/>
          <w:color w:val="000000" w:themeColor="text1"/>
          <w:sz w:val="24"/>
          <w:szCs w:val="24"/>
        </w:rPr>
        <w:t xml:space="preserve"> </w:t>
      </w:r>
      <w:r w:rsidRPr="008A2256">
        <w:rPr>
          <w:rFonts w:ascii="Book Antiqua" w:eastAsia="Times New Roman" w:hAnsi="Book Antiqua" w:cs="Times New Roman"/>
          <w:color w:val="000000" w:themeColor="text1"/>
          <w:sz w:val="24"/>
          <w:szCs w:val="24"/>
        </w:rPr>
        <w:t>For identification of anaerobic bacteria, the crust from stents were cultured in</w:t>
      </w:r>
      <w:r w:rsidR="003A270A">
        <w:rPr>
          <w:rFonts w:ascii="Book Antiqua" w:eastAsia="Times New Roman" w:hAnsi="Book Antiqua" w:cs="Times New Roman"/>
          <w:color w:val="000000" w:themeColor="text1"/>
          <w:sz w:val="24"/>
          <w:szCs w:val="24"/>
        </w:rPr>
        <w:t xml:space="preserve"> </w:t>
      </w:r>
      <w:r w:rsidRPr="008A2256">
        <w:rPr>
          <w:rFonts w:ascii="Book Antiqua" w:eastAsia="Times New Roman" w:hAnsi="Book Antiqua" w:cs="Times New Roman"/>
          <w:color w:val="000000" w:themeColor="text1"/>
          <w:sz w:val="24"/>
          <w:szCs w:val="24"/>
        </w:rPr>
        <w:t>Brucella broth under anaerobic conditions. The microbial DNA was extracted from the culture growth by phenol-chloroform method. Briefly 1.5 m</w:t>
      </w:r>
      <w:r w:rsidRPr="001E2E1C">
        <w:rPr>
          <w:rFonts w:ascii="Book Antiqua" w:eastAsia="Times New Roman" w:hAnsi="Book Antiqua" w:cs="Times New Roman"/>
          <w:caps/>
          <w:color w:val="000000" w:themeColor="text1"/>
          <w:sz w:val="24"/>
          <w:szCs w:val="24"/>
        </w:rPr>
        <w:t>l</w:t>
      </w:r>
      <w:r w:rsidRPr="008A2256">
        <w:rPr>
          <w:rFonts w:ascii="Book Antiqua" w:eastAsia="Times New Roman" w:hAnsi="Book Antiqua" w:cs="Times New Roman"/>
          <w:color w:val="000000" w:themeColor="text1"/>
          <w:sz w:val="24"/>
          <w:szCs w:val="24"/>
        </w:rPr>
        <w:t xml:space="preserve"> media containing the growth was centrifuged</w:t>
      </w:r>
      <w:r w:rsidR="003A270A">
        <w:rPr>
          <w:rFonts w:ascii="Book Antiqua" w:eastAsia="Times New Roman" w:hAnsi="Book Antiqua" w:cs="Times New Roman"/>
          <w:color w:val="000000" w:themeColor="text1"/>
          <w:sz w:val="24"/>
          <w:szCs w:val="24"/>
        </w:rPr>
        <w:t xml:space="preserve"> </w:t>
      </w:r>
      <w:r w:rsidRPr="008A2256">
        <w:rPr>
          <w:rFonts w:ascii="Book Antiqua" w:eastAsia="Times New Roman" w:hAnsi="Book Antiqua" w:cs="Times New Roman"/>
          <w:color w:val="000000" w:themeColor="text1"/>
          <w:sz w:val="24"/>
          <w:szCs w:val="24"/>
        </w:rPr>
        <w:t>at 12000 g for 10 mins. The supernatant was discarded and the pellet obtained was resuspended in Tris-EDTA (TE). Sodium dodecyl sulfate (0.5%) and proteinase K (200 µg/m</w:t>
      </w:r>
      <w:r w:rsidRPr="001E2E1C">
        <w:rPr>
          <w:rFonts w:ascii="Book Antiqua" w:eastAsia="Times New Roman" w:hAnsi="Book Antiqua" w:cs="Times New Roman"/>
          <w:caps/>
          <w:color w:val="000000" w:themeColor="text1"/>
          <w:sz w:val="24"/>
          <w:szCs w:val="24"/>
        </w:rPr>
        <w:t>l</w:t>
      </w:r>
      <w:r w:rsidRPr="008A2256">
        <w:rPr>
          <w:rFonts w:ascii="Book Antiqua" w:eastAsia="Times New Roman" w:hAnsi="Book Antiqua" w:cs="Times New Roman"/>
          <w:color w:val="000000" w:themeColor="text1"/>
          <w:sz w:val="24"/>
          <w:szCs w:val="24"/>
        </w:rPr>
        <w:t>) was</w:t>
      </w:r>
      <w:r w:rsidR="001E2E1C">
        <w:rPr>
          <w:rFonts w:ascii="Book Antiqua" w:eastAsia="Times New Roman" w:hAnsi="Book Antiqua" w:cs="Times New Roman"/>
          <w:color w:val="000000" w:themeColor="text1"/>
          <w:sz w:val="24"/>
          <w:szCs w:val="24"/>
        </w:rPr>
        <w:t xml:space="preserve"> added and incubated for 30 min</w:t>
      </w:r>
      <w:r w:rsidRPr="008A2256">
        <w:rPr>
          <w:rFonts w:ascii="Book Antiqua" w:eastAsia="Times New Roman" w:hAnsi="Book Antiqua" w:cs="Times New Roman"/>
          <w:color w:val="000000" w:themeColor="text1"/>
          <w:sz w:val="24"/>
          <w:szCs w:val="24"/>
        </w:rPr>
        <w:t>. Next 100 µ</w:t>
      </w:r>
      <w:r w:rsidRPr="001E2E1C">
        <w:rPr>
          <w:rFonts w:ascii="Book Antiqua" w:eastAsia="Times New Roman" w:hAnsi="Book Antiqua" w:cs="Times New Roman"/>
          <w:caps/>
          <w:color w:val="000000" w:themeColor="text1"/>
          <w:sz w:val="24"/>
          <w:szCs w:val="24"/>
        </w:rPr>
        <w:t>l</w:t>
      </w:r>
      <w:r w:rsidRPr="008A2256">
        <w:rPr>
          <w:rFonts w:ascii="Book Antiqua" w:eastAsia="Times New Roman" w:hAnsi="Book Antiqua" w:cs="Times New Roman"/>
          <w:color w:val="000000" w:themeColor="text1"/>
          <w:sz w:val="24"/>
          <w:szCs w:val="24"/>
        </w:rPr>
        <w:t xml:space="preserve"> sodium chloride was added followed by an equal amount of chloroform-iso-amyl alcohol. The solution was mixed thoroughly and centrifuged. The supernatant was transferred to fresh tube and equal amount of phenol: chloroform: iso-amyl alcohol was added. After mixing again the solution was centrifuged and the supernatant obtained was transferred to another tube to which 0.6 volume of iso-propanol was added. Centrifugation was repeated and the pellet was washed with 70% ethanol. The pellet obtained was air dried, dissolved in TE and run in 0.8% agarose gel for checking for DNA.</w:t>
      </w:r>
      <w:r w:rsidR="00880BB0" w:rsidRPr="00880BB0">
        <w:rPr>
          <w:rFonts w:ascii="Book Antiqua" w:eastAsia="Times New Roman" w:hAnsi="Book Antiqua" w:cs="Times New Roman"/>
          <w:i/>
          <w:color w:val="000000" w:themeColor="text1"/>
          <w:sz w:val="24"/>
          <w:szCs w:val="24"/>
        </w:rPr>
        <w:t xml:space="preserve"> </w:t>
      </w:r>
    </w:p>
    <w:p w:rsidR="00B75BF1" w:rsidRPr="00B75BF1" w:rsidRDefault="00B75BF1" w:rsidP="00B75BF1">
      <w:pPr>
        <w:spacing w:after="0" w:line="360" w:lineRule="auto"/>
        <w:jc w:val="both"/>
        <w:rPr>
          <w:rFonts w:ascii="Book Antiqua" w:hAnsi="Book Antiqua" w:cs="Times New Roman"/>
          <w:b/>
          <w:bCs/>
          <w:color w:val="000000" w:themeColor="text1"/>
          <w:sz w:val="24"/>
          <w:szCs w:val="24"/>
          <w:lang w:eastAsia="zh-CN"/>
        </w:rPr>
      </w:pPr>
    </w:p>
    <w:p w:rsidR="003C20C8" w:rsidRPr="008A2256" w:rsidRDefault="003C20C8" w:rsidP="00742464">
      <w:pPr>
        <w:pStyle w:val="ListParagraph"/>
        <w:autoSpaceDE w:val="0"/>
        <w:autoSpaceDN w:val="0"/>
        <w:adjustRightInd w:val="0"/>
        <w:spacing w:after="0" w:line="360" w:lineRule="auto"/>
        <w:ind w:left="0"/>
        <w:jc w:val="both"/>
        <w:rPr>
          <w:rFonts w:ascii="Book Antiqua" w:eastAsia="Times New Roman" w:hAnsi="Book Antiqua" w:cs="Times New Roman"/>
          <w:color w:val="000000" w:themeColor="text1"/>
          <w:sz w:val="24"/>
          <w:szCs w:val="24"/>
        </w:rPr>
      </w:pPr>
      <w:r w:rsidRPr="008A2256">
        <w:rPr>
          <w:rFonts w:ascii="Book Antiqua" w:eastAsia="Times New Roman" w:hAnsi="Book Antiqua" w:cs="Times New Roman"/>
          <w:b/>
          <w:bCs/>
          <w:color w:val="000000" w:themeColor="text1"/>
          <w:sz w:val="24"/>
          <w:szCs w:val="24"/>
        </w:rPr>
        <w:lastRenderedPageBreak/>
        <w:t xml:space="preserve">Identification of commonly known bacteria involved in biofilm formation: </w:t>
      </w:r>
      <w:r w:rsidRPr="008A2256">
        <w:rPr>
          <w:rFonts w:ascii="Book Antiqua" w:eastAsia="Times New Roman" w:hAnsi="Book Antiqua" w:cs="Times New Roman"/>
          <w:color w:val="000000" w:themeColor="text1"/>
          <w:sz w:val="24"/>
          <w:szCs w:val="24"/>
        </w:rPr>
        <w:t xml:space="preserve">PCR was standardized using the universal 16S rRNA gene specific primers for determining the DNA sequence for commonly known bacteria such as </w:t>
      </w:r>
      <w:r w:rsidRPr="008A2256">
        <w:rPr>
          <w:rFonts w:ascii="Book Antiqua" w:eastAsia="Times New Roman" w:hAnsi="Book Antiqua" w:cs="Times New Roman"/>
          <w:i/>
          <w:color w:val="000000" w:themeColor="text1"/>
          <w:sz w:val="24"/>
          <w:szCs w:val="24"/>
        </w:rPr>
        <w:t>Pseudomonas, Escherichia coli, Citrobacter, Streptococcus, Aeromonas, Enterococcus, Staphylococcus, Proteus, Bacillus,</w:t>
      </w:r>
      <w:r w:rsidR="003A270A">
        <w:rPr>
          <w:rFonts w:ascii="Book Antiqua" w:eastAsia="Times New Roman" w:hAnsi="Book Antiqua" w:cs="Times New Roman"/>
          <w:i/>
          <w:color w:val="000000" w:themeColor="text1"/>
          <w:sz w:val="24"/>
          <w:szCs w:val="24"/>
        </w:rPr>
        <w:t xml:space="preserve"> </w:t>
      </w:r>
      <w:r w:rsidRPr="008A2256">
        <w:rPr>
          <w:rFonts w:ascii="Book Antiqua" w:eastAsia="Times New Roman" w:hAnsi="Book Antiqua" w:cs="Times New Roman"/>
          <w:i/>
          <w:color w:val="000000" w:themeColor="text1"/>
          <w:sz w:val="24"/>
          <w:szCs w:val="24"/>
        </w:rPr>
        <w:t xml:space="preserve">Klebsiella, Enterobacter, Serratia, Vibrio, Yersinia, Bacteroides </w:t>
      </w:r>
      <w:r w:rsidRPr="008A2256">
        <w:rPr>
          <w:rFonts w:ascii="Book Antiqua" w:eastAsia="Times New Roman" w:hAnsi="Book Antiqua" w:cs="Times New Roman"/>
          <w:color w:val="000000" w:themeColor="text1"/>
          <w:sz w:val="24"/>
          <w:szCs w:val="24"/>
        </w:rPr>
        <w:t>and</w:t>
      </w:r>
      <w:r w:rsidRPr="008A2256">
        <w:rPr>
          <w:rFonts w:ascii="Book Antiqua" w:eastAsia="Times New Roman" w:hAnsi="Book Antiqua" w:cs="Times New Roman"/>
          <w:i/>
          <w:color w:val="000000" w:themeColor="text1"/>
          <w:sz w:val="24"/>
          <w:szCs w:val="24"/>
        </w:rPr>
        <w:t xml:space="preserve"> Clostridium </w:t>
      </w:r>
      <w:r w:rsidRPr="008A2256">
        <w:rPr>
          <w:rFonts w:ascii="Book Antiqua" w:eastAsia="Times New Roman" w:hAnsi="Book Antiqua" w:cs="Times New Roman"/>
          <w:color w:val="000000" w:themeColor="text1"/>
          <w:sz w:val="24"/>
          <w:szCs w:val="24"/>
        </w:rPr>
        <w:t>using standard strains obtained from Microbial Type Culture Collection, Institute of Microbial Technology, Chandigarh, India, as positive controls. Following standardization, PCR was done for identification of the above known bacteria that could be responsible for biofilm formation in the stents. The primers used for determination of bacteria are given in Table 1. The amplicons were visualized on 1.5% agarose gels stained with ethidium bromide</w:t>
      </w:r>
      <w:r w:rsidRPr="008A2256">
        <w:rPr>
          <w:rFonts w:ascii="Book Antiqua" w:hAnsi="Book Antiqua" w:cs="Times New Roman"/>
          <w:color w:val="000000" w:themeColor="text1"/>
          <w:sz w:val="24"/>
          <w:szCs w:val="24"/>
        </w:rPr>
        <w:t xml:space="preserve"> and </w:t>
      </w:r>
      <w:r w:rsidRPr="008A2256">
        <w:rPr>
          <w:rFonts w:ascii="Book Antiqua" w:eastAsia="Times New Roman" w:hAnsi="Book Antiqua" w:cs="Times New Roman"/>
          <w:color w:val="000000" w:themeColor="text1"/>
          <w:sz w:val="24"/>
          <w:szCs w:val="24"/>
        </w:rPr>
        <w:t>compared to a database of known sequences.</w:t>
      </w:r>
    </w:p>
    <w:p w:rsidR="003C20C8" w:rsidRPr="008A2256" w:rsidRDefault="003C20C8" w:rsidP="00742464">
      <w:pPr>
        <w:tabs>
          <w:tab w:val="left" w:pos="630"/>
        </w:tabs>
        <w:autoSpaceDE w:val="0"/>
        <w:autoSpaceDN w:val="0"/>
        <w:adjustRightInd w:val="0"/>
        <w:spacing w:after="0" w:line="360" w:lineRule="auto"/>
        <w:jc w:val="both"/>
        <w:rPr>
          <w:rFonts w:ascii="Book Antiqua" w:eastAsia="Times New Roman" w:hAnsi="Book Antiqua" w:cs="Times New Roman"/>
          <w:color w:val="000000" w:themeColor="text1"/>
          <w:sz w:val="24"/>
          <w:szCs w:val="24"/>
        </w:rPr>
      </w:pPr>
    </w:p>
    <w:p w:rsidR="003C20C8" w:rsidRPr="008A2256" w:rsidRDefault="003C20C8" w:rsidP="00742464">
      <w:pPr>
        <w:pStyle w:val="ListParagraph"/>
        <w:spacing w:after="0" w:line="360" w:lineRule="auto"/>
        <w:ind w:left="0"/>
        <w:jc w:val="both"/>
        <w:rPr>
          <w:rFonts w:ascii="Book Antiqua" w:eastAsia="Times New Roman" w:hAnsi="Book Antiqua" w:cs="Times New Roman"/>
          <w:color w:val="000000" w:themeColor="text1"/>
          <w:sz w:val="24"/>
          <w:szCs w:val="24"/>
        </w:rPr>
      </w:pPr>
      <w:r w:rsidRPr="008A2256">
        <w:rPr>
          <w:rFonts w:ascii="Book Antiqua" w:eastAsia="Times New Roman" w:hAnsi="Book Antiqua" w:cs="Times New Roman"/>
          <w:b/>
          <w:bCs/>
          <w:color w:val="000000" w:themeColor="text1"/>
          <w:sz w:val="24"/>
          <w:szCs w:val="24"/>
        </w:rPr>
        <w:t>Identification of unknown bacteria</w:t>
      </w:r>
      <w:r w:rsidRPr="008A2256">
        <w:rPr>
          <w:rFonts w:ascii="Book Antiqua" w:hAnsi="Book Antiqua"/>
          <w:b/>
          <w:bCs/>
          <w:color w:val="000000" w:themeColor="text1"/>
          <w:sz w:val="24"/>
          <w:szCs w:val="24"/>
        </w:rPr>
        <w:t xml:space="preserve"> </w:t>
      </w:r>
      <w:r w:rsidRPr="008A2256">
        <w:rPr>
          <w:rFonts w:ascii="Book Antiqua" w:eastAsia="Times New Roman" w:hAnsi="Book Antiqua" w:cs="Times New Roman"/>
          <w:b/>
          <w:bCs/>
          <w:color w:val="000000" w:themeColor="text1"/>
          <w:sz w:val="24"/>
          <w:szCs w:val="24"/>
        </w:rPr>
        <w:t>involved in biofilm formation:</w:t>
      </w:r>
      <w:r w:rsidR="003A270A">
        <w:rPr>
          <w:rFonts w:ascii="Book Antiqua" w:eastAsia="Times New Roman" w:hAnsi="Book Antiqua" w:cs="Times New Roman"/>
          <w:b/>
          <w:bCs/>
          <w:color w:val="000000" w:themeColor="text1"/>
          <w:sz w:val="24"/>
          <w:szCs w:val="24"/>
        </w:rPr>
        <w:t xml:space="preserve"> </w:t>
      </w:r>
      <w:r w:rsidRPr="008A2256">
        <w:rPr>
          <w:rFonts w:ascii="Book Antiqua" w:eastAsia="Times New Roman" w:hAnsi="Book Antiqua" w:cs="Times New Roman"/>
          <w:color w:val="000000" w:themeColor="text1"/>
          <w:sz w:val="24"/>
          <w:szCs w:val="24"/>
        </w:rPr>
        <w:t xml:space="preserve">Molecular identification of unknown bacteria </w:t>
      </w:r>
      <w:r w:rsidRPr="008A2256">
        <w:rPr>
          <w:rFonts w:ascii="Book Antiqua" w:eastAsia="Times New Roman" w:hAnsi="Book Antiqua" w:cs="Times New Roman"/>
          <w:bCs/>
          <w:color w:val="000000" w:themeColor="text1"/>
          <w:sz w:val="24"/>
          <w:szCs w:val="24"/>
        </w:rPr>
        <w:t>involved in biofilm formation</w:t>
      </w:r>
      <w:r w:rsidRPr="008A2256">
        <w:rPr>
          <w:rFonts w:ascii="Book Antiqua" w:eastAsia="Times New Roman" w:hAnsi="Book Antiqua" w:cs="Times New Roman"/>
          <w:color w:val="000000" w:themeColor="text1"/>
          <w:sz w:val="24"/>
          <w:szCs w:val="24"/>
        </w:rPr>
        <w:t xml:space="preserve"> was done </w:t>
      </w:r>
      <w:r w:rsidRPr="008A2256">
        <w:rPr>
          <w:rFonts w:ascii="Book Antiqua" w:eastAsia="Times New Roman" w:hAnsi="Book Antiqua" w:cs="Times New Roman"/>
          <w:bCs/>
          <w:color w:val="000000" w:themeColor="text1"/>
          <w:sz w:val="24"/>
          <w:szCs w:val="24"/>
        </w:rPr>
        <w:t>using the Density Gradient Gel Electrophoresis</w:t>
      </w:r>
      <w:r w:rsidRPr="008A2256">
        <w:rPr>
          <w:rFonts w:ascii="Book Antiqua" w:hAnsi="Book Antiqua" w:cs="Times New Roman"/>
          <w:color w:val="000000" w:themeColor="text1"/>
          <w:sz w:val="24"/>
          <w:szCs w:val="24"/>
        </w:rPr>
        <w:t xml:space="preserve"> </w:t>
      </w:r>
      <w:r w:rsidRPr="008A2256">
        <w:rPr>
          <w:rFonts w:ascii="Book Antiqua" w:eastAsia="Times New Roman" w:hAnsi="Book Antiqua" w:cs="Times New Roman"/>
          <w:bCs/>
          <w:color w:val="000000" w:themeColor="text1"/>
          <w:sz w:val="24"/>
          <w:szCs w:val="24"/>
        </w:rPr>
        <w:t>(</w:t>
      </w:r>
      <w:r w:rsidRPr="008A2256">
        <w:rPr>
          <w:rFonts w:ascii="Book Antiqua" w:hAnsi="Book Antiqua" w:cs="Times New Roman"/>
          <w:color w:val="000000" w:themeColor="text1"/>
          <w:sz w:val="24"/>
          <w:szCs w:val="24"/>
        </w:rPr>
        <w:t>DGGE</w:t>
      </w:r>
      <w:r w:rsidRPr="008A2256">
        <w:rPr>
          <w:rFonts w:ascii="Book Antiqua" w:eastAsia="Times New Roman" w:hAnsi="Book Antiqua" w:cs="Times New Roman"/>
          <w:bCs/>
          <w:color w:val="000000" w:themeColor="text1"/>
          <w:sz w:val="24"/>
          <w:szCs w:val="24"/>
        </w:rPr>
        <w:t>)</w:t>
      </w:r>
      <w:r w:rsidRPr="008A2256">
        <w:rPr>
          <w:rFonts w:ascii="Book Antiqua" w:eastAsia="Times New Roman" w:hAnsi="Book Antiqua" w:cs="Times New Roman"/>
          <w:color w:val="000000" w:themeColor="text1"/>
          <w:sz w:val="24"/>
          <w:szCs w:val="24"/>
        </w:rPr>
        <w:t>.</w:t>
      </w:r>
      <w:r w:rsidR="003A270A">
        <w:rPr>
          <w:rFonts w:ascii="Book Antiqua" w:eastAsia="Times New Roman" w:hAnsi="Book Antiqua" w:cs="Times New Roman"/>
          <w:color w:val="000000" w:themeColor="text1"/>
          <w:sz w:val="24"/>
          <w:szCs w:val="24"/>
        </w:rPr>
        <w:t xml:space="preserve"> </w:t>
      </w:r>
      <w:r w:rsidRPr="008A2256">
        <w:rPr>
          <w:rFonts w:ascii="Book Antiqua" w:eastAsia="Times New Roman" w:hAnsi="Book Antiqua" w:cs="Times New Roman"/>
          <w:color w:val="000000" w:themeColor="text1"/>
          <w:sz w:val="24"/>
          <w:szCs w:val="24"/>
        </w:rPr>
        <w:t>T</w:t>
      </w:r>
      <w:r w:rsidRPr="008A2256">
        <w:rPr>
          <w:rFonts w:ascii="Book Antiqua" w:hAnsi="Book Antiqua" w:cs="Times New Roman"/>
          <w:color w:val="000000" w:themeColor="text1"/>
          <w:sz w:val="24"/>
          <w:szCs w:val="24"/>
        </w:rPr>
        <w:t>he DNA isolated from the biofilms were used</w:t>
      </w:r>
      <w:r w:rsidR="003A270A">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for creating multiple copies of the 16S rRNA genes of similar but not identical bacteria</w:t>
      </w:r>
      <w:r w:rsidR="003A270A">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for identifying unknown bacteria. The variable regions V3 to V5 were amplified using the following universal primers: 341-F (5′-CCT ACG GGA GGC AGC AG-3′) with a 40 bp GC sequence clamped to its 5′ end (5′-CGC CCG CCG CGC CCC GCG CCC GTC CCG CCG CCC CCG CCC G-3′) and 907-R (5′-CCG TCA ATT CMT TTG AGT TT-3′). This set of primers was designed to be specific for</w:t>
      </w:r>
      <w:r w:rsidR="008C5466">
        <w:rPr>
          <w:rFonts w:ascii="Book Antiqua" w:hAnsi="Book Antiqua" w:cs="Times New Roman"/>
          <w:color w:val="000000" w:themeColor="text1"/>
          <w:sz w:val="24"/>
          <w:szCs w:val="24"/>
        </w:rPr>
        <w:t xml:space="preserve"> most bacteria</w:t>
      </w:r>
      <w:r w:rsidRPr="008A2256">
        <w:rPr>
          <w:rFonts w:ascii="Book Antiqua" w:hAnsi="Book Antiqua" w:cs="Times New Roman"/>
          <w:color w:val="000000" w:themeColor="text1"/>
          <w:sz w:val="24"/>
          <w:szCs w:val="24"/>
          <w:vertAlign w:val="superscript"/>
        </w:rPr>
        <w:t>[15</w:t>
      </w:r>
      <w:r w:rsidRPr="008C5466">
        <w:rPr>
          <w:rFonts w:ascii="Book Antiqua" w:hAnsi="Book Antiqua" w:cs="Times New Roman"/>
          <w:color w:val="000000" w:themeColor="text1"/>
          <w:sz w:val="24"/>
          <w:szCs w:val="24"/>
          <w:vertAlign w:val="superscript"/>
        </w:rPr>
        <w:t>]</w:t>
      </w:r>
      <w:r w:rsidRPr="008A2256">
        <w:rPr>
          <w:rFonts w:ascii="Book Antiqua" w:hAnsi="Book Antiqua" w:cs="Times New Roman"/>
          <w:color w:val="000000" w:themeColor="text1"/>
          <w:sz w:val="24"/>
          <w:szCs w:val="24"/>
        </w:rPr>
        <w:t>. The reaction mixture (50 μ</w:t>
      </w:r>
      <w:r w:rsidRPr="001E2E1C">
        <w:rPr>
          <w:rFonts w:ascii="Book Antiqua" w:hAnsi="Book Antiqua" w:cs="Times New Roman"/>
          <w:caps/>
          <w:color w:val="000000" w:themeColor="text1"/>
          <w:sz w:val="24"/>
          <w:szCs w:val="24"/>
        </w:rPr>
        <w:t>l</w:t>
      </w:r>
      <w:r w:rsidRPr="008A2256">
        <w:rPr>
          <w:rFonts w:ascii="Book Antiqua" w:hAnsi="Book Antiqua" w:cs="Times New Roman"/>
          <w:color w:val="000000" w:themeColor="text1"/>
          <w:sz w:val="24"/>
          <w:szCs w:val="24"/>
        </w:rPr>
        <w:t>) contained 50 ng microbial DNA, 200 μ</w:t>
      </w:r>
      <w:r w:rsidR="001E2E1C">
        <w:rPr>
          <w:rFonts w:ascii="Book Antiqua" w:hAnsi="Book Antiqua" w:cs="Times New Roman" w:hint="eastAsia"/>
          <w:color w:val="000000" w:themeColor="text1"/>
          <w:sz w:val="24"/>
          <w:szCs w:val="24"/>
          <w:lang w:eastAsia="zh-CN"/>
        </w:rPr>
        <w:t>mol/L</w:t>
      </w:r>
      <w:r w:rsidRPr="008A2256">
        <w:rPr>
          <w:rFonts w:ascii="Book Antiqua" w:hAnsi="Book Antiqua" w:cs="Times New Roman"/>
          <w:color w:val="000000" w:themeColor="text1"/>
          <w:sz w:val="24"/>
          <w:szCs w:val="24"/>
        </w:rPr>
        <w:t xml:space="preserve"> of each deoxynucleoside triphosphate, 0.5</w:t>
      </w:r>
      <w:r w:rsidR="003E33CE">
        <w:rPr>
          <w:rFonts w:ascii="Book Antiqua" w:hAnsi="Book Antiqua" w:cs="Times New Roman" w:hint="eastAsia"/>
          <w:color w:val="000000" w:themeColor="text1"/>
          <w:sz w:val="24"/>
          <w:szCs w:val="24"/>
          <w:lang w:eastAsia="zh-CN"/>
        </w:rPr>
        <w:t xml:space="preserve"> </w:t>
      </w:r>
      <w:r w:rsidRPr="008A2256">
        <w:rPr>
          <w:rFonts w:ascii="Book Antiqua" w:hAnsi="Book Antiqua" w:cs="Times New Roman"/>
          <w:color w:val="000000" w:themeColor="text1"/>
          <w:sz w:val="24"/>
          <w:szCs w:val="24"/>
        </w:rPr>
        <w:t>p</w:t>
      </w:r>
      <w:r w:rsidR="003E33CE">
        <w:rPr>
          <w:rFonts w:ascii="Book Antiqua" w:hAnsi="Book Antiqua" w:cs="Times New Roman" w:hint="eastAsia"/>
          <w:color w:val="000000" w:themeColor="text1"/>
          <w:sz w:val="24"/>
          <w:szCs w:val="24"/>
          <w:lang w:eastAsia="zh-CN"/>
        </w:rPr>
        <w:t>mol/L</w:t>
      </w:r>
      <w:r w:rsidRPr="008A2256">
        <w:rPr>
          <w:rFonts w:ascii="Book Antiqua" w:hAnsi="Book Antiqua" w:cs="Times New Roman"/>
          <w:color w:val="000000" w:themeColor="text1"/>
          <w:sz w:val="24"/>
          <w:szCs w:val="24"/>
        </w:rPr>
        <w:t xml:space="preserve"> of each of the primers, 2.5 m</w:t>
      </w:r>
      <w:r w:rsidR="00AE3E6D">
        <w:rPr>
          <w:rFonts w:ascii="Book Antiqua" w:hAnsi="Book Antiqua" w:cs="Times New Roman" w:hint="eastAsia"/>
          <w:color w:val="000000" w:themeColor="text1"/>
          <w:sz w:val="24"/>
          <w:szCs w:val="24"/>
          <w:lang w:eastAsia="zh-CN"/>
        </w:rPr>
        <w:t>mol/L</w:t>
      </w:r>
      <w:r w:rsidRPr="008A2256">
        <w:rPr>
          <w:rFonts w:ascii="Book Antiqua" w:hAnsi="Book Antiqua" w:cs="Times New Roman"/>
          <w:color w:val="000000" w:themeColor="text1"/>
          <w:sz w:val="24"/>
          <w:szCs w:val="24"/>
        </w:rPr>
        <w:t xml:space="preserve"> MgCl</w:t>
      </w:r>
      <w:r w:rsidRPr="008A2256">
        <w:rPr>
          <w:rFonts w:ascii="Book Antiqua" w:hAnsi="Book Antiqua" w:cs="Times New Roman"/>
          <w:color w:val="000000" w:themeColor="text1"/>
          <w:sz w:val="24"/>
          <w:szCs w:val="24"/>
          <w:vertAlign w:val="subscript"/>
        </w:rPr>
        <w:t>2</w:t>
      </w:r>
      <w:r w:rsidRPr="008A2256">
        <w:rPr>
          <w:rFonts w:ascii="Book Antiqua" w:hAnsi="Book Antiqua" w:cs="Times New Roman"/>
          <w:color w:val="000000" w:themeColor="text1"/>
          <w:sz w:val="24"/>
          <w:szCs w:val="24"/>
        </w:rPr>
        <w:t>, 3 mg/m</w:t>
      </w:r>
      <w:r w:rsidRPr="00AE3E6D">
        <w:rPr>
          <w:rFonts w:ascii="Book Antiqua" w:hAnsi="Book Antiqua" w:cs="Times New Roman"/>
          <w:caps/>
          <w:color w:val="000000" w:themeColor="text1"/>
          <w:sz w:val="24"/>
          <w:szCs w:val="24"/>
        </w:rPr>
        <w:t>l</w:t>
      </w:r>
      <w:r w:rsidRPr="008A2256">
        <w:rPr>
          <w:rFonts w:ascii="Book Antiqua" w:hAnsi="Book Antiqua" w:cs="Times New Roman"/>
          <w:color w:val="000000" w:themeColor="text1"/>
          <w:sz w:val="24"/>
          <w:szCs w:val="24"/>
        </w:rPr>
        <w:t xml:space="preserve"> BSA and 3U DNA Taq polymerase. </w:t>
      </w:r>
      <w:r w:rsidRPr="008A2256">
        <w:rPr>
          <w:rFonts w:ascii="Book Antiqua" w:eastAsia="Times New Roman" w:hAnsi="Book Antiqua" w:cs="Times New Roman"/>
          <w:color w:val="000000" w:themeColor="text1"/>
          <w:sz w:val="24"/>
          <w:szCs w:val="24"/>
        </w:rPr>
        <w:t xml:space="preserve">The touchdown PCR was performed in </w:t>
      </w:r>
      <w:r w:rsidRPr="008A2256">
        <w:rPr>
          <w:rFonts w:ascii="Book Antiqua" w:hAnsi="Book Antiqua" w:cs="Times New Roman"/>
          <w:color w:val="000000" w:themeColor="text1"/>
          <w:sz w:val="24"/>
          <w:szCs w:val="24"/>
        </w:rPr>
        <w:t xml:space="preserve">eppendorf thermocycler </w:t>
      </w:r>
      <w:r w:rsidRPr="008A2256">
        <w:rPr>
          <w:rFonts w:ascii="Book Antiqua" w:eastAsia="Times New Roman" w:hAnsi="Book Antiqua" w:cs="Times New Roman"/>
          <w:color w:val="000000" w:themeColor="text1"/>
          <w:sz w:val="24"/>
          <w:szCs w:val="24"/>
        </w:rPr>
        <w:t xml:space="preserve">using a program described by Sánchez </w:t>
      </w:r>
      <w:r w:rsidRPr="008A2256">
        <w:rPr>
          <w:rFonts w:ascii="Book Antiqua" w:eastAsia="Times New Roman" w:hAnsi="Book Antiqua" w:cs="Times New Roman"/>
          <w:i/>
          <w:iCs/>
          <w:color w:val="000000" w:themeColor="text1"/>
          <w:sz w:val="24"/>
          <w:szCs w:val="24"/>
        </w:rPr>
        <w:t>et al</w:t>
      </w:r>
      <w:r w:rsidRPr="008A2256">
        <w:rPr>
          <w:rFonts w:ascii="Book Antiqua" w:hAnsi="Book Antiqua" w:cs="Times New Roman"/>
          <w:color w:val="000000" w:themeColor="text1"/>
          <w:sz w:val="24"/>
          <w:szCs w:val="24"/>
          <w:vertAlign w:val="superscript"/>
        </w:rPr>
        <w:t>[16]</w:t>
      </w:r>
      <w:r w:rsidRPr="008A2256">
        <w:rPr>
          <w:rFonts w:ascii="Book Antiqua" w:eastAsia="Times New Roman" w:hAnsi="Book Antiqua" w:cs="Times New Roman"/>
          <w:color w:val="000000" w:themeColor="text1"/>
          <w:sz w:val="24"/>
          <w:szCs w:val="24"/>
          <w:vertAlign w:val="subscript"/>
        </w:rPr>
        <w:t>.</w:t>
      </w:r>
      <w:r w:rsidRPr="008A2256">
        <w:rPr>
          <w:rFonts w:ascii="Book Antiqua" w:hAnsi="Book Antiqua" w:cs="Times New Roman"/>
          <w:color w:val="000000" w:themeColor="text1"/>
          <w:sz w:val="24"/>
          <w:szCs w:val="24"/>
        </w:rPr>
        <w:t xml:space="preserve"> Following an initial denaturation at 95</w:t>
      </w:r>
      <w:r w:rsidR="003E33CE">
        <w:rPr>
          <w:rFonts w:ascii="Book Antiqua" w:hAnsi="Book Antiqua" w:cs="Times New Roman" w:hint="eastAsia"/>
          <w:color w:val="000000" w:themeColor="text1"/>
          <w:sz w:val="24"/>
          <w:szCs w:val="24"/>
          <w:lang w:eastAsia="zh-CN"/>
        </w:rPr>
        <w:t xml:space="preserve"> </w:t>
      </w:r>
      <w:r w:rsidRPr="008A2256">
        <w:rPr>
          <w:rFonts w:ascii="Book Antiqua" w:hAnsi="Book Antiqua" w:cs="Times New Roman"/>
          <w:color w:val="000000" w:themeColor="text1"/>
          <w:sz w:val="24"/>
          <w:szCs w:val="24"/>
        </w:rPr>
        <w:t>°C for 3 min, a touchdown program began with 15 cycles consisting of one minute denaturation at 95</w:t>
      </w:r>
      <w:r w:rsidR="003C1CD6">
        <w:rPr>
          <w:rFonts w:ascii="Book Antiqua" w:hAnsi="Book Antiqua" w:cs="Times New Roman" w:hint="eastAsia"/>
          <w:color w:val="000000" w:themeColor="text1"/>
          <w:sz w:val="24"/>
          <w:szCs w:val="24"/>
          <w:lang w:eastAsia="zh-CN"/>
        </w:rPr>
        <w:t xml:space="preserve"> </w:t>
      </w:r>
      <w:r w:rsidRPr="008A2256">
        <w:rPr>
          <w:rFonts w:ascii="Book Antiqua" w:hAnsi="Book Antiqua" w:cs="Times New Roman"/>
          <w:color w:val="000000" w:themeColor="text1"/>
          <w:sz w:val="24"/>
          <w:szCs w:val="24"/>
        </w:rPr>
        <w:t>°C, one minute annealing beginning at 65</w:t>
      </w:r>
      <w:r w:rsidR="003C1CD6">
        <w:rPr>
          <w:rFonts w:ascii="Book Antiqua" w:hAnsi="Book Antiqua" w:cs="Times New Roman" w:hint="eastAsia"/>
          <w:color w:val="000000" w:themeColor="text1"/>
          <w:sz w:val="24"/>
          <w:szCs w:val="24"/>
          <w:lang w:eastAsia="zh-CN"/>
        </w:rPr>
        <w:t xml:space="preserve"> </w:t>
      </w:r>
      <w:r w:rsidRPr="008A2256">
        <w:rPr>
          <w:rFonts w:ascii="Book Antiqua" w:hAnsi="Book Antiqua" w:cs="Times New Roman"/>
          <w:color w:val="000000" w:themeColor="text1"/>
          <w:sz w:val="24"/>
          <w:szCs w:val="24"/>
        </w:rPr>
        <w:t>°C and ending at 50</w:t>
      </w:r>
      <w:r w:rsidR="003C1CD6">
        <w:rPr>
          <w:rFonts w:ascii="Book Antiqua" w:hAnsi="Book Antiqua" w:cs="Times New Roman" w:hint="eastAsia"/>
          <w:color w:val="000000" w:themeColor="text1"/>
          <w:sz w:val="24"/>
          <w:szCs w:val="24"/>
          <w:lang w:eastAsia="zh-CN"/>
        </w:rPr>
        <w:t xml:space="preserve"> </w:t>
      </w:r>
      <w:r w:rsidRPr="008A2256">
        <w:rPr>
          <w:rFonts w:ascii="Book Antiqua" w:hAnsi="Book Antiqua" w:cs="Times New Roman"/>
          <w:color w:val="000000" w:themeColor="text1"/>
          <w:sz w:val="24"/>
          <w:szCs w:val="24"/>
        </w:rPr>
        <w:t>°C (decreasing 1</w:t>
      </w:r>
      <w:r w:rsidR="003C1CD6">
        <w:rPr>
          <w:rFonts w:ascii="Book Antiqua" w:hAnsi="Book Antiqua" w:cs="Times New Roman" w:hint="eastAsia"/>
          <w:color w:val="000000" w:themeColor="text1"/>
          <w:sz w:val="24"/>
          <w:szCs w:val="24"/>
          <w:lang w:eastAsia="zh-CN"/>
        </w:rPr>
        <w:t xml:space="preserve"> </w:t>
      </w:r>
      <w:r w:rsidRPr="008A2256">
        <w:rPr>
          <w:rFonts w:ascii="Book Antiqua" w:hAnsi="Book Antiqua" w:cs="Times New Roman"/>
          <w:color w:val="000000" w:themeColor="text1"/>
          <w:sz w:val="24"/>
          <w:szCs w:val="24"/>
        </w:rPr>
        <w:t>°C per cycle), and a one minute extension at 72</w:t>
      </w:r>
      <w:r w:rsidR="003C1CD6">
        <w:rPr>
          <w:rFonts w:ascii="Book Antiqua" w:hAnsi="Book Antiqua" w:cs="Times New Roman" w:hint="eastAsia"/>
          <w:color w:val="000000" w:themeColor="text1"/>
          <w:sz w:val="24"/>
          <w:szCs w:val="24"/>
          <w:lang w:eastAsia="zh-CN"/>
        </w:rPr>
        <w:t xml:space="preserve"> </w:t>
      </w:r>
      <w:r w:rsidRPr="008A2256">
        <w:rPr>
          <w:rFonts w:ascii="Book Antiqua" w:hAnsi="Book Antiqua" w:cs="Times New Roman"/>
          <w:color w:val="000000" w:themeColor="text1"/>
          <w:sz w:val="24"/>
          <w:szCs w:val="24"/>
        </w:rPr>
        <w:t xml:space="preserve">°C. </w:t>
      </w:r>
      <w:r w:rsidRPr="008A2256">
        <w:rPr>
          <w:rFonts w:ascii="Book Antiqua" w:hAnsi="Book Antiqua" w:cs="Times New Roman"/>
          <w:color w:val="000000" w:themeColor="text1"/>
          <w:sz w:val="24"/>
          <w:szCs w:val="24"/>
        </w:rPr>
        <w:lastRenderedPageBreak/>
        <w:t>A final extension of 5 min at 72</w:t>
      </w:r>
      <w:r w:rsidR="003C1CD6">
        <w:rPr>
          <w:rFonts w:ascii="Book Antiqua" w:hAnsi="Book Antiqua" w:cs="Times New Roman" w:hint="eastAsia"/>
          <w:color w:val="000000" w:themeColor="text1"/>
          <w:sz w:val="24"/>
          <w:szCs w:val="24"/>
          <w:lang w:eastAsia="zh-CN"/>
        </w:rPr>
        <w:t xml:space="preserve"> </w:t>
      </w:r>
      <w:r w:rsidRPr="008A2256">
        <w:rPr>
          <w:rFonts w:ascii="Book Antiqua" w:hAnsi="Book Antiqua" w:cs="Times New Roman"/>
          <w:color w:val="000000" w:themeColor="text1"/>
          <w:sz w:val="24"/>
          <w:szCs w:val="24"/>
        </w:rPr>
        <w:t xml:space="preserve">°C was done. PCR products were quantified on 1.5% (w/v) agarose gel. The desired PCR product was 594 bp (including the GC clamp). </w:t>
      </w:r>
    </w:p>
    <w:p w:rsidR="003C20C8" w:rsidRPr="008A2256" w:rsidRDefault="003C20C8" w:rsidP="00742464">
      <w:pPr>
        <w:autoSpaceDE w:val="0"/>
        <w:autoSpaceDN w:val="0"/>
        <w:adjustRightInd w:val="0"/>
        <w:spacing w:after="0" w:line="360" w:lineRule="auto"/>
        <w:ind w:firstLine="720"/>
        <w:jc w:val="both"/>
        <w:rPr>
          <w:rFonts w:ascii="Book Antiqua" w:eastAsia="Times New Roman" w:hAnsi="Book Antiqua" w:cs="Times New Roman"/>
          <w:color w:val="000000" w:themeColor="text1"/>
          <w:sz w:val="24"/>
          <w:szCs w:val="24"/>
        </w:rPr>
      </w:pPr>
      <w:r w:rsidRPr="008A2256">
        <w:rPr>
          <w:rFonts w:ascii="Book Antiqua" w:hAnsi="Book Antiqua" w:cs="Times New Roman"/>
          <w:color w:val="000000" w:themeColor="text1"/>
          <w:sz w:val="24"/>
          <w:szCs w:val="24"/>
        </w:rPr>
        <w:t>The sample was loaded in the DGGE</w:t>
      </w:r>
      <w:r w:rsidR="003A270A">
        <w:rPr>
          <w:rFonts w:ascii="Book Antiqua" w:eastAsia="Times New Roman" w:hAnsi="Book Antiqua" w:cs="Times New Roman"/>
          <w:bCs/>
          <w:color w:val="000000" w:themeColor="text1"/>
          <w:sz w:val="24"/>
          <w:szCs w:val="24"/>
        </w:rPr>
        <w:t xml:space="preserve"> </w:t>
      </w:r>
      <w:r w:rsidRPr="008A2256">
        <w:rPr>
          <w:rFonts w:ascii="Book Antiqua" w:hAnsi="Book Antiqua" w:cs="Times New Roman"/>
          <w:color w:val="000000" w:themeColor="text1"/>
          <w:sz w:val="24"/>
          <w:szCs w:val="24"/>
        </w:rPr>
        <w:t xml:space="preserve">gel solution consisting of 6% (w/v) acrylamide/bisacrylamide (37.5:1) in 0.5X TAE buffer containing 40% to 60% of the denaturant. </w:t>
      </w:r>
      <w:r w:rsidRPr="008A2256">
        <w:rPr>
          <w:rFonts w:ascii="Book Antiqua" w:eastAsia="Times New Roman" w:hAnsi="Book Antiqua" w:cs="Times New Roman"/>
          <w:color w:val="000000" w:themeColor="text1"/>
          <w:sz w:val="24"/>
          <w:szCs w:val="24"/>
        </w:rPr>
        <w:t>The gels were prepared, loaded and run according to the instructions of the manufacturers of DGGE system (D-Code, BioRad, U</w:t>
      </w:r>
      <w:r w:rsidR="003C1CD6">
        <w:rPr>
          <w:rFonts w:ascii="Book Antiqua" w:hAnsi="Book Antiqua" w:cs="Times New Roman" w:hint="eastAsia"/>
          <w:color w:val="000000" w:themeColor="text1"/>
          <w:sz w:val="24"/>
          <w:szCs w:val="24"/>
          <w:lang w:eastAsia="zh-CN"/>
        </w:rPr>
        <w:t>nited States</w:t>
      </w:r>
      <w:r w:rsidRPr="008A2256">
        <w:rPr>
          <w:rFonts w:ascii="Book Antiqua" w:eastAsia="Times New Roman" w:hAnsi="Book Antiqua" w:cs="Times New Roman"/>
          <w:color w:val="000000" w:themeColor="text1"/>
          <w:sz w:val="24"/>
          <w:szCs w:val="24"/>
        </w:rPr>
        <w:t xml:space="preserve">) for analysis of PCR products. </w:t>
      </w:r>
    </w:p>
    <w:p w:rsidR="003C20C8" w:rsidRPr="008A2256" w:rsidRDefault="003C20C8" w:rsidP="00742464">
      <w:pPr>
        <w:autoSpaceDE w:val="0"/>
        <w:autoSpaceDN w:val="0"/>
        <w:adjustRightInd w:val="0"/>
        <w:spacing w:after="0" w:line="360" w:lineRule="auto"/>
        <w:ind w:firstLine="720"/>
        <w:jc w:val="both"/>
        <w:rPr>
          <w:rFonts w:ascii="Book Antiqua" w:hAnsi="Book Antiqua"/>
          <w:color w:val="000000" w:themeColor="text1"/>
          <w:sz w:val="24"/>
          <w:szCs w:val="24"/>
        </w:rPr>
      </w:pPr>
      <w:r w:rsidRPr="008A2256">
        <w:rPr>
          <w:rFonts w:ascii="Book Antiqua" w:hAnsi="Book Antiqua" w:cs="Times New Roman"/>
          <w:color w:val="000000" w:themeColor="text1"/>
          <w:sz w:val="24"/>
          <w:szCs w:val="24"/>
        </w:rPr>
        <w:t>For sequencing, the selected DGGE bands were excised from the gels using sterile scalpel and placed in a sterile eppendorf containing 20 μ</w:t>
      </w:r>
      <w:r w:rsidRPr="00AD4581">
        <w:rPr>
          <w:rFonts w:ascii="Book Antiqua" w:hAnsi="Book Antiqua" w:cs="Times New Roman"/>
          <w:caps/>
          <w:color w:val="000000" w:themeColor="text1"/>
          <w:sz w:val="24"/>
          <w:szCs w:val="24"/>
        </w:rPr>
        <w:t>l</w:t>
      </w:r>
      <w:r w:rsidRPr="008A2256">
        <w:rPr>
          <w:rFonts w:ascii="Book Antiqua" w:hAnsi="Book Antiqua" w:cs="Times New Roman"/>
          <w:color w:val="000000" w:themeColor="text1"/>
          <w:sz w:val="24"/>
          <w:szCs w:val="24"/>
        </w:rPr>
        <w:t xml:space="preserve"> of sterile water. </w:t>
      </w:r>
      <w:r w:rsidRPr="008A2256">
        <w:rPr>
          <w:rFonts w:ascii="Book Antiqua" w:eastAsia="Times New Roman" w:hAnsi="Book Antiqua" w:cs="Times New Roman"/>
          <w:color w:val="000000" w:themeColor="text1"/>
          <w:sz w:val="24"/>
          <w:szCs w:val="24"/>
        </w:rPr>
        <w:t xml:space="preserve">The amplified PCR products were sequenced commercially (Chromous Biotech, Bengaluru, India) using bands which were different from commonly known bands. Data obtained after sequencing in fasta format were compared with the </w:t>
      </w:r>
      <w:r w:rsidRPr="008A2256">
        <w:rPr>
          <w:rFonts w:ascii="Book Antiqua" w:hAnsi="Book Antiqua" w:cs="Times New Roman"/>
          <w:bCs/>
          <w:color w:val="000000" w:themeColor="text1"/>
          <w:sz w:val="24"/>
          <w:szCs w:val="24"/>
        </w:rPr>
        <w:t>National Center of Biotechnology Information (NCBI)</w:t>
      </w:r>
      <w:r w:rsidRPr="008A2256">
        <w:rPr>
          <w:rFonts w:ascii="Book Antiqua" w:eastAsia="Times New Roman" w:hAnsi="Book Antiqua" w:cs="Times New Roman"/>
          <w:color w:val="000000" w:themeColor="text1"/>
          <w:sz w:val="24"/>
          <w:szCs w:val="24"/>
        </w:rPr>
        <w:t xml:space="preserve"> GenBank data base using standard nucleotide blast search tools (BLAST N 2.2.29+). </w:t>
      </w:r>
    </w:p>
    <w:p w:rsidR="003C20C8" w:rsidRPr="008A2256" w:rsidRDefault="003C20C8" w:rsidP="00742464">
      <w:pPr>
        <w:autoSpaceDE w:val="0"/>
        <w:autoSpaceDN w:val="0"/>
        <w:adjustRightInd w:val="0"/>
        <w:spacing w:after="0" w:line="360" w:lineRule="auto"/>
        <w:ind w:firstLine="720"/>
        <w:jc w:val="both"/>
        <w:rPr>
          <w:rFonts w:ascii="Book Antiqua" w:eastAsia="Times New Roman" w:hAnsi="Book Antiqua" w:cs="Times New Roman"/>
          <w:color w:val="000000" w:themeColor="text1"/>
          <w:sz w:val="24"/>
          <w:szCs w:val="24"/>
        </w:rPr>
      </w:pPr>
    </w:p>
    <w:p w:rsidR="003C20C8" w:rsidRPr="008A2256" w:rsidRDefault="003C20C8" w:rsidP="00742464">
      <w:pPr>
        <w:spacing w:after="0" w:line="360" w:lineRule="auto"/>
        <w:jc w:val="both"/>
        <w:outlineLvl w:val="2"/>
        <w:rPr>
          <w:rFonts w:ascii="Book Antiqua" w:eastAsia="Times New Roman" w:hAnsi="Book Antiqua" w:cs="Times New Roman"/>
          <w:b/>
          <w:bCs/>
          <w:i/>
          <w:color w:val="000000" w:themeColor="text1"/>
          <w:sz w:val="24"/>
          <w:szCs w:val="24"/>
        </w:rPr>
      </w:pPr>
      <w:r w:rsidRPr="008A2256">
        <w:rPr>
          <w:rFonts w:ascii="Book Antiqua" w:eastAsia="Times New Roman" w:hAnsi="Book Antiqua" w:cs="Times New Roman"/>
          <w:b/>
          <w:bCs/>
          <w:i/>
          <w:color w:val="000000" w:themeColor="text1"/>
          <w:sz w:val="24"/>
          <w:szCs w:val="24"/>
        </w:rPr>
        <w:t xml:space="preserve">Quantification of major molecules in the biofilms </w:t>
      </w:r>
    </w:p>
    <w:p w:rsidR="003C20C8" w:rsidRPr="00AD4581" w:rsidRDefault="003C20C8" w:rsidP="00742464">
      <w:pPr>
        <w:spacing w:after="0" w:line="360" w:lineRule="auto"/>
        <w:jc w:val="both"/>
        <w:outlineLvl w:val="2"/>
        <w:rPr>
          <w:rFonts w:ascii="Book Antiqua" w:hAnsi="Book Antiqua" w:cs="Times New Roman"/>
          <w:bCs/>
          <w:color w:val="000000" w:themeColor="text1"/>
          <w:sz w:val="24"/>
          <w:szCs w:val="24"/>
          <w:lang w:eastAsia="zh-CN"/>
        </w:rPr>
      </w:pPr>
      <w:r w:rsidRPr="008A2256">
        <w:rPr>
          <w:rFonts w:ascii="Book Antiqua" w:eastAsia="Times New Roman" w:hAnsi="Book Antiqua" w:cs="Times New Roman"/>
          <w:bCs/>
          <w:color w:val="000000" w:themeColor="text1"/>
          <w:sz w:val="24"/>
          <w:szCs w:val="24"/>
        </w:rPr>
        <w:t>The major molecules like proteins and carbohydrates which act as a molecular glue for biofilm for</w:t>
      </w:r>
      <w:r w:rsidR="00AD4581">
        <w:rPr>
          <w:rFonts w:ascii="Book Antiqua" w:eastAsia="Times New Roman" w:hAnsi="Book Antiqua" w:cs="Times New Roman"/>
          <w:bCs/>
          <w:color w:val="000000" w:themeColor="text1"/>
          <w:sz w:val="24"/>
          <w:szCs w:val="24"/>
        </w:rPr>
        <w:t>mation were measured as follows</w:t>
      </w:r>
      <w:r w:rsidR="00AD4581">
        <w:rPr>
          <w:rFonts w:ascii="Book Antiqua" w:hAnsi="Book Antiqua" w:cs="Times New Roman" w:hint="eastAsia"/>
          <w:bCs/>
          <w:color w:val="000000" w:themeColor="text1"/>
          <w:sz w:val="24"/>
          <w:szCs w:val="24"/>
          <w:lang w:eastAsia="zh-CN"/>
        </w:rPr>
        <w:t>.</w:t>
      </w:r>
    </w:p>
    <w:p w:rsidR="00AD4581" w:rsidRDefault="00AD4581" w:rsidP="00742464">
      <w:pPr>
        <w:pStyle w:val="ListParagraph"/>
        <w:spacing w:after="0" w:line="360" w:lineRule="auto"/>
        <w:ind w:left="0"/>
        <w:jc w:val="both"/>
        <w:outlineLvl w:val="2"/>
        <w:rPr>
          <w:rFonts w:ascii="Book Antiqua" w:hAnsi="Book Antiqua" w:cs="Times New Roman"/>
          <w:b/>
          <w:bCs/>
          <w:color w:val="000000" w:themeColor="text1"/>
          <w:sz w:val="24"/>
          <w:szCs w:val="24"/>
          <w:lang w:eastAsia="zh-CN"/>
        </w:rPr>
      </w:pPr>
    </w:p>
    <w:p w:rsidR="003C20C8" w:rsidRPr="008A2256" w:rsidRDefault="003C20C8" w:rsidP="00742464">
      <w:pPr>
        <w:pStyle w:val="ListParagraph"/>
        <w:spacing w:after="0" w:line="360" w:lineRule="auto"/>
        <w:ind w:left="0"/>
        <w:jc w:val="both"/>
        <w:outlineLvl w:val="2"/>
        <w:rPr>
          <w:rFonts w:ascii="Book Antiqua" w:eastAsia="Times New Roman" w:hAnsi="Book Antiqua" w:cs="Times New Roman"/>
          <w:color w:val="000000" w:themeColor="text1"/>
          <w:sz w:val="24"/>
          <w:szCs w:val="24"/>
        </w:rPr>
      </w:pPr>
      <w:r w:rsidRPr="008A2256">
        <w:rPr>
          <w:rFonts w:ascii="Book Antiqua" w:eastAsia="Times New Roman" w:hAnsi="Book Antiqua" w:cs="Times New Roman"/>
          <w:b/>
          <w:bCs/>
          <w:color w:val="000000" w:themeColor="text1"/>
          <w:sz w:val="24"/>
          <w:szCs w:val="24"/>
        </w:rPr>
        <w:t>Protein</w:t>
      </w:r>
      <w:r w:rsidRPr="008A2256">
        <w:rPr>
          <w:rFonts w:ascii="Book Antiqua" w:eastAsia="Times New Roman" w:hAnsi="Book Antiqua" w:cs="Times New Roman"/>
          <w:b/>
          <w:color w:val="000000" w:themeColor="text1"/>
          <w:sz w:val="24"/>
          <w:szCs w:val="24"/>
        </w:rPr>
        <w:t xml:space="preserve"> </w:t>
      </w:r>
      <w:r w:rsidRPr="008A2256">
        <w:rPr>
          <w:rFonts w:ascii="Book Antiqua" w:eastAsia="Times New Roman" w:hAnsi="Book Antiqua" w:cs="Times New Roman"/>
          <w:b/>
          <w:bCs/>
          <w:color w:val="000000" w:themeColor="text1"/>
          <w:sz w:val="24"/>
          <w:szCs w:val="24"/>
        </w:rPr>
        <w:t>estimation:</w:t>
      </w:r>
      <w:r w:rsidRPr="008A2256">
        <w:rPr>
          <w:rFonts w:ascii="Book Antiqua" w:eastAsia="Times New Roman" w:hAnsi="Book Antiqua" w:cs="Times New Roman"/>
          <w:color w:val="000000" w:themeColor="text1"/>
          <w:sz w:val="24"/>
          <w:szCs w:val="24"/>
        </w:rPr>
        <w:t xml:space="preserve"> Protein estimation in the biofilm mass was done by modified Lowry’s method as described by Raunkjær </w:t>
      </w:r>
      <w:r w:rsidRPr="008A2256">
        <w:rPr>
          <w:rFonts w:ascii="Book Antiqua" w:eastAsia="Times New Roman" w:hAnsi="Book Antiqua" w:cs="Times New Roman"/>
          <w:i/>
          <w:color w:val="000000" w:themeColor="text1"/>
          <w:sz w:val="24"/>
          <w:szCs w:val="24"/>
        </w:rPr>
        <w:t>et al</w:t>
      </w:r>
      <w:r w:rsidRPr="008A2256">
        <w:rPr>
          <w:rFonts w:ascii="Book Antiqua" w:eastAsia="Times New Roman" w:hAnsi="Book Antiqua" w:cs="Times New Roman"/>
          <w:color w:val="000000" w:themeColor="text1"/>
          <w:sz w:val="24"/>
          <w:szCs w:val="24"/>
          <w:vertAlign w:val="superscript"/>
        </w:rPr>
        <w:t>[17]</w:t>
      </w:r>
      <w:r w:rsidRPr="008A2256">
        <w:rPr>
          <w:rFonts w:ascii="Book Antiqua" w:eastAsia="Times New Roman" w:hAnsi="Book Antiqua" w:cs="Times New Roman"/>
          <w:color w:val="000000" w:themeColor="text1"/>
          <w:sz w:val="24"/>
          <w:szCs w:val="24"/>
        </w:rPr>
        <w:t>. Briefly, one centimeter of the stent was put into a 1.5 m</w:t>
      </w:r>
      <w:r w:rsidRPr="00473CE3">
        <w:rPr>
          <w:rFonts w:ascii="Book Antiqua" w:eastAsia="Times New Roman" w:hAnsi="Book Antiqua" w:cs="Times New Roman"/>
          <w:caps/>
          <w:color w:val="000000" w:themeColor="text1"/>
          <w:sz w:val="24"/>
          <w:szCs w:val="24"/>
        </w:rPr>
        <w:t>l</w:t>
      </w:r>
      <w:r w:rsidRPr="008A2256">
        <w:rPr>
          <w:rFonts w:ascii="Book Antiqua" w:eastAsia="Times New Roman" w:hAnsi="Book Antiqua" w:cs="Times New Roman"/>
          <w:color w:val="000000" w:themeColor="text1"/>
          <w:sz w:val="24"/>
          <w:szCs w:val="24"/>
        </w:rPr>
        <w:t xml:space="preserve"> centrifuge tube and 500 µ</w:t>
      </w:r>
      <w:r w:rsidRPr="00473CE3">
        <w:rPr>
          <w:rFonts w:ascii="Book Antiqua" w:eastAsia="Times New Roman" w:hAnsi="Book Antiqua" w:cs="Times New Roman"/>
          <w:caps/>
          <w:color w:val="000000" w:themeColor="text1"/>
          <w:sz w:val="24"/>
          <w:szCs w:val="24"/>
        </w:rPr>
        <w:t>l</w:t>
      </w:r>
      <w:r w:rsidRPr="008A2256">
        <w:rPr>
          <w:rFonts w:ascii="Book Antiqua" w:eastAsia="Times New Roman" w:hAnsi="Book Antiqua" w:cs="Times New Roman"/>
          <w:color w:val="000000" w:themeColor="text1"/>
          <w:sz w:val="24"/>
          <w:szCs w:val="24"/>
        </w:rPr>
        <w:t xml:space="preserve"> sodium hydroxide (0.5</w:t>
      </w:r>
      <w:r w:rsidR="00473CE3">
        <w:rPr>
          <w:rFonts w:ascii="Book Antiqua" w:hAnsi="Book Antiqua" w:cs="Times New Roman" w:hint="eastAsia"/>
          <w:color w:val="000000" w:themeColor="text1"/>
          <w:sz w:val="24"/>
          <w:szCs w:val="24"/>
          <w:lang w:eastAsia="zh-CN"/>
        </w:rPr>
        <w:t xml:space="preserve"> mol/L</w:t>
      </w:r>
      <w:r w:rsidRPr="008A2256">
        <w:rPr>
          <w:rFonts w:ascii="Book Antiqua" w:eastAsia="Times New Roman" w:hAnsi="Book Antiqua" w:cs="Times New Roman"/>
          <w:color w:val="000000" w:themeColor="text1"/>
          <w:sz w:val="24"/>
          <w:szCs w:val="24"/>
        </w:rPr>
        <w:t>) was added to it. The tube with the stent was heated at 80ºC for 30 min in a water bath. Centrifugation at 4238 g</w:t>
      </w:r>
      <w:r w:rsidR="003A270A">
        <w:rPr>
          <w:rFonts w:ascii="Book Antiqua" w:eastAsia="Times New Roman" w:hAnsi="Book Antiqua" w:cs="Times New Roman"/>
          <w:color w:val="000000" w:themeColor="text1"/>
          <w:sz w:val="24"/>
          <w:szCs w:val="24"/>
        </w:rPr>
        <w:t xml:space="preserve"> </w:t>
      </w:r>
      <w:r w:rsidRPr="008A2256">
        <w:rPr>
          <w:rFonts w:ascii="Book Antiqua" w:eastAsia="Times New Roman" w:hAnsi="Book Antiqua" w:cs="Times New Roman"/>
          <w:color w:val="000000" w:themeColor="text1"/>
          <w:sz w:val="24"/>
          <w:szCs w:val="24"/>
        </w:rPr>
        <w:t>at 4</w:t>
      </w:r>
      <w:r w:rsidR="00473CE3">
        <w:rPr>
          <w:rFonts w:ascii="Book Antiqua" w:hAnsi="Book Antiqua" w:cs="Times New Roman" w:hint="eastAsia"/>
          <w:color w:val="000000" w:themeColor="text1"/>
          <w:sz w:val="24"/>
          <w:szCs w:val="24"/>
          <w:lang w:eastAsia="zh-CN"/>
        </w:rPr>
        <w:t xml:space="preserve"> </w:t>
      </w:r>
      <w:r w:rsidRPr="008A2256">
        <w:rPr>
          <w:rFonts w:ascii="Book Antiqua" w:eastAsia="Times New Roman" w:hAnsi="Book Antiqua" w:cs="Times New Roman"/>
          <w:color w:val="000000" w:themeColor="text1"/>
          <w:sz w:val="24"/>
          <w:szCs w:val="24"/>
        </w:rPr>
        <w:t>°C for 15 min was done and supernatant was transferred to another micro-centrifuge tube. 50 µ</w:t>
      </w:r>
      <w:r w:rsidRPr="00473CE3">
        <w:rPr>
          <w:rFonts w:ascii="Book Antiqua" w:eastAsia="Times New Roman" w:hAnsi="Book Antiqua" w:cs="Times New Roman"/>
          <w:caps/>
          <w:color w:val="000000" w:themeColor="text1"/>
          <w:sz w:val="24"/>
          <w:szCs w:val="24"/>
        </w:rPr>
        <w:t>l</w:t>
      </w:r>
      <w:r w:rsidRPr="008A2256">
        <w:rPr>
          <w:rFonts w:ascii="Book Antiqua" w:eastAsia="Times New Roman" w:hAnsi="Book Antiqua" w:cs="Times New Roman"/>
          <w:color w:val="000000" w:themeColor="text1"/>
          <w:sz w:val="24"/>
          <w:szCs w:val="24"/>
        </w:rPr>
        <w:t xml:space="preserve"> supernatant was put into a test tube and 1 m</w:t>
      </w:r>
      <w:r w:rsidRPr="00473CE3">
        <w:rPr>
          <w:rFonts w:ascii="Book Antiqua" w:eastAsia="Times New Roman" w:hAnsi="Book Antiqua" w:cs="Times New Roman"/>
          <w:caps/>
          <w:color w:val="000000" w:themeColor="text1"/>
          <w:sz w:val="24"/>
          <w:szCs w:val="24"/>
        </w:rPr>
        <w:t>l</w:t>
      </w:r>
      <w:r w:rsidRPr="008A2256">
        <w:rPr>
          <w:rFonts w:ascii="Book Antiqua" w:eastAsia="Times New Roman" w:hAnsi="Book Antiqua" w:cs="Times New Roman"/>
          <w:color w:val="000000" w:themeColor="text1"/>
          <w:sz w:val="24"/>
          <w:szCs w:val="24"/>
        </w:rPr>
        <w:t xml:space="preserve"> reagent comprising of CuSO</w:t>
      </w:r>
      <w:r w:rsidRPr="008A2256">
        <w:rPr>
          <w:rFonts w:ascii="Book Antiqua" w:eastAsia="Times New Roman" w:hAnsi="Book Antiqua" w:cs="Times New Roman"/>
          <w:color w:val="000000" w:themeColor="text1"/>
          <w:sz w:val="24"/>
          <w:szCs w:val="24"/>
          <w:vertAlign w:val="subscript"/>
        </w:rPr>
        <w:t>4</w:t>
      </w:r>
      <w:r w:rsidR="00473CE3" w:rsidRPr="00473CE3">
        <w:rPr>
          <w:rFonts w:ascii="Times New Roman" w:eastAsia="Times New Roman" w:hAnsi="Times New Roman" w:cs="Times New Roman"/>
          <w:color w:val="000000" w:themeColor="text1"/>
          <w:sz w:val="24"/>
          <w:szCs w:val="24"/>
          <w:vertAlign w:val="superscript"/>
        </w:rPr>
        <w:t>.</w:t>
      </w:r>
      <w:r w:rsidRPr="008A2256">
        <w:rPr>
          <w:rFonts w:ascii="Book Antiqua" w:eastAsia="Times New Roman" w:hAnsi="Book Antiqua" w:cs="Times New Roman"/>
          <w:color w:val="000000" w:themeColor="text1"/>
          <w:sz w:val="24"/>
          <w:szCs w:val="24"/>
        </w:rPr>
        <w:t>5H</w:t>
      </w:r>
      <w:r w:rsidRPr="008A2256">
        <w:rPr>
          <w:rFonts w:ascii="Book Antiqua" w:eastAsia="Times New Roman" w:hAnsi="Book Antiqua" w:cs="Times New Roman"/>
          <w:color w:val="000000" w:themeColor="text1"/>
          <w:sz w:val="24"/>
          <w:szCs w:val="24"/>
          <w:vertAlign w:val="subscript"/>
        </w:rPr>
        <w:t>2</w:t>
      </w:r>
      <w:r w:rsidRPr="008A2256">
        <w:rPr>
          <w:rFonts w:ascii="Book Antiqua" w:eastAsia="Times New Roman" w:hAnsi="Book Antiqua" w:cs="Times New Roman"/>
          <w:color w:val="000000" w:themeColor="text1"/>
          <w:sz w:val="24"/>
          <w:szCs w:val="24"/>
        </w:rPr>
        <w:t>O and sodium tartrate</w:t>
      </w:r>
      <w:r w:rsidRPr="008A2256">
        <w:rPr>
          <w:rFonts w:ascii="Book Antiqua" w:hAnsi="Book Antiqua"/>
          <w:color w:val="000000" w:themeColor="text1"/>
          <w:sz w:val="24"/>
          <w:szCs w:val="24"/>
        </w:rPr>
        <w:t xml:space="preserve"> </w:t>
      </w:r>
      <w:r w:rsidRPr="008A2256">
        <w:rPr>
          <w:rFonts w:ascii="Book Antiqua" w:eastAsia="Times New Roman" w:hAnsi="Book Antiqua" w:cs="Times New Roman"/>
          <w:color w:val="000000" w:themeColor="text1"/>
          <w:sz w:val="24"/>
          <w:szCs w:val="24"/>
        </w:rPr>
        <w:t>was added.</w:t>
      </w:r>
      <w:r w:rsidR="003A270A">
        <w:rPr>
          <w:rFonts w:ascii="Book Antiqua" w:eastAsia="Times New Roman" w:hAnsi="Book Antiqua" w:cs="Times New Roman"/>
          <w:color w:val="000000" w:themeColor="text1"/>
          <w:sz w:val="24"/>
          <w:szCs w:val="24"/>
        </w:rPr>
        <w:t xml:space="preserve"> </w:t>
      </w:r>
      <w:r w:rsidRPr="008A2256">
        <w:rPr>
          <w:rFonts w:ascii="Book Antiqua" w:eastAsia="Times New Roman" w:hAnsi="Book Antiqua" w:cs="Times New Roman"/>
          <w:color w:val="000000" w:themeColor="text1"/>
          <w:sz w:val="24"/>
          <w:szCs w:val="24"/>
        </w:rPr>
        <w:t>It was incubated for 5 min at room temperature and absorbance was read at 620 nm using a colorimeter (Electronics India). Bovine serum albumin served as the standard for the assay.</w:t>
      </w:r>
    </w:p>
    <w:p w:rsidR="00473CE3" w:rsidRDefault="00473CE3" w:rsidP="00742464">
      <w:pPr>
        <w:pStyle w:val="ListParagraph"/>
        <w:spacing w:after="0" w:line="360" w:lineRule="auto"/>
        <w:ind w:left="0"/>
        <w:jc w:val="both"/>
        <w:rPr>
          <w:rFonts w:ascii="Book Antiqua" w:hAnsi="Book Antiqua" w:cs="Times New Roman"/>
          <w:b/>
          <w:bCs/>
          <w:color w:val="000000" w:themeColor="text1"/>
          <w:sz w:val="24"/>
          <w:szCs w:val="24"/>
          <w:lang w:eastAsia="zh-CN"/>
        </w:rPr>
      </w:pPr>
    </w:p>
    <w:p w:rsidR="003C20C8" w:rsidRPr="008A2256" w:rsidRDefault="003C20C8" w:rsidP="00742464">
      <w:pPr>
        <w:pStyle w:val="ListParagraph"/>
        <w:spacing w:after="0" w:line="360" w:lineRule="auto"/>
        <w:ind w:left="0"/>
        <w:jc w:val="both"/>
        <w:rPr>
          <w:rFonts w:ascii="Book Antiqua" w:eastAsia="Times New Roman" w:hAnsi="Book Antiqua" w:cs="Times New Roman"/>
          <w:b/>
          <w:bCs/>
          <w:color w:val="000000" w:themeColor="text1"/>
          <w:sz w:val="24"/>
          <w:szCs w:val="24"/>
        </w:rPr>
      </w:pPr>
      <w:r w:rsidRPr="008A2256">
        <w:rPr>
          <w:rFonts w:ascii="Book Antiqua" w:eastAsia="Times New Roman" w:hAnsi="Book Antiqua" w:cs="Times New Roman"/>
          <w:b/>
          <w:bCs/>
          <w:color w:val="000000" w:themeColor="text1"/>
          <w:sz w:val="24"/>
          <w:szCs w:val="24"/>
        </w:rPr>
        <w:t xml:space="preserve">Polysaccharide estimation: </w:t>
      </w:r>
      <w:r w:rsidRPr="008A2256">
        <w:rPr>
          <w:rFonts w:ascii="Book Antiqua" w:eastAsia="Times New Roman" w:hAnsi="Book Antiqua" w:cs="Times New Roman"/>
          <w:color w:val="000000" w:themeColor="text1"/>
          <w:sz w:val="24"/>
          <w:szCs w:val="24"/>
        </w:rPr>
        <w:t xml:space="preserve">Polysaccharide estimation in the biofilm mass was done using the anthrone method as described by Ahimou </w:t>
      </w:r>
      <w:r w:rsidRPr="008A2256">
        <w:rPr>
          <w:rFonts w:ascii="Book Antiqua" w:eastAsia="Times New Roman" w:hAnsi="Book Antiqua" w:cs="Times New Roman"/>
          <w:i/>
          <w:iCs/>
          <w:color w:val="000000" w:themeColor="text1"/>
          <w:sz w:val="24"/>
          <w:szCs w:val="24"/>
        </w:rPr>
        <w:t>et al</w:t>
      </w:r>
      <w:r w:rsidRPr="008A2256">
        <w:rPr>
          <w:rFonts w:ascii="Book Antiqua" w:eastAsia="Times New Roman" w:hAnsi="Book Antiqua" w:cs="Times New Roman"/>
          <w:color w:val="000000" w:themeColor="text1"/>
          <w:sz w:val="24"/>
          <w:szCs w:val="24"/>
          <w:vertAlign w:val="superscript"/>
        </w:rPr>
        <w:t>[13]</w:t>
      </w:r>
      <w:r w:rsidRPr="008A2256">
        <w:rPr>
          <w:rFonts w:ascii="Book Antiqua" w:eastAsia="Times New Roman" w:hAnsi="Book Antiqua" w:cs="Times New Roman"/>
          <w:color w:val="000000" w:themeColor="text1"/>
          <w:sz w:val="24"/>
          <w:szCs w:val="24"/>
        </w:rPr>
        <w:t>. Briefly, one centimeter of biliary stent was put into 1.5 m</w:t>
      </w:r>
      <w:r w:rsidRPr="00473CE3">
        <w:rPr>
          <w:rFonts w:ascii="Book Antiqua" w:eastAsia="Times New Roman" w:hAnsi="Book Antiqua" w:cs="Times New Roman"/>
          <w:caps/>
          <w:color w:val="000000" w:themeColor="text1"/>
          <w:sz w:val="24"/>
          <w:szCs w:val="24"/>
        </w:rPr>
        <w:t>l</w:t>
      </w:r>
      <w:r w:rsidRPr="008A2256">
        <w:rPr>
          <w:rFonts w:ascii="Book Antiqua" w:eastAsia="Times New Roman" w:hAnsi="Book Antiqua" w:cs="Times New Roman"/>
          <w:color w:val="000000" w:themeColor="text1"/>
          <w:sz w:val="24"/>
          <w:szCs w:val="24"/>
        </w:rPr>
        <w:t xml:space="preserve"> centrifuge tube and 500 µ</w:t>
      </w:r>
      <w:r w:rsidRPr="00473CE3">
        <w:rPr>
          <w:rFonts w:ascii="Book Antiqua" w:eastAsia="Times New Roman" w:hAnsi="Book Antiqua" w:cs="Times New Roman"/>
          <w:caps/>
          <w:color w:val="000000" w:themeColor="text1"/>
          <w:sz w:val="24"/>
          <w:szCs w:val="24"/>
        </w:rPr>
        <w:t>l</w:t>
      </w:r>
      <w:r w:rsidRPr="008A2256">
        <w:rPr>
          <w:rFonts w:ascii="Book Antiqua" w:eastAsia="Times New Roman" w:hAnsi="Book Antiqua" w:cs="Times New Roman"/>
          <w:color w:val="000000" w:themeColor="text1"/>
          <w:sz w:val="24"/>
          <w:szCs w:val="24"/>
        </w:rPr>
        <w:t xml:space="preserve"> sodium hydroxide (1N) was added to it and heated at 80</w:t>
      </w:r>
      <w:r w:rsidR="00473CE3">
        <w:rPr>
          <w:rFonts w:ascii="Book Antiqua" w:hAnsi="Book Antiqua" w:cs="Times New Roman" w:hint="eastAsia"/>
          <w:color w:val="000000" w:themeColor="text1"/>
          <w:sz w:val="24"/>
          <w:szCs w:val="24"/>
          <w:lang w:eastAsia="zh-CN"/>
        </w:rPr>
        <w:t xml:space="preserve"> </w:t>
      </w:r>
      <w:r w:rsidRPr="008A2256">
        <w:rPr>
          <w:rFonts w:ascii="Book Antiqua" w:eastAsia="Times New Roman" w:hAnsi="Book Antiqua" w:cs="Times New Roman"/>
          <w:color w:val="000000" w:themeColor="text1"/>
          <w:sz w:val="24"/>
          <w:szCs w:val="24"/>
        </w:rPr>
        <w:t>ºC for 30 min in a water-bath. Centrifugation was done at 4238 g and 500 µ</w:t>
      </w:r>
      <w:r w:rsidRPr="00473CE3">
        <w:rPr>
          <w:rFonts w:ascii="Book Antiqua" w:eastAsia="Times New Roman" w:hAnsi="Book Antiqua" w:cs="Times New Roman"/>
          <w:caps/>
          <w:color w:val="000000" w:themeColor="text1"/>
          <w:sz w:val="24"/>
          <w:szCs w:val="24"/>
        </w:rPr>
        <w:t>l</w:t>
      </w:r>
      <w:r w:rsidRPr="008A2256">
        <w:rPr>
          <w:rFonts w:ascii="Book Antiqua" w:eastAsia="Times New Roman" w:hAnsi="Book Antiqua" w:cs="Times New Roman"/>
          <w:color w:val="000000" w:themeColor="text1"/>
          <w:sz w:val="24"/>
          <w:szCs w:val="24"/>
        </w:rPr>
        <w:t xml:space="preserve"> supernatant was transferred to another micro-centrifuge to which 500 µ</w:t>
      </w:r>
      <w:r w:rsidRPr="00473CE3">
        <w:rPr>
          <w:rFonts w:ascii="Book Antiqua" w:eastAsia="Times New Roman" w:hAnsi="Book Antiqua" w:cs="Times New Roman"/>
          <w:caps/>
          <w:color w:val="000000" w:themeColor="text1"/>
          <w:sz w:val="24"/>
          <w:szCs w:val="24"/>
        </w:rPr>
        <w:t>l</w:t>
      </w:r>
      <w:r w:rsidRPr="008A2256">
        <w:rPr>
          <w:rFonts w:ascii="Book Antiqua" w:eastAsia="Times New Roman" w:hAnsi="Book Antiqua" w:cs="Times New Roman"/>
          <w:color w:val="000000" w:themeColor="text1"/>
          <w:sz w:val="24"/>
          <w:szCs w:val="24"/>
        </w:rPr>
        <w:t xml:space="preserve"> distilled water and 4 m</w:t>
      </w:r>
      <w:r w:rsidRPr="00473CE3">
        <w:rPr>
          <w:rFonts w:ascii="Book Antiqua" w:eastAsia="Times New Roman" w:hAnsi="Book Antiqua" w:cs="Times New Roman"/>
          <w:caps/>
          <w:color w:val="000000" w:themeColor="text1"/>
          <w:sz w:val="24"/>
          <w:szCs w:val="24"/>
        </w:rPr>
        <w:t>l</w:t>
      </w:r>
      <w:r w:rsidRPr="008A2256">
        <w:rPr>
          <w:rFonts w:ascii="Book Antiqua" w:eastAsia="Times New Roman" w:hAnsi="Book Antiqua" w:cs="Times New Roman"/>
          <w:color w:val="000000" w:themeColor="text1"/>
          <w:sz w:val="24"/>
          <w:szCs w:val="24"/>
        </w:rPr>
        <w:t xml:space="preserve"> of 0.2% anthrone reagent in concentrated sulfuric acid was added and mixed well. It was incubated for 10 min in boiling water-bath and allowed to cool at room temperature. Glucose (1 mg/10 m</w:t>
      </w:r>
      <w:r w:rsidRPr="00473CE3">
        <w:rPr>
          <w:rFonts w:ascii="Book Antiqua" w:eastAsia="Times New Roman" w:hAnsi="Book Antiqua" w:cs="Times New Roman"/>
          <w:caps/>
          <w:color w:val="000000" w:themeColor="text1"/>
          <w:sz w:val="24"/>
          <w:szCs w:val="24"/>
        </w:rPr>
        <w:t>l</w:t>
      </w:r>
      <w:r w:rsidRPr="008A2256">
        <w:rPr>
          <w:rFonts w:ascii="Book Antiqua" w:eastAsia="Times New Roman" w:hAnsi="Book Antiqua" w:cs="Times New Roman"/>
          <w:color w:val="000000" w:themeColor="text1"/>
          <w:sz w:val="24"/>
          <w:szCs w:val="24"/>
        </w:rPr>
        <w:t>) was used as a standard and absorbance was read at 620 nm using a colorimeter (Electronics India).</w:t>
      </w:r>
    </w:p>
    <w:p w:rsidR="00473CE3" w:rsidRDefault="00473CE3" w:rsidP="00742464">
      <w:pPr>
        <w:spacing w:after="0" w:line="360" w:lineRule="auto"/>
        <w:jc w:val="both"/>
        <w:rPr>
          <w:rFonts w:ascii="Book Antiqua" w:hAnsi="Book Antiqua" w:cs="Times New Roman"/>
          <w:b/>
          <w:i/>
          <w:color w:val="000000" w:themeColor="text1"/>
          <w:sz w:val="24"/>
          <w:szCs w:val="24"/>
          <w:lang w:eastAsia="zh-CN"/>
        </w:rPr>
      </w:pPr>
    </w:p>
    <w:p w:rsidR="003C20C8" w:rsidRPr="008A2256" w:rsidRDefault="003C20C8" w:rsidP="00742464">
      <w:pPr>
        <w:spacing w:after="0" w:line="360" w:lineRule="auto"/>
        <w:jc w:val="both"/>
        <w:rPr>
          <w:rFonts w:ascii="Book Antiqua" w:eastAsia="Times New Roman" w:hAnsi="Book Antiqua" w:cs="Times New Roman"/>
          <w:b/>
          <w:i/>
          <w:color w:val="000000" w:themeColor="text1"/>
          <w:sz w:val="24"/>
          <w:szCs w:val="24"/>
        </w:rPr>
      </w:pPr>
      <w:r w:rsidRPr="008A2256">
        <w:rPr>
          <w:rFonts w:ascii="Book Antiqua" w:eastAsia="Times New Roman" w:hAnsi="Book Antiqua" w:cs="Times New Roman"/>
          <w:b/>
          <w:i/>
          <w:color w:val="000000" w:themeColor="text1"/>
          <w:sz w:val="24"/>
          <w:szCs w:val="24"/>
        </w:rPr>
        <w:t xml:space="preserve">Statistical </w:t>
      </w:r>
      <w:r w:rsidR="00473CE3" w:rsidRPr="008A2256">
        <w:rPr>
          <w:rFonts w:ascii="Book Antiqua" w:eastAsia="Times New Roman" w:hAnsi="Book Antiqua" w:cs="Times New Roman"/>
          <w:b/>
          <w:i/>
          <w:color w:val="000000" w:themeColor="text1"/>
          <w:sz w:val="24"/>
          <w:szCs w:val="24"/>
        </w:rPr>
        <w:t>an</w:t>
      </w:r>
      <w:r w:rsidRPr="008A2256">
        <w:rPr>
          <w:rFonts w:ascii="Book Antiqua" w:eastAsia="Times New Roman" w:hAnsi="Book Antiqua" w:cs="Times New Roman"/>
          <w:b/>
          <w:i/>
          <w:color w:val="000000" w:themeColor="text1"/>
          <w:sz w:val="24"/>
          <w:szCs w:val="24"/>
        </w:rPr>
        <w:t>alysis</w:t>
      </w:r>
    </w:p>
    <w:p w:rsidR="003C20C8" w:rsidRDefault="003C20C8" w:rsidP="00742464">
      <w:pPr>
        <w:spacing w:after="0" w:line="360" w:lineRule="auto"/>
        <w:jc w:val="both"/>
        <w:rPr>
          <w:rFonts w:ascii="Book Antiqua" w:hAnsi="Book Antiqua" w:cs="Times New Roman"/>
          <w:color w:val="000000" w:themeColor="text1"/>
          <w:sz w:val="24"/>
          <w:szCs w:val="24"/>
          <w:lang w:eastAsia="zh-CN"/>
        </w:rPr>
      </w:pPr>
      <w:r w:rsidRPr="008A2256">
        <w:rPr>
          <w:rFonts w:ascii="Book Antiqua" w:eastAsia="Times New Roman" w:hAnsi="Book Antiqua" w:cs="Times New Roman"/>
          <w:color w:val="000000" w:themeColor="text1"/>
          <w:sz w:val="24"/>
          <w:szCs w:val="24"/>
        </w:rPr>
        <w:t>Statistical analysis for this study was performed using SPSS version 20.0 (IBM Corp., U</w:t>
      </w:r>
      <w:r w:rsidR="00473CE3">
        <w:rPr>
          <w:rFonts w:ascii="Book Antiqua" w:hAnsi="Book Antiqua" w:cs="Times New Roman" w:hint="eastAsia"/>
          <w:color w:val="000000" w:themeColor="text1"/>
          <w:sz w:val="24"/>
          <w:szCs w:val="24"/>
          <w:lang w:eastAsia="zh-CN"/>
        </w:rPr>
        <w:t>nited States</w:t>
      </w:r>
      <w:r w:rsidRPr="008A2256">
        <w:rPr>
          <w:rFonts w:ascii="Book Antiqua" w:eastAsia="Times New Roman" w:hAnsi="Book Antiqua" w:cs="Times New Roman"/>
          <w:color w:val="000000" w:themeColor="text1"/>
          <w:sz w:val="24"/>
          <w:szCs w:val="24"/>
        </w:rPr>
        <w:t xml:space="preserve">). The distribution of quantitative and qualitative data was presented as median (range) or absolute and relative frequencies. </w:t>
      </w:r>
      <w:bookmarkStart w:id="165" w:name="OLE_LINK72"/>
      <w:bookmarkStart w:id="166" w:name="OLE_LINK73"/>
      <w:r w:rsidR="00E6706E" w:rsidRPr="00370F5A">
        <w:rPr>
          <w:rFonts w:ascii="Symbol" w:hAnsi="Symbol"/>
          <w:i/>
          <w:sz w:val="24"/>
          <w:szCs w:val="24"/>
        </w:rPr>
        <w:t></w:t>
      </w:r>
      <w:r w:rsidR="00E6706E" w:rsidRPr="00FB2D51">
        <w:rPr>
          <w:rFonts w:ascii="Book Antiqua" w:hAnsi="Book Antiqua" w:hint="eastAsia"/>
          <w:sz w:val="24"/>
          <w:szCs w:val="24"/>
          <w:vertAlign w:val="superscript"/>
        </w:rPr>
        <w:t>2</w:t>
      </w:r>
      <w:bookmarkEnd w:id="165"/>
      <w:bookmarkEnd w:id="166"/>
      <w:r w:rsidR="003562FC">
        <w:rPr>
          <w:rFonts w:ascii="Book Antiqua" w:hAnsi="Book Antiqua" w:hint="eastAsia"/>
          <w:sz w:val="24"/>
          <w:szCs w:val="24"/>
          <w:vertAlign w:val="superscript"/>
        </w:rPr>
        <w:t xml:space="preserve"> </w:t>
      </w:r>
      <w:r w:rsidRPr="008A2256">
        <w:rPr>
          <w:rFonts w:ascii="Book Antiqua" w:eastAsia="Times New Roman" w:hAnsi="Book Antiqua" w:cs="Times New Roman"/>
          <w:color w:val="000000" w:themeColor="text1"/>
          <w:sz w:val="24"/>
          <w:szCs w:val="24"/>
        </w:rPr>
        <w:t>test and Fisher’s exact test</w:t>
      </w:r>
      <w:r w:rsidR="003A270A">
        <w:rPr>
          <w:rFonts w:ascii="Book Antiqua" w:eastAsia="Times New Roman" w:hAnsi="Book Antiqua" w:cs="Times New Roman"/>
          <w:color w:val="000000" w:themeColor="text1"/>
          <w:sz w:val="24"/>
          <w:szCs w:val="24"/>
        </w:rPr>
        <w:t xml:space="preserve"> </w:t>
      </w:r>
      <w:r w:rsidRPr="008A2256">
        <w:rPr>
          <w:rFonts w:ascii="Book Antiqua" w:eastAsia="Times New Roman" w:hAnsi="Book Antiqua" w:cs="Times New Roman"/>
          <w:color w:val="000000" w:themeColor="text1"/>
          <w:sz w:val="24"/>
          <w:szCs w:val="24"/>
        </w:rPr>
        <w:t>were used to investigate the relationship between each parameter.</w:t>
      </w:r>
      <w:r w:rsidR="003A270A">
        <w:rPr>
          <w:rFonts w:ascii="Book Antiqua" w:eastAsia="Times New Roman" w:hAnsi="Book Antiqua" w:cs="Times New Roman"/>
          <w:color w:val="000000" w:themeColor="text1"/>
          <w:sz w:val="24"/>
          <w:szCs w:val="24"/>
        </w:rPr>
        <w:t xml:space="preserve"> </w:t>
      </w:r>
      <w:r w:rsidRPr="008A2256">
        <w:rPr>
          <w:rFonts w:ascii="Book Antiqua" w:eastAsia="Times New Roman" w:hAnsi="Book Antiqua" w:cs="Times New Roman"/>
          <w:color w:val="000000" w:themeColor="text1"/>
          <w:sz w:val="24"/>
          <w:szCs w:val="24"/>
        </w:rPr>
        <w:t xml:space="preserve">Significance was defined as a </w:t>
      </w:r>
      <w:r w:rsidRPr="008A2256">
        <w:rPr>
          <w:rFonts w:ascii="Book Antiqua" w:eastAsia="Times New Roman" w:hAnsi="Book Antiqua" w:cs="Times New Roman"/>
          <w:i/>
          <w:color w:val="000000" w:themeColor="text1"/>
          <w:sz w:val="24"/>
          <w:szCs w:val="24"/>
        </w:rPr>
        <w:t xml:space="preserve">P </w:t>
      </w:r>
      <w:r w:rsidRPr="008A2256">
        <w:rPr>
          <w:rFonts w:ascii="Book Antiqua" w:eastAsia="Times New Roman" w:hAnsi="Book Antiqua" w:cs="Times New Roman"/>
          <w:color w:val="000000" w:themeColor="text1"/>
          <w:sz w:val="24"/>
          <w:szCs w:val="24"/>
        </w:rPr>
        <w:t>value &lt;</w:t>
      </w:r>
      <w:r w:rsidR="00E6706E">
        <w:rPr>
          <w:rFonts w:ascii="Book Antiqua" w:hAnsi="Book Antiqua" w:cs="Times New Roman" w:hint="eastAsia"/>
          <w:color w:val="000000" w:themeColor="text1"/>
          <w:sz w:val="24"/>
          <w:szCs w:val="24"/>
          <w:lang w:eastAsia="zh-CN"/>
        </w:rPr>
        <w:t xml:space="preserve"> </w:t>
      </w:r>
      <w:r w:rsidRPr="008A2256">
        <w:rPr>
          <w:rFonts w:ascii="Book Antiqua" w:eastAsia="Times New Roman" w:hAnsi="Book Antiqua" w:cs="Times New Roman"/>
          <w:color w:val="000000" w:themeColor="text1"/>
          <w:sz w:val="24"/>
          <w:szCs w:val="24"/>
        </w:rPr>
        <w:t>0.05.</w:t>
      </w:r>
    </w:p>
    <w:p w:rsidR="00473CE3" w:rsidRPr="00473CE3" w:rsidRDefault="00473CE3" w:rsidP="00742464">
      <w:pPr>
        <w:spacing w:after="0" w:line="360" w:lineRule="auto"/>
        <w:jc w:val="both"/>
        <w:rPr>
          <w:rFonts w:ascii="Book Antiqua" w:hAnsi="Book Antiqua" w:cs="Times New Roman"/>
          <w:color w:val="000000" w:themeColor="text1"/>
          <w:sz w:val="24"/>
          <w:szCs w:val="24"/>
          <w:lang w:eastAsia="zh-CN"/>
        </w:rPr>
      </w:pPr>
    </w:p>
    <w:p w:rsidR="0089400C" w:rsidRPr="008A2256" w:rsidRDefault="0089400C" w:rsidP="00742464">
      <w:pPr>
        <w:spacing w:after="0" w:line="360" w:lineRule="auto"/>
        <w:jc w:val="both"/>
        <w:rPr>
          <w:rFonts w:ascii="Book Antiqua" w:eastAsia="Times New Roman" w:hAnsi="Book Antiqua" w:cs="Times New Roman"/>
          <w:b/>
          <w:color w:val="000000" w:themeColor="text1"/>
          <w:sz w:val="24"/>
          <w:szCs w:val="24"/>
        </w:rPr>
      </w:pPr>
      <w:r w:rsidRPr="008A2256">
        <w:rPr>
          <w:rFonts w:ascii="Book Antiqua" w:eastAsia="Times New Roman" w:hAnsi="Book Antiqua" w:cs="Times New Roman"/>
          <w:b/>
          <w:color w:val="000000" w:themeColor="text1"/>
          <w:sz w:val="24"/>
          <w:szCs w:val="24"/>
        </w:rPr>
        <w:t>RESULTS</w:t>
      </w:r>
    </w:p>
    <w:p w:rsidR="0089400C" w:rsidRPr="008A2256" w:rsidRDefault="0089400C" w:rsidP="00742464">
      <w:pPr>
        <w:spacing w:after="0" w:line="360" w:lineRule="auto"/>
        <w:jc w:val="both"/>
        <w:rPr>
          <w:rFonts w:ascii="Book Antiqua" w:eastAsia="Times New Roman" w:hAnsi="Book Antiqua" w:cs="Times New Roman"/>
          <w:b/>
          <w:i/>
          <w:color w:val="000000" w:themeColor="text1"/>
          <w:sz w:val="24"/>
          <w:szCs w:val="24"/>
        </w:rPr>
      </w:pPr>
      <w:r w:rsidRPr="008A2256">
        <w:rPr>
          <w:rFonts w:ascii="Book Antiqua" w:eastAsia="Times New Roman" w:hAnsi="Book Antiqua" w:cs="Times New Roman"/>
          <w:b/>
          <w:i/>
          <w:color w:val="000000" w:themeColor="text1"/>
          <w:sz w:val="24"/>
          <w:szCs w:val="24"/>
        </w:rPr>
        <w:t>Patient and stent characteristics</w:t>
      </w:r>
    </w:p>
    <w:p w:rsidR="0089400C" w:rsidRPr="008A2256" w:rsidRDefault="0089400C" w:rsidP="00742464">
      <w:pPr>
        <w:spacing w:after="0" w:line="360" w:lineRule="auto"/>
        <w:jc w:val="both"/>
        <w:rPr>
          <w:rFonts w:ascii="Book Antiqua" w:eastAsia="Times New Roman" w:hAnsi="Book Antiqua" w:cs="Times New Roman"/>
          <w:color w:val="000000" w:themeColor="text1"/>
          <w:sz w:val="24"/>
          <w:szCs w:val="24"/>
        </w:rPr>
      </w:pPr>
      <w:r w:rsidRPr="008A2256">
        <w:rPr>
          <w:rFonts w:ascii="Book Antiqua" w:eastAsia="Times New Roman" w:hAnsi="Book Antiqua" w:cs="Times New Roman"/>
          <w:color w:val="000000" w:themeColor="text1"/>
          <w:sz w:val="24"/>
          <w:szCs w:val="24"/>
        </w:rPr>
        <w:t>A total of 81 patients (41 males) with age-range of 20-86 years were included in the study. The underlying causes for stent insertion were bile duct stones (</w:t>
      </w:r>
      <w:r w:rsidR="008A2256" w:rsidRPr="008A2256">
        <w:rPr>
          <w:rFonts w:ascii="Book Antiqua" w:eastAsia="Times New Roman" w:hAnsi="Book Antiqua" w:cs="Times New Roman"/>
          <w:i/>
          <w:color w:val="000000" w:themeColor="text1"/>
          <w:sz w:val="24"/>
          <w:szCs w:val="24"/>
        </w:rPr>
        <w:t xml:space="preserve">n = </w:t>
      </w:r>
      <w:r w:rsidRPr="008A2256">
        <w:rPr>
          <w:rFonts w:ascii="Book Antiqua" w:eastAsia="Times New Roman" w:hAnsi="Book Antiqua" w:cs="Times New Roman"/>
          <w:color w:val="000000" w:themeColor="text1"/>
          <w:sz w:val="24"/>
          <w:szCs w:val="24"/>
        </w:rPr>
        <w:t>46; 56.8%)</w:t>
      </w:r>
      <w:r w:rsidR="003A270A">
        <w:rPr>
          <w:rFonts w:ascii="Book Antiqua" w:eastAsia="Times New Roman" w:hAnsi="Book Antiqua" w:cs="Times New Roman"/>
          <w:color w:val="000000" w:themeColor="text1"/>
          <w:sz w:val="24"/>
          <w:szCs w:val="24"/>
        </w:rPr>
        <w:t xml:space="preserve"> </w:t>
      </w:r>
      <w:r w:rsidRPr="008A2256">
        <w:rPr>
          <w:rFonts w:ascii="Book Antiqua" w:eastAsia="Times New Roman" w:hAnsi="Book Antiqua" w:cs="Times New Roman"/>
          <w:color w:val="000000" w:themeColor="text1"/>
          <w:sz w:val="24"/>
          <w:szCs w:val="24"/>
        </w:rPr>
        <w:t>benign stricture (</w:t>
      </w:r>
      <w:r w:rsidR="008A2256" w:rsidRPr="008A2256">
        <w:rPr>
          <w:rFonts w:ascii="Book Antiqua" w:eastAsia="Times New Roman" w:hAnsi="Book Antiqua" w:cs="Times New Roman"/>
          <w:i/>
          <w:color w:val="000000" w:themeColor="text1"/>
          <w:sz w:val="24"/>
          <w:szCs w:val="24"/>
        </w:rPr>
        <w:t xml:space="preserve">n = </w:t>
      </w:r>
      <w:r w:rsidRPr="008A2256">
        <w:rPr>
          <w:rFonts w:ascii="Book Antiqua" w:eastAsia="Times New Roman" w:hAnsi="Book Antiqua" w:cs="Times New Roman"/>
          <w:color w:val="000000" w:themeColor="text1"/>
          <w:sz w:val="24"/>
          <w:szCs w:val="24"/>
        </w:rPr>
        <w:t>29; 35.8%), and malignant stricture (</w:t>
      </w:r>
      <w:r w:rsidR="008A2256" w:rsidRPr="008A2256">
        <w:rPr>
          <w:rFonts w:ascii="Book Antiqua" w:eastAsia="Times New Roman" w:hAnsi="Book Antiqua" w:cs="Times New Roman"/>
          <w:i/>
          <w:color w:val="000000" w:themeColor="text1"/>
          <w:sz w:val="24"/>
          <w:szCs w:val="24"/>
        </w:rPr>
        <w:t xml:space="preserve">n = </w:t>
      </w:r>
      <w:r w:rsidRPr="008A2256">
        <w:rPr>
          <w:rFonts w:ascii="Book Antiqua" w:eastAsia="Times New Roman" w:hAnsi="Book Antiqua" w:cs="Times New Roman"/>
          <w:color w:val="000000" w:themeColor="text1"/>
          <w:sz w:val="24"/>
          <w:szCs w:val="24"/>
        </w:rPr>
        <w:t>6; 7.4%). All the stents were double pig-tailed and made of polyethylene (Wilson-Cook Medical, Ireland) and had been placed endoscopically at our Institute. The diameter of the stents retrieved was 7Fr (</w:t>
      </w:r>
      <w:r w:rsidR="008A2256" w:rsidRPr="008A2256">
        <w:rPr>
          <w:rFonts w:ascii="Book Antiqua" w:eastAsia="Times New Roman" w:hAnsi="Book Antiqua" w:cs="Times New Roman"/>
          <w:i/>
          <w:color w:val="000000" w:themeColor="text1"/>
          <w:sz w:val="24"/>
          <w:szCs w:val="24"/>
        </w:rPr>
        <w:t xml:space="preserve">n = </w:t>
      </w:r>
      <w:r w:rsidRPr="008A2256">
        <w:rPr>
          <w:rFonts w:ascii="Book Antiqua" w:eastAsia="Times New Roman" w:hAnsi="Book Antiqua" w:cs="Times New Roman"/>
          <w:color w:val="000000" w:themeColor="text1"/>
          <w:sz w:val="24"/>
          <w:szCs w:val="24"/>
        </w:rPr>
        <w:t>62; 76.5%) or 10 Fr (</w:t>
      </w:r>
      <w:r w:rsidR="008A2256" w:rsidRPr="008A2256">
        <w:rPr>
          <w:rFonts w:ascii="Book Antiqua" w:eastAsia="Times New Roman" w:hAnsi="Book Antiqua" w:cs="Times New Roman"/>
          <w:i/>
          <w:color w:val="000000" w:themeColor="text1"/>
          <w:sz w:val="24"/>
          <w:szCs w:val="24"/>
        </w:rPr>
        <w:t xml:space="preserve">n = </w:t>
      </w:r>
      <w:r w:rsidRPr="008A2256">
        <w:rPr>
          <w:rFonts w:ascii="Book Antiqua" w:eastAsia="Times New Roman" w:hAnsi="Book Antiqua" w:cs="Times New Roman"/>
          <w:color w:val="000000" w:themeColor="text1"/>
          <w:sz w:val="24"/>
          <w:szCs w:val="24"/>
        </w:rPr>
        <w:t>19; 23.5%). The median duration of stent insertion was 65 days (range 5-1095 days). Cholangitis was present in 50 (61.7%) patients, at the time of stent insertion.</w:t>
      </w:r>
    </w:p>
    <w:p w:rsidR="00E6706E" w:rsidRDefault="00E6706E" w:rsidP="00742464">
      <w:pPr>
        <w:spacing w:after="0" w:line="360" w:lineRule="auto"/>
        <w:jc w:val="both"/>
        <w:rPr>
          <w:rFonts w:ascii="Book Antiqua" w:hAnsi="Book Antiqua" w:cs="Times New Roman"/>
          <w:b/>
          <w:i/>
          <w:color w:val="000000" w:themeColor="text1"/>
          <w:sz w:val="24"/>
          <w:szCs w:val="24"/>
          <w:lang w:eastAsia="zh-CN"/>
        </w:rPr>
      </w:pPr>
    </w:p>
    <w:p w:rsidR="0089400C" w:rsidRPr="008A2256" w:rsidRDefault="0089400C" w:rsidP="00742464">
      <w:pPr>
        <w:spacing w:after="0" w:line="360" w:lineRule="auto"/>
        <w:jc w:val="both"/>
        <w:rPr>
          <w:rFonts w:ascii="Book Antiqua" w:eastAsia="Times New Roman" w:hAnsi="Book Antiqua" w:cs="Times New Roman"/>
          <w:b/>
          <w:i/>
          <w:color w:val="000000" w:themeColor="text1"/>
          <w:sz w:val="24"/>
          <w:szCs w:val="24"/>
        </w:rPr>
      </w:pPr>
      <w:r w:rsidRPr="008A2256">
        <w:rPr>
          <w:rFonts w:ascii="Book Antiqua" w:eastAsia="Times New Roman" w:hAnsi="Book Antiqua" w:cs="Times New Roman"/>
          <w:b/>
          <w:i/>
          <w:color w:val="000000" w:themeColor="text1"/>
          <w:sz w:val="24"/>
          <w:szCs w:val="24"/>
        </w:rPr>
        <w:t>Constituents of biofilms</w:t>
      </w:r>
    </w:p>
    <w:p w:rsidR="0089400C" w:rsidRPr="00E6706E" w:rsidRDefault="0089400C" w:rsidP="00742464">
      <w:pPr>
        <w:spacing w:after="0" w:line="360" w:lineRule="auto"/>
        <w:jc w:val="both"/>
        <w:rPr>
          <w:rFonts w:ascii="Book Antiqua" w:eastAsia="Times New Roman" w:hAnsi="Book Antiqua" w:cs="Times New Roman"/>
          <w:b/>
          <w:color w:val="000000" w:themeColor="text1"/>
          <w:sz w:val="24"/>
          <w:szCs w:val="24"/>
        </w:rPr>
      </w:pPr>
      <w:r w:rsidRPr="00E6706E">
        <w:rPr>
          <w:rFonts w:ascii="Book Antiqua" w:eastAsia="Times New Roman" w:hAnsi="Book Antiqua" w:cs="Times New Roman"/>
          <w:b/>
          <w:color w:val="000000" w:themeColor="text1"/>
          <w:sz w:val="24"/>
          <w:szCs w:val="24"/>
        </w:rPr>
        <w:t xml:space="preserve">Microbiological analysis: </w:t>
      </w:r>
      <w:r w:rsidRPr="00E6706E">
        <w:rPr>
          <w:rFonts w:ascii="Book Antiqua" w:eastAsia="Times New Roman" w:hAnsi="Book Antiqua" w:cs="Times New Roman"/>
          <w:color w:val="000000" w:themeColor="text1"/>
          <w:sz w:val="24"/>
          <w:szCs w:val="24"/>
        </w:rPr>
        <w:t>Of the 81 stents retrieved, organisms were detected in 73 by PCR alone, whereas all 81 stents had organisms detected by touchdown PCR and sequencing which included uncultured bacteria in 12 stents (Table 2). Polybacterial consortia were detected in majority of the stents (</w:t>
      </w:r>
      <w:r w:rsidR="008A2256" w:rsidRPr="00E6706E">
        <w:rPr>
          <w:rFonts w:ascii="Book Antiqua" w:eastAsia="Times New Roman" w:hAnsi="Book Antiqua" w:cs="Times New Roman"/>
          <w:i/>
          <w:color w:val="000000" w:themeColor="text1"/>
          <w:sz w:val="24"/>
          <w:szCs w:val="24"/>
        </w:rPr>
        <w:t xml:space="preserve">n = </w:t>
      </w:r>
      <w:r w:rsidRPr="00E6706E">
        <w:rPr>
          <w:rFonts w:ascii="Book Antiqua" w:eastAsia="Times New Roman" w:hAnsi="Book Antiqua" w:cs="Times New Roman"/>
          <w:color w:val="000000" w:themeColor="text1"/>
          <w:sz w:val="24"/>
          <w:szCs w:val="24"/>
        </w:rPr>
        <w:t>73, 90.1%) whereas single species were found in the remaining 8 (9.9%) stents.</w:t>
      </w:r>
      <w:r w:rsidR="003A270A" w:rsidRPr="00E6706E">
        <w:rPr>
          <w:rFonts w:ascii="Book Antiqua" w:eastAsia="Times New Roman" w:hAnsi="Book Antiqua" w:cs="Times New Roman"/>
          <w:color w:val="000000" w:themeColor="text1"/>
          <w:sz w:val="24"/>
          <w:szCs w:val="24"/>
        </w:rPr>
        <w:t xml:space="preserve"> </w:t>
      </w:r>
      <w:r w:rsidRPr="00E6706E">
        <w:rPr>
          <w:rFonts w:ascii="Book Antiqua" w:eastAsia="Times New Roman" w:hAnsi="Book Antiqua" w:cs="Times New Roman"/>
          <w:color w:val="000000" w:themeColor="text1"/>
          <w:sz w:val="24"/>
          <w:szCs w:val="24"/>
        </w:rPr>
        <w:t xml:space="preserve">The most common Gram-negative bacteria detected by both PCR alone and by sequencing were </w:t>
      </w:r>
      <w:r w:rsidRPr="00E6706E">
        <w:rPr>
          <w:rFonts w:ascii="Book Antiqua" w:eastAsia="Times New Roman" w:hAnsi="Book Antiqua" w:cs="Times New Roman"/>
          <w:i/>
          <w:iCs/>
          <w:color w:val="000000" w:themeColor="text1"/>
          <w:sz w:val="24"/>
          <w:szCs w:val="24"/>
        </w:rPr>
        <w:t>Pseudomonas</w:t>
      </w:r>
      <w:r w:rsidRPr="00E6706E">
        <w:rPr>
          <w:rFonts w:ascii="Book Antiqua" w:eastAsia="Times New Roman" w:hAnsi="Book Antiqua" w:cs="Times New Roman"/>
          <w:color w:val="000000" w:themeColor="text1"/>
          <w:sz w:val="24"/>
          <w:szCs w:val="24"/>
        </w:rPr>
        <w:t xml:space="preserve"> (</w:t>
      </w:r>
      <w:r w:rsidR="008A2256" w:rsidRPr="00E6706E">
        <w:rPr>
          <w:rFonts w:ascii="Book Antiqua" w:eastAsia="Times New Roman" w:hAnsi="Book Antiqua" w:cs="Times New Roman"/>
          <w:i/>
          <w:color w:val="000000" w:themeColor="text1"/>
          <w:sz w:val="24"/>
          <w:szCs w:val="24"/>
        </w:rPr>
        <w:t xml:space="preserve">n = </w:t>
      </w:r>
      <w:r w:rsidRPr="00E6706E">
        <w:rPr>
          <w:rFonts w:ascii="Book Antiqua" w:eastAsia="Times New Roman" w:hAnsi="Book Antiqua" w:cs="Times New Roman"/>
          <w:color w:val="000000" w:themeColor="text1"/>
          <w:sz w:val="24"/>
          <w:szCs w:val="24"/>
        </w:rPr>
        <w:t xml:space="preserve">38), </w:t>
      </w:r>
      <w:r w:rsidRPr="00E6706E">
        <w:rPr>
          <w:rFonts w:ascii="Book Antiqua" w:eastAsia="Times New Roman" w:hAnsi="Book Antiqua" w:cs="Times New Roman"/>
          <w:i/>
          <w:iCs/>
          <w:color w:val="000000" w:themeColor="text1"/>
          <w:sz w:val="24"/>
          <w:szCs w:val="24"/>
        </w:rPr>
        <w:t>Citrobacter</w:t>
      </w:r>
      <w:r w:rsidRPr="00E6706E">
        <w:rPr>
          <w:rFonts w:ascii="Book Antiqua" w:eastAsia="Times New Roman" w:hAnsi="Book Antiqua" w:cs="Times New Roman"/>
          <w:color w:val="000000" w:themeColor="text1"/>
          <w:sz w:val="24"/>
          <w:szCs w:val="24"/>
        </w:rPr>
        <w:t xml:space="preserve"> (</w:t>
      </w:r>
      <w:r w:rsidR="008A2256" w:rsidRPr="00E6706E">
        <w:rPr>
          <w:rFonts w:ascii="Book Antiqua" w:eastAsia="Times New Roman" w:hAnsi="Book Antiqua" w:cs="Times New Roman"/>
          <w:i/>
          <w:color w:val="000000" w:themeColor="text1"/>
          <w:sz w:val="24"/>
          <w:szCs w:val="24"/>
        </w:rPr>
        <w:t xml:space="preserve">n = </w:t>
      </w:r>
      <w:r w:rsidRPr="00E6706E">
        <w:rPr>
          <w:rFonts w:ascii="Book Antiqua" w:eastAsia="Times New Roman" w:hAnsi="Book Antiqua" w:cs="Times New Roman"/>
          <w:color w:val="000000" w:themeColor="text1"/>
          <w:sz w:val="24"/>
          <w:szCs w:val="24"/>
        </w:rPr>
        <w:t xml:space="preserve">23), </w:t>
      </w:r>
      <w:r w:rsidRPr="00E6706E">
        <w:rPr>
          <w:rFonts w:ascii="Book Antiqua" w:eastAsia="Times New Roman" w:hAnsi="Book Antiqua" w:cs="Times New Roman"/>
          <w:i/>
          <w:iCs/>
          <w:color w:val="000000" w:themeColor="text1"/>
          <w:sz w:val="24"/>
          <w:szCs w:val="24"/>
        </w:rPr>
        <w:t>Klebsiella</w:t>
      </w:r>
      <w:r w:rsidRPr="00E6706E">
        <w:rPr>
          <w:rFonts w:ascii="Book Antiqua" w:eastAsia="Times New Roman" w:hAnsi="Book Antiqua" w:cs="Times New Roman"/>
          <w:color w:val="000000" w:themeColor="text1"/>
          <w:sz w:val="24"/>
          <w:szCs w:val="24"/>
        </w:rPr>
        <w:t xml:space="preserve"> (</w:t>
      </w:r>
      <w:r w:rsidR="008A2256" w:rsidRPr="00E6706E">
        <w:rPr>
          <w:rFonts w:ascii="Book Antiqua" w:eastAsia="Times New Roman" w:hAnsi="Book Antiqua" w:cs="Times New Roman"/>
          <w:i/>
          <w:color w:val="000000" w:themeColor="text1"/>
          <w:sz w:val="24"/>
          <w:szCs w:val="24"/>
        </w:rPr>
        <w:t xml:space="preserve">n = </w:t>
      </w:r>
      <w:r w:rsidRPr="00E6706E">
        <w:rPr>
          <w:rFonts w:ascii="Book Antiqua" w:eastAsia="Times New Roman" w:hAnsi="Book Antiqua" w:cs="Times New Roman"/>
          <w:color w:val="000000" w:themeColor="text1"/>
          <w:sz w:val="24"/>
          <w:szCs w:val="24"/>
        </w:rPr>
        <w:t xml:space="preserve">22), </w:t>
      </w:r>
      <w:r w:rsidRPr="00E6706E">
        <w:rPr>
          <w:rFonts w:ascii="Book Antiqua" w:eastAsia="Times New Roman" w:hAnsi="Book Antiqua" w:cs="Times New Roman"/>
          <w:i/>
          <w:iCs/>
          <w:color w:val="000000" w:themeColor="text1"/>
          <w:sz w:val="24"/>
          <w:szCs w:val="24"/>
        </w:rPr>
        <w:t>Serratia</w:t>
      </w:r>
      <w:r w:rsidRPr="00E6706E">
        <w:rPr>
          <w:rFonts w:ascii="Book Antiqua" w:eastAsia="Times New Roman" w:hAnsi="Book Antiqua" w:cs="Times New Roman"/>
          <w:color w:val="000000" w:themeColor="text1"/>
          <w:sz w:val="24"/>
          <w:szCs w:val="24"/>
        </w:rPr>
        <w:t xml:space="preserve"> (</w:t>
      </w:r>
      <w:r w:rsidR="008A2256" w:rsidRPr="00E6706E">
        <w:rPr>
          <w:rFonts w:ascii="Book Antiqua" w:eastAsia="Times New Roman" w:hAnsi="Book Antiqua" w:cs="Times New Roman"/>
          <w:i/>
          <w:color w:val="000000" w:themeColor="text1"/>
          <w:sz w:val="24"/>
          <w:szCs w:val="24"/>
        </w:rPr>
        <w:t xml:space="preserve">n = </w:t>
      </w:r>
      <w:r w:rsidRPr="00E6706E">
        <w:rPr>
          <w:rFonts w:ascii="Book Antiqua" w:eastAsia="Times New Roman" w:hAnsi="Book Antiqua" w:cs="Times New Roman"/>
          <w:color w:val="000000" w:themeColor="text1"/>
          <w:sz w:val="24"/>
          <w:szCs w:val="24"/>
        </w:rPr>
        <w:t xml:space="preserve">16), </w:t>
      </w:r>
      <w:r w:rsidRPr="00E6706E">
        <w:rPr>
          <w:rFonts w:ascii="Book Antiqua" w:eastAsia="Times New Roman" w:hAnsi="Book Antiqua" w:cs="Times New Roman"/>
          <w:i/>
          <w:iCs/>
          <w:color w:val="000000" w:themeColor="text1"/>
          <w:sz w:val="24"/>
          <w:szCs w:val="24"/>
        </w:rPr>
        <w:t>Escherichia</w:t>
      </w:r>
      <w:r w:rsidRPr="00E6706E">
        <w:rPr>
          <w:rFonts w:ascii="Book Antiqua" w:eastAsia="Times New Roman" w:hAnsi="Book Antiqua" w:cs="Times New Roman"/>
          <w:color w:val="000000" w:themeColor="text1"/>
          <w:sz w:val="24"/>
          <w:szCs w:val="24"/>
        </w:rPr>
        <w:t xml:space="preserve"> </w:t>
      </w:r>
      <w:r w:rsidRPr="00E6706E">
        <w:rPr>
          <w:rFonts w:ascii="Book Antiqua" w:eastAsia="Times New Roman" w:hAnsi="Book Antiqua" w:cs="Times New Roman"/>
          <w:i/>
          <w:iCs/>
          <w:color w:val="000000" w:themeColor="text1"/>
          <w:sz w:val="24"/>
          <w:szCs w:val="24"/>
        </w:rPr>
        <w:t xml:space="preserve">coli </w:t>
      </w:r>
      <w:r w:rsidRPr="00E6706E">
        <w:rPr>
          <w:rFonts w:ascii="Book Antiqua" w:eastAsia="Times New Roman" w:hAnsi="Book Antiqua" w:cs="Times New Roman"/>
          <w:color w:val="000000" w:themeColor="text1"/>
          <w:sz w:val="24"/>
          <w:szCs w:val="24"/>
        </w:rPr>
        <w:t>(</w:t>
      </w:r>
      <w:r w:rsidR="008A2256" w:rsidRPr="00E6706E">
        <w:rPr>
          <w:rFonts w:ascii="Book Antiqua" w:eastAsia="Times New Roman" w:hAnsi="Book Antiqua" w:cs="Times New Roman"/>
          <w:i/>
          <w:color w:val="000000" w:themeColor="text1"/>
          <w:sz w:val="24"/>
          <w:szCs w:val="24"/>
        </w:rPr>
        <w:t xml:space="preserve">n = </w:t>
      </w:r>
      <w:r w:rsidRPr="00E6706E">
        <w:rPr>
          <w:rFonts w:ascii="Book Antiqua" w:eastAsia="Times New Roman" w:hAnsi="Book Antiqua" w:cs="Times New Roman"/>
          <w:color w:val="000000" w:themeColor="text1"/>
          <w:sz w:val="24"/>
          <w:szCs w:val="24"/>
        </w:rPr>
        <w:t xml:space="preserve">14), </w:t>
      </w:r>
      <w:r w:rsidRPr="00E6706E">
        <w:rPr>
          <w:rFonts w:ascii="Book Antiqua" w:eastAsia="Times New Roman" w:hAnsi="Book Antiqua" w:cs="Times New Roman"/>
          <w:i/>
          <w:iCs/>
          <w:color w:val="000000" w:themeColor="text1"/>
          <w:sz w:val="24"/>
          <w:szCs w:val="24"/>
        </w:rPr>
        <w:t>Aeromonas</w:t>
      </w:r>
      <w:r w:rsidRPr="00E6706E">
        <w:rPr>
          <w:rFonts w:ascii="Book Antiqua" w:eastAsia="Times New Roman" w:hAnsi="Book Antiqua" w:cs="Times New Roman"/>
          <w:color w:val="000000" w:themeColor="text1"/>
          <w:sz w:val="24"/>
          <w:szCs w:val="24"/>
        </w:rPr>
        <w:t xml:space="preserve"> (</w:t>
      </w:r>
      <w:r w:rsidR="008A2256" w:rsidRPr="00E6706E">
        <w:rPr>
          <w:rFonts w:ascii="Book Antiqua" w:eastAsia="Times New Roman" w:hAnsi="Book Antiqua" w:cs="Times New Roman"/>
          <w:i/>
          <w:color w:val="000000" w:themeColor="text1"/>
          <w:sz w:val="24"/>
          <w:szCs w:val="24"/>
        </w:rPr>
        <w:t xml:space="preserve">n = </w:t>
      </w:r>
      <w:r w:rsidRPr="00E6706E">
        <w:rPr>
          <w:rFonts w:ascii="Book Antiqua" w:eastAsia="Times New Roman" w:hAnsi="Book Antiqua" w:cs="Times New Roman"/>
          <w:color w:val="000000" w:themeColor="text1"/>
          <w:sz w:val="24"/>
          <w:szCs w:val="24"/>
        </w:rPr>
        <w:t xml:space="preserve">12), </w:t>
      </w:r>
      <w:r w:rsidRPr="00E6706E">
        <w:rPr>
          <w:rFonts w:ascii="Book Antiqua" w:eastAsia="Times New Roman" w:hAnsi="Book Antiqua" w:cs="Times New Roman"/>
          <w:i/>
          <w:iCs/>
          <w:color w:val="000000" w:themeColor="text1"/>
          <w:sz w:val="24"/>
          <w:szCs w:val="24"/>
        </w:rPr>
        <w:t>Proteus</w:t>
      </w:r>
      <w:r w:rsidRPr="00E6706E">
        <w:rPr>
          <w:rFonts w:ascii="Book Antiqua" w:eastAsia="Times New Roman" w:hAnsi="Book Antiqua" w:cs="Times New Roman"/>
          <w:color w:val="000000" w:themeColor="text1"/>
          <w:sz w:val="24"/>
          <w:szCs w:val="24"/>
        </w:rPr>
        <w:t xml:space="preserve"> (</w:t>
      </w:r>
      <w:r w:rsidR="008A2256" w:rsidRPr="00E6706E">
        <w:rPr>
          <w:rFonts w:ascii="Book Antiqua" w:eastAsia="Times New Roman" w:hAnsi="Book Antiqua" w:cs="Times New Roman"/>
          <w:i/>
          <w:color w:val="000000" w:themeColor="text1"/>
          <w:sz w:val="24"/>
          <w:szCs w:val="24"/>
        </w:rPr>
        <w:t xml:space="preserve">n = </w:t>
      </w:r>
      <w:r w:rsidRPr="00E6706E">
        <w:rPr>
          <w:rFonts w:ascii="Book Antiqua" w:eastAsia="Times New Roman" w:hAnsi="Book Antiqua" w:cs="Times New Roman"/>
          <w:color w:val="000000" w:themeColor="text1"/>
          <w:sz w:val="24"/>
          <w:szCs w:val="24"/>
        </w:rPr>
        <w:t>10),</w:t>
      </w:r>
      <w:r w:rsidRPr="00E6706E">
        <w:rPr>
          <w:rFonts w:ascii="Book Antiqua" w:eastAsia="Times New Roman" w:hAnsi="Book Antiqua" w:cs="Times New Roman"/>
          <w:i/>
          <w:iCs/>
          <w:color w:val="000000" w:themeColor="text1"/>
          <w:sz w:val="24"/>
          <w:szCs w:val="24"/>
        </w:rPr>
        <w:t xml:space="preserve"> Enterobacter </w:t>
      </w:r>
      <w:r w:rsidRPr="00E6706E">
        <w:rPr>
          <w:rFonts w:ascii="Book Antiqua" w:eastAsia="Times New Roman" w:hAnsi="Book Antiqua" w:cs="Times New Roman"/>
          <w:iCs/>
          <w:color w:val="000000" w:themeColor="text1"/>
          <w:sz w:val="24"/>
          <w:szCs w:val="24"/>
        </w:rPr>
        <w:t>(</w:t>
      </w:r>
      <w:r w:rsidR="008A2256" w:rsidRPr="00E6706E">
        <w:rPr>
          <w:rFonts w:ascii="Book Antiqua" w:eastAsia="Times New Roman" w:hAnsi="Book Antiqua" w:cs="Times New Roman"/>
          <w:i/>
          <w:iCs/>
          <w:color w:val="000000" w:themeColor="text1"/>
          <w:sz w:val="24"/>
          <w:szCs w:val="24"/>
        </w:rPr>
        <w:t xml:space="preserve">n = </w:t>
      </w:r>
      <w:r w:rsidRPr="00E6706E">
        <w:rPr>
          <w:rFonts w:ascii="Book Antiqua" w:eastAsia="Times New Roman" w:hAnsi="Book Antiqua" w:cs="Times New Roman"/>
          <w:iCs/>
          <w:color w:val="000000" w:themeColor="text1"/>
          <w:sz w:val="24"/>
          <w:szCs w:val="24"/>
        </w:rPr>
        <w:t>9).</w:t>
      </w:r>
      <w:r w:rsidRPr="00E6706E">
        <w:rPr>
          <w:rFonts w:ascii="Book Antiqua" w:eastAsia="Times New Roman" w:hAnsi="Book Antiqua" w:cs="Times New Roman"/>
          <w:i/>
          <w:iCs/>
          <w:color w:val="000000" w:themeColor="text1"/>
          <w:sz w:val="24"/>
          <w:szCs w:val="24"/>
        </w:rPr>
        <w:t xml:space="preserve"> </w:t>
      </w:r>
      <w:r w:rsidRPr="00E6706E">
        <w:rPr>
          <w:rFonts w:ascii="Book Antiqua" w:eastAsia="Times New Roman" w:hAnsi="Book Antiqua" w:cs="Times New Roman"/>
          <w:color w:val="000000" w:themeColor="text1"/>
          <w:sz w:val="24"/>
          <w:szCs w:val="24"/>
        </w:rPr>
        <w:t xml:space="preserve">The most prevalent Gram-positive bacteria were </w:t>
      </w:r>
      <w:r w:rsidRPr="00E6706E">
        <w:rPr>
          <w:rFonts w:ascii="Book Antiqua" w:eastAsia="Times New Roman" w:hAnsi="Book Antiqua" w:cs="Times New Roman"/>
          <w:i/>
          <w:color w:val="000000" w:themeColor="text1"/>
          <w:sz w:val="24"/>
          <w:szCs w:val="24"/>
        </w:rPr>
        <w:t xml:space="preserve">Staphylococcus </w:t>
      </w:r>
      <w:r w:rsidRPr="00E6706E">
        <w:rPr>
          <w:rFonts w:ascii="Book Antiqua" w:eastAsia="Times New Roman" w:hAnsi="Book Antiqua" w:cs="Times New Roman"/>
          <w:color w:val="000000" w:themeColor="text1"/>
          <w:sz w:val="24"/>
          <w:szCs w:val="24"/>
        </w:rPr>
        <w:t>sp</w:t>
      </w:r>
      <w:r w:rsidRPr="00E6706E">
        <w:rPr>
          <w:rFonts w:ascii="Book Antiqua" w:eastAsia="Times New Roman" w:hAnsi="Book Antiqua" w:cs="Times New Roman"/>
          <w:i/>
          <w:color w:val="000000" w:themeColor="text1"/>
          <w:sz w:val="24"/>
          <w:szCs w:val="24"/>
        </w:rPr>
        <w:t xml:space="preserve">. </w:t>
      </w:r>
      <w:r w:rsidRPr="00E6706E">
        <w:rPr>
          <w:rFonts w:ascii="Book Antiqua" w:eastAsia="Times New Roman" w:hAnsi="Book Antiqua" w:cs="Times New Roman"/>
          <w:color w:val="000000" w:themeColor="text1"/>
          <w:sz w:val="24"/>
          <w:szCs w:val="24"/>
        </w:rPr>
        <w:t>(</w:t>
      </w:r>
      <w:r w:rsidR="008A2256" w:rsidRPr="00E6706E">
        <w:rPr>
          <w:rFonts w:ascii="Book Antiqua" w:eastAsia="Times New Roman" w:hAnsi="Book Antiqua" w:cs="Times New Roman"/>
          <w:i/>
          <w:color w:val="000000" w:themeColor="text1"/>
          <w:sz w:val="24"/>
          <w:szCs w:val="24"/>
        </w:rPr>
        <w:t xml:space="preserve">n = </w:t>
      </w:r>
      <w:r w:rsidRPr="00E6706E">
        <w:rPr>
          <w:rFonts w:ascii="Book Antiqua" w:eastAsia="Times New Roman" w:hAnsi="Book Antiqua" w:cs="Times New Roman"/>
          <w:color w:val="000000" w:themeColor="text1"/>
          <w:sz w:val="24"/>
          <w:szCs w:val="24"/>
        </w:rPr>
        <w:t xml:space="preserve">20) </w:t>
      </w:r>
      <w:r w:rsidRPr="00E6706E">
        <w:rPr>
          <w:rFonts w:ascii="Book Antiqua" w:eastAsia="Times New Roman" w:hAnsi="Book Antiqua" w:cs="Times New Roman"/>
          <w:i/>
          <w:color w:val="000000" w:themeColor="text1"/>
          <w:sz w:val="24"/>
          <w:szCs w:val="24"/>
        </w:rPr>
        <w:t xml:space="preserve">Streptococcus </w:t>
      </w:r>
      <w:r w:rsidRPr="00E6706E">
        <w:rPr>
          <w:rFonts w:ascii="Book Antiqua" w:eastAsia="Times New Roman" w:hAnsi="Book Antiqua" w:cs="Times New Roman"/>
          <w:color w:val="000000" w:themeColor="text1"/>
          <w:sz w:val="24"/>
          <w:szCs w:val="24"/>
        </w:rPr>
        <w:t>(</w:t>
      </w:r>
      <w:r w:rsidR="008A2256" w:rsidRPr="00E6706E">
        <w:rPr>
          <w:rFonts w:ascii="Book Antiqua" w:eastAsia="Times New Roman" w:hAnsi="Book Antiqua" w:cs="Times New Roman"/>
          <w:i/>
          <w:color w:val="000000" w:themeColor="text1"/>
          <w:sz w:val="24"/>
          <w:szCs w:val="24"/>
        </w:rPr>
        <w:t xml:space="preserve">n = </w:t>
      </w:r>
      <w:r w:rsidRPr="00E6706E">
        <w:rPr>
          <w:rFonts w:ascii="Book Antiqua" w:eastAsia="Times New Roman" w:hAnsi="Book Antiqua" w:cs="Times New Roman"/>
          <w:color w:val="000000" w:themeColor="text1"/>
          <w:sz w:val="24"/>
          <w:szCs w:val="24"/>
        </w:rPr>
        <w:t>13)</w:t>
      </w:r>
      <w:r w:rsidRPr="00E6706E">
        <w:rPr>
          <w:rFonts w:ascii="Book Antiqua" w:eastAsia="Times New Roman" w:hAnsi="Book Antiqua" w:cs="Times New Roman"/>
          <w:i/>
          <w:color w:val="000000" w:themeColor="text1"/>
          <w:sz w:val="24"/>
          <w:szCs w:val="24"/>
        </w:rPr>
        <w:t xml:space="preserve"> </w:t>
      </w:r>
      <w:r w:rsidRPr="00E6706E">
        <w:rPr>
          <w:rFonts w:ascii="Book Antiqua" w:eastAsia="Times New Roman" w:hAnsi="Book Antiqua" w:cs="Times New Roman"/>
          <w:color w:val="000000" w:themeColor="text1"/>
          <w:sz w:val="24"/>
          <w:szCs w:val="24"/>
        </w:rPr>
        <w:t xml:space="preserve">and </w:t>
      </w:r>
      <w:r w:rsidRPr="00E6706E">
        <w:rPr>
          <w:rFonts w:ascii="Book Antiqua" w:eastAsia="Times New Roman" w:hAnsi="Book Antiqua" w:cs="Times New Roman"/>
          <w:i/>
          <w:color w:val="000000" w:themeColor="text1"/>
          <w:sz w:val="24"/>
          <w:szCs w:val="24"/>
        </w:rPr>
        <w:t xml:space="preserve">Enterococcus </w:t>
      </w:r>
      <w:r w:rsidRPr="00E6706E">
        <w:rPr>
          <w:rFonts w:ascii="Book Antiqua" w:eastAsia="Times New Roman" w:hAnsi="Book Antiqua" w:cs="Times New Roman"/>
          <w:color w:val="000000" w:themeColor="text1"/>
          <w:sz w:val="24"/>
          <w:szCs w:val="24"/>
        </w:rPr>
        <w:t>(</w:t>
      </w:r>
      <w:r w:rsidR="008A2256" w:rsidRPr="00E6706E">
        <w:rPr>
          <w:rFonts w:ascii="Book Antiqua" w:eastAsia="Times New Roman" w:hAnsi="Book Antiqua" w:cs="Times New Roman"/>
          <w:i/>
          <w:color w:val="000000" w:themeColor="text1"/>
          <w:sz w:val="24"/>
          <w:szCs w:val="24"/>
        </w:rPr>
        <w:t xml:space="preserve">n = </w:t>
      </w:r>
      <w:r w:rsidRPr="00E6706E">
        <w:rPr>
          <w:rFonts w:ascii="Book Antiqua" w:eastAsia="Times New Roman" w:hAnsi="Book Antiqua" w:cs="Times New Roman"/>
          <w:color w:val="000000" w:themeColor="text1"/>
          <w:sz w:val="24"/>
          <w:szCs w:val="24"/>
        </w:rPr>
        <w:t>13).</w:t>
      </w:r>
      <w:r w:rsidR="003A270A" w:rsidRPr="00E6706E">
        <w:rPr>
          <w:rFonts w:ascii="Book Antiqua" w:eastAsia="Times New Roman" w:hAnsi="Book Antiqua" w:cs="Times New Roman"/>
          <w:color w:val="000000" w:themeColor="text1"/>
          <w:sz w:val="24"/>
          <w:szCs w:val="24"/>
        </w:rPr>
        <w:t xml:space="preserve"> </w:t>
      </w:r>
      <w:r w:rsidR="008B7927" w:rsidRPr="00E6706E">
        <w:rPr>
          <w:rFonts w:ascii="Book Antiqua" w:eastAsia="Times New Roman" w:hAnsi="Book Antiqua" w:cs="Times New Roman"/>
          <w:color w:val="000000" w:themeColor="text1"/>
          <w:sz w:val="24"/>
          <w:szCs w:val="24"/>
        </w:rPr>
        <w:t>Figure</w:t>
      </w:r>
      <w:r w:rsidRPr="00E6706E">
        <w:rPr>
          <w:rFonts w:ascii="Book Antiqua" w:eastAsia="Times New Roman" w:hAnsi="Book Antiqua" w:cs="Times New Roman"/>
          <w:color w:val="000000" w:themeColor="text1"/>
          <w:sz w:val="24"/>
          <w:szCs w:val="24"/>
        </w:rPr>
        <w:t xml:space="preserve"> 1a, and 1b show amplification of 541 bp of </w:t>
      </w:r>
      <w:r w:rsidRPr="00E6706E">
        <w:rPr>
          <w:rFonts w:ascii="Book Antiqua" w:eastAsia="Times New Roman" w:hAnsi="Book Antiqua" w:cs="Times New Roman"/>
          <w:i/>
          <w:color w:val="000000" w:themeColor="text1"/>
          <w:sz w:val="24"/>
          <w:szCs w:val="24"/>
        </w:rPr>
        <w:t xml:space="preserve">Pseudomonas </w:t>
      </w:r>
      <w:r w:rsidRPr="00E6706E">
        <w:rPr>
          <w:rFonts w:ascii="Book Antiqua" w:eastAsia="Times New Roman" w:hAnsi="Book Antiqua" w:cs="Times New Roman"/>
          <w:color w:val="000000" w:themeColor="text1"/>
          <w:sz w:val="24"/>
          <w:szCs w:val="24"/>
        </w:rPr>
        <w:t>sp and 500 bp</w:t>
      </w:r>
      <w:r w:rsidR="003A270A" w:rsidRPr="00E6706E">
        <w:rPr>
          <w:rFonts w:ascii="Book Antiqua" w:eastAsia="Times New Roman" w:hAnsi="Book Antiqua" w:cs="Times New Roman"/>
          <w:color w:val="000000" w:themeColor="text1"/>
          <w:sz w:val="24"/>
          <w:szCs w:val="24"/>
        </w:rPr>
        <w:t xml:space="preserve"> </w:t>
      </w:r>
      <w:r w:rsidRPr="00E6706E">
        <w:rPr>
          <w:rFonts w:ascii="Book Antiqua" w:eastAsia="Times New Roman" w:hAnsi="Book Antiqua" w:cs="Times New Roman"/>
          <w:color w:val="000000" w:themeColor="text1"/>
          <w:sz w:val="24"/>
          <w:szCs w:val="24"/>
        </w:rPr>
        <w:t xml:space="preserve">of </w:t>
      </w:r>
      <w:r w:rsidRPr="00E6706E">
        <w:rPr>
          <w:rFonts w:ascii="Book Antiqua" w:eastAsia="Times New Roman" w:hAnsi="Book Antiqua" w:cs="Times New Roman"/>
          <w:i/>
          <w:color w:val="000000" w:themeColor="text1"/>
          <w:sz w:val="24"/>
          <w:szCs w:val="24"/>
        </w:rPr>
        <w:t>Citrobacter</w:t>
      </w:r>
      <w:r w:rsidRPr="00E6706E">
        <w:rPr>
          <w:rFonts w:ascii="Book Antiqua" w:eastAsia="Times New Roman" w:hAnsi="Book Antiqua" w:cs="Times New Roman"/>
          <w:color w:val="000000" w:themeColor="text1"/>
          <w:sz w:val="24"/>
          <w:szCs w:val="24"/>
        </w:rPr>
        <w:t xml:space="preserve"> sp. as representative bacteria detected by PCR. Table 3 depicts the number of biliary stents in which</w:t>
      </w:r>
      <w:r w:rsidR="003A270A" w:rsidRPr="00E6706E">
        <w:rPr>
          <w:rFonts w:ascii="Book Antiqua" w:eastAsia="Times New Roman" w:hAnsi="Book Antiqua" w:cs="Times New Roman"/>
          <w:color w:val="000000" w:themeColor="text1"/>
          <w:sz w:val="24"/>
          <w:szCs w:val="24"/>
        </w:rPr>
        <w:t xml:space="preserve"> </w:t>
      </w:r>
      <w:r w:rsidRPr="00E6706E">
        <w:rPr>
          <w:rFonts w:ascii="Book Antiqua" w:eastAsia="Times New Roman" w:hAnsi="Book Antiqua" w:cs="Times New Roman"/>
          <w:color w:val="000000" w:themeColor="text1"/>
          <w:sz w:val="24"/>
          <w:szCs w:val="24"/>
        </w:rPr>
        <w:t>Gram negative and Gram positive</w:t>
      </w:r>
      <w:r w:rsidR="00880BB0" w:rsidRPr="00E6706E">
        <w:rPr>
          <w:rFonts w:ascii="Book Antiqua" w:eastAsia="Times New Roman" w:hAnsi="Book Antiqua" w:cs="Times New Roman"/>
          <w:i/>
          <w:color w:val="000000" w:themeColor="text1"/>
          <w:sz w:val="24"/>
          <w:szCs w:val="24"/>
        </w:rPr>
        <w:t xml:space="preserve"> </w:t>
      </w:r>
      <w:r w:rsidRPr="00E6706E">
        <w:rPr>
          <w:rFonts w:ascii="Book Antiqua" w:eastAsia="Times New Roman" w:hAnsi="Book Antiqua" w:cs="Times New Roman"/>
          <w:color w:val="000000" w:themeColor="text1"/>
          <w:sz w:val="24"/>
          <w:szCs w:val="24"/>
        </w:rPr>
        <w:t>bacteria were detected.</w:t>
      </w:r>
    </w:p>
    <w:p w:rsidR="00E6706E" w:rsidRDefault="00E6706E" w:rsidP="00742464">
      <w:pPr>
        <w:spacing w:after="0" w:line="360" w:lineRule="auto"/>
        <w:jc w:val="both"/>
        <w:rPr>
          <w:rFonts w:ascii="Book Antiqua" w:hAnsi="Book Antiqua" w:cs="Times New Roman"/>
          <w:b/>
          <w:color w:val="000000" w:themeColor="text1"/>
          <w:sz w:val="24"/>
          <w:szCs w:val="24"/>
          <w:lang w:eastAsia="zh-CN"/>
        </w:rPr>
      </w:pPr>
    </w:p>
    <w:p w:rsidR="0089400C" w:rsidRPr="00E6706E" w:rsidRDefault="0089400C" w:rsidP="00742464">
      <w:pPr>
        <w:spacing w:after="0" w:line="360" w:lineRule="auto"/>
        <w:jc w:val="both"/>
        <w:rPr>
          <w:rFonts w:ascii="Book Antiqua" w:eastAsia="Times New Roman" w:hAnsi="Book Antiqua" w:cs="Times New Roman"/>
          <w:color w:val="000000" w:themeColor="text1"/>
          <w:sz w:val="24"/>
          <w:szCs w:val="24"/>
        </w:rPr>
      </w:pPr>
      <w:r w:rsidRPr="00E6706E">
        <w:rPr>
          <w:rFonts w:ascii="Book Antiqua" w:eastAsia="Times New Roman" w:hAnsi="Book Antiqua" w:cs="Times New Roman"/>
          <w:b/>
          <w:color w:val="000000" w:themeColor="text1"/>
          <w:sz w:val="24"/>
          <w:szCs w:val="24"/>
        </w:rPr>
        <w:t>Quantification of protein and polysaccharide</w:t>
      </w:r>
      <w:r w:rsidR="003A270A" w:rsidRPr="00E6706E">
        <w:rPr>
          <w:rFonts w:ascii="Book Antiqua" w:eastAsia="Times New Roman" w:hAnsi="Book Antiqua" w:cs="Times New Roman"/>
          <w:b/>
          <w:color w:val="000000" w:themeColor="text1"/>
          <w:sz w:val="24"/>
          <w:szCs w:val="24"/>
        </w:rPr>
        <w:t xml:space="preserve"> </w:t>
      </w:r>
      <w:r w:rsidRPr="00E6706E">
        <w:rPr>
          <w:rFonts w:ascii="Book Antiqua" w:eastAsia="Times New Roman" w:hAnsi="Book Antiqua" w:cs="Times New Roman"/>
          <w:b/>
          <w:color w:val="000000" w:themeColor="text1"/>
          <w:sz w:val="24"/>
          <w:szCs w:val="24"/>
        </w:rPr>
        <w:t xml:space="preserve">in the biofilms: </w:t>
      </w:r>
      <w:r w:rsidRPr="00E6706E">
        <w:rPr>
          <w:rFonts w:ascii="Book Antiqua" w:eastAsia="Times New Roman" w:hAnsi="Book Antiqua" w:cs="Times New Roman"/>
          <w:color w:val="000000" w:themeColor="text1"/>
          <w:sz w:val="24"/>
          <w:szCs w:val="24"/>
        </w:rPr>
        <w:t>Protein content in the biofilm formation ranged from 0 to 0.98 mg/m</w:t>
      </w:r>
      <w:r w:rsidRPr="00E6706E">
        <w:rPr>
          <w:rFonts w:ascii="Book Antiqua" w:eastAsia="Times New Roman" w:hAnsi="Book Antiqua" w:cs="Times New Roman"/>
          <w:caps/>
          <w:color w:val="000000" w:themeColor="text1"/>
          <w:sz w:val="24"/>
          <w:szCs w:val="24"/>
        </w:rPr>
        <w:t>l</w:t>
      </w:r>
      <w:r w:rsidRPr="00E6706E">
        <w:rPr>
          <w:rFonts w:ascii="Book Antiqua" w:eastAsia="Times New Roman" w:hAnsi="Book Antiqua" w:cs="Times New Roman"/>
          <w:color w:val="000000" w:themeColor="text1"/>
          <w:sz w:val="24"/>
          <w:szCs w:val="24"/>
        </w:rPr>
        <w:t xml:space="preserve"> with a mean of 0.50</w:t>
      </w:r>
      <w:r w:rsidR="00E6706E">
        <w:rPr>
          <w:rFonts w:ascii="Book Antiqua" w:hAnsi="Book Antiqua" w:cs="Times New Roman" w:hint="eastAsia"/>
          <w:color w:val="000000" w:themeColor="text1"/>
          <w:sz w:val="24"/>
          <w:szCs w:val="24"/>
          <w:lang w:eastAsia="zh-CN"/>
        </w:rPr>
        <w:t xml:space="preserve"> </w:t>
      </w:r>
      <w:r w:rsidRPr="00E6706E">
        <w:rPr>
          <w:rFonts w:ascii="Book Antiqua" w:eastAsia="Times New Roman" w:hAnsi="Book Antiqua" w:cs="Times New Roman"/>
          <w:color w:val="000000" w:themeColor="text1"/>
          <w:sz w:val="24"/>
          <w:szCs w:val="24"/>
        </w:rPr>
        <w:t>±</w:t>
      </w:r>
      <w:r w:rsidR="00E6706E">
        <w:rPr>
          <w:rFonts w:ascii="Book Antiqua" w:hAnsi="Book Antiqua" w:cs="Times New Roman" w:hint="eastAsia"/>
          <w:color w:val="000000" w:themeColor="text1"/>
          <w:sz w:val="24"/>
          <w:szCs w:val="24"/>
          <w:lang w:eastAsia="zh-CN"/>
        </w:rPr>
        <w:t xml:space="preserve"> </w:t>
      </w:r>
      <w:r w:rsidRPr="00E6706E">
        <w:rPr>
          <w:rFonts w:ascii="Book Antiqua" w:eastAsia="Times New Roman" w:hAnsi="Book Antiqua" w:cs="Times New Roman"/>
          <w:color w:val="000000" w:themeColor="text1"/>
          <w:sz w:val="24"/>
          <w:szCs w:val="24"/>
        </w:rPr>
        <w:t>0.25 mg/m</w:t>
      </w:r>
      <w:r w:rsidRPr="00E6706E">
        <w:rPr>
          <w:rFonts w:ascii="Book Antiqua" w:eastAsia="Times New Roman" w:hAnsi="Book Antiqua" w:cs="Times New Roman"/>
          <w:caps/>
          <w:color w:val="000000" w:themeColor="text1"/>
          <w:sz w:val="24"/>
          <w:szCs w:val="24"/>
        </w:rPr>
        <w:t>l</w:t>
      </w:r>
      <w:r w:rsidRPr="00E6706E">
        <w:rPr>
          <w:rFonts w:ascii="Book Antiqua" w:eastAsia="Times New Roman" w:hAnsi="Book Antiqua" w:cs="Times New Roman"/>
          <w:color w:val="000000" w:themeColor="text1"/>
          <w:sz w:val="24"/>
          <w:szCs w:val="24"/>
        </w:rPr>
        <w:t xml:space="preserve"> (</w:t>
      </w:r>
      <w:r w:rsidR="008B7927" w:rsidRPr="00E6706E">
        <w:rPr>
          <w:rFonts w:ascii="Book Antiqua" w:eastAsia="Times New Roman" w:hAnsi="Book Antiqua" w:cs="Times New Roman"/>
          <w:color w:val="000000" w:themeColor="text1"/>
          <w:sz w:val="24"/>
          <w:szCs w:val="24"/>
        </w:rPr>
        <w:t>Figure</w:t>
      </w:r>
      <w:r w:rsidRPr="00E6706E">
        <w:rPr>
          <w:rFonts w:ascii="Book Antiqua" w:eastAsia="Times New Roman" w:hAnsi="Book Antiqua" w:cs="Times New Roman"/>
          <w:color w:val="000000" w:themeColor="text1"/>
          <w:sz w:val="24"/>
          <w:szCs w:val="24"/>
        </w:rPr>
        <w:t xml:space="preserve"> 2) while the polysaccharide content ranged from 0.014 to 0.107 mg/ml with a mean of 0.051</w:t>
      </w:r>
      <w:r w:rsidR="00E6706E">
        <w:rPr>
          <w:rFonts w:ascii="Book Antiqua" w:hAnsi="Book Antiqua" w:cs="Times New Roman" w:hint="eastAsia"/>
          <w:color w:val="000000" w:themeColor="text1"/>
          <w:sz w:val="24"/>
          <w:szCs w:val="24"/>
          <w:lang w:eastAsia="zh-CN"/>
        </w:rPr>
        <w:t xml:space="preserve"> </w:t>
      </w:r>
      <w:r w:rsidRPr="00E6706E">
        <w:rPr>
          <w:rFonts w:ascii="Book Antiqua" w:eastAsia="Times New Roman" w:hAnsi="Book Antiqua" w:cs="Times New Roman"/>
          <w:color w:val="000000" w:themeColor="text1"/>
          <w:sz w:val="24"/>
          <w:szCs w:val="24"/>
        </w:rPr>
        <w:t>±</w:t>
      </w:r>
      <w:r w:rsidR="00E6706E">
        <w:rPr>
          <w:rFonts w:ascii="Book Antiqua" w:hAnsi="Book Antiqua" w:cs="Times New Roman" w:hint="eastAsia"/>
          <w:color w:val="000000" w:themeColor="text1"/>
          <w:sz w:val="24"/>
          <w:szCs w:val="24"/>
          <w:lang w:eastAsia="zh-CN"/>
        </w:rPr>
        <w:t xml:space="preserve"> </w:t>
      </w:r>
      <w:r w:rsidRPr="00E6706E">
        <w:rPr>
          <w:rFonts w:ascii="Book Antiqua" w:eastAsia="Times New Roman" w:hAnsi="Book Antiqua" w:cs="Times New Roman"/>
          <w:color w:val="000000" w:themeColor="text1"/>
          <w:sz w:val="24"/>
          <w:szCs w:val="24"/>
        </w:rPr>
        <w:t>0.018 mg/m</w:t>
      </w:r>
      <w:r w:rsidRPr="00E6706E">
        <w:rPr>
          <w:rFonts w:ascii="Book Antiqua" w:eastAsia="Times New Roman" w:hAnsi="Book Antiqua" w:cs="Times New Roman"/>
          <w:caps/>
          <w:color w:val="000000" w:themeColor="text1"/>
          <w:sz w:val="24"/>
          <w:szCs w:val="24"/>
        </w:rPr>
        <w:t>l</w:t>
      </w:r>
      <w:r w:rsidRPr="00E6706E">
        <w:rPr>
          <w:rFonts w:ascii="Book Antiqua" w:eastAsia="Times New Roman" w:hAnsi="Book Antiqua" w:cs="Times New Roman"/>
          <w:color w:val="000000" w:themeColor="text1"/>
          <w:sz w:val="24"/>
          <w:szCs w:val="24"/>
        </w:rPr>
        <w:t xml:space="preserve"> (</w:t>
      </w:r>
      <w:r w:rsidR="008B7927" w:rsidRPr="00E6706E">
        <w:rPr>
          <w:rFonts w:ascii="Book Antiqua" w:eastAsia="Times New Roman" w:hAnsi="Book Antiqua" w:cs="Times New Roman"/>
          <w:color w:val="000000" w:themeColor="text1"/>
          <w:sz w:val="24"/>
          <w:szCs w:val="24"/>
        </w:rPr>
        <w:t>Figure</w:t>
      </w:r>
      <w:r w:rsidRPr="00E6706E">
        <w:rPr>
          <w:rFonts w:ascii="Book Antiqua" w:eastAsia="Times New Roman" w:hAnsi="Book Antiqua" w:cs="Times New Roman"/>
          <w:color w:val="000000" w:themeColor="text1"/>
          <w:sz w:val="24"/>
          <w:szCs w:val="24"/>
        </w:rPr>
        <w:t xml:space="preserve"> 3). </w:t>
      </w:r>
    </w:p>
    <w:p w:rsidR="00E6706E" w:rsidRDefault="00E6706E" w:rsidP="00742464">
      <w:pPr>
        <w:spacing w:after="0" w:line="360" w:lineRule="auto"/>
        <w:jc w:val="both"/>
        <w:rPr>
          <w:rFonts w:ascii="Book Antiqua" w:hAnsi="Book Antiqua" w:cs="Times New Roman"/>
          <w:b/>
          <w:i/>
          <w:color w:val="000000" w:themeColor="text1"/>
          <w:sz w:val="24"/>
          <w:szCs w:val="24"/>
          <w:lang w:eastAsia="zh-CN"/>
        </w:rPr>
      </w:pPr>
    </w:p>
    <w:p w:rsidR="0089400C" w:rsidRPr="008A2256" w:rsidRDefault="0089400C" w:rsidP="00742464">
      <w:pPr>
        <w:spacing w:after="0" w:line="360" w:lineRule="auto"/>
        <w:jc w:val="both"/>
        <w:rPr>
          <w:rFonts w:ascii="Book Antiqua" w:eastAsia="Times New Roman" w:hAnsi="Book Antiqua" w:cs="Times New Roman"/>
          <w:b/>
          <w:i/>
          <w:color w:val="000000" w:themeColor="text1"/>
          <w:sz w:val="24"/>
          <w:szCs w:val="24"/>
        </w:rPr>
      </w:pPr>
      <w:r w:rsidRPr="008A2256">
        <w:rPr>
          <w:rFonts w:ascii="Book Antiqua" w:eastAsia="Times New Roman" w:hAnsi="Book Antiqua" w:cs="Times New Roman"/>
          <w:b/>
          <w:i/>
          <w:color w:val="000000" w:themeColor="text1"/>
          <w:sz w:val="24"/>
          <w:szCs w:val="24"/>
        </w:rPr>
        <w:t>Relationship of biofilm constituents</w:t>
      </w:r>
      <w:r w:rsidR="003A270A">
        <w:rPr>
          <w:rFonts w:ascii="Book Antiqua" w:eastAsia="Times New Roman" w:hAnsi="Book Antiqua" w:cs="Times New Roman"/>
          <w:b/>
          <w:i/>
          <w:color w:val="000000" w:themeColor="text1"/>
          <w:sz w:val="24"/>
          <w:szCs w:val="24"/>
        </w:rPr>
        <w:t xml:space="preserve"> </w:t>
      </w:r>
      <w:r w:rsidRPr="008A2256">
        <w:rPr>
          <w:rFonts w:ascii="Book Antiqua" w:eastAsia="Times New Roman" w:hAnsi="Book Antiqua" w:cs="Times New Roman"/>
          <w:b/>
          <w:i/>
          <w:color w:val="000000" w:themeColor="text1"/>
          <w:sz w:val="24"/>
          <w:szCs w:val="24"/>
        </w:rPr>
        <w:t>with predisposing factors</w:t>
      </w:r>
    </w:p>
    <w:p w:rsidR="0089400C" w:rsidRPr="008A2256" w:rsidRDefault="0089400C" w:rsidP="00742464">
      <w:pPr>
        <w:spacing w:after="0" w:line="360" w:lineRule="auto"/>
        <w:jc w:val="both"/>
        <w:rPr>
          <w:rFonts w:ascii="Book Antiqua" w:eastAsia="Times New Roman" w:hAnsi="Book Antiqua" w:cs="Times New Roman"/>
          <w:color w:val="000000" w:themeColor="text1"/>
          <w:sz w:val="24"/>
          <w:szCs w:val="24"/>
        </w:rPr>
      </w:pPr>
      <w:r w:rsidRPr="008A2256">
        <w:rPr>
          <w:rFonts w:ascii="Book Antiqua" w:eastAsia="Times New Roman" w:hAnsi="Book Antiqua" w:cs="Times New Roman"/>
          <w:color w:val="000000" w:themeColor="text1"/>
          <w:sz w:val="24"/>
          <w:szCs w:val="24"/>
        </w:rPr>
        <w:t>The</w:t>
      </w:r>
      <w:r w:rsidRPr="008A2256">
        <w:rPr>
          <w:rFonts w:ascii="Book Antiqua" w:eastAsia="Times New Roman" w:hAnsi="Book Antiqua" w:cs="Times New Roman"/>
          <w:b/>
          <w:color w:val="000000" w:themeColor="text1"/>
          <w:sz w:val="24"/>
          <w:szCs w:val="24"/>
        </w:rPr>
        <w:t xml:space="preserve"> </w:t>
      </w:r>
      <w:r w:rsidRPr="008A2256">
        <w:rPr>
          <w:rFonts w:ascii="Book Antiqua" w:eastAsia="Times New Roman" w:hAnsi="Book Antiqua" w:cs="Times New Roman"/>
          <w:color w:val="000000" w:themeColor="text1"/>
          <w:sz w:val="24"/>
          <w:szCs w:val="24"/>
        </w:rPr>
        <w:t>relation of biofilm constituents with various predisposing factors was analyzed and is summarized in Table 4.</w:t>
      </w:r>
    </w:p>
    <w:p w:rsidR="00E6706E" w:rsidRDefault="00E6706E" w:rsidP="00742464">
      <w:pPr>
        <w:spacing w:after="0" w:line="360" w:lineRule="auto"/>
        <w:jc w:val="both"/>
        <w:rPr>
          <w:rFonts w:ascii="Book Antiqua" w:hAnsi="Book Antiqua" w:cs="Times New Roman"/>
          <w:b/>
          <w:color w:val="000000" w:themeColor="text1"/>
          <w:sz w:val="24"/>
          <w:szCs w:val="24"/>
          <w:lang w:eastAsia="zh-CN"/>
        </w:rPr>
      </w:pPr>
    </w:p>
    <w:p w:rsidR="0089400C" w:rsidRPr="00E6706E" w:rsidRDefault="0089400C" w:rsidP="00742464">
      <w:pPr>
        <w:spacing w:after="0" w:line="360" w:lineRule="auto"/>
        <w:jc w:val="both"/>
        <w:rPr>
          <w:rFonts w:ascii="Book Antiqua" w:eastAsia="Times New Roman" w:hAnsi="Book Antiqua" w:cs="Times New Roman"/>
          <w:b/>
          <w:color w:val="000000" w:themeColor="text1"/>
          <w:sz w:val="24"/>
          <w:szCs w:val="24"/>
        </w:rPr>
      </w:pPr>
      <w:r w:rsidRPr="00E6706E">
        <w:rPr>
          <w:rFonts w:ascii="Book Antiqua" w:eastAsia="Times New Roman" w:hAnsi="Book Antiqua" w:cs="Times New Roman"/>
          <w:b/>
          <w:color w:val="000000" w:themeColor="text1"/>
          <w:sz w:val="24"/>
          <w:szCs w:val="24"/>
        </w:rPr>
        <w:t xml:space="preserve">Gender and age groups: </w:t>
      </w:r>
      <w:r w:rsidRPr="00E6706E">
        <w:rPr>
          <w:rFonts w:ascii="Book Antiqua" w:eastAsia="Times New Roman" w:hAnsi="Book Antiqua" w:cs="Times New Roman"/>
          <w:color w:val="000000" w:themeColor="text1"/>
          <w:sz w:val="24"/>
          <w:szCs w:val="24"/>
        </w:rPr>
        <w:t>Male gender had higher protein</w:t>
      </w:r>
      <w:r w:rsidRPr="00E6706E">
        <w:rPr>
          <w:rFonts w:ascii="Book Antiqua" w:eastAsia="Times New Roman" w:hAnsi="Book Antiqua" w:cs="Times New Roman"/>
          <w:b/>
          <w:color w:val="000000" w:themeColor="text1"/>
          <w:sz w:val="24"/>
          <w:szCs w:val="24"/>
        </w:rPr>
        <w:t xml:space="preserve"> </w:t>
      </w:r>
      <w:r w:rsidRPr="00E6706E">
        <w:rPr>
          <w:rFonts w:ascii="Book Antiqua" w:eastAsia="Times New Roman" w:hAnsi="Book Antiqua" w:cs="Times New Roman"/>
          <w:color w:val="000000" w:themeColor="text1"/>
          <w:sz w:val="24"/>
          <w:szCs w:val="24"/>
        </w:rPr>
        <w:t>concentration (</w:t>
      </w:r>
      <w:r w:rsidR="00737189" w:rsidRPr="00E6706E">
        <w:rPr>
          <w:rFonts w:ascii="Book Antiqua" w:eastAsia="Times New Roman" w:hAnsi="Book Antiqua" w:cs="Times New Roman"/>
          <w:i/>
          <w:color w:val="000000" w:themeColor="text1"/>
          <w:sz w:val="24"/>
          <w:szCs w:val="24"/>
        </w:rPr>
        <w:t xml:space="preserve">P = </w:t>
      </w:r>
      <w:r w:rsidRPr="00E6706E">
        <w:rPr>
          <w:rFonts w:ascii="Book Antiqua" w:eastAsia="Times New Roman" w:hAnsi="Book Antiqua" w:cs="Times New Roman"/>
          <w:color w:val="000000" w:themeColor="text1"/>
          <w:sz w:val="24"/>
          <w:szCs w:val="24"/>
        </w:rPr>
        <w:t>0.115) and polysaccharide concentration (</w:t>
      </w:r>
      <w:r w:rsidRPr="00E6706E">
        <w:rPr>
          <w:rFonts w:ascii="Book Antiqua" w:eastAsia="Times New Roman" w:hAnsi="Book Antiqua" w:cs="Times New Roman"/>
          <w:i/>
          <w:color w:val="000000" w:themeColor="text1"/>
          <w:sz w:val="24"/>
          <w:szCs w:val="24"/>
        </w:rPr>
        <w:t>P</w:t>
      </w:r>
      <w:r w:rsidR="00E6706E">
        <w:rPr>
          <w:rFonts w:ascii="Book Antiqua" w:hAnsi="Book Antiqua" w:cs="Times New Roman" w:hint="eastAsia"/>
          <w:i/>
          <w:color w:val="000000" w:themeColor="text1"/>
          <w:sz w:val="24"/>
          <w:szCs w:val="24"/>
          <w:lang w:eastAsia="zh-CN"/>
        </w:rPr>
        <w:t xml:space="preserve"> </w:t>
      </w:r>
      <w:r w:rsidRPr="00E6706E">
        <w:rPr>
          <w:rFonts w:ascii="Book Antiqua" w:eastAsia="Times New Roman" w:hAnsi="Book Antiqua" w:cs="Times New Roman"/>
          <w:color w:val="000000" w:themeColor="text1"/>
          <w:sz w:val="24"/>
          <w:szCs w:val="24"/>
        </w:rPr>
        <w:t>&lt;</w:t>
      </w:r>
      <w:r w:rsidR="00E6706E">
        <w:rPr>
          <w:rFonts w:ascii="Book Antiqua" w:hAnsi="Book Antiqua" w:cs="Times New Roman" w:hint="eastAsia"/>
          <w:color w:val="000000" w:themeColor="text1"/>
          <w:sz w:val="24"/>
          <w:szCs w:val="24"/>
          <w:lang w:eastAsia="zh-CN"/>
        </w:rPr>
        <w:t xml:space="preserve"> </w:t>
      </w:r>
      <w:r w:rsidRPr="00E6706E">
        <w:rPr>
          <w:rFonts w:ascii="Book Antiqua" w:eastAsia="Times New Roman" w:hAnsi="Book Antiqua" w:cs="Times New Roman"/>
          <w:color w:val="000000" w:themeColor="text1"/>
          <w:sz w:val="24"/>
          <w:szCs w:val="24"/>
        </w:rPr>
        <w:t>0.0001) than female gender.</w:t>
      </w:r>
      <w:r w:rsidRPr="00E6706E">
        <w:rPr>
          <w:rFonts w:ascii="Book Antiqua" w:eastAsia="Times New Roman" w:hAnsi="Book Antiqua" w:cs="Times New Roman"/>
          <w:b/>
          <w:color w:val="000000" w:themeColor="text1"/>
          <w:sz w:val="24"/>
          <w:szCs w:val="24"/>
        </w:rPr>
        <w:t xml:space="preserve"> </w:t>
      </w:r>
      <w:r w:rsidRPr="00E6706E">
        <w:rPr>
          <w:rFonts w:ascii="Book Antiqua" w:eastAsia="Times New Roman" w:hAnsi="Book Antiqua" w:cs="Times New Roman"/>
          <w:color w:val="000000" w:themeColor="text1"/>
          <w:sz w:val="24"/>
          <w:szCs w:val="24"/>
        </w:rPr>
        <w:t>Patients &gt;</w:t>
      </w:r>
      <w:r w:rsidR="00E6706E">
        <w:rPr>
          <w:rFonts w:ascii="Book Antiqua" w:hAnsi="Book Antiqua" w:cs="Times New Roman" w:hint="eastAsia"/>
          <w:color w:val="000000" w:themeColor="text1"/>
          <w:sz w:val="24"/>
          <w:szCs w:val="24"/>
          <w:lang w:eastAsia="zh-CN"/>
        </w:rPr>
        <w:t xml:space="preserve"> </w:t>
      </w:r>
      <w:r w:rsidRPr="00E6706E">
        <w:rPr>
          <w:rFonts w:ascii="Book Antiqua" w:eastAsia="Times New Roman" w:hAnsi="Book Antiqua" w:cs="Times New Roman"/>
          <w:color w:val="000000" w:themeColor="text1"/>
          <w:sz w:val="24"/>
          <w:szCs w:val="24"/>
        </w:rPr>
        <w:t>60 years of age had higher protein concentration (</w:t>
      </w:r>
      <w:r w:rsidR="00737189" w:rsidRPr="00E6706E">
        <w:rPr>
          <w:rFonts w:ascii="Book Antiqua" w:eastAsia="Times New Roman" w:hAnsi="Book Antiqua" w:cs="Times New Roman"/>
          <w:i/>
          <w:color w:val="000000" w:themeColor="text1"/>
          <w:sz w:val="24"/>
          <w:szCs w:val="24"/>
        </w:rPr>
        <w:t xml:space="preserve">P = </w:t>
      </w:r>
      <w:r w:rsidRPr="00E6706E">
        <w:rPr>
          <w:rFonts w:ascii="Book Antiqua" w:eastAsia="Times New Roman" w:hAnsi="Book Antiqua" w:cs="Times New Roman"/>
          <w:color w:val="000000" w:themeColor="text1"/>
          <w:sz w:val="24"/>
          <w:szCs w:val="24"/>
        </w:rPr>
        <w:t>0.205) and polysaccharide concentration (</w:t>
      </w:r>
      <w:r w:rsidRPr="00E6706E">
        <w:rPr>
          <w:rFonts w:ascii="Book Antiqua" w:eastAsia="Times New Roman" w:hAnsi="Book Antiqua" w:cs="Times New Roman"/>
          <w:i/>
          <w:color w:val="000000" w:themeColor="text1"/>
          <w:sz w:val="24"/>
          <w:szCs w:val="24"/>
        </w:rPr>
        <w:t>P</w:t>
      </w:r>
      <w:r w:rsidR="00E6706E">
        <w:rPr>
          <w:rFonts w:ascii="Book Antiqua" w:hAnsi="Book Antiqua" w:cs="Times New Roman" w:hint="eastAsia"/>
          <w:i/>
          <w:color w:val="000000" w:themeColor="text1"/>
          <w:sz w:val="24"/>
          <w:szCs w:val="24"/>
          <w:lang w:eastAsia="zh-CN"/>
        </w:rPr>
        <w:t xml:space="preserve"> </w:t>
      </w:r>
      <w:r w:rsidRPr="00E6706E">
        <w:rPr>
          <w:rFonts w:ascii="Book Antiqua" w:eastAsia="Times New Roman" w:hAnsi="Book Antiqua" w:cs="Times New Roman"/>
          <w:color w:val="000000" w:themeColor="text1"/>
          <w:sz w:val="24"/>
          <w:szCs w:val="24"/>
        </w:rPr>
        <w:t>&lt;</w:t>
      </w:r>
      <w:r w:rsidR="00E6706E">
        <w:rPr>
          <w:rFonts w:ascii="Book Antiqua" w:hAnsi="Book Antiqua" w:cs="Times New Roman" w:hint="eastAsia"/>
          <w:color w:val="000000" w:themeColor="text1"/>
          <w:sz w:val="24"/>
          <w:szCs w:val="24"/>
          <w:lang w:eastAsia="zh-CN"/>
        </w:rPr>
        <w:t xml:space="preserve"> </w:t>
      </w:r>
      <w:r w:rsidRPr="00E6706E">
        <w:rPr>
          <w:rFonts w:ascii="Book Antiqua" w:eastAsia="Times New Roman" w:hAnsi="Book Antiqua" w:cs="Times New Roman"/>
          <w:color w:val="000000" w:themeColor="text1"/>
          <w:sz w:val="24"/>
          <w:szCs w:val="24"/>
        </w:rPr>
        <w:t>0.011) than those &lt;</w:t>
      </w:r>
      <w:r w:rsidR="00E6706E">
        <w:rPr>
          <w:rFonts w:ascii="Book Antiqua" w:hAnsi="Book Antiqua" w:cs="Times New Roman" w:hint="eastAsia"/>
          <w:color w:val="000000" w:themeColor="text1"/>
          <w:sz w:val="24"/>
          <w:szCs w:val="24"/>
          <w:lang w:eastAsia="zh-CN"/>
        </w:rPr>
        <w:t xml:space="preserve"> </w:t>
      </w:r>
      <w:r w:rsidRPr="00E6706E">
        <w:rPr>
          <w:rFonts w:ascii="Book Antiqua" w:eastAsia="Times New Roman" w:hAnsi="Book Antiqua" w:cs="Times New Roman"/>
          <w:color w:val="000000" w:themeColor="text1"/>
          <w:sz w:val="24"/>
          <w:szCs w:val="24"/>
        </w:rPr>
        <w:t>60 years of age.</w:t>
      </w:r>
      <w:r w:rsidR="003A270A" w:rsidRPr="00E6706E">
        <w:rPr>
          <w:rFonts w:ascii="Book Antiqua" w:eastAsia="Times New Roman" w:hAnsi="Book Antiqua" w:cs="Times New Roman"/>
          <w:color w:val="000000" w:themeColor="text1"/>
          <w:sz w:val="24"/>
          <w:szCs w:val="24"/>
        </w:rPr>
        <w:t xml:space="preserve"> </w:t>
      </w:r>
    </w:p>
    <w:p w:rsidR="00E6706E" w:rsidRDefault="00E6706E" w:rsidP="00742464">
      <w:pPr>
        <w:spacing w:after="0" w:line="360" w:lineRule="auto"/>
        <w:jc w:val="both"/>
        <w:rPr>
          <w:rFonts w:ascii="Book Antiqua" w:hAnsi="Book Antiqua" w:cs="Times New Roman"/>
          <w:b/>
          <w:color w:val="000000" w:themeColor="text1"/>
          <w:sz w:val="24"/>
          <w:szCs w:val="24"/>
          <w:lang w:eastAsia="zh-CN"/>
        </w:rPr>
      </w:pPr>
    </w:p>
    <w:p w:rsidR="0089400C" w:rsidRPr="00E6706E" w:rsidRDefault="0089400C" w:rsidP="00742464">
      <w:pPr>
        <w:spacing w:after="0" w:line="360" w:lineRule="auto"/>
        <w:jc w:val="both"/>
        <w:rPr>
          <w:rFonts w:ascii="Book Antiqua" w:eastAsia="Times New Roman" w:hAnsi="Book Antiqua" w:cs="Times New Roman"/>
          <w:color w:val="000000" w:themeColor="text1"/>
          <w:sz w:val="24"/>
          <w:szCs w:val="24"/>
        </w:rPr>
      </w:pPr>
      <w:r w:rsidRPr="00E6706E">
        <w:rPr>
          <w:rFonts w:ascii="Book Antiqua" w:eastAsia="Times New Roman" w:hAnsi="Book Antiqua" w:cs="Times New Roman"/>
          <w:b/>
          <w:color w:val="000000" w:themeColor="text1"/>
          <w:sz w:val="24"/>
          <w:szCs w:val="24"/>
        </w:rPr>
        <w:t xml:space="preserve">Cholangitis: </w:t>
      </w:r>
      <w:r w:rsidRPr="00E6706E">
        <w:rPr>
          <w:rFonts w:ascii="Book Antiqua" w:eastAsia="Times New Roman" w:hAnsi="Book Antiqua" w:cs="Times New Roman"/>
          <w:color w:val="000000" w:themeColor="text1"/>
          <w:sz w:val="24"/>
          <w:szCs w:val="24"/>
        </w:rPr>
        <w:t>The quantity of biofilm</w:t>
      </w:r>
      <w:r w:rsidR="003A270A" w:rsidRPr="00E6706E">
        <w:rPr>
          <w:rFonts w:ascii="Book Antiqua" w:eastAsia="Times New Roman" w:hAnsi="Book Antiqua" w:cs="Times New Roman"/>
          <w:color w:val="000000" w:themeColor="text1"/>
          <w:sz w:val="24"/>
          <w:szCs w:val="24"/>
        </w:rPr>
        <w:t xml:space="preserve"> </w:t>
      </w:r>
      <w:r w:rsidRPr="00E6706E">
        <w:rPr>
          <w:rFonts w:ascii="Book Antiqua" w:eastAsia="Times New Roman" w:hAnsi="Book Antiqua" w:cs="Times New Roman"/>
          <w:color w:val="000000" w:themeColor="text1"/>
          <w:sz w:val="24"/>
          <w:szCs w:val="24"/>
        </w:rPr>
        <w:t>components was compared in the stents retrieved from patients with (</w:t>
      </w:r>
      <w:r w:rsidR="008A2256" w:rsidRPr="00E6706E">
        <w:rPr>
          <w:rFonts w:ascii="Book Antiqua" w:eastAsia="Times New Roman" w:hAnsi="Book Antiqua" w:cs="Times New Roman"/>
          <w:i/>
          <w:color w:val="000000" w:themeColor="text1"/>
          <w:sz w:val="24"/>
          <w:szCs w:val="24"/>
        </w:rPr>
        <w:t xml:space="preserve">n = </w:t>
      </w:r>
      <w:r w:rsidRPr="00E6706E">
        <w:rPr>
          <w:rFonts w:ascii="Book Antiqua" w:eastAsia="Times New Roman" w:hAnsi="Book Antiqua" w:cs="Times New Roman"/>
          <w:color w:val="000000" w:themeColor="text1"/>
          <w:sz w:val="24"/>
          <w:szCs w:val="24"/>
        </w:rPr>
        <w:t>50) and without cholangitis (</w:t>
      </w:r>
      <w:r w:rsidR="008A2256" w:rsidRPr="00E6706E">
        <w:rPr>
          <w:rFonts w:ascii="Book Antiqua" w:eastAsia="Times New Roman" w:hAnsi="Book Antiqua" w:cs="Times New Roman"/>
          <w:i/>
          <w:color w:val="000000" w:themeColor="text1"/>
          <w:sz w:val="24"/>
          <w:szCs w:val="24"/>
        </w:rPr>
        <w:t xml:space="preserve">n = </w:t>
      </w:r>
      <w:r w:rsidRPr="00E6706E">
        <w:rPr>
          <w:rFonts w:ascii="Book Antiqua" w:eastAsia="Times New Roman" w:hAnsi="Book Antiqua" w:cs="Times New Roman"/>
          <w:color w:val="000000" w:themeColor="text1"/>
          <w:sz w:val="24"/>
          <w:szCs w:val="24"/>
        </w:rPr>
        <w:t>31). Protein concentration was found to be significantly higher</w:t>
      </w:r>
      <w:r w:rsidRPr="00E6706E">
        <w:rPr>
          <w:rFonts w:ascii="Book Antiqua" w:eastAsia="Times New Roman" w:hAnsi="Book Antiqua" w:cs="Times New Roman"/>
          <w:i/>
          <w:color w:val="000000" w:themeColor="text1"/>
          <w:sz w:val="24"/>
          <w:szCs w:val="24"/>
        </w:rPr>
        <w:t xml:space="preserve"> (</w:t>
      </w:r>
      <w:r w:rsidR="00737189" w:rsidRPr="00E6706E">
        <w:rPr>
          <w:rFonts w:ascii="Book Antiqua" w:eastAsia="Times New Roman" w:hAnsi="Book Antiqua" w:cs="Times New Roman"/>
          <w:i/>
          <w:color w:val="000000" w:themeColor="text1"/>
          <w:sz w:val="24"/>
          <w:szCs w:val="24"/>
        </w:rPr>
        <w:t xml:space="preserve">P = </w:t>
      </w:r>
      <w:r w:rsidRPr="00E6706E">
        <w:rPr>
          <w:rFonts w:ascii="Book Antiqua" w:eastAsia="Times New Roman" w:hAnsi="Book Antiqua" w:cs="Times New Roman"/>
          <w:color w:val="000000" w:themeColor="text1"/>
          <w:sz w:val="24"/>
          <w:szCs w:val="24"/>
        </w:rPr>
        <w:t>0.018)</w:t>
      </w:r>
      <w:r w:rsidR="003A270A" w:rsidRPr="00E6706E">
        <w:rPr>
          <w:rFonts w:ascii="Book Antiqua" w:eastAsia="Times New Roman" w:hAnsi="Book Antiqua" w:cs="Times New Roman"/>
          <w:color w:val="000000" w:themeColor="text1"/>
          <w:sz w:val="24"/>
          <w:szCs w:val="24"/>
        </w:rPr>
        <w:t xml:space="preserve"> </w:t>
      </w:r>
      <w:r w:rsidRPr="00E6706E">
        <w:rPr>
          <w:rFonts w:ascii="Book Antiqua" w:eastAsia="Times New Roman" w:hAnsi="Book Antiqua" w:cs="Times New Roman"/>
          <w:color w:val="000000" w:themeColor="text1"/>
          <w:sz w:val="24"/>
          <w:szCs w:val="24"/>
        </w:rPr>
        <w:t>in stents with cholangitis (0.555 mg/m</w:t>
      </w:r>
      <w:r w:rsidRPr="00E6706E">
        <w:rPr>
          <w:rFonts w:ascii="Book Antiqua" w:eastAsia="Times New Roman" w:hAnsi="Book Antiqua" w:cs="Times New Roman"/>
          <w:caps/>
          <w:color w:val="000000" w:themeColor="text1"/>
          <w:sz w:val="24"/>
          <w:szCs w:val="24"/>
        </w:rPr>
        <w:t>l</w:t>
      </w:r>
      <w:r w:rsidRPr="00E6706E">
        <w:rPr>
          <w:rFonts w:ascii="Book Antiqua" w:eastAsia="Times New Roman" w:hAnsi="Book Antiqua" w:cs="Times New Roman"/>
          <w:color w:val="000000" w:themeColor="text1"/>
          <w:sz w:val="24"/>
          <w:szCs w:val="24"/>
        </w:rPr>
        <w:t>)</w:t>
      </w:r>
      <w:r w:rsidR="003A270A" w:rsidRPr="00E6706E">
        <w:rPr>
          <w:rFonts w:ascii="Book Antiqua" w:eastAsia="Times New Roman" w:hAnsi="Book Antiqua" w:cs="Times New Roman"/>
          <w:color w:val="000000" w:themeColor="text1"/>
          <w:sz w:val="24"/>
          <w:szCs w:val="24"/>
        </w:rPr>
        <w:t xml:space="preserve"> </w:t>
      </w:r>
      <w:r w:rsidRPr="00E6706E">
        <w:rPr>
          <w:rFonts w:ascii="Book Antiqua" w:eastAsia="Times New Roman" w:hAnsi="Book Antiqua" w:cs="Times New Roman"/>
          <w:color w:val="000000" w:themeColor="text1"/>
          <w:sz w:val="24"/>
          <w:szCs w:val="24"/>
        </w:rPr>
        <w:t>as compared to those without cholangitis (0.419 mg/m</w:t>
      </w:r>
      <w:r w:rsidRPr="00E6706E">
        <w:rPr>
          <w:rFonts w:ascii="Book Antiqua" w:eastAsia="Times New Roman" w:hAnsi="Book Antiqua" w:cs="Times New Roman"/>
          <w:caps/>
          <w:color w:val="000000" w:themeColor="text1"/>
          <w:sz w:val="24"/>
          <w:szCs w:val="24"/>
        </w:rPr>
        <w:t>l</w:t>
      </w:r>
      <w:r w:rsidRPr="00E6706E">
        <w:rPr>
          <w:rFonts w:ascii="Book Antiqua" w:eastAsia="Times New Roman" w:hAnsi="Book Antiqua" w:cs="Times New Roman"/>
          <w:color w:val="000000" w:themeColor="text1"/>
          <w:sz w:val="24"/>
          <w:szCs w:val="24"/>
        </w:rPr>
        <w:t>).</w:t>
      </w:r>
      <w:r w:rsidR="003A270A" w:rsidRPr="00E6706E">
        <w:rPr>
          <w:rFonts w:ascii="Book Antiqua" w:eastAsia="Times New Roman" w:hAnsi="Book Antiqua" w:cs="Times New Roman"/>
          <w:color w:val="000000" w:themeColor="text1"/>
          <w:sz w:val="24"/>
          <w:szCs w:val="24"/>
        </w:rPr>
        <w:t xml:space="preserve"> </w:t>
      </w:r>
      <w:r w:rsidRPr="00E6706E">
        <w:rPr>
          <w:rFonts w:ascii="Book Antiqua" w:eastAsia="Times New Roman" w:hAnsi="Book Antiqua" w:cs="Times New Roman"/>
          <w:color w:val="000000" w:themeColor="text1"/>
          <w:sz w:val="24"/>
          <w:szCs w:val="24"/>
        </w:rPr>
        <w:t>Polysaccharide content was however not different in patients with or without cholangitis.</w:t>
      </w:r>
    </w:p>
    <w:p w:rsidR="00E6706E" w:rsidRDefault="00E6706E" w:rsidP="00742464">
      <w:pPr>
        <w:spacing w:after="0" w:line="360" w:lineRule="auto"/>
        <w:jc w:val="both"/>
        <w:rPr>
          <w:rFonts w:ascii="Book Antiqua" w:hAnsi="Book Antiqua" w:cs="Times New Roman"/>
          <w:b/>
          <w:color w:val="000000" w:themeColor="text1"/>
          <w:sz w:val="24"/>
          <w:szCs w:val="24"/>
          <w:lang w:eastAsia="zh-CN"/>
        </w:rPr>
      </w:pPr>
    </w:p>
    <w:p w:rsidR="0089400C" w:rsidRPr="00E6706E" w:rsidRDefault="0089400C" w:rsidP="00742464">
      <w:pPr>
        <w:spacing w:after="0" w:line="360" w:lineRule="auto"/>
        <w:jc w:val="both"/>
        <w:rPr>
          <w:rFonts w:ascii="Book Antiqua" w:eastAsia="Times New Roman" w:hAnsi="Book Antiqua" w:cs="Times New Roman"/>
          <w:color w:val="000000" w:themeColor="text1"/>
          <w:sz w:val="24"/>
          <w:szCs w:val="24"/>
        </w:rPr>
      </w:pPr>
      <w:r w:rsidRPr="00E6706E">
        <w:rPr>
          <w:rFonts w:ascii="Book Antiqua" w:eastAsia="Times New Roman" w:hAnsi="Book Antiqua" w:cs="Times New Roman"/>
          <w:b/>
          <w:color w:val="000000" w:themeColor="text1"/>
          <w:sz w:val="24"/>
          <w:szCs w:val="24"/>
        </w:rPr>
        <w:t>Indication of stent insertion:</w:t>
      </w:r>
      <w:r w:rsidRPr="00E6706E">
        <w:rPr>
          <w:rFonts w:ascii="Book Antiqua" w:eastAsia="Times New Roman" w:hAnsi="Book Antiqua" w:cs="Times New Roman"/>
          <w:color w:val="000000" w:themeColor="text1"/>
          <w:sz w:val="24"/>
          <w:szCs w:val="24"/>
        </w:rPr>
        <w:t xml:space="preserve"> Biofilm constituents were also compared with etiology of biliary disease (benign stricture </w:t>
      </w:r>
      <w:r w:rsidRPr="00E6706E">
        <w:rPr>
          <w:rFonts w:ascii="Book Antiqua" w:eastAsia="Times New Roman" w:hAnsi="Book Antiqua" w:cs="Times New Roman"/>
          <w:i/>
          <w:color w:val="000000" w:themeColor="text1"/>
          <w:sz w:val="24"/>
          <w:szCs w:val="24"/>
        </w:rPr>
        <w:t>vs</w:t>
      </w:r>
      <w:r w:rsidRPr="00E6706E">
        <w:rPr>
          <w:rFonts w:ascii="Book Antiqua" w:eastAsia="Times New Roman" w:hAnsi="Book Antiqua" w:cs="Times New Roman"/>
          <w:color w:val="000000" w:themeColor="text1"/>
          <w:sz w:val="24"/>
          <w:szCs w:val="24"/>
        </w:rPr>
        <w:t xml:space="preserve"> stone). However there was no statistical significance observed between CBD stone or benign stricture as regards to both protein and polysaccharide quantity.</w:t>
      </w:r>
    </w:p>
    <w:p w:rsidR="00E6706E" w:rsidRDefault="00E6706E" w:rsidP="00742464">
      <w:pPr>
        <w:spacing w:after="0" w:line="360" w:lineRule="auto"/>
        <w:jc w:val="both"/>
        <w:rPr>
          <w:rFonts w:ascii="Book Antiqua" w:hAnsi="Book Antiqua" w:cs="Times New Roman"/>
          <w:b/>
          <w:color w:val="000000" w:themeColor="text1"/>
          <w:sz w:val="24"/>
          <w:szCs w:val="24"/>
          <w:lang w:eastAsia="zh-CN"/>
        </w:rPr>
      </w:pPr>
    </w:p>
    <w:p w:rsidR="0089400C" w:rsidRPr="00E6706E" w:rsidRDefault="0089400C" w:rsidP="00742464">
      <w:pPr>
        <w:spacing w:after="0" w:line="360" w:lineRule="auto"/>
        <w:jc w:val="both"/>
        <w:rPr>
          <w:rFonts w:ascii="Book Antiqua" w:eastAsia="Times New Roman" w:hAnsi="Book Antiqua" w:cs="Times New Roman"/>
          <w:color w:val="000000" w:themeColor="text1"/>
          <w:sz w:val="24"/>
          <w:szCs w:val="24"/>
        </w:rPr>
      </w:pPr>
      <w:r w:rsidRPr="00E6706E">
        <w:rPr>
          <w:rFonts w:ascii="Book Antiqua" w:eastAsia="Times New Roman" w:hAnsi="Book Antiqua" w:cs="Times New Roman"/>
          <w:b/>
          <w:color w:val="000000" w:themeColor="text1"/>
          <w:sz w:val="24"/>
          <w:szCs w:val="24"/>
        </w:rPr>
        <w:t xml:space="preserve">Size of indwelling stents: </w:t>
      </w:r>
      <w:r w:rsidRPr="00E6706E">
        <w:rPr>
          <w:rFonts w:ascii="Book Antiqua" w:eastAsia="Times New Roman" w:hAnsi="Book Antiqua" w:cs="Times New Roman"/>
          <w:color w:val="000000" w:themeColor="text1"/>
          <w:sz w:val="24"/>
          <w:szCs w:val="24"/>
        </w:rPr>
        <w:t xml:space="preserve">Biofilm </w:t>
      </w:r>
      <w:r w:rsidRPr="00E6706E">
        <w:rPr>
          <w:rFonts w:ascii="Book Antiqua" w:hAnsi="Book Antiqua" w:cs="Times New Roman"/>
          <w:color w:val="000000" w:themeColor="text1"/>
          <w:sz w:val="24"/>
          <w:szCs w:val="24"/>
          <w:shd w:val="clear" w:color="auto" w:fill="FFFFFF"/>
        </w:rPr>
        <w:t xml:space="preserve">constituents were analyzed between two stent size groups of 7 Fr </w:t>
      </w:r>
      <w:r w:rsidR="00E6706E" w:rsidRPr="00E6706E">
        <w:rPr>
          <w:rFonts w:ascii="Book Antiqua" w:hAnsi="Book Antiqua" w:cs="Times New Roman"/>
          <w:i/>
          <w:color w:val="000000" w:themeColor="text1"/>
          <w:sz w:val="24"/>
          <w:szCs w:val="24"/>
          <w:shd w:val="clear" w:color="auto" w:fill="FFFFFF"/>
        </w:rPr>
        <w:t>vs</w:t>
      </w:r>
      <w:r w:rsidRPr="00E6706E">
        <w:rPr>
          <w:rFonts w:ascii="Book Antiqua" w:hAnsi="Book Antiqua" w:cs="Times New Roman"/>
          <w:color w:val="000000" w:themeColor="text1"/>
          <w:sz w:val="24"/>
          <w:szCs w:val="24"/>
          <w:shd w:val="clear" w:color="auto" w:fill="FFFFFF"/>
        </w:rPr>
        <w:t xml:space="preserve"> 10 Fr. Protein concentration in the 10 Fr group was significantly lower than in the 7 Fr group </w:t>
      </w:r>
      <w:r w:rsidRPr="00E6706E">
        <w:rPr>
          <w:rFonts w:ascii="Book Antiqua" w:eastAsia="Times New Roman" w:hAnsi="Book Antiqua" w:cs="Times New Roman"/>
          <w:color w:val="000000" w:themeColor="text1"/>
          <w:sz w:val="24"/>
          <w:szCs w:val="24"/>
        </w:rPr>
        <w:t>(0.356</w:t>
      </w:r>
      <w:r w:rsidR="00E6706E">
        <w:rPr>
          <w:rFonts w:ascii="Book Antiqua" w:hAnsi="Book Antiqua" w:cs="Times New Roman" w:hint="eastAsia"/>
          <w:color w:val="000000" w:themeColor="text1"/>
          <w:sz w:val="24"/>
          <w:szCs w:val="24"/>
          <w:lang w:eastAsia="zh-CN"/>
        </w:rPr>
        <w:t xml:space="preserve"> </w:t>
      </w:r>
      <w:r w:rsidRPr="00E6706E">
        <w:rPr>
          <w:rFonts w:ascii="Book Antiqua" w:eastAsia="Times New Roman" w:hAnsi="Book Antiqua" w:cs="Times New Roman"/>
          <w:color w:val="000000" w:themeColor="text1"/>
          <w:sz w:val="24"/>
          <w:szCs w:val="24"/>
        </w:rPr>
        <w:t>±</w:t>
      </w:r>
      <w:r w:rsidR="00E6706E">
        <w:rPr>
          <w:rFonts w:ascii="Book Antiqua" w:hAnsi="Book Antiqua" w:cs="Times New Roman" w:hint="eastAsia"/>
          <w:color w:val="000000" w:themeColor="text1"/>
          <w:sz w:val="24"/>
          <w:szCs w:val="24"/>
          <w:lang w:eastAsia="zh-CN"/>
        </w:rPr>
        <w:t xml:space="preserve"> </w:t>
      </w:r>
      <w:r w:rsidRPr="00E6706E">
        <w:rPr>
          <w:rFonts w:ascii="Book Antiqua" w:eastAsia="Times New Roman" w:hAnsi="Book Antiqua" w:cs="Times New Roman"/>
          <w:color w:val="000000" w:themeColor="text1"/>
          <w:sz w:val="24"/>
          <w:szCs w:val="24"/>
        </w:rPr>
        <w:t>0.252 mg/m</w:t>
      </w:r>
      <w:r w:rsidRPr="00E6706E">
        <w:rPr>
          <w:rFonts w:ascii="Book Antiqua" w:eastAsia="Times New Roman" w:hAnsi="Book Antiqua" w:cs="Times New Roman"/>
          <w:caps/>
          <w:color w:val="000000" w:themeColor="text1"/>
          <w:sz w:val="24"/>
          <w:szCs w:val="24"/>
        </w:rPr>
        <w:t>l</w:t>
      </w:r>
      <w:r w:rsidRPr="00E6706E">
        <w:rPr>
          <w:rFonts w:ascii="Book Antiqua" w:eastAsia="Times New Roman" w:hAnsi="Book Antiqua" w:cs="Times New Roman"/>
          <w:color w:val="000000" w:themeColor="text1"/>
          <w:sz w:val="24"/>
          <w:szCs w:val="24"/>
        </w:rPr>
        <w:t xml:space="preserve"> </w:t>
      </w:r>
      <w:r w:rsidRPr="00E6706E">
        <w:rPr>
          <w:rFonts w:ascii="Book Antiqua" w:eastAsia="Times New Roman" w:hAnsi="Book Antiqua" w:cs="Times New Roman"/>
          <w:i/>
          <w:color w:val="000000" w:themeColor="text1"/>
          <w:sz w:val="24"/>
          <w:szCs w:val="24"/>
        </w:rPr>
        <w:t>vs</w:t>
      </w:r>
      <w:r w:rsidRPr="00E6706E">
        <w:rPr>
          <w:rFonts w:ascii="Book Antiqua" w:eastAsia="Times New Roman" w:hAnsi="Book Antiqua" w:cs="Times New Roman"/>
          <w:color w:val="000000" w:themeColor="text1"/>
          <w:sz w:val="24"/>
          <w:szCs w:val="24"/>
        </w:rPr>
        <w:t xml:space="preserve"> 0.541</w:t>
      </w:r>
      <w:r w:rsidR="00E6706E">
        <w:rPr>
          <w:rFonts w:ascii="Book Antiqua" w:hAnsi="Book Antiqua" w:cs="Times New Roman" w:hint="eastAsia"/>
          <w:color w:val="000000" w:themeColor="text1"/>
          <w:sz w:val="24"/>
          <w:szCs w:val="24"/>
          <w:lang w:eastAsia="zh-CN"/>
        </w:rPr>
        <w:t xml:space="preserve"> </w:t>
      </w:r>
      <w:r w:rsidRPr="00E6706E">
        <w:rPr>
          <w:rFonts w:ascii="Book Antiqua" w:eastAsia="Times New Roman" w:hAnsi="Book Antiqua" w:cs="Times New Roman"/>
          <w:color w:val="000000" w:themeColor="text1"/>
          <w:sz w:val="24"/>
          <w:szCs w:val="24"/>
        </w:rPr>
        <w:t>±</w:t>
      </w:r>
      <w:r w:rsidR="00E6706E">
        <w:rPr>
          <w:rFonts w:ascii="Book Antiqua" w:hAnsi="Book Antiqua" w:cs="Times New Roman" w:hint="eastAsia"/>
          <w:color w:val="000000" w:themeColor="text1"/>
          <w:sz w:val="24"/>
          <w:szCs w:val="24"/>
          <w:lang w:eastAsia="zh-CN"/>
        </w:rPr>
        <w:t xml:space="preserve"> </w:t>
      </w:r>
      <w:r w:rsidRPr="00E6706E">
        <w:rPr>
          <w:rFonts w:ascii="Book Antiqua" w:eastAsia="Times New Roman" w:hAnsi="Book Antiqua" w:cs="Times New Roman"/>
          <w:color w:val="000000" w:themeColor="text1"/>
          <w:sz w:val="24"/>
          <w:szCs w:val="24"/>
        </w:rPr>
        <w:t>0.238 mg/m</w:t>
      </w:r>
      <w:r w:rsidRPr="00E6706E">
        <w:rPr>
          <w:rFonts w:ascii="Book Antiqua" w:eastAsia="Times New Roman" w:hAnsi="Book Antiqua" w:cs="Times New Roman"/>
          <w:caps/>
          <w:color w:val="000000" w:themeColor="text1"/>
          <w:sz w:val="24"/>
          <w:szCs w:val="24"/>
        </w:rPr>
        <w:t>l;</w:t>
      </w:r>
      <w:r w:rsidRPr="00E6706E">
        <w:rPr>
          <w:rFonts w:ascii="Book Antiqua" w:eastAsia="Times New Roman" w:hAnsi="Book Antiqua" w:cs="Times New Roman"/>
          <w:color w:val="000000" w:themeColor="text1"/>
          <w:sz w:val="24"/>
          <w:szCs w:val="24"/>
        </w:rPr>
        <w:t xml:space="preserve"> </w:t>
      </w:r>
      <w:r w:rsidR="00737189" w:rsidRPr="00E6706E">
        <w:rPr>
          <w:rFonts w:ascii="Book Antiqua" w:hAnsi="Book Antiqua" w:cs="Times New Roman"/>
          <w:i/>
          <w:color w:val="000000" w:themeColor="text1"/>
          <w:sz w:val="24"/>
          <w:szCs w:val="24"/>
          <w:shd w:val="clear" w:color="auto" w:fill="FFFFFF"/>
        </w:rPr>
        <w:t xml:space="preserve">P = </w:t>
      </w:r>
      <w:r w:rsidRPr="00E6706E">
        <w:rPr>
          <w:rFonts w:ascii="Book Antiqua" w:hAnsi="Book Antiqua" w:cs="Times New Roman"/>
          <w:color w:val="000000" w:themeColor="text1"/>
          <w:sz w:val="24"/>
          <w:szCs w:val="24"/>
          <w:shd w:val="clear" w:color="auto" w:fill="FFFFFF"/>
        </w:rPr>
        <w:t>0.005).</w:t>
      </w:r>
      <w:r w:rsidRPr="00E6706E">
        <w:rPr>
          <w:rFonts w:ascii="Book Antiqua" w:hAnsi="Book Antiqua" w:cs="Times New Roman"/>
          <w:color w:val="000000" w:themeColor="text1"/>
          <w:sz w:val="24"/>
          <w:szCs w:val="24"/>
        </w:rPr>
        <w:t xml:space="preserve"> </w:t>
      </w:r>
      <w:r w:rsidRPr="00E6706E">
        <w:rPr>
          <w:rFonts w:ascii="Book Antiqua" w:eastAsia="Times New Roman" w:hAnsi="Book Antiqua" w:cs="Times New Roman"/>
          <w:color w:val="000000" w:themeColor="text1"/>
          <w:sz w:val="24"/>
          <w:szCs w:val="24"/>
        </w:rPr>
        <w:t>However there was no significant difference in the quantity of polysaccharide concentration (</w:t>
      </w:r>
      <w:r w:rsidR="00737189" w:rsidRPr="00E6706E">
        <w:rPr>
          <w:rFonts w:ascii="Book Antiqua" w:eastAsia="Times New Roman" w:hAnsi="Book Antiqua" w:cs="Times New Roman"/>
          <w:i/>
          <w:color w:val="000000" w:themeColor="text1"/>
          <w:sz w:val="24"/>
          <w:szCs w:val="24"/>
        </w:rPr>
        <w:t xml:space="preserve">P = </w:t>
      </w:r>
      <w:r w:rsidRPr="00E6706E">
        <w:rPr>
          <w:rFonts w:ascii="Book Antiqua" w:eastAsia="Times New Roman" w:hAnsi="Book Antiqua" w:cs="Times New Roman"/>
          <w:color w:val="000000" w:themeColor="text1"/>
          <w:sz w:val="24"/>
          <w:szCs w:val="24"/>
        </w:rPr>
        <w:t>0.674) in the stents of the two different sizes.</w:t>
      </w:r>
      <w:r w:rsidRPr="00E6706E">
        <w:rPr>
          <w:rFonts w:ascii="Book Antiqua" w:hAnsi="Book Antiqua" w:cs="Times New Roman"/>
          <w:color w:val="000000" w:themeColor="text1"/>
          <w:sz w:val="24"/>
          <w:szCs w:val="24"/>
          <w:shd w:val="clear" w:color="auto" w:fill="FFFFFF"/>
        </w:rPr>
        <w:t xml:space="preserve"> </w:t>
      </w:r>
    </w:p>
    <w:p w:rsidR="00E6706E" w:rsidRDefault="00E6706E" w:rsidP="00742464">
      <w:pPr>
        <w:spacing w:after="0" w:line="360" w:lineRule="auto"/>
        <w:jc w:val="both"/>
        <w:rPr>
          <w:rFonts w:ascii="Book Antiqua" w:hAnsi="Book Antiqua" w:cs="Times New Roman"/>
          <w:b/>
          <w:color w:val="000000" w:themeColor="text1"/>
          <w:sz w:val="24"/>
          <w:szCs w:val="24"/>
          <w:lang w:eastAsia="zh-CN"/>
        </w:rPr>
      </w:pPr>
    </w:p>
    <w:p w:rsidR="0089400C" w:rsidRPr="00E6706E" w:rsidRDefault="0089400C" w:rsidP="00742464">
      <w:pPr>
        <w:spacing w:after="0" w:line="360" w:lineRule="auto"/>
        <w:jc w:val="both"/>
        <w:rPr>
          <w:rFonts w:ascii="Book Antiqua" w:eastAsia="Times New Roman" w:hAnsi="Book Antiqua" w:cs="Times New Roman"/>
          <w:color w:val="000000" w:themeColor="text1"/>
          <w:sz w:val="24"/>
          <w:szCs w:val="24"/>
        </w:rPr>
      </w:pPr>
      <w:r w:rsidRPr="00E6706E">
        <w:rPr>
          <w:rFonts w:ascii="Book Antiqua" w:eastAsia="Times New Roman" w:hAnsi="Book Antiqua" w:cs="Times New Roman"/>
          <w:b/>
          <w:color w:val="000000" w:themeColor="text1"/>
          <w:sz w:val="24"/>
          <w:szCs w:val="24"/>
        </w:rPr>
        <w:t xml:space="preserve">Duration of indwelling stents: </w:t>
      </w:r>
      <w:r w:rsidRPr="00E6706E">
        <w:rPr>
          <w:rFonts w:ascii="Book Antiqua" w:eastAsia="Times New Roman" w:hAnsi="Book Antiqua" w:cs="Times New Roman"/>
          <w:color w:val="000000" w:themeColor="text1"/>
          <w:sz w:val="24"/>
          <w:szCs w:val="24"/>
        </w:rPr>
        <w:t>When the stents with an indwelling time of</w:t>
      </w:r>
      <w:r w:rsidR="00880BB0" w:rsidRPr="00E6706E">
        <w:rPr>
          <w:rFonts w:ascii="Book Antiqua" w:eastAsia="Times New Roman" w:hAnsi="Book Antiqua" w:cs="Times New Roman"/>
          <w:i/>
          <w:color w:val="000000" w:themeColor="text1"/>
          <w:sz w:val="24"/>
          <w:szCs w:val="24"/>
        </w:rPr>
        <w:t xml:space="preserve"> </w:t>
      </w:r>
      <w:r w:rsidRPr="00E6706E">
        <w:rPr>
          <w:rFonts w:ascii="Book Antiqua" w:eastAsia="Times New Roman" w:hAnsi="Book Antiqua" w:cs="Times New Roman"/>
          <w:color w:val="000000" w:themeColor="text1"/>
          <w:sz w:val="24"/>
          <w:szCs w:val="24"/>
        </w:rPr>
        <w:t>≥</w:t>
      </w:r>
      <w:r w:rsidR="00E6706E">
        <w:rPr>
          <w:rFonts w:ascii="Book Antiqua" w:hAnsi="Book Antiqua" w:cs="Times New Roman" w:hint="eastAsia"/>
          <w:color w:val="000000" w:themeColor="text1"/>
          <w:sz w:val="24"/>
          <w:szCs w:val="24"/>
          <w:lang w:eastAsia="zh-CN"/>
        </w:rPr>
        <w:t xml:space="preserve"> </w:t>
      </w:r>
      <w:r w:rsidRPr="00E6706E">
        <w:rPr>
          <w:rFonts w:ascii="Book Antiqua" w:eastAsia="Times New Roman" w:hAnsi="Book Antiqua" w:cs="Times New Roman"/>
          <w:color w:val="000000" w:themeColor="text1"/>
          <w:sz w:val="24"/>
          <w:szCs w:val="24"/>
        </w:rPr>
        <w:t>3 mo were compared with those &lt;</w:t>
      </w:r>
      <w:r w:rsidR="00E6706E">
        <w:rPr>
          <w:rFonts w:ascii="Book Antiqua" w:hAnsi="Book Antiqua" w:cs="Times New Roman" w:hint="eastAsia"/>
          <w:color w:val="000000" w:themeColor="text1"/>
          <w:sz w:val="24"/>
          <w:szCs w:val="24"/>
          <w:lang w:eastAsia="zh-CN"/>
        </w:rPr>
        <w:t xml:space="preserve"> </w:t>
      </w:r>
      <w:r w:rsidR="00E6706E">
        <w:rPr>
          <w:rFonts w:ascii="Book Antiqua" w:eastAsia="Times New Roman" w:hAnsi="Book Antiqua" w:cs="Times New Roman"/>
          <w:color w:val="000000" w:themeColor="text1"/>
          <w:sz w:val="24"/>
          <w:szCs w:val="24"/>
        </w:rPr>
        <w:t>3 mo</w:t>
      </w:r>
      <w:r w:rsidRPr="00E6706E">
        <w:rPr>
          <w:rFonts w:ascii="Book Antiqua" w:eastAsia="Times New Roman" w:hAnsi="Book Antiqua" w:cs="Times New Roman"/>
          <w:color w:val="000000" w:themeColor="text1"/>
          <w:sz w:val="24"/>
          <w:szCs w:val="24"/>
        </w:rPr>
        <w:t>, it was found that there was no significant difference in the protein concentration (</w:t>
      </w:r>
      <w:r w:rsidR="00737189" w:rsidRPr="00E6706E">
        <w:rPr>
          <w:rFonts w:ascii="Book Antiqua" w:eastAsia="Times New Roman" w:hAnsi="Book Antiqua" w:cs="Times New Roman"/>
          <w:i/>
          <w:color w:val="000000" w:themeColor="text1"/>
          <w:sz w:val="24"/>
          <w:szCs w:val="24"/>
        </w:rPr>
        <w:t xml:space="preserve">P = </w:t>
      </w:r>
      <w:r w:rsidRPr="00E6706E">
        <w:rPr>
          <w:rFonts w:ascii="Book Antiqua" w:eastAsia="Times New Roman" w:hAnsi="Book Antiqua" w:cs="Times New Roman"/>
          <w:color w:val="000000" w:themeColor="text1"/>
          <w:sz w:val="24"/>
          <w:szCs w:val="24"/>
        </w:rPr>
        <w:t>0.472) or polysaccharide concentration (</w:t>
      </w:r>
      <w:r w:rsidR="00737189" w:rsidRPr="00E6706E">
        <w:rPr>
          <w:rFonts w:ascii="Book Antiqua" w:eastAsia="Times New Roman" w:hAnsi="Book Antiqua" w:cs="Times New Roman"/>
          <w:i/>
          <w:color w:val="000000" w:themeColor="text1"/>
          <w:sz w:val="24"/>
          <w:szCs w:val="24"/>
        </w:rPr>
        <w:t xml:space="preserve">P = </w:t>
      </w:r>
      <w:r w:rsidRPr="00E6706E">
        <w:rPr>
          <w:rFonts w:ascii="Book Antiqua" w:eastAsia="Times New Roman" w:hAnsi="Book Antiqua" w:cs="Times New Roman"/>
          <w:color w:val="000000" w:themeColor="text1"/>
          <w:sz w:val="24"/>
          <w:szCs w:val="24"/>
        </w:rPr>
        <w:t>0.385) between the two groups. When the stents with an indwelling time of</w:t>
      </w:r>
      <w:r w:rsidR="003A270A" w:rsidRPr="00E6706E">
        <w:rPr>
          <w:rFonts w:ascii="Book Antiqua" w:eastAsia="Times New Roman" w:hAnsi="Book Antiqua" w:cs="Times New Roman"/>
          <w:color w:val="000000" w:themeColor="text1"/>
          <w:sz w:val="24"/>
          <w:szCs w:val="24"/>
        </w:rPr>
        <w:t xml:space="preserve"> </w:t>
      </w:r>
      <w:r w:rsidRPr="00E6706E">
        <w:rPr>
          <w:rFonts w:ascii="Book Antiqua" w:eastAsia="Times New Roman" w:hAnsi="Book Antiqua" w:cs="Times New Roman"/>
          <w:color w:val="000000" w:themeColor="text1"/>
          <w:sz w:val="24"/>
          <w:szCs w:val="24"/>
        </w:rPr>
        <w:t>≥</w:t>
      </w:r>
      <w:r w:rsidR="00E6706E">
        <w:rPr>
          <w:rFonts w:ascii="Book Antiqua" w:hAnsi="Book Antiqua" w:cs="Times New Roman" w:hint="eastAsia"/>
          <w:color w:val="000000" w:themeColor="text1"/>
          <w:sz w:val="24"/>
          <w:szCs w:val="24"/>
          <w:lang w:eastAsia="zh-CN"/>
        </w:rPr>
        <w:t xml:space="preserve"> </w:t>
      </w:r>
      <w:r w:rsidRPr="00E6706E">
        <w:rPr>
          <w:rFonts w:ascii="Book Antiqua" w:eastAsia="Times New Roman" w:hAnsi="Book Antiqua" w:cs="Times New Roman"/>
          <w:color w:val="000000" w:themeColor="text1"/>
          <w:sz w:val="24"/>
          <w:szCs w:val="24"/>
        </w:rPr>
        <w:t>6 mo were compared with those</w:t>
      </w:r>
      <w:r w:rsidR="003A270A" w:rsidRPr="00E6706E">
        <w:rPr>
          <w:rFonts w:ascii="Book Antiqua" w:eastAsia="Times New Roman" w:hAnsi="Book Antiqua" w:cs="Times New Roman"/>
          <w:color w:val="000000" w:themeColor="text1"/>
          <w:sz w:val="24"/>
          <w:szCs w:val="24"/>
        </w:rPr>
        <w:t xml:space="preserve"> </w:t>
      </w:r>
      <w:r w:rsidRPr="00E6706E">
        <w:rPr>
          <w:rFonts w:ascii="Book Antiqua" w:eastAsia="Times New Roman" w:hAnsi="Book Antiqua" w:cs="Times New Roman"/>
          <w:color w:val="000000" w:themeColor="text1"/>
          <w:sz w:val="24"/>
          <w:szCs w:val="24"/>
        </w:rPr>
        <w:t>&lt;</w:t>
      </w:r>
      <w:r w:rsidR="00E6706E">
        <w:rPr>
          <w:rFonts w:ascii="Book Antiqua" w:hAnsi="Book Antiqua" w:cs="Times New Roman" w:hint="eastAsia"/>
          <w:color w:val="000000" w:themeColor="text1"/>
          <w:sz w:val="24"/>
          <w:szCs w:val="24"/>
          <w:lang w:eastAsia="zh-CN"/>
        </w:rPr>
        <w:t xml:space="preserve"> </w:t>
      </w:r>
      <w:r w:rsidRPr="00E6706E">
        <w:rPr>
          <w:rFonts w:ascii="Book Antiqua" w:eastAsia="Times New Roman" w:hAnsi="Book Antiqua" w:cs="Times New Roman"/>
          <w:color w:val="000000" w:themeColor="text1"/>
          <w:sz w:val="24"/>
          <w:szCs w:val="24"/>
        </w:rPr>
        <w:t>6 mo, it was found that protein concentration was significantly higher in the stents of</w:t>
      </w:r>
      <w:r w:rsidR="003A270A" w:rsidRPr="00E6706E">
        <w:rPr>
          <w:rFonts w:ascii="Book Antiqua" w:eastAsia="Times New Roman" w:hAnsi="Book Antiqua" w:cs="Times New Roman"/>
          <w:color w:val="000000" w:themeColor="text1"/>
          <w:sz w:val="24"/>
          <w:szCs w:val="24"/>
        </w:rPr>
        <w:t xml:space="preserve"> </w:t>
      </w:r>
      <w:r w:rsidRPr="00E6706E">
        <w:rPr>
          <w:rFonts w:ascii="Book Antiqua" w:eastAsia="Times New Roman" w:hAnsi="Book Antiqua" w:cs="Times New Roman"/>
          <w:color w:val="000000" w:themeColor="text1"/>
          <w:sz w:val="24"/>
          <w:szCs w:val="24"/>
        </w:rPr>
        <w:t>≥</w:t>
      </w:r>
      <w:r w:rsidR="00E6706E">
        <w:rPr>
          <w:rFonts w:ascii="Book Antiqua" w:hAnsi="Book Antiqua" w:cs="Times New Roman" w:hint="eastAsia"/>
          <w:color w:val="000000" w:themeColor="text1"/>
          <w:sz w:val="24"/>
          <w:szCs w:val="24"/>
          <w:lang w:eastAsia="zh-CN"/>
        </w:rPr>
        <w:t xml:space="preserve"> </w:t>
      </w:r>
      <w:r w:rsidRPr="00E6706E">
        <w:rPr>
          <w:rFonts w:ascii="Book Antiqua" w:eastAsia="Times New Roman" w:hAnsi="Book Antiqua" w:cs="Times New Roman"/>
          <w:color w:val="000000" w:themeColor="text1"/>
          <w:sz w:val="24"/>
          <w:szCs w:val="24"/>
        </w:rPr>
        <w:t>6 mo of indwelling time (0.609</w:t>
      </w:r>
      <w:r w:rsidR="00E6706E">
        <w:rPr>
          <w:rFonts w:ascii="Book Antiqua" w:hAnsi="Book Antiqua" w:cs="Times New Roman" w:hint="eastAsia"/>
          <w:color w:val="000000" w:themeColor="text1"/>
          <w:sz w:val="24"/>
          <w:szCs w:val="24"/>
          <w:lang w:eastAsia="zh-CN"/>
        </w:rPr>
        <w:t xml:space="preserve"> </w:t>
      </w:r>
      <w:r w:rsidRPr="00E6706E">
        <w:rPr>
          <w:rFonts w:ascii="Book Antiqua" w:eastAsia="Times New Roman" w:hAnsi="Book Antiqua" w:cs="Times New Roman"/>
          <w:color w:val="000000" w:themeColor="text1"/>
          <w:sz w:val="24"/>
          <w:szCs w:val="24"/>
        </w:rPr>
        <w:t>±</w:t>
      </w:r>
      <w:r w:rsidR="00E6706E">
        <w:rPr>
          <w:rFonts w:ascii="Book Antiqua" w:hAnsi="Book Antiqua" w:cs="Times New Roman" w:hint="eastAsia"/>
          <w:color w:val="000000" w:themeColor="text1"/>
          <w:sz w:val="24"/>
          <w:szCs w:val="24"/>
          <w:lang w:eastAsia="zh-CN"/>
        </w:rPr>
        <w:t xml:space="preserve"> </w:t>
      </w:r>
      <w:r w:rsidRPr="00E6706E">
        <w:rPr>
          <w:rFonts w:ascii="Book Antiqua" w:eastAsia="Times New Roman" w:hAnsi="Book Antiqua" w:cs="Times New Roman"/>
          <w:color w:val="000000" w:themeColor="text1"/>
          <w:sz w:val="24"/>
          <w:szCs w:val="24"/>
        </w:rPr>
        <w:t>0.240 mg/m</w:t>
      </w:r>
      <w:r w:rsidRPr="00E6706E">
        <w:rPr>
          <w:rFonts w:ascii="Book Antiqua" w:eastAsia="Times New Roman" w:hAnsi="Book Antiqua" w:cs="Times New Roman"/>
          <w:caps/>
          <w:color w:val="000000" w:themeColor="text1"/>
          <w:sz w:val="24"/>
          <w:szCs w:val="24"/>
        </w:rPr>
        <w:t>l</w:t>
      </w:r>
      <w:r w:rsidRPr="00E6706E">
        <w:rPr>
          <w:rFonts w:ascii="Book Antiqua" w:eastAsia="Times New Roman" w:hAnsi="Book Antiqua" w:cs="Times New Roman"/>
          <w:i/>
          <w:color w:val="000000" w:themeColor="text1"/>
          <w:sz w:val="24"/>
          <w:szCs w:val="24"/>
        </w:rPr>
        <w:t xml:space="preserve"> vs</w:t>
      </w:r>
      <w:r w:rsidRPr="00E6706E">
        <w:rPr>
          <w:rFonts w:ascii="Book Antiqua" w:eastAsia="Times New Roman" w:hAnsi="Book Antiqua" w:cs="Times New Roman"/>
          <w:color w:val="000000" w:themeColor="text1"/>
          <w:sz w:val="24"/>
          <w:szCs w:val="24"/>
        </w:rPr>
        <w:t xml:space="preserve"> 0.476</w:t>
      </w:r>
      <w:r w:rsidR="00E6706E">
        <w:rPr>
          <w:rFonts w:ascii="Book Antiqua" w:hAnsi="Book Antiqua" w:cs="Times New Roman" w:hint="eastAsia"/>
          <w:color w:val="000000" w:themeColor="text1"/>
          <w:sz w:val="24"/>
          <w:szCs w:val="24"/>
          <w:lang w:eastAsia="zh-CN"/>
        </w:rPr>
        <w:t xml:space="preserve"> </w:t>
      </w:r>
      <w:r w:rsidRPr="00E6706E">
        <w:rPr>
          <w:rFonts w:ascii="Book Antiqua" w:eastAsia="Times New Roman" w:hAnsi="Book Antiqua" w:cs="Times New Roman"/>
          <w:color w:val="000000" w:themeColor="text1"/>
          <w:sz w:val="24"/>
          <w:szCs w:val="24"/>
        </w:rPr>
        <w:t>±</w:t>
      </w:r>
      <w:r w:rsidR="00E6706E">
        <w:rPr>
          <w:rFonts w:ascii="Book Antiqua" w:hAnsi="Book Antiqua" w:cs="Times New Roman" w:hint="eastAsia"/>
          <w:color w:val="000000" w:themeColor="text1"/>
          <w:sz w:val="24"/>
          <w:szCs w:val="24"/>
          <w:lang w:eastAsia="zh-CN"/>
        </w:rPr>
        <w:t xml:space="preserve"> </w:t>
      </w:r>
      <w:r w:rsidRPr="00E6706E">
        <w:rPr>
          <w:rFonts w:ascii="Book Antiqua" w:eastAsia="Times New Roman" w:hAnsi="Book Antiqua" w:cs="Times New Roman"/>
          <w:color w:val="000000" w:themeColor="text1"/>
          <w:sz w:val="24"/>
          <w:szCs w:val="24"/>
        </w:rPr>
        <w:t>0.251 mg/m</w:t>
      </w:r>
      <w:r w:rsidRPr="00E6706E">
        <w:rPr>
          <w:rFonts w:ascii="Book Antiqua" w:eastAsia="Times New Roman" w:hAnsi="Book Antiqua" w:cs="Times New Roman"/>
          <w:caps/>
          <w:color w:val="000000" w:themeColor="text1"/>
          <w:sz w:val="24"/>
          <w:szCs w:val="24"/>
        </w:rPr>
        <w:t>l</w:t>
      </w:r>
      <w:r w:rsidRPr="00E6706E">
        <w:rPr>
          <w:rFonts w:ascii="Book Antiqua" w:eastAsia="Times New Roman" w:hAnsi="Book Antiqua" w:cs="Times New Roman"/>
          <w:color w:val="000000" w:themeColor="text1"/>
          <w:sz w:val="24"/>
          <w:szCs w:val="24"/>
        </w:rPr>
        <w:t xml:space="preserve">; </w:t>
      </w:r>
      <w:r w:rsidR="00737189" w:rsidRPr="00E6706E">
        <w:rPr>
          <w:rFonts w:ascii="Book Antiqua" w:eastAsia="Times New Roman" w:hAnsi="Book Antiqua" w:cs="Times New Roman"/>
          <w:i/>
          <w:color w:val="000000" w:themeColor="text1"/>
          <w:sz w:val="24"/>
          <w:szCs w:val="24"/>
        </w:rPr>
        <w:t xml:space="preserve">P = </w:t>
      </w:r>
      <w:r w:rsidRPr="00E6706E">
        <w:rPr>
          <w:rFonts w:ascii="Book Antiqua" w:eastAsia="Times New Roman" w:hAnsi="Book Antiqua" w:cs="Times New Roman"/>
          <w:color w:val="000000" w:themeColor="text1"/>
          <w:sz w:val="24"/>
          <w:szCs w:val="24"/>
        </w:rPr>
        <w:t>0.060), but there was no difference in polysaccharide concentration (</w:t>
      </w:r>
      <w:r w:rsidR="00737189" w:rsidRPr="00E6706E">
        <w:rPr>
          <w:rFonts w:ascii="Book Antiqua" w:eastAsia="Times New Roman" w:hAnsi="Book Antiqua" w:cs="Times New Roman"/>
          <w:i/>
          <w:color w:val="000000" w:themeColor="text1"/>
          <w:sz w:val="24"/>
          <w:szCs w:val="24"/>
        </w:rPr>
        <w:t xml:space="preserve">P = </w:t>
      </w:r>
      <w:r w:rsidRPr="00E6706E">
        <w:rPr>
          <w:rFonts w:ascii="Book Antiqua" w:eastAsia="Times New Roman" w:hAnsi="Book Antiqua" w:cs="Times New Roman"/>
          <w:color w:val="000000" w:themeColor="text1"/>
          <w:sz w:val="24"/>
          <w:szCs w:val="24"/>
        </w:rPr>
        <w:t xml:space="preserve">0.560). </w:t>
      </w:r>
    </w:p>
    <w:p w:rsidR="00E6706E" w:rsidRDefault="00E6706E" w:rsidP="00742464">
      <w:pPr>
        <w:spacing w:after="0" w:line="360" w:lineRule="auto"/>
        <w:jc w:val="both"/>
        <w:rPr>
          <w:rFonts w:ascii="Book Antiqua" w:hAnsi="Book Antiqua" w:cs="Times New Roman"/>
          <w:b/>
          <w:color w:val="000000" w:themeColor="text1"/>
          <w:sz w:val="24"/>
          <w:szCs w:val="24"/>
          <w:lang w:eastAsia="zh-CN"/>
        </w:rPr>
      </w:pPr>
    </w:p>
    <w:p w:rsidR="0089400C" w:rsidRPr="00E6706E" w:rsidRDefault="0089400C" w:rsidP="00742464">
      <w:pPr>
        <w:spacing w:after="0" w:line="360" w:lineRule="auto"/>
        <w:jc w:val="both"/>
        <w:rPr>
          <w:rFonts w:ascii="Book Antiqua" w:eastAsia="Times New Roman" w:hAnsi="Book Antiqua" w:cs="Times New Roman"/>
          <w:color w:val="000000" w:themeColor="text1"/>
          <w:sz w:val="24"/>
          <w:szCs w:val="24"/>
        </w:rPr>
      </w:pPr>
      <w:r w:rsidRPr="00E6706E">
        <w:rPr>
          <w:rFonts w:ascii="Book Antiqua" w:eastAsia="Times New Roman" w:hAnsi="Book Antiqua" w:cs="Times New Roman"/>
          <w:b/>
          <w:color w:val="000000" w:themeColor="text1"/>
          <w:sz w:val="24"/>
          <w:szCs w:val="24"/>
        </w:rPr>
        <w:lastRenderedPageBreak/>
        <w:t xml:space="preserve">Number of microorganisms detected: </w:t>
      </w:r>
      <w:r w:rsidRPr="00E6706E">
        <w:rPr>
          <w:rFonts w:ascii="Book Antiqua" w:eastAsia="Times New Roman" w:hAnsi="Book Antiqua" w:cs="Times New Roman"/>
          <w:color w:val="000000" w:themeColor="text1"/>
          <w:sz w:val="24"/>
          <w:szCs w:val="24"/>
        </w:rPr>
        <w:t xml:space="preserve">When the number of microorganisms isolated </w:t>
      </w:r>
      <w:r w:rsidRPr="00E6706E">
        <w:rPr>
          <w:rFonts w:ascii="Book Antiqua" w:eastAsia="Times New Roman" w:hAnsi="Book Antiqua" w:cs="Times New Roman"/>
          <w:i/>
          <w:color w:val="000000" w:themeColor="text1"/>
          <w:sz w:val="24"/>
          <w:szCs w:val="24"/>
        </w:rPr>
        <w:t>i.e.</w:t>
      </w:r>
      <w:r w:rsidRPr="00E6706E">
        <w:rPr>
          <w:rFonts w:ascii="Book Antiqua" w:eastAsia="Times New Roman" w:hAnsi="Book Antiqua" w:cs="Times New Roman"/>
          <w:color w:val="000000" w:themeColor="text1"/>
          <w:sz w:val="24"/>
          <w:szCs w:val="24"/>
        </w:rPr>
        <w:t xml:space="preserve"> single </w:t>
      </w:r>
      <w:r w:rsidRPr="00E6706E">
        <w:rPr>
          <w:rFonts w:ascii="Book Antiqua" w:eastAsia="Times New Roman" w:hAnsi="Book Antiqua" w:cs="Times New Roman"/>
          <w:i/>
          <w:color w:val="000000" w:themeColor="text1"/>
          <w:sz w:val="24"/>
          <w:szCs w:val="24"/>
        </w:rPr>
        <w:t>vs</w:t>
      </w:r>
      <w:r w:rsidRPr="00E6706E">
        <w:rPr>
          <w:rFonts w:ascii="Book Antiqua" w:eastAsia="Times New Roman" w:hAnsi="Book Antiqua" w:cs="Times New Roman"/>
          <w:color w:val="000000" w:themeColor="text1"/>
          <w:sz w:val="24"/>
          <w:szCs w:val="24"/>
        </w:rPr>
        <w:t xml:space="preserve"> multiple by PCR alone was analyzed no significant difference was seen with respect to the protein (</w:t>
      </w:r>
      <w:r w:rsidR="00737189" w:rsidRPr="00E6706E">
        <w:rPr>
          <w:rFonts w:ascii="Book Antiqua" w:eastAsia="Times New Roman" w:hAnsi="Book Antiqua" w:cs="Times New Roman"/>
          <w:i/>
          <w:color w:val="000000" w:themeColor="text1"/>
          <w:sz w:val="24"/>
          <w:szCs w:val="24"/>
        </w:rPr>
        <w:t xml:space="preserve">P = </w:t>
      </w:r>
      <w:r w:rsidRPr="00E6706E">
        <w:rPr>
          <w:rFonts w:ascii="Book Antiqua" w:eastAsia="Times New Roman" w:hAnsi="Book Antiqua" w:cs="Times New Roman"/>
          <w:color w:val="000000" w:themeColor="text1"/>
          <w:sz w:val="24"/>
          <w:szCs w:val="24"/>
        </w:rPr>
        <w:t>0.996) and the polysaccharide parameters (</w:t>
      </w:r>
      <w:r w:rsidR="00737189" w:rsidRPr="00E6706E">
        <w:rPr>
          <w:rFonts w:ascii="Book Antiqua" w:eastAsia="Times New Roman" w:hAnsi="Book Antiqua" w:cs="Times New Roman"/>
          <w:i/>
          <w:color w:val="000000" w:themeColor="text1"/>
          <w:sz w:val="24"/>
          <w:szCs w:val="24"/>
        </w:rPr>
        <w:t xml:space="preserve">P = </w:t>
      </w:r>
      <w:r w:rsidRPr="00E6706E">
        <w:rPr>
          <w:rFonts w:ascii="Book Antiqua" w:eastAsia="Times New Roman" w:hAnsi="Book Antiqua" w:cs="Times New Roman"/>
          <w:color w:val="000000" w:themeColor="text1"/>
          <w:sz w:val="24"/>
          <w:szCs w:val="24"/>
        </w:rPr>
        <w:t>0.968).</w:t>
      </w:r>
    </w:p>
    <w:p w:rsidR="0089400C" w:rsidRPr="008A2256" w:rsidRDefault="0089400C" w:rsidP="00742464">
      <w:pPr>
        <w:pStyle w:val="ListParagraph"/>
        <w:spacing w:after="0" w:line="360" w:lineRule="auto"/>
        <w:ind w:left="0"/>
        <w:jc w:val="both"/>
        <w:rPr>
          <w:rFonts w:ascii="Book Antiqua" w:eastAsia="Times New Roman" w:hAnsi="Book Antiqua" w:cs="Times New Roman"/>
          <w:b/>
          <w:color w:val="000000" w:themeColor="text1"/>
          <w:sz w:val="24"/>
          <w:szCs w:val="24"/>
        </w:rPr>
      </w:pPr>
    </w:p>
    <w:p w:rsidR="0089400C" w:rsidRPr="008A2256" w:rsidRDefault="0089400C" w:rsidP="00742464">
      <w:pPr>
        <w:spacing w:after="0" w:line="360" w:lineRule="auto"/>
        <w:jc w:val="both"/>
        <w:rPr>
          <w:rFonts w:ascii="Book Antiqua" w:hAnsi="Book Antiqua" w:cs="Times New Roman"/>
          <w:b/>
          <w:bCs/>
          <w:color w:val="000000" w:themeColor="text1"/>
          <w:sz w:val="24"/>
          <w:szCs w:val="24"/>
        </w:rPr>
      </w:pPr>
      <w:r w:rsidRPr="008A2256">
        <w:rPr>
          <w:rFonts w:ascii="Book Antiqua" w:hAnsi="Book Antiqua" w:cs="Times New Roman"/>
          <w:b/>
          <w:bCs/>
          <w:i/>
          <w:color w:val="000000" w:themeColor="text1"/>
          <w:sz w:val="24"/>
          <w:szCs w:val="24"/>
        </w:rPr>
        <w:t>GenBank submission</w:t>
      </w:r>
    </w:p>
    <w:p w:rsidR="0089400C" w:rsidRPr="008A2256" w:rsidRDefault="0089400C" w:rsidP="00742464">
      <w:pPr>
        <w:spacing w:after="0" w:line="360" w:lineRule="auto"/>
        <w:jc w:val="both"/>
        <w:rPr>
          <w:rFonts w:ascii="Book Antiqua" w:hAnsi="Book Antiqua" w:cs="Times New Roman"/>
          <w:bCs/>
          <w:color w:val="000000" w:themeColor="text1"/>
          <w:sz w:val="24"/>
          <w:szCs w:val="24"/>
        </w:rPr>
      </w:pPr>
      <w:r w:rsidRPr="008A2256">
        <w:rPr>
          <w:rFonts w:ascii="Book Antiqua" w:hAnsi="Book Antiqua" w:cs="AdvTT50a2f13e.I"/>
          <w:color w:val="000000" w:themeColor="text1"/>
          <w:sz w:val="24"/>
          <w:szCs w:val="24"/>
          <w:lang w:val="en-GB"/>
        </w:rPr>
        <w:t xml:space="preserve"> </w:t>
      </w:r>
      <w:r w:rsidRPr="008A2256">
        <w:rPr>
          <w:rFonts w:ascii="Book Antiqua" w:hAnsi="Book Antiqua" w:cs="Times New Roman"/>
          <w:bCs/>
          <w:color w:val="000000" w:themeColor="text1"/>
          <w:sz w:val="24"/>
          <w:szCs w:val="24"/>
        </w:rPr>
        <w:t xml:space="preserve">Most of the annotated DNA sequences obtained by sequencing from biofilms of each biliary stent have been deposited </w:t>
      </w:r>
      <w:r w:rsidRPr="008A2256">
        <w:rPr>
          <w:rFonts w:ascii="Book Antiqua" w:hAnsi="Book Antiqua" w:cs="Times New Roman"/>
          <w:bCs/>
          <w:color w:val="000000" w:themeColor="text1"/>
          <w:sz w:val="24"/>
          <w:szCs w:val="24"/>
          <w:lang w:val="en-GB"/>
        </w:rPr>
        <w:t>with</w:t>
      </w:r>
      <w:r w:rsidRPr="008A2256">
        <w:rPr>
          <w:rFonts w:ascii="Book Antiqua" w:hAnsi="Book Antiqua" w:cs="Times New Roman"/>
          <w:bCs/>
          <w:color w:val="000000" w:themeColor="text1"/>
          <w:sz w:val="24"/>
          <w:szCs w:val="24"/>
        </w:rPr>
        <w:t xml:space="preserve"> the GenBank at NCBI, U</w:t>
      </w:r>
      <w:r w:rsidR="00E6706E">
        <w:rPr>
          <w:rFonts w:ascii="Book Antiqua" w:hAnsi="Book Antiqua" w:cs="Times New Roman" w:hint="eastAsia"/>
          <w:bCs/>
          <w:color w:val="000000" w:themeColor="text1"/>
          <w:sz w:val="24"/>
          <w:szCs w:val="24"/>
          <w:lang w:eastAsia="zh-CN"/>
        </w:rPr>
        <w:t>nited States</w:t>
      </w:r>
      <w:r w:rsidRPr="008A2256">
        <w:rPr>
          <w:rFonts w:ascii="Book Antiqua" w:hAnsi="Book Antiqua" w:cs="Times New Roman"/>
          <w:bCs/>
          <w:color w:val="000000" w:themeColor="text1"/>
          <w:sz w:val="24"/>
          <w:szCs w:val="24"/>
        </w:rPr>
        <w:t xml:space="preserve"> </w:t>
      </w:r>
      <w:r w:rsidRPr="008A2256">
        <w:rPr>
          <w:rFonts w:ascii="Book Antiqua" w:hAnsi="Book Antiqua" w:cs="Times New Roman"/>
          <w:bCs/>
          <w:color w:val="000000" w:themeColor="text1"/>
          <w:sz w:val="24"/>
          <w:szCs w:val="24"/>
          <w:lang w:val="en-GB"/>
        </w:rPr>
        <w:t>(</w:t>
      </w:r>
      <w:r w:rsidRPr="008A2256">
        <w:rPr>
          <w:rFonts w:ascii="Book Antiqua" w:hAnsi="Book Antiqua" w:cs="Times New Roman"/>
          <w:bCs/>
          <w:color w:val="000000" w:themeColor="text1"/>
          <w:sz w:val="24"/>
          <w:szCs w:val="24"/>
        </w:rPr>
        <w:t>Accession Nos. KP198519-43;</w:t>
      </w:r>
      <w:r w:rsidR="003A270A">
        <w:rPr>
          <w:rFonts w:ascii="Book Antiqua" w:hAnsi="Book Antiqua" w:cs="Times New Roman"/>
          <w:bCs/>
          <w:color w:val="000000" w:themeColor="text1"/>
          <w:sz w:val="24"/>
          <w:szCs w:val="24"/>
        </w:rPr>
        <w:t xml:space="preserve"> </w:t>
      </w:r>
      <w:r w:rsidRPr="008A2256">
        <w:rPr>
          <w:rFonts w:ascii="Book Antiqua" w:hAnsi="Book Antiqua" w:cs="Times New Roman"/>
          <w:bCs/>
          <w:color w:val="000000" w:themeColor="text1"/>
          <w:sz w:val="24"/>
          <w:szCs w:val="24"/>
        </w:rPr>
        <w:t>KP205043-80; KP212173-77</w:t>
      </w:r>
      <w:r w:rsidRPr="008A2256">
        <w:rPr>
          <w:rFonts w:ascii="Book Antiqua" w:hAnsi="Book Antiqua" w:cs="Times New Roman"/>
          <w:bCs/>
          <w:color w:val="000000" w:themeColor="text1"/>
          <w:sz w:val="24"/>
          <w:szCs w:val="24"/>
          <w:lang w:val="en-GB"/>
        </w:rPr>
        <w:t>)</w:t>
      </w:r>
      <w:r w:rsidRPr="008A2256">
        <w:rPr>
          <w:rFonts w:ascii="Book Antiqua" w:hAnsi="Book Antiqua" w:cs="Times New Roman"/>
          <w:bCs/>
          <w:color w:val="000000" w:themeColor="text1"/>
          <w:sz w:val="24"/>
          <w:szCs w:val="24"/>
        </w:rPr>
        <w:t xml:space="preserve">. </w:t>
      </w:r>
    </w:p>
    <w:p w:rsidR="004C5781" w:rsidRPr="008A2256" w:rsidRDefault="004C5781" w:rsidP="00742464">
      <w:pPr>
        <w:pStyle w:val="ListParagraph"/>
        <w:spacing w:after="0" w:line="360" w:lineRule="auto"/>
        <w:ind w:left="0"/>
        <w:jc w:val="both"/>
        <w:rPr>
          <w:rFonts w:ascii="Book Antiqua" w:hAnsi="Book Antiqua" w:cs="Times New Roman"/>
          <w:b/>
          <w:color w:val="000000" w:themeColor="text1"/>
          <w:sz w:val="24"/>
          <w:szCs w:val="24"/>
          <w:lang w:eastAsia="zh-CN"/>
        </w:rPr>
      </w:pPr>
    </w:p>
    <w:p w:rsidR="000D0B8F" w:rsidRPr="008A2256" w:rsidRDefault="000D0B8F" w:rsidP="00742464">
      <w:pPr>
        <w:spacing w:after="0" w:line="360" w:lineRule="auto"/>
        <w:jc w:val="both"/>
        <w:rPr>
          <w:rFonts w:ascii="Book Antiqua" w:eastAsia="Times New Roman" w:hAnsi="Book Antiqua" w:cs="Times New Roman"/>
          <w:b/>
          <w:color w:val="000000" w:themeColor="text1"/>
          <w:sz w:val="24"/>
          <w:szCs w:val="24"/>
        </w:rPr>
      </w:pPr>
      <w:r w:rsidRPr="008A2256">
        <w:rPr>
          <w:rFonts w:ascii="Book Antiqua" w:eastAsia="Times New Roman" w:hAnsi="Book Antiqua" w:cs="Times New Roman"/>
          <w:b/>
          <w:color w:val="000000" w:themeColor="text1"/>
          <w:sz w:val="24"/>
          <w:szCs w:val="24"/>
        </w:rPr>
        <w:t>DISCUSSION</w:t>
      </w:r>
    </w:p>
    <w:p w:rsidR="000D0B8F" w:rsidRPr="008A2256" w:rsidRDefault="000D0B8F" w:rsidP="00742464">
      <w:pPr>
        <w:spacing w:after="0" w:line="360" w:lineRule="auto"/>
        <w:jc w:val="both"/>
        <w:rPr>
          <w:rFonts w:ascii="Book Antiqua" w:hAnsi="Book Antiqua" w:cs="Times New Roman"/>
          <w:color w:val="000000" w:themeColor="text1"/>
          <w:sz w:val="24"/>
          <w:szCs w:val="24"/>
        </w:rPr>
      </w:pPr>
      <w:r w:rsidRPr="008A2256">
        <w:rPr>
          <w:rFonts w:ascii="Book Antiqua" w:eastAsia="Times New Roman" w:hAnsi="Book Antiqua" w:cs="Times New Roman"/>
          <w:color w:val="000000" w:themeColor="text1"/>
          <w:sz w:val="24"/>
          <w:szCs w:val="24"/>
        </w:rPr>
        <w:t>Biofilm formation is an important step in the occlusion of biliary stents and depends on a number of factors, inclusive of bacterial colonization</w:t>
      </w:r>
      <w:r w:rsidRPr="008A2256">
        <w:rPr>
          <w:rFonts w:ascii="Book Antiqua" w:eastAsia="Times New Roman" w:hAnsi="Book Antiqua" w:cs="Times New Roman"/>
          <w:color w:val="000000" w:themeColor="text1"/>
          <w:sz w:val="24"/>
          <w:szCs w:val="24"/>
          <w:vertAlign w:val="superscript"/>
        </w:rPr>
        <w:t>[2,3]</w:t>
      </w:r>
      <w:r w:rsidRPr="008A2256">
        <w:rPr>
          <w:rFonts w:ascii="Book Antiqua" w:eastAsia="Times New Roman" w:hAnsi="Book Antiqua" w:cs="Times New Roman"/>
          <w:color w:val="000000" w:themeColor="text1"/>
          <w:sz w:val="24"/>
          <w:szCs w:val="24"/>
        </w:rPr>
        <w:t xml:space="preserve">. Swidsinski </w:t>
      </w:r>
      <w:r w:rsidRPr="008A2256">
        <w:rPr>
          <w:rFonts w:ascii="Book Antiqua" w:eastAsia="Times New Roman" w:hAnsi="Book Antiqua" w:cs="Times New Roman"/>
          <w:i/>
          <w:color w:val="000000" w:themeColor="text1"/>
          <w:sz w:val="24"/>
          <w:szCs w:val="24"/>
        </w:rPr>
        <w:t>et al</w:t>
      </w:r>
      <w:r w:rsidRPr="008A2256">
        <w:rPr>
          <w:rFonts w:ascii="Book Antiqua" w:eastAsia="Times New Roman" w:hAnsi="Book Antiqua" w:cs="Times New Roman"/>
          <w:color w:val="000000" w:themeColor="text1"/>
          <w:sz w:val="24"/>
          <w:szCs w:val="24"/>
          <w:vertAlign w:val="superscript"/>
        </w:rPr>
        <w:t>[18]</w:t>
      </w:r>
      <w:r w:rsidRPr="008A2256">
        <w:rPr>
          <w:rFonts w:ascii="Book Antiqua" w:eastAsia="Times New Roman" w:hAnsi="Book Antiqua" w:cs="Times New Roman"/>
          <w:color w:val="000000" w:themeColor="text1"/>
          <w:sz w:val="24"/>
          <w:szCs w:val="24"/>
        </w:rPr>
        <w:t xml:space="preserve"> had demonstrated that neither the gall bladder wall nor the bile duct wall had any biofilm, denoting that opportunistic attachment of the microbes occurs later with subsequent biofilm formation on the</w:t>
      </w:r>
      <w:r w:rsidR="003A270A">
        <w:rPr>
          <w:rFonts w:ascii="Book Antiqua" w:eastAsia="Times New Roman" w:hAnsi="Book Antiqua" w:cs="Times New Roman"/>
          <w:color w:val="000000" w:themeColor="text1"/>
          <w:sz w:val="24"/>
          <w:szCs w:val="24"/>
        </w:rPr>
        <w:t xml:space="preserve"> </w:t>
      </w:r>
      <w:r w:rsidRPr="008A2256">
        <w:rPr>
          <w:rFonts w:ascii="Book Antiqua" w:eastAsia="Times New Roman" w:hAnsi="Book Antiqua" w:cs="Times New Roman"/>
          <w:color w:val="000000" w:themeColor="text1"/>
          <w:sz w:val="24"/>
          <w:szCs w:val="24"/>
        </w:rPr>
        <w:t xml:space="preserve">biliary stents. </w:t>
      </w:r>
      <w:r w:rsidRPr="008A2256">
        <w:rPr>
          <w:rFonts w:ascii="Book Antiqua" w:hAnsi="Book Antiqua" w:cs="Times New Roman"/>
          <w:color w:val="000000" w:themeColor="text1"/>
          <w:sz w:val="24"/>
          <w:szCs w:val="24"/>
        </w:rPr>
        <w:t>In the natural setting, bacteria composed of a single species are seldom found in biofilms and most of the biofilms are multispecies consortia with</w:t>
      </w:r>
      <w:r w:rsidR="003A270A">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a synergistic effect on the biofilm formation</w:t>
      </w:r>
      <w:r w:rsidRPr="008A2256">
        <w:rPr>
          <w:rFonts w:ascii="Book Antiqua" w:hAnsi="Book Antiqua" w:cs="Times New Roman"/>
          <w:color w:val="000000" w:themeColor="text1"/>
          <w:sz w:val="24"/>
          <w:szCs w:val="24"/>
          <w:vertAlign w:val="superscript"/>
        </w:rPr>
        <w:t>[19]</w:t>
      </w:r>
      <w:r w:rsidRPr="008A2256">
        <w:rPr>
          <w:rFonts w:ascii="Book Antiqua" w:hAnsi="Book Antiqua" w:cs="Times New Roman"/>
          <w:color w:val="000000" w:themeColor="text1"/>
          <w:sz w:val="24"/>
          <w:szCs w:val="24"/>
          <w:vertAlign w:val="subscript"/>
        </w:rPr>
        <w:t>.</w:t>
      </w:r>
      <w:r w:rsidRPr="008A2256">
        <w:rPr>
          <w:rFonts w:ascii="Book Antiqua" w:hAnsi="Book Antiqua"/>
          <w:color w:val="000000" w:themeColor="text1"/>
          <w:sz w:val="24"/>
          <w:szCs w:val="24"/>
        </w:rPr>
        <w:t xml:space="preserve"> </w:t>
      </w:r>
      <w:r w:rsidRPr="008A2256">
        <w:rPr>
          <w:rFonts w:ascii="Book Antiqua" w:hAnsi="Book Antiqua" w:cs="Times New Roman"/>
          <w:color w:val="000000" w:themeColor="text1"/>
          <w:sz w:val="24"/>
          <w:szCs w:val="24"/>
        </w:rPr>
        <w:t xml:space="preserve">Aerobic </w:t>
      </w:r>
      <w:r w:rsidRPr="008A2256">
        <w:rPr>
          <w:rFonts w:ascii="Book Antiqua" w:hAnsi="Book Antiqua" w:cs="Times New Roman"/>
          <w:i/>
          <w:color w:val="000000" w:themeColor="text1"/>
          <w:sz w:val="24"/>
          <w:szCs w:val="24"/>
        </w:rPr>
        <w:t>Enterococcus,</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color w:val="000000" w:themeColor="text1"/>
          <w:sz w:val="24"/>
          <w:szCs w:val="24"/>
        </w:rPr>
        <w:t>E.</w:t>
      </w:r>
      <w:r w:rsidR="003A270A">
        <w:rPr>
          <w:rFonts w:ascii="Book Antiqua" w:hAnsi="Book Antiqua" w:cs="Times New Roman"/>
          <w:i/>
          <w:color w:val="000000" w:themeColor="text1"/>
          <w:sz w:val="24"/>
          <w:szCs w:val="24"/>
        </w:rPr>
        <w:t xml:space="preserve"> </w:t>
      </w:r>
      <w:r w:rsidRPr="008A2256">
        <w:rPr>
          <w:rFonts w:ascii="Book Antiqua" w:hAnsi="Book Antiqua" w:cs="Times New Roman"/>
          <w:i/>
          <w:color w:val="000000" w:themeColor="text1"/>
          <w:sz w:val="24"/>
          <w:szCs w:val="24"/>
        </w:rPr>
        <w:t xml:space="preserve">coli </w:t>
      </w:r>
      <w:r w:rsidRPr="008A2256">
        <w:rPr>
          <w:rFonts w:ascii="Book Antiqua" w:hAnsi="Book Antiqua" w:cs="Times New Roman"/>
          <w:color w:val="000000" w:themeColor="text1"/>
          <w:sz w:val="24"/>
          <w:szCs w:val="24"/>
        </w:rPr>
        <w:t xml:space="preserve">and </w:t>
      </w:r>
      <w:r w:rsidRPr="008A2256">
        <w:rPr>
          <w:rFonts w:ascii="Book Antiqua" w:hAnsi="Book Antiqua" w:cs="Times New Roman"/>
          <w:i/>
          <w:color w:val="000000" w:themeColor="text1"/>
          <w:sz w:val="24"/>
          <w:szCs w:val="24"/>
        </w:rPr>
        <w:t xml:space="preserve">Klebsiella </w:t>
      </w:r>
      <w:r w:rsidRPr="008A2256">
        <w:rPr>
          <w:rFonts w:ascii="Book Antiqua" w:hAnsi="Book Antiqua" w:cs="Times New Roman"/>
          <w:color w:val="000000" w:themeColor="text1"/>
          <w:sz w:val="24"/>
          <w:szCs w:val="24"/>
        </w:rPr>
        <w:t>as also</w:t>
      </w:r>
      <w:r w:rsidRPr="008A2256">
        <w:rPr>
          <w:rFonts w:ascii="Book Antiqua" w:hAnsi="Book Antiqua" w:cs="Times New Roman"/>
          <w:i/>
          <w:color w:val="000000" w:themeColor="text1"/>
          <w:sz w:val="24"/>
          <w:szCs w:val="24"/>
        </w:rPr>
        <w:t xml:space="preserve"> </w:t>
      </w:r>
      <w:r w:rsidRPr="008A2256">
        <w:rPr>
          <w:rFonts w:ascii="Book Antiqua" w:hAnsi="Book Antiqua" w:cs="Times New Roman"/>
          <w:color w:val="000000" w:themeColor="text1"/>
          <w:sz w:val="24"/>
          <w:szCs w:val="24"/>
        </w:rPr>
        <w:t xml:space="preserve">anaerobic </w:t>
      </w:r>
      <w:r w:rsidRPr="008A2256">
        <w:rPr>
          <w:rFonts w:ascii="Book Antiqua" w:hAnsi="Book Antiqua" w:cs="Times New Roman"/>
          <w:i/>
          <w:color w:val="000000" w:themeColor="text1"/>
          <w:sz w:val="24"/>
          <w:szCs w:val="24"/>
        </w:rPr>
        <w:t xml:space="preserve">Clostridia </w:t>
      </w:r>
      <w:r w:rsidRPr="008A2256">
        <w:rPr>
          <w:rFonts w:ascii="Book Antiqua" w:hAnsi="Book Antiqua" w:cs="Times New Roman"/>
          <w:color w:val="000000" w:themeColor="text1"/>
          <w:sz w:val="24"/>
          <w:szCs w:val="24"/>
        </w:rPr>
        <w:t>are the most common microorganisms isolated from biliary sludge</w:t>
      </w:r>
      <w:r w:rsidRPr="008A2256">
        <w:rPr>
          <w:rFonts w:ascii="Book Antiqua" w:hAnsi="Book Antiqua" w:cs="Times New Roman"/>
          <w:color w:val="000000" w:themeColor="text1"/>
          <w:sz w:val="24"/>
          <w:szCs w:val="24"/>
          <w:vertAlign w:val="superscript"/>
        </w:rPr>
        <w:t>[2,20]</w:t>
      </w:r>
      <w:r w:rsidRPr="008A2256">
        <w:rPr>
          <w:rFonts w:ascii="Book Antiqua" w:hAnsi="Book Antiqua" w:cs="Times New Roman"/>
          <w:color w:val="000000" w:themeColor="text1"/>
          <w:sz w:val="24"/>
          <w:szCs w:val="24"/>
          <w:vertAlign w:val="subscript"/>
        </w:rPr>
        <w:t>.</w:t>
      </w:r>
      <w:r w:rsidR="003A270A">
        <w:rPr>
          <w:rFonts w:ascii="Book Antiqua" w:hAnsi="Book Antiqua" w:cs="Times New Roman"/>
          <w:color w:val="000000" w:themeColor="text1"/>
          <w:sz w:val="24"/>
          <w:szCs w:val="24"/>
          <w:vertAlign w:val="subscript"/>
        </w:rPr>
        <w:t xml:space="preserve"> </w:t>
      </w:r>
      <w:r w:rsidRPr="008A2256">
        <w:rPr>
          <w:rFonts w:ascii="Book Antiqua" w:hAnsi="Book Antiqua" w:cs="Times New Roman"/>
          <w:color w:val="000000" w:themeColor="text1"/>
          <w:sz w:val="24"/>
          <w:szCs w:val="24"/>
        </w:rPr>
        <w:t>In our study, polybacterial consortia were seen in 90.1% of the biliary stents</w:t>
      </w:r>
      <w:r w:rsidRPr="008A2256">
        <w:rPr>
          <w:rFonts w:ascii="Book Antiqua" w:eastAsia="Times New Roman"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 xml:space="preserve">with most common microorganisms being </w:t>
      </w:r>
      <w:r w:rsidRPr="008A2256">
        <w:rPr>
          <w:rFonts w:ascii="Book Antiqua" w:hAnsi="Book Antiqua" w:cs="Times New Roman"/>
          <w:i/>
          <w:color w:val="000000" w:themeColor="text1"/>
          <w:sz w:val="24"/>
          <w:szCs w:val="24"/>
        </w:rPr>
        <w:t xml:space="preserve">Pseudomonas, Citrobacter, Klebsiella, </w:t>
      </w:r>
      <w:r w:rsidRPr="008A2256">
        <w:rPr>
          <w:rFonts w:ascii="Book Antiqua" w:hAnsi="Book Antiqua" w:cs="Times New Roman"/>
          <w:color w:val="000000" w:themeColor="text1"/>
          <w:sz w:val="24"/>
          <w:szCs w:val="24"/>
        </w:rPr>
        <w:t>and</w:t>
      </w:r>
      <w:r w:rsidR="003A270A">
        <w:rPr>
          <w:rFonts w:ascii="Book Antiqua" w:hAnsi="Book Antiqua" w:cs="Times New Roman"/>
          <w:color w:val="000000" w:themeColor="text1"/>
          <w:sz w:val="24"/>
          <w:szCs w:val="24"/>
        </w:rPr>
        <w:t xml:space="preserve"> </w:t>
      </w:r>
      <w:r w:rsidRPr="008A2256">
        <w:rPr>
          <w:rFonts w:ascii="Book Antiqua" w:hAnsi="Book Antiqua" w:cs="Times New Roman"/>
          <w:i/>
          <w:color w:val="000000" w:themeColor="text1"/>
          <w:sz w:val="24"/>
          <w:szCs w:val="24"/>
        </w:rPr>
        <w:t>Staphylococcus</w:t>
      </w:r>
      <w:r w:rsidRPr="008A2256">
        <w:rPr>
          <w:rFonts w:ascii="Book Antiqua" w:hAnsi="Book Antiqua" w:cs="Times New Roman"/>
          <w:color w:val="000000" w:themeColor="text1"/>
          <w:sz w:val="24"/>
          <w:szCs w:val="24"/>
        </w:rPr>
        <w:t>.</w:t>
      </w:r>
      <w:r w:rsidR="003A270A">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 xml:space="preserve">Similar frequency of polymicrobial consortia was found in patients with or without cholangitis. Schneider </w:t>
      </w:r>
      <w:r w:rsidRPr="008A2256">
        <w:rPr>
          <w:rFonts w:ascii="Book Antiqua" w:hAnsi="Book Antiqua" w:cs="Times New Roman"/>
          <w:i/>
          <w:color w:val="000000" w:themeColor="text1"/>
          <w:sz w:val="24"/>
          <w:szCs w:val="24"/>
        </w:rPr>
        <w:t>et al</w:t>
      </w:r>
      <w:r w:rsidRPr="008A2256">
        <w:rPr>
          <w:rFonts w:ascii="Book Antiqua" w:hAnsi="Book Antiqua" w:cs="Times New Roman"/>
          <w:color w:val="000000" w:themeColor="text1"/>
          <w:sz w:val="24"/>
          <w:szCs w:val="24"/>
          <w:vertAlign w:val="superscript"/>
        </w:rPr>
        <w:t>[20]</w:t>
      </w:r>
      <w:r w:rsidRPr="008A2256">
        <w:rPr>
          <w:rFonts w:ascii="Book Antiqua" w:hAnsi="Book Antiqua" w:cs="Times New Roman"/>
          <w:color w:val="000000" w:themeColor="text1"/>
          <w:sz w:val="24"/>
          <w:szCs w:val="24"/>
        </w:rPr>
        <w:t xml:space="preserve"> also reported that occluded stents have higher proportion of </w:t>
      </w:r>
      <w:r w:rsidRPr="008A2256">
        <w:rPr>
          <w:rFonts w:ascii="Book Antiqua" w:hAnsi="Book Antiqua" w:cs="Times New Roman"/>
          <w:i/>
          <w:color w:val="000000" w:themeColor="text1"/>
          <w:sz w:val="24"/>
          <w:szCs w:val="24"/>
        </w:rPr>
        <w:t>Staphylococcus</w:t>
      </w:r>
      <w:r w:rsidRPr="008A2256">
        <w:rPr>
          <w:rFonts w:ascii="Book Antiqua" w:hAnsi="Book Antiqua" w:cs="Times New Roman"/>
          <w:color w:val="000000" w:themeColor="text1"/>
          <w:sz w:val="24"/>
          <w:szCs w:val="24"/>
        </w:rPr>
        <w:t xml:space="preserve"> sp. as compared to the non-occluded ones. Lübbert </w:t>
      </w:r>
      <w:r w:rsidRPr="008A2256">
        <w:rPr>
          <w:rFonts w:ascii="Book Antiqua" w:hAnsi="Book Antiqua" w:cs="Times New Roman"/>
          <w:i/>
          <w:color w:val="000000" w:themeColor="text1"/>
          <w:sz w:val="24"/>
          <w:szCs w:val="24"/>
        </w:rPr>
        <w:t>et al</w:t>
      </w:r>
      <w:r w:rsidRPr="008A2256">
        <w:rPr>
          <w:rFonts w:ascii="Book Antiqua" w:hAnsi="Book Antiqua" w:cs="Times New Roman"/>
          <w:color w:val="000000" w:themeColor="text1"/>
          <w:sz w:val="24"/>
          <w:szCs w:val="24"/>
          <w:vertAlign w:val="superscript"/>
        </w:rPr>
        <w:t>[9]</w:t>
      </w:r>
      <w:r w:rsidRPr="008A2256">
        <w:rPr>
          <w:rFonts w:ascii="Book Antiqua" w:hAnsi="Book Antiqua" w:cs="Times New Roman"/>
          <w:color w:val="000000" w:themeColor="text1"/>
          <w:sz w:val="24"/>
          <w:szCs w:val="24"/>
        </w:rPr>
        <w:t xml:space="preserve"> reported that</w:t>
      </w:r>
      <w:r w:rsidRPr="008A2256">
        <w:rPr>
          <w:rFonts w:ascii="Book Antiqua" w:hAnsi="Book Antiqua"/>
          <w:color w:val="000000" w:themeColor="text1"/>
          <w:sz w:val="24"/>
          <w:szCs w:val="24"/>
        </w:rPr>
        <w:t xml:space="preserve"> </w:t>
      </w:r>
      <w:r w:rsidRPr="008A2256">
        <w:rPr>
          <w:rFonts w:ascii="Book Antiqua" w:hAnsi="Book Antiqua" w:cs="Times New Roman"/>
          <w:color w:val="000000" w:themeColor="text1"/>
          <w:sz w:val="24"/>
          <w:szCs w:val="24"/>
        </w:rPr>
        <w:t>enterococci plays a significant part in the microbial colonization of biliary stents.</w:t>
      </w:r>
      <w:r w:rsidR="003A270A">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In our study enterococci</w:t>
      </w:r>
      <w:r w:rsidR="003A270A">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were found in 16% of the biliary stents. Though anaerobes are reported by some authors to have important role in the formation of biofilms</w:t>
      </w:r>
      <w:r w:rsidRPr="008A2256">
        <w:rPr>
          <w:rFonts w:ascii="Book Antiqua" w:hAnsi="Book Antiqua" w:cs="Times New Roman"/>
          <w:color w:val="000000" w:themeColor="text1"/>
          <w:sz w:val="24"/>
          <w:szCs w:val="24"/>
          <w:vertAlign w:val="superscript"/>
        </w:rPr>
        <w:t>[20]</w:t>
      </w:r>
      <w:r w:rsidRPr="008A2256">
        <w:rPr>
          <w:rFonts w:ascii="Book Antiqua" w:hAnsi="Book Antiqua" w:cs="Times New Roman"/>
          <w:color w:val="000000" w:themeColor="text1"/>
          <w:sz w:val="24"/>
          <w:szCs w:val="24"/>
        </w:rPr>
        <w:t>, we found no anaerobe in the occluded biliary stents</w:t>
      </w:r>
      <w:r w:rsidR="003A270A">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in the present</w:t>
      </w:r>
      <w:r w:rsidR="003A270A">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study.</w:t>
      </w:r>
      <w:r w:rsidR="003A270A">
        <w:rPr>
          <w:rFonts w:ascii="Book Antiqua" w:hAnsi="Book Antiqua" w:cs="Times New Roman"/>
          <w:color w:val="000000" w:themeColor="text1"/>
          <w:sz w:val="24"/>
          <w:szCs w:val="24"/>
        </w:rPr>
        <w:t xml:space="preserve"> </w:t>
      </w:r>
    </w:p>
    <w:p w:rsidR="000D0B8F" w:rsidRPr="008A2256" w:rsidRDefault="000D0B8F" w:rsidP="00742464">
      <w:pPr>
        <w:spacing w:after="0" w:line="360" w:lineRule="auto"/>
        <w:ind w:firstLine="720"/>
        <w:jc w:val="both"/>
        <w:rPr>
          <w:rFonts w:ascii="Book Antiqua" w:eastAsia="Times New Roman" w:hAnsi="Book Antiqua" w:cs="Times New Roman"/>
          <w:color w:val="000000" w:themeColor="text1"/>
          <w:sz w:val="24"/>
          <w:szCs w:val="24"/>
        </w:rPr>
      </w:pPr>
      <w:r w:rsidRPr="008A2256">
        <w:rPr>
          <w:rFonts w:ascii="Book Antiqua" w:hAnsi="Book Antiqua" w:cs="Times New Roman"/>
          <w:color w:val="000000" w:themeColor="text1"/>
          <w:sz w:val="24"/>
          <w:szCs w:val="24"/>
        </w:rPr>
        <w:lastRenderedPageBreak/>
        <w:t>The proposed mechanism of biofilm formation is initiated</w:t>
      </w:r>
      <w:r w:rsidR="003A270A">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with the process of priming of the stent surface with various proteins followed by microbial adherence and subsequent formation of an EPS matrix to embed the microbial colonies and other particles to give rise to the final mature biofilm.</w:t>
      </w:r>
      <w:r w:rsidRPr="008A2256">
        <w:rPr>
          <w:rFonts w:ascii="Book Antiqua" w:eastAsia="Times New Roman" w:hAnsi="Book Antiqua" w:cs="Times New Roman"/>
          <w:b/>
          <w:color w:val="000000" w:themeColor="text1"/>
          <w:sz w:val="24"/>
          <w:szCs w:val="24"/>
        </w:rPr>
        <w:t xml:space="preserve"> </w:t>
      </w:r>
      <w:r w:rsidRPr="008A2256">
        <w:rPr>
          <w:rFonts w:ascii="Book Antiqua" w:eastAsia="Times New Roman" w:hAnsi="Book Antiqua" w:cs="Times New Roman"/>
          <w:color w:val="000000" w:themeColor="text1"/>
          <w:sz w:val="24"/>
          <w:szCs w:val="24"/>
        </w:rPr>
        <w:t xml:space="preserve">Yu </w:t>
      </w:r>
      <w:r w:rsidRPr="008A2256">
        <w:rPr>
          <w:rFonts w:ascii="Book Antiqua" w:eastAsia="Times New Roman" w:hAnsi="Book Antiqua" w:cs="Times New Roman"/>
          <w:i/>
          <w:color w:val="000000" w:themeColor="text1"/>
          <w:sz w:val="24"/>
          <w:szCs w:val="24"/>
        </w:rPr>
        <w:t>et al</w:t>
      </w:r>
      <w:r w:rsidRPr="008A2256">
        <w:rPr>
          <w:rFonts w:ascii="Book Antiqua" w:hAnsi="Book Antiqua" w:cs="Times New Roman"/>
          <w:color w:val="000000" w:themeColor="text1"/>
          <w:sz w:val="24"/>
          <w:szCs w:val="24"/>
          <w:vertAlign w:val="superscript"/>
        </w:rPr>
        <w:t>[21]</w:t>
      </w:r>
      <w:r w:rsidRPr="008A2256">
        <w:rPr>
          <w:rFonts w:ascii="Book Antiqua" w:eastAsia="Times New Roman" w:hAnsi="Book Antiqua" w:cs="Times New Roman"/>
          <w:color w:val="000000" w:themeColor="text1"/>
          <w:sz w:val="24"/>
          <w:szCs w:val="24"/>
        </w:rPr>
        <w:t xml:space="preserve"> reported attachment of fibronectin to the inner surface of the stents within 24 h of exposure to bile.</w:t>
      </w:r>
      <w:r w:rsidR="003A270A">
        <w:rPr>
          <w:rFonts w:ascii="Book Antiqua" w:eastAsia="Times New Roman" w:hAnsi="Book Antiqua" w:cs="Times New Roman"/>
          <w:color w:val="000000" w:themeColor="text1"/>
          <w:sz w:val="24"/>
          <w:szCs w:val="24"/>
        </w:rPr>
        <w:t xml:space="preserve"> </w:t>
      </w:r>
      <w:r w:rsidRPr="008A2256">
        <w:rPr>
          <w:rFonts w:ascii="Book Antiqua" w:eastAsia="Times New Roman" w:hAnsi="Book Antiqua" w:cs="Times New Roman"/>
          <w:color w:val="000000" w:themeColor="text1"/>
          <w:sz w:val="24"/>
          <w:szCs w:val="24"/>
        </w:rPr>
        <w:t xml:space="preserve">Another contributing factor is the bile immunoglobulin-bacteria complex which further promotes the binding of the bacteria to </w:t>
      </w:r>
      <w:r w:rsidR="00CC22E5">
        <w:rPr>
          <w:rFonts w:ascii="Book Antiqua" w:eastAsia="Times New Roman" w:hAnsi="Book Antiqua" w:cs="Times New Roman"/>
          <w:color w:val="000000" w:themeColor="text1"/>
          <w:sz w:val="24"/>
          <w:szCs w:val="24"/>
        </w:rPr>
        <w:t>the inner surface of the stents</w:t>
      </w:r>
      <w:r w:rsidRPr="008A2256">
        <w:rPr>
          <w:rFonts w:ascii="Book Antiqua" w:eastAsia="Times New Roman" w:hAnsi="Book Antiqua" w:cs="Times New Roman"/>
          <w:color w:val="000000" w:themeColor="text1"/>
          <w:sz w:val="24"/>
          <w:szCs w:val="24"/>
          <w:vertAlign w:val="superscript"/>
        </w:rPr>
        <w:t>[22]</w:t>
      </w:r>
      <w:r w:rsidRPr="008A2256">
        <w:rPr>
          <w:rFonts w:ascii="Book Antiqua" w:eastAsia="Times New Roman" w:hAnsi="Book Antiqua" w:cs="Times New Roman"/>
          <w:color w:val="000000" w:themeColor="text1"/>
          <w:sz w:val="24"/>
          <w:szCs w:val="24"/>
          <w:vertAlign w:val="subscript"/>
        </w:rPr>
        <w:t xml:space="preserve">. </w:t>
      </w:r>
      <w:r w:rsidRPr="008A2256">
        <w:rPr>
          <w:rFonts w:ascii="Book Antiqua" w:eastAsia="Times New Roman" w:hAnsi="Book Antiqua" w:cs="Times New Roman"/>
          <w:color w:val="000000" w:themeColor="text1"/>
          <w:sz w:val="24"/>
          <w:szCs w:val="24"/>
        </w:rPr>
        <w:t>Thus, the basic ingredients of a biofilm include the adherence proteins, the bacteria and the EPS. In patients with cholangitis, wherein these factors are expected to be high, there are higher chances of biofilm formation and stent occlusion. In the current study, the protein concentration of the biofilms was found to be significantly higher in stents placed in patients with cholangitis than those without cholangitis.</w:t>
      </w:r>
      <w:r w:rsidR="003A270A">
        <w:rPr>
          <w:rFonts w:ascii="Book Antiqua" w:eastAsia="Times New Roman" w:hAnsi="Book Antiqua" w:cs="Times New Roman"/>
          <w:color w:val="000000" w:themeColor="text1"/>
          <w:sz w:val="24"/>
          <w:szCs w:val="24"/>
        </w:rPr>
        <w:t xml:space="preserve"> </w:t>
      </w:r>
      <w:r w:rsidRPr="008A2256">
        <w:rPr>
          <w:rFonts w:ascii="Book Antiqua" w:eastAsia="Times New Roman" w:hAnsi="Book Antiqua" w:cs="Times New Roman"/>
          <w:color w:val="000000" w:themeColor="text1"/>
          <w:sz w:val="24"/>
          <w:szCs w:val="24"/>
        </w:rPr>
        <w:t xml:space="preserve">Polysaccharide concentration was also higher among the cholangitis group, although it was not statistically significant. This highlights the phenomenon of higher propensity of stent occlusion due to biofilm formation in an infected biliary system as compared to the non-infected ones. The higher risk of stent occlusion in cholangitis can also be explained by the increased bile viscosity of the infected bile, causing decrease in the bile flow velocity leading to bile stasis and increased spontaneous and bacteria-driven bile salt precipitation </w:t>
      </w:r>
      <w:r w:rsidRPr="008A2256">
        <w:rPr>
          <w:rFonts w:ascii="Book Antiqua" w:eastAsia="Times New Roman" w:hAnsi="Book Antiqua" w:cs="Times New Roman"/>
          <w:color w:val="000000" w:themeColor="text1"/>
          <w:sz w:val="24"/>
          <w:szCs w:val="24"/>
          <w:vertAlign w:val="superscript"/>
        </w:rPr>
        <w:t>[2]</w:t>
      </w:r>
      <w:r w:rsidRPr="008A2256">
        <w:rPr>
          <w:rFonts w:ascii="Book Antiqua" w:eastAsia="Times New Roman" w:hAnsi="Book Antiqua" w:cs="Times New Roman"/>
          <w:color w:val="000000" w:themeColor="text1"/>
          <w:sz w:val="24"/>
          <w:szCs w:val="24"/>
        </w:rPr>
        <w:t>.</w:t>
      </w:r>
    </w:p>
    <w:p w:rsidR="000D0B8F" w:rsidRPr="008A2256" w:rsidRDefault="000D0B8F" w:rsidP="00742464">
      <w:pPr>
        <w:spacing w:after="0" w:line="360" w:lineRule="auto"/>
        <w:ind w:firstLine="720"/>
        <w:jc w:val="both"/>
        <w:rPr>
          <w:rFonts w:ascii="Book Antiqua" w:hAnsi="Book Antiqua" w:cs="Times New Roman"/>
          <w:color w:val="000000" w:themeColor="text1"/>
          <w:sz w:val="24"/>
          <w:szCs w:val="24"/>
        </w:rPr>
      </w:pPr>
      <w:r w:rsidRPr="008A2256">
        <w:rPr>
          <w:rFonts w:ascii="Book Antiqua" w:eastAsia="Times New Roman" w:hAnsi="Book Antiqua" w:cs="Times New Roman"/>
          <w:color w:val="000000" w:themeColor="text1"/>
          <w:sz w:val="24"/>
          <w:szCs w:val="24"/>
        </w:rPr>
        <w:t>The diameter of the biliary stents has always been a key issue governing the dynamics of bile flow and stent occlusion.</w:t>
      </w:r>
      <w:r w:rsidRPr="008A2256">
        <w:rPr>
          <w:rFonts w:ascii="Book Antiqua" w:eastAsia="Times New Roman" w:hAnsi="Book Antiqua" w:cs="Times New Roman"/>
          <w:b/>
          <w:color w:val="000000" w:themeColor="text1"/>
          <w:sz w:val="24"/>
          <w:szCs w:val="24"/>
        </w:rPr>
        <w:t xml:space="preserve"> </w:t>
      </w:r>
      <w:r w:rsidRPr="008A2256">
        <w:rPr>
          <w:rFonts w:ascii="Book Antiqua" w:eastAsia="Times New Roman" w:hAnsi="Book Antiqua" w:cs="Times New Roman"/>
          <w:color w:val="000000" w:themeColor="text1"/>
          <w:sz w:val="24"/>
          <w:szCs w:val="24"/>
        </w:rPr>
        <w:t>An increase in the inner stent diameter of 0.2 mm leads to a</w:t>
      </w:r>
      <w:r w:rsidR="009A2B5D">
        <w:rPr>
          <w:rFonts w:ascii="Book Antiqua" w:eastAsia="Times New Roman" w:hAnsi="Book Antiqua" w:cs="Times New Roman"/>
          <w:color w:val="000000" w:themeColor="text1"/>
          <w:sz w:val="24"/>
          <w:szCs w:val="24"/>
        </w:rPr>
        <w:t xml:space="preserve"> 300% increase in the bile flow</w:t>
      </w:r>
      <w:r w:rsidRPr="008A2256">
        <w:rPr>
          <w:rFonts w:ascii="Book Antiqua" w:eastAsia="Times New Roman" w:hAnsi="Book Antiqua" w:cs="Times New Roman"/>
          <w:color w:val="000000" w:themeColor="text1"/>
          <w:sz w:val="24"/>
          <w:szCs w:val="24"/>
          <w:vertAlign w:val="superscript"/>
        </w:rPr>
        <w:t>[23]</w:t>
      </w:r>
      <w:r w:rsidRPr="008A2256">
        <w:rPr>
          <w:rFonts w:ascii="Book Antiqua" w:eastAsia="Times New Roman" w:hAnsi="Book Antiqua" w:cs="Times New Roman"/>
          <w:color w:val="000000" w:themeColor="text1"/>
          <w:sz w:val="24"/>
          <w:szCs w:val="24"/>
          <w:vertAlign w:val="subscript"/>
        </w:rPr>
        <w:t>.</w:t>
      </w:r>
      <w:r w:rsidR="003A270A">
        <w:rPr>
          <w:rFonts w:ascii="Book Antiqua" w:eastAsia="Times New Roman" w:hAnsi="Book Antiqua" w:cs="Times New Roman"/>
          <w:color w:val="000000" w:themeColor="text1"/>
          <w:sz w:val="24"/>
          <w:szCs w:val="24"/>
          <w:vertAlign w:val="subscript"/>
        </w:rPr>
        <w:t xml:space="preserve"> </w:t>
      </w:r>
      <w:r w:rsidRPr="008A2256">
        <w:rPr>
          <w:rFonts w:ascii="Book Antiqua" w:hAnsi="Book Antiqua" w:cs="Times New Roman"/>
          <w:color w:val="000000" w:themeColor="text1"/>
          <w:sz w:val="24"/>
          <w:szCs w:val="24"/>
        </w:rPr>
        <w:t>The maximum diameter of plastic stent that can be p</w:t>
      </w:r>
      <w:r w:rsidR="009A2B5D">
        <w:rPr>
          <w:rFonts w:ascii="Book Antiqua" w:hAnsi="Book Antiqua" w:cs="Times New Roman"/>
          <w:color w:val="000000" w:themeColor="text1"/>
          <w:sz w:val="24"/>
          <w:szCs w:val="24"/>
        </w:rPr>
        <w:t>laced endoscopically is 11.5 Fr</w:t>
      </w:r>
      <w:r w:rsidRPr="008A2256">
        <w:rPr>
          <w:rFonts w:ascii="Book Antiqua" w:hAnsi="Book Antiqua" w:cs="Times New Roman"/>
          <w:color w:val="000000" w:themeColor="text1"/>
          <w:sz w:val="24"/>
          <w:szCs w:val="24"/>
          <w:vertAlign w:val="superscript"/>
        </w:rPr>
        <w:t>[24]</w:t>
      </w:r>
      <w:r w:rsidRPr="008A2256">
        <w:rPr>
          <w:rFonts w:ascii="Book Antiqua" w:hAnsi="Book Antiqua" w:cs="Times New Roman"/>
          <w:color w:val="000000" w:themeColor="text1"/>
          <w:sz w:val="24"/>
          <w:szCs w:val="24"/>
        </w:rPr>
        <w:t>. This limitation of the maximum diameter of stents placed endoscopically is the reason why stents up to 10 Fr size are used. Smaller diameter stents have a higher tendency to get occluded due to biofilm formation. L</w:t>
      </w:r>
      <w:r w:rsidRPr="008A2256">
        <w:rPr>
          <w:rFonts w:ascii="Book Antiqua" w:eastAsia="Times New Roman" w:hAnsi="Book Antiqua" w:cs="Times New Roman"/>
          <w:color w:val="000000" w:themeColor="text1"/>
          <w:sz w:val="24"/>
          <w:szCs w:val="24"/>
        </w:rPr>
        <w:t>arger diameter entails greater bile flow velocity and subsequently less predisposition to bile salt precipitation, protein accumulation and biofilm formation. Thus, large diameter stents have always fared better than smaller diameter ones in terms of durability</w:t>
      </w:r>
      <w:r w:rsidRPr="008A2256">
        <w:rPr>
          <w:rFonts w:ascii="Book Antiqua" w:eastAsia="Times New Roman" w:hAnsi="Book Antiqua" w:cs="Times New Roman"/>
          <w:color w:val="000000" w:themeColor="text1"/>
          <w:sz w:val="24"/>
          <w:szCs w:val="24"/>
          <w:vertAlign w:val="superscript"/>
        </w:rPr>
        <w:t>[25]</w:t>
      </w:r>
      <w:r w:rsidRPr="008A2256">
        <w:rPr>
          <w:rFonts w:ascii="Book Antiqua" w:eastAsia="Times New Roman" w:hAnsi="Book Antiqua" w:cs="Times New Roman"/>
          <w:color w:val="000000" w:themeColor="text1"/>
          <w:sz w:val="24"/>
          <w:szCs w:val="24"/>
        </w:rPr>
        <w:t xml:space="preserve"> and one of the major advantages of metallic stents is in fact its </w:t>
      </w:r>
      <w:r w:rsidR="009A2B5D">
        <w:rPr>
          <w:rFonts w:ascii="Book Antiqua" w:eastAsia="Times New Roman" w:hAnsi="Book Antiqua" w:cs="Times New Roman"/>
          <w:color w:val="000000" w:themeColor="text1"/>
          <w:sz w:val="24"/>
          <w:szCs w:val="24"/>
        </w:rPr>
        <w:lastRenderedPageBreak/>
        <w:t>large diameter</w:t>
      </w:r>
      <w:r w:rsidRPr="008A2256">
        <w:rPr>
          <w:rFonts w:ascii="Book Antiqua" w:eastAsia="Times New Roman" w:hAnsi="Book Antiqua" w:cs="Times New Roman"/>
          <w:color w:val="000000" w:themeColor="text1"/>
          <w:sz w:val="24"/>
          <w:szCs w:val="24"/>
          <w:vertAlign w:val="superscript"/>
        </w:rPr>
        <w:t>[26]</w:t>
      </w:r>
      <w:r w:rsidRPr="008A2256">
        <w:rPr>
          <w:rFonts w:ascii="Book Antiqua" w:eastAsia="Times New Roman" w:hAnsi="Book Antiqua" w:cs="Times New Roman"/>
          <w:color w:val="000000" w:themeColor="text1"/>
          <w:sz w:val="24"/>
          <w:szCs w:val="24"/>
          <w:vertAlign w:val="subscript"/>
        </w:rPr>
        <w:t>.</w:t>
      </w:r>
      <w:r w:rsidRPr="008A2256">
        <w:rPr>
          <w:rFonts w:ascii="Book Antiqua" w:eastAsia="Times New Roman" w:hAnsi="Book Antiqua" w:cs="Times New Roman"/>
          <w:color w:val="000000" w:themeColor="text1"/>
          <w:sz w:val="24"/>
          <w:szCs w:val="24"/>
        </w:rPr>
        <w:t xml:space="preserve"> In the current study, 10 Fr stents were found to have significantly lower protein concentration in their biofilm formation as compared to the 7 Fr ones.</w:t>
      </w:r>
      <w:r w:rsidR="003A270A">
        <w:rPr>
          <w:rFonts w:ascii="Book Antiqua" w:eastAsia="Times New Roman" w:hAnsi="Book Antiqua" w:cs="Times New Roman"/>
          <w:color w:val="000000" w:themeColor="text1"/>
          <w:sz w:val="24"/>
          <w:szCs w:val="24"/>
        </w:rPr>
        <w:t xml:space="preserve"> </w:t>
      </w:r>
      <w:r w:rsidRPr="008A2256">
        <w:rPr>
          <w:rFonts w:ascii="Book Antiqua" w:eastAsia="Times New Roman" w:hAnsi="Book Antiqua" w:cs="Times New Roman"/>
          <w:color w:val="000000" w:themeColor="text1"/>
          <w:sz w:val="24"/>
          <w:szCs w:val="24"/>
        </w:rPr>
        <w:t>This highlights a probable lower propensity for protein deposition – one of the</w:t>
      </w:r>
      <w:r w:rsidR="003A270A">
        <w:rPr>
          <w:rFonts w:ascii="Book Antiqua" w:eastAsia="Times New Roman" w:hAnsi="Book Antiqua" w:cs="Times New Roman"/>
          <w:color w:val="000000" w:themeColor="text1"/>
          <w:sz w:val="24"/>
          <w:szCs w:val="24"/>
        </w:rPr>
        <w:t xml:space="preserve"> </w:t>
      </w:r>
      <w:r w:rsidRPr="008A2256">
        <w:rPr>
          <w:rFonts w:ascii="Book Antiqua" w:eastAsia="Times New Roman" w:hAnsi="Book Antiqua" w:cs="Times New Roman"/>
          <w:color w:val="000000" w:themeColor="text1"/>
          <w:sz w:val="24"/>
          <w:szCs w:val="24"/>
        </w:rPr>
        <w:t xml:space="preserve">key events for initiation of biofilm formation due to high bile flow velocity in the 10 Fr groups. </w:t>
      </w:r>
    </w:p>
    <w:p w:rsidR="000D0B8F" w:rsidRPr="008A2256" w:rsidRDefault="000D0B8F" w:rsidP="00742464">
      <w:pPr>
        <w:spacing w:after="0" w:line="360" w:lineRule="auto"/>
        <w:ind w:firstLine="720"/>
        <w:jc w:val="both"/>
        <w:rPr>
          <w:rFonts w:ascii="Book Antiqua" w:hAnsi="Book Antiqua" w:cs="Times New Roman"/>
          <w:color w:val="000000" w:themeColor="text1"/>
          <w:sz w:val="24"/>
          <w:szCs w:val="24"/>
          <w:shd w:val="clear" w:color="auto" w:fill="FFFFFF"/>
        </w:rPr>
      </w:pPr>
      <w:r w:rsidRPr="008A2256">
        <w:rPr>
          <w:rFonts w:ascii="Book Antiqua" w:eastAsia="Times New Roman" w:hAnsi="Book Antiqua" w:cs="Times New Roman"/>
          <w:color w:val="000000" w:themeColor="text1"/>
          <w:sz w:val="24"/>
          <w:szCs w:val="24"/>
        </w:rPr>
        <w:t>The process of biofilm formation is a time-dependent one and risk of standard polyethylene stent occlusion increases progressively after 3 months</w:t>
      </w:r>
      <w:r w:rsidRPr="008A2256">
        <w:rPr>
          <w:rFonts w:ascii="Book Antiqua" w:eastAsia="Times New Roman" w:hAnsi="Book Antiqua" w:cs="Times New Roman"/>
          <w:color w:val="000000" w:themeColor="text1"/>
          <w:sz w:val="24"/>
          <w:szCs w:val="24"/>
          <w:vertAlign w:val="superscript"/>
        </w:rPr>
        <w:t>[2]</w:t>
      </w:r>
      <w:r w:rsidRPr="008A2256">
        <w:rPr>
          <w:rFonts w:ascii="Book Antiqua" w:eastAsia="Times New Roman" w:hAnsi="Book Antiqua" w:cs="Times New Roman"/>
          <w:color w:val="000000" w:themeColor="text1"/>
          <w:sz w:val="24"/>
          <w:szCs w:val="24"/>
        </w:rPr>
        <w:t>. We did not find</w:t>
      </w:r>
      <w:r w:rsidR="003A270A">
        <w:rPr>
          <w:rFonts w:ascii="Book Antiqua" w:eastAsia="Times New Roman" w:hAnsi="Book Antiqua" w:cs="Times New Roman"/>
          <w:color w:val="000000" w:themeColor="text1"/>
          <w:sz w:val="24"/>
          <w:szCs w:val="24"/>
        </w:rPr>
        <w:t xml:space="preserve"> </w:t>
      </w:r>
      <w:r w:rsidRPr="008A2256">
        <w:rPr>
          <w:rFonts w:ascii="Book Antiqua" w:eastAsia="Times New Roman" w:hAnsi="Book Antiqua" w:cs="Times New Roman"/>
          <w:color w:val="000000" w:themeColor="text1"/>
          <w:sz w:val="24"/>
          <w:szCs w:val="24"/>
        </w:rPr>
        <w:t>any difference in the protein and polysaccharide concentration in relation to stents removed &lt;</w:t>
      </w:r>
      <w:r w:rsidR="009A2B5D">
        <w:rPr>
          <w:rFonts w:ascii="Book Antiqua" w:hAnsi="Book Antiqua" w:cs="Times New Roman" w:hint="eastAsia"/>
          <w:color w:val="000000" w:themeColor="text1"/>
          <w:sz w:val="24"/>
          <w:szCs w:val="24"/>
          <w:lang w:eastAsia="zh-CN"/>
        </w:rPr>
        <w:t xml:space="preserve"> </w:t>
      </w:r>
      <w:r w:rsidRPr="008A2256">
        <w:rPr>
          <w:rFonts w:ascii="Book Antiqua" w:eastAsia="Times New Roman" w:hAnsi="Book Antiqua" w:cs="Times New Roman"/>
          <w:color w:val="000000" w:themeColor="text1"/>
          <w:sz w:val="24"/>
          <w:szCs w:val="24"/>
        </w:rPr>
        <w:t>3 mo and</w:t>
      </w:r>
      <w:r w:rsidR="009A2B5D">
        <w:rPr>
          <w:rFonts w:ascii="Book Antiqua" w:hAnsi="Book Antiqua" w:cs="Times New Roman" w:hint="eastAsia"/>
          <w:color w:val="000000" w:themeColor="text1"/>
          <w:sz w:val="24"/>
          <w:szCs w:val="24"/>
          <w:lang w:eastAsia="zh-CN"/>
        </w:rPr>
        <w:t xml:space="preserve"> </w:t>
      </w:r>
      <w:r w:rsidR="009A2B5D" w:rsidRPr="009A2B5D">
        <w:rPr>
          <w:rFonts w:ascii="Times New Roman" w:eastAsia="Times New Roman" w:hAnsi="Times New Roman" w:cs="Times New Roman"/>
          <w:color w:val="000000" w:themeColor="text1"/>
          <w:sz w:val="24"/>
          <w:szCs w:val="24"/>
        </w:rPr>
        <w:t>≥</w:t>
      </w:r>
      <w:r w:rsidR="009A2B5D" w:rsidRPr="009A2B5D">
        <w:rPr>
          <w:rFonts w:ascii="Times New Roman" w:hAnsi="Times New Roman" w:cs="Times New Roman" w:hint="eastAsia"/>
          <w:color w:val="000000" w:themeColor="text1"/>
          <w:sz w:val="24"/>
          <w:szCs w:val="24"/>
          <w:lang w:eastAsia="zh-CN"/>
        </w:rPr>
        <w:t xml:space="preserve"> </w:t>
      </w:r>
      <w:r w:rsidRPr="008A2256">
        <w:rPr>
          <w:rFonts w:ascii="Book Antiqua" w:eastAsia="Times New Roman" w:hAnsi="Book Antiqua" w:cs="Times New Roman"/>
          <w:color w:val="000000" w:themeColor="text1"/>
          <w:sz w:val="24"/>
          <w:szCs w:val="24"/>
        </w:rPr>
        <w:t>3 mo. However when the stents placed for &lt;</w:t>
      </w:r>
      <w:r w:rsidR="009A2B5D">
        <w:rPr>
          <w:rFonts w:ascii="Book Antiqua" w:hAnsi="Book Antiqua" w:cs="Times New Roman" w:hint="eastAsia"/>
          <w:color w:val="000000" w:themeColor="text1"/>
          <w:sz w:val="24"/>
          <w:szCs w:val="24"/>
          <w:lang w:eastAsia="zh-CN"/>
        </w:rPr>
        <w:t xml:space="preserve"> </w:t>
      </w:r>
      <w:r w:rsidRPr="008A2256">
        <w:rPr>
          <w:rFonts w:ascii="Book Antiqua" w:eastAsia="Times New Roman" w:hAnsi="Book Antiqua" w:cs="Times New Roman"/>
          <w:color w:val="000000" w:themeColor="text1"/>
          <w:sz w:val="24"/>
          <w:szCs w:val="24"/>
        </w:rPr>
        <w:t xml:space="preserve">6 mo were compared with those of </w:t>
      </w:r>
      <w:r w:rsidR="009A2B5D" w:rsidRPr="009A2B5D">
        <w:rPr>
          <w:rFonts w:ascii="Times New Roman" w:eastAsia="Times New Roman" w:hAnsi="Times New Roman" w:cs="Times New Roman"/>
          <w:color w:val="000000" w:themeColor="text1"/>
          <w:sz w:val="24"/>
          <w:szCs w:val="24"/>
        </w:rPr>
        <w:t>≥</w:t>
      </w:r>
      <w:r w:rsidR="009A2B5D">
        <w:rPr>
          <w:rFonts w:ascii="Times New Roman" w:hAnsi="Times New Roman" w:cs="Times New Roman" w:hint="eastAsia"/>
          <w:color w:val="000000" w:themeColor="text1"/>
          <w:sz w:val="24"/>
          <w:szCs w:val="24"/>
          <w:lang w:eastAsia="zh-CN"/>
        </w:rPr>
        <w:t xml:space="preserve"> </w:t>
      </w:r>
      <w:r w:rsidRPr="008A2256">
        <w:rPr>
          <w:rFonts w:ascii="Book Antiqua" w:eastAsia="Times New Roman" w:hAnsi="Book Antiqua" w:cs="Times New Roman"/>
          <w:color w:val="000000" w:themeColor="text1"/>
          <w:sz w:val="24"/>
          <w:szCs w:val="24"/>
        </w:rPr>
        <w:t xml:space="preserve">6 mo, the protein concentration was found to be higher in stents kept for </w:t>
      </w:r>
      <w:r w:rsidR="009A2B5D" w:rsidRPr="009A2B5D">
        <w:rPr>
          <w:rFonts w:ascii="Times New Roman" w:eastAsia="Times New Roman" w:hAnsi="Times New Roman" w:cs="Times New Roman"/>
          <w:color w:val="000000" w:themeColor="text1"/>
          <w:sz w:val="24"/>
          <w:szCs w:val="24"/>
        </w:rPr>
        <w:t>≥</w:t>
      </w:r>
      <w:r w:rsidR="009A2B5D">
        <w:rPr>
          <w:rFonts w:ascii="Times New Roman" w:hAnsi="Times New Roman" w:cs="Times New Roman" w:hint="eastAsia"/>
          <w:color w:val="000000" w:themeColor="text1"/>
          <w:sz w:val="24"/>
          <w:szCs w:val="24"/>
          <w:lang w:eastAsia="zh-CN"/>
        </w:rPr>
        <w:t xml:space="preserve"> </w:t>
      </w:r>
      <w:r w:rsidRPr="008A2256">
        <w:rPr>
          <w:rFonts w:ascii="Book Antiqua" w:eastAsia="Times New Roman" w:hAnsi="Book Antiqua" w:cs="Times New Roman"/>
          <w:color w:val="000000" w:themeColor="text1"/>
          <w:sz w:val="24"/>
          <w:szCs w:val="24"/>
        </w:rPr>
        <w:t>6 mo. The nature of p</w:t>
      </w:r>
      <w:r w:rsidRPr="008A2256">
        <w:rPr>
          <w:rFonts w:ascii="Book Antiqua" w:hAnsi="Book Antiqua" w:cs="Times New Roman"/>
          <w:color w:val="000000" w:themeColor="text1"/>
          <w:sz w:val="24"/>
          <w:szCs w:val="24"/>
          <w:shd w:val="clear" w:color="auto" w:fill="FFFFFF"/>
        </w:rPr>
        <w:t xml:space="preserve">rotein (human/bacterial origin, immunoglobulins, fibrinogen </w:t>
      </w:r>
      <w:r w:rsidRPr="009A2B5D">
        <w:rPr>
          <w:rFonts w:ascii="Book Antiqua" w:hAnsi="Book Antiqua" w:cs="Times New Roman"/>
          <w:i/>
          <w:color w:val="000000" w:themeColor="text1"/>
          <w:sz w:val="24"/>
          <w:szCs w:val="24"/>
          <w:shd w:val="clear" w:color="auto" w:fill="FFFFFF"/>
        </w:rPr>
        <w:t>etc</w:t>
      </w:r>
      <w:r w:rsidR="009A2B5D">
        <w:rPr>
          <w:rFonts w:ascii="Book Antiqua" w:hAnsi="Book Antiqua" w:cs="Times New Roman" w:hint="eastAsia"/>
          <w:color w:val="000000" w:themeColor="text1"/>
          <w:sz w:val="24"/>
          <w:szCs w:val="24"/>
          <w:shd w:val="clear" w:color="auto" w:fill="FFFFFF"/>
          <w:lang w:eastAsia="zh-CN"/>
        </w:rPr>
        <w:t>.</w:t>
      </w:r>
      <w:r w:rsidRPr="008A2256">
        <w:rPr>
          <w:rFonts w:ascii="Book Antiqua" w:hAnsi="Book Antiqua" w:cs="Times New Roman"/>
          <w:color w:val="000000" w:themeColor="text1"/>
          <w:sz w:val="24"/>
          <w:szCs w:val="24"/>
          <w:shd w:val="clear" w:color="auto" w:fill="FFFFFF"/>
        </w:rPr>
        <w:t>) could also not be further analyzed as this was not the aim of the study.</w:t>
      </w:r>
      <w:r w:rsidRPr="008A2256">
        <w:rPr>
          <w:rFonts w:ascii="Book Antiqua" w:eastAsia="Times New Roman" w:hAnsi="Book Antiqua" w:cs="Times New Roman"/>
          <w:color w:val="000000" w:themeColor="text1"/>
          <w:sz w:val="24"/>
          <w:szCs w:val="24"/>
        </w:rPr>
        <w:t xml:space="preserve"> Q</w:t>
      </w:r>
      <w:r w:rsidRPr="008A2256">
        <w:rPr>
          <w:rFonts w:ascii="Book Antiqua" w:hAnsi="Book Antiqua" w:cs="Times New Roman"/>
          <w:color w:val="000000" w:themeColor="text1"/>
          <w:sz w:val="24"/>
          <w:szCs w:val="24"/>
          <w:shd w:val="clear" w:color="auto" w:fill="FFFFFF"/>
        </w:rPr>
        <w:t>uantitative assessment of the number of bacteria present in the stents could not be made as</w:t>
      </w:r>
      <w:r w:rsidR="003A270A">
        <w:rPr>
          <w:rFonts w:ascii="Book Antiqua" w:hAnsi="Book Antiqua" w:cs="Times New Roman"/>
          <w:color w:val="000000" w:themeColor="text1"/>
          <w:sz w:val="24"/>
          <w:szCs w:val="24"/>
          <w:shd w:val="clear" w:color="auto" w:fill="FFFFFF"/>
        </w:rPr>
        <w:t xml:space="preserve"> </w:t>
      </w:r>
      <w:r w:rsidRPr="008A2256">
        <w:rPr>
          <w:rFonts w:ascii="Book Antiqua" w:hAnsi="Book Antiqua" w:cs="Times New Roman"/>
          <w:color w:val="000000" w:themeColor="text1"/>
          <w:sz w:val="24"/>
          <w:szCs w:val="24"/>
          <w:shd w:val="clear" w:color="auto" w:fill="FFFFFF"/>
        </w:rPr>
        <w:t xml:space="preserve">molecular identification was carried out after culture of bacteria from the stent segments in fluid culture media. The process of biofilm formation in general is very complex (obstruction of biliary stents is more complex and involves not only bacteria and their products but bilirubin complexes, cholesterol complexes and ingrowth of tissue). </w:t>
      </w:r>
      <w:r w:rsidRPr="008A2256">
        <w:rPr>
          <w:rFonts w:ascii="Book Antiqua" w:eastAsia="Times New Roman" w:hAnsi="Book Antiqua" w:cs="Times New Roman"/>
          <w:color w:val="000000" w:themeColor="text1"/>
          <w:sz w:val="24"/>
          <w:szCs w:val="24"/>
        </w:rPr>
        <w:t xml:space="preserve">Schneider </w:t>
      </w:r>
      <w:r w:rsidRPr="008A2256">
        <w:rPr>
          <w:rFonts w:ascii="Book Antiqua" w:eastAsia="Times New Roman" w:hAnsi="Book Antiqua" w:cs="Times New Roman"/>
          <w:i/>
          <w:color w:val="000000" w:themeColor="text1"/>
          <w:sz w:val="24"/>
          <w:szCs w:val="24"/>
        </w:rPr>
        <w:t>et al</w:t>
      </w:r>
      <w:r w:rsidRPr="008A2256">
        <w:rPr>
          <w:rFonts w:ascii="Book Antiqua" w:eastAsia="Times New Roman" w:hAnsi="Book Antiqua" w:cs="Times New Roman"/>
          <w:color w:val="000000" w:themeColor="text1"/>
          <w:sz w:val="24"/>
          <w:szCs w:val="24"/>
          <w:vertAlign w:val="superscript"/>
        </w:rPr>
        <w:t>[20]</w:t>
      </w:r>
      <w:r w:rsidRPr="008A2256">
        <w:rPr>
          <w:rFonts w:ascii="Book Antiqua" w:eastAsia="Times New Roman" w:hAnsi="Book Antiqua" w:cs="Times New Roman"/>
          <w:color w:val="000000" w:themeColor="text1"/>
          <w:sz w:val="24"/>
          <w:szCs w:val="24"/>
        </w:rPr>
        <w:t xml:space="preserve"> in a multivariate analysis have shown that sludge formation had significant relationship with stent indwelling time. </w:t>
      </w:r>
    </w:p>
    <w:p w:rsidR="000D0B8F" w:rsidRPr="008A2256" w:rsidRDefault="000D0B8F" w:rsidP="00742464">
      <w:pPr>
        <w:spacing w:after="0" w:line="360" w:lineRule="auto"/>
        <w:ind w:firstLine="720"/>
        <w:jc w:val="both"/>
        <w:rPr>
          <w:rFonts w:ascii="Book Antiqua" w:hAnsi="Book Antiqua" w:cs="Times New Roman"/>
          <w:color w:val="000000" w:themeColor="text1"/>
          <w:sz w:val="24"/>
          <w:szCs w:val="24"/>
        </w:rPr>
      </w:pPr>
      <w:r w:rsidRPr="008A2256">
        <w:rPr>
          <w:rFonts w:ascii="Book Antiqua" w:eastAsia="Times New Roman" w:hAnsi="Book Antiqua" w:cs="Times New Roman"/>
          <w:color w:val="000000" w:themeColor="text1"/>
          <w:sz w:val="24"/>
          <w:szCs w:val="24"/>
        </w:rPr>
        <w:t>Understanding pathophysiology of biofilm formation in plastic biliary stents is important in preventing their occlusion and complications thereof.</w:t>
      </w:r>
      <w:r w:rsidR="003A270A">
        <w:rPr>
          <w:rFonts w:ascii="Book Antiqua" w:eastAsia="Times New Roman" w:hAnsi="Book Antiqua" w:cs="Times New Roman"/>
          <w:color w:val="000000" w:themeColor="text1"/>
          <w:sz w:val="24"/>
          <w:szCs w:val="24"/>
        </w:rPr>
        <w:t xml:space="preserve"> </w:t>
      </w:r>
      <w:r w:rsidRPr="008A2256">
        <w:rPr>
          <w:rFonts w:ascii="Book Antiqua" w:eastAsia="Times New Roman" w:hAnsi="Book Antiqua" w:cs="Times New Roman"/>
          <w:color w:val="000000" w:themeColor="text1"/>
          <w:sz w:val="24"/>
          <w:szCs w:val="24"/>
        </w:rPr>
        <w:t xml:space="preserve">From our data stents indwelling time of </w:t>
      </w:r>
      <w:r w:rsidR="009A2B5D" w:rsidRPr="009A2B5D">
        <w:rPr>
          <w:rFonts w:ascii="Times New Roman" w:eastAsia="Times New Roman" w:hAnsi="Times New Roman" w:cs="Times New Roman"/>
          <w:color w:val="000000" w:themeColor="text1"/>
          <w:sz w:val="24"/>
          <w:szCs w:val="24"/>
        </w:rPr>
        <w:t>≤</w:t>
      </w:r>
      <w:r w:rsidR="009A2B5D">
        <w:rPr>
          <w:rFonts w:ascii="Book Antiqua" w:hAnsi="Book Antiqua" w:cs="Times New Roman" w:hint="eastAsia"/>
          <w:color w:val="000000" w:themeColor="text1"/>
          <w:sz w:val="24"/>
          <w:szCs w:val="24"/>
          <w:lang w:eastAsia="zh-CN"/>
        </w:rPr>
        <w:t xml:space="preserve"> </w:t>
      </w:r>
      <w:r w:rsidRPr="008A2256">
        <w:rPr>
          <w:rFonts w:ascii="Book Antiqua" w:eastAsia="Times New Roman" w:hAnsi="Book Antiqua" w:cs="Times New Roman"/>
          <w:color w:val="000000" w:themeColor="text1"/>
          <w:sz w:val="24"/>
          <w:szCs w:val="24"/>
        </w:rPr>
        <w:t>3 mo or &gt;</w:t>
      </w:r>
      <w:r w:rsidR="009A2B5D">
        <w:rPr>
          <w:rFonts w:ascii="Book Antiqua" w:hAnsi="Book Antiqua" w:cs="Times New Roman" w:hint="eastAsia"/>
          <w:color w:val="000000" w:themeColor="text1"/>
          <w:sz w:val="24"/>
          <w:szCs w:val="24"/>
          <w:lang w:eastAsia="zh-CN"/>
        </w:rPr>
        <w:t xml:space="preserve"> </w:t>
      </w:r>
      <w:r w:rsidRPr="008A2256">
        <w:rPr>
          <w:rFonts w:ascii="Book Antiqua" w:eastAsia="Times New Roman" w:hAnsi="Book Antiqua" w:cs="Times New Roman"/>
          <w:color w:val="000000" w:themeColor="text1"/>
          <w:sz w:val="24"/>
          <w:szCs w:val="24"/>
        </w:rPr>
        <w:t>3 mo did not correlate with biofilm formation. However stents placed for &gt;</w:t>
      </w:r>
      <w:r w:rsidR="009A2B5D">
        <w:rPr>
          <w:rFonts w:ascii="Book Antiqua" w:hAnsi="Book Antiqua" w:cs="Times New Roman" w:hint="eastAsia"/>
          <w:color w:val="000000" w:themeColor="text1"/>
          <w:sz w:val="24"/>
          <w:szCs w:val="24"/>
          <w:lang w:eastAsia="zh-CN"/>
        </w:rPr>
        <w:t xml:space="preserve"> </w:t>
      </w:r>
      <w:r w:rsidRPr="008A2256">
        <w:rPr>
          <w:rFonts w:ascii="Book Antiqua" w:eastAsia="Times New Roman" w:hAnsi="Book Antiqua" w:cs="Times New Roman"/>
          <w:color w:val="000000" w:themeColor="text1"/>
          <w:sz w:val="24"/>
          <w:szCs w:val="24"/>
        </w:rPr>
        <w:t>6 mo had higher biofilm formation. Hence stents should not be left indwelling beyond 6 months. Also larger diameter stents (10 Fr) should be preferred.</w:t>
      </w:r>
      <w:r w:rsidR="003A270A">
        <w:rPr>
          <w:rFonts w:ascii="Book Antiqua" w:eastAsia="Times New Roman" w:hAnsi="Book Antiqua" w:cs="Times New Roman"/>
          <w:color w:val="000000" w:themeColor="text1"/>
          <w:sz w:val="24"/>
          <w:szCs w:val="24"/>
        </w:rPr>
        <w:t xml:space="preserve"> </w:t>
      </w:r>
      <w:r w:rsidRPr="008A2256">
        <w:rPr>
          <w:rFonts w:ascii="Book Antiqua" w:eastAsia="Times New Roman" w:hAnsi="Book Antiqua" w:cs="Times New Roman"/>
          <w:color w:val="000000" w:themeColor="text1"/>
          <w:sz w:val="24"/>
          <w:szCs w:val="24"/>
        </w:rPr>
        <w:t>A number of other options have been studied to prevent biofilm formation.</w:t>
      </w:r>
      <w:r w:rsidR="003A270A">
        <w:rPr>
          <w:rFonts w:ascii="Book Antiqua" w:eastAsia="Times New Roman" w:hAnsi="Book Antiqua" w:cs="Times New Roman"/>
          <w:color w:val="000000" w:themeColor="text1"/>
          <w:sz w:val="24"/>
          <w:szCs w:val="24"/>
        </w:rPr>
        <w:t xml:space="preserve"> </w:t>
      </w:r>
      <w:r w:rsidRPr="008A2256">
        <w:rPr>
          <w:rFonts w:ascii="Book Antiqua" w:eastAsia="Times New Roman" w:hAnsi="Book Antiqua" w:cs="Times New Roman"/>
          <w:color w:val="000000" w:themeColor="text1"/>
          <w:sz w:val="24"/>
          <w:szCs w:val="24"/>
        </w:rPr>
        <w:t>Several studies have shown the effects of antibiotic coatings on medical devices effective against biofilm formation; however, such data has not been as successfully replicated for biliary stents</w:t>
      </w:r>
      <w:r w:rsidRPr="008A2256">
        <w:rPr>
          <w:rFonts w:ascii="Book Antiqua" w:eastAsia="Times New Roman" w:hAnsi="Book Antiqua" w:cs="Times New Roman"/>
          <w:color w:val="000000" w:themeColor="text1"/>
          <w:sz w:val="24"/>
          <w:szCs w:val="24"/>
          <w:vertAlign w:val="superscript"/>
        </w:rPr>
        <w:t>[27]</w:t>
      </w:r>
      <w:r w:rsidRPr="008A2256">
        <w:rPr>
          <w:rFonts w:ascii="Book Antiqua" w:hAnsi="Book Antiqua" w:cs="Times New Roman"/>
          <w:color w:val="000000" w:themeColor="text1"/>
          <w:sz w:val="24"/>
          <w:szCs w:val="24"/>
        </w:rPr>
        <w:t>.</w:t>
      </w:r>
      <w:r w:rsidR="003A270A">
        <w:rPr>
          <w:rFonts w:ascii="Book Antiqua" w:hAnsi="Book Antiqua" w:cs="Times New Roman"/>
          <w:color w:val="000000" w:themeColor="text1"/>
          <w:sz w:val="24"/>
          <w:szCs w:val="24"/>
        </w:rPr>
        <w:t xml:space="preserve"> </w:t>
      </w:r>
      <w:r w:rsidRPr="008A2256">
        <w:rPr>
          <w:rFonts w:ascii="Book Antiqua" w:eastAsia="Times New Roman" w:hAnsi="Book Antiqua" w:cs="Times New Roman"/>
          <w:color w:val="000000" w:themeColor="text1"/>
          <w:sz w:val="24"/>
          <w:szCs w:val="24"/>
        </w:rPr>
        <w:t>Recently s</w:t>
      </w:r>
      <w:r w:rsidRPr="008A2256">
        <w:rPr>
          <w:rFonts w:ascii="Book Antiqua" w:hAnsi="Book Antiqua" w:cs="Times New Roman"/>
          <w:color w:val="000000" w:themeColor="text1"/>
          <w:sz w:val="24"/>
          <w:szCs w:val="24"/>
        </w:rPr>
        <w:t>ome workers have</w:t>
      </w:r>
      <w:r w:rsidR="003A270A">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 xml:space="preserve">found that biliary plastic stents coated with silver </w:t>
      </w:r>
      <w:r w:rsidRPr="008A2256">
        <w:rPr>
          <w:rFonts w:ascii="Book Antiqua" w:hAnsi="Book Antiqua" w:cs="Times New Roman"/>
          <w:color w:val="000000" w:themeColor="text1"/>
          <w:sz w:val="24"/>
          <w:szCs w:val="24"/>
        </w:rPr>
        <w:lastRenderedPageBreak/>
        <w:t>nano particles or ions have</w:t>
      </w:r>
      <w:r w:rsidR="003A270A">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antibacterial activity against several organisms and</w:t>
      </w:r>
      <w:r w:rsidR="003A270A">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extends the period of use of biliary stents</w:t>
      </w:r>
      <w:r w:rsidRPr="008A2256">
        <w:rPr>
          <w:rFonts w:ascii="Book Antiqua" w:hAnsi="Book Antiqua" w:cs="Times New Roman"/>
          <w:color w:val="000000" w:themeColor="text1"/>
          <w:sz w:val="24"/>
          <w:szCs w:val="24"/>
          <w:vertAlign w:val="superscript"/>
        </w:rPr>
        <w:t>[28</w:t>
      </w:r>
      <w:r w:rsidR="009A2B5D">
        <w:rPr>
          <w:rFonts w:ascii="Book Antiqua" w:hAnsi="Book Antiqua" w:cs="Times New Roman" w:hint="eastAsia"/>
          <w:color w:val="000000" w:themeColor="text1"/>
          <w:sz w:val="24"/>
          <w:szCs w:val="24"/>
          <w:vertAlign w:val="superscript"/>
          <w:lang w:eastAsia="zh-CN"/>
        </w:rPr>
        <w:t>,</w:t>
      </w:r>
      <w:r w:rsidRPr="008A2256">
        <w:rPr>
          <w:rFonts w:ascii="Book Antiqua" w:hAnsi="Book Antiqua" w:cs="Times New Roman"/>
          <w:color w:val="000000" w:themeColor="text1"/>
          <w:sz w:val="24"/>
          <w:szCs w:val="24"/>
          <w:vertAlign w:val="superscript"/>
        </w:rPr>
        <w:t>29]</w:t>
      </w:r>
      <w:r w:rsidRPr="008A2256">
        <w:rPr>
          <w:rFonts w:ascii="Book Antiqua" w:hAnsi="Book Antiqua" w:cs="Times New Roman"/>
          <w:color w:val="000000" w:themeColor="text1"/>
          <w:sz w:val="24"/>
          <w:szCs w:val="24"/>
        </w:rPr>
        <w:t>.</w:t>
      </w:r>
    </w:p>
    <w:p w:rsidR="000D0B8F" w:rsidRPr="008A2256" w:rsidRDefault="000D0B8F" w:rsidP="00742464">
      <w:pPr>
        <w:spacing w:after="0" w:line="360" w:lineRule="auto"/>
        <w:ind w:firstLineChars="200" w:firstLine="480"/>
        <w:jc w:val="both"/>
        <w:rPr>
          <w:rFonts w:ascii="Book Antiqua" w:eastAsia="Times New Roman" w:hAnsi="Book Antiqua" w:cs="Times New Roman"/>
          <w:color w:val="000000" w:themeColor="text1"/>
          <w:sz w:val="24"/>
          <w:szCs w:val="24"/>
        </w:rPr>
      </w:pPr>
      <w:r w:rsidRPr="008A2256">
        <w:rPr>
          <w:rStyle w:val="apple-converted-space"/>
          <w:rFonts w:ascii="Book Antiqua" w:hAnsi="Book Antiqua" w:cs="Times New Roman"/>
          <w:color w:val="000000" w:themeColor="text1"/>
          <w:sz w:val="24"/>
          <w:szCs w:val="24"/>
          <w:shd w:val="clear" w:color="auto" w:fill="FFFFFF"/>
        </w:rPr>
        <w:t xml:space="preserve">Our study had a few </w:t>
      </w:r>
      <w:r w:rsidRPr="008A2256">
        <w:rPr>
          <w:rFonts w:ascii="Book Antiqua" w:eastAsia="Times New Roman" w:hAnsi="Book Antiqua" w:cs="Times New Roman"/>
          <w:color w:val="000000" w:themeColor="text1"/>
          <w:sz w:val="24"/>
          <w:szCs w:val="24"/>
        </w:rPr>
        <w:t>limitations. Data on comorbidities</w:t>
      </w:r>
      <w:r w:rsidR="003A270A">
        <w:rPr>
          <w:rFonts w:ascii="Book Antiqua" w:eastAsia="Times New Roman" w:hAnsi="Book Antiqua" w:cs="Times New Roman"/>
          <w:color w:val="000000" w:themeColor="text1"/>
          <w:sz w:val="24"/>
          <w:szCs w:val="24"/>
        </w:rPr>
        <w:t xml:space="preserve"> </w:t>
      </w:r>
      <w:r w:rsidRPr="008A2256">
        <w:rPr>
          <w:rFonts w:ascii="Book Antiqua" w:eastAsia="Times New Roman" w:hAnsi="Book Antiqua" w:cs="Times New Roman"/>
          <w:color w:val="000000" w:themeColor="text1"/>
          <w:sz w:val="24"/>
          <w:szCs w:val="24"/>
        </w:rPr>
        <w:t>were not available, so we could not study the predisposition, if any, of biofilm formation in patients with diabetes. We had only a few patients with malignancy who were excluded from analysis. A larger number of patients with malignant obstruction could have given us a comparison between benign and malignant etiology. Culture results of patients with cholangitis at the time of stent insertion were not available to correlate with organisms grown in the biofilms.</w:t>
      </w:r>
    </w:p>
    <w:p w:rsidR="000D0B8F" w:rsidRPr="008A2256" w:rsidRDefault="000D0B8F" w:rsidP="00742464">
      <w:pPr>
        <w:spacing w:after="0" w:line="360" w:lineRule="auto"/>
        <w:ind w:firstLine="720"/>
        <w:jc w:val="both"/>
        <w:rPr>
          <w:rFonts w:ascii="Book Antiqua" w:eastAsia="Times New Roman" w:hAnsi="Book Antiqua" w:cs="Times New Roman"/>
          <w:color w:val="000000" w:themeColor="text1"/>
          <w:sz w:val="24"/>
          <w:szCs w:val="24"/>
        </w:rPr>
      </w:pPr>
      <w:r w:rsidRPr="008A2256">
        <w:rPr>
          <w:rFonts w:ascii="Book Antiqua" w:eastAsia="Times New Roman" w:hAnsi="Book Antiqua" w:cs="Times New Roman"/>
          <w:color w:val="000000" w:themeColor="text1"/>
          <w:sz w:val="24"/>
          <w:szCs w:val="24"/>
        </w:rPr>
        <w:t>Ours is one of the first studies of its kind to measure the biofilm components, namely protein and polysaccharide in biliary stents. Presence of cholangitis at the time of stent insertion and smaller diameter of stents were found to have higher protein concentration, whereas male gender and age above 60 years had higher polysaccharide concentration, predisposing to higher propensity of biofilm formation.</w:t>
      </w:r>
      <w:r w:rsidR="003A270A">
        <w:rPr>
          <w:rFonts w:ascii="Book Antiqua" w:eastAsia="Times New Roman" w:hAnsi="Book Antiqua" w:cs="Times New Roman"/>
          <w:color w:val="000000" w:themeColor="text1"/>
          <w:sz w:val="24"/>
          <w:szCs w:val="24"/>
        </w:rPr>
        <w:t xml:space="preserve"> </w:t>
      </w:r>
      <w:r w:rsidRPr="008A2256">
        <w:rPr>
          <w:rFonts w:ascii="Book Antiqua" w:eastAsia="Times New Roman" w:hAnsi="Book Antiqua" w:cs="Times New Roman"/>
          <w:color w:val="000000" w:themeColor="text1"/>
          <w:sz w:val="24"/>
          <w:szCs w:val="24"/>
        </w:rPr>
        <w:t>Longer (</w:t>
      </w:r>
      <w:r w:rsidR="009A2B5D" w:rsidRPr="009A2B5D">
        <w:rPr>
          <w:rFonts w:ascii="Times New Roman" w:eastAsia="Times New Roman" w:hAnsi="Times New Roman" w:cs="Times New Roman"/>
          <w:color w:val="000000" w:themeColor="text1"/>
          <w:sz w:val="24"/>
          <w:szCs w:val="24"/>
        </w:rPr>
        <w:t>≥</w:t>
      </w:r>
      <w:r w:rsidR="009A2B5D">
        <w:rPr>
          <w:rFonts w:ascii="Times New Roman" w:hAnsi="Times New Roman" w:cs="Times New Roman" w:hint="eastAsia"/>
          <w:color w:val="000000" w:themeColor="text1"/>
          <w:sz w:val="24"/>
          <w:szCs w:val="24"/>
          <w:lang w:eastAsia="zh-CN"/>
        </w:rPr>
        <w:t xml:space="preserve"> </w:t>
      </w:r>
      <w:r w:rsidRPr="008A2256">
        <w:rPr>
          <w:rFonts w:ascii="Book Antiqua" w:eastAsia="Times New Roman" w:hAnsi="Book Antiqua" w:cs="Times New Roman"/>
          <w:color w:val="000000" w:themeColor="text1"/>
          <w:sz w:val="24"/>
          <w:szCs w:val="24"/>
        </w:rPr>
        <w:t>6 mo) indwelling time of stents was associated with higher biofilm formation and protein concentration elucidating the time-dependent process of biofilm formation. Our data suggest that plastic stents should be replaced between 3-6 mo.</w:t>
      </w:r>
    </w:p>
    <w:p w:rsidR="00F823ED" w:rsidRPr="008A2256" w:rsidRDefault="00F823ED" w:rsidP="00742464">
      <w:pPr>
        <w:spacing w:after="0" w:line="360" w:lineRule="auto"/>
        <w:jc w:val="both"/>
        <w:rPr>
          <w:rFonts w:ascii="Book Antiqua" w:hAnsi="Book Antiqua" w:cs="Times New Roman"/>
          <w:color w:val="000000" w:themeColor="text1"/>
          <w:sz w:val="24"/>
          <w:szCs w:val="24"/>
          <w:lang w:eastAsia="zh-CN"/>
        </w:rPr>
      </w:pPr>
    </w:p>
    <w:p w:rsidR="00B1361A" w:rsidRDefault="00B1361A" w:rsidP="00742464">
      <w:pPr>
        <w:spacing w:after="0" w:line="360" w:lineRule="auto"/>
        <w:jc w:val="both"/>
        <w:rPr>
          <w:rFonts w:ascii="Book Antiqua" w:hAnsi="Book Antiqua"/>
          <w:b/>
          <w:color w:val="000000" w:themeColor="text1"/>
          <w:sz w:val="24"/>
          <w:szCs w:val="24"/>
          <w:lang w:eastAsia="zh-CN"/>
        </w:rPr>
      </w:pPr>
      <w:r w:rsidRPr="008A2256">
        <w:rPr>
          <w:rFonts w:ascii="Book Antiqua" w:hAnsi="Book Antiqua"/>
          <w:b/>
          <w:color w:val="000000" w:themeColor="text1"/>
          <w:sz w:val="24"/>
          <w:szCs w:val="24"/>
        </w:rPr>
        <w:t>ARTICLE HIGHLIGHTS</w:t>
      </w:r>
    </w:p>
    <w:p w:rsidR="00AC55D9" w:rsidRPr="009B2DAF" w:rsidRDefault="00AC55D9" w:rsidP="00742464">
      <w:pPr>
        <w:pStyle w:val="ListParagraph"/>
        <w:spacing w:after="0" w:line="360" w:lineRule="auto"/>
        <w:ind w:left="0"/>
        <w:rPr>
          <w:rFonts w:ascii="Book Antiqua" w:hAnsi="Book Antiqua"/>
          <w:b/>
          <w:i/>
          <w:color w:val="000000"/>
          <w:sz w:val="24"/>
          <w:szCs w:val="24"/>
        </w:rPr>
      </w:pPr>
      <w:r w:rsidRPr="009B2DAF">
        <w:rPr>
          <w:rFonts w:ascii="Book Antiqua" w:hAnsi="Book Antiqua"/>
          <w:b/>
          <w:i/>
          <w:color w:val="000000"/>
          <w:sz w:val="24"/>
          <w:szCs w:val="24"/>
        </w:rPr>
        <w:t>Research background</w:t>
      </w:r>
    </w:p>
    <w:p w:rsidR="00AC55D9" w:rsidRDefault="00AC55D9" w:rsidP="00742464">
      <w:pPr>
        <w:spacing w:after="0" w:line="360" w:lineRule="auto"/>
        <w:jc w:val="both"/>
        <w:rPr>
          <w:rFonts w:ascii="Book Antiqua" w:hAnsi="Book Antiqua" w:cs="Times New Roman"/>
          <w:sz w:val="24"/>
          <w:szCs w:val="24"/>
        </w:rPr>
      </w:pPr>
      <w:r w:rsidRPr="00996DC8">
        <w:rPr>
          <w:rFonts w:ascii="Book Antiqua" w:hAnsi="Book Antiqua"/>
          <w:color w:val="000000"/>
          <w:sz w:val="24"/>
          <w:szCs w:val="24"/>
        </w:rPr>
        <w:t>Since its introduction in 1979, biliary plastic stents have been a landmark achievement in the field of endoscopic retrograde cholangiopancreatography</w:t>
      </w:r>
      <w:r w:rsidR="0080538F">
        <w:rPr>
          <w:rFonts w:ascii="Book Antiqua" w:hAnsi="Book Antiqua"/>
          <w:i/>
          <w:color w:val="000000"/>
          <w:sz w:val="24"/>
          <w:szCs w:val="24"/>
        </w:rPr>
        <w:t xml:space="preserve"> </w:t>
      </w:r>
      <w:r w:rsidRPr="00996DC8">
        <w:rPr>
          <w:rFonts w:ascii="Book Antiqua" w:hAnsi="Book Antiqua"/>
          <w:color w:val="000000"/>
          <w:sz w:val="24"/>
          <w:szCs w:val="24"/>
        </w:rPr>
        <w:t>for the relief of obstructed biliary system by a non-surgical approach. The limiting factors for these plastic stents are their diameter and the tendency to get occluded. The maximum diameter of plastic stent that can be placed is 11.5 Fr requiring a duodenoscope accessory channel diameter of 4.2 mm.</w:t>
      </w:r>
      <w:r w:rsidRPr="00996DC8">
        <w:rPr>
          <w:rFonts w:ascii="Book Antiqua" w:hAnsi="Book Antiqua"/>
        </w:rPr>
        <w:t xml:space="preserve"> </w:t>
      </w:r>
      <w:r w:rsidRPr="00996DC8">
        <w:rPr>
          <w:rFonts w:ascii="Book Antiqua" w:hAnsi="Book Antiqua"/>
          <w:color w:val="000000"/>
          <w:sz w:val="24"/>
          <w:szCs w:val="24"/>
        </w:rPr>
        <w:t>This limitation of the maximum diameter leads</w:t>
      </w:r>
      <w:r w:rsidRPr="00996DC8">
        <w:rPr>
          <w:rFonts w:ascii="Book Antiqua" w:hAnsi="Book Antiqua" w:cs="Times New Roman"/>
          <w:sz w:val="24"/>
          <w:szCs w:val="24"/>
        </w:rPr>
        <w:t xml:space="preserve"> to the tendency for them to get occluded due to the formation of biofil</w:t>
      </w:r>
      <w:r>
        <w:rPr>
          <w:rFonts w:ascii="Book Antiqua" w:hAnsi="Book Antiqua" w:cs="Times New Roman"/>
          <w:sz w:val="24"/>
          <w:szCs w:val="24"/>
        </w:rPr>
        <w:t>m causing recurrent obstruction and</w:t>
      </w:r>
      <w:r w:rsidRPr="00996DC8">
        <w:rPr>
          <w:rFonts w:ascii="Book Antiqua" w:hAnsi="Book Antiqua" w:cs="Times New Roman"/>
          <w:sz w:val="24"/>
          <w:szCs w:val="24"/>
        </w:rPr>
        <w:t xml:space="preserve"> need for repeat procedures subsequently leading to increased </w:t>
      </w:r>
      <w:r w:rsidRPr="00996DC8">
        <w:rPr>
          <w:rFonts w:ascii="Book Antiqua" w:hAnsi="Book Antiqua" w:cs="Times New Roman"/>
          <w:sz w:val="24"/>
          <w:szCs w:val="24"/>
        </w:rPr>
        <w:lastRenderedPageBreak/>
        <w:t>medical costs and poor quality of life. The cardinal step in the process of stent occlusion is bacterial colonization. Various studies including scanning electron microscopic observations have shown that the clogging material found in biliary stents consists of bacterial biofilm, biliary sludge and duodenal refluxate of dietary fibers. Biofilm is formed by microbes embedded in an exopolysaccharide matrix which also engulfs “foreign bodies” of various sizes. Its ultrastructure reveals voids and channels required for nutrient diffusion and molecular signaling.</w:t>
      </w:r>
    </w:p>
    <w:p w:rsidR="00AC55D9" w:rsidRDefault="00AC55D9" w:rsidP="00742464">
      <w:pPr>
        <w:pStyle w:val="ListParagraph"/>
        <w:spacing w:after="0" w:line="360" w:lineRule="auto"/>
        <w:ind w:left="0"/>
        <w:rPr>
          <w:rFonts w:ascii="Book Antiqua" w:hAnsi="Book Antiqua"/>
          <w:b/>
          <w:color w:val="000000"/>
          <w:sz w:val="24"/>
          <w:szCs w:val="24"/>
          <w:lang w:eastAsia="zh-CN"/>
        </w:rPr>
      </w:pPr>
    </w:p>
    <w:p w:rsidR="00AC55D9" w:rsidRPr="009B2DAF" w:rsidRDefault="00AC55D9" w:rsidP="00742464">
      <w:pPr>
        <w:pStyle w:val="ListParagraph"/>
        <w:spacing w:after="0" w:line="360" w:lineRule="auto"/>
        <w:ind w:left="0"/>
        <w:rPr>
          <w:rFonts w:ascii="Book Antiqua" w:hAnsi="Book Antiqua"/>
          <w:b/>
          <w:i/>
          <w:color w:val="C00000"/>
          <w:sz w:val="24"/>
          <w:szCs w:val="24"/>
        </w:rPr>
      </w:pPr>
      <w:r w:rsidRPr="009B2DAF">
        <w:rPr>
          <w:rFonts w:ascii="Book Antiqua" w:hAnsi="Book Antiqua"/>
          <w:b/>
          <w:i/>
          <w:color w:val="000000"/>
          <w:sz w:val="24"/>
          <w:szCs w:val="24"/>
        </w:rPr>
        <w:t>Research motivation</w:t>
      </w:r>
    </w:p>
    <w:p w:rsidR="00AC55D9" w:rsidRDefault="00AC55D9" w:rsidP="00742464">
      <w:pPr>
        <w:spacing w:after="0" w:line="360" w:lineRule="auto"/>
        <w:jc w:val="both"/>
        <w:rPr>
          <w:rFonts w:ascii="Book Antiqua" w:hAnsi="Book Antiqua" w:cs="Times New Roman"/>
          <w:sz w:val="24"/>
          <w:szCs w:val="24"/>
        </w:rPr>
      </w:pPr>
      <w:r>
        <w:rPr>
          <w:rFonts w:ascii="Book Antiqua" w:hAnsi="Book Antiqua" w:cs="Times New Roman"/>
          <w:sz w:val="24"/>
          <w:szCs w:val="24"/>
        </w:rPr>
        <w:t>De</w:t>
      </w:r>
      <w:r w:rsidRPr="00996DC8">
        <w:rPr>
          <w:rFonts w:ascii="Book Antiqua" w:hAnsi="Book Antiqua" w:cs="Times New Roman"/>
          <w:sz w:val="24"/>
          <w:szCs w:val="24"/>
        </w:rPr>
        <w:t>spite multiple studies elucidating the various organisms and the formation of biofilms, various factors involved in the f</w:t>
      </w:r>
      <w:r>
        <w:rPr>
          <w:rFonts w:ascii="Book Antiqua" w:hAnsi="Book Antiqua" w:cs="Times New Roman"/>
          <w:sz w:val="24"/>
          <w:szCs w:val="24"/>
        </w:rPr>
        <w:t>ormation of these biofilms are</w:t>
      </w:r>
      <w:r w:rsidRPr="00996DC8">
        <w:rPr>
          <w:rFonts w:ascii="Book Antiqua" w:hAnsi="Book Antiqua" w:cs="Times New Roman"/>
          <w:sz w:val="24"/>
          <w:szCs w:val="24"/>
        </w:rPr>
        <w:t xml:space="preserve"> not well studied. The proposed mechanism of biofilm formation initiates with the process of priming of the stent surface with various proteins followed by microbial adherence and subsequently formation of an exopolysaccharide matrix to embed the microbial colonies and other “foreign bodies” to give rise to the final mature biofilm</w:t>
      </w:r>
      <w:r>
        <w:rPr>
          <w:rFonts w:ascii="Book Antiqua" w:hAnsi="Book Antiqua" w:cs="Times New Roman"/>
          <w:sz w:val="24"/>
          <w:szCs w:val="24"/>
        </w:rPr>
        <w:t>.</w:t>
      </w:r>
      <w:r w:rsidR="00542B7E">
        <w:rPr>
          <w:rFonts w:ascii="Book Antiqua" w:hAnsi="Book Antiqua" w:cs="Times New Roman" w:hint="eastAsia"/>
          <w:sz w:val="24"/>
          <w:szCs w:val="24"/>
          <w:lang w:eastAsia="zh-CN"/>
        </w:rPr>
        <w:t xml:space="preserve"> </w:t>
      </w:r>
      <w:r>
        <w:rPr>
          <w:rFonts w:ascii="Book Antiqua" w:hAnsi="Book Antiqua" w:cs="Times New Roman"/>
          <w:sz w:val="24"/>
          <w:szCs w:val="24"/>
        </w:rPr>
        <w:t>However, p</w:t>
      </w:r>
      <w:r w:rsidRPr="00031E46">
        <w:rPr>
          <w:rFonts w:ascii="Book Antiqua" w:hAnsi="Book Antiqua" w:cs="Times New Roman"/>
          <w:sz w:val="24"/>
          <w:szCs w:val="24"/>
        </w:rPr>
        <w:t xml:space="preserve">roper characterization of biofilm formation in </w:t>
      </w:r>
      <w:r>
        <w:rPr>
          <w:rFonts w:ascii="Book Antiqua" w:hAnsi="Book Antiqua" w:cs="Times New Roman"/>
          <w:sz w:val="24"/>
          <w:szCs w:val="24"/>
        </w:rPr>
        <w:t xml:space="preserve">plastic stents </w:t>
      </w:r>
      <w:r w:rsidRPr="00031E46">
        <w:rPr>
          <w:rFonts w:ascii="Book Antiqua" w:hAnsi="Book Antiqua" w:cs="Times New Roman"/>
          <w:sz w:val="24"/>
          <w:szCs w:val="24"/>
        </w:rPr>
        <w:t>has to be adequately elucidated before steps for its prevention can be made successful. Components of the biofilm such as protein and polysaccharides developing in biliary stents have never been quantified in previous studies</w:t>
      </w:r>
      <w:r>
        <w:rPr>
          <w:rFonts w:ascii="Book Antiqua" w:hAnsi="Book Antiqua" w:cs="Times New Roman"/>
          <w:sz w:val="24"/>
          <w:szCs w:val="24"/>
        </w:rPr>
        <w:t>.</w:t>
      </w:r>
    </w:p>
    <w:p w:rsidR="00AC55D9" w:rsidRDefault="00AC55D9" w:rsidP="00742464">
      <w:pPr>
        <w:spacing w:after="0" w:line="360" w:lineRule="auto"/>
        <w:jc w:val="both"/>
        <w:rPr>
          <w:rFonts w:ascii="Book Antiqua" w:hAnsi="Book Antiqua" w:cs="Times New Roman"/>
          <w:sz w:val="24"/>
          <w:szCs w:val="24"/>
          <w:lang w:eastAsia="zh-CN"/>
        </w:rPr>
      </w:pPr>
    </w:p>
    <w:p w:rsidR="00AC55D9" w:rsidRPr="009B2DAF" w:rsidRDefault="00AC55D9" w:rsidP="00742464">
      <w:pPr>
        <w:spacing w:after="0" w:line="360" w:lineRule="auto"/>
        <w:jc w:val="both"/>
        <w:rPr>
          <w:rFonts w:ascii="Book Antiqua" w:hAnsi="Book Antiqua" w:cs="Times New Roman"/>
          <w:i/>
          <w:sz w:val="24"/>
          <w:szCs w:val="24"/>
        </w:rPr>
      </w:pPr>
      <w:r w:rsidRPr="009B2DAF">
        <w:rPr>
          <w:rFonts w:ascii="Book Antiqua" w:hAnsi="Book Antiqua"/>
          <w:b/>
          <w:i/>
          <w:color w:val="000000"/>
          <w:sz w:val="24"/>
          <w:szCs w:val="24"/>
        </w:rPr>
        <w:t xml:space="preserve">Research objectives </w:t>
      </w:r>
    </w:p>
    <w:p w:rsidR="00AC55D9" w:rsidRPr="00182970" w:rsidRDefault="00AC55D9" w:rsidP="00742464">
      <w:pPr>
        <w:spacing w:after="0" w:line="360" w:lineRule="auto"/>
        <w:jc w:val="both"/>
        <w:rPr>
          <w:rFonts w:ascii="Book Antiqua" w:hAnsi="Book Antiqua" w:cs="Times New Roman"/>
          <w:sz w:val="24"/>
          <w:szCs w:val="24"/>
        </w:rPr>
      </w:pPr>
      <w:r w:rsidRPr="00182970">
        <w:rPr>
          <w:rFonts w:ascii="Book Antiqua" w:hAnsi="Book Antiqua"/>
          <w:sz w:val="24"/>
          <w:szCs w:val="24"/>
        </w:rPr>
        <w:t>The main objectives of this study were to elucidate the various bacteria implicated in biofilm formation in biliary plastic stents, to quantify</w:t>
      </w:r>
      <w:r w:rsidR="0080538F">
        <w:rPr>
          <w:rFonts w:ascii="Book Antiqua" w:hAnsi="Book Antiqua"/>
          <w:i/>
          <w:sz w:val="24"/>
          <w:szCs w:val="24"/>
        </w:rPr>
        <w:t xml:space="preserve"> </w:t>
      </w:r>
      <w:r w:rsidRPr="00182970">
        <w:rPr>
          <w:rFonts w:ascii="Book Antiqua" w:hAnsi="Book Antiqua"/>
          <w:sz w:val="24"/>
          <w:szCs w:val="24"/>
        </w:rPr>
        <w:t>the principal constituents (namely proteins and polysaccharide) of</w:t>
      </w:r>
      <w:r w:rsidR="0080538F">
        <w:rPr>
          <w:rFonts w:ascii="Book Antiqua" w:hAnsi="Book Antiqua"/>
          <w:i/>
          <w:sz w:val="24"/>
          <w:szCs w:val="24"/>
        </w:rPr>
        <w:t xml:space="preserve"> </w:t>
      </w:r>
      <w:r w:rsidRPr="00182970">
        <w:rPr>
          <w:rFonts w:ascii="Book Antiqua" w:hAnsi="Book Antiqua"/>
          <w:sz w:val="24"/>
          <w:szCs w:val="24"/>
        </w:rPr>
        <w:t xml:space="preserve">biofilm mass and </w:t>
      </w:r>
      <w:r w:rsidRPr="00182970">
        <w:rPr>
          <w:rFonts w:ascii="Book Antiqua" w:hAnsi="Book Antiqua" w:cs="Times New Roman"/>
          <w:sz w:val="24"/>
          <w:szCs w:val="24"/>
        </w:rPr>
        <w:t>the possible predisposing factors in relation to biofilm formation in the stents.</w:t>
      </w:r>
      <w:r>
        <w:rPr>
          <w:rFonts w:ascii="Book Antiqua" w:hAnsi="Book Antiqua" w:cs="Times New Roman" w:hint="eastAsia"/>
          <w:sz w:val="24"/>
          <w:szCs w:val="24"/>
          <w:lang w:eastAsia="zh-CN"/>
        </w:rPr>
        <w:t xml:space="preserve"> </w:t>
      </w:r>
      <w:r w:rsidRPr="00182970">
        <w:rPr>
          <w:rFonts w:ascii="Book Antiqua" w:eastAsia="Times New Roman" w:hAnsi="Book Antiqua" w:cs="Times New Roman"/>
          <w:sz w:val="24"/>
          <w:szCs w:val="24"/>
        </w:rPr>
        <w:t>This prospective study evaluated the extracellular polymeric substance such as protein and polysaccharide in the biofilms as well as</w:t>
      </w:r>
      <w:r w:rsidR="00542B7E">
        <w:rPr>
          <w:rFonts w:ascii="Book Antiqua" w:eastAsia="Times New Roman" w:hAnsi="Book Antiqua" w:cs="Times New Roman"/>
          <w:i/>
          <w:sz w:val="24"/>
          <w:szCs w:val="24"/>
        </w:rPr>
        <w:t xml:space="preserve"> </w:t>
      </w:r>
      <w:r w:rsidRPr="00182970">
        <w:rPr>
          <w:rFonts w:ascii="Book Antiqua" w:eastAsia="Times New Roman" w:hAnsi="Book Antiqua" w:cs="Times New Roman"/>
          <w:sz w:val="24"/>
          <w:szCs w:val="24"/>
        </w:rPr>
        <w:t xml:space="preserve">microbes occluding the biliary stents in patients who had retrieval of biliary stents (7 Fr and 10 Fr) and analyzed predisposing factors involved in the process of </w:t>
      </w:r>
      <w:r w:rsidRPr="00182970">
        <w:rPr>
          <w:rFonts w:ascii="Book Antiqua" w:eastAsia="Times New Roman" w:hAnsi="Book Antiqua" w:cs="Times New Roman"/>
          <w:sz w:val="24"/>
          <w:szCs w:val="24"/>
        </w:rPr>
        <w:lastRenderedPageBreak/>
        <w:t>occlusion of the stents.</w:t>
      </w:r>
      <w:r w:rsidR="0080538F">
        <w:rPr>
          <w:rFonts w:ascii="Book Antiqua" w:hAnsi="Book Antiqua" w:cs="Times New Roman" w:hint="eastAsia"/>
          <w:i/>
          <w:sz w:val="24"/>
          <w:szCs w:val="24"/>
          <w:lang w:eastAsia="zh-CN"/>
        </w:rPr>
        <w:t xml:space="preserve"> </w:t>
      </w:r>
      <w:r w:rsidRPr="00182970">
        <w:rPr>
          <w:rFonts w:ascii="Book Antiqua" w:eastAsia="Times New Roman" w:hAnsi="Book Antiqua" w:cs="Times New Roman"/>
          <w:sz w:val="24"/>
          <w:szCs w:val="24"/>
        </w:rPr>
        <w:t>Our results showed that the presence of cholangitis at the time of stent insertion and smaller diameter of stents were found to have higher protein concentration, whereas male gender and age above 60 years had higher polysaccharide concentration, predisposing to higher propensity of biofilm formation.</w:t>
      </w:r>
      <w:r w:rsidR="0080538F">
        <w:rPr>
          <w:rFonts w:ascii="Book Antiqua" w:eastAsia="Times New Roman" w:hAnsi="Book Antiqua" w:cs="Times New Roman"/>
          <w:i/>
          <w:sz w:val="24"/>
          <w:szCs w:val="24"/>
        </w:rPr>
        <w:t xml:space="preserve"> </w:t>
      </w:r>
      <w:r w:rsidRPr="00182970">
        <w:rPr>
          <w:rFonts w:ascii="Book Antiqua" w:eastAsia="Times New Roman" w:hAnsi="Book Antiqua" w:cs="Times New Roman"/>
          <w:sz w:val="24"/>
          <w:szCs w:val="24"/>
        </w:rPr>
        <w:t>Longer (</w:t>
      </w:r>
      <w:r w:rsidR="00742464" w:rsidRPr="00742464">
        <w:rPr>
          <w:rFonts w:ascii="Times New Roman" w:eastAsia="Times New Roman" w:hAnsi="Times New Roman" w:cs="Times New Roman"/>
          <w:sz w:val="24"/>
          <w:szCs w:val="24"/>
        </w:rPr>
        <w:t>≥</w:t>
      </w:r>
      <w:r w:rsidR="00742464">
        <w:rPr>
          <w:rFonts w:ascii="Times New Roman" w:hAnsi="Times New Roman" w:cs="Times New Roman" w:hint="eastAsia"/>
          <w:sz w:val="24"/>
          <w:szCs w:val="24"/>
          <w:lang w:eastAsia="zh-CN"/>
        </w:rPr>
        <w:t xml:space="preserve"> </w:t>
      </w:r>
      <w:r w:rsidRPr="00182970">
        <w:rPr>
          <w:rFonts w:ascii="Book Antiqua" w:eastAsia="Times New Roman" w:hAnsi="Book Antiqua" w:cs="Times New Roman"/>
          <w:sz w:val="24"/>
          <w:szCs w:val="24"/>
        </w:rPr>
        <w:t>6 mo) indwelling time of stents was associated with higher biofilm formation</w:t>
      </w:r>
      <w:r w:rsidRPr="00182970">
        <w:rPr>
          <w:rFonts w:ascii="Book Antiqua" w:eastAsia="Times New Roman" w:hAnsi="Book Antiqua" w:cs="Times New Roman"/>
          <w:color w:val="C00000"/>
          <w:sz w:val="24"/>
          <w:szCs w:val="24"/>
        </w:rPr>
        <w:t xml:space="preserve"> </w:t>
      </w:r>
      <w:r w:rsidRPr="00182970">
        <w:rPr>
          <w:rFonts w:ascii="Book Antiqua" w:eastAsia="Times New Roman" w:hAnsi="Book Antiqua" w:cs="Times New Roman"/>
          <w:sz w:val="24"/>
          <w:szCs w:val="24"/>
        </w:rPr>
        <w:t>and protein concentration, elucidating the time-dependent process of biofilm formation. Our data suggest that plastic stents should be replaced between 3-6 mo. Further studies can be done to explore the origin of the bacteria grown in biofilms. Strategies to prevent biofilm formation can also be planned and investigated.</w:t>
      </w:r>
      <w:r w:rsidR="0080538F">
        <w:rPr>
          <w:rFonts w:ascii="Book Antiqua" w:eastAsia="Times New Roman" w:hAnsi="Book Antiqua" w:cs="Times New Roman"/>
          <w:i/>
          <w:color w:val="C00000"/>
          <w:sz w:val="24"/>
          <w:szCs w:val="24"/>
        </w:rPr>
        <w:t xml:space="preserve"> </w:t>
      </w:r>
    </w:p>
    <w:p w:rsidR="00AC55D9" w:rsidRDefault="00AC55D9" w:rsidP="00742464">
      <w:pPr>
        <w:spacing w:after="0" w:line="360" w:lineRule="auto"/>
        <w:rPr>
          <w:rFonts w:ascii="Book Antiqua" w:hAnsi="Book Antiqua" w:cs="Times New Roman"/>
          <w:sz w:val="24"/>
          <w:szCs w:val="24"/>
          <w:lang w:eastAsia="zh-CN"/>
        </w:rPr>
      </w:pPr>
    </w:p>
    <w:p w:rsidR="00AC55D9" w:rsidRPr="009B2DAF" w:rsidRDefault="00AC55D9" w:rsidP="00742464">
      <w:pPr>
        <w:spacing w:after="0" w:line="360" w:lineRule="auto"/>
        <w:rPr>
          <w:rFonts w:ascii="Book Antiqua" w:hAnsi="Book Antiqua"/>
          <w:b/>
          <w:i/>
          <w:color w:val="000000"/>
          <w:sz w:val="24"/>
          <w:szCs w:val="24"/>
        </w:rPr>
      </w:pPr>
      <w:r w:rsidRPr="009B2DAF">
        <w:rPr>
          <w:rFonts w:ascii="Book Antiqua" w:hAnsi="Book Antiqua"/>
          <w:b/>
          <w:i/>
          <w:color w:val="000000"/>
          <w:sz w:val="24"/>
          <w:szCs w:val="24"/>
        </w:rPr>
        <w:t xml:space="preserve"> Research methods</w:t>
      </w:r>
    </w:p>
    <w:p w:rsidR="00AC55D9" w:rsidRPr="00742464" w:rsidRDefault="00AC55D9" w:rsidP="00742464">
      <w:pPr>
        <w:pStyle w:val="NormalWeb"/>
        <w:shd w:val="clear" w:color="auto" w:fill="FFFFFF"/>
        <w:spacing w:before="0" w:beforeAutospacing="0" w:after="0" w:line="360" w:lineRule="auto"/>
        <w:jc w:val="both"/>
        <w:rPr>
          <w:rFonts w:ascii="Book Antiqua" w:eastAsiaTheme="minorEastAsia" w:hAnsi="Book Antiqua"/>
          <w:color w:val="000000" w:themeColor="text1"/>
          <w:lang w:eastAsia="zh-CN"/>
        </w:rPr>
      </w:pPr>
      <w:r w:rsidRPr="00887405">
        <w:rPr>
          <w:rFonts w:ascii="Book Antiqua" w:hAnsi="Book Antiqua"/>
          <w:color w:val="000000" w:themeColor="text1"/>
        </w:rPr>
        <w:t>This was a prospective study conducted at a tertiary care h</w:t>
      </w:r>
      <w:r>
        <w:rPr>
          <w:rFonts w:ascii="Book Antiqua" w:hAnsi="Book Antiqua"/>
          <w:color w:val="000000" w:themeColor="text1"/>
        </w:rPr>
        <w:t>ospital in Northern India (Postg</w:t>
      </w:r>
      <w:r w:rsidRPr="00887405">
        <w:rPr>
          <w:rFonts w:ascii="Book Antiqua" w:hAnsi="Book Antiqua"/>
          <w:color w:val="000000" w:themeColor="text1"/>
        </w:rPr>
        <w:t xml:space="preserve">raduate Institute of Medical Education and Research, Chandigarh, India) from April 2011 to March 2014. </w:t>
      </w:r>
      <w:r w:rsidRPr="000E2F2A">
        <w:rPr>
          <w:rFonts w:ascii="Book Antiqua" w:hAnsi="Book Antiqua"/>
          <w:color w:val="000000" w:themeColor="text1"/>
        </w:rPr>
        <w:t>All consecutive patients who required an elective or emergency biliary stent exchange/removal were enrolled and clinical details of each patient were noted</w:t>
      </w:r>
      <w:r>
        <w:rPr>
          <w:rFonts w:ascii="Book Antiqua" w:hAnsi="Book Antiqua"/>
          <w:color w:val="000000" w:themeColor="text1"/>
        </w:rPr>
        <w:t xml:space="preserve">. </w:t>
      </w:r>
      <w:r w:rsidRPr="00D12831">
        <w:rPr>
          <w:rFonts w:ascii="Book Antiqua" w:hAnsi="Book Antiqua"/>
          <w:color w:val="000000" w:themeColor="text1"/>
        </w:rPr>
        <w:t xml:space="preserve">The stents were retrieved </w:t>
      </w:r>
      <w:r>
        <w:rPr>
          <w:rFonts w:ascii="Book Antiqua" w:hAnsi="Book Antiqua"/>
          <w:color w:val="000000" w:themeColor="text1"/>
        </w:rPr>
        <w:t xml:space="preserve">through </w:t>
      </w:r>
      <w:r w:rsidRPr="00D12831">
        <w:rPr>
          <w:rFonts w:ascii="Book Antiqua" w:hAnsi="Book Antiqua"/>
          <w:color w:val="000000" w:themeColor="text1"/>
        </w:rPr>
        <w:t>videoduodenoscope</w:t>
      </w:r>
      <w:r w:rsidR="0080538F">
        <w:rPr>
          <w:rFonts w:ascii="Book Antiqua" w:hAnsi="Book Antiqua"/>
          <w:i/>
          <w:color w:val="000000" w:themeColor="text1"/>
        </w:rPr>
        <w:t xml:space="preserve"> </w:t>
      </w:r>
      <w:r w:rsidRPr="00D12831">
        <w:rPr>
          <w:rFonts w:ascii="Book Antiqua" w:hAnsi="Book Antiqua"/>
          <w:color w:val="000000" w:themeColor="text1"/>
        </w:rPr>
        <w:t>and</w:t>
      </w:r>
      <w:r w:rsidR="0080538F">
        <w:rPr>
          <w:rFonts w:ascii="Book Antiqua" w:hAnsi="Book Antiqua"/>
          <w:i/>
          <w:color w:val="000000" w:themeColor="text1"/>
        </w:rPr>
        <w:t xml:space="preserve"> </w:t>
      </w:r>
      <w:r w:rsidRPr="00D12831">
        <w:rPr>
          <w:rFonts w:ascii="Book Antiqua" w:hAnsi="Book Antiqua"/>
          <w:color w:val="000000" w:themeColor="text1"/>
        </w:rPr>
        <w:t>transferred in</w:t>
      </w:r>
      <w:r>
        <w:rPr>
          <w:rFonts w:ascii="Book Antiqua" w:hAnsi="Book Antiqua"/>
          <w:color w:val="000000" w:themeColor="text1"/>
        </w:rPr>
        <w:t>to</w:t>
      </w:r>
      <w:r w:rsidRPr="00D12831">
        <w:rPr>
          <w:rFonts w:ascii="Book Antiqua" w:hAnsi="Book Antiqua"/>
          <w:color w:val="000000" w:themeColor="text1"/>
        </w:rPr>
        <w:t xml:space="preserve"> sterile container</w:t>
      </w:r>
      <w:r>
        <w:rPr>
          <w:rFonts w:ascii="Book Antiqua" w:hAnsi="Book Antiqua"/>
          <w:color w:val="000000" w:themeColor="text1"/>
        </w:rPr>
        <w:t>s</w:t>
      </w:r>
      <w:r w:rsidRPr="00D12831">
        <w:rPr>
          <w:rFonts w:ascii="Book Antiqua" w:hAnsi="Book Antiqua"/>
          <w:color w:val="000000" w:themeColor="text1"/>
        </w:rPr>
        <w:t xml:space="preserve"> for processing.</w:t>
      </w:r>
      <w:r w:rsidR="0080538F">
        <w:rPr>
          <w:rFonts w:ascii="Book Antiqua" w:hAnsi="Book Antiqua"/>
          <w:i/>
          <w:color w:val="000000" w:themeColor="text1"/>
        </w:rPr>
        <w:t xml:space="preserve"> </w:t>
      </w:r>
      <w:r w:rsidRPr="00D12831">
        <w:rPr>
          <w:rFonts w:ascii="Book Antiqua" w:hAnsi="Book Antiqua"/>
          <w:color w:val="000000" w:themeColor="text1"/>
        </w:rPr>
        <w:t xml:space="preserve">For molecular identification of bacterial species, the </w:t>
      </w:r>
      <w:r>
        <w:rPr>
          <w:rFonts w:ascii="Book Antiqua" w:hAnsi="Book Antiqua"/>
          <w:color w:val="000000" w:themeColor="text1"/>
        </w:rPr>
        <w:t>encrusted material</w:t>
      </w:r>
      <w:r w:rsidRPr="00D12831">
        <w:rPr>
          <w:rFonts w:ascii="Book Antiqua" w:hAnsi="Book Antiqua"/>
          <w:color w:val="000000" w:themeColor="text1"/>
        </w:rPr>
        <w:t xml:space="preserve"> enclosed within the stent</w:t>
      </w:r>
      <w:r w:rsidR="0080538F">
        <w:rPr>
          <w:rFonts w:ascii="Book Antiqua" w:hAnsi="Book Antiqua"/>
          <w:i/>
          <w:color w:val="000000" w:themeColor="text1"/>
        </w:rPr>
        <w:t xml:space="preserve"> </w:t>
      </w:r>
      <w:r w:rsidRPr="00D12831">
        <w:rPr>
          <w:rFonts w:ascii="Book Antiqua" w:hAnsi="Book Antiqua"/>
          <w:color w:val="000000" w:themeColor="text1"/>
        </w:rPr>
        <w:t>was cultured aerobically</w:t>
      </w:r>
      <w:r w:rsidR="0080538F">
        <w:rPr>
          <w:rFonts w:ascii="Book Antiqua" w:hAnsi="Book Antiqua"/>
          <w:i/>
          <w:color w:val="000000" w:themeColor="text1"/>
        </w:rPr>
        <w:t xml:space="preserve"> </w:t>
      </w:r>
      <w:r w:rsidRPr="00D12831">
        <w:rPr>
          <w:rFonts w:ascii="Book Antiqua" w:hAnsi="Book Antiqua"/>
          <w:color w:val="000000" w:themeColor="text1"/>
        </w:rPr>
        <w:t>and anaerobically and</w:t>
      </w:r>
      <w:r w:rsidR="0080538F">
        <w:rPr>
          <w:rFonts w:ascii="Book Antiqua" w:hAnsi="Book Antiqua"/>
          <w:i/>
          <w:color w:val="000000" w:themeColor="text1"/>
        </w:rPr>
        <w:t xml:space="preserve"> </w:t>
      </w:r>
      <w:r w:rsidRPr="00D12831">
        <w:rPr>
          <w:rFonts w:ascii="Book Antiqua" w:hAnsi="Book Antiqua"/>
          <w:color w:val="000000" w:themeColor="text1"/>
        </w:rPr>
        <w:t>the microbial DNA was extracted. PCR was standardized using the universal 16S rRNA gene-specific primers for determining the DNA sequence for commonly known bacteria.</w:t>
      </w:r>
      <w:r w:rsidR="0080538F">
        <w:rPr>
          <w:rFonts w:ascii="Book Antiqua" w:hAnsi="Book Antiqua"/>
          <w:i/>
          <w:color w:val="000000" w:themeColor="text1"/>
        </w:rPr>
        <w:t xml:space="preserve"> </w:t>
      </w:r>
      <w:r w:rsidRPr="00D12831">
        <w:rPr>
          <w:rFonts w:ascii="Book Antiqua" w:hAnsi="Book Antiqua"/>
          <w:color w:val="000000" w:themeColor="text1"/>
        </w:rPr>
        <w:t xml:space="preserve">Molecular identification of unknown bacteria </w:t>
      </w:r>
      <w:r w:rsidRPr="00D12831">
        <w:rPr>
          <w:rFonts w:ascii="Book Antiqua" w:hAnsi="Book Antiqua"/>
          <w:bCs/>
          <w:color w:val="000000" w:themeColor="text1"/>
        </w:rPr>
        <w:t>involved in biofilm formation</w:t>
      </w:r>
      <w:r w:rsidRPr="006977DC">
        <w:rPr>
          <w:rFonts w:ascii="Book Antiqua" w:hAnsi="Book Antiqua"/>
          <w:color w:val="C00000"/>
        </w:rPr>
        <w:t xml:space="preserve"> </w:t>
      </w:r>
      <w:r w:rsidRPr="00D12831">
        <w:rPr>
          <w:rFonts w:ascii="Book Antiqua" w:hAnsi="Book Antiqua"/>
          <w:color w:val="000000" w:themeColor="text1"/>
        </w:rPr>
        <w:t xml:space="preserve">was done </w:t>
      </w:r>
      <w:r w:rsidRPr="00D12831">
        <w:rPr>
          <w:rFonts w:ascii="Book Antiqua" w:hAnsi="Book Antiqua"/>
          <w:bCs/>
          <w:color w:val="000000" w:themeColor="text1"/>
        </w:rPr>
        <w:t xml:space="preserve">using the Density Gradient Gel Electrophoresis. </w:t>
      </w:r>
      <w:r w:rsidRPr="00D12831">
        <w:rPr>
          <w:rFonts w:ascii="Book Antiqua" w:hAnsi="Book Antiqua"/>
          <w:color w:val="000000" w:themeColor="text1"/>
        </w:rPr>
        <w:t>The amplified PCR products were sequenced commercially</w:t>
      </w:r>
      <w:r w:rsidR="0080538F">
        <w:rPr>
          <w:rFonts w:ascii="Book Antiqua" w:hAnsi="Book Antiqua"/>
          <w:i/>
          <w:color w:val="000000" w:themeColor="text1"/>
        </w:rPr>
        <w:t xml:space="preserve"> </w:t>
      </w:r>
      <w:r w:rsidRPr="00D12831">
        <w:rPr>
          <w:rFonts w:ascii="Book Antiqua" w:hAnsi="Book Antiqua"/>
          <w:color w:val="000000" w:themeColor="text1"/>
        </w:rPr>
        <w:t xml:space="preserve">using bands which were different from commonly known bands. Data obtained after sequencing were compared with the </w:t>
      </w:r>
      <w:r w:rsidRPr="00D12831">
        <w:rPr>
          <w:rFonts w:ascii="Book Antiqua" w:hAnsi="Book Antiqua"/>
          <w:bCs/>
          <w:color w:val="000000" w:themeColor="text1"/>
        </w:rPr>
        <w:t xml:space="preserve">National Center of Biotechnology Information </w:t>
      </w:r>
      <w:r w:rsidRPr="00D12831">
        <w:rPr>
          <w:rFonts w:ascii="Book Antiqua" w:hAnsi="Book Antiqua"/>
          <w:color w:val="000000" w:themeColor="text1"/>
        </w:rPr>
        <w:t>GenBank data base, using standard nucleotide blast search tools. The major molecules in the biofilms</w:t>
      </w:r>
      <w:r w:rsidR="0080538F">
        <w:rPr>
          <w:rFonts w:ascii="Book Antiqua" w:hAnsi="Book Antiqua"/>
          <w:i/>
          <w:color w:val="000000" w:themeColor="text1"/>
        </w:rPr>
        <w:t xml:space="preserve"> </w:t>
      </w:r>
      <w:r w:rsidRPr="00D12831">
        <w:rPr>
          <w:rFonts w:ascii="Book Antiqua" w:hAnsi="Book Antiqua"/>
          <w:color w:val="000000" w:themeColor="text1"/>
        </w:rPr>
        <w:t>such as protein</w:t>
      </w:r>
      <w:r w:rsidR="0080538F">
        <w:rPr>
          <w:rFonts w:ascii="Book Antiqua" w:hAnsi="Book Antiqua"/>
          <w:i/>
          <w:color w:val="000000" w:themeColor="text1"/>
        </w:rPr>
        <w:t xml:space="preserve"> </w:t>
      </w:r>
      <w:r w:rsidRPr="00D12831">
        <w:rPr>
          <w:rFonts w:ascii="Book Antiqua" w:hAnsi="Book Antiqua"/>
          <w:color w:val="000000" w:themeColor="text1"/>
        </w:rPr>
        <w:t xml:space="preserve">and </w:t>
      </w:r>
      <w:r>
        <w:rPr>
          <w:rFonts w:ascii="Book Antiqua" w:hAnsi="Book Antiqua"/>
          <w:color w:val="000000" w:themeColor="text1"/>
        </w:rPr>
        <w:t>polysaccharide</w:t>
      </w:r>
      <w:r w:rsidR="0080538F">
        <w:rPr>
          <w:rFonts w:ascii="Book Antiqua" w:hAnsi="Book Antiqua"/>
          <w:i/>
          <w:color w:val="000000" w:themeColor="text1"/>
        </w:rPr>
        <w:t xml:space="preserve"> </w:t>
      </w:r>
      <w:r>
        <w:rPr>
          <w:rFonts w:ascii="Book Antiqua" w:hAnsi="Book Antiqua"/>
          <w:color w:val="000000" w:themeColor="text1"/>
        </w:rPr>
        <w:t xml:space="preserve">were estimated </w:t>
      </w:r>
      <w:r w:rsidRPr="00D12831">
        <w:rPr>
          <w:rFonts w:ascii="Book Antiqua" w:hAnsi="Book Antiqua"/>
          <w:color w:val="000000" w:themeColor="text1"/>
        </w:rPr>
        <w:t>in the biofilm mass by</w:t>
      </w:r>
      <w:r w:rsidR="0080538F">
        <w:rPr>
          <w:rFonts w:ascii="Book Antiqua" w:hAnsi="Book Antiqua"/>
          <w:i/>
          <w:color w:val="000000" w:themeColor="text1"/>
        </w:rPr>
        <w:t xml:space="preserve"> </w:t>
      </w:r>
      <w:r w:rsidRPr="00D12831">
        <w:rPr>
          <w:rFonts w:ascii="Book Antiqua" w:hAnsi="Book Antiqua"/>
          <w:color w:val="000000" w:themeColor="text1"/>
        </w:rPr>
        <w:t xml:space="preserve">modified Lowry’s method and anthrone method respectively. The outcome </w:t>
      </w:r>
      <w:r w:rsidRPr="00D12831">
        <w:rPr>
          <w:rFonts w:ascii="Book Antiqua" w:hAnsi="Book Antiqua"/>
          <w:color w:val="000000" w:themeColor="text1"/>
        </w:rPr>
        <w:lastRenderedPageBreak/>
        <w:t>measures were quantification of biofilm protein, polysaccharides and the organisms and their relation with gender, age, etiology</w:t>
      </w:r>
      <w:r w:rsidRPr="00C11D62">
        <w:rPr>
          <w:rFonts w:ascii="Book Antiqua" w:hAnsi="Book Antiqua"/>
          <w:color w:val="000000" w:themeColor="text1"/>
        </w:rPr>
        <w:t xml:space="preserve"> of biliary diseases, stent indwelling time, stent size and the presence of cholangitis.</w:t>
      </w:r>
      <w:r w:rsidRPr="000E2F2A">
        <w:rPr>
          <w:rFonts w:ascii="Book Antiqua" w:hAnsi="Book Antiqua"/>
          <w:color w:val="000000" w:themeColor="text1"/>
        </w:rPr>
        <w:t xml:space="preserve"> Statistical analysis for this study was performed using SPSS version 20.0 using</w:t>
      </w:r>
      <w:r w:rsidR="0080538F">
        <w:rPr>
          <w:rFonts w:ascii="Book Antiqua" w:hAnsi="Book Antiqua"/>
          <w:i/>
          <w:color w:val="000000" w:themeColor="text1"/>
        </w:rPr>
        <w:t xml:space="preserve"> </w:t>
      </w:r>
      <w:r w:rsidRPr="00370F5A">
        <w:rPr>
          <w:rFonts w:ascii="Symbol" w:hAnsi="Symbol"/>
          <w:i/>
        </w:rPr>
        <w:t></w:t>
      </w:r>
      <w:r w:rsidRPr="00FB2D51">
        <w:rPr>
          <w:rFonts w:ascii="Book Antiqua" w:hAnsi="Book Antiqua" w:hint="eastAsia"/>
          <w:vertAlign w:val="superscript"/>
        </w:rPr>
        <w:t>2</w:t>
      </w:r>
      <w:r w:rsidRPr="000E2F2A">
        <w:rPr>
          <w:rFonts w:ascii="Book Antiqua" w:hAnsi="Book Antiqua"/>
          <w:color w:val="000000" w:themeColor="text1"/>
        </w:rPr>
        <w:t xml:space="preserve"> test and Fisher’s exact test to investigate the relationship between </w:t>
      </w:r>
      <w:r>
        <w:rPr>
          <w:rFonts w:ascii="Book Antiqua" w:hAnsi="Book Antiqua"/>
          <w:color w:val="000000" w:themeColor="text1"/>
        </w:rPr>
        <w:t xml:space="preserve">various </w:t>
      </w:r>
      <w:r w:rsidRPr="000E2F2A">
        <w:rPr>
          <w:rFonts w:ascii="Book Antiqua" w:hAnsi="Book Antiqua"/>
          <w:color w:val="000000" w:themeColor="text1"/>
        </w:rPr>
        <w:t>parameter</w:t>
      </w:r>
      <w:r>
        <w:rPr>
          <w:rFonts w:ascii="Book Antiqua" w:hAnsi="Book Antiqua"/>
          <w:color w:val="000000" w:themeColor="text1"/>
        </w:rPr>
        <w:t>s</w:t>
      </w:r>
      <w:r w:rsidRPr="000E2F2A">
        <w:rPr>
          <w:rFonts w:ascii="Book Antiqua" w:hAnsi="Book Antiqua"/>
          <w:color w:val="000000" w:themeColor="text1"/>
        </w:rPr>
        <w:t>.</w:t>
      </w:r>
      <w:r w:rsidR="0080538F">
        <w:rPr>
          <w:rFonts w:ascii="Book Antiqua" w:hAnsi="Book Antiqua"/>
          <w:i/>
          <w:color w:val="000000" w:themeColor="text1"/>
        </w:rPr>
        <w:t xml:space="preserve"> </w:t>
      </w:r>
    </w:p>
    <w:p w:rsidR="00AC55D9" w:rsidRPr="0098692F" w:rsidRDefault="00AC55D9" w:rsidP="00742464">
      <w:pPr>
        <w:spacing w:after="0" w:line="360" w:lineRule="auto"/>
        <w:rPr>
          <w:rFonts w:ascii="Book Antiqua" w:hAnsi="Book Antiqua"/>
          <w:b/>
          <w:color w:val="000000"/>
          <w:sz w:val="24"/>
          <w:szCs w:val="24"/>
        </w:rPr>
      </w:pPr>
    </w:p>
    <w:p w:rsidR="00AC55D9" w:rsidRPr="00CB1D02" w:rsidRDefault="00AC55D9" w:rsidP="00742464">
      <w:pPr>
        <w:spacing w:after="0" w:line="360" w:lineRule="auto"/>
        <w:rPr>
          <w:rFonts w:ascii="Book Antiqua" w:hAnsi="Book Antiqua"/>
          <w:b/>
          <w:i/>
          <w:color w:val="000000"/>
          <w:sz w:val="24"/>
          <w:szCs w:val="24"/>
        </w:rPr>
      </w:pPr>
      <w:r w:rsidRPr="00CB1D02">
        <w:rPr>
          <w:rFonts w:ascii="Book Antiqua" w:hAnsi="Book Antiqua"/>
          <w:b/>
          <w:i/>
          <w:color w:val="000000"/>
          <w:sz w:val="24"/>
          <w:szCs w:val="24"/>
        </w:rPr>
        <w:t>Research results</w:t>
      </w:r>
    </w:p>
    <w:p w:rsidR="00AC55D9" w:rsidRPr="00182970" w:rsidRDefault="00AC55D9" w:rsidP="00742464">
      <w:pPr>
        <w:spacing w:after="0" w:line="360" w:lineRule="auto"/>
        <w:jc w:val="both"/>
        <w:rPr>
          <w:rFonts w:ascii="Book Antiqua" w:eastAsia="Times New Roman" w:hAnsi="Book Antiqua" w:cs="Times New Roman"/>
          <w:color w:val="000000" w:themeColor="text1"/>
          <w:sz w:val="24"/>
          <w:szCs w:val="24"/>
        </w:rPr>
      </w:pPr>
      <w:r w:rsidRPr="00182970">
        <w:rPr>
          <w:rFonts w:ascii="Book Antiqua" w:eastAsia="Times New Roman" w:hAnsi="Book Antiqua" w:cs="Times New Roman"/>
          <w:color w:val="000000" w:themeColor="text1"/>
          <w:sz w:val="24"/>
          <w:szCs w:val="24"/>
        </w:rPr>
        <w:t>Higher protein concentration in the biofilm was noted in patients with cholangitis as compared to those without cholangitis. Cholangitis and protein concentration increased the likelihood of biofilm formation in these patients explaining higher stent occlusion rates in infected bile. Male gender and age above 60 years had higher polysaccharide concentration, predisposing to higher propensity of biofilm formation.</w:t>
      </w:r>
      <w:r>
        <w:rPr>
          <w:rFonts w:ascii="Book Antiqua" w:hAnsi="Book Antiqua" w:cs="Times New Roman" w:hint="eastAsia"/>
          <w:color w:val="000000" w:themeColor="text1"/>
          <w:sz w:val="24"/>
          <w:szCs w:val="24"/>
          <w:lang w:eastAsia="zh-CN"/>
        </w:rPr>
        <w:t xml:space="preserve"> </w:t>
      </w:r>
      <w:r w:rsidRPr="00182970">
        <w:rPr>
          <w:rFonts w:ascii="Book Antiqua" w:eastAsia="Times New Roman" w:hAnsi="Book Antiqua" w:cs="Times New Roman"/>
          <w:color w:val="000000" w:themeColor="text1"/>
          <w:sz w:val="24"/>
          <w:szCs w:val="24"/>
        </w:rPr>
        <w:t>Smaller diameter stents depicted higher protein concentration predisposing to early biofilm formation thereby indicating the use of larger diameter stents. 10 Fr stents had lower concentration of protein deposition in the biofilm compared to 7 Fr stents and hence explains the longer patency rates.</w:t>
      </w:r>
      <w:r>
        <w:rPr>
          <w:rFonts w:ascii="Book Antiqua" w:hAnsi="Book Antiqua" w:cs="Times New Roman" w:hint="eastAsia"/>
          <w:color w:val="000000" w:themeColor="text1"/>
          <w:sz w:val="24"/>
          <w:szCs w:val="24"/>
          <w:lang w:eastAsia="zh-CN"/>
        </w:rPr>
        <w:t xml:space="preserve"> </w:t>
      </w:r>
      <w:r w:rsidRPr="00182970">
        <w:rPr>
          <w:rFonts w:ascii="Book Antiqua" w:eastAsia="Times New Roman" w:hAnsi="Book Antiqua" w:cs="Times New Roman"/>
          <w:color w:val="000000" w:themeColor="text1"/>
          <w:sz w:val="24"/>
          <w:szCs w:val="24"/>
        </w:rPr>
        <w:t>PCR and sequencing helped to detect several commonly known and unknown microorganisms in most of the stents. Time dependent process of biofilm formation was demonstrated by greater quantity of biofilm mass deposition on increasing length of stent indwelling time. Longer indwelling time of stents has a greater likelihood of accumulating higher biofilm formation and patients should be followed-up between 3-6 mo to avoid complications.</w:t>
      </w:r>
    </w:p>
    <w:p w:rsidR="00AC55D9" w:rsidRPr="00D12831" w:rsidRDefault="00AC55D9" w:rsidP="00742464">
      <w:pPr>
        <w:spacing w:after="0" w:line="360" w:lineRule="auto"/>
        <w:rPr>
          <w:rFonts w:ascii="Book Antiqua" w:hAnsi="Book Antiqua"/>
          <w:b/>
          <w:color w:val="000000" w:themeColor="text1"/>
          <w:sz w:val="24"/>
          <w:szCs w:val="24"/>
        </w:rPr>
      </w:pPr>
    </w:p>
    <w:p w:rsidR="00AC55D9" w:rsidRPr="00CB1D02" w:rsidRDefault="00AC55D9" w:rsidP="00742464">
      <w:pPr>
        <w:spacing w:after="0" w:line="360" w:lineRule="auto"/>
        <w:rPr>
          <w:rFonts w:ascii="Book Antiqua" w:hAnsi="Book Antiqua" w:cs="Segoe UI"/>
          <w:b/>
          <w:i/>
          <w:color w:val="000000" w:themeColor="text1"/>
          <w:sz w:val="24"/>
          <w:szCs w:val="24"/>
          <w:shd w:val="clear" w:color="auto" w:fill="FFFFFF"/>
          <w:lang w:eastAsia="zh-CN"/>
        </w:rPr>
      </w:pPr>
      <w:r w:rsidRPr="00CB1D02">
        <w:rPr>
          <w:rFonts w:ascii="Book Antiqua" w:hAnsi="Book Antiqua"/>
          <w:b/>
          <w:i/>
          <w:color w:val="000000" w:themeColor="text1"/>
          <w:sz w:val="24"/>
          <w:szCs w:val="24"/>
        </w:rPr>
        <w:t>Research conclusions</w:t>
      </w:r>
    </w:p>
    <w:p w:rsidR="00AC55D9" w:rsidRPr="00182970" w:rsidRDefault="00AC55D9" w:rsidP="00742464">
      <w:pPr>
        <w:spacing w:after="0" w:line="360" w:lineRule="auto"/>
        <w:jc w:val="both"/>
        <w:rPr>
          <w:rFonts w:ascii="Book Antiqua" w:eastAsia="Times New Roman" w:hAnsi="Book Antiqua" w:cs="Times New Roman"/>
          <w:color w:val="000000" w:themeColor="text1"/>
          <w:sz w:val="24"/>
          <w:szCs w:val="24"/>
        </w:rPr>
      </w:pPr>
      <w:r w:rsidRPr="00D12831">
        <w:rPr>
          <w:rFonts w:ascii="Book Antiqua" w:eastAsia="Times New Roman" w:hAnsi="Book Antiqua" w:cs="Times New Roman"/>
          <w:color w:val="000000" w:themeColor="text1"/>
          <w:sz w:val="24"/>
          <w:szCs w:val="24"/>
        </w:rPr>
        <w:t>Presence of cholangitis at the time of stent insertion and smaller diameter of stents were found to have higher protein concentration, whereas male gender and age above 60 years had higher polysaccharide concentration, predisposing to higher propensity of biofilm formation.</w:t>
      </w:r>
      <w:r w:rsidR="0080538F">
        <w:rPr>
          <w:rFonts w:ascii="Book Antiqua" w:eastAsia="Times New Roman" w:hAnsi="Book Antiqua" w:cs="Times New Roman"/>
          <w:i/>
          <w:color w:val="000000" w:themeColor="text1"/>
          <w:sz w:val="24"/>
          <w:szCs w:val="24"/>
        </w:rPr>
        <w:t xml:space="preserve"> </w:t>
      </w:r>
      <w:r w:rsidRPr="00D12831">
        <w:rPr>
          <w:rFonts w:ascii="Book Antiqua" w:eastAsia="Times New Roman" w:hAnsi="Book Antiqua" w:cs="Times New Roman"/>
          <w:color w:val="000000" w:themeColor="text1"/>
          <w:sz w:val="24"/>
          <w:szCs w:val="24"/>
        </w:rPr>
        <w:t>Longer</w:t>
      </w:r>
      <w:r w:rsidR="0080538F">
        <w:rPr>
          <w:rFonts w:ascii="Book Antiqua" w:eastAsia="Times New Roman" w:hAnsi="Book Antiqua" w:cs="Times New Roman"/>
          <w:i/>
          <w:color w:val="000000" w:themeColor="text1"/>
          <w:sz w:val="24"/>
          <w:szCs w:val="24"/>
        </w:rPr>
        <w:t xml:space="preserve"> </w:t>
      </w:r>
      <w:r w:rsidRPr="00D12831">
        <w:rPr>
          <w:rFonts w:ascii="Book Antiqua" w:eastAsia="Times New Roman" w:hAnsi="Book Antiqua" w:cs="Times New Roman"/>
          <w:color w:val="000000" w:themeColor="text1"/>
          <w:sz w:val="24"/>
          <w:szCs w:val="24"/>
        </w:rPr>
        <w:t xml:space="preserve">indwelling time of stents was associated with higher biofilm formation and protein concentration elucidating the time-dependent process of biofilm </w:t>
      </w:r>
      <w:r w:rsidRPr="00D12831">
        <w:rPr>
          <w:rFonts w:ascii="Book Antiqua" w:eastAsia="Times New Roman" w:hAnsi="Book Antiqua" w:cs="Times New Roman"/>
          <w:color w:val="000000" w:themeColor="text1"/>
          <w:sz w:val="24"/>
          <w:szCs w:val="24"/>
        </w:rPr>
        <w:lastRenderedPageBreak/>
        <w:t>formation. Our study suggests that plastic stents should be replaced between 3-6 months.</w:t>
      </w:r>
      <w:r>
        <w:rPr>
          <w:rFonts w:ascii="Book Antiqua" w:hAnsi="Book Antiqua" w:cs="Times New Roman" w:hint="eastAsia"/>
          <w:color w:val="000000" w:themeColor="text1"/>
          <w:sz w:val="24"/>
          <w:szCs w:val="24"/>
          <w:lang w:eastAsia="zh-CN"/>
        </w:rPr>
        <w:t xml:space="preserve"> </w:t>
      </w:r>
      <w:r w:rsidRPr="00D12831">
        <w:rPr>
          <w:rFonts w:ascii="Book Antiqua" w:hAnsi="Book Antiqua" w:cs="Times New Roman"/>
          <w:color w:val="000000" w:themeColor="text1"/>
          <w:sz w:val="24"/>
          <w:szCs w:val="24"/>
        </w:rPr>
        <w:t>Plastic stents retrieved from patients with biliary tract disease showed polymicrobial organisms with higher protein content among patients with cholangitis and those with smaller diameter stents. Longer indwelling durati</w:t>
      </w:r>
      <w:r>
        <w:rPr>
          <w:rFonts w:ascii="Book Antiqua" w:hAnsi="Book Antiqua" w:cs="Times New Roman"/>
          <w:color w:val="000000" w:themeColor="text1"/>
          <w:sz w:val="24"/>
          <w:szCs w:val="24"/>
        </w:rPr>
        <w:t xml:space="preserve">on had more biofilm formation. </w:t>
      </w:r>
      <w:r w:rsidRPr="00D12831">
        <w:rPr>
          <w:rFonts w:ascii="Book Antiqua" w:eastAsia="Times New Roman" w:hAnsi="Book Antiqua" w:cs="Times New Roman"/>
          <w:color w:val="000000" w:themeColor="text1"/>
          <w:sz w:val="24"/>
          <w:szCs w:val="24"/>
        </w:rPr>
        <w:t>Presence of cholangitis at the time of stent insertion and smaller diameter of stents were found to have higher protein concentration, whereas male gender and age above 60 years had higher polysaccharide concentration, predisposing to higher tendency of biofilm formation.</w:t>
      </w:r>
      <w:r w:rsidR="0080538F">
        <w:rPr>
          <w:rFonts w:ascii="Book Antiqua" w:eastAsia="Times New Roman" w:hAnsi="Book Antiqua" w:cs="Times New Roman"/>
          <w:i/>
          <w:color w:val="000000" w:themeColor="text1"/>
          <w:sz w:val="24"/>
          <w:szCs w:val="24"/>
        </w:rPr>
        <w:t xml:space="preserve"> </w:t>
      </w:r>
      <w:r w:rsidRPr="00D12831">
        <w:rPr>
          <w:rFonts w:ascii="Book Antiqua" w:eastAsia="Times New Roman" w:hAnsi="Book Antiqua" w:cs="Times New Roman"/>
          <w:color w:val="000000" w:themeColor="text1"/>
          <w:sz w:val="24"/>
          <w:szCs w:val="24"/>
        </w:rPr>
        <w:t>Longer</w:t>
      </w:r>
      <w:r w:rsidR="0080538F">
        <w:rPr>
          <w:rFonts w:ascii="Book Antiqua" w:eastAsia="Times New Roman" w:hAnsi="Book Antiqua" w:cs="Times New Roman"/>
          <w:i/>
          <w:color w:val="000000" w:themeColor="text1"/>
          <w:sz w:val="24"/>
          <w:szCs w:val="24"/>
        </w:rPr>
        <w:t xml:space="preserve"> </w:t>
      </w:r>
      <w:r w:rsidRPr="00D12831">
        <w:rPr>
          <w:rFonts w:ascii="Book Antiqua" w:eastAsia="Times New Roman" w:hAnsi="Book Antiqua" w:cs="Times New Roman"/>
          <w:color w:val="000000" w:themeColor="text1"/>
          <w:sz w:val="24"/>
          <w:szCs w:val="24"/>
        </w:rPr>
        <w:t xml:space="preserve">indwelling </w:t>
      </w:r>
      <w:r>
        <w:rPr>
          <w:rFonts w:ascii="Book Antiqua" w:eastAsia="Times New Roman" w:hAnsi="Book Antiqua" w:cs="Times New Roman"/>
          <w:color w:val="000000" w:themeColor="text1"/>
          <w:sz w:val="24"/>
          <w:szCs w:val="24"/>
        </w:rPr>
        <w:t>stent duration</w:t>
      </w:r>
      <w:r w:rsidRPr="00D12831">
        <w:rPr>
          <w:rFonts w:ascii="Book Antiqua" w:eastAsia="Times New Roman" w:hAnsi="Book Antiqua" w:cs="Times New Roman"/>
          <w:color w:val="000000" w:themeColor="text1"/>
          <w:sz w:val="24"/>
          <w:szCs w:val="24"/>
        </w:rPr>
        <w:t xml:space="preserve"> was associated with higher biofilm formation and protein concentration, reveal</w:t>
      </w:r>
      <w:r>
        <w:rPr>
          <w:rFonts w:ascii="Book Antiqua" w:eastAsia="Times New Roman" w:hAnsi="Book Antiqua" w:cs="Times New Roman"/>
          <w:color w:val="000000" w:themeColor="text1"/>
          <w:sz w:val="24"/>
          <w:szCs w:val="24"/>
        </w:rPr>
        <w:t>ing</w:t>
      </w:r>
      <w:r w:rsidRPr="00D12831">
        <w:rPr>
          <w:rFonts w:ascii="Book Antiqua" w:eastAsia="Times New Roman" w:hAnsi="Book Antiqua" w:cs="Times New Roman"/>
          <w:color w:val="000000" w:themeColor="text1"/>
          <w:sz w:val="24"/>
          <w:szCs w:val="24"/>
        </w:rPr>
        <w:t xml:space="preserve"> the time-dependent pro</w:t>
      </w:r>
      <w:r>
        <w:rPr>
          <w:rFonts w:ascii="Book Antiqua" w:eastAsia="Times New Roman" w:hAnsi="Book Antiqua" w:cs="Times New Roman"/>
          <w:color w:val="000000" w:themeColor="text1"/>
          <w:sz w:val="24"/>
          <w:szCs w:val="24"/>
        </w:rPr>
        <w:t>gression</w:t>
      </w:r>
      <w:r w:rsidR="0080538F">
        <w:rPr>
          <w:rFonts w:ascii="Book Antiqua" w:eastAsia="Times New Roman" w:hAnsi="Book Antiqua" w:cs="Times New Roman"/>
          <w:i/>
          <w:color w:val="000000" w:themeColor="text1"/>
          <w:sz w:val="24"/>
          <w:szCs w:val="24"/>
        </w:rPr>
        <w:t xml:space="preserve"> </w:t>
      </w:r>
      <w:r w:rsidRPr="00D12831">
        <w:rPr>
          <w:rFonts w:ascii="Book Antiqua" w:eastAsia="Times New Roman" w:hAnsi="Book Antiqua" w:cs="Times New Roman"/>
          <w:color w:val="000000" w:themeColor="text1"/>
          <w:sz w:val="24"/>
          <w:szCs w:val="24"/>
        </w:rPr>
        <w:t xml:space="preserve">of biofilm formation. </w:t>
      </w:r>
      <w:r w:rsidRPr="00D12831">
        <w:rPr>
          <w:rFonts w:ascii="Book Antiqua" w:hAnsi="Book Antiqua" w:cs="Segoe UI"/>
          <w:color w:val="000000" w:themeColor="text1"/>
          <w:sz w:val="24"/>
          <w:szCs w:val="24"/>
          <w:shd w:val="clear" w:color="auto" w:fill="FFFFFF"/>
        </w:rPr>
        <w:t>Longer indwelling time of stents, smaller diameter stents, male gender and age above 60 years are associated with more</w:t>
      </w:r>
      <w:r w:rsidR="0080538F">
        <w:rPr>
          <w:rFonts w:ascii="Book Antiqua" w:hAnsi="Book Antiqua" w:cs="Segoe UI"/>
          <w:i/>
          <w:color w:val="000000" w:themeColor="text1"/>
          <w:sz w:val="24"/>
          <w:szCs w:val="24"/>
          <w:shd w:val="clear" w:color="auto" w:fill="FFFFFF"/>
        </w:rPr>
        <w:t xml:space="preserve"> </w:t>
      </w:r>
      <w:r w:rsidRPr="00D12831">
        <w:rPr>
          <w:rFonts w:ascii="Book Antiqua" w:hAnsi="Book Antiqua" w:cs="Segoe UI"/>
          <w:color w:val="000000" w:themeColor="text1"/>
          <w:sz w:val="24"/>
          <w:szCs w:val="24"/>
          <w:shd w:val="clear" w:color="auto" w:fill="FFFFFF"/>
        </w:rPr>
        <w:t>biofilm</w:t>
      </w:r>
      <w:r w:rsidR="0080538F">
        <w:rPr>
          <w:rFonts w:ascii="Book Antiqua" w:hAnsi="Book Antiqua" w:cs="Segoe UI"/>
          <w:i/>
          <w:color w:val="000000" w:themeColor="text1"/>
          <w:sz w:val="24"/>
          <w:szCs w:val="24"/>
          <w:shd w:val="clear" w:color="auto" w:fill="FFFFFF"/>
        </w:rPr>
        <w:t xml:space="preserve"> </w:t>
      </w:r>
      <w:r w:rsidRPr="00D12831">
        <w:rPr>
          <w:rFonts w:ascii="Book Antiqua" w:hAnsi="Book Antiqua" w:cs="Segoe UI"/>
          <w:color w:val="000000" w:themeColor="text1"/>
          <w:sz w:val="24"/>
          <w:szCs w:val="24"/>
          <w:shd w:val="clear" w:color="auto" w:fill="FFFFFF"/>
        </w:rPr>
        <w:t>formation.</w:t>
      </w:r>
      <w:r>
        <w:rPr>
          <w:rFonts w:ascii="Book Antiqua" w:hAnsi="Book Antiqua" w:cs="Times New Roman" w:hint="eastAsia"/>
          <w:color w:val="000000" w:themeColor="text1"/>
          <w:sz w:val="24"/>
          <w:szCs w:val="24"/>
          <w:lang w:eastAsia="zh-CN"/>
        </w:rPr>
        <w:t xml:space="preserve"> </w:t>
      </w:r>
      <w:r w:rsidRPr="00182970">
        <w:rPr>
          <w:rFonts w:ascii="Book Antiqua" w:eastAsia="Times New Roman" w:hAnsi="Book Antiqua" w:cs="Times New Roman"/>
          <w:color w:val="000000" w:themeColor="text1"/>
          <w:sz w:val="24"/>
          <w:szCs w:val="24"/>
        </w:rPr>
        <w:t>Data on comorbidities such as diabetes in patients should be checked for predisposition, if any, of biofilm formation. Culture results of patients with cholangitis at the time of stent insertion will help to correlate with organisms grown in the biofilms.</w:t>
      </w:r>
      <w:r>
        <w:rPr>
          <w:rFonts w:ascii="Book Antiqua" w:hAnsi="Book Antiqua" w:cs="Times New Roman" w:hint="eastAsia"/>
          <w:color w:val="000000" w:themeColor="text1"/>
          <w:sz w:val="24"/>
          <w:szCs w:val="24"/>
          <w:lang w:eastAsia="zh-CN"/>
        </w:rPr>
        <w:t xml:space="preserve"> </w:t>
      </w:r>
      <w:r w:rsidRPr="00182970">
        <w:rPr>
          <w:rFonts w:ascii="Book Antiqua" w:eastAsia="Times New Roman" w:hAnsi="Book Antiqua" w:cs="Times New Roman"/>
          <w:color w:val="000000" w:themeColor="text1"/>
          <w:sz w:val="24"/>
          <w:szCs w:val="24"/>
        </w:rPr>
        <w:t>Protein concentration in the biofilm was significantly higher</w:t>
      </w:r>
      <w:r w:rsidR="0080538F">
        <w:rPr>
          <w:rFonts w:ascii="Book Antiqua" w:eastAsia="Times New Roman" w:hAnsi="Book Antiqua" w:cs="Times New Roman"/>
          <w:i/>
          <w:color w:val="000000" w:themeColor="text1"/>
          <w:sz w:val="24"/>
          <w:szCs w:val="24"/>
        </w:rPr>
        <w:t xml:space="preserve"> </w:t>
      </w:r>
      <w:r w:rsidRPr="00182970">
        <w:rPr>
          <w:rFonts w:ascii="Book Antiqua" w:eastAsia="Times New Roman" w:hAnsi="Book Antiqua" w:cs="Times New Roman"/>
          <w:color w:val="000000" w:themeColor="text1"/>
          <w:sz w:val="24"/>
          <w:szCs w:val="24"/>
        </w:rPr>
        <w:t xml:space="preserve">in patients with cholangitis, </w:t>
      </w:r>
      <w:r w:rsidRPr="00182970">
        <w:rPr>
          <w:rFonts w:ascii="Book Antiqua" w:hAnsi="Book Antiqua" w:cs="Times New Roman"/>
          <w:color w:val="000000" w:themeColor="text1"/>
          <w:sz w:val="24"/>
          <w:szCs w:val="24"/>
          <w:shd w:val="clear" w:color="auto" w:fill="FFFFFF"/>
        </w:rPr>
        <w:t xml:space="preserve">lower in the 10 Fr group than the 7 Fr group, and </w:t>
      </w:r>
      <w:r w:rsidRPr="00182970">
        <w:rPr>
          <w:rFonts w:ascii="Book Antiqua" w:eastAsia="Times New Roman" w:hAnsi="Book Antiqua" w:cs="Times New Roman"/>
          <w:color w:val="000000" w:themeColor="text1"/>
          <w:sz w:val="24"/>
          <w:szCs w:val="24"/>
        </w:rPr>
        <w:t>significantly higher in stents of</w:t>
      </w:r>
      <w:r>
        <w:rPr>
          <w:rFonts w:ascii="Book Antiqua" w:hAnsi="Book Antiqua" w:cs="Times New Roman" w:hint="eastAsia"/>
          <w:color w:val="000000" w:themeColor="text1"/>
          <w:sz w:val="24"/>
          <w:szCs w:val="24"/>
          <w:lang w:eastAsia="zh-CN"/>
        </w:rPr>
        <w:t xml:space="preserve"> </w:t>
      </w:r>
      <w:r>
        <w:rPr>
          <w:rFonts w:ascii="Times New Roman" w:eastAsia="Times New Roman" w:hAnsi="Times New Roman" w:cs="Times New Roman"/>
          <w:color w:val="000000" w:themeColor="text1"/>
          <w:sz w:val="24"/>
          <w:szCs w:val="24"/>
        </w:rPr>
        <w:t>≥</w:t>
      </w:r>
      <w:r>
        <w:rPr>
          <w:rFonts w:ascii="Book Antiqua" w:hAnsi="Book Antiqua" w:cs="Times New Roman" w:hint="eastAsia"/>
          <w:color w:val="000000" w:themeColor="text1"/>
          <w:sz w:val="24"/>
          <w:szCs w:val="24"/>
          <w:lang w:eastAsia="zh-CN"/>
        </w:rPr>
        <w:t xml:space="preserve"> </w:t>
      </w:r>
      <w:r w:rsidRPr="00182970">
        <w:rPr>
          <w:rFonts w:ascii="Book Antiqua" w:eastAsia="Times New Roman" w:hAnsi="Book Antiqua" w:cs="Times New Roman"/>
          <w:color w:val="000000" w:themeColor="text1"/>
          <w:sz w:val="24"/>
          <w:szCs w:val="24"/>
        </w:rPr>
        <w:t>6 mo of indwelling time.</w:t>
      </w:r>
      <w:r w:rsidRPr="00182970">
        <w:rPr>
          <w:rFonts w:ascii="Book Antiqua" w:eastAsia="Times New Roman" w:hAnsi="Book Antiqua" w:cs="Times New Roman"/>
          <w:i/>
          <w:color w:val="000000" w:themeColor="text1"/>
          <w:sz w:val="24"/>
          <w:szCs w:val="24"/>
        </w:rPr>
        <w:t xml:space="preserve"> </w:t>
      </w:r>
      <w:r w:rsidRPr="00D12831">
        <w:rPr>
          <w:rFonts w:ascii="Book Antiqua" w:eastAsia="Times New Roman" w:hAnsi="Book Antiqua" w:cs="Times New Roman"/>
          <w:color w:val="000000" w:themeColor="text1"/>
          <w:sz w:val="24"/>
          <w:szCs w:val="24"/>
        </w:rPr>
        <w:t>Polysaccharide concentration in biofilms of stents of male</w:t>
      </w:r>
      <w:r w:rsidR="0080538F">
        <w:rPr>
          <w:rFonts w:ascii="Book Antiqua" w:eastAsia="Times New Roman" w:hAnsi="Book Antiqua" w:cs="Times New Roman"/>
          <w:i/>
          <w:color w:val="000000" w:themeColor="text1"/>
          <w:sz w:val="24"/>
          <w:szCs w:val="24"/>
        </w:rPr>
        <w:t xml:space="preserve"> </w:t>
      </w:r>
      <w:r w:rsidRPr="00D12831">
        <w:rPr>
          <w:rFonts w:ascii="Book Antiqua" w:eastAsia="Times New Roman" w:hAnsi="Book Antiqua" w:cs="Times New Roman"/>
          <w:color w:val="000000" w:themeColor="text1"/>
          <w:sz w:val="24"/>
          <w:szCs w:val="24"/>
        </w:rPr>
        <w:t>gender as well as in patients with</w:t>
      </w:r>
      <w:r w:rsidR="0080538F">
        <w:rPr>
          <w:rFonts w:ascii="Book Antiqua" w:eastAsia="Times New Roman" w:hAnsi="Book Antiqua" w:cs="Times New Roman"/>
          <w:i/>
          <w:color w:val="000000" w:themeColor="text1"/>
          <w:sz w:val="24"/>
          <w:szCs w:val="24"/>
        </w:rPr>
        <w:t xml:space="preserve"> </w:t>
      </w:r>
      <w:r w:rsidRPr="00D12831">
        <w:rPr>
          <w:rFonts w:ascii="Book Antiqua" w:eastAsia="Times New Roman" w:hAnsi="Book Antiqua" w:cs="Times New Roman"/>
          <w:color w:val="000000" w:themeColor="text1"/>
          <w:sz w:val="24"/>
          <w:szCs w:val="24"/>
        </w:rPr>
        <w:t>age &gt;</w:t>
      </w:r>
      <w:r>
        <w:rPr>
          <w:rFonts w:ascii="Book Antiqua" w:hAnsi="Book Antiqua" w:cs="Times New Roman" w:hint="eastAsia"/>
          <w:color w:val="000000" w:themeColor="text1"/>
          <w:sz w:val="24"/>
          <w:szCs w:val="24"/>
          <w:lang w:eastAsia="zh-CN"/>
        </w:rPr>
        <w:t xml:space="preserve"> </w:t>
      </w:r>
      <w:r w:rsidRPr="00D12831">
        <w:rPr>
          <w:rFonts w:ascii="Book Antiqua" w:eastAsia="Times New Roman" w:hAnsi="Book Antiqua" w:cs="Times New Roman"/>
          <w:color w:val="000000" w:themeColor="text1"/>
          <w:sz w:val="24"/>
          <w:szCs w:val="24"/>
        </w:rPr>
        <w:t>60 years</w:t>
      </w:r>
      <w:r w:rsidR="0080538F">
        <w:rPr>
          <w:rFonts w:ascii="Book Antiqua" w:eastAsia="Times New Roman" w:hAnsi="Book Antiqua" w:cs="Times New Roman"/>
          <w:i/>
          <w:color w:val="000000" w:themeColor="text1"/>
          <w:sz w:val="24"/>
          <w:szCs w:val="24"/>
        </w:rPr>
        <w:t xml:space="preserve"> </w:t>
      </w:r>
      <w:r w:rsidRPr="00D12831">
        <w:rPr>
          <w:rFonts w:ascii="Book Antiqua" w:eastAsia="Times New Roman" w:hAnsi="Book Antiqua" w:cs="Times New Roman"/>
          <w:color w:val="000000" w:themeColor="text1"/>
          <w:sz w:val="24"/>
          <w:szCs w:val="24"/>
        </w:rPr>
        <w:t>was</w:t>
      </w:r>
      <w:r w:rsidR="0080538F">
        <w:rPr>
          <w:rFonts w:ascii="Book Antiqua" w:eastAsia="Times New Roman" w:hAnsi="Book Antiqua" w:cs="Times New Roman"/>
          <w:i/>
          <w:color w:val="000000" w:themeColor="text1"/>
          <w:sz w:val="24"/>
          <w:szCs w:val="24"/>
        </w:rPr>
        <w:t xml:space="preserve"> </w:t>
      </w:r>
      <w:r w:rsidRPr="00D12831">
        <w:rPr>
          <w:rFonts w:ascii="Book Antiqua" w:eastAsia="Times New Roman" w:hAnsi="Book Antiqua" w:cs="Times New Roman"/>
          <w:color w:val="000000" w:themeColor="text1"/>
          <w:sz w:val="24"/>
          <w:szCs w:val="24"/>
        </w:rPr>
        <w:t>significant.</w:t>
      </w:r>
      <w:r>
        <w:rPr>
          <w:rFonts w:ascii="Book Antiqua" w:hAnsi="Book Antiqua" w:cs="Times New Roman" w:hint="eastAsia"/>
          <w:color w:val="000000" w:themeColor="text1"/>
          <w:sz w:val="24"/>
          <w:szCs w:val="24"/>
          <w:lang w:eastAsia="zh-CN"/>
        </w:rPr>
        <w:t xml:space="preserve"> </w:t>
      </w:r>
      <w:r w:rsidRPr="00D12831">
        <w:rPr>
          <w:rFonts w:ascii="Book Antiqua" w:eastAsia="Times New Roman" w:hAnsi="Book Antiqua" w:cs="Times New Roman"/>
          <w:color w:val="000000" w:themeColor="text1"/>
          <w:sz w:val="24"/>
          <w:szCs w:val="24"/>
        </w:rPr>
        <w:t xml:space="preserve">The most common bacteria identified by PCR alone and/or sequencing were </w:t>
      </w:r>
      <w:r w:rsidRPr="00D12831">
        <w:rPr>
          <w:rFonts w:ascii="Book Antiqua" w:eastAsia="Times New Roman" w:hAnsi="Book Antiqua" w:cs="Times New Roman"/>
          <w:i/>
          <w:iCs/>
          <w:color w:val="000000" w:themeColor="text1"/>
          <w:sz w:val="24"/>
          <w:szCs w:val="24"/>
        </w:rPr>
        <w:t>Pseudomonas</w:t>
      </w:r>
      <w:r w:rsidRPr="00D12831">
        <w:rPr>
          <w:rFonts w:ascii="Book Antiqua" w:eastAsia="Times New Roman" w:hAnsi="Book Antiqua" w:cs="Times New Roman"/>
          <w:color w:val="000000" w:themeColor="text1"/>
          <w:sz w:val="24"/>
          <w:szCs w:val="24"/>
        </w:rPr>
        <w:t xml:space="preserve"> (</w:t>
      </w:r>
      <w:r w:rsidRPr="00182970">
        <w:rPr>
          <w:rFonts w:ascii="Book Antiqua" w:eastAsia="Times New Roman" w:hAnsi="Book Antiqua" w:cs="Times New Roman"/>
          <w:i/>
          <w:color w:val="000000" w:themeColor="text1"/>
          <w:sz w:val="24"/>
          <w:szCs w:val="24"/>
        </w:rPr>
        <w:t xml:space="preserve">n = </w:t>
      </w:r>
      <w:r w:rsidRPr="00D12831">
        <w:rPr>
          <w:rFonts w:ascii="Book Antiqua" w:eastAsia="Times New Roman" w:hAnsi="Book Antiqua" w:cs="Times New Roman"/>
          <w:color w:val="000000" w:themeColor="text1"/>
          <w:sz w:val="24"/>
          <w:szCs w:val="24"/>
        </w:rPr>
        <w:t xml:space="preserve">38), </w:t>
      </w:r>
      <w:r w:rsidRPr="00D12831">
        <w:rPr>
          <w:rFonts w:ascii="Book Antiqua" w:eastAsia="Times New Roman" w:hAnsi="Book Antiqua" w:cs="Times New Roman"/>
          <w:i/>
          <w:iCs/>
          <w:color w:val="000000" w:themeColor="text1"/>
          <w:sz w:val="24"/>
          <w:szCs w:val="24"/>
        </w:rPr>
        <w:t>Citrobacter</w:t>
      </w:r>
      <w:r w:rsidRPr="00D12831">
        <w:rPr>
          <w:rFonts w:ascii="Book Antiqua" w:eastAsia="Times New Roman" w:hAnsi="Book Antiqua" w:cs="Times New Roman"/>
          <w:color w:val="000000" w:themeColor="text1"/>
          <w:sz w:val="24"/>
          <w:szCs w:val="24"/>
        </w:rPr>
        <w:t xml:space="preserve"> (</w:t>
      </w:r>
      <w:r w:rsidRPr="00182970">
        <w:rPr>
          <w:rFonts w:ascii="Book Antiqua" w:eastAsia="Times New Roman" w:hAnsi="Book Antiqua" w:cs="Times New Roman"/>
          <w:i/>
          <w:color w:val="000000" w:themeColor="text1"/>
          <w:sz w:val="24"/>
          <w:szCs w:val="24"/>
        </w:rPr>
        <w:t xml:space="preserve">n = </w:t>
      </w:r>
      <w:r w:rsidRPr="00D12831">
        <w:rPr>
          <w:rFonts w:ascii="Book Antiqua" w:eastAsia="Times New Roman" w:hAnsi="Book Antiqua" w:cs="Times New Roman"/>
          <w:color w:val="000000" w:themeColor="text1"/>
          <w:sz w:val="24"/>
          <w:szCs w:val="24"/>
        </w:rPr>
        <w:t xml:space="preserve">23), </w:t>
      </w:r>
      <w:r w:rsidRPr="00D12831">
        <w:rPr>
          <w:rFonts w:ascii="Book Antiqua" w:eastAsia="Times New Roman" w:hAnsi="Book Antiqua" w:cs="Times New Roman"/>
          <w:i/>
          <w:iCs/>
          <w:color w:val="000000" w:themeColor="text1"/>
          <w:sz w:val="24"/>
          <w:szCs w:val="24"/>
        </w:rPr>
        <w:t>Klebsiella</w:t>
      </w:r>
      <w:r w:rsidRPr="00D12831">
        <w:rPr>
          <w:rFonts w:ascii="Book Antiqua" w:eastAsia="Times New Roman" w:hAnsi="Book Antiqua" w:cs="Times New Roman"/>
          <w:color w:val="000000" w:themeColor="text1"/>
          <w:sz w:val="24"/>
          <w:szCs w:val="24"/>
        </w:rPr>
        <w:t xml:space="preserve"> (</w:t>
      </w:r>
      <w:r w:rsidRPr="00182970">
        <w:rPr>
          <w:rFonts w:ascii="Book Antiqua" w:eastAsia="Times New Roman" w:hAnsi="Book Antiqua" w:cs="Times New Roman"/>
          <w:i/>
          <w:color w:val="000000" w:themeColor="text1"/>
          <w:sz w:val="24"/>
          <w:szCs w:val="24"/>
        </w:rPr>
        <w:t xml:space="preserve">n = </w:t>
      </w:r>
      <w:r w:rsidRPr="00D12831">
        <w:rPr>
          <w:rFonts w:ascii="Book Antiqua" w:eastAsia="Times New Roman" w:hAnsi="Book Antiqua" w:cs="Times New Roman"/>
          <w:color w:val="000000" w:themeColor="text1"/>
          <w:sz w:val="24"/>
          <w:szCs w:val="24"/>
        </w:rPr>
        <w:t xml:space="preserve">22), </w:t>
      </w:r>
      <w:r w:rsidRPr="00D12831">
        <w:rPr>
          <w:rFonts w:ascii="Book Antiqua" w:eastAsia="Times New Roman" w:hAnsi="Book Antiqua" w:cs="Times New Roman"/>
          <w:i/>
          <w:iCs/>
          <w:color w:val="000000" w:themeColor="text1"/>
          <w:sz w:val="24"/>
          <w:szCs w:val="24"/>
        </w:rPr>
        <w:t>Staphylococcus</w:t>
      </w:r>
      <w:r w:rsidRPr="00D12831">
        <w:rPr>
          <w:rFonts w:ascii="Book Antiqua" w:eastAsia="Times New Roman" w:hAnsi="Book Antiqua" w:cs="Times New Roman"/>
          <w:color w:val="000000" w:themeColor="text1"/>
          <w:sz w:val="24"/>
          <w:szCs w:val="24"/>
        </w:rPr>
        <w:t xml:space="preserve"> (</w:t>
      </w:r>
      <w:r w:rsidRPr="00182970">
        <w:rPr>
          <w:rFonts w:ascii="Book Antiqua" w:eastAsia="Times New Roman" w:hAnsi="Book Antiqua" w:cs="Times New Roman"/>
          <w:i/>
          <w:color w:val="000000" w:themeColor="text1"/>
          <w:sz w:val="24"/>
          <w:szCs w:val="24"/>
        </w:rPr>
        <w:t xml:space="preserve">n = </w:t>
      </w:r>
      <w:r w:rsidRPr="00D12831">
        <w:rPr>
          <w:rFonts w:ascii="Book Antiqua" w:eastAsia="Times New Roman" w:hAnsi="Book Antiqua" w:cs="Times New Roman"/>
          <w:color w:val="000000" w:themeColor="text1"/>
          <w:sz w:val="24"/>
          <w:szCs w:val="24"/>
        </w:rPr>
        <w:t xml:space="preserve">20), </w:t>
      </w:r>
      <w:r w:rsidRPr="00D12831">
        <w:rPr>
          <w:rFonts w:ascii="Book Antiqua" w:eastAsia="Times New Roman" w:hAnsi="Book Antiqua" w:cs="Times New Roman"/>
          <w:i/>
          <w:iCs/>
          <w:color w:val="000000" w:themeColor="text1"/>
          <w:sz w:val="24"/>
          <w:szCs w:val="24"/>
        </w:rPr>
        <w:t>Serratia</w:t>
      </w:r>
      <w:r w:rsidRPr="00D12831">
        <w:rPr>
          <w:rFonts w:ascii="Book Antiqua" w:eastAsia="Times New Roman" w:hAnsi="Book Antiqua" w:cs="Times New Roman"/>
          <w:color w:val="000000" w:themeColor="text1"/>
          <w:sz w:val="24"/>
          <w:szCs w:val="24"/>
        </w:rPr>
        <w:t xml:space="preserve"> (</w:t>
      </w:r>
      <w:r w:rsidRPr="00182970">
        <w:rPr>
          <w:rFonts w:ascii="Book Antiqua" w:eastAsia="Times New Roman" w:hAnsi="Book Antiqua" w:cs="Times New Roman"/>
          <w:i/>
          <w:color w:val="000000" w:themeColor="text1"/>
          <w:sz w:val="24"/>
          <w:szCs w:val="24"/>
        </w:rPr>
        <w:t xml:space="preserve">n = </w:t>
      </w:r>
      <w:r w:rsidRPr="00D12831">
        <w:rPr>
          <w:rFonts w:ascii="Book Antiqua" w:eastAsia="Times New Roman" w:hAnsi="Book Antiqua" w:cs="Times New Roman"/>
          <w:color w:val="000000" w:themeColor="text1"/>
          <w:sz w:val="24"/>
          <w:szCs w:val="24"/>
        </w:rPr>
        <w:t xml:space="preserve">16), </w:t>
      </w:r>
      <w:r w:rsidRPr="00D12831">
        <w:rPr>
          <w:rFonts w:ascii="Book Antiqua" w:eastAsia="Times New Roman" w:hAnsi="Book Antiqua" w:cs="Times New Roman"/>
          <w:i/>
          <w:iCs/>
          <w:color w:val="000000" w:themeColor="text1"/>
          <w:sz w:val="24"/>
          <w:szCs w:val="24"/>
        </w:rPr>
        <w:t>Escherichia</w:t>
      </w:r>
      <w:r w:rsidRPr="00D12831">
        <w:rPr>
          <w:rFonts w:ascii="Book Antiqua" w:eastAsia="Times New Roman" w:hAnsi="Book Antiqua" w:cs="Times New Roman"/>
          <w:color w:val="000000" w:themeColor="text1"/>
          <w:sz w:val="24"/>
          <w:szCs w:val="24"/>
        </w:rPr>
        <w:t xml:space="preserve"> </w:t>
      </w:r>
      <w:r w:rsidRPr="00D12831">
        <w:rPr>
          <w:rFonts w:ascii="Book Antiqua" w:eastAsia="Times New Roman" w:hAnsi="Book Antiqua" w:cs="Times New Roman"/>
          <w:i/>
          <w:iCs/>
          <w:color w:val="000000" w:themeColor="text1"/>
          <w:sz w:val="24"/>
          <w:szCs w:val="24"/>
        </w:rPr>
        <w:t xml:space="preserve">coli </w:t>
      </w:r>
      <w:r w:rsidRPr="00D12831">
        <w:rPr>
          <w:rFonts w:ascii="Book Antiqua" w:eastAsia="Times New Roman" w:hAnsi="Book Antiqua" w:cs="Times New Roman"/>
          <w:color w:val="000000" w:themeColor="text1"/>
          <w:sz w:val="24"/>
          <w:szCs w:val="24"/>
        </w:rPr>
        <w:t>(</w:t>
      </w:r>
      <w:r w:rsidRPr="00182970">
        <w:rPr>
          <w:rFonts w:ascii="Book Antiqua" w:eastAsia="Times New Roman" w:hAnsi="Book Antiqua" w:cs="Times New Roman"/>
          <w:i/>
          <w:color w:val="000000" w:themeColor="text1"/>
          <w:sz w:val="24"/>
          <w:szCs w:val="24"/>
        </w:rPr>
        <w:t xml:space="preserve">n = </w:t>
      </w:r>
      <w:r w:rsidRPr="00D12831">
        <w:rPr>
          <w:rFonts w:ascii="Book Antiqua" w:eastAsia="Times New Roman" w:hAnsi="Book Antiqua" w:cs="Times New Roman"/>
          <w:color w:val="000000" w:themeColor="text1"/>
          <w:sz w:val="24"/>
          <w:szCs w:val="24"/>
        </w:rPr>
        <w:t xml:space="preserve">14), </w:t>
      </w:r>
      <w:r w:rsidRPr="00D12831">
        <w:rPr>
          <w:rFonts w:ascii="Book Antiqua" w:eastAsia="Times New Roman" w:hAnsi="Book Antiqua" w:cs="Times New Roman"/>
          <w:i/>
          <w:color w:val="000000" w:themeColor="text1"/>
          <w:sz w:val="24"/>
          <w:szCs w:val="24"/>
        </w:rPr>
        <w:t xml:space="preserve">Streptococcus </w:t>
      </w:r>
      <w:r w:rsidRPr="00D12831">
        <w:rPr>
          <w:rFonts w:ascii="Book Antiqua" w:eastAsia="Times New Roman" w:hAnsi="Book Antiqua" w:cs="Times New Roman"/>
          <w:color w:val="000000" w:themeColor="text1"/>
          <w:sz w:val="24"/>
          <w:szCs w:val="24"/>
        </w:rPr>
        <w:t>(</w:t>
      </w:r>
      <w:r w:rsidRPr="00182970">
        <w:rPr>
          <w:rFonts w:ascii="Book Antiqua" w:eastAsia="Times New Roman" w:hAnsi="Book Antiqua" w:cs="Times New Roman"/>
          <w:i/>
          <w:color w:val="000000" w:themeColor="text1"/>
          <w:sz w:val="24"/>
          <w:szCs w:val="24"/>
        </w:rPr>
        <w:t xml:space="preserve">n = </w:t>
      </w:r>
      <w:r w:rsidRPr="00D12831">
        <w:rPr>
          <w:rFonts w:ascii="Book Antiqua" w:eastAsia="Times New Roman" w:hAnsi="Book Antiqua" w:cs="Times New Roman"/>
          <w:color w:val="000000" w:themeColor="text1"/>
          <w:sz w:val="24"/>
          <w:szCs w:val="24"/>
        </w:rPr>
        <w:t>13)</w:t>
      </w:r>
      <w:r w:rsidRPr="00D12831">
        <w:rPr>
          <w:rFonts w:ascii="Book Antiqua" w:eastAsia="Times New Roman" w:hAnsi="Book Antiqua" w:cs="Times New Roman"/>
          <w:i/>
          <w:iCs/>
          <w:color w:val="000000" w:themeColor="text1"/>
          <w:sz w:val="24"/>
          <w:szCs w:val="24"/>
        </w:rPr>
        <w:t>,</w:t>
      </w:r>
      <w:r w:rsidRPr="00D12831">
        <w:rPr>
          <w:rFonts w:ascii="Book Antiqua" w:eastAsia="Times New Roman" w:hAnsi="Book Antiqua" w:cs="Times New Roman"/>
          <w:color w:val="000000" w:themeColor="text1"/>
          <w:sz w:val="24"/>
          <w:szCs w:val="24"/>
        </w:rPr>
        <w:t xml:space="preserve"> </w:t>
      </w:r>
      <w:r w:rsidRPr="00D12831">
        <w:rPr>
          <w:rFonts w:ascii="Book Antiqua" w:eastAsia="Times New Roman" w:hAnsi="Book Antiqua" w:cs="Times New Roman"/>
          <w:i/>
          <w:iCs/>
          <w:color w:val="000000" w:themeColor="text1"/>
          <w:sz w:val="24"/>
          <w:szCs w:val="24"/>
        </w:rPr>
        <w:t>Enterococcus</w:t>
      </w:r>
      <w:r w:rsidRPr="00D12831">
        <w:rPr>
          <w:rFonts w:ascii="Book Antiqua" w:eastAsia="Times New Roman" w:hAnsi="Book Antiqua" w:cs="Times New Roman"/>
          <w:color w:val="000000" w:themeColor="text1"/>
          <w:sz w:val="24"/>
          <w:szCs w:val="24"/>
        </w:rPr>
        <w:t xml:space="preserve"> (</w:t>
      </w:r>
      <w:r w:rsidRPr="00182970">
        <w:rPr>
          <w:rFonts w:ascii="Book Antiqua" w:eastAsia="Times New Roman" w:hAnsi="Book Antiqua" w:cs="Times New Roman"/>
          <w:i/>
          <w:color w:val="000000" w:themeColor="text1"/>
          <w:sz w:val="24"/>
          <w:szCs w:val="24"/>
        </w:rPr>
        <w:t xml:space="preserve">n = </w:t>
      </w:r>
      <w:r w:rsidRPr="00D12831">
        <w:rPr>
          <w:rFonts w:ascii="Book Antiqua" w:eastAsia="Times New Roman" w:hAnsi="Book Antiqua" w:cs="Times New Roman"/>
          <w:color w:val="000000" w:themeColor="text1"/>
          <w:sz w:val="24"/>
          <w:szCs w:val="24"/>
        </w:rPr>
        <w:t xml:space="preserve">13), </w:t>
      </w:r>
      <w:r w:rsidRPr="00D12831">
        <w:rPr>
          <w:rFonts w:ascii="Book Antiqua" w:eastAsia="Times New Roman" w:hAnsi="Book Antiqua" w:cs="Times New Roman"/>
          <w:i/>
          <w:iCs/>
          <w:color w:val="000000" w:themeColor="text1"/>
          <w:sz w:val="24"/>
          <w:szCs w:val="24"/>
        </w:rPr>
        <w:t>Aeromonas</w:t>
      </w:r>
      <w:r w:rsidRPr="00D12831">
        <w:rPr>
          <w:rFonts w:ascii="Book Antiqua" w:eastAsia="Times New Roman" w:hAnsi="Book Antiqua" w:cs="Times New Roman"/>
          <w:color w:val="000000" w:themeColor="text1"/>
          <w:sz w:val="24"/>
          <w:szCs w:val="24"/>
        </w:rPr>
        <w:t xml:space="preserve"> (</w:t>
      </w:r>
      <w:r w:rsidRPr="00182970">
        <w:rPr>
          <w:rFonts w:ascii="Book Antiqua" w:eastAsia="Times New Roman" w:hAnsi="Book Antiqua" w:cs="Times New Roman"/>
          <w:i/>
          <w:color w:val="000000" w:themeColor="text1"/>
          <w:sz w:val="24"/>
          <w:szCs w:val="24"/>
        </w:rPr>
        <w:t xml:space="preserve">n = </w:t>
      </w:r>
      <w:r w:rsidRPr="00D12831">
        <w:rPr>
          <w:rFonts w:ascii="Book Antiqua" w:eastAsia="Times New Roman" w:hAnsi="Book Antiqua" w:cs="Times New Roman"/>
          <w:color w:val="000000" w:themeColor="text1"/>
          <w:sz w:val="24"/>
          <w:szCs w:val="24"/>
        </w:rPr>
        <w:t xml:space="preserve">12), </w:t>
      </w:r>
      <w:r w:rsidRPr="00D12831">
        <w:rPr>
          <w:rFonts w:ascii="Book Antiqua" w:eastAsia="Times New Roman" w:hAnsi="Book Antiqua" w:cs="Times New Roman"/>
          <w:i/>
          <w:iCs/>
          <w:color w:val="000000" w:themeColor="text1"/>
          <w:sz w:val="24"/>
          <w:szCs w:val="24"/>
        </w:rPr>
        <w:t>Proteus</w:t>
      </w:r>
      <w:r w:rsidRPr="00D12831">
        <w:rPr>
          <w:rFonts w:ascii="Book Antiqua" w:eastAsia="Times New Roman" w:hAnsi="Book Antiqua" w:cs="Times New Roman"/>
          <w:color w:val="000000" w:themeColor="text1"/>
          <w:sz w:val="24"/>
          <w:szCs w:val="24"/>
        </w:rPr>
        <w:t xml:space="preserve"> (</w:t>
      </w:r>
      <w:r w:rsidRPr="00182970">
        <w:rPr>
          <w:rFonts w:ascii="Book Antiqua" w:eastAsia="Times New Roman" w:hAnsi="Book Antiqua" w:cs="Times New Roman"/>
          <w:i/>
          <w:color w:val="000000" w:themeColor="text1"/>
          <w:sz w:val="24"/>
          <w:szCs w:val="24"/>
        </w:rPr>
        <w:t xml:space="preserve">n = </w:t>
      </w:r>
      <w:r w:rsidRPr="00D12831">
        <w:rPr>
          <w:rFonts w:ascii="Book Antiqua" w:eastAsia="Times New Roman" w:hAnsi="Book Antiqua" w:cs="Times New Roman"/>
          <w:color w:val="000000" w:themeColor="text1"/>
          <w:sz w:val="24"/>
          <w:szCs w:val="24"/>
        </w:rPr>
        <w:t>10) and</w:t>
      </w:r>
      <w:r w:rsidRPr="00D12831">
        <w:rPr>
          <w:rFonts w:ascii="Book Antiqua" w:eastAsia="Times New Roman" w:hAnsi="Book Antiqua" w:cs="Times New Roman"/>
          <w:i/>
          <w:iCs/>
          <w:color w:val="000000" w:themeColor="text1"/>
          <w:sz w:val="24"/>
          <w:szCs w:val="24"/>
        </w:rPr>
        <w:t xml:space="preserve"> Enterobacter </w:t>
      </w:r>
      <w:r w:rsidRPr="00D12831">
        <w:rPr>
          <w:rFonts w:ascii="Book Antiqua" w:eastAsia="Times New Roman" w:hAnsi="Book Antiqua" w:cs="Times New Roman"/>
          <w:iCs/>
          <w:color w:val="000000" w:themeColor="text1"/>
          <w:sz w:val="24"/>
          <w:szCs w:val="24"/>
        </w:rPr>
        <w:t>(</w:t>
      </w:r>
      <w:r w:rsidRPr="00182970">
        <w:rPr>
          <w:rFonts w:ascii="Book Antiqua" w:eastAsia="Times New Roman" w:hAnsi="Book Antiqua" w:cs="Times New Roman"/>
          <w:i/>
          <w:iCs/>
          <w:color w:val="000000" w:themeColor="text1"/>
          <w:sz w:val="24"/>
          <w:szCs w:val="24"/>
        </w:rPr>
        <w:t xml:space="preserve">n = </w:t>
      </w:r>
      <w:r w:rsidRPr="00D12831">
        <w:rPr>
          <w:rFonts w:ascii="Book Antiqua" w:eastAsia="Times New Roman" w:hAnsi="Book Antiqua" w:cs="Times New Roman"/>
          <w:iCs/>
          <w:color w:val="000000" w:themeColor="text1"/>
          <w:sz w:val="24"/>
          <w:szCs w:val="24"/>
        </w:rPr>
        <w:t>9).</w:t>
      </w:r>
      <w:r w:rsidRPr="00D12831">
        <w:rPr>
          <w:rFonts w:ascii="Book Antiqua" w:eastAsia="Times New Roman" w:hAnsi="Book Antiqua" w:cs="Times New Roman"/>
          <w:color w:val="000000" w:themeColor="text1"/>
          <w:sz w:val="24"/>
          <w:szCs w:val="24"/>
        </w:rPr>
        <w:t xml:space="preserve"> </w:t>
      </w:r>
      <w:r w:rsidRPr="00D12831">
        <w:rPr>
          <w:rFonts w:ascii="Book Antiqua" w:hAnsi="Book Antiqua" w:cs="Segoe UI"/>
          <w:color w:val="000000" w:themeColor="text1"/>
          <w:sz w:val="24"/>
          <w:szCs w:val="24"/>
          <w:shd w:val="clear" w:color="auto" w:fill="FFFFFF"/>
        </w:rPr>
        <w:t>Longer indwelling time of stents and smaller diameter stents are associated with more</w:t>
      </w:r>
      <w:r w:rsidR="0080538F">
        <w:rPr>
          <w:rFonts w:ascii="Book Antiqua" w:hAnsi="Book Antiqua" w:cs="Segoe UI"/>
          <w:i/>
          <w:color w:val="000000" w:themeColor="text1"/>
          <w:sz w:val="24"/>
          <w:szCs w:val="24"/>
          <w:shd w:val="clear" w:color="auto" w:fill="FFFFFF"/>
        </w:rPr>
        <w:t xml:space="preserve"> </w:t>
      </w:r>
      <w:r w:rsidRPr="00D12831">
        <w:rPr>
          <w:rFonts w:ascii="Book Antiqua" w:hAnsi="Book Antiqua" w:cs="Segoe UI"/>
          <w:color w:val="000000" w:themeColor="text1"/>
          <w:sz w:val="24"/>
          <w:szCs w:val="24"/>
          <w:shd w:val="clear" w:color="auto" w:fill="FFFFFF"/>
        </w:rPr>
        <w:t>biofilm</w:t>
      </w:r>
      <w:r w:rsidR="0080538F">
        <w:rPr>
          <w:rFonts w:ascii="Book Antiqua" w:hAnsi="Book Antiqua" w:cs="Segoe UI"/>
          <w:i/>
          <w:color w:val="000000" w:themeColor="text1"/>
          <w:sz w:val="24"/>
          <w:szCs w:val="24"/>
          <w:shd w:val="clear" w:color="auto" w:fill="FFFFFF"/>
        </w:rPr>
        <w:t xml:space="preserve"> </w:t>
      </w:r>
      <w:r w:rsidRPr="00D12831">
        <w:rPr>
          <w:rFonts w:ascii="Book Antiqua" w:hAnsi="Book Antiqua" w:cs="Segoe UI"/>
          <w:color w:val="000000" w:themeColor="text1"/>
          <w:sz w:val="24"/>
          <w:szCs w:val="24"/>
          <w:shd w:val="clear" w:color="auto" w:fill="FFFFFF"/>
        </w:rPr>
        <w:t>formation.</w:t>
      </w:r>
      <w:r>
        <w:rPr>
          <w:rFonts w:ascii="Book Antiqua" w:hAnsi="Book Antiqua" w:cs="Times New Roman" w:hint="eastAsia"/>
          <w:color w:val="000000" w:themeColor="text1"/>
          <w:sz w:val="24"/>
          <w:szCs w:val="24"/>
          <w:lang w:eastAsia="zh-CN"/>
        </w:rPr>
        <w:t xml:space="preserve"> </w:t>
      </w:r>
      <w:r w:rsidRPr="00182970">
        <w:rPr>
          <w:rFonts w:ascii="Book Antiqua" w:hAnsi="Book Antiqua" w:cs="Segoe UI"/>
          <w:color w:val="000000" w:themeColor="text1"/>
          <w:sz w:val="24"/>
          <w:szCs w:val="24"/>
          <w:shd w:val="clear" w:color="auto" w:fill="FFFFFF"/>
        </w:rPr>
        <w:t>Larger diameter (10 Fr)</w:t>
      </w:r>
      <w:r w:rsidR="0080538F">
        <w:rPr>
          <w:rFonts w:ascii="Book Antiqua" w:hAnsi="Book Antiqua" w:cs="Segoe UI"/>
          <w:i/>
          <w:color w:val="000000" w:themeColor="text1"/>
          <w:sz w:val="24"/>
          <w:szCs w:val="24"/>
          <w:shd w:val="clear" w:color="auto" w:fill="FFFFFF"/>
        </w:rPr>
        <w:t xml:space="preserve"> </w:t>
      </w:r>
      <w:r w:rsidRPr="00182970">
        <w:rPr>
          <w:rFonts w:ascii="Book Antiqua" w:hAnsi="Book Antiqua" w:cs="Segoe UI"/>
          <w:color w:val="000000" w:themeColor="text1"/>
          <w:sz w:val="24"/>
          <w:szCs w:val="24"/>
          <w:shd w:val="clear" w:color="auto" w:fill="FFFFFF"/>
        </w:rPr>
        <w:t>stents should be preferred for</w:t>
      </w:r>
      <w:r w:rsidR="0080538F">
        <w:rPr>
          <w:rFonts w:ascii="Book Antiqua" w:hAnsi="Book Antiqua" w:cs="Segoe UI"/>
          <w:i/>
          <w:color w:val="000000" w:themeColor="text1"/>
          <w:sz w:val="24"/>
          <w:szCs w:val="24"/>
          <w:shd w:val="clear" w:color="auto" w:fill="FFFFFF"/>
        </w:rPr>
        <w:t xml:space="preserve"> </w:t>
      </w:r>
      <w:r w:rsidRPr="00182970">
        <w:rPr>
          <w:rFonts w:ascii="Book Antiqua" w:hAnsi="Book Antiqua" w:cs="Segoe UI"/>
          <w:color w:val="000000" w:themeColor="text1"/>
          <w:sz w:val="24"/>
          <w:szCs w:val="24"/>
          <w:shd w:val="clear" w:color="auto" w:fill="FFFFFF"/>
        </w:rPr>
        <w:t>the relief of obstructed biliary system by a non-surgical approach in patients with benign or malignant biliary disease</w:t>
      </w:r>
      <w:r>
        <w:rPr>
          <w:rFonts w:ascii="Book Antiqua" w:hAnsi="Book Antiqua" w:cs="Times New Roman" w:hint="eastAsia"/>
          <w:color w:val="000000" w:themeColor="text1"/>
          <w:sz w:val="24"/>
          <w:szCs w:val="24"/>
          <w:lang w:eastAsia="zh-CN"/>
        </w:rPr>
        <w:t xml:space="preserve">. </w:t>
      </w:r>
      <w:r w:rsidRPr="00182970">
        <w:rPr>
          <w:rFonts w:ascii="Book Antiqua" w:hAnsi="Book Antiqua" w:cs="Segoe UI"/>
          <w:color w:val="000000" w:themeColor="text1"/>
          <w:sz w:val="24"/>
          <w:szCs w:val="24"/>
          <w:shd w:val="clear" w:color="auto" w:fill="FFFFFF"/>
        </w:rPr>
        <w:t xml:space="preserve">Stents should not be kept </w:t>
      </w:r>
      <w:r w:rsidRPr="00182970">
        <w:rPr>
          <w:rFonts w:ascii="Book Antiqua" w:hAnsi="Book Antiqua" w:cs="Segoe UI"/>
          <w:i/>
          <w:color w:val="000000" w:themeColor="text1"/>
          <w:sz w:val="24"/>
          <w:szCs w:val="24"/>
          <w:shd w:val="clear" w:color="auto" w:fill="FFFFFF"/>
        </w:rPr>
        <w:t>in-situ</w:t>
      </w:r>
      <w:r w:rsidRPr="00182970">
        <w:rPr>
          <w:rFonts w:ascii="Book Antiqua" w:hAnsi="Book Antiqua" w:cs="Segoe UI"/>
          <w:color w:val="000000" w:themeColor="text1"/>
          <w:sz w:val="24"/>
          <w:szCs w:val="24"/>
          <w:shd w:val="clear" w:color="auto" w:fill="FFFFFF"/>
        </w:rPr>
        <w:t xml:space="preserve"> for more than 3-6 mo.</w:t>
      </w:r>
    </w:p>
    <w:p w:rsidR="00AC55D9" w:rsidRDefault="00AC55D9" w:rsidP="00742464">
      <w:pPr>
        <w:spacing w:after="0" w:line="360" w:lineRule="auto"/>
        <w:rPr>
          <w:rFonts w:ascii="Book Antiqua" w:hAnsi="Book Antiqua" w:cs="Segoe UI"/>
          <w:b/>
          <w:color w:val="000000" w:themeColor="text1"/>
          <w:sz w:val="24"/>
          <w:szCs w:val="24"/>
          <w:shd w:val="clear" w:color="auto" w:fill="FFFFFF"/>
          <w:lang w:eastAsia="zh-CN"/>
        </w:rPr>
      </w:pPr>
    </w:p>
    <w:p w:rsidR="00AC55D9" w:rsidRPr="00AC55D9" w:rsidRDefault="00AC55D9" w:rsidP="00742464">
      <w:pPr>
        <w:spacing w:after="0" w:line="360" w:lineRule="auto"/>
        <w:rPr>
          <w:rFonts w:ascii="Book Antiqua" w:hAnsi="Book Antiqua" w:cs="Segoe UI"/>
          <w:b/>
          <w:i/>
          <w:color w:val="000000" w:themeColor="text1"/>
          <w:sz w:val="24"/>
          <w:szCs w:val="24"/>
          <w:shd w:val="clear" w:color="auto" w:fill="FFFFFF"/>
        </w:rPr>
      </w:pPr>
      <w:r w:rsidRPr="00AC55D9">
        <w:rPr>
          <w:rFonts w:ascii="Book Antiqua" w:hAnsi="Book Antiqua" w:cs="Segoe UI"/>
          <w:b/>
          <w:i/>
          <w:color w:val="000000" w:themeColor="text1"/>
          <w:sz w:val="24"/>
          <w:szCs w:val="24"/>
          <w:shd w:val="clear" w:color="auto" w:fill="FFFFFF"/>
        </w:rPr>
        <w:t>Research perspectives</w:t>
      </w:r>
    </w:p>
    <w:p w:rsidR="00AC55D9" w:rsidRPr="00182970" w:rsidRDefault="00AC55D9" w:rsidP="00742464">
      <w:pPr>
        <w:spacing w:after="0" w:line="360" w:lineRule="auto"/>
        <w:jc w:val="both"/>
        <w:rPr>
          <w:rFonts w:ascii="Book Antiqua" w:eastAsia="Times New Roman" w:hAnsi="Book Antiqua" w:cs="Times New Roman"/>
          <w:color w:val="000000" w:themeColor="text1"/>
          <w:sz w:val="24"/>
          <w:szCs w:val="24"/>
        </w:rPr>
      </w:pPr>
      <w:r w:rsidRPr="00D12831">
        <w:rPr>
          <w:rFonts w:ascii="Book Antiqua" w:eastAsia="Times New Roman" w:hAnsi="Book Antiqua" w:cs="Times New Roman"/>
          <w:color w:val="000000" w:themeColor="text1"/>
          <w:sz w:val="24"/>
          <w:szCs w:val="24"/>
        </w:rPr>
        <w:lastRenderedPageBreak/>
        <w:t>Our study suggests that 10 Fr stents should be preferred over the 7 Fr stents and stents should be replaced between 3-6 mo.</w:t>
      </w:r>
      <w:r>
        <w:rPr>
          <w:rFonts w:ascii="Book Antiqua" w:hAnsi="Book Antiqua" w:cs="Times New Roman" w:hint="eastAsia"/>
          <w:color w:val="000000" w:themeColor="text1"/>
          <w:sz w:val="24"/>
          <w:szCs w:val="24"/>
          <w:lang w:eastAsia="zh-CN"/>
        </w:rPr>
        <w:t xml:space="preserve"> </w:t>
      </w:r>
      <w:r w:rsidRPr="00D12831">
        <w:rPr>
          <w:rFonts w:ascii="Book Antiqua" w:eastAsia="Times New Roman" w:hAnsi="Book Antiqua" w:cs="Times New Roman"/>
          <w:color w:val="000000" w:themeColor="text1"/>
          <w:sz w:val="24"/>
          <w:szCs w:val="24"/>
        </w:rPr>
        <w:t>Attempts to prevent biofilm formation should be investigated</w:t>
      </w:r>
      <w:r>
        <w:rPr>
          <w:rFonts w:ascii="Book Antiqua" w:eastAsia="Times New Roman" w:hAnsi="Book Antiqua" w:cs="Times New Roman"/>
          <w:color w:val="000000" w:themeColor="text1"/>
          <w:sz w:val="24"/>
          <w:szCs w:val="24"/>
        </w:rPr>
        <w:t>.</w:t>
      </w:r>
      <w:r>
        <w:rPr>
          <w:rFonts w:ascii="Book Antiqua" w:hAnsi="Book Antiqua" w:cs="Times New Roman" w:hint="eastAsia"/>
          <w:color w:val="000000" w:themeColor="text1"/>
          <w:sz w:val="24"/>
          <w:szCs w:val="24"/>
          <w:lang w:eastAsia="zh-CN"/>
        </w:rPr>
        <w:t xml:space="preserve"> </w:t>
      </w:r>
      <w:r w:rsidRPr="00D12831">
        <w:rPr>
          <w:rFonts w:ascii="Book Antiqua" w:eastAsia="Times New Roman" w:hAnsi="Book Antiqua" w:cs="Times New Roman"/>
          <w:color w:val="000000" w:themeColor="text1"/>
          <w:sz w:val="24"/>
          <w:szCs w:val="24"/>
        </w:rPr>
        <w:t>Ultrastructural</w:t>
      </w:r>
      <w:r w:rsidR="0080538F">
        <w:rPr>
          <w:rFonts w:ascii="Book Antiqua" w:eastAsia="Times New Roman" w:hAnsi="Book Antiqua" w:cs="Times New Roman"/>
          <w:i/>
          <w:color w:val="000000" w:themeColor="text1"/>
          <w:sz w:val="24"/>
          <w:szCs w:val="24"/>
        </w:rPr>
        <w:t xml:space="preserve"> </w:t>
      </w:r>
      <w:r w:rsidRPr="00D12831">
        <w:rPr>
          <w:rFonts w:ascii="Book Antiqua" w:eastAsia="Times New Roman" w:hAnsi="Book Antiqua" w:cs="Times New Roman"/>
          <w:color w:val="000000" w:themeColor="text1"/>
          <w:sz w:val="24"/>
          <w:szCs w:val="24"/>
        </w:rPr>
        <w:t>characterization of biofilms in occluded stents</w:t>
      </w:r>
      <w:r w:rsidR="0080538F">
        <w:rPr>
          <w:rFonts w:ascii="Book Antiqua" w:eastAsia="Times New Roman" w:hAnsi="Book Antiqua" w:cs="Times New Roman"/>
          <w:i/>
          <w:color w:val="000000" w:themeColor="text1"/>
          <w:sz w:val="24"/>
          <w:szCs w:val="24"/>
        </w:rPr>
        <w:t xml:space="preserve"> </w:t>
      </w:r>
      <w:r w:rsidRPr="00D12831">
        <w:rPr>
          <w:rFonts w:ascii="Book Antiqua" w:eastAsia="Times New Roman" w:hAnsi="Book Antiqua" w:cs="Times New Roman"/>
          <w:color w:val="000000" w:themeColor="text1"/>
          <w:sz w:val="24"/>
          <w:szCs w:val="24"/>
        </w:rPr>
        <w:t>should also be done.</w:t>
      </w:r>
    </w:p>
    <w:p w:rsidR="00B1361A" w:rsidRPr="008A2256" w:rsidRDefault="00B1361A" w:rsidP="00742464">
      <w:pPr>
        <w:spacing w:after="0" w:line="360" w:lineRule="auto"/>
        <w:jc w:val="both"/>
        <w:rPr>
          <w:rFonts w:ascii="Book Antiqua" w:hAnsi="Book Antiqua" w:cs="Times New Roman"/>
          <w:color w:val="000000" w:themeColor="text1"/>
          <w:sz w:val="24"/>
          <w:szCs w:val="24"/>
          <w:lang w:eastAsia="zh-CN"/>
        </w:rPr>
      </w:pPr>
    </w:p>
    <w:p w:rsidR="00480477" w:rsidRPr="008A2256" w:rsidRDefault="00630008" w:rsidP="00742464">
      <w:pPr>
        <w:spacing w:after="0" w:line="360" w:lineRule="auto"/>
        <w:jc w:val="both"/>
        <w:outlineLvl w:val="1"/>
        <w:rPr>
          <w:rFonts w:ascii="Book Antiqua" w:hAnsi="Book Antiqua" w:cs="Times New Roman"/>
          <w:caps/>
          <w:color w:val="000000" w:themeColor="text1"/>
          <w:sz w:val="24"/>
          <w:szCs w:val="24"/>
          <w:lang w:eastAsia="zh-CN"/>
        </w:rPr>
      </w:pPr>
      <w:r w:rsidRPr="008A2256">
        <w:rPr>
          <w:rFonts w:ascii="Book Antiqua" w:eastAsia="Times New Roman" w:hAnsi="Book Antiqua" w:cs="Times New Roman"/>
          <w:b/>
          <w:caps/>
          <w:color w:val="000000" w:themeColor="text1"/>
          <w:sz w:val="24"/>
          <w:szCs w:val="24"/>
        </w:rPr>
        <w:t>Acknowledgement</w:t>
      </w:r>
      <w:r w:rsidR="00B1361A" w:rsidRPr="008A2256">
        <w:rPr>
          <w:rFonts w:ascii="Book Antiqua" w:hAnsi="Book Antiqua" w:cs="Times New Roman"/>
          <w:caps/>
          <w:color w:val="000000" w:themeColor="text1"/>
          <w:sz w:val="24"/>
          <w:szCs w:val="24"/>
          <w:lang w:eastAsia="zh-CN"/>
        </w:rPr>
        <w:t>s</w:t>
      </w:r>
    </w:p>
    <w:p w:rsidR="002C2BA3" w:rsidRPr="008A2256" w:rsidRDefault="00480477" w:rsidP="00742464">
      <w:pPr>
        <w:spacing w:after="0" w:line="360" w:lineRule="auto"/>
        <w:jc w:val="both"/>
        <w:outlineLvl w:val="1"/>
        <w:rPr>
          <w:rFonts w:ascii="Book Antiqua" w:eastAsia="Times New Roman" w:hAnsi="Book Antiqua" w:cs="Times New Roman"/>
          <w:color w:val="000000" w:themeColor="text1"/>
          <w:sz w:val="24"/>
          <w:szCs w:val="24"/>
        </w:rPr>
      </w:pPr>
      <w:r w:rsidRPr="008A2256">
        <w:rPr>
          <w:rFonts w:ascii="Book Antiqua" w:eastAsia="Times New Roman" w:hAnsi="Book Antiqua" w:cs="Times New Roman"/>
          <w:color w:val="000000" w:themeColor="text1"/>
          <w:sz w:val="24"/>
          <w:szCs w:val="24"/>
        </w:rPr>
        <w:t>Mr</w:t>
      </w:r>
      <w:r w:rsidR="00762AF1" w:rsidRPr="008A2256">
        <w:rPr>
          <w:rFonts w:ascii="Book Antiqua" w:eastAsia="Times New Roman" w:hAnsi="Book Antiqua" w:cs="Times New Roman"/>
          <w:color w:val="000000" w:themeColor="text1"/>
          <w:sz w:val="24"/>
          <w:szCs w:val="24"/>
        </w:rPr>
        <w:t>.</w:t>
      </w:r>
      <w:r w:rsidRPr="008A2256">
        <w:rPr>
          <w:rFonts w:ascii="Book Antiqua" w:eastAsia="Times New Roman" w:hAnsi="Book Antiqua" w:cs="Times New Roman"/>
          <w:color w:val="000000" w:themeColor="text1"/>
          <w:sz w:val="24"/>
          <w:szCs w:val="24"/>
        </w:rPr>
        <w:t xml:space="preserve"> Prashant Kapoor is acknowledged for his technical help</w:t>
      </w:r>
      <w:r w:rsidR="002C2BA3" w:rsidRPr="008A2256">
        <w:rPr>
          <w:rFonts w:ascii="Book Antiqua" w:eastAsia="Times New Roman" w:hAnsi="Book Antiqua" w:cs="Times New Roman"/>
          <w:color w:val="000000" w:themeColor="text1"/>
          <w:sz w:val="24"/>
          <w:szCs w:val="24"/>
        </w:rPr>
        <w:t xml:space="preserve"> and Ms Megha Sharma for her secretarial help.</w:t>
      </w:r>
    </w:p>
    <w:p w:rsidR="00163023" w:rsidRDefault="00163023" w:rsidP="00742464">
      <w:pPr>
        <w:autoSpaceDE w:val="0"/>
        <w:autoSpaceDN w:val="0"/>
        <w:adjustRightInd w:val="0"/>
        <w:spacing w:after="0" w:line="360" w:lineRule="auto"/>
        <w:jc w:val="both"/>
        <w:rPr>
          <w:rFonts w:ascii="Book Antiqua" w:eastAsia="Times New Roman" w:hAnsi="Book Antiqua" w:cs="Times New Roman"/>
          <w:color w:val="000000" w:themeColor="text1"/>
          <w:sz w:val="24"/>
          <w:szCs w:val="24"/>
        </w:rPr>
      </w:pPr>
      <w:r>
        <w:rPr>
          <w:rFonts w:ascii="Book Antiqua" w:eastAsia="Times New Roman" w:hAnsi="Book Antiqua" w:cs="Times New Roman"/>
          <w:color w:val="000000" w:themeColor="text1"/>
          <w:sz w:val="24"/>
          <w:szCs w:val="24"/>
        </w:rPr>
        <w:br w:type="page"/>
      </w:r>
    </w:p>
    <w:p w:rsidR="00D57F16" w:rsidRDefault="00266A7A" w:rsidP="00742464">
      <w:pPr>
        <w:spacing w:after="0" w:line="360" w:lineRule="auto"/>
        <w:jc w:val="both"/>
        <w:rPr>
          <w:rFonts w:ascii="Book Antiqua" w:hAnsi="Book Antiqua" w:cs="Times New Roman"/>
          <w:b/>
          <w:color w:val="000000" w:themeColor="text1"/>
          <w:sz w:val="24"/>
          <w:szCs w:val="24"/>
          <w:lang w:eastAsia="zh-CN"/>
        </w:rPr>
      </w:pPr>
      <w:bookmarkStart w:id="167" w:name="OLE_LINK3"/>
      <w:bookmarkStart w:id="168" w:name="OLE_LINK4"/>
      <w:r w:rsidRPr="008A2256">
        <w:rPr>
          <w:rFonts w:ascii="Book Antiqua" w:hAnsi="Book Antiqua" w:cs="Times New Roman"/>
          <w:b/>
          <w:color w:val="000000" w:themeColor="text1"/>
          <w:sz w:val="24"/>
          <w:szCs w:val="24"/>
        </w:rPr>
        <w:lastRenderedPageBreak/>
        <w:t>REFERENCES</w:t>
      </w:r>
    </w:p>
    <w:p w:rsidR="00163023" w:rsidRPr="008312CC" w:rsidRDefault="00163023" w:rsidP="00742464">
      <w:pPr>
        <w:spacing w:after="0" w:line="360" w:lineRule="auto"/>
        <w:jc w:val="both"/>
        <w:rPr>
          <w:rFonts w:ascii="Book Antiqua" w:hAnsi="Book Antiqua"/>
          <w:sz w:val="24"/>
          <w:szCs w:val="24"/>
        </w:rPr>
      </w:pPr>
      <w:r w:rsidRPr="008312CC">
        <w:rPr>
          <w:rFonts w:ascii="Book Antiqua" w:hAnsi="Book Antiqua"/>
          <w:sz w:val="24"/>
          <w:szCs w:val="24"/>
        </w:rPr>
        <w:t xml:space="preserve">1 </w:t>
      </w:r>
      <w:r w:rsidRPr="008312CC">
        <w:rPr>
          <w:rFonts w:ascii="Book Antiqua" w:hAnsi="Book Antiqua"/>
          <w:b/>
          <w:sz w:val="24"/>
          <w:szCs w:val="24"/>
        </w:rPr>
        <w:t>Devière J</w:t>
      </w:r>
      <w:r w:rsidRPr="008312CC">
        <w:rPr>
          <w:rFonts w:ascii="Book Antiqua" w:hAnsi="Book Antiqua"/>
          <w:sz w:val="24"/>
          <w:szCs w:val="24"/>
        </w:rPr>
        <w:t xml:space="preserve">, Nageshwar Reddy D, Püspök A, Ponchon T, Bruno MJ, Bourke MJ, Neuhaus H, Roy A, González-Huix Lladó F, Barkun AN, Kortan PP, Navarrete C, Peetermans J, Blero D, Lakhtakia S, Dolak W, Lepilliez V, Poley JW, Tringali A, Costamagna G; Benign Biliary Stenoses Working Group. Successful management of benign biliary strictures with fully covered self-expanding metal stents. </w:t>
      </w:r>
      <w:r w:rsidRPr="008312CC">
        <w:rPr>
          <w:rFonts w:ascii="Book Antiqua" w:hAnsi="Book Antiqua"/>
          <w:i/>
          <w:sz w:val="24"/>
          <w:szCs w:val="24"/>
        </w:rPr>
        <w:t>Gastroenterology</w:t>
      </w:r>
      <w:r w:rsidRPr="008312CC">
        <w:rPr>
          <w:rFonts w:ascii="Book Antiqua" w:hAnsi="Book Antiqua"/>
          <w:sz w:val="24"/>
          <w:szCs w:val="24"/>
        </w:rPr>
        <w:t xml:space="preserve"> 2014; </w:t>
      </w:r>
      <w:r w:rsidRPr="008312CC">
        <w:rPr>
          <w:rFonts w:ascii="Book Antiqua" w:hAnsi="Book Antiqua"/>
          <w:b/>
          <w:sz w:val="24"/>
          <w:szCs w:val="24"/>
        </w:rPr>
        <w:t>147</w:t>
      </w:r>
      <w:r w:rsidRPr="008312CC">
        <w:rPr>
          <w:rFonts w:ascii="Book Antiqua" w:hAnsi="Book Antiqua"/>
          <w:sz w:val="24"/>
          <w:szCs w:val="24"/>
        </w:rPr>
        <w:t>: 385-95; quiz e15 [PMID: 24801350 DOI: 10.1053/j.gastro.2014.04.043]</w:t>
      </w:r>
    </w:p>
    <w:p w:rsidR="00163023" w:rsidRPr="008312CC" w:rsidRDefault="00163023" w:rsidP="00742464">
      <w:pPr>
        <w:spacing w:after="0" w:line="360" w:lineRule="auto"/>
        <w:jc w:val="both"/>
        <w:rPr>
          <w:rFonts w:ascii="Book Antiqua" w:hAnsi="Book Antiqua"/>
          <w:sz w:val="24"/>
          <w:szCs w:val="24"/>
        </w:rPr>
      </w:pPr>
      <w:r w:rsidRPr="008312CC">
        <w:rPr>
          <w:rFonts w:ascii="Book Antiqua" w:hAnsi="Book Antiqua"/>
          <w:sz w:val="24"/>
          <w:szCs w:val="24"/>
        </w:rPr>
        <w:t xml:space="preserve">2 </w:t>
      </w:r>
      <w:r w:rsidRPr="008312CC">
        <w:rPr>
          <w:rFonts w:ascii="Book Antiqua" w:hAnsi="Book Antiqua"/>
          <w:b/>
          <w:sz w:val="24"/>
          <w:szCs w:val="24"/>
        </w:rPr>
        <w:t>Donelli G</w:t>
      </w:r>
      <w:r w:rsidRPr="008312CC">
        <w:rPr>
          <w:rFonts w:ascii="Book Antiqua" w:hAnsi="Book Antiqua"/>
          <w:sz w:val="24"/>
          <w:szCs w:val="24"/>
        </w:rPr>
        <w:t xml:space="preserve">, Guaglianone E, Di Rosa R, Fiocca F, Basoli A. Plastic biliary stent occlusion: factors involved and possible preventive approaches. </w:t>
      </w:r>
      <w:r w:rsidRPr="008312CC">
        <w:rPr>
          <w:rFonts w:ascii="Book Antiqua" w:hAnsi="Book Antiqua"/>
          <w:i/>
          <w:sz w:val="24"/>
          <w:szCs w:val="24"/>
        </w:rPr>
        <w:t>Clin Med Res</w:t>
      </w:r>
      <w:r w:rsidRPr="008312CC">
        <w:rPr>
          <w:rFonts w:ascii="Book Antiqua" w:hAnsi="Book Antiqua"/>
          <w:sz w:val="24"/>
          <w:szCs w:val="24"/>
        </w:rPr>
        <w:t xml:space="preserve"> 2007; </w:t>
      </w:r>
      <w:r w:rsidRPr="008312CC">
        <w:rPr>
          <w:rFonts w:ascii="Book Antiqua" w:hAnsi="Book Antiqua"/>
          <w:b/>
          <w:sz w:val="24"/>
          <w:szCs w:val="24"/>
        </w:rPr>
        <w:t>5</w:t>
      </w:r>
      <w:r w:rsidRPr="008312CC">
        <w:rPr>
          <w:rFonts w:ascii="Book Antiqua" w:hAnsi="Book Antiqua"/>
          <w:sz w:val="24"/>
          <w:szCs w:val="24"/>
        </w:rPr>
        <w:t>: 53-60 [PMID: 17456835 DOI: 10.3121/cmr.2007.683]</w:t>
      </w:r>
    </w:p>
    <w:p w:rsidR="00163023" w:rsidRPr="008312CC" w:rsidRDefault="00163023" w:rsidP="00742464">
      <w:pPr>
        <w:spacing w:after="0" w:line="360" w:lineRule="auto"/>
        <w:jc w:val="both"/>
        <w:rPr>
          <w:rFonts w:ascii="Book Antiqua" w:hAnsi="Book Antiqua"/>
          <w:sz w:val="24"/>
          <w:szCs w:val="24"/>
        </w:rPr>
      </w:pPr>
      <w:r w:rsidRPr="008312CC">
        <w:rPr>
          <w:rFonts w:ascii="Book Antiqua" w:hAnsi="Book Antiqua"/>
          <w:sz w:val="24"/>
          <w:szCs w:val="24"/>
        </w:rPr>
        <w:t xml:space="preserve">3 </w:t>
      </w:r>
      <w:r w:rsidRPr="008312CC">
        <w:rPr>
          <w:rFonts w:ascii="Book Antiqua" w:hAnsi="Book Antiqua"/>
          <w:b/>
          <w:sz w:val="24"/>
          <w:szCs w:val="24"/>
        </w:rPr>
        <w:t>Kwon CI</w:t>
      </w:r>
      <w:r w:rsidRPr="008312CC">
        <w:rPr>
          <w:rFonts w:ascii="Book Antiqua" w:hAnsi="Book Antiqua"/>
          <w:sz w:val="24"/>
          <w:szCs w:val="24"/>
        </w:rPr>
        <w:t xml:space="preserve">, Lehman GA. Mechanisms of Biliary Plastic Stent Occlusion and Efforts at Prevention. </w:t>
      </w:r>
      <w:r w:rsidRPr="008312CC">
        <w:rPr>
          <w:rFonts w:ascii="Book Antiqua" w:hAnsi="Book Antiqua"/>
          <w:i/>
          <w:sz w:val="24"/>
          <w:szCs w:val="24"/>
        </w:rPr>
        <w:t>Clin Endosc</w:t>
      </w:r>
      <w:r w:rsidRPr="008312CC">
        <w:rPr>
          <w:rFonts w:ascii="Book Antiqua" w:hAnsi="Book Antiqua"/>
          <w:sz w:val="24"/>
          <w:szCs w:val="24"/>
        </w:rPr>
        <w:t xml:space="preserve"> 2016; </w:t>
      </w:r>
      <w:r w:rsidRPr="008312CC">
        <w:rPr>
          <w:rFonts w:ascii="Book Antiqua" w:hAnsi="Book Antiqua"/>
          <w:b/>
          <w:sz w:val="24"/>
          <w:szCs w:val="24"/>
        </w:rPr>
        <w:t>49</w:t>
      </w:r>
      <w:r w:rsidRPr="008312CC">
        <w:rPr>
          <w:rFonts w:ascii="Book Antiqua" w:hAnsi="Book Antiqua"/>
          <w:sz w:val="24"/>
          <w:szCs w:val="24"/>
        </w:rPr>
        <w:t>: 139-146 [PMID: 27000422 DOI: 10.5946/ce.2016.024]</w:t>
      </w:r>
    </w:p>
    <w:p w:rsidR="00163023" w:rsidRPr="008312CC" w:rsidRDefault="00163023" w:rsidP="00742464">
      <w:pPr>
        <w:spacing w:after="0" w:line="360" w:lineRule="auto"/>
        <w:jc w:val="both"/>
        <w:rPr>
          <w:rFonts w:ascii="Book Antiqua" w:hAnsi="Book Antiqua"/>
          <w:sz w:val="24"/>
          <w:szCs w:val="24"/>
        </w:rPr>
      </w:pPr>
      <w:r w:rsidRPr="008312CC">
        <w:rPr>
          <w:rFonts w:ascii="Book Antiqua" w:hAnsi="Book Antiqua"/>
          <w:sz w:val="24"/>
          <w:szCs w:val="24"/>
        </w:rPr>
        <w:t xml:space="preserve">4 </w:t>
      </w:r>
      <w:r w:rsidRPr="008312CC">
        <w:rPr>
          <w:rFonts w:ascii="Book Antiqua" w:hAnsi="Book Antiqua"/>
          <w:b/>
          <w:sz w:val="24"/>
          <w:szCs w:val="24"/>
        </w:rPr>
        <w:t>Sung JY</w:t>
      </w:r>
      <w:r w:rsidRPr="008312CC">
        <w:rPr>
          <w:rFonts w:ascii="Book Antiqua" w:hAnsi="Book Antiqua"/>
          <w:sz w:val="24"/>
          <w:szCs w:val="24"/>
        </w:rPr>
        <w:t xml:space="preserve">, Leung JW, Shaffer EA, Lam K, Olson ME, Costerton JW. Ascending infection of the biliary tract after surgical sphincterotomy and biliary stenting. </w:t>
      </w:r>
      <w:r w:rsidRPr="008312CC">
        <w:rPr>
          <w:rFonts w:ascii="Book Antiqua" w:hAnsi="Book Antiqua"/>
          <w:i/>
          <w:sz w:val="24"/>
          <w:szCs w:val="24"/>
        </w:rPr>
        <w:t>J Gastroenterol Hepatol</w:t>
      </w:r>
      <w:r w:rsidRPr="008312CC">
        <w:rPr>
          <w:rFonts w:ascii="Book Antiqua" w:hAnsi="Book Antiqua"/>
          <w:sz w:val="24"/>
          <w:szCs w:val="24"/>
        </w:rPr>
        <w:t xml:space="preserve"> 1992; </w:t>
      </w:r>
      <w:r w:rsidRPr="008312CC">
        <w:rPr>
          <w:rFonts w:ascii="Book Antiqua" w:hAnsi="Book Antiqua"/>
          <w:b/>
          <w:sz w:val="24"/>
          <w:szCs w:val="24"/>
        </w:rPr>
        <w:t>7</w:t>
      </w:r>
      <w:r w:rsidRPr="008312CC">
        <w:rPr>
          <w:rFonts w:ascii="Book Antiqua" w:hAnsi="Book Antiqua"/>
          <w:sz w:val="24"/>
          <w:szCs w:val="24"/>
        </w:rPr>
        <w:t>: 240-245 [PMID: 1611012 DOI: 10.1111/j.1440-1746.1992.tb00971.x]</w:t>
      </w:r>
    </w:p>
    <w:p w:rsidR="00163023" w:rsidRPr="008312CC" w:rsidRDefault="00163023" w:rsidP="00742464">
      <w:pPr>
        <w:spacing w:after="0" w:line="360" w:lineRule="auto"/>
        <w:jc w:val="both"/>
        <w:rPr>
          <w:rFonts w:ascii="Book Antiqua" w:hAnsi="Book Antiqua"/>
          <w:sz w:val="24"/>
          <w:szCs w:val="24"/>
        </w:rPr>
      </w:pPr>
      <w:r w:rsidRPr="008312CC">
        <w:rPr>
          <w:rFonts w:ascii="Book Antiqua" w:hAnsi="Book Antiqua"/>
          <w:sz w:val="24"/>
          <w:szCs w:val="24"/>
        </w:rPr>
        <w:t xml:space="preserve">5 </w:t>
      </w:r>
      <w:r w:rsidRPr="008312CC">
        <w:rPr>
          <w:rFonts w:ascii="Book Antiqua" w:hAnsi="Book Antiqua"/>
          <w:b/>
          <w:sz w:val="24"/>
          <w:szCs w:val="24"/>
        </w:rPr>
        <w:t>Yeoh KG</w:t>
      </w:r>
      <w:r w:rsidRPr="008312CC">
        <w:rPr>
          <w:rFonts w:ascii="Book Antiqua" w:hAnsi="Book Antiqua"/>
          <w:sz w:val="24"/>
          <w:szCs w:val="24"/>
        </w:rPr>
        <w:t xml:space="preserve">, Zimmerman MJ, Cunningham JT, Cotton PB. Comparative costs of metal versus plastic biliary stent strategies for malignant obstructive jaundice by decision analysis. </w:t>
      </w:r>
      <w:r w:rsidRPr="008312CC">
        <w:rPr>
          <w:rFonts w:ascii="Book Antiqua" w:hAnsi="Book Antiqua"/>
          <w:i/>
          <w:sz w:val="24"/>
          <w:szCs w:val="24"/>
        </w:rPr>
        <w:t>Gastrointest Endosc</w:t>
      </w:r>
      <w:r w:rsidRPr="008312CC">
        <w:rPr>
          <w:rFonts w:ascii="Book Antiqua" w:hAnsi="Book Antiqua"/>
          <w:sz w:val="24"/>
          <w:szCs w:val="24"/>
        </w:rPr>
        <w:t xml:space="preserve"> 1999; </w:t>
      </w:r>
      <w:r w:rsidRPr="008312CC">
        <w:rPr>
          <w:rFonts w:ascii="Book Antiqua" w:hAnsi="Book Antiqua"/>
          <w:b/>
          <w:sz w:val="24"/>
          <w:szCs w:val="24"/>
        </w:rPr>
        <w:t>49</w:t>
      </w:r>
      <w:r w:rsidRPr="008312CC">
        <w:rPr>
          <w:rFonts w:ascii="Book Antiqua" w:hAnsi="Book Antiqua"/>
          <w:sz w:val="24"/>
          <w:szCs w:val="24"/>
        </w:rPr>
        <w:t>: 466-471 [PMID: 10202060]</w:t>
      </w:r>
    </w:p>
    <w:p w:rsidR="00163023" w:rsidRPr="008312CC" w:rsidRDefault="00163023" w:rsidP="00742464">
      <w:pPr>
        <w:spacing w:after="0" w:line="360" w:lineRule="auto"/>
        <w:jc w:val="both"/>
        <w:rPr>
          <w:rFonts w:ascii="Book Antiqua" w:hAnsi="Book Antiqua"/>
          <w:sz w:val="24"/>
          <w:szCs w:val="24"/>
        </w:rPr>
      </w:pPr>
      <w:r w:rsidRPr="008312CC">
        <w:rPr>
          <w:rFonts w:ascii="Book Antiqua" w:hAnsi="Book Antiqua"/>
          <w:sz w:val="24"/>
          <w:szCs w:val="24"/>
        </w:rPr>
        <w:t xml:space="preserve">6 </w:t>
      </w:r>
      <w:r w:rsidRPr="008312CC">
        <w:rPr>
          <w:rFonts w:ascii="Book Antiqua" w:hAnsi="Book Antiqua"/>
          <w:b/>
          <w:sz w:val="24"/>
          <w:szCs w:val="24"/>
        </w:rPr>
        <w:t>Costerton JW</w:t>
      </w:r>
      <w:r w:rsidRPr="008312CC">
        <w:rPr>
          <w:rFonts w:ascii="Book Antiqua" w:hAnsi="Book Antiqua"/>
          <w:sz w:val="24"/>
          <w:szCs w:val="24"/>
        </w:rPr>
        <w:t xml:space="preserve">, Lewandowski Z, Caldwell DE, Korber DR, Lappin-Scott HM. Microbial biofilms. </w:t>
      </w:r>
      <w:r w:rsidRPr="008312CC">
        <w:rPr>
          <w:rFonts w:ascii="Book Antiqua" w:hAnsi="Book Antiqua"/>
          <w:i/>
          <w:sz w:val="24"/>
          <w:szCs w:val="24"/>
        </w:rPr>
        <w:t>Annu Rev Microbiol</w:t>
      </w:r>
      <w:r w:rsidRPr="008312CC">
        <w:rPr>
          <w:rFonts w:ascii="Book Antiqua" w:hAnsi="Book Antiqua"/>
          <w:sz w:val="24"/>
          <w:szCs w:val="24"/>
        </w:rPr>
        <w:t xml:space="preserve"> 1995; </w:t>
      </w:r>
      <w:r w:rsidRPr="008312CC">
        <w:rPr>
          <w:rFonts w:ascii="Book Antiqua" w:hAnsi="Book Antiqua"/>
          <w:b/>
          <w:sz w:val="24"/>
          <w:szCs w:val="24"/>
        </w:rPr>
        <w:t>49</w:t>
      </w:r>
      <w:r w:rsidRPr="008312CC">
        <w:rPr>
          <w:rFonts w:ascii="Book Antiqua" w:hAnsi="Book Antiqua"/>
          <w:sz w:val="24"/>
          <w:szCs w:val="24"/>
        </w:rPr>
        <w:t>: 711-745 [PMID: 8561477]</w:t>
      </w:r>
    </w:p>
    <w:p w:rsidR="00163023" w:rsidRPr="008312CC" w:rsidRDefault="00163023" w:rsidP="00742464">
      <w:pPr>
        <w:spacing w:after="0" w:line="360" w:lineRule="auto"/>
        <w:jc w:val="both"/>
        <w:rPr>
          <w:rFonts w:ascii="Book Antiqua" w:hAnsi="Book Antiqua"/>
          <w:sz w:val="24"/>
          <w:szCs w:val="24"/>
        </w:rPr>
      </w:pPr>
      <w:r w:rsidRPr="008312CC">
        <w:rPr>
          <w:rFonts w:ascii="Book Antiqua" w:hAnsi="Book Antiqua"/>
          <w:sz w:val="24"/>
          <w:szCs w:val="24"/>
        </w:rPr>
        <w:t xml:space="preserve">7 </w:t>
      </w:r>
      <w:r w:rsidRPr="008312CC">
        <w:rPr>
          <w:rFonts w:ascii="Book Antiqua" w:hAnsi="Book Antiqua"/>
          <w:b/>
          <w:sz w:val="24"/>
          <w:szCs w:val="24"/>
        </w:rPr>
        <w:t>Rerknimitr R</w:t>
      </w:r>
      <w:r w:rsidRPr="008312CC">
        <w:rPr>
          <w:rFonts w:ascii="Book Antiqua" w:hAnsi="Book Antiqua"/>
          <w:sz w:val="24"/>
          <w:szCs w:val="24"/>
        </w:rPr>
        <w:t xml:space="preserve">, Fogel EL, Kalayci C, Esber E, Lehman GA, Sherman S. Microbiology of bile in patients with cholangitis or cholestasis with and without plastic biliary endoprosthesis. </w:t>
      </w:r>
      <w:r w:rsidRPr="008312CC">
        <w:rPr>
          <w:rFonts w:ascii="Book Antiqua" w:hAnsi="Book Antiqua"/>
          <w:i/>
          <w:sz w:val="24"/>
          <w:szCs w:val="24"/>
        </w:rPr>
        <w:t>Gastrointest Endosc</w:t>
      </w:r>
      <w:r w:rsidRPr="008312CC">
        <w:rPr>
          <w:rFonts w:ascii="Book Antiqua" w:hAnsi="Book Antiqua"/>
          <w:sz w:val="24"/>
          <w:szCs w:val="24"/>
        </w:rPr>
        <w:t xml:space="preserve"> 2002; </w:t>
      </w:r>
      <w:r w:rsidRPr="008312CC">
        <w:rPr>
          <w:rFonts w:ascii="Book Antiqua" w:hAnsi="Book Antiqua"/>
          <w:b/>
          <w:sz w:val="24"/>
          <w:szCs w:val="24"/>
        </w:rPr>
        <w:t>56</w:t>
      </w:r>
      <w:r w:rsidRPr="008312CC">
        <w:rPr>
          <w:rFonts w:ascii="Book Antiqua" w:hAnsi="Book Antiqua"/>
          <w:sz w:val="24"/>
          <w:szCs w:val="24"/>
        </w:rPr>
        <w:t>: 885-889 [PMID: 12447303 DOI: 10.1067/mge.2002.129604]</w:t>
      </w:r>
    </w:p>
    <w:p w:rsidR="00163023" w:rsidRPr="008312CC" w:rsidRDefault="00163023" w:rsidP="00742464">
      <w:pPr>
        <w:spacing w:after="0" w:line="360" w:lineRule="auto"/>
        <w:jc w:val="both"/>
        <w:rPr>
          <w:rFonts w:ascii="Book Antiqua" w:hAnsi="Book Antiqua"/>
          <w:sz w:val="24"/>
          <w:szCs w:val="24"/>
        </w:rPr>
      </w:pPr>
      <w:r w:rsidRPr="008312CC">
        <w:rPr>
          <w:rFonts w:ascii="Book Antiqua" w:hAnsi="Book Antiqua"/>
          <w:sz w:val="24"/>
          <w:szCs w:val="24"/>
        </w:rPr>
        <w:t xml:space="preserve">8 </w:t>
      </w:r>
      <w:r w:rsidRPr="008312CC">
        <w:rPr>
          <w:rFonts w:ascii="Book Antiqua" w:hAnsi="Book Antiqua"/>
          <w:b/>
          <w:sz w:val="24"/>
          <w:szCs w:val="24"/>
        </w:rPr>
        <w:t>Prat F</w:t>
      </w:r>
      <w:r w:rsidRPr="008312CC">
        <w:rPr>
          <w:rFonts w:ascii="Book Antiqua" w:hAnsi="Book Antiqua"/>
          <w:sz w:val="24"/>
          <w:szCs w:val="24"/>
        </w:rPr>
        <w:t xml:space="preserve">, Cosson C, Domingo N, Chapat O, Fompeydie D, Nassar N, Fritsch J, Choury AD, Pelletier G, Buffet C. Study of the mechanisms of biliary stent occlusion: an analysis of occluded and nonoccluded stents, with emphasis on the role of antinucleating biliary </w:t>
      </w:r>
      <w:r w:rsidRPr="008312CC">
        <w:rPr>
          <w:rFonts w:ascii="Book Antiqua" w:hAnsi="Book Antiqua"/>
          <w:sz w:val="24"/>
          <w:szCs w:val="24"/>
        </w:rPr>
        <w:lastRenderedPageBreak/>
        <w:t xml:space="preserve">anionic Peptide factor. </w:t>
      </w:r>
      <w:r w:rsidRPr="008312CC">
        <w:rPr>
          <w:rFonts w:ascii="Book Antiqua" w:hAnsi="Book Antiqua"/>
          <w:i/>
          <w:sz w:val="24"/>
          <w:szCs w:val="24"/>
        </w:rPr>
        <w:t>Endoscopy</w:t>
      </w:r>
      <w:r w:rsidRPr="008312CC">
        <w:rPr>
          <w:rFonts w:ascii="Book Antiqua" w:hAnsi="Book Antiqua"/>
          <w:sz w:val="24"/>
          <w:szCs w:val="24"/>
        </w:rPr>
        <w:t xml:space="preserve"> 2004; </w:t>
      </w:r>
      <w:r w:rsidRPr="008312CC">
        <w:rPr>
          <w:rFonts w:ascii="Book Antiqua" w:hAnsi="Book Antiqua"/>
          <w:b/>
          <w:sz w:val="24"/>
          <w:szCs w:val="24"/>
        </w:rPr>
        <w:t>36</w:t>
      </w:r>
      <w:r w:rsidRPr="008312CC">
        <w:rPr>
          <w:rFonts w:ascii="Book Antiqua" w:hAnsi="Book Antiqua"/>
          <w:sz w:val="24"/>
          <w:szCs w:val="24"/>
        </w:rPr>
        <w:t>: 322-328 [PMID: 15057682 DOI: 10.1055/s-2004-814411]</w:t>
      </w:r>
    </w:p>
    <w:p w:rsidR="00163023" w:rsidRPr="008312CC" w:rsidRDefault="00163023" w:rsidP="00742464">
      <w:pPr>
        <w:spacing w:after="0" w:line="360" w:lineRule="auto"/>
        <w:jc w:val="both"/>
        <w:rPr>
          <w:rFonts w:ascii="Book Antiqua" w:hAnsi="Book Antiqua"/>
          <w:sz w:val="24"/>
          <w:szCs w:val="24"/>
        </w:rPr>
      </w:pPr>
      <w:r w:rsidRPr="008312CC">
        <w:rPr>
          <w:rFonts w:ascii="Book Antiqua" w:hAnsi="Book Antiqua"/>
          <w:sz w:val="24"/>
          <w:szCs w:val="24"/>
        </w:rPr>
        <w:t xml:space="preserve">9 </w:t>
      </w:r>
      <w:r w:rsidRPr="008312CC">
        <w:rPr>
          <w:rFonts w:ascii="Book Antiqua" w:hAnsi="Book Antiqua"/>
          <w:b/>
          <w:sz w:val="24"/>
          <w:szCs w:val="24"/>
        </w:rPr>
        <w:t>Lübbert C</w:t>
      </w:r>
      <w:r w:rsidRPr="008312CC">
        <w:rPr>
          <w:rFonts w:ascii="Book Antiqua" w:hAnsi="Book Antiqua"/>
          <w:sz w:val="24"/>
          <w:szCs w:val="24"/>
        </w:rPr>
        <w:t xml:space="preserve">, Wendt K, Feisthammel J, Moter A, Lippmann N, Busch T, Mössner J, Hoffmeister A, Rodloff AC. Epidemiology and Resistance Patterns of Bacterial and Fungal Colonization of Biliary Plastic Stents: A Prospective Cohort Study. </w:t>
      </w:r>
      <w:r w:rsidRPr="008312CC">
        <w:rPr>
          <w:rFonts w:ascii="Book Antiqua" w:hAnsi="Book Antiqua"/>
          <w:i/>
          <w:sz w:val="24"/>
          <w:szCs w:val="24"/>
        </w:rPr>
        <w:t>PLoS One</w:t>
      </w:r>
      <w:r w:rsidRPr="008312CC">
        <w:rPr>
          <w:rFonts w:ascii="Book Antiqua" w:hAnsi="Book Antiqua"/>
          <w:sz w:val="24"/>
          <w:szCs w:val="24"/>
        </w:rPr>
        <w:t xml:space="preserve"> 2016; </w:t>
      </w:r>
      <w:r w:rsidRPr="008312CC">
        <w:rPr>
          <w:rFonts w:ascii="Book Antiqua" w:hAnsi="Book Antiqua"/>
          <w:b/>
          <w:sz w:val="24"/>
          <w:szCs w:val="24"/>
        </w:rPr>
        <w:t>11</w:t>
      </w:r>
      <w:r w:rsidRPr="008312CC">
        <w:rPr>
          <w:rFonts w:ascii="Book Antiqua" w:hAnsi="Book Antiqua"/>
          <w:sz w:val="24"/>
          <w:szCs w:val="24"/>
        </w:rPr>
        <w:t>: e0155479 [PMID: 27171497 DOI: 10.1371/journal.pone.0155479]</w:t>
      </w:r>
    </w:p>
    <w:p w:rsidR="00163023" w:rsidRPr="008312CC" w:rsidRDefault="00163023" w:rsidP="00742464">
      <w:pPr>
        <w:spacing w:after="0" w:line="360" w:lineRule="auto"/>
        <w:jc w:val="both"/>
        <w:rPr>
          <w:rFonts w:ascii="Book Antiqua" w:hAnsi="Book Antiqua"/>
          <w:sz w:val="24"/>
          <w:szCs w:val="24"/>
        </w:rPr>
      </w:pPr>
      <w:r w:rsidRPr="008312CC">
        <w:rPr>
          <w:rFonts w:ascii="Book Antiqua" w:hAnsi="Book Antiqua"/>
          <w:sz w:val="24"/>
          <w:szCs w:val="24"/>
        </w:rPr>
        <w:t xml:space="preserve">10 </w:t>
      </w:r>
      <w:r w:rsidRPr="008312CC">
        <w:rPr>
          <w:rFonts w:ascii="Book Antiqua" w:hAnsi="Book Antiqua"/>
          <w:b/>
          <w:sz w:val="24"/>
          <w:szCs w:val="24"/>
        </w:rPr>
        <w:t>Dowidar N</w:t>
      </w:r>
      <w:r w:rsidRPr="008312CC">
        <w:rPr>
          <w:rFonts w:ascii="Book Antiqua" w:hAnsi="Book Antiqua"/>
          <w:sz w:val="24"/>
          <w:szCs w:val="24"/>
        </w:rPr>
        <w:t xml:space="preserve">, Kolmos HJ, Lyon H, Matzen P. Clogging of biliary endoprostheses. A morphologic and bacteriologic study. </w:t>
      </w:r>
      <w:r w:rsidRPr="008312CC">
        <w:rPr>
          <w:rFonts w:ascii="Book Antiqua" w:hAnsi="Book Antiqua"/>
          <w:i/>
          <w:sz w:val="24"/>
          <w:szCs w:val="24"/>
        </w:rPr>
        <w:t>Scand J Gastroenterol</w:t>
      </w:r>
      <w:r w:rsidRPr="008312CC">
        <w:rPr>
          <w:rFonts w:ascii="Book Antiqua" w:hAnsi="Book Antiqua"/>
          <w:sz w:val="24"/>
          <w:szCs w:val="24"/>
        </w:rPr>
        <w:t xml:space="preserve"> 1991; </w:t>
      </w:r>
      <w:r w:rsidRPr="008312CC">
        <w:rPr>
          <w:rFonts w:ascii="Book Antiqua" w:hAnsi="Book Antiqua"/>
          <w:b/>
          <w:sz w:val="24"/>
          <w:szCs w:val="24"/>
        </w:rPr>
        <w:t>26</w:t>
      </w:r>
      <w:r w:rsidRPr="008312CC">
        <w:rPr>
          <w:rFonts w:ascii="Book Antiqua" w:hAnsi="Book Antiqua"/>
          <w:sz w:val="24"/>
          <w:szCs w:val="24"/>
        </w:rPr>
        <w:t>: 1137-1144 [PMID: 1754848 DOI: 10.3109/00365529108998605]</w:t>
      </w:r>
    </w:p>
    <w:p w:rsidR="00163023" w:rsidRPr="008312CC" w:rsidRDefault="00163023" w:rsidP="00742464">
      <w:pPr>
        <w:spacing w:after="0" w:line="360" w:lineRule="auto"/>
        <w:jc w:val="both"/>
        <w:rPr>
          <w:rFonts w:ascii="Book Antiqua" w:hAnsi="Book Antiqua"/>
          <w:sz w:val="24"/>
          <w:szCs w:val="24"/>
        </w:rPr>
      </w:pPr>
      <w:r w:rsidRPr="008312CC">
        <w:rPr>
          <w:rFonts w:ascii="Book Antiqua" w:hAnsi="Book Antiqua"/>
          <w:sz w:val="24"/>
          <w:szCs w:val="24"/>
        </w:rPr>
        <w:t xml:space="preserve">11 </w:t>
      </w:r>
      <w:r w:rsidRPr="008312CC">
        <w:rPr>
          <w:rFonts w:ascii="Book Antiqua" w:hAnsi="Book Antiqua"/>
          <w:b/>
          <w:sz w:val="24"/>
          <w:szCs w:val="24"/>
        </w:rPr>
        <w:t>Di Rosa R,</w:t>
      </w:r>
      <w:r w:rsidR="003562FC">
        <w:rPr>
          <w:rFonts w:ascii="Book Antiqua" w:hAnsi="Book Antiqua" w:hint="eastAsia"/>
          <w:sz w:val="24"/>
          <w:szCs w:val="24"/>
          <w:lang w:eastAsia="zh-CN"/>
        </w:rPr>
        <w:t xml:space="preserve"> </w:t>
      </w:r>
      <w:r w:rsidRPr="008312CC">
        <w:rPr>
          <w:rFonts w:ascii="Book Antiqua" w:hAnsi="Book Antiqua"/>
          <w:sz w:val="24"/>
          <w:szCs w:val="24"/>
        </w:rPr>
        <w:t xml:space="preserve">Basoli R, Donelli A, Penni G, Salvatori A, Fiocca FM, Baldassarri FL. A microbiological and morphological study of blocked biliary stents. </w:t>
      </w:r>
      <w:r w:rsidRPr="008312CC">
        <w:rPr>
          <w:rFonts w:ascii="Book Antiqua" w:hAnsi="Book Antiqua"/>
          <w:i/>
          <w:sz w:val="24"/>
          <w:szCs w:val="24"/>
        </w:rPr>
        <w:t>Microb Ecol Health Dis</w:t>
      </w:r>
      <w:r w:rsidRPr="008312CC">
        <w:rPr>
          <w:rFonts w:ascii="Book Antiqua" w:hAnsi="Book Antiqua"/>
          <w:sz w:val="24"/>
          <w:szCs w:val="24"/>
        </w:rPr>
        <w:t xml:space="preserve"> 1999; </w:t>
      </w:r>
      <w:r w:rsidRPr="008312CC">
        <w:rPr>
          <w:rFonts w:ascii="Book Antiqua" w:hAnsi="Book Antiqua"/>
          <w:b/>
          <w:sz w:val="24"/>
          <w:szCs w:val="24"/>
        </w:rPr>
        <w:t>11</w:t>
      </w:r>
      <w:r w:rsidR="00417F13">
        <w:rPr>
          <w:rFonts w:ascii="Book Antiqua" w:hAnsi="Book Antiqua"/>
          <w:sz w:val="24"/>
          <w:szCs w:val="24"/>
        </w:rPr>
        <w:t>: 84-88</w:t>
      </w:r>
      <w:r w:rsidRPr="008312CC">
        <w:rPr>
          <w:rFonts w:ascii="Book Antiqua" w:hAnsi="Book Antiqua"/>
          <w:sz w:val="24"/>
          <w:szCs w:val="24"/>
        </w:rPr>
        <w:t xml:space="preserve"> [DOI: 10.1080/089106099435817]</w:t>
      </w:r>
    </w:p>
    <w:p w:rsidR="00163023" w:rsidRPr="008312CC" w:rsidRDefault="00163023" w:rsidP="00742464">
      <w:pPr>
        <w:spacing w:after="0" w:line="360" w:lineRule="auto"/>
        <w:jc w:val="both"/>
        <w:rPr>
          <w:rFonts w:ascii="Book Antiqua" w:hAnsi="Book Antiqua"/>
          <w:sz w:val="24"/>
          <w:szCs w:val="24"/>
        </w:rPr>
      </w:pPr>
      <w:r w:rsidRPr="008312CC">
        <w:rPr>
          <w:rFonts w:ascii="Book Antiqua" w:hAnsi="Book Antiqua"/>
          <w:sz w:val="24"/>
          <w:szCs w:val="24"/>
        </w:rPr>
        <w:t xml:space="preserve">12 </w:t>
      </w:r>
      <w:r w:rsidRPr="008312CC">
        <w:rPr>
          <w:rFonts w:ascii="Book Antiqua" w:hAnsi="Book Antiqua"/>
          <w:b/>
          <w:sz w:val="24"/>
          <w:szCs w:val="24"/>
        </w:rPr>
        <w:t>Leung JW</w:t>
      </w:r>
      <w:r w:rsidRPr="008312CC">
        <w:rPr>
          <w:rFonts w:ascii="Book Antiqua" w:hAnsi="Book Antiqua"/>
          <w:sz w:val="24"/>
          <w:szCs w:val="24"/>
        </w:rPr>
        <w:t xml:space="preserve">, Liu Y, Chan RC, Tang Y, Mina Y, Cheng AF, Silva J Jr. Early attachment of anaerobic bacteria may play an important role in biliary stent blockage. </w:t>
      </w:r>
      <w:r w:rsidRPr="008312CC">
        <w:rPr>
          <w:rFonts w:ascii="Book Antiqua" w:hAnsi="Book Antiqua"/>
          <w:i/>
          <w:sz w:val="24"/>
          <w:szCs w:val="24"/>
        </w:rPr>
        <w:t>Gastrointest Endosc</w:t>
      </w:r>
      <w:r w:rsidRPr="008312CC">
        <w:rPr>
          <w:rFonts w:ascii="Book Antiqua" w:hAnsi="Book Antiqua"/>
          <w:sz w:val="24"/>
          <w:szCs w:val="24"/>
        </w:rPr>
        <w:t xml:space="preserve"> 2000; </w:t>
      </w:r>
      <w:r w:rsidRPr="008312CC">
        <w:rPr>
          <w:rFonts w:ascii="Book Antiqua" w:hAnsi="Book Antiqua"/>
          <w:b/>
          <w:sz w:val="24"/>
          <w:szCs w:val="24"/>
        </w:rPr>
        <w:t>52</w:t>
      </w:r>
      <w:r w:rsidRPr="008312CC">
        <w:rPr>
          <w:rFonts w:ascii="Book Antiqua" w:hAnsi="Book Antiqua"/>
          <w:sz w:val="24"/>
          <w:szCs w:val="24"/>
        </w:rPr>
        <w:t>: 725-729 [PMID: 11115903]</w:t>
      </w:r>
    </w:p>
    <w:p w:rsidR="00163023" w:rsidRPr="008312CC" w:rsidRDefault="00163023" w:rsidP="00742464">
      <w:pPr>
        <w:spacing w:after="0" w:line="360" w:lineRule="auto"/>
        <w:jc w:val="both"/>
        <w:rPr>
          <w:rFonts w:ascii="Book Antiqua" w:hAnsi="Book Antiqua"/>
          <w:sz w:val="24"/>
          <w:szCs w:val="24"/>
        </w:rPr>
      </w:pPr>
      <w:r w:rsidRPr="008312CC">
        <w:rPr>
          <w:rFonts w:ascii="Book Antiqua" w:hAnsi="Book Antiqua"/>
          <w:sz w:val="24"/>
          <w:szCs w:val="24"/>
        </w:rPr>
        <w:t xml:space="preserve">13 </w:t>
      </w:r>
      <w:r w:rsidRPr="008312CC">
        <w:rPr>
          <w:rFonts w:ascii="Book Antiqua" w:hAnsi="Book Antiqua"/>
          <w:b/>
          <w:sz w:val="24"/>
          <w:szCs w:val="24"/>
        </w:rPr>
        <w:t>Ahimou F</w:t>
      </w:r>
      <w:r w:rsidRPr="008312CC">
        <w:rPr>
          <w:rFonts w:ascii="Book Antiqua" w:hAnsi="Book Antiqua"/>
          <w:sz w:val="24"/>
          <w:szCs w:val="24"/>
        </w:rPr>
        <w:t xml:space="preserve">, Semmens MJ, Haugstad G, Novak PJ. Effect of protein, polysaccharide, and oxygen concentration profiles on biofilm cohesiveness. </w:t>
      </w:r>
      <w:r w:rsidRPr="008312CC">
        <w:rPr>
          <w:rFonts w:ascii="Book Antiqua" w:hAnsi="Book Antiqua"/>
          <w:i/>
          <w:sz w:val="24"/>
          <w:szCs w:val="24"/>
        </w:rPr>
        <w:t>Appl Environ Microbiol</w:t>
      </w:r>
      <w:r w:rsidRPr="008312CC">
        <w:rPr>
          <w:rFonts w:ascii="Book Antiqua" w:hAnsi="Book Antiqua"/>
          <w:sz w:val="24"/>
          <w:szCs w:val="24"/>
        </w:rPr>
        <w:t xml:space="preserve"> 2007; </w:t>
      </w:r>
      <w:r w:rsidRPr="008312CC">
        <w:rPr>
          <w:rFonts w:ascii="Book Antiqua" w:hAnsi="Book Antiqua"/>
          <w:b/>
          <w:sz w:val="24"/>
          <w:szCs w:val="24"/>
        </w:rPr>
        <w:t>73</w:t>
      </w:r>
      <w:r w:rsidRPr="008312CC">
        <w:rPr>
          <w:rFonts w:ascii="Book Antiqua" w:hAnsi="Book Antiqua"/>
          <w:sz w:val="24"/>
          <w:szCs w:val="24"/>
        </w:rPr>
        <w:t>: 2905-2910 [PMID: 17337565 DOI: 10.1128/AEM.02420-06]</w:t>
      </w:r>
    </w:p>
    <w:p w:rsidR="00163023" w:rsidRPr="008312CC" w:rsidRDefault="00163023" w:rsidP="00742464">
      <w:pPr>
        <w:spacing w:after="0" w:line="360" w:lineRule="auto"/>
        <w:jc w:val="both"/>
        <w:rPr>
          <w:rFonts w:ascii="Book Antiqua" w:hAnsi="Book Antiqua"/>
          <w:sz w:val="24"/>
          <w:szCs w:val="24"/>
        </w:rPr>
      </w:pPr>
      <w:r w:rsidRPr="008312CC">
        <w:rPr>
          <w:rFonts w:ascii="Book Antiqua" w:hAnsi="Book Antiqua"/>
          <w:sz w:val="24"/>
          <w:szCs w:val="24"/>
        </w:rPr>
        <w:t xml:space="preserve">14 </w:t>
      </w:r>
      <w:r w:rsidRPr="008312CC">
        <w:rPr>
          <w:rFonts w:ascii="Book Antiqua" w:hAnsi="Book Antiqua"/>
          <w:b/>
          <w:sz w:val="24"/>
          <w:szCs w:val="24"/>
        </w:rPr>
        <w:t>Kiriyama S</w:t>
      </w:r>
      <w:r w:rsidRPr="008312CC">
        <w:rPr>
          <w:rFonts w:ascii="Book Antiqua" w:hAnsi="Book Antiqua"/>
          <w:sz w:val="24"/>
          <w:szCs w:val="24"/>
        </w:rPr>
        <w:t xml:space="preserve">, Takada T, Strasberg SM, Solomkin JS, Mayumi T, Pitt HA, Gouma DJ, Garden OJ, Büchler MW, Yokoe M, Kimura Y, Tsuyuguchi T, Itoi T, Yoshida M, Miura F, Yamashita Y, Okamoto K, Gabata T, Hata J, Higuchi R, Windsor JA, Bornman PC, Fan ST, Singh H, de Santibanes E, Gomi H, Kusachi S, Murata A, Chen XP, Jagannath P, Lee S, Padbury R, Chen MF, Dervenis C, Chan AC, Supe AN, Liau KH, Kim MH, Kim SW; Tokyo Guidelines Revision Committee. TG13 guidelines for diagnosis and severity grading of acute cholangitis (with videos). </w:t>
      </w:r>
      <w:r w:rsidRPr="008312CC">
        <w:rPr>
          <w:rFonts w:ascii="Book Antiqua" w:hAnsi="Book Antiqua"/>
          <w:i/>
          <w:sz w:val="24"/>
          <w:szCs w:val="24"/>
        </w:rPr>
        <w:t>J Hepatobiliary Pancreat Sci</w:t>
      </w:r>
      <w:r w:rsidRPr="008312CC">
        <w:rPr>
          <w:rFonts w:ascii="Book Antiqua" w:hAnsi="Book Antiqua"/>
          <w:sz w:val="24"/>
          <w:szCs w:val="24"/>
        </w:rPr>
        <w:t xml:space="preserve"> 2013; </w:t>
      </w:r>
      <w:r w:rsidRPr="008312CC">
        <w:rPr>
          <w:rFonts w:ascii="Book Antiqua" w:hAnsi="Book Antiqua"/>
          <w:b/>
          <w:sz w:val="24"/>
          <w:szCs w:val="24"/>
        </w:rPr>
        <w:t>20</w:t>
      </w:r>
      <w:r w:rsidRPr="008312CC">
        <w:rPr>
          <w:rFonts w:ascii="Book Antiqua" w:hAnsi="Book Antiqua"/>
          <w:sz w:val="24"/>
          <w:szCs w:val="24"/>
        </w:rPr>
        <w:t>: 24-34 [PMID: 23307001 DOI: 10.1007/s00534-012-0561-3]</w:t>
      </w:r>
    </w:p>
    <w:p w:rsidR="00163023" w:rsidRPr="008312CC" w:rsidRDefault="00163023" w:rsidP="00742464">
      <w:pPr>
        <w:spacing w:after="0" w:line="360" w:lineRule="auto"/>
        <w:jc w:val="both"/>
        <w:rPr>
          <w:rFonts w:ascii="Book Antiqua" w:hAnsi="Book Antiqua"/>
          <w:sz w:val="24"/>
          <w:szCs w:val="24"/>
        </w:rPr>
      </w:pPr>
      <w:r w:rsidRPr="008312CC">
        <w:rPr>
          <w:rFonts w:ascii="Book Antiqua" w:hAnsi="Book Antiqua"/>
          <w:sz w:val="24"/>
          <w:szCs w:val="24"/>
        </w:rPr>
        <w:lastRenderedPageBreak/>
        <w:t xml:space="preserve">15 </w:t>
      </w:r>
      <w:r w:rsidRPr="008312CC">
        <w:rPr>
          <w:rFonts w:ascii="Book Antiqua" w:hAnsi="Book Antiqua"/>
          <w:b/>
          <w:sz w:val="24"/>
          <w:szCs w:val="24"/>
        </w:rPr>
        <w:t>Muyzer G,</w:t>
      </w:r>
      <w:r w:rsidR="003562FC">
        <w:rPr>
          <w:rFonts w:ascii="Book Antiqua" w:hAnsi="Book Antiqua"/>
          <w:sz w:val="24"/>
          <w:szCs w:val="24"/>
        </w:rPr>
        <w:t xml:space="preserve"> </w:t>
      </w:r>
      <w:r w:rsidRPr="008312CC">
        <w:rPr>
          <w:rFonts w:ascii="Book Antiqua" w:hAnsi="Book Antiqua"/>
          <w:sz w:val="24"/>
          <w:szCs w:val="24"/>
        </w:rPr>
        <w:t>Brinkhoff T, NuÈ bel U, Santegoeds C, SchaÈfer H, Wawer C. Denaturing gradient gel electrophoresis (DGGE) in microbial ecology. Molecular Microbial Ecology Manual,. Kluwer Acade</w:t>
      </w:r>
      <w:r>
        <w:rPr>
          <w:rFonts w:ascii="Book Antiqua" w:hAnsi="Book Antiqua"/>
          <w:sz w:val="24"/>
          <w:szCs w:val="24"/>
        </w:rPr>
        <w:t>mic Publishers, the Netherlands</w:t>
      </w:r>
      <w:r>
        <w:rPr>
          <w:rFonts w:ascii="Book Antiqua" w:hAnsi="Book Antiqua" w:hint="eastAsia"/>
          <w:sz w:val="24"/>
          <w:szCs w:val="24"/>
        </w:rPr>
        <w:t>,</w:t>
      </w:r>
      <w:r>
        <w:rPr>
          <w:rFonts w:ascii="Book Antiqua" w:hAnsi="Book Antiqua"/>
          <w:sz w:val="24"/>
          <w:szCs w:val="24"/>
        </w:rPr>
        <w:t xml:space="preserve"> 1997</w:t>
      </w:r>
      <w:r>
        <w:rPr>
          <w:rFonts w:ascii="Book Antiqua" w:hAnsi="Book Antiqua" w:hint="eastAsia"/>
          <w:sz w:val="24"/>
          <w:szCs w:val="24"/>
        </w:rPr>
        <w:t xml:space="preserve">: </w:t>
      </w:r>
      <w:r>
        <w:rPr>
          <w:rFonts w:ascii="Book Antiqua" w:hAnsi="Book Antiqua"/>
          <w:sz w:val="24"/>
          <w:szCs w:val="24"/>
        </w:rPr>
        <w:t>1–27</w:t>
      </w:r>
    </w:p>
    <w:p w:rsidR="00163023" w:rsidRPr="008312CC" w:rsidRDefault="00163023" w:rsidP="00742464">
      <w:pPr>
        <w:spacing w:after="0" w:line="360" w:lineRule="auto"/>
        <w:jc w:val="both"/>
        <w:rPr>
          <w:rFonts w:ascii="Book Antiqua" w:hAnsi="Book Antiqua"/>
          <w:sz w:val="24"/>
          <w:szCs w:val="24"/>
        </w:rPr>
      </w:pPr>
      <w:r w:rsidRPr="008312CC">
        <w:rPr>
          <w:rFonts w:ascii="Book Antiqua" w:hAnsi="Book Antiqua"/>
          <w:sz w:val="24"/>
          <w:szCs w:val="24"/>
        </w:rPr>
        <w:t xml:space="preserve">16 </w:t>
      </w:r>
      <w:r w:rsidRPr="008312CC">
        <w:rPr>
          <w:rFonts w:ascii="Book Antiqua" w:hAnsi="Book Antiqua"/>
          <w:b/>
          <w:sz w:val="24"/>
          <w:szCs w:val="24"/>
        </w:rPr>
        <w:t>Sánchez O</w:t>
      </w:r>
      <w:r w:rsidRPr="008312CC">
        <w:rPr>
          <w:rFonts w:ascii="Book Antiqua" w:hAnsi="Book Antiqua"/>
          <w:sz w:val="24"/>
          <w:szCs w:val="24"/>
        </w:rPr>
        <w:t xml:space="preserve">, Gasol JM, Massana R, Mas J, Pedrós-Alió C. Comparison of different denaturing gradient gel electrophoresis primer sets for the study of marine bacterioplankton communities. </w:t>
      </w:r>
      <w:r w:rsidRPr="008312CC">
        <w:rPr>
          <w:rFonts w:ascii="Book Antiqua" w:hAnsi="Book Antiqua"/>
          <w:i/>
          <w:sz w:val="24"/>
          <w:szCs w:val="24"/>
        </w:rPr>
        <w:t>Appl Environ Microbiol</w:t>
      </w:r>
      <w:r w:rsidRPr="008312CC">
        <w:rPr>
          <w:rFonts w:ascii="Book Antiqua" w:hAnsi="Book Antiqua"/>
          <w:sz w:val="24"/>
          <w:szCs w:val="24"/>
        </w:rPr>
        <w:t xml:space="preserve"> 2007; </w:t>
      </w:r>
      <w:r w:rsidRPr="008312CC">
        <w:rPr>
          <w:rFonts w:ascii="Book Antiqua" w:hAnsi="Book Antiqua"/>
          <w:b/>
          <w:sz w:val="24"/>
          <w:szCs w:val="24"/>
        </w:rPr>
        <w:t>73</w:t>
      </w:r>
      <w:r w:rsidRPr="008312CC">
        <w:rPr>
          <w:rFonts w:ascii="Book Antiqua" w:hAnsi="Book Antiqua"/>
          <w:sz w:val="24"/>
          <w:szCs w:val="24"/>
        </w:rPr>
        <w:t>: 5962-5967 [PMID: 17660308 DOI: 10.1128/AEM.00817-07]</w:t>
      </w:r>
    </w:p>
    <w:p w:rsidR="00163023" w:rsidRPr="008312CC" w:rsidRDefault="00163023" w:rsidP="00742464">
      <w:pPr>
        <w:spacing w:after="0" w:line="360" w:lineRule="auto"/>
        <w:jc w:val="both"/>
        <w:rPr>
          <w:rFonts w:ascii="Book Antiqua" w:hAnsi="Book Antiqua"/>
          <w:sz w:val="24"/>
          <w:szCs w:val="24"/>
        </w:rPr>
      </w:pPr>
      <w:r w:rsidRPr="008312CC">
        <w:rPr>
          <w:rFonts w:ascii="Book Antiqua" w:hAnsi="Book Antiqua"/>
          <w:sz w:val="24"/>
          <w:szCs w:val="24"/>
        </w:rPr>
        <w:t xml:space="preserve">17 </w:t>
      </w:r>
      <w:r w:rsidRPr="008312CC">
        <w:rPr>
          <w:rFonts w:ascii="Book Antiqua" w:hAnsi="Book Antiqua"/>
          <w:b/>
          <w:sz w:val="24"/>
          <w:szCs w:val="24"/>
        </w:rPr>
        <w:t>Raunkjær K,</w:t>
      </w:r>
      <w:r>
        <w:rPr>
          <w:rFonts w:ascii="Book Antiqua" w:hAnsi="Book Antiqua" w:hint="eastAsia"/>
          <w:sz w:val="24"/>
          <w:szCs w:val="24"/>
        </w:rPr>
        <w:t xml:space="preserve"> </w:t>
      </w:r>
      <w:r w:rsidRPr="008312CC">
        <w:rPr>
          <w:rFonts w:ascii="Book Antiqua" w:hAnsi="Book Antiqua"/>
          <w:sz w:val="24"/>
          <w:szCs w:val="24"/>
        </w:rPr>
        <w:t>Jacobsen TH, Nielsen PH. Measurement of pools of protein, carbohydrate and lipid in</w:t>
      </w:r>
      <w:r>
        <w:rPr>
          <w:rFonts w:ascii="Book Antiqua" w:hAnsi="Book Antiqua"/>
          <w:sz w:val="24"/>
          <w:szCs w:val="24"/>
        </w:rPr>
        <w:t xml:space="preserve"> domestic wastewater. </w:t>
      </w:r>
      <w:r w:rsidRPr="004B48DE">
        <w:rPr>
          <w:rFonts w:ascii="Book Antiqua" w:hAnsi="Book Antiqua"/>
          <w:i/>
          <w:sz w:val="24"/>
          <w:szCs w:val="24"/>
        </w:rPr>
        <w:t xml:space="preserve">Water Res </w:t>
      </w:r>
      <w:r w:rsidRPr="008312CC">
        <w:rPr>
          <w:rFonts w:ascii="Book Antiqua" w:hAnsi="Book Antiqua"/>
          <w:sz w:val="24"/>
          <w:szCs w:val="24"/>
        </w:rPr>
        <w:t xml:space="preserve">1994; </w:t>
      </w:r>
      <w:r w:rsidRPr="004B48DE">
        <w:rPr>
          <w:rFonts w:ascii="Book Antiqua" w:hAnsi="Book Antiqua"/>
          <w:b/>
          <w:sz w:val="24"/>
          <w:szCs w:val="24"/>
        </w:rPr>
        <w:t>28</w:t>
      </w:r>
      <w:r>
        <w:rPr>
          <w:rFonts w:ascii="Book Antiqua" w:hAnsi="Book Antiqua"/>
          <w:sz w:val="24"/>
          <w:szCs w:val="24"/>
        </w:rPr>
        <w:t>: 251-262</w:t>
      </w:r>
    </w:p>
    <w:p w:rsidR="00163023" w:rsidRPr="008312CC" w:rsidRDefault="00163023" w:rsidP="00742464">
      <w:pPr>
        <w:spacing w:after="0" w:line="360" w:lineRule="auto"/>
        <w:jc w:val="both"/>
        <w:rPr>
          <w:rFonts w:ascii="Book Antiqua" w:hAnsi="Book Antiqua"/>
          <w:sz w:val="24"/>
          <w:szCs w:val="24"/>
        </w:rPr>
      </w:pPr>
      <w:r w:rsidRPr="008312CC">
        <w:rPr>
          <w:rFonts w:ascii="Book Antiqua" w:hAnsi="Book Antiqua"/>
          <w:sz w:val="24"/>
          <w:szCs w:val="24"/>
        </w:rPr>
        <w:t xml:space="preserve">18 </w:t>
      </w:r>
      <w:r w:rsidRPr="008312CC">
        <w:rPr>
          <w:rFonts w:ascii="Book Antiqua" w:hAnsi="Book Antiqua"/>
          <w:b/>
          <w:sz w:val="24"/>
          <w:szCs w:val="24"/>
        </w:rPr>
        <w:t>Swidsinski A</w:t>
      </w:r>
      <w:r w:rsidRPr="008312CC">
        <w:rPr>
          <w:rFonts w:ascii="Book Antiqua" w:hAnsi="Book Antiqua"/>
          <w:sz w:val="24"/>
          <w:szCs w:val="24"/>
        </w:rPr>
        <w:t xml:space="preserve">, Schlien P, Pernthaler A, Gottschalk U, Bärlehner E, Decker G, Swidsinski S, Strassburg J, Loening-Baucke V, Hoffmann U, Seehofer D, Hale LP, Lochs H. Bacterial biofilm within diseased pancreatic and biliary tracts. </w:t>
      </w:r>
      <w:r w:rsidRPr="008312CC">
        <w:rPr>
          <w:rFonts w:ascii="Book Antiqua" w:hAnsi="Book Antiqua"/>
          <w:i/>
          <w:sz w:val="24"/>
          <w:szCs w:val="24"/>
        </w:rPr>
        <w:t>Gut</w:t>
      </w:r>
      <w:r w:rsidRPr="008312CC">
        <w:rPr>
          <w:rFonts w:ascii="Book Antiqua" w:hAnsi="Book Antiqua"/>
          <w:sz w:val="24"/>
          <w:szCs w:val="24"/>
        </w:rPr>
        <w:t xml:space="preserve"> 2005; </w:t>
      </w:r>
      <w:r w:rsidRPr="008312CC">
        <w:rPr>
          <w:rFonts w:ascii="Book Antiqua" w:hAnsi="Book Antiqua"/>
          <w:b/>
          <w:sz w:val="24"/>
          <w:szCs w:val="24"/>
        </w:rPr>
        <w:t>54</w:t>
      </w:r>
      <w:r w:rsidRPr="008312CC">
        <w:rPr>
          <w:rFonts w:ascii="Book Antiqua" w:hAnsi="Book Antiqua"/>
          <w:sz w:val="24"/>
          <w:szCs w:val="24"/>
        </w:rPr>
        <w:t>: 388-395 [PMID: 15710988 DOI: 10.1136/gut.2004.043059]</w:t>
      </w:r>
    </w:p>
    <w:p w:rsidR="00163023" w:rsidRPr="008312CC" w:rsidRDefault="00163023" w:rsidP="00742464">
      <w:pPr>
        <w:spacing w:after="0" w:line="360" w:lineRule="auto"/>
        <w:jc w:val="both"/>
        <w:rPr>
          <w:rFonts w:ascii="Book Antiqua" w:hAnsi="Book Antiqua"/>
          <w:sz w:val="24"/>
          <w:szCs w:val="24"/>
        </w:rPr>
      </w:pPr>
      <w:r w:rsidRPr="008312CC">
        <w:rPr>
          <w:rFonts w:ascii="Book Antiqua" w:hAnsi="Book Antiqua"/>
          <w:sz w:val="24"/>
          <w:szCs w:val="24"/>
        </w:rPr>
        <w:t xml:space="preserve">19 </w:t>
      </w:r>
      <w:r w:rsidRPr="008312CC">
        <w:rPr>
          <w:rFonts w:ascii="Book Antiqua" w:hAnsi="Book Antiqua"/>
          <w:b/>
          <w:sz w:val="24"/>
          <w:szCs w:val="24"/>
        </w:rPr>
        <w:t>Leung JW</w:t>
      </w:r>
      <w:r w:rsidRPr="008312CC">
        <w:rPr>
          <w:rFonts w:ascii="Book Antiqua" w:hAnsi="Book Antiqua"/>
          <w:sz w:val="24"/>
          <w:szCs w:val="24"/>
        </w:rPr>
        <w:t xml:space="preserve">, Liu YL, Desta T, Libby E, Inciardi JF, Lam K. Is there a synergistic effect between mixed bacterial infection in biofilm formation on biliary stents? </w:t>
      </w:r>
      <w:r w:rsidRPr="008312CC">
        <w:rPr>
          <w:rFonts w:ascii="Book Antiqua" w:hAnsi="Book Antiqua"/>
          <w:i/>
          <w:sz w:val="24"/>
          <w:szCs w:val="24"/>
        </w:rPr>
        <w:t>Gastrointest Endosc</w:t>
      </w:r>
      <w:r w:rsidRPr="008312CC">
        <w:rPr>
          <w:rFonts w:ascii="Book Antiqua" w:hAnsi="Book Antiqua"/>
          <w:sz w:val="24"/>
          <w:szCs w:val="24"/>
        </w:rPr>
        <w:t xml:space="preserve"> 1998; </w:t>
      </w:r>
      <w:r w:rsidRPr="008312CC">
        <w:rPr>
          <w:rFonts w:ascii="Book Antiqua" w:hAnsi="Book Antiqua"/>
          <w:b/>
          <w:sz w:val="24"/>
          <w:szCs w:val="24"/>
        </w:rPr>
        <w:t>48</w:t>
      </w:r>
      <w:r w:rsidRPr="008312CC">
        <w:rPr>
          <w:rFonts w:ascii="Book Antiqua" w:hAnsi="Book Antiqua"/>
          <w:sz w:val="24"/>
          <w:szCs w:val="24"/>
        </w:rPr>
        <w:t>: 250-257 [PMID: 9744599]</w:t>
      </w:r>
    </w:p>
    <w:p w:rsidR="00163023" w:rsidRPr="008312CC" w:rsidRDefault="00163023" w:rsidP="00742464">
      <w:pPr>
        <w:spacing w:after="0" w:line="360" w:lineRule="auto"/>
        <w:jc w:val="both"/>
        <w:rPr>
          <w:rFonts w:ascii="Book Antiqua" w:hAnsi="Book Antiqua"/>
          <w:sz w:val="24"/>
          <w:szCs w:val="24"/>
        </w:rPr>
      </w:pPr>
      <w:r w:rsidRPr="008312CC">
        <w:rPr>
          <w:rFonts w:ascii="Book Antiqua" w:hAnsi="Book Antiqua"/>
          <w:sz w:val="24"/>
          <w:szCs w:val="24"/>
        </w:rPr>
        <w:t xml:space="preserve">20 </w:t>
      </w:r>
      <w:r w:rsidRPr="008312CC">
        <w:rPr>
          <w:rFonts w:ascii="Book Antiqua" w:hAnsi="Book Antiqua"/>
          <w:b/>
          <w:sz w:val="24"/>
          <w:szCs w:val="24"/>
        </w:rPr>
        <w:t>Schneider J</w:t>
      </w:r>
      <w:r w:rsidRPr="008312CC">
        <w:rPr>
          <w:rFonts w:ascii="Book Antiqua" w:hAnsi="Book Antiqua"/>
          <w:sz w:val="24"/>
          <w:szCs w:val="24"/>
        </w:rPr>
        <w:t xml:space="preserve">, Hapfelmeier A, Fremd J, Schenk P, Obermeier A, Burgkart R, Forkl S, Feihl S, Wantia N, Neu B, Bajbouj M, von Delius S, Schmid RM, Algül H, Weber A. Biliary endoprosthesis: a prospective analysis of bacterial colonization and risk factors for sludge formation. </w:t>
      </w:r>
      <w:r w:rsidRPr="008312CC">
        <w:rPr>
          <w:rFonts w:ascii="Book Antiqua" w:hAnsi="Book Antiqua"/>
          <w:i/>
          <w:sz w:val="24"/>
          <w:szCs w:val="24"/>
        </w:rPr>
        <w:t>PLoS One</w:t>
      </w:r>
      <w:r w:rsidRPr="008312CC">
        <w:rPr>
          <w:rFonts w:ascii="Book Antiqua" w:hAnsi="Book Antiqua"/>
          <w:sz w:val="24"/>
          <w:szCs w:val="24"/>
        </w:rPr>
        <w:t xml:space="preserve"> 2014; </w:t>
      </w:r>
      <w:r w:rsidRPr="008312CC">
        <w:rPr>
          <w:rFonts w:ascii="Book Antiqua" w:hAnsi="Book Antiqua"/>
          <w:b/>
          <w:sz w:val="24"/>
          <w:szCs w:val="24"/>
        </w:rPr>
        <w:t>9</w:t>
      </w:r>
      <w:r w:rsidRPr="008312CC">
        <w:rPr>
          <w:rFonts w:ascii="Book Antiqua" w:hAnsi="Book Antiqua"/>
          <w:sz w:val="24"/>
          <w:szCs w:val="24"/>
        </w:rPr>
        <w:t>: e110112 [PMID: 25314593 DOI: 10.1371/journal.pone.0110112]</w:t>
      </w:r>
    </w:p>
    <w:p w:rsidR="00163023" w:rsidRPr="008312CC" w:rsidRDefault="00163023" w:rsidP="00742464">
      <w:pPr>
        <w:spacing w:after="0" w:line="360" w:lineRule="auto"/>
        <w:jc w:val="both"/>
        <w:rPr>
          <w:rFonts w:ascii="Book Antiqua" w:hAnsi="Book Antiqua"/>
          <w:sz w:val="24"/>
          <w:szCs w:val="24"/>
        </w:rPr>
      </w:pPr>
      <w:r w:rsidRPr="008312CC">
        <w:rPr>
          <w:rFonts w:ascii="Book Antiqua" w:hAnsi="Book Antiqua"/>
          <w:sz w:val="24"/>
          <w:szCs w:val="24"/>
        </w:rPr>
        <w:t xml:space="preserve">21 </w:t>
      </w:r>
      <w:r w:rsidRPr="008312CC">
        <w:rPr>
          <w:rFonts w:ascii="Book Antiqua" w:hAnsi="Book Antiqua"/>
          <w:b/>
          <w:sz w:val="24"/>
          <w:szCs w:val="24"/>
        </w:rPr>
        <w:t>Yu JL</w:t>
      </w:r>
      <w:r w:rsidRPr="008312CC">
        <w:rPr>
          <w:rFonts w:ascii="Book Antiqua" w:hAnsi="Book Antiqua"/>
          <w:sz w:val="24"/>
          <w:szCs w:val="24"/>
        </w:rPr>
        <w:t xml:space="preserve">, Andersson R, Ljungh A. Protein adsorption and bacterial adhesion to biliary stent materials. </w:t>
      </w:r>
      <w:r w:rsidRPr="008312CC">
        <w:rPr>
          <w:rFonts w:ascii="Book Antiqua" w:hAnsi="Book Antiqua"/>
          <w:i/>
          <w:sz w:val="24"/>
          <w:szCs w:val="24"/>
        </w:rPr>
        <w:t>J Surg Res</w:t>
      </w:r>
      <w:r w:rsidRPr="008312CC">
        <w:rPr>
          <w:rFonts w:ascii="Book Antiqua" w:hAnsi="Book Antiqua"/>
          <w:sz w:val="24"/>
          <w:szCs w:val="24"/>
        </w:rPr>
        <w:t xml:space="preserve"> 1996; </w:t>
      </w:r>
      <w:r w:rsidRPr="008312CC">
        <w:rPr>
          <w:rFonts w:ascii="Book Antiqua" w:hAnsi="Book Antiqua"/>
          <w:b/>
          <w:sz w:val="24"/>
          <w:szCs w:val="24"/>
        </w:rPr>
        <w:t>62</w:t>
      </w:r>
      <w:r w:rsidRPr="008312CC">
        <w:rPr>
          <w:rFonts w:ascii="Book Antiqua" w:hAnsi="Book Antiqua"/>
          <w:sz w:val="24"/>
          <w:szCs w:val="24"/>
        </w:rPr>
        <w:t>: 69-73 [PMID: 8606513 DOI: 10.1006/jsre.1996.0175]</w:t>
      </w:r>
    </w:p>
    <w:p w:rsidR="00163023" w:rsidRPr="008312CC" w:rsidRDefault="00163023" w:rsidP="00742464">
      <w:pPr>
        <w:spacing w:after="0" w:line="360" w:lineRule="auto"/>
        <w:jc w:val="both"/>
        <w:rPr>
          <w:rFonts w:ascii="Book Antiqua" w:hAnsi="Book Antiqua"/>
          <w:sz w:val="24"/>
          <w:szCs w:val="24"/>
        </w:rPr>
      </w:pPr>
      <w:r w:rsidRPr="008312CC">
        <w:rPr>
          <w:rFonts w:ascii="Book Antiqua" w:hAnsi="Book Antiqua"/>
          <w:sz w:val="24"/>
          <w:szCs w:val="24"/>
        </w:rPr>
        <w:t xml:space="preserve">22 </w:t>
      </w:r>
      <w:r w:rsidRPr="008312CC">
        <w:rPr>
          <w:rFonts w:ascii="Book Antiqua" w:hAnsi="Book Antiqua"/>
          <w:b/>
          <w:sz w:val="24"/>
          <w:szCs w:val="24"/>
        </w:rPr>
        <w:t>Chan FK</w:t>
      </w:r>
      <w:r w:rsidRPr="008312CC">
        <w:rPr>
          <w:rFonts w:ascii="Book Antiqua" w:hAnsi="Book Antiqua"/>
          <w:sz w:val="24"/>
          <w:szCs w:val="24"/>
        </w:rPr>
        <w:t xml:space="preserve">, Suen M, Li JY, Sung JJ. Bile immunoglobulins and blockage of biliary endoprosthesis: an immunohistochemical study. </w:t>
      </w:r>
      <w:r w:rsidRPr="008312CC">
        <w:rPr>
          <w:rFonts w:ascii="Book Antiqua" w:hAnsi="Book Antiqua"/>
          <w:i/>
          <w:sz w:val="24"/>
          <w:szCs w:val="24"/>
        </w:rPr>
        <w:t>Biomed Pharmacother</w:t>
      </w:r>
      <w:r w:rsidRPr="008312CC">
        <w:rPr>
          <w:rFonts w:ascii="Book Antiqua" w:hAnsi="Book Antiqua"/>
          <w:sz w:val="24"/>
          <w:szCs w:val="24"/>
        </w:rPr>
        <w:t xml:space="preserve"> 1998; </w:t>
      </w:r>
      <w:r w:rsidRPr="008312CC">
        <w:rPr>
          <w:rFonts w:ascii="Book Antiqua" w:hAnsi="Book Antiqua"/>
          <w:b/>
          <w:sz w:val="24"/>
          <w:szCs w:val="24"/>
        </w:rPr>
        <w:t>52</w:t>
      </w:r>
      <w:r w:rsidRPr="008312CC">
        <w:rPr>
          <w:rFonts w:ascii="Book Antiqua" w:hAnsi="Book Antiqua"/>
          <w:sz w:val="24"/>
          <w:szCs w:val="24"/>
        </w:rPr>
        <w:t>: 403-407 [PMID: 9856288]</w:t>
      </w:r>
    </w:p>
    <w:p w:rsidR="00163023" w:rsidRPr="008312CC" w:rsidRDefault="00163023" w:rsidP="00742464">
      <w:pPr>
        <w:spacing w:after="0" w:line="360" w:lineRule="auto"/>
        <w:jc w:val="both"/>
        <w:rPr>
          <w:rFonts w:ascii="Book Antiqua" w:hAnsi="Book Antiqua"/>
          <w:sz w:val="24"/>
          <w:szCs w:val="24"/>
        </w:rPr>
      </w:pPr>
      <w:r w:rsidRPr="008312CC">
        <w:rPr>
          <w:rFonts w:ascii="Book Antiqua" w:hAnsi="Book Antiqua"/>
          <w:sz w:val="24"/>
          <w:szCs w:val="24"/>
        </w:rPr>
        <w:t xml:space="preserve">23 </w:t>
      </w:r>
      <w:r w:rsidRPr="008312CC">
        <w:rPr>
          <w:rFonts w:ascii="Book Antiqua" w:hAnsi="Book Antiqua"/>
          <w:b/>
          <w:sz w:val="24"/>
          <w:szCs w:val="24"/>
        </w:rPr>
        <w:t>Rey JF</w:t>
      </w:r>
      <w:r w:rsidRPr="008312CC">
        <w:rPr>
          <w:rFonts w:ascii="Book Antiqua" w:hAnsi="Book Antiqua"/>
          <w:sz w:val="24"/>
          <w:szCs w:val="24"/>
        </w:rPr>
        <w:t xml:space="preserve">, Maupetit P, Greff M. Experimental study of biliary endoprosthesis efficiency. </w:t>
      </w:r>
      <w:r w:rsidRPr="008312CC">
        <w:rPr>
          <w:rFonts w:ascii="Book Antiqua" w:hAnsi="Book Antiqua"/>
          <w:i/>
          <w:sz w:val="24"/>
          <w:szCs w:val="24"/>
        </w:rPr>
        <w:t>Endoscopy</w:t>
      </w:r>
      <w:r w:rsidRPr="008312CC">
        <w:rPr>
          <w:rFonts w:ascii="Book Antiqua" w:hAnsi="Book Antiqua"/>
          <w:sz w:val="24"/>
          <w:szCs w:val="24"/>
        </w:rPr>
        <w:t xml:space="preserve"> 1985; </w:t>
      </w:r>
      <w:r w:rsidRPr="008312CC">
        <w:rPr>
          <w:rFonts w:ascii="Book Antiqua" w:hAnsi="Book Antiqua"/>
          <w:b/>
          <w:sz w:val="24"/>
          <w:szCs w:val="24"/>
        </w:rPr>
        <w:t>17</w:t>
      </w:r>
      <w:r w:rsidRPr="008312CC">
        <w:rPr>
          <w:rFonts w:ascii="Book Antiqua" w:hAnsi="Book Antiqua"/>
          <w:sz w:val="24"/>
          <w:szCs w:val="24"/>
        </w:rPr>
        <w:t>: 145-148 [PMID: 2410246 DOI: 10.1055/s-2007-1018485]</w:t>
      </w:r>
    </w:p>
    <w:p w:rsidR="00163023" w:rsidRPr="008312CC" w:rsidRDefault="00163023" w:rsidP="00742464">
      <w:pPr>
        <w:spacing w:after="0" w:line="360" w:lineRule="auto"/>
        <w:jc w:val="both"/>
        <w:rPr>
          <w:rFonts w:ascii="Book Antiqua" w:hAnsi="Book Antiqua"/>
          <w:sz w:val="24"/>
          <w:szCs w:val="24"/>
        </w:rPr>
      </w:pPr>
      <w:r w:rsidRPr="008312CC">
        <w:rPr>
          <w:rFonts w:ascii="Book Antiqua" w:hAnsi="Book Antiqua"/>
          <w:sz w:val="24"/>
          <w:szCs w:val="24"/>
        </w:rPr>
        <w:lastRenderedPageBreak/>
        <w:t xml:space="preserve">24 </w:t>
      </w:r>
      <w:r w:rsidRPr="008312CC">
        <w:rPr>
          <w:rFonts w:ascii="Book Antiqua" w:hAnsi="Book Antiqua"/>
          <w:b/>
          <w:sz w:val="24"/>
          <w:szCs w:val="24"/>
        </w:rPr>
        <w:t>ASGE Technology Assessment Committee.</w:t>
      </w:r>
      <w:r w:rsidRPr="008312CC">
        <w:rPr>
          <w:rFonts w:ascii="Book Antiqua" w:hAnsi="Book Antiqua"/>
          <w:sz w:val="24"/>
          <w:szCs w:val="24"/>
        </w:rPr>
        <w:t xml:space="preserve">, Pfau PR, Pleskow DK, Banerjee S, Barth BA, Bhat YM, Desilets DJ, Gottlieb KT, Maple JT, Siddiqui UD, Tokar JL, Wang A, Song LM, Rodriguez SA. Pancreatic and biliary stents. </w:t>
      </w:r>
      <w:r w:rsidRPr="008312CC">
        <w:rPr>
          <w:rFonts w:ascii="Book Antiqua" w:hAnsi="Book Antiqua"/>
          <w:i/>
          <w:sz w:val="24"/>
          <w:szCs w:val="24"/>
        </w:rPr>
        <w:t>Gastrointest Endosc</w:t>
      </w:r>
      <w:r w:rsidRPr="008312CC">
        <w:rPr>
          <w:rFonts w:ascii="Book Antiqua" w:hAnsi="Book Antiqua"/>
          <w:sz w:val="24"/>
          <w:szCs w:val="24"/>
        </w:rPr>
        <w:t xml:space="preserve"> 2013; </w:t>
      </w:r>
      <w:r w:rsidRPr="008312CC">
        <w:rPr>
          <w:rFonts w:ascii="Book Antiqua" w:hAnsi="Book Antiqua"/>
          <w:b/>
          <w:sz w:val="24"/>
          <w:szCs w:val="24"/>
        </w:rPr>
        <w:t>77</w:t>
      </w:r>
      <w:r w:rsidRPr="008312CC">
        <w:rPr>
          <w:rFonts w:ascii="Book Antiqua" w:hAnsi="Book Antiqua"/>
          <w:sz w:val="24"/>
          <w:szCs w:val="24"/>
        </w:rPr>
        <w:t>: 319-327 [PMID: 23410693 DOI: 10.1016/j.gie.2012.09.026]</w:t>
      </w:r>
    </w:p>
    <w:p w:rsidR="00163023" w:rsidRPr="008312CC" w:rsidRDefault="00163023" w:rsidP="00742464">
      <w:pPr>
        <w:spacing w:after="0" w:line="360" w:lineRule="auto"/>
        <w:jc w:val="both"/>
        <w:rPr>
          <w:rFonts w:ascii="Book Antiqua" w:hAnsi="Book Antiqua"/>
          <w:sz w:val="24"/>
          <w:szCs w:val="24"/>
        </w:rPr>
      </w:pPr>
      <w:r w:rsidRPr="008312CC">
        <w:rPr>
          <w:rFonts w:ascii="Book Antiqua" w:hAnsi="Book Antiqua"/>
          <w:sz w:val="24"/>
          <w:szCs w:val="24"/>
        </w:rPr>
        <w:t xml:space="preserve">25 </w:t>
      </w:r>
      <w:r w:rsidRPr="008312CC">
        <w:rPr>
          <w:rFonts w:ascii="Book Antiqua" w:hAnsi="Book Antiqua"/>
          <w:b/>
          <w:sz w:val="24"/>
          <w:szCs w:val="24"/>
        </w:rPr>
        <w:t>Speer AG</w:t>
      </w:r>
      <w:r w:rsidRPr="008312CC">
        <w:rPr>
          <w:rFonts w:ascii="Book Antiqua" w:hAnsi="Book Antiqua"/>
          <w:sz w:val="24"/>
          <w:szCs w:val="24"/>
        </w:rPr>
        <w:t xml:space="preserve">, Cotton PB, MacRae KD. Endoscopic management of malignant biliary obstruction: stents of 10 French gauge are preferable to stents of 8 French gauge. </w:t>
      </w:r>
      <w:r w:rsidRPr="008312CC">
        <w:rPr>
          <w:rFonts w:ascii="Book Antiqua" w:hAnsi="Book Antiqua"/>
          <w:i/>
          <w:sz w:val="24"/>
          <w:szCs w:val="24"/>
        </w:rPr>
        <w:t>Gastrointest Endosc</w:t>
      </w:r>
      <w:r w:rsidRPr="008312CC">
        <w:rPr>
          <w:rFonts w:ascii="Book Antiqua" w:hAnsi="Book Antiqua"/>
          <w:sz w:val="24"/>
          <w:szCs w:val="24"/>
        </w:rPr>
        <w:t xml:space="preserve"> 1988; </w:t>
      </w:r>
      <w:r w:rsidRPr="008312CC">
        <w:rPr>
          <w:rFonts w:ascii="Book Antiqua" w:hAnsi="Book Antiqua"/>
          <w:b/>
          <w:sz w:val="24"/>
          <w:szCs w:val="24"/>
        </w:rPr>
        <w:t>34</w:t>
      </w:r>
      <w:r w:rsidRPr="008312CC">
        <w:rPr>
          <w:rFonts w:ascii="Book Antiqua" w:hAnsi="Book Antiqua"/>
          <w:sz w:val="24"/>
          <w:szCs w:val="24"/>
        </w:rPr>
        <w:t>: 412-417 [PMID: 2460394 DOI: 10.1016/S0016-5107(88)71407-8]</w:t>
      </w:r>
    </w:p>
    <w:p w:rsidR="00163023" w:rsidRPr="008312CC" w:rsidRDefault="00163023" w:rsidP="00742464">
      <w:pPr>
        <w:spacing w:after="0" w:line="360" w:lineRule="auto"/>
        <w:jc w:val="both"/>
        <w:rPr>
          <w:rFonts w:ascii="Book Antiqua" w:hAnsi="Book Antiqua"/>
          <w:sz w:val="24"/>
          <w:szCs w:val="24"/>
        </w:rPr>
      </w:pPr>
      <w:r w:rsidRPr="008312CC">
        <w:rPr>
          <w:rFonts w:ascii="Book Antiqua" w:hAnsi="Book Antiqua"/>
          <w:sz w:val="24"/>
          <w:szCs w:val="24"/>
        </w:rPr>
        <w:t xml:space="preserve">26 </w:t>
      </w:r>
      <w:r w:rsidRPr="008312CC">
        <w:rPr>
          <w:rFonts w:ascii="Book Antiqua" w:hAnsi="Book Antiqua"/>
          <w:b/>
          <w:sz w:val="24"/>
          <w:szCs w:val="24"/>
        </w:rPr>
        <w:t>Soderlund C</w:t>
      </w:r>
      <w:r w:rsidRPr="008312CC">
        <w:rPr>
          <w:rFonts w:ascii="Book Antiqua" w:hAnsi="Book Antiqua"/>
          <w:sz w:val="24"/>
          <w:szCs w:val="24"/>
        </w:rPr>
        <w:t xml:space="preserve">, Linder S. Covered metal versus plastic stents for malignant common bile duct stenosis: a prospective, randomized, controlled trial. </w:t>
      </w:r>
      <w:r w:rsidRPr="008312CC">
        <w:rPr>
          <w:rFonts w:ascii="Book Antiqua" w:hAnsi="Book Antiqua"/>
          <w:i/>
          <w:sz w:val="24"/>
          <w:szCs w:val="24"/>
        </w:rPr>
        <w:t>Gastrointest Endosc</w:t>
      </w:r>
      <w:r w:rsidRPr="008312CC">
        <w:rPr>
          <w:rFonts w:ascii="Book Antiqua" w:hAnsi="Book Antiqua"/>
          <w:sz w:val="24"/>
          <w:szCs w:val="24"/>
        </w:rPr>
        <w:t xml:space="preserve"> 2006; </w:t>
      </w:r>
      <w:r w:rsidRPr="008312CC">
        <w:rPr>
          <w:rFonts w:ascii="Book Antiqua" w:hAnsi="Book Antiqua"/>
          <w:b/>
          <w:sz w:val="24"/>
          <w:szCs w:val="24"/>
        </w:rPr>
        <w:t>63</w:t>
      </w:r>
      <w:r w:rsidRPr="008312CC">
        <w:rPr>
          <w:rFonts w:ascii="Book Antiqua" w:hAnsi="Book Antiqua"/>
          <w:sz w:val="24"/>
          <w:szCs w:val="24"/>
        </w:rPr>
        <w:t>: 986-995 [PMID: 16733114 DOI: 10.1016/j.gie.2005.11.052]</w:t>
      </w:r>
    </w:p>
    <w:p w:rsidR="00163023" w:rsidRPr="008312CC" w:rsidRDefault="00163023" w:rsidP="00742464">
      <w:pPr>
        <w:spacing w:after="0" w:line="360" w:lineRule="auto"/>
        <w:jc w:val="both"/>
        <w:rPr>
          <w:rFonts w:ascii="Book Antiqua" w:hAnsi="Book Antiqua"/>
          <w:sz w:val="24"/>
          <w:szCs w:val="24"/>
        </w:rPr>
      </w:pPr>
      <w:r w:rsidRPr="008312CC">
        <w:rPr>
          <w:rFonts w:ascii="Book Antiqua" w:hAnsi="Book Antiqua"/>
          <w:sz w:val="24"/>
          <w:szCs w:val="24"/>
        </w:rPr>
        <w:t xml:space="preserve">27 </w:t>
      </w:r>
      <w:r w:rsidRPr="008312CC">
        <w:rPr>
          <w:rFonts w:ascii="Book Antiqua" w:hAnsi="Book Antiqua"/>
          <w:b/>
          <w:sz w:val="24"/>
          <w:szCs w:val="24"/>
        </w:rPr>
        <w:t>Shatzel J</w:t>
      </w:r>
      <w:r w:rsidRPr="008312CC">
        <w:rPr>
          <w:rFonts w:ascii="Book Antiqua" w:hAnsi="Book Antiqua"/>
          <w:sz w:val="24"/>
          <w:szCs w:val="24"/>
        </w:rPr>
        <w:t xml:space="preserve">, Kim J, Sampath K, Syed S, Saad J, Hussain ZH, Mody K, Pipas JM, Gordon S, Gardner T, Rothstein RI. Drug eluting biliary stents to decrease stent failure rates: A review of the literature. </w:t>
      </w:r>
      <w:r w:rsidRPr="008312CC">
        <w:rPr>
          <w:rFonts w:ascii="Book Antiqua" w:hAnsi="Book Antiqua"/>
          <w:i/>
          <w:sz w:val="24"/>
          <w:szCs w:val="24"/>
        </w:rPr>
        <w:t>World J Gastrointest Endosc</w:t>
      </w:r>
      <w:r w:rsidRPr="008312CC">
        <w:rPr>
          <w:rFonts w:ascii="Book Antiqua" w:hAnsi="Book Antiqua"/>
          <w:sz w:val="24"/>
          <w:szCs w:val="24"/>
        </w:rPr>
        <w:t xml:space="preserve"> 2016; </w:t>
      </w:r>
      <w:r w:rsidRPr="008312CC">
        <w:rPr>
          <w:rFonts w:ascii="Book Antiqua" w:hAnsi="Book Antiqua"/>
          <w:b/>
          <w:sz w:val="24"/>
          <w:szCs w:val="24"/>
        </w:rPr>
        <w:t>8</w:t>
      </w:r>
      <w:r w:rsidRPr="008312CC">
        <w:rPr>
          <w:rFonts w:ascii="Book Antiqua" w:hAnsi="Book Antiqua"/>
          <w:sz w:val="24"/>
          <w:szCs w:val="24"/>
        </w:rPr>
        <w:t>: 77-85 [PMID: 26839648 DOI: 10.4253/wjge.v8.i2.77]</w:t>
      </w:r>
    </w:p>
    <w:p w:rsidR="00163023" w:rsidRPr="008312CC" w:rsidRDefault="00163023" w:rsidP="00742464">
      <w:pPr>
        <w:spacing w:after="0" w:line="360" w:lineRule="auto"/>
        <w:jc w:val="both"/>
        <w:rPr>
          <w:rFonts w:ascii="Book Antiqua" w:hAnsi="Book Antiqua"/>
          <w:sz w:val="24"/>
          <w:szCs w:val="24"/>
        </w:rPr>
      </w:pPr>
      <w:r w:rsidRPr="008312CC">
        <w:rPr>
          <w:rFonts w:ascii="Book Antiqua" w:hAnsi="Book Antiqua"/>
          <w:sz w:val="24"/>
          <w:szCs w:val="24"/>
        </w:rPr>
        <w:t xml:space="preserve">28 </w:t>
      </w:r>
      <w:r w:rsidRPr="008312CC">
        <w:rPr>
          <w:rFonts w:ascii="Book Antiqua" w:hAnsi="Book Antiqua"/>
          <w:b/>
          <w:sz w:val="24"/>
          <w:szCs w:val="24"/>
        </w:rPr>
        <w:t>Yang F</w:t>
      </w:r>
      <w:r w:rsidRPr="008312CC">
        <w:rPr>
          <w:rFonts w:ascii="Book Antiqua" w:hAnsi="Book Antiqua"/>
          <w:sz w:val="24"/>
          <w:szCs w:val="24"/>
        </w:rPr>
        <w:t xml:space="preserve">, Ren Z, Chai Q, Cui G, Jiang L, Chen H, Feng Z, Chen X, Ji J, Zhou L, Wang W, Zheng S. A novel biliary stent coated with silver nanoparticles prolongs the unobstructed period and survival via anti-bacterial activity. </w:t>
      </w:r>
      <w:r w:rsidRPr="008312CC">
        <w:rPr>
          <w:rFonts w:ascii="Book Antiqua" w:hAnsi="Book Antiqua"/>
          <w:i/>
          <w:sz w:val="24"/>
          <w:szCs w:val="24"/>
        </w:rPr>
        <w:t>Sci Rep</w:t>
      </w:r>
      <w:r w:rsidRPr="008312CC">
        <w:rPr>
          <w:rFonts w:ascii="Book Antiqua" w:hAnsi="Book Antiqua"/>
          <w:sz w:val="24"/>
          <w:szCs w:val="24"/>
        </w:rPr>
        <w:t xml:space="preserve"> 2016; </w:t>
      </w:r>
      <w:r w:rsidRPr="008312CC">
        <w:rPr>
          <w:rFonts w:ascii="Book Antiqua" w:hAnsi="Book Antiqua"/>
          <w:b/>
          <w:sz w:val="24"/>
          <w:szCs w:val="24"/>
        </w:rPr>
        <w:t>6</w:t>
      </w:r>
      <w:r w:rsidRPr="008312CC">
        <w:rPr>
          <w:rFonts w:ascii="Book Antiqua" w:hAnsi="Book Antiqua"/>
          <w:sz w:val="24"/>
          <w:szCs w:val="24"/>
        </w:rPr>
        <w:t>: 21714 [PMID: 26883081 DOI: 10.1038/srep21714]</w:t>
      </w:r>
    </w:p>
    <w:p w:rsidR="00163023" w:rsidRPr="008312CC" w:rsidRDefault="00163023" w:rsidP="00742464">
      <w:pPr>
        <w:spacing w:after="0" w:line="360" w:lineRule="auto"/>
        <w:jc w:val="both"/>
        <w:rPr>
          <w:rFonts w:ascii="Book Antiqua" w:hAnsi="Book Antiqua"/>
          <w:sz w:val="24"/>
          <w:szCs w:val="24"/>
        </w:rPr>
      </w:pPr>
      <w:r w:rsidRPr="008312CC">
        <w:rPr>
          <w:rFonts w:ascii="Book Antiqua" w:hAnsi="Book Antiqua"/>
          <w:sz w:val="24"/>
          <w:szCs w:val="24"/>
        </w:rPr>
        <w:t xml:space="preserve">29 </w:t>
      </w:r>
      <w:r w:rsidRPr="008312CC">
        <w:rPr>
          <w:rFonts w:ascii="Book Antiqua" w:hAnsi="Book Antiqua"/>
          <w:b/>
          <w:sz w:val="24"/>
          <w:szCs w:val="24"/>
        </w:rPr>
        <w:t>Yamabe A</w:t>
      </w:r>
      <w:r w:rsidRPr="008312CC">
        <w:rPr>
          <w:rFonts w:ascii="Book Antiqua" w:hAnsi="Book Antiqua"/>
          <w:sz w:val="24"/>
          <w:szCs w:val="24"/>
        </w:rPr>
        <w:t xml:space="preserve">, Irisawa A, Wada I, Shibukawa G, Fujisawa M, Sato A, Igarashi R, Maki T, Hoshi K. Application of a silver coating on plastic biliary stents to prevent biofilm formation: an experimental study using electron microscopy. </w:t>
      </w:r>
      <w:r w:rsidRPr="008312CC">
        <w:rPr>
          <w:rFonts w:ascii="Book Antiqua" w:hAnsi="Book Antiqua"/>
          <w:i/>
          <w:sz w:val="24"/>
          <w:szCs w:val="24"/>
        </w:rPr>
        <w:t>Endosc Int Open</w:t>
      </w:r>
      <w:r w:rsidRPr="008312CC">
        <w:rPr>
          <w:rFonts w:ascii="Book Antiqua" w:hAnsi="Book Antiqua"/>
          <w:sz w:val="24"/>
          <w:szCs w:val="24"/>
        </w:rPr>
        <w:t xml:space="preserve"> 2016; </w:t>
      </w:r>
      <w:r w:rsidRPr="008312CC">
        <w:rPr>
          <w:rFonts w:ascii="Book Antiqua" w:hAnsi="Book Antiqua"/>
          <w:b/>
          <w:sz w:val="24"/>
          <w:szCs w:val="24"/>
        </w:rPr>
        <w:t>4</w:t>
      </w:r>
      <w:r w:rsidRPr="008312CC">
        <w:rPr>
          <w:rFonts w:ascii="Book Antiqua" w:hAnsi="Book Antiqua"/>
          <w:sz w:val="24"/>
          <w:szCs w:val="24"/>
        </w:rPr>
        <w:t>: E1090-E1095 [PMID: 27747284 DOI: 10.1055/s-0042-115173]</w:t>
      </w:r>
    </w:p>
    <w:p w:rsidR="008B7927" w:rsidRPr="008A2256" w:rsidRDefault="008B7927" w:rsidP="00742464">
      <w:pPr>
        <w:spacing w:after="0" w:line="360" w:lineRule="auto"/>
        <w:jc w:val="right"/>
        <w:rPr>
          <w:rFonts w:ascii="Book Antiqua" w:hAnsi="Book Antiqua"/>
          <w:b/>
          <w:bCs/>
          <w:color w:val="000000" w:themeColor="text1"/>
          <w:sz w:val="24"/>
          <w:szCs w:val="24"/>
        </w:rPr>
      </w:pPr>
      <w:bookmarkStart w:id="169" w:name="OLE_LINK62"/>
      <w:bookmarkStart w:id="170" w:name="OLE_LINK63"/>
      <w:bookmarkStart w:id="171" w:name="OLE_LINK68"/>
      <w:bookmarkStart w:id="172" w:name="OLE_LINK115"/>
      <w:bookmarkStart w:id="173" w:name="OLE_LINK93"/>
      <w:bookmarkStart w:id="174" w:name="OLE_LINK96"/>
      <w:bookmarkStart w:id="175" w:name="OLE_LINK140"/>
      <w:bookmarkStart w:id="176" w:name="OLE_LINK112"/>
      <w:bookmarkStart w:id="177" w:name="OLE_LINK161"/>
      <w:bookmarkStart w:id="178" w:name="OLE_LINK174"/>
      <w:bookmarkStart w:id="179" w:name="OLE_LINK183"/>
      <w:bookmarkStart w:id="180" w:name="OLE_LINK194"/>
      <w:bookmarkStart w:id="181" w:name="OLE_LINK173"/>
      <w:bookmarkStart w:id="182" w:name="OLE_LINK192"/>
      <w:r w:rsidRPr="008A2256">
        <w:rPr>
          <w:rFonts w:ascii="Book Antiqua" w:hAnsi="Book Antiqua"/>
          <w:b/>
          <w:bCs/>
          <w:color w:val="000000" w:themeColor="text1"/>
          <w:sz w:val="24"/>
          <w:szCs w:val="24"/>
        </w:rPr>
        <w:t>P-Reviewer:</w:t>
      </w:r>
      <w:r w:rsidR="00FC5B81" w:rsidRPr="00FC5B81">
        <w:t xml:space="preserve"> </w:t>
      </w:r>
      <w:r w:rsidR="00FC5B81" w:rsidRPr="00FC5B81">
        <w:rPr>
          <w:rFonts w:ascii="Book Antiqua" w:hAnsi="Book Antiqua"/>
          <w:bCs/>
          <w:color w:val="000000" w:themeColor="text1"/>
          <w:sz w:val="24"/>
          <w:szCs w:val="24"/>
        </w:rPr>
        <w:t>Liu</w:t>
      </w:r>
      <w:r w:rsidR="00FC5B81" w:rsidRPr="00FC5B81">
        <w:rPr>
          <w:rFonts w:ascii="Book Antiqua" w:hAnsi="Book Antiqua" w:hint="eastAsia"/>
          <w:bCs/>
          <w:color w:val="000000" w:themeColor="text1"/>
          <w:sz w:val="24"/>
          <w:szCs w:val="24"/>
          <w:lang w:eastAsia="zh-CN"/>
        </w:rPr>
        <w:t xml:space="preserve"> QD</w:t>
      </w:r>
      <w:r w:rsidR="00FC5B81">
        <w:rPr>
          <w:rFonts w:ascii="Book Antiqua" w:hAnsi="Book Antiqua" w:hint="eastAsia"/>
          <w:b/>
          <w:bCs/>
          <w:color w:val="000000" w:themeColor="text1"/>
          <w:sz w:val="24"/>
          <w:szCs w:val="24"/>
          <w:lang w:eastAsia="zh-CN"/>
        </w:rPr>
        <w:t xml:space="preserve">, </w:t>
      </w:r>
      <w:r w:rsidR="00D37473" w:rsidRPr="00D37473">
        <w:rPr>
          <w:rFonts w:ascii="Book Antiqua" w:hAnsi="Book Antiqua"/>
          <w:bCs/>
          <w:color w:val="000000" w:themeColor="text1"/>
          <w:sz w:val="24"/>
          <w:szCs w:val="24"/>
          <w:lang w:eastAsia="zh-CN"/>
        </w:rPr>
        <w:t>Mendez-Sanchez</w:t>
      </w:r>
      <w:r w:rsidR="00D37473" w:rsidRPr="00D37473">
        <w:rPr>
          <w:rFonts w:ascii="Book Antiqua" w:hAnsi="Book Antiqua" w:hint="eastAsia"/>
          <w:bCs/>
          <w:color w:val="000000" w:themeColor="text1"/>
          <w:sz w:val="24"/>
          <w:szCs w:val="24"/>
          <w:lang w:eastAsia="zh-CN"/>
        </w:rPr>
        <w:t xml:space="preserve"> N, </w:t>
      </w:r>
      <w:r w:rsidR="00D37473" w:rsidRPr="00D37473">
        <w:rPr>
          <w:rFonts w:ascii="Book Antiqua" w:hAnsi="Book Antiqua"/>
          <w:bCs/>
          <w:color w:val="000000" w:themeColor="text1"/>
          <w:sz w:val="24"/>
          <w:szCs w:val="24"/>
          <w:lang w:eastAsia="zh-CN"/>
        </w:rPr>
        <w:t>Nakano</w:t>
      </w:r>
      <w:r w:rsidR="00D37473" w:rsidRPr="00D37473">
        <w:rPr>
          <w:rFonts w:ascii="Book Antiqua" w:hAnsi="Book Antiqua" w:hint="eastAsia"/>
          <w:bCs/>
          <w:color w:val="000000" w:themeColor="text1"/>
          <w:sz w:val="24"/>
          <w:szCs w:val="24"/>
          <w:lang w:eastAsia="zh-CN"/>
        </w:rPr>
        <w:t xml:space="preserve"> H</w:t>
      </w:r>
      <w:r w:rsidR="00880BB0" w:rsidRPr="00880BB0">
        <w:rPr>
          <w:rFonts w:ascii="Book Antiqua" w:hAnsi="Book Antiqua"/>
          <w:b/>
          <w:bCs/>
          <w:i/>
          <w:color w:val="000000" w:themeColor="text1"/>
          <w:sz w:val="24"/>
          <w:szCs w:val="24"/>
        </w:rPr>
        <w:t xml:space="preserve"> </w:t>
      </w:r>
      <w:r w:rsidRPr="008A2256">
        <w:rPr>
          <w:rFonts w:ascii="Book Antiqua" w:hAnsi="Book Antiqua"/>
          <w:b/>
          <w:bCs/>
          <w:color w:val="000000" w:themeColor="text1"/>
          <w:sz w:val="24"/>
          <w:szCs w:val="24"/>
        </w:rPr>
        <w:t>S-Editor:</w:t>
      </w:r>
      <w:r w:rsidRPr="008A2256">
        <w:rPr>
          <w:rFonts w:ascii="Book Antiqua" w:hAnsi="Book Antiqua"/>
          <w:color w:val="000000" w:themeColor="text1"/>
          <w:sz w:val="24"/>
          <w:szCs w:val="24"/>
        </w:rPr>
        <w:t xml:space="preserve"> Ma YJ </w:t>
      </w:r>
      <w:r w:rsidRPr="008A2256">
        <w:rPr>
          <w:rFonts w:ascii="Book Antiqua" w:hAnsi="Book Antiqua"/>
          <w:b/>
          <w:bCs/>
          <w:color w:val="000000" w:themeColor="text1"/>
          <w:sz w:val="24"/>
          <w:szCs w:val="24"/>
        </w:rPr>
        <w:t>L-Editor:</w:t>
      </w:r>
      <w:r w:rsidR="00880BB0" w:rsidRPr="00880BB0">
        <w:rPr>
          <w:rFonts w:ascii="Book Antiqua" w:hAnsi="Book Antiqua"/>
          <w:i/>
          <w:color w:val="000000" w:themeColor="text1"/>
          <w:sz w:val="24"/>
          <w:szCs w:val="24"/>
        </w:rPr>
        <w:t xml:space="preserve"> </w:t>
      </w:r>
      <w:r w:rsidRPr="008A2256">
        <w:rPr>
          <w:rFonts w:ascii="Book Antiqua" w:hAnsi="Book Antiqua"/>
          <w:b/>
          <w:bCs/>
          <w:color w:val="000000" w:themeColor="text1"/>
          <w:sz w:val="24"/>
          <w:szCs w:val="24"/>
        </w:rPr>
        <w:t>E-Editor:</w:t>
      </w:r>
    </w:p>
    <w:p w:rsidR="008B7927" w:rsidRPr="008A2256" w:rsidRDefault="008B7927" w:rsidP="00742464">
      <w:pPr>
        <w:spacing w:after="0" w:line="360" w:lineRule="auto"/>
        <w:jc w:val="both"/>
        <w:rPr>
          <w:rFonts w:ascii="Book Antiqua" w:hAnsi="Book Antiqua" w:cs="Arial"/>
          <w:b/>
          <w:bCs/>
          <w:color w:val="000000" w:themeColor="text1"/>
          <w:sz w:val="24"/>
          <w:szCs w:val="24"/>
          <w:shd w:val="clear" w:color="auto" w:fill="FAFAFA"/>
        </w:rPr>
      </w:pPr>
    </w:p>
    <w:p w:rsidR="008B7927" w:rsidRPr="008A2256" w:rsidRDefault="008B7927" w:rsidP="00742464">
      <w:pPr>
        <w:shd w:val="clear" w:color="auto" w:fill="FFFFFF"/>
        <w:snapToGrid w:val="0"/>
        <w:spacing w:after="0" w:line="360" w:lineRule="auto"/>
        <w:jc w:val="both"/>
        <w:rPr>
          <w:rFonts w:ascii="Book Antiqua" w:hAnsi="Book Antiqua" w:cs="Helvetica"/>
          <w:b/>
          <w:color w:val="000000" w:themeColor="text1"/>
          <w:sz w:val="24"/>
          <w:szCs w:val="24"/>
        </w:rPr>
      </w:pPr>
      <w:r w:rsidRPr="008A2256">
        <w:rPr>
          <w:rFonts w:ascii="Book Antiqua" w:hAnsi="Book Antiqua" w:cs="Helvetica"/>
          <w:b/>
          <w:color w:val="000000" w:themeColor="text1"/>
          <w:sz w:val="24"/>
          <w:szCs w:val="24"/>
        </w:rPr>
        <w:t xml:space="preserve">Specialty type: </w:t>
      </w:r>
      <w:r w:rsidRPr="008A2256">
        <w:rPr>
          <w:rFonts w:ascii="Book Antiqua" w:hAnsi="Book Antiqua" w:cs="Helvetica"/>
          <w:color w:val="000000" w:themeColor="text1"/>
          <w:sz w:val="24"/>
          <w:szCs w:val="24"/>
        </w:rPr>
        <w:t>Gastroenterology and hepatology</w:t>
      </w:r>
    </w:p>
    <w:p w:rsidR="008B7927" w:rsidRPr="008A2256" w:rsidRDefault="008B7927" w:rsidP="00742464">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8A2256">
        <w:rPr>
          <w:rFonts w:ascii="Book Antiqua" w:hAnsi="Book Antiqua" w:cs="Helvetica"/>
          <w:b/>
          <w:color w:val="000000" w:themeColor="text1"/>
          <w:sz w:val="24"/>
          <w:szCs w:val="24"/>
        </w:rPr>
        <w:t>Country of origin:</w:t>
      </w:r>
      <w:r w:rsidRPr="008A2256">
        <w:rPr>
          <w:rFonts w:ascii="Book Antiqua" w:hAnsi="Book Antiqua" w:cs="Helvetica"/>
          <w:color w:val="000000" w:themeColor="text1"/>
          <w:sz w:val="24"/>
          <w:szCs w:val="24"/>
        </w:rPr>
        <w:t xml:space="preserve"> </w:t>
      </w:r>
      <w:r w:rsidR="00222BAC">
        <w:rPr>
          <w:rFonts w:ascii="Book Antiqua" w:hAnsi="Book Antiqua" w:cs="Helvetica" w:hint="eastAsia"/>
          <w:color w:val="000000" w:themeColor="text1"/>
          <w:sz w:val="24"/>
          <w:szCs w:val="24"/>
          <w:lang w:eastAsia="zh-CN"/>
        </w:rPr>
        <w:t>India</w:t>
      </w:r>
    </w:p>
    <w:p w:rsidR="008B7927" w:rsidRPr="008A2256" w:rsidRDefault="008B7927" w:rsidP="00742464">
      <w:pPr>
        <w:shd w:val="clear" w:color="auto" w:fill="FFFFFF"/>
        <w:snapToGrid w:val="0"/>
        <w:spacing w:after="0" w:line="360" w:lineRule="auto"/>
        <w:jc w:val="both"/>
        <w:rPr>
          <w:rFonts w:ascii="Book Antiqua" w:hAnsi="Book Antiqua" w:cs="Helvetica"/>
          <w:b/>
          <w:color w:val="000000" w:themeColor="text1"/>
          <w:sz w:val="24"/>
          <w:szCs w:val="24"/>
        </w:rPr>
      </w:pPr>
      <w:r w:rsidRPr="008A2256">
        <w:rPr>
          <w:rFonts w:ascii="Book Antiqua" w:hAnsi="Book Antiqua" w:cs="Helvetica"/>
          <w:b/>
          <w:color w:val="000000" w:themeColor="text1"/>
          <w:sz w:val="24"/>
          <w:szCs w:val="24"/>
        </w:rPr>
        <w:lastRenderedPageBreak/>
        <w:t>Peer-review report classification</w:t>
      </w:r>
    </w:p>
    <w:p w:rsidR="008B7927" w:rsidRPr="008A2256" w:rsidRDefault="008B7927" w:rsidP="00742464">
      <w:pPr>
        <w:shd w:val="clear" w:color="auto" w:fill="FFFFFF"/>
        <w:snapToGrid w:val="0"/>
        <w:spacing w:after="0" w:line="360" w:lineRule="auto"/>
        <w:jc w:val="both"/>
        <w:rPr>
          <w:rFonts w:ascii="Book Antiqua" w:hAnsi="Book Antiqua" w:cs="Helvetica"/>
          <w:color w:val="000000" w:themeColor="text1"/>
          <w:sz w:val="24"/>
          <w:szCs w:val="24"/>
        </w:rPr>
      </w:pPr>
      <w:r w:rsidRPr="008A2256">
        <w:rPr>
          <w:rFonts w:ascii="Book Antiqua" w:hAnsi="Book Antiqua" w:cs="Helvetica"/>
          <w:color w:val="000000" w:themeColor="text1"/>
          <w:sz w:val="24"/>
          <w:szCs w:val="24"/>
        </w:rPr>
        <w:t>Grade A (Excellent): 0</w:t>
      </w:r>
    </w:p>
    <w:p w:rsidR="008B7927" w:rsidRPr="008A2256" w:rsidRDefault="008B7927" w:rsidP="00742464">
      <w:pPr>
        <w:shd w:val="clear" w:color="auto" w:fill="FFFFFF"/>
        <w:snapToGrid w:val="0"/>
        <w:spacing w:after="0" w:line="360" w:lineRule="auto"/>
        <w:jc w:val="both"/>
        <w:rPr>
          <w:rFonts w:ascii="Book Antiqua" w:hAnsi="Book Antiqua" w:cs="Helvetica"/>
          <w:color w:val="000000" w:themeColor="text1"/>
          <w:sz w:val="24"/>
          <w:szCs w:val="24"/>
        </w:rPr>
      </w:pPr>
      <w:r w:rsidRPr="008A2256">
        <w:rPr>
          <w:rFonts w:ascii="Book Antiqua" w:hAnsi="Book Antiqua" w:cs="Helvetica"/>
          <w:color w:val="000000" w:themeColor="text1"/>
          <w:sz w:val="24"/>
          <w:szCs w:val="24"/>
        </w:rPr>
        <w:t xml:space="preserve">Grade B (Very good): </w:t>
      </w:r>
      <w:r w:rsidR="00752AEE" w:rsidRPr="008A2256">
        <w:rPr>
          <w:rFonts w:ascii="Book Antiqua" w:hAnsi="Book Antiqua" w:cs="Helvetica"/>
          <w:color w:val="000000" w:themeColor="text1"/>
          <w:sz w:val="24"/>
          <w:szCs w:val="24"/>
        </w:rPr>
        <w:t>0</w:t>
      </w:r>
    </w:p>
    <w:p w:rsidR="008B7927" w:rsidRPr="008A2256" w:rsidRDefault="008B7927" w:rsidP="00742464">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8A2256">
        <w:rPr>
          <w:rFonts w:ascii="Book Antiqua" w:hAnsi="Book Antiqua" w:cs="Helvetica"/>
          <w:color w:val="000000" w:themeColor="text1"/>
          <w:sz w:val="24"/>
          <w:szCs w:val="24"/>
        </w:rPr>
        <w:t xml:space="preserve">Grade C (Good): </w:t>
      </w:r>
      <w:r w:rsidR="00752AEE" w:rsidRPr="008A2256">
        <w:rPr>
          <w:rFonts w:ascii="Book Antiqua" w:hAnsi="Book Antiqua" w:cs="Helvetica"/>
          <w:color w:val="000000" w:themeColor="text1"/>
          <w:sz w:val="24"/>
          <w:szCs w:val="24"/>
        </w:rPr>
        <w:t>C</w:t>
      </w:r>
      <w:r w:rsidR="00752AEE">
        <w:rPr>
          <w:rFonts w:ascii="Book Antiqua" w:hAnsi="Book Antiqua" w:cs="Helvetica" w:hint="eastAsia"/>
          <w:color w:val="000000" w:themeColor="text1"/>
          <w:sz w:val="24"/>
          <w:szCs w:val="24"/>
          <w:lang w:eastAsia="zh-CN"/>
        </w:rPr>
        <w:t xml:space="preserve">, </w:t>
      </w:r>
      <w:r w:rsidR="00752AEE" w:rsidRPr="008A2256">
        <w:rPr>
          <w:rFonts w:ascii="Book Antiqua" w:hAnsi="Book Antiqua" w:cs="Helvetica"/>
          <w:color w:val="000000" w:themeColor="text1"/>
          <w:sz w:val="24"/>
          <w:szCs w:val="24"/>
        </w:rPr>
        <w:t>C</w:t>
      </w:r>
    </w:p>
    <w:p w:rsidR="008B7927" w:rsidRPr="008A2256" w:rsidRDefault="008B7927" w:rsidP="00742464">
      <w:pPr>
        <w:shd w:val="clear" w:color="auto" w:fill="FFFFFF"/>
        <w:snapToGrid w:val="0"/>
        <w:spacing w:after="0" w:line="360" w:lineRule="auto"/>
        <w:jc w:val="both"/>
        <w:rPr>
          <w:rFonts w:ascii="Book Antiqua" w:hAnsi="Book Antiqua" w:cs="Helvetica"/>
          <w:color w:val="000000" w:themeColor="text1"/>
          <w:sz w:val="24"/>
          <w:szCs w:val="24"/>
        </w:rPr>
      </w:pPr>
      <w:r w:rsidRPr="008A2256">
        <w:rPr>
          <w:rFonts w:ascii="Book Antiqua" w:hAnsi="Book Antiqua" w:cs="Helvetica"/>
          <w:color w:val="000000" w:themeColor="text1"/>
          <w:sz w:val="24"/>
          <w:szCs w:val="24"/>
        </w:rPr>
        <w:t xml:space="preserve">Grade D (Fair): </w:t>
      </w:r>
      <w:r w:rsidR="00752AEE" w:rsidRPr="008A2256">
        <w:rPr>
          <w:rFonts w:ascii="Book Antiqua" w:hAnsi="Book Antiqua" w:cs="Helvetica"/>
          <w:color w:val="000000" w:themeColor="text1"/>
          <w:sz w:val="24"/>
          <w:szCs w:val="24"/>
        </w:rPr>
        <w:t>D</w:t>
      </w:r>
    </w:p>
    <w:p w:rsidR="008B7927" w:rsidRPr="008A2256" w:rsidRDefault="008B7927" w:rsidP="00742464">
      <w:pPr>
        <w:spacing w:after="0" w:line="360" w:lineRule="auto"/>
        <w:jc w:val="both"/>
        <w:rPr>
          <w:rFonts w:ascii="Book Antiqua" w:hAnsi="Book Antiqua" w:cs="Helvetica"/>
          <w:color w:val="000000" w:themeColor="text1"/>
          <w:sz w:val="24"/>
          <w:szCs w:val="24"/>
        </w:rPr>
      </w:pPr>
      <w:r w:rsidRPr="008A2256">
        <w:rPr>
          <w:rFonts w:ascii="Book Antiqua" w:hAnsi="Book Antiqua" w:cs="Helvetica"/>
          <w:color w:val="000000" w:themeColor="text1"/>
          <w:sz w:val="24"/>
          <w:szCs w:val="24"/>
        </w:rPr>
        <w:t>Grade E (Poor): 0</w:t>
      </w:r>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rsidR="008B7927" w:rsidRPr="008A2256" w:rsidRDefault="008B7927" w:rsidP="00742464">
      <w:pPr>
        <w:spacing w:after="0" w:line="360" w:lineRule="auto"/>
        <w:jc w:val="both"/>
        <w:rPr>
          <w:rFonts w:ascii="Book Antiqua" w:hAnsi="Book Antiqua"/>
          <w:color w:val="000000" w:themeColor="text1"/>
          <w:sz w:val="24"/>
          <w:szCs w:val="24"/>
          <w:lang w:eastAsia="zh-CN"/>
        </w:rPr>
      </w:pPr>
    </w:p>
    <w:bookmarkEnd w:id="167"/>
    <w:bookmarkEnd w:id="168"/>
    <w:p w:rsidR="008B7927" w:rsidRPr="008A2256" w:rsidRDefault="008B7927" w:rsidP="00742464">
      <w:pPr>
        <w:spacing w:after="0" w:line="360" w:lineRule="auto"/>
        <w:jc w:val="both"/>
        <w:rPr>
          <w:rFonts w:ascii="Book Antiqua" w:hAnsi="Book Antiqua" w:cs="Times New Roman"/>
          <w:b/>
          <w:color w:val="000000" w:themeColor="text1"/>
          <w:sz w:val="24"/>
          <w:szCs w:val="24"/>
        </w:rPr>
      </w:pPr>
      <w:r w:rsidRPr="008A2256">
        <w:rPr>
          <w:rFonts w:ascii="Book Antiqua" w:hAnsi="Book Antiqua" w:cs="Times New Roman"/>
          <w:b/>
          <w:color w:val="000000" w:themeColor="text1"/>
          <w:sz w:val="24"/>
          <w:szCs w:val="24"/>
        </w:rPr>
        <w:br w:type="page"/>
      </w:r>
    </w:p>
    <w:p w:rsidR="00345826" w:rsidRPr="008A2256" w:rsidRDefault="00345826" w:rsidP="00742464">
      <w:pPr>
        <w:spacing w:after="0" w:line="360" w:lineRule="auto"/>
        <w:jc w:val="both"/>
        <w:rPr>
          <w:rFonts w:ascii="Book Antiqua" w:hAnsi="Book Antiqua" w:cs="Times New Roman"/>
          <w:b/>
          <w:color w:val="000000" w:themeColor="text1"/>
          <w:sz w:val="24"/>
          <w:szCs w:val="24"/>
        </w:rPr>
      </w:pPr>
      <w:r w:rsidRPr="008A2256">
        <w:rPr>
          <w:rFonts w:ascii="Book Antiqua" w:hAnsi="Book Antiqua" w:cs="Times New Roman"/>
          <w:b/>
          <w:color w:val="000000" w:themeColor="text1"/>
          <w:sz w:val="24"/>
          <w:szCs w:val="24"/>
        </w:rPr>
        <w:lastRenderedPageBreak/>
        <w:t>Table 1</w:t>
      </w:r>
      <w:r w:rsidR="00890517" w:rsidRPr="008A2256">
        <w:rPr>
          <w:rFonts w:ascii="Book Antiqua" w:hAnsi="Book Antiqua" w:cs="Times New Roman"/>
          <w:b/>
          <w:color w:val="000000" w:themeColor="text1"/>
          <w:sz w:val="24"/>
          <w:szCs w:val="24"/>
          <w:lang w:eastAsia="zh-CN"/>
        </w:rPr>
        <w:t xml:space="preserve"> </w:t>
      </w:r>
      <w:r w:rsidRPr="008A2256">
        <w:rPr>
          <w:rFonts w:ascii="Book Antiqua" w:hAnsi="Book Antiqua" w:cs="Times New Roman"/>
          <w:b/>
          <w:color w:val="000000" w:themeColor="text1"/>
          <w:sz w:val="24"/>
          <w:szCs w:val="24"/>
        </w:rPr>
        <w:t xml:space="preserve">Primer sequences used for </w:t>
      </w:r>
      <w:r w:rsidR="00BC3B86" w:rsidRPr="00BC3B86">
        <w:rPr>
          <w:rFonts w:ascii="Book Antiqua" w:hAnsi="Book Antiqua" w:cs="Times New Roman"/>
          <w:b/>
          <w:color w:val="000000" w:themeColor="text1"/>
          <w:sz w:val="24"/>
          <w:szCs w:val="24"/>
        </w:rPr>
        <w:t>polymerase chain reaction</w:t>
      </w:r>
    </w:p>
    <w:tbl>
      <w:tblPr>
        <w:tblStyle w:val="TableGrid"/>
        <w:tblpPr w:leftFromText="180" w:rightFromText="180" w:vertAnchor="text" w:horzAnchor="margin" w:tblpY="2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
        <w:gridCol w:w="1884"/>
        <w:gridCol w:w="6697"/>
      </w:tblGrid>
      <w:tr w:rsidR="00345826" w:rsidRPr="008A2256" w:rsidTr="00752AEE">
        <w:trPr>
          <w:trHeight w:val="390"/>
        </w:trPr>
        <w:tc>
          <w:tcPr>
            <w:tcW w:w="1008" w:type="dxa"/>
            <w:tcBorders>
              <w:top w:val="single" w:sz="4" w:space="0" w:color="auto"/>
              <w:bottom w:val="single" w:sz="4" w:space="0" w:color="auto"/>
            </w:tcBorders>
          </w:tcPr>
          <w:p w:rsidR="00345826" w:rsidRPr="008A2256" w:rsidRDefault="00345826" w:rsidP="00742464">
            <w:pPr>
              <w:spacing w:line="360" w:lineRule="auto"/>
              <w:jc w:val="both"/>
              <w:rPr>
                <w:rFonts w:ascii="Book Antiqua" w:hAnsi="Book Antiqua" w:cs="Times New Roman"/>
                <w:b/>
                <w:color w:val="000000" w:themeColor="text1"/>
                <w:sz w:val="24"/>
                <w:szCs w:val="24"/>
              </w:rPr>
            </w:pPr>
            <w:r w:rsidRPr="008A2256">
              <w:rPr>
                <w:rFonts w:ascii="Book Antiqua" w:hAnsi="Book Antiqua" w:cs="Times New Roman"/>
                <w:b/>
                <w:color w:val="000000" w:themeColor="text1"/>
                <w:sz w:val="24"/>
                <w:szCs w:val="24"/>
              </w:rPr>
              <w:t>Sr. No</w:t>
            </w:r>
          </w:p>
        </w:tc>
        <w:tc>
          <w:tcPr>
            <w:tcW w:w="1800" w:type="dxa"/>
            <w:tcBorders>
              <w:top w:val="single" w:sz="4" w:space="0" w:color="auto"/>
              <w:bottom w:val="single" w:sz="4" w:space="0" w:color="auto"/>
            </w:tcBorders>
          </w:tcPr>
          <w:p w:rsidR="00345826" w:rsidRPr="008A2256" w:rsidRDefault="00345826" w:rsidP="00742464">
            <w:pPr>
              <w:spacing w:line="360" w:lineRule="auto"/>
              <w:jc w:val="both"/>
              <w:rPr>
                <w:rFonts w:ascii="Book Antiqua" w:hAnsi="Book Antiqua" w:cs="Times New Roman"/>
                <w:b/>
                <w:color w:val="000000" w:themeColor="text1"/>
                <w:sz w:val="24"/>
                <w:szCs w:val="24"/>
              </w:rPr>
            </w:pPr>
            <w:r w:rsidRPr="008A2256">
              <w:rPr>
                <w:rFonts w:ascii="Book Antiqua" w:hAnsi="Book Antiqua" w:cs="Times New Roman"/>
                <w:b/>
                <w:color w:val="000000" w:themeColor="text1"/>
                <w:sz w:val="24"/>
                <w:szCs w:val="24"/>
              </w:rPr>
              <w:t>Organism</w:t>
            </w:r>
          </w:p>
        </w:tc>
        <w:tc>
          <w:tcPr>
            <w:tcW w:w="6768" w:type="dxa"/>
            <w:tcBorders>
              <w:top w:val="single" w:sz="4" w:space="0" w:color="auto"/>
              <w:bottom w:val="single" w:sz="4" w:space="0" w:color="auto"/>
            </w:tcBorders>
          </w:tcPr>
          <w:p w:rsidR="00345826" w:rsidRPr="008A2256" w:rsidRDefault="00345826" w:rsidP="00742464">
            <w:pPr>
              <w:spacing w:line="360" w:lineRule="auto"/>
              <w:jc w:val="both"/>
              <w:rPr>
                <w:rFonts w:ascii="Book Antiqua" w:hAnsi="Book Antiqua" w:cs="Times New Roman"/>
                <w:b/>
                <w:color w:val="000000" w:themeColor="text1"/>
                <w:sz w:val="24"/>
                <w:szCs w:val="24"/>
              </w:rPr>
            </w:pPr>
            <w:r w:rsidRPr="008A2256">
              <w:rPr>
                <w:rFonts w:ascii="Book Antiqua" w:hAnsi="Book Antiqua" w:cs="Times New Roman"/>
                <w:b/>
                <w:color w:val="000000" w:themeColor="text1"/>
                <w:sz w:val="24"/>
                <w:szCs w:val="24"/>
              </w:rPr>
              <w:t xml:space="preserve">Primer sequences </w:t>
            </w:r>
          </w:p>
        </w:tc>
      </w:tr>
      <w:tr w:rsidR="00345826" w:rsidRPr="008A2256" w:rsidTr="00752AEE">
        <w:trPr>
          <w:trHeight w:val="572"/>
        </w:trPr>
        <w:tc>
          <w:tcPr>
            <w:tcW w:w="1008" w:type="dxa"/>
            <w:tcBorders>
              <w:top w:val="single" w:sz="4" w:space="0" w:color="auto"/>
            </w:tcBorders>
          </w:tcPr>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1</w:t>
            </w:r>
          </w:p>
        </w:tc>
        <w:tc>
          <w:tcPr>
            <w:tcW w:w="1800" w:type="dxa"/>
            <w:tcBorders>
              <w:top w:val="single" w:sz="4" w:space="0" w:color="auto"/>
            </w:tcBorders>
          </w:tcPr>
          <w:p w:rsidR="00345826" w:rsidRPr="008A2256" w:rsidRDefault="00345826" w:rsidP="00742464">
            <w:pPr>
              <w:spacing w:line="360" w:lineRule="auto"/>
              <w:jc w:val="both"/>
              <w:rPr>
                <w:rFonts w:ascii="Book Antiqua" w:hAnsi="Book Antiqua" w:cs="Times New Roman"/>
                <w:i/>
                <w:color w:val="000000" w:themeColor="text1"/>
                <w:sz w:val="24"/>
                <w:szCs w:val="24"/>
              </w:rPr>
            </w:pPr>
            <w:r w:rsidRPr="008A2256">
              <w:rPr>
                <w:rFonts w:ascii="Book Antiqua" w:hAnsi="Book Antiqua" w:cs="Times New Roman"/>
                <w:b/>
                <w:i/>
                <w:color w:val="000000" w:themeColor="text1"/>
                <w:sz w:val="24"/>
                <w:szCs w:val="24"/>
              </w:rPr>
              <w:t xml:space="preserve">Pseudomonas </w:t>
            </w:r>
          </w:p>
        </w:tc>
        <w:tc>
          <w:tcPr>
            <w:tcW w:w="6768" w:type="dxa"/>
            <w:tcBorders>
              <w:top w:val="single" w:sz="4" w:space="0" w:color="auto"/>
            </w:tcBorders>
          </w:tcPr>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F: 5'-GACGGGTGAGTAATGCCTA- 3'</w:t>
            </w:r>
          </w:p>
          <w:p w:rsidR="00345826" w:rsidRPr="008A2256" w:rsidRDefault="00345826" w:rsidP="00742464">
            <w:pPr>
              <w:spacing w:line="360" w:lineRule="auto"/>
              <w:jc w:val="both"/>
              <w:rPr>
                <w:rFonts w:ascii="Book Antiqua" w:hAnsi="Book Antiqua" w:cs="Times New Roman"/>
                <w:i/>
                <w:color w:val="000000" w:themeColor="text1"/>
                <w:sz w:val="24"/>
                <w:szCs w:val="24"/>
              </w:rPr>
            </w:pPr>
            <w:r w:rsidRPr="008A2256">
              <w:rPr>
                <w:rFonts w:ascii="Book Antiqua" w:hAnsi="Book Antiqua" w:cs="Times New Roman"/>
                <w:color w:val="000000" w:themeColor="text1"/>
                <w:sz w:val="24"/>
                <w:szCs w:val="24"/>
              </w:rPr>
              <w:t>R: 5'-CACTGGTGTTCCTTCCTATA -3'</w:t>
            </w:r>
          </w:p>
        </w:tc>
      </w:tr>
      <w:tr w:rsidR="00345826" w:rsidRPr="008A2256" w:rsidTr="00752AEE">
        <w:trPr>
          <w:trHeight w:val="545"/>
        </w:trPr>
        <w:tc>
          <w:tcPr>
            <w:tcW w:w="1008" w:type="dxa"/>
          </w:tcPr>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2</w:t>
            </w:r>
          </w:p>
        </w:tc>
        <w:tc>
          <w:tcPr>
            <w:tcW w:w="1800" w:type="dxa"/>
          </w:tcPr>
          <w:p w:rsidR="00345826" w:rsidRPr="008A2256" w:rsidRDefault="00345826" w:rsidP="00742464">
            <w:pPr>
              <w:spacing w:line="360" w:lineRule="auto"/>
              <w:jc w:val="both"/>
              <w:rPr>
                <w:rFonts w:ascii="Book Antiqua" w:hAnsi="Book Antiqua" w:cs="Times New Roman"/>
                <w:i/>
                <w:color w:val="000000" w:themeColor="text1"/>
                <w:sz w:val="24"/>
                <w:szCs w:val="24"/>
              </w:rPr>
            </w:pPr>
            <w:r w:rsidRPr="008A2256">
              <w:rPr>
                <w:rFonts w:ascii="Book Antiqua" w:hAnsi="Book Antiqua" w:cs="Times New Roman"/>
                <w:b/>
                <w:i/>
                <w:color w:val="000000" w:themeColor="text1"/>
                <w:sz w:val="24"/>
                <w:szCs w:val="24"/>
              </w:rPr>
              <w:t>Staphylococcus</w:t>
            </w:r>
          </w:p>
        </w:tc>
        <w:tc>
          <w:tcPr>
            <w:tcW w:w="6768" w:type="dxa"/>
          </w:tcPr>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F: 5'– AAC TCT GTT ATT AGG GAA GAA CA- 3'</w:t>
            </w:r>
          </w:p>
          <w:p w:rsidR="00345826" w:rsidRPr="008A2256" w:rsidRDefault="00345826" w:rsidP="00742464">
            <w:pPr>
              <w:spacing w:line="360" w:lineRule="auto"/>
              <w:jc w:val="both"/>
              <w:rPr>
                <w:rFonts w:ascii="Book Antiqua" w:hAnsi="Book Antiqua" w:cs="Times New Roman"/>
                <w:i/>
                <w:color w:val="000000" w:themeColor="text1"/>
                <w:sz w:val="24"/>
                <w:szCs w:val="24"/>
              </w:rPr>
            </w:pPr>
            <w:r w:rsidRPr="008A2256">
              <w:rPr>
                <w:rFonts w:ascii="Book Antiqua" w:hAnsi="Book Antiqua" w:cs="Times New Roman"/>
                <w:color w:val="000000" w:themeColor="text1"/>
                <w:sz w:val="24"/>
                <w:szCs w:val="24"/>
              </w:rPr>
              <w:t>R: 5'– CCA CCT TCC TCC GGT TTG TCA CC-3'</w:t>
            </w:r>
          </w:p>
        </w:tc>
      </w:tr>
      <w:tr w:rsidR="00345826" w:rsidRPr="008A2256" w:rsidTr="00752AEE">
        <w:trPr>
          <w:trHeight w:val="590"/>
        </w:trPr>
        <w:tc>
          <w:tcPr>
            <w:tcW w:w="1008" w:type="dxa"/>
          </w:tcPr>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3</w:t>
            </w:r>
          </w:p>
        </w:tc>
        <w:tc>
          <w:tcPr>
            <w:tcW w:w="1800" w:type="dxa"/>
          </w:tcPr>
          <w:p w:rsidR="00345826" w:rsidRPr="008A2256" w:rsidRDefault="00345826" w:rsidP="00742464">
            <w:pPr>
              <w:spacing w:line="360" w:lineRule="auto"/>
              <w:jc w:val="both"/>
              <w:rPr>
                <w:rFonts w:ascii="Book Antiqua" w:hAnsi="Book Antiqua" w:cs="Times New Roman"/>
                <w:b/>
                <w:i/>
                <w:color w:val="000000" w:themeColor="text1"/>
                <w:sz w:val="24"/>
                <w:szCs w:val="24"/>
              </w:rPr>
            </w:pPr>
            <w:r w:rsidRPr="008A2256">
              <w:rPr>
                <w:rFonts w:ascii="Book Antiqua" w:eastAsia="Calibri" w:hAnsi="Book Antiqua" w:cs="Times New Roman"/>
                <w:b/>
                <w:i/>
                <w:color w:val="000000" w:themeColor="text1"/>
                <w:sz w:val="24"/>
                <w:szCs w:val="24"/>
              </w:rPr>
              <w:t>E.coli</w:t>
            </w:r>
          </w:p>
        </w:tc>
        <w:tc>
          <w:tcPr>
            <w:tcW w:w="6768" w:type="dxa"/>
          </w:tcPr>
          <w:p w:rsidR="00345826" w:rsidRPr="008A2256" w:rsidRDefault="00345826" w:rsidP="00742464">
            <w:pPr>
              <w:spacing w:line="360" w:lineRule="auto"/>
              <w:jc w:val="both"/>
              <w:rPr>
                <w:rFonts w:ascii="Book Antiqua" w:eastAsia="Calibri" w:hAnsi="Book Antiqua" w:cs="Times New Roman"/>
                <w:color w:val="000000" w:themeColor="text1"/>
                <w:sz w:val="24"/>
                <w:szCs w:val="24"/>
              </w:rPr>
            </w:pPr>
            <w:r w:rsidRPr="008A2256">
              <w:rPr>
                <w:rFonts w:ascii="Book Antiqua" w:eastAsia="Calibri" w:hAnsi="Book Antiqua" w:cs="Times New Roman"/>
                <w:color w:val="000000" w:themeColor="text1"/>
                <w:sz w:val="24"/>
                <w:szCs w:val="24"/>
              </w:rPr>
              <w:t>F:</w:t>
            </w:r>
            <w:r w:rsidR="003B5B21" w:rsidRPr="008A2256">
              <w:rPr>
                <w:rFonts w:ascii="Book Antiqua" w:eastAsia="Calibri" w:hAnsi="Book Antiqua" w:cs="Times New Roman"/>
                <w:color w:val="000000" w:themeColor="text1"/>
                <w:sz w:val="24"/>
                <w:szCs w:val="24"/>
              </w:rPr>
              <w:t xml:space="preserve"> </w:t>
            </w:r>
            <w:r w:rsidRPr="008A2256">
              <w:rPr>
                <w:rFonts w:ascii="Book Antiqua" w:eastAsia="Calibri" w:hAnsi="Book Antiqua" w:cs="Times New Roman"/>
                <w:color w:val="000000" w:themeColor="text1"/>
                <w:sz w:val="24"/>
                <w:szCs w:val="24"/>
              </w:rPr>
              <w:t>5</w:t>
            </w:r>
            <w:r w:rsidRPr="008A2256">
              <w:rPr>
                <w:rFonts w:ascii="Book Antiqua" w:hAnsi="Book Antiqua" w:cs="Times New Roman"/>
                <w:color w:val="000000" w:themeColor="text1"/>
                <w:sz w:val="24"/>
                <w:szCs w:val="24"/>
              </w:rPr>
              <w:t>'</w:t>
            </w:r>
            <w:r w:rsidRPr="008A2256">
              <w:rPr>
                <w:rFonts w:ascii="Book Antiqua" w:eastAsia="Calibri" w:hAnsi="Book Antiqua" w:cs="Times New Roman"/>
                <w:color w:val="000000" w:themeColor="text1"/>
                <w:sz w:val="24"/>
                <w:szCs w:val="24"/>
              </w:rPr>
              <w:t>-GAAGCTTGCTTCTTTGCT- 3</w:t>
            </w:r>
            <w:r w:rsidRPr="008A2256">
              <w:rPr>
                <w:rFonts w:ascii="Book Antiqua" w:hAnsi="Book Antiqua" w:cs="Times New Roman"/>
                <w:color w:val="000000" w:themeColor="text1"/>
                <w:sz w:val="24"/>
                <w:szCs w:val="24"/>
              </w:rPr>
              <w:t>'</w:t>
            </w:r>
          </w:p>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eastAsia="Calibri" w:hAnsi="Book Antiqua" w:cs="Times New Roman"/>
                <w:color w:val="000000" w:themeColor="text1"/>
                <w:sz w:val="24"/>
                <w:szCs w:val="24"/>
              </w:rPr>
              <w:t>R: 5</w:t>
            </w:r>
            <w:r w:rsidRPr="008A2256">
              <w:rPr>
                <w:rFonts w:ascii="Book Antiqua" w:hAnsi="Book Antiqua" w:cs="Times New Roman"/>
                <w:color w:val="000000" w:themeColor="text1"/>
                <w:sz w:val="24"/>
                <w:szCs w:val="24"/>
              </w:rPr>
              <w:t>'</w:t>
            </w:r>
            <w:r w:rsidRPr="008A2256">
              <w:rPr>
                <w:rFonts w:ascii="Book Antiqua" w:eastAsia="Calibri" w:hAnsi="Book Antiqua" w:cs="Times New Roman"/>
                <w:color w:val="000000" w:themeColor="text1"/>
                <w:sz w:val="24"/>
                <w:szCs w:val="24"/>
              </w:rPr>
              <w:t>-GAGCCCGGGGATTTCACAT- 3</w:t>
            </w:r>
            <w:r w:rsidRPr="008A2256">
              <w:rPr>
                <w:rFonts w:ascii="Book Antiqua" w:hAnsi="Book Antiqua" w:cs="Times New Roman"/>
                <w:color w:val="000000" w:themeColor="text1"/>
                <w:sz w:val="24"/>
                <w:szCs w:val="24"/>
              </w:rPr>
              <w:t>'</w:t>
            </w:r>
          </w:p>
        </w:tc>
      </w:tr>
      <w:tr w:rsidR="00345826" w:rsidRPr="008A2256" w:rsidTr="00752AEE">
        <w:trPr>
          <w:trHeight w:val="563"/>
        </w:trPr>
        <w:tc>
          <w:tcPr>
            <w:tcW w:w="1008" w:type="dxa"/>
          </w:tcPr>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4</w:t>
            </w:r>
          </w:p>
        </w:tc>
        <w:tc>
          <w:tcPr>
            <w:tcW w:w="1800" w:type="dxa"/>
          </w:tcPr>
          <w:p w:rsidR="00345826" w:rsidRPr="008A2256" w:rsidRDefault="00345826" w:rsidP="00742464">
            <w:pPr>
              <w:spacing w:line="360" w:lineRule="auto"/>
              <w:jc w:val="both"/>
              <w:rPr>
                <w:rFonts w:ascii="Book Antiqua" w:eastAsia="Calibri" w:hAnsi="Book Antiqua" w:cs="Times New Roman"/>
                <w:b/>
                <w:i/>
                <w:color w:val="000000" w:themeColor="text1"/>
                <w:sz w:val="24"/>
                <w:szCs w:val="24"/>
              </w:rPr>
            </w:pPr>
            <w:r w:rsidRPr="008A2256">
              <w:rPr>
                <w:rFonts w:ascii="Book Antiqua" w:eastAsia="Calibri" w:hAnsi="Book Antiqua" w:cs="Times New Roman"/>
                <w:b/>
                <w:i/>
                <w:color w:val="000000" w:themeColor="text1"/>
                <w:sz w:val="24"/>
                <w:szCs w:val="24"/>
              </w:rPr>
              <w:t>Enterococcus</w:t>
            </w:r>
          </w:p>
        </w:tc>
        <w:tc>
          <w:tcPr>
            <w:tcW w:w="6768" w:type="dxa"/>
          </w:tcPr>
          <w:p w:rsidR="00345826" w:rsidRPr="008A2256" w:rsidRDefault="00345826" w:rsidP="00742464">
            <w:pPr>
              <w:spacing w:line="360" w:lineRule="auto"/>
              <w:jc w:val="both"/>
              <w:rPr>
                <w:rFonts w:ascii="Book Antiqua" w:eastAsia="Calibri" w:hAnsi="Book Antiqua" w:cs="Times New Roman"/>
                <w:color w:val="000000" w:themeColor="text1"/>
                <w:sz w:val="24"/>
                <w:szCs w:val="24"/>
              </w:rPr>
            </w:pPr>
            <w:r w:rsidRPr="008A2256">
              <w:rPr>
                <w:rFonts w:ascii="Book Antiqua" w:eastAsia="Calibri" w:hAnsi="Book Antiqua" w:cs="Times New Roman"/>
                <w:color w:val="000000" w:themeColor="text1"/>
                <w:sz w:val="24"/>
                <w:szCs w:val="24"/>
              </w:rPr>
              <w:t>F: 5</w:t>
            </w:r>
            <w:r w:rsidRPr="008A2256">
              <w:rPr>
                <w:rFonts w:ascii="Book Antiqua" w:hAnsi="Book Antiqua" w:cs="Times New Roman"/>
                <w:color w:val="000000" w:themeColor="text1"/>
                <w:sz w:val="24"/>
                <w:szCs w:val="24"/>
              </w:rPr>
              <w:t>'</w:t>
            </w:r>
            <w:r w:rsidRPr="008A2256">
              <w:rPr>
                <w:rFonts w:ascii="Book Antiqua" w:eastAsia="Calibri" w:hAnsi="Book Antiqua" w:cs="Times New Roman"/>
                <w:color w:val="000000" w:themeColor="text1"/>
                <w:sz w:val="24"/>
                <w:szCs w:val="24"/>
              </w:rPr>
              <w:t>- GTTTATGCCGCATGGCATAAGAG -3</w:t>
            </w:r>
            <w:r w:rsidRPr="008A2256">
              <w:rPr>
                <w:rFonts w:ascii="Book Antiqua" w:hAnsi="Book Antiqua" w:cs="Times New Roman"/>
                <w:color w:val="000000" w:themeColor="text1"/>
                <w:sz w:val="24"/>
                <w:szCs w:val="24"/>
              </w:rPr>
              <w:t>'</w:t>
            </w:r>
          </w:p>
          <w:p w:rsidR="00345826" w:rsidRPr="008A2256" w:rsidRDefault="00345826" w:rsidP="00742464">
            <w:pPr>
              <w:spacing w:line="360" w:lineRule="auto"/>
              <w:jc w:val="both"/>
              <w:rPr>
                <w:rFonts w:ascii="Book Antiqua" w:eastAsia="Calibri" w:hAnsi="Book Antiqua" w:cs="Times New Roman"/>
                <w:color w:val="000000" w:themeColor="text1"/>
                <w:sz w:val="24"/>
                <w:szCs w:val="24"/>
              </w:rPr>
            </w:pPr>
            <w:r w:rsidRPr="008A2256">
              <w:rPr>
                <w:rFonts w:ascii="Book Antiqua" w:eastAsia="Calibri" w:hAnsi="Book Antiqua" w:cs="Times New Roman"/>
                <w:color w:val="000000" w:themeColor="text1"/>
                <w:sz w:val="24"/>
                <w:szCs w:val="24"/>
              </w:rPr>
              <w:t>R: 5</w:t>
            </w:r>
            <w:r w:rsidRPr="008A2256">
              <w:rPr>
                <w:rFonts w:ascii="Book Antiqua" w:hAnsi="Book Antiqua" w:cs="Times New Roman"/>
                <w:color w:val="000000" w:themeColor="text1"/>
                <w:sz w:val="24"/>
                <w:szCs w:val="24"/>
              </w:rPr>
              <w:t>'</w:t>
            </w:r>
            <w:r w:rsidRPr="008A2256">
              <w:rPr>
                <w:rFonts w:ascii="Book Antiqua" w:eastAsia="Calibri" w:hAnsi="Book Antiqua" w:cs="Times New Roman"/>
                <w:color w:val="000000" w:themeColor="text1"/>
                <w:sz w:val="24"/>
                <w:szCs w:val="24"/>
              </w:rPr>
              <w:t>-CCGTCAGGGGACGTTCAG -3</w:t>
            </w:r>
            <w:r w:rsidRPr="008A2256">
              <w:rPr>
                <w:rFonts w:ascii="Book Antiqua" w:hAnsi="Book Antiqua" w:cs="Times New Roman"/>
                <w:color w:val="000000" w:themeColor="text1"/>
                <w:sz w:val="24"/>
                <w:szCs w:val="24"/>
              </w:rPr>
              <w:t>'</w:t>
            </w:r>
          </w:p>
        </w:tc>
      </w:tr>
      <w:tr w:rsidR="00345826" w:rsidRPr="008A2256" w:rsidTr="00752AEE">
        <w:trPr>
          <w:trHeight w:val="608"/>
        </w:trPr>
        <w:tc>
          <w:tcPr>
            <w:tcW w:w="1008" w:type="dxa"/>
          </w:tcPr>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5</w:t>
            </w:r>
          </w:p>
        </w:tc>
        <w:tc>
          <w:tcPr>
            <w:tcW w:w="1800" w:type="dxa"/>
          </w:tcPr>
          <w:p w:rsidR="00345826" w:rsidRPr="008A2256" w:rsidRDefault="00345826" w:rsidP="00742464">
            <w:pPr>
              <w:spacing w:line="360" w:lineRule="auto"/>
              <w:jc w:val="both"/>
              <w:rPr>
                <w:rFonts w:ascii="Book Antiqua" w:eastAsia="Calibri" w:hAnsi="Book Antiqua" w:cs="Times New Roman"/>
                <w:b/>
                <w:i/>
                <w:color w:val="000000" w:themeColor="text1"/>
                <w:sz w:val="24"/>
                <w:szCs w:val="24"/>
              </w:rPr>
            </w:pPr>
            <w:r w:rsidRPr="008A2256">
              <w:rPr>
                <w:rFonts w:ascii="Book Antiqua" w:eastAsia="Calibri" w:hAnsi="Book Antiqua" w:cs="Times New Roman"/>
                <w:b/>
                <w:i/>
                <w:color w:val="000000" w:themeColor="text1"/>
                <w:sz w:val="24"/>
                <w:szCs w:val="24"/>
              </w:rPr>
              <w:t>Citrobacter</w:t>
            </w:r>
          </w:p>
        </w:tc>
        <w:tc>
          <w:tcPr>
            <w:tcW w:w="6768" w:type="dxa"/>
          </w:tcPr>
          <w:p w:rsidR="00345826" w:rsidRPr="008A2256" w:rsidRDefault="00345826" w:rsidP="00742464">
            <w:pPr>
              <w:spacing w:line="360" w:lineRule="auto"/>
              <w:jc w:val="both"/>
              <w:rPr>
                <w:rFonts w:ascii="Book Antiqua" w:eastAsia="Calibri" w:hAnsi="Book Antiqua" w:cs="Times New Roman"/>
                <w:color w:val="000000" w:themeColor="text1"/>
                <w:sz w:val="24"/>
                <w:szCs w:val="24"/>
              </w:rPr>
            </w:pPr>
            <w:r w:rsidRPr="008A2256">
              <w:rPr>
                <w:rFonts w:ascii="Book Antiqua" w:eastAsia="Calibri" w:hAnsi="Book Antiqua" w:cs="Times New Roman"/>
                <w:color w:val="000000" w:themeColor="text1"/>
                <w:sz w:val="24"/>
                <w:szCs w:val="24"/>
              </w:rPr>
              <w:t>F:</w:t>
            </w:r>
            <w:r w:rsidR="003B5B21" w:rsidRPr="008A2256">
              <w:rPr>
                <w:rFonts w:ascii="Book Antiqua" w:eastAsia="Calibri" w:hAnsi="Book Antiqua" w:cs="Times New Roman"/>
                <w:color w:val="000000" w:themeColor="text1"/>
                <w:sz w:val="24"/>
                <w:szCs w:val="24"/>
              </w:rPr>
              <w:t xml:space="preserve"> </w:t>
            </w:r>
            <w:r w:rsidRPr="008A2256">
              <w:rPr>
                <w:rFonts w:ascii="Book Antiqua" w:eastAsia="Calibri" w:hAnsi="Book Antiqua" w:cs="Times New Roman"/>
                <w:color w:val="000000" w:themeColor="text1"/>
                <w:sz w:val="24"/>
                <w:szCs w:val="24"/>
              </w:rPr>
              <w:t>5′-TCAGATTTGAACGCTGGCGGCA -3′</w:t>
            </w:r>
          </w:p>
          <w:p w:rsidR="00345826" w:rsidRPr="008A2256" w:rsidRDefault="00345826" w:rsidP="00742464">
            <w:pPr>
              <w:spacing w:line="360" w:lineRule="auto"/>
              <w:jc w:val="both"/>
              <w:rPr>
                <w:rFonts w:ascii="Book Antiqua" w:eastAsia="Calibri" w:hAnsi="Book Antiqua" w:cs="Times New Roman"/>
                <w:color w:val="000000" w:themeColor="text1"/>
                <w:sz w:val="24"/>
                <w:szCs w:val="24"/>
              </w:rPr>
            </w:pPr>
            <w:r w:rsidRPr="008A2256">
              <w:rPr>
                <w:rFonts w:ascii="Book Antiqua" w:eastAsia="Calibri" w:hAnsi="Book Antiqua" w:cs="Times New Roman"/>
                <w:color w:val="000000" w:themeColor="text1"/>
                <w:sz w:val="24"/>
                <w:szCs w:val="24"/>
              </w:rPr>
              <w:t>R: 5′-CGTATTACCGCGGCTGCTGCCAC -3′</w:t>
            </w:r>
          </w:p>
        </w:tc>
      </w:tr>
      <w:tr w:rsidR="00345826" w:rsidRPr="008A2256" w:rsidTr="00752AEE">
        <w:trPr>
          <w:trHeight w:val="572"/>
        </w:trPr>
        <w:tc>
          <w:tcPr>
            <w:tcW w:w="1008" w:type="dxa"/>
          </w:tcPr>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6</w:t>
            </w:r>
          </w:p>
        </w:tc>
        <w:tc>
          <w:tcPr>
            <w:tcW w:w="1800" w:type="dxa"/>
          </w:tcPr>
          <w:p w:rsidR="00345826" w:rsidRPr="008A2256" w:rsidRDefault="00345826" w:rsidP="00742464">
            <w:pPr>
              <w:spacing w:line="360" w:lineRule="auto"/>
              <w:jc w:val="both"/>
              <w:rPr>
                <w:rFonts w:ascii="Book Antiqua" w:hAnsi="Book Antiqua" w:cs="Times New Roman"/>
                <w:b/>
                <w:bCs/>
                <w:i/>
                <w:color w:val="000000" w:themeColor="text1"/>
                <w:sz w:val="24"/>
                <w:szCs w:val="24"/>
              </w:rPr>
            </w:pPr>
            <w:r w:rsidRPr="008A2256">
              <w:rPr>
                <w:rFonts w:ascii="Book Antiqua" w:hAnsi="Book Antiqua" w:cs="Times New Roman"/>
                <w:b/>
                <w:bCs/>
                <w:i/>
                <w:color w:val="000000" w:themeColor="text1"/>
                <w:sz w:val="24"/>
                <w:szCs w:val="24"/>
              </w:rPr>
              <w:t>Proteus</w:t>
            </w:r>
          </w:p>
          <w:p w:rsidR="00345826" w:rsidRPr="008A2256" w:rsidRDefault="00345826" w:rsidP="00742464">
            <w:pPr>
              <w:spacing w:line="360" w:lineRule="auto"/>
              <w:jc w:val="both"/>
              <w:rPr>
                <w:rFonts w:ascii="Book Antiqua" w:eastAsia="Calibri" w:hAnsi="Book Antiqua" w:cs="Times New Roman"/>
                <w:b/>
                <w:i/>
                <w:color w:val="000000" w:themeColor="text1"/>
                <w:sz w:val="24"/>
                <w:szCs w:val="24"/>
              </w:rPr>
            </w:pPr>
          </w:p>
        </w:tc>
        <w:tc>
          <w:tcPr>
            <w:tcW w:w="6768" w:type="dxa"/>
          </w:tcPr>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F: 5'-AGA GTT TGA TCC TGG CTC AG-3'</w:t>
            </w:r>
          </w:p>
          <w:p w:rsidR="00345826" w:rsidRPr="008A2256" w:rsidRDefault="00345826" w:rsidP="00742464">
            <w:pPr>
              <w:spacing w:line="360" w:lineRule="auto"/>
              <w:jc w:val="both"/>
              <w:rPr>
                <w:rFonts w:ascii="Book Antiqua" w:eastAsia="Calibri" w:hAnsi="Book Antiqua" w:cs="Times New Roman"/>
                <w:color w:val="000000" w:themeColor="text1"/>
                <w:sz w:val="24"/>
                <w:szCs w:val="24"/>
              </w:rPr>
            </w:pPr>
            <w:r w:rsidRPr="008A2256">
              <w:rPr>
                <w:rFonts w:ascii="Book Antiqua" w:hAnsi="Book Antiqua" w:cs="Times New Roman"/>
                <w:color w:val="000000" w:themeColor="text1"/>
                <w:sz w:val="24"/>
                <w:szCs w:val="24"/>
              </w:rPr>
              <w:t>R: 5'-AAG GAG GTG ATC CAG CC-3'</w:t>
            </w:r>
          </w:p>
        </w:tc>
      </w:tr>
      <w:tr w:rsidR="00345826" w:rsidRPr="008A2256" w:rsidTr="00752AEE">
        <w:trPr>
          <w:trHeight w:val="545"/>
        </w:trPr>
        <w:tc>
          <w:tcPr>
            <w:tcW w:w="1008" w:type="dxa"/>
          </w:tcPr>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7</w:t>
            </w:r>
          </w:p>
        </w:tc>
        <w:tc>
          <w:tcPr>
            <w:tcW w:w="1800" w:type="dxa"/>
          </w:tcPr>
          <w:p w:rsidR="00345826" w:rsidRPr="008A2256" w:rsidRDefault="00345826" w:rsidP="00742464">
            <w:pPr>
              <w:spacing w:line="360" w:lineRule="auto"/>
              <w:jc w:val="both"/>
              <w:rPr>
                <w:rFonts w:ascii="Book Antiqua" w:hAnsi="Book Antiqua" w:cs="Times New Roman"/>
                <w:b/>
                <w:i/>
                <w:iCs/>
                <w:color w:val="000000" w:themeColor="text1"/>
                <w:sz w:val="24"/>
                <w:szCs w:val="24"/>
              </w:rPr>
            </w:pPr>
            <w:r w:rsidRPr="008A2256">
              <w:rPr>
                <w:rFonts w:ascii="Book Antiqua" w:hAnsi="Book Antiqua" w:cs="Times New Roman"/>
                <w:b/>
                <w:i/>
                <w:iCs/>
                <w:color w:val="000000" w:themeColor="text1"/>
                <w:sz w:val="24"/>
                <w:szCs w:val="24"/>
              </w:rPr>
              <w:t>Klebsiella</w:t>
            </w:r>
          </w:p>
          <w:p w:rsidR="00345826" w:rsidRPr="008A2256" w:rsidRDefault="00345826" w:rsidP="00742464">
            <w:pPr>
              <w:spacing w:line="360" w:lineRule="auto"/>
              <w:jc w:val="both"/>
              <w:rPr>
                <w:rFonts w:ascii="Book Antiqua" w:hAnsi="Book Antiqua" w:cs="Times New Roman"/>
                <w:b/>
                <w:bCs/>
                <w:i/>
                <w:color w:val="000000" w:themeColor="text1"/>
                <w:sz w:val="24"/>
                <w:szCs w:val="24"/>
              </w:rPr>
            </w:pPr>
          </w:p>
        </w:tc>
        <w:tc>
          <w:tcPr>
            <w:tcW w:w="6768" w:type="dxa"/>
          </w:tcPr>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 xml:space="preserve">F: 5'-AGA GTT TGA TCC TGG CTC AG-3' </w:t>
            </w:r>
          </w:p>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 xml:space="preserve">R: 5'-AAG GAG GTG ATC CAG CC-3' </w:t>
            </w:r>
          </w:p>
        </w:tc>
      </w:tr>
      <w:tr w:rsidR="00345826" w:rsidRPr="008A2256" w:rsidTr="00752AEE">
        <w:trPr>
          <w:trHeight w:val="590"/>
        </w:trPr>
        <w:tc>
          <w:tcPr>
            <w:tcW w:w="1008" w:type="dxa"/>
          </w:tcPr>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8</w:t>
            </w:r>
          </w:p>
        </w:tc>
        <w:tc>
          <w:tcPr>
            <w:tcW w:w="1800" w:type="dxa"/>
          </w:tcPr>
          <w:p w:rsidR="00345826" w:rsidRPr="008A2256" w:rsidRDefault="00345826" w:rsidP="00742464">
            <w:pPr>
              <w:spacing w:line="360" w:lineRule="auto"/>
              <w:jc w:val="both"/>
              <w:rPr>
                <w:rFonts w:ascii="Book Antiqua" w:hAnsi="Book Antiqua" w:cs="Times New Roman"/>
                <w:b/>
                <w:i/>
                <w:color w:val="000000" w:themeColor="text1"/>
                <w:sz w:val="24"/>
                <w:szCs w:val="24"/>
              </w:rPr>
            </w:pPr>
            <w:r w:rsidRPr="008A2256">
              <w:rPr>
                <w:rFonts w:ascii="Book Antiqua" w:hAnsi="Book Antiqua" w:cs="Times New Roman"/>
                <w:b/>
                <w:i/>
                <w:color w:val="000000" w:themeColor="text1"/>
                <w:sz w:val="24"/>
                <w:szCs w:val="24"/>
              </w:rPr>
              <w:t xml:space="preserve">Clostridium </w:t>
            </w:r>
          </w:p>
          <w:p w:rsidR="00345826" w:rsidRPr="008A2256" w:rsidRDefault="00345826" w:rsidP="00742464">
            <w:pPr>
              <w:spacing w:line="360" w:lineRule="auto"/>
              <w:jc w:val="both"/>
              <w:rPr>
                <w:rFonts w:ascii="Book Antiqua" w:hAnsi="Book Antiqua" w:cs="Times New Roman"/>
                <w:b/>
                <w:i/>
                <w:iCs/>
                <w:color w:val="000000" w:themeColor="text1"/>
                <w:sz w:val="24"/>
                <w:szCs w:val="24"/>
              </w:rPr>
            </w:pPr>
          </w:p>
        </w:tc>
        <w:tc>
          <w:tcPr>
            <w:tcW w:w="6768" w:type="dxa"/>
          </w:tcPr>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F:</w:t>
            </w:r>
            <w:r w:rsidR="003B5B21" w:rsidRPr="008A2256">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 xml:space="preserve">5'-TGG CTC AGA TTG AAC GCT GGC GGC -3' </w:t>
            </w:r>
          </w:p>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R:</w:t>
            </w:r>
            <w:r w:rsidR="003B5B21" w:rsidRPr="008A2256">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5'-TAC CTT GTT ACG ACT TCA CCA CA-3'</w:t>
            </w:r>
          </w:p>
        </w:tc>
      </w:tr>
      <w:tr w:rsidR="00345826" w:rsidRPr="008A2256" w:rsidTr="00752AEE">
        <w:trPr>
          <w:trHeight w:val="635"/>
        </w:trPr>
        <w:tc>
          <w:tcPr>
            <w:tcW w:w="1008" w:type="dxa"/>
          </w:tcPr>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9</w:t>
            </w:r>
          </w:p>
        </w:tc>
        <w:tc>
          <w:tcPr>
            <w:tcW w:w="1800" w:type="dxa"/>
          </w:tcPr>
          <w:p w:rsidR="00345826" w:rsidRPr="008A2256" w:rsidRDefault="00345826" w:rsidP="00742464">
            <w:pPr>
              <w:spacing w:line="360" w:lineRule="auto"/>
              <w:jc w:val="both"/>
              <w:rPr>
                <w:rFonts w:ascii="Book Antiqua" w:hAnsi="Book Antiqua" w:cs="Times New Roman"/>
                <w:b/>
                <w:i/>
                <w:color w:val="000000" w:themeColor="text1"/>
                <w:sz w:val="24"/>
                <w:szCs w:val="24"/>
              </w:rPr>
            </w:pPr>
            <w:r w:rsidRPr="008A2256">
              <w:rPr>
                <w:rFonts w:ascii="Book Antiqua" w:hAnsi="Book Antiqua" w:cs="Times New Roman"/>
                <w:b/>
                <w:i/>
                <w:color w:val="000000" w:themeColor="text1"/>
                <w:sz w:val="24"/>
                <w:szCs w:val="24"/>
              </w:rPr>
              <w:t>Bacillus</w:t>
            </w:r>
          </w:p>
          <w:p w:rsidR="00345826" w:rsidRPr="008A2256" w:rsidRDefault="00345826" w:rsidP="00742464">
            <w:pPr>
              <w:spacing w:line="360" w:lineRule="auto"/>
              <w:jc w:val="both"/>
              <w:rPr>
                <w:rFonts w:ascii="Book Antiqua" w:hAnsi="Book Antiqua" w:cs="Times New Roman"/>
                <w:b/>
                <w:i/>
                <w:color w:val="000000" w:themeColor="text1"/>
                <w:sz w:val="24"/>
                <w:szCs w:val="24"/>
              </w:rPr>
            </w:pPr>
          </w:p>
        </w:tc>
        <w:tc>
          <w:tcPr>
            <w:tcW w:w="6768" w:type="dxa"/>
          </w:tcPr>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F:5'- AGA GTT TGA TCC TGG CTC AG -3'</w:t>
            </w:r>
          </w:p>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R: 5'- AAG GAG GTG ATC CAG CCG CA-3'</w:t>
            </w:r>
          </w:p>
        </w:tc>
      </w:tr>
      <w:tr w:rsidR="00345826" w:rsidRPr="008A2256" w:rsidTr="00752AEE">
        <w:trPr>
          <w:trHeight w:val="653"/>
        </w:trPr>
        <w:tc>
          <w:tcPr>
            <w:tcW w:w="1008" w:type="dxa"/>
          </w:tcPr>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10</w:t>
            </w:r>
          </w:p>
        </w:tc>
        <w:tc>
          <w:tcPr>
            <w:tcW w:w="1800" w:type="dxa"/>
          </w:tcPr>
          <w:p w:rsidR="00345826" w:rsidRPr="008A2256" w:rsidRDefault="00345826" w:rsidP="00742464">
            <w:pPr>
              <w:spacing w:line="360" w:lineRule="auto"/>
              <w:jc w:val="both"/>
              <w:rPr>
                <w:rFonts w:ascii="Book Antiqua" w:hAnsi="Book Antiqua" w:cs="Times New Roman"/>
                <w:b/>
                <w:i/>
                <w:color w:val="000000" w:themeColor="text1"/>
                <w:sz w:val="24"/>
                <w:szCs w:val="24"/>
              </w:rPr>
            </w:pPr>
            <w:r w:rsidRPr="008A2256">
              <w:rPr>
                <w:rFonts w:ascii="Book Antiqua" w:hAnsi="Book Antiqua" w:cs="Times New Roman"/>
                <w:b/>
                <w:i/>
                <w:color w:val="000000" w:themeColor="text1"/>
                <w:sz w:val="24"/>
                <w:szCs w:val="24"/>
              </w:rPr>
              <w:t xml:space="preserve">Vibrio </w:t>
            </w:r>
          </w:p>
          <w:p w:rsidR="00345826" w:rsidRPr="008A2256" w:rsidRDefault="00345826" w:rsidP="00742464">
            <w:pPr>
              <w:spacing w:line="360" w:lineRule="auto"/>
              <w:jc w:val="both"/>
              <w:rPr>
                <w:rFonts w:ascii="Book Antiqua" w:hAnsi="Book Antiqua" w:cs="Times New Roman"/>
                <w:b/>
                <w:i/>
                <w:color w:val="000000" w:themeColor="text1"/>
                <w:sz w:val="24"/>
                <w:szCs w:val="24"/>
              </w:rPr>
            </w:pPr>
          </w:p>
        </w:tc>
        <w:tc>
          <w:tcPr>
            <w:tcW w:w="6768" w:type="dxa"/>
          </w:tcPr>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F: 5'-AGA GTT TGA TCA TGG CTC AG -3'</w:t>
            </w:r>
          </w:p>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R:5'-GAA ATT CTA CCC CCC TCT ACA G-3'</w:t>
            </w:r>
          </w:p>
        </w:tc>
      </w:tr>
      <w:tr w:rsidR="00345826" w:rsidRPr="008A2256" w:rsidTr="00752AEE">
        <w:trPr>
          <w:trHeight w:val="572"/>
        </w:trPr>
        <w:tc>
          <w:tcPr>
            <w:tcW w:w="1008" w:type="dxa"/>
          </w:tcPr>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11</w:t>
            </w:r>
          </w:p>
        </w:tc>
        <w:tc>
          <w:tcPr>
            <w:tcW w:w="1800" w:type="dxa"/>
          </w:tcPr>
          <w:p w:rsidR="00345826" w:rsidRPr="008A2256" w:rsidRDefault="00345826" w:rsidP="00742464">
            <w:pPr>
              <w:spacing w:line="360" w:lineRule="auto"/>
              <w:jc w:val="both"/>
              <w:rPr>
                <w:rFonts w:ascii="Book Antiqua" w:hAnsi="Book Antiqua" w:cs="Times New Roman"/>
                <w:b/>
                <w:i/>
                <w:color w:val="000000" w:themeColor="text1"/>
                <w:sz w:val="24"/>
                <w:szCs w:val="24"/>
              </w:rPr>
            </w:pPr>
            <w:r w:rsidRPr="008A2256">
              <w:rPr>
                <w:rFonts w:ascii="Book Antiqua" w:hAnsi="Book Antiqua" w:cs="Times New Roman"/>
                <w:b/>
                <w:i/>
                <w:color w:val="000000" w:themeColor="text1"/>
                <w:sz w:val="24"/>
                <w:szCs w:val="24"/>
              </w:rPr>
              <w:t>Aeromonas</w:t>
            </w:r>
          </w:p>
          <w:p w:rsidR="00345826" w:rsidRPr="008A2256" w:rsidRDefault="00345826" w:rsidP="00742464">
            <w:pPr>
              <w:spacing w:line="360" w:lineRule="auto"/>
              <w:jc w:val="both"/>
              <w:rPr>
                <w:rFonts w:ascii="Book Antiqua" w:hAnsi="Book Antiqua" w:cs="Times New Roman"/>
                <w:b/>
                <w:i/>
                <w:color w:val="000000" w:themeColor="text1"/>
                <w:sz w:val="24"/>
                <w:szCs w:val="24"/>
              </w:rPr>
            </w:pPr>
          </w:p>
        </w:tc>
        <w:tc>
          <w:tcPr>
            <w:tcW w:w="6768" w:type="dxa"/>
          </w:tcPr>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F: 5'-GCT GGT CTG AGA GGA TGA TC-3'</w:t>
            </w:r>
          </w:p>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R: 5'-CTT TAC GCC CAG TAA TTC CG-3'</w:t>
            </w:r>
          </w:p>
        </w:tc>
      </w:tr>
      <w:tr w:rsidR="00345826" w:rsidRPr="008A2256" w:rsidTr="00752AEE">
        <w:trPr>
          <w:trHeight w:val="545"/>
        </w:trPr>
        <w:tc>
          <w:tcPr>
            <w:tcW w:w="1008" w:type="dxa"/>
          </w:tcPr>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12</w:t>
            </w:r>
          </w:p>
        </w:tc>
        <w:tc>
          <w:tcPr>
            <w:tcW w:w="1800" w:type="dxa"/>
          </w:tcPr>
          <w:p w:rsidR="00345826" w:rsidRPr="008A2256" w:rsidRDefault="00345826" w:rsidP="00742464">
            <w:pPr>
              <w:spacing w:line="360" w:lineRule="auto"/>
              <w:jc w:val="both"/>
              <w:rPr>
                <w:rFonts w:ascii="Book Antiqua" w:hAnsi="Book Antiqua" w:cs="Times New Roman"/>
                <w:b/>
                <w:i/>
                <w:color w:val="000000" w:themeColor="text1"/>
                <w:sz w:val="24"/>
                <w:szCs w:val="24"/>
              </w:rPr>
            </w:pPr>
            <w:r w:rsidRPr="008A2256">
              <w:rPr>
                <w:rFonts w:ascii="Book Antiqua" w:hAnsi="Book Antiqua" w:cs="Times New Roman"/>
                <w:b/>
                <w:i/>
                <w:color w:val="000000" w:themeColor="text1"/>
                <w:sz w:val="24"/>
                <w:szCs w:val="24"/>
              </w:rPr>
              <w:t>Bacteroides</w:t>
            </w:r>
          </w:p>
          <w:p w:rsidR="00345826" w:rsidRPr="008A2256" w:rsidRDefault="00345826" w:rsidP="00742464">
            <w:pPr>
              <w:spacing w:line="360" w:lineRule="auto"/>
              <w:jc w:val="both"/>
              <w:rPr>
                <w:rFonts w:ascii="Book Antiqua" w:hAnsi="Book Antiqua" w:cs="Times New Roman"/>
                <w:b/>
                <w:i/>
                <w:color w:val="000000" w:themeColor="text1"/>
                <w:sz w:val="24"/>
                <w:szCs w:val="24"/>
              </w:rPr>
            </w:pPr>
          </w:p>
        </w:tc>
        <w:tc>
          <w:tcPr>
            <w:tcW w:w="6768" w:type="dxa"/>
          </w:tcPr>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F:</w:t>
            </w:r>
            <w:r w:rsidR="003B5B21" w:rsidRPr="008A2256">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5'- ATT CTA GAG TTT GAT CAT GGC TCA-3'</w:t>
            </w:r>
          </w:p>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R: 5'-ATG GTA CCG TGT GAC GGG CGG TGT GTA-3'</w:t>
            </w:r>
          </w:p>
        </w:tc>
      </w:tr>
      <w:tr w:rsidR="00345826" w:rsidRPr="008A2256" w:rsidTr="00752AEE">
        <w:trPr>
          <w:trHeight w:val="608"/>
        </w:trPr>
        <w:tc>
          <w:tcPr>
            <w:tcW w:w="1008" w:type="dxa"/>
          </w:tcPr>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13</w:t>
            </w:r>
          </w:p>
        </w:tc>
        <w:tc>
          <w:tcPr>
            <w:tcW w:w="1800" w:type="dxa"/>
          </w:tcPr>
          <w:p w:rsidR="00345826" w:rsidRPr="008A2256" w:rsidRDefault="00345826" w:rsidP="00742464">
            <w:pPr>
              <w:spacing w:line="360" w:lineRule="auto"/>
              <w:jc w:val="both"/>
              <w:rPr>
                <w:rFonts w:ascii="Book Antiqua" w:hAnsi="Book Antiqua" w:cs="Times New Roman"/>
                <w:b/>
                <w:i/>
                <w:color w:val="000000" w:themeColor="text1"/>
                <w:sz w:val="24"/>
                <w:szCs w:val="24"/>
              </w:rPr>
            </w:pPr>
            <w:r w:rsidRPr="008A2256">
              <w:rPr>
                <w:rFonts w:ascii="Book Antiqua" w:hAnsi="Book Antiqua" w:cs="Times New Roman"/>
                <w:b/>
                <w:i/>
                <w:color w:val="000000" w:themeColor="text1"/>
                <w:sz w:val="24"/>
                <w:szCs w:val="24"/>
              </w:rPr>
              <w:t>Enterobacter</w:t>
            </w:r>
          </w:p>
          <w:p w:rsidR="00345826" w:rsidRPr="008A2256" w:rsidRDefault="00345826" w:rsidP="00742464">
            <w:pPr>
              <w:spacing w:line="360" w:lineRule="auto"/>
              <w:jc w:val="both"/>
              <w:rPr>
                <w:rFonts w:ascii="Book Antiqua" w:hAnsi="Book Antiqua" w:cs="Times New Roman"/>
                <w:b/>
                <w:i/>
                <w:color w:val="000000" w:themeColor="text1"/>
                <w:sz w:val="24"/>
                <w:szCs w:val="24"/>
              </w:rPr>
            </w:pPr>
          </w:p>
        </w:tc>
        <w:tc>
          <w:tcPr>
            <w:tcW w:w="6768" w:type="dxa"/>
          </w:tcPr>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F: 5'-AGTTTGATCCTGGCTCAG -3'</w:t>
            </w:r>
          </w:p>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R: 5'-TAC CTT GTT ACG ACT TCG TCC CA-3'</w:t>
            </w:r>
          </w:p>
        </w:tc>
      </w:tr>
      <w:tr w:rsidR="00345826" w:rsidRPr="008A2256" w:rsidTr="00752AEE">
        <w:trPr>
          <w:trHeight w:val="563"/>
        </w:trPr>
        <w:tc>
          <w:tcPr>
            <w:tcW w:w="1008" w:type="dxa"/>
          </w:tcPr>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lastRenderedPageBreak/>
              <w:t>14</w:t>
            </w:r>
          </w:p>
        </w:tc>
        <w:tc>
          <w:tcPr>
            <w:tcW w:w="1800" w:type="dxa"/>
          </w:tcPr>
          <w:p w:rsidR="00345826" w:rsidRPr="008A2256" w:rsidRDefault="00345826" w:rsidP="00742464">
            <w:pPr>
              <w:spacing w:line="360" w:lineRule="auto"/>
              <w:jc w:val="both"/>
              <w:rPr>
                <w:rFonts w:ascii="Book Antiqua" w:hAnsi="Book Antiqua" w:cs="Times New Roman"/>
                <w:b/>
                <w:color w:val="000000" w:themeColor="text1"/>
                <w:sz w:val="24"/>
                <w:szCs w:val="24"/>
              </w:rPr>
            </w:pPr>
            <w:r w:rsidRPr="008A2256">
              <w:rPr>
                <w:rFonts w:ascii="Book Antiqua" w:hAnsi="Book Antiqua" w:cs="Times New Roman"/>
                <w:b/>
                <w:i/>
                <w:color w:val="000000" w:themeColor="text1"/>
                <w:sz w:val="24"/>
                <w:szCs w:val="24"/>
              </w:rPr>
              <w:t>Streptococcus</w:t>
            </w:r>
          </w:p>
          <w:p w:rsidR="00345826" w:rsidRPr="008A2256" w:rsidRDefault="00345826" w:rsidP="00742464">
            <w:pPr>
              <w:spacing w:line="360" w:lineRule="auto"/>
              <w:jc w:val="both"/>
              <w:rPr>
                <w:rFonts w:ascii="Book Antiqua" w:hAnsi="Book Antiqua" w:cs="Times New Roman"/>
                <w:b/>
                <w:i/>
                <w:color w:val="000000" w:themeColor="text1"/>
                <w:sz w:val="24"/>
                <w:szCs w:val="24"/>
              </w:rPr>
            </w:pPr>
          </w:p>
        </w:tc>
        <w:tc>
          <w:tcPr>
            <w:tcW w:w="6768" w:type="dxa"/>
          </w:tcPr>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F: 5'-TAA CCA GAA AGG GAC GGC TA-3'</w:t>
            </w:r>
          </w:p>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R: 5'-CAC TCT CCG CTT CTG CAC TC-3'</w:t>
            </w:r>
          </w:p>
        </w:tc>
      </w:tr>
      <w:tr w:rsidR="00345826" w:rsidRPr="008A2256" w:rsidTr="00752AEE">
        <w:trPr>
          <w:trHeight w:val="602"/>
        </w:trPr>
        <w:tc>
          <w:tcPr>
            <w:tcW w:w="1008" w:type="dxa"/>
          </w:tcPr>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15</w:t>
            </w:r>
          </w:p>
        </w:tc>
        <w:tc>
          <w:tcPr>
            <w:tcW w:w="1800" w:type="dxa"/>
          </w:tcPr>
          <w:p w:rsidR="00345826" w:rsidRPr="008A2256" w:rsidRDefault="00345826" w:rsidP="00742464">
            <w:pPr>
              <w:spacing w:line="360" w:lineRule="auto"/>
              <w:jc w:val="both"/>
              <w:rPr>
                <w:rFonts w:ascii="Book Antiqua" w:hAnsi="Book Antiqua" w:cs="Times New Roman"/>
                <w:b/>
                <w:i/>
                <w:color w:val="000000" w:themeColor="text1"/>
                <w:sz w:val="24"/>
                <w:szCs w:val="24"/>
              </w:rPr>
            </w:pPr>
            <w:r w:rsidRPr="008A2256">
              <w:rPr>
                <w:rFonts w:ascii="Book Antiqua" w:hAnsi="Book Antiqua" w:cs="Times New Roman"/>
                <w:b/>
                <w:i/>
                <w:color w:val="000000" w:themeColor="text1"/>
                <w:sz w:val="24"/>
                <w:szCs w:val="24"/>
              </w:rPr>
              <w:t>Serratia</w:t>
            </w:r>
          </w:p>
        </w:tc>
        <w:tc>
          <w:tcPr>
            <w:tcW w:w="6768" w:type="dxa"/>
          </w:tcPr>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F : 5'-GCGGTTTGTTAAGTCAGATG -3'</w:t>
            </w:r>
          </w:p>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R:</w:t>
            </w:r>
            <w:r w:rsidR="003B5B21" w:rsidRPr="008A2256">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rPr>
              <w:t>5'-CGAATTAAACCACATGCTCC-3'</w:t>
            </w:r>
          </w:p>
        </w:tc>
      </w:tr>
      <w:tr w:rsidR="00345826" w:rsidRPr="008A2256" w:rsidTr="00752AEE">
        <w:trPr>
          <w:trHeight w:val="590"/>
        </w:trPr>
        <w:tc>
          <w:tcPr>
            <w:tcW w:w="1008" w:type="dxa"/>
          </w:tcPr>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16</w:t>
            </w:r>
          </w:p>
        </w:tc>
        <w:tc>
          <w:tcPr>
            <w:tcW w:w="1800" w:type="dxa"/>
          </w:tcPr>
          <w:p w:rsidR="00345826" w:rsidRPr="008A2256" w:rsidRDefault="00345826" w:rsidP="00742464">
            <w:pPr>
              <w:spacing w:line="360" w:lineRule="auto"/>
              <w:jc w:val="both"/>
              <w:rPr>
                <w:rFonts w:ascii="Book Antiqua" w:hAnsi="Book Antiqua" w:cs="Times New Roman"/>
                <w:b/>
                <w:i/>
                <w:color w:val="000000" w:themeColor="text1"/>
                <w:sz w:val="24"/>
                <w:szCs w:val="24"/>
              </w:rPr>
            </w:pPr>
            <w:r w:rsidRPr="008A2256">
              <w:rPr>
                <w:rFonts w:ascii="Book Antiqua" w:eastAsia="Times New Roman" w:hAnsi="Book Antiqua" w:cs="Times New Roman"/>
                <w:b/>
                <w:i/>
                <w:iCs/>
                <w:color w:val="000000" w:themeColor="text1"/>
                <w:sz w:val="24"/>
                <w:szCs w:val="24"/>
              </w:rPr>
              <w:t>Yersinia</w:t>
            </w:r>
          </w:p>
        </w:tc>
        <w:tc>
          <w:tcPr>
            <w:tcW w:w="6768" w:type="dxa"/>
          </w:tcPr>
          <w:p w:rsidR="00345826" w:rsidRPr="008A2256" w:rsidRDefault="00345826" w:rsidP="00742464">
            <w:pPr>
              <w:spacing w:line="360" w:lineRule="auto"/>
              <w:jc w:val="both"/>
              <w:rPr>
                <w:rFonts w:ascii="Book Antiqua" w:hAnsi="Book Antiqua" w:cs="Times New Roman"/>
                <w:color w:val="000000" w:themeColor="text1"/>
                <w:sz w:val="24"/>
                <w:szCs w:val="24"/>
                <w:shd w:val="clear" w:color="auto" w:fill="FFFFFF"/>
              </w:rPr>
            </w:pPr>
            <w:r w:rsidRPr="008A2256">
              <w:rPr>
                <w:rFonts w:ascii="Book Antiqua" w:hAnsi="Book Antiqua" w:cs="Times New Roman"/>
                <w:color w:val="000000" w:themeColor="text1"/>
                <w:sz w:val="24"/>
                <w:szCs w:val="24"/>
              </w:rPr>
              <w:t>F</w:t>
            </w:r>
            <w:r w:rsidRPr="008A2256">
              <w:rPr>
                <w:rFonts w:ascii="Book Antiqua" w:hAnsi="Book Antiqua" w:cs="Times New Roman"/>
                <w:color w:val="000000" w:themeColor="text1"/>
                <w:sz w:val="24"/>
                <w:szCs w:val="24"/>
                <w:shd w:val="clear" w:color="auto" w:fill="FFFFFF"/>
              </w:rPr>
              <w:t xml:space="preserve"> : 5′-AAT ACC GCA TAA CGT CTT CG-3′</w:t>
            </w:r>
          </w:p>
          <w:p w:rsidR="00345826" w:rsidRPr="008A2256" w:rsidRDefault="00345826"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 xml:space="preserve"> R:</w:t>
            </w:r>
            <w:r w:rsidR="003B5B21" w:rsidRPr="008A2256">
              <w:rPr>
                <w:rFonts w:ascii="Book Antiqua" w:hAnsi="Book Antiqua" w:cs="Times New Roman"/>
                <w:color w:val="000000" w:themeColor="text1"/>
                <w:sz w:val="24"/>
                <w:szCs w:val="24"/>
              </w:rPr>
              <w:t xml:space="preserve"> </w:t>
            </w:r>
            <w:r w:rsidRPr="008A2256">
              <w:rPr>
                <w:rFonts w:ascii="Book Antiqua" w:hAnsi="Book Antiqua" w:cs="Times New Roman"/>
                <w:color w:val="000000" w:themeColor="text1"/>
                <w:sz w:val="24"/>
                <w:szCs w:val="24"/>
                <w:shd w:val="clear" w:color="auto" w:fill="FFFFFF"/>
              </w:rPr>
              <w:t>5′-CTT CTT CTG CGA GTA ACG TC-3′</w:t>
            </w:r>
          </w:p>
        </w:tc>
      </w:tr>
    </w:tbl>
    <w:p w:rsidR="00345826" w:rsidRPr="008A2256" w:rsidRDefault="00345826" w:rsidP="00742464">
      <w:pPr>
        <w:spacing w:after="0" w:line="360" w:lineRule="auto"/>
        <w:jc w:val="both"/>
        <w:rPr>
          <w:rFonts w:ascii="Book Antiqua" w:hAnsi="Book Antiqua" w:cs="Times New Roman"/>
          <w:i/>
          <w:color w:val="000000" w:themeColor="text1"/>
          <w:sz w:val="24"/>
          <w:szCs w:val="24"/>
        </w:rPr>
      </w:pPr>
    </w:p>
    <w:p w:rsidR="00442BF7" w:rsidRPr="008A2256" w:rsidRDefault="00442BF7" w:rsidP="00742464">
      <w:pPr>
        <w:spacing w:after="0" w:line="360" w:lineRule="auto"/>
        <w:jc w:val="both"/>
        <w:rPr>
          <w:rFonts w:ascii="Book Antiqua" w:hAnsi="Book Antiqua" w:cs="Times New Roman"/>
          <w:b/>
          <w:color w:val="000000" w:themeColor="text1"/>
          <w:sz w:val="24"/>
          <w:szCs w:val="24"/>
        </w:rPr>
      </w:pPr>
    </w:p>
    <w:p w:rsidR="00C21845" w:rsidRPr="008A2256" w:rsidRDefault="00C21845" w:rsidP="00742464">
      <w:pPr>
        <w:spacing w:after="0" w:line="360" w:lineRule="auto"/>
        <w:jc w:val="both"/>
        <w:rPr>
          <w:rFonts w:ascii="Book Antiqua" w:hAnsi="Book Antiqua" w:cs="Times New Roman"/>
          <w:b/>
          <w:color w:val="000000" w:themeColor="text1"/>
          <w:sz w:val="24"/>
          <w:szCs w:val="24"/>
        </w:rPr>
      </w:pPr>
      <w:r w:rsidRPr="008A2256">
        <w:rPr>
          <w:rFonts w:ascii="Book Antiqua" w:hAnsi="Book Antiqua" w:cs="Times New Roman"/>
          <w:b/>
          <w:color w:val="000000" w:themeColor="text1"/>
          <w:sz w:val="24"/>
          <w:szCs w:val="24"/>
        </w:rPr>
        <w:br w:type="page"/>
      </w:r>
    </w:p>
    <w:p w:rsidR="00345826" w:rsidRDefault="00752AEE" w:rsidP="00742464">
      <w:pPr>
        <w:spacing w:after="0" w:line="360" w:lineRule="auto"/>
        <w:jc w:val="both"/>
        <w:rPr>
          <w:rFonts w:ascii="Book Antiqua" w:hAnsi="Book Antiqua" w:cs="Times New Roman"/>
          <w:b/>
          <w:color w:val="000000" w:themeColor="text1"/>
          <w:sz w:val="24"/>
          <w:szCs w:val="24"/>
          <w:lang w:eastAsia="zh-CN"/>
        </w:rPr>
      </w:pPr>
      <w:r>
        <w:rPr>
          <w:rFonts w:ascii="Book Antiqua" w:hAnsi="Book Antiqua" w:cs="Times New Roman"/>
          <w:b/>
          <w:color w:val="000000" w:themeColor="text1"/>
          <w:sz w:val="24"/>
          <w:szCs w:val="24"/>
        </w:rPr>
        <w:lastRenderedPageBreak/>
        <w:t>Table 2</w:t>
      </w:r>
      <w:r w:rsidR="004B43E9" w:rsidRPr="008A2256">
        <w:rPr>
          <w:rFonts w:ascii="Book Antiqua" w:hAnsi="Book Antiqua" w:cs="Times New Roman"/>
          <w:b/>
          <w:color w:val="000000" w:themeColor="text1"/>
          <w:sz w:val="24"/>
          <w:szCs w:val="24"/>
        </w:rPr>
        <w:t xml:space="preserve"> Organisms identified by </w:t>
      </w:r>
      <w:r w:rsidR="00FA545E" w:rsidRPr="00FA545E">
        <w:rPr>
          <w:rFonts w:ascii="Book Antiqua" w:hAnsi="Book Antiqua" w:cs="Times New Roman"/>
          <w:b/>
          <w:color w:val="000000" w:themeColor="text1"/>
          <w:sz w:val="24"/>
          <w:szCs w:val="24"/>
        </w:rPr>
        <w:t>polymerase chain reaction</w:t>
      </w:r>
      <w:r w:rsidR="00FA545E" w:rsidRPr="00FA545E">
        <w:rPr>
          <w:rFonts w:ascii="Book Antiqua" w:hAnsi="Book Antiqua" w:cs="Times New Roman" w:hint="eastAsia"/>
          <w:b/>
          <w:color w:val="000000" w:themeColor="text1"/>
          <w:sz w:val="24"/>
          <w:szCs w:val="24"/>
        </w:rPr>
        <w:t xml:space="preserve"> </w:t>
      </w:r>
      <w:r>
        <w:rPr>
          <w:rFonts w:ascii="Book Antiqua" w:hAnsi="Book Antiqua" w:cs="Times New Roman" w:hint="eastAsia"/>
          <w:b/>
          <w:color w:val="000000" w:themeColor="text1"/>
          <w:sz w:val="24"/>
          <w:szCs w:val="24"/>
          <w:lang w:eastAsia="zh-CN"/>
        </w:rPr>
        <w:t>and</w:t>
      </w:r>
      <w:r w:rsidR="004B43E9" w:rsidRPr="008A2256">
        <w:rPr>
          <w:rFonts w:ascii="Book Antiqua" w:hAnsi="Book Antiqua" w:cs="Times New Roman"/>
          <w:b/>
          <w:color w:val="000000" w:themeColor="text1"/>
          <w:sz w:val="24"/>
          <w:szCs w:val="24"/>
        </w:rPr>
        <w:t xml:space="preserve"> sequencing </w:t>
      </w:r>
      <w:r w:rsidR="004B43E9" w:rsidRPr="008A2256">
        <w:rPr>
          <w:rFonts w:ascii="Book Antiqua" w:hAnsi="Book Antiqua" w:cs="Times New Roman"/>
          <w:b/>
          <w:bCs/>
          <w:color w:val="000000" w:themeColor="text1"/>
          <w:sz w:val="24"/>
          <w:szCs w:val="24"/>
          <w:lang w:val="en-GB"/>
        </w:rPr>
        <w:t>(</w:t>
      </w:r>
      <w:r w:rsidRPr="008A2256">
        <w:rPr>
          <w:rFonts w:ascii="Book Antiqua" w:hAnsi="Book Antiqua" w:cs="Times New Roman"/>
          <w:b/>
          <w:color w:val="000000" w:themeColor="text1"/>
          <w:sz w:val="24"/>
          <w:szCs w:val="24"/>
        </w:rPr>
        <w:t>a</w:t>
      </w:r>
      <w:r w:rsidR="004B43E9" w:rsidRPr="008A2256">
        <w:rPr>
          <w:rFonts w:ascii="Book Antiqua" w:hAnsi="Book Antiqua" w:cs="Times New Roman"/>
          <w:b/>
          <w:color w:val="000000" w:themeColor="text1"/>
          <w:sz w:val="24"/>
          <w:szCs w:val="24"/>
        </w:rPr>
        <w:t>ccession Nos. KP198519-43;</w:t>
      </w:r>
      <w:r w:rsidR="003A270A">
        <w:rPr>
          <w:rFonts w:ascii="Book Antiqua" w:hAnsi="Book Antiqua" w:cs="Times New Roman"/>
          <w:b/>
          <w:color w:val="000000" w:themeColor="text1"/>
          <w:sz w:val="24"/>
          <w:szCs w:val="24"/>
        </w:rPr>
        <w:t xml:space="preserve"> </w:t>
      </w:r>
      <w:r w:rsidR="004B43E9" w:rsidRPr="008A2256">
        <w:rPr>
          <w:rFonts w:ascii="Book Antiqua" w:hAnsi="Book Antiqua" w:cs="Times New Roman"/>
          <w:b/>
          <w:color w:val="000000" w:themeColor="text1"/>
          <w:sz w:val="24"/>
          <w:szCs w:val="24"/>
        </w:rPr>
        <w:t>KP205043-80; KP2</w:t>
      </w:r>
      <w:r>
        <w:rPr>
          <w:rFonts w:ascii="Book Antiqua" w:hAnsi="Book Antiqua" w:cs="Times New Roman" w:hint="eastAsia"/>
          <w:b/>
          <w:color w:val="000000" w:themeColor="text1"/>
          <w:sz w:val="24"/>
          <w:szCs w:val="24"/>
          <w:lang w:eastAsia="zh-CN"/>
        </w:rPr>
        <w:t>)</w:t>
      </w:r>
    </w:p>
    <w:tbl>
      <w:tblPr>
        <w:tblStyle w:val="TableGrid"/>
        <w:tblpPr w:leftFromText="180" w:rightFromText="180" w:vertAnchor="page" w:horzAnchor="margin" w:tblpY="2838"/>
        <w:tblW w:w="1063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4518"/>
        <w:gridCol w:w="4770"/>
      </w:tblGrid>
      <w:tr w:rsidR="003562FC" w:rsidRPr="008A2256" w:rsidTr="003562FC">
        <w:tc>
          <w:tcPr>
            <w:tcW w:w="1350" w:type="dxa"/>
            <w:tcBorders>
              <w:top w:val="single" w:sz="4" w:space="0" w:color="auto"/>
              <w:bottom w:val="single" w:sz="4" w:space="0" w:color="auto"/>
            </w:tcBorders>
          </w:tcPr>
          <w:p w:rsidR="003562FC" w:rsidRPr="008A2256" w:rsidRDefault="003562FC" w:rsidP="00742464">
            <w:pPr>
              <w:spacing w:line="360" w:lineRule="auto"/>
              <w:jc w:val="both"/>
              <w:rPr>
                <w:rFonts w:ascii="Book Antiqua" w:hAnsi="Book Antiqua" w:cs="Times New Roman"/>
                <w:b/>
                <w:color w:val="000000" w:themeColor="text1"/>
                <w:sz w:val="24"/>
                <w:szCs w:val="24"/>
              </w:rPr>
            </w:pPr>
            <w:r w:rsidRPr="008A2256">
              <w:rPr>
                <w:rFonts w:ascii="Book Antiqua" w:hAnsi="Book Antiqua" w:cs="Times New Roman"/>
                <w:b/>
                <w:color w:val="000000" w:themeColor="text1"/>
                <w:sz w:val="24"/>
                <w:szCs w:val="24"/>
              </w:rPr>
              <w:t>Sr. No.</w:t>
            </w:r>
          </w:p>
        </w:tc>
        <w:tc>
          <w:tcPr>
            <w:tcW w:w="4518" w:type="dxa"/>
            <w:tcBorders>
              <w:top w:val="single" w:sz="4" w:space="0" w:color="auto"/>
              <w:bottom w:val="single" w:sz="4" w:space="0" w:color="auto"/>
            </w:tcBorders>
          </w:tcPr>
          <w:p w:rsidR="003562FC" w:rsidRPr="008A2256" w:rsidRDefault="003562FC" w:rsidP="00742464">
            <w:pPr>
              <w:spacing w:line="360" w:lineRule="auto"/>
              <w:jc w:val="both"/>
              <w:rPr>
                <w:rFonts w:ascii="Book Antiqua" w:hAnsi="Book Antiqua" w:cs="Times New Roman"/>
                <w:b/>
                <w:color w:val="000000" w:themeColor="text1"/>
                <w:sz w:val="24"/>
                <w:szCs w:val="24"/>
              </w:rPr>
            </w:pPr>
            <w:r w:rsidRPr="008A2256">
              <w:rPr>
                <w:rFonts w:ascii="Book Antiqua" w:hAnsi="Book Antiqua" w:cs="Times New Roman"/>
                <w:b/>
                <w:color w:val="000000" w:themeColor="text1"/>
                <w:sz w:val="24"/>
                <w:szCs w:val="24"/>
              </w:rPr>
              <w:t xml:space="preserve">Organisms identified by touchdown PCR </w:t>
            </w:r>
            <w:r>
              <w:rPr>
                <w:rFonts w:ascii="Book Antiqua" w:hAnsi="Book Antiqua" w:cs="Times New Roman" w:hint="eastAsia"/>
                <w:b/>
                <w:color w:val="000000" w:themeColor="text1"/>
                <w:sz w:val="24"/>
                <w:szCs w:val="24"/>
                <w:lang w:eastAsia="zh-CN"/>
              </w:rPr>
              <w:t>and</w:t>
            </w:r>
            <w:r w:rsidRPr="008A2256">
              <w:rPr>
                <w:rFonts w:ascii="Book Antiqua" w:hAnsi="Book Antiqua" w:cs="Times New Roman"/>
                <w:b/>
                <w:color w:val="000000" w:themeColor="text1"/>
                <w:sz w:val="24"/>
                <w:szCs w:val="24"/>
              </w:rPr>
              <w:t xml:space="preserve"> sequencing</w:t>
            </w:r>
          </w:p>
        </w:tc>
        <w:tc>
          <w:tcPr>
            <w:tcW w:w="4770" w:type="dxa"/>
            <w:tcBorders>
              <w:top w:val="single" w:sz="4" w:space="0" w:color="auto"/>
              <w:bottom w:val="single" w:sz="4" w:space="0" w:color="auto"/>
            </w:tcBorders>
          </w:tcPr>
          <w:p w:rsidR="003562FC" w:rsidRPr="008A2256" w:rsidRDefault="003562FC" w:rsidP="00742464">
            <w:pPr>
              <w:spacing w:line="360" w:lineRule="auto"/>
              <w:jc w:val="both"/>
              <w:rPr>
                <w:rFonts w:ascii="Book Antiqua" w:hAnsi="Book Antiqua" w:cs="Times New Roman"/>
                <w:b/>
                <w:color w:val="000000" w:themeColor="text1"/>
                <w:sz w:val="24"/>
                <w:szCs w:val="24"/>
              </w:rPr>
            </w:pPr>
            <w:r w:rsidRPr="008A2256">
              <w:rPr>
                <w:rFonts w:ascii="Book Antiqua" w:hAnsi="Book Antiqua" w:cs="Times New Roman"/>
                <w:b/>
                <w:color w:val="000000" w:themeColor="text1"/>
                <w:sz w:val="24"/>
                <w:szCs w:val="24"/>
              </w:rPr>
              <w:t>Organisms identified by PCR alone</w:t>
            </w:r>
          </w:p>
        </w:tc>
      </w:tr>
      <w:tr w:rsidR="003562FC" w:rsidRPr="008A2256" w:rsidTr="003562FC">
        <w:tc>
          <w:tcPr>
            <w:tcW w:w="1350" w:type="dxa"/>
            <w:tcBorders>
              <w:top w:val="single" w:sz="4" w:space="0" w:color="auto"/>
            </w:tcBorders>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1</w:t>
            </w:r>
          </w:p>
        </w:tc>
        <w:tc>
          <w:tcPr>
            <w:tcW w:w="4518" w:type="dxa"/>
            <w:tcBorders>
              <w:top w:val="single" w:sz="4" w:space="0" w:color="auto"/>
            </w:tcBorders>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i/>
                <w:iCs/>
                <w:color w:val="000000" w:themeColor="text1"/>
                <w:sz w:val="24"/>
                <w:szCs w:val="24"/>
              </w:rPr>
              <w:t>Stenotrophomonas maltophilia</w:t>
            </w:r>
          </w:p>
        </w:tc>
        <w:tc>
          <w:tcPr>
            <w:tcW w:w="4770" w:type="dxa"/>
            <w:tcBorders>
              <w:top w:val="single" w:sz="4" w:space="0" w:color="auto"/>
            </w:tcBorders>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i/>
                <w:iCs/>
                <w:color w:val="000000" w:themeColor="text1"/>
                <w:sz w:val="24"/>
                <w:szCs w:val="24"/>
              </w:rPr>
              <w:t xml:space="preserve">Klebsiella </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2</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 stutzeri</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 Proteus,</w:t>
            </w:r>
            <w:r>
              <w:rPr>
                <w:rFonts w:ascii="Book Antiqua" w:hAnsi="Book Antiqua" w:cs="Times New Roman"/>
                <w:i/>
                <w:iCs/>
                <w:color w:val="000000" w:themeColor="text1"/>
                <w:sz w:val="24"/>
                <w:szCs w:val="24"/>
              </w:rPr>
              <w:t xml:space="preserve"> </w:t>
            </w:r>
            <w:r w:rsidRPr="008A2256">
              <w:rPr>
                <w:rFonts w:ascii="Book Antiqua" w:hAnsi="Book Antiqua" w:cs="Times New Roman"/>
                <w:i/>
                <w:iCs/>
                <w:color w:val="000000" w:themeColor="text1"/>
                <w:sz w:val="24"/>
                <w:szCs w:val="24"/>
              </w:rPr>
              <w:t>Aeromonas</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3</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Bacillus tequilensis</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Staphylococcus, Bacillus</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4</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Cs/>
                <w:color w:val="000000" w:themeColor="text1"/>
                <w:sz w:val="24"/>
                <w:szCs w:val="24"/>
              </w:rPr>
              <w:t>Uncultured bacterium clone</w:t>
            </w:r>
            <w:r w:rsidRPr="008A2256">
              <w:rPr>
                <w:rFonts w:ascii="Book Antiqua" w:hAnsi="Book Antiqua" w:cs="Times New Roman"/>
                <w:i/>
                <w:iCs/>
                <w:color w:val="000000" w:themeColor="text1"/>
                <w:sz w:val="24"/>
                <w:szCs w:val="24"/>
              </w:rPr>
              <w:t xml:space="preserve"> </w:t>
            </w:r>
            <w:r w:rsidRPr="008A2256">
              <w:rPr>
                <w:rFonts w:ascii="Book Antiqua" w:hAnsi="Book Antiqua" w:cs="Times New Roman"/>
                <w:iCs/>
                <w:color w:val="000000" w:themeColor="text1"/>
                <w:sz w:val="24"/>
                <w:szCs w:val="24"/>
              </w:rPr>
              <w:t>DolRC 17069</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Streptococcus,</w:t>
            </w:r>
            <w:r>
              <w:rPr>
                <w:rFonts w:ascii="Book Antiqua" w:hAnsi="Book Antiqua" w:cs="Times New Roman"/>
                <w:i/>
                <w:iCs/>
                <w:color w:val="000000" w:themeColor="text1"/>
                <w:sz w:val="24"/>
                <w:szCs w:val="24"/>
              </w:rPr>
              <w:t xml:space="preserve"> </w:t>
            </w:r>
            <w:r w:rsidRPr="008A2256">
              <w:rPr>
                <w:rFonts w:ascii="Book Antiqua" w:hAnsi="Book Antiqua" w:cs="Times New Roman"/>
                <w:i/>
                <w:iCs/>
                <w:color w:val="000000" w:themeColor="text1"/>
                <w:sz w:val="24"/>
                <w:szCs w:val="24"/>
              </w:rPr>
              <w:t>Aeromonas, Serratia</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5</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Bacillus cereus</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Staphylococcus,</w:t>
            </w:r>
            <w:r>
              <w:rPr>
                <w:rFonts w:ascii="Book Antiqua" w:hAnsi="Book Antiqua" w:cs="Times New Roman"/>
                <w:i/>
                <w:iCs/>
                <w:color w:val="000000" w:themeColor="text1"/>
                <w:sz w:val="24"/>
                <w:szCs w:val="24"/>
              </w:rPr>
              <w:t xml:space="preserve"> </w:t>
            </w:r>
            <w:r w:rsidRPr="008A2256">
              <w:rPr>
                <w:rFonts w:ascii="Book Antiqua" w:hAnsi="Book Antiqua" w:cs="Times New Roman"/>
                <w:i/>
                <w:iCs/>
                <w:color w:val="000000" w:themeColor="text1"/>
                <w:sz w:val="24"/>
                <w:szCs w:val="24"/>
              </w:rPr>
              <w:t>Bacillus</w:t>
            </w:r>
          </w:p>
        </w:tc>
      </w:tr>
      <w:tr w:rsidR="003562FC" w:rsidRPr="008A2256" w:rsidTr="003562FC">
        <w:trPr>
          <w:trHeight w:val="338"/>
        </w:trPr>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6</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Micrococcus yunnanensis</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Streptococcus,</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Proteus, Serratia</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7</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Staphylococcus epidermidis</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Staphylococcus, Bacillus</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8</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 xml:space="preserve">Citrobacter </w:t>
            </w:r>
            <w:r w:rsidRPr="008A2256">
              <w:rPr>
                <w:rFonts w:ascii="Book Antiqua" w:hAnsi="Book Antiqua" w:cs="Times New Roman"/>
                <w:iCs/>
                <w:color w:val="000000" w:themeColor="text1"/>
                <w:sz w:val="24"/>
                <w:szCs w:val="24"/>
              </w:rPr>
              <w:t>sp.</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Citrobacter,</w:t>
            </w:r>
            <w:r>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Escherichia coli</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9</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Stenotrophomonas maltophilia</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Proteus</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10</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 xml:space="preserve">Anaerosalibacter </w:t>
            </w:r>
            <w:r w:rsidRPr="008A2256">
              <w:rPr>
                <w:rFonts w:ascii="Book Antiqua" w:hAnsi="Book Antiqua" w:cs="Times New Roman"/>
                <w:iCs/>
                <w:color w:val="000000" w:themeColor="text1"/>
                <w:sz w:val="24"/>
                <w:szCs w:val="24"/>
              </w:rPr>
              <w:t>sp.</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 Citrobacter</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11</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Enterobacteriales bacterium</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Staphylococcus,</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Streptococcus,</w:t>
            </w:r>
            <w:r>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Klebsiella</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12</w:t>
            </w:r>
          </w:p>
        </w:tc>
        <w:tc>
          <w:tcPr>
            <w:tcW w:w="4518" w:type="dxa"/>
          </w:tcPr>
          <w:p w:rsidR="003562FC" w:rsidRPr="008A2256" w:rsidRDefault="003562FC" w:rsidP="00742464">
            <w:pPr>
              <w:spacing w:line="360" w:lineRule="auto"/>
              <w:jc w:val="both"/>
              <w:rPr>
                <w:rFonts w:ascii="Book Antiqua" w:hAnsi="Book Antiqua" w:cs="Times New Roman"/>
                <w:iCs/>
                <w:color w:val="000000" w:themeColor="text1"/>
                <w:sz w:val="24"/>
                <w:szCs w:val="24"/>
              </w:rPr>
            </w:pPr>
            <w:r w:rsidRPr="008A2256">
              <w:rPr>
                <w:rFonts w:ascii="Book Antiqua" w:hAnsi="Book Antiqua" w:cs="Times New Roman"/>
                <w:iCs/>
                <w:color w:val="000000" w:themeColor="text1"/>
                <w:sz w:val="24"/>
                <w:szCs w:val="24"/>
              </w:rPr>
              <w:t>Uncultured bacterium clone PS B346</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Staphylococcus,</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Aeromonas</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13</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Stenotrophomonas maltophilia</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14</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Stenotrophomonas maltophilia</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Streptococcus</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15</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Stenotrophomonas maltophilia</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Serratia</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16</w:t>
            </w:r>
          </w:p>
        </w:tc>
        <w:tc>
          <w:tcPr>
            <w:tcW w:w="4518" w:type="dxa"/>
          </w:tcPr>
          <w:p w:rsidR="003562FC" w:rsidRPr="008A2256" w:rsidRDefault="003562FC" w:rsidP="00742464">
            <w:pPr>
              <w:spacing w:line="360" w:lineRule="auto"/>
              <w:jc w:val="both"/>
              <w:rPr>
                <w:rFonts w:ascii="Book Antiqua" w:hAnsi="Book Antiqua" w:cs="Times New Roman"/>
                <w:iCs/>
                <w:color w:val="000000" w:themeColor="text1"/>
                <w:sz w:val="24"/>
                <w:szCs w:val="24"/>
              </w:rPr>
            </w:pPr>
            <w:r w:rsidRPr="008A2256">
              <w:rPr>
                <w:rFonts w:ascii="Book Antiqua" w:hAnsi="Book Antiqua" w:cs="Times New Roman"/>
                <w:iCs/>
                <w:color w:val="000000" w:themeColor="text1"/>
                <w:sz w:val="24"/>
                <w:szCs w:val="24"/>
              </w:rPr>
              <w:t>Uncultured organism clone ELU0026</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Citrobacter</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17</w:t>
            </w:r>
          </w:p>
        </w:tc>
        <w:tc>
          <w:tcPr>
            <w:tcW w:w="4518" w:type="dxa"/>
          </w:tcPr>
          <w:p w:rsidR="003562FC" w:rsidRPr="008A2256" w:rsidRDefault="003562FC" w:rsidP="00742464">
            <w:pPr>
              <w:spacing w:line="360" w:lineRule="auto"/>
              <w:jc w:val="both"/>
              <w:rPr>
                <w:rFonts w:ascii="Book Antiqua" w:hAnsi="Book Antiqua" w:cs="Times New Roman"/>
                <w:iCs/>
                <w:color w:val="000000" w:themeColor="text1"/>
                <w:sz w:val="24"/>
                <w:szCs w:val="24"/>
              </w:rPr>
            </w:pPr>
            <w:r w:rsidRPr="008A2256">
              <w:rPr>
                <w:rFonts w:ascii="Book Antiqua" w:hAnsi="Book Antiqua" w:cs="Times New Roman"/>
                <w:iCs/>
                <w:color w:val="000000" w:themeColor="text1"/>
                <w:sz w:val="24"/>
                <w:szCs w:val="24"/>
              </w:rPr>
              <w:t>Uncultured organism clone ELU0020</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18</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Stenotrophomonas maltophilia</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Citrobacter,</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Streptococcus</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19</w:t>
            </w:r>
          </w:p>
        </w:tc>
        <w:tc>
          <w:tcPr>
            <w:tcW w:w="4518" w:type="dxa"/>
          </w:tcPr>
          <w:p w:rsidR="003562FC" w:rsidRPr="008A2256" w:rsidRDefault="003562FC" w:rsidP="00742464">
            <w:pPr>
              <w:spacing w:line="360" w:lineRule="auto"/>
              <w:jc w:val="both"/>
              <w:rPr>
                <w:rFonts w:ascii="Book Antiqua" w:hAnsi="Book Antiqua" w:cs="Times New Roman"/>
                <w:iCs/>
                <w:color w:val="000000" w:themeColor="text1"/>
                <w:sz w:val="24"/>
                <w:szCs w:val="24"/>
              </w:rPr>
            </w:pPr>
            <w:r w:rsidRPr="008A2256">
              <w:rPr>
                <w:rFonts w:ascii="Book Antiqua" w:hAnsi="Book Antiqua" w:cs="Times New Roman"/>
                <w:iCs/>
                <w:color w:val="000000" w:themeColor="text1"/>
                <w:sz w:val="24"/>
                <w:szCs w:val="24"/>
              </w:rPr>
              <w:t>Uncultured bacterium clone ELU0020</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Klebsiella,</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Aeromonas,</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Enterococcus</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20</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Bacillus mojavensis</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Bacillus,</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Enterobacter</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21</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 xml:space="preserve">Paenibacillus </w:t>
            </w:r>
            <w:r w:rsidRPr="008A2256">
              <w:rPr>
                <w:rFonts w:ascii="Book Antiqua" w:hAnsi="Book Antiqua" w:cs="Times New Roman"/>
                <w:iCs/>
                <w:color w:val="000000" w:themeColor="text1"/>
                <w:sz w:val="24"/>
                <w:szCs w:val="24"/>
              </w:rPr>
              <w:t>sp</w:t>
            </w:r>
            <w:r w:rsidRPr="008A2256">
              <w:rPr>
                <w:rFonts w:ascii="Book Antiqua" w:hAnsi="Book Antiqua" w:cs="Times New Roman"/>
                <w:i/>
                <w:iCs/>
                <w:color w:val="000000" w:themeColor="text1"/>
                <w:sz w:val="24"/>
                <w:szCs w:val="24"/>
              </w:rPr>
              <w:t xml:space="preserve">. </w:t>
            </w:r>
            <w:r w:rsidRPr="008A2256">
              <w:rPr>
                <w:rFonts w:ascii="Book Antiqua" w:hAnsi="Book Antiqua" w:cs="Times New Roman"/>
                <w:iCs/>
                <w:color w:val="000000" w:themeColor="text1"/>
                <w:sz w:val="24"/>
                <w:szCs w:val="24"/>
              </w:rPr>
              <w:t>A1006</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Proteus,</w:t>
            </w:r>
            <w:r>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Klebsiella,</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Serratia</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22</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Bacillus cereus</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Streptococcus,</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Serratia</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23</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Stenotrophomonas maltophilia</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lastRenderedPageBreak/>
              <w:t>BF 24</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 xml:space="preserve">Bacillus </w:t>
            </w:r>
            <w:r w:rsidRPr="008A2256">
              <w:rPr>
                <w:rFonts w:ascii="Book Antiqua" w:hAnsi="Book Antiqua" w:cs="Times New Roman"/>
                <w:iCs/>
                <w:color w:val="000000" w:themeColor="text1"/>
                <w:sz w:val="24"/>
                <w:szCs w:val="24"/>
              </w:rPr>
              <w:t>sp.</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Proteus,</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Yersinia,</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Aeromonas</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25</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 stutzeri</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w:t>
            </w:r>
            <w:r>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Escherichia coli</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26</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Enterobacteriales bacterium</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 xml:space="preserve">Proteus, Klebsiella </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27</w:t>
            </w:r>
          </w:p>
        </w:tc>
        <w:tc>
          <w:tcPr>
            <w:tcW w:w="4518" w:type="dxa"/>
          </w:tcPr>
          <w:p w:rsidR="003562FC" w:rsidRPr="008A2256" w:rsidRDefault="003562FC" w:rsidP="00742464">
            <w:pPr>
              <w:spacing w:line="360" w:lineRule="auto"/>
              <w:jc w:val="both"/>
              <w:rPr>
                <w:rFonts w:ascii="Book Antiqua" w:hAnsi="Book Antiqua" w:cs="Times New Roman"/>
                <w:iCs/>
                <w:color w:val="000000" w:themeColor="text1"/>
                <w:sz w:val="24"/>
                <w:szCs w:val="24"/>
              </w:rPr>
            </w:pPr>
            <w:r w:rsidRPr="008A2256">
              <w:rPr>
                <w:rFonts w:ascii="Book Antiqua" w:hAnsi="Book Antiqua" w:cs="Times New Roman"/>
                <w:iCs/>
                <w:color w:val="000000" w:themeColor="text1"/>
                <w:sz w:val="24"/>
                <w:szCs w:val="24"/>
              </w:rPr>
              <w:t>Uncultured bacterium clone DolRc DL35rect19C08</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Proteus,</w:t>
            </w:r>
            <w:r>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 xml:space="preserve">Klebsiella </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28</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Enterococcus faecalis</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Citrobacter,</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Enterococcus</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29</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Micrococcus luteus</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30</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Staphylococcus epidermidis</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Staphylococcus,</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Serratia</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31</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Staphylococcus epidermidis</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Citrobacter,</w:t>
            </w:r>
            <w:r>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Escherichia coli, Staphylococcus</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32</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Enterococcus durans</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Escherichia coli,</w:t>
            </w:r>
            <w:r>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Klebsiella, Enterococcus</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33</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Enterococcus durans</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Staphylococcus,</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Streptococcus, Serratia</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34</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Stenotrophomonas maltophilia</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35</w:t>
            </w:r>
          </w:p>
        </w:tc>
        <w:tc>
          <w:tcPr>
            <w:tcW w:w="4518" w:type="dxa"/>
          </w:tcPr>
          <w:p w:rsidR="003562FC" w:rsidRPr="008A2256" w:rsidRDefault="003562FC" w:rsidP="00742464">
            <w:pPr>
              <w:spacing w:line="360" w:lineRule="auto"/>
              <w:jc w:val="both"/>
              <w:rPr>
                <w:rFonts w:ascii="Book Antiqua" w:hAnsi="Book Antiqua" w:cs="Times New Roman"/>
                <w:iCs/>
                <w:color w:val="000000" w:themeColor="text1"/>
                <w:sz w:val="24"/>
                <w:szCs w:val="24"/>
              </w:rPr>
            </w:pPr>
            <w:r w:rsidRPr="008A2256">
              <w:rPr>
                <w:rFonts w:ascii="Book Antiqua" w:hAnsi="Book Antiqua" w:cs="Times New Roman"/>
                <w:iCs/>
                <w:color w:val="000000" w:themeColor="text1"/>
                <w:sz w:val="24"/>
                <w:szCs w:val="24"/>
              </w:rPr>
              <w:t>Uncultured bacterium clone B64</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Citrobacter,</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Proteus,</w:t>
            </w:r>
            <w:r>
              <w:rPr>
                <w:rFonts w:ascii="Book Antiqua" w:hAnsi="Book Antiqua" w:cs="Times New Roman"/>
                <w:i/>
                <w:iCs/>
                <w:color w:val="000000" w:themeColor="text1"/>
                <w:sz w:val="24"/>
                <w:szCs w:val="24"/>
              </w:rPr>
              <w:t xml:space="preserve"> </w:t>
            </w:r>
            <w:r w:rsidRPr="008A2256">
              <w:rPr>
                <w:rFonts w:ascii="Book Antiqua" w:hAnsi="Book Antiqua" w:cs="Times New Roman"/>
                <w:i/>
                <w:iCs/>
                <w:color w:val="000000" w:themeColor="text1"/>
                <w:sz w:val="24"/>
                <w:szCs w:val="24"/>
              </w:rPr>
              <w:t xml:space="preserve">Klebsiella </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36</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 otitidis</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Aeromonas</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37</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Enterobacteriales bacterium</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Streptococcus,</w:t>
            </w:r>
            <w:r>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Klebsiella, Enterobacter</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38</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 alcaligenes</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Citrobacter,</w:t>
            </w:r>
            <w:r>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Escherichia coli,</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Yersinia</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39</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Enterococcus faecalis</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Citrobacter,</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Streptococcus,</w:t>
            </w:r>
            <w:r>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 xml:space="preserve">Klebsiella </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40</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Enterococcus faecalis</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Streptococcus,</w:t>
            </w:r>
            <w:r>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Klebsiella ,</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Aeromonas</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41</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Enterococcus</w:t>
            </w:r>
            <w:r>
              <w:rPr>
                <w:rFonts w:ascii="Book Antiqua" w:hAnsi="Book Antiqua" w:cs="Times New Roman"/>
                <w:i/>
                <w:iCs/>
                <w:color w:val="000000" w:themeColor="text1"/>
                <w:sz w:val="24"/>
                <w:szCs w:val="24"/>
              </w:rPr>
              <w:t xml:space="preserve"> </w:t>
            </w:r>
            <w:r w:rsidRPr="008A2256">
              <w:rPr>
                <w:rFonts w:ascii="Book Antiqua" w:hAnsi="Book Antiqua" w:cs="Times New Roman"/>
                <w:iCs/>
                <w:color w:val="000000" w:themeColor="text1"/>
                <w:sz w:val="24"/>
                <w:szCs w:val="24"/>
              </w:rPr>
              <w:t>sp.</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Citrobacter,</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Enterobacter</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42</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Bacillus subtilis</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Streptococcus, Aeromonas</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43</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 aeruginosa</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w:t>
            </w:r>
            <w:r>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Escherichia coli,</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Yersinia</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44</w:t>
            </w:r>
          </w:p>
        </w:tc>
        <w:tc>
          <w:tcPr>
            <w:tcW w:w="4518" w:type="dxa"/>
          </w:tcPr>
          <w:p w:rsidR="003562FC" w:rsidRPr="008A2256" w:rsidRDefault="003562FC" w:rsidP="00742464">
            <w:pPr>
              <w:spacing w:line="360" w:lineRule="auto"/>
              <w:jc w:val="both"/>
              <w:rPr>
                <w:rFonts w:ascii="Book Antiqua" w:hAnsi="Book Antiqua" w:cs="Times New Roman"/>
                <w:iCs/>
                <w:color w:val="000000" w:themeColor="text1"/>
                <w:sz w:val="24"/>
                <w:szCs w:val="24"/>
              </w:rPr>
            </w:pPr>
            <w:r w:rsidRPr="008A2256">
              <w:rPr>
                <w:rFonts w:ascii="Book Antiqua" w:hAnsi="Book Antiqua" w:cs="Times New Roman"/>
                <w:iCs/>
                <w:color w:val="000000" w:themeColor="text1"/>
                <w:sz w:val="24"/>
                <w:szCs w:val="24"/>
              </w:rPr>
              <w:t>Uncultured bacterium</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Citrobacter,</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Yersinia</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45</w:t>
            </w:r>
          </w:p>
        </w:tc>
        <w:tc>
          <w:tcPr>
            <w:tcW w:w="4518" w:type="dxa"/>
          </w:tcPr>
          <w:p w:rsidR="003562FC" w:rsidRPr="008A2256" w:rsidRDefault="003562FC" w:rsidP="00742464">
            <w:pPr>
              <w:spacing w:line="360" w:lineRule="auto"/>
              <w:jc w:val="both"/>
              <w:rPr>
                <w:rFonts w:ascii="Book Antiqua" w:hAnsi="Book Antiqua" w:cs="Times New Roman"/>
                <w:iCs/>
                <w:color w:val="000000" w:themeColor="text1"/>
                <w:sz w:val="24"/>
                <w:szCs w:val="24"/>
              </w:rPr>
            </w:pPr>
            <w:r w:rsidRPr="008A2256">
              <w:rPr>
                <w:rFonts w:ascii="Book Antiqua" w:hAnsi="Book Antiqua" w:cs="Times New Roman"/>
                <w:iCs/>
                <w:color w:val="000000" w:themeColor="text1"/>
                <w:sz w:val="24"/>
                <w:szCs w:val="24"/>
              </w:rPr>
              <w:t>Uncultured bacterium</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Citrobacter,</w:t>
            </w:r>
            <w:r>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 xml:space="preserve">Escherichia coli </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46</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 xml:space="preserve">Pseudomonas </w:t>
            </w:r>
            <w:r w:rsidRPr="008A2256">
              <w:rPr>
                <w:rFonts w:ascii="Book Antiqua" w:hAnsi="Book Antiqua" w:cs="Times New Roman"/>
                <w:iCs/>
                <w:color w:val="000000" w:themeColor="text1"/>
                <w:sz w:val="24"/>
                <w:szCs w:val="24"/>
              </w:rPr>
              <w:t>sp.</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Escherichia coli,</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Enterobacter</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BF47</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Bacillus cereus</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Proteus,</w:t>
            </w:r>
            <w:r>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 xml:space="preserve">Klebsiella </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48</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Stenotrophomonas maltophilia</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Citrobacter,</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Streptococcus</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49</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Stenotrophomonas maltophilia</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Staphylococcus,</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Proteus</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50</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Bacillus cereus</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w:t>
            </w:r>
            <w:r w:rsidRPr="008A2256">
              <w:rPr>
                <w:rFonts w:ascii="Book Antiqua" w:hAnsi="Book Antiqua" w:cs="Times New Roman"/>
                <w:color w:val="000000" w:themeColor="text1"/>
                <w:sz w:val="24"/>
                <w:szCs w:val="24"/>
              </w:rPr>
              <w:t xml:space="preserve"> , </w:t>
            </w:r>
            <w:r w:rsidRPr="008A2256">
              <w:rPr>
                <w:rFonts w:ascii="Book Antiqua" w:hAnsi="Book Antiqua" w:cs="Times New Roman"/>
                <w:i/>
                <w:iCs/>
                <w:color w:val="000000" w:themeColor="text1"/>
                <w:sz w:val="24"/>
                <w:szCs w:val="24"/>
              </w:rPr>
              <w:t>Staphylococcus</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lastRenderedPageBreak/>
              <w:t>BF 51</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 aeruginosa</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Citrobacter,</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Escherichia coli</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52</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Pseudoxanthomonas icgebensis</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Citrobacter,</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Serratia</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53</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color w:val="000000" w:themeColor="text1"/>
                <w:sz w:val="24"/>
                <w:szCs w:val="24"/>
              </w:rPr>
              <w:t>Enterobacteriales bacterium</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Klebsiella,</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Enterobacter,</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Vibrio</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54</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Citrobacter freundii</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Citrobacter,</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Staphylococcus</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55</w:t>
            </w:r>
          </w:p>
        </w:tc>
        <w:tc>
          <w:tcPr>
            <w:tcW w:w="4518" w:type="dxa"/>
          </w:tcPr>
          <w:p w:rsidR="003562FC" w:rsidRPr="008A2256" w:rsidRDefault="003562FC" w:rsidP="00742464">
            <w:pPr>
              <w:spacing w:line="360" w:lineRule="auto"/>
              <w:jc w:val="both"/>
              <w:rPr>
                <w:rFonts w:ascii="Book Antiqua" w:hAnsi="Book Antiqua" w:cs="Times New Roman"/>
                <w:iCs/>
                <w:color w:val="000000" w:themeColor="text1"/>
                <w:sz w:val="24"/>
                <w:szCs w:val="24"/>
              </w:rPr>
            </w:pPr>
            <w:r w:rsidRPr="008A2256">
              <w:rPr>
                <w:rFonts w:ascii="Book Antiqua" w:hAnsi="Book Antiqua" w:cs="Times New Roman"/>
                <w:iCs/>
                <w:color w:val="000000" w:themeColor="text1"/>
                <w:sz w:val="24"/>
                <w:szCs w:val="24"/>
              </w:rPr>
              <w:t>Uncultured bacterium clone PS</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Staphylococcus,</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Serratia</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56</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color w:val="000000" w:themeColor="text1"/>
                <w:sz w:val="24"/>
                <w:szCs w:val="24"/>
              </w:rPr>
              <w:t>Enterobacteriales bacterium</w:t>
            </w:r>
            <w:r>
              <w:rPr>
                <w:rFonts w:ascii="Book Antiqua" w:hAnsi="Book Antiqua" w:cs="Times New Roman"/>
                <w:i/>
                <w:color w:val="000000" w:themeColor="text1"/>
                <w:sz w:val="24"/>
                <w:szCs w:val="24"/>
              </w:rPr>
              <w:t xml:space="preserve"> </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 Citrobacter, Streptococcus</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57</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Morganella morganii</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58</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 aeruginosa</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w:t>
            </w:r>
            <w:r>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Escherichia coli,</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Staphylococcus</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59</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 xml:space="preserve">Pseudomonas </w:t>
            </w:r>
            <w:r w:rsidRPr="008A2256">
              <w:rPr>
                <w:rFonts w:ascii="Book Antiqua" w:hAnsi="Book Antiqua" w:cs="Times New Roman"/>
                <w:iCs/>
                <w:color w:val="000000" w:themeColor="text1"/>
                <w:sz w:val="24"/>
                <w:szCs w:val="24"/>
              </w:rPr>
              <w:t>sp.</w:t>
            </w:r>
            <w:r w:rsidRPr="008A2256">
              <w:rPr>
                <w:rFonts w:ascii="Book Antiqua" w:hAnsi="Book Antiqua" w:cs="Times New Roman"/>
                <w:i/>
                <w:iCs/>
                <w:color w:val="000000" w:themeColor="text1"/>
                <w:sz w:val="24"/>
                <w:szCs w:val="24"/>
              </w:rPr>
              <w:t xml:space="preserve"> </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Staphylococcus, Serratia</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60</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 putida</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w:t>
            </w:r>
            <w:r>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Klebsiella ,</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Aeromonas</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61</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Morganella morganii</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62</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color w:val="000000" w:themeColor="text1"/>
                <w:sz w:val="24"/>
                <w:szCs w:val="24"/>
              </w:rPr>
              <w:t>Enterobacteriales bacterium</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Aeromonas</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63</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Enterococcus faecalis</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Enterococcus</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64</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 xml:space="preserve">Pseudomonas </w:t>
            </w:r>
            <w:r w:rsidRPr="008A2256">
              <w:rPr>
                <w:rFonts w:ascii="Book Antiqua" w:hAnsi="Book Antiqua" w:cs="Times New Roman"/>
                <w:iCs/>
                <w:color w:val="000000" w:themeColor="text1"/>
                <w:sz w:val="24"/>
                <w:szCs w:val="24"/>
              </w:rPr>
              <w:t>sp.</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Staphylococcus,</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Serratia</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65</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 xml:space="preserve">Bacillus </w:t>
            </w:r>
            <w:r w:rsidRPr="008A2256">
              <w:rPr>
                <w:rFonts w:ascii="Book Antiqua" w:hAnsi="Book Antiqua" w:cs="Times New Roman"/>
                <w:iCs/>
                <w:color w:val="000000" w:themeColor="text1"/>
                <w:sz w:val="24"/>
                <w:szCs w:val="24"/>
              </w:rPr>
              <w:t>sp.</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Citrobacter,</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Enterobacter</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66</w:t>
            </w:r>
          </w:p>
        </w:tc>
        <w:tc>
          <w:tcPr>
            <w:tcW w:w="4518" w:type="dxa"/>
          </w:tcPr>
          <w:p w:rsidR="003562FC" w:rsidRPr="008A2256" w:rsidRDefault="003562FC" w:rsidP="00742464">
            <w:pPr>
              <w:spacing w:line="360" w:lineRule="auto"/>
              <w:jc w:val="both"/>
              <w:rPr>
                <w:rFonts w:ascii="Book Antiqua" w:hAnsi="Book Antiqua" w:cs="Times New Roman"/>
                <w:iCs/>
                <w:color w:val="000000" w:themeColor="text1"/>
                <w:sz w:val="24"/>
                <w:szCs w:val="24"/>
              </w:rPr>
            </w:pPr>
            <w:r w:rsidRPr="008A2256">
              <w:rPr>
                <w:rFonts w:ascii="Book Antiqua" w:hAnsi="Book Antiqua" w:cs="Times New Roman"/>
                <w:color w:val="000000" w:themeColor="text1"/>
                <w:sz w:val="24"/>
                <w:szCs w:val="24"/>
              </w:rPr>
              <w:t>Uncultured organism clone</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67</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 sp.</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68</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Bacillus licheniformis</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Enterobacter</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69</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 xml:space="preserve">Enterococcus </w:t>
            </w:r>
            <w:r w:rsidRPr="008A2256">
              <w:rPr>
                <w:rFonts w:ascii="Book Antiqua" w:hAnsi="Book Antiqua" w:cs="Times New Roman"/>
                <w:color w:val="000000" w:themeColor="text1"/>
                <w:sz w:val="24"/>
                <w:szCs w:val="24"/>
              </w:rPr>
              <w:t>sp.</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Klebsiella ,</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Serratia</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70</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Enterococcus faecalis</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Citrobacter, Enterobacter</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Serratia</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71</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 stutzeri</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Staphylococcus, Aeromonas</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72</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Escherichia coli</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Escherichia coli</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73</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 xml:space="preserve">Klebsiella </w:t>
            </w:r>
            <w:r w:rsidRPr="008A2256">
              <w:rPr>
                <w:rFonts w:ascii="Book Antiqua" w:hAnsi="Book Antiqua" w:cs="Times New Roman"/>
                <w:iCs/>
                <w:color w:val="000000" w:themeColor="text1"/>
                <w:sz w:val="24"/>
                <w:szCs w:val="24"/>
              </w:rPr>
              <w:t>sp.</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Pseudomonas,</w:t>
            </w:r>
            <w:r>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 xml:space="preserve">Klebsiella </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74</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Cs/>
                <w:color w:val="000000" w:themeColor="text1"/>
                <w:sz w:val="24"/>
                <w:szCs w:val="24"/>
              </w:rPr>
              <w:t>Uncultured</w:t>
            </w:r>
            <w:r w:rsidRPr="008A2256">
              <w:rPr>
                <w:rFonts w:ascii="Book Antiqua" w:hAnsi="Book Antiqua" w:cs="Times New Roman"/>
                <w:i/>
                <w:iCs/>
                <w:color w:val="000000" w:themeColor="text1"/>
                <w:sz w:val="24"/>
                <w:szCs w:val="24"/>
              </w:rPr>
              <w:t xml:space="preserve"> Klebsiella </w:t>
            </w:r>
            <w:r w:rsidRPr="008A2256">
              <w:rPr>
                <w:rFonts w:ascii="Book Antiqua" w:hAnsi="Book Antiqua" w:cs="Times New Roman"/>
                <w:iCs/>
                <w:color w:val="000000" w:themeColor="text1"/>
                <w:sz w:val="24"/>
                <w:szCs w:val="24"/>
              </w:rPr>
              <w:t>sp.</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 xml:space="preserve">Escherichia coli </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75</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Enterobacteriales bacterium</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Escherichia coli,</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Enterobacter, Yersinia</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76</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Stenotrophomonas maltophilia</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77</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Enterobacteriales bacterium</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 xml:space="preserve">Klebsiella </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78</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 xml:space="preserve">Citrobacter </w:t>
            </w:r>
            <w:r w:rsidRPr="008A2256">
              <w:rPr>
                <w:rFonts w:ascii="Book Antiqua" w:hAnsi="Book Antiqua" w:cs="Times New Roman"/>
                <w:iCs/>
                <w:color w:val="000000" w:themeColor="text1"/>
                <w:sz w:val="24"/>
                <w:szCs w:val="24"/>
              </w:rPr>
              <w:t>sp. enrichment clone</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Citrobacter</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lastRenderedPageBreak/>
              <w:t>BF 79</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Serratia marcescens</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Staphylococcus,</w:t>
            </w:r>
            <w:r w:rsidRPr="008A2256">
              <w:rPr>
                <w:rFonts w:ascii="Book Antiqua" w:hAnsi="Book Antiqua" w:cs="Times New Roman"/>
                <w:color w:val="000000" w:themeColor="text1"/>
                <w:sz w:val="24"/>
                <w:szCs w:val="24"/>
              </w:rPr>
              <w:t xml:space="preserve"> </w:t>
            </w:r>
            <w:r w:rsidRPr="008A2256">
              <w:rPr>
                <w:rFonts w:ascii="Book Antiqua" w:hAnsi="Book Antiqua" w:cs="Times New Roman"/>
                <w:i/>
                <w:iCs/>
                <w:color w:val="000000" w:themeColor="text1"/>
                <w:sz w:val="24"/>
                <w:szCs w:val="24"/>
              </w:rPr>
              <w:t>Serratia</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80</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 xml:space="preserve">Klebsiella </w:t>
            </w:r>
            <w:r w:rsidRPr="008A2256">
              <w:rPr>
                <w:rFonts w:ascii="Book Antiqua" w:hAnsi="Book Antiqua" w:cs="Times New Roman"/>
                <w:iCs/>
                <w:color w:val="000000" w:themeColor="text1"/>
                <w:sz w:val="24"/>
                <w:szCs w:val="24"/>
              </w:rPr>
              <w:t>sp. BAB-3527</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Klebsiella, Aeromonas</w:t>
            </w:r>
          </w:p>
        </w:tc>
      </w:tr>
      <w:tr w:rsidR="003562FC" w:rsidRPr="008A2256" w:rsidTr="003562FC">
        <w:tc>
          <w:tcPr>
            <w:tcW w:w="1350" w:type="dxa"/>
          </w:tcPr>
          <w:p w:rsidR="003562FC" w:rsidRPr="008A2256" w:rsidRDefault="003562FC" w:rsidP="00742464">
            <w:pPr>
              <w:spacing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t>BF 81</w:t>
            </w:r>
          </w:p>
        </w:tc>
        <w:tc>
          <w:tcPr>
            <w:tcW w:w="4518"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Exiguobacterium aurantiacum</w:t>
            </w:r>
          </w:p>
        </w:tc>
        <w:tc>
          <w:tcPr>
            <w:tcW w:w="4770" w:type="dxa"/>
          </w:tcPr>
          <w:p w:rsidR="003562FC" w:rsidRPr="008A2256" w:rsidRDefault="003562FC" w:rsidP="00742464">
            <w:pPr>
              <w:spacing w:line="360" w:lineRule="auto"/>
              <w:jc w:val="both"/>
              <w:rPr>
                <w:rFonts w:ascii="Book Antiqua" w:hAnsi="Book Antiqua" w:cs="Times New Roman"/>
                <w:i/>
                <w:iCs/>
                <w:color w:val="000000" w:themeColor="text1"/>
                <w:sz w:val="24"/>
                <w:szCs w:val="24"/>
              </w:rPr>
            </w:pPr>
            <w:r w:rsidRPr="008A2256">
              <w:rPr>
                <w:rFonts w:ascii="Book Antiqua" w:hAnsi="Book Antiqua" w:cs="Times New Roman"/>
                <w:i/>
                <w:iCs/>
                <w:color w:val="000000" w:themeColor="text1"/>
                <w:sz w:val="24"/>
                <w:szCs w:val="24"/>
              </w:rPr>
              <w:t xml:space="preserve">Klebsiella </w:t>
            </w:r>
          </w:p>
        </w:tc>
      </w:tr>
    </w:tbl>
    <w:p w:rsidR="00123069" w:rsidRPr="00123069" w:rsidRDefault="00123069" w:rsidP="00742464">
      <w:pPr>
        <w:spacing w:after="0" w:line="360" w:lineRule="auto"/>
        <w:jc w:val="both"/>
        <w:rPr>
          <w:rFonts w:ascii="Book Antiqua" w:hAnsi="Book Antiqua" w:cs="Times New Roman"/>
          <w:color w:val="000000" w:themeColor="text1"/>
          <w:sz w:val="24"/>
          <w:szCs w:val="24"/>
          <w:lang w:eastAsia="zh-CN"/>
        </w:rPr>
      </w:pPr>
      <w:r w:rsidRPr="00123069">
        <w:rPr>
          <w:rFonts w:ascii="Book Antiqua" w:hAnsi="Book Antiqua" w:cs="Times New Roman" w:hint="eastAsia"/>
          <w:color w:val="000000" w:themeColor="text1"/>
          <w:sz w:val="24"/>
          <w:szCs w:val="24"/>
          <w:lang w:eastAsia="zh-CN"/>
        </w:rPr>
        <w:t>PCR:</w:t>
      </w:r>
      <w:r w:rsidRPr="00123069">
        <w:rPr>
          <w:rFonts w:ascii="Book Antiqua" w:hAnsi="Book Antiqua" w:cs="Times New Roman" w:hint="eastAsia"/>
          <w:caps/>
          <w:color w:val="000000" w:themeColor="text1"/>
          <w:sz w:val="24"/>
          <w:szCs w:val="24"/>
          <w:lang w:eastAsia="zh-CN"/>
        </w:rPr>
        <w:t xml:space="preserve"> </w:t>
      </w:r>
      <w:r w:rsidRPr="00123069">
        <w:rPr>
          <w:rFonts w:ascii="Book Antiqua" w:hAnsi="Book Antiqua" w:cs="Times New Roman"/>
          <w:caps/>
          <w:color w:val="000000" w:themeColor="text1"/>
          <w:sz w:val="24"/>
          <w:szCs w:val="24"/>
        </w:rPr>
        <w:t>p</w:t>
      </w:r>
      <w:r w:rsidRPr="00123069">
        <w:rPr>
          <w:rFonts w:ascii="Book Antiqua" w:hAnsi="Book Antiqua" w:cs="Times New Roman"/>
          <w:color w:val="000000" w:themeColor="text1"/>
          <w:sz w:val="24"/>
          <w:szCs w:val="24"/>
        </w:rPr>
        <w:t>olymerase chain reaction</w:t>
      </w:r>
      <w:r w:rsidRPr="00123069">
        <w:rPr>
          <w:rFonts w:ascii="Book Antiqua" w:hAnsi="Book Antiqua" w:cs="Times New Roman" w:hint="eastAsia"/>
          <w:color w:val="000000" w:themeColor="text1"/>
          <w:sz w:val="24"/>
          <w:szCs w:val="24"/>
          <w:lang w:eastAsia="zh-CN"/>
        </w:rPr>
        <w:t>.</w:t>
      </w:r>
    </w:p>
    <w:p w:rsidR="008B123E" w:rsidRPr="008A2256" w:rsidRDefault="008B123E" w:rsidP="00742464">
      <w:pPr>
        <w:spacing w:after="0" w:line="360" w:lineRule="auto"/>
        <w:jc w:val="both"/>
        <w:rPr>
          <w:rFonts w:ascii="Book Antiqua" w:hAnsi="Book Antiqua" w:cs="Times New Roman"/>
          <w:b/>
          <w:color w:val="000000" w:themeColor="text1"/>
          <w:sz w:val="24"/>
          <w:szCs w:val="24"/>
        </w:rPr>
      </w:pPr>
      <w:r w:rsidRPr="008A2256">
        <w:rPr>
          <w:rFonts w:ascii="Book Antiqua" w:hAnsi="Book Antiqua" w:cs="Times New Roman"/>
          <w:b/>
          <w:color w:val="000000" w:themeColor="text1"/>
          <w:sz w:val="24"/>
          <w:szCs w:val="24"/>
        </w:rPr>
        <w:br w:type="page"/>
      </w:r>
    </w:p>
    <w:tbl>
      <w:tblPr>
        <w:tblStyle w:val="TableGrid"/>
        <w:tblpPr w:leftFromText="180" w:rightFromText="180" w:vertAnchor="page" w:horzAnchor="margin" w:tblpY="2096"/>
        <w:tblW w:w="0" w:type="auto"/>
        <w:tblBorders>
          <w:left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4698"/>
        <w:gridCol w:w="4230"/>
      </w:tblGrid>
      <w:tr w:rsidR="008A2256" w:rsidRPr="008A2256" w:rsidTr="008B7E79">
        <w:tc>
          <w:tcPr>
            <w:tcW w:w="4698" w:type="dxa"/>
            <w:tcBorders>
              <w:top w:val="single" w:sz="4" w:space="0" w:color="auto"/>
              <w:bottom w:val="single" w:sz="4" w:space="0" w:color="auto"/>
            </w:tcBorders>
          </w:tcPr>
          <w:p w:rsidR="008B123E" w:rsidRPr="008A2256" w:rsidRDefault="008B123E" w:rsidP="00742464">
            <w:pPr>
              <w:spacing w:line="360" w:lineRule="auto"/>
              <w:jc w:val="both"/>
              <w:rPr>
                <w:rFonts w:ascii="Book Antiqua" w:eastAsia="Times New Roman" w:hAnsi="Book Antiqua" w:cs="Times New Roman"/>
                <w:b/>
                <w:color w:val="000000" w:themeColor="text1"/>
                <w:sz w:val="24"/>
                <w:szCs w:val="24"/>
              </w:rPr>
            </w:pPr>
            <w:r w:rsidRPr="008A2256">
              <w:rPr>
                <w:rFonts w:ascii="Book Antiqua" w:eastAsia="Times New Roman" w:hAnsi="Book Antiqua" w:cs="Times New Roman"/>
                <w:b/>
                <w:color w:val="000000" w:themeColor="text1"/>
                <w:sz w:val="24"/>
                <w:szCs w:val="24"/>
              </w:rPr>
              <w:lastRenderedPageBreak/>
              <w:t>Gram-positive microorganism</w:t>
            </w:r>
          </w:p>
        </w:tc>
        <w:tc>
          <w:tcPr>
            <w:tcW w:w="4230" w:type="dxa"/>
            <w:tcBorders>
              <w:top w:val="single" w:sz="4" w:space="0" w:color="auto"/>
              <w:bottom w:val="single" w:sz="4" w:space="0" w:color="auto"/>
            </w:tcBorders>
          </w:tcPr>
          <w:p w:rsidR="008B123E" w:rsidRPr="008A2256" w:rsidRDefault="008B123E" w:rsidP="00742464">
            <w:pPr>
              <w:spacing w:line="360" w:lineRule="auto"/>
              <w:jc w:val="both"/>
              <w:rPr>
                <w:rFonts w:ascii="Book Antiqua" w:eastAsia="Times New Roman" w:hAnsi="Book Antiqua" w:cs="Times New Roman"/>
                <w:b/>
                <w:color w:val="000000" w:themeColor="text1"/>
                <w:sz w:val="24"/>
                <w:szCs w:val="24"/>
              </w:rPr>
            </w:pPr>
            <w:r w:rsidRPr="008A2256">
              <w:rPr>
                <w:rFonts w:ascii="Book Antiqua" w:eastAsia="Times New Roman" w:hAnsi="Book Antiqua" w:cs="Times New Roman"/>
                <w:b/>
                <w:color w:val="000000" w:themeColor="text1"/>
                <w:sz w:val="24"/>
                <w:szCs w:val="24"/>
              </w:rPr>
              <w:t>Number of stents positive for the isolates</w:t>
            </w:r>
          </w:p>
        </w:tc>
      </w:tr>
      <w:tr w:rsidR="008A2256" w:rsidRPr="008A2256" w:rsidTr="008B7E79">
        <w:trPr>
          <w:trHeight w:val="389"/>
        </w:trPr>
        <w:tc>
          <w:tcPr>
            <w:tcW w:w="4698" w:type="dxa"/>
            <w:tcBorders>
              <w:top w:val="single" w:sz="4" w:space="0" w:color="auto"/>
            </w:tcBorders>
          </w:tcPr>
          <w:p w:rsidR="008B123E" w:rsidRPr="008A2256" w:rsidRDefault="008B123E" w:rsidP="00742464">
            <w:pPr>
              <w:spacing w:line="360" w:lineRule="auto"/>
              <w:jc w:val="both"/>
              <w:rPr>
                <w:rFonts w:ascii="Book Antiqua" w:eastAsia="Times New Roman" w:hAnsi="Book Antiqua" w:cs="Times New Roman"/>
                <w:i/>
                <w:color w:val="000000" w:themeColor="text1"/>
                <w:sz w:val="24"/>
                <w:szCs w:val="24"/>
              </w:rPr>
            </w:pPr>
            <w:r w:rsidRPr="008A2256">
              <w:rPr>
                <w:rFonts w:ascii="Book Antiqua" w:eastAsia="Times New Roman" w:hAnsi="Book Antiqua" w:cs="Times New Roman"/>
                <w:i/>
                <w:color w:val="000000" w:themeColor="text1"/>
                <w:sz w:val="24"/>
                <w:szCs w:val="24"/>
              </w:rPr>
              <w:t xml:space="preserve">Bacillus </w:t>
            </w:r>
            <w:r w:rsidRPr="008A2256">
              <w:rPr>
                <w:rFonts w:ascii="Book Antiqua" w:eastAsia="Times New Roman" w:hAnsi="Book Antiqua" w:cs="Times New Roman"/>
                <w:color w:val="000000" w:themeColor="text1"/>
                <w:sz w:val="24"/>
                <w:szCs w:val="24"/>
              </w:rPr>
              <w:t>sp.</w:t>
            </w:r>
          </w:p>
        </w:tc>
        <w:tc>
          <w:tcPr>
            <w:tcW w:w="4230" w:type="dxa"/>
            <w:tcBorders>
              <w:top w:val="single" w:sz="4" w:space="0" w:color="auto"/>
            </w:tcBorders>
          </w:tcPr>
          <w:p w:rsidR="008B123E" w:rsidRPr="008A2256" w:rsidRDefault="008B123E" w:rsidP="00742464">
            <w:pPr>
              <w:spacing w:line="360" w:lineRule="auto"/>
              <w:jc w:val="both"/>
              <w:rPr>
                <w:rFonts w:ascii="Book Antiqua" w:eastAsia="Times New Roman" w:hAnsi="Book Antiqua" w:cs="Times New Roman"/>
                <w:color w:val="000000" w:themeColor="text1"/>
                <w:sz w:val="24"/>
                <w:szCs w:val="24"/>
              </w:rPr>
            </w:pPr>
            <w:r w:rsidRPr="008A2256">
              <w:rPr>
                <w:rFonts w:ascii="Book Antiqua" w:eastAsia="Times New Roman" w:hAnsi="Book Antiqua" w:cs="Times New Roman"/>
                <w:color w:val="000000" w:themeColor="text1"/>
                <w:sz w:val="24"/>
                <w:szCs w:val="24"/>
              </w:rPr>
              <w:t>11</w:t>
            </w:r>
          </w:p>
        </w:tc>
      </w:tr>
      <w:tr w:rsidR="008A2256" w:rsidRPr="008A2256" w:rsidTr="008B7E79">
        <w:tc>
          <w:tcPr>
            <w:tcW w:w="4698" w:type="dxa"/>
          </w:tcPr>
          <w:p w:rsidR="008B123E" w:rsidRPr="008A2256" w:rsidRDefault="008B123E" w:rsidP="00742464">
            <w:pPr>
              <w:spacing w:line="360" w:lineRule="auto"/>
              <w:jc w:val="both"/>
              <w:rPr>
                <w:rFonts w:ascii="Book Antiqua" w:eastAsia="Times New Roman" w:hAnsi="Book Antiqua" w:cs="Times New Roman"/>
                <w:i/>
                <w:color w:val="000000" w:themeColor="text1"/>
                <w:sz w:val="24"/>
                <w:szCs w:val="24"/>
              </w:rPr>
            </w:pPr>
            <w:r w:rsidRPr="008A2256">
              <w:rPr>
                <w:rFonts w:ascii="Book Antiqua" w:eastAsia="Times New Roman" w:hAnsi="Book Antiqua" w:cs="Times New Roman"/>
                <w:i/>
                <w:color w:val="000000" w:themeColor="text1"/>
                <w:sz w:val="24"/>
                <w:szCs w:val="24"/>
              </w:rPr>
              <w:t xml:space="preserve">Enterococcus </w:t>
            </w:r>
            <w:r w:rsidRPr="008A2256">
              <w:rPr>
                <w:rFonts w:ascii="Book Antiqua" w:eastAsia="Times New Roman" w:hAnsi="Book Antiqua" w:cs="Times New Roman"/>
                <w:color w:val="000000" w:themeColor="text1"/>
                <w:sz w:val="24"/>
                <w:szCs w:val="24"/>
              </w:rPr>
              <w:t>sp.</w:t>
            </w:r>
          </w:p>
        </w:tc>
        <w:tc>
          <w:tcPr>
            <w:tcW w:w="4230" w:type="dxa"/>
          </w:tcPr>
          <w:p w:rsidR="008B123E" w:rsidRPr="008A2256" w:rsidRDefault="008B123E" w:rsidP="00742464">
            <w:pPr>
              <w:spacing w:line="360" w:lineRule="auto"/>
              <w:jc w:val="both"/>
              <w:rPr>
                <w:rFonts w:ascii="Book Antiqua" w:eastAsia="Times New Roman" w:hAnsi="Book Antiqua" w:cs="Times New Roman"/>
                <w:color w:val="000000" w:themeColor="text1"/>
                <w:sz w:val="24"/>
                <w:szCs w:val="24"/>
              </w:rPr>
            </w:pPr>
            <w:r w:rsidRPr="008A2256">
              <w:rPr>
                <w:rFonts w:ascii="Book Antiqua" w:eastAsia="Times New Roman" w:hAnsi="Book Antiqua" w:cs="Times New Roman"/>
                <w:color w:val="000000" w:themeColor="text1"/>
                <w:sz w:val="24"/>
                <w:szCs w:val="24"/>
              </w:rPr>
              <w:t>9</w:t>
            </w:r>
          </w:p>
        </w:tc>
      </w:tr>
      <w:tr w:rsidR="008A2256" w:rsidRPr="008A2256" w:rsidTr="008B7E79">
        <w:tc>
          <w:tcPr>
            <w:tcW w:w="4698" w:type="dxa"/>
          </w:tcPr>
          <w:p w:rsidR="008B123E" w:rsidRPr="008A2256" w:rsidRDefault="008B123E" w:rsidP="00742464">
            <w:pPr>
              <w:tabs>
                <w:tab w:val="center" w:pos="2241"/>
              </w:tabs>
              <w:spacing w:line="360" w:lineRule="auto"/>
              <w:jc w:val="both"/>
              <w:rPr>
                <w:rFonts w:ascii="Book Antiqua" w:eastAsia="Times New Roman" w:hAnsi="Book Antiqua" w:cs="Times New Roman"/>
                <w:i/>
                <w:color w:val="000000" w:themeColor="text1"/>
                <w:sz w:val="24"/>
                <w:szCs w:val="24"/>
              </w:rPr>
            </w:pPr>
            <w:r w:rsidRPr="008A2256">
              <w:rPr>
                <w:rFonts w:ascii="Book Antiqua" w:eastAsia="Times New Roman" w:hAnsi="Book Antiqua" w:cs="Times New Roman"/>
                <w:i/>
                <w:color w:val="000000" w:themeColor="text1"/>
                <w:sz w:val="24"/>
                <w:szCs w:val="24"/>
              </w:rPr>
              <w:t xml:space="preserve">Micrococcus </w:t>
            </w:r>
            <w:r w:rsidRPr="008A2256">
              <w:rPr>
                <w:rFonts w:ascii="Book Antiqua" w:eastAsia="Times New Roman" w:hAnsi="Book Antiqua" w:cs="Times New Roman"/>
                <w:color w:val="000000" w:themeColor="text1"/>
                <w:sz w:val="24"/>
                <w:szCs w:val="24"/>
              </w:rPr>
              <w:t>sp.</w:t>
            </w:r>
            <w:r w:rsidRPr="008A2256">
              <w:rPr>
                <w:rFonts w:ascii="Book Antiqua" w:eastAsia="Times New Roman" w:hAnsi="Book Antiqua" w:cs="Times New Roman"/>
                <w:color w:val="000000" w:themeColor="text1"/>
                <w:sz w:val="24"/>
                <w:szCs w:val="24"/>
              </w:rPr>
              <w:tab/>
            </w:r>
          </w:p>
        </w:tc>
        <w:tc>
          <w:tcPr>
            <w:tcW w:w="4230" w:type="dxa"/>
          </w:tcPr>
          <w:p w:rsidR="008B123E" w:rsidRPr="008A2256" w:rsidRDefault="008B123E" w:rsidP="00742464">
            <w:pPr>
              <w:spacing w:line="360" w:lineRule="auto"/>
              <w:jc w:val="both"/>
              <w:rPr>
                <w:rFonts w:ascii="Book Antiqua" w:eastAsia="Times New Roman" w:hAnsi="Book Antiqua" w:cs="Times New Roman"/>
                <w:color w:val="000000" w:themeColor="text1"/>
                <w:sz w:val="24"/>
                <w:szCs w:val="24"/>
              </w:rPr>
            </w:pPr>
            <w:r w:rsidRPr="008A2256">
              <w:rPr>
                <w:rFonts w:ascii="Book Antiqua" w:eastAsia="Times New Roman" w:hAnsi="Book Antiqua" w:cs="Times New Roman"/>
                <w:color w:val="000000" w:themeColor="text1"/>
                <w:sz w:val="24"/>
                <w:szCs w:val="24"/>
              </w:rPr>
              <w:t>2</w:t>
            </w:r>
          </w:p>
        </w:tc>
      </w:tr>
      <w:tr w:rsidR="008A2256" w:rsidRPr="008A2256" w:rsidTr="008B7E79">
        <w:tc>
          <w:tcPr>
            <w:tcW w:w="4698" w:type="dxa"/>
          </w:tcPr>
          <w:p w:rsidR="008B123E" w:rsidRPr="008A2256" w:rsidRDefault="008B123E" w:rsidP="00742464">
            <w:pPr>
              <w:spacing w:line="360" w:lineRule="auto"/>
              <w:jc w:val="both"/>
              <w:rPr>
                <w:rFonts w:ascii="Book Antiqua" w:eastAsia="Times New Roman" w:hAnsi="Book Antiqua" w:cs="Times New Roman"/>
                <w:i/>
                <w:color w:val="000000" w:themeColor="text1"/>
                <w:sz w:val="24"/>
                <w:szCs w:val="24"/>
              </w:rPr>
            </w:pPr>
            <w:r w:rsidRPr="008A2256">
              <w:rPr>
                <w:rFonts w:ascii="Book Antiqua" w:eastAsia="Times New Roman" w:hAnsi="Book Antiqua" w:cs="Times New Roman"/>
                <w:i/>
                <w:color w:val="000000" w:themeColor="text1"/>
                <w:sz w:val="24"/>
                <w:szCs w:val="24"/>
              </w:rPr>
              <w:t xml:space="preserve">Streptococcus </w:t>
            </w:r>
            <w:r w:rsidRPr="008A2256">
              <w:rPr>
                <w:rFonts w:ascii="Book Antiqua" w:eastAsia="Times New Roman" w:hAnsi="Book Antiqua" w:cs="Times New Roman"/>
                <w:color w:val="000000" w:themeColor="text1"/>
                <w:sz w:val="24"/>
                <w:szCs w:val="24"/>
              </w:rPr>
              <w:t>sp.</w:t>
            </w:r>
          </w:p>
        </w:tc>
        <w:tc>
          <w:tcPr>
            <w:tcW w:w="4230" w:type="dxa"/>
          </w:tcPr>
          <w:p w:rsidR="008B123E" w:rsidRPr="008A2256" w:rsidRDefault="008B123E" w:rsidP="00742464">
            <w:pPr>
              <w:spacing w:line="360" w:lineRule="auto"/>
              <w:jc w:val="both"/>
              <w:rPr>
                <w:rFonts w:ascii="Book Antiqua" w:eastAsia="Times New Roman" w:hAnsi="Book Antiqua" w:cs="Times New Roman"/>
                <w:color w:val="000000" w:themeColor="text1"/>
                <w:sz w:val="24"/>
                <w:szCs w:val="24"/>
              </w:rPr>
            </w:pPr>
            <w:r w:rsidRPr="008A2256">
              <w:rPr>
                <w:rFonts w:ascii="Book Antiqua" w:eastAsia="Times New Roman" w:hAnsi="Book Antiqua" w:cs="Times New Roman"/>
                <w:color w:val="000000" w:themeColor="text1"/>
                <w:sz w:val="24"/>
                <w:szCs w:val="24"/>
              </w:rPr>
              <w:t>11</w:t>
            </w:r>
          </w:p>
        </w:tc>
      </w:tr>
      <w:tr w:rsidR="008A2256" w:rsidRPr="008A2256" w:rsidTr="008B7E79">
        <w:tc>
          <w:tcPr>
            <w:tcW w:w="4698" w:type="dxa"/>
          </w:tcPr>
          <w:p w:rsidR="008B123E" w:rsidRPr="008A2256" w:rsidRDefault="008B123E" w:rsidP="00742464">
            <w:pPr>
              <w:spacing w:line="360" w:lineRule="auto"/>
              <w:jc w:val="both"/>
              <w:rPr>
                <w:rFonts w:ascii="Book Antiqua" w:eastAsia="Times New Roman" w:hAnsi="Book Antiqua" w:cs="Times New Roman"/>
                <w:i/>
                <w:color w:val="000000" w:themeColor="text1"/>
                <w:sz w:val="24"/>
                <w:szCs w:val="24"/>
              </w:rPr>
            </w:pPr>
            <w:r w:rsidRPr="008A2256">
              <w:rPr>
                <w:rFonts w:ascii="Book Antiqua" w:eastAsia="Times New Roman" w:hAnsi="Book Antiqua" w:cs="Times New Roman"/>
                <w:i/>
                <w:color w:val="000000" w:themeColor="text1"/>
                <w:sz w:val="24"/>
                <w:szCs w:val="24"/>
              </w:rPr>
              <w:t xml:space="preserve">Staphylococcus </w:t>
            </w:r>
            <w:r w:rsidRPr="008A2256">
              <w:rPr>
                <w:rFonts w:ascii="Book Antiqua" w:eastAsia="Times New Roman" w:hAnsi="Book Antiqua" w:cs="Times New Roman"/>
                <w:color w:val="000000" w:themeColor="text1"/>
                <w:sz w:val="24"/>
                <w:szCs w:val="24"/>
              </w:rPr>
              <w:t>sp.</w:t>
            </w:r>
          </w:p>
        </w:tc>
        <w:tc>
          <w:tcPr>
            <w:tcW w:w="4230" w:type="dxa"/>
          </w:tcPr>
          <w:p w:rsidR="008B123E" w:rsidRPr="008A2256" w:rsidRDefault="008B123E" w:rsidP="00742464">
            <w:pPr>
              <w:spacing w:line="360" w:lineRule="auto"/>
              <w:jc w:val="both"/>
              <w:rPr>
                <w:rFonts w:ascii="Book Antiqua" w:eastAsia="Times New Roman" w:hAnsi="Book Antiqua" w:cs="Times New Roman"/>
                <w:color w:val="000000" w:themeColor="text1"/>
                <w:sz w:val="24"/>
                <w:szCs w:val="24"/>
              </w:rPr>
            </w:pPr>
            <w:r w:rsidRPr="008A2256">
              <w:rPr>
                <w:rFonts w:ascii="Book Antiqua" w:eastAsia="Times New Roman" w:hAnsi="Book Antiqua" w:cs="Times New Roman"/>
                <w:color w:val="000000" w:themeColor="text1"/>
                <w:sz w:val="24"/>
                <w:szCs w:val="24"/>
              </w:rPr>
              <w:t>17</w:t>
            </w:r>
          </w:p>
        </w:tc>
      </w:tr>
      <w:tr w:rsidR="008A2256" w:rsidRPr="008A2256" w:rsidTr="008B7E79">
        <w:tc>
          <w:tcPr>
            <w:tcW w:w="4698" w:type="dxa"/>
          </w:tcPr>
          <w:p w:rsidR="008B123E" w:rsidRPr="008A2256" w:rsidRDefault="008B123E" w:rsidP="00742464">
            <w:pPr>
              <w:spacing w:line="360" w:lineRule="auto"/>
              <w:jc w:val="both"/>
              <w:rPr>
                <w:rFonts w:ascii="Book Antiqua" w:eastAsia="Times New Roman" w:hAnsi="Book Antiqua" w:cs="Times New Roman"/>
                <w:b/>
                <w:color w:val="000000" w:themeColor="text1"/>
                <w:sz w:val="24"/>
                <w:szCs w:val="24"/>
              </w:rPr>
            </w:pPr>
            <w:r w:rsidRPr="008A2256">
              <w:rPr>
                <w:rFonts w:ascii="Book Antiqua" w:eastAsia="Times New Roman" w:hAnsi="Book Antiqua" w:cs="Times New Roman"/>
                <w:b/>
                <w:color w:val="000000" w:themeColor="text1"/>
                <w:sz w:val="24"/>
                <w:szCs w:val="24"/>
              </w:rPr>
              <w:t>Gram-negative microorganism</w:t>
            </w:r>
          </w:p>
        </w:tc>
        <w:tc>
          <w:tcPr>
            <w:tcW w:w="4230" w:type="dxa"/>
          </w:tcPr>
          <w:p w:rsidR="008B123E" w:rsidRPr="008A2256" w:rsidRDefault="008B123E" w:rsidP="00742464">
            <w:pPr>
              <w:spacing w:line="360" w:lineRule="auto"/>
              <w:jc w:val="both"/>
              <w:rPr>
                <w:rFonts w:ascii="Book Antiqua" w:eastAsia="Times New Roman" w:hAnsi="Book Antiqua" w:cs="Times New Roman"/>
                <w:b/>
                <w:color w:val="000000" w:themeColor="text1"/>
                <w:sz w:val="24"/>
                <w:szCs w:val="24"/>
              </w:rPr>
            </w:pPr>
            <w:r w:rsidRPr="008A2256">
              <w:rPr>
                <w:rFonts w:ascii="Book Antiqua" w:eastAsia="Times New Roman" w:hAnsi="Book Antiqua" w:cs="Times New Roman"/>
                <w:b/>
                <w:color w:val="000000" w:themeColor="text1"/>
                <w:sz w:val="24"/>
                <w:szCs w:val="24"/>
              </w:rPr>
              <w:t>Number of stents positive for the isolates</w:t>
            </w:r>
          </w:p>
        </w:tc>
      </w:tr>
      <w:tr w:rsidR="008A2256" w:rsidRPr="008A2256" w:rsidTr="008B7E79">
        <w:tc>
          <w:tcPr>
            <w:tcW w:w="4698" w:type="dxa"/>
          </w:tcPr>
          <w:p w:rsidR="008B123E" w:rsidRPr="008A2256" w:rsidRDefault="008B123E" w:rsidP="00742464">
            <w:pPr>
              <w:spacing w:line="360" w:lineRule="auto"/>
              <w:jc w:val="both"/>
              <w:rPr>
                <w:rFonts w:ascii="Book Antiqua" w:eastAsia="Times New Roman" w:hAnsi="Book Antiqua" w:cs="Times New Roman"/>
                <w:i/>
                <w:color w:val="000000" w:themeColor="text1"/>
                <w:sz w:val="24"/>
                <w:szCs w:val="24"/>
              </w:rPr>
            </w:pPr>
            <w:r w:rsidRPr="008A2256">
              <w:rPr>
                <w:rFonts w:ascii="Book Antiqua" w:eastAsia="Times New Roman" w:hAnsi="Book Antiqua" w:cs="Times New Roman"/>
                <w:i/>
                <w:color w:val="000000" w:themeColor="text1"/>
                <w:sz w:val="24"/>
                <w:szCs w:val="24"/>
              </w:rPr>
              <w:t xml:space="preserve">Citrobacter </w:t>
            </w:r>
            <w:r w:rsidRPr="008A2256">
              <w:rPr>
                <w:rFonts w:ascii="Book Antiqua" w:eastAsia="Times New Roman" w:hAnsi="Book Antiqua" w:cs="Times New Roman"/>
                <w:color w:val="000000" w:themeColor="text1"/>
                <w:sz w:val="24"/>
                <w:szCs w:val="24"/>
              </w:rPr>
              <w:t>sp.</w:t>
            </w:r>
          </w:p>
        </w:tc>
        <w:tc>
          <w:tcPr>
            <w:tcW w:w="4230" w:type="dxa"/>
          </w:tcPr>
          <w:p w:rsidR="008B123E" w:rsidRPr="008A2256" w:rsidRDefault="008B123E" w:rsidP="00742464">
            <w:pPr>
              <w:spacing w:line="360" w:lineRule="auto"/>
              <w:jc w:val="both"/>
              <w:rPr>
                <w:rFonts w:ascii="Book Antiqua" w:eastAsia="Times New Roman" w:hAnsi="Book Antiqua" w:cs="Times New Roman"/>
                <w:color w:val="000000" w:themeColor="text1"/>
                <w:sz w:val="24"/>
                <w:szCs w:val="24"/>
              </w:rPr>
            </w:pPr>
            <w:r w:rsidRPr="008A2256">
              <w:rPr>
                <w:rFonts w:ascii="Book Antiqua" w:eastAsia="Times New Roman" w:hAnsi="Book Antiqua" w:cs="Times New Roman"/>
                <w:color w:val="000000" w:themeColor="text1"/>
                <w:sz w:val="24"/>
                <w:szCs w:val="24"/>
              </w:rPr>
              <w:t>20</w:t>
            </w:r>
          </w:p>
        </w:tc>
      </w:tr>
      <w:tr w:rsidR="008A2256" w:rsidRPr="008A2256" w:rsidTr="008B7E79">
        <w:tc>
          <w:tcPr>
            <w:tcW w:w="4698" w:type="dxa"/>
          </w:tcPr>
          <w:p w:rsidR="008B123E" w:rsidRPr="008A2256" w:rsidRDefault="008B123E" w:rsidP="00742464">
            <w:pPr>
              <w:spacing w:line="360" w:lineRule="auto"/>
              <w:jc w:val="both"/>
              <w:rPr>
                <w:rFonts w:ascii="Book Antiqua" w:eastAsia="Times New Roman" w:hAnsi="Book Antiqua" w:cs="Times New Roman"/>
                <w:i/>
                <w:color w:val="000000" w:themeColor="text1"/>
                <w:sz w:val="24"/>
                <w:szCs w:val="24"/>
              </w:rPr>
            </w:pPr>
            <w:r w:rsidRPr="008A2256">
              <w:rPr>
                <w:rFonts w:ascii="Book Antiqua" w:eastAsia="Times New Roman" w:hAnsi="Book Antiqua" w:cs="Times New Roman"/>
                <w:i/>
                <w:color w:val="000000" w:themeColor="text1"/>
                <w:sz w:val="24"/>
                <w:szCs w:val="24"/>
              </w:rPr>
              <w:t>Escherichia coli</w:t>
            </w:r>
          </w:p>
        </w:tc>
        <w:tc>
          <w:tcPr>
            <w:tcW w:w="4230" w:type="dxa"/>
          </w:tcPr>
          <w:p w:rsidR="008B123E" w:rsidRPr="008A2256" w:rsidRDefault="008B123E" w:rsidP="00742464">
            <w:pPr>
              <w:spacing w:line="360" w:lineRule="auto"/>
              <w:jc w:val="both"/>
              <w:rPr>
                <w:rFonts w:ascii="Book Antiqua" w:eastAsia="Times New Roman" w:hAnsi="Book Antiqua" w:cs="Times New Roman"/>
                <w:color w:val="000000" w:themeColor="text1"/>
                <w:sz w:val="24"/>
                <w:szCs w:val="24"/>
              </w:rPr>
            </w:pPr>
            <w:r w:rsidRPr="008A2256">
              <w:rPr>
                <w:rFonts w:ascii="Book Antiqua" w:eastAsia="Times New Roman" w:hAnsi="Book Antiqua" w:cs="Times New Roman"/>
                <w:color w:val="000000" w:themeColor="text1"/>
                <w:sz w:val="24"/>
                <w:szCs w:val="24"/>
              </w:rPr>
              <w:t>12</w:t>
            </w:r>
          </w:p>
        </w:tc>
      </w:tr>
      <w:tr w:rsidR="008A2256" w:rsidRPr="008A2256" w:rsidTr="008B7E79">
        <w:tc>
          <w:tcPr>
            <w:tcW w:w="4698" w:type="dxa"/>
          </w:tcPr>
          <w:p w:rsidR="008B123E" w:rsidRPr="008A2256" w:rsidRDefault="008B123E" w:rsidP="00742464">
            <w:pPr>
              <w:spacing w:line="360" w:lineRule="auto"/>
              <w:jc w:val="both"/>
              <w:rPr>
                <w:rFonts w:ascii="Book Antiqua" w:eastAsia="Times New Roman" w:hAnsi="Book Antiqua" w:cs="Times New Roman"/>
                <w:i/>
                <w:color w:val="000000" w:themeColor="text1"/>
                <w:sz w:val="24"/>
                <w:szCs w:val="24"/>
              </w:rPr>
            </w:pPr>
            <w:r w:rsidRPr="008A2256">
              <w:rPr>
                <w:rFonts w:ascii="Book Antiqua" w:eastAsia="Times New Roman" w:hAnsi="Book Antiqua" w:cs="Times New Roman"/>
                <w:i/>
                <w:color w:val="000000" w:themeColor="text1"/>
                <w:sz w:val="24"/>
                <w:szCs w:val="24"/>
              </w:rPr>
              <w:t xml:space="preserve">Enterobacter </w:t>
            </w:r>
            <w:r w:rsidRPr="008A2256">
              <w:rPr>
                <w:rFonts w:ascii="Book Antiqua" w:eastAsia="Times New Roman" w:hAnsi="Book Antiqua" w:cs="Times New Roman"/>
                <w:color w:val="000000" w:themeColor="text1"/>
                <w:sz w:val="24"/>
                <w:szCs w:val="24"/>
              </w:rPr>
              <w:t>sp.</w:t>
            </w:r>
          </w:p>
        </w:tc>
        <w:tc>
          <w:tcPr>
            <w:tcW w:w="4230" w:type="dxa"/>
          </w:tcPr>
          <w:p w:rsidR="008B123E" w:rsidRPr="008A2256" w:rsidRDefault="008B123E" w:rsidP="00742464">
            <w:pPr>
              <w:spacing w:line="360" w:lineRule="auto"/>
              <w:jc w:val="both"/>
              <w:rPr>
                <w:rFonts w:ascii="Book Antiqua" w:eastAsia="Times New Roman" w:hAnsi="Book Antiqua" w:cs="Times New Roman"/>
                <w:color w:val="000000" w:themeColor="text1"/>
                <w:sz w:val="24"/>
                <w:szCs w:val="24"/>
              </w:rPr>
            </w:pPr>
            <w:r w:rsidRPr="008A2256">
              <w:rPr>
                <w:rFonts w:ascii="Book Antiqua" w:eastAsia="Times New Roman" w:hAnsi="Book Antiqua" w:cs="Times New Roman"/>
                <w:color w:val="000000" w:themeColor="text1"/>
                <w:sz w:val="24"/>
                <w:szCs w:val="24"/>
              </w:rPr>
              <w:t>9</w:t>
            </w:r>
          </w:p>
        </w:tc>
      </w:tr>
      <w:tr w:rsidR="008A2256" w:rsidRPr="008A2256" w:rsidTr="008B7E79">
        <w:tc>
          <w:tcPr>
            <w:tcW w:w="4698" w:type="dxa"/>
          </w:tcPr>
          <w:p w:rsidR="008B123E" w:rsidRPr="008A2256" w:rsidRDefault="008B123E" w:rsidP="00742464">
            <w:pPr>
              <w:spacing w:line="360" w:lineRule="auto"/>
              <w:jc w:val="both"/>
              <w:rPr>
                <w:rFonts w:ascii="Book Antiqua" w:eastAsia="Times New Roman" w:hAnsi="Book Antiqua" w:cs="Times New Roman"/>
                <w:i/>
                <w:color w:val="000000" w:themeColor="text1"/>
                <w:sz w:val="24"/>
                <w:szCs w:val="24"/>
              </w:rPr>
            </w:pPr>
            <w:r w:rsidRPr="008A2256">
              <w:rPr>
                <w:rFonts w:ascii="Book Antiqua" w:eastAsia="Times New Roman" w:hAnsi="Book Antiqua" w:cs="Times New Roman"/>
                <w:i/>
                <w:color w:val="000000" w:themeColor="text1"/>
                <w:sz w:val="24"/>
                <w:szCs w:val="24"/>
              </w:rPr>
              <w:t xml:space="preserve">Klebsiella </w:t>
            </w:r>
            <w:r w:rsidRPr="008A2256">
              <w:rPr>
                <w:rFonts w:ascii="Book Antiqua" w:eastAsia="Times New Roman" w:hAnsi="Book Antiqua" w:cs="Times New Roman"/>
                <w:color w:val="000000" w:themeColor="text1"/>
                <w:sz w:val="24"/>
                <w:szCs w:val="24"/>
              </w:rPr>
              <w:t>sp.</w:t>
            </w:r>
          </w:p>
        </w:tc>
        <w:tc>
          <w:tcPr>
            <w:tcW w:w="4230" w:type="dxa"/>
          </w:tcPr>
          <w:p w:rsidR="008B123E" w:rsidRPr="008A2256" w:rsidRDefault="008B123E" w:rsidP="00742464">
            <w:pPr>
              <w:spacing w:line="360" w:lineRule="auto"/>
              <w:jc w:val="both"/>
              <w:rPr>
                <w:rFonts w:ascii="Book Antiqua" w:eastAsia="Times New Roman" w:hAnsi="Book Antiqua" w:cs="Times New Roman"/>
                <w:color w:val="000000" w:themeColor="text1"/>
                <w:sz w:val="24"/>
                <w:szCs w:val="24"/>
              </w:rPr>
            </w:pPr>
            <w:r w:rsidRPr="008A2256">
              <w:rPr>
                <w:rFonts w:ascii="Book Antiqua" w:eastAsia="Times New Roman" w:hAnsi="Book Antiqua" w:cs="Times New Roman"/>
                <w:color w:val="000000" w:themeColor="text1"/>
                <w:sz w:val="24"/>
                <w:szCs w:val="24"/>
              </w:rPr>
              <w:t>19</w:t>
            </w:r>
          </w:p>
        </w:tc>
      </w:tr>
      <w:tr w:rsidR="008A2256" w:rsidRPr="008A2256" w:rsidTr="008B7E79">
        <w:tc>
          <w:tcPr>
            <w:tcW w:w="4698" w:type="dxa"/>
          </w:tcPr>
          <w:p w:rsidR="008B123E" w:rsidRPr="008A2256" w:rsidRDefault="008B123E" w:rsidP="00742464">
            <w:pPr>
              <w:spacing w:line="360" w:lineRule="auto"/>
              <w:jc w:val="both"/>
              <w:rPr>
                <w:rFonts w:ascii="Book Antiqua" w:eastAsia="Times New Roman" w:hAnsi="Book Antiqua" w:cs="Times New Roman"/>
                <w:i/>
                <w:color w:val="000000" w:themeColor="text1"/>
                <w:sz w:val="24"/>
                <w:szCs w:val="24"/>
              </w:rPr>
            </w:pPr>
            <w:r w:rsidRPr="008A2256">
              <w:rPr>
                <w:rFonts w:ascii="Book Antiqua" w:eastAsia="Times New Roman" w:hAnsi="Book Antiqua" w:cs="Times New Roman"/>
                <w:i/>
                <w:color w:val="000000" w:themeColor="text1"/>
                <w:sz w:val="24"/>
                <w:szCs w:val="24"/>
              </w:rPr>
              <w:t>Morganella morganii</w:t>
            </w:r>
          </w:p>
        </w:tc>
        <w:tc>
          <w:tcPr>
            <w:tcW w:w="4230" w:type="dxa"/>
          </w:tcPr>
          <w:p w:rsidR="008B123E" w:rsidRPr="008A2256" w:rsidRDefault="008B123E" w:rsidP="00742464">
            <w:pPr>
              <w:spacing w:line="360" w:lineRule="auto"/>
              <w:jc w:val="both"/>
              <w:rPr>
                <w:rFonts w:ascii="Book Antiqua" w:eastAsia="Times New Roman" w:hAnsi="Book Antiqua" w:cs="Times New Roman"/>
                <w:color w:val="000000" w:themeColor="text1"/>
                <w:sz w:val="24"/>
                <w:szCs w:val="24"/>
              </w:rPr>
            </w:pPr>
            <w:r w:rsidRPr="008A2256">
              <w:rPr>
                <w:rFonts w:ascii="Book Antiqua" w:eastAsia="Times New Roman" w:hAnsi="Book Antiqua" w:cs="Times New Roman"/>
                <w:color w:val="000000" w:themeColor="text1"/>
                <w:sz w:val="24"/>
                <w:szCs w:val="24"/>
              </w:rPr>
              <w:t>2</w:t>
            </w:r>
          </w:p>
        </w:tc>
      </w:tr>
      <w:tr w:rsidR="008A2256" w:rsidRPr="008A2256" w:rsidTr="008B7E79">
        <w:trPr>
          <w:trHeight w:val="362"/>
        </w:trPr>
        <w:tc>
          <w:tcPr>
            <w:tcW w:w="4698" w:type="dxa"/>
          </w:tcPr>
          <w:p w:rsidR="008B123E" w:rsidRPr="008A2256" w:rsidRDefault="008B123E" w:rsidP="00742464">
            <w:pPr>
              <w:spacing w:line="360" w:lineRule="auto"/>
              <w:jc w:val="both"/>
              <w:rPr>
                <w:rFonts w:ascii="Book Antiqua" w:eastAsia="Times New Roman" w:hAnsi="Book Antiqua" w:cs="Times New Roman"/>
                <w:i/>
                <w:color w:val="000000" w:themeColor="text1"/>
                <w:sz w:val="24"/>
                <w:szCs w:val="24"/>
              </w:rPr>
            </w:pPr>
            <w:r w:rsidRPr="008A2256">
              <w:rPr>
                <w:rFonts w:ascii="Book Antiqua" w:eastAsia="Times New Roman" w:hAnsi="Book Antiqua" w:cs="Times New Roman"/>
                <w:i/>
                <w:color w:val="000000" w:themeColor="text1"/>
                <w:sz w:val="24"/>
                <w:szCs w:val="24"/>
              </w:rPr>
              <w:t xml:space="preserve">Proteus </w:t>
            </w:r>
            <w:r w:rsidRPr="008A2256">
              <w:rPr>
                <w:rFonts w:ascii="Book Antiqua" w:eastAsia="Times New Roman" w:hAnsi="Book Antiqua" w:cs="Times New Roman"/>
                <w:color w:val="000000" w:themeColor="text1"/>
                <w:sz w:val="24"/>
                <w:szCs w:val="24"/>
              </w:rPr>
              <w:t>sp.</w:t>
            </w:r>
          </w:p>
        </w:tc>
        <w:tc>
          <w:tcPr>
            <w:tcW w:w="4230" w:type="dxa"/>
          </w:tcPr>
          <w:p w:rsidR="008B123E" w:rsidRPr="008A2256" w:rsidRDefault="008B123E" w:rsidP="00742464">
            <w:pPr>
              <w:spacing w:line="360" w:lineRule="auto"/>
              <w:jc w:val="both"/>
              <w:rPr>
                <w:rFonts w:ascii="Book Antiqua" w:eastAsia="Times New Roman" w:hAnsi="Book Antiqua" w:cs="Times New Roman"/>
                <w:color w:val="000000" w:themeColor="text1"/>
                <w:sz w:val="24"/>
                <w:szCs w:val="24"/>
              </w:rPr>
            </w:pPr>
            <w:r w:rsidRPr="008A2256">
              <w:rPr>
                <w:rFonts w:ascii="Book Antiqua" w:eastAsia="Times New Roman" w:hAnsi="Book Antiqua" w:cs="Times New Roman"/>
                <w:color w:val="000000" w:themeColor="text1"/>
                <w:sz w:val="24"/>
                <w:szCs w:val="24"/>
              </w:rPr>
              <w:t>10</w:t>
            </w:r>
          </w:p>
        </w:tc>
      </w:tr>
      <w:tr w:rsidR="008A2256" w:rsidRPr="008A2256" w:rsidTr="008B7E79">
        <w:trPr>
          <w:trHeight w:val="362"/>
        </w:trPr>
        <w:tc>
          <w:tcPr>
            <w:tcW w:w="4698" w:type="dxa"/>
          </w:tcPr>
          <w:p w:rsidR="008B123E" w:rsidRPr="008A2256" w:rsidRDefault="008B123E" w:rsidP="00742464">
            <w:pPr>
              <w:spacing w:line="360" w:lineRule="auto"/>
              <w:jc w:val="both"/>
              <w:rPr>
                <w:rFonts w:ascii="Book Antiqua" w:eastAsia="Times New Roman" w:hAnsi="Book Antiqua" w:cs="Times New Roman"/>
                <w:i/>
                <w:color w:val="000000" w:themeColor="text1"/>
                <w:sz w:val="24"/>
                <w:szCs w:val="24"/>
              </w:rPr>
            </w:pPr>
            <w:r w:rsidRPr="008A2256">
              <w:rPr>
                <w:rFonts w:ascii="Book Antiqua" w:eastAsia="Times New Roman" w:hAnsi="Book Antiqua" w:cs="Times New Roman"/>
                <w:i/>
                <w:color w:val="000000" w:themeColor="text1"/>
                <w:sz w:val="24"/>
                <w:szCs w:val="24"/>
              </w:rPr>
              <w:t xml:space="preserve">Pseudomonas </w:t>
            </w:r>
            <w:r w:rsidRPr="008A2256">
              <w:rPr>
                <w:rFonts w:ascii="Book Antiqua" w:eastAsia="Times New Roman" w:hAnsi="Book Antiqua" w:cs="Times New Roman"/>
                <w:color w:val="000000" w:themeColor="text1"/>
                <w:sz w:val="24"/>
                <w:szCs w:val="24"/>
              </w:rPr>
              <w:t>sp.</w:t>
            </w:r>
          </w:p>
        </w:tc>
        <w:tc>
          <w:tcPr>
            <w:tcW w:w="4230" w:type="dxa"/>
          </w:tcPr>
          <w:p w:rsidR="008B123E" w:rsidRPr="008A2256" w:rsidRDefault="008B123E" w:rsidP="00742464">
            <w:pPr>
              <w:spacing w:line="360" w:lineRule="auto"/>
              <w:jc w:val="both"/>
              <w:rPr>
                <w:rFonts w:ascii="Book Antiqua" w:eastAsia="Times New Roman" w:hAnsi="Book Antiqua" w:cs="Times New Roman"/>
                <w:color w:val="000000" w:themeColor="text1"/>
                <w:sz w:val="24"/>
                <w:szCs w:val="24"/>
              </w:rPr>
            </w:pPr>
            <w:r w:rsidRPr="008A2256">
              <w:rPr>
                <w:rFonts w:ascii="Book Antiqua" w:eastAsia="Times New Roman" w:hAnsi="Book Antiqua" w:cs="Times New Roman"/>
                <w:color w:val="000000" w:themeColor="text1"/>
                <w:sz w:val="24"/>
                <w:szCs w:val="24"/>
              </w:rPr>
              <w:t>27</w:t>
            </w:r>
          </w:p>
        </w:tc>
      </w:tr>
      <w:tr w:rsidR="008A2256" w:rsidRPr="008A2256" w:rsidTr="008B7E79">
        <w:trPr>
          <w:trHeight w:val="362"/>
        </w:trPr>
        <w:tc>
          <w:tcPr>
            <w:tcW w:w="4698" w:type="dxa"/>
          </w:tcPr>
          <w:p w:rsidR="008B123E" w:rsidRPr="008A2256" w:rsidRDefault="008B123E" w:rsidP="00742464">
            <w:pPr>
              <w:spacing w:line="360" w:lineRule="auto"/>
              <w:jc w:val="both"/>
              <w:rPr>
                <w:rFonts w:ascii="Book Antiqua" w:eastAsia="Times New Roman" w:hAnsi="Book Antiqua" w:cs="Times New Roman"/>
                <w:i/>
                <w:color w:val="000000" w:themeColor="text1"/>
                <w:sz w:val="24"/>
                <w:szCs w:val="24"/>
              </w:rPr>
            </w:pPr>
            <w:r w:rsidRPr="008A2256">
              <w:rPr>
                <w:rFonts w:ascii="Book Antiqua" w:eastAsia="Times New Roman" w:hAnsi="Book Antiqua" w:cs="Times New Roman"/>
                <w:i/>
                <w:color w:val="000000" w:themeColor="text1"/>
                <w:sz w:val="24"/>
                <w:szCs w:val="24"/>
              </w:rPr>
              <w:t xml:space="preserve">Serratia </w:t>
            </w:r>
            <w:r w:rsidRPr="008A2256">
              <w:rPr>
                <w:rFonts w:ascii="Book Antiqua" w:eastAsia="Times New Roman" w:hAnsi="Book Antiqua" w:cs="Times New Roman"/>
                <w:color w:val="000000" w:themeColor="text1"/>
                <w:sz w:val="24"/>
                <w:szCs w:val="24"/>
              </w:rPr>
              <w:t>sp.</w:t>
            </w:r>
          </w:p>
        </w:tc>
        <w:tc>
          <w:tcPr>
            <w:tcW w:w="4230" w:type="dxa"/>
          </w:tcPr>
          <w:p w:rsidR="008B123E" w:rsidRPr="008A2256" w:rsidRDefault="008B123E" w:rsidP="00742464">
            <w:pPr>
              <w:spacing w:line="360" w:lineRule="auto"/>
              <w:jc w:val="both"/>
              <w:rPr>
                <w:rFonts w:ascii="Book Antiqua" w:eastAsia="Times New Roman" w:hAnsi="Book Antiqua" w:cs="Times New Roman"/>
                <w:color w:val="000000" w:themeColor="text1"/>
                <w:sz w:val="24"/>
                <w:szCs w:val="24"/>
              </w:rPr>
            </w:pPr>
            <w:r w:rsidRPr="008A2256">
              <w:rPr>
                <w:rFonts w:ascii="Book Antiqua" w:eastAsia="Times New Roman" w:hAnsi="Book Antiqua" w:cs="Times New Roman"/>
                <w:color w:val="000000" w:themeColor="text1"/>
                <w:sz w:val="24"/>
                <w:szCs w:val="24"/>
              </w:rPr>
              <w:t>15</w:t>
            </w:r>
          </w:p>
        </w:tc>
      </w:tr>
      <w:tr w:rsidR="008A2256" w:rsidRPr="008A2256" w:rsidTr="008B7E79">
        <w:trPr>
          <w:trHeight w:val="362"/>
        </w:trPr>
        <w:tc>
          <w:tcPr>
            <w:tcW w:w="4698" w:type="dxa"/>
          </w:tcPr>
          <w:p w:rsidR="008B123E" w:rsidRPr="008A2256" w:rsidRDefault="008B123E" w:rsidP="00742464">
            <w:pPr>
              <w:spacing w:line="360" w:lineRule="auto"/>
              <w:jc w:val="both"/>
              <w:rPr>
                <w:rFonts w:ascii="Book Antiqua" w:eastAsia="Times New Roman" w:hAnsi="Book Antiqua" w:cs="Times New Roman"/>
                <w:i/>
                <w:color w:val="000000" w:themeColor="text1"/>
                <w:sz w:val="24"/>
                <w:szCs w:val="24"/>
              </w:rPr>
            </w:pPr>
            <w:r w:rsidRPr="008A2256">
              <w:rPr>
                <w:rFonts w:ascii="Book Antiqua" w:eastAsia="Times New Roman" w:hAnsi="Book Antiqua" w:cs="Times New Roman"/>
                <w:i/>
                <w:color w:val="000000" w:themeColor="text1"/>
                <w:sz w:val="24"/>
                <w:szCs w:val="24"/>
              </w:rPr>
              <w:t>Stenotrophomonas maltophila</w:t>
            </w:r>
          </w:p>
        </w:tc>
        <w:tc>
          <w:tcPr>
            <w:tcW w:w="4230" w:type="dxa"/>
          </w:tcPr>
          <w:p w:rsidR="008B123E" w:rsidRPr="008A2256" w:rsidRDefault="008B123E" w:rsidP="00742464">
            <w:pPr>
              <w:spacing w:line="360" w:lineRule="auto"/>
              <w:jc w:val="both"/>
              <w:rPr>
                <w:rFonts w:ascii="Book Antiqua" w:eastAsia="Times New Roman" w:hAnsi="Book Antiqua" w:cs="Times New Roman"/>
                <w:color w:val="000000" w:themeColor="text1"/>
                <w:sz w:val="24"/>
                <w:szCs w:val="24"/>
              </w:rPr>
            </w:pPr>
            <w:r w:rsidRPr="008A2256">
              <w:rPr>
                <w:rFonts w:ascii="Book Antiqua" w:eastAsia="Times New Roman" w:hAnsi="Book Antiqua" w:cs="Times New Roman"/>
                <w:color w:val="000000" w:themeColor="text1"/>
                <w:sz w:val="24"/>
                <w:szCs w:val="24"/>
              </w:rPr>
              <w:t>11</w:t>
            </w:r>
          </w:p>
        </w:tc>
      </w:tr>
      <w:tr w:rsidR="008A2256" w:rsidRPr="008A2256" w:rsidTr="008B7E79">
        <w:trPr>
          <w:trHeight w:val="362"/>
        </w:trPr>
        <w:tc>
          <w:tcPr>
            <w:tcW w:w="4698" w:type="dxa"/>
          </w:tcPr>
          <w:p w:rsidR="008B123E" w:rsidRPr="008A2256" w:rsidRDefault="008B123E" w:rsidP="00742464">
            <w:pPr>
              <w:spacing w:line="360" w:lineRule="auto"/>
              <w:jc w:val="both"/>
              <w:rPr>
                <w:rFonts w:ascii="Book Antiqua" w:eastAsia="Times New Roman" w:hAnsi="Book Antiqua" w:cs="Times New Roman"/>
                <w:i/>
                <w:color w:val="000000" w:themeColor="text1"/>
                <w:sz w:val="24"/>
                <w:szCs w:val="24"/>
              </w:rPr>
            </w:pPr>
            <w:r w:rsidRPr="008A2256">
              <w:rPr>
                <w:rFonts w:ascii="Book Antiqua" w:eastAsia="Times New Roman" w:hAnsi="Book Antiqua" w:cs="Times New Roman"/>
                <w:i/>
                <w:color w:val="000000" w:themeColor="text1"/>
                <w:sz w:val="24"/>
                <w:szCs w:val="24"/>
              </w:rPr>
              <w:t xml:space="preserve">Vibrio </w:t>
            </w:r>
            <w:r w:rsidRPr="008A2256">
              <w:rPr>
                <w:rFonts w:ascii="Book Antiqua" w:eastAsia="Times New Roman" w:hAnsi="Book Antiqua" w:cs="Times New Roman"/>
                <w:color w:val="000000" w:themeColor="text1"/>
                <w:sz w:val="24"/>
                <w:szCs w:val="24"/>
              </w:rPr>
              <w:t>sp.</w:t>
            </w:r>
          </w:p>
        </w:tc>
        <w:tc>
          <w:tcPr>
            <w:tcW w:w="4230" w:type="dxa"/>
          </w:tcPr>
          <w:p w:rsidR="008B123E" w:rsidRPr="008A2256" w:rsidRDefault="008B123E" w:rsidP="00742464">
            <w:pPr>
              <w:spacing w:line="360" w:lineRule="auto"/>
              <w:jc w:val="both"/>
              <w:rPr>
                <w:rFonts w:ascii="Book Antiqua" w:eastAsia="Times New Roman" w:hAnsi="Book Antiqua" w:cs="Times New Roman"/>
                <w:color w:val="000000" w:themeColor="text1"/>
                <w:sz w:val="24"/>
                <w:szCs w:val="24"/>
              </w:rPr>
            </w:pPr>
            <w:r w:rsidRPr="008A2256">
              <w:rPr>
                <w:rFonts w:ascii="Book Antiqua" w:eastAsia="Times New Roman" w:hAnsi="Book Antiqua" w:cs="Times New Roman"/>
                <w:color w:val="000000" w:themeColor="text1"/>
                <w:sz w:val="24"/>
                <w:szCs w:val="24"/>
              </w:rPr>
              <w:t>1</w:t>
            </w:r>
          </w:p>
        </w:tc>
      </w:tr>
      <w:tr w:rsidR="008A2256" w:rsidRPr="008A2256" w:rsidTr="008B7E79">
        <w:trPr>
          <w:trHeight w:val="403"/>
        </w:trPr>
        <w:tc>
          <w:tcPr>
            <w:tcW w:w="4698" w:type="dxa"/>
          </w:tcPr>
          <w:p w:rsidR="008B123E" w:rsidRPr="008A2256" w:rsidRDefault="008B123E" w:rsidP="00742464">
            <w:pPr>
              <w:spacing w:line="360" w:lineRule="auto"/>
              <w:jc w:val="both"/>
              <w:rPr>
                <w:rFonts w:ascii="Book Antiqua" w:eastAsia="Times New Roman" w:hAnsi="Book Antiqua" w:cs="Times New Roman"/>
                <w:i/>
                <w:color w:val="000000" w:themeColor="text1"/>
                <w:sz w:val="24"/>
                <w:szCs w:val="24"/>
              </w:rPr>
            </w:pPr>
            <w:r w:rsidRPr="008A2256">
              <w:rPr>
                <w:rFonts w:ascii="Book Antiqua" w:eastAsia="Times New Roman" w:hAnsi="Book Antiqua" w:cs="Times New Roman"/>
                <w:i/>
                <w:color w:val="000000" w:themeColor="text1"/>
                <w:sz w:val="24"/>
                <w:szCs w:val="24"/>
              </w:rPr>
              <w:t xml:space="preserve">Yersinia </w:t>
            </w:r>
            <w:r w:rsidRPr="008A2256">
              <w:rPr>
                <w:rFonts w:ascii="Book Antiqua" w:eastAsia="Times New Roman" w:hAnsi="Book Antiqua" w:cs="Times New Roman"/>
                <w:color w:val="000000" w:themeColor="text1"/>
                <w:sz w:val="24"/>
                <w:szCs w:val="24"/>
              </w:rPr>
              <w:t>sp.</w:t>
            </w:r>
          </w:p>
        </w:tc>
        <w:tc>
          <w:tcPr>
            <w:tcW w:w="4230" w:type="dxa"/>
          </w:tcPr>
          <w:p w:rsidR="008B123E" w:rsidRPr="008A2256" w:rsidRDefault="008B123E" w:rsidP="00742464">
            <w:pPr>
              <w:spacing w:line="360" w:lineRule="auto"/>
              <w:jc w:val="both"/>
              <w:rPr>
                <w:rFonts w:ascii="Book Antiqua" w:eastAsia="Times New Roman" w:hAnsi="Book Antiqua" w:cs="Times New Roman"/>
                <w:color w:val="000000" w:themeColor="text1"/>
                <w:sz w:val="24"/>
                <w:szCs w:val="24"/>
              </w:rPr>
            </w:pPr>
            <w:r w:rsidRPr="008A2256">
              <w:rPr>
                <w:rFonts w:ascii="Book Antiqua" w:eastAsia="Times New Roman" w:hAnsi="Book Antiqua" w:cs="Times New Roman"/>
                <w:color w:val="000000" w:themeColor="text1"/>
                <w:sz w:val="24"/>
                <w:szCs w:val="24"/>
              </w:rPr>
              <w:t>5</w:t>
            </w:r>
          </w:p>
        </w:tc>
      </w:tr>
      <w:tr w:rsidR="008A2256" w:rsidRPr="008A2256" w:rsidTr="008B7E79">
        <w:trPr>
          <w:trHeight w:val="578"/>
        </w:trPr>
        <w:tc>
          <w:tcPr>
            <w:tcW w:w="4698" w:type="dxa"/>
          </w:tcPr>
          <w:p w:rsidR="008B123E" w:rsidRPr="008A2256" w:rsidRDefault="008B123E" w:rsidP="00742464">
            <w:pPr>
              <w:spacing w:line="360" w:lineRule="auto"/>
              <w:jc w:val="both"/>
              <w:rPr>
                <w:rFonts w:ascii="Book Antiqua" w:eastAsia="Times New Roman" w:hAnsi="Book Antiqua" w:cs="Times New Roman"/>
                <w:color w:val="000000" w:themeColor="text1"/>
                <w:sz w:val="24"/>
                <w:szCs w:val="24"/>
              </w:rPr>
            </w:pPr>
            <w:r w:rsidRPr="008A2256">
              <w:rPr>
                <w:rFonts w:ascii="Book Antiqua" w:eastAsia="Times New Roman" w:hAnsi="Book Antiqua" w:cs="Times New Roman"/>
                <w:i/>
                <w:color w:val="000000" w:themeColor="text1"/>
                <w:sz w:val="24"/>
                <w:szCs w:val="24"/>
              </w:rPr>
              <w:t>Aeromonas</w:t>
            </w:r>
            <w:r w:rsidRPr="008A2256">
              <w:rPr>
                <w:rFonts w:ascii="Book Antiqua" w:eastAsia="Times New Roman" w:hAnsi="Book Antiqua" w:cs="Times New Roman"/>
                <w:color w:val="000000" w:themeColor="text1"/>
                <w:sz w:val="24"/>
                <w:szCs w:val="24"/>
              </w:rPr>
              <w:t xml:space="preserve"> sp.</w:t>
            </w:r>
          </w:p>
        </w:tc>
        <w:tc>
          <w:tcPr>
            <w:tcW w:w="4230" w:type="dxa"/>
          </w:tcPr>
          <w:p w:rsidR="008B123E" w:rsidRPr="008A2256" w:rsidRDefault="008B123E" w:rsidP="00742464">
            <w:pPr>
              <w:spacing w:line="360" w:lineRule="auto"/>
              <w:jc w:val="both"/>
              <w:rPr>
                <w:rFonts w:ascii="Book Antiqua" w:eastAsia="Times New Roman" w:hAnsi="Book Antiqua" w:cs="Times New Roman"/>
                <w:color w:val="000000" w:themeColor="text1"/>
                <w:sz w:val="24"/>
                <w:szCs w:val="24"/>
              </w:rPr>
            </w:pPr>
            <w:r w:rsidRPr="008A2256">
              <w:rPr>
                <w:rFonts w:ascii="Book Antiqua" w:eastAsia="Times New Roman" w:hAnsi="Book Antiqua" w:cs="Times New Roman"/>
                <w:color w:val="000000" w:themeColor="text1"/>
                <w:sz w:val="24"/>
                <w:szCs w:val="24"/>
              </w:rPr>
              <w:t>12</w:t>
            </w:r>
          </w:p>
        </w:tc>
      </w:tr>
    </w:tbl>
    <w:p w:rsidR="00B916D2" w:rsidRPr="008A2256" w:rsidRDefault="008B7E79" w:rsidP="00742464">
      <w:pPr>
        <w:spacing w:after="0" w:line="360" w:lineRule="auto"/>
        <w:jc w:val="both"/>
        <w:rPr>
          <w:rFonts w:ascii="Book Antiqua" w:eastAsia="Times New Roman" w:hAnsi="Book Antiqua" w:cs="Times New Roman"/>
          <w:b/>
          <w:color w:val="000000" w:themeColor="text1"/>
          <w:sz w:val="24"/>
          <w:szCs w:val="24"/>
        </w:rPr>
      </w:pPr>
      <w:r>
        <w:rPr>
          <w:rFonts w:ascii="Book Antiqua" w:eastAsia="Times New Roman" w:hAnsi="Book Antiqua" w:cs="Times New Roman"/>
          <w:b/>
          <w:color w:val="000000" w:themeColor="text1"/>
          <w:sz w:val="24"/>
          <w:szCs w:val="24"/>
        </w:rPr>
        <w:t>Table 3</w:t>
      </w:r>
      <w:r>
        <w:rPr>
          <w:rFonts w:ascii="Book Antiqua" w:hAnsi="Book Antiqua" w:cs="Times New Roman" w:hint="eastAsia"/>
          <w:b/>
          <w:color w:val="000000" w:themeColor="text1"/>
          <w:sz w:val="24"/>
          <w:szCs w:val="24"/>
          <w:lang w:eastAsia="zh-CN"/>
        </w:rPr>
        <w:t xml:space="preserve"> </w:t>
      </w:r>
      <w:r w:rsidR="00B916D2" w:rsidRPr="008A2256">
        <w:rPr>
          <w:rFonts w:ascii="Book Antiqua" w:eastAsia="Times New Roman" w:hAnsi="Book Antiqua" w:cs="Times New Roman"/>
          <w:b/>
          <w:color w:val="000000" w:themeColor="text1"/>
          <w:sz w:val="24"/>
          <w:szCs w:val="24"/>
        </w:rPr>
        <w:t>Microbial species detected from the biliary stents (</w:t>
      </w:r>
      <w:r w:rsidR="008A2256" w:rsidRPr="008A2256">
        <w:rPr>
          <w:rFonts w:ascii="Book Antiqua" w:eastAsia="Times New Roman" w:hAnsi="Book Antiqua" w:cs="Times New Roman"/>
          <w:b/>
          <w:i/>
          <w:color w:val="000000" w:themeColor="text1"/>
          <w:sz w:val="24"/>
          <w:szCs w:val="24"/>
        </w:rPr>
        <w:t xml:space="preserve">n = </w:t>
      </w:r>
      <w:r w:rsidR="00B916D2" w:rsidRPr="008A2256">
        <w:rPr>
          <w:rFonts w:ascii="Book Antiqua" w:eastAsia="Times New Roman" w:hAnsi="Book Antiqua" w:cs="Times New Roman"/>
          <w:b/>
          <w:color w:val="000000" w:themeColor="text1"/>
          <w:sz w:val="24"/>
          <w:szCs w:val="24"/>
        </w:rPr>
        <w:t>81)</w:t>
      </w:r>
    </w:p>
    <w:p w:rsidR="00F22A91" w:rsidRPr="003562FC" w:rsidRDefault="00F22A91" w:rsidP="00742464">
      <w:pPr>
        <w:spacing w:after="0" w:line="360" w:lineRule="auto"/>
        <w:jc w:val="both"/>
        <w:rPr>
          <w:rFonts w:ascii="Book Antiqua" w:hAnsi="Book Antiqua" w:cs="Times New Roman"/>
          <w:b/>
          <w:color w:val="000000" w:themeColor="text1"/>
          <w:sz w:val="24"/>
          <w:szCs w:val="24"/>
          <w:lang w:eastAsia="zh-CN"/>
        </w:rPr>
      </w:pPr>
    </w:p>
    <w:p w:rsidR="008B123E" w:rsidRPr="008A2256" w:rsidRDefault="008B123E" w:rsidP="00742464">
      <w:pPr>
        <w:spacing w:after="0" w:line="360" w:lineRule="auto"/>
        <w:jc w:val="both"/>
        <w:rPr>
          <w:rFonts w:ascii="Book Antiqua" w:hAnsi="Book Antiqua" w:cs="Times New Roman"/>
          <w:b/>
          <w:color w:val="000000" w:themeColor="text1"/>
          <w:sz w:val="24"/>
          <w:szCs w:val="24"/>
          <w:lang w:eastAsia="zh-CN"/>
        </w:rPr>
      </w:pPr>
      <w:r w:rsidRPr="008A2256">
        <w:rPr>
          <w:rFonts w:ascii="Book Antiqua" w:hAnsi="Book Antiqua" w:cs="Times New Roman"/>
          <w:b/>
          <w:color w:val="000000" w:themeColor="text1"/>
          <w:sz w:val="24"/>
          <w:szCs w:val="24"/>
        </w:rPr>
        <w:br w:type="page"/>
      </w:r>
    </w:p>
    <w:p w:rsidR="001946BB" w:rsidRPr="008A2256" w:rsidRDefault="001946BB" w:rsidP="00742464">
      <w:pPr>
        <w:spacing w:after="0" w:line="360" w:lineRule="auto"/>
        <w:jc w:val="both"/>
        <w:rPr>
          <w:rFonts w:ascii="Book Antiqua" w:hAnsi="Book Antiqua" w:cs="Times New Roman"/>
          <w:b/>
          <w:color w:val="000000" w:themeColor="text1"/>
          <w:sz w:val="24"/>
          <w:szCs w:val="24"/>
        </w:rPr>
      </w:pPr>
      <w:r w:rsidRPr="008A2256">
        <w:rPr>
          <w:rFonts w:ascii="Book Antiqua" w:eastAsia="Times New Roman" w:hAnsi="Book Antiqua" w:cs="Times New Roman"/>
          <w:b/>
          <w:color w:val="000000" w:themeColor="text1"/>
          <w:sz w:val="24"/>
          <w:szCs w:val="24"/>
        </w:rPr>
        <w:lastRenderedPageBreak/>
        <w:t>Table 4</w:t>
      </w:r>
      <w:r w:rsidRPr="008A2256">
        <w:rPr>
          <w:rFonts w:ascii="Book Antiqua" w:hAnsi="Book Antiqua" w:cs="Times New Roman"/>
          <w:b/>
          <w:color w:val="000000" w:themeColor="text1"/>
          <w:sz w:val="24"/>
          <w:szCs w:val="24"/>
          <w:lang w:eastAsia="zh-CN"/>
        </w:rPr>
        <w:t xml:space="preserve"> </w:t>
      </w:r>
      <w:r w:rsidRPr="008A2256">
        <w:rPr>
          <w:rFonts w:ascii="Book Antiqua" w:eastAsia="Times New Roman" w:hAnsi="Book Antiqua" w:cs="Times New Roman"/>
          <w:b/>
          <w:color w:val="000000" w:themeColor="text1"/>
          <w:sz w:val="24"/>
          <w:szCs w:val="24"/>
        </w:rPr>
        <w:t>Various factors in relation to protein and</w:t>
      </w:r>
      <w:r w:rsidR="003A270A">
        <w:rPr>
          <w:rFonts w:ascii="Book Antiqua" w:eastAsia="Times New Roman" w:hAnsi="Book Antiqua" w:cs="Times New Roman"/>
          <w:b/>
          <w:color w:val="000000" w:themeColor="text1"/>
          <w:sz w:val="24"/>
          <w:szCs w:val="24"/>
        </w:rPr>
        <w:t xml:space="preserve"> </w:t>
      </w:r>
      <w:r w:rsidRPr="008A2256">
        <w:rPr>
          <w:rFonts w:ascii="Book Antiqua" w:eastAsia="Times New Roman" w:hAnsi="Book Antiqua" w:cs="Times New Roman"/>
          <w:b/>
          <w:color w:val="000000" w:themeColor="text1"/>
          <w:sz w:val="24"/>
          <w:szCs w:val="24"/>
        </w:rPr>
        <w:t>polysaccharide concentrations</w:t>
      </w:r>
    </w:p>
    <w:p w:rsidR="001946BB" w:rsidRPr="008A2256" w:rsidRDefault="001946BB" w:rsidP="00742464">
      <w:pPr>
        <w:spacing w:after="0" w:line="360" w:lineRule="auto"/>
        <w:jc w:val="both"/>
        <w:rPr>
          <w:rFonts w:ascii="Book Antiqua" w:hAnsi="Book Antiqua" w:cs="Times New Roman"/>
          <w:b/>
          <w:color w:val="000000" w:themeColor="text1"/>
          <w:sz w:val="24"/>
          <w:szCs w:val="24"/>
          <w:lang w:eastAsia="zh-CN"/>
        </w:rPr>
      </w:pPr>
    </w:p>
    <w:p w:rsidR="001946BB" w:rsidRPr="008A2256" w:rsidRDefault="001946BB" w:rsidP="00742464">
      <w:pPr>
        <w:spacing w:after="0" w:line="360" w:lineRule="auto"/>
        <w:jc w:val="both"/>
        <w:rPr>
          <w:rFonts w:ascii="Book Antiqua" w:hAnsi="Book Antiqua" w:cs="Times New Roman"/>
          <w:b/>
          <w:color w:val="000000" w:themeColor="text1"/>
          <w:sz w:val="24"/>
          <w:szCs w:val="24"/>
          <w:lang w:eastAsia="zh-CN"/>
        </w:rPr>
      </w:pPr>
    </w:p>
    <w:p w:rsidR="00DC1E48" w:rsidRPr="008B7E79" w:rsidRDefault="00DC1E48" w:rsidP="00742464">
      <w:pPr>
        <w:spacing w:after="0" w:line="360" w:lineRule="auto"/>
        <w:jc w:val="both"/>
        <w:rPr>
          <w:rFonts w:ascii="Book Antiqua" w:hAnsi="Book Antiqua" w:cs="Times New Roman"/>
          <w:b/>
          <w:color w:val="000000" w:themeColor="text1"/>
          <w:sz w:val="24"/>
          <w:szCs w:val="24"/>
          <w:lang w:eastAsia="zh-CN"/>
        </w:rPr>
      </w:pPr>
    </w:p>
    <w:tbl>
      <w:tblPr>
        <w:tblStyle w:val="TableGrid"/>
        <w:tblpPr w:leftFromText="180" w:rightFromText="180" w:vertAnchor="page" w:horzAnchor="page" w:tblpX="1881" w:tblpY="2086"/>
        <w:tblW w:w="818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569"/>
        <w:gridCol w:w="1275"/>
        <w:gridCol w:w="1985"/>
        <w:gridCol w:w="1559"/>
      </w:tblGrid>
      <w:tr w:rsidR="008A2256" w:rsidRPr="008B7E79" w:rsidTr="008B7E79">
        <w:trPr>
          <w:trHeight w:val="801"/>
        </w:trPr>
        <w:tc>
          <w:tcPr>
            <w:tcW w:w="1800" w:type="dxa"/>
            <w:tcBorders>
              <w:top w:val="single" w:sz="4" w:space="0" w:color="auto"/>
              <w:bottom w:val="single" w:sz="4" w:space="0" w:color="auto"/>
            </w:tcBorders>
          </w:tcPr>
          <w:p w:rsidR="00E528CF" w:rsidRPr="008B7E79" w:rsidRDefault="00E528CF" w:rsidP="00742464">
            <w:pPr>
              <w:spacing w:line="360" w:lineRule="auto"/>
              <w:jc w:val="both"/>
              <w:rPr>
                <w:rFonts w:ascii="Book Antiqua" w:hAnsi="Book Antiqua" w:cs="Times New Roman"/>
                <w:b/>
                <w:color w:val="000000" w:themeColor="text1"/>
                <w:sz w:val="24"/>
                <w:szCs w:val="24"/>
                <w:lang w:eastAsia="zh-CN"/>
              </w:rPr>
            </w:pPr>
            <w:r w:rsidRPr="008B7E79">
              <w:rPr>
                <w:rFonts w:ascii="Book Antiqua" w:hAnsi="Book Antiqua" w:cs="Times New Roman"/>
                <w:b/>
                <w:color w:val="000000" w:themeColor="text1"/>
                <w:sz w:val="24"/>
                <w:szCs w:val="24"/>
                <w:lang w:eastAsia="zh-CN"/>
              </w:rPr>
              <w:t>Parameters</w:t>
            </w:r>
          </w:p>
        </w:tc>
        <w:tc>
          <w:tcPr>
            <w:tcW w:w="1569" w:type="dxa"/>
            <w:tcBorders>
              <w:top w:val="single" w:sz="4" w:space="0" w:color="auto"/>
              <w:bottom w:val="single" w:sz="4" w:space="0" w:color="auto"/>
            </w:tcBorders>
          </w:tcPr>
          <w:p w:rsidR="00E528CF" w:rsidRPr="008B7E79" w:rsidRDefault="00E528CF" w:rsidP="00742464">
            <w:pPr>
              <w:spacing w:line="360" w:lineRule="auto"/>
              <w:jc w:val="both"/>
              <w:rPr>
                <w:rFonts w:ascii="Book Antiqua" w:hAnsi="Book Antiqua" w:cs="Times New Roman"/>
                <w:b/>
                <w:color w:val="000000" w:themeColor="text1"/>
                <w:sz w:val="24"/>
                <w:szCs w:val="24"/>
                <w:lang w:eastAsia="zh-CN"/>
              </w:rPr>
            </w:pPr>
            <w:r w:rsidRPr="008B7E79">
              <w:rPr>
                <w:rFonts w:ascii="Book Antiqua" w:hAnsi="Book Antiqua" w:cs="Times New Roman"/>
                <w:b/>
                <w:color w:val="000000" w:themeColor="text1"/>
                <w:sz w:val="24"/>
                <w:szCs w:val="24"/>
                <w:lang w:eastAsia="zh-CN"/>
              </w:rPr>
              <w:t>Protein</w:t>
            </w:r>
          </w:p>
          <w:p w:rsidR="00E528CF" w:rsidRPr="008B7E79" w:rsidRDefault="00E528CF" w:rsidP="00742464">
            <w:pPr>
              <w:spacing w:line="360" w:lineRule="auto"/>
              <w:jc w:val="both"/>
              <w:rPr>
                <w:rFonts w:ascii="Book Antiqua" w:hAnsi="Book Antiqua" w:cs="Times New Roman"/>
                <w:b/>
                <w:color w:val="000000" w:themeColor="text1"/>
                <w:sz w:val="24"/>
                <w:szCs w:val="24"/>
                <w:lang w:eastAsia="zh-CN"/>
              </w:rPr>
            </w:pPr>
            <w:r w:rsidRPr="008B7E79">
              <w:rPr>
                <w:rFonts w:ascii="Book Antiqua" w:hAnsi="Book Antiqua" w:cs="Times New Roman"/>
                <w:b/>
                <w:color w:val="000000" w:themeColor="text1"/>
                <w:sz w:val="24"/>
                <w:szCs w:val="24"/>
                <w:lang w:eastAsia="zh-CN"/>
              </w:rPr>
              <w:t>(mg/m</w:t>
            </w:r>
            <w:r w:rsidRPr="008B7E79">
              <w:rPr>
                <w:rFonts w:ascii="Book Antiqua" w:hAnsi="Book Antiqua" w:cs="Times New Roman"/>
                <w:b/>
                <w:caps/>
                <w:color w:val="000000" w:themeColor="text1"/>
                <w:sz w:val="24"/>
                <w:szCs w:val="24"/>
                <w:lang w:eastAsia="zh-CN"/>
              </w:rPr>
              <w:t>l</w:t>
            </w:r>
            <w:r w:rsidRPr="008B7E79">
              <w:rPr>
                <w:rFonts w:ascii="Book Antiqua" w:hAnsi="Book Antiqua" w:cs="Times New Roman"/>
                <w:b/>
                <w:color w:val="000000" w:themeColor="text1"/>
                <w:sz w:val="24"/>
                <w:szCs w:val="24"/>
                <w:lang w:eastAsia="zh-CN"/>
              </w:rPr>
              <w:t>)</w:t>
            </w:r>
          </w:p>
        </w:tc>
        <w:tc>
          <w:tcPr>
            <w:tcW w:w="1275" w:type="dxa"/>
            <w:tcBorders>
              <w:top w:val="single" w:sz="4" w:space="0" w:color="auto"/>
              <w:bottom w:val="single" w:sz="4" w:space="0" w:color="auto"/>
            </w:tcBorders>
          </w:tcPr>
          <w:p w:rsidR="00E528CF" w:rsidRPr="008B7E79" w:rsidRDefault="00E528CF" w:rsidP="00742464">
            <w:pPr>
              <w:spacing w:line="360" w:lineRule="auto"/>
              <w:jc w:val="both"/>
              <w:rPr>
                <w:rFonts w:ascii="Book Antiqua" w:hAnsi="Book Antiqua" w:cs="Times New Roman"/>
                <w:b/>
                <w:color w:val="000000" w:themeColor="text1"/>
                <w:sz w:val="24"/>
                <w:szCs w:val="24"/>
                <w:lang w:eastAsia="zh-CN"/>
              </w:rPr>
            </w:pPr>
            <w:r w:rsidRPr="008B7E79">
              <w:rPr>
                <w:rFonts w:ascii="Book Antiqua" w:hAnsi="Book Antiqua" w:cs="Times New Roman"/>
                <w:b/>
                <w:i/>
                <w:color w:val="000000" w:themeColor="text1"/>
                <w:sz w:val="24"/>
                <w:szCs w:val="24"/>
                <w:lang w:eastAsia="zh-CN"/>
              </w:rPr>
              <w:t>P</w:t>
            </w:r>
            <w:r w:rsidRPr="008B7E79">
              <w:rPr>
                <w:rFonts w:ascii="Book Antiqua" w:hAnsi="Book Antiqua" w:cs="Times New Roman"/>
                <w:b/>
                <w:color w:val="000000" w:themeColor="text1"/>
                <w:sz w:val="24"/>
                <w:szCs w:val="24"/>
                <w:lang w:eastAsia="zh-CN"/>
              </w:rPr>
              <w:t xml:space="preserve"> value</w:t>
            </w:r>
          </w:p>
        </w:tc>
        <w:tc>
          <w:tcPr>
            <w:tcW w:w="1985" w:type="dxa"/>
            <w:tcBorders>
              <w:top w:val="single" w:sz="4" w:space="0" w:color="auto"/>
              <w:bottom w:val="single" w:sz="4" w:space="0" w:color="auto"/>
            </w:tcBorders>
          </w:tcPr>
          <w:p w:rsidR="00E528CF" w:rsidRPr="008B7E79" w:rsidRDefault="00E528CF" w:rsidP="00742464">
            <w:pPr>
              <w:spacing w:line="360" w:lineRule="auto"/>
              <w:jc w:val="both"/>
              <w:rPr>
                <w:rFonts w:ascii="Book Antiqua" w:hAnsi="Book Antiqua" w:cs="Times New Roman"/>
                <w:b/>
                <w:color w:val="000000" w:themeColor="text1"/>
                <w:sz w:val="24"/>
                <w:szCs w:val="24"/>
                <w:lang w:eastAsia="zh-CN"/>
              </w:rPr>
            </w:pPr>
            <w:r w:rsidRPr="008B7E79">
              <w:rPr>
                <w:rFonts w:ascii="Book Antiqua" w:hAnsi="Book Antiqua" w:cs="Times New Roman"/>
                <w:b/>
                <w:color w:val="000000" w:themeColor="text1"/>
                <w:sz w:val="24"/>
                <w:szCs w:val="24"/>
                <w:lang w:eastAsia="zh-CN"/>
              </w:rPr>
              <w:t>Polysaccharide concentration (mg/m</w:t>
            </w:r>
            <w:r w:rsidRPr="008B7E79">
              <w:rPr>
                <w:rFonts w:ascii="Book Antiqua" w:hAnsi="Book Antiqua" w:cs="Times New Roman"/>
                <w:b/>
                <w:caps/>
                <w:color w:val="000000" w:themeColor="text1"/>
                <w:sz w:val="24"/>
                <w:szCs w:val="24"/>
                <w:lang w:eastAsia="zh-CN"/>
              </w:rPr>
              <w:t>l</w:t>
            </w:r>
            <w:r w:rsidR="008B7E79" w:rsidRPr="008B7E79">
              <w:rPr>
                <w:rFonts w:ascii="Book Antiqua" w:hAnsi="Book Antiqua" w:cs="Times New Roman" w:hint="eastAsia"/>
                <w:b/>
                <w:caps/>
                <w:color w:val="000000" w:themeColor="text1"/>
                <w:sz w:val="24"/>
                <w:szCs w:val="24"/>
                <w:lang w:eastAsia="zh-CN"/>
              </w:rPr>
              <w:t>)</w:t>
            </w:r>
          </w:p>
        </w:tc>
        <w:tc>
          <w:tcPr>
            <w:tcW w:w="1559" w:type="dxa"/>
            <w:tcBorders>
              <w:top w:val="single" w:sz="4" w:space="0" w:color="auto"/>
              <w:bottom w:val="single" w:sz="4" w:space="0" w:color="auto"/>
            </w:tcBorders>
          </w:tcPr>
          <w:p w:rsidR="00E528CF" w:rsidRPr="008B7E79" w:rsidRDefault="00E528CF" w:rsidP="00742464">
            <w:pPr>
              <w:spacing w:line="360" w:lineRule="auto"/>
              <w:jc w:val="both"/>
              <w:rPr>
                <w:rFonts w:ascii="Book Antiqua" w:hAnsi="Book Antiqua" w:cs="Times New Roman"/>
                <w:b/>
                <w:color w:val="000000" w:themeColor="text1"/>
                <w:sz w:val="24"/>
                <w:szCs w:val="24"/>
                <w:lang w:eastAsia="zh-CN"/>
              </w:rPr>
            </w:pPr>
            <w:r w:rsidRPr="008B7E79">
              <w:rPr>
                <w:rFonts w:ascii="Book Antiqua" w:hAnsi="Book Antiqua" w:cs="Times New Roman"/>
                <w:b/>
                <w:i/>
                <w:color w:val="000000" w:themeColor="text1"/>
                <w:sz w:val="24"/>
                <w:szCs w:val="24"/>
                <w:lang w:eastAsia="zh-CN"/>
              </w:rPr>
              <w:t>P</w:t>
            </w:r>
            <w:r w:rsidRPr="008B7E79">
              <w:rPr>
                <w:rFonts w:ascii="Book Antiqua" w:hAnsi="Book Antiqua" w:cs="Times New Roman"/>
                <w:b/>
                <w:color w:val="000000" w:themeColor="text1"/>
                <w:sz w:val="24"/>
                <w:szCs w:val="24"/>
                <w:lang w:eastAsia="zh-CN"/>
              </w:rPr>
              <w:t xml:space="preserve"> value</w:t>
            </w:r>
          </w:p>
        </w:tc>
      </w:tr>
      <w:tr w:rsidR="008A2256" w:rsidRPr="008B7E79" w:rsidTr="008B7E79">
        <w:trPr>
          <w:trHeight w:val="2823"/>
        </w:trPr>
        <w:tc>
          <w:tcPr>
            <w:tcW w:w="1800" w:type="dxa"/>
            <w:tcBorders>
              <w:top w:val="single" w:sz="4" w:space="0" w:color="auto"/>
            </w:tcBorders>
          </w:tcPr>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Gender and age</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Male (</w:t>
            </w:r>
            <w:r w:rsidR="008A2256" w:rsidRPr="008B7E79">
              <w:rPr>
                <w:rFonts w:ascii="Book Antiqua" w:hAnsi="Book Antiqua" w:cs="Times New Roman"/>
                <w:i/>
                <w:color w:val="000000" w:themeColor="text1"/>
                <w:sz w:val="24"/>
                <w:szCs w:val="24"/>
                <w:lang w:eastAsia="zh-CN"/>
              </w:rPr>
              <w:t xml:space="preserve">n = </w:t>
            </w:r>
            <w:r w:rsidRPr="008B7E79">
              <w:rPr>
                <w:rFonts w:ascii="Book Antiqua" w:hAnsi="Book Antiqua" w:cs="Times New Roman"/>
                <w:color w:val="000000" w:themeColor="text1"/>
                <w:sz w:val="24"/>
                <w:szCs w:val="24"/>
                <w:lang w:eastAsia="zh-CN"/>
              </w:rPr>
              <w:t>41)</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Female (</w:t>
            </w:r>
            <w:r w:rsidR="008A2256" w:rsidRPr="008B7E79">
              <w:rPr>
                <w:rFonts w:ascii="Book Antiqua" w:hAnsi="Book Antiqua" w:cs="Times New Roman"/>
                <w:i/>
                <w:color w:val="000000" w:themeColor="text1"/>
                <w:sz w:val="24"/>
                <w:szCs w:val="24"/>
                <w:lang w:eastAsia="zh-CN"/>
              </w:rPr>
              <w:t xml:space="preserve">n = </w:t>
            </w:r>
            <w:r w:rsidRPr="008B7E79">
              <w:rPr>
                <w:rFonts w:ascii="Book Antiqua" w:hAnsi="Book Antiqua" w:cs="Times New Roman"/>
                <w:color w:val="000000" w:themeColor="text1"/>
                <w:sz w:val="24"/>
                <w:szCs w:val="24"/>
                <w:lang w:eastAsia="zh-CN"/>
              </w:rPr>
              <w:t>40)</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Below 60 (</w:t>
            </w:r>
            <w:r w:rsidR="008A2256" w:rsidRPr="008B7E79">
              <w:rPr>
                <w:rFonts w:ascii="Book Antiqua" w:hAnsi="Book Antiqua" w:cs="Times New Roman"/>
                <w:i/>
                <w:color w:val="000000" w:themeColor="text1"/>
                <w:sz w:val="24"/>
                <w:szCs w:val="24"/>
                <w:lang w:eastAsia="zh-CN"/>
              </w:rPr>
              <w:t xml:space="preserve">n = </w:t>
            </w:r>
            <w:r w:rsidRPr="008B7E79">
              <w:rPr>
                <w:rFonts w:ascii="Book Antiqua" w:hAnsi="Book Antiqua" w:cs="Times New Roman"/>
                <w:color w:val="000000" w:themeColor="text1"/>
                <w:sz w:val="24"/>
                <w:szCs w:val="24"/>
                <w:lang w:eastAsia="zh-CN"/>
              </w:rPr>
              <w:t>60)</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Above 60 (</w:t>
            </w:r>
            <w:r w:rsidR="008A2256" w:rsidRPr="008B7E79">
              <w:rPr>
                <w:rFonts w:ascii="Book Antiqua" w:hAnsi="Book Antiqua" w:cs="Times New Roman"/>
                <w:i/>
                <w:color w:val="000000" w:themeColor="text1"/>
                <w:sz w:val="24"/>
                <w:szCs w:val="24"/>
                <w:lang w:eastAsia="zh-CN"/>
              </w:rPr>
              <w:t xml:space="preserve">n = </w:t>
            </w:r>
            <w:r w:rsidRPr="008B7E79">
              <w:rPr>
                <w:rFonts w:ascii="Book Antiqua" w:hAnsi="Book Antiqua" w:cs="Times New Roman"/>
                <w:color w:val="000000" w:themeColor="text1"/>
                <w:sz w:val="24"/>
                <w:szCs w:val="24"/>
                <w:lang w:eastAsia="zh-CN"/>
              </w:rPr>
              <w:t>21)</w:t>
            </w:r>
          </w:p>
        </w:tc>
        <w:tc>
          <w:tcPr>
            <w:tcW w:w="1569" w:type="dxa"/>
            <w:tcBorders>
              <w:top w:val="single" w:sz="4" w:space="0" w:color="auto"/>
            </w:tcBorders>
          </w:tcPr>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0.547</w:t>
            </w:r>
            <w:r w:rsidR="008B7E79" w:rsidRPr="008B7E79">
              <w:rPr>
                <w:rFonts w:ascii="Book Antiqua" w:hAnsi="Book Antiqua" w:cs="Times New Roman" w:hint="eastAsia"/>
                <w:color w:val="000000" w:themeColor="text1"/>
                <w:sz w:val="24"/>
                <w:szCs w:val="24"/>
                <w:lang w:eastAsia="zh-CN"/>
              </w:rPr>
              <w:t xml:space="preserve"> </w:t>
            </w:r>
            <w:r w:rsidR="008B7E79" w:rsidRPr="008B7E79">
              <w:rPr>
                <w:rFonts w:ascii="Book Antiqua" w:hAnsi="Book Antiqua" w:cs="Times New Roman"/>
                <w:color w:val="000000" w:themeColor="text1"/>
                <w:sz w:val="24"/>
                <w:szCs w:val="24"/>
                <w:lang w:eastAsia="zh-CN"/>
              </w:rPr>
              <w:sym w:font="Symbol" w:char="F0B1"/>
            </w:r>
            <w:r w:rsidR="008B7E79" w:rsidRP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0.242</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0.458</w:t>
            </w:r>
            <w:r w:rsidR="008B7E79" w:rsidRPr="008B7E79">
              <w:rPr>
                <w:rFonts w:ascii="Book Antiqua" w:hAnsi="Book Antiqua" w:cs="Times New Roman" w:hint="eastAsia"/>
                <w:color w:val="000000" w:themeColor="text1"/>
                <w:sz w:val="24"/>
                <w:szCs w:val="24"/>
                <w:lang w:eastAsia="zh-CN"/>
              </w:rPr>
              <w:t xml:space="preserve"> </w:t>
            </w:r>
            <w:r w:rsidR="008B7E79" w:rsidRPr="008B7E79">
              <w:rPr>
                <w:rFonts w:ascii="Book Antiqua" w:hAnsi="Book Antiqua" w:cs="Times New Roman"/>
                <w:color w:val="000000" w:themeColor="text1"/>
                <w:sz w:val="24"/>
                <w:szCs w:val="24"/>
                <w:lang w:eastAsia="zh-CN"/>
              </w:rPr>
              <w:sym w:font="Symbol" w:char="F0B1"/>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0.259</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0.386</w:t>
            </w:r>
            <w:r w:rsidR="008B7E79">
              <w:rPr>
                <w:rFonts w:ascii="Book Antiqua" w:hAnsi="Book Antiqua" w:cs="Times New Roman" w:hint="eastAsia"/>
                <w:color w:val="000000" w:themeColor="text1"/>
                <w:sz w:val="24"/>
                <w:szCs w:val="24"/>
                <w:lang w:eastAsia="zh-CN"/>
              </w:rPr>
              <w:t xml:space="preserve"> </w:t>
            </w:r>
            <w:r w:rsidR="008B7E79" w:rsidRPr="008B7E79">
              <w:rPr>
                <w:rFonts w:ascii="Book Antiqua" w:hAnsi="Book Antiqua" w:cs="Times New Roman"/>
                <w:color w:val="000000" w:themeColor="text1"/>
                <w:sz w:val="24"/>
                <w:szCs w:val="24"/>
                <w:lang w:eastAsia="zh-CN"/>
              </w:rPr>
              <w:sym w:font="Symbol" w:char="F0B1"/>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0.238</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0.468</w:t>
            </w:r>
            <w:r w:rsidR="008B7E79">
              <w:rPr>
                <w:rFonts w:ascii="Book Antiqua" w:hAnsi="Book Antiqua" w:cs="Times New Roman" w:hint="eastAsia"/>
                <w:color w:val="000000" w:themeColor="text1"/>
                <w:sz w:val="24"/>
                <w:szCs w:val="24"/>
                <w:lang w:eastAsia="zh-CN"/>
              </w:rPr>
              <w:t xml:space="preserve"> </w:t>
            </w:r>
            <w:r w:rsidR="008B7E79" w:rsidRPr="008B7E79">
              <w:rPr>
                <w:rFonts w:ascii="Book Antiqua" w:hAnsi="Book Antiqua" w:cs="Times New Roman"/>
                <w:color w:val="000000" w:themeColor="text1"/>
                <w:sz w:val="24"/>
                <w:szCs w:val="24"/>
                <w:lang w:eastAsia="zh-CN"/>
              </w:rPr>
              <w:sym w:font="Symbol" w:char="F0B1"/>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0.295</w:t>
            </w:r>
          </w:p>
        </w:tc>
        <w:tc>
          <w:tcPr>
            <w:tcW w:w="1275" w:type="dxa"/>
            <w:tcBorders>
              <w:top w:val="single" w:sz="4" w:space="0" w:color="auto"/>
            </w:tcBorders>
          </w:tcPr>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0.115</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0.205</w:t>
            </w:r>
          </w:p>
        </w:tc>
        <w:tc>
          <w:tcPr>
            <w:tcW w:w="1985" w:type="dxa"/>
            <w:tcBorders>
              <w:top w:val="single" w:sz="4" w:space="0" w:color="auto"/>
            </w:tcBorders>
          </w:tcPr>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0.052</w:t>
            </w:r>
            <w:r w:rsidR="008B7E79">
              <w:rPr>
                <w:rFonts w:ascii="Book Antiqua" w:hAnsi="Book Antiqua" w:cs="Times New Roman" w:hint="eastAsia"/>
                <w:color w:val="000000" w:themeColor="text1"/>
                <w:sz w:val="24"/>
                <w:szCs w:val="24"/>
                <w:lang w:eastAsia="zh-CN"/>
              </w:rPr>
              <w:t xml:space="preserve"> </w:t>
            </w:r>
            <w:r w:rsidR="008B7E79" w:rsidRPr="008B7E79">
              <w:rPr>
                <w:rFonts w:ascii="Book Antiqua" w:hAnsi="Book Antiqua" w:cs="Times New Roman"/>
                <w:color w:val="000000" w:themeColor="text1"/>
                <w:sz w:val="24"/>
                <w:szCs w:val="24"/>
                <w:lang w:eastAsia="zh-CN"/>
              </w:rPr>
              <w:sym w:font="Symbol" w:char="F0B1"/>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0.021</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0.049</w:t>
            </w:r>
            <w:r w:rsidR="008B7E79">
              <w:rPr>
                <w:rFonts w:ascii="Book Antiqua" w:hAnsi="Book Antiqua" w:cs="Times New Roman" w:hint="eastAsia"/>
                <w:color w:val="000000" w:themeColor="text1"/>
                <w:sz w:val="24"/>
                <w:szCs w:val="24"/>
                <w:lang w:eastAsia="zh-CN"/>
              </w:rPr>
              <w:t xml:space="preserve"> </w:t>
            </w:r>
            <w:r w:rsidR="008B7E79" w:rsidRPr="008B7E79">
              <w:rPr>
                <w:rFonts w:ascii="Book Antiqua" w:hAnsi="Book Antiqua" w:cs="Times New Roman"/>
                <w:color w:val="000000" w:themeColor="text1"/>
                <w:sz w:val="24"/>
                <w:szCs w:val="24"/>
                <w:lang w:eastAsia="zh-CN"/>
              </w:rPr>
              <w:sym w:font="Symbol" w:char="F0B1"/>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0.016</w:t>
            </w:r>
          </w:p>
          <w:p w:rsidR="00E528CF" w:rsidRPr="008B7E79" w:rsidRDefault="00E528CF" w:rsidP="00742464">
            <w:pPr>
              <w:spacing w:line="360" w:lineRule="auto"/>
              <w:jc w:val="both"/>
              <w:rPr>
                <w:rFonts w:ascii="Book Antiqua" w:hAnsi="Book Antiqua" w:cs="Times New Roman"/>
                <w:iCs/>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iCs/>
                <w:color w:val="000000" w:themeColor="text1"/>
                <w:sz w:val="24"/>
                <w:szCs w:val="24"/>
                <w:lang w:eastAsia="zh-CN"/>
              </w:rPr>
              <w:t>0.038</w:t>
            </w:r>
            <w:r w:rsidR="008B7E79">
              <w:rPr>
                <w:rFonts w:ascii="Book Antiqua" w:hAnsi="Book Antiqua" w:cs="Times New Roman" w:hint="eastAsia"/>
                <w:iCs/>
                <w:color w:val="000000" w:themeColor="text1"/>
                <w:sz w:val="24"/>
                <w:szCs w:val="24"/>
                <w:lang w:eastAsia="zh-CN"/>
              </w:rPr>
              <w:t xml:space="preserve"> </w:t>
            </w:r>
            <w:r w:rsidR="008B7E79" w:rsidRPr="008B7E79">
              <w:rPr>
                <w:rFonts w:ascii="Book Antiqua" w:hAnsi="Book Antiqua" w:cs="Times New Roman"/>
                <w:color w:val="000000" w:themeColor="text1"/>
                <w:sz w:val="24"/>
                <w:szCs w:val="24"/>
                <w:lang w:eastAsia="zh-CN"/>
              </w:rPr>
              <w:sym w:font="Symbol" w:char="F0B1"/>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0.016</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iCs/>
                <w:color w:val="000000" w:themeColor="text1"/>
                <w:sz w:val="24"/>
                <w:szCs w:val="24"/>
                <w:lang w:eastAsia="zh-CN"/>
              </w:rPr>
              <w:t>0.051</w:t>
            </w:r>
            <w:r w:rsidR="008B7E79">
              <w:rPr>
                <w:rFonts w:ascii="Book Antiqua" w:hAnsi="Book Antiqua" w:cs="Times New Roman" w:hint="eastAsia"/>
                <w:iCs/>
                <w:color w:val="000000" w:themeColor="text1"/>
                <w:sz w:val="24"/>
                <w:szCs w:val="24"/>
                <w:lang w:eastAsia="zh-CN"/>
              </w:rPr>
              <w:t xml:space="preserve"> </w:t>
            </w:r>
            <w:r w:rsidR="008B7E79" w:rsidRPr="008B7E79">
              <w:rPr>
                <w:rFonts w:ascii="Book Antiqua" w:hAnsi="Book Antiqua" w:cs="Times New Roman"/>
                <w:color w:val="000000" w:themeColor="text1"/>
                <w:sz w:val="24"/>
                <w:szCs w:val="24"/>
                <w:lang w:eastAsia="zh-CN"/>
              </w:rPr>
              <w:sym w:font="Symbol" w:char="F0B1"/>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0.026</w:t>
            </w:r>
          </w:p>
        </w:tc>
        <w:tc>
          <w:tcPr>
            <w:tcW w:w="1559" w:type="dxa"/>
            <w:tcBorders>
              <w:top w:val="single" w:sz="4" w:space="0" w:color="auto"/>
            </w:tcBorders>
          </w:tcPr>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&lt;</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0.0001</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0.011</w:t>
            </w:r>
          </w:p>
        </w:tc>
      </w:tr>
      <w:tr w:rsidR="008A2256" w:rsidRPr="008B7E79" w:rsidTr="008B7E79">
        <w:trPr>
          <w:trHeight w:val="1878"/>
        </w:trPr>
        <w:tc>
          <w:tcPr>
            <w:tcW w:w="1800" w:type="dxa"/>
          </w:tcPr>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Etiology of stenting</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Cholangitis (</w:t>
            </w:r>
            <w:r w:rsidR="008A2256" w:rsidRPr="008B7E79">
              <w:rPr>
                <w:rFonts w:ascii="Book Antiqua" w:hAnsi="Book Antiqua" w:cs="Times New Roman"/>
                <w:i/>
                <w:color w:val="000000" w:themeColor="text1"/>
                <w:sz w:val="24"/>
                <w:szCs w:val="24"/>
                <w:lang w:eastAsia="zh-CN"/>
              </w:rPr>
              <w:t xml:space="preserve">n = </w:t>
            </w:r>
            <w:r w:rsidRPr="008B7E79">
              <w:rPr>
                <w:rFonts w:ascii="Book Antiqua" w:hAnsi="Book Antiqua" w:cs="Times New Roman"/>
                <w:color w:val="000000" w:themeColor="text1"/>
                <w:sz w:val="24"/>
                <w:szCs w:val="24"/>
                <w:lang w:eastAsia="zh-CN"/>
              </w:rPr>
              <w:t>50)</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No cholangitis (</w:t>
            </w:r>
            <w:r w:rsidR="008A2256" w:rsidRPr="008B7E79">
              <w:rPr>
                <w:rFonts w:ascii="Book Antiqua" w:hAnsi="Book Antiqua" w:cs="Times New Roman"/>
                <w:i/>
                <w:color w:val="000000" w:themeColor="text1"/>
                <w:sz w:val="24"/>
                <w:szCs w:val="24"/>
                <w:lang w:eastAsia="zh-CN"/>
              </w:rPr>
              <w:t xml:space="preserve">n = </w:t>
            </w:r>
            <w:r w:rsidRPr="008B7E79">
              <w:rPr>
                <w:rFonts w:ascii="Book Antiqua" w:hAnsi="Book Antiqua" w:cs="Times New Roman"/>
                <w:color w:val="000000" w:themeColor="text1"/>
                <w:sz w:val="24"/>
                <w:szCs w:val="24"/>
                <w:lang w:eastAsia="zh-CN"/>
              </w:rPr>
              <w:t>31)</w:t>
            </w:r>
          </w:p>
        </w:tc>
        <w:tc>
          <w:tcPr>
            <w:tcW w:w="1569" w:type="dxa"/>
          </w:tcPr>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0.555</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0.225</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0.419</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0.276</w:t>
            </w:r>
          </w:p>
        </w:tc>
        <w:tc>
          <w:tcPr>
            <w:tcW w:w="1275" w:type="dxa"/>
          </w:tcPr>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0.018</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tc>
        <w:tc>
          <w:tcPr>
            <w:tcW w:w="1985" w:type="dxa"/>
          </w:tcPr>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0.0512</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0.021</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0.050</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0.014</w:t>
            </w:r>
          </w:p>
        </w:tc>
        <w:tc>
          <w:tcPr>
            <w:tcW w:w="1559" w:type="dxa"/>
          </w:tcPr>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0.790</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tc>
      </w:tr>
      <w:tr w:rsidR="008A2256" w:rsidRPr="008B7E79" w:rsidTr="008B7E79">
        <w:trPr>
          <w:trHeight w:val="2419"/>
        </w:trPr>
        <w:tc>
          <w:tcPr>
            <w:tcW w:w="1800" w:type="dxa"/>
          </w:tcPr>
          <w:p w:rsidR="00E528CF" w:rsidRPr="008B7E79" w:rsidRDefault="00A86D50" w:rsidP="00742464">
            <w:pPr>
              <w:spacing w:line="360" w:lineRule="auto"/>
              <w:jc w:val="both"/>
              <w:rPr>
                <w:rFonts w:ascii="Book Antiqua" w:hAnsi="Book Antiqua" w:cs="Times New Roman"/>
                <w:color w:val="000000" w:themeColor="text1"/>
                <w:sz w:val="24"/>
                <w:szCs w:val="24"/>
                <w:lang w:eastAsia="zh-CN"/>
              </w:rPr>
            </w:pPr>
            <w:r>
              <w:rPr>
                <w:rFonts w:ascii="Book Antiqua" w:hAnsi="Book Antiqua" w:cs="Times New Roman"/>
                <w:color w:val="000000" w:themeColor="text1"/>
                <w:sz w:val="24"/>
                <w:szCs w:val="24"/>
                <w:lang w:eastAsia="zh-CN"/>
              </w:rPr>
              <w:lastRenderedPageBreak/>
              <w:t>Indication of stent insertion</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CBD stone (</w:t>
            </w:r>
            <w:r w:rsidR="008A2256" w:rsidRPr="008B7E79">
              <w:rPr>
                <w:rFonts w:ascii="Book Antiqua" w:hAnsi="Book Antiqua" w:cs="Times New Roman"/>
                <w:i/>
                <w:color w:val="000000" w:themeColor="text1"/>
                <w:sz w:val="24"/>
                <w:szCs w:val="24"/>
                <w:lang w:eastAsia="zh-CN"/>
              </w:rPr>
              <w:t xml:space="preserve">n = </w:t>
            </w:r>
            <w:r w:rsidRPr="008B7E79">
              <w:rPr>
                <w:rFonts w:ascii="Book Antiqua" w:hAnsi="Book Antiqua" w:cs="Times New Roman"/>
                <w:color w:val="000000" w:themeColor="text1"/>
                <w:sz w:val="24"/>
                <w:szCs w:val="24"/>
                <w:lang w:eastAsia="zh-CN"/>
              </w:rPr>
              <w:t>46)</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Benign stricture (</w:t>
            </w:r>
            <w:r w:rsidR="008A2256" w:rsidRPr="008B7E79">
              <w:rPr>
                <w:rFonts w:ascii="Book Antiqua" w:hAnsi="Book Antiqua" w:cs="Times New Roman"/>
                <w:i/>
                <w:color w:val="000000" w:themeColor="text1"/>
                <w:sz w:val="24"/>
                <w:szCs w:val="24"/>
                <w:lang w:eastAsia="zh-CN"/>
              </w:rPr>
              <w:t xml:space="preserve">n = </w:t>
            </w:r>
            <w:r w:rsidRPr="008B7E79">
              <w:rPr>
                <w:rFonts w:ascii="Book Antiqua" w:hAnsi="Book Antiqua" w:cs="Times New Roman"/>
                <w:color w:val="000000" w:themeColor="text1"/>
                <w:sz w:val="24"/>
                <w:szCs w:val="24"/>
                <w:lang w:eastAsia="zh-CN"/>
              </w:rPr>
              <w:t>29)</w:t>
            </w:r>
          </w:p>
        </w:tc>
        <w:tc>
          <w:tcPr>
            <w:tcW w:w="1569" w:type="dxa"/>
          </w:tcPr>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0.518</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0.256</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0.453</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0.256</w:t>
            </w:r>
          </w:p>
        </w:tc>
        <w:tc>
          <w:tcPr>
            <w:tcW w:w="1275" w:type="dxa"/>
          </w:tcPr>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0.530</w:t>
            </w:r>
          </w:p>
        </w:tc>
        <w:tc>
          <w:tcPr>
            <w:tcW w:w="1985" w:type="dxa"/>
          </w:tcPr>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0.051</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0.022</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0.050</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0.012</w:t>
            </w:r>
          </w:p>
        </w:tc>
        <w:tc>
          <w:tcPr>
            <w:tcW w:w="1559" w:type="dxa"/>
          </w:tcPr>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0.785</w:t>
            </w:r>
          </w:p>
        </w:tc>
      </w:tr>
      <w:tr w:rsidR="008A2256" w:rsidRPr="008B7E79" w:rsidTr="008B7E79">
        <w:trPr>
          <w:trHeight w:val="1635"/>
        </w:trPr>
        <w:tc>
          <w:tcPr>
            <w:tcW w:w="1800" w:type="dxa"/>
          </w:tcPr>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Indwelling stent size</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7Fr (</w:t>
            </w:r>
            <w:r w:rsidR="008A2256" w:rsidRPr="008B7E79">
              <w:rPr>
                <w:rFonts w:ascii="Book Antiqua" w:hAnsi="Book Antiqua" w:cs="Times New Roman"/>
                <w:i/>
                <w:color w:val="000000" w:themeColor="text1"/>
                <w:sz w:val="24"/>
                <w:szCs w:val="24"/>
                <w:lang w:eastAsia="zh-CN"/>
              </w:rPr>
              <w:t xml:space="preserve">n = </w:t>
            </w:r>
            <w:r w:rsidRPr="008B7E79">
              <w:rPr>
                <w:rFonts w:ascii="Book Antiqua" w:hAnsi="Book Antiqua" w:cs="Times New Roman"/>
                <w:color w:val="000000" w:themeColor="text1"/>
                <w:sz w:val="24"/>
                <w:szCs w:val="24"/>
                <w:lang w:eastAsia="zh-CN"/>
              </w:rPr>
              <w:t>62)</w:t>
            </w:r>
            <w:r w:rsidR="003A270A" w:rsidRPr="008B7E79">
              <w:rPr>
                <w:rFonts w:ascii="Book Antiqua" w:hAnsi="Book Antiqua" w:cs="Times New Roman"/>
                <w:color w:val="000000" w:themeColor="text1"/>
                <w:sz w:val="24"/>
                <w:szCs w:val="24"/>
                <w:lang w:eastAsia="zh-CN"/>
              </w:rPr>
              <w:t xml:space="preserve"> </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10 Fr (</w:t>
            </w:r>
            <w:r w:rsidR="008A2256" w:rsidRPr="008B7E79">
              <w:rPr>
                <w:rFonts w:ascii="Book Antiqua" w:hAnsi="Book Antiqua" w:cs="Times New Roman"/>
                <w:i/>
                <w:color w:val="000000" w:themeColor="text1"/>
                <w:sz w:val="24"/>
                <w:szCs w:val="24"/>
                <w:lang w:eastAsia="zh-CN"/>
              </w:rPr>
              <w:t xml:space="preserve">n = </w:t>
            </w:r>
            <w:r w:rsidRPr="008B7E79">
              <w:rPr>
                <w:rFonts w:ascii="Book Antiqua" w:hAnsi="Book Antiqua" w:cs="Times New Roman"/>
                <w:color w:val="000000" w:themeColor="text1"/>
                <w:sz w:val="24"/>
                <w:szCs w:val="24"/>
                <w:lang w:eastAsia="zh-CN"/>
              </w:rPr>
              <w:t>19)</w:t>
            </w:r>
          </w:p>
        </w:tc>
        <w:tc>
          <w:tcPr>
            <w:tcW w:w="1569" w:type="dxa"/>
          </w:tcPr>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0.541</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0.238</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0.356</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0.252</w:t>
            </w:r>
          </w:p>
        </w:tc>
        <w:tc>
          <w:tcPr>
            <w:tcW w:w="1275" w:type="dxa"/>
          </w:tcPr>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0.005</w:t>
            </w:r>
          </w:p>
        </w:tc>
        <w:tc>
          <w:tcPr>
            <w:tcW w:w="1985" w:type="dxa"/>
          </w:tcPr>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0.049</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0.015</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0.052</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0.020</w:t>
            </w:r>
          </w:p>
        </w:tc>
        <w:tc>
          <w:tcPr>
            <w:tcW w:w="1559" w:type="dxa"/>
          </w:tcPr>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0.674</w:t>
            </w:r>
          </w:p>
        </w:tc>
      </w:tr>
      <w:tr w:rsidR="008A2256" w:rsidRPr="008B7E79" w:rsidTr="008B7E79">
        <w:trPr>
          <w:trHeight w:val="3375"/>
        </w:trPr>
        <w:tc>
          <w:tcPr>
            <w:tcW w:w="1800" w:type="dxa"/>
          </w:tcPr>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Duration of indwelling stents</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&lt;</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3 mo (</w:t>
            </w:r>
            <w:r w:rsidR="008A2256" w:rsidRPr="008B7E79">
              <w:rPr>
                <w:rFonts w:ascii="Book Antiqua" w:hAnsi="Book Antiqua" w:cs="Times New Roman"/>
                <w:i/>
                <w:color w:val="000000" w:themeColor="text1"/>
                <w:sz w:val="24"/>
                <w:szCs w:val="24"/>
                <w:lang w:eastAsia="zh-CN"/>
              </w:rPr>
              <w:t xml:space="preserve">n = </w:t>
            </w:r>
            <w:r w:rsidRPr="008B7E79">
              <w:rPr>
                <w:rFonts w:ascii="Book Antiqua" w:hAnsi="Book Antiqua" w:cs="Times New Roman"/>
                <w:color w:val="000000" w:themeColor="text1"/>
                <w:sz w:val="24"/>
                <w:szCs w:val="24"/>
                <w:lang w:eastAsia="zh-CN"/>
              </w:rPr>
              <w:t>39)</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3 mo (</w:t>
            </w:r>
            <w:r w:rsidR="008A2256" w:rsidRPr="008B7E79">
              <w:rPr>
                <w:rFonts w:ascii="Book Antiqua" w:hAnsi="Book Antiqua" w:cs="Times New Roman"/>
                <w:i/>
                <w:color w:val="000000" w:themeColor="text1"/>
                <w:sz w:val="24"/>
                <w:szCs w:val="24"/>
                <w:lang w:eastAsia="zh-CN"/>
              </w:rPr>
              <w:t xml:space="preserve">n = </w:t>
            </w:r>
            <w:r w:rsidRPr="008B7E79">
              <w:rPr>
                <w:rFonts w:ascii="Book Antiqua" w:hAnsi="Book Antiqua" w:cs="Times New Roman"/>
                <w:color w:val="000000" w:themeColor="text1"/>
                <w:sz w:val="24"/>
                <w:szCs w:val="24"/>
                <w:lang w:eastAsia="zh-CN"/>
              </w:rPr>
              <w:t>42)</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&lt;</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6 mo (</w:t>
            </w:r>
            <w:r w:rsidR="008A2256" w:rsidRPr="008B7E79">
              <w:rPr>
                <w:rFonts w:ascii="Book Antiqua" w:hAnsi="Book Antiqua" w:cs="Times New Roman"/>
                <w:i/>
                <w:color w:val="000000" w:themeColor="text1"/>
                <w:sz w:val="24"/>
                <w:szCs w:val="24"/>
                <w:lang w:eastAsia="zh-CN"/>
              </w:rPr>
              <w:t xml:space="preserve">n = </w:t>
            </w:r>
            <w:r w:rsidRPr="008B7E79">
              <w:rPr>
                <w:rFonts w:ascii="Book Antiqua" w:hAnsi="Book Antiqua" w:cs="Times New Roman"/>
                <w:color w:val="000000" w:themeColor="text1"/>
                <w:sz w:val="24"/>
                <w:szCs w:val="24"/>
                <w:lang w:eastAsia="zh-CN"/>
              </w:rPr>
              <w:t>65)</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6 mo (</w:t>
            </w:r>
            <w:r w:rsidR="008A2256" w:rsidRPr="008B7E79">
              <w:rPr>
                <w:rFonts w:ascii="Book Antiqua" w:hAnsi="Book Antiqua" w:cs="Times New Roman"/>
                <w:i/>
                <w:color w:val="000000" w:themeColor="text1"/>
                <w:sz w:val="24"/>
                <w:szCs w:val="24"/>
                <w:lang w:eastAsia="zh-CN"/>
              </w:rPr>
              <w:t xml:space="preserve">n = </w:t>
            </w:r>
            <w:r w:rsidRPr="008B7E79">
              <w:rPr>
                <w:rFonts w:ascii="Book Antiqua" w:hAnsi="Book Antiqua" w:cs="Times New Roman"/>
                <w:color w:val="000000" w:themeColor="text1"/>
                <w:sz w:val="24"/>
                <w:szCs w:val="24"/>
                <w:lang w:eastAsia="zh-CN"/>
              </w:rPr>
              <w:t>16)</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tc>
        <w:tc>
          <w:tcPr>
            <w:tcW w:w="1569" w:type="dxa"/>
          </w:tcPr>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0.481</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0.242</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0.523</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0.264</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0.476</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0.251</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0.609</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0.240</w:t>
            </w:r>
          </w:p>
        </w:tc>
        <w:tc>
          <w:tcPr>
            <w:tcW w:w="1275" w:type="dxa"/>
          </w:tcPr>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0.472</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0.060</w:t>
            </w:r>
          </w:p>
        </w:tc>
        <w:tc>
          <w:tcPr>
            <w:tcW w:w="1985" w:type="dxa"/>
          </w:tcPr>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0.0489</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0.015</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0.0525</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0.022</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0.0501</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0.017</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0.0533</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w:t>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0.026</w:t>
            </w:r>
          </w:p>
        </w:tc>
        <w:tc>
          <w:tcPr>
            <w:tcW w:w="1559" w:type="dxa"/>
          </w:tcPr>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0.385</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0.560</w:t>
            </w:r>
          </w:p>
        </w:tc>
      </w:tr>
      <w:tr w:rsidR="008A2256" w:rsidRPr="008B7E79" w:rsidTr="008B7E79">
        <w:trPr>
          <w:trHeight w:val="993"/>
        </w:trPr>
        <w:tc>
          <w:tcPr>
            <w:tcW w:w="1800" w:type="dxa"/>
          </w:tcPr>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No of microorganisms detected Monomicrobial (</w:t>
            </w:r>
            <w:r w:rsidR="008A2256" w:rsidRPr="008B7E79">
              <w:rPr>
                <w:rFonts w:ascii="Book Antiqua" w:hAnsi="Book Antiqua" w:cs="Times New Roman"/>
                <w:i/>
                <w:color w:val="000000" w:themeColor="text1"/>
                <w:sz w:val="24"/>
                <w:szCs w:val="24"/>
                <w:lang w:eastAsia="zh-CN"/>
              </w:rPr>
              <w:t xml:space="preserve">n = </w:t>
            </w:r>
            <w:r w:rsidRPr="008B7E79">
              <w:rPr>
                <w:rFonts w:ascii="Book Antiqua" w:hAnsi="Book Antiqua" w:cs="Times New Roman"/>
                <w:color w:val="000000" w:themeColor="text1"/>
                <w:sz w:val="24"/>
                <w:szCs w:val="24"/>
                <w:lang w:eastAsia="zh-CN"/>
              </w:rPr>
              <w:t>13)</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 xml:space="preserve">Polymicrobial </w:t>
            </w:r>
            <w:r w:rsidRPr="008B7E79">
              <w:rPr>
                <w:rFonts w:ascii="Book Antiqua" w:hAnsi="Book Antiqua" w:cs="Times New Roman"/>
                <w:color w:val="000000" w:themeColor="text1"/>
                <w:sz w:val="24"/>
                <w:szCs w:val="24"/>
                <w:lang w:eastAsia="zh-CN"/>
              </w:rPr>
              <w:lastRenderedPageBreak/>
              <w:t>(</w:t>
            </w:r>
            <w:r w:rsidR="008A2256" w:rsidRPr="008B7E79">
              <w:rPr>
                <w:rFonts w:ascii="Book Antiqua" w:hAnsi="Book Antiqua" w:cs="Times New Roman"/>
                <w:i/>
                <w:color w:val="000000" w:themeColor="text1"/>
                <w:sz w:val="24"/>
                <w:szCs w:val="24"/>
                <w:lang w:eastAsia="zh-CN"/>
              </w:rPr>
              <w:t xml:space="preserve">n = </w:t>
            </w:r>
            <w:r w:rsidRPr="008B7E79">
              <w:rPr>
                <w:rFonts w:ascii="Book Antiqua" w:hAnsi="Book Antiqua" w:cs="Times New Roman"/>
                <w:color w:val="000000" w:themeColor="text1"/>
                <w:sz w:val="24"/>
                <w:szCs w:val="24"/>
                <w:lang w:eastAsia="zh-CN"/>
              </w:rPr>
              <w:t>68)</w:t>
            </w:r>
          </w:p>
        </w:tc>
        <w:tc>
          <w:tcPr>
            <w:tcW w:w="1569" w:type="dxa"/>
          </w:tcPr>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0.502</w:t>
            </w:r>
            <w:r w:rsidR="008B7E79">
              <w:rPr>
                <w:rFonts w:ascii="Book Antiqua" w:hAnsi="Book Antiqua" w:cs="Times New Roman" w:hint="eastAsia"/>
                <w:color w:val="000000" w:themeColor="text1"/>
                <w:sz w:val="24"/>
                <w:szCs w:val="24"/>
                <w:lang w:eastAsia="zh-CN"/>
              </w:rPr>
              <w:t xml:space="preserve"> </w:t>
            </w:r>
            <w:r w:rsidR="008B7E79" w:rsidRPr="008B7E79">
              <w:rPr>
                <w:rFonts w:ascii="Book Antiqua" w:hAnsi="Book Antiqua" w:cs="Times New Roman"/>
                <w:color w:val="000000" w:themeColor="text1"/>
                <w:sz w:val="24"/>
                <w:szCs w:val="24"/>
                <w:lang w:eastAsia="zh-CN"/>
              </w:rPr>
              <w:sym w:font="Symbol" w:char="F0B1"/>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0.263</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0.501</w:t>
            </w:r>
            <w:r w:rsidR="008B7E79">
              <w:rPr>
                <w:rFonts w:ascii="Book Antiqua" w:hAnsi="Book Antiqua" w:cs="Times New Roman" w:hint="eastAsia"/>
                <w:color w:val="000000" w:themeColor="text1"/>
                <w:sz w:val="24"/>
                <w:szCs w:val="24"/>
                <w:lang w:eastAsia="zh-CN"/>
              </w:rPr>
              <w:t xml:space="preserve"> </w:t>
            </w:r>
            <w:r w:rsidR="008B7E79" w:rsidRPr="008B7E79">
              <w:rPr>
                <w:rFonts w:ascii="Book Antiqua" w:hAnsi="Book Antiqua" w:cs="Times New Roman"/>
                <w:color w:val="000000" w:themeColor="text1"/>
                <w:sz w:val="24"/>
                <w:szCs w:val="24"/>
                <w:lang w:eastAsia="zh-CN"/>
              </w:rPr>
              <w:sym w:font="Symbol" w:char="F0B1"/>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0.050</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tc>
        <w:tc>
          <w:tcPr>
            <w:tcW w:w="1275" w:type="dxa"/>
          </w:tcPr>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737189"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i/>
                <w:color w:val="000000" w:themeColor="text1"/>
                <w:sz w:val="24"/>
                <w:szCs w:val="24"/>
                <w:lang w:eastAsia="zh-CN"/>
              </w:rPr>
              <w:t xml:space="preserve">P = </w:t>
            </w:r>
            <w:r w:rsidR="00E528CF" w:rsidRPr="008B7E79">
              <w:rPr>
                <w:rFonts w:ascii="Book Antiqua" w:hAnsi="Book Antiqua" w:cs="Times New Roman"/>
                <w:color w:val="000000" w:themeColor="text1"/>
                <w:sz w:val="24"/>
                <w:szCs w:val="24"/>
                <w:lang w:eastAsia="zh-CN"/>
              </w:rPr>
              <w:t>0.996</w:t>
            </w:r>
          </w:p>
        </w:tc>
        <w:tc>
          <w:tcPr>
            <w:tcW w:w="1985" w:type="dxa"/>
          </w:tcPr>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0.051</w:t>
            </w:r>
            <w:r w:rsidR="008B7E79">
              <w:rPr>
                <w:rFonts w:ascii="Book Antiqua" w:hAnsi="Book Antiqua" w:cs="Times New Roman" w:hint="eastAsia"/>
                <w:color w:val="000000" w:themeColor="text1"/>
                <w:sz w:val="24"/>
                <w:szCs w:val="24"/>
                <w:lang w:eastAsia="zh-CN"/>
              </w:rPr>
              <w:t xml:space="preserve"> </w:t>
            </w:r>
            <w:r w:rsidR="008B7E79" w:rsidRPr="008B7E79">
              <w:rPr>
                <w:rFonts w:ascii="Book Antiqua" w:hAnsi="Book Antiqua" w:cs="Times New Roman"/>
                <w:color w:val="000000" w:themeColor="text1"/>
                <w:sz w:val="24"/>
                <w:szCs w:val="24"/>
                <w:lang w:eastAsia="zh-CN"/>
              </w:rPr>
              <w:sym w:font="Symbol" w:char="F0B1"/>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0.018</w:t>
            </w: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color w:val="000000" w:themeColor="text1"/>
                <w:sz w:val="24"/>
                <w:szCs w:val="24"/>
                <w:lang w:eastAsia="zh-CN"/>
              </w:rPr>
              <w:t>0.049</w:t>
            </w:r>
            <w:r w:rsidR="008B7E79">
              <w:rPr>
                <w:rFonts w:ascii="Book Antiqua" w:hAnsi="Book Antiqua" w:cs="Times New Roman" w:hint="eastAsia"/>
                <w:color w:val="000000" w:themeColor="text1"/>
                <w:sz w:val="24"/>
                <w:szCs w:val="24"/>
                <w:lang w:eastAsia="zh-CN"/>
              </w:rPr>
              <w:t xml:space="preserve"> </w:t>
            </w:r>
            <w:r w:rsidR="008B7E79" w:rsidRPr="008B7E79">
              <w:rPr>
                <w:rFonts w:ascii="Book Antiqua" w:hAnsi="Book Antiqua" w:cs="Times New Roman"/>
                <w:color w:val="000000" w:themeColor="text1"/>
                <w:sz w:val="24"/>
                <w:szCs w:val="24"/>
                <w:lang w:eastAsia="zh-CN"/>
              </w:rPr>
              <w:sym w:font="Symbol" w:char="F0B1"/>
            </w:r>
            <w:r w:rsidR="008B7E79">
              <w:rPr>
                <w:rFonts w:ascii="Book Antiqua" w:hAnsi="Book Antiqua" w:cs="Times New Roman" w:hint="eastAsia"/>
                <w:color w:val="000000" w:themeColor="text1"/>
                <w:sz w:val="24"/>
                <w:szCs w:val="24"/>
                <w:lang w:eastAsia="zh-CN"/>
              </w:rPr>
              <w:t xml:space="preserve"> </w:t>
            </w:r>
            <w:r w:rsidRPr="008B7E79">
              <w:rPr>
                <w:rFonts w:ascii="Book Antiqua" w:hAnsi="Book Antiqua" w:cs="Times New Roman"/>
                <w:color w:val="000000" w:themeColor="text1"/>
                <w:sz w:val="24"/>
                <w:szCs w:val="24"/>
                <w:lang w:eastAsia="zh-CN"/>
              </w:rPr>
              <w:t>0.015</w:t>
            </w:r>
          </w:p>
        </w:tc>
        <w:tc>
          <w:tcPr>
            <w:tcW w:w="1559" w:type="dxa"/>
          </w:tcPr>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E528CF" w:rsidP="00742464">
            <w:pPr>
              <w:spacing w:line="360" w:lineRule="auto"/>
              <w:jc w:val="both"/>
              <w:rPr>
                <w:rFonts w:ascii="Book Antiqua" w:hAnsi="Book Antiqua" w:cs="Times New Roman"/>
                <w:color w:val="000000" w:themeColor="text1"/>
                <w:sz w:val="24"/>
                <w:szCs w:val="24"/>
                <w:lang w:eastAsia="zh-CN"/>
              </w:rPr>
            </w:pPr>
          </w:p>
          <w:p w:rsidR="00E528CF" w:rsidRPr="008B7E79" w:rsidRDefault="00737189" w:rsidP="00742464">
            <w:pPr>
              <w:spacing w:line="360" w:lineRule="auto"/>
              <w:jc w:val="both"/>
              <w:rPr>
                <w:rFonts w:ascii="Book Antiqua" w:hAnsi="Book Antiqua" w:cs="Times New Roman"/>
                <w:color w:val="000000" w:themeColor="text1"/>
                <w:sz w:val="24"/>
                <w:szCs w:val="24"/>
                <w:lang w:eastAsia="zh-CN"/>
              </w:rPr>
            </w:pPr>
            <w:r w:rsidRPr="008B7E79">
              <w:rPr>
                <w:rFonts w:ascii="Book Antiqua" w:hAnsi="Book Antiqua" w:cs="Times New Roman"/>
                <w:i/>
                <w:color w:val="000000" w:themeColor="text1"/>
                <w:sz w:val="24"/>
                <w:szCs w:val="24"/>
                <w:lang w:eastAsia="zh-CN"/>
              </w:rPr>
              <w:t xml:space="preserve">P = </w:t>
            </w:r>
            <w:r w:rsidR="00E528CF" w:rsidRPr="008B7E79">
              <w:rPr>
                <w:rFonts w:ascii="Book Antiqua" w:hAnsi="Book Antiqua" w:cs="Times New Roman"/>
                <w:color w:val="000000" w:themeColor="text1"/>
                <w:sz w:val="24"/>
                <w:szCs w:val="24"/>
                <w:lang w:eastAsia="zh-CN"/>
              </w:rPr>
              <w:t>0.968</w:t>
            </w:r>
          </w:p>
        </w:tc>
      </w:tr>
    </w:tbl>
    <w:p w:rsidR="008B123E" w:rsidRPr="008A2256" w:rsidRDefault="008B123E" w:rsidP="00742464">
      <w:pPr>
        <w:spacing w:after="0" w:line="360" w:lineRule="auto"/>
        <w:jc w:val="both"/>
        <w:rPr>
          <w:rFonts w:ascii="Book Antiqua" w:hAnsi="Book Antiqua" w:cs="Times New Roman"/>
          <w:b/>
          <w:color w:val="000000" w:themeColor="text1"/>
          <w:sz w:val="24"/>
          <w:szCs w:val="24"/>
          <w:lang w:eastAsia="zh-CN"/>
        </w:rPr>
      </w:pPr>
    </w:p>
    <w:p w:rsidR="008B123E" w:rsidRPr="008A2256" w:rsidRDefault="008B123E" w:rsidP="00742464">
      <w:pPr>
        <w:spacing w:after="0" w:line="360" w:lineRule="auto"/>
        <w:jc w:val="both"/>
        <w:rPr>
          <w:rFonts w:ascii="Book Antiqua" w:hAnsi="Book Antiqua" w:cs="Times New Roman"/>
          <w:b/>
          <w:color w:val="000000" w:themeColor="text1"/>
          <w:sz w:val="24"/>
          <w:szCs w:val="24"/>
          <w:lang w:eastAsia="zh-CN"/>
        </w:rPr>
      </w:pPr>
    </w:p>
    <w:p w:rsidR="008B123E" w:rsidRPr="008A2256" w:rsidRDefault="008B123E" w:rsidP="00742464">
      <w:pPr>
        <w:spacing w:after="0" w:line="360" w:lineRule="auto"/>
        <w:jc w:val="both"/>
        <w:rPr>
          <w:rFonts w:ascii="Book Antiqua" w:hAnsi="Book Antiqua" w:cs="Times New Roman"/>
          <w:b/>
          <w:color w:val="000000" w:themeColor="text1"/>
          <w:sz w:val="24"/>
          <w:szCs w:val="24"/>
          <w:lang w:eastAsia="zh-CN"/>
        </w:rPr>
      </w:pPr>
    </w:p>
    <w:p w:rsidR="008B123E" w:rsidRPr="008A2256" w:rsidRDefault="008B123E" w:rsidP="00742464">
      <w:pPr>
        <w:spacing w:after="0" w:line="360" w:lineRule="auto"/>
        <w:jc w:val="both"/>
        <w:rPr>
          <w:rFonts w:ascii="Book Antiqua" w:hAnsi="Book Antiqua" w:cs="Times New Roman"/>
          <w:b/>
          <w:color w:val="000000" w:themeColor="text1"/>
          <w:sz w:val="24"/>
          <w:szCs w:val="24"/>
          <w:lang w:eastAsia="zh-CN"/>
        </w:rPr>
      </w:pPr>
    </w:p>
    <w:p w:rsidR="008B123E" w:rsidRPr="008A2256" w:rsidRDefault="008B123E" w:rsidP="00742464">
      <w:pPr>
        <w:spacing w:after="0" w:line="360" w:lineRule="auto"/>
        <w:jc w:val="both"/>
        <w:rPr>
          <w:rFonts w:ascii="Book Antiqua" w:hAnsi="Book Antiqua" w:cs="Times New Roman"/>
          <w:b/>
          <w:color w:val="000000" w:themeColor="text1"/>
          <w:sz w:val="24"/>
          <w:szCs w:val="24"/>
          <w:lang w:eastAsia="zh-CN"/>
        </w:rPr>
      </w:pPr>
    </w:p>
    <w:p w:rsidR="008B123E" w:rsidRPr="008A2256" w:rsidRDefault="008B123E" w:rsidP="00742464">
      <w:pPr>
        <w:spacing w:after="0" w:line="360" w:lineRule="auto"/>
        <w:jc w:val="both"/>
        <w:rPr>
          <w:rFonts w:ascii="Book Antiqua" w:hAnsi="Book Antiqua" w:cs="Times New Roman"/>
          <w:b/>
          <w:color w:val="000000" w:themeColor="text1"/>
          <w:sz w:val="24"/>
          <w:szCs w:val="24"/>
          <w:lang w:eastAsia="zh-CN"/>
        </w:rPr>
      </w:pPr>
    </w:p>
    <w:p w:rsidR="008B123E" w:rsidRPr="008A2256" w:rsidRDefault="008B123E" w:rsidP="00742464">
      <w:pPr>
        <w:spacing w:after="0" w:line="360" w:lineRule="auto"/>
        <w:jc w:val="both"/>
        <w:rPr>
          <w:rFonts w:ascii="Book Antiqua" w:hAnsi="Book Antiqua" w:cs="Times New Roman"/>
          <w:b/>
          <w:color w:val="000000" w:themeColor="text1"/>
          <w:sz w:val="24"/>
          <w:szCs w:val="24"/>
          <w:lang w:eastAsia="zh-CN"/>
        </w:rPr>
      </w:pPr>
    </w:p>
    <w:p w:rsidR="008A2256" w:rsidRPr="008A2256" w:rsidRDefault="008A2256" w:rsidP="00742464">
      <w:pPr>
        <w:spacing w:after="0" w:line="360" w:lineRule="auto"/>
        <w:jc w:val="both"/>
        <w:rPr>
          <w:rFonts w:ascii="Book Antiqua" w:hAnsi="Book Antiqua" w:cs="Times New Roman"/>
          <w:b/>
          <w:color w:val="000000" w:themeColor="text1"/>
          <w:sz w:val="24"/>
          <w:szCs w:val="24"/>
          <w:lang w:eastAsia="zh-CN"/>
        </w:rPr>
      </w:pPr>
    </w:p>
    <w:p w:rsidR="008A2256" w:rsidRPr="008A2256" w:rsidRDefault="008A2256" w:rsidP="00742464">
      <w:pPr>
        <w:spacing w:after="0" w:line="360" w:lineRule="auto"/>
        <w:jc w:val="both"/>
        <w:rPr>
          <w:rFonts w:ascii="Book Antiqua" w:hAnsi="Book Antiqua" w:cs="Times New Roman"/>
          <w:b/>
          <w:color w:val="000000" w:themeColor="text1"/>
          <w:sz w:val="24"/>
          <w:szCs w:val="24"/>
          <w:lang w:eastAsia="zh-CN"/>
        </w:rPr>
      </w:pPr>
    </w:p>
    <w:p w:rsidR="008A2256" w:rsidRPr="008A2256" w:rsidRDefault="008A2256" w:rsidP="00742464">
      <w:pPr>
        <w:spacing w:after="0" w:line="360" w:lineRule="auto"/>
        <w:jc w:val="both"/>
        <w:rPr>
          <w:rFonts w:ascii="Book Antiqua" w:hAnsi="Book Antiqua" w:cs="Times New Roman"/>
          <w:b/>
          <w:color w:val="000000" w:themeColor="text1"/>
          <w:sz w:val="24"/>
          <w:szCs w:val="24"/>
          <w:lang w:eastAsia="zh-CN"/>
        </w:rPr>
      </w:pPr>
    </w:p>
    <w:p w:rsidR="008A2256" w:rsidRPr="008A2256" w:rsidRDefault="008A2256" w:rsidP="00742464">
      <w:pPr>
        <w:spacing w:after="0" w:line="360" w:lineRule="auto"/>
        <w:jc w:val="both"/>
        <w:rPr>
          <w:rFonts w:ascii="Book Antiqua" w:hAnsi="Book Antiqua" w:cs="Times New Roman"/>
          <w:b/>
          <w:color w:val="000000" w:themeColor="text1"/>
          <w:sz w:val="24"/>
          <w:szCs w:val="24"/>
          <w:lang w:eastAsia="zh-CN"/>
        </w:rPr>
      </w:pPr>
    </w:p>
    <w:p w:rsidR="008B123E" w:rsidRPr="008A2256" w:rsidRDefault="008B123E" w:rsidP="00742464">
      <w:pPr>
        <w:spacing w:after="0" w:line="360" w:lineRule="auto"/>
        <w:jc w:val="both"/>
        <w:rPr>
          <w:rFonts w:ascii="Book Antiqua" w:hAnsi="Book Antiqua" w:cs="Times New Roman"/>
          <w:b/>
          <w:color w:val="000000" w:themeColor="text1"/>
          <w:sz w:val="24"/>
          <w:szCs w:val="24"/>
          <w:lang w:eastAsia="zh-CN"/>
        </w:rPr>
      </w:pPr>
      <w:r w:rsidRPr="008A2256">
        <w:rPr>
          <w:rFonts w:ascii="Book Antiqua" w:hAnsi="Book Antiqua" w:cs="Times New Roman"/>
          <w:b/>
          <w:color w:val="000000" w:themeColor="text1"/>
          <w:sz w:val="24"/>
          <w:szCs w:val="24"/>
          <w:lang w:eastAsia="zh-CN"/>
        </w:rPr>
        <w:br w:type="page"/>
      </w:r>
    </w:p>
    <w:p w:rsidR="008B123E" w:rsidRPr="008A2256" w:rsidRDefault="00531049" w:rsidP="00742464">
      <w:pPr>
        <w:spacing w:after="0" w:line="360" w:lineRule="auto"/>
        <w:jc w:val="both"/>
        <w:rPr>
          <w:rFonts w:ascii="Book Antiqua" w:hAnsi="Book Antiqua" w:cs="Times New Roman"/>
          <w:b/>
          <w:color w:val="000000" w:themeColor="text1"/>
          <w:sz w:val="24"/>
          <w:szCs w:val="24"/>
          <w:lang w:eastAsia="zh-CN"/>
        </w:rPr>
      </w:pPr>
      <w:r>
        <w:rPr>
          <w:rFonts w:ascii="Book Antiqua" w:hAnsi="Book Antiqua" w:cs="Times New Roman"/>
          <w:b/>
          <w:noProof/>
          <w:color w:val="000000" w:themeColor="text1"/>
          <w:sz w:val="24"/>
          <w:szCs w:val="24"/>
          <w:lang w:eastAsia="zh-CN"/>
        </w:rPr>
        <w:lastRenderedPageBreak/>
        <mc:AlternateContent>
          <mc:Choice Requires="wps">
            <w:drawing>
              <wp:anchor distT="0" distB="0" distL="114300" distR="114300" simplePos="0" relativeHeight="251660288" behindDoc="0" locked="0" layoutInCell="0" allowOverlap="1">
                <wp:simplePos x="0" y="0"/>
                <wp:positionH relativeFrom="page">
                  <wp:posOffset>4074160</wp:posOffset>
                </wp:positionH>
                <wp:positionV relativeFrom="page">
                  <wp:posOffset>1056640</wp:posOffset>
                </wp:positionV>
                <wp:extent cx="2804160" cy="4630420"/>
                <wp:effectExtent l="45085" t="46990" r="46355" b="46990"/>
                <wp:wrapSquare wrapText="bothSides"/>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463042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61D3D" w:rsidRPr="002E1D6B" w:rsidRDefault="00061D3D" w:rsidP="009D09EB">
                            <w:pPr>
                              <w:spacing w:after="0" w:line="360" w:lineRule="auto"/>
                              <w:jc w:val="center"/>
                              <w:rPr>
                                <w:sz w:val="28"/>
                                <w:szCs w:val="28"/>
                              </w:rPr>
                            </w:pPr>
                            <w:r w:rsidRPr="002E1D6B">
                              <w:rPr>
                                <w:sz w:val="28"/>
                                <w:szCs w:val="28"/>
                              </w:rPr>
                              <w:t>1</w:t>
                            </w:r>
                            <w:r>
                              <w:rPr>
                                <w:sz w:val="28"/>
                                <w:szCs w:val="28"/>
                              </w:rPr>
                              <w:t xml:space="preserve"> </w:t>
                            </w:r>
                            <w:r w:rsidRPr="002E1D6B">
                              <w:rPr>
                                <w:sz w:val="28"/>
                                <w:szCs w:val="28"/>
                              </w:rPr>
                              <w:t>2</w:t>
                            </w:r>
                            <w:r>
                              <w:rPr>
                                <w:sz w:val="28"/>
                                <w:szCs w:val="28"/>
                              </w:rPr>
                              <w:t xml:space="preserve"> </w:t>
                            </w:r>
                            <w:r w:rsidRPr="002E1D6B">
                              <w:rPr>
                                <w:sz w:val="28"/>
                                <w:szCs w:val="28"/>
                              </w:rPr>
                              <w:t>3</w:t>
                            </w:r>
                            <w:r>
                              <w:rPr>
                                <w:sz w:val="28"/>
                                <w:szCs w:val="28"/>
                              </w:rPr>
                              <w:t xml:space="preserve"> </w:t>
                            </w:r>
                            <w:r w:rsidRPr="002E1D6B">
                              <w:rPr>
                                <w:sz w:val="28"/>
                                <w:szCs w:val="28"/>
                              </w:rPr>
                              <w:t>4</w:t>
                            </w:r>
                            <w:r>
                              <w:rPr>
                                <w:sz w:val="28"/>
                                <w:szCs w:val="28"/>
                              </w:rPr>
                              <w:t xml:space="preserve"> </w:t>
                            </w:r>
                            <w:r w:rsidRPr="002E1D6B">
                              <w:rPr>
                                <w:sz w:val="28"/>
                                <w:szCs w:val="28"/>
                              </w:rPr>
                              <w:t>5</w:t>
                            </w:r>
                            <w:r>
                              <w:rPr>
                                <w:sz w:val="28"/>
                                <w:szCs w:val="28"/>
                              </w:rPr>
                              <w:t xml:space="preserve"> </w:t>
                            </w:r>
                            <w:r w:rsidRPr="002E1D6B">
                              <w:rPr>
                                <w:sz w:val="28"/>
                                <w:szCs w:val="28"/>
                              </w:rPr>
                              <w:t>6</w:t>
                            </w:r>
                            <w:r>
                              <w:rPr>
                                <w:sz w:val="28"/>
                                <w:szCs w:val="28"/>
                              </w:rPr>
                              <w:t xml:space="preserve"> </w:t>
                            </w:r>
                            <w:r w:rsidRPr="002E1D6B">
                              <w:rPr>
                                <w:sz w:val="28"/>
                                <w:szCs w:val="28"/>
                              </w:rPr>
                              <w:t>7</w:t>
                            </w:r>
                            <w:r>
                              <w:rPr>
                                <w:sz w:val="28"/>
                                <w:szCs w:val="28"/>
                              </w:rPr>
                              <w:t xml:space="preserve"> </w:t>
                            </w:r>
                            <w:r w:rsidRPr="002E1D6B">
                              <w:rPr>
                                <w:sz w:val="28"/>
                                <w:szCs w:val="28"/>
                              </w:rPr>
                              <w:t>8</w:t>
                            </w:r>
                            <w:r>
                              <w:rPr>
                                <w:sz w:val="28"/>
                                <w:szCs w:val="28"/>
                              </w:rPr>
                              <w:t xml:space="preserve"> </w:t>
                            </w:r>
                            <w:r w:rsidRPr="002E1D6B">
                              <w:rPr>
                                <w:sz w:val="28"/>
                                <w:szCs w:val="28"/>
                              </w:rPr>
                              <w:t>9 10</w:t>
                            </w:r>
                            <w:r w:rsidRPr="00880BB0">
                              <w:rPr>
                                <w:i/>
                                <w:sz w:val="28"/>
                                <w:szCs w:val="28"/>
                              </w:rPr>
                              <w:t xml:space="preserve"> </w:t>
                            </w:r>
                          </w:p>
                          <w:p w:rsidR="00061D3D" w:rsidRDefault="00061D3D" w:rsidP="009D09EB">
                            <w:pPr>
                              <w:spacing w:after="0" w:line="360" w:lineRule="auto"/>
                              <w:jc w:val="center"/>
                              <w:rPr>
                                <w:rFonts w:asciiTheme="majorHAnsi" w:eastAsiaTheme="majorEastAsia" w:hAnsiTheme="majorHAnsi" w:cstheme="majorBidi"/>
                                <w:i/>
                                <w:iCs/>
                                <w:sz w:val="28"/>
                                <w:szCs w:val="28"/>
                              </w:rPr>
                            </w:pPr>
                            <w:r w:rsidRPr="00617492">
                              <w:rPr>
                                <w:rFonts w:asciiTheme="majorHAnsi" w:eastAsiaTheme="majorEastAsia" w:hAnsiTheme="majorHAnsi" w:cstheme="majorBidi"/>
                                <w:i/>
                                <w:iCs/>
                                <w:noProof/>
                                <w:sz w:val="28"/>
                                <w:szCs w:val="28"/>
                                <w:lang w:eastAsia="zh-CN"/>
                              </w:rPr>
                              <w:drawing>
                                <wp:inline distT="0" distB="0" distL="0" distR="0" wp14:anchorId="3F90B8FE" wp14:editId="2E15C21D">
                                  <wp:extent cx="1659442" cy="2828925"/>
                                  <wp:effectExtent l="114300" t="95250" r="93158" b="85725"/>
                                  <wp:docPr id="11" name="Picture 11" descr="C:\Users\Mr\Desktop\micky\Project\images\5.11.12 Prashant Citro.tif"/>
                                  <wp:cNvGraphicFramePr/>
                                  <a:graphic xmlns:a="http://schemas.openxmlformats.org/drawingml/2006/main">
                                    <a:graphicData uri="http://schemas.openxmlformats.org/drawingml/2006/picture">
                                      <pic:pic xmlns:pic="http://schemas.openxmlformats.org/drawingml/2006/picture">
                                        <pic:nvPicPr>
                                          <pic:cNvPr id="202" name="Picture 2" descr="C:\Users\Mr\Desktop\micky\Project\images\5.11.12 Prashant Citro.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392" t="20569" r="19252" b="10846"/>
                                          <a:stretch/>
                                        </pic:blipFill>
                                        <pic:spPr bwMode="auto">
                                          <a:xfrm rot="10800000" flipH="1">
                                            <a:off x="0" y="0"/>
                                            <a:ext cx="1653540" cy="2818863"/>
                                          </a:xfrm>
                                          <a:prstGeom prst="rect">
                                            <a:avLst/>
                                          </a:prstGeom>
                                          <a:ln w="88900" cap="sq" cmpd="thickThin">
                                            <a:solidFill>
                                              <a:srgbClr val="000000"/>
                                            </a:solidFill>
                                            <a:prstDash val="solid"/>
                                            <a:miter lim="800000"/>
                                          </a:ln>
                                          <a:effectLst>
                                            <a:innerShdw blurRad="76200">
                                              <a:srgbClr val="000000"/>
                                            </a:innerShdw>
                                          </a:effectLst>
                                          <a:extLst>
                                            <a:ext uri="{909E8E84-426E-40DD-AFC4-6F175D3DCCD1}">
                                              <a14:hiddenFill xmlns:a14="http://schemas.microsoft.com/office/drawing/2010/main">
                                                <a:solidFill>
                                                  <a:srgbClr val="FFFFFF"/>
                                                </a:solidFill>
                                              </a14:hiddenFill>
                                            </a:ext>
                                          </a:extLst>
                                        </pic:spPr>
                                      </pic:pic>
                                    </a:graphicData>
                                  </a:graphic>
                                </wp:inline>
                              </w:drawing>
                            </w:r>
                          </w:p>
                          <w:p w:rsidR="00061D3D" w:rsidRPr="002E1D6B" w:rsidRDefault="00061D3D" w:rsidP="009D09EB">
                            <w:pPr>
                              <w:spacing w:after="0" w:line="360" w:lineRule="auto"/>
                              <w:rPr>
                                <w:rFonts w:asciiTheme="majorHAnsi" w:eastAsiaTheme="majorEastAsia" w:hAnsiTheme="majorHAnsi" w:cstheme="majorBidi"/>
                                <w:iCs/>
                                <w:sz w:val="20"/>
                                <w:szCs w:val="20"/>
                              </w:rPr>
                            </w:pPr>
                            <w:r>
                              <w:rPr>
                                <w:rFonts w:asciiTheme="majorHAnsi" w:eastAsiaTheme="majorEastAsia" w:hAnsiTheme="majorHAnsi" w:cstheme="majorBidi"/>
                                <w:b/>
                                <w:bCs/>
                                <w:i/>
                                <w:iCs/>
                                <w:sz w:val="20"/>
                                <w:szCs w:val="20"/>
                              </w:rPr>
                              <w:t xml:space="preserve"> </w:t>
                            </w:r>
                            <w:r w:rsidRPr="002E1D6B">
                              <w:rPr>
                                <w:rFonts w:asciiTheme="majorHAnsi" w:eastAsiaTheme="majorEastAsia" w:hAnsiTheme="majorHAnsi" w:cstheme="majorBidi"/>
                                <w:b/>
                                <w:bCs/>
                                <w:iCs/>
                                <w:sz w:val="20"/>
                                <w:szCs w:val="20"/>
                              </w:rPr>
                              <w:t>Lane 1-7 : Samples</w:t>
                            </w:r>
                          </w:p>
                          <w:p w:rsidR="00061D3D" w:rsidRPr="002E1D6B" w:rsidRDefault="00061D3D" w:rsidP="009D09EB">
                            <w:pPr>
                              <w:spacing w:after="0" w:line="360" w:lineRule="auto"/>
                              <w:ind w:firstLine="720"/>
                              <w:jc w:val="center"/>
                              <w:rPr>
                                <w:rFonts w:asciiTheme="majorHAnsi" w:eastAsiaTheme="majorEastAsia" w:hAnsiTheme="majorHAnsi" w:cstheme="majorBidi"/>
                                <w:iCs/>
                                <w:sz w:val="20"/>
                                <w:szCs w:val="20"/>
                              </w:rPr>
                            </w:pPr>
                            <w:r w:rsidRPr="002E1D6B">
                              <w:rPr>
                                <w:rFonts w:asciiTheme="majorHAnsi" w:eastAsiaTheme="majorEastAsia" w:hAnsiTheme="majorHAnsi" w:cstheme="majorBidi"/>
                                <w:b/>
                                <w:bCs/>
                                <w:iCs/>
                                <w:sz w:val="20"/>
                                <w:szCs w:val="20"/>
                              </w:rPr>
                              <w:t>Lane 8 :</w:t>
                            </w:r>
                            <w:r w:rsidRPr="00880BB0">
                              <w:rPr>
                                <w:rFonts w:asciiTheme="majorHAnsi" w:eastAsiaTheme="majorEastAsia" w:hAnsiTheme="majorHAnsi" w:cstheme="majorBidi"/>
                                <w:b/>
                                <w:bCs/>
                                <w:i/>
                                <w:iCs/>
                                <w:sz w:val="20"/>
                                <w:szCs w:val="20"/>
                              </w:rPr>
                              <w:t xml:space="preserve"> </w:t>
                            </w:r>
                            <w:r w:rsidRPr="002E1D6B">
                              <w:rPr>
                                <w:rFonts w:asciiTheme="majorHAnsi" w:eastAsiaTheme="majorEastAsia" w:hAnsiTheme="majorHAnsi" w:cstheme="majorBidi"/>
                                <w:b/>
                                <w:bCs/>
                                <w:iCs/>
                                <w:sz w:val="20"/>
                                <w:szCs w:val="20"/>
                              </w:rPr>
                              <w:t>Negative Control</w:t>
                            </w:r>
                          </w:p>
                          <w:p w:rsidR="00061D3D" w:rsidRPr="002E1D6B" w:rsidRDefault="00061D3D" w:rsidP="009D09EB">
                            <w:pPr>
                              <w:spacing w:after="0" w:line="360" w:lineRule="auto"/>
                              <w:rPr>
                                <w:rFonts w:asciiTheme="majorHAnsi" w:eastAsiaTheme="majorEastAsia" w:hAnsiTheme="majorHAnsi" w:cstheme="majorBidi"/>
                                <w:iCs/>
                                <w:sz w:val="20"/>
                                <w:szCs w:val="20"/>
                              </w:rPr>
                            </w:pPr>
                            <w:r>
                              <w:rPr>
                                <w:rFonts w:asciiTheme="majorHAnsi" w:eastAsiaTheme="majorEastAsia" w:hAnsiTheme="majorHAnsi" w:cstheme="majorBidi"/>
                                <w:b/>
                                <w:bCs/>
                                <w:i/>
                                <w:iCs/>
                                <w:sz w:val="20"/>
                                <w:szCs w:val="20"/>
                              </w:rPr>
                              <w:t xml:space="preserve"> </w:t>
                            </w:r>
                            <w:r w:rsidRPr="002E1D6B">
                              <w:rPr>
                                <w:rFonts w:asciiTheme="majorHAnsi" w:eastAsiaTheme="majorEastAsia" w:hAnsiTheme="majorHAnsi" w:cstheme="majorBidi"/>
                                <w:b/>
                                <w:bCs/>
                                <w:iCs/>
                                <w:sz w:val="20"/>
                                <w:szCs w:val="20"/>
                              </w:rPr>
                              <w:t>Lane 9 :</w:t>
                            </w:r>
                            <w:r w:rsidRPr="00880BB0">
                              <w:rPr>
                                <w:rFonts w:asciiTheme="majorHAnsi" w:eastAsiaTheme="majorEastAsia" w:hAnsiTheme="majorHAnsi" w:cstheme="majorBidi"/>
                                <w:b/>
                                <w:bCs/>
                                <w:i/>
                                <w:iCs/>
                                <w:sz w:val="20"/>
                                <w:szCs w:val="20"/>
                              </w:rPr>
                              <w:t xml:space="preserve"> </w:t>
                            </w:r>
                            <w:r w:rsidRPr="002E1D6B">
                              <w:rPr>
                                <w:rFonts w:asciiTheme="majorHAnsi" w:eastAsiaTheme="majorEastAsia" w:hAnsiTheme="majorHAnsi" w:cstheme="majorBidi"/>
                                <w:b/>
                                <w:bCs/>
                                <w:iCs/>
                                <w:sz w:val="20"/>
                                <w:szCs w:val="20"/>
                              </w:rPr>
                              <w:t>Positive Control</w:t>
                            </w:r>
                          </w:p>
                          <w:p w:rsidR="00061D3D" w:rsidRPr="002E1D6B" w:rsidRDefault="00061D3D" w:rsidP="009D09EB">
                            <w:pPr>
                              <w:spacing w:after="0" w:line="360" w:lineRule="auto"/>
                              <w:jc w:val="center"/>
                              <w:rPr>
                                <w:rFonts w:asciiTheme="majorHAnsi" w:eastAsiaTheme="majorEastAsia" w:hAnsiTheme="majorHAnsi" w:cstheme="majorBidi"/>
                                <w:iCs/>
                                <w:sz w:val="20"/>
                                <w:szCs w:val="20"/>
                              </w:rPr>
                            </w:pPr>
                            <w:r>
                              <w:rPr>
                                <w:rFonts w:asciiTheme="majorHAnsi" w:eastAsiaTheme="majorEastAsia" w:hAnsiTheme="majorHAnsi" w:cstheme="majorBidi"/>
                                <w:b/>
                                <w:bCs/>
                                <w:i/>
                                <w:iCs/>
                                <w:sz w:val="20"/>
                                <w:szCs w:val="20"/>
                              </w:rPr>
                              <w:t xml:space="preserve"> </w:t>
                            </w:r>
                            <w:r w:rsidRPr="002E1D6B">
                              <w:rPr>
                                <w:rFonts w:asciiTheme="majorHAnsi" w:eastAsiaTheme="majorEastAsia" w:hAnsiTheme="majorHAnsi" w:cstheme="majorBidi"/>
                                <w:b/>
                                <w:bCs/>
                                <w:iCs/>
                                <w:sz w:val="20"/>
                                <w:szCs w:val="20"/>
                              </w:rPr>
                              <w:t>Lane 10:</w:t>
                            </w:r>
                            <w:r w:rsidRPr="00880BB0">
                              <w:rPr>
                                <w:rFonts w:asciiTheme="majorHAnsi" w:eastAsiaTheme="majorEastAsia" w:hAnsiTheme="majorHAnsi" w:cstheme="majorBidi"/>
                                <w:b/>
                                <w:bCs/>
                                <w:i/>
                                <w:iCs/>
                                <w:sz w:val="20"/>
                                <w:szCs w:val="20"/>
                              </w:rPr>
                              <w:t xml:space="preserve"> </w:t>
                            </w:r>
                            <w:r w:rsidRPr="002E1D6B">
                              <w:rPr>
                                <w:rFonts w:asciiTheme="majorHAnsi" w:eastAsiaTheme="majorEastAsia" w:hAnsiTheme="majorHAnsi" w:cstheme="majorBidi"/>
                                <w:b/>
                                <w:bCs/>
                                <w:iCs/>
                                <w:sz w:val="20"/>
                                <w:szCs w:val="20"/>
                              </w:rPr>
                              <w:t>DNA ladder 100 bp</w:t>
                            </w:r>
                            <w:r>
                              <w:rPr>
                                <w:rFonts w:asciiTheme="majorHAnsi" w:eastAsiaTheme="majorEastAsia" w:hAnsiTheme="majorHAnsi" w:cstheme="majorBidi"/>
                                <w:b/>
                                <w:bCs/>
                                <w:iCs/>
                                <w:sz w:val="20"/>
                                <w:szCs w:val="20"/>
                              </w:rPr>
                              <w:t xml:space="preserve"> </w:t>
                            </w:r>
                          </w:p>
                          <w:p w:rsidR="00061D3D" w:rsidRDefault="00061D3D" w:rsidP="009D09EB">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20.8pt;margin-top:83.2pt;width:220.8pt;height:364.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" o:allowincell="f" filled="f" strokecolor="#823b0b [1605]" strokeweight="6pt">
                <v:stroke linestyle="thickThin"/>
                <v:textbox inset="10.8pt,7.2pt,10.8pt,7.2pt">
                  <w:txbxContent>
                    <w:p w:rsidR="00061D3D" w:rsidRPr="002E1D6B" w:rsidRDefault="00061D3D" w:rsidP="009D09EB">
                      <w:pPr>
                        <w:spacing w:after="0" w:line="360" w:lineRule="auto"/>
                        <w:jc w:val="center"/>
                        <w:rPr>
                          <w:sz w:val="28"/>
                          <w:szCs w:val="28"/>
                        </w:rPr>
                      </w:pPr>
                      <w:r w:rsidRPr="002E1D6B">
                        <w:rPr>
                          <w:sz w:val="28"/>
                          <w:szCs w:val="28"/>
                        </w:rPr>
                        <w:t>1</w:t>
                      </w:r>
                      <w:r>
                        <w:rPr>
                          <w:sz w:val="28"/>
                          <w:szCs w:val="28"/>
                        </w:rPr>
                        <w:t xml:space="preserve"> </w:t>
                      </w:r>
                      <w:r w:rsidRPr="002E1D6B">
                        <w:rPr>
                          <w:sz w:val="28"/>
                          <w:szCs w:val="28"/>
                        </w:rPr>
                        <w:t>2</w:t>
                      </w:r>
                      <w:r>
                        <w:rPr>
                          <w:sz w:val="28"/>
                          <w:szCs w:val="28"/>
                        </w:rPr>
                        <w:t xml:space="preserve"> </w:t>
                      </w:r>
                      <w:r w:rsidRPr="002E1D6B">
                        <w:rPr>
                          <w:sz w:val="28"/>
                          <w:szCs w:val="28"/>
                        </w:rPr>
                        <w:t>3</w:t>
                      </w:r>
                      <w:r>
                        <w:rPr>
                          <w:sz w:val="28"/>
                          <w:szCs w:val="28"/>
                        </w:rPr>
                        <w:t xml:space="preserve"> </w:t>
                      </w:r>
                      <w:r w:rsidRPr="002E1D6B">
                        <w:rPr>
                          <w:sz w:val="28"/>
                          <w:szCs w:val="28"/>
                        </w:rPr>
                        <w:t>4</w:t>
                      </w:r>
                      <w:r>
                        <w:rPr>
                          <w:sz w:val="28"/>
                          <w:szCs w:val="28"/>
                        </w:rPr>
                        <w:t xml:space="preserve"> </w:t>
                      </w:r>
                      <w:r w:rsidRPr="002E1D6B">
                        <w:rPr>
                          <w:sz w:val="28"/>
                          <w:szCs w:val="28"/>
                        </w:rPr>
                        <w:t>5</w:t>
                      </w:r>
                      <w:r>
                        <w:rPr>
                          <w:sz w:val="28"/>
                          <w:szCs w:val="28"/>
                        </w:rPr>
                        <w:t xml:space="preserve"> </w:t>
                      </w:r>
                      <w:r w:rsidRPr="002E1D6B">
                        <w:rPr>
                          <w:sz w:val="28"/>
                          <w:szCs w:val="28"/>
                        </w:rPr>
                        <w:t>6</w:t>
                      </w:r>
                      <w:r>
                        <w:rPr>
                          <w:sz w:val="28"/>
                          <w:szCs w:val="28"/>
                        </w:rPr>
                        <w:t xml:space="preserve"> </w:t>
                      </w:r>
                      <w:r w:rsidRPr="002E1D6B">
                        <w:rPr>
                          <w:sz w:val="28"/>
                          <w:szCs w:val="28"/>
                        </w:rPr>
                        <w:t>7</w:t>
                      </w:r>
                      <w:r>
                        <w:rPr>
                          <w:sz w:val="28"/>
                          <w:szCs w:val="28"/>
                        </w:rPr>
                        <w:t xml:space="preserve"> </w:t>
                      </w:r>
                      <w:r w:rsidRPr="002E1D6B">
                        <w:rPr>
                          <w:sz w:val="28"/>
                          <w:szCs w:val="28"/>
                        </w:rPr>
                        <w:t>8</w:t>
                      </w:r>
                      <w:r>
                        <w:rPr>
                          <w:sz w:val="28"/>
                          <w:szCs w:val="28"/>
                        </w:rPr>
                        <w:t xml:space="preserve"> </w:t>
                      </w:r>
                      <w:r w:rsidRPr="002E1D6B">
                        <w:rPr>
                          <w:sz w:val="28"/>
                          <w:szCs w:val="28"/>
                        </w:rPr>
                        <w:t>9 10</w:t>
                      </w:r>
                      <w:r w:rsidRPr="00880BB0">
                        <w:rPr>
                          <w:i/>
                          <w:sz w:val="28"/>
                          <w:szCs w:val="28"/>
                        </w:rPr>
                        <w:t xml:space="preserve"> </w:t>
                      </w:r>
                    </w:p>
                    <w:p w:rsidR="00061D3D" w:rsidRDefault="00061D3D" w:rsidP="009D09EB">
                      <w:pPr>
                        <w:spacing w:after="0" w:line="360" w:lineRule="auto"/>
                        <w:jc w:val="center"/>
                        <w:rPr>
                          <w:rFonts w:asciiTheme="majorHAnsi" w:eastAsiaTheme="majorEastAsia" w:hAnsiTheme="majorHAnsi" w:cstheme="majorBidi"/>
                          <w:i/>
                          <w:iCs/>
                          <w:sz w:val="28"/>
                          <w:szCs w:val="28"/>
                        </w:rPr>
                      </w:pPr>
                      <w:r w:rsidRPr="00617492">
                        <w:rPr>
                          <w:rFonts w:asciiTheme="majorHAnsi" w:eastAsiaTheme="majorEastAsia" w:hAnsiTheme="majorHAnsi" w:cstheme="majorBidi"/>
                          <w:i/>
                          <w:iCs/>
                          <w:noProof/>
                          <w:sz w:val="28"/>
                          <w:szCs w:val="28"/>
                          <w:lang w:eastAsia="zh-CN"/>
                        </w:rPr>
                        <w:drawing>
                          <wp:inline distT="0" distB="0" distL="0" distR="0" wp14:anchorId="3F90B8FE" wp14:editId="2E15C21D">
                            <wp:extent cx="1659442" cy="2828925"/>
                            <wp:effectExtent l="114300" t="95250" r="93158" b="85725"/>
                            <wp:docPr id="11" name="Picture 11" descr="C:\Users\Mr\Desktop\micky\Project\images\5.11.12 Prashant Citro.tif"/>
                            <wp:cNvGraphicFramePr/>
                            <a:graphic xmlns:a="http://schemas.openxmlformats.org/drawingml/2006/main">
                              <a:graphicData uri="http://schemas.openxmlformats.org/drawingml/2006/picture">
                                <pic:pic xmlns:pic="http://schemas.openxmlformats.org/drawingml/2006/picture">
                                  <pic:nvPicPr>
                                    <pic:cNvPr id="202" name="Picture 2" descr="C:\Users\Mr\Desktop\micky\Project\images\5.11.12 Prashant Citro.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392" t="20569" r="19252" b="10846"/>
                                    <a:stretch/>
                                  </pic:blipFill>
                                  <pic:spPr bwMode="auto">
                                    <a:xfrm rot="10800000" flipH="1">
                                      <a:off x="0" y="0"/>
                                      <a:ext cx="1653540" cy="2818863"/>
                                    </a:xfrm>
                                    <a:prstGeom prst="rect">
                                      <a:avLst/>
                                    </a:prstGeom>
                                    <a:ln w="88900" cap="sq" cmpd="thickThin">
                                      <a:solidFill>
                                        <a:srgbClr val="000000"/>
                                      </a:solidFill>
                                      <a:prstDash val="solid"/>
                                      <a:miter lim="800000"/>
                                    </a:ln>
                                    <a:effectLst>
                                      <a:innerShdw blurRad="76200">
                                        <a:srgbClr val="000000"/>
                                      </a:innerShdw>
                                    </a:effectLst>
                                    <a:extLst>
                                      <a:ext uri="{909E8E84-426E-40DD-AFC4-6F175D3DCCD1}">
                                        <a14:hiddenFill xmlns:a14="http://schemas.microsoft.com/office/drawing/2010/main">
                                          <a:solidFill>
                                            <a:srgbClr val="FFFFFF"/>
                                          </a:solidFill>
                                        </a14:hiddenFill>
                                      </a:ext>
                                    </a:extLst>
                                  </pic:spPr>
                                </pic:pic>
                              </a:graphicData>
                            </a:graphic>
                          </wp:inline>
                        </w:drawing>
                      </w:r>
                    </w:p>
                    <w:p w:rsidR="00061D3D" w:rsidRPr="002E1D6B" w:rsidRDefault="00061D3D" w:rsidP="009D09EB">
                      <w:pPr>
                        <w:spacing w:after="0" w:line="360" w:lineRule="auto"/>
                        <w:rPr>
                          <w:rFonts w:asciiTheme="majorHAnsi" w:eastAsiaTheme="majorEastAsia" w:hAnsiTheme="majorHAnsi" w:cstheme="majorBidi"/>
                          <w:iCs/>
                          <w:sz w:val="20"/>
                          <w:szCs w:val="20"/>
                        </w:rPr>
                      </w:pPr>
                      <w:r>
                        <w:rPr>
                          <w:rFonts w:asciiTheme="majorHAnsi" w:eastAsiaTheme="majorEastAsia" w:hAnsiTheme="majorHAnsi" w:cstheme="majorBidi"/>
                          <w:b/>
                          <w:bCs/>
                          <w:i/>
                          <w:iCs/>
                          <w:sz w:val="20"/>
                          <w:szCs w:val="20"/>
                        </w:rPr>
                        <w:t xml:space="preserve"> </w:t>
                      </w:r>
                      <w:r w:rsidRPr="002E1D6B">
                        <w:rPr>
                          <w:rFonts w:asciiTheme="majorHAnsi" w:eastAsiaTheme="majorEastAsia" w:hAnsiTheme="majorHAnsi" w:cstheme="majorBidi"/>
                          <w:b/>
                          <w:bCs/>
                          <w:iCs/>
                          <w:sz w:val="20"/>
                          <w:szCs w:val="20"/>
                        </w:rPr>
                        <w:t>Lane 1-7 : Samples</w:t>
                      </w:r>
                    </w:p>
                    <w:p w:rsidR="00061D3D" w:rsidRPr="002E1D6B" w:rsidRDefault="00061D3D" w:rsidP="009D09EB">
                      <w:pPr>
                        <w:spacing w:after="0" w:line="360" w:lineRule="auto"/>
                        <w:ind w:firstLine="720"/>
                        <w:jc w:val="center"/>
                        <w:rPr>
                          <w:rFonts w:asciiTheme="majorHAnsi" w:eastAsiaTheme="majorEastAsia" w:hAnsiTheme="majorHAnsi" w:cstheme="majorBidi"/>
                          <w:iCs/>
                          <w:sz w:val="20"/>
                          <w:szCs w:val="20"/>
                        </w:rPr>
                      </w:pPr>
                      <w:r w:rsidRPr="002E1D6B">
                        <w:rPr>
                          <w:rFonts w:asciiTheme="majorHAnsi" w:eastAsiaTheme="majorEastAsia" w:hAnsiTheme="majorHAnsi" w:cstheme="majorBidi"/>
                          <w:b/>
                          <w:bCs/>
                          <w:iCs/>
                          <w:sz w:val="20"/>
                          <w:szCs w:val="20"/>
                        </w:rPr>
                        <w:t>Lane 8 :</w:t>
                      </w:r>
                      <w:r w:rsidRPr="00880BB0">
                        <w:rPr>
                          <w:rFonts w:asciiTheme="majorHAnsi" w:eastAsiaTheme="majorEastAsia" w:hAnsiTheme="majorHAnsi" w:cstheme="majorBidi"/>
                          <w:b/>
                          <w:bCs/>
                          <w:i/>
                          <w:iCs/>
                          <w:sz w:val="20"/>
                          <w:szCs w:val="20"/>
                        </w:rPr>
                        <w:t xml:space="preserve"> </w:t>
                      </w:r>
                      <w:r w:rsidRPr="002E1D6B">
                        <w:rPr>
                          <w:rFonts w:asciiTheme="majorHAnsi" w:eastAsiaTheme="majorEastAsia" w:hAnsiTheme="majorHAnsi" w:cstheme="majorBidi"/>
                          <w:b/>
                          <w:bCs/>
                          <w:iCs/>
                          <w:sz w:val="20"/>
                          <w:szCs w:val="20"/>
                        </w:rPr>
                        <w:t>Negative Control</w:t>
                      </w:r>
                    </w:p>
                    <w:p w:rsidR="00061D3D" w:rsidRPr="002E1D6B" w:rsidRDefault="00061D3D" w:rsidP="009D09EB">
                      <w:pPr>
                        <w:spacing w:after="0" w:line="360" w:lineRule="auto"/>
                        <w:rPr>
                          <w:rFonts w:asciiTheme="majorHAnsi" w:eastAsiaTheme="majorEastAsia" w:hAnsiTheme="majorHAnsi" w:cstheme="majorBidi"/>
                          <w:iCs/>
                          <w:sz w:val="20"/>
                          <w:szCs w:val="20"/>
                        </w:rPr>
                      </w:pPr>
                      <w:r>
                        <w:rPr>
                          <w:rFonts w:asciiTheme="majorHAnsi" w:eastAsiaTheme="majorEastAsia" w:hAnsiTheme="majorHAnsi" w:cstheme="majorBidi"/>
                          <w:b/>
                          <w:bCs/>
                          <w:i/>
                          <w:iCs/>
                          <w:sz w:val="20"/>
                          <w:szCs w:val="20"/>
                        </w:rPr>
                        <w:t xml:space="preserve"> </w:t>
                      </w:r>
                      <w:r w:rsidRPr="002E1D6B">
                        <w:rPr>
                          <w:rFonts w:asciiTheme="majorHAnsi" w:eastAsiaTheme="majorEastAsia" w:hAnsiTheme="majorHAnsi" w:cstheme="majorBidi"/>
                          <w:b/>
                          <w:bCs/>
                          <w:iCs/>
                          <w:sz w:val="20"/>
                          <w:szCs w:val="20"/>
                        </w:rPr>
                        <w:t>Lane 9 :</w:t>
                      </w:r>
                      <w:r w:rsidRPr="00880BB0">
                        <w:rPr>
                          <w:rFonts w:asciiTheme="majorHAnsi" w:eastAsiaTheme="majorEastAsia" w:hAnsiTheme="majorHAnsi" w:cstheme="majorBidi"/>
                          <w:b/>
                          <w:bCs/>
                          <w:i/>
                          <w:iCs/>
                          <w:sz w:val="20"/>
                          <w:szCs w:val="20"/>
                        </w:rPr>
                        <w:t xml:space="preserve"> </w:t>
                      </w:r>
                      <w:r w:rsidRPr="002E1D6B">
                        <w:rPr>
                          <w:rFonts w:asciiTheme="majorHAnsi" w:eastAsiaTheme="majorEastAsia" w:hAnsiTheme="majorHAnsi" w:cstheme="majorBidi"/>
                          <w:b/>
                          <w:bCs/>
                          <w:iCs/>
                          <w:sz w:val="20"/>
                          <w:szCs w:val="20"/>
                        </w:rPr>
                        <w:t>Positive Control</w:t>
                      </w:r>
                    </w:p>
                    <w:p w:rsidR="00061D3D" w:rsidRPr="002E1D6B" w:rsidRDefault="00061D3D" w:rsidP="009D09EB">
                      <w:pPr>
                        <w:spacing w:after="0" w:line="360" w:lineRule="auto"/>
                        <w:jc w:val="center"/>
                        <w:rPr>
                          <w:rFonts w:asciiTheme="majorHAnsi" w:eastAsiaTheme="majorEastAsia" w:hAnsiTheme="majorHAnsi" w:cstheme="majorBidi"/>
                          <w:iCs/>
                          <w:sz w:val="20"/>
                          <w:szCs w:val="20"/>
                        </w:rPr>
                      </w:pPr>
                      <w:r>
                        <w:rPr>
                          <w:rFonts w:asciiTheme="majorHAnsi" w:eastAsiaTheme="majorEastAsia" w:hAnsiTheme="majorHAnsi" w:cstheme="majorBidi"/>
                          <w:b/>
                          <w:bCs/>
                          <w:i/>
                          <w:iCs/>
                          <w:sz w:val="20"/>
                          <w:szCs w:val="20"/>
                        </w:rPr>
                        <w:t xml:space="preserve"> </w:t>
                      </w:r>
                      <w:r w:rsidRPr="002E1D6B">
                        <w:rPr>
                          <w:rFonts w:asciiTheme="majorHAnsi" w:eastAsiaTheme="majorEastAsia" w:hAnsiTheme="majorHAnsi" w:cstheme="majorBidi"/>
                          <w:b/>
                          <w:bCs/>
                          <w:iCs/>
                          <w:sz w:val="20"/>
                          <w:szCs w:val="20"/>
                        </w:rPr>
                        <w:t>Lane 10:</w:t>
                      </w:r>
                      <w:r w:rsidRPr="00880BB0">
                        <w:rPr>
                          <w:rFonts w:asciiTheme="majorHAnsi" w:eastAsiaTheme="majorEastAsia" w:hAnsiTheme="majorHAnsi" w:cstheme="majorBidi"/>
                          <w:b/>
                          <w:bCs/>
                          <w:i/>
                          <w:iCs/>
                          <w:sz w:val="20"/>
                          <w:szCs w:val="20"/>
                        </w:rPr>
                        <w:t xml:space="preserve"> </w:t>
                      </w:r>
                      <w:r w:rsidRPr="002E1D6B">
                        <w:rPr>
                          <w:rFonts w:asciiTheme="majorHAnsi" w:eastAsiaTheme="majorEastAsia" w:hAnsiTheme="majorHAnsi" w:cstheme="majorBidi"/>
                          <w:b/>
                          <w:bCs/>
                          <w:iCs/>
                          <w:sz w:val="20"/>
                          <w:szCs w:val="20"/>
                        </w:rPr>
                        <w:t>DNA ladder 100 bp</w:t>
                      </w:r>
                      <w:r>
                        <w:rPr>
                          <w:rFonts w:asciiTheme="majorHAnsi" w:eastAsiaTheme="majorEastAsia" w:hAnsiTheme="majorHAnsi" w:cstheme="majorBidi"/>
                          <w:b/>
                          <w:bCs/>
                          <w:iCs/>
                          <w:sz w:val="20"/>
                          <w:szCs w:val="20"/>
                        </w:rPr>
                        <w:t xml:space="preserve"> </w:t>
                      </w:r>
                    </w:p>
                    <w:p w:rsidR="00061D3D" w:rsidRDefault="00061D3D" w:rsidP="009D09EB">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Pr>
          <w:rFonts w:ascii="Book Antiqua" w:hAnsi="Book Antiqua" w:cs="Times New Roman"/>
          <w:b/>
          <w:noProof/>
          <w:color w:val="000000" w:themeColor="text1"/>
          <w:sz w:val="24"/>
          <w:szCs w:val="24"/>
          <w:lang w:eastAsia="zh-CN"/>
        </w:rPr>
        <mc:AlternateContent>
          <mc:Choice Requires="wps">
            <w:drawing>
              <wp:anchor distT="0" distB="0" distL="114300" distR="114300" simplePos="0" relativeHeight="251659264" behindDoc="0" locked="0" layoutInCell="0" allowOverlap="1">
                <wp:simplePos x="0" y="0"/>
                <wp:positionH relativeFrom="page">
                  <wp:posOffset>941705</wp:posOffset>
                </wp:positionH>
                <wp:positionV relativeFrom="page">
                  <wp:posOffset>1056640</wp:posOffset>
                </wp:positionV>
                <wp:extent cx="2975610" cy="4630420"/>
                <wp:effectExtent l="46355" t="46990" r="45085" b="46990"/>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463042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61D3D" w:rsidRPr="00617492" w:rsidRDefault="00061D3D" w:rsidP="009D09EB">
                            <w:pPr>
                              <w:spacing w:line="240" w:lineRule="auto"/>
                              <w:rPr>
                                <w:sz w:val="32"/>
                                <w:szCs w:val="32"/>
                              </w:rPr>
                            </w:pPr>
                            <w:r>
                              <w:rPr>
                                <w:i/>
                                <w:sz w:val="32"/>
                                <w:szCs w:val="32"/>
                              </w:rPr>
                              <w:t xml:space="preserve"> </w:t>
                            </w:r>
                            <w:r w:rsidRPr="00617492">
                              <w:rPr>
                                <w:sz w:val="32"/>
                                <w:szCs w:val="32"/>
                              </w:rPr>
                              <w:t>1</w:t>
                            </w:r>
                            <w:r>
                              <w:rPr>
                                <w:sz w:val="32"/>
                                <w:szCs w:val="32"/>
                              </w:rPr>
                              <w:t xml:space="preserve"> </w:t>
                            </w:r>
                            <w:r w:rsidRPr="00617492">
                              <w:rPr>
                                <w:sz w:val="32"/>
                                <w:szCs w:val="32"/>
                              </w:rPr>
                              <w:t>2</w:t>
                            </w:r>
                            <w:r>
                              <w:rPr>
                                <w:sz w:val="32"/>
                                <w:szCs w:val="32"/>
                              </w:rPr>
                              <w:t xml:space="preserve"> </w:t>
                            </w:r>
                            <w:r w:rsidRPr="00617492">
                              <w:rPr>
                                <w:sz w:val="32"/>
                                <w:szCs w:val="32"/>
                              </w:rPr>
                              <w:t>3</w:t>
                            </w:r>
                            <w:r>
                              <w:rPr>
                                <w:sz w:val="32"/>
                                <w:szCs w:val="32"/>
                              </w:rPr>
                              <w:t xml:space="preserve"> </w:t>
                            </w:r>
                            <w:r w:rsidRPr="00617492">
                              <w:rPr>
                                <w:sz w:val="32"/>
                                <w:szCs w:val="32"/>
                              </w:rPr>
                              <w:t>4</w:t>
                            </w:r>
                            <w:r>
                              <w:rPr>
                                <w:sz w:val="32"/>
                                <w:szCs w:val="32"/>
                              </w:rPr>
                              <w:t xml:space="preserve"> </w:t>
                            </w:r>
                            <w:r w:rsidRPr="00617492">
                              <w:rPr>
                                <w:sz w:val="32"/>
                                <w:szCs w:val="32"/>
                              </w:rPr>
                              <w:t>5</w:t>
                            </w:r>
                            <w:r w:rsidRPr="00880BB0">
                              <w:rPr>
                                <w:i/>
                                <w:sz w:val="32"/>
                                <w:szCs w:val="32"/>
                              </w:rPr>
                              <w:t xml:space="preserve"> </w:t>
                            </w:r>
                            <w:r w:rsidRPr="00617492">
                              <w:rPr>
                                <w:sz w:val="32"/>
                                <w:szCs w:val="32"/>
                              </w:rPr>
                              <w:t>6</w:t>
                            </w:r>
                            <w:r>
                              <w:rPr>
                                <w:sz w:val="32"/>
                                <w:szCs w:val="32"/>
                              </w:rPr>
                              <w:t xml:space="preserve"> </w:t>
                            </w:r>
                            <w:r w:rsidRPr="00617492">
                              <w:rPr>
                                <w:sz w:val="32"/>
                                <w:szCs w:val="32"/>
                              </w:rPr>
                              <w:t>7</w:t>
                            </w:r>
                            <w:r>
                              <w:rPr>
                                <w:sz w:val="32"/>
                                <w:szCs w:val="32"/>
                              </w:rPr>
                              <w:t xml:space="preserve"> </w:t>
                            </w:r>
                            <w:r w:rsidRPr="00617492">
                              <w:rPr>
                                <w:sz w:val="32"/>
                                <w:szCs w:val="32"/>
                              </w:rPr>
                              <w:t xml:space="preserve">8 </w:t>
                            </w:r>
                          </w:p>
                          <w:p w:rsidR="00061D3D" w:rsidRDefault="00061D3D" w:rsidP="009D09EB">
                            <w:pPr>
                              <w:spacing w:after="0" w:line="360" w:lineRule="auto"/>
                              <w:jc w:val="center"/>
                              <w:rPr>
                                <w:rFonts w:asciiTheme="majorHAnsi" w:eastAsiaTheme="majorEastAsia" w:hAnsiTheme="majorHAnsi" w:cstheme="majorBidi"/>
                                <w:i/>
                                <w:iCs/>
                                <w:sz w:val="28"/>
                                <w:szCs w:val="28"/>
                              </w:rPr>
                            </w:pPr>
                            <w:r w:rsidRPr="00617492">
                              <w:rPr>
                                <w:rFonts w:asciiTheme="majorHAnsi" w:eastAsiaTheme="majorEastAsia" w:hAnsiTheme="majorHAnsi" w:cstheme="majorBidi"/>
                                <w:i/>
                                <w:iCs/>
                                <w:noProof/>
                                <w:sz w:val="28"/>
                                <w:szCs w:val="28"/>
                                <w:lang w:eastAsia="zh-CN"/>
                              </w:rPr>
                              <w:drawing>
                                <wp:inline distT="0" distB="0" distL="0" distR="0" wp14:anchorId="7BFE54D5" wp14:editId="67096FBB">
                                  <wp:extent cx="1648460" cy="2882586"/>
                                  <wp:effectExtent l="114300" t="95250" r="104140" b="89214"/>
                                  <wp:docPr id="3" name="Picture 2" descr="C:\Users\Mr\Desktop\micky\Project\16S rRNA primers\12-9-12 prashant pcr.jpg"/>
                                  <wp:cNvGraphicFramePr/>
                                  <a:graphic xmlns:a="http://schemas.openxmlformats.org/drawingml/2006/main">
                                    <a:graphicData uri="http://schemas.openxmlformats.org/drawingml/2006/picture">
                                      <pic:pic xmlns:pic="http://schemas.openxmlformats.org/drawingml/2006/picture">
                                        <pic:nvPicPr>
                                          <pic:cNvPr id="191" name="Picture 4" descr="C:\Users\Mr\Desktop\micky\Project\16S rRNA primers\12-9-12 prashant pcr.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1597" t="4935" r="36034" b="36073"/>
                                          <a:stretch/>
                                        </pic:blipFill>
                                        <pic:spPr bwMode="auto">
                                          <a:xfrm>
                                            <a:off x="0" y="0"/>
                                            <a:ext cx="1653540" cy="2891469"/>
                                          </a:xfrm>
                                          <a:prstGeom prst="rect">
                                            <a:avLst/>
                                          </a:prstGeom>
                                          <a:ln w="88900" cap="sq" cmpd="thickThin">
                                            <a:solidFill>
                                              <a:srgbClr val="000000"/>
                                            </a:solidFill>
                                            <a:prstDash val="solid"/>
                                            <a:miter lim="800000"/>
                                          </a:ln>
                                          <a:effectLst>
                                            <a:innerShdw blurRad="76200">
                                              <a:srgbClr val="000000"/>
                                            </a:innerShdw>
                                          </a:effectLst>
                                          <a:extLst>
                                            <a:ext uri="{909E8E84-426E-40DD-AFC4-6F175D3DCCD1}">
                                              <a14:hiddenFill xmlns:a14="http://schemas.microsoft.com/office/drawing/2010/main">
                                                <a:solidFill>
                                                  <a:srgbClr val="FFFFFF"/>
                                                </a:solidFill>
                                              </a14:hiddenFill>
                                            </a:ext>
                                          </a:extLst>
                                        </pic:spPr>
                                      </pic:pic>
                                    </a:graphicData>
                                  </a:graphic>
                                </wp:inline>
                              </w:drawing>
                            </w:r>
                          </w:p>
                          <w:p w:rsidR="00061D3D" w:rsidRPr="002E1D6B" w:rsidRDefault="00061D3D" w:rsidP="009D09EB">
                            <w:pPr>
                              <w:spacing w:after="0" w:line="360" w:lineRule="auto"/>
                              <w:jc w:val="center"/>
                              <w:rPr>
                                <w:rFonts w:asciiTheme="majorHAnsi" w:eastAsiaTheme="majorEastAsia" w:hAnsiTheme="majorHAnsi" w:cstheme="majorBidi"/>
                                <w:iCs/>
                                <w:sz w:val="20"/>
                                <w:szCs w:val="20"/>
                              </w:rPr>
                            </w:pPr>
                            <w:r w:rsidRPr="002E1D6B">
                              <w:rPr>
                                <w:rFonts w:asciiTheme="majorHAnsi" w:eastAsiaTheme="majorEastAsia" w:hAnsiTheme="majorHAnsi" w:cstheme="majorBidi"/>
                                <w:b/>
                                <w:bCs/>
                                <w:iCs/>
                                <w:sz w:val="20"/>
                                <w:szCs w:val="20"/>
                              </w:rPr>
                              <w:t>Lane 1 :</w:t>
                            </w:r>
                            <w:r>
                              <w:rPr>
                                <w:rFonts w:asciiTheme="majorHAnsi" w:eastAsiaTheme="majorEastAsia" w:hAnsiTheme="majorHAnsi" w:cstheme="majorBidi"/>
                                <w:b/>
                                <w:bCs/>
                                <w:i/>
                                <w:iCs/>
                                <w:sz w:val="20"/>
                                <w:szCs w:val="20"/>
                              </w:rPr>
                              <w:t xml:space="preserve"> </w:t>
                            </w:r>
                            <w:r w:rsidRPr="002E1D6B">
                              <w:rPr>
                                <w:rFonts w:asciiTheme="majorHAnsi" w:eastAsiaTheme="majorEastAsia" w:hAnsiTheme="majorHAnsi" w:cstheme="majorBidi"/>
                                <w:b/>
                                <w:bCs/>
                                <w:iCs/>
                                <w:sz w:val="20"/>
                                <w:szCs w:val="20"/>
                              </w:rPr>
                              <w:t xml:space="preserve">DNA ladder 100 bp </w:t>
                            </w:r>
                          </w:p>
                          <w:p w:rsidR="00061D3D" w:rsidRPr="002E1D6B" w:rsidRDefault="00061D3D" w:rsidP="009D09EB">
                            <w:pPr>
                              <w:spacing w:after="0" w:line="360" w:lineRule="auto"/>
                              <w:rPr>
                                <w:rFonts w:asciiTheme="majorHAnsi" w:eastAsiaTheme="majorEastAsia" w:hAnsiTheme="majorHAnsi" w:cstheme="majorBidi"/>
                                <w:iCs/>
                                <w:sz w:val="20"/>
                                <w:szCs w:val="20"/>
                              </w:rPr>
                            </w:pPr>
                            <w:r>
                              <w:rPr>
                                <w:rFonts w:asciiTheme="majorHAnsi" w:eastAsiaTheme="majorEastAsia" w:hAnsiTheme="majorHAnsi" w:cstheme="majorBidi"/>
                                <w:b/>
                                <w:bCs/>
                                <w:i/>
                                <w:iCs/>
                                <w:sz w:val="20"/>
                                <w:szCs w:val="20"/>
                              </w:rPr>
                              <w:t xml:space="preserve"> </w:t>
                            </w:r>
                            <w:r w:rsidRPr="002E1D6B">
                              <w:rPr>
                                <w:rFonts w:asciiTheme="majorHAnsi" w:eastAsiaTheme="majorEastAsia" w:hAnsiTheme="majorHAnsi" w:cstheme="majorBidi"/>
                                <w:b/>
                                <w:bCs/>
                                <w:iCs/>
                                <w:sz w:val="20"/>
                                <w:szCs w:val="20"/>
                              </w:rPr>
                              <w:t>Lane 2-5 :</w:t>
                            </w:r>
                            <w:r>
                              <w:rPr>
                                <w:rFonts w:asciiTheme="majorHAnsi" w:eastAsiaTheme="majorEastAsia" w:hAnsiTheme="majorHAnsi" w:cstheme="majorBidi"/>
                                <w:b/>
                                <w:bCs/>
                                <w:iCs/>
                                <w:sz w:val="20"/>
                                <w:szCs w:val="20"/>
                              </w:rPr>
                              <w:t xml:space="preserve"> </w:t>
                            </w:r>
                            <w:r w:rsidRPr="002E1D6B">
                              <w:rPr>
                                <w:rFonts w:asciiTheme="majorHAnsi" w:eastAsiaTheme="majorEastAsia" w:hAnsiTheme="majorHAnsi" w:cstheme="majorBidi"/>
                                <w:b/>
                                <w:bCs/>
                                <w:iCs/>
                                <w:sz w:val="20"/>
                                <w:szCs w:val="20"/>
                              </w:rPr>
                              <w:t>Samples</w:t>
                            </w:r>
                          </w:p>
                          <w:p w:rsidR="00061D3D" w:rsidRPr="002E1D6B" w:rsidRDefault="00061D3D" w:rsidP="009D09EB">
                            <w:pPr>
                              <w:spacing w:after="0" w:line="360" w:lineRule="auto"/>
                              <w:rPr>
                                <w:rFonts w:asciiTheme="majorHAnsi" w:eastAsiaTheme="majorEastAsia" w:hAnsiTheme="majorHAnsi" w:cstheme="majorBidi"/>
                                <w:iCs/>
                                <w:sz w:val="20"/>
                                <w:szCs w:val="20"/>
                              </w:rPr>
                            </w:pPr>
                            <w:r>
                              <w:rPr>
                                <w:rFonts w:asciiTheme="majorHAnsi" w:eastAsiaTheme="majorEastAsia" w:hAnsiTheme="majorHAnsi" w:cstheme="majorBidi"/>
                                <w:b/>
                                <w:bCs/>
                                <w:i/>
                                <w:iCs/>
                                <w:sz w:val="20"/>
                                <w:szCs w:val="20"/>
                              </w:rPr>
                              <w:t xml:space="preserve"> </w:t>
                            </w:r>
                            <w:r w:rsidRPr="002E1D6B">
                              <w:rPr>
                                <w:rFonts w:asciiTheme="majorHAnsi" w:eastAsiaTheme="majorEastAsia" w:hAnsiTheme="majorHAnsi" w:cstheme="majorBidi"/>
                                <w:b/>
                                <w:bCs/>
                                <w:iCs/>
                                <w:sz w:val="20"/>
                                <w:szCs w:val="20"/>
                              </w:rPr>
                              <w:t>Lane 6 :</w:t>
                            </w:r>
                            <w:r>
                              <w:rPr>
                                <w:rFonts w:asciiTheme="majorHAnsi" w:eastAsiaTheme="majorEastAsia" w:hAnsiTheme="majorHAnsi" w:cstheme="majorBidi"/>
                                <w:b/>
                                <w:bCs/>
                                <w:i/>
                                <w:iCs/>
                                <w:sz w:val="20"/>
                                <w:szCs w:val="20"/>
                              </w:rPr>
                              <w:t xml:space="preserve"> </w:t>
                            </w:r>
                            <w:r w:rsidRPr="002E1D6B">
                              <w:rPr>
                                <w:rFonts w:asciiTheme="majorHAnsi" w:eastAsiaTheme="majorEastAsia" w:hAnsiTheme="majorHAnsi" w:cstheme="majorBidi"/>
                                <w:b/>
                                <w:bCs/>
                                <w:iCs/>
                                <w:sz w:val="20"/>
                                <w:szCs w:val="20"/>
                              </w:rPr>
                              <w:t>Positive Control</w:t>
                            </w:r>
                          </w:p>
                          <w:p w:rsidR="00061D3D" w:rsidRPr="002E1D6B" w:rsidRDefault="00061D3D" w:rsidP="009D09EB">
                            <w:pPr>
                              <w:spacing w:after="0" w:line="360" w:lineRule="auto"/>
                              <w:rPr>
                                <w:rFonts w:asciiTheme="majorHAnsi" w:eastAsiaTheme="majorEastAsia" w:hAnsiTheme="majorHAnsi" w:cstheme="majorBidi"/>
                                <w:iCs/>
                                <w:sz w:val="20"/>
                                <w:szCs w:val="20"/>
                              </w:rPr>
                            </w:pPr>
                            <w:r>
                              <w:rPr>
                                <w:rFonts w:asciiTheme="majorHAnsi" w:eastAsiaTheme="majorEastAsia" w:hAnsiTheme="majorHAnsi" w:cstheme="majorBidi"/>
                                <w:b/>
                                <w:bCs/>
                                <w:i/>
                                <w:iCs/>
                                <w:sz w:val="20"/>
                                <w:szCs w:val="20"/>
                              </w:rPr>
                              <w:t xml:space="preserve"> </w:t>
                            </w:r>
                            <w:r w:rsidRPr="002E1D6B">
                              <w:rPr>
                                <w:rFonts w:asciiTheme="majorHAnsi" w:eastAsiaTheme="majorEastAsia" w:hAnsiTheme="majorHAnsi" w:cstheme="majorBidi"/>
                                <w:b/>
                                <w:bCs/>
                                <w:iCs/>
                                <w:sz w:val="20"/>
                                <w:szCs w:val="20"/>
                              </w:rPr>
                              <w:t>Lane 7 :</w:t>
                            </w:r>
                            <w:r>
                              <w:rPr>
                                <w:rFonts w:asciiTheme="majorHAnsi" w:eastAsiaTheme="majorEastAsia" w:hAnsiTheme="majorHAnsi" w:cstheme="majorBidi"/>
                                <w:b/>
                                <w:bCs/>
                                <w:i/>
                                <w:iCs/>
                                <w:sz w:val="20"/>
                                <w:szCs w:val="20"/>
                              </w:rPr>
                              <w:t xml:space="preserve"> </w:t>
                            </w:r>
                            <w:r w:rsidRPr="002E1D6B">
                              <w:rPr>
                                <w:rFonts w:asciiTheme="majorHAnsi" w:eastAsiaTheme="majorEastAsia" w:hAnsiTheme="majorHAnsi" w:cstheme="majorBidi"/>
                                <w:b/>
                                <w:bCs/>
                                <w:iCs/>
                                <w:sz w:val="20"/>
                                <w:szCs w:val="20"/>
                              </w:rPr>
                              <w:t>Negative Control</w:t>
                            </w:r>
                            <w:r>
                              <w:rPr>
                                <w:rFonts w:asciiTheme="majorHAnsi" w:eastAsiaTheme="majorEastAsia" w:hAnsiTheme="majorHAnsi" w:cstheme="majorBidi"/>
                                <w:b/>
                                <w:bCs/>
                                <w:iCs/>
                                <w:sz w:val="20"/>
                                <w:szCs w:val="20"/>
                              </w:rPr>
                              <w:t xml:space="preserve"> </w:t>
                            </w:r>
                          </w:p>
                          <w:p w:rsidR="00061D3D" w:rsidRPr="002E1D6B" w:rsidRDefault="00061D3D" w:rsidP="009D09EB">
                            <w:pPr>
                              <w:spacing w:after="0" w:line="360" w:lineRule="auto"/>
                              <w:jc w:val="center"/>
                              <w:rPr>
                                <w:rFonts w:asciiTheme="majorHAnsi" w:eastAsiaTheme="majorEastAsia" w:hAnsiTheme="majorHAnsi" w:cstheme="majorBidi"/>
                                <w:i/>
                                <w:iCs/>
                                <w:sz w:val="20"/>
                                <w:szCs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6" o:spid="_x0000_s1027" type="#_x0000_t202" style="position:absolute;left:0;text-align:left;margin-left:74.15pt;margin-top:83.2pt;width:234.3pt;height:36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" o:allowincell="f" filled="f" strokecolor="#823b0b [1605]" strokeweight="6pt">
                <v:stroke linestyle="thickThin"/>
                <v:textbox inset="10.8pt,7.2pt,10.8pt,7.2pt">
                  <w:txbxContent>
                    <w:p w:rsidR="00061D3D" w:rsidRPr="00617492" w:rsidRDefault="00061D3D" w:rsidP="009D09EB">
                      <w:pPr>
                        <w:spacing w:line="240" w:lineRule="auto"/>
                        <w:rPr>
                          <w:sz w:val="32"/>
                          <w:szCs w:val="32"/>
                        </w:rPr>
                      </w:pPr>
                      <w:r>
                        <w:rPr>
                          <w:i/>
                          <w:sz w:val="32"/>
                          <w:szCs w:val="32"/>
                        </w:rPr>
                        <w:t xml:space="preserve"> </w:t>
                      </w:r>
                      <w:r w:rsidRPr="00617492">
                        <w:rPr>
                          <w:sz w:val="32"/>
                          <w:szCs w:val="32"/>
                        </w:rPr>
                        <w:t>1</w:t>
                      </w:r>
                      <w:r>
                        <w:rPr>
                          <w:sz w:val="32"/>
                          <w:szCs w:val="32"/>
                        </w:rPr>
                        <w:t xml:space="preserve"> </w:t>
                      </w:r>
                      <w:r w:rsidRPr="00617492">
                        <w:rPr>
                          <w:sz w:val="32"/>
                          <w:szCs w:val="32"/>
                        </w:rPr>
                        <w:t>2</w:t>
                      </w:r>
                      <w:r>
                        <w:rPr>
                          <w:sz w:val="32"/>
                          <w:szCs w:val="32"/>
                        </w:rPr>
                        <w:t xml:space="preserve"> </w:t>
                      </w:r>
                      <w:r w:rsidRPr="00617492">
                        <w:rPr>
                          <w:sz w:val="32"/>
                          <w:szCs w:val="32"/>
                        </w:rPr>
                        <w:t>3</w:t>
                      </w:r>
                      <w:r>
                        <w:rPr>
                          <w:sz w:val="32"/>
                          <w:szCs w:val="32"/>
                        </w:rPr>
                        <w:t xml:space="preserve"> </w:t>
                      </w:r>
                      <w:r w:rsidRPr="00617492">
                        <w:rPr>
                          <w:sz w:val="32"/>
                          <w:szCs w:val="32"/>
                        </w:rPr>
                        <w:t>4</w:t>
                      </w:r>
                      <w:r>
                        <w:rPr>
                          <w:sz w:val="32"/>
                          <w:szCs w:val="32"/>
                        </w:rPr>
                        <w:t xml:space="preserve"> </w:t>
                      </w:r>
                      <w:r w:rsidRPr="00617492">
                        <w:rPr>
                          <w:sz w:val="32"/>
                          <w:szCs w:val="32"/>
                        </w:rPr>
                        <w:t>5</w:t>
                      </w:r>
                      <w:r w:rsidRPr="00880BB0">
                        <w:rPr>
                          <w:i/>
                          <w:sz w:val="32"/>
                          <w:szCs w:val="32"/>
                        </w:rPr>
                        <w:t xml:space="preserve"> </w:t>
                      </w:r>
                      <w:r w:rsidRPr="00617492">
                        <w:rPr>
                          <w:sz w:val="32"/>
                          <w:szCs w:val="32"/>
                        </w:rPr>
                        <w:t>6</w:t>
                      </w:r>
                      <w:r>
                        <w:rPr>
                          <w:sz w:val="32"/>
                          <w:szCs w:val="32"/>
                        </w:rPr>
                        <w:t xml:space="preserve"> </w:t>
                      </w:r>
                      <w:r w:rsidRPr="00617492">
                        <w:rPr>
                          <w:sz w:val="32"/>
                          <w:szCs w:val="32"/>
                        </w:rPr>
                        <w:t>7</w:t>
                      </w:r>
                      <w:r>
                        <w:rPr>
                          <w:sz w:val="32"/>
                          <w:szCs w:val="32"/>
                        </w:rPr>
                        <w:t xml:space="preserve"> </w:t>
                      </w:r>
                      <w:r w:rsidRPr="00617492">
                        <w:rPr>
                          <w:sz w:val="32"/>
                          <w:szCs w:val="32"/>
                        </w:rPr>
                        <w:t xml:space="preserve">8 </w:t>
                      </w:r>
                    </w:p>
                    <w:p w:rsidR="00061D3D" w:rsidRDefault="00061D3D" w:rsidP="009D09EB">
                      <w:pPr>
                        <w:spacing w:after="0" w:line="360" w:lineRule="auto"/>
                        <w:jc w:val="center"/>
                        <w:rPr>
                          <w:rFonts w:asciiTheme="majorHAnsi" w:eastAsiaTheme="majorEastAsia" w:hAnsiTheme="majorHAnsi" w:cstheme="majorBidi"/>
                          <w:i/>
                          <w:iCs/>
                          <w:sz w:val="28"/>
                          <w:szCs w:val="28"/>
                        </w:rPr>
                      </w:pPr>
                      <w:r w:rsidRPr="00617492">
                        <w:rPr>
                          <w:rFonts w:asciiTheme="majorHAnsi" w:eastAsiaTheme="majorEastAsia" w:hAnsiTheme="majorHAnsi" w:cstheme="majorBidi"/>
                          <w:i/>
                          <w:iCs/>
                          <w:noProof/>
                          <w:sz w:val="28"/>
                          <w:szCs w:val="28"/>
                          <w:lang w:eastAsia="zh-CN"/>
                        </w:rPr>
                        <w:drawing>
                          <wp:inline distT="0" distB="0" distL="0" distR="0" wp14:anchorId="7BFE54D5" wp14:editId="67096FBB">
                            <wp:extent cx="1648460" cy="2882586"/>
                            <wp:effectExtent l="114300" t="95250" r="104140" b="89214"/>
                            <wp:docPr id="3" name="Picture 2" descr="C:\Users\Mr\Desktop\micky\Project\16S rRNA primers\12-9-12 prashant pcr.jpg"/>
                            <wp:cNvGraphicFramePr/>
                            <a:graphic xmlns:a="http://schemas.openxmlformats.org/drawingml/2006/main">
                              <a:graphicData uri="http://schemas.openxmlformats.org/drawingml/2006/picture">
                                <pic:pic xmlns:pic="http://schemas.openxmlformats.org/drawingml/2006/picture">
                                  <pic:nvPicPr>
                                    <pic:cNvPr id="191" name="Picture 4" descr="C:\Users\Mr\Desktop\micky\Project\16S rRNA primers\12-9-12 prashant pcr.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1597" t="4935" r="36034" b="36073"/>
                                    <a:stretch/>
                                  </pic:blipFill>
                                  <pic:spPr bwMode="auto">
                                    <a:xfrm>
                                      <a:off x="0" y="0"/>
                                      <a:ext cx="1653540" cy="2891469"/>
                                    </a:xfrm>
                                    <a:prstGeom prst="rect">
                                      <a:avLst/>
                                    </a:prstGeom>
                                    <a:ln w="88900" cap="sq" cmpd="thickThin">
                                      <a:solidFill>
                                        <a:srgbClr val="000000"/>
                                      </a:solidFill>
                                      <a:prstDash val="solid"/>
                                      <a:miter lim="800000"/>
                                    </a:ln>
                                    <a:effectLst>
                                      <a:innerShdw blurRad="76200">
                                        <a:srgbClr val="000000"/>
                                      </a:innerShdw>
                                    </a:effectLst>
                                    <a:extLst>
                                      <a:ext uri="{909E8E84-426E-40DD-AFC4-6F175D3DCCD1}">
                                        <a14:hiddenFill xmlns:a14="http://schemas.microsoft.com/office/drawing/2010/main">
                                          <a:solidFill>
                                            <a:srgbClr val="FFFFFF"/>
                                          </a:solidFill>
                                        </a14:hiddenFill>
                                      </a:ext>
                                    </a:extLst>
                                  </pic:spPr>
                                </pic:pic>
                              </a:graphicData>
                            </a:graphic>
                          </wp:inline>
                        </w:drawing>
                      </w:r>
                    </w:p>
                    <w:p w:rsidR="00061D3D" w:rsidRPr="002E1D6B" w:rsidRDefault="00061D3D" w:rsidP="009D09EB">
                      <w:pPr>
                        <w:spacing w:after="0" w:line="360" w:lineRule="auto"/>
                        <w:jc w:val="center"/>
                        <w:rPr>
                          <w:rFonts w:asciiTheme="majorHAnsi" w:eastAsiaTheme="majorEastAsia" w:hAnsiTheme="majorHAnsi" w:cstheme="majorBidi"/>
                          <w:iCs/>
                          <w:sz w:val="20"/>
                          <w:szCs w:val="20"/>
                        </w:rPr>
                      </w:pPr>
                      <w:r w:rsidRPr="002E1D6B">
                        <w:rPr>
                          <w:rFonts w:asciiTheme="majorHAnsi" w:eastAsiaTheme="majorEastAsia" w:hAnsiTheme="majorHAnsi" w:cstheme="majorBidi"/>
                          <w:b/>
                          <w:bCs/>
                          <w:iCs/>
                          <w:sz w:val="20"/>
                          <w:szCs w:val="20"/>
                        </w:rPr>
                        <w:t>Lane 1 :</w:t>
                      </w:r>
                      <w:r>
                        <w:rPr>
                          <w:rFonts w:asciiTheme="majorHAnsi" w:eastAsiaTheme="majorEastAsia" w:hAnsiTheme="majorHAnsi" w:cstheme="majorBidi"/>
                          <w:b/>
                          <w:bCs/>
                          <w:i/>
                          <w:iCs/>
                          <w:sz w:val="20"/>
                          <w:szCs w:val="20"/>
                        </w:rPr>
                        <w:t xml:space="preserve"> </w:t>
                      </w:r>
                      <w:r w:rsidRPr="002E1D6B">
                        <w:rPr>
                          <w:rFonts w:asciiTheme="majorHAnsi" w:eastAsiaTheme="majorEastAsia" w:hAnsiTheme="majorHAnsi" w:cstheme="majorBidi"/>
                          <w:b/>
                          <w:bCs/>
                          <w:iCs/>
                          <w:sz w:val="20"/>
                          <w:szCs w:val="20"/>
                        </w:rPr>
                        <w:t xml:space="preserve">DNA ladder 100 bp </w:t>
                      </w:r>
                    </w:p>
                    <w:p w:rsidR="00061D3D" w:rsidRPr="002E1D6B" w:rsidRDefault="00061D3D" w:rsidP="009D09EB">
                      <w:pPr>
                        <w:spacing w:after="0" w:line="360" w:lineRule="auto"/>
                        <w:rPr>
                          <w:rFonts w:asciiTheme="majorHAnsi" w:eastAsiaTheme="majorEastAsia" w:hAnsiTheme="majorHAnsi" w:cstheme="majorBidi"/>
                          <w:iCs/>
                          <w:sz w:val="20"/>
                          <w:szCs w:val="20"/>
                        </w:rPr>
                      </w:pPr>
                      <w:r>
                        <w:rPr>
                          <w:rFonts w:asciiTheme="majorHAnsi" w:eastAsiaTheme="majorEastAsia" w:hAnsiTheme="majorHAnsi" w:cstheme="majorBidi"/>
                          <w:b/>
                          <w:bCs/>
                          <w:i/>
                          <w:iCs/>
                          <w:sz w:val="20"/>
                          <w:szCs w:val="20"/>
                        </w:rPr>
                        <w:t xml:space="preserve"> </w:t>
                      </w:r>
                      <w:r w:rsidRPr="002E1D6B">
                        <w:rPr>
                          <w:rFonts w:asciiTheme="majorHAnsi" w:eastAsiaTheme="majorEastAsia" w:hAnsiTheme="majorHAnsi" w:cstheme="majorBidi"/>
                          <w:b/>
                          <w:bCs/>
                          <w:iCs/>
                          <w:sz w:val="20"/>
                          <w:szCs w:val="20"/>
                        </w:rPr>
                        <w:t>Lane 2-5 :</w:t>
                      </w:r>
                      <w:r>
                        <w:rPr>
                          <w:rFonts w:asciiTheme="majorHAnsi" w:eastAsiaTheme="majorEastAsia" w:hAnsiTheme="majorHAnsi" w:cstheme="majorBidi"/>
                          <w:b/>
                          <w:bCs/>
                          <w:iCs/>
                          <w:sz w:val="20"/>
                          <w:szCs w:val="20"/>
                        </w:rPr>
                        <w:t xml:space="preserve"> </w:t>
                      </w:r>
                      <w:r w:rsidRPr="002E1D6B">
                        <w:rPr>
                          <w:rFonts w:asciiTheme="majorHAnsi" w:eastAsiaTheme="majorEastAsia" w:hAnsiTheme="majorHAnsi" w:cstheme="majorBidi"/>
                          <w:b/>
                          <w:bCs/>
                          <w:iCs/>
                          <w:sz w:val="20"/>
                          <w:szCs w:val="20"/>
                        </w:rPr>
                        <w:t>Samples</w:t>
                      </w:r>
                    </w:p>
                    <w:p w:rsidR="00061D3D" w:rsidRPr="002E1D6B" w:rsidRDefault="00061D3D" w:rsidP="009D09EB">
                      <w:pPr>
                        <w:spacing w:after="0" w:line="360" w:lineRule="auto"/>
                        <w:rPr>
                          <w:rFonts w:asciiTheme="majorHAnsi" w:eastAsiaTheme="majorEastAsia" w:hAnsiTheme="majorHAnsi" w:cstheme="majorBidi"/>
                          <w:iCs/>
                          <w:sz w:val="20"/>
                          <w:szCs w:val="20"/>
                        </w:rPr>
                      </w:pPr>
                      <w:r>
                        <w:rPr>
                          <w:rFonts w:asciiTheme="majorHAnsi" w:eastAsiaTheme="majorEastAsia" w:hAnsiTheme="majorHAnsi" w:cstheme="majorBidi"/>
                          <w:b/>
                          <w:bCs/>
                          <w:i/>
                          <w:iCs/>
                          <w:sz w:val="20"/>
                          <w:szCs w:val="20"/>
                        </w:rPr>
                        <w:t xml:space="preserve"> </w:t>
                      </w:r>
                      <w:r w:rsidRPr="002E1D6B">
                        <w:rPr>
                          <w:rFonts w:asciiTheme="majorHAnsi" w:eastAsiaTheme="majorEastAsia" w:hAnsiTheme="majorHAnsi" w:cstheme="majorBidi"/>
                          <w:b/>
                          <w:bCs/>
                          <w:iCs/>
                          <w:sz w:val="20"/>
                          <w:szCs w:val="20"/>
                        </w:rPr>
                        <w:t>Lane 6 :</w:t>
                      </w:r>
                      <w:r>
                        <w:rPr>
                          <w:rFonts w:asciiTheme="majorHAnsi" w:eastAsiaTheme="majorEastAsia" w:hAnsiTheme="majorHAnsi" w:cstheme="majorBidi"/>
                          <w:b/>
                          <w:bCs/>
                          <w:i/>
                          <w:iCs/>
                          <w:sz w:val="20"/>
                          <w:szCs w:val="20"/>
                        </w:rPr>
                        <w:t xml:space="preserve"> </w:t>
                      </w:r>
                      <w:r w:rsidRPr="002E1D6B">
                        <w:rPr>
                          <w:rFonts w:asciiTheme="majorHAnsi" w:eastAsiaTheme="majorEastAsia" w:hAnsiTheme="majorHAnsi" w:cstheme="majorBidi"/>
                          <w:b/>
                          <w:bCs/>
                          <w:iCs/>
                          <w:sz w:val="20"/>
                          <w:szCs w:val="20"/>
                        </w:rPr>
                        <w:t>Positive Control</w:t>
                      </w:r>
                    </w:p>
                    <w:p w:rsidR="00061D3D" w:rsidRPr="002E1D6B" w:rsidRDefault="00061D3D" w:rsidP="009D09EB">
                      <w:pPr>
                        <w:spacing w:after="0" w:line="360" w:lineRule="auto"/>
                        <w:rPr>
                          <w:rFonts w:asciiTheme="majorHAnsi" w:eastAsiaTheme="majorEastAsia" w:hAnsiTheme="majorHAnsi" w:cstheme="majorBidi"/>
                          <w:iCs/>
                          <w:sz w:val="20"/>
                          <w:szCs w:val="20"/>
                        </w:rPr>
                      </w:pPr>
                      <w:r>
                        <w:rPr>
                          <w:rFonts w:asciiTheme="majorHAnsi" w:eastAsiaTheme="majorEastAsia" w:hAnsiTheme="majorHAnsi" w:cstheme="majorBidi"/>
                          <w:b/>
                          <w:bCs/>
                          <w:i/>
                          <w:iCs/>
                          <w:sz w:val="20"/>
                          <w:szCs w:val="20"/>
                        </w:rPr>
                        <w:t xml:space="preserve"> </w:t>
                      </w:r>
                      <w:r w:rsidRPr="002E1D6B">
                        <w:rPr>
                          <w:rFonts w:asciiTheme="majorHAnsi" w:eastAsiaTheme="majorEastAsia" w:hAnsiTheme="majorHAnsi" w:cstheme="majorBidi"/>
                          <w:b/>
                          <w:bCs/>
                          <w:iCs/>
                          <w:sz w:val="20"/>
                          <w:szCs w:val="20"/>
                        </w:rPr>
                        <w:t>Lane 7 :</w:t>
                      </w:r>
                      <w:r>
                        <w:rPr>
                          <w:rFonts w:asciiTheme="majorHAnsi" w:eastAsiaTheme="majorEastAsia" w:hAnsiTheme="majorHAnsi" w:cstheme="majorBidi"/>
                          <w:b/>
                          <w:bCs/>
                          <w:i/>
                          <w:iCs/>
                          <w:sz w:val="20"/>
                          <w:szCs w:val="20"/>
                        </w:rPr>
                        <w:t xml:space="preserve"> </w:t>
                      </w:r>
                      <w:r w:rsidRPr="002E1D6B">
                        <w:rPr>
                          <w:rFonts w:asciiTheme="majorHAnsi" w:eastAsiaTheme="majorEastAsia" w:hAnsiTheme="majorHAnsi" w:cstheme="majorBidi"/>
                          <w:b/>
                          <w:bCs/>
                          <w:iCs/>
                          <w:sz w:val="20"/>
                          <w:szCs w:val="20"/>
                        </w:rPr>
                        <w:t>Negative Control</w:t>
                      </w:r>
                      <w:r>
                        <w:rPr>
                          <w:rFonts w:asciiTheme="majorHAnsi" w:eastAsiaTheme="majorEastAsia" w:hAnsiTheme="majorHAnsi" w:cstheme="majorBidi"/>
                          <w:b/>
                          <w:bCs/>
                          <w:iCs/>
                          <w:sz w:val="20"/>
                          <w:szCs w:val="20"/>
                        </w:rPr>
                        <w:t xml:space="preserve"> </w:t>
                      </w:r>
                    </w:p>
                    <w:p w:rsidR="00061D3D" w:rsidRPr="002E1D6B" w:rsidRDefault="00061D3D" w:rsidP="009D09EB">
                      <w:pPr>
                        <w:spacing w:after="0" w:line="360" w:lineRule="auto"/>
                        <w:jc w:val="center"/>
                        <w:rPr>
                          <w:rFonts w:asciiTheme="majorHAnsi" w:eastAsiaTheme="majorEastAsia" w:hAnsiTheme="majorHAnsi" w:cstheme="majorBidi"/>
                          <w:i/>
                          <w:iCs/>
                          <w:sz w:val="20"/>
                          <w:szCs w:val="20"/>
                        </w:rPr>
                      </w:pPr>
                    </w:p>
                  </w:txbxContent>
                </v:textbox>
                <w10:wrap type="square" anchorx="page" anchory="page"/>
              </v:shape>
            </w:pict>
          </mc:Fallback>
        </mc:AlternateContent>
      </w:r>
      <w:r w:rsidR="00DE4F69" w:rsidRPr="008A2256">
        <w:rPr>
          <w:rFonts w:ascii="Book Antiqua" w:hAnsi="Book Antiqua" w:cs="Times New Roman"/>
          <w:b/>
          <w:color w:val="000000" w:themeColor="text1"/>
          <w:sz w:val="24"/>
          <w:szCs w:val="24"/>
          <w:lang w:eastAsia="zh-CN"/>
        </w:rPr>
        <w:t>A</w:t>
      </w:r>
      <w:r w:rsidR="003562FC">
        <w:rPr>
          <w:rFonts w:ascii="Book Antiqua" w:hAnsi="Book Antiqua" w:cs="Times New Roman"/>
          <w:b/>
          <w:i/>
          <w:color w:val="000000" w:themeColor="text1"/>
          <w:sz w:val="24"/>
          <w:szCs w:val="24"/>
          <w:lang w:eastAsia="zh-CN"/>
        </w:rPr>
        <w:t xml:space="preserve"> </w:t>
      </w:r>
      <w:r w:rsidR="00DE4F69" w:rsidRPr="008A2256">
        <w:rPr>
          <w:rFonts w:ascii="Book Antiqua" w:hAnsi="Book Antiqua" w:cs="Times New Roman"/>
          <w:b/>
          <w:color w:val="000000" w:themeColor="text1"/>
          <w:sz w:val="24"/>
          <w:szCs w:val="24"/>
          <w:lang w:eastAsia="zh-CN"/>
        </w:rPr>
        <w:t>B</w:t>
      </w:r>
    </w:p>
    <w:p w:rsidR="009D09EB" w:rsidRPr="008A2256" w:rsidRDefault="009D09EB" w:rsidP="00742464">
      <w:pPr>
        <w:spacing w:after="0" w:line="360" w:lineRule="auto"/>
        <w:jc w:val="both"/>
        <w:rPr>
          <w:rFonts w:ascii="Book Antiqua" w:hAnsi="Book Antiqua" w:cs="Times New Roman"/>
          <w:b/>
          <w:bCs/>
          <w:i/>
          <w:iCs/>
          <w:color w:val="000000" w:themeColor="text1"/>
          <w:sz w:val="24"/>
          <w:szCs w:val="24"/>
          <w:lang w:eastAsia="zh-CN"/>
        </w:rPr>
      </w:pPr>
      <w:r w:rsidRPr="008A2256">
        <w:rPr>
          <w:rFonts w:ascii="Book Antiqua" w:hAnsi="Book Antiqua" w:cs="Times New Roman"/>
          <w:b/>
          <w:bCs/>
          <w:color w:val="000000" w:themeColor="text1"/>
          <w:sz w:val="24"/>
          <w:szCs w:val="24"/>
        </w:rPr>
        <w:t>Figure 1</w:t>
      </w:r>
      <w:r w:rsidR="00C55C22" w:rsidRPr="008A2256">
        <w:rPr>
          <w:rFonts w:ascii="Book Antiqua" w:hAnsi="Book Antiqua" w:cs="Times New Roman" w:hint="eastAsia"/>
          <w:b/>
          <w:bCs/>
          <w:color w:val="000000" w:themeColor="text1"/>
          <w:sz w:val="24"/>
          <w:szCs w:val="24"/>
          <w:lang w:eastAsia="zh-CN"/>
        </w:rPr>
        <w:t xml:space="preserve"> </w:t>
      </w:r>
      <w:r w:rsidRPr="008A2256">
        <w:rPr>
          <w:rFonts w:ascii="Book Antiqua" w:hAnsi="Book Antiqua" w:cs="Times New Roman"/>
          <w:b/>
          <w:bCs/>
          <w:i/>
          <w:color w:val="000000" w:themeColor="text1"/>
          <w:sz w:val="24"/>
          <w:szCs w:val="24"/>
        </w:rPr>
        <w:t>16S rRNA</w:t>
      </w:r>
      <w:r w:rsidRPr="008A2256">
        <w:rPr>
          <w:rFonts w:ascii="Book Antiqua" w:hAnsi="Book Antiqua" w:cs="Times New Roman"/>
          <w:b/>
          <w:bCs/>
          <w:color w:val="000000" w:themeColor="text1"/>
          <w:sz w:val="24"/>
          <w:szCs w:val="24"/>
        </w:rPr>
        <w:t xml:space="preserve"> gene (541 bp) of </w:t>
      </w:r>
      <w:r w:rsidRPr="008A2256">
        <w:rPr>
          <w:rFonts w:ascii="Book Antiqua" w:hAnsi="Book Antiqua" w:cs="Times New Roman"/>
          <w:b/>
          <w:bCs/>
          <w:i/>
          <w:iCs/>
          <w:color w:val="000000" w:themeColor="text1"/>
          <w:sz w:val="24"/>
          <w:szCs w:val="24"/>
        </w:rPr>
        <w:t xml:space="preserve">Pseudomonas </w:t>
      </w:r>
      <w:r w:rsidR="00C55C22" w:rsidRPr="008A2256">
        <w:rPr>
          <w:rFonts w:ascii="Book Antiqua" w:hAnsi="Book Antiqua" w:cs="Times New Roman" w:hint="eastAsia"/>
          <w:b/>
          <w:bCs/>
          <w:iCs/>
          <w:color w:val="000000" w:themeColor="text1"/>
          <w:sz w:val="24"/>
          <w:szCs w:val="24"/>
          <w:lang w:eastAsia="zh-CN"/>
        </w:rPr>
        <w:t>(</w:t>
      </w:r>
      <w:r w:rsidR="00C55C22" w:rsidRPr="008A2256">
        <w:rPr>
          <w:rFonts w:ascii="Book Antiqua" w:hAnsi="Book Antiqua" w:cs="Times New Roman" w:hint="eastAsia"/>
          <w:b/>
          <w:bCs/>
          <w:iCs/>
          <w:caps/>
          <w:color w:val="000000" w:themeColor="text1"/>
          <w:sz w:val="24"/>
          <w:szCs w:val="24"/>
          <w:lang w:eastAsia="zh-CN"/>
        </w:rPr>
        <w:t>a)</w:t>
      </w:r>
      <w:r w:rsidR="00C55C22" w:rsidRPr="008A2256">
        <w:rPr>
          <w:rFonts w:ascii="Book Antiqua" w:hAnsi="Book Antiqua" w:cs="Times New Roman" w:hint="eastAsia"/>
          <w:b/>
          <w:bCs/>
          <w:i/>
          <w:iCs/>
          <w:color w:val="000000" w:themeColor="text1"/>
          <w:sz w:val="24"/>
          <w:szCs w:val="24"/>
          <w:lang w:eastAsia="zh-CN"/>
        </w:rPr>
        <w:t xml:space="preserve"> </w:t>
      </w:r>
      <w:r w:rsidR="00C55C22" w:rsidRPr="008A2256">
        <w:rPr>
          <w:rFonts w:ascii="Book Antiqua" w:hAnsi="Book Antiqua" w:cs="Times New Roman" w:hint="eastAsia"/>
          <w:b/>
          <w:bCs/>
          <w:color w:val="000000" w:themeColor="text1"/>
          <w:sz w:val="24"/>
          <w:szCs w:val="24"/>
          <w:lang w:eastAsia="zh-CN"/>
        </w:rPr>
        <w:t>and</w:t>
      </w:r>
      <w:r w:rsidRPr="008A2256">
        <w:rPr>
          <w:rFonts w:ascii="Book Antiqua" w:hAnsi="Book Antiqua" w:cs="Times New Roman"/>
          <w:b/>
          <w:bCs/>
          <w:color w:val="000000" w:themeColor="text1"/>
          <w:sz w:val="24"/>
          <w:szCs w:val="24"/>
        </w:rPr>
        <w:t xml:space="preserve"> </w:t>
      </w:r>
      <w:r w:rsidRPr="008A2256">
        <w:rPr>
          <w:rFonts w:ascii="Book Antiqua" w:hAnsi="Book Antiqua" w:cs="Times New Roman"/>
          <w:b/>
          <w:bCs/>
          <w:i/>
          <w:color w:val="000000" w:themeColor="text1"/>
          <w:sz w:val="24"/>
          <w:szCs w:val="24"/>
        </w:rPr>
        <w:t>16S rRNA</w:t>
      </w:r>
      <w:r w:rsidRPr="008A2256">
        <w:rPr>
          <w:rFonts w:ascii="Book Antiqua" w:hAnsi="Book Antiqua" w:cs="Times New Roman"/>
          <w:b/>
          <w:bCs/>
          <w:color w:val="000000" w:themeColor="text1"/>
          <w:sz w:val="24"/>
          <w:szCs w:val="24"/>
        </w:rPr>
        <w:t xml:space="preserve"> gene (500 bp) of </w:t>
      </w:r>
      <w:r w:rsidRPr="008A2256">
        <w:rPr>
          <w:rFonts w:ascii="Book Antiqua" w:hAnsi="Book Antiqua" w:cs="Times New Roman"/>
          <w:b/>
          <w:bCs/>
          <w:i/>
          <w:iCs/>
          <w:color w:val="000000" w:themeColor="text1"/>
          <w:sz w:val="24"/>
          <w:szCs w:val="24"/>
        </w:rPr>
        <w:t>Citrobacter</w:t>
      </w:r>
      <w:r w:rsidR="008A2256" w:rsidRPr="008A2256">
        <w:rPr>
          <w:rFonts w:ascii="Book Antiqua" w:hAnsi="Book Antiqua" w:cs="Times New Roman" w:hint="eastAsia"/>
          <w:b/>
          <w:bCs/>
          <w:i/>
          <w:iCs/>
          <w:color w:val="000000" w:themeColor="text1"/>
          <w:sz w:val="24"/>
          <w:szCs w:val="24"/>
          <w:lang w:eastAsia="zh-CN"/>
        </w:rPr>
        <w:t xml:space="preserve"> </w:t>
      </w:r>
      <w:r w:rsidR="008A2256" w:rsidRPr="008A2256">
        <w:rPr>
          <w:rFonts w:ascii="Book Antiqua" w:hAnsi="Book Antiqua" w:cs="Times New Roman" w:hint="eastAsia"/>
          <w:b/>
          <w:bCs/>
          <w:iCs/>
          <w:color w:val="000000" w:themeColor="text1"/>
          <w:sz w:val="24"/>
          <w:szCs w:val="24"/>
          <w:lang w:eastAsia="zh-CN"/>
        </w:rPr>
        <w:t>(</w:t>
      </w:r>
      <w:r w:rsidR="008A2256" w:rsidRPr="008A2256">
        <w:rPr>
          <w:rFonts w:ascii="Book Antiqua" w:hAnsi="Book Antiqua" w:cs="Times New Roman" w:hint="eastAsia"/>
          <w:b/>
          <w:bCs/>
          <w:iCs/>
          <w:caps/>
          <w:color w:val="000000" w:themeColor="text1"/>
          <w:sz w:val="24"/>
          <w:szCs w:val="24"/>
          <w:lang w:eastAsia="zh-CN"/>
        </w:rPr>
        <w:t>b</w:t>
      </w:r>
      <w:r w:rsidR="008A2256" w:rsidRPr="008A2256">
        <w:rPr>
          <w:rFonts w:ascii="Book Antiqua" w:hAnsi="Book Antiqua" w:cs="Times New Roman" w:hint="eastAsia"/>
          <w:b/>
          <w:bCs/>
          <w:iCs/>
          <w:color w:val="000000" w:themeColor="text1"/>
          <w:sz w:val="24"/>
          <w:szCs w:val="24"/>
          <w:lang w:eastAsia="zh-CN"/>
        </w:rPr>
        <w:t>).</w:t>
      </w:r>
    </w:p>
    <w:p w:rsidR="009A3390" w:rsidRPr="008A2256" w:rsidRDefault="00DE4F69" w:rsidP="00742464">
      <w:pPr>
        <w:spacing w:after="0" w:line="360" w:lineRule="auto"/>
        <w:jc w:val="both"/>
        <w:rPr>
          <w:rFonts w:ascii="Book Antiqua" w:hAnsi="Book Antiqua" w:cs="Times New Roman"/>
          <w:b/>
          <w:color w:val="000000" w:themeColor="text1"/>
          <w:sz w:val="24"/>
          <w:szCs w:val="24"/>
          <w:lang w:eastAsia="zh-CN"/>
        </w:rPr>
      </w:pPr>
      <w:r w:rsidRPr="008A2256">
        <w:rPr>
          <w:rFonts w:ascii="Book Antiqua" w:hAnsi="Book Antiqua" w:cs="Times New Roman"/>
          <w:b/>
          <w:color w:val="000000" w:themeColor="text1"/>
          <w:sz w:val="24"/>
          <w:szCs w:val="24"/>
        </w:rPr>
        <w:br w:type="page"/>
      </w:r>
    </w:p>
    <w:p w:rsidR="009A3390" w:rsidRPr="008A2256" w:rsidRDefault="009A3390" w:rsidP="00742464">
      <w:pPr>
        <w:spacing w:after="0" w:line="360" w:lineRule="auto"/>
        <w:jc w:val="both"/>
        <w:rPr>
          <w:rFonts w:ascii="Book Antiqua" w:hAnsi="Book Antiqua" w:cs="Times New Roman"/>
          <w:color w:val="000000" w:themeColor="text1"/>
          <w:sz w:val="24"/>
          <w:szCs w:val="24"/>
        </w:rPr>
      </w:pPr>
      <w:r w:rsidRPr="008A2256">
        <w:rPr>
          <w:rFonts w:ascii="Book Antiqua" w:hAnsi="Book Antiqua" w:cs="Times New Roman"/>
          <w:b/>
          <w:bCs/>
          <w:i/>
          <w:iCs/>
          <w:noProof/>
          <w:color w:val="000000" w:themeColor="text1"/>
          <w:sz w:val="24"/>
          <w:szCs w:val="24"/>
          <w:lang w:eastAsia="zh-CN"/>
        </w:rPr>
        <w:lastRenderedPageBreak/>
        <w:drawing>
          <wp:inline distT="0" distB="0" distL="0" distR="0" wp14:anchorId="1997566F" wp14:editId="5DDBB06C">
            <wp:extent cx="5943600" cy="3146086"/>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A3390" w:rsidRPr="008A2256" w:rsidRDefault="009A3390" w:rsidP="00742464">
      <w:pPr>
        <w:spacing w:after="0" w:line="360" w:lineRule="auto"/>
        <w:jc w:val="both"/>
        <w:rPr>
          <w:rFonts w:ascii="Book Antiqua" w:hAnsi="Book Antiqua" w:cs="Times New Roman"/>
          <w:color w:val="000000" w:themeColor="text1"/>
          <w:sz w:val="24"/>
          <w:szCs w:val="24"/>
        </w:rPr>
      </w:pPr>
    </w:p>
    <w:p w:rsidR="008545FF" w:rsidRPr="008A2256" w:rsidRDefault="008545FF" w:rsidP="00742464">
      <w:pPr>
        <w:spacing w:after="0" w:line="360" w:lineRule="auto"/>
        <w:jc w:val="both"/>
        <w:rPr>
          <w:rFonts w:ascii="Book Antiqua" w:hAnsi="Book Antiqua" w:cs="Times New Roman"/>
          <w:b/>
          <w:color w:val="000000" w:themeColor="text1"/>
          <w:sz w:val="24"/>
          <w:szCs w:val="24"/>
          <w:lang w:eastAsia="zh-CN"/>
        </w:rPr>
      </w:pPr>
      <w:r w:rsidRPr="008A2256">
        <w:rPr>
          <w:rFonts w:ascii="Book Antiqua" w:hAnsi="Book Antiqua" w:cs="Times New Roman"/>
          <w:b/>
          <w:color w:val="000000" w:themeColor="text1"/>
          <w:sz w:val="24"/>
          <w:szCs w:val="24"/>
        </w:rPr>
        <w:t>Figure 2 Protein concentration in biofilms of the biliary stents (</w:t>
      </w:r>
      <w:r w:rsidRPr="008A2256">
        <w:rPr>
          <w:rFonts w:ascii="Book Antiqua" w:hAnsi="Book Antiqua" w:cs="Times New Roman"/>
          <w:b/>
          <w:i/>
          <w:color w:val="000000" w:themeColor="text1"/>
          <w:sz w:val="24"/>
          <w:szCs w:val="24"/>
        </w:rPr>
        <w:t xml:space="preserve">n = </w:t>
      </w:r>
      <w:r w:rsidRPr="008A2256">
        <w:rPr>
          <w:rFonts w:ascii="Book Antiqua" w:hAnsi="Book Antiqua" w:cs="Times New Roman"/>
          <w:b/>
          <w:color w:val="000000" w:themeColor="text1"/>
          <w:sz w:val="24"/>
          <w:szCs w:val="24"/>
        </w:rPr>
        <w:t>81)</w:t>
      </w:r>
      <w:r w:rsidR="00DE4F69" w:rsidRPr="008A2256">
        <w:rPr>
          <w:rFonts w:ascii="Book Antiqua" w:hAnsi="Book Antiqua" w:cs="Times New Roman" w:hint="eastAsia"/>
          <w:b/>
          <w:color w:val="000000" w:themeColor="text1"/>
          <w:sz w:val="24"/>
          <w:szCs w:val="24"/>
          <w:lang w:eastAsia="zh-CN"/>
        </w:rPr>
        <w:t>.</w:t>
      </w:r>
    </w:p>
    <w:p w:rsidR="008545FF" w:rsidRPr="008A2256" w:rsidRDefault="008545FF" w:rsidP="00742464">
      <w:pPr>
        <w:spacing w:after="0" w:line="360" w:lineRule="auto"/>
        <w:jc w:val="both"/>
        <w:rPr>
          <w:rFonts w:ascii="Book Antiqua" w:hAnsi="Book Antiqua" w:cs="Times New Roman"/>
          <w:color w:val="000000" w:themeColor="text1"/>
          <w:sz w:val="24"/>
          <w:szCs w:val="24"/>
        </w:rPr>
      </w:pPr>
    </w:p>
    <w:p w:rsidR="00DE4F69" w:rsidRPr="008A2256" w:rsidRDefault="00DE4F69" w:rsidP="00742464">
      <w:pPr>
        <w:spacing w:after="0" w:line="360" w:lineRule="auto"/>
        <w:jc w:val="both"/>
        <w:rPr>
          <w:rFonts w:ascii="Book Antiqua" w:hAnsi="Book Antiqua" w:cs="Times New Roman"/>
          <w:color w:val="000000" w:themeColor="text1"/>
          <w:sz w:val="24"/>
          <w:szCs w:val="24"/>
        </w:rPr>
      </w:pPr>
      <w:r w:rsidRPr="008A2256">
        <w:rPr>
          <w:rFonts w:ascii="Book Antiqua" w:hAnsi="Book Antiqua" w:cs="Times New Roman"/>
          <w:color w:val="000000" w:themeColor="text1"/>
          <w:sz w:val="24"/>
          <w:szCs w:val="24"/>
        </w:rPr>
        <w:br w:type="page"/>
      </w:r>
    </w:p>
    <w:p w:rsidR="009A3390" w:rsidRPr="008A2256" w:rsidRDefault="009A3390" w:rsidP="00742464">
      <w:pPr>
        <w:spacing w:after="0" w:line="360" w:lineRule="auto"/>
        <w:jc w:val="both"/>
        <w:rPr>
          <w:rFonts w:ascii="Book Antiqua" w:hAnsi="Book Antiqua" w:cs="Times New Roman"/>
          <w:color w:val="000000" w:themeColor="text1"/>
          <w:sz w:val="24"/>
          <w:szCs w:val="24"/>
        </w:rPr>
      </w:pPr>
    </w:p>
    <w:p w:rsidR="009A3390" w:rsidRPr="008A2256" w:rsidRDefault="000138B0" w:rsidP="00742464">
      <w:pPr>
        <w:spacing w:after="0" w:line="360" w:lineRule="auto"/>
        <w:jc w:val="both"/>
        <w:rPr>
          <w:rFonts w:ascii="Book Antiqua" w:hAnsi="Book Antiqua" w:cs="Times New Roman"/>
          <w:color w:val="000000" w:themeColor="text1"/>
          <w:sz w:val="24"/>
          <w:szCs w:val="24"/>
        </w:rPr>
      </w:pPr>
      <w:r w:rsidRPr="008A2256">
        <w:rPr>
          <w:rFonts w:ascii="Book Antiqua" w:hAnsi="Book Antiqua" w:cs="Times New Roman"/>
          <w:noProof/>
          <w:color w:val="000000" w:themeColor="text1"/>
          <w:sz w:val="24"/>
          <w:szCs w:val="24"/>
          <w:lang w:eastAsia="zh-CN"/>
        </w:rPr>
        <w:drawing>
          <wp:inline distT="0" distB="0" distL="0" distR="0" wp14:anchorId="500BFFBE" wp14:editId="775EF410">
            <wp:extent cx="5943600" cy="298034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38B0" w:rsidRPr="008A2256" w:rsidRDefault="000138B0" w:rsidP="00742464">
      <w:pPr>
        <w:spacing w:after="0" w:line="360" w:lineRule="auto"/>
        <w:jc w:val="both"/>
        <w:rPr>
          <w:rFonts w:ascii="Book Antiqua" w:hAnsi="Book Antiqua" w:cs="Times New Roman"/>
          <w:color w:val="000000" w:themeColor="text1"/>
          <w:sz w:val="24"/>
          <w:szCs w:val="24"/>
        </w:rPr>
      </w:pPr>
    </w:p>
    <w:p w:rsidR="00E365A0" w:rsidRPr="008A2256" w:rsidRDefault="00E365A0" w:rsidP="00742464">
      <w:pPr>
        <w:spacing w:after="0" w:line="360" w:lineRule="auto"/>
        <w:jc w:val="both"/>
        <w:rPr>
          <w:rFonts w:ascii="Book Antiqua" w:hAnsi="Book Antiqua" w:cs="Times New Roman"/>
          <w:b/>
          <w:color w:val="000000" w:themeColor="text1"/>
          <w:sz w:val="24"/>
          <w:szCs w:val="24"/>
          <w:lang w:eastAsia="zh-CN"/>
        </w:rPr>
      </w:pPr>
      <w:r w:rsidRPr="008A2256">
        <w:rPr>
          <w:rFonts w:ascii="Book Antiqua" w:hAnsi="Book Antiqua" w:cs="Times New Roman"/>
          <w:b/>
          <w:color w:val="000000" w:themeColor="text1"/>
          <w:sz w:val="24"/>
          <w:szCs w:val="24"/>
        </w:rPr>
        <w:t>Figure</w:t>
      </w:r>
      <w:r w:rsidR="00DE4F69" w:rsidRPr="008A2256">
        <w:rPr>
          <w:rFonts w:ascii="Book Antiqua" w:hAnsi="Book Antiqua" w:cs="Times New Roman"/>
          <w:b/>
          <w:color w:val="000000" w:themeColor="text1"/>
          <w:sz w:val="24"/>
          <w:szCs w:val="24"/>
        </w:rPr>
        <w:t xml:space="preserve"> 3</w:t>
      </w:r>
      <w:r w:rsidRPr="008A2256">
        <w:rPr>
          <w:rFonts w:ascii="Book Antiqua" w:hAnsi="Book Antiqua" w:cs="Times New Roman"/>
          <w:b/>
          <w:color w:val="000000" w:themeColor="text1"/>
          <w:sz w:val="24"/>
          <w:szCs w:val="24"/>
        </w:rPr>
        <w:t xml:space="preserve"> Polysaccharide concentration in biofilms of the biliary stents (</w:t>
      </w:r>
      <w:r w:rsidRPr="008A2256">
        <w:rPr>
          <w:rFonts w:ascii="Book Antiqua" w:hAnsi="Book Antiqua" w:cs="Times New Roman"/>
          <w:b/>
          <w:i/>
          <w:color w:val="000000" w:themeColor="text1"/>
          <w:sz w:val="24"/>
          <w:szCs w:val="24"/>
        </w:rPr>
        <w:t xml:space="preserve">n = </w:t>
      </w:r>
      <w:r w:rsidRPr="008A2256">
        <w:rPr>
          <w:rFonts w:ascii="Book Antiqua" w:hAnsi="Book Antiqua" w:cs="Times New Roman"/>
          <w:b/>
          <w:color w:val="000000" w:themeColor="text1"/>
          <w:sz w:val="24"/>
          <w:szCs w:val="24"/>
        </w:rPr>
        <w:t>81)</w:t>
      </w:r>
      <w:r w:rsidR="00DE4F69" w:rsidRPr="008A2256">
        <w:rPr>
          <w:rFonts w:ascii="Book Antiqua" w:hAnsi="Book Antiqua" w:cs="Times New Roman"/>
          <w:b/>
          <w:color w:val="000000" w:themeColor="text1"/>
          <w:sz w:val="24"/>
          <w:szCs w:val="24"/>
          <w:lang w:eastAsia="zh-CN"/>
        </w:rPr>
        <w:t>.</w:t>
      </w:r>
    </w:p>
    <w:p w:rsidR="000138B0" w:rsidRPr="008A2256" w:rsidRDefault="000138B0" w:rsidP="00742464">
      <w:pPr>
        <w:spacing w:after="0" w:line="360" w:lineRule="auto"/>
        <w:jc w:val="both"/>
        <w:rPr>
          <w:rFonts w:ascii="Book Antiqua" w:hAnsi="Book Antiqua" w:cs="Times New Roman"/>
          <w:b/>
          <w:color w:val="000000" w:themeColor="text1"/>
          <w:sz w:val="24"/>
          <w:szCs w:val="24"/>
        </w:rPr>
      </w:pPr>
    </w:p>
    <w:p w:rsidR="000138B0" w:rsidRPr="008A2256" w:rsidRDefault="000138B0" w:rsidP="00742464">
      <w:pPr>
        <w:spacing w:after="0" w:line="360" w:lineRule="auto"/>
        <w:jc w:val="both"/>
        <w:rPr>
          <w:rFonts w:ascii="Book Antiqua" w:hAnsi="Book Antiqua" w:cs="Times New Roman"/>
          <w:color w:val="000000" w:themeColor="text1"/>
          <w:sz w:val="24"/>
          <w:szCs w:val="24"/>
        </w:rPr>
      </w:pPr>
    </w:p>
    <w:p w:rsidR="00FD0D3D" w:rsidRPr="008A2256" w:rsidRDefault="00FD0D3D" w:rsidP="00742464">
      <w:pPr>
        <w:spacing w:after="0" w:line="360" w:lineRule="auto"/>
        <w:jc w:val="both"/>
        <w:rPr>
          <w:rFonts w:ascii="Book Antiqua" w:hAnsi="Book Antiqua" w:cs="Times New Roman"/>
          <w:b/>
          <w:color w:val="000000" w:themeColor="text1"/>
          <w:sz w:val="24"/>
          <w:szCs w:val="24"/>
          <w:lang w:eastAsia="zh-CN"/>
        </w:rPr>
      </w:pPr>
    </w:p>
    <w:sectPr w:rsidR="00FD0D3D" w:rsidRPr="008A2256" w:rsidSect="00A716D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988" w:rsidRDefault="00FF3988" w:rsidP="000A048B">
      <w:pPr>
        <w:spacing w:after="0" w:line="240" w:lineRule="auto"/>
      </w:pPr>
      <w:r>
        <w:separator/>
      </w:r>
    </w:p>
  </w:endnote>
  <w:endnote w:type="continuationSeparator" w:id="0">
    <w:p w:rsidR="00FF3988" w:rsidRDefault="00FF3988" w:rsidP="000A0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BoldItalicMT">
    <w:altName w:val="hakuyoxingshu7000"/>
    <w:charset w:val="00"/>
    <w:family w:val="roman"/>
    <w:pitch w:val="default"/>
    <w:sig w:usb0="00000000" w:usb1="00000000" w:usb2="0000001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AdvTT50a2f13e.I">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0514"/>
      <w:docPartObj>
        <w:docPartGallery w:val="Page Numbers (Bottom of Page)"/>
        <w:docPartUnique/>
      </w:docPartObj>
    </w:sdtPr>
    <w:sdtEndPr/>
    <w:sdtContent>
      <w:p w:rsidR="00061D3D" w:rsidRDefault="00061D3D">
        <w:pPr>
          <w:pStyle w:val="Footer"/>
          <w:jc w:val="right"/>
        </w:pPr>
      </w:p>
      <w:p w:rsidR="00061D3D" w:rsidRDefault="00061D3D">
        <w:pPr>
          <w:pStyle w:val="Footer"/>
          <w:jc w:val="right"/>
        </w:pPr>
      </w:p>
      <w:p w:rsidR="00061D3D" w:rsidRDefault="00061D3D">
        <w:pPr>
          <w:pStyle w:val="Footer"/>
          <w:jc w:val="right"/>
        </w:pPr>
        <w:r>
          <w:fldChar w:fldCharType="begin"/>
        </w:r>
        <w:r>
          <w:instrText xml:space="preserve"> PAGE   \* MERGEFORMAT </w:instrText>
        </w:r>
        <w:r>
          <w:fldChar w:fldCharType="separate"/>
        </w:r>
        <w:r w:rsidR="00531049">
          <w:rPr>
            <w:noProof/>
          </w:rPr>
          <w:t>41</w:t>
        </w:r>
        <w:r>
          <w:rPr>
            <w:noProof/>
          </w:rPr>
          <w:fldChar w:fldCharType="end"/>
        </w:r>
      </w:p>
    </w:sdtContent>
  </w:sdt>
  <w:p w:rsidR="00061D3D" w:rsidRDefault="00061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988" w:rsidRDefault="00FF3988" w:rsidP="000A048B">
      <w:pPr>
        <w:spacing w:after="0" w:line="240" w:lineRule="auto"/>
      </w:pPr>
      <w:r>
        <w:separator/>
      </w:r>
    </w:p>
  </w:footnote>
  <w:footnote w:type="continuationSeparator" w:id="0">
    <w:p w:rsidR="00FF3988" w:rsidRDefault="00FF3988" w:rsidP="000A04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0068"/>
    <w:multiLevelType w:val="multilevel"/>
    <w:tmpl w:val="8D36E3D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8265BAA"/>
    <w:multiLevelType w:val="hybridMultilevel"/>
    <w:tmpl w:val="CC1AA606"/>
    <w:lvl w:ilvl="0" w:tplc="A112C21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954E4"/>
    <w:multiLevelType w:val="hybridMultilevel"/>
    <w:tmpl w:val="860CF7C6"/>
    <w:lvl w:ilvl="0" w:tplc="A09044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11F1A"/>
    <w:multiLevelType w:val="hybridMultilevel"/>
    <w:tmpl w:val="981CE112"/>
    <w:lvl w:ilvl="0" w:tplc="59B60D74">
      <w:start w:val="9"/>
      <w:numFmt w:val="lowerLetter"/>
      <w:lvlText w:val="(%1)"/>
      <w:lvlJc w:val="left"/>
      <w:pPr>
        <w:ind w:left="720" w:hanging="360"/>
      </w:pPr>
      <w:rPr>
        <w:rFonts w:eastAsia="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06EBE"/>
    <w:multiLevelType w:val="hybridMultilevel"/>
    <w:tmpl w:val="086ECD4C"/>
    <w:lvl w:ilvl="0" w:tplc="EC60B310">
      <w:start w:val="2"/>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B776C"/>
    <w:multiLevelType w:val="multilevel"/>
    <w:tmpl w:val="733AD5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53B07F7"/>
    <w:multiLevelType w:val="hybridMultilevel"/>
    <w:tmpl w:val="60DA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C00AF"/>
    <w:multiLevelType w:val="hybridMultilevel"/>
    <w:tmpl w:val="6E02D5B2"/>
    <w:lvl w:ilvl="0" w:tplc="802A5A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B744A"/>
    <w:multiLevelType w:val="hybridMultilevel"/>
    <w:tmpl w:val="0F44F0E2"/>
    <w:lvl w:ilvl="0" w:tplc="93023C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866AD"/>
    <w:multiLevelType w:val="multilevel"/>
    <w:tmpl w:val="40EC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7D4835"/>
    <w:multiLevelType w:val="multilevel"/>
    <w:tmpl w:val="BEB8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297DFB"/>
    <w:multiLevelType w:val="hybridMultilevel"/>
    <w:tmpl w:val="397E29FC"/>
    <w:lvl w:ilvl="0" w:tplc="EBF24792">
      <w:start w:val="9"/>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2F45074"/>
    <w:multiLevelType w:val="hybridMultilevel"/>
    <w:tmpl w:val="7BF6FB5A"/>
    <w:lvl w:ilvl="0" w:tplc="793081C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B65729"/>
    <w:multiLevelType w:val="hybridMultilevel"/>
    <w:tmpl w:val="254C5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94124"/>
    <w:multiLevelType w:val="multilevel"/>
    <w:tmpl w:val="6F72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F92553"/>
    <w:multiLevelType w:val="multilevel"/>
    <w:tmpl w:val="49DE2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AE0834"/>
    <w:multiLevelType w:val="hybridMultilevel"/>
    <w:tmpl w:val="235001DA"/>
    <w:lvl w:ilvl="0" w:tplc="024EE43A">
      <w:start w:val="1"/>
      <w:numFmt w:val="decimal"/>
      <w:lvlText w:val="%1."/>
      <w:lvlJc w:val="left"/>
      <w:pPr>
        <w:ind w:left="720" w:hanging="360"/>
      </w:pPr>
      <w:rPr>
        <w:rFonts w:ascii="Book Antiqua" w:hAnsi="Book Antiqu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E6C84"/>
    <w:multiLevelType w:val="hybridMultilevel"/>
    <w:tmpl w:val="8788EDFA"/>
    <w:lvl w:ilvl="0" w:tplc="1DD268EE">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EE406B"/>
    <w:multiLevelType w:val="hybridMultilevel"/>
    <w:tmpl w:val="A52025FE"/>
    <w:lvl w:ilvl="0" w:tplc="FB0222C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B46E85"/>
    <w:multiLevelType w:val="hybridMultilevel"/>
    <w:tmpl w:val="EF7640E4"/>
    <w:lvl w:ilvl="0" w:tplc="B24817F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886EF6"/>
    <w:multiLevelType w:val="multilevel"/>
    <w:tmpl w:val="5E3CA49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FB2E13"/>
    <w:multiLevelType w:val="hybridMultilevel"/>
    <w:tmpl w:val="0126845A"/>
    <w:lvl w:ilvl="0" w:tplc="A09044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F5105"/>
    <w:multiLevelType w:val="multilevel"/>
    <w:tmpl w:val="CF9AFB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621A53BA"/>
    <w:multiLevelType w:val="hybridMultilevel"/>
    <w:tmpl w:val="CC1AA606"/>
    <w:lvl w:ilvl="0" w:tplc="A112C21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15531"/>
    <w:multiLevelType w:val="multilevel"/>
    <w:tmpl w:val="E350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DB6179"/>
    <w:multiLevelType w:val="hybridMultilevel"/>
    <w:tmpl w:val="D174FCFE"/>
    <w:lvl w:ilvl="0" w:tplc="7D721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6212E"/>
    <w:multiLevelType w:val="hybridMultilevel"/>
    <w:tmpl w:val="6BD8C132"/>
    <w:lvl w:ilvl="0" w:tplc="014AF5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4D2847"/>
    <w:multiLevelType w:val="hybridMultilevel"/>
    <w:tmpl w:val="7C346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025A02"/>
    <w:multiLevelType w:val="hybridMultilevel"/>
    <w:tmpl w:val="68F86648"/>
    <w:lvl w:ilvl="0" w:tplc="B0F4F6C4">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D50AC2"/>
    <w:multiLevelType w:val="hybridMultilevel"/>
    <w:tmpl w:val="FC668F02"/>
    <w:lvl w:ilvl="0" w:tplc="ADE6E16E">
      <w:start w:val="1"/>
      <w:numFmt w:val="low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F786D30"/>
    <w:multiLevelType w:val="hybridMultilevel"/>
    <w:tmpl w:val="A7A4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3"/>
  </w:num>
  <w:num w:numId="4">
    <w:abstractNumId w:val="17"/>
  </w:num>
  <w:num w:numId="5">
    <w:abstractNumId w:val="15"/>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8"/>
  </w:num>
  <w:num w:numId="9">
    <w:abstractNumId w:val="24"/>
  </w:num>
  <w:num w:numId="10">
    <w:abstractNumId w:val="14"/>
  </w:num>
  <w:num w:numId="11">
    <w:abstractNumId w:val="19"/>
  </w:num>
  <w:num w:numId="12">
    <w:abstractNumId w:val="4"/>
  </w:num>
  <w:num w:numId="13">
    <w:abstractNumId w:val="1"/>
  </w:num>
  <w:num w:numId="14">
    <w:abstractNumId w:val="12"/>
  </w:num>
  <w:num w:numId="15">
    <w:abstractNumId w:val="9"/>
  </w:num>
  <w:num w:numId="16">
    <w:abstractNumId w:val="6"/>
  </w:num>
  <w:num w:numId="17">
    <w:abstractNumId w:val="10"/>
  </w:num>
  <w:num w:numId="18">
    <w:abstractNumId w:val="22"/>
  </w:num>
  <w:num w:numId="19">
    <w:abstractNumId w:val="0"/>
  </w:num>
  <w:num w:numId="20">
    <w:abstractNumId w:val="5"/>
  </w:num>
  <w:num w:numId="21">
    <w:abstractNumId w:val="8"/>
  </w:num>
  <w:num w:numId="22">
    <w:abstractNumId w:val="20"/>
  </w:num>
  <w:num w:numId="23">
    <w:abstractNumId w:val="23"/>
  </w:num>
  <w:num w:numId="24">
    <w:abstractNumId w:val="28"/>
  </w:num>
  <w:num w:numId="25">
    <w:abstractNumId w:val="16"/>
  </w:num>
  <w:num w:numId="26">
    <w:abstractNumId w:val="29"/>
  </w:num>
  <w:num w:numId="27">
    <w:abstractNumId w:val="25"/>
  </w:num>
  <w:num w:numId="28">
    <w:abstractNumId w:val="30"/>
  </w:num>
  <w:num w:numId="29">
    <w:abstractNumId w:val="7"/>
  </w:num>
  <w:num w:numId="30">
    <w:abstractNumId w:val="3"/>
  </w:num>
  <w:num w:numId="31">
    <w:abstractNumId w:val="1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ea90wszrfr9t1erfv0vtd550fa59e20daxr&quot;&gt;BF&lt;record-ids&gt;&lt;item&gt;1&lt;/item&gt;&lt;item&gt;2&lt;/item&gt;&lt;item&gt;3&lt;/item&gt;&lt;item&gt;4&lt;/item&gt;&lt;item&gt;5&lt;/item&gt;&lt;item&gt;6&lt;/item&gt;&lt;item&gt;7&lt;/item&gt;&lt;item&gt;9&lt;/item&gt;&lt;item&gt;11&lt;/item&gt;&lt;item&gt;14&lt;/item&gt;&lt;item&gt;15&lt;/item&gt;&lt;item&gt;16&lt;/item&gt;&lt;item&gt;17&lt;/item&gt;&lt;item&gt;18&lt;/item&gt;&lt;/record-ids&gt;&lt;/item&gt;&lt;/Libraries&gt;"/>
  </w:docVars>
  <w:rsids>
    <w:rsidRoot w:val="006D666D"/>
    <w:rsid w:val="0000075C"/>
    <w:rsid w:val="000034CE"/>
    <w:rsid w:val="000063EB"/>
    <w:rsid w:val="00006619"/>
    <w:rsid w:val="00006D8C"/>
    <w:rsid w:val="00007456"/>
    <w:rsid w:val="00007B3E"/>
    <w:rsid w:val="00011989"/>
    <w:rsid w:val="000135F6"/>
    <w:rsid w:val="0001379F"/>
    <w:rsid w:val="000138B0"/>
    <w:rsid w:val="00015249"/>
    <w:rsid w:val="00021E1C"/>
    <w:rsid w:val="000236F0"/>
    <w:rsid w:val="000260EB"/>
    <w:rsid w:val="00026E40"/>
    <w:rsid w:val="000275E8"/>
    <w:rsid w:val="00027D76"/>
    <w:rsid w:val="00032A12"/>
    <w:rsid w:val="00037CA2"/>
    <w:rsid w:val="00040604"/>
    <w:rsid w:val="00041933"/>
    <w:rsid w:val="0004309B"/>
    <w:rsid w:val="0004330D"/>
    <w:rsid w:val="00043CC0"/>
    <w:rsid w:val="00043F6F"/>
    <w:rsid w:val="000504AD"/>
    <w:rsid w:val="000509E6"/>
    <w:rsid w:val="000519CD"/>
    <w:rsid w:val="00052CA9"/>
    <w:rsid w:val="00053AA7"/>
    <w:rsid w:val="00054F2D"/>
    <w:rsid w:val="00055266"/>
    <w:rsid w:val="00055BC4"/>
    <w:rsid w:val="00057CC1"/>
    <w:rsid w:val="0006056A"/>
    <w:rsid w:val="0006162D"/>
    <w:rsid w:val="00061D3D"/>
    <w:rsid w:val="00066AA7"/>
    <w:rsid w:val="0007055D"/>
    <w:rsid w:val="00073CA0"/>
    <w:rsid w:val="000768D2"/>
    <w:rsid w:val="00080CBE"/>
    <w:rsid w:val="000818EC"/>
    <w:rsid w:val="00082122"/>
    <w:rsid w:val="0008285C"/>
    <w:rsid w:val="00083D45"/>
    <w:rsid w:val="0008576B"/>
    <w:rsid w:val="00086599"/>
    <w:rsid w:val="0008785B"/>
    <w:rsid w:val="00090052"/>
    <w:rsid w:val="0009180A"/>
    <w:rsid w:val="000926E8"/>
    <w:rsid w:val="00094A26"/>
    <w:rsid w:val="00096003"/>
    <w:rsid w:val="000978C3"/>
    <w:rsid w:val="000A048B"/>
    <w:rsid w:val="000A18FA"/>
    <w:rsid w:val="000A6781"/>
    <w:rsid w:val="000A6A2D"/>
    <w:rsid w:val="000B0D3D"/>
    <w:rsid w:val="000B1277"/>
    <w:rsid w:val="000B1BAE"/>
    <w:rsid w:val="000B57D5"/>
    <w:rsid w:val="000B5C37"/>
    <w:rsid w:val="000B6679"/>
    <w:rsid w:val="000C3061"/>
    <w:rsid w:val="000C4571"/>
    <w:rsid w:val="000C5EE1"/>
    <w:rsid w:val="000C6A25"/>
    <w:rsid w:val="000D0B8F"/>
    <w:rsid w:val="000D6CF2"/>
    <w:rsid w:val="000E30CB"/>
    <w:rsid w:val="000E3A5C"/>
    <w:rsid w:val="000E4524"/>
    <w:rsid w:val="000E547B"/>
    <w:rsid w:val="000F030A"/>
    <w:rsid w:val="000F0EBC"/>
    <w:rsid w:val="000F1017"/>
    <w:rsid w:val="000F1A64"/>
    <w:rsid w:val="000F35CE"/>
    <w:rsid w:val="000F609A"/>
    <w:rsid w:val="000F745B"/>
    <w:rsid w:val="001001FA"/>
    <w:rsid w:val="001005E0"/>
    <w:rsid w:val="00100634"/>
    <w:rsid w:val="00100B1D"/>
    <w:rsid w:val="00106589"/>
    <w:rsid w:val="00107C27"/>
    <w:rsid w:val="00110C5D"/>
    <w:rsid w:val="0011134A"/>
    <w:rsid w:val="00114B77"/>
    <w:rsid w:val="00115A0C"/>
    <w:rsid w:val="00115CD1"/>
    <w:rsid w:val="001170F2"/>
    <w:rsid w:val="00121801"/>
    <w:rsid w:val="00123069"/>
    <w:rsid w:val="001243A3"/>
    <w:rsid w:val="00125A15"/>
    <w:rsid w:val="00126383"/>
    <w:rsid w:val="001265F4"/>
    <w:rsid w:val="00130468"/>
    <w:rsid w:val="001313B9"/>
    <w:rsid w:val="0013596E"/>
    <w:rsid w:val="00140DB2"/>
    <w:rsid w:val="00141128"/>
    <w:rsid w:val="00142648"/>
    <w:rsid w:val="00144665"/>
    <w:rsid w:val="00145572"/>
    <w:rsid w:val="00146C03"/>
    <w:rsid w:val="00147415"/>
    <w:rsid w:val="0014768F"/>
    <w:rsid w:val="00150496"/>
    <w:rsid w:val="00150841"/>
    <w:rsid w:val="00151BFD"/>
    <w:rsid w:val="0015293F"/>
    <w:rsid w:val="00152957"/>
    <w:rsid w:val="00152971"/>
    <w:rsid w:val="00153619"/>
    <w:rsid w:val="00156422"/>
    <w:rsid w:val="001625C8"/>
    <w:rsid w:val="00163023"/>
    <w:rsid w:val="00165E84"/>
    <w:rsid w:val="0017095C"/>
    <w:rsid w:val="00170B9C"/>
    <w:rsid w:val="001714C5"/>
    <w:rsid w:val="00171827"/>
    <w:rsid w:val="00171F68"/>
    <w:rsid w:val="00171FD0"/>
    <w:rsid w:val="00175A80"/>
    <w:rsid w:val="00180CB1"/>
    <w:rsid w:val="001827DA"/>
    <w:rsid w:val="001828CF"/>
    <w:rsid w:val="00182F4C"/>
    <w:rsid w:val="00183A51"/>
    <w:rsid w:val="00186C03"/>
    <w:rsid w:val="00190066"/>
    <w:rsid w:val="00190D97"/>
    <w:rsid w:val="00192322"/>
    <w:rsid w:val="00192AC8"/>
    <w:rsid w:val="00194675"/>
    <w:rsid w:val="001946BB"/>
    <w:rsid w:val="001A137E"/>
    <w:rsid w:val="001A253B"/>
    <w:rsid w:val="001A2866"/>
    <w:rsid w:val="001A2F20"/>
    <w:rsid w:val="001A42E8"/>
    <w:rsid w:val="001A463C"/>
    <w:rsid w:val="001A4919"/>
    <w:rsid w:val="001A7571"/>
    <w:rsid w:val="001A7ACA"/>
    <w:rsid w:val="001B02F5"/>
    <w:rsid w:val="001B0800"/>
    <w:rsid w:val="001B210F"/>
    <w:rsid w:val="001B39C6"/>
    <w:rsid w:val="001B3F5E"/>
    <w:rsid w:val="001C0CD2"/>
    <w:rsid w:val="001C2B00"/>
    <w:rsid w:val="001C2F51"/>
    <w:rsid w:val="001C57D3"/>
    <w:rsid w:val="001D0B81"/>
    <w:rsid w:val="001D0D04"/>
    <w:rsid w:val="001D3664"/>
    <w:rsid w:val="001D5014"/>
    <w:rsid w:val="001D605A"/>
    <w:rsid w:val="001D773D"/>
    <w:rsid w:val="001E19E2"/>
    <w:rsid w:val="001E1C5A"/>
    <w:rsid w:val="001E1D9F"/>
    <w:rsid w:val="001E1EFB"/>
    <w:rsid w:val="001E2C18"/>
    <w:rsid w:val="001E2E1C"/>
    <w:rsid w:val="001E63EB"/>
    <w:rsid w:val="001E6AED"/>
    <w:rsid w:val="001E7B56"/>
    <w:rsid w:val="001F0521"/>
    <w:rsid w:val="001F2416"/>
    <w:rsid w:val="001F3460"/>
    <w:rsid w:val="001F4DB4"/>
    <w:rsid w:val="001F4FA9"/>
    <w:rsid w:val="001F78DF"/>
    <w:rsid w:val="00202B7F"/>
    <w:rsid w:val="00203E24"/>
    <w:rsid w:val="00203ED8"/>
    <w:rsid w:val="00204F87"/>
    <w:rsid w:val="00206396"/>
    <w:rsid w:val="00206975"/>
    <w:rsid w:val="0021024E"/>
    <w:rsid w:val="002115BD"/>
    <w:rsid w:val="00211B17"/>
    <w:rsid w:val="00217626"/>
    <w:rsid w:val="00220508"/>
    <w:rsid w:val="002210A1"/>
    <w:rsid w:val="002229D8"/>
    <w:rsid w:val="00222A3A"/>
    <w:rsid w:val="00222BAC"/>
    <w:rsid w:val="00222F70"/>
    <w:rsid w:val="00224D6D"/>
    <w:rsid w:val="00224F17"/>
    <w:rsid w:val="00227555"/>
    <w:rsid w:val="002329C9"/>
    <w:rsid w:val="00234902"/>
    <w:rsid w:val="002407E1"/>
    <w:rsid w:val="0024241B"/>
    <w:rsid w:val="002430B3"/>
    <w:rsid w:val="002456FE"/>
    <w:rsid w:val="00245A1E"/>
    <w:rsid w:val="002500DC"/>
    <w:rsid w:val="00251B09"/>
    <w:rsid w:val="00253944"/>
    <w:rsid w:val="00255D27"/>
    <w:rsid w:val="00255FE8"/>
    <w:rsid w:val="00260B0C"/>
    <w:rsid w:val="002638E7"/>
    <w:rsid w:val="00264234"/>
    <w:rsid w:val="00264E43"/>
    <w:rsid w:val="00266A7A"/>
    <w:rsid w:val="0027059D"/>
    <w:rsid w:val="00270EF2"/>
    <w:rsid w:val="00271043"/>
    <w:rsid w:val="00271544"/>
    <w:rsid w:val="00276A4D"/>
    <w:rsid w:val="00287720"/>
    <w:rsid w:val="00291227"/>
    <w:rsid w:val="0029144C"/>
    <w:rsid w:val="0029409F"/>
    <w:rsid w:val="002A193E"/>
    <w:rsid w:val="002A45A9"/>
    <w:rsid w:val="002A4B01"/>
    <w:rsid w:val="002A556D"/>
    <w:rsid w:val="002A7016"/>
    <w:rsid w:val="002A7FE5"/>
    <w:rsid w:val="002B0D40"/>
    <w:rsid w:val="002B19EE"/>
    <w:rsid w:val="002B28D5"/>
    <w:rsid w:val="002B76E5"/>
    <w:rsid w:val="002C1AD2"/>
    <w:rsid w:val="002C1D0D"/>
    <w:rsid w:val="002C2BA3"/>
    <w:rsid w:val="002C302B"/>
    <w:rsid w:val="002C3054"/>
    <w:rsid w:val="002C36D7"/>
    <w:rsid w:val="002C69A0"/>
    <w:rsid w:val="002C6DD9"/>
    <w:rsid w:val="002D0670"/>
    <w:rsid w:val="002D1C40"/>
    <w:rsid w:val="002D1D11"/>
    <w:rsid w:val="002E1224"/>
    <w:rsid w:val="002E125F"/>
    <w:rsid w:val="002E171B"/>
    <w:rsid w:val="002E2585"/>
    <w:rsid w:val="002E2823"/>
    <w:rsid w:val="002E2EF0"/>
    <w:rsid w:val="002E37CA"/>
    <w:rsid w:val="002E6061"/>
    <w:rsid w:val="002E6E00"/>
    <w:rsid w:val="002E74B6"/>
    <w:rsid w:val="002F344C"/>
    <w:rsid w:val="002F3C07"/>
    <w:rsid w:val="002F6921"/>
    <w:rsid w:val="00301465"/>
    <w:rsid w:val="00303281"/>
    <w:rsid w:val="00303A14"/>
    <w:rsid w:val="00304889"/>
    <w:rsid w:val="00311068"/>
    <w:rsid w:val="00311A75"/>
    <w:rsid w:val="00315D3B"/>
    <w:rsid w:val="0032080A"/>
    <w:rsid w:val="003210BF"/>
    <w:rsid w:val="00321324"/>
    <w:rsid w:val="00321E46"/>
    <w:rsid w:val="003226D7"/>
    <w:rsid w:val="00323793"/>
    <w:rsid w:val="0032633D"/>
    <w:rsid w:val="003265D0"/>
    <w:rsid w:val="00326B66"/>
    <w:rsid w:val="00327DC9"/>
    <w:rsid w:val="003300FD"/>
    <w:rsid w:val="003317B1"/>
    <w:rsid w:val="00331E5E"/>
    <w:rsid w:val="00332030"/>
    <w:rsid w:val="00332E2D"/>
    <w:rsid w:val="00332F00"/>
    <w:rsid w:val="00333741"/>
    <w:rsid w:val="00334EFD"/>
    <w:rsid w:val="00335D79"/>
    <w:rsid w:val="00336233"/>
    <w:rsid w:val="003402B9"/>
    <w:rsid w:val="00342179"/>
    <w:rsid w:val="00342691"/>
    <w:rsid w:val="00345826"/>
    <w:rsid w:val="00345D0D"/>
    <w:rsid w:val="00347552"/>
    <w:rsid w:val="00350AC0"/>
    <w:rsid w:val="00354CA1"/>
    <w:rsid w:val="00355B10"/>
    <w:rsid w:val="003562FC"/>
    <w:rsid w:val="00361032"/>
    <w:rsid w:val="00365D56"/>
    <w:rsid w:val="00365EEB"/>
    <w:rsid w:val="00371432"/>
    <w:rsid w:val="003720D3"/>
    <w:rsid w:val="00372107"/>
    <w:rsid w:val="0037239D"/>
    <w:rsid w:val="00376649"/>
    <w:rsid w:val="00377875"/>
    <w:rsid w:val="003803DA"/>
    <w:rsid w:val="00382F25"/>
    <w:rsid w:val="00392290"/>
    <w:rsid w:val="00394A2A"/>
    <w:rsid w:val="003A1686"/>
    <w:rsid w:val="003A1ED4"/>
    <w:rsid w:val="003A270A"/>
    <w:rsid w:val="003A514E"/>
    <w:rsid w:val="003A74E3"/>
    <w:rsid w:val="003A7884"/>
    <w:rsid w:val="003A7F48"/>
    <w:rsid w:val="003B0159"/>
    <w:rsid w:val="003B08D2"/>
    <w:rsid w:val="003B0C4B"/>
    <w:rsid w:val="003B1A6A"/>
    <w:rsid w:val="003B2EDA"/>
    <w:rsid w:val="003B314C"/>
    <w:rsid w:val="003B3211"/>
    <w:rsid w:val="003B5B21"/>
    <w:rsid w:val="003B5EEA"/>
    <w:rsid w:val="003B64C5"/>
    <w:rsid w:val="003B6931"/>
    <w:rsid w:val="003C0569"/>
    <w:rsid w:val="003C0F34"/>
    <w:rsid w:val="003C1CD6"/>
    <w:rsid w:val="003C20C8"/>
    <w:rsid w:val="003C279D"/>
    <w:rsid w:val="003C5E60"/>
    <w:rsid w:val="003D2AE7"/>
    <w:rsid w:val="003D359A"/>
    <w:rsid w:val="003D41EA"/>
    <w:rsid w:val="003D4D0C"/>
    <w:rsid w:val="003D54D4"/>
    <w:rsid w:val="003D65F2"/>
    <w:rsid w:val="003D78C8"/>
    <w:rsid w:val="003E066F"/>
    <w:rsid w:val="003E0762"/>
    <w:rsid w:val="003E09ED"/>
    <w:rsid w:val="003E1189"/>
    <w:rsid w:val="003E2E86"/>
    <w:rsid w:val="003E33CE"/>
    <w:rsid w:val="003E4673"/>
    <w:rsid w:val="003E4C8D"/>
    <w:rsid w:val="003E4CB9"/>
    <w:rsid w:val="003E5AA0"/>
    <w:rsid w:val="003E63C2"/>
    <w:rsid w:val="003E7F5B"/>
    <w:rsid w:val="003F2AB1"/>
    <w:rsid w:val="003F6157"/>
    <w:rsid w:val="003F6D5E"/>
    <w:rsid w:val="00403A35"/>
    <w:rsid w:val="00404BED"/>
    <w:rsid w:val="00405868"/>
    <w:rsid w:val="00407B58"/>
    <w:rsid w:val="00410759"/>
    <w:rsid w:val="004114E8"/>
    <w:rsid w:val="00411E08"/>
    <w:rsid w:val="00413088"/>
    <w:rsid w:val="00413C2B"/>
    <w:rsid w:val="004140E4"/>
    <w:rsid w:val="00415C7E"/>
    <w:rsid w:val="00416DD3"/>
    <w:rsid w:val="00417107"/>
    <w:rsid w:val="0041753F"/>
    <w:rsid w:val="00417F13"/>
    <w:rsid w:val="004202F8"/>
    <w:rsid w:val="00420846"/>
    <w:rsid w:val="0042289E"/>
    <w:rsid w:val="00423302"/>
    <w:rsid w:val="0042347F"/>
    <w:rsid w:val="0042499D"/>
    <w:rsid w:val="00425115"/>
    <w:rsid w:val="00426BD0"/>
    <w:rsid w:val="00431D98"/>
    <w:rsid w:val="004321BC"/>
    <w:rsid w:val="0043292C"/>
    <w:rsid w:val="00433AD1"/>
    <w:rsid w:val="004348F2"/>
    <w:rsid w:val="00434CC9"/>
    <w:rsid w:val="004352F5"/>
    <w:rsid w:val="00437390"/>
    <w:rsid w:val="0043786F"/>
    <w:rsid w:val="0044035A"/>
    <w:rsid w:val="00440CEC"/>
    <w:rsid w:val="00442BF7"/>
    <w:rsid w:val="00444118"/>
    <w:rsid w:val="00453CA6"/>
    <w:rsid w:val="00455B35"/>
    <w:rsid w:val="00455E16"/>
    <w:rsid w:val="00460230"/>
    <w:rsid w:val="0046128D"/>
    <w:rsid w:val="00461789"/>
    <w:rsid w:val="00463861"/>
    <w:rsid w:val="00463D65"/>
    <w:rsid w:val="00465C22"/>
    <w:rsid w:val="00466CF2"/>
    <w:rsid w:val="00467203"/>
    <w:rsid w:val="00470333"/>
    <w:rsid w:val="004715B6"/>
    <w:rsid w:val="004729FE"/>
    <w:rsid w:val="00472B99"/>
    <w:rsid w:val="00473005"/>
    <w:rsid w:val="00473CE3"/>
    <w:rsid w:val="00473D28"/>
    <w:rsid w:val="00474C34"/>
    <w:rsid w:val="00480477"/>
    <w:rsid w:val="00482315"/>
    <w:rsid w:val="0049102B"/>
    <w:rsid w:val="004927FD"/>
    <w:rsid w:val="00492849"/>
    <w:rsid w:val="00494645"/>
    <w:rsid w:val="004A4B01"/>
    <w:rsid w:val="004A5766"/>
    <w:rsid w:val="004A73AC"/>
    <w:rsid w:val="004A763F"/>
    <w:rsid w:val="004B006D"/>
    <w:rsid w:val="004B1878"/>
    <w:rsid w:val="004B1A7B"/>
    <w:rsid w:val="004B1FF9"/>
    <w:rsid w:val="004B25CB"/>
    <w:rsid w:val="004B375B"/>
    <w:rsid w:val="004B43E9"/>
    <w:rsid w:val="004B4C8C"/>
    <w:rsid w:val="004B4CE5"/>
    <w:rsid w:val="004C252A"/>
    <w:rsid w:val="004C2D13"/>
    <w:rsid w:val="004C3F53"/>
    <w:rsid w:val="004C5781"/>
    <w:rsid w:val="004C5978"/>
    <w:rsid w:val="004C6874"/>
    <w:rsid w:val="004C6944"/>
    <w:rsid w:val="004C6AE0"/>
    <w:rsid w:val="004D0028"/>
    <w:rsid w:val="004D018C"/>
    <w:rsid w:val="004D11D7"/>
    <w:rsid w:val="004D1C5C"/>
    <w:rsid w:val="004D2156"/>
    <w:rsid w:val="004D21A0"/>
    <w:rsid w:val="004D2314"/>
    <w:rsid w:val="004D3514"/>
    <w:rsid w:val="004D4A5F"/>
    <w:rsid w:val="004D57F2"/>
    <w:rsid w:val="004D7DCD"/>
    <w:rsid w:val="004E0C94"/>
    <w:rsid w:val="004E1887"/>
    <w:rsid w:val="004E358B"/>
    <w:rsid w:val="004E4922"/>
    <w:rsid w:val="004E6449"/>
    <w:rsid w:val="004E6A7A"/>
    <w:rsid w:val="004F01BA"/>
    <w:rsid w:val="004F23F4"/>
    <w:rsid w:val="004F3127"/>
    <w:rsid w:val="004F3F5F"/>
    <w:rsid w:val="004F460D"/>
    <w:rsid w:val="004F774F"/>
    <w:rsid w:val="004F7BE8"/>
    <w:rsid w:val="0050203D"/>
    <w:rsid w:val="0050274D"/>
    <w:rsid w:val="00502CA9"/>
    <w:rsid w:val="0050371D"/>
    <w:rsid w:val="00504EE8"/>
    <w:rsid w:val="00511381"/>
    <w:rsid w:val="00513BEA"/>
    <w:rsid w:val="0051521F"/>
    <w:rsid w:val="00515BA7"/>
    <w:rsid w:val="0052128B"/>
    <w:rsid w:val="00521AD6"/>
    <w:rsid w:val="00523840"/>
    <w:rsid w:val="00530C3E"/>
    <w:rsid w:val="00531049"/>
    <w:rsid w:val="0053165C"/>
    <w:rsid w:val="00531FCE"/>
    <w:rsid w:val="00534F00"/>
    <w:rsid w:val="00534FF0"/>
    <w:rsid w:val="0053719A"/>
    <w:rsid w:val="0054138D"/>
    <w:rsid w:val="00542B7E"/>
    <w:rsid w:val="00542C2D"/>
    <w:rsid w:val="00543BC5"/>
    <w:rsid w:val="005445D5"/>
    <w:rsid w:val="005517BB"/>
    <w:rsid w:val="00551D87"/>
    <w:rsid w:val="005526DC"/>
    <w:rsid w:val="005548AD"/>
    <w:rsid w:val="00556C8E"/>
    <w:rsid w:val="00556F1E"/>
    <w:rsid w:val="00557B38"/>
    <w:rsid w:val="00560A56"/>
    <w:rsid w:val="00560C37"/>
    <w:rsid w:val="00561C50"/>
    <w:rsid w:val="00561D8F"/>
    <w:rsid w:val="00565354"/>
    <w:rsid w:val="00566D6D"/>
    <w:rsid w:val="0056782C"/>
    <w:rsid w:val="00567B3A"/>
    <w:rsid w:val="00570E95"/>
    <w:rsid w:val="00573956"/>
    <w:rsid w:val="00575314"/>
    <w:rsid w:val="005757A8"/>
    <w:rsid w:val="005801CF"/>
    <w:rsid w:val="005808AE"/>
    <w:rsid w:val="00581EAA"/>
    <w:rsid w:val="005834E1"/>
    <w:rsid w:val="0058361C"/>
    <w:rsid w:val="00584812"/>
    <w:rsid w:val="00584C86"/>
    <w:rsid w:val="00585EDE"/>
    <w:rsid w:val="00586475"/>
    <w:rsid w:val="00586ECB"/>
    <w:rsid w:val="00587F52"/>
    <w:rsid w:val="005900A0"/>
    <w:rsid w:val="00594F3C"/>
    <w:rsid w:val="005978F0"/>
    <w:rsid w:val="00597AFF"/>
    <w:rsid w:val="005A2ECF"/>
    <w:rsid w:val="005A33F1"/>
    <w:rsid w:val="005A3B18"/>
    <w:rsid w:val="005A3D6C"/>
    <w:rsid w:val="005A5DD2"/>
    <w:rsid w:val="005A7DB0"/>
    <w:rsid w:val="005B6112"/>
    <w:rsid w:val="005B7048"/>
    <w:rsid w:val="005C02DE"/>
    <w:rsid w:val="005C040D"/>
    <w:rsid w:val="005C0CE9"/>
    <w:rsid w:val="005C0E35"/>
    <w:rsid w:val="005C11B3"/>
    <w:rsid w:val="005C17E5"/>
    <w:rsid w:val="005C29DF"/>
    <w:rsid w:val="005C2A72"/>
    <w:rsid w:val="005C2B1A"/>
    <w:rsid w:val="005C496D"/>
    <w:rsid w:val="005C6704"/>
    <w:rsid w:val="005C73EC"/>
    <w:rsid w:val="005C7EE8"/>
    <w:rsid w:val="005C7F2B"/>
    <w:rsid w:val="005D1691"/>
    <w:rsid w:val="005D293E"/>
    <w:rsid w:val="005D2D93"/>
    <w:rsid w:val="005D5267"/>
    <w:rsid w:val="005D5A8C"/>
    <w:rsid w:val="005D72E6"/>
    <w:rsid w:val="005D7561"/>
    <w:rsid w:val="005D7655"/>
    <w:rsid w:val="005D7662"/>
    <w:rsid w:val="005E08DC"/>
    <w:rsid w:val="005E1C4F"/>
    <w:rsid w:val="005E268D"/>
    <w:rsid w:val="005E336E"/>
    <w:rsid w:val="005F19B1"/>
    <w:rsid w:val="005F1DB7"/>
    <w:rsid w:val="005F3044"/>
    <w:rsid w:val="005F3D81"/>
    <w:rsid w:val="00601311"/>
    <w:rsid w:val="00601FA1"/>
    <w:rsid w:val="00602C7B"/>
    <w:rsid w:val="00602E10"/>
    <w:rsid w:val="006037EB"/>
    <w:rsid w:val="006056C2"/>
    <w:rsid w:val="00605BCF"/>
    <w:rsid w:val="00607509"/>
    <w:rsid w:val="006122D2"/>
    <w:rsid w:val="006135CC"/>
    <w:rsid w:val="0061374F"/>
    <w:rsid w:val="00613F41"/>
    <w:rsid w:val="00614F4A"/>
    <w:rsid w:val="00615997"/>
    <w:rsid w:val="00617241"/>
    <w:rsid w:val="00617E81"/>
    <w:rsid w:val="006201CA"/>
    <w:rsid w:val="00624B5C"/>
    <w:rsid w:val="00624CE7"/>
    <w:rsid w:val="00630008"/>
    <w:rsid w:val="006301BF"/>
    <w:rsid w:val="0063073B"/>
    <w:rsid w:val="00630A15"/>
    <w:rsid w:val="00632BDC"/>
    <w:rsid w:val="0063485F"/>
    <w:rsid w:val="00634934"/>
    <w:rsid w:val="006361E9"/>
    <w:rsid w:val="00636843"/>
    <w:rsid w:val="00636DBA"/>
    <w:rsid w:val="00636F52"/>
    <w:rsid w:val="00640C81"/>
    <w:rsid w:val="00641F35"/>
    <w:rsid w:val="00641FE5"/>
    <w:rsid w:val="006434A7"/>
    <w:rsid w:val="00643F7F"/>
    <w:rsid w:val="006466E1"/>
    <w:rsid w:val="006477E0"/>
    <w:rsid w:val="006522B6"/>
    <w:rsid w:val="00662201"/>
    <w:rsid w:val="006630DE"/>
    <w:rsid w:val="00663359"/>
    <w:rsid w:val="00663480"/>
    <w:rsid w:val="006648B6"/>
    <w:rsid w:val="00664C61"/>
    <w:rsid w:val="00665773"/>
    <w:rsid w:val="006709FC"/>
    <w:rsid w:val="00671363"/>
    <w:rsid w:val="00672801"/>
    <w:rsid w:val="00672E0F"/>
    <w:rsid w:val="0067327C"/>
    <w:rsid w:val="006732F8"/>
    <w:rsid w:val="00675F6C"/>
    <w:rsid w:val="00680362"/>
    <w:rsid w:val="0068296D"/>
    <w:rsid w:val="006841C6"/>
    <w:rsid w:val="00687B88"/>
    <w:rsid w:val="00687C39"/>
    <w:rsid w:val="00690C6B"/>
    <w:rsid w:val="006916E1"/>
    <w:rsid w:val="006A2521"/>
    <w:rsid w:val="006A4259"/>
    <w:rsid w:val="006A6144"/>
    <w:rsid w:val="006A6735"/>
    <w:rsid w:val="006A6C4A"/>
    <w:rsid w:val="006B00B9"/>
    <w:rsid w:val="006B04A5"/>
    <w:rsid w:val="006B3256"/>
    <w:rsid w:val="006B3D31"/>
    <w:rsid w:val="006B6550"/>
    <w:rsid w:val="006B6B9F"/>
    <w:rsid w:val="006B6DC8"/>
    <w:rsid w:val="006C106D"/>
    <w:rsid w:val="006C12B4"/>
    <w:rsid w:val="006C18C3"/>
    <w:rsid w:val="006C2CE6"/>
    <w:rsid w:val="006C48AC"/>
    <w:rsid w:val="006C4F92"/>
    <w:rsid w:val="006C5274"/>
    <w:rsid w:val="006C5DF7"/>
    <w:rsid w:val="006C61FA"/>
    <w:rsid w:val="006D3A82"/>
    <w:rsid w:val="006D51A4"/>
    <w:rsid w:val="006D666D"/>
    <w:rsid w:val="006E18FE"/>
    <w:rsid w:val="006E3001"/>
    <w:rsid w:val="006E384F"/>
    <w:rsid w:val="006E3C99"/>
    <w:rsid w:val="006E3D95"/>
    <w:rsid w:val="006E4000"/>
    <w:rsid w:val="006E4E6A"/>
    <w:rsid w:val="006E6264"/>
    <w:rsid w:val="006E664D"/>
    <w:rsid w:val="006E755D"/>
    <w:rsid w:val="006F3366"/>
    <w:rsid w:val="006F5BFD"/>
    <w:rsid w:val="006F6402"/>
    <w:rsid w:val="00700DF1"/>
    <w:rsid w:val="007100D9"/>
    <w:rsid w:val="007118C3"/>
    <w:rsid w:val="00711B75"/>
    <w:rsid w:val="00712D38"/>
    <w:rsid w:val="007133E6"/>
    <w:rsid w:val="0071589A"/>
    <w:rsid w:val="0072105B"/>
    <w:rsid w:val="00723193"/>
    <w:rsid w:val="00725322"/>
    <w:rsid w:val="00725C47"/>
    <w:rsid w:val="00725CB2"/>
    <w:rsid w:val="00727091"/>
    <w:rsid w:val="00727DB6"/>
    <w:rsid w:val="00730D56"/>
    <w:rsid w:val="00731B6F"/>
    <w:rsid w:val="007320D4"/>
    <w:rsid w:val="0073263E"/>
    <w:rsid w:val="007333DC"/>
    <w:rsid w:val="00734A5B"/>
    <w:rsid w:val="00737189"/>
    <w:rsid w:val="00742464"/>
    <w:rsid w:val="007437C9"/>
    <w:rsid w:val="00744BBD"/>
    <w:rsid w:val="00744CCC"/>
    <w:rsid w:val="0074530A"/>
    <w:rsid w:val="0074580A"/>
    <w:rsid w:val="0075053F"/>
    <w:rsid w:val="00751062"/>
    <w:rsid w:val="00752AEE"/>
    <w:rsid w:val="007551FE"/>
    <w:rsid w:val="0075525A"/>
    <w:rsid w:val="00755BE9"/>
    <w:rsid w:val="00757839"/>
    <w:rsid w:val="00757EF3"/>
    <w:rsid w:val="007609AB"/>
    <w:rsid w:val="007621A5"/>
    <w:rsid w:val="00762557"/>
    <w:rsid w:val="00762AF1"/>
    <w:rsid w:val="0076395E"/>
    <w:rsid w:val="00763E3F"/>
    <w:rsid w:val="0076508B"/>
    <w:rsid w:val="00770DD0"/>
    <w:rsid w:val="00772C77"/>
    <w:rsid w:val="0077429A"/>
    <w:rsid w:val="00777AEB"/>
    <w:rsid w:val="00780EB9"/>
    <w:rsid w:val="00781D92"/>
    <w:rsid w:val="0078425A"/>
    <w:rsid w:val="007843FE"/>
    <w:rsid w:val="00785423"/>
    <w:rsid w:val="00786162"/>
    <w:rsid w:val="007913FB"/>
    <w:rsid w:val="00792CB1"/>
    <w:rsid w:val="00793020"/>
    <w:rsid w:val="0079388F"/>
    <w:rsid w:val="00794087"/>
    <w:rsid w:val="00795083"/>
    <w:rsid w:val="0079509C"/>
    <w:rsid w:val="0079550F"/>
    <w:rsid w:val="00796011"/>
    <w:rsid w:val="00796A87"/>
    <w:rsid w:val="007A080B"/>
    <w:rsid w:val="007A103A"/>
    <w:rsid w:val="007A1E6D"/>
    <w:rsid w:val="007A412C"/>
    <w:rsid w:val="007A44B4"/>
    <w:rsid w:val="007A795D"/>
    <w:rsid w:val="007B0464"/>
    <w:rsid w:val="007B0BDC"/>
    <w:rsid w:val="007B3074"/>
    <w:rsid w:val="007B4709"/>
    <w:rsid w:val="007B4BB0"/>
    <w:rsid w:val="007B588C"/>
    <w:rsid w:val="007B66AD"/>
    <w:rsid w:val="007B73C5"/>
    <w:rsid w:val="007C096E"/>
    <w:rsid w:val="007C233C"/>
    <w:rsid w:val="007C2401"/>
    <w:rsid w:val="007C2F50"/>
    <w:rsid w:val="007C33F3"/>
    <w:rsid w:val="007C7176"/>
    <w:rsid w:val="007C79BC"/>
    <w:rsid w:val="007D1B6B"/>
    <w:rsid w:val="007D34E4"/>
    <w:rsid w:val="007D6092"/>
    <w:rsid w:val="007E1B75"/>
    <w:rsid w:val="007E1D10"/>
    <w:rsid w:val="007E218C"/>
    <w:rsid w:val="007E3665"/>
    <w:rsid w:val="007E4934"/>
    <w:rsid w:val="007E5673"/>
    <w:rsid w:val="007E6C69"/>
    <w:rsid w:val="007E6D85"/>
    <w:rsid w:val="007F05AB"/>
    <w:rsid w:val="007F1440"/>
    <w:rsid w:val="007F437A"/>
    <w:rsid w:val="007F6251"/>
    <w:rsid w:val="007F6A44"/>
    <w:rsid w:val="007F6E94"/>
    <w:rsid w:val="00800B92"/>
    <w:rsid w:val="00802477"/>
    <w:rsid w:val="00803D5E"/>
    <w:rsid w:val="0080451E"/>
    <w:rsid w:val="00804BE7"/>
    <w:rsid w:val="00804FEE"/>
    <w:rsid w:val="008051AC"/>
    <w:rsid w:val="0080538F"/>
    <w:rsid w:val="00807640"/>
    <w:rsid w:val="008101CA"/>
    <w:rsid w:val="00810EC4"/>
    <w:rsid w:val="00812893"/>
    <w:rsid w:val="008142EB"/>
    <w:rsid w:val="00817328"/>
    <w:rsid w:val="00817AC6"/>
    <w:rsid w:val="00820DF1"/>
    <w:rsid w:val="008219BC"/>
    <w:rsid w:val="00822E2D"/>
    <w:rsid w:val="00825130"/>
    <w:rsid w:val="00826B2E"/>
    <w:rsid w:val="00827E7F"/>
    <w:rsid w:val="008317BF"/>
    <w:rsid w:val="00833E2D"/>
    <w:rsid w:val="00840831"/>
    <w:rsid w:val="008409D7"/>
    <w:rsid w:val="00841F5B"/>
    <w:rsid w:val="0085022D"/>
    <w:rsid w:val="00850387"/>
    <w:rsid w:val="00852DD4"/>
    <w:rsid w:val="008545FF"/>
    <w:rsid w:val="00854E5B"/>
    <w:rsid w:val="00855B95"/>
    <w:rsid w:val="00856EB5"/>
    <w:rsid w:val="00860DC4"/>
    <w:rsid w:val="0086169B"/>
    <w:rsid w:val="0086199F"/>
    <w:rsid w:val="00861FFA"/>
    <w:rsid w:val="008647FE"/>
    <w:rsid w:val="008726BD"/>
    <w:rsid w:val="008728EC"/>
    <w:rsid w:val="00875A94"/>
    <w:rsid w:val="00880BB0"/>
    <w:rsid w:val="00881DF1"/>
    <w:rsid w:val="00881ECE"/>
    <w:rsid w:val="008829AE"/>
    <w:rsid w:val="008840D5"/>
    <w:rsid w:val="00884BBF"/>
    <w:rsid w:val="00887820"/>
    <w:rsid w:val="00890517"/>
    <w:rsid w:val="00890D1F"/>
    <w:rsid w:val="0089170B"/>
    <w:rsid w:val="008931CE"/>
    <w:rsid w:val="008934BC"/>
    <w:rsid w:val="00893855"/>
    <w:rsid w:val="0089400C"/>
    <w:rsid w:val="0089419D"/>
    <w:rsid w:val="00894A5A"/>
    <w:rsid w:val="008A0971"/>
    <w:rsid w:val="008A144A"/>
    <w:rsid w:val="008A2256"/>
    <w:rsid w:val="008A23D6"/>
    <w:rsid w:val="008A34CA"/>
    <w:rsid w:val="008A6E69"/>
    <w:rsid w:val="008B123E"/>
    <w:rsid w:val="008B32F8"/>
    <w:rsid w:val="008B4549"/>
    <w:rsid w:val="008B5459"/>
    <w:rsid w:val="008B7927"/>
    <w:rsid w:val="008B7E79"/>
    <w:rsid w:val="008C22D1"/>
    <w:rsid w:val="008C27A5"/>
    <w:rsid w:val="008C4CF7"/>
    <w:rsid w:val="008C5466"/>
    <w:rsid w:val="008C76E7"/>
    <w:rsid w:val="008D0E15"/>
    <w:rsid w:val="008D1D32"/>
    <w:rsid w:val="008D3AF8"/>
    <w:rsid w:val="008D66B4"/>
    <w:rsid w:val="008D6C5E"/>
    <w:rsid w:val="008D7322"/>
    <w:rsid w:val="008D7883"/>
    <w:rsid w:val="008D7CD8"/>
    <w:rsid w:val="008E0AD9"/>
    <w:rsid w:val="008E1BC4"/>
    <w:rsid w:val="008E5D3B"/>
    <w:rsid w:val="008E6E55"/>
    <w:rsid w:val="008F0954"/>
    <w:rsid w:val="008F14E9"/>
    <w:rsid w:val="008F3342"/>
    <w:rsid w:val="008F4703"/>
    <w:rsid w:val="009000ED"/>
    <w:rsid w:val="00901544"/>
    <w:rsid w:val="00902708"/>
    <w:rsid w:val="00902D61"/>
    <w:rsid w:val="0090333C"/>
    <w:rsid w:val="009036C7"/>
    <w:rsid w:val="00903F1F"/>
    <w:rsid w:val="00906DA5"/>
    <w:rsid w:val="00911BE5"/>
    <w:rsid w:val="00916CAF"/>
    <w:rsid w:val="00920178"/>
    <w:rsid w:val="00922287"/>
    <w:rsid w:val="009225AD"/>
    <w:rsid w:val="0092269A"/>
    <w:rsid w:val="00923AD8"/>
    <w:rsid w:val="00925400"/>
    <w:rsid w:val="00926014"/>
    <w:rsid w:val="00927F2A"/>
    <w:rsid w:val="009301E2"/>
    <w:rsid w:val="00930353"/>
    <w:rsid w:val="00932144"/>
    <w:rsid w:val="00932B16"/>
    <w:rsid w:val="009341CF"/>
    <w:rsid w:val="0093478C"/>
    <w:rsid w:val="0093689D"/>
    <w:rsid w:val="009403FE"/>
    <w:rsid w:val="00940823"/>
    <w:rsid w:val="00940F90"/>
    <w:rsid w:val="0094110B"/>
    <w:rsid w:val="00943259"/>
    <w:rsid w:val="00943FB5"/>
    <w:rsid w:val="0094556A"/>
    <w:rsid w:val="0094716D"/>
    <w:rsid w:val="00951E2B"/>
    <w:rsid w:val="009524C1"/>
    <w:rsid w:val="00952842"/>
    <w:rsid w:val="00953B72"/>
    <w:rsid w:val="0095435F"/>
    <w:rsid w:val="00955A01"/>
    <w:rsid w:val="0096051A"/>
    <w:rsid w:val="0096076D"/>
    <w:rsid w:val="009608BE"/>
    <w:rsid w:val="0096584D"/>
    <w:rsid w:val="0096589E"/>
    <w:rsid w:val="00967F60"/>
    <w:rsid w:val="00971EF6"/>
    <w:rsid w:val="00973083"/>
    <w:rsid w:val="009732AE"/>
    <w:rsid w:val="00974F8D"/>
    <w:rsid w:val="00975280"/>
    <w:rsid w:val="0097756E"/>
    <w:rsid w:val="00977E15"/>
    <w:rsid w:val="009809CC"/>
    <w:rsid w:val="009817D9"/>
    <w:rsid w:val="00982B62"/>
    <w:rsid w:val="009846D9"/>
    <w:rsid w:val="009866C8"/>
    <w:rsid w:val="0099156D"/>
    <w:rsid w:val="0099330E"/>
    <w:rsid w:val="00996264"/>
    <w:rsid w:val="00996775"/>
    <w:rsid w:val="009A0AEF"/>
    <w:rsid w:val="009A15E4"/>
    <w:rsid w:val="009A1A48"/>
    <w:rsid w:val="009A2B5D"/>
    <w:rsid w:val="009A3390"/>
    <w:rsid w:val="009A36B2"/>
    <w:rsid w:val="009A7214"/>
    <w:rsid w:val="009A72CA"/>
    <w:rsid w:val="009A7C33"/>
    <w:rsid w:val="009B019F"/>
    <w:rsid w:val="009B35BB"/>
    <w:rsid w:val="009B3879"/>
    <w:rsid w:val="009B40F0"/>
    <w:rsid w:val="009B6A07"/>
    <w:rsid w:val="009C4F26"/>
    <w:rsid w:val="009C4F55"/>
    <w:rsid w:val="009C534A"/>
    <w:rsid w:val="009C733D"/>
    <w:rsid w:val="009D09EB"/>
    <w:rsid w:val="009D0DEC"/>
    <w:rsid w:val="009D0F8C"/>
    <w:rsid w:val="009D1E67"/>
    <w:rsid w:val="009D339A"/>
    <w:rsid w:val="009D384C"/>
    <w:rsid w:val="009D3AFC"/>
    <w:rsid w:val="009D59D6"/>
    <w:rsid w:val="009D6559"/>
    <w:rsid w:val="009D6ED3"/>
    <w:rsid w:val="009D74A5"/>
    <w:rsid w:val="009D7A03"/>
    <w:rsid w:val="009E27C1"/>
    <w:rsid w:val="009E4164"/>
    <w:rsid w:val="009E47E9"/>
    <w:rsid w:val="009E6467"/>
    <w:rsid w:val="009E6F2C"/>
    <w:rsid w:val="009E7591"/>
    <w:rsid w:val="009E7629"/>
    <w:rsid w:val="009F019E"/>
    <w:rsid w:val="009F2746"/>
    <w:rsid w:val="009F30EF"/>
    <w:rsid w:val="009F4A8E"/>
    <w:rsid w:val="009F62C3"/>
    <w:rsid w:val="00A022DA"/>
    <w:rsid w:val="00A024F9"/>
    <w:rsid w:val="00A02E00"/>
    <w:rsid w:val="00A05E34"/>
    <w:rsid w:val="00A063FF"/>
    <w:rsid w:val="00A10397"/>
    <w:rsid w:val="00A10D4A"/>
    <w:rsid w:val="00A12193"/>
    <w:rsid w:val="00A172C6"/>
    <w:rsid w:val="00A206A9"/>
    <w:rsid w:val="00A207FA"/>
    <w:rsid w:val="00A2198A"/>
    <w:rsid w:val="00A2220A"/>
    <w:rsid w:val="00A22489"/>
    <w:rsid w:val="00A24196"/>
    <w:rsid w:val="00A24444"/>
    <w:rsid w:val="00A30810"/>
    <w:rsid w:val="00A32E7B"/>
    <w:rsid w:val="00A342CD"/>
    <w:rsid w:val="00A35C1F"/>
    <w:rsid w:val="00A362E4"/>
    <w:rsid w:val="00A4421D"/>
    <w:rsid w:val="00A451DB"/>
    <w:rsid w:val="00A46614"/>
    <w:rsid w:val="00A52663"/>
    <w:rsid w:val="00A52CCF"/>
    <w:rsid w:val="00A5389E"/>
    <w:rsid w:val="00A54DE8"/>
    <w:rsid w:val="00A5572B"/>
    <w:rsid w:val="00A61D8D"/>
    <w:rsid w:val="00A6294C"/>
    <w:rsid w:val="00A631E8"/>
    <w:rsid w:val="00A6421A"/>
    <w:rsid w:val="00A64B81"/>
    <w:rsid w:val="00A66BFE"/>
    <w:rsid w:val="00A715F8"/>
    <w:rsid w:val="00A716D3"/>
    <w:rsid w:val="00A718CD"/>
    <w:rsid w:val="00A74650"/>
    <w:rsid w:val="00A85BD9"/>
    <w:rsid w:val="00A85CA8"/>
    <w:rsid w:val="00A85D0C"/>
    <w:rsid w:val="00A86D50"/>
    <w:rsid w:val="00A8730E"/>
    <w:rsid w:val="00A902C2"/>
    <w:rsid w:val="00A90BB0"/>
    <w:rsid w:val="00A95807"/>
    <w:rsid w:val="00A97434"/>
    <w:rsid w:val="00AA02E5"/>
    <w:rsid w:val="00AA1591"/>
    <w:rsid w:val="00AA44CA"/>
    <w:rsid w:val="00AA5D30"/>
    <w:rsid w:val="00AB212C"/>
    <w:rsid w:val="00AB26C5"/>
    <w:rsid w:val="00AB3D23"/>
    <w:rsid w:val="00AB5104"/>
    <w:rsid w:val="00AB5455"/>
    <w:rsid w:val="00AB7115"/>
    <w:rsid w:val="00AC1D34"/>
    <w:rsid w:val="00AC2AAB"/>
    <w:rsid w:val="00AC55D9"/>
    <w:rsid w:val="00AD06C4"/>
    <w:rsid w:val="00AD0AEC"/>
    <w:rsid w:val="00AD112B"/>
    <w:rsid w:val="00AD220E"/>
    <w:rsid w:val="00AD2695"/>
    <w:rsid w:val="00AD3D5C"/>
    <w:rsid w:val="00AD4581"/>
    <w:rsid w:val="00AD63BE"/>
    <w:rsid w:val="00AD6D3E"/>
    <w:rsid w:val="00AE338B"/>
    <w:rsid w:val="00AE3E6D"/>
    <w:rsid w:val="00AE41E5"/>
    <w:rsid w:val="00AE598A"/>
    <w:rsid w:val="00AE7D6E"/>
    <w:rsid w:val="00AF0129"/>
    <w:rsid w:val="00AF10F8"/>
    <w:rsid w:val="00AF1A46"/>
    <w:rsid w:val="00AF1AC9"/>
    <w:rsid w:val="00AF3584"/>
    <w:rsid w:val="00AF3CA6"/>
    <w:rsid w:val="00AF5B7C"/>
    <w:rsid w:val="00B01884"/>
    <w:rsid w:val="00B03FB6"/>
    <w:rsid w:val="00B07D12"/>
    <w:rsid w:val="00B10551"/>
    <w:rsid w:val="00B134A4"/>
    <w:rsid w:val="00B1361A"/>
    <w:rsid w:val="00B13FFD"/>
    <w:rsid w:val="00B143AA"/>
    <w:rsid w:val="00B14A50"/>
    <w:rsid w:val="00B15E3E"/>
    <w:rsid w:val="00B173D4"/>
    <w:rsid w:val="00B17C10"/>
    <w:rsid w:val="00B22391"/>
    <w:rsid w:val="00B22533"/>
    <w:rsid w:val="00B22942"/>
    <w:rsid w:val="00B237AE"/>
    <w:rsid w:val="00B244D6"/>
    <w:rsid w:val="00B25DB4"/>
    <w:rsid w:val="00B27B08"/>
    <w:rsid w:val="00B325AD"/>
    <w:rsid w:val="00B339E2"/>
    <w:rsid w:val="00B3684C"/>
    <w:rsid w:val="00B373FF"/>
    <w:rsid w:val="00B37858"/>
    <w:rsid w:val="00B4017F"/>
    <w:rsid w:val="00B4162B"/>
    <w:rsid w:val="00B43C7D"/>
    <w:rsid w:val="00B44535"/>
    <w:rsid w:val="00B449A2"/>
    <w:rsid w:val="00B538C0"/>
    <w:rsid w:val="00B54A06"/>
    <w:rsid w:val="00B55915"/>
    <w:rsid w:val="00B602AD"/>
    <w:rsid w:val="00B60CA5"/>
    <w:rsid w:val="00B6175D"/>
    <w:rsid w:val="00B61B05"/>
    <w:rsid w:val="00B63D36"/>
    <w:rsid w:val="00B63ED2"/>
    <w:rsid w:val="00B652D3"/>
    <w:rsid w:val="00B6581A"/>
    <w:rsid w:val="00B671A3"/>
    <w:rsid w:val="00B70AD6"/>
    <w:rsid w:val="00B741F6"/>
    <w:rsid w:val="00B74B6B"/>
    <w:rsid w:val="00B75BF1"/>
    <w:rsid w:val="00B8093C"/>
    <w:rsid w:val="00B83315"/>
    <w:rsid w:val="00B83C99"/>
    <w:rsid w:val="00B86A98"/>
    <w:rsid w:val="00B87021"/>
    <w:rsid w:val="00B87479"/>
    <w:rsid w:val="00B874CF"/>
    <w:rsid w:val="00B916D2"/>
    <w:rsid w:val="00B92037"/>
    <w:rsid w:val="00B922FF"/>
    <w:rsid w:val="00B929B2"/>
    <w:rsid w:val="00B92A8D"/>
    <w:rsid w:val="00B963A4"/>
    <w:rsid w:val="00BA21C2"/>
    <w:rsid w:val="00BA2F98"/>
    <w:rsid w:val="00BA2FD3"/>
    <w:rsid w:val="00BA5E62"/>
    <w:rsid w:val="00BA6350"/>
    <w:rsid w:val="00BA63B1"/>
    <w:rsid w:val="00BA6984"/>
    <w:rsid w:val="00BA7020"/>
    <w:rsid w:val="00BB07EC"/>
    <w:rsid w:val="00BB0BA8"/>
    <w:rsid w:val="00BB13A1"/>
    <w:rsid w:val="00BB36E8"/>
    <w:rsid w:val="00BB48AA"/>
    <w:rsid w:val="00BB5815"/>
    <w:rsid w:val="00BB5873"/>
    <w:rsid w:val="00BB787F"/>
    <w:rsid w:val="00BC0161"/>
    <w:rsid w:val="00BC1A7F"/>
    <w:rsid w:val="00BC1A9C"/>
    <w:rsid w:val="00BC32BA"/>
    <w:rsid w:val="00BC3B86"/>
    <w:rsid w:val="00BC3F49"/>
    <w:rsid w:val="00BC58C7"/>
    <w:rsid w:val="00BC5B71"/>
    <w:rsid w:val="00BC5D78"/>
    <w:rsid w:val="00BC76F7"/>
    <w:rsid w:val="00BC7F29"/>
    <w:rsid w:val="00BD128A"/>
    <w:rsid w:val="00BD15BF"/>
    <w:rsid w:val="00BD464F"/>
    <w:rsid w:val="00BD4A2C"/>
    <w:rsid w:val="00BD5E77"/>
    <w:rsid w:val="00BD77F2"/>
    <w:rsid w:val="00BD7FDF"/>
    <w:rsid w:val="00BE2BED"/>
    <w:rsid w:val="00BE4B00"/>
    <w:rsid w:val="00BE4E1A"/>
    <w:rsid w:val="00BE64E8"/>
    <w:rsid w:val="00BE64EC"/>
    <w:rsid w:val="00BE73BA"/>
    <w:rsid w:val="00BF074C"/>
    <w:rsid w:val="00BF126E"/>
    <w:rsid w:val="00BF146C"/>
    <w:rsid w:val="00BF152D"/>
    <w:rsid w:val="00BF1F95"/>
    <w:rsid w:val="00BF240C"/>
    <w:rsid w:val="00BF3A6E"/>
    <w:rsid w:val="00BF5017"/>
    <w:rsid w:val="00BF7102"/>
    <w:rsid w:val="00BF7352"/>
    <w:rsid w:val="00C0010B"/>
    <w:rsid w:val="00C011CF"/>
    <w:rsid w:val="00C01536"/>
    <w:rsid w:val="00C01D93"/>
    <w:rsid w:val="00C036D2"/>
    <w:rsid w:val="00C0530C"/>
    <w:rsid w:val="00C055BA"/>
    <w:rsid w:val="00C058BE"/>
    <w:rsid w:val="00C05BEC"/>
    <w:rsid w:val="00C07F1B"/>
    <w:rsid w:val="00C160A7"/>
    <w:rsid w:val="00C179FB"/>
    <w:rsid w:val="00C17EB9"/>
    <w:rsid w:val="00C21845"/>
    <w:rsid w:val="00C21BC0"/>
    <w:rsid w:val="00C22245"/>
    <w:rsid w:val="00C2233E"/>
    <w:rsid w:val="00C23BFC"/>
    <w:rsid w:val="00C2721F"/>
    <w:rsid w:val="00C3088B"/>
    <w:rsid w:val="00C30E25"/>
    <w:rsid w:val="00C317CD"/>
    <w:rsid w:val="00C32856"/>
    <w:rsid w:val="00C333EF"/>
    <w:rsid w:val="00C33CAD"/>
    <w:rsid w:val="00C35548"/>
    <w:rsid w:val="00C37881"/>
    <w:rsid w:val="00C405A5"/>
    <w:rsid w:val="00C40ED9"/>
    <w:rsid w:val="00C46CF3"/>
    <w:rsid w:val="00C47F29"/>
    <w:rsid w:val="00C52DF2"/>
    <w:rsid w:val="00C5309D"/>
    <w:rsid w:val="00C55C22"/>
    <w:rsid w:val="00C55CFC"/>
    <w:rsid w:val="00C61BAC"/>
    <w:rsid w:val="00C62DCE"/>
    <w:rsid w:val="00C6348C"/>
    <w:rsid w:val="00C6444A"/>
    <w:rsid w:val="00C64899"/>
    <w:rsid w:val="00C655B7"/>
    <w:rsid w:val="00C66B11"/>
    <w:rsid w:val="00C70497"/>
    <w:rsid w:val="00C70B04"/>
    <w:rsid w:val="00C728F7"/>
    <w:rsid w:val="00C73041"/>
    <w:rsid w:val="00C74CF7"/>
    <w:rsid w:val="00C75228"/>
    <w:rsid w:val="00C771D0"/>
    <w:rsid w:val="00C80F87"/>
    <w:rsid w:val="00C81DAC"/>
    <w:rsid w:val="00C87D75"/>
    <w:rsid w:val="00C92EB7"/>
    <w:rsid w:val="00C935BE"/>
    <w:rsid w:val="00C937DA"/>
    <w:rsid w:val="00C93C22"/>
    <w:rsid w:val="00C944D5"/>
    <w:rsid w:val="00CA0D49"/>
    <w:rsid w:val="00CA2D49"/>
    <w:rsid w:val="00CA783C"/>
    <w:rsid w:val="00CB0504"/>
    <w:rsid w:val="00CB2BCF"/>
    <w:rsid w:val="00CB5E6D"/>
    <w:rsid w:val="00CC011B"/>
    <w:rsid w:val="00CC03A9"/>
    <w:rsid w:val="00CC18F9"/>
    <w:rsid w:val="00CC22E5"/>
    <w:rsid w:val="00CC230B"/>
    <w:rsid w:val="00CC25E6"/>
    <w:rsid w:val="00CC2F94"/>
    <w:rsid w:val="00CC3267"/>
    <w:rsid w:val="00CC3B1F"/>
    <w:rsid w:val="00CC436B"/>
    <w:rsid w:val="00CC5067"/>
    <w:rsid w:val="00CC66AD"/>
    <w:rsid w:val="00CC6FC8"/>
    <w:rsid w:val="00CC7282"/>
    <w:rsid w:val="00CC77C0"/>
    <w:rsid w:val="00CD35EA"/>
    <w:rsid w:val="00CD42A4"/>
    <w:rsid w:val="00CD4DC4"/>
    <w:rsid w:val="00CD4E33"/>
    <w:rsid w:val="00CE1488"/>
    <w:rsid w:val="00CE15DA"/>
    <w:rsid w:val="00CE1A2E"/>
    <w:rsid w:val="00CE2581"/>
    <w:rsid w:val="00CE3B08"/>
    <w:rsid w:val="00CE455B"/>
    <w:rsid w:val="00CE5344"/>
    <w:rsid w:val="00CE77EF"/>
    <w:rsid w:val="00CF1AF4"/>
    <w:rsid w:val="00CF26F2"/>
    <w:rsid w:val="00CF77A1"/>
    <w:rsid w:val="00D012DD"/>
    <w:rsid w:val="00D01431"/>
    <w:rsid w:val="00D02455"/>
    <w:rsid w:val="00D03ED4"/>
    <w:rsid w:val="00D042AB"/>
    <w:rsid w:val="00D04DCA"/>
    <w:rsid w:val="00D0753E"/>
    <w:rsid w:val="00D10D58"/>
    <w:rsid w:val="00D1462E"/>
    <w:rsid w:val="00D15359"/>
    <w:rsid w:val="00D1612E"/>
    <w:rsid w:val="00D16E88"/>
    <w:rsid w:val="00D17489"/>
    <w:rsid w:val="00D240B5"/>
    <w:rsid w:val="00D2733A"/>
    <w:rsid w:val="00D27C1E"/>
    <w:rsid w:val="00D31232"/>
    <w:rsid w:val="00D319CE"/>
    <w:rsid w:val="00D33AA1"/>
    <w:rsid w:val="00D34A98"/>
    <w:rsid w:val="00D35B82"/>
    <w:rsid w:val="00D37473"/>
    <w:rsid w:val="00D40BFA"/>
    <w:rsid w:val="00D41E8D"/>
    <w:rsid w:val="00D4258B"/>
    <w:rsid w:val="00D43E20"/>
    <w:rsid w:val="00D46BEF"/>
    <w:rsid w:val="00D47E19"/>
    <w:rsid w:val="00D51354"/>
    <w:rsid w:val="00D53086"/>
    <w:rsid w:val="00D55053"/>
    <w:rsid w:val="00D55FAF"/>
    <w:rsid w:val="00D573F5"/>
    <w:rsid w:val="00D576A2"/>
    <w:rsid w:val="00D57F16"/>
    <w:rsid w:val="00D61FF4"/>
    <w:rsid w:val="00D6257A"/>
    <w:rsid w:val="00D63B9D"/>
    <w:rsid w:val="00D65959"/>
    <w:rsid w:val="00D66175"/>
    <w:rsid w:val="00D66638"/>
    <w:rsid w:val="00D6702E"/>
    <w:rsid w:val="00D678C7"/>
    <w:rsid w:val="00D76381"/>
    <w:rsid w:val="00D76434"/>
    <w:rsid w:val="00D80119"/>
    <w:rsid w:val="00D811ED"/>
    <w:rsid w:val="00D81B6B"/>
    <w:rsid w:val="00D81ED5"/>
    <w:rsid w:val="00D82B5E"/>
    <w:rsid w:val="00D83126"/>
    <w:rsid w:val="00D8357C"/>
    <w:rsid w:val="00D84854"/>
    <w:rsid w:val="00D85869"/>
    <w:rsid w:val="00D90126"/>
    <w:rsid w:val="00D920D1"/>
    <w:rsid w:val="00D924C1"/>
    <w:rsid w:val="00D9497F"/>
    <w:rsid w:val="00D96C9D"/>
    <w:rsid w:val="00D9796C"/>
    <w:rsid w:val="00DA0815"/>
    <w:rsid w:val="00DA1B8F"/>
    <w:rsid w:val="00DA294F"/>
    <w:rsid w:val="00DA5C75"/>
    <w:rsid w:val="00DB089E"/>
    <w:rsid w:val="00DB19E9"/>
    <w:rsid w:val="00DB1C31"/>
    <w:rsid w:val="00DB2A06"/>
    <w:rsid w:val="00DB2C11"/>
    <w:rsid w:val="00DB2E99"/>
    <w:rsid w:val="00DC0EBD"/>
    <w:rsid w:val="00DC1E48"/>
    <w:rsid w:val="00DC2DDF"/>
    <w:rsid w:val="00DC2FBF"/>
    <w:rsid w:val="00DC4F52"/>
    <w:rsid w:val="00DD03FC"/>
    <w:rsid w:val="00DD2102"/>
    <w:rsid w:val="00DD5F8B"/>
    <w:rsid w:val="00DD6107"/>
    <w:rsid w:val="00DD78B1"/>
    <w:rsid w:val="00DD7AE2"/>
    <w:rsid w:val="00DE3B56"/>
    <w:rsid w:val="00DE4B72"/>
    <w:rsid w:val="00DE4F69"/>
    <w:rsid w:val="00DE77B1"/>
    <w:rsid w:val="00DF33DF"/>
    <w:rsid w:val="00DF717B"/>
    <w:rsid w:val="00DF73CF"/>
    <w:rsid w:val="00E007BE"/>
    <w:rsid w:val="00E0192C"/>
    <w:rsid w:val="00E022D5"/>
    <w:rsid w:val="00E03057"/>
    <w:rsid w:val="00E0308F"/>
    <w:rsid w:val="00E0338D"/>
    <w:rsid w:val="00E04894"/>
    <w:rsid w:val="00E05113"/>
    <w:rsid w:val="00E05FEE"/>
    <w:rsid w:val="00E062CD"/>
    <w:rsid w:val="00E066FE"/>
    <w:rsid w:val="00E07CB9"/>
    <w:rsid w:val="00E13660"/>
    <w:rsid w:val="00E14AFA"/>
    <w:rsid w:val="00E15989"/>
    <w:rsid w:val="00E205E0"/>
    <w:rsid w:val="00E22720"/>
    <w:rsid w:val="00E2376B"/>
    <w:rsid w:val="00E25D14"/>
    <w:rsid w:val="00E25E3E"/>
    <w:rsid w:val="00E3023B"/>
    <w:rsid w:val="00E3036C"/>
    <w:rsid w:val="00E3047E"/>
    <w:rsid w:val="00E32DF2"/>
    <w:rsid w:val="00E365A0"/>
    <w:rsid w:val="00E40886"/>
    <w:rsid w:val="00E43D32"/>
    <w:rsid w:val="00E44665"/>
    <w:rsid w:val="00E44B88"/>
    <w:rsid w:val="00E45100"/>
    <w:rsid w:val="00E51A34"/>
    <w:rsid w:val="00E5231F"/>
    <w:rsid w:val="00E52635"/>
    <w:rsid w:val="00E528CF"/>
    <w:rsid w:val="00E53A39"/>
    <w:rsid w:val="00E56340"/>
    <w:rsid w:val="00E6706E"/>
    <w:rsid w:val="00E70509"/>
    <w:rsid w:val="00E70612"/>
    <w:rsid w:val="00E75D39"/>
    <w:rsid w:val="00E7705D"/>
    <w:rsid w:val="00E779C0"/>
    <w:rsid w:val="00E82CD1"/>
    <w:rsid w:val="00E8386D"/>
    <w:rsid w:val="00E850A0"/>
    <w:rsid w:val="00E86881"/>
    <w:rsid w:val="00E86B40"/>
    <w:rsid w:val="00E86ED8"/>
    <w:rsid w:val="00E875BE"/>
    <w:rsid w:val="00E8796F"/>
    <w:rsid w:val="00E900EB"/>
    <w:rsid w:val="00E90C69"/>
    <w:rsid w:val="00E90CC0"/>
    <w:rsid w:val="00E92547"/>
    <w:rsid w:val="00E93B72"/>
    <w:rsid w:val="00E94789"/>
    <w:rsid w:val="00E94E03"/>
    <w:rsid w:val="00E950EF"/>
    <w:rsid w:val="00E951B4"/>
    <w:rsid w:val="00E95F72"/>
    <w:rsid w:val="00E9671A"/>
    <w:rsid w:val="00E967EC"/>
    <w:rsid w:val="00EA01F4"/>
    <w:rsid w:val="00EA1469"/>
    <w:rsid w:val="00EA29ED"/>
    <w:rsid w:val="00EA4D8E"/>
    <w:rsid w:val="00EA6A89"/>
    <w:rsid w:val="00EA7C24"/>
    <w:rsid w:val="00EB2861"/>
    <w:rsid w:val="00EB33F7"/>
    <w:rsid w:val="00EB7ED0"/>
    <w:rsid w:val="00EC156E"/>
    <w:rsid w:val="00EC375F"/>
    <w:rsid w:val="00EC4943"/>
    <w:rsid w:val="00EC4FF1"/>
    <w:rsid w:val="00EC524C"/>
    <w:rsid w:val="00EC54DF"/>
    <w:rsid w:val="00EC5D3C"/>
    <w:rsid w:val="00EC7BB6"/>
    <w:rsid w:val="00ED0D93"/>
    <w:rsid w:val="00ED2555"/>
    <w:rsid w:val="00ED4101"/>
    <w:rsid w:val="00ED4268"/>
    <w:rsid w:val="00ED6900"/>
    <w:rsid w:val="00EE0F38"/>
    <w:rsid w:val="00EE11AE"/>
    <w:rsid w:val="00EE455F"/>
    <w:rsid w:val="00EE51BA"/>
    <w:rsid w:val="00EE5445"/>
    <w:rsid w:val="00EE5460"/>
    <w:rsid w:val="00EE690D"/>
    <w:rsid w:val="00EF1F74"/>
    <w:rsid w:val="00EF31E7"/>
    <w:rsid w:val="00EF4C01"/>
    <w:rsid w:val="00EF5C4C"/>
    <w:rsid w:val="00EF5C86"/>
    <w:rsid w:val="00EF6788"/>
    <w:rsid w:val="00F00566"/>
    <w:rsid w:val="00F00F0B"/>
    <w:rsid w:val="00F0189E"/>
    <w:rsid w:val="00F02396"/>
    <w:rsid w:val="00F045BA"/>
    <w:rsid w:val="00F06E21"/>
    <w:rsid w:val="00F1008E"/>
    <w:rsid w:val="00F102B1"/>
    <w:rsid w:val="00F11728"/>
    <w:rsid w:val="00F17DFC"/>
    <w:rsid w:val="00F21BFA"/>
    <w:rsid w:val="00F22A91"/>
    <w:rsid w:val="00F22A97"/>
    <w:rsid w:val="00F24C34"/>
    <w:rsid w:val="00F255F5"/>
    <w:rsid w:val="00F255F9"/>
    <w:rsid w:val="00F2560A"/>
    <w:rsid w:val="00F31DDF"/>
    <w:rsid w:val="00F320BC"/>
    <w:rsid w:val="00F4305F"/>
    <w:rsid w:val="00F4398A"/>
    <w:rsid w:val="00F45B93"/>
    <w:rsid w:val="00F51639"/>
    <w:rsid w:val="00F516AB"/>
    <w:rsid w:val="00F51F33"/>
    <w:rsid w:val="00F524CA"/>
    <w:rsid w:val="00F52673"/>
    <w:rsid w:val="00F52DE6"/>
    <w:rsid w:val="00F54323"/>
    <w:rsid w:val="00F554A9"/>
    <w:rsid w:val="00F55C90"/>
    <w:rsid w:val="00F56C58"/>
    <w:rsid w:val="00F61254"/>
    <w:rsid w:val="00F6217A"/>
    <w:rsid w:val="00F6256B"/>
    <w:rsid w:val="00F646C8"/>
    <w:rsid w:val="00F75A33"/>
    <w:rsid w:val="00F75B62"/>
    <w:rsid w:val="00F75F06"/>
    <w:rsid w:val="00F765B0"/>
    <w:rsid w:val="00F765F2"/>
    <w:rsid w:val="00F77F55"/>
    <w:rsid w:val="00F805B3"/>
    <w:rsid w:val="00F805DF"/>
    <w:rsid w:val="00F80701"/>
    <w:rsid w:val="00F81F4F"/>
    <w:rsid w:val="00F823ED"/>
    <w:rsid w:val="00F8271A"/>
    <w:rsid w:val="00F82FDB"/>
    <w:rsid w:val="00F836C4"/>
    <w:rsid w:val="00F847D8"/>
    <w:rsid w:val="00F8587B"/>
    <w:rsid w:val="00F865C3"/>
    <w:rsid w:val="00F87093"/>
    <w:rsid w:val="00F917E0"/>
    <w:rsid w:val="00F95397"/>
    <w:rsid w:val="00F95759"/>
    <w:rsid w:val="00F97B4F"/>
    <w:rsid w:val="00FA22CF"/>
    <w:rsid w:val="00FA387A"/>
    <w:rsid w:val="00FA545E"/>
    <w:rsid w:val="00FA6E3E"/>
    <w:rsid w:val="00FA7C15"/>
    <w:rsid w:val="00FB2276"/>
    <w:rsid w:val="00FB2519"/>
    <w:rsid w:val="00FB43EB"/>
    <w:rsid w:val="00FB474A"/>
    <w:rsid w:val="00FB5FDF"/>
    <w:rsid w:val="00FC3FF6"/>
    <w:rsid w:val="00FC47A3"/>
    <w:rsid w:val="00FC5B81"/>
    <w:rsid w:val="00FC7292"/>
    <w:rsid w:val="00FD0D3D"/>
    <w:rsid w:val="00FD203A"/>
    <w:rsid w:val="00FD2E84"/>
    <w:rsid w:val="00FD65DC"/>
    <w:rsid w:val="00FE1001"/>
    <w:rsid w:val="00FE1334"/>
    <w:rsid w:val="00FE3175"/>
    <w:rsid w:val="00FE3E9A"/>
    <w:rsid w:val="00FE47CF"/>
    <w:rsid w:val="00FF0B94"/>
    <w:rsid w:val="00FF1E05"/>
    <w:rsid w:val="00FF1FCD"/>
    <w:rsid w:val="00FF3988"/>
    <w:rsid w:val="00FF7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645867-51E6-4031-855A-D6BA4EE7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460"/>
  </w:style>
  <w:style w:type="paragraph" w:styleId="Heading1">
    <w:name w:val="heading 1"/>
    <w:basedOn w:val="Normal"/>
    <w:link w:val="Heading1Char"/>
    <w:uiPriority w:val="9"/>
    <w:qFormat/>
    <w:rsid w:val="00EA29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26B6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C058BE"/>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D666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D666D"/>
    <w:rPr>
      <w:rFonts w:ascii="Calibri" w:hAnsi="Calibri"/>
      <w:noProof/>
    </w:rPr>
  </w:style>
  <w:style w:type="paragraph" w:customStyle="1" w:styleId="EndNoteBibliography">
    <w:name w:val="EndNote Bibliography"/>
    <w:basedOn w:val="Normal"/>
    <w:link w:val="EndNoteBibliographyChar"/>
    <w:rsid w:val="006D666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6D666D"/>
    <w:rPr>
      <w:rFonts w:ascii="Calibri" w:hAnsi="Calibri"/>
      <w:noProof/>
    </w:rPr>
  </w:style>
  <w:style w:type="character" w:styleId="Hyperlink">
    <w:name w:val="Hyperlink"/>
    <w:basedOn w:val="DefaultParagraphFont"/>
    <w:uiPriority w:val="99"/>
    <w:unhideWhenUsed/>
    <w:rsid w:val="006D666D"/>
    <w:rPr>
      <w:color w:val="0563C1" w:themeColor="hyperlink"/>
      <w:u w:val="single"/>
    </w:rPr>
  </w:style>
  <w:style w:type="paragraph" w:styleId="BalloonText">
    <w:name w:val="Balloon Text"/>
    <w:basedOn w:val="Normal"/>
    <w:link w:val="BalloonTextChar"/>
    <w:uiPriority w:val="99"/>
    <w:semiHidden/>
    <w:unhideWhenUsed/>
    <w:rsid w:val="00094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A26"/>
    <w:rPr>
      <w:rFonts w:ascii="Segoe UI" w:hAnsi="Segoe UI" w:cs="Segoe UI"/>
      <w:sz w:val="18"/>
      <w:szCs w:val="18"/>
    </w:rPr>
  </w:style>
  <w:style w:type="table" w:styleId="TableGrid">
    <w:name w:val="Table Grid"/>
    <w:basedOn w:val="TableNormal"/>
    <w:uiPriority w:val="39"/>
    <w:rsid w:val="00C5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A25"/>
    <w:pPr>
      <w:ind w:left="720"/>
      <w:contextualSpacing/>
    </w:pPr>
  </w:style>
  <w:style w:type="paragraph" w:styleId="Header">
    <w:name w:val="header"/>
    <w:basedOn w:val="Normal"/>
    <w:link w:val="HeaderChar"/>
    <w:uiPriority w:val="99"/>
    <w:unhideWhenUsed/>
    <w:rsid w:val="000A0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48B"/>
  </w:style>
  <w:style w:type="paragraph" w:styleId="Footer">
    <w:name w:val="footer"/>
    <w:basedOn w:val="Normal"/>
    <w:link w:val="FooterChar"/>
    <w:uiPriority w:val="99"/>
    <w:unhideWhenUsed/>
    <w:rsid w:val="000A0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48B"/>
  </w:style>
  <w:style w:type="character" w:customStyle="1" w:styleId="citation">
    <w:name w:val="citation"/>
    <w:basedOn w:val="DefaultParagraphFont"/>
    <w:rsid w:val="00AD2695"/>
  </w:style>
  <w:style w:type="character" w:customStyle="1" w:styleId="ref-journal">
    <w:name w:val="ref-journal"/>
    <w:basedOn w:val="DefaultParagraphFont"/>
    <w:rsid w:val="00AD2695"/>
  </w:style>
  <w:style w:type="character" w:customStyle="1" w:styleId="ref-vol">
    <w:name w:val="ref-vol"/>
    <w:basedOn w:val="DefaultParagraphFont"/>
    <w:rsid w:val="00AD2695"/>
  </w:style>
  <w:style w:type="character" w:customStyle="1" w:styleId="im">
    <w:name w:val="im"/>
    <w:basedOn w:val="DefaultParagraphFont"/>
    <w:rsid w:val="00303281"/>
  </w:style>
  <w:style w:type="character" w:customStyle="1" w:styleId="Heading1Char">
    <w:name w:val="Heading 1 Char"/>
    <w:basedOn w:val="DefaultParagraphFont"/>
    <w:link w:val="Heading1"/>
    <w:uiPriority w:val="9"/>
    <w:rsid w:val="00EA29ED"/>
    <w:rPr>
      <w:rFonts w:ascii="Times New Roman" w:eastAsia="Times New Roman" w:hAnsi="Times New Roman" w:cs="Times New Roman"/>
      <w:b/>
      <w:bCs/>
      <w:kern w:val="36"/>
      <w:sz w:val="48"/>
      <w:szCs w:val="48"/>
    </w:rPr>
  </w:style>
  <w:style w:type="character" w:customStyle="1" w:styleId="mixed-citation">
    <w:name w:val="mixed-citation"/>
    <w:basedOn w:val="DefaultParagraphFont"/>
    <w:rsid w:val="00EA29ED"/>
  </w:style>
  <w:style w:type="character" w:styleId="Emphasis">
    <w:name w:val="Emphasis"/>
    <w:basedOn w:val="DefaultParagraphFont"/>
    <w:uiPriority w:val="20"/>
    <w:qFormat/>
    <w:rsid w:val="00EA29ED"/>
    <w:rPr>
      <w:i/>
      <w:iCs/>
    </w:rPr>
  </w:style>
  <w:style w:type="character" w:customStyle="1" w:styleId="ref-title">
    <w:name w:val="ref-title"/>
    <w:basedOn w:val="DefaultParagraphFont"/>
    <w:rsid w:val="00EA29ED"/>
  </w:style>
  <w:style w:type="character" w:customStyle="1" w:styleId="cit">
    <w:name w:val="cit"/>
    <w:basedOn w:val="DefaultParagraphFont"/>
    <w:rsid w:val="00B03FB6"/>
  </w:style>
  <w:style w:type="character" w:customStyle="1" w:styleId="fm-vol-iss-date">
    <w:name w:val="fm-vol-iss-date"/>
    <w:basedOn w:val="DefaultParagraphFont"/>
    <w:rsid w:val="00B03FB6"/>
  </w:style>
  <w:style w:type="character" w:customStyle="1" w:styleId="doi">
    <w:name w:val="doi"/>
    <w:basedOn w:val="DefaultParagraphFont"/>
    <w:rsid w:val="00B03FB6"/>
  </w:style>
  <w:style w:type="character" w:styleId="Strong">
    <w:name w:val="Strong"/>
    <w:basedOn w:val="DefaultParagraphFont"/>
    <w:uiPriority w:val="22"/>
    <w:qFormat/>
    <w:rsid w:val="00B03FB6"/>
    <w:rPr>
      <w:b/>
      <w:bCs/>
    </w:rPr>
  </w:style>
  <w:style w:type="character" w:customStyle="1" w:styleId="fm-role">
    <w:name w:val="fm-role"/>
    <w:basedOn w:val="DefaultParagraphFont"/>
    <w:rsid w:val="00EE5445"/>
  </w:style>
  <w:style w:type="character" w:customStyle="1" w:styleId="fm-citation-ids-label">
    <w:name w:val="fm-citation-ids-label"/>
    <w:basedOn w:val="DefaultParagraphFont"/>
    <w:rsid w:val="00903F1F"/>
  </w:style>
  <w:style w:type="character" w:customStyle="1" w:styleId="apple-converted-space">
    <w:name w:val="apple-converted-space"/>
    <w:basedOn w:val="DefaultParagraphFont"/>
    <w:rsid w:val="00734A5B"/>
  </w:style>
  <w:style w:type="character" w:styleId="HTMLCite">
    <w:name w:val="HTML Cite"/>
    <w:basedOn w:val="DefaultParagraphFont"/>
    <w:uiPriority w:val="99"/>
    <w:semiHidden/>
    <w:unhideWhenUsed/>
    <w:rsid w:val="00734A5B"/>
    <w:rPr>
      <w:i/>
      <w:iCs/>
    </w:rPr>
  </w:style>
  <w:style w:type="paragraph" w:styleId="NormalWeb">
    <w:name w:val="Normal (Web)"/>
    <w:basedOn w:val="Normal"/>
    <w:uiPriority w:val="99"/>
    <w:unhideWhenUsed/>
    <w:rsid w:val="000E3A5C"/>
    <w:pPr>
      <w:spacing w:before="100" w:beforeAutospacing="1" w:after="115" w:line="240" w:lineRule="auto"/>
    </w:pPr>
    <w:rPr>
      <w:rFonts w:ascii="Times New Roman" w:eastAsia="Times New Roman" w:hAnsi="Times New Roman" w:cs="Times New Roman"/>
      <w:sz w:val="24"/>
      <w:szCs w:val="24"/>
    </w:rPr>
  </w:style>
  <w:style w:type="character" w:customStyle="1" w:styleId="refauthors">
    <w:name w:val="refauthors"/>
    <w:basedOn w:val="DefaultParagraphFont"/>
    <w:rsid w:val="003E0762"/>
  </w:style>
  <w:style w:type="character" w:customStyle="1" w:styleId="reftitle">
    <w:name w:val="reftitle"/>
    <w:basedOn w:val="DefaultParagraphFont"/>
    <w:rsid w:val="003E0762"/>
  </w:style>
  <w:style w:type="character" w:customStyle="1" w:styleId="refseriestitle">
    <w:name w:val="refseriestitle"/>
    <w:basedOn w:val="DefaultParagraphFont"/>
    <w:rsid w:val="003E0762"/>
  </w:style>
  <w:style w:type="character" w:customStyle="1" w:styleId="refseriesdate">
    <w:name w:val="refseriesdate"/>
    <w:basedOn w:val="DefaultParagraphFont"/>
    <w:rsid w:val="003E0762"/>
  </w:style>
  <w:style w:type="character" w:customStyle="1" w:styleId="refseriesvolume">
    <w:name w:val="refseriesvolume"/>
    <w:basedOn w:val="DefaultParagraphFont"/>
    <w:rsid w:val="003E0762"/>
  </w:style>
  <w:style w:type="character" w:customStyle="1" w:styleId="refpages">
    <w:name w:val="refpages"/>
    <w:basedOn w:val="DefaultParagraphFont"/>
    <w:rsid w:val="003E0762"/>
  </w:style>
  <w:style w:type="paragraph" w:customStyle="1" w:styleId="p">
    <w:name w:val="p"/>
    <w:basedOn w:val="Normal"/>
    <w:rsid w:val="009A0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source">
    <w:name w:val="cit-source"/>
    <w:basedOn w:val="DefaultParagraphFont"/>
    <w:rsid w:val="00624B5C"/>
  </w:style>
  <w:style w:type="character" w:customStyle="1" w:styleId="cit-pub-date">
    <w:name w:val="cit-pub-date"/>
    <w:basedOn w:val="DefaultParagraphFont"/>
    <w:rsid w:val="00624B5C"/>
  </w:style>
  <w:style w:type="character" w:customStyle="1" w:styleId="cit-vol">
    <w:name w:val="cit-vol"/>
    <w:basedOn w:val="DefaultParagraphFont"/>
    <w:rsid w:val="00624B5C"/>
  </w:style>
  <w:style w:type="character" w:customStyle="1" w:styleId="cit-fpage">
    <w:name w:val="cit-fpage"/>
    <w:basedOn w:val="DefaultParagraphFont"/>
    <w:rsid w:val="00624B5C"/>
  </w:style>
  <w:style w:type="character" w:customStyle="1" w:styleId="label">
    <w:name w:val="label"/>
    <w:basedOn w:val="DefaultParagraphFont"/>
    <w:rsid w:val="00C058BE"/>
  </w:style>
  <w:style w:type="character" w:customStyle="1" w:styleId="Heading4Char">
    <w:name w:val="Heading 4 Char"/>
    <w:basedOn w:val="DefaultParagraphFont"/>
    <w:link w:val="Heading4"/>
    <w:uiPriority w:val="9"/>
    <w:semiHidden/>
    <w:rsid w:val="00C058BE"/>
    <w:rPr>
      <w:rFonts w:asciiTheme="majorHAnsi" w:eastAsiaTheme="majorEastAsia" w:hAnsiTheme="majorHAnsi" w:cstheme="majorBidi"/>
      <w:b/>
      <w:bCs/>
      <w:i/>
      <w:iCs/>
      <w:color w:val="5B9BD5" w:themeColor="accent1"/>
    </w:rPr>
  </w:style>
  <w:style w:type="character" w:styleId="LineNumber">
    <w:name w:val="line number"/>
    <w:basedOn w:val="DefaultParagraphFont"/>
    <w:uiPriority w:val="99"/>
    <w:semiHidden/>
    <w:unhideWhenUsed/>
    <w:rsid w:val="00777AEB"/>
  </w:style>
  <w:style w:type="character" w:customStyle="1" w:styleId="Heading3Char">
    <w:name w:val="Heading 3 Char"/>
    <w:basedOn w:val="DefaultParagraphFont"/>
    <w:link w:val="Heading3"/>
    <w:uiPriority w:val="9"/>
    <w:semiHidden/>
    <w:rsid w:val="00326B66"/>
    <w:rPr>
      <w:rFonts w:asciiTheme="majorHAnsi" w:eastAsiaTheme="majorEastAsia" w:hAnsiTheme="majorHAnsi" w:cstheme="majorBidi"/>
      <w:b/>
      <w:bCs/>
      <w:color w:val="5B9BD5" w:themeColor="accent1"/>
    </w:rPr>
  </w:style>
  <w:style w:type="character" w:customStyle="1" w:styleId="smallcaps">
    <w:name w:val="smallcaps"/>
    <w:basedOn w:val="DefaultParagraphFont"/>
    <w:rsid w:val="00561C50"/>
  </w:style>
  <w:style w:type="character" w:customStyle="1" w:styleId="tablecaption-label">
    <w:name w:val="table__caption-label"/>
    <w:basedOn w:val="DefaultParagraphFont"/>
    <w:rsid w:val="00BB5873"/>
  </w:style>
  <w:style w:type="character" w:customStyle="1" w:styleId="bullet">
    <w:name w:val="bullet"/>
    <w:basedOn w:val="DefaultParagraphFont"/>
    <w:rsid w:val="00BB5873"/>
  </w:style>
  <w:style w:type="character" w:customStyle="1" w:styleId="sr-only">
    <w:name w:val="sr-only"/>
    <w:basedOn w:val="DefaultParagraphFont"/>
    <w:rsid w:val="00A52CCF"/>
  </w:style>
  <w:style w:type="character" w:customStyle="1" w:styleId="text">
    <w:name w:val="text"/>
    <w:basedOn w:val="DefaultParagraphFont"/>
    <w:rsid w:val="00A52CCF"/>
  </w:style>
  <w:style w:type="character" w:customStyle="1" w:styleId="author-ref">
    <w:name w:val="author-ref"/>
    <w:basedOn w:val="DefaultParagraphFont"/>
    <w:rsid w:val="00A52CCF"/>
  </w:style>
  <w:style w:type="character" w:customStyle="1" w:styleId="author">
    <w:name w:val="author"/>
    <w:basedOn w:val="DefaultParagraphFont"/>
    <w:rsid w:val="00D80119"/>
  </w:style>
  <w:style w:type="character" w:customStyle="1" w:styleId="pubyear">
    <w:name w:val="pubyear"/>
    <w:basedOn w:val="DefaultParagraphFont"/>
    <w:rsid w:val="00D80119"/>
  </w:style>
  <w:style w:type="character" w:customStyle="1" w:styleId="chaptertitle">
    <w:name w:val="chaptertitle"/>
    <w:basedOn w:val="DefaultParagraphFont"/>
    <w:rsid w:val="00D80119"/>
  </w:style>
  <w:style w:type="character" w:customStyle="1" w:styleId="booktitle">
    <w:name w:val="booktitle"/>
    <w:basedOn w:val="DefaultParagraphFont"/>
    <w:rsid w:val="00D80119"/>
  </w:style>
  <w:style w:type="character" w:customStyle="1" w:styleId="pagefirst">
    <w:name w:val="pagefirst"/>
    <w:basedOn w:val="DefaultParagraphFont"/>
    <w:rsid w:val="00D80119"/>
  </w:style>
  <w:style w:type="character" w:customStyle="1" w:styleId="pagelast">
    <w:name w:val="pagelast"/>
    <w:basedOn w:val="DefaultParagraphFont"/>
    <w:rsid w:val="00D80119"/>
  </w:style>
  <w:style w:type="character" w:styleId="CommentReference">
    <w:name w:val="annotation reference"/>
    <w:basedOn w:val="DefaultParagraphFont"/>
    <w:uiPriority w:val="99"/>
    <w:unhideWhenUsed/>
    <w:rsid w:val="00DA1B8F"/>
    <w:rPr>
      <w:sz w:val="21"/>
      <w:szCs w:val="21"/>
    </w:rPr>
  </w:style>
  <w:style w:type="paragraph" w:styleId="CommentText">
    <w:name w:val="annotation text"/>
    <w:basedOn w:val="Normal"/>
    <w:link w:val="CommentTextChar"/>
    <w:uiPriority w:val="99"/>
    <w:unhideWhenUsed/>
    <w:rsid w:val="00DA1B8F"/>
  </w:style>
  <w:style w:type="character" w:customStyle="1" w:styleId="CommentTextChar">
    <w:name w:val="Comment Text Char"/>
    <w:basedOn w:val="DefaultParagraphFont"/>
    <w:link w:val="CommentText"/>
    <w:uiPriority w:val="99"/>
    <w:rsid w:val="00DA1B8F"/>
  </w:style>
  <w:style w:type="paragraph" w:styleId="CommentSubject">
    <w:name w:val="annotation subject"/>
    <w:basedOn w:val="CommentText"/>
    <w:next w:val="CommentText"/>
    <w:link w:val="CommentSubjectChar"/>
    <w:uiPriority w:val="99"/>
    <w:semiHidden/>
    <w:unhideWhenUsed/>
    <w:rsid w:val="00DA1B8F"/>
    <w:rPr>
      <w:b/>
      <w:bCs/>
    </w:rPr>
  </w:style>
  <w:style w:type="character" w:customStyle="1" w:styleId="CommentSubjectChar">
    <w:name w:val="Comment Subject Char"/>
    <w:basedOn w:val="CommentTextChar"/>
    <w:link w:val="CommentSubject"/>
    <w:uiPriority w:val="99"/>
    <w:semiHidden/>
    <w:rsid w:val="00DA1B8F"/>
    <w:rPr>
      <w:b/>
      <w:bCs/>
    </w:rPr>
  </w:style>
  <w:style w:type="paragraph" w:styleId="Revision">
    <w:name w:val="Revision"/>
    <w:hidden/>
    <w:uiPriority w:val="99"/>
    <w:semiHidden/>
    <w:rsid w:val="00CC01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722">
      <w:bodyDiv w:val="1"/>
      <w:marLeft w:val="0"/>
      <w:marRight w:val="0"/>
      <w:marTop w:val="0"/>
      <w:marBottom w:val="0"/>
      <w:divBdr>
        <w:top w:val="none" w:sz="0" w:space="0" w:color="auto"/>
        <w:left w:val="none" w:sz="0" w:space="0" w:color="auto"/>
        <w:bottom w:val="none" w:sz="0" w:space="0" w:color="auto"/>
        <w:right w:val="none" w:sz="0" w:space="0" w:color="auto"/>
      </w:divBdr>
    </w:div>
    <w:div w:id="189416703">
      <w:bodyDiv w:val="1"/>
      <w:marLeft w:val="0"/>
      <w:marRight w:val="0"/>
      <w:marTop w:val="0"/>
      <w:marBottom w:val="0"/>
      <w:divBdr>
        <w:top w:val="none" w:sz="0" w:space="0" w:color="auto"/>
        <w:left w:val="none" w:sz="0" w:space="0" w:color="auto"/>
        <w:bottom w:val="none" w:sz="0" w:space="0" w:color="auto"/>
        <w:right w:val="none" w:sz="0" w:space="0" w:color="auto"/>
      </w:divBdr>
      <w:divsChild>
        <w:div w:id="171143339">
          <w:marLeft w:val="0"/>
          <w:marRight w:val="0"/>
          <w:marTop w:val="0"/>
          <w:marBottom w:val="0"/>
          <w:divBdr>
            <w:top w:val="none" w:sz="0" w:space="0" w:color="auto"/>
            <w:left w:val="none" w:sz="0" w:space="0" w:color="auto"/>
            <w:bottom w:val="none" w:sz="0" w:space="0" w:color="auto"/>
            <w:right w:val="none" w:sz="0" w:space="0" w:color="auto"/>
          </w:divBdr>
          <w:divsChild>
            <w:div w:id="1348948925">
              <w:marLeft w:val="0"/>
              <w:marRight w:val="0"/>
              <w:marTop w:val="0"/>
              <w:marBottom w:val="0"/>
              <w:divBdr>
                <w:top w:val="none" w:sz="0" w:space="0" w:color="auto"/>
                <w:left w:val="none" w:sz="0" w:space="0" w:color="auto"/>
                <w:bottom w:val="none" w:sz="0" w:space="0" w:color="auto"/>
                <w:right w:val="none" w:sz="0" w:space="0" w:color="auto"/>
              </w:divBdr>
              <w:divsChild>
                <w:div w:id="1814835640">
                  <w:marLeft w:val="0"/>
                  <w:marRight w:val="0"/>
                  <w:marTop w:val="0"/>
                  <w:marBottom w:val="0"/>
                  <w:divBdr>
                    <w:top w:val="none" w:sz="0" w:space="0" w:color="auto"/>
                    <w:left w:val="none" w:sz="0" w:space="0" w:color="auto"/>
                    <w:bottom w:val="none" w:sz="0" w:space="0" w:color="auto"/>
                    <w:right w:val="none" w:sz="0" w:space="0" w:color="auto"/>
                  </w:divBdr>
                </w:div>
                <w:div w:id="1117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9489">
      <w:bodyDiv w:val="1"/>
      <w:marLeft w:val="0"/>
      <w:marRight w:val="0"/>
      <w:marTop w:val="0"/>
      <w:marBottom w:val="0"/>
      <w:divBdr>
        <w:top w:val="none" w:sz="0" w:space="0" w:color="auto"/>
        <w:left w:val="none" w:sz="0" w:space="0" w:color="auto"/>
        <w:bottom w:val="none" w:sz="0" w:space="0" w:color="auto"/>
        <w:right w:val="none" w:sz="0" w:space="0" w:color="auto"/>
      </w:divBdr>
    </w:div>
    <w:div w:id="241647550">
      <w:bodyDiv w:val="1"/>
      <w:marLeft w:val="0"/>
      <w:marRight w:val="0"/>
      <w:marTop w:val="0"/>
      <w:marBottom w:val="0"/>
      <w:divBdr>
        <w:top w:val="none" w:sz="0" w:space="0" w:color="auto"/>
        <w:left w:val="none" w:sz="0" w:space="0" w:color="auto"/>
        <w:bottom w:val="none" w:sz="0" w:space="0" w:color="auto"/>
        <w:right w:val="none" w:sz="0" w:space="0" w:color="auto"/>
      </w:divBdr>
    </w:div>
    <w:div w:id="272178395">
      <w:bodyDiv w:val="1"/>
      <w:marLeft w:val="0"/>
      <w:marRight w:val="0"/>
      <w:marTop w:val="0"/>
      <w:marBottom w:val="0"/>
      <w:divBdr>
        <w:top w:val="none" w:sz="0" w:space="0" w:color="auto"/>
        <w:left w:val="none" w:sz="0" w:space="0" w:color="auto"/>
        <w:bottom w:val="none" w:sz="0" w:space="0" w:color="auto"/>
        <w:right w:val="none" w:sz="0" w:space="0" w:color="auto"/>
      </w:divBdr>
    </w:div>
    <w:div w:id="293028830">
      <w:bodyDiv w:val="1"/>
      <w:marLeft w:val="0"/>
      <w:marRight w:val="0"/>
      <w:marTop w:val="0"/>
      <w:marBottom w:val="0"/>
      <w:divBdr>
        <w:top w:val="none" w:sz="0" w:space="0" w:color="auto"/>
        <w:left w:val="none" w:sz="0" w:space="0" w:color="auto"/>
        <w:bottom w:val="none" w:sz="0" w:space="0" w:color="auto"/>
        <w:right w:val="none" w:sz="0" w:space="0" w:color="auto"/>
      </w:divBdr>
    </w:div>
    <w:div w:id="301083533">
      <w:bodyDiv w:val="1"/>
      <w:marLeft w:val="0"/>
      <w:marRight w:val="0"/>
      <w:marTop w:val="0"/>
      <w:marBottom w:val="0"/>
      <w:divBdr>
        <w:top w:val="none" w:sz="0" w:space="0" w:color="auto"/>
        <w:left w:val="none" w:sz="0" w:space="0" w:color="auto"/>
        <w:bottom w:val="none" w:sz="0" w:space="0" w:color="auto"/>
        <w:right w:val="none" w:sz="0" w:space="0" w:color="auto"/>
      </w:divBdr>
      <w:divsChild>
        <w:div w:id="1030184439">
          <w:marLeft w:val="0"/>
          <w:marRight w:val="0"/>
          <w:marTop w:val="0"/>
          <w:marBottom w:val="0"/>
          <w:divBdr>
            <w:top w:val="none" w:sz="0" w:space="0" w:color="auto"/>
            <w:left w:val="none" w:sz="0" w:space="0" w:color="auto"/>
            <w:bottom w:val="none" w:sz="0" w:space="0" w:color="auto"/>
            <w:right w:val="none" w:sz="0" w:space="0" w:color="auto"/>
          </w:divBdr>
        </w:div>
        <w:div w:id="1744982355">
          <w:marLeft w:val="0"/>
          <w:marRight w:val="0"/>
          <w:marTop w:val="0"/>
          <w:marBottom w:val="0"/>
          <w:divBdr>
            <w:top w:val="none" w:sz="0" w:space="0" w:color="auto"/>
            <w:left w:val="none" w:sz="0" w:space="0" w:color="auto"/>
            <w:bottom w:val="none" w:sz="0" w:space="0" w:color="auto"/>
            <w:right w:val="none" w:sz="0" w:space="0" w:color="auto"/>
          </w:divBdr>
        </w:div>
        <w:div w:id="188229140">
          <w:marLeft w:val="0"/>
          <w:marRight w:val="0"/>
          <w:marTop w:val="0"/>
          <w:marBottom w:val="0"/>
          <w:divBdr>
            <w:top w:val="none" w:sz="0" w:space="0" w:color="auto"/>
            <w:left w:val="none" w:sz="0" w:space="0" w:color="auto"/>
            <w:bottom w:val="none" w:sz="0" w:space="0" w:color="auto"/>
            <w:right w:val="none" w:sz="0" w:space="0" w:color="auto"/>
          </w:divBdr>
        </w:div>
        <w:div w:id="1706518341">
          <w:marLeft w:val="0"/>
          <w:marRight w:val="0"/>
          <w:marTop w:val="0"/>
          <w:marBottom w:val="0"/>
          <w:divBdr>
            <w:top w:val="none" w:sz="0" w:space="0" w:color="auto"/>
            <w:left w:val="none" w:sz="0" w:space="0" w:color="auto"/>
            <w:bottom w:val="none" w:sz="0" w:space="0" w:color="auto"/>
            <w:right w:val="none" w:sz="0" w:space="0" w:color="auto"/>
          </w:divBdr>
        </w:div>
        <w:div w:id="1576940588">
          <w:marLeft w:val="0"/>
          <w:marRight w:val="0"/>
          <w:marTop w:val="0"/>
          <w:marBottom w:val="0"/>
          <w:divBdr>
            <w:top w:val="none" w:sz="0" w:space="0" w:color="auto"/>
            <w:left w:val="none" w:sz="0" w:space="0" w:color="auto"/>
            <w:bottom w:val="none" w:sz="0" w:space="0" w:color="auto"/>
            <w:right w:val="none" w:sz="0" w:space="0" w:color="auto"/>
          </w:divBdr>
        </w:div>
      </w:divsChild>
    </w:div>
    <w:div w:id="332340706">
      <w:bodyDiv w:val="1"/>
      <w:marLeft w:val="0"/>
      <w:marRight w:val="0"/>
      <w:marTop w:val="0"/>
      <w:marBottom w:val="0"/>
      <w:divBdr>
        <w:top w:val="none" w:sz="0" w:space="0" w:color="auto"/>
        <w:left w:val="none" w:sz="0" w:space="0" w:color="auto"/>
        <w:bottom w:val="none" w:sz="0" w:space="0" w:color="auto"/>
        <w:right w:val="none" w:sz="0" w:space="0" w:color="auto"/>
      </w:divBdr>
      <w:divsChild>
        <w:div w:id="1520662403">
          <w:marLeft w:val="0"/>
          <w:marRight w:val="0"/>
          <w:marTop w:val="0"/>
          <w:marBottom w:val="0"/>
          <w:divBdr>
            <w:top w:val="none" w:sz="0" w:space="0" w:color="auto"/>
            <w:left w:val="none" w:sz="0" w:space="0" w:color="auto"/>
            <w:bottom w:val="none" w:sz="0" w:space="0" w:color="auto"/>
            <w:right w:val="none" w:sz="0" w:space="0" w:color="auto"/>
          </w:divBdr>
          <w:divsChild>
            <w:div w:id="3088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021">
      <w:bodyDiv w:val="1"/>
      <w:marLeft w:val="0"/>
      <w:marRight w:val="0"/>
      <w:marTop w:val="0"/>
      <w:marBottom w:val="0"/>
      <w:divBdr>
        <w:top w:val="none" w:sz="0" w:space="0" w:color="auto"/>
        <w:left w:val="none" w:sz="0" w:space="0" w:color="auto"/>
        <w:bottom w:val="none" w:sz="0" w:space="0" w:color="auto"/>
        <w:right w:val="none" w:sz="0" w:space="0" w:color="auto"/>
      </w:divBdr>
    </w:div>
    <w:div w:id="593054207">
      <w:bodyDiv w:val="1"/>
      <w:marLeft w:val="0"/>
      <w:marRight w:val="0"/>
      <w:marTop w:val="0"/>
      <w:marBottom w:val="0"/>
      <w:divBdr>
        <w:top w:val="none" w:sz="0" w:space="0" w:color="auto"/>
        <w:left w:val="none" w:sz="0" w:space="0" w:color="auto"/>
        <w:bottom w:val="none" w:sz="0" w:space="0" w:color="auto"/>
        <w:right w:val="none" w:sz="0" w:space="0" w:color="auto"/>
      </w:divBdr>
    </w:div>
    <w:div w:id="599920982">
      <w:bodyDiv w:val="1"/>
      <w:marLeft w:val="0"/>
      <w:marRight w:val="0"/>
      <w:marTop w:val="0"/>
      <w:marBottom w:val="0"/>
      <w:divBdr>
        <w:top w:val="none" w:sz="0" w:space="0" w:color="auto"/>
        <w:left w:val="none" w:sz="0" w:space="0" w:color="auto"/>
        <w:bottom w:val="none" w:sz="0" w:space="0" w:color="auto"/>
        <w:right w:val="none" w:sz="0" w:space="0" w:color="auto"/>
      </w:divBdr>
      <w:divsChild>
        <w:div w:id="483352329">
          <w:marLeft w:val="0"/>
          <w:marRight w:val="0"/>
          <w:marTop w:val="0"/>
          <w:marBottom w:val="0"/>
          <w:divBdr>
            <w:top w:val="none" w:sz="0" w:space="0" w:color="auto"/>
            <w:left w:val="none" w:sz="0" w:space="0" w:color="auto"/>
            <w:bottom w:val="none" w:sz="0" w:space="0" w:color="auto"/>
            <w:right w:val="none" w:sz="0" w:space="0" w:color="auto"/>
          </w:divBdr>
          <w:divsChild>
            <w:div w:id="574243128">
              <w:marLeft w:val="0"/>
              <w:marRight w:val="0"/>
              <w:marTop w:val="0"/>
              <w:marBottom w:val="0"/>
              <w:divBdr>
                <w:top w:val="none" w:sz="0" w:space="0" w:color="auto"/>
                <w:left w:val="none" w:sz="0" w:space="0" w:color="auto"/>
                <w:bottom w:val="none" w:sz="0" w:space="0" w:color="auto"/>
                <w:right w:val="none" w:sz="0" w:space="0" w:color="auto"/>
              </w:divBdr>
            </w:div>
          </w:divsChild>
        </w:div>
        <w:div w:id="2041852532">
          <w:marLeft w:val="0"/>
          <w:marRight w:val="0"/>
          <w:marTop w:val="0"/>
          <w:marBottom w:val="0"/>
          <w:divBdr>
            <w:top w:val="none" w:sz="0" w:space="0" w:color="auto"/>
            <w:left w:val="none" w:sz="0" w:space="0" w:color="auto"/>
            <w:bottom w:val="none" w:sz="0" w:space="0" w:color="auto"/>
            <w:right w:val="none" w:sz="0" w:space="0" w:color="auto"/>
          </w:divBdr>
        </w:div>
      </w:divsChild>
    </w:div>
    <w:div w:id="697782000">
      <w:bodyDiv w:val="1"/>
      <w:marLeft w:val="0"/>
      <w:marRight w:val="0"/>
      <w:marTop w:val="0"/>
      <w:marBottom w:val="0"/>
      <w:divBdr>
        <w:top w:val="none" w:sz="0" w:space="0" w:color="auto"/>
        <w:left w:val="none" w:sz="0" w:space="0" w:color="auto"/>
        <w:bottom w:val="none" w:sz="0" w:space="0" w:color="auto"/>
        <w:right w:val="none" w:sz="0" w:space="0" w:color="auto"/>
      </w:divBdr>
    </w:div>
    <w:div w:id="736785395">
      <w:bodyDiv w:val="1"/>
      <w:marLeft w:val="0"/>
      <w:marRight w:val="0"/>
      <w:marTop w:val="0"/>
      <w:marBottom w:val="0"/>
      <w:divBdr>
        <w:top w:val="none" w:sz="0" w:space="0" w:color="auto"/>
        <w:left w:val="none" w:sz="0" w:space="0" w:color="auto"/>
        <w:bottom w:val="none" w:sz="0" w:space="0" w:color="auto"/>
        <w:right w:val="none" w:sz="0" w:space="0" w:color="auto"/>
      </w:divBdr>
    </w:div>
    <w:div w:id="855652501">
      <w:bodyDiv w:val="1"/>
      <w:marLeft w:val="0"/>
      <w:marRight w:val="0"/>
      <w:marTop w:val="0"/>
      <w:marBottom w:val="0"/>
      <w:divBdr>
        <w:top w:val="none" w:sz="0" w:space="0" w:color="auto"/>
        <w:left w:val="none" w:sz="0" w:space="0" w:color="auto"/>
        <w:bottom w:val="none" w:sz="0" w:space="0" w:color="auto"/>
        <w:right w:val="none" w:sz="0" w:space="0" w:color="auto"/>
      </w:divBdr>
    </w:div>
    <w:div w:id="896470946">
      <w:bodyDiv w:val="1"/>
      <w:marLeft w:val="0"/>
      <w:marRight w:val="0"/>
      <w:marTop w:val="0"/>
      <w:marBottom w:val="0"/>
      <w:divBdr>
        <w:top w:val="none" w:sz="0" w:space="0" w:color="auto"/>
        <w:left w:val="none" w:sz="0" w:space="0" w:color="auto"/>
        <w:bottom w:val="none" w:sz="0" w:space="0" w:color="auto"/>
        <w:right w:val="none" w:sz="0" w:space="0" w:color="auto"/>
      </w:divBdr>
    </w:div>
    <w:div w:id="1026950240">
      <w:bodyDiv w:val="1"/>
      <w:marLeft w:val="0"/>
      <w:marRight w:val="0"/>
      <w:marTop w:val="0"/>
      <w:marBottom w:val="0"/>
      <w:divBdr>
        <w:top w:val="none" w:sz="0" w:space="0" w:color="auto"/>
        <w:left w:val="none" w:sz="0" w:space="0" w:color="auto"/>
        <w:bottom w:val="none" w:sz="0" w:space="0" w:color="auto"/>
        <w:right w:val="none" w:sz="0" w:space="0" w:color="auto"/>
      </w:divBdr>
    </w:div>
    <w:div w:id="1121069527">
      <w:bodyDiv w:val="1"/>
      <w:marLeft w:val="0"/>
      <w:marRight w:val="0"/>
      <w:marTop w:val="0"/>
      <w:marBottom w:val="0"/>
      <w:divBdr>
        <w:top w:val="none" w:sz="0" w:space="0" w:color="auto"/>
        <w:left w:val="none" w:sz="0" w:space="0" w:color="auto"/>
        <w:bottom w:val="none" w:sz="0" w:space="0" w:color="auto"/>
        <w:right w:val="none" w:sz="0" w:space="0" w:color="auto"/>
      </w:divBdr>
    </w:div>
    <w:div w:id="1194922785">
      <w:bodyDiv w:val="1"/>
      <w:marLeft w:val="0"/>
      <w:marRight w:val="0"/>
      <w:marTop w:val="0"/>
      <w:marBottom w:val="0"/>
      <w:divBdr>
        <w:top w:val="none" w:sz="0" w:space="0" w:color="auto"/>
        <w:left w:val="none" w:sz="0" w:space="0" w:color="auto"/>
        <w:bottom w:val="none" w:sz="0" w:space="0" w:color="auto"/>
        <w:right w:val="none" w:sz="0" w:space="0" w:color="auto"/>
      </w:divBdr>
      <w:divsChild>
        <w:div w:id="137186620">
          <w:marLeft w:val="0"/>
          <w:marRight w:val="0"/>
          <w:marTop w:val="0"/>
          <w:marBottom w:val="0"/>
          <w:divBdr>
            <w:top w:val="none" w:sz="0" w:space="0" w:color="auto"/>
            <w:left w:val="none" w:sz="0" w:space="0" w:color="auto"/>
            <w:bottom w:val="none" w:sz="0" w:space="0" w:color="auto"/>
            <w:right w:val="none" w:sz="0" w:space="0" w:color="auto"/>
          </w:divBdr>
        </w:div>
        <w:div w:id="312375747">
          <w:marLeft w:val="0"/>
          <w:marRight w:val="0"/>
          <w:marTop w:val="0"/>
          <w:marBottom w:val="120"/>
          <w:divBdr>
            <w:top w:val="none" w:sz="0" w:space="0" w:color="auto"/>
            <w:left w:val="none" w:sz="0" w:space="0" w:color="auto"/>
            <w:bottom w:val="none" w:sz="0" w:space="0" w:color="auto"/>
            <w:right w:val="none" w:sz="0" w:space="0" w:color="auto"/>
          </w:divBdr>
          <w:divsChild>
            <w:div w:id="1821073215">
              <w:marLeft w:val="0"/>
              <w:marRight w:val="0"/>
              <w:marTop w:val="0"/>
              <w:marBottom w:val="0"/>
              <w:divBdr>
                <w:top w:val="none" w:sz="0" w:space="0" w:color="auto"/>
                <w:left w:val="none" w:sz="0" w:space="0" w:color="auto"/>
                <w:bottom w:val="none" w:sz="0" w:space="0" w:color="auto"/>
                <w:right w:val="none" w:sz="0" w:space="0" w:color="auto"/>
              </w:divBdr>
              <w:divsChild>
                <w:div w:id="28385211">
                  <w:marLeft w:val="0"/>
                  <w:marRight w:val="0"/>
                  <w:marTop w:val="0"/>
                  <w:marBottom w:val="0"/>
                  <w:divBdr>
                    <w:top w:val="none" w:sz="0" w:space="0" w:color="auto"/>
                    <w:left w:val="none" w:sz="0" w:space="0" w:color="auto"/>
                    <w:bottom w:val="none" w:sz="0" w:space="0" w:color="auto"/>
                    <w:right w:val="none" w:sz="0" w:space="0" w:color="auto"/>
                  </w:divBdr>
                  <w:divsChild>
                    <w:div w:id="6636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65364">
      <w:bodyDiv w:val="1"/>
      <w:marLeft w:val="0"/>
      <w:marRight w:val="0"/>
      <w:marTop w:val="0"/>
      <w:marBottom w:val="0"/>
      <w:divBdr>
        <w:top w:val="none" w:sz="0" w:space="0" w:color="auto"/>
        <w:left w:val="none" w:sz="0" w:space="0" w:color="auto"/>
        <w:bottom w:val="none" w:sz="0" w:space="0" w:color="auto"/>
        <w:right w:val="none" w:sz="0" w:space="0" w:color="auto"/>
      </w:divBdr>
    </w:div>
    <w:div w:id="1409616876">
      <w:bodyDiv w:val="1"/>
      <w:marLeft w:val="0"/>
      <w:marRight w:val="0"/>
      <w:marTop w:val="0"/>
      <w:marBottom w:val="0"/>
      <w:divBdr>
        <w:top w:val="none" w:sz="0" w:space="0" w:color="auto"/>
        <w:left w:val="none" w:sz="0" w:space="0" w:color="auto"/>
        <w:bottom w:val="none" w:sz="0" w:space="0" w:color="auto"/>
        <w:right w:val="none" w:sz="0" w:space="0" w:color="auto"/>
      </w:divBdr>
    </w:div>
    <w:div w:id="1529568385">
      <w:bodyDiv w:val="1"/>
      <w:marLeft w:val="0"/>
      <w:marRight w:val="0"/>
      <w:marTop w:val="0"/>
      <w:marBottom w:val="0"/>
      <w:divBdr>
        <w:top w:val="none" w:sz="0" w:space="0" w:color="auto"/>
        <w:left w:val="none" w:sz="0" w:space="0" w:color="auto"/>
        <w:bottom w:val="none" w:sz="0" w:space="0" w:color="auto"/>
        <w:right w:val="none" w:sz="0" w:space="0" w:color="auto"/>
      </w:divBdr>
      <w:divsChild>
        <w:div w:id="1549993460">
          <w:marLeft w:val="0"/>
          <w:marRight w:val="0"/>
          <w:marTop w:val="0"/>
          <w:marBottom w:val="0"/>
          <w:divBdr>
            <w:top w:val="none" w:sz="0" w:space="0" w:color="auto"/>
            <w:left w:val="none" w:sz="0" w:space="0" w:color="auto"/>
            <w:bottom w:val="none" w:sz="0" w:space="0" w:color="auto"/>
            <w:right w:val="none" w:sz="0" w:space="0" w:color="auto"/>
          </w:divBdr>
        </w:div>
      </w:divsChild>
    </w:div>
    <w:div w:id="1532721509">
      <w:bodyDiv w:val="1"/>
      <w:marLeft w:val="0"/>
      <w:marRight w:val="0"/>
      <w:marTop w:val="0"/>
      <w:marBottom w:val="0"/>
      <w:divBdr>
        <w:top w:val="none" w:sz="0" w:space="0" w:color="auto"/>
        <w:left w:val="none" w:sz="0" w:space="0" w:color="auto"/>
        <w:bottom w:val="none" w:sz="0" w:space="0" w:color="auto"/>
        <w:right w:val="none" w:sz="0" w:space="0" w:color="auto"/>
      </w:divBdr>
    </w:div>
    <w:div w:id="1721204679">
      <w:bodyDiv w:val="1"/>
      <w:marLeft w:val="0"/>
      <w:marRight w:val="0"/>
      <w:marTop w:val="0"/>
      <w:marBottom w:val="0"/>
      <w:divBdr>
        <w:top w:val="none" w:sz="0" w:space="0" w:color="auto"/>
        <w:left w:val="none" w:sz="0" w:space="0" w:color="auto"/>
        <w:bottom w:val="none" w:sz="0" w:space="0" w:color="auto"/>
        <w:right w:val="none" w:sz="0" w:space="0" w:color="auto"/>
      </w:divBdr>
      <w:divsChild>
        <w:div w:id="1917547120">
          <w:marLeft w:val="0"/>
          <w:marRight w:val="0"/>
          <w:marTop w:val="0"/>
          <w:marBottom w:val="0"/>
          <w:divBdr>
            <w:top w:val="none" w:sz="0" w:space="0" w:color="auto"/>
            <w:left w:val="none" w:sz="0" w:space="0" w:color="auto"/>
            <w:bottom w:val="none" w:sz="0" w:space="0" w:color="auto"/>
            <w:right w:val="none" w:sz="0" w:space="0" w:color="auto"/>
          </w:divBdr>
          <w:divsChild>
            <w:div w:id="1874075673">
              <w:marLeft w:val="0"/>
              <w:marRight w:val="0"/>
              <w:marTop w:val="0"/>
              <w:marBottom w:val="0"/>
              <w:divBdr>
                <w:top w:val="none" w:sz="0" w:space="0" w:color="auto"/>
                <w:left w:val="none" w:sz="0" w:space="0" w:color="auto"/>
                <w:bottom w:val="none" w:sz="0" w:space="0" w:color="auto"/>
                <w:right w:val="none" w:sz="0" w:space="0" w:color="auto"/>
              </w:divBdr>
              <w:divsChild>
                <w:div w:id="1554272497">
                  <w:marLeft w:val="0"/>
                  <w:marRight w:val="0"/>
                  <w:marTop w:val="0"/>
                  <w:marBottom w:val="0"/>
                  <w:divBdr>
                    <w:top w:val="none" w:sz="0" w:space="0" w:color="auto"/>
                    <w:left w:val="none" w:sz="0" w:space="0" w:color="auto"/>
                    <w:bottom w:val="none" w:sz="0" w:space="0" w:color="auto"/>
                    <w:right w:val="none" w:sz="0" w:space="0" w:color="auto"/>
                  </w:divBdr>
                  <w:divsChild>
                    <w:div w:id="1037118383">
                      <w:marLeft w:val="0"/>
                      <w:marRight w:val="0"/>
                      <w:marTop w:val="0"/>
                      <w:marBottom w:val="0"/>
                      <w:divBdr>
                        <w:top w:val="none" w:sz="0" w:space="0" w:color="auto"/>
                        <w:left w:val="none" w:sz="0" w:space="0" w:color="auto"/>
                        <w:bottom w:val="none" w:sz="0" w:space="0" w:color="auto"/>
                        <w:right w:val="none" w:sz="0" w:space="0" w:color="auto"/>
                      </w:divBdr>
                      <w:divsChild>
                        <w:div w:id="1305499858">
                          <w:marLeft w:val="0"/>
                          <w:marRight w:val="0"/>
                          <w:marTop w:val="0"/>
                          <w:marBottom w:val="0"/>
                          <w:divBdr>
                            <w:top w:val="none" w:sz="0" w:space="0" w:color="auto"/>
                            <w:left w:val="none" w:sz="0" w:space="0" w:color="auto"/>
                            <w:bottom w:val="none" w:sz="0" w:space="0" w:color="auto"/>
                            <w:right w:val="none" w:sz="0" w:space="0" w:color="auto"/>
                          </w:divBdr>
                        </w:div>
                        <w:div w:id="3204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1295">
                  <w:marLeft w:val="0"/>
                  <w:marRight w:val="0"/>
                  <w:marTop w:val="0"/>
                  <w:marBottom w:val="0"/>
                  <w:divBdr>
                    <w:top w:val="none" w:sz="0" w:space="0" w:color="auto"/>
                    <w:left w:val="none" w:sz="0" w:space="0" w:color="auto"/>
                    <w:bottom w:val="none" w:sz="0" w:space="0" w:color="auto"/>
                    <w:right w:val="none" w:sz="0" w:space="0" w:color="auto"/>
                  </w:divBdr>
                  <w:divsChild>
                    <w:div w:id="861938757">
                      <w:marLeft w:val="0"/>
                      <w:marRight w:val="0"/>
                      <w:marTop w:val="0"/>
                      <w:marBottom w:val="0"/>
                      <w:divBdr>
                        <w:top w:val="none" w:sz="0" w:space="0" w:color="auto"/>
                        <w:left w:val="none" w:sz="0" w:space="0" w:color="auto"/>
                        <w:bottom w:val="none" w:sz="0" w:space="0" w:color="auto"/>
                        <w:right w:val="none" w:sz="0" w:space="0" w:color="auto"/>
                      </w:divBdr>
                      <w:divsChild>
                        <w:div w:id="1331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0193">
          <w:marLeft w:val="0"/>
          <w:marRight w:val="0"/>
          <w:marTop w:val="0"/>
          <w:marBottom w:val="0"/>
          <w:divBdr>
            <w:top w:val="none" w:sz="0" w:space="0" w:color="auto"/>
            <w:left w:val="none" w:sz="0" w:space="0" w:color="auto"/>
            <w:bottom w:val="none" w:sz="0" w:space="0" w:color="auto"/>
            <w:right w:val="none" w:sz="0" w:space="0" w:color="auto"/>
          </w:divBdr>
          <w:divsChild>
            <w:div w:id="16385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20865">
      <w:bodyDiv w:val="1"/>
      <w:marLeft w:val="0"/>
      <w:marRight w:val="0"/>
      <w:marTop w:val="0"/>
      <w:marBottom w:val="0"/>
      <w:divBdr>
        <w:top w:val="none" w:sz="0" w:space="0" w:color="auto"/>
        <w:left w:val="none" w:sz="0" w:space="0" w:color="auto"/>
        <w:bottom w:val="none" w:sz="0" w:space="0" w:color="auto"/>
        <w:right w:val="none" w:sz="0" w:space="0" w:color="auto"/>
      </w:divBdr>
    </w:div>
    <w:div w:id="1809057054">
      <w:bodyDiv w:val="1"/>
      <w:marLeft w:val="0"/>
      <w:marRight w:val="0"/>
      <w:marTop w:val="0"/>
      <w:marBottom w:val="0"/>
      <w:divBdr>
        <w:top w:val="none" w:sz="0" w:space="0" w:color="auto"/>
        <w:left w:val="none" w:sz="0" w:space="0" w:color="auto"/>
        <w:bottom w:val="none" w:sz="0" w:space="0" w:color="auto"/>
        <w:right w:val="none" w:sz="0" w:space="0" w:color="auto"/>
      </w:divBdr>
      <w:divsChild>
        <w:div w:id="625159791">
          <w:marLeft w:val="0"/>
          <w:marRight w:val="0"/>
          <w:marTop w:val="0"/>
          <w:marBottom w:val="0"/>
          <w:divBdr>
            <w:top w:val="none" w:sz="0" w:space="0" w:color="auto"/>
            <w:left w:val="none" w:sz="0" w:space="0" w:color="auto"/>
            <w:bottom w:val="none" w:sz="0" w:space="0" w:color="auto"/>
            <w:right w:val="none" w:sz="0" w:space="0" w:color="auto"/>
          </w:divBdr>
          <w:divsChild>
            <w:div w:id="1415587740">
              <w:marLeft w:val="0"/>
              <w:marRight w:val="0"/>
              <w:marTop w:val="0"/>
              <w:marBottom w:val="0"/>
              <w:divBdr>
                <w:top w:val="none" w:sz="0" w:space="0" w:color="auto"/>
                <w:left w:val="none" w:sz="0" w:space="0" w:color="auto"/>
                <w:bottom w:val="none" w:sz="0" w:space="0" w:color="auto"/>
                <w:right w:val="none" w:sz="0" w:space="0" w:color="auto"/>
              </w:divBdr>
              <w:divsChild>
                <w:div w:id="308555719">
                  <w:marLeft w:val="0"/>
                  <w:marRight w:val="0"/>
                  <w:marTop w:val="0"/>
                  <w:marBottom w:val="0"/>
                  <w:divBdr>
                    <w:top w:val="none" w:sz="0" w:space="0" w:color="auto"/>
                    <w:left w:val="none" w:sz="0" w:space="0" w:color="auto"/>
                    <w:bottom w:val="none" w:sz="0" w:space="0" w:color="auto"/>
                    <w:right w:val="none" w:sz="0" w:space="0" w:color="auto"/>
                  </w:divBdr>
                </w:div>
                <w:div w:id="18210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2692">
      <w:bodyDiv w:val="1"/>
      <w:marLeft w:val="0"/>
      <w:marRight w:val="0"/>
      <w:marTop w:val="0"/>
      <w:marBottom w:val="0"/>
      <w:divBdr>
        <w:top w:val="none" w:sz="0" w:space="0" w:color="auto"/>
        <w:left w:val="none" w:sz="0" w:space="0" w:color="auto"/>
        <w:bottom w:val="none" w:sz="0" w:space="0" w:color="auto"/>
        <w:right w:val="none" w:sz="0" w:space="0" w:color="auto"/>
      </w:divBdr>
    </w:div>
    <w:div w:id="1916892778">
      <w:bodyDiv w:val="1"/>
      <w:marLeft w:val="0"/>
      <w:marRight w:val="0"/>
      <w:marTop w:val="0"/>
      <w:marBottom w:val="0"/>
      <w:divBdr>
        <w:top w:val="none" w:sz="0" w:space="0" w:color="auto"/>
        <w:left w:val="none" w:sz="0" w:space="0" w:color="auto"/>
        <w:bottom w:val="none" w:sz="0" w:space="0" w:color="auto"/>
        <w:right w:val="none" w:sz="0" w:space="0" w:color="auto"/>
      </w:divBdr>
    </w:div>
    <w:div w:id="1978297618">
      <w:bodyDiv w:val="1"/>
      <w:marLeft w:val="0"/>
      <w:marRight w:val="0"/>
      <w:marTop w:val="0"/>
      <w:marBottom w:val="0"/>
      <w:divBdr>
        <w:top w:val="none" w:sz="0" w:space="0" w:color="auto"/>
        <w:left w:val="none" w:sz="0" w:space="0" w:color="auto"/>
        <w:bottom w:val="none" w:sz="0" w:space="0" w:color="auto"/>
        <w:right w:val="none" w:sz="0" w:space="0" w:color="auto"/>
      </w:divBdr>
    </w:div>
    <w:div w:id="2131043882">
      <w:bodyDiv w:val="1"/>
      <w:marLeft w:val="0"/>
      <w:marRight w:val="0"/>
      <w:marTop w:val="0"/>
      <w:marBottom w:val="0"/>
      <w:divBdr>
        <w:top w:val="none" w:sz="0" w:space="0" w:color="auto"/>
        <w:left w:val="none" w:sz="0" w:space="0" w:color="auto"/>
        <w:bottom w:val="none" w:sz="0" w:space="0" w:color="auto"/>
        <w:right w:val="none" w:sz="0" w:space="0" w:color="auto"/>
      </w:divBdr>
      <w:divsChild>
        <w:div w:id="602611667">
          <w:marLeft w:val="0"/>
          <w:marRight w:val="0"/>
          <w:marTop w:val="0"/>
          <w:marBottom w:val="0"/>
          <w:divBdr>
            <w:top w:val="none" w:sz="0" w:space="0" w:color="auto"/>
            <w:left w:val="none" w:sz="0" w:space="0" w:color="auto"/>
            <w:bottom w:val="none" w:sz="0" w:space="0" w:color="auto"/>
            <w:right w:val="none" w:sz="0" w:space="0" w:color="auto"/>
          </w:divBdr>
          <w:divsChild>
            <w:div w:id="12615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pgihis\Desktop\Protein%20concentration.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pgihis\Desktop\Polysaccharide%20concentration%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35977592353222"/>
          <c:y val="6.1421857151576977E-2"/>
          <c:w val="0.84016084527895551"/>
          <c:h val="0.65294861398139592"/>
        </c:manualLayout>
      </c:layout>
      <c:scatterChart>
        <c:scatterStyle val="lineMarker"/>
        <c:varyColors val="0"/>
        <c:ser>
          <c:idx val="0"/>
          <c:order val="0"/>
          <c:tx>
            <c:strRef>
              <c:f>Sheet1!$A$1</c:f>
              <c:strCache>
                <c:ptCount val="1"/>
                <c:pt idx="0">
                  <c:v>Protein concentration (mg/ml)</c:v>
                </c:pt>
              </c:strCache>
            </c:strRef>
          </c:tx>
          <c:spPr>
            <a:ln w="28575">
              <a:noFill/>
            </a:ln>
          </c:spPr>
          <c:yVal>
            <c:numRef>
              <c:f>Sheet1!$A$2:$A$82</c:f>
              <c:numCache>
                <c:formatCode>General</c:formatCode>
                <c:ptCount val="81"/>
                <c:pt idx="0">
                  <c:v>0.6800000000000016</c:v>
                </c:pt>
                <c:pt idx="1">
                  <c:v>0.16000000000000025</c:v>
                </c:pt>
                <c:pt idx="2">
                  <c:v>6.0000000000000164E-2</c:v>
                </c:pt>
                <c:pt idx="3">
                  <c:v>0.96000000000000063</c:v>
                </c:pt>
                <c:pt idx="4">
                  <c:v>0.22000000000000025</c:v>
                </c:pt>
                <c:pt idx="5">
                  <c:v>0.70000000000000062</c:v>
                </c:pt>
                <c:pt idx="6">
                  <c:v>0.46</c:v>
                </c:pt>
                <c:pt idx="7">
                  <c:v>0.73000000000000065</c:v>
                </c:pt>
                <c:pt idx="8">
                  <c:v>0.59000000000000052</c:v>
                </c:pt>
                <c:pt idx="9">
                  <c:v>0.65000000000000369</c:v>
                </c:pt>
                <c:pt idx="10">
                  <c:v>0.81</c:v>
                </c:pt>
                <c:pt idx="11">
                  <c:v>0.6800000000000016</c:v>
                </c:pt>
                <c:pt idx="12">
                  <c:v>0.12000000000000002</c:v>
                </c:pt>
                <c:pt idx="13">
                  <c:v>0.84000000000000064</c:v>
                </c:pt>
                <c:pt idx="14">
                  <c:v>3.0000000000000089E-2</c:v>
                </c:pt>
                <c:pt idx="15">
                  <c:v>0.6800000000000016</c:v>
                </c:pt>
                <c:pt idx="16">
                  <c:v>0.70000000000000062</c:v>
                </c:pt>
                <c:pt idx="17">
                  <c:v>0.82000000000000062</c:v>
                </c:pt>
                <c:pt idx="18">
                  <c:v>0.72000000000000064</c:v>
                </c:pt>
                <c:pt idx="19">
                  <c:v>0.5</c:v>
                </c:pt>
                <c:pt idx="20">
                  <c:v>0.41000000000000031</c:v>
                </c:pt>
                <c:pt idx="21">
                  <c:v>0.8700000000000031</c:v>
                </c:pt>
                <c:pt idx="22">
                  <c:v>0.78</c:v>
                </c:pt>
                <c:pt idx="23">
                  <c:v>0.65000000000000369</c:v>
                </c:pt>
                <c:pt idx="24">
                  <c:v>0.81</c:v>
                </c:pt>
                <c:pt idx="25">
                  <c:v>0.8700000000000031</c:v>
                </c:pt>
                <c:pt idx="26">
                  <c:v>0.8</c:v>
                </c:pt>
                <c:pt idx="27">
                  <c:v>0.52</c:v>
                </c:pt>
                <c:pt idx="28">
                  <c:v>0.44000000000000045</c:v>
                </c:pt>
                <c:pt idx="29">
                  <c:v>0.6200000000000031</c:v>
                </c:pt>
                <c:pt idx="30">
                  <c:v>0.55000000000000004</c:v>
                </c:pt>
                <c:pt idx="31">
                  <c:v>0.81</c:v>
                </c:pt>
                <c:pt idx="32">
                  <c:v>0.64000000000000346</c:v>
                </c:pt>
                <c:pt idx="33">
                  <c:v>0.6800000000000016</c:v>
                </c:pt>
                <c:pt idx="34">
                  <c:v>0.37000000000000038</c:v>
                </c:pt>
                <c:pt idx="35">
                  <c:v>0.2</c:v>
                </c:pt>
                <c:pt idx="36">
                  <c:v>0.16000000000000025</c:v>
                </c:pt>
                <c:pt idx="37">
                  <c:v>0.45</c:v>
                </c:pt>
                <c:pt idx="38">
                  <c:v>0.49000000000000032</c:v>
                </c:pt>
                <c:pt idx="39">
                  <c:v>0.16000000000000025</c:v>
                </c:pt>
                <c:pt idx="40">
                  <c:v>8.0000000000000224E-2</c:v>
                </c:pt>
                <c:pt idx="41">
                  <c:v>0.28000000000000008</c:v>
                </c:pt>
                <c:pt idx="42">
                  <c:v>0.98</c:v>
                </c:pt>
                <c:pt idx="43">
                  <c:v>0.41000000000000031</c:v>
                </c:pt>
                <c:pt idx="44">
                  <c:v>0.28000000000000008</c:v>
                </c:pt>
                <c:pt idx="45">
                  <c:v>0.65000000000000369</c:v>
                </c:pt>
                <c:pt idx="46">
                  <c:v>0.34000000000000069</c:v>
                </c:pt>
                <c:pt idx="47">
                  <c:v>0.14000000000000001</c:v>
                </c:pt>
                <c:pt idx="48">
                  <c:v>0.72000000000000064</c:v>
                </c:pt>
                <c:pt idx="49">
                  <c:v>0.6800000000000016</c:v>
                </c:pt>
                <c:pt idx="50">
                  <c:v>0.64000000000000346</c:v>
                </c:pt>
                <c:pt idx="51">
                  <c:v>0.72000000000000064</c:v>
                </c:pt>
                <c:pt idx="52">
                  <c:v>0.72000000000000064</c:v>
                </c:pt>
                <c:pt idx="53">
                  <c:v>0.56000000000000061</c:v>
                </c:pt>
                <c:pt idx="54">
                  <c:v>0.27</c:v>
                </c:pt>
                <c:pt idx="55">
                  <c:v>0.48000000000000032</c:v>
                </c:pt>
                <c:pt idx="56">
                  <c:v>0.7400000000000031</c:v>
                </c:pt>
                <c:pt idx="57">
                  <c:v>0.35000000000000031</c:v>
                </c:pt>
                <c:pt idx="58">
                  <c:v>0.49000000000000032</c:v>
                </c:pt>
                <c:pt idx="59">
                  <c:v>0.63000000000000345</c:v>
                </c:pt>
                <c:pt idx="60">
                  <c:v>6.0000000000000164E-2</c:v>
                </c:pt>
                <c:pt idx="61">
                  <c:v>0.16000000000000025</c:v>
                </c:pt>
                <c:pt idx="62">
                  <c:v>7.0000000000000034E-2</c:v>
                </c:pt>
                <c:pt idx="63">
                  <c:v>0</c:v>
                </c:pt>
                <c:pt idx="64">
                  <c:v>0.71000000000000063</c:v>
                </c:pt>
                <c:pt idx="65">
                  <c:v>0.57000000000000062</c:v>
                </c:pt>
                <c:pt idx="66">
                  <c:v>0.22000000000000025</c:v>
                </c:pt>
                <c:pt idx="67">
                  <c:v>0.23</c:v>
                </c:pt>
                <c:pt idx="68">
                  <c:v>3.0000000000000089E-2</c:v>
                </c:pt>
                <c:pt idx="69">
                  <c:v>0.46</c:v>
                </c:pt>
                <c:pt idx="70">
                  <c:v>0.60000000000000064</c:v>
                </c:pt>
                <c:pt idx="71">
                  <c:v>0.11000000000000011</c:v>
                </c:pt>
                <c:pt idx="72">
                  <c:v>0.46</c:v>
                </c:pt>
                <c:pt idx="73">
                  <c:v>0.58000000000000052</c:v>
                </c:pt>
                <c:pt idx="74">
                  <c:v>0.67000000000000404</c:v>
                </c:pt>
                <c:pt idx="75">
                  <c:v>0.60000000000000064</c:v>
                </c:pt>
                <c:pt idx="76">
                  <c:v>0.51</c:v>
                </c:pt>
                <c:pt idx="77">
                  <c:v>0.71000000000000063</c:v>
                </c:pt>
                <c:pt idx="78">
                  <c:v>0.43000000000000038</c:v>
                </c:pt>
                <c:pt idx="79">
                  <c:v>0.52</c:v>
                </c:pt>
                <c:pt idx="80">
                  <c:v>0.49000000000000032</c:v>
                </c:pt>
              </c:numCache>
            </c:numRef>
          </c:yVal>
          <c:smooth val="0"/>
        </c:ser>
        <c:dLbls>
          <c:showLegendKey val="0"/>
          <c:showVal val="0"/>
          <c:showCatName val="0"/>
          <c:showSerName val="0"/>
          <c:showPercent val="0"/>
          <c:showBubbleSize val="0"/>
        </c:dLbls>
        <c:axId val="577909000"/>
        <c:axId val="577909392"/>
      </c:scatterChart>
      <c:valAx>
        <c:axId val="577909000"/>
        <c:scaling>
          <c:orientation val="minMax"/>
        </c:scaling>
        <c:delete val="0"/>
        <c:axPos val="b"/>
        <c:majorTickMark val="out"/>
        <c:minorTickMark val="none"/>
        <c:tickLblPos val="nextTo"/>
        <c:txPr>
          <a:bodyPr/>
          <a:lstStyle/>
          <a:p>
            <a:pPr>
              <a:defRPr lang="en-US" b="1"/>
            </a:pPr>
            <a:endParaRPr lang="en-US"/>
          </a:p>
        </c:txPr>
        <c:crossAx val="577909392"/>
        <c:crosses val="autoZero"/>
        <c:crossBetween val="midCat"/>
      </c:valAx>
      <c:valAx>
        <c:axId val="577909392"/>
        <c:scaling>
          <c:orientation val="minMax"/>
        </c:scaling>
        <c:delete val="0"/>
        <c:axPos val="l"/>
        <c:majorGridlines/>
        <c:numFmt formatCode="General" sourceLinked="1"/>
        <c:majorTickMark val="out"/>
        <c:minorTickMark val="none"/>
        <c:tickLblPos val="nextTo"/>
        <c:txPr>
          <a:bodyPr/>
          <a:lstStyle/>
          <a:p>
            <a:pPr>
              <a:defRPr lang="en-US" b="1"/>
            </a:pPr>
            <a:endParaRPr lang="en-US"/>
          </a:p>
        </c:txPr>
        <c:crossAx val="577909000"/>
        <c:crosses val="autoZero"/>
        <c:crossBetween val="midCat"/>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91947989260056"/>
          <c:y val="7.0699185524445554E-2"/>
          <c:w val="0.76057124324976921"/>
          <c:h val="0.71833314531958581"/>
        </c:manualLayout>
      </c:layout>
      <c:barChart>
        <c:barDir val="col"/>
        <c:grouping val="clustered"/>
        <c:varyColors val="0"/>
        <c:ser>
          <c:idx val="0"/>
          <c:order val="0"/>
          <c:tx>
            <c:strRef>
              <c:f>Sheet2!$A$1</c:f>
              <c:strCache>
                <c:ptCount val="1"/>
                <c:pt idx="0">
                  <c:v>Polysaccharide concentration (mg/ml)</c:v>
                </c:pt>
              </c:strCache>
            </c:strRef>
          </c:tx>
          <c:spPr>
            <a:solidFill>
              <a:schemeClr val="accent2"/>
            </a:solidFill>
            <a:ln w="28575">
              <a:noFill/>
            </a:ln>
          </c:spPr>
          <c:invertIfNegative val="0"/>
          <c:val>
            <c:numRef>
              <c:f>Sheet2!$A$2:$A$82</c:f>
              <c:numCache>
                <c:formatCode>0.000</c:formatCode>
                <c:ptCount val="81"/>
                <c:pt idx="0">
                  <c:v>5.1428571428571497E-2</c:v>
                </c:pt>
                <c:pt idx="1">
                  <c:v>5.4285714285714333E-2</c:v>
                </c:pt>
                <c:pt idx="2">
                  <c:v>5.2857142857142984E-2</c:v>
                </c:pt>
                <c:pt idx="3">
                  <c:v>3.2857142857143098E-2</c:v>
                </c:pt>
                <c:pt idx="4">
                  <c:v>2.5714285714285749E-2</c:v>
                </c:pt>
                <c:pt idx="5">
                  <c:v>7.1428571428571494E-2</c:v>
                </c:pt>
                <c:pt idx="6">
                  <c:v>4.2857142857142934E-2</c:v>
                </c:pt>
                <c:pt idx="7">
                  <c:v>1.4285714285714311E-2</c:v>
                </c:pt>
                <c:pt idx="8">
                  <c:v>3.2857142857143098E-2</c:v>
                </c:pt>
                <c:pt idx="9">
                  <c:v>5.0000000000000093E-2</c:v>
                </c:pt>
                <c:pt idx="10">
                  <c:v>2.1428571428571578E-2</c:v>
                </c:pt>
                <c:pt idx="11">
                  <c:v>7.714285714285718E-2</c:v>
                </c:pt>
                <c:pt idx="12">
                  <c:v>5.0000000000000093E-2</c:v>
                </c:pt>
                <c:pt idx="13">
                  <c:v>0.10714285714285715</c:v>
                </c:pt>
                <c:pt idx="14">
                  <c:v>4.1428571428571426E-2</c:v>
                </c:pt>
                <c:pt idx="15">
                  <c:v>4.5714285714285811E-2</c:v>
                </c:pt>
                <c:pt idx="16">
                  <c:v>4.2857142857142934E-2</c:v>
                </c:pt>
                <c:pt idx="17">
                  <c:v>7.4285714285714413E-2</c:v>
                </c:pt>
                <c:pt idx="18">
                  <c:v>4.1428571428571426E-2</c:v>
                </c:pt>
                <c:pt idx="19">
                  <c:v>4.8571428571428557E-2</c:v>
                </c:pt>
                <c:pt idx="20">
                  <c:v>3.0000000000000051E-2</c:v>
                </c:pt>
                <c:pt idx="21">
                  <c:v>4.8571428571428557E-2</c:v>
                </c:pt>
                <c:pt idx="22">
                  <c:v>6.4285714285714321E-2</c:v>
                </c:pt>
                <c:pt idx="23">
                  <c:v>8.0000000000000224E-2</c:v>
                </c:pt>
                <c:pt idx="24">
                  <c:v>2.7142857142857201E-2</c:v>
                </c:pt>
                <c:pt idx="25">
                  <c:v>1.4285714285714311E-2</c:v>
                </c:pt>
                <c:pt idx="26">
                  <c:v>4.1428571428571426E-2</c:v>
                </c:pt>
                <c:pt idx="27">
                  <c:v>5.0000000000000093E-2</c:v>
                </c:pt>
                <c:pt idx="28">
                  <c:v>6.000000000000013E-2</c:v>
                </c:pt>
                <c:pt idx="29">
                  <c:v>8.1428571428571433E-2</c:v>
                </c:pt>
                <c:pt idx="30">
                  <c:v>4.4285714285714303E-2</c:v>
                </c:pt>
                <c:pt idx="31">
                  <c:v>5.0000000000000093E-2</c:v>
                </c:pt>
                <c:pt idx="32">
                  <c:v>6.4285714285714321E-2</c:v>
                </c:pt>
                <c:pt idx="33">
                  <c:v>5.4285714285714333E-2</c:v>
                </c:pt>
                <c:pt idx="34">
                  <c:v>6.5714285714285864E-2</c:v>
                </c:pt>
                <c:pt idx="35">
                  <c:v>5.0000000000000093E-2</c:v>
                </c:pt>
                <c:pt idx="36">
                  <c:v>9.1428571428571415E-2</c:v>
                </c:pt>
                <c:pt idx="37">
                  <c:v>6.4285714285714321E-2</c:v>
                </c:pt>
                <c:pt idx="38">
                  <c:v>4.8571428571428557E-2</c:v>
                </c:pt>
                <c:pt idx="39">
                  <c:v>4.5714285714285811E-2</c:v>
                </c:pt>
                <c:pt idx="40">
                  <c:v>6.4285714285714321E-2</c:v>
                </c:pt>
                <c:pt idx="41">
                  <c:v>3.4285714285714537E-2</c:v>
                </c:pt>
                <c:pt idx="42">
                  <c:v>1.4285714285714311E-2</c:v>
                </c:pt>
                <c:pt idx="43">
                  <c:v>3.4285714285714537E-2</c:v>
                </c:pt>
                <c:pt idx="44">
                  <c:v>3.0000000000000051E-2</c:v>
                </c:pt>
                <c:pt idx="45">
                  <c:v>2.0000000000000052E-2</c:v>
                </c:pt>
                <c:pt idx="46">
                  <c:v>4.4285714285714303E-2</c:v>
                </c:pt>
                <c:pt idx="47">
                  <c:v>5.0000000000000093E-2</c:v>
                </c:pt>
                <c:pt idx="48">
                  <c:v>6.7142857142857143E-2</c:v>
                </c:pt>
                <c:pt idx="49">
                  <c:v>6.5714285714285864E-2</c:v>
                </c:pt>
                <c:pt idx="50">
                  <c:v>8.714285714285723E-2</c:v>
                </c:pt>
                <c:pt idx="51">
                  <c:v>6.1428571428571492E-2</c:v>
                </c:pt>
                <c:pt idx="52">
                  <c:v>4.5714285714285811E-2</c:v>
                </c:pt>
                <c:pt idx="53">
                  <c:v>6.4285714285714321E-2</c:v>
                </c:pt>
                <c:pt idx="54">
                  <c:v>4.4285714285714303E-2</c:v>
                </c:pt>
                <c:pt idx="55">
                  <c:v>3.4285714285714537E-2</c:v>
                </c:pt>
                <c:pt idx="56">
                  <c:v>3.0000000000000051E-2</c:v>
                </c:pt>
                <c:pt idx="57">
                  <c:v>3.4285714285714537E-2</c:v>
                </c:pt>
                <c:pt idx="58">
                  <c:v>0.10714285714285715</c:v>
                </c:pt>
                <c:pt idx="59">
                  <c:v>6.4285714285714321E-2</c:v>
                </c:pt>
                <c:pt idx="60">
                  <c:v>4.8571428571428557E-2</c:v>
                </c:pt>
                <c:pt idx="61">
                  <c:v>4.2857142857142934E-2</c:v>
                </c:pt>
                <c:pt idx="62">
                  <c:v>5.0000000000000093E-2</c:v>
                </c:pt>
                <c:pt idx="63">
                  <c:v>6.5714285714285864E-2</c:v>
                </c:pt>
                <c:pt idx="64">
                  <c:v>5.0000000000000093E-2</c:v>
                </c:pt>
                <c:pt idx="65">
                  <c:v>7.714285714285718E-2</c:v>
                </c:pt>
                <c:pt idx="66">
                  <c:v>4.8571428571428557E-2</c:v>
                </c:pt>
                <c:pt idx="67">
                  <c:v>4.5714285714285811E-2</c:v>
                </c:pt>
                <c:pt idx="68">
                  <c:v>6.1428571428571492E-2</c:v>
                </c:pt>
                <c:pt idx="69">
                  <c:v>4.1428571428571426E-2</c:v>
                </c:pt>
                <c:pt idx="70">
                  <c:v>4.4285714285714303E-2</c:v>
                </c:pt>
                <c:pt idx="71">
                  <c:v>5.1428571428571497E-2</c:v>
                </c:pt>
                <c:pt idx="72">
                  <c:v>7.714285714285718E-2</c:v>
                </c:pt>
                <c:pt idx="73">
                  <c:v>5.0000000000000093E-2</c:v>
                </c:pt>
                <c:pt idx="74">
                  <c:v>4.5714285714285811E-2</c:v>
                </c:pt>
                <c:pt idx="75">
                  <c:v>6.5714285714285864E-2</c:v>
                </c:pt>
                <c:pt idx="76">
                  <c:v>3.0000000000000051E-2</c:v>
                </c:pt>
                <c:pt idx="77">
                  <c:v>5.0000000000000093E-2</c:v>
                </c:pt>
                <c:pt idx="78">
                  <c:v>3.4285714285714537E-2</c:v>
                </c:pt>
                <c:pt idx="79">
                  <c:v>5.1428571428571497E-2</c:v>
                </c:pt>
                <c:pt idx="80">
                  <c:v>3.2857142857143098E-2</c:v>
                </c:pt>
              </c:numCache>
            </c:numRef>
          </c:val>
        </c:ser>
        <c:dLbls>
          <c:showLegendKey val="0"/>
          <c:showVal val="0"/>
          <c:showCatName val="0"/>
          <c:showSerName val="0"/>
          <c:showPercent val="0"/>
          <c:showBubbleSize val="0"/>
        </c:dLbls>
        <c:gapWidth val="150"/>
        <c:axId val="577910176"/>
        <c:axId val="579525408"/>
      </c:barChart>
      <c:catAx>
        <c:axId val="577910176"/>
        <c:scaling>
          <c:orientation val="minMax"/>
        </c:scaling>
        <c:delete val="0"/>
        <c:axPos val="b"/>
        <c:majorTickMark val="out"/>
        <c:minorTickMark val="none"/>
        <c:tickLblPos val="nextTo"/>
        <c:txPr>
          <a:bodyPr/>
          <a:lstStyle/>
          <a:p>
            <a:pPr>
              <a:defRPr lang="en-US" b="1"/>
            </a:pPr>
            <a:endParaRPr lang="en-US"/>
          </a:p>
        </c:txPr>
        <c:crossAx val="579525408"/>
        <c:crosses val="autoZero"/>
        <c:auto val="1"/>
        <c:lblAlgn val="ctr"/>
        <c:lblOffset val="100"/>
        <c:noMultiLvlLbl val="0"/>
      </c:catAx>
      <c:valAx>
        <c:axId val="579525408"/>
        <c:scaling>
          <c:orientation val="minMax"/>
        </c:scaling>
        <c:delete val="0"/>
        <c:axPos val="l"/>
        <c:majorGridlines/>
        <c:numFmt formatCode="0.000" sourceLinked="1"/>
        <c:majorTickMark val="out"/>
        <c:minorTickMark val="none"/>
        <c:tickLblPos val="nextTo"/>
        <c:txPr>
          <a:bodyPr/>
          <a:lstStyle/>
          <a:p>
            <a:pPr>
              <a:defRPr lang="en-US" b="1"/>
            </a:pPr>
            <a:endParaRPr lang="en-US"/>
          </a:p>
        </c:txPr>
        <c:crossAx val="577910176"/>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0.06597</cdr:y>
    </cdr:from>
    <cdr:to>
      <cdr:x>0.08955</cdr:x>
      <cdr:y>0.875</cdr:y>
    </cdr:to>
    <cdr:sp macro="" textlink="">
      <cdr:nvSpPr>
        <cdr:cNvPr id="2" name="TextBox 1"/>
        <cdr:cNvSpPr txBox="1"/>
      </cdr:nvSpPr>
      <cdr:spPr>
        <a:xfrm xmlns:a="http://schemas.openxmlformats.org/drawingml/2006/main" rot="16200000">
          <a:off x="-823911" y="1004885"/>
          <a:ext cx="2219325" cy="5715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Protein</a:t>
          </a:r>
          <a:r>
            <a:rPr lang="en-US" sz="1100" b="1" baseline="0"/>
            <a:t> concentration (mg/ml)</a:t>
          </a:r>
          <a:endParaRPr lang="en-US" sz="1100" b="1"/>
        </a:p>
      </cdr:txBody>
    </cdr:sp>
  </cdr:relSizeAnchor>
  <cdr:relSizeAnchor xmlns:cdr="http://schemas.openxmlformats.org/drawingml/2006/chartDrawing">
    <cdr:from>
      <cdr:x>0.84615</cdr:x>
      <cdr:y>0.68106</cdr:y>
    </cdr:from>
    <cdr:to>
      <cdr:x>1</cdr:x>
      <cdr:y>1</cdr:y>
    </cdr:to>
    <cdr:sp macro="" textlink="">
      <cdr:nvSpPr>
        <cdr:cNvPr id="3" name="TextBox 2"/>
        <cdr:cNvSpPr txBox="1"/>
      </cdr:nvSpPr>
      <cdr:spPr>
        <a:xfrm xmlns:a="http://schemas.openxmlformats.org/drawingml/2006/main">
          <a:off x="5943600" y="253365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GB" sz="1100"/>
        </a:p>
        <a:p xmlns:a="http://schemas.openxmlformats.org/drawingml/2006/main">
          <a:endParaRPr lang="en-GB" sz="1100"/>
        </a:p>
        <a:p xmlns:a="http://schemas.openxmlformats.org/drawingml/2006/main">
          <a:endParaRPr lang="en-GB" sz="1100"/>
        </a:p>
      </cdr:txBody>
    </cdr:sp>
  </cdr:relSizeAnchor>
  <cdr:relSizeAnchor xmlns:cdr="http://schemas.openxmlformats.org/drawingml/2006/chartDrawing">
    <cdr:from>
      <cdr:x>0.09624</cdr:x>
      <cdr:y>0.875</cdr:y>
    </cdr:from>
    <cdr:to>
      <cdr:x>0.88421</cdr:x>
      <cdr:y>0.96591</cdr:y>
    </cdr:to>
    <cdr:sp macro="" textlink="">
      <cdr:nvSpPr>
        <cdr:cNvPr id="5" name="TextBox 4"/>
        <cdr:cNvSpPr txBox="1"/>
      </cdr:nvSpPr>
      <cdr:spPr>
        <a:xfrm xmlns:a="http://schemas.openxmlformats.org/drawingml/2006/main">
          <a:off x="609601" y="2933700"/>
          <a:ext cx="4991100" cy="3048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GB" sz="1100" b="1">
              <a:latin typeface="+mn-lt"/>
              <a:ea typeface="+mn-ea"/>
              <a:cs typeface="+mn-cs"/>
            </a:rPr>
            <a:t> </a:t>
          </a:r>
          <a:r>
            <a:rPr lang="en-GB" sz="1100" b="1"/>
            <a:t>Biliary stents</a:t>
          </a:r>
          <a:r>
            <a:rPr lang="en-GB" sz="1100" b="1">
              <a:latin typeface="+mn-lt"/>
              <a:ea typeface="+mn-ea"/>
              <a:cs typeface="+mn-cs"/>
            </a:rPr>
            <a:t> </a:t>
          </a:r>
          <a:r>
            <a:rPr lang="en-GB" sz="1100" b="1"/>
            <a:t>(Each</a:t>
          </a:r>
          <a:r>
            <a:rPr lang="en-GB" sz="1100" b="1" baseline="0"/>
            <a:t> polygon represents</a:t>
          </a:r>
          <a:r>
            <a:rPr lang="en-GB" sz="1100" b="1" baseline="0">
              <a:latin typeface="+mn-lt"/>
              <a:ea typeface="+mn-ea"/>
              <a:cs typeface="+mn-cs"/>
            </a:rPr>
            <a:t> </a:t>
          </a:r>
          <a:r>
            <a:rPr lang="en-GB" sz="1100" b="1" baseline="0"/>
            <a:t>one stent)</a:t>
          </a:r>
          <a:endParaRPr lang="en-GB" sz="1100" b="1"/>
        </a:p>
      </cdr:txBody>
    </cdr:sp>
  </cdr:relSizeAnchor>
</c:userShapes>
</file>

<file path=word/drawings/drawing2.xml><?xml version="1.0" encoding="utf-8"?>
<c:userShapes xmlns:c="http://schemas.openxmlformats.org/drawingml/2006/chart">
  <cdr:relSizeAnchor xmlns:cdr="http://schemas.openxmlformats.org/drawingml/2006/chartDrawing">
    <cdr:from>
      <cdr:x>3.01686E-7</cdr:x>
      <cdr:y>1.20329E-6</cdr:y>
    </cdr:from>
    <cdr:to>
      <cdr:x>0.07471</cdr:x>
      <cdr:y>0.90831</cdr:y>
    </cdr:to>
    <cdr:sp macro="" textlink="">
      <cdr:nvSpPr>
        <cdr:cNvPr id="2" name="TextBox 1"/>
        <cdr:cNvSpPr txBox="1"/>
      </cdr:nvSpPr>
      <cdr:spPr>
        <a:xfrm xmlns:a="http://schemas.openxmlformats.org/drawingml/2006/main" rot="5400000" flipV="1">
          <a:off x="-1262060" y="1262066"/>
          <a:ext cx="3019421" cy="4952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b="1"/>
            <a:t>Polysaccharide concentration (mg/ml)</a:t>
          </a:r>
          <a:endParaRPr lang="en-US" sz="1100" b="1"/>
        </a:p>
      </cdr:txBody>
    </cdr:sp>
  </cdr:relSizeAnchor>
  <cdr:relSizeAnchor xmlns:cdr="http://schemas.openxmlformats.org/drawingml/2006/chartDrawing">
    <cdr:from>
      <cdr:x>0.1681</cdr:x>
      <cdr:y>0.9255</cdr:y>
    </cdr:from>
    <cdr:to>
      <cdr:x>0.87069</cdr:x>
      <cdr:y>0.94269</cdr:y>
    </cdr:to>
    <cdr:sp macro="" textlink="">
      <cdr:nvSpPr>
        <cdr:cNvPr id="3" name="TextBox 2"/>
        <cdr:cNvSpPr txBox="1"/>
      </cdr:nvSpPr>
      <cdr:spPr>
        <a:xfrm xmlns:a="http://schemas.openxmlformats.org/drawingml/2006/main">
          <a:off x="1114425" y="3076575"/>
          <a:ext cx="4657725" cy="571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GB" sz="1100" b="1">
              <a:latin typeface="+mn-lt"/>
              <a:ea typeface="+mn-ea"/>
              <a:cs typeface="+mn-cs"/>
            </a:rPr>
            <a:t> </a:t>
          </a:r>
          <a:r>
            <a:rPr lang="en-GB" sz="1100" b="1"/>
            <a:t>Biliary stents</a:t>
          </a:r>
          <a:r>
            <a:rPr lang="en-GB" sz="1100" b="1">
              <a:latin typeface="+mn-lt"/>
              <a:ea typeface="+mn-ea"/>
              <a:cs typeface="+mn-cs"/>
            </a:rPr>
            <a:t> </a:t>
          </a:r>
          <a:r>
            <a:rPr lang="en-GB" sz="1100" b="1"/>
            <a:t>(Each</a:t>
          </a:r>
          <a:r>
            <a:rPr lang="en-GB" sz="1100" b="1" baseline="0"/>
            <a:t> polygon represents</a:t>
          </a:r>
          <a:r>
            <a:rPr lang="en-GB" sz="1100" b="1" baseline="0">
              <a:latin typeface="+mn-lt"/>
              <a:ea typeface="+mn-ea"/>
              <a:cs typeface="+mn-cs"/>
            </a:rPr>
            <a:t> </a:t>
          </a:r>
          <a:r>
            <a:rPr lang="en-GB" sz="1100" b="1" baseline="0"/>
            <a:t>one stent)</a:t>
          </a:r>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C3B3B31-3E41-49DE-BBF7-63F5B71D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8426</Words>
  <Characters>48031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Jayanta Samanta</dc:creator>
  <cp:lastModifiedBy>Na Ma</cp:lastModifiedBy>
  <cp:revision>2</cp:revision>
  <cp:lastPrinted>2017-09-25T05:43:00Z</cp:lastPrinted>
  <dcterms:created xsi:type="dcterms:W3CDTF">2017-12-12T18:27:00Z</dcterms:created>
  <dcterms:modified xsi:type="dcterms:W3CDTF">2017-12-12T18:27:00Z</dcterms:modified>
</cp:coreProperties>
</file>