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F6" w:rsidRDefault="00A27AF6" w:rsidP="00A27AF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636"/>
      <w:bookmarkStart w:id="12" w:name="OLE_LINK654"/>
      <w:bookmarkStart w:id="13" w:name="OLE_LINK849"/>
      <w:bookmarkStart w:id="14" w:name="OLE_LINK939"/>
      <w:bookmarkStart w:id="15" w:name="OLE_LINK1000"/>
      <w:bookmarkStart w:id="16" w:name="OLE_LINK1039"/>
      <w:bookmarkStart w:id="17" w:name="OLE_LINK1050"/>
      <w:bookmarkStart w:id="18" w:name="OLE_LINK1071"/>
      <w:r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Scientific Research Process</w:t>
      </w:r>
    </w:p>
    <w:p w:rsidR="00A27AF6" w:rsidRDefault="00A27AF6" w:rsidP="00A27AF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:rsidR="00A27AF6" w:rsidRPr="00A27AF6" w:rsidRDefault="00A27AF6" w:rsidP="00A27AF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r w:rsidRPr="00A27AF6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Name of </w:t>
      </w:r>
      <w:r w:rsidRPr="00A27AF6">
        <w:rPr>
          <w:rFonts w:ascii="Book Antiqua" w:hAnsi="Book Antiqua" w:cs="Times New Roman"/>
          <w:b/>
          <w:caps/>
          <w:color w:val="auto"/>
          <w:sz w:val="24"/>
          <w:szCs w:val="24"/>
          <w:lang w:val="en-US" w:eastAsia="zh-CN"/>
        </w:rPr>
        <w:t>j</w:t>
      </w:r>
      <w:r w:rsidRPr="00A27AF6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ournal: </w:t>
      </w:r>
      <w:bookmarkStart w:id="19" w:name="OLE_LINK718"/>
      <w:bookmarkStart w:id="20" w:name="OLE_LINK719"/>
      <w:r w:rsidRPr="00A27AF6">
        <w:rPr>
          <w:rFonts w:ascii="Book Antiqua" w:hAnsi="Book Antiqua" w:cs="Times New Roman"/>
          <w:i/>
          <w:color w:val="auto"/>
          <w:sz w:val="24"/>
          <w:szCs w:val="24"/>
          <w:lang w:val="en-US" w:eastAsia="zh-CN"/>
        </w:rPr>
        <w:t>World Journal of Gastroenterology</w:t>
      </w:r>
      <w:bookmarkEnd w:id="19"/>
      <w:bookmarkEnd w:id="20"/>
    </w:p>
    <w:p w:rsidR="00A27AF6" w:rsidRPr="00A27AF6" w:rsidRDefault="00A27AF6" w:rsidP="00A27AF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</w:pPr>
      <w:bookmarkStart w:id="21" w:name="OLE_LINK485"/>
      <w:bookmarkStart w:id="22" w:name="OLE_LINK486"/>
      <w:bookmarkStart w:id="23" w:name="OLE_LINK661"/>
      <w:bookmarkStart w:id="24" w:name="OLE_LINK768"/>
      <w:bookmarkStart w:id="25" w:name="OLE_LINK514"/>
      <w:bookmarkStart w:id="26" w:name="OLE_LINK515"/>
      <w:r w:rsidRPr="00A27AF6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Manuscript NO:</w:t>
      </w:r>
      <w:bookmarkEnd w:id="21"/>
      <w:bookmarkEnd w:id="22"/>
      <w:bookmarkEnd w:id="23"/>
      <w:bookmarkEnd w:id="24"/>
      <w:r w:rsidRPr="00A27AF6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</w:t>
      </w:r>
      <w:r w:rsidRPr="00A27AF6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36519</w:t>
      </w:r>
    </w:p>
    <w:p w:rsidR="00A27AF6" w:rsidRPr="00A27AF6" w:rsidRDefault="00A27AF6" w:rsidP="00A27AF6">
      <w:pPr>
        <w:snapToGrid w:val="0"/>
        <w:spacing w:after="0" w:line="360" w:lineRule="auto"/>
        <w:jc w:val="both"/>
        <w:rPr>
          <w:rFonts w:ascii="Book Antiqua" w:hAnsi="Book Antiqua"/>
          <w:b/>
        </w:rPr>
      </w:pPr>
      <w:bookmarkStart w:id="27" w:name="OLE_LINK511"/>
      <w:bookmarkStart w:id="28" w:name="OLE_LINK512"/>
      <w:bookmarkEnd w:id="25"/>
      <w:bookmarkEnd w:id="26"/>
      <w:r w:rsidRPr="00A27AF6">
        <w:rPr>
          <w:rFonts w:ascii="Book Antiqua" w:hAnsi="Book Antiqua"/>
          <w:b/>
        </w:rPr>
        <w:t xml:space="preserve">Manuscript </w:t>
      </w:r>
      <w:r w:rsidRPr="00A27AF6">
        <w:rPr>
          <w:rFonts w:ascii="Book Antiqua" w:hAnsi="Book Antiqua"/>
          <w:b/>
          <w:caps/>
        </w:rPr>
        <w:t>t</w:t>
      </w:r>
      <w:r w:rsidRPr="00A27AF6">
        <w:rPr>
          <w:rFonts w:ascii="Book Antiqua" w:hAnsi="Book Antiqua"/>
          <w:b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27AF6">
        <w:rPr>
          <w:rFonts w:ascii="Book Antiqua" w:hAnsi="Book Antiqua"/>
          <w:b/>
        </w:rPr>
        <w:t xml:space="preserve"> </w:t>
      </w:r>
      <w:r w:rsidRPr="00A27AF6">
        <w:rPr>
          <w:rFonts w:ascii="Book Antiqua" w:hAnsi="Book Antiqua"/>
        </w:rPr>
        <w:t>Basic Study</w:t>
      </w:r>
      <w:r w:rsidRPr="00A27AF6">
        <w:rPr>
          <w:rFonts w:ascii="Book Antiqua" w:hAnsi="Book Antiqua"/>
          <w:b/>
        </w:rPr>
        <w:t xml:space="preserve"> 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27"/>
    <w:bookmarkEnd w:id="28"/>
    <w:p w:rsidR="00A27AF6" w:rsidRPr="00A27AF6" w:rsidRDefault="00A27AF6" w:rsidP="00A27AF6">
      <w:pPr>
        <w:spacing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A27AF6" w:rsidRPr="00A27AF6" w:rsidRDefault="00A27AF6" w:rsidP="00A27AF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27AF6">
        <w:rPr>
          <w:rFonts w:ascii="Book Antiqua" w:hAnsi="Book Antiqua"/>
          <w:b/>
          <w:sz w:val="24"/>
          <w:szCs w:val="24"/>
        </w:rPr>
        <w:t>Title:</w:t>
      </w:r>
      <w:r w:rsidRPr="00A27AF6">
        <w:rPr>
          <w:rFonts w:ascii="Book Antiqua" w:hAnsi="Book Antiqua"/>
          <w:sz w:val="24"/>
          <w:szCs w:val="24"/>
        </w:rPr>
        <w:t xml:space="preserve"> Gene mutations in stool from gastric and colorectal neoplasia patients by next generation sequencing</w:t>
      </w:r>
    </w:p>
    <w:p w:rsidR="00A27AF6" w:rsidRPr="00A27AF6" w:rsidRDefault="00A27AF6" w:rsidP="00A27AF6">
      <w:pPr>
        <w:spacing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A27AF6" w:rsidRPr="00514FE9" w:rsidRDefault="00A27AF6" w:rsidP="00A27AF6">
      <w:pPr>
        <w:spacing w:line="360" w:lineRule="auto"/>
        <w:rPr>
          <w:rFonts w:ascii="Book Antiqua" w:hAnsi="Book Antiqua" w:cs="Times New Roman"/>
          <w:b/>
          <w:sz w:val="24"/>
          <w:szCs w:val="24"/>
          <w:lang w:val="fi-FI"/>
        </w:rPr>
      </w:pP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Authors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 xml:space="preserve">: Omar Youssef, </w:t>
      </w: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Virinder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 xml:space="preserve"> </w:t>
      </w: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Sarhadi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 xml:space="preserve">, </w:t>
      </w: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Homa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 xml:space="preserve"> </w:t>
      </w: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Ehsan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 xml:space="preserve">, Tom </w:t>
      </w: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Böhling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 xml:space="preserve">, Monika Carpelan-Holmström, Selja Koskensalo, Pauli </w:t>
      </w:r>
      <w:proofErr w:type="spellStart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Puolakkainen</w:t>
      </w:r>
      <w:proofErr w:type="spellEnd"/>
      <w:r w:rsidRPr="00514FE9">
        <w:rPr>
          <w:rFonts w:ascii="Book Antiqua" w:hAnsi="Book Antiqua" w:cs="Times New Roman"/>
          <w:b/>
          <w:sz w:val="24"/>
          <w:szCs w:val="24"/>
          <w:lang w:val="fi-FI"/>
        </w:rPr>
        <w:t>, Arto Kokkola, Sakari Knuutila</w:t>
      </w:r>
    </w:p>
    <w:p w:rsidR="00A27AF6" w:rsidRP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27AF6">
        <w:rPr>
          <w:rFonts w:ascii="Book Antiqua" w:hAnsi="Book Antiqua" w:cs="Times New Roman"/>
          <w:b/>
          <w:bCs/>
          <w:sz w:val="24"/>
          <w:szCs w:val="24"/>
        </w:rPr>
        <w:t xml:space="preserve">Correspondence to: </w:t>
      </w:r>
      <w:proofErr w:type="spellStart"/>
      <w:r w:rsidRPr="00A27AF6">
        <w:rPr>
          <w:rFonts w:ascii="Book Antiqua" w:hAnsi="Book Antiqua" w:cs="Times New Roman"/>
          <w:sz w:val="24"/>
          <w:szCs w:val="24"/>
        </w:rPr>
        <w:t>Sakari</w:t>
      </w:r>
      <w:proofErr w:type="spellEnd"/>
      <w:r w:rsidRPr="00A27AF6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Cs/>
          <w:sz w:val="24"/>
          <w:szCs w:val="24"/>
        </w:rPr>
        <w:t>Knuutila</w:t>
      </w:r>
      <w:proofErr w:type="spellEnd"/>
      <w:r w:rsidRPr="00A27AF6">
        <w:rPr>
          <w:rFonts w:ascii="Book Antiqua" w:hAnsi="Book Antiqua" w:cs="Times New Roman"/>
          <w:bCs/>
          <w:sz w:val="24"/>
          <w:szCs w:val="24"/>
        </w:rPr>
        <w:t xml:space="preserve">, PhD, Professor, </w:t>
      </w:r>
      <w:r w:rsidRPr="00A27AF6">
        <w:rPr>
          <w:rFonts w:ascii="Book Antiqua" w:hAnsi="Book Antiqua" w:cs="Times New Roman"/>
          <w:sz w:val="24"/>
          <w:szCs w:val="24"/>
        </w:rPr>
        <w:t>Department of Pathology, Faculty of Medicine, University of Helsinki.</w:t>
      </w:r>
    </w:p>
    <w:p w:rsidR="00A27AF6" w:rsidRP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A27AF6">
        <w:rPr>
          <w:rFonts w:ascii="Book Antiqua" w:hAnsi="Book Antiqua" w:cs="Times New Roman"/>
          <w:bCs/>
          <w:sz w:val="24"/>
          <w:szCs w:val="24"/>
        </w:rPr>
        <w:t>Email:</w:t>
      </w:r>
      <w:r w:rsidRPr="00A27AF6">
        <w:rPr>
          <w:rFonts w:ascii="Book Antiqua" w:hAnsi="Book Antiqua" w:cs="Times New Roman"/>
          <w:sz w:val="24"/>
          <w:szCs w:val="24"/>
        </w:rPr>
        <w:t xml:space="preserve"> sakari.knuutila@helsinki.fi</w:t>
      </w:r>
      <w:r w:rsidRPr="00A27AF6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A27AF6" w:rsidRP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27AF6">
        <w:rPr>
          <w:rFonts w:ascii="Book Antiqua" w:hAnsi="Book Antiqua" w:cs="Times New Roman"/>
          <w:sz w:val="24"/>
          <w:szCs w:val="24"/>
        </w:rPr>
        <w:t xml:space="preserve">Mailing address: </w:t>
      </w:r>
      <w:proofErr w:type="spellStart"/>
      <w:r w:rsidRPr="00A27AF6">
        <w:rPr>
          <w:rFonts w:ascii="Book Antiqua" w:hAnsi="Book Antiqua" w:cs="Times New Roman"/>
          <w:sz w:val="24"/>
          <w:szCs w:val="24"/>
        </w:rPr>
        <w:t>Haartmaninkatu</w:t>
      </w:r>
      <w:proofErr w:type="spellEnd"/>
      <w:r w:rsidRPr="00A27AF6">
        <w:rPr>
          <w:rFonts w:ascii="Book Antiqua" w:hAnsi="Book Antiqua" w:cs="Times New Roman"/>
          <w:sz w:val="24"/>
          <w:szCs w:val="24"/>
        </w:rPr>
        <w:t xml:space="preserve"> 4, </w:t>
      </w:r>
      <w:proofErr w:type="spellStart"/>
      <w:r w:rsidRPr="00A27AF6">
        <w:rPr>
          <w:rFonts w:ascii="Book Antiqua" w:hAnsi="Book Antiqua" w:cs="Times New Roman"/>
          <w:sz w:val="24"/>
          <w:szCs w:val="24"/>
        </w:rPr>
        <w:t>P.O.Box</w:t>
      </w:r>
      <w:proofErr w:type="spellEnd"/>
      <w:r w:rsidRPr="00A27AF6">
        <w:rPr>
          <w:rFonts w:ascii="Book Antiqua" w:hAnsi="Book Antiqua" w:cs="Times New Roman"/>
          <w:sz w:val="24"/>
          <w:szCs w:val="24"/>
        </w:rPr>
        <w:t xml:space="preserve"> 105, FI-00029 HUCH, </w:t>
      </w:r>
      <w:proofErr w:type="gramStart"/>
      <w:r w:rsidRPr="00A27AF6">
        <w:rPr>
          <w:rFonts w:ascii="Book Antiqua" w:hAnsi="Book Antiqua" w:cs="Times New Roman"/>
          <w:sz w:val="24"/>
          <w:szCs w:val="24"/>
        </w:rPr>
        <w:t>Finland</w:t>
      </w:r>
      <w:proofErr w:type="gramEnd"/>
      <w:r w:rsidRPr="00A27AF6">
        <w:rPr>
          <w:rFonts w:ascii="Book Antiqua" w:hAnsi="Book Antiqua" w:cs="Times New Roman"/>
          <w:sz w:val="24"/>
          <w:szCs w:val="24"/>
        </w:rPr>
        <w:t>.</w:t>
      </w:r>
    </w:p>
    <w:p w:rsidR="00A27AF6" w:rsidRP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27AF6">
        <w:rPr>
          <w:rFonts w:ascii="Book Antiqua" w:hAnsi="Book Antiqua" w:cs="Times New Roman"/>
          <w:b/>
          <w:sz w:val="24"/>
          <w:szCs w:val="24"/>
        </w:rPr>
        <w:t>Phone:</w:t>
      </w:r>
      <w:r w:rsidRPr="00A27AF6">
        <w:rPr>
          <w:rFonts w:ascii="Book Antiqua" w:hAnsi="Book Antiqua" w:cs="Times New Roman"/>
          <w:sz w:val="24"/>
          <w:szCs w:val="24"/>
        </w:rPr>
        <w:t xml:space="preserve"> +358 504482797</w:t>
      </w:r>
    </w:p>
    <w:p w:rsid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27AF6">
        <w:rPr>
          <w:rFonts w:ascii="Book Antiqua" w:hAnsi="Book Antiqua" w:cs="Times New Roman"/>
          <w:b/>
          <w:sz w:val="24"/>
          <w:szCs w:val="24"/>
        </w:rPr>
        <w:t>Fax:</w:t>
      </w:r>
      <w:r w:rsidRPr="00A27AF6">
        <w:rPr>
          <w:rFonts w:ascii="Book Antiqua" w:hAnsi="Book Antiqua" w:cs="Times New Roman"/>
          <w:sz w:val="24"/>
          <w:szCs w:val="24"/>
        </w:rPr>
        <w:t xml:space="preserve"> +358 294126700</w:t>
      </w:r>
    </w:p>
    <w:p w:rsid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27AF6" w:rsidRPr="00A27AF6" w:rsidRDefault="00A27AF6" w:rsidP="00A27A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F3F80" w:rsidRDefault="00CF3F80"/>
    <w:p w:rsidR="00A27AF6" w:rsidRDefault="00A27AF6" w:rsidP="00A27AF6">
      <w:pPr>
        <w:rPr>
          <w:rFonts w:ascii="Book Antiqua" w:hAnsi="Book Antiqua"/>
          <w:sz w:val="24"/>
          <w:szCs w:val="24"/>
        </w:rPr>
      </w:pPr>
      <w:r w:rsidRPr="00A27AF6">
        <w:rPr>
          <w:rFonts w:ascii="Book Antiqua" w:hAnsi="Book Antiqua"/>
          <w:sz w:val="24"/>
          <w:szCs w:val="24"/>
        </w:rPr>
        <w:t>1 What did this study explore?</w:t>
      </w:r>
    </w:p>
    <w:p w:rsidR="00A27AF6" w:rsidRPr="00A27AF6" w:rsidRDefault="00A27AF6" w:rsidP="00B64594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 explored the feasibility of using stool samples for assessing the mutational status in different gastrointestinal neoplasia patients</w:t>
      </w:r>
      <w:r w:rsidR="003E7F1A">
        <w:rPr>
          <w:rFonts w:ascii="Book Antiqua" w:hAnsi="Book Antiqua"/>
          <w:b/>
          <w:sz w:val="24"/>
          <w:szCs w:val="24"/>
        </w:rPr>
        <w:t xml:space="preserve"> (Gastric and C</w:t>
      </w:r>
      <w:bookmarkStart w:id="29" w:name="_GoBack"/>
      <w:bookmarkEnd w:id="29"/>
      <w:r w:rsidR="00DC7742">
        <w:rPr>
          <w:rFonts w:ascii="Book Antiqua" w:hAnsi="Book Antiqua"/>
          <w:b/>
          <w:sz w:val="24"/>
          <w:szCs w:val="24"/>
        </w:rPr>
        <w:t>olorectal)</w:t>
      </w:r>
      <w:r>
        <w:rPr>
          <w:rFonts w:ascii="Book Antiqua" w:hAnsi="Book Antiqua"/>
          <w:b/>
          <w:sz w:val="24"/>
          <w:szCs w:val="24"/>
        </w:rPr>
        <w:t xml:space="preserve">. </w:t>
      </w:r>
    </w:p>
    <w:p w:rsidR="00A27AF6" w:rsidRDefault="00A27AF6" w:rsidP="00A27AF6">
      <w:pPr>
        <w:rPr>
          <w:rFonts w:ascii="Book Antiqua" w:hAnsi="Book Antiqua"/>
          <w:sz w:val="24"/>
          <w:szCs w:val="24"/>
        </w:rPr>
      </w:pPr>
      <w:r w:rsidRPr="00A27AF6">
        <w:rPr>
          <w:rFonts w:ascii="Book Antiqua" w:hAnsi="Book Antiqua"/>
          <w:sz w:val="24"/>
          <w:szCs w:val="24"/>
        </w:rPr>
        <w:t>2 How did the authors perform all experiments?</w:t>
      </w:r>
    </w:p>
    <w:p w:rsidR="00A27AF6" w:rsidRPr="00A27AF6" w:rsidRDefault="00972F65" w:rsidP="00B64594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Stool samples were collected from patients with different gastrointestinal neoplasms by </w:t>
      </w:r>
      <w:r w:rsidRPr="00A27AF6">
        <w:rPr>
          <w:rFonts w:ascii="Book Antiqua" w:hAnsi="Book Antiqua" w:cs="Times New Roman"/>
          <w:b/>
          <w:sz w:val="24"/>
          <w:szCs w:val="24"/>
        </w:rPr>
        <w:t xml:space="preserve">Monika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Carpelan-Holmström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Selja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Koskensalo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, Pauli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Puolakkainen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and</w:t>
      </w:r>
      <w:r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Arto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lastRenderedPageBreak/>
        <w:t>Kokkola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. All</w:t>
      </w:r>
      <w:r w:rsidR="00A27AF6">
        <w:rPr>
          <w:rFonts w:ascii="Book Antiqua" w:hAnsi="Book Antiqua"/>
          <w:b/>
          <w:sz w:val="24"/>
          <w:szCs w:val="24"/>
        </w:rPr>
        <w:t xml:space="preserve"> experiments were performed by </w:t>
      </w:r>
      <w:r w:rsidR="00A27AF6" w:rsidRPr="00A27AF6">
        <w:rPr>
          <w:rFonts w:ascii="Book Antiqua" w:hAnsi="Book Antiqua" w:cs="Times New Roman"/>
          <w:b/>
          <w:sz w:val="24"/>
          <w:szCs w:val="24"/>
        </w:rPr>
        <w:t xml:space="preserve">Omar Youssef, </w:t>
      </w:r>
      <w:proofErr w:type="spellStart"/>
      <w:r w:rsidR="00B64594">
        <w:rPr>
          <w:rFonts w:ascii="Book Antiqua" w:hAnsi="Book Antiqua" w:cs="Times New Roman"/>
          <w:b/>
          <w:sz w:val="24"/>
          <w:szCs w:val="24"/>
        </w:rPr>
        <w:t>Virinder</w:t>
      </w:r>
      <w:proofErr w:type="spellEnd"/>
      <w:r w:rsidR="00B64594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B64594">
        <w:rPr>
          <w:rFonts w:ascii="Book Antiqua" w:hAnsi="Book Antiqua" w:cs="Times New Roman"/>
          <w:b/>
          <w:sz w:val="24"/>
          <w:szCs w:val="24"/>
        </w:rPr>
        <w:t>Sarhadi</w:t>
      </w:r>
      <w:proofErr w:type="spellEnd"/>
      <w:r w:rsidR="00A27AF6">
        <w:rPr>
          <w:rFonts w:ascii="Book Antiqua" w:hAnsi="Book Antiqua" w:cs="Times New Roman"/>
          <w:b/>
          <w:sz w:val="24"/>
          <w:szCs w:val="24"/>
        </w:rPr>
        <w:t xml:space="preserve"> and</w:t>
      </w:r>
      <w:r w:rsidR="00A27AF6"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A27AF6" w:rsidRPr="00A27AF6">
        <w:rPr>
          <w:rFonts w:ascii="Book Antiqua" w:hAnsi="Book Antiqua" w:cs="Times New Roman"/>
          <w:b/>
          <w:sz w:val="24"/>
          <w:szCs w:val="24"/>
        </w:rPr>
        <w:t>Homa</w:t>
      </w:r>
      <w:proofErr w:type="spellEnd"/>
      <w:r w:rsidR="00A27AF6" w:rsidRPr="00A27AF6">
        <w:rPr>
          <w:rFonts w:ascii="Book Antiqua" w:hAnsi="Book Antiqua" w:cs="Times New Roman"/>
          <w:b/>
          <w:sz w:val="24"/>
          <w:szCs w:val="24"/>
        </w:rPr>
        <w:t xml:space="preserve"> Ehsan</w:t>
      </w:r>
      <w:r w:rsidR="00A27AF6">
        <w:rPr>
          <w:rFonts w:ascii="Book Antiqua" w:hAnsi="Book Antiqua" w:cs="Times New Roman"/>
          <w:b/>
          <w:sz w:val="24"/>
          <w:szCs w:val="24"/>
        </w:rPr>
        <w:t xml:space="preserve">. </w:t>
      </w:r>
      <w:r w:rsidR="00B64594">
        <w:rPr>
          <w:rFonts w:ascii="Book Antiqua" w:hAnsi="Book Antiqua" w:cs="Times New Roman"/>
          <w:b/>
          <w:sz w:val="24"/>
          <w:szCs w:val="24"/>
        </w:rPr>
        <w:t>G</w:t>
      </w:r>
      <w:r w:rsidR="00A27AF6">
        <w:rPr>
          <w:rFonts w:ascii="Book Antiqua" w:hAnsi="Book Antiqua" w:cs="Times New Roman"/>
          <w:b/>
          <w:sz w:val="24"/>
          <w:szCs w:val="24"/>
        </w:rPr>
        <w:t>ene mutations in stool samples</w:t>
      </w:r>
      <w:r w:rsidR="00B64594">
        <w:rPr>
          <w:rFonts w:ascii="Book Antiqua" w:hAnsi="Book Antiqua" w:cs="Times New Roman"/>
          <w:b/>
          <w:sz w:val="24"/>
          <w:szCs w:val="24"/>
        </w:rPr>
        <w:t xml:space="preserve"> were analyzed</w:t>
      </w:r>
      <w:r w:rsidR="00A27AF6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by using next generation sequencing. Also, stool samples from healthy individuals </w:t>
      </w:r>
      <w:r w:rsidR="00B64594">
        <w:rPr>
          <w:rFonts w:ascii="Book Antiqua" w:hAnsi="Book Antiqua" w:cs="Times New Roman"/>
          <w:b/>
          <w:sz w:val="24"/>
          <w:szCs w:val="24"/>
        </w:rPr>
        <w:t xml:space="preserve">were included </w:t>
      </w:r>
      <w:r>
        <w:rPr>
          <w:rFonts w:ascii="Book Antiqua" w:hAnsi="Book Antiqua" w:cs="Times New Roman"/>
          <w:b/>
          <w:sz w:val="24"/>
          <w:szCs w:val="24"/>
        </w:rPr>
        <w:t>as controls.</w:t>
      </w:r>
    </w:p>
    <w:p w:rsidR="00A27AF6" w:rsidRDefault="00A27AF6" w:rsidP="00A27AF6">
      <w:pPr>
        <w:rPr>
          <w:rFonts w:ascii="Book Antiqua" w:hAnsi="Book Antiqua"/>
          <w:sz w:val="24"/>
          <w:szCs w:val="24"/>
        </w:rPr>
      </w:pPr>
      <w:r w:rsidRPr="00A27AF6">
        <w:rPr>
          <w:rFonts w:ascii="Book Antiqua" w:hAnsi="Book Antiqua"/>
          <w:sz w:val="24"/>
          <w:szCs w:val="24"/>
        </w:rPr>
        <w:t>3 How did the authors process all experimental data?</w:t>
      </w:r>
    </w:p>
    <w:p w:rsidR="00972F65" w:rsidRPr="00B64594" w:rsidRDefault="00972F65" w:rsidP="00B6459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Experimental data were processed by </w:t>
      </w:r>
      <w:r w:rsidRPr="00A27AF6">
        <w:rPr>
          <w:rFonts w:ascii="Book Antiqua" w:hAnsi="Book Antiqua" w:cs="Times New Roman"/>
          <w:b/>
          <w:sz w:val="24"/>
          <w:szCs w:val="24"/>
        </w:rPr>
        <w:t xml:space="preserve">Omar Youssef,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Virinder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Sarhadi</w:t>
      </w:r>
      <w:proofErr w:type="spellEnd"/>
      <w:r w:rsidR="00514FE9">
        <w:rPr>
          <w:rFonts w:ascii="Book Antiqua" w:hAnsi="Book Antiqua" w:cs="Times New Roman"/>
          <w:b/>
          <w:sz w:val="24"/>
          <w:szCs w:val="24"/>
        </w:rPr>
        <w:t>,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B64594" w:rsidRPr="00A27AF6">
        <w:rPr>
          <w:rFonts w:ascii="Book Antiqua" w:hAnsi="Book Antiqua" w:cs="Times New Roman"/>
          <w:b/>
          <w:sz w:val="24"/>
          <w:szCs w:val="24"/>
        </w:rPr>
        <w:t>Sakari</w:t>
      </w:r>
      <w:proofErr w:type="spellEnd"/>
      <w:r w:rsidR="00B64594"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B64594" w:rsidRPr="00A27AF6">
        <w:rPr>
          <w:rFonts w:ascii="Book Antiqua" w:hAnsi="Book Antiqua" w:cs="Times New Roman"/>
          <w:b/>
          <w:sz w:val="24"/>
          <w:szCs w:val="24"/>
        </w:rPr>
        <w:t>Knuutila</w:t>
      </w:r>
      <w:proofErr w:type="spellEnd"/>
      <w:r w:rsidR="00514FE9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514FE9" w:rsidRPr="00A27AF6">
        <w:rPr>
          <w:rFonts w:ascii="Book Antiqua" w:hAnsi="Book Antiqua" w:cs="Times New Roman"/>
          <w:b/>
          <w:sz w:val="24"/>
          <w:szCs w:val="24"/>
        </w:rPr>
        <w:t xml:space="preserve">Pauli </w:t>
      </w:r>
      <w:proofErr w:type="spellStart"/>
      <w:r w:rsidR="00514FE9" w:rsidRPr="00A27AF6">
        <w:rPr>
          <w:rFonts w:ascii="Book Antiqua" w:hAnsi="Book Antiqua" w:cs="Times New Roman"/>
          <w:b/>
          <w:sz w:val="24"/>
          <w:szCs w:val="24"/>
        </w:rPr>
        <w:t>Puolakkainen</w:t>
      </w:r>
      <w:proofErr w:type="spellEnd"/>
      <w:r w:rsidR="00514FE9">
        <w:rPr>
          <w:rFonts w:ascii="Book Antiqua" w:hAnsi="Book Antiqua" w:cs="Times New Roman"/>
          <w:b/>
          <w:sz w:val="24"/>
          <w:szCs w:val="24"/>
        </w:rPr>
        <w:t xml:space="preserve"> and</w:t>
      </w:r>
      <w:r w:rsidR="00514FE9"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4FE9" w:rsidRPr="00A27AF6">
        <w:rPr>
          <w:rFonts w:ascii="Book Antiqua" w:hAnsi="Book Antiqua" w:cs="Times New Roman"/>
          <w:b/>
          <w:sz w:val="24"/>
          <w:szCs w:val="24"/>
        </w:rPr>
        <w:t>Arto</w:t>
      </w:r>
      <w:proofErr w:type="spellEnd"/>
      <w:r w:rsidR="00514FE9"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4FE9" w:rsidRPr="00A27AF6">
        <w:rPr>
          <w:rFonts w:ascii="Book Antiqua" w:hAnsi="Book Antiqua" w:cs="Times New Roman"/>
          <w:b/>
          <w:sz w:val="24"/>
          <w:szCs w:val="24"/>
        </w:rPr>
        <w:t>Kokkola</w:t>
      </w:r>
      <w:proofErr w:type="spellEnd"/>
      <w:r w:rsidR="00B64594">
        <w:rPr>
          <w:rFonts w:ascii="Book Antiqua" w:hAnsi="Book Antiqua" w:cs="Times New Roman"/>
          <w:b/>
          <w:sz w:val="24"/>
          <w:szCs w:val="24"/>
        </w:rPr>
        <w:t xml:space="preserve">. Other authors gave advice how to interpret and evaluate the data. </w:t>
      </w:r>
    </w:p>
    <w:p w:rsidR="00A27AF6" w:rsidRDefault="00A27AF6" w:rsidP="00A27AF6">
      <w:pPr>
        <w:rPr>
          <w:rFonts w:ascii="Book Antiqua" w:hAnsi="Book Antiqua"/>
          <w:sz w:val="24"/>
          <w:szCs w:val="24"/>
        </w:rPr>
      </w:pPr>
      <w:r w:rsidRPr="00A27AF6">
        <w:rPr>
          <w:rFonts w:ascii="Book Antiqua" w:hAnsi="Book Antiqua"/>
          <w:sz w:val="24"/>
          <w:szCs w:val="24"/>
        </w:rPr>
        <w:t>4 How did the authors deal with the pre-study hypothesis?</w:t>
      </w:r>
    </w:p>
    <w:p w:rsidR="00B64594" w:rsidRPr="00A27AF6" w:rsidRDefault="00B64594" w:rsidP="00B64594">
      <w:pPr>
        <w:spacing w:line="360" w:lineRule="auto"/>
        <w:rPr>
          <w:rFonts w:ascii="Book Antiqua" w:hAnsi="Book Antiqua"/>
          <w:sz w:val="24"/>
          <w:szCs w:val="24"/>
        </w:rPr>
      </w:pPr>
      <w:r w:rsidRPr="00A27AF6">
        <w:rPr>
          <w:rFonts w:ascii="Book Antiqua" w:hAnsi="Book Antiqua" w:cs="Times New Roman"/>
          <w:b/>
          <w:sz w:val="24"/>
          <w:szCs w:val="24"/>
        </w:rPr>
        <w:t xml:space="preserve">Omar Youssef,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Virinder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Sarhadi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and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Sakari</w:t>
      </w:r>
      <w:proofErr w:type="spellEnd"/>
      <w:r w:rsidRPr="00A27AF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27AF6">
        <w:rPr>
          <w:rFonts w:ascii="Book Antiqua" w:hAnsi="Book Antiqua" w:cs="Times New Roman"/>
          <w:b/>
          <w:sz w:val="24"/>
          <w:szCs w:val="24"/>
        </w:rPr>
        <w:t>Knuutila</w:t>
      </w:r>
      <w:proofErr w:type="spellEnd"/>
      <w:r w:rsidR="00DC7742">
        <w:rPr>
          <w:rFonts w:ascii="Book Antiqua" w:hAnsi="Book Antiqua" w:cs="Times New Roman"/>
          <w:b/>
          <w:sz w:val="24"/>
          <w:szCs w:val="24"/>
        </w:rPr>
        <w:t xml:space="preserve"> hypothesized the</w:t>
      </w:r>
      <w:r>
        <w:rPr>
          <w:rFonts w:ascii="Book Antiqua" w:hAnsi="Book Antiqua" w:cs="Times New Roman"/>
          <w:b/>
          <w:sz w:val="24"/>
          <w:szCs w:val="24"/>
        </w:rPr>
        <w:t xml:space="preserve"> study design based on their earlier studies and experience with the methodology.  </w:t>
      </w:r>
    </w:p>
    <w:p w:rsidR="00A27AF6" w:rsidRDefault="00A27AF6" w:rsidP="00A27AF6">
      <w:pPr>
        <w:rPr>
          <w:rFonts w:ascii="Book Antiqua" w:hAnsi="Book Antiqua"/>
          <w:sz w:val="24"/>
          <w:szCs w:val="24"/>
        </w:rPr>
      </w:pPr>
      <w:r w:rsidRPr="00A27AF6">
        <w:rPr>
          <w:rFonts w:ascii="Book Antiqua" w:hAnsi="Book Antiqua"/>
          <w:sz w:val="24"/>
          <w:szCs w:val="24"/>
        </w:rPr>
        <w:t>5 What are the novel findings of this study?</w:t>
      </w:r>
    </w:p>
    <w:p w:rsidR="00B64594" w:rsidRDefault="00B64594" w:rsidP="00B64594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B64594">
        <w:rPr>
          <w:rFonts w:ascii="Book Antiqua" w:hAnsi="Book Antiqua"/>
          <w:b/>
          <w:sz w:val="24"/>
          <w:szCs w:val="24"/>
        </w:rPr>
        <w:t xml:space="preserve">Gene mutations can be detected in stool samples </w:t>
      </w:r>
      <w:r w:rsidR="00514FE9">
        <w:rPr>
          <w:rFonts w:ascii="Book Antiqua" w:hAnsi="Book Antiqua"/>
          <w:b/>
          <w:sz w:val="24"/>
          <w:szCs w:val="24"/>
        </w:rPr>
        <w:t xml:space="preserve">not only </w:t>
      </w:r>
      <w:r w:rsidR="00514FE9">
        <w:rPr>
          <w:rFonts w:ascii="Book Antiqua" w:hAnsi="Book Antiqua"/>
          <w:b/>
          <w:sz w:val="24"/>
          <w:szCs w:val="24"/>
        </w:rPr>
        <w:t>from</w:t>
      </w:r>
      <w:r w:rsidR="00514FE9">
        <w:rPr>
          <w:rFonts w:ascii="Book Antiqua" w:hAnsi="Book Antiqua"/>
          <w:b/>
          <w:sz w:val="24"/>
          <w:szCs w:val="24"/>
        </w:rPr>
        <w:t xml:space="preserve"> patients with colorectal neoplasms, but also from patients with gastric neoplasms.</w:t>
      </w:r>
    </w:p>
    <w:p w:rsidR="00B64594" w:rsidRDefault="00B64594" w:rsidP="00B64594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Mutations were detected at early stages of malignancy, premalignant dysplasia as well as benign adenomas.</w:t>
      </w:r>
    </w:p>
    <w:p w:rsidR="00B64594" w:rsidRPr="00B64594" w:rsidRDefault="00B64594" w:rsidP="00514FE9">
      <w:pPr>
        <w:pStyle w:val="ListParagraph"/>
        <w:spacing w:line="360" w:lineRule="auto"/>
        <w:rPr>
          <w:rFonts w:ascii="Book Antiqua" w:hAnsi="Book Antiqua"/>
          <w:b/>
          <w:sz w:val="24"/>
          <w:szCs w:val="24"/>
        </w:rPr>
      </w:pPr>
    </w:p>
    <w:sectPr w:rsidR="00B64594" w:rsidRPr="00B64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3703"/>
    <w:multiLevelType w:val="hybridMultilevel"/>
    <w:tmpl w:val="389E6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F6"/>
    <w:rsid w:val="000564EF"/>
    <w:rsid w:val="0024171E"/>
    <w:rsid w:val="0035148C"/>
    <w:rsid w:val="003E7F1A"/>
    <w:rsid w:val="00514FE9"/>
    <w:rsid w:val="006F4415"/>
    <w:rsid w:val="00972F65"/>
    <w:rsid w:val="00A27AF6"/>
    <w:rsid w:val="00B64594"/>
    <w:rsid w:val="00CF3F80"/>
    <w:rsid w:val="00DC7742"/>
    <w:rsid w:val="00D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C3F8-2969-4CC3-99F2-04CC6AD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uiPriority w:val="99"/>
    <w:rsid w:val="00A27AF6"/>
    <w:pPr>
      <w:spacing w:after="0" w:line="276" w:lineRule="auto"/>
    </w:pPr>
    <w:rPr>
      <w:rFonts w:ascii="Arial" w:eastAsia="SimSun" w:hAnsi="Arial" w:cs="Arial"/>
      <w:color w:val="00000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B6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Youssef, Omar</dc:creator>
  <cp:keywords/>
  <dc:description/>
  <cp:lastModifiedBy>Youssef, Omar</cp:lastModifiedBy>
  <cp:revision>5</cp:revision>
  <dcterms:created xsi:type="dcterms:W3CDTF">2017-10-27T08:08:00Z</dcterms:created>
  <dcterms:modified xsi:type="dcterms:W3CDTF">2017-11-01T08:25:00Z</dcterms:modified>
</cp:coreProperties>
</file>