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7F9" w:rsidRDefault="00B657F9" w:rsidP="00B657F9">
      <w:pPr>
        <w:rPr>
          <w:rFonts w:ascii="Book Antiqua" w:hAnsi="Book Antiqua"/>
          <w:b/>
          <w:noProof/>
          <w:color w:val="0000FF"/>
          <w:sz w:val="28"/>
          <w:szCs w:val="28"/>
          <w:shd w:val="clear" w:color="auto" w:fill="FFFFFF"/>
        </w:rPr>
      </w:pPr>
    </w:p>
    <w:p w:rsidR="00B657F9" w:rsidRPr="00C846FE" w:rsidRDefault="00B657F9" w:rsidP="00B657F9">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B657F9" w:rsidRPr="000B0D85" w:rsidTr="003B7833">
        <w:trPr>
          <w:trHeight w:val="720"/>
        </w:trPr>
        <w:tc>
          <w:tcPr>
            <w:tcW w:w="2808" w:type="dxa"/>
            <w:vAlign w:val="center"/>
          </w:tcPr>
          <w:p w:rsidR="00B657F9" w:rsidRPr="00CB42A6" w:rsidRDefault="00B657F9" w:rsidP="003B7833">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97476B" w:rsidRDefault="0062255C">
            <w:pPr>
              <w:spacing w:line="360" w:lineRule="auto"/>
              <w:rPr>
                <w:rFonts w:ascii="Book Antiqua" w:hAnsi="Book Antiqua"/>
                <w:color w:val="000000"/>
                <w:sz w:val="24"/>
                <w:szCs w:val="24"/>
              </w:rPr>
            </w:pPr>
            <w:r w:rsidRPr="0062255C">
              <w:rPr>
                <w:rFonts w:ascii="Book Antiqua" w:hAnsi="Book Antiqua"/>
                <w:color w:val="000000"/>
                <w:sz w:val="24"/>
                <w:szCs w:val="24"/>
              </w:rPr>
              <w:t xml:space="preserve">Clinical advantages of single port laparoscopic </w:t>
            </w:r>
            <w:proofErr w:type="spellStart"/>
            <w:r w:rsidRPr="0062255C">
              <w:rPr>
                <w:rFonts w:ascii="Book Antiqua" w:hAnsi="Book Antiqua"/>
                <w:color w:val="000000"/>
                <w:sz w:val="24"/>
                <w:szCs w:val="24"/>
              </w:rPr>
              <w:t>hepatectomy</w:t>
            </w:r>
            <w:proofErr w:type="spellEnd"/>
          </w:p>
        </w:tc>
      </w:tr>
      <w:tr w:rsidR="00B657F9" w:rsidRPr="000B0D85" w:rsidTr="003B7833">
        <w:trPr>
          <w:trHeight w:val="720"/>
        </w:trPr>
        <w:tc>
          <w:tcPr>
            <w:tcW w:w="2808" w:type="dxa"/>
            <w:vAlign w:val="center"/>
          </w:tcPr>
          <w:p w:rsidR="00B657F9" w:rsidRPr="00CB42A6" w:rsidRDefault="00B657F9" w:rsidP="003B7833">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97476B" w:rsidRDefault="0062255C">
            <w:pPr>
              <w:tabs>
                <w:tab w:val="left" w:pos="360"/>
              </w:tabs>
              <w:suppressAutoHyphens/>
              <w:autoSpaceDE w:val="0"/>
              <w:autoSpaceDN w:val="0"/>
              <w:adjustRightInd w:val="0"/>
              <w:spacing w:line="360" w:lineRule="auto"/>
              <w:textAlignment w:val="center"/>
              <w:rPr>
                <w:rFonts w:ascii="Book Antiqua" w:hAnsi="Book Antiqua" w:cs="Book Antiqua"/>
                <w:color w:val="000000"/>
                <w:sz w:val="24"/>
                <w:szCs w:val="24"/>
              </w:rPr>
            </w:pPr>
            <w:r w:rsidRPr="0062255C">
              <w:rPr>
                <w:rFonts w:ascii="Book Antiqua" w:hAnsi="Book Antiqua" w:cs="Book Antiqua"/>
                <w:color w:val="000000"/>
                <w:sz w:val="24"/>
                <w:szCs w:val="24"/>
              </w:rPr>
              <w:t xml:space="preserve">Jae Hyun Han, Young </w:t>
            </w:r>
            <w:proofErr w:type="spellStart"/>
            <w:r w:rsidRPr="0062255C">
              <w:rPr>
                <w:rFonts w:ascii="Book Antiqua" w:hAnsi="Book Antiqua" w:cs="Book Antiqua"/>
                <w:color w:val="000000"/>
                <w:sz w:val="24"/>
                <w:szCs w:val="24"/>
              </w:rPr>
              <w:t>Kyoung</w:t>
            </w:r>
            <w:proofErr w:type="spellEnd"/>
            <w:r w:rsidRPr="0062255C">
              <w:rPr>
                <w:rFonts w:ascii="Book Antiqua" w:hAnsi="Book Antiqua" w:cs="Book Antiqua"/>
                <w:color w:val="000000"/>
                <w:sz w:val="24"/>
                <w:szCs w:val="24"/>
              </w:rPr>
              <w:t xml:space="preserve"> You, Ho </w:t>
            </w:r>
            <w:proofErr w:type="spellStart"/>
            <w:r w:rsidRPr="0062255C">
              <w:rPr>
                <w:rFonts w:ascii="Book Antiqua" w:hAnsi="Book Antiqua" w:cs="Book Antiqua"/>
                <w:color w:val="000000"/>
                <w:sz w:val="24"/>
                <w:szCs w:val="24"/>
              </w:rPr>
              <w:t>Joong</w:t>
            </w:r>
            <w:proofErr w:type="spellEnd"/>
            <w:r w:rsidRPr="0062255C">
              <w:rPr>
                <w:rFonts w:ascii="Book Antiqua" w:hAnsi="Book Antiqua" w:cs="Book Antiqua"/>
                <w:color w:val="000000"/>
                <w:sz w:val="24"/>
                <w:szCs w:val="24"/>
              </w:rPr>
              <w:t xml:space="preserve"> Choi, Tae Ho Hong, Dong Goo Kim</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97476B" w:rsidRPr="0062255C" w:rsidRDefault="0062255C">
            <w:pPr>
              <w:pStyle w:val="af4"/>
              <w:spacing w:line="360" w:lineRule="auto"/>
              <w:rPr>
                <w:rFonts w:ascii="Book Antiqua" w:hAnsi="Book Antiqua"/>
                <w:sz w:val="24"/>
                <w:szCs w:val="24"/>
              </w:rPr>
            </w:pPr>
            <w:r w:rsidRPr="0062255C">
              <w:rPr>
                <w:rFonts w:ascii="Book Antiqua" w:hAnsi="Book Antiqua"/>
                <w:sz w:val="24"/>
                <w:szCs w:val="24"/>
              </w:rPr>
              <w:t xml:space="preserve">Han JH, You YK, Choi HJ, Hong TH, Kim DG. Clinical advantages of single port laparoscopic </w:t>
            </w:r>
            <w:proofErr w:type="spellStart"/>
            <w:r w:rsidRPr="0062255C">
              <w:rPr>
                <w:rFonts w:ascii="Book Antiqua" w:hAnsi="Book Antiqua"/>
                <w:sz w:val="24"/>
                <w:szCs w:val="24"/>
              </w:rPr>
              <w:t>hepatectomy</w:t>
            </w:r>
            <w:proofErr w:type="spellEnd"/>
            <w:r w:rsidRPr="0062255C">
              <w:rPr>
                <w:rFonts w:ascii="Book Antiqua" w:hAnsi="Book Antiqua"/>
                <w:sz w:val="24"/>
                <w:szCs w:val="24"/>
              </w:rPr>
              <w:t xml:space="preserve">. </w:t>
            </w:r>
            <w:r w:rsidRPr="0062255C">
              <w:rPr>
                <w:rFonts w:ascii="Book Antiqua" w:hAnsi="Book Antiqua"/>
                <w:i/>
                <w:iCs/>
                <w:sz w:val="24"/>
                <w:szCs w:val="24"/>
              </w:rPr>
              <w:t xml:space="preserve">World J </w:t>
            </w:r>
            <w:proofErr w:type="spellStart"/>
            <w:r w:rsidRPr="0062255C">
              <w:rPr>
                <w:rFonts w:ascii="Book Antiqua" w:hAnsi="Book Antiqua"/>
                <w:i/>
                <w:iCs/>
                <w:sz w:val="24"/>
                <w:szCs w:val="24"/>
              </w:rPr>
              <w:t>Gastroenterol</w:t>
            </w:r>
            <w:proofErr w:type="spellEnd"/>
            <w:r w:rsidRPr="0062255C">
              <w:rPr>
                <w:rFonts w:ascii="Book Antiqua" w:hAnsi="Book Antiqua"/>
                <w:sz w:val="24"/>
                <w:szCs w:val="24"/>
              </w:rPr>
              <w:t xml:space="preserve"> 2018; 24(3): 379-386</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B657F9" w:rsidRPr="0062255C" w:rsidRDefault="0062255C" w:rsidP="003B7833">
            <w:pPr>
              <w:pStyle w:val="af3"/>
              <w:spacing w:line="360" w:lineRule="auto"/>
              <w:rPr>
                <w:rFonts w:ascii="Book Antiqua" w:hAnsi="Book Antiqua"/>
                <w:b w:val="0"/>
                <w:bCs w:val="0"/>
                <w:sz w:val="24"/>
                <w:szCs w:val="24"/>
                <w:lang w:val="en-US"/>
              </w:rPr>
            </w:pPr>
            <w:r w:rsidRPr="0062255C">
              <w:rPr>
                <w:rFonts w:ascii="Book Antiqua" w:hAnsi="Book Antiqua"/>
                <w:b w:val="0"/>
                <w:sz w:val="24"/>
                <w:szCs w:val="24"/>
                <w:lang w:val="en-US"/>
              </w:rPr>
              <w:t>http://www.wjgnet.com/1007-9327/full/v24/i3/379.htm</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B657F9" w:rsidRPr="0062255C" w:rsidRDefault="0062255C" w:rsidP="003B7833">
            <w:pPr>
              <w:pStyle w:val="af3"/>
              <w:spacing w:line="360" w:lineRule="auto"/>
              <w:rPr>
                <w:rFonts w:ascii="Book Antiqua" w:hAnsi="Book Antiqua"/>
                <w:b w:val="0"/>
                <w:bCs w:val="0"/>
                <w:sz w:val="24"/>
                <w:szCs w:val="24"/>
                <w:lang w:val="en-US"/>
              </w:rPr>
            </w:pPr>
            <w:r w:rsidRPr="0062255C">
              <w:rPr>
                <w:rFonts w:ascii="Book Antiqua" w:hAnsi="Book Antiqua"/>
                <w:b w:val="0"/>
                <w:sz w:val="24"/>
                <w:szCs w:val="24"/>
                <w:lang w:val="en-US"/>
              </w:rPr>
              <w:t>http://dx.doi.org/10.3748/wjg.v24.i3.379</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97476B" w:rsidRDefault="00D26EAC">
            <w:pPr>
              <w:pStyle w:val="ad"/>
              <w:spacing w:line="360" w:lineRule="auto"/>
              <w:rPr>
                <w:rFonts w:ascii="Book Antiqua" w:hAnsi="Book Antiqua"/>
                <w:color w:val="000000"/>
                <w:sz w:val="24"/>
                <w:szCs w:val="24"/>
                <w:lang w:val="zh-CN"/>
              </w:rPr>
            </w:pPr>
            <w:r w:rsidRPr="0062255C">
              <w:rPr>
                <w:rFonts w:ascii="Book Antiqua" w:hAnsi="Book Antiqua"/>
                <w:color w:val="000000"/>
                <w:sz w:val="24"/>
                <w:szCs w:val="24"/>
              </w:rPr>
              <w:t>This article is an open-access</w:t>
            </w:r>
            <w:r w:rsidRPr="0062255C">
              <w:rPr>
                <w:rFonts w:ascii="Book Antiqua" w:hAnsi="Book Antiqua"/>
                <w:color w:val="000000"/>
                <w:sz w:val="24"/>
                <w:szCs w:val="24"/>
              </w:rPr>
              <w:t xml:space="preserve"> article which was selected by an in-house editor and fully peer-reviewed by external reviewers. It is distributed in accordance with the Creative Commons Attribution Non Commercial (CC BY-NC 4.0) license, which permits others to distribute, remix, adapt, </w:t>
            </w:r>
            <w:r w:rsidRPr="0062255C">
              <w:rPr>
                <w:rFonts w:ascii="Book Antiqua" w:hAnsi="Book Antiqua"/>
                <w:color w:val="000000"/>
                <w:sz w:val="24"/>
                <w:szCs w:val="24"/>
              </w:rPr>
              <w:t xml:space="preserve">build upon this work non-commercially, and license their derivative works on different terms, provided the original work is properly cited and the use is non-commercial. </w:t>
            </w:r>
            <w:r>
              <w:rPr>
                <w:rFonts w:ascii="Book Antiqua" w:hAnsi="Book Antiqua"/>
                <w:color w:val="000000"/>
                <w:sz w:val="24"/>
                <w:szCs w:val="24"/>
                <w:lang w:val="zh-CN"/>
              </w:rPr>
              <w:t>See: http://creativecommons.org/licenses/by-nc/4.0/</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cs="Times New Roman"/>
                <w:bCs w:val="0"/>
                <w:spacing w:val="-3"/>
                <w:sz w:val="24"/>
                <w:szCs w:val="24"/>
              </w:rPr>
              <w:t>CORE TIP</w:t>
            </w:r>
          </w:p>
        </w:tc>
        <w:tc>
          <w:tcPr>
            <w:tcW w:w="6750" w:type="dxa"/>
            <w:vAlign w:val="center"/>
          </w:tcPr>
          <w:p w:rsidR="0097476B" w:rsidRPr="0062255C" w:rsidRDefault="0062255C">
            <w:pPr>
              <w:pStyle w:val="E-1"/>
              <w:spacing w:line="360" w:lineRule="auto"/>
              <w:rPr>
                <w:rFonts w:ascii="Book Antiqua" w:hAnsi="Book Antiqua"/>
                <w:sz w:val="24"/>
                <w:szCs w:val="24"/>
              </w:rPr>
            </w:pPr>
            <w:r w:rsidRPr="0062255C">
              <w:rPr>
                <w:rFonts w:ascii="Book Antiqua" w:hAnsi="Book Antiqua"/>
                <w:sz w:val="24"/>
                <w:szCs w:val="24"/>
              </w:rPr>
              <w:t xml:space="preserve">The progress on the laparoscopic technique has led to single-port laparoscopic surgery as a feasible modality in several abdominal surgeries. However, in the field of liver surgery, single-port </w:t>
            </w:r>
            <w:proofErr w:type="gramStart"/>
            <w:r w:rsidRPr="0062255C">
              <w:rPr>
                <w:rFonts w:ascii="Book Antiqua" w:hAnsi="Book Antiqua"/>
                <w:sz w:val="24"/>
                <w:szCs w:val="24"/>
              </w:rPr>
              <w:t>surgery have</w:t>
            </w:r>
            <w:proofErr w:type="gramEnd"/>
            <w:r w:rsidRPr="0062255C">
              <w:rPr>
                <w:rFonts w:ascii="Book Antiqua" w:hAnsi="Book Antiqua"/>
                <w:sz w:val="24"/>
                <w:szCs w:val="24"/>
              </w:rPr>
              <w:t xml:space="preserve"> been reported sporadically </w:t>
            </w:r>
            <w:r w:rsidRPr="0062255C">
              <w:rPr>
                <w:rFonts w:ascii="Book Antiqua" w:hAnsi="Book Antiqua"/>
                <w:sz w:val="24"/>
                <w:szCs w:val="24"/>
              </w:rPr>
              <w:lastRenderedPageBreak/>
              <w:t xml:space="preserve">because of its technical difficulties. In this study, we evaluated the feasibility of single-port laparoscopic </w:t>
            </w:r>
            <w:proofErr w:type="spellStart"/>
            <w:r w:rsidRPr="0062255C">
              <w:rPr>
                <w:rFonts w:ascii="Book Antiqua" w:hAnsi="Book Antiqua"/>
                <w:sz w:val="24"/>
                <w:szCs w:val="24"/>
              </w:rPr>
              <w:t>hepatectomy</w:t>
            </w:r>
            <w:proofErr w:type="spellEnd"/>
            <w:r w:rsidRPr="0062255C">
              <w:rPr>
                <w:rFonts w:ascii="Book Antiqua" w:hAnsi="Book Antiqua"/>
                <w:sz w:val="24"/>
                <w:szCs w:val="24"/>
              </w:rPr>
              <w:t xml:space="preserve"> (SPLH) compared to multi-port laparoscopic </w:t>
            </w:r>
            <w:proofErr w:type="spellStart"/>
            <w:r w:rsidRPr="0062255C">
              <w:rPr>
                <w:rFonts w:ascii="Book Antiqua" w:hAnsi="Book Antiqua"/>
                <w:sz w:val="24"/>
                <w:szCs w:val="24"/>
              </w:rPr>
              <w:t>hepatectomy</w:t>
            </w:r>
            <w:proofErr w:type="spellEnd"/>
            <w:r w:rsidRPr="0062255C">
              <w:rPr>
                <w:rFonts w:ascii="Book Antiqua" w:hAnsi="Book Antiqua"/>
                <w:sz w:val="24"/>
                <w:szCs w:val="24"/>
              </w:rPr>
              <w:t xml:space="preserve"> (MPLH). The present study showed that SPLH is not inferior to MPLH in terms of surgical and oncological results. Furthermore, left liver surgery, such as left lateral </w:t>
            </w:r>
            <w:proofErr w:type="spellStart"/>
            <w:r w:rsidRPr="0062255C">
              <w:rPr>
                <w:rFonts w:ascii="Book Antiqua" w:hAnsi="Book Antiqua"/>
                <w:sz w:val="24"/>
                <w:szCs w:val="24"/>
              </w:rPr>
              <w:t>sectionectomy</w:t>
            </w:r>
            <w:proofErr w:type="spellEnd"/>
            <w:r w:rsidRPr="0062255C">
              <w:rPr>
                <w:rFonts w:ascii="Book Antiqua" w:hAnsi="Book Antiqua"/>
                <w:sz w:val="24"/>
                <w:szCs w:val="24"/>
              </w:rPr>
              <w:t xml:space="preserve"> and left </w:t>
            </w:r>
            <w:proofErr w:type="spellStart"/>
            <w:r w:rsidRPr="0062255C">
              <w:rPr>
                <w:rFonts w:ascii="Book Antiqua" w:hAnsi="Book Antiqua"/>
                <w:sz w:val="24"/>
                <w:szCs w:val="24"/>
              </w:rPr>
              <w:t>hepatectomy</w:t>
            </w:r>
            <w:proofErr w:type="spellEnd"/>
            <w:r w:rsidRPr="0062255C">
              <w:rPr>
                <w:rFonts w:ascii="Book Antiqua" w:hAnsi="Book Antiqua"/>
                <w:sz w:val="24"/>
                <w:szCs w:val="24"/>
              </w:rPr>
              <w:t>, is possible through single-port without any significant deterioration in results if it is performed by an experienced surgeon.</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lastRenderedPageBreak/>
              <w:t>KEY WORDS</w:t>
            </w:r>
          </w:p>
        </w:tc>
        <w:tc>
          <w:tcPr>
            <w:tcW w:w="6750" w:type="dxa"/>
            <w:vAlign w:val="center"/>
          </w:tcPr>
          <w:p w:rsidR="0097476B" w:rsidRDefault="0062255C">
            <w:pPr>
              <w:pStyle w:val="E-1"/>
              <w:spacing w:line="360" w:lineRule="auto"/>
              <w:rPr>
                <w:rFonts w:ascii="Book Antiqua" w:hAnsi="Book Antiqua"/>
                <w:spacing w:val="-4"/>
                <w:sz w:val="24"/>
                <w:szCs w:val="24"/>
              </w:rPr>
            </w:pPr>
            <w:proofErr w:type="spellStart"/>
            <w:r w:rsidRPr="0062255C">
              <w:rPr>
                <w:rFonts w:ascii="Book Antiqua" w:hAnsi="Book Antiqua"/>
                <w:sz w:val="24"/>
                <w:szCs w:val="24"/>
              </w:rPr>
              <w:t>Hepatectomy</w:t>
            </w:r>
            <w:proofErr w:type="spellEnd"/>
            <w:r w:rsidRPr="0062255C">
              <w:rPr>
                <w:rFonts w:ascii="Book Antiqua" w:hAnsi="Book Antiqua"/>
                <w:sz w:val="24"/>
                <w:szCs w:val="24"/>
              </w:rPr>
              <w:t>; Laparoscopy; Minimally invasive surgery; Treatment outcome; Feasibility study</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97476B" w:rsidRDefault="0062255C">
            <w:pPr>
              <w:pStyle w:val="af3"/>
              <w:spacing w:line="360" w:lineRule="auto"/>
              <w:rPr>
                <w:rFonts w:ascii="Book Antiqua" w:hAnsi="Book Antiqua"/>
                <w:b w:val="0"/>
                <w:sz w:val="24"/>
                <w:szCs w:val="24"/>
                <w:lang w:val="en-US"/>
              </w:rPr>
            </w:pPr>
            <w:r>
              <w:rPr>
                <w:rFonts w:ascii="Book Antiqua" w:hAnsi="Book Antiqua"/>
                <w:b w:val="0"/>
                <w:sz w:val="24"/>
                <w:szCs w:val="24"/>
                <w:lang w:val="en-US"/>
              </w:rPr>
              <w:t>© The Author(s) 201</w:t>
            </w:r>
            <w:r>
              <w:rPr>
                <w:rFonts w:ascii="Book Antiqua" w:hAnsi="Book Antiqua" w:hint="eastAsia"/>
                <w:b w:val="0"/>
                <w:sz w:val="24"/>
                <w:szCs w:val="24"/>
                <w:lang w:val="en-US"/>
              </w:rPr>
              <w:t>8</w:t>
            </w:r>
            <w:r w:rsidR="00D26EAC">
              <w:rPr>
                <w:rFonts w:ascii="Book Antiqua" w:hAnsi="Book Antiqua"/>
                <w:b w:val="0"/>
                <w:sz w:val="24"/>
                <w:szCs w:val="24"/>
                <w:lang w:val="en-US"/>
              </w:rPr>
              <w:t xml:space="preserve">. Published by </w:t>
            </w:r>
            <w:proofErr w:type="spellStart"/>
            <w:r w:rsidR="00D26EAC">
              <w:rPr>
                <w:rFonts w:ascii="Book Antiqua" w:hAnsi="Book Antiqua"/>
                <w:b w:val="0"/>
                <w:sz w:val="24"/>
                <w:szCs w:val="24"/>
                <w:lang w:val="en-US"/>
              </w:rPr>
              <w:t>Baishideng</w:t>
            </w:r>
            <w:proofErr w:type="spellEnd"/>
            <w:r w:rsidR="00D26EAC">
              <w:rPr>
                <w:rFonts w:ascii="Book Antiqua" w:hAnsi="Book Antiqua"/>
                <w:b w:val="0"/>
                <w:sz w:val="24"/>
                <w:szCs w:val="24"/>
                <w:lang w:val="en-US"/>
              </w:rPr>
              <w:t xml:space="preserve"> Publishing Group Inc. All rights reserved.</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97476B" w:rsidRDefault="00D26EAC">
            <w:pPr>
              <w:pStyle w:val="af3"/>
              <w:spacing w:line="360" w:lineRule="auto"/>
              <w:rPr>
                <w:rFonts w:ascii="Book Antiqua" w:hAnsi="Book Antiqua"/>
                <w:b w:val="0"/>
                <w:i/>
                <w:sz w:val="24"/>
                <w:szCs w:val="24"/>
                <w:lang w:val="en-US"/>
              </w:rPr>
            </w:pPr>
            <w:r>
              <w:rPr>
                <w:rFonts w:ascii="Book Antiqua" w:hAnsi="Book Antiqua"/>
                <w:b w:val="0"/>
                <w:sz w:val="24"/>
                <w:szCs w:val="24"/>
              </w:rPr>
              <w:t>World Journal of Gastroenterology</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97476B" w:rsidRDefault="00D26EAC">
            <w:pPr>
              <w:pStyle w:val="af3"/>
              <w:spacing w:line="360" w:lineRule="auto"/>
              <w:rPr>
                <w:rFonts w:ascii="Book Antiqua" w:hAnsi="Book Antiqua"/>
                <w:b w:val="0"/>
                <w:sz w:val="24"/>
                <w:szCs w:val="24"/>
                <w:lang w:val="en-US"/>
              </w:rPr>
            </w:pPr>
            <w:r>
              <w:rPr>
                <w:rFonts w:ascii="Book Antiqua" w:hAnsi="Book Antiqua"/>
                <w:b w:val="0"/>
                <w:sz w:val="24"/>
                <w:szCs w:val="24"/>
              </w:rPr>
              <w:t>1007-9327</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97476B" w:rsidRDefault="00D26EAC">
            <w:pPr>
              <w:spacing w:line="360" w:lineRule="auto"/>
              <w:rPr>
                <w:rFonts w:ascii="Book Antiqua" w:hAnsi="Book Antiqua"/>
                <w:color w:val="000000"/>
                <w:sz w:val="24"/>
                <w:szCs w:val="24"/>
              </w:rPr>
            </w:pPr>
            <w:proofErr w:type="spellStart"/>
            <w:r>
              <w:rPr>
                <w:rFonts w:ascii="Book Antiqua" w:hAnsi="Book Antiqua"/>
                <w:color w:val="000000"/>
                <w:sz w:val="24"/>
                <w:szCs w:val="24"/>
              </w:rPr>
              <w:t>Baishideng</w:t>
            </w:r>
            <w:proofErr w:type="spellEnd"/>
            <w:r>
              <w:rPr>
                <w:rFonts w:ascii="Book Antiqua" w:hAnsi="Book Antiqua"/>
                <w:color w:val="000000"/>
                <w:sz w:val="24"/>
                <w:szCs w:val="24"/>
              </w:rPr>
              <w:t xml:space="preserve"> </w:t>
            </w:r>
            <w:r>
              <w:rPr>
                <w:rFonts w:ascii="Book Antiqua" w:hAnsi="Book Antiqua"/>
                <w:color w:val="000000"/>
                <w:sz w:val="24"/>
                <w:szCs w:val="24"/>
              </w:rPr>
              <w:t xml:space="preserve">Publishing Group </w:t>
            </w:r>
            <w:proofErr w:type="spellStart"/>
            <w:r>
              <w:rPr>
                <w:rFonts w:ascii="Book Antiqua" w:hAnsi="Book Antiqua"/>
                <w:color w:val="000000"/>
                <w:sz w:val="24"/>
                <w:szCs w:val="24"/>
              </w:rPr>
              <w:t>Inc</w:t>
            </w:r>
            <w:proofErr w:type="spellEnd"/>
            <w:r>
              <w:rPr>
                <w:rFonts w:ascii="Book Antiqua" w:hAnsi="Book Antiqua"/>
                <w:color w:val="000000"/>
                <w:sz w:val="24"/>
                <w:szCs w:val="24"/>
              </w:rPr>
              <w:t xml:space="preserve">, 7901 </w:t>
            </w:r>
            <w:proofErr w:type="spellStart"/>
            <w:r>
              <w:rPr>
                <w:rFonts w:ascii="Book Antiqua" w:hAnsi="Book Antiqua"/>
                <w:color w:val="000000"/>
                <w:sz w:val="24"/>
                <w:szCs w:val="24"/>
              </w:rPr>
              <w:t>Stoneridge</w:t>
            </w:r>
            <w:proofErr w:type="spellEnd"/>
            <w:r>
              <w:rPr>
                <w:rFonts w:ascii="Book Antiqua" w:hAnsi="Book Antiqua"/>
                <w:color w:val="000000"/>
                <w:sz w:val="24"/>
                <w:szCs w:val="24"/>
              </w:rPr>
              <w:t xml:space="preserve"> Drive, Suite 501, Pleasanton, CA 94588, USA</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97476B" w:rsidRDefault="00D26EAC">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B657F9" w:rsidRPr="000B0D85" w:rsidRDefault="00B657F9" w:rsidP="00B657F9"/>
    <w:p w:rsidR="00EE48DE" w:rsidRDefault="00EE48DE" w:rsidP="00B657F9">
      <w:pPr>
        <w:rPr>
          <w:rFonts w:hint="eastAsia"/>
        </w:rPr>
      </w:pPr>
    </w:p>
    <w:p w:rsidR="0062255C" w:rsidRDefault="0062255C" w:rsidP="00B657F9">
      <w:pPr>
        <w:rPr>
          <w:rFonts w:hint="eastAsia"/>
        </w:rPr>
      </w:pPr>
    </w:p>
    <w:p w:rsidR="0062255C" w:rsidRDefault="0062255C" w:rsidP="00B657F9">
      <w:pPr>
        <w:rPr>
          <w:rFonts w:hint="eastAsia"/>
        </w:rPr>
      </w:pPr>
    </w:p>
    <w:p w:rsidR="0062255C" w:rsidRDefault="0062255C" w:rsidP="00B657F9">
      <w:pPr>
        <w:rPr>
          <w:rFonts w:hint="eastAsia"/>
        </w:rPr>
      </w:pPr>
    </w:p>
    <w:p w:rsidR="0062255C" w:rsidRDefault="0062255C" w:rsidP="00B657F9">
      <w:pPr>
        <w:rPr>
          <w:rFonts w:hint="eastAsia"/>
        </w:rPr>
      </w:pPr>
    </w:p>
    <w:p w:rsidR="0062255C" w:rsidRDefault="0062255C" w:rsidP="00B657F9">
      <w:pPr>
        <w:rPr>
          <w:rFonts w:hint="eastAsia"/>
        </w:rPr>
      </w:pPr>
    </w:p>
    <w:p w:rsidR="0062255C" w:rsidRDefault="0062255C" w:rsidP="00B657F9">
      <w:pPr>
        <w:rPr>
          <w:rFonts w:hint="eastAsia"/>
        </w:rPr>
      </w:pPr>
    </w:p>
    <w:p w:rsidR="0062255C" w:rsidRDefault="0062255C" w:rsidP="00B657F9">
      <w:pPr>
        <w:rPr>
          <w:rFonts w:hint="eastAsia"/>
        </w:rPr>
      </w:pPr>
    </w:p>
    <w:p w:rsidR="0062255C" w:rsidRPr="0062255C" w:rsidRDefault="0062255C" w:rsidP="0062255C">
      <w:pPr>
        <w:pStyle w:val="NormalParagraphStyle"/>
        <w:ind w:firstLineChars="1000" w:firstLine="2400"/>
        <w:rPr>
          <w:rFonts w:ascii="Monotype Corsiva" w:cs="Monotype Corsiva"/>
          <w:b/>
          <w:bCs/>
          <w:outline/>
          <w:sz w:val="22"/>
          <w:szCs w:val="22"/>
          <w:lang w:val="en-US"/>
          <w14:textOutline w14:w="9525" w14:cap="flat" w14:cmpd="sng" w14:algn="ctr">
            <w14:solidFill>
              <w14:srgbClr w14:val="000000"/>
            </w14:solidFill>
            <w14:prstDash w14:val="solid"/>
            <w14:round/>
          </w14:textOutline>
          <w14:textFill>
            <w14:noFill/>
          </w14:textFill>
        </w:rPr>
      </w:pPr>
      <w:bookmarkStart w:id="0" w:name="_GoBack"/>
      <w:bookmarkEnd w:id="0"/>
      <w:r>
        <w:rPr>
          <w:rFonts w:hint="eastAsia"/>
          <w:lang w:val="en-US"/>
        </w:rPr>
        <w:lastRenderedPageBreak/>
        <w:t xml:space="preserve">                                            </w:t>
      </w:r>
      <w:r w:rsidRPr="0062255C">
        <w:rPr>
          <w:rFonts w:ascii="Monotype Corsiva" w:cs="Monotype Corsiva"/>
          <w:b/>
          <w:bCs/>
          <w:outline/>
          <w:sz w:val="22"/>
          <w:szCs w:val="22"/>
          <w:lang w:val="en-US"/>
          <w14:textOutline w14:w="9525" w14:cap="flat" w14:cmpd="sng" w14:algn="ctr">
            <w14:solidFill>
              <w14:srgbClr w14:val="000000"/>
            </w14:solidFill>
            <w14:prstDash w14:val="solid"/>
            <w14:round/>
          </w14:textOutline>
          <w14:textFill>
            <w14:noFill/>
          </w14:textFill>
        </w:rPr>
        <w:t>Retrospective Study</w:t>
      </w:r>
    </w:p>
    <w:p w:rsidR="0062255C" w:rsidRPr="0062255C" w:rsidRDefault="0062255C" w:rsidP="0062255C">
      <w:pPr>
        <w:pStyle w:val="NormalParagraphStyle"/>
        <w:rPr>
          <w:rFonts w:ascii="Monotype Corsiva" w:cs="Monotype Corsiva"/>
          <w:b/>
          <w:bCs/>
          <w:outline/>
          <w:sz w:val="22"/>
          <w:szCs w:val="22"/>
          <w:lang w:val="en-US"/>
          <w14:textOutline w14:w="9525" w14:cap="flat" w14:cmpd="sng" w14:algn="ctr">
            <w14:solidFill>
              <w14:srgbClr w14:val="000000"/>
            </w14:solidFill>
            <w14:prstDash w14:val="solid"/>
            <w14:round/>
          </w14:textOutline>
          <w14:textFill>
            <w14:noFill/>
          </w14:textFill>
        </w:rPr>
      </w:pPr>
    </w:p>
    <w:p w:rsidR="0062255C" w:rsidRPr="008C2B65" w:rsidRDefault="0062255C" w:rsidP="0062255C">
      <w:pPr>
        <w:pStyle w:val="af3"/>
        <w:rPr>
          <w:lang w:val="en-US"/>
        </w:rPr>
      </w:pPr>
      <w:r w:rsidRPr="008C2B65">
        <w:rPr>
          <w:lang w:val="en-US"/>
        </w:rPr>
        <w:t xml:space="preserve">Clinical advantages of single port laparoscopic </w:t>
      </w:r>
      <w:proofErr w:type="spellStart"/>
      <w:r w:rsidRPr="008C2B65">
        <w:rPr>
          <w:lang w:val="en-US"/>
        </w:rPr>
        <w:t>hepatectomy</w:t>
      </w:r>
      <w:proofErr w:type="spellEnd"/>
    </w:p>
    <w:p w:rsidR="0062255C" w:rsidRDefault="0062255C" w:rsidP="0062255C">
      <w:pPr>
        <w:rPr>
          <w:rFonts w:hint="eastAsia"/>
        </w:rPr>
      </w:pPr>
    </w:p>
    <w:p w:rsidR="0062255C" w:rsidRPr="008C2B65" w:rsidRDefault="0062255C" w:rsidP="0062255C">
      <w:pPr>
        <w:pStyle w:val="af5"/>
        <w:rPr>
          <w:lang w:val="en-US"/>
        </w:rPr>
      </w:pPr>
      <w:r w:rsidRPr="008C2B65">
        <w:rPr>
          <w:lang w:val="en-US"/>
        </w:rPr>
        <w:t xml:space="preserve">Jae Hyun Han, Young </w:t>
      </w:r>
      <w:proofErr w:type="spellStart"/>
      <w:r w:rsidRPr="008C2B65">
        <w:rPr>
          <w:lang w:val="en-US"/>
        </w:rPr>
        <w:t>Kyoung</w:t>
      </w:r>
      <w:proofErr w:type="spellEnd"/>
      <w:r w:rsidRPr="008C2B65">
        <w:rPr>
          <w:lang w:val="en-US"/>
        </w:rPr>
        <w:t xml:space="preserve"> You, Ho </w:t>
      </w:r>
      <w:proofErr w:type="spellStart"/>
      <w:r w:rsidRPr="008C2B65">
        <w:rPr>
          <w:lang w:val="en-US"/>
        </w:rPr>
        <w:t>Joong</w:t>
      </w:r>
      <w:proofErr w:type="spellEnd"/>
      <w:r w:rsidRPr="008C2B65">
        <w:rPr>
          <w:lang w:val="en-US"/>
        </w:rPr>
        <w:t xml:space="preserve"> Choi, Tae Ho Hong, Dong Goo Kim</w:t>
      </w:r>
    </w:p>
    <w:p w:rsidR="0062255C" w:rsidRDefault="0062255C" w:rsidP="0062255C">
      <w:pPr>
        <w:rPr>
          <w:rFonts w:hint="eastAsia"/>
        </w:rPr>
      </w:pPr>
    </w:p>
    <w:p w:rsidR="0062255C" w:rsidRPr="0017065A" w:rsidRDefault="0062255C" w:rsidP="0062255C">
      <w:pPr>
        <w:suppressAutoHyphens/>
        <w:autoSpaceDE w:val="0"/>
        <w:autoSpaceDN w:val="0"/>
        <w:adjustRightInd w:val="0"/>
        <w:spacing w:line="210" w:lineRule="atLeast"/>
        <w:textAlignment w:val="center"/>
        <w:rPr>
          <w:color w:val="000000"/>
          <w:spacing w:val="-2"/>
          <w:kern w:val="0"/>
          <w:sz w:val="18"/>
          <w:szCs w:val="18"/>
        </w:rPr>
      </w:pPr>
      <w:r w:rsidRPr="0017065A">
        <w:rPr>
          <w:rFonts w:ascii="Tahoma" w:hAnsi="Tahoma" w:cs="Tahoma"/>
          <w:color w:val="000000"/>
          <w:spacing w:val="-2"/>
          <w:kern w:val="0"/>
          <w:sz w:val="18"/>
          <w:szCs w:val="18"/>
        </w:rPr>
        <w:t xml:space="preserve">Jae Hyun Han, Young </w:t>
      </w:r>
      <w:proofErr w:type="spellStart"/>
      <w:r w:rsidRPr="0017065A">
        <w:rPr>
          <w:rFonts w:ascii="Tahoma" w:hAnsi="Tahoma" w:cs="Tahoma"/>
          <w:color w:val="000000"/>
          <w:spacing w:val="-2"/>
          <w:kern w:val="0"/>
          <w:sz w:val="18"/>
          <w:szCs w:val="18"/>
        </w:rPr>
        <w:t>Kyoung</w:t>
      </w:r>
      <w:proofErr w:type="spellEnd"/>
      <w:r w:rsidRPr="0017065A">
        <w:rPr>
          <w:rFonts w:ascii="Tahoma" w:hAnsi="Tahoma" w:cs="Tahoma"/>
          <w:color w:val="000000"/>
          <w:spacing w:val="-2"/>
          <w:kern w:val="0"/>
          <w:sz w:val="18"/>
          <w:szCs w:val="18"/>
        </w:rPr>
        <w:t xml:space="preserve"> You, Ho </w:t>
      </w:r>
      <w:proofErr w:type="spellStart"/>
      <w:r w:rsidRPr="0017065A">
        <w:rPr>
          <w:rFonts w:ascii="Tahoma" w:hAnsi="Tahoma" w:cs="Tahoma"/>
          <w:color w:val="000000"/>
          <w:spacing w:val="-2"/>
          <w:kern w:val="0"/>
          <w:sz w:val="18"/>
          <w:szCs w:val="18"/>
        </w:rPr>
        <w:t>Joong</w:t>
      </w:r>
      <w:proofErr w:type="spellEnd"/>
      <w:r w:rsidRPr="0017065A">
        <w:rPr>
          <w:rFonts w:ascii="Tahoma" w:hAnsi="Tahoma" w:cs="Tahoma"/>
          <w:color w:val="000000"/>
          <w:spacing w:val="-2"/>
          <w:kern w:val="0"/>
          <w:sz w:val="18"/>
          <w:szCs w:val="18"/>
        </w:rPr>
        <w:t xml:space="preserve"> Choi, Tae Ho Hong, Dong Goo Kim,</w:t>
      </w:r>
      <w:r w:rsidRPr="0017065A">
        <w:rPr>
          <w:color w:val="000000"/>
          <w:spacing w:val="-2"/>
          <w:kern w:val="0"/>
          <w:sz w:val="18"/>
          <w:szCs w:val="18"/>
        </w:rPr>
        <w:t xml:space="preserve"> Division of </w:t>
      </w:r>
      <w:proofErr w:type="spellStart"/>
      <w:r w:rsidRPr="0017065A">
        <w:rPr>
          <w:color w:val="000000"/>
          <w:spacing w:val="-2"/>
          <w:kern w:val="0"/>
          <w:sz w:val="18"/>
          <w:szCs w:val="18"/>
        </w:rPr>
        <w:t>Hepatobiliary</w:t>
      </w:r>
      <w:proofErr w:type="spellEnd"/>
      <w:r w:rsidRPr="0017065A">
        <w:rPr>
          <w:color w:val="000000"/>
          <w:spacing w:val="-2"/>
          <w:kern w:val="0"/>
          <w:sz w:val="18"/>
          <w:szCs w:val="18"/>
        </w:rPr>
        <w:t>-Pancreas Surgery and Liver Transplantation, Department of Surgery, Seoul St. Mary’s Hospital, College of Medicine, The Catholic University of Korea, Seoul 06591, South Korea</w:t>
      </w:r>
    </w:p>
    <w:p w:rsidR="0062255C" w:rsidRPr="0017065A" w:rsidRDefault="0062255C" w:rsidP="0062255C">
      <w:pPr>
        <w:suppressAutoHyphens/>
        <w:autoSpaceDE w:val="0"/>
        <w:autoSpaceDN w:val="0"/>
        <w:adjustRightInd w:val="0"/>
        <w:spacing w:line="210" w:lineRule="atLeast"/>
        <w:textAlignment w:val="center"/>
        <w:rPr>
          <w:color w:val="000000"/>
          <w:spacing w:val="-2"/>
          <w:kern w:val="0"/>
          <w:sz w:val="18"/>
          <w:szCs w:val="18"/>
        </w:rPr>
      </w:pPr>
      <w:r w:rsidRPr="0017065A">
        <w:rPr>
          <w:rFonts w:ascii="Tahoma" w:hAnsi="Tahoma" w:cs="Tahoma"/>
          <w:color w:val="000000"/>
          <w:kern w:val="0"/>
          <w:sz w:val="18"/>
          <w:szCs w:val="18"/>
        </w:rPr>
        <w:t>Author contributions:</w:t>
      </w:r>
      <w:r w:rsidRPr="0017065A">
        <w:rPr>
          <w:color w:val="000000"/>
          <w:spacing w:val="-2"/>
          <w:kern w:val="0"/>
          <w:sz w:val="18"/>
          <w:szCs w:val="18"/>
        </w:rPr>
        <w:t xml:space="preserve"> Han JH collected and analyzed the data, and drafted the manuscript; You YK designed and supervised the study; Choi HJ, Hong TH and Kim DG offered the technical and statistical support; all authors have read and approved the final version to be published.</w:t>
      </w:r>
    </w:p>
    <w:p w:rsidR="0062255C" w:rsidRPr="0017065A" w:rsidRDefault="0062255C" w:rsidP="0062255C">
      <w:pPr>
        <w:suppressAutoHyphens/>
        <w:autoSpaceDE w:val="0"/>
        <w:autoSpaceDN w:val="0"/>
        <w:adjustRightInd w:val="0"/>
        <w:spacing w:line="210" w:lineRule="atLeast"/>
        <w:textAlignment w:val="center"/>
        <w:rPr>
          <w:color w:val="000000"/>
          <w:spacing w:val="-2"/>
          <w:kern w:val="0"/>
          <w:sz w:val="18"/>
          <w:szCs w:val="18"/>
        </w:rPr>
      </w:pPr>
      <w:r w:rsidRPr="0017065A">
        <w:rPr>
          <w:rFonts w:ascii="Tahoma" w:hAnsi="Tahoma" w:cs="Tahoma"/>
          <w:color w:val="000000"/>
          <w:kern w:val="0"/>
          <w:sz w:val="18"/>
          <w:szCs w:val="18"/>
        </w:rPr>
        <w:t>Correspondence to:</w:t>
      </w:r>
      <w:r w:rsidRPr="0017065A">
        <w:rPr>
          <w:color w:val="000000"/>
          <w:spacing w:val="-2"/>
          <w:kern w:val="0"/>
          <w:sz w:val="18"/>
          <w:szCs w:val="18"/>
        </w:rPr>
        <w:t xml:space="preserve"> </w:t>
      </w:r>
      <w:r w:rsidRPr="0017065A">
        <w:rPr>
          <w:rFonts w:ascii="Tahoma" w:hAnsi="Tahoma" w:cs="Tahoma"/>
          <w:color w:val="000000"/>
          <w:spacing w:val="-2"/>
          <w:kern w:val="0"/>
          <w:sz w:val="18"/>
          <w:szCs w:val="18"/>
        </w:rPr>
        <w:t xml:space="preserve">Young </w:t>
      </w:r>
      <w:proofErr w:type="spellStart"/>
      <w:r w:rsidRPr="0017065A">
        <w:rPr>
          <w:rFonts w:ascii="Tahoma" w:hAnsi="Tahoma" w:cs="Tahoma"/>
          <w:color w:val="000000"/>
          <w:spacing w:val="-2"/>
          <w:kern w:val="0"/>
          <w:sz w:val="18"/>
          <w:szCs w:val="18"/>
        </w:rPr>
        <w:t>Kyoung</w:t>
      </w:r>
      <w:proofErr w:type="spellEnd"/>
      <w:r w:rsidRPr="0017065A">
        <w:rPr>
          <w:rFonts w:ascii="Tahoma" w:hAnsi="Tahoma" w:cs="Tahoma"/>
          <w:color w:val="000000"/>
          <w:spacing w:val="-2"/>
          <w:kern w:val="0"/>
          <w:sz w:val="18"/>
          <w:szCs w:val="18"/>
        </w:rPr>
        <w:t xml:space="preserve"> You, MD, PhD,</w:t>
      </w:r>
      <w:r w:rsidRPr="0017065A">
        <w:rPr>
          <w:color w:val="000000"/>
          <w:spacing w:val="-2"/>
          <w:kern w:val="0"/>
          <w:sz w:val="18"/>
          <w:szCs w:val="18"/>
        </w:rPr>
        <w:t xml:space="preserve"> Division of </w:t>
      </w:r>
      <w:proofErr w:type="spellStart"/>
      <w:r w:rsidRPr="0017065A">
        <w:rPr>
          <w:color w:val="000000"/>
          <w:spacing w:val="-2"/>
          <w:kern w:val="0"/>
          <w:sz w:val="18"/>
          <w:szCs w:val="18"/>
        </w:rPr>
        <w:t>Hepatobiliary</w:t>
      </w:r>
      <w:proofErr w:type="spellEnd"/>
      <w:r w:rsidRPr="0017065A">
        <w:rPr>
          <w:color w:val="000000"/>
          <w:spacing w:val="-2"/>
          <w:kern w:val="0"/>
          <w:sz w:val="18"/>
          <w:szCs w:val="18"/>
        </w:rPr>
        <w:t xml:space="preserve">-Pancreas Surgery and Liver Transplantation, Department of Surgery, Seoul St. Mary’s Hospital, College of Medicine, The Catholic University of Korea, 222, </w:t>
      </w:r>
      <w:proofErr w:type="spellStart"/>
      <w:r w:rsidRPr="0017065A">
        <w:rPr>
          <w:color w:val="000000"/>
          <w:spacing w:val="-2"/>
          <w:kern w:val="0"/>
          <w:sz w:val="18"/>
          <w:szCs w:val="18"/>
        </w:rPr>
        <w:t>Banpo-daero</w:t>
      </w:r>
      <w:proofErr w:type="spellEnd"/>
      <w:r w:rsidRPr="0017065A">
        <w:rPr>
          <w:color w:val="000000"/>
          <w:spacing w:val="-2"/>
          <w:kern w:val="0"/>
          <w:sz w:val="18"/>
          <w:szCs w:val="18"/>
        </w:rPr>
        <w:t xml:space="preserve">, </w:t>
      </w:r>
      <w:proofErr w:type="spellStart"/>
      <w:r w:rsidRPr="0017065A">
        <w:rPr>
          <w:color w:val="000000"/>
          <w:spacing w:val="-2"/>
          <w:kern w:val="0"/>
          <w:sz w:val="18"/>
          <w:szCs w:val="18"/>
        </w:rPr>
        <w:t>Seocho-gu</w:t>
      </w:r>
      <w:proofErr w:type="spellEnd"/>
      <w:r w:rsidRPr="0017065A">
        <w:rPr>
          <w:color w:val="000000"/>
          <w:spacing w:val="-2"/>
          <w:kern w:val="0"/>
          <w:sz w:val="18"/>
          <w:szCs w:val="18"/>
        </w:rPr>
        <w:t>, Seoul 06591, South Korea. yky602</w:t>
      </w:r>
      <w:r w:rsidRPr="0017065A">
        <w:rPr>
          <w:color w:val="000000"/>
          <w:spacing w:val="-2"/>
          <w:kern w:val="0"/>
          <w:sz w:val="18"/>
          <w:szCs w:val="18"/>
          <w:lang w:val="de-DE"/>
        </w:rPr>
        <w:t>@catholic.ac.kr</w:t>
      </w:r>
    </w:p>
    <w:p w:rsidR="0062255C" w:rsidRPr="0017065A" w:rsidRDefault="0062255C" w:rsidP="0062255C">
      <w:pPr>
        <w:suppressAutoHyphens/>
        <w:autoSpaceDE w:val="0"/>
        <w:autoSpaceDN w:val="0"/>
        <w:adjustRightInd w:val="0"/>
        <w:spacing w:line="210" w:lineRule="atLeast"/>
        <w:textAlignment w:val="center"/>
        <w:rPr>
          <w:color w:val="000000"/>
          <w:spacing w:val="-2"/>
          <w:kern w:val="0"/>
          <w:sz w:val="18"/>
          <w:szCs w:val="18"/>
        </w:rPr>
      </w:pPr>
      <w:r w:rsidRPr="0017065A">
        <w:rPr>
          <w:rFonts w:ascii="Tahoma" w:hAnsi="Tahoma" w:cs="Tahoma"/>
          <w:color w:val="000000"/>
          <w:kern w:val="0"/>
          <w:sz w:val="18"/>
          <w:szCs w:val="18"/>
        </w:rPr>
        <w:t>Telephone:</w:t>
      </w:r>
      <w:r w:rsidRPr="0017065A">
        <w:rPr>
          <w:color w:val="000000"/>
          <w:spacing w:val="-2"/>
          <w:kern w:val="0"/>
          <w:sz w:val="18"/>
          <w:szCs w:val="18"/>
        </w:rPr>
        <w:t xml:space="preserve"> +82-2-22586102   </w:t>
      </w:r>
      <w:r w:rsidRPr="0017065A">
        <w:rPr>
          <w:color w:val="000000"/>
          <w:spacing w:val="-2"/>
          <w:kern w:val="0"/>
          <w:sz w:val="18"/>
          <w:szCs w:val="18"/>
          <w:lang w:val="ko-KR"/>
        </w:rPr>
        <w:t xml:space="preserve">  </w:t>
      </w:r>
      <w:r w:rsidRPr="0017065A">
        <w:rPr>
          <w:color w:val="000000"/>
          <w:spacing w:val="-2"/>
          <w:kern w:val="0"/>
          <w:sz w:val="18"/>
          <w:szCs w:val="18"/>
        </w:rPr>
        <w:t xml:space="preserve">  </w:t>
      </w:r>
      <w:r>
        <w:rPr>
          <w:rFonts w:hint="eastAsia"/>
          <w:color w:val="000000"/>
          <w:spacing w:val="-2"/>
          <w:kern w:val="0"/>
          <w:sz w:val="18"/>
          <w:szCs w:val="18"/>
        </w:rPr>
        <w:t xml:space="preserve">  </w:t>
      </w:r>
      <w:r w:rsidRPr="0017065A">
        <w:rPr>
          <w:rFonts w:ascii="Tahoma" w:hAnsi="Tahoma" w:cs="Tahoma"/>
          <w:color w:val="000000"/>
          <w:kern w:val="0"/>
          <w:sz w:val="18"/>
          <w:szCs w:val="18"/>
        </w:rPr>
        <w:t>Fax:</w:t>
      </w:r>
      <w:r w:rsidRPr="0017065A">
        <w:rPr>
          <w:color w:val="000000"/>
          <w:spacing w:val="-2"/>
          <w:kern w:val="0"/>
          <w:sz w:val="18"/>
          <w:szCs w:val="18"/>
        </w:rPr>
        <w:t xml:space="preserve"> +82-2-595-2992</w:t>
      </w:r>
    </w:p>
    <w:p w:rsidR="0062255C" w:rsidRPr="0017065A" w:rsidRDefault="0062255C" w:rsidP="0062255C">
      <w:pPr>
        <w:suppressAutoHyphens/>
        <w:autoSpaceDE w:val="0"/>
        <w:autoSpaceDN w:val="0"/>
        <w:adjustRightInd w:val="0"/>
        <w:spacing w:line="210" w:lineRule="atLeast"/>
        <w:textAlignment w:val="center"/>
        <w:rPr>
          <w:color w:val="000000"/>
          <w:spacing w:val="-2"/>
          <w:kern w:val="0"/>
          <w:sz w:val="18"/>
          <w:szCs w:val="18"/>
        </w:rPr>
      </w:pPr>
      <w:r w:rsidRPr="0017065A">
        <w:rPr>
          <w:rFonts w:ascii="Tahoma" w:hAnsi="Tahoma" w:cs="Tahoma"/>
          <w:color w:val="000000"/>
          <w:spacing w:val="-2"/>
          <w:kern w:val="0"/>
          <w:sz w:val="18"/>
          <w:szCs w:val="18"/>
        </w:rPr>
        <w:t>Received:</w:t>
      </w:r>
      <w:r w:rsidRPr="0017065A">
        <w:rPr>
          <w:color w:val="000000"/>
          <w:spacing w:val="-2"/>
          <w:kern w:val="0"/>
          <w:sz w:val="18"/>
          <w:szCs w:val="18"/>
        </w:rPr>
        <w:t xml:space="preserve"> October</w:t>
      </w:r>
      <w:r w:rsidRPr="0017065A">
        <w:rPr>
          <w:color w:val="000000"/>
          <w:spacing w:val="-2"/>
          <w:kern w:val="0"/>
          <w:sz w:val="18"/>
          <w:szCs w:val="18"/>
          <w:lang w:val="ko-KR"/>
        </w:rPr>
        <w:t xml:space="preserve"> </w:t>
      </w:r>
      <w:r w:rsidRPr="0017065A">
        <w:rPr>
          <w:color w:val="000000"/>
          <w:spacing w:val="-2"/>
          <w:kern w:val="0"/>
          <w:sz w:val="18"/>
          <w:szCs w:val="18"/>
        </w:rPr>
        <w:t>10</w:t>
      </w:r>
      <w:r w:rsidRPr="0017065A">
        <w:rPr>
          <w:color w:val="000000"/>
          <w:spacing w:val="-2"/>
          <w:kern w:val="0"/>
          <w:sz w:val="18"/>
          <w:szCs w:val="18"/>
          <w:lang w:val="ko-KR"/>
        </w:rPr>
        <w:t>, 2017</w:t>
      </w:r>
      <w:r w:rsidRPr="0017065A">
        <w:rPr>
          <w:color w:val="000000"/>
          <w:spacing w:val="-2"/>
          <w:kern w:val="0"/>
          <w:sz w:val="18"/>
          <w:szCs w:val="18"/>
        </w:rPr>
        <w:t xml:space="preserve">  </w:t>
      </w:r>
      <w:r>
        <w:rPr>
          <w:rFonts w:hint="eastAsia"/>
          <w:color w:val="000000"/>
          <w:spacing w:val="-2"/>
          <w:kern w:val="0"/>
          <w:sz w:val="18"/>
          <w:szCs w:val="18"/>
        </w:rPr>
        <w:t xml:space="preserve">   </w:t>
      </w:r>
      <w:r w:rsidRPr="0017065A">
        <w:rPr>
          <w:rFonts w:ascii="Tahoma" w:hAnsi="Tahoma" w:cs="Tahoma"/>
          <w:color w:val="000000"/>
          <w:spacing w:val="-2"/>
          <w:kern w:val="0"/>
          <w:sz w:val="18"/>
          <w:szCs w:val="18"/>
        </w:rPr>
        <w:t>Revised:</w:t>
      </w:r>
      <w:r w:rsidRPr="0017065A">
        <w:rPr>
          <w:color w:val="000000"/>
          <w:spacing w:val="-2"/>
          <w:kern w:val="0"/>
          <w:sz w:val="18"/>
          <w:szCs w:val="18"/>
        </w:rPr>
        <w:t xml:space="preserve"> November</w:t>
      </w:r>
      <w:r w:rsidRPr="0017065A">
        <w:rPr>
          <w:color w:val="000000"/>
          <w:spacing w:val="-2"/>
          <w:kern w:val="0"/>
          <w:sz w:val="18"/>
          <w:szCs w:val="18"/>
          <w:lang w:val="ko-KR"/>
        </w:rPr>
        <w:t xml:space="preserve"> </w:t>
      </w:r>
      <w:r w:rsidRPr="0017065A">
        <w:rPr>
          <w:color w:val="000000"/>
          <w:spacing w:val="-2"/>
          <w:kern w:val="0"/>
          <w:sz w:val="18"/>
          <w:szCs w:val="18"/>
        </w:rPr>
        <w:t>9</w:t>
      </w:r>
      <w:r w:rsidRPr="0017065A">
        <w:rPr>
          <w:color w:val="000000"/>
          <w:spacing w:val="-2"/>
          <w:kern w:val="0"/>
          <w:sz w:val="18"/>
          <w:szCs w:val="18"/>
          <w:lang w:val="ko-KR"/>
        </w:rPr>
        <w:t>, 2017</w:t>
      </w:r>
      <w:r w:rsidRPr="0017065A">
        <w:rPr>
          <w:color w:val="000000"/>
          <w:spacing w:val="-2"/>
          <w:kern w:val="0"/>
          <w:sz w:val="18"/>
          <w:szCs w:val="18"/>
        </w:rPr>
        <w:t xml:space="preserve"> </w:t>
      </w:r>
      <w:r>
        <w:rPr>
          <w:rFonts w:hint="eastAsia"/>
          <w:color w:val="000000"/>
          <w:spacing w:val="-2"/>
          <w:kern w:val="0"/>
          <w:sz w:val="18"/>
          <w:szCs w:val="18"/>
        </w:rPr>
        <w:t xml:space="preserve">    </w:t>
      </w:r>
      <w:r w:rsidRPr="0017065A">
        <w:rPr>
          <w:rFonts w:ascii="Tahoma" w:hAnsi="Tahoma" w:cs="Tahoma"/>
          <w:color w:val="000000"/>
          <w:spacing w:val="-2"/>
          <w:kern w:val="0"/>
          <w:sz w:val="18"/>
          <w:szCs w:val="18"/>
        </w:rPr>
        <w:t>Accepted:</w:t>
      </w:r>
      <w:r w:rsidRPr="0017065A">
        <w:rPr>
          <w:color w:val="000000"/>
          <w:spacing w:val="-2"/>
          <w:kern w:val="0"/>
          <w:sz w:val="18"/>
          <w:szCs w:val="18"/>
        </w:rPr>
        <w:t xml:space="preserve"> November 27, 2017  </w:t>
      </w:r>
    </w:p>
    <w:p w:rsidR="0062255C" w:rsidRPr="0017065A" w:rsidRDefault="0062255C" w:rsidP="0062255C">
      <w:pPr>
        <w:suppressAutoHyphens/>
        <w:autoSpaceDE w:val="0"/>
        <w:autoSpaceDN w:val="0"/>
        <w:adjustRightInd w:val="0"/>
        <w:spacing w:line="288" w:lineRule="auto"/>
        <w:textAlignment w:val="center"/>
        <w:rPr>
          <w:rFonts w:ascii="Book Antiqua" w:hAnsi="Book Antiqua" w:cs="Book Antiqua"/>
          <w:b/>
          <w:bCs/>
          <w:color w:val="000000"/>
          <w:kern w:val="0"/>
          <w:sz w:val="24"/>
        </w:rPr>
      </w:pPr>
      <w:r w:rsidRPr="0017065A">
        <w:rPr>
          <w:rFonts w:ascii="Tahoma" w:hAnsi="Tahoma" w:cs="Tahoma"/>
          <w:color w:val="000000"/>
          <w:kern w:val="0"/>
          <w:sz w:val="18"/>
          <w:szCs w:val="18"/>
        </w:rPr>
        <w:t xml:space="preserve">Published online: </w:t>
      </w:r>
      <w:r w:rsidRPr="0017065A">
        <w:rPr>
          <w:color w:val="000000"/>
          <w:kern w:val="0"/>
          <w:sz w:val="18"/>
          <w:szCs w:val="18"/>
        </w:rPr>
        <w:t xml:space="preserve">January 21, 2018 </w:t>
      </w:r>
    </w:p>
    <w:p w:rsidR="0062255C" w:rsidRPr="0017065A" w:rsidRDefault="0062255C" w:rsidP="0062255C">
      <w:pPr>
        <w:autoSpaceDE w:val="0"/>
        <w:autoSpaceDN w:val="0"/>
        <w:adjustRightInd w:val="0"/>
        <w:spacing w:line="288" w:lineRule="auto"/>
        <w:textAlignment w:val="center"/>
        <w:rPr>
          <w:rFonts w:ascii="Century Gothic" w:hAnsi="Century Gothic" w:cs="Century Gothic"/>
          <w:b/>
          <w:bCs/>
          <w:color w:val="000000"/>
          <w:spacing w:val="12"/>
          <w:kern w:val="0"/>
          <w:sz w:val="24"/>
        </w:rPr>
      </w:pPr>
    </w:p>
    <w:p w:rsidR="0062255C" w:rsidRPr="0017065A" w:rsidRDefault="0062255C" w:rsidP="0062255C">
      <w:pPr>
        <w:autoSpaceDE w:val="0"/>
        <w:autoSpaceDN w:val="0"/>
        <w:adjustRightInd w:val="0"/>
        <w:spacing w:line="288" w:lineRule="auto"/>
        <w:textAlignment w:val="center"/>
        <w:rPr>
          <w:rFonts w:ascii="Century Gothic" w:hAnsi="Century Gothic" w:cs="Century Gothic"/>
          <w:b/>
          <w:bCs/>
          <w:color w:val="000000"/>
          <w:spacing w:val="12"/>
          <w:kern w:val="0"/>
          <w:sz w:val="24"/>
        </w:rPr>
      </w:pPr>
      <w:r w:rsidRPr="0017065A">
        <w:rPr>
          <w:rFonts w:ascii="Century Gothic" w:hAnsi="Century Gothic" w:cs="Century Gothic"/>
          <w:b/>
          <w:bCs/>
          <w:color w:val="000000"/>
          <w:spacing w:val="12"/>
          <w:kern w:val="0"/>
          <w:sz w:val="24"/>
        </w:rPr>
        <w:t>Abstract</w:t>
      </w:r>
    </w:p>
    <w:p w:rsidR="0062255C" w:rsidRPr="0017065A" w:rsidRDefault="0062255C" w:rsidP="0062255C">
      <w:pPr>
        <w:suppressAutoHyphens/>
        <w:autoSpaceDE w:val="0"/>
        <w:autoSpaceDN w:val="0"/>
        <w:adjustRightInd w:val="0"/>
        <w:spacing w:line="230" w:lineRule="atLeast"/>
        <w:textAlignment w:val="center"/>
        <w:rPr>
          <w:b/>
          <w:bCs/>
          <w:iCs/>
          <w:color w:val="000000"/>
          <w:spacing w:val="-1"/>
          <w:kern w:val="0"/>
          <w:sz w:val="19"/>
          <w:szCs w:val="19"/>
        </w:rPr>
      </w:pPr>
      <w:r w:rsidRPr="0017065A">
        <w:rPr>
          <w:b/>
          <w:bCs/>
          <w:iCs/>
          <w:color w:val="000000"/>
          <w:spacing w:val="-1"/>
          <w:kern w:val="0"/>
          <w:sz w:val="19"/>
          <w:szCs w:val="19"/>
        </w:rPr>
        <w:t>AIM</w:t>
      </w:r>
    </w:p>
    <w:p w:rsidR="0062255C" w:rsidRPr="0017065A" w:rsidRDefault="0062255C" w:rsidP="0062255C">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17065A">
        <w:rPr>
          <w:rFonts w:ascii="Tahoma" w:hAnsi="Tahoma" w:cs="Tahoma"/>
          <w:color w:val="000000"/>
          <w:spacing w:val="-1"/>
          <w:kern w:val="0"/>
          <w:sz w:val="19"/>
          <w:szCs w:val="19"/>
        </w:rPr>
        <w:t xml:space="preserve">To evaluate the clinical advantages of single-port laparoscopic </w:t>
      </w:r>
      <w:proofErr w:type="spellStart"/>
      <w:r w:rsidRPr="0017065A">
        <w:rPr>
          <w:rFonts w:ascii="Tahoma" w:hAnsi="Tahoma" w:cs="Tahoma"/>
          <w:color w:val="000000"/>
          <w:spacing w:val="-1"/>
          <w:kern w:val="0"/>
          <w:sz w:val="19"/>
          <w:szCs w:val="19"/>
        </w:rPr>
        <w:t>hepatectomy</w:t>
      </w:r>
      <w:proofErr w:type="spellEnd"/>
      <w:r w:rsidRPr="0017065A">
        <w:rPr>
          <w:rFonts w:ascii="Tahoma" w:hAnsi="Tahoma" w:cs="Tahoma"/>
          <w:color w:val="000000"/>
          <w:spacing w:val="-1"/>
          <w:kern w:val="0"/>
          <w:sz w:val="19"/>
          <w:szCs w:val="19"/>
        </w:rPr>
        <w:t xml:space="preserve"> (SPLH) compare to multi-port laparoscopic </w:t>
      </w:r>
      <w:proofErr w:type="spellStart"/>
      <w:r w:rsidRPr="0017065A">
        <w:rPr>
          <w:rFonts w:ascii="Tahoma" w:hAnsi="Tahoma" w:cs="Tahoma"/>
          <w:color w:val="000000"/>
          <w:spacing w:val="-1"/>
          <w:kern w:val="0"/>
          <w:sz w:val="19"/>
          <w:szCs w:val="19"/>
        </w:rPr>
        <w:t>hepatectomy</w:t>
      </w:r>
      <w:proofErr w:type="spellEnd"/>
      <w:r w:rsidRPr="0017065A">
        <w:rPr>
          <w:rFonts w:ascii="Tahoma" w:hAnsi="Tahoma" w:cs="Tahoma"/>
          <w:color w:val="000000"/>
          <w:spacing w:val="-1"/>
          <w:kern w:val="0"/>
          <w:sz w:val="19"/>
          <w:szCs w:val="19"/>
        </w:rPr>
        <w:t xml:space="preserve"> (MPLH).</w:t>
      </w:r>
    </w:p>
    <w:p w:rsidR="0062255C" w:rsidRPr="0017065A" w:rsidRDefault="0062255C" w:rsidP="0062255C">
      <w:pPr>
        <w:suppressAutoHyphens/>
        <w:autoSpaceDE w:val="0"/>
        <w:autoSpaceDN w:val="0"/>
        <w:adjustRightInd w:val="0"/>
        <w:spacing w:line="230" w:lineRule="atLeast"/>
        <w:textAlignment w:val="center"/>
        <w:rPr>
          <w:b/>
          <w:bCs/>
          <w:iCs/>
          <w:color w:val="000000"/>
          <w:spacing w:val="-1"/>
          <w:kern w:val="0"/>
          <w:sz w:val="19"/>
          <w:szCs w:val="19"/>
        </w:rPr>
      </w:pPr>
      <w:r w:rsidRPr="0017065A">
        <w:rPr>
          <w:b/>
          <w:bCs/>
          <w:iCs/>
          <w:color w:val="000000"/>
          <w:spacing w:val="-1"/>
          <w:kern w:val="0"/>
          <w:sz w:val="19"/>
          <w:szCs w:val="19"/>
        </w:rPr>
        <w:t>METHODS</w:t>
      </w:r>
    </w:p>
    <w:p w:rsidR="0062255C" w:rsidRPr="0017065A" w:rsidRDefault="0062255C" w:rsidP="0062255C">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17065A">
        <w:rPr>
          <w:rFonts w:ascii="Tahoma" w:hAnsi="Tahoma" w:cs="Tahoma"/>
          <w:color w:val="000000"/>
          <w:spacing w:val="-1"/>
          <w:kern w:val="0"/>
          <w:sz w:val="19"/>
          <w:szCs w:val="19"/>
        </w:rPr>
        <w:t>We retrospectively reviewed the medical records of 246 patients who underwent laparoscopic liver resection between January</w:t>
      </w:r>
      <w:r w:rsidRPr="0017065A">
        <w:rPr>
          <w:rFonts w:ascii="Tahoma" w:hAnsi="Tahoma" w:cs="Tahoma"/>
          <w:b/>
          <w:bCs/>
          <w:color w:val="000000"/>
          <w:spacing w:val="-1"/>
          <w:kern w:val="0"/>
          <w:sz w:val="19"/>
          <w:szCs w:val="19"/>
        </w:rPr>
        <w:t xml:space="preserve"> </w:t>
      </w:r>
      <w:r w:rsidRPr="0017065A">
        <w:rPr>
          <w:rFonts w:ascii="Tahoma" w:hAnsi="Tahoma" w:cs="Tahoma"/>
          <w:color w:val="000000"/>
          <w:spacing w:val="-1"/>
          <w:kern w:val="0"/>
          <w:sz w:val="19"/>
          <w:szCs w:val="19"/>
        </w:rPr>
        <w:t xml:space="preserve">2008 and December 2015 at our hospital. We divided the surgical technique into two groups; SPLH and MPLH. We performed laparoscopic liver resection for both benign and malignant disease. Major </w:t>
      </w:r>
      <w:proofErr w:type="spellStart"/>
      <w:proofErr w:type="gramStart"/>
      <w:r w:rsidRPr="0017065A">
        <w:rPr>
          <w:rFonts w:ascii="Tahoma" w:hAnsi="Tahoma" w:cs="Tahoma"/>
          <w:color w:val="000000"/>
          <w:spacing w:val="-1"/>
          <w:kern w:val="0"/>
          <w:sz w:val="19"/>
          <w:szCs w:val="19"/>
        </w:rPr>
        <w:t>hepatectomy</w:t>
      </w:r>
      <w:proofErr w:type="spellEnd"/>
      <w:proofErr w:type="gramEnd"/>
      <w:r w:rsidRPr="0017065A">
        <w:rPr>
          <w:rFonts w:ascii="Tahoma" w:hAnsi="Tahoma" w:cs="Tahoma"/>
          <w:color w:val="000000"/>
          <w:spacing w:val="-1"/>
          <w:kern w:val="0"/>
          <w:sz w:val="19"/>
          <w:szCs w:val="19"/>
        </w:rPr>
        <w:t xml:space="preserve"> such as right and left </w:t>
      </w:r>
      <w:proofErr w:type="spellStart"/>
      <w:r w:rsidRPr="0017065A">
        <w:rPr>
          <w:rFonts w:ascii="Tahoma" w:hAnsi="Tahoma" w:cs="Tahoma"/>
          <w:color w:val="000000"/>
          <w:spacing w:val="-1"/>
          <w:kern w:val="0"/>
          <w:sz w:val="19"/>
          <w:szCs w:val="19"/>
        </w:rPr>
        <w:t>hepatectomy</w:t>
      </w:r>
      <w:proofErr w:type="spellEnd"/>
      <w:r w:rsidRPr="0017065A">
        <w:rPr>
          <w:rFonts w:ascii="Tahoma" w:hAnsi="Tahoma" w:cs="Tahoma"/>
          <w:color w:val="000000"/>
          <w:spacing w:val="-1"/>
          <w:kern w:val="0"/>
          <w:sz w:val="19"/>
          <w:szCs w:val="19"/>
        </w:rPr>
        <w:t xml:space="preserve"> was also done with sufficient disease-free margin. The operative time, the volume of blood loss, transfusion rate, and the conversion rate to MPLH or open surgery was evaluated. The post-operative parameters included the meal start date after operation, the number of postoperative days spent in the hospital, and surgical complications was also evaluated.</w:t>
      </w:r>
    </w:p>
    <w:p w:rsidR="0062255C" w:rsidRPr="0017065A" w:rsidRDefault="0062255C" w:rsidP="0062255C">
      <w:pPr>
        <w:suppressAutoHyphens/>
        <w:autoSpaceDE w:val="0"/>
        <w:autoSpaceDN w:val="0"/>
        <w:adjustRightInd w:val="0"/>
        <w:spacing w:line="230" w:lineRule="atLeast"/>
        <w:textAlignment w:val="center"/>
        <w:rPr>
          <w:b/>
          <w:bCs/>
          <w:iCs/>
          <w:color w:val="000000"/>
          <w:spacing w:val="-1"/>
          <w:kern w:val="0"/>
          <w:sz w:val="19"/>
          <w:szCs w:val="19"/>
        </w:rPr>
      </w:pPr>
      <w:r w:rsidRPr="0017065A">
        <w:rPr>
          <w:b/>
          <w:bCs/>
          <w:iCs/>
          <w:color w:val="000000"/>
          <w:spacing w:val="-1"/>
          <w:kern w:val="0"/>
          <w:sz w:val="19"/>
          <w:szCs w:val="19"/>
        </w:rPr>
        <w:t>RESULTS</w:t>
      </w:r>
    </w:p>
    <w:p w:rsidR="0062255C" w:rsidRPr="0017065A" w:rsidRDefault="0062255C" w:rsidP="0062255C">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17065A">
        <w:rPr>
          <w:rFonts w:ascii="Tahoma" w:hAnsi="Tahoma" w:cs="Tahoma"/>
          <w:color w:val="000000"/>
          <w:spacing w:val="-1"/>
          <w:kern w:val="0"/>
          <w:sz w:val="19"/>
          <w:szCs w:val="19"/>
        </w:rPr>
        <w:t>Of the 246 patients, 155 patients underwent SPLH and 91 patients underwent MPLH. Conversion rate was 22.6% in SPLH and 19.8% in MPLH (</w:t>
      </w:r>
      <w:r w:rsidRPr="0017065A">
        <w:rPr>
          <w:rFonts w:ascii="Tahoma Italic" w:hAnsi="Tahoma Italic" w:cs="Tahoma Italic"/>
          <w:i/>
          <w:iCs/>
          <w:caps/>
          <w:color w:val="000000"/>
          <w:spacing w:val="-1"/>
          <w:kern w:val="0"/>
          <w:sz w:val="19"/>
          <w:szCs w:val="19"/>
        </w:rPr>
        <w:t>p</w:t>
      </w:r>
      <w:r w:rsidRPr="0017065A">
        <w:rPr>
          <w:rFonts w:ascii="Tahoma" w:hAnsi="Tahoma" w:cs="Tahoma"/>
          <w:caps/>
          <w:color w:val="000000"/>
          <w:spacing w:val="-1"/>
          <w:kern w:val="0"/>
          <w:sz w:val="19"/>
          <w:szCs w:val="19"/>
        </w:rPr>
        <w:t xml:space="preserve"> </w:t>
      </w:r>
      <w:r w:rsidRPr="0017065A">
        <w:rPr>
          <w:rFonts w:ascii="Tahoma" w:hAnsi="Tahoma" w:cs="Tahoma"/>
          <w:color w:val="000000"/>
          <w:spacing w:val="-2"/>
          <w:kern w:val="0"/>
          <w:sz w:val="19"/>
          <w:szCs w:val="19"/>
        </w:rPr>
        <w:t>=</w:t>
      </w:r>
      <w:r w:rsidRPr="0017065A">
        <w:rPr>
          <w:rFonts w:ascii="Tahoma" w:hAnsi="Tahoma" w:cs="Tahoma"/>
          <w:color w:val="000000"/>
          <w:spacing w:val="-1"/>
          <w:kern w:val="0"/>
          <w:sz w:val="19"/>
          <w:szCs w:val="19"/>
        </w:rPr>
        <w:t xml:space="preserve"> 0.358). We performed major </w:t>
      </w:r>
      <w:proofErr w:type="spellStart"/>
      <w:r w:rsidRPr="0017065A">
        <w:rPr>
          <w:rFonts w:ascii="Tahoma" w:hAnsi="Tahoma" w:cs="Tahoma"/>
          <w:color w:val="000000"/>
          <w:spacing w:val="-1"/>
          <w:kern w:val="0"/>
          <w:sz w:val="19"/>
          <w:szCs w:val="19"/>
        </w:rPr>
        <w:t>hepatectomy</w:t>
      </w:r>
      <w:proofErr w:type="spellEnd"/>
      <w:r w:rsidRPr="0017065A">
        <w:rPr>
          <w:rFonts w:ascii="Tahoma" w:hAnsi="Tahoma" w:cs="Tahoma"/>
          <w:color w:val="000000"/>
          <w:spacing w:val="-1"/>
          <w:kern w:val="0"/>
          <w:sz w:val="19"/>
          <w:szCs w:val="19"/>
        </w:rPr>
        <w:t>, which was defined as resection of more than 2 sections, in 13.5% of patients in the SPLH group and in 13.3% of patients in the MPLH group (</w:t>
      </w:r>
      <w:r w:rsidRPr="0017065A">
        <w:rPr>
          <w:rFonts w:ascii="Tahoma Italic" w:hAnsi="Tahoma Italic" w:cs="Tahoma Italic"/>
          <w:i/>
          <w:iCs/>
          <w:caps/>
          <w:color w:val="000000"/>
          <w:spacing w:val="-1"/>
          <w:kern w:val="0"/>
          <w:sz w:val="19"/>
          <w:szCs w:val="19"/>
        </w:rPr>
        <w:t>p</w:t>
      </w:r>
      <w:r w:rsidRPr="0017065A">
        <w:rPr>
          <w:rFonts w:ascii="Tahoma" w:hAnsi="Tahoma" w:cs="Tahoma"/>
          <w:caps/>
          <w:color w:val="000000"/>
          <w:spacing w:val="-1"/>
          <w:kern w:val="0"/>
          <w:sz w:val="19"/>
          <w:szCs w:val="19"/>
        </w:rPr>
        <w:t xml:space="preserve"> </w:t>
      </w:r>
      <w:r w:rsidRPr="0017065A">
        <w:rPr>
          <w:rFonts w:ascii="Tahoma" w:hAnsi="Tahoma" w:cs="Tahoma"/>
          <w:color w:val="000000"/>
          <w:spacing w:val="-2"/>
          <w:kern w:val="0"/>
          <w:sz w:val="19"/>
          <w:szCs w:val="19"/>
        </w:rPr>
        <w:t>=</w:t>
      </w:r>
      <w:r w:rsidRPr="0017065A">
        <w:rPr>
          <w:rFonts w:ascii="Tahoma" w:hAnsi="Tahoma" w:cs="Tahoma"/>
          <w:color w:val="000000"/>
          <w:spacing w:val="-1"/>
          <w:kern w:val="0"/>
          <w:sz w:val="19"/>
          <w:szCs w:val="19"/>
        </w:rPr>
        <w:t xml:space="preserve"> 0.962). </w:t>
      </w:r>
      <w:r w:rsidRPr="0017065A">
        <w:rPr>
          <w:rFonts w:ascii="Tahoma" w:hAnsi="Tahoma" w:cs="Tahoma"/>
          <w:color w:val="000000"/>
          <w:spacing w:val="-1"/>
          <w:kern w:val="0"/>
          <w:sz w:val="19"/>
          <w:szCs w:val="19"/>
        </w:rPr>
        <w:lastRenderedPageBreak/>
        <w:t>Mean operative time was 136.9 ± 89.2 min in the SPLH group and 231.2 ± 149.7 min in the MPLH group (</w:t>
      </w:r>
      <w:r w:rsidRPr="0017065A">
        <w:rPr>
          <w:rFonts w:ascii="Tahoma Italic" w:hAnsi="Tahoma Italic" w:cs="Tahoma Italic"/>
          <w:i/>
          <w:iCs/>
          <w:caps/>
          <w:color w:val="000000"/>
          <w:spacing w:val="-1"/>
          <w:kern w:val="0"/>
          <w:sz w:val="19"/>
          <w:szCs w:val="19"/>
        </w:rPr>
        <w:t>p</w:t>
      </w:r>
      <w:r w:rsidRPr="0017065A">
        <w:rPr>
          <w:rFonts w:ascii="Tahoma" w:hAnsi="Tahoma" w:cs="Tahoma"/>
          <w:caps/>
          <w:color w:val="000000"/>
          <w:spacing w:val="-1"/>
          <w:kern w:val="0"/>
          <w:sz w:val="19"/>
          <w:szCs w:val="19"/>
        </w:rPr>
        <w:t xml:space="preserve"> </w:t>
      </w:r>
      <w:r w:rsidRPr="0017065A">
        <w:rPr>
          <w:rFonts w:ascii="Tahoma" w:hAnsi="Tahoma" w:cs="Tahoma"/>
          <w:color w:val="000000"/>
          <w:spacing w:val="-8"/>
          <w:kern w:val="0"/>
          <w:sz w:val="19"/>
          <w:szCs w:val="19"/>
        </w:rPr>
        <w:t>&lt;</w:t>
      </w:r>
      <w:r w:rsidRPr="0017065A">
        <w:rPr>
          <w:rFonts w:ascii="Tahoma" w:hAnsi="Tahoma" w:cs="Tahoma"/>
          <w:color w:val="000000"/>
          <w:spacing w:val="-1"/>
          <w:kern w:val="0"/>
          <w:sz w:val="19"/>
          <w:szCs w:val="19"/>
        </w:rPr>
        <w:t xml:space="preserve"> 0.001). The amount of blood loss was 385.1 ± 409.3 mL in the SPLH group and 559.9 ± 624.9 mL in the MPLH group (</w:t>
      </w:r>
      <w:r w:rsidRPr="0017065A">
        <w:rPr>
          <w:rFonts w:ascii="Tahoma Italic" w:hAnsi="Tahoma Italic" w:cs="Tahoma Italic"/>
          <w:i/>
          <w:iCs/>
          <w:caps/>
          <w:color w:val="000000"/>
          <w:spacing w:val="-1"/>
          <w:kern w:val="0"/>
          <w:sz w:val="19"/>
          <w:szCs w:val="19"/>
        </w:rPr>
        <w:t>p</w:t>
      </w:r>
      <w:r w:rsidRPr="0017065A">
        <w:rPr>
          <w:rFonts w:ascii="Tahoma" w:hAnsi="Tahoma" w:cs="Tahoma"/>
          <w:caps/>
          <w:color w:val="000000"/>
          <w:spacing w:val="-1"/>
          <w:kern w:val="0"/>
          <w:sz w:val="19"/>
          <w:szCs w:val="19"/>
        </w:rPr>
        <w:t xml:space="preserve"> </w:t>
      </w:r>
      <w:r w:rsidRPr="0017065A">
        <w:rPr>
          <w:rFonts w:ascii="Tahoma" w:hAnsi="Tahoma" w:cs="Tahoma"/>
          <w:color w:val="000000"/>
          <w:spacing w:val="-2"/>
          <w:kern w:val="0"/>
          <w:sz w:val="19"/>
          <w:szCs w:val="19"/>
        </w:rPr>
        <w:t>=</w:t>
      </w:r>
      <w:r w:rsidRPr="0017065A">
        <w:rPr>
          <w:rFonts w:ascii="Tahoma" w:hAnsi="Tahoma" w:cs="Tahoma"/>
          <w:color w:val="000000"/>
          <w:spacing w:val="-1"/>
          <w:kern w:val="0"/>
          <w:sz w:val="19"/>
          <w:szCs w:val="19"/>
        </w:rPr>
        <w:t xml:space="preserve"> 0.016). The safety resection margin did not show a significant difference (0.84 ± 0.84 cm in SPLH </w:t>
      </w:r>
      <w:proofErr w:type="spellStart"/>
      <w:r w:rsidRPr="0017065A">
        <w:rPr>
          <w:rFonts w:ascii="Tahoma Italic" w:hAnsi="Tahoma Italic" w:cs="Tahoma Italic"/>
          <w:i/>
          <w:iCs/>
          <w:color w:val="000000"/>
          <w:spacing w:val="-1"/>
          <w:kern w:val="0"/>
          <w:sz w:val="19"/>
          <w:szCs w:val="19"/>
        </w:rPr>
        <w:t>vs</w:t>
      </w:r>
      <w:proofErr w:type="spellEnd"/>
      <w:r w:rsidRPr="0017065A">
        <w:rPr>
          <w:rFonts w:ascii="Tahoma" w:hAnsi="Tahoma" w:cs="Tahoma"/>
          <w:color w:val="000000"/>
          <w:spacing w:val="-1"/>
          <w:kern w:val="0"/>
          <w:sz w:val="19"/>
          <w:szCs w:val="19"/>
        </w:rPr>
        <w:t xml:space="preserve"> 1.04 ± 1.22 cm in MPLH, </w:t>
      </w:r>
      <w:r w:rsidRPr="0017065A">
        <w:rPr>
          <w:rFonts w:ascii="Tahoma Italic" w:hAnsi="Tahoma Italic" w:cs="Tahoma Italic"/>
          <w:i/>
          <w:iCs/>
          <w:caps/>
          <w:color w:val="000000"/>
          <w:spacing w:val="-1"/>
          <w:kern w:val="0"/>
          <w:sz w:val="19"/>
          <w:szCs w:val="19"/>
        </w:rPr>
        <w:t>p</w:t>
      </w:r>
      <w:r w:rsidRPr="0017065A">
        <w:rPr>
          <w:rFonts w:ascii="Tahoma" w:hAnsi="Tahoma" w:cs="Tahoma"/>
          <w:caps/>
          <w:color w:val="000000"/>
          <w:spacing w:val="-1"/>
          <w:kern w:val="0"/>
          <w:sz w:val="19"/>
          <w:szCs w:val="19"/>
        </w:rPr>
        <w:t xml:space="preserve"> </w:t>
      </w:r>
      <w:r w:rsidRPr="0017065A">
        <w:rPr>
          <w:rFonts w:ascii="Tahoma" w:hAnsi="Tahoma" w:cs="Tahoma"/>
          <w:color w:val="000000"/>
          <w:spacing w:val="-2"/>
          <w:kern w:val="0"/>
          <w:sz w:val="19"/>
          <w:szCs w:val="19"/>
        </w:rPr>
        <w:t>=</w:t>
      </w:r>
      <w:r w:rsidRPr="0017065A">
        <w:rPr>
          <w:rFonts w:ascii="Tahoma" w:hAnsi="Tahoma" w:cs="Tahoma"/>
          <w:color w:val="000000"/>
          <w:spacing w:val="-1"/>
          <w:kern w:val="0"/>
          <w:sz w:val="19"/>
          <w:szCs w:val="19"/>
        </w:rPr>
        <w:t xml:space="preserve"> 0.704). Enteral feeding was started earlier in the SPLH group (1.06 ± 0.27 d after operation) than in the MPLH group (1.63 ± 1.27 d) (</w:t>
      </w:r>
      <w:r w:rsidRPr="0017065A">
        <w:rPr>
          <w:rFonts w:ascii="Tahoma Italic" w:hAnsi="Tahoma Italic" w:cs="Tahoma Italic"/>
          <w:i/>
          <w:iCs/>
          <w:caps/>
          <w:color w:val="000000"/>
          <w:spacing w:val="-1"/>
          <w:kern w:val="0"/>
          <w:sz w:val="19"/>
          <w:szCs w:val="19"/>
        </w:rPr>
        <w:t>p</w:t>
      </w:r>
      <w:r w:rsidRPr="0017065A">
        <w:rPr>
          <w:rFonts w:ascii="Tahoma" w:hAnsi="Tahoma" w:cs="Tahoma"/>
          <w:caps/>
          <w:color w:val="000000"/>
          <w:spacing w:val="-1"/>
          <w:kern w:val="0"/>
          <w:sz w:val="19"/>
          <w:szCs w:val="19"/>
        </w:rPr>
        <w:t xml:space="preserve"> </w:t>
      </w:r>
      <w:r w:rsidRPr="0017065A">
        <w:rPr>
          <w:rFonts w:ascii="Tahoma" w:hAnsi="Tahoma" w:cs="Tahoma"/>
          <w:color w:val="000000"/>
          <w:spacing w:val="-8"/>
          <w:kern w:val="0"/>
          <w:sz w:val="19"/>
          <w:szCs w:val="19"/>
        </w:rPr>
        <w:t>&lt;</w:t>
      </w:r>
      <w:r w:rsidRPr="0017065A">
        <w:rPr>
          <w:rFonts w:ascii="Tahoma" w:hAnsi="Tahoma" w:cs="Tahoma"/>
          <w:color w:val="000000"/>
          <w:spacing w:val="-1"/>
          <w:kern w:val="0"/>
          <w:sz w:val="19"/>
          <w:szCs w:val="19"/>
        </w:rPr>
        <w:t xml:space="preserve"> 0.001). The mean hospital stay after operation was non-significantly</w:t>
      </w:r>
      <w:r w:rsidRPr="0017065A">
        <w:rPr>
          <w:rFonts w:ascii="Tahoma" w:hAnsi="Tahoma" w:cs="Tahoma"/>
          <w:b/>
          <w:bCs/>
          <w:color w:val="000000"/>
          <w:spacing w:val="-1"/>
          <w:kern w:val="0"/>
          <w:sz w:val="19"/>
          <w:szCs w:val="19"/>
        </w:rPr>
        <w:t xml:space="preserve"> </w:t>
      </w:r>
      <w:r w:rsidRPr="0017065A">
        <w:rPr>
          <w:rFonts w:ascii="Tahoma" w:hAnsi="Tahoma" w:cs="Tahoma"/>
          <w:color w:val="000000"/>
          <w:spacing w:val="-1"/>
          <w:kern w:val="0"/>
          <w:sz w:val="19"/>
          <w:szCs w:val="19"/>
        </w:rPr>
        <w:t xml:space="preserve">shorter in the SPLH group than in the MPLH group (7.82 ± 2.79 d </w:t>
      </w:r>
      <w:proofErr w:type="spellStart"/>
      <w:r w:rsidRPr="0017065A">
        <w:rPr>
          <w:rFonts w:ascii="Tahoma Italic" w:hAnsi="Tahoma Italic" w:cs="Tahoma Italic"/>
          <w:i/>
          <w:iCs/>
          <w:color w:val="000000"/>
          <w:spacing w:val="-1"/>
          <w:kern w:val="0"/>
          <w:sz w:val="19"/>
          <w:szCs w:val="19"/>
        </w:rPr>
        <w:t>vs</w:t>
      </w:r>
      <w:proofErr w:type="spellEnd"/>
      <w:r w:rsidRPr="0017065A">
        <w:rPr>
          <w:rFonts w:ascii="Tahoma" w:hAnsi="Tahoma" w:cs="Tahoma"/>
          <w:color w:val="000000"/>
          <w:spacing w:val="-1"/>
          <w:kern w:val="0"/>
          <w:sz w:val="19"/>
          <w:szCs w:val="19"/>
        </w:rPr>
        <w:t xml:space="preserve"> 7.97 ± 3.69 d, </w:t>
      </w:r>
      <w:r w:rsidRPr="0017065A">
        <w:rPr>
          <w:rFonts w:ascii="Tahoma Italic" w:hAnsi="Tahoma Italic" w:cs="Tahoma Italic"/>
          <w:i/>
          <w:iCs/>
          <w:caps/>
          <w:color w:val="000000"/>
          <w:spacing w:val="-1"/>
          <w:kern w:val="0"/>
          <w:sz w:val="19"/>
          <w:szCs w:val="19"/>
        </w:rPr>
        <w:t>p</w:t>
      </w:r>
      <w:r w:rsidRPr="0017065A">
        <w:rPr>
          <w:rFonts w:ascii="Tahoma" w:hAnsi="Tahoma" w:cs="Tahoma"/>
          <w:caps/>
          <w:color w:val="000000"/>
          <w:spacing w:val="-1"/>
          <w:kern w:val="0"/>
          <w:sz w:val="19"/>
          <w:szCs w:val="19"/>
        </w:rPr>
        <w:t xml:space="preserve"> </w:t>
      </w:r>
      <w:r w:rsidRPr="0017065A">
        <w:rPr>
          <w:rFonts w:ascii="Tahoma" w:hAnsi="Tahoma" w:cs="Tahoma"/>
          <w:color w:val="000000"/>
          <w:spacing w:val="-2"/>
          <w:kern w:val="0"/>
          <w:sz w:val="19"/>
          <w:szCs w:val="19"/>
        </w:rPr>
        <w:t>=</w:t>
      </w:r>
      <w:r w:rsidRPr="0017065A">
        <w:rPr>
          <w:rFonts w:ascii="Tahoma" w:hAnsi="Tahoma" w:cs="Tahoma"/>
          <w:b/>
          <w:bCs/>
          <w:color w:val="000000"/>
          <w:spacing w:val="-1"/>
          <w:kern w:val="0"/>
          <w:sz w:val="19"/>
          <w:szCs w:val="19"/>
        </w:rPr>
        <w:t xml:space="preserve"> </w:t>
      </w:r>
      <w:r w:rsidRPr="0017065A">
        <w:rPr>
          <w:rFonts w:ascii="Tahoma" w:hAnsi="Tahoma" w:cs="Tahoma"/>
          <w:color w:val="000000"/>
          <w:spacing w:val="-1"/>
          <w:kern w:val="0"/>
          <w:sz w:val="19"/>
          <w:szCs w:val="19"/>
        </w:rPr>
        <w:t>0.744). The complication rate was not significantly different (</w:t>
      </w:r>
      <w:r w:rsidRPr="0017065A">
        <w:rPr>
          <w:rFonts w:ascii="Tahoma Italic" w:hAnsi="Tahoma Italic" w:cs="Tahoma Italic"/>
          <w:i/>
          <w:iCs/>
          <w:caps/>
          <w:color w:val="000000"/>
          <w:spacing w:val="-1"/>
          <w:kern w:val="0"/>
          <w:sz w:val="19"/>
          <w:szCs w:val="19"/>
        </w:rPr>
        <w:t>p</w:t>
      </w:r>
      <w:r w:rsidRPr="0017065A">
        <w:rPr>
          <w:rFonts w:ascii="Tahoma" w:hAnsi="Tahoma" w:cs="Tahoma"/>
          <w:caps/>
          <w:color w:val="000000"/>
          <w:spacing w:val="-1"/>
          <w:kern w:val="0"/>
          <w:sz w:val="19"/>
          <w:szCs w:val="19"/>
        </w:rPr>
        <w:t xml:space="preserve"> </w:t>
      </w:r>
      <w:r w:rsidRPr="0017065A">
        <w:rPr>
          <w:rFonts w:ascii="Tahoma" w:hAnsi="Tahoma" w:cs="Tahoma"/>
          <w:color w:val="000000"/>
          <w:spacing w:val="-2"/>
          <w:kern w:val="0"/>
          <w:sz w:val="19"/>
          <w:szCs w:val="19"/>
        </w:rPr>
        <w:t>=</w:t>
      </w:r>
      <w:r w:rsidRPr="0017065A">
        <w:rPr>
          <w:rFonts w:ascii="Tahoma" w:hAnsi="Tahoma" w:cs="Tahoma"/>
          <w:color w:val="000000"/>
          <w:spacing w:val="-1"/>
          <w:kern w:val="0"/>
          <w:sz w:val="19"/>
          <w:szCs w:val="19"/>
        </w:rPr>
        <w:t xml:space="preserve"> 0.397) and there was no major perioperative complication or mortality case in both groups. </w:t>
      </w:r>
    </w:p>
    <w:p w:rsidR="0062255C" w:rsidRPr="0017065A" w:rsidRDefault="0062255C" w:rsidP="0062255C">
      <w:pPr>
        <w:suppressAutoHyphens/>
        <w:autoSpaceDE w:val="0"/>
        <w:autoSpaceDN w:val="0"/>
        <w:adjustRightInd w:val="0"/>
        <w:spacing w:line="230" w:lineRule="atLeast"/>
        <w:textAlignment w:val="center"/>
        <w:rPr>
          <w:b/>
          <w:bCs/>
          <w:iCs/>
          <w:color w:val="000000"/>
          <w:spacing w:val="-1"/>
          <w:kern w:val="0"/>
          <w:sz w:val="19"/>
          <w:szCs w:val="19"/>
        </w:rPr>
      </w:pPr>
      <w:r w:rsidRPr="0017065A">
        <w:rPr>
          <w:b/>
          <w:bCs/>
          <w:iCs/>
          <w:color w:val="000000"/>
          <w:spacing w:val="-1"/>
          <w:kern w:val="0"/>
          <w:sz w:val="19"/>
          <w:szCs w:val="19"/>
        </w:rPr>
        <w:t>CONCLUSION</w:t>
      </w:r>
    </w:p>
    <w:p w:rsidR="0062255C" w:rsidRPr="0017065A" w:rsidRDefault="0062255C" w:rsidP="0062255C">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17065A">
        <w:rPr>
          <w:rFonts w:ascii="Tahoma" w:hAnsi="Tahoma" w:cs="Tahoma"/>
          <w:color w:val="000000"/>
          <w:spacing w:val="-1"/>
          <w:kern w:val="0"/>
          <w:sz w:val="19"/>
          <w:szCs w:val="19"/>
        </w:rPr>
        <w:t>Single-port laparoscopic liver surgery seems to be a feasible approach for various kinds of liver diseases.</w:t>
      </w:r>
    </w:p>
    <w:p w:rsidR="0062255C" w:rsidRPr="0017065A" w:rsidRDefault="0062255C" w:rsidP="0062255C">
      <w:pPr>
        <w:suppressAutoHyphens/>
        <w:autoSpaceDE w:val="0"/>
        <w:autoSpaceDN w:val="0"/>
        <w:adjustRightInd w:val="0"/>
        <w:spacing w:line="230" w:lineRule="atLeast"/>
        <w:textAlignment w:val="center"/>
        <w:rPr>
          <w:rFonts w:ascii="Tahoma" w:hAnsi="Tahoma" w:cs="Tahoma"/>
          <w:b/>
          <w:bCs/>
          <w:color w:val="000000"/>
          <w:spacing w:val="-1"/>
          <w:kern w:val="0"/>
          <w:sz w:val="19"/>
          <w:szCs w:val="19"/>
        </w:rPr>
      </w:pPr>
    </w:p>
    <w:p w:rsidR="0062255C" w:rsidRPr="0017065A" w:rsidRDefault="0062255C" w:rsidP="0062255C">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17065A">
        <w:rPr>
          <w:b/>
          <w:bCs/>
          <w:color w:val="000000"/>
          <w:spacing w:val="-1"/>
          <w:kern w:val="0"/>
          <w:sz w:val="19"/>
          <w:szCs w:val="19"/>
        </w:rPr>
        <w:t>Key words:</w:t>
      </w:r>
      <w:r w:rsidRPr="0017065A">
        <w:rPr>
          <w:rFonts w:ascii="Tahoma" w:hAnsi="Tahoma" w:cs="Tahoma"/>
          <w:b/>
          <w:bCs/>
          <w:color w:val="000000"/>
          <w:spacing w:val="-1"/>
          <w:kern w:val="0"/>
          <w:sz w:val="19"/>
          <w:szCs w:val="19"/>
        </w:rPr>
        <w:t xml:space="preserve"> </w:t>
      </w:r>
      <w:proofErr w:type="spellStart"/>
      <w:r w:rsidRPr="0017065A">
        <w:rPr>
          <w:rFonts w:ascii="Tahoma" w:hAnsi="Tahoma" w:cs="Tahoma"/>
          <w:color w:val="000000"/>
          <w:spacing w:val="-1"/>
          <w:kern w:val="0"/>
          <w:sz w:val="19"/>
          <w:szCs w:val="19"/>
        </w:rPr>
        <w:t>Hepatectomy</w:t>
      </w:r>
      <w:proofErr w:type="spellEnd"/>
      <w:r w:rsidRPr="0017065A">
        <w:rPr>
          <w:rFonts w:ascii="Tahoma" w:hAnsi="Tahoma" w:cs="Tahoma"/>
          <w:color w:val="000000"/>
          <w:spacing w:val="-1"/>
          <w:kern w:val="0"/>
          <w:sz w:val="19"/>
          <w:szCs w:val="19"/>
        </w:rPr>
        <w:t>; Laparoscopy; Minimally invasive surgery; Treatment outcome; Feasibility study</w:t>
      </w:r>
    </w:p>
    <w:p w:rsidR="0062255C" w:rsidRPr="0017065A" w:rsidRDefault="0062255C" w:rsidP="0062255C">
      <w:pPr>
        <w:suppressAutoHyphens/>
        <w:autoSpaceDE w:val="0"/>
        <w:autoSpaceDN w:val="0"/>
        <w:adjustRightInd w:val="0"/>
        <w:spacing w:line="230" w:lineRule="atLeast"/>
        <w:textAlignment w:val="center"/>
        <w:rPr>
          <w:rFonts w:ascii="Tahoma" w:hAnsi="Tahoma" w:cs="Tahoma"/>
          <w:color w:val="000000"/>
          <w:spacing w:val="-1"/>
          <w:kern w:val="0"/>
          <w:sz w:val="19"/>
          <w:szCs w:val="19"/>
        </w:rPr>
      </w:pPr>
    </w:p>
    <w:p w:rsidR="0062255C" w:rsidRPr="0017065A" w:rsidRDefault="0062255C" w:rsidP="0062255C">
      <w:pPr>
        <w:suppressAutoHyphens/>
        <w:autoSpaceDE w:val="0"/>
        <w:autoSpaceDN w:val="0"/>
        <w:adjustRightInd w:val="0"/>
        <w:spacing w:line="230" w:lineRule="atLeast"/>
        <w:textAlignment w:val="center"/>
        <w:rPr>
          <w:color w:val="000000"/>
          <w:spacing w:val="-2"/>
          <w:kern w:val="0"/>
          <w:sz w:val="18"/>
          <w:szCs w:val="18"/>
        </w:rPr>
      </w:pPr>
      <w:r w:rsidRPr="0017065A">
        <w:rPr>
          <w:color w:val="000000"/>
          <w:spacing w:val="-2"/>
          <w:kern w:val="0"/>
          <w:sz w:val="18"/>
          <w:szCs w:val="18"/>
        </w:rPr>
        <w:t xml:space="preserve">Han JH, You YK, Choi HJ, Hong TH, Kim DG. Clinical advantages of single port laparoscopic </w:t>
      </w:r>
      <w:proofErr w:type="spellStart"/>
      <w:r w:rsidRPr="0017065A">
        <w:rPr>
          <w:color w:val="000000"/>
          <w:spacing w:val="-2"/>
          <w:kern w:val="0"/>
          <w:sz w:val="18"/>
          <w:szCs w:val="18"/>
        </w:rPr>
        <w:t>hepatectomy</w:t>
      </w:r>
      <w:proofErr w:type="spellEnd"/>
      <w:r w:rsidRPr="0017065A">
        <w:rPr>
          <w:color w:val="000000"/>
          <w:spacing w:val="-2"/>
          <w:kern w:val="0"/>
          <w:sz w:val="18"/>
          <w:szCs w:val="18"/>
        </w:rPr>
        <w:t xml:space="preserve">. </w:t>
      </w:r>
      <w:r w:rsidRPr="0017065A">
        <w:rPr>
          <w:i/>
          <w:iCs/>
          <w:color w:val="000000"/>
          <w:spacing w:val="-2"/>
          <w:kern w:val="0"/>
          <w:sz w:val="18"/>
          <w:szCs w:val="18"/>
        </w:rPr>
        <w:t xml:space="preserve">World J </w:t>
      </w:r>
      <w:proofErr w:type="spellStart"/>
      <w:r w:rsidRPr="0017065A">
        <w:rPr>
          <w:i/>
          <w:iCs/>
          <w:color w:val="000000"/>
          <w:spacing w:val="-2"/>
          <w:kern w:val="0"/>
          <w:sz w:val="18"/>
          <w:szCs w:val="18"/>
        </w:rPr>
        <w:t>Gastroenterol</w:t>
      </w:r>
      <w:proofErr w:type="spellEnd"/>
      <w:r w:rsidRPr="0017065A">
        <w:rPr>
          <w:color w:val="000000"/>
          <w:spacing w:val="-2"/>
          <w:kern w:val="0"/>
          <w:sz w:val="18"/>
          <w:szCs w:val="18"/>
        </w:rPr>
        <w:t xml:space="preserve"> 2018; 24(3): 379-</w:t>
      </w:r>
      <w:proofErr w:type="gramStart"/>
      <w:r w:rsidRPr="0017065A">
        <w:rPr>
          <w:color w:val="000000"/>
          <w:spacing w:val="-2"/>
          <w:kern w:val="0"/>
          <w:sz w:val="18"/>
          <w:szCs w:val="18"/>
        </w:rPr>
        <w:t>386  Available</w:t>
      </w:r>
      <w:proofErr w:type="gramEnd"/>
      <w:r w:rsidRPr="0017065A">
        <w:rPr>
          <w:color w:val="000000"/>
          <w:spacing w:val="-2"/>
          <w:kern w:val="0"/>
          <w:sz w:val="18"/>
          <w:szCs w:val="18"/>
        </w:rPr>
        <w:t xml:space="preserve"> from: URL: http://www.wjgnet.com/1007-9327/full/v24/i3/379.htm  DOI: http://dx.doi.org/10.3748/wjg.v24.i3.379</w:t>
      </w:r>
    </w:p>
    <w:p w:rsidR="0062255C" w:rsidRPr="0017065A" w:rsidRDefault="0062255C" w:rsidP="0062255C">
      <w:pPr>
        <w:suppressAutoHyphens/>
        <w:autoSpaceDE w:val="0"/>
        <w:autoSpaceDN w:val="0"/>
        <w:adjustRightInd w:val="0"/>
        <w:spacing w:line="230" w:lineRule="atLeast"/>
        <w:textAlignment w:val="center"/>
        <w:rPr>
          <w:rFonts w:ascii="Tahoma" w:hAnsi="Tahoma" w:cs="Tahoma"/>
          <w:color w:val="000000"/>
          <w:spacing w:val="-1"/>
          <w:kern w:val="0"/>
          <w:sz w:val="19"/>
          <w:szCs w:val="19"/>
        </w:rPr>
      </w:pPr>
    </w:p>
    <w:p w:rsidR="0062255C" w:rsidRPr="0017065A" w:rsidRDefault="0062255C" w:rsidP="0062255C">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17065A">
        <w:rPr>
          <w:b/>
          <w:bCs/>
          <w:color w:val="000000"/>
          <w:spacing w:val="-3"/>
          <w:kern w:val="0"/>
          <w:sz w:val="19"/>
          <w:szCs w:val="19"/>
        </w:rPr>
        <w:t>Core tip:</w:t>
      </w:r>
      <w:r w:rsidRPr="0017065A">
        <w:rPr>
          <w:rFonts w:ascii="Tahoma" w:hAnsi="Tahoma" w:cs="Tahoma"/>
          <w:color w:val="000000"/>
          <w:spacing w:val="-1"/>
          <w:kern w:val="0"/>
          <w:sz w:val="19"/>
          <w:szCs w:val="19"/>
        </w:rPr>
        <w:t xml:space="preserve"> The progress on the laparoscopic technique has led to single-port laparoscopic surgery as a feasible modality in several abdominal surgeries. However, in the field of liver surgery, single-port </w:t>
      </w:r>
      <w:proofErr w:type="gramStart"/>
      <w:r w:rsidRPr="0017065A">
        <w:rPr>
          <w:rFonts w:ascii="Tahoma" w:hAnsi="Tahoma" w:cs="Tahoma"/>
          <w:color w:val="000000"/>
          <w:spacing w:val="-1"/>
          <w:kern w:val="0"/>
          <w:sz w:val="19"/>
          <w:szCs w:val="19"/>
        </w:rPr>
        <w:t>surgery have</w:t>
      </w:r>
      <w:proofErr w:type="gramEnd"/>
      <w:r w:rsidRPr="0017065A">
        <w:rPr>
          <w:rFonts w:ascii="Tahoma" w:hAnsi="Tahoma" w:cs="Tahoma"/>
          <w:color w:val="000000"/>
          <w:spacing w:val="-1"/>
          <w:kern w:val="0"/>
          <w:sz w:val="19"/>
          <w:szCs w:val="19"/>
        </w:rPr>
        <w:t xml:space="preserve"> been reported sporadically because of its technical difficulties. In this study, we evaluated the feasibility of single-port laparoscopic </w:t>
      </w:r>
      <w:proofErr w:type="spellStart"/>
      <w:r w:rsidRPr="0017065A">
        <w:rPr>
          <w:rFonts w:ascii="Tahoma" w:hAnsi="Tahoma" w:cs="Tahoma"/>
          <w:color w:val="000000"/>
          <w:spacing w:val="-1"/>
          <w:kern w:val="0"/>
          <w:sz w:val="19"/>
          <w:szCs w:val="19"/>
        </w:rPr>
        <w:t>hepatectomy</w:t>
      </w:r>
      <w:proofErr w:type="spellEnd"/>
      <w:r w:rsidRPr="0017065A">
        <w:rPr>
          <w:rFonts w:ascii="Tahoma" w:hAnsi="Tahoma" w:cs="Tahoma"/>
          <w:color w:val="000000"/>
          <w:spacing w:val="-1"/>
          <w:kern w:val="0"/>
          <w:sz w:val="19"/>
          <w:szCs w:val="19"/>
        </w:rPr>
        <w:t xml:space="preserve"> (SPLH) compared to multi-port laparoscopic </w:t>
      </w:r>
      <w:proofErr w:type="spellStart"/>
      <w:r w:rsidRPr="0017065A">
        <w:rPr>
          <w:rFonts w:ascii="Tahoma" w:hAnsi="Tahoma" w:cs="Tahoma"/>
          <w:color w:val="000000"/>
          <w:spacing w:val="-1"/>
          <w:kern w:val="0"/>
          <w:sz w:val="19"/>
          <w:szCs w:val="19"/>
        </w:rPr>
        <w:t>hepatectomy</w:t>
      </w:r>
      <w:proofErr w:type="spellEnd"/>
      <w:r w:rsidRPr="0017065A">
        <w:rPr>
          <w:rFonts w:ascii="Tahoma" w:hAnsi="Tahoma" w:cs="Tahoma"/>
          <w:color w:val="000000"/>
          <w:spacing w:val="-1"/>
          <w:kern w:val="0"/>
          <w:sz w:val="19"/>
          <w:szCs w:val="19"/>
        </w:rPr>
        <w:t xml:space="preserve"> (MPLH). The present study showed that SPLH is not inferior to MPLH in terms of surgical and oncological results. Furthermore, left liver surgery, such as left lateral </w:t>
      </w:r>
      <w:proofErr w:type="spellStart"/>
      <w:r w:rsidRPr="0017065A">
        <w:rPr>
          <w:rFonts w:ascii="Tahoma" w:hAnsi="Tahoma" w:cs="Tahoma"/>
          <w:color w:val="000000"/>
          <w:spacing w:val="-1"/>
          <w:kern w:val="0"/>
          <w:sz w:val="19"/>
          <w:szCs w:val="19"/>
        </w:rPr>
        <w:t>sectionectomy</w:t>
      </w:r>
      <w:proofErr w:type="spellEnd"/>
      <w:r w:rsidRPr="0017065A">
        <w:rPr>
          <w:rFonts w:ascii="Tahoma" w:hAnsi="Tahoma" w:cs="Tahoma"/>
          <w:color w:val="000000"/>
          <w:spacing w:val="-1"/>
          <w:kern w:val="0"/>
          <w:sz w:val="19"/>
          <w:szCs w:val="19"/>
        </w:rPr>
        <w:t xml:space="preserve"> and left </w:t>
      </w:r>
      <w:proofErr w:type="spellStart"/>
      <w:r w:rsidRPr="0017065A">
        <w:rPr>
          <w:rFonts w:ascii="Tahoma" w:hAnsi="Tahoma" w:cs="Tahoma"/>
          <w:color w:val="000000"/>
          <w:spacing w:val="-1"/>
          <w:kern w:val="0"/>
          <w:sz w:val="19"/>
          <w:szCs w:val="19"/>
        </w:rPr>
        <w:t>hepatectomy</w:t>
      </w:r>
      <w:proofErr w:type="spellEnd"/>
      <w:r w:rsidRPr="0017065A">
        <w:rPr>
          <w:rFonts w:ascii="Tahoma" w:hAnsi="Tahoma" w:cs="Tahoma"/>
          <w:color w:val="000000"/>
          <w:spacing w:val="-1"/>
          <w:kern w:val="0"/>
          <w:sz w:val="19"/>
          <w:szCs w:val="19"/>
        </w:rPr>
        <w:t>, is possible through single-port without any significant deterioration in results if it is performed by an experienced surgeon.</w:t>
      </w:r>
    </w:p>
    <w:p w:rsidR="0062255C" w:rsidRPr="0017065A" w:rsidRDefault="0062255C" w:rsidP="0062255C">
      <w:pPr>
        <w:suppressAutoHyphens/>
        <w:autoSpaceDE w:val="0"/>
        <w:autoSpaceDN w:val="0"/>
        <w:adjustRightInd w:val="0"/>
        <w:spacing w:line="360" w:lineRule="atLeast"/>
        <w:jc w:val="left"/>
        <w:textAlignment w:val="center"/>
        <w:rPr>
          <w:rFonts w:ascii="Univers" w:hAnsi="Univers" w:cs="Univers"/>
          <w:b/>
          <w:bCs/>
          <w:color w:val="000000"/>
          <w:spacing w:val="-2"/>
          <w:kern w:val="0"/>
          <w:sz w:val="24"/>
        </w:rPr>
      </w:pPr>
    </w:p>
    <w:p w:rsidR="0062255C" w:rsidRPr="0017065A" w:rsidRDefault="0062255C" w:rsidP="0062255C">
      <w:pPr>
        <w:suppressAutoHyphens/>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17065A">
        <w:rPr>
          <w:rFonts w:ascii="Univers" w:hAnsi="Univers" w:cs="Univers"/>
          <w:b/>
          <w:bCs/>
          <w:color w:val="000000"/>
          <w:spacing w:val="-2"/>
          <w:kern w:val="0"/>
          <w:sz w:val="24"/>
          <w:u w:val="single"/>
        </w:rPr>
        <w:t>INTRODUCTION</w:t>
      </w:r>
    </w:p>
    <w:p w:rsidR="0062255C" w:rsidRPr="0017065A" w:rsidRDefault="0062255C" w:rsidP="0062255C">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sidRPr="0017065A">
        <w:rPr>
          <w:rFonts w:ascii="Verdana" w:hAnsi="Verdana" w:cs="Verdana"/>
          <w:color w:val="000000"/>
          <w:spacing w:val="-9"/>
          <w:kern w:val="0"/>
          <w:sz w:val="18"/>
          <w:szCs w:val="18"/>
        </w:rPr>
        <w:t xml:space="preserve">After introduction of the first laparoscopic surgery, noticeable technical developments have imposed laparoscopic surgery as a valuable alternative to the traditional open </w:t>
      </w:r>
      <w:proofErr w:type="gramStart"/>
      <w:r w:rsidRPr="0017065A">
        <w:rPr>
          <w:rFonts w:ascii="Verdana" w:hAnsi="Verdana" w:cs="Verdana"/>
          <w:color w:val="000000"/>
          <w:spacing w:val="-9"/>
          <w:kern w:val="0"/>
          <w:sz w:val="18"/>
          <w:szCs w:val="18"/>
        </w:rPr>
        <w:t>surgery</w:t>
      </w:r>
      <w:r w:rsidRPr="0017065A">
        <w:rPr>
          <w:rFonts w:ascii="Verdana" w:hAnsi="Verdana" w:cs="Verdana"/>
          <w:color w:val="000000"/>
          <w:spacing w:val="-9"/>
          <w:kern w:val="0"/>
          <w:sz w:val="18"/>
          <w:szCs w:val="18"/>
          <w:vertAlign w:val="superscript"/>
        </w:rPr>
        <w:t>[</w:t>
      </w:r>
      <w:proofErr w:type="gramEnd"/>
      <w:r w:rsidRPr="0017065A">
        <w:rPr>
          <w:rFonts w:ascii="Verdana" w:hAnsi="Verdana" w:cs="Verdana"/>
          <w:color w:val="000000"/>
          <w:spacing w:val="-9"/>
          <w:kern w:val="0"/>
          <w:sz w:val="18"/>
          <w:szCs w:val="18"/>
          <w:vertAlign w:val="superscript"/>
        </w:rPr>
        <w:t>1,2]</w:t>
      </w:r>
      <w:r w:rsidRPr="0017065A">
        <w:rPr>
          <w:rFonts w:ascii="Verdana" w:hAnsi="Verdana" w:cs="Verdana"/>
          <w:color w:val="000000"/>
          <w:spacing w:val="-9"/>
          <w:kern w:val="0"/>
          <w:sz w:val="18"/>
          <w:szCs w:val="18"/>
        </w:rPr>
        <w:t xml:space="preserve">. Since then, the progress on the laparoscopic technique has led to reduced port surgery including single-port laparoscopic surgery as a safe and feasible modality in the field of appendectomy, cholecystectomy, </w:t>
      </w:r>
      <w:proofErr w:type="spellStart"/>
      <w:r w:rsidRPr="0017065A">
        <w:rPr>
          <w:rFonts w:ascii="Verdana" w:hAnsi="Verdana" w:cs="Verdana"/>
          <w:color w:val="000000"/>
          <w:spacing w:val="-9"/>
          <w:kern w:val="0"/>
          <w:sz w:val="18"/>
          <w:szCs w:val="18"/>
        </w:rPr>
        <w:t>splenectomy</w:t>
      </w:r>
      <w:proofErr w:type="spellEnd"/>
      <w:r w:rsidRPr="0017065A">
        <w:rPr>
          <w:rFonts w:ascii="Verdana" w:hAnsi="Verdana" w:cs="Verdana"/>
          <w:color w:val="000000"/>
          <w:spacing w:val="-9"/>
          <w:kern w:val="0"/>
          <w:sz w:val="18"/>
          <w:szCs w:val="18"/>
        </w:rPr>
        <w:t xml:space="preserve">, </w:t>
      </w:r>
      <w:proofErr w:type="spellStart"/>
      <w:r w:rsidRPr="0017065A">
        <w:rPr>
          <w:rFonts w:ascii="Verdana" w:hAnsi="Verdana" w:cs="Verdana"/>
          <w:color w:val="000000"/>
          <w:spacing w:val="-9"/>
          <w:kern w:val="0"/>
          <w:sz w:val="18"/>
          <w:szCs w:val="18"/>
        </w:rPr>
        <w:t>gastrectomy</w:t>
      </w:r>
      <w:proofErr w:type="spellEnd"/>
      <w:r w:rsidRPr="0017065A">
        <w:rPr>
          <w:rFonts w:ascii="Verdana" w:hAnsi="Verdana" w:cs="Verdana"/>
          <w:color w:val="000000"/>
          <w:spacing w:val="-9"/>
          <w:kern w:val="0"/>
          <w:sz w:val="18"/>
          <w:szCs w:val="18"/>
        </w:rPr>
        <w:t xml:space="preserve"> and </w:t>
      </w:r>
      <w:proofErr w:type="gramStart"/>
      <w:r w:rsidRPr="0017065A">
        <w:rPr>
          <w:rFonts w:ascii="Verdana" w:hAnsi="Verdana" w:cs="Verdana"/>
          <w:color w:val="000000"/>
          <w:spacing w:val="-9"/>
          <w:kern w:val="0"/>
          <w:sz w:val="18"/>
          <w:szCs w:val="18"/>
        </w:rPr>
        <w:t>cole</w:t>
      </w:r>
      <w:r w:rsidRPr="0017065A">
        <w:rPr>
          <w:rFonts w:ascii="Verdana" w:hAnsi="Verdana" w:cs="Verdana"/>
          <w:color w:val="000000"/>
          <w:spacing w:val="-9"/>
          <w:kern w:val="0"/>
          <w:sz w:val="18"/>
          <w:szCs w:val="18"/>
        </w:rPr>
        <w:softHyphen/>
        <w:t>ctomy</w:t>
      </w:r>
      <w:r w:rsidRPr="0017065A">
        <w:rPr>
          <w:rFonts w:ascii="Verdana" w:hAnsi="Verdana" w:cs="Verdana"/>
          <w:color w:val="000000"/>
          <w:spacing w:val="-9"/>
          <w:kern w:val="0"/>
          <w:sz w:val="18"/>
          <w:szCs w:val="18"/>
          <w:vertAlign w:val="superscript"/>
        </w:rPr>
        <w:t>[</w:t>
      </w:r>
      <w:proofErr w:type="gramEnd"/>
      <w:r w:rsidRPr="0017065A">
        <w:rPr>
          <w:rFonts w:ascii="Verdana" w:hAnsi="Verdana" w:cs="Verdana"/>
          <w:color w:val="000000"/>
          <w:spacing w:val="-9"/>
          <w:kern w:val="0"/>
          <w:sz w:val="18"/>
          <w:szCs w:val="18"/>
          <w:vertAlign w:val="superscript"/>
        </w:rPr>
        <w:t>3-6]</w:t>
      </w:r>
      <w:r w:rsidRPr="0017065A">
        <w:rPr>
          <w:rFonts w:ascii="Verdana" w:hAnsi="Verdana" w:cs="Verdana"/>
          <w:color w:val="000000"/>
          <w:spacing w:val="-9"/>
          <w:kern w:val="0"/>
          <w:sz w:val="18"/>
          <w:szCs w:val="18"/>
        </w:rPr>
        <w:t>.</w:t>
      </w:r>
    </w:p>
    <w:p w:rsidR="0062255C" w:rsidRPr="0017065A" w:rsidRDefault="0062255C" w:rsidP="0062255C">
      <w:pPr>
        <w:suppressAutoHyphens/>
        <w:autoSpaceDE w:val="0"/>
        <w:autoSpaceDN w:val="0"/>
        <w:adjustRightInd w:val="0"/>
        <w:spacing w:line="288" w:lineRule="auto"/>
        <w:ind w:firstLine="283"/>
        <w:textAlignment w:val="center"/>
        <w:rPr>
          <w:rFonts w:ascii="Verdana" w:hAnsi="Verdana" w:cs="Verdana"/>
          <w:color w:val="000000"/>
          <w:spacing w:val="-8"/>
          <w:kern w:val="0"/>
          <w:sz w:val="18"/>
          <w:szCs w:val="18"/>
        </w:rPr>
      </w:pPr>
      <w:r w:rsidRPr="0017065A">
        <w:rPr>
          <w:rFonts w:ascii="Verdana" w:hAnsi="Verdana" w:cs="Verdana"/>
          <w:color w:val="000000"/>
          <w:spacing w:val="-8"/>
          <w:kern w:val="0"/>
          <w:sz w:val="18"/>
          <w:szCs w:val="18"/>
        </w:rPr>
        <w:t xml:space="preserve">However, in the field of liver surgery, after the first laparoscopic surgery in 1993, complexity of the procedure and technical difficulty are the main causes of delay in its widespread adoption, but its use has steadily and slowly spread in tandem with advances in surgical skill and </w:t>
      </w:r>
      <w:proofErr w:type="gramStart"/>
      <w:r w:rsidRPr="0017065A">
        <w:rPr>
          <w:rFonts w:ascii="Verdana" w:hAnsi="Verdana" w:cs="Verdana"/>
          <w:color w:val="000000"/>
          <w:spacing w:val="-8"/>
          <w:kern w:val="0"/>
          <w:sz w:val="18"/>
          <w:szCs w:val="18"/>
        </w:rPr>
        <w:t>devices</w:t>
      </w:r>
      <w:r w:rsidRPr="0017065A">
        <w:rPr>
          <w:rFonts w:ascii="Verdana" w:hAnsi="Verdana" w:cs="Verdana"/>
          <w:color w:val="000000"/>
          <w:spacing w:val="-8"/>
          <w:kern w:val="0"/>
          <w:sz w:val="18"/>
          <w:szCs w:val="18"/>
          <w:vertAlign w:val="superscript"/>
        </w:rPr>
        <w:t>[</w:t>
      </w:r>
      <w:proofErr w:type="gramEnd"/>
      <w:r w:rsidRPr="0017065A">
        <w:rPr>
          <w:rFonts w:ascii="Verdana" w:hAnsi="Verdana" w:cs="Verdana"/>
          <w:color w:val="000000"/>
          <w:spacing w:val="-8"/>
          <w:kern w:val="0"/>
          <w:sz w:val="18"/>
          <w:szCs w:val="18"/>
          <w:vertAlign w:val="superscript"/>
        </w:rPr>
        <w:t>7,8]</w:t>
      </w:r>
      <w:r w:rsidRPr="0017065A">
        <w:rPr>
          <w:rFonts w:ascii="Verdana" w:hAnsi="Verdana" w:cs="Verdana"/>
          <w:color w:val="000000"/>
          <w:spacing w:val="-8"/>
          <w:kern w:val="0"/>
          <w:sz w:val="18"/>
          <w:szCs w:val="18"/>
        </w:rPr>
        <w:t xml:space="preserve">. In the Louisville Statement 2008, Buell </w:t>
      </w:r>
      <w:r w:rsidRPr="0017065A">
        <w:rPr>
          <w:rFonts w:ascii="Verdana" w:hAnsi="Verdana" w:cs="Verdana"/>
          <w:i/>
          <w:iCs/>
          <w:color w:val="000000"/>
          <w:spacing w:val="-8"/>
          <w:kern w:val="0"/>
          <w:sz w:val="18"/>
          <w:szCs w:val="18"/>
        </w:rPr>
        <w:t xml:space="preserve">et </w:t>
      </w:r>
      <w:proofErr w:type="gramStart"/>
      <w:r w:rsidRPr="0017065A">
        <w:rPr>
          <w:rFonts w:ascii="Verdana" w:hAnsi="Verdana" w:cs="Verdana"/>
          <w:i/>
          <w:iCs/>
          <w:color w:val="000000"/>
          <w:spacing w:val="-8"/>
          <w:kern w:val="0"/>
          <w:sz w:val="18"/>
          <w:szCs w:val="18"/>
        </w:rPr>
        <w:t>al</w:t>
      </w:r>
      <w:r w:rsidRPr="0017065A">
        <w:rPr>
          <w:rFonts w:ascii="Verdana" w:hAnsi="Verdana" w:cs="Verdana"/>
          <w:color w:val="000000"/>
          <w:spacing w:val="-8"/>
          <w:kern w:val="0"/>
          <w:sz w:val="18"/>
          <w:szCs w:val="18"/>
          <w:vertAlign w:val="superscript"/>
        </w:rPr>
        <w:t>[</w:t>
      </w:r>
      <w:proofErr w:type="gramEnd"/>
      <w:r w:rsidRPr="0017065A">
        <w:rPr>
          <w:rFonts w:ascii="Verdana" w:hAnsi="Verdana" w:cs="Verdana"/>
          <w:color w:val="000000"/>
          <w:spacing w:val="-8"/>
          <w:kern w:val="0"/>
          <w:sz w:val="18"/>
          <w:szCs w:val="18"/>
          <w:vertAlign w:val="superscript"/>
        </w:rPr>
        <w:t>9]</w:t>
      </w:r>
      <w:r w:rsidRPr="0017065A">
        <w:rPr>
          <w:rFonts w:ascii="Verdana" w:hAnsi="Verdana" w:cs="Verdana"/>
          <w:color w:val="000000"/>
          <w:spacing w:val="-8"/>
          <w:kern w:val="0"/>
          <w:sz w:val="18"/>
          <w:szCs w:val="18"/>
        </w:rPr>
        <w:t xml:space="preserve"> declared that laparoscopic liver surgery is a safe and effective approach for the surgical management of liver disease.</w:t>
      </w:r>
    </w:p>
    <w:p w:rsidR="0062255C" w:rsidRPr="0017065A" w:rsidRDefault="0062255C" w:rsidP="0062255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17065A">
        <w:rPr>
          <w:rFonts w:ascii="Verdana" w:hAnsi="Verdana" w:cs="Verdana"/>
          <w:color w:val="000000"/>
          <w:spacing w:val="-7"/>
          <w:kern w:val="0"/>
          <w:sz w:val="18"/>
          <w:szCs w:val="18"/>
        </w:rPr>
        <w:t xml:space="preserve">Recently, several investigators have reported that single-port laparoscopic </w:t>
      </w:r>
      <w:proofErr w:type="spellStart"/>
      <w:r w:rsidRPr="0017065A">
        <w:rPr>
          <w:rFonts w:ascii="Verdana" w:hAnsi="Verdana" w:cs="Verdana"/>
          <w:color w:val="000000"/>
          <w:spacing w:val="-7"/>
          <w:kern w:val="0"/>
          <w:sz w:val="18"/>
          <w:szCs w:val="18"/>
        </w:rPr>
        <w:t>hepatectomy</w:t>
      </w:r>
      <w:proofErr w:type="spellEnd"/>
      <w:r w:rsidRPr="0017065A">
        <w:rPr>
          <w:rFonts w:ascii="Verdana" w:hAnsi="Verdana" w:cs="Verdana"/>
          <w:color w:val="000000"/>
          <w:spacing w:val="-7"/>
          <w:kern w:val="0"/>
          <w:sz w:val="18"/>
          <w:szCs w:val="18"/>
        </w:rPr>
        <w:t xml:space="preserve"> (SPLH) is also a </w:t>
      </w:r>
      <w:r w:rsidRPr="0017065A">
        <w:rPr>
          <w:rFonts w:ascii="Verdana" w:hAnsi="Verdana" w:cs="Verdana"/>
          <w:color w:val="000000"/>
          <w:spacing w:val="-7"/>
          <w:kern w:val="0"/>
          <w:sz w:val="18"/>
          <w:szCs w:val="18"/>
        </w:rPr>
        <w:lastRenderedPageBreak/>
        <w:t xml:space="preserve">feasible modality like any other single-port laparoscopic </w:t>
      </w:r>
      <w:proofErr w:type="gramStart"/>
      <w:r w:rsidRPr="0017065A">
        <w:rPr>
          <w:rFonts w:ascii="Verdana" w:hAnsi="Verdana" w:cs="Verdana"/>
          <w:color w:val="000000"/>
          <w:spacing w:val="-7"/>
          <w:kern w:val="0"/>
          <w:sz w:val="18"/>
          <w:szCs w:val="18"/>
        </w:rPr>
        <w:t>surgery</w:t>
      </w:r>
      <w:r w:rsidRPr="0017065A">
        <w:rPr>
          <w:rFonts w:ascii="Verdana" w:hAnsi="Verdana" w:cs="Verdana"/>
          <w:color w:val="000000"/>
          <w:spacing w:val="-7"/>
          <w:kern w:val="0"/>
          <w:sz w:val="18"/>
          <w:szCs w:val="18"/>
          <w:vertAlign w:val="superscript"/>
        </w:rPr>
        <w:t>[</w:t>
      </w:r>
      <w:proofErr w:type="gramEnd"/>
      <w:r w:rsidRPr="0017065A">
        <w:rPr>
          <w:rFonts w:ascii="Verdana" w:hAnsi="Verdana" w:cs="Verdana"/>
          <w:color w:val="000000"/>
          <w:spacing w:val="-7"/>
          <w:kern w:val="0"/>
          <w:sz w:val="18"/>
          <w:szCs w:val="18"/>
          <w:vertAlign w:val="superscript"/>
        </w:rPr>
        <w:t>10-12]</w:t>
      </w:r>
      <w:r w:rsidRPr="0017065A">
        <w:rPr>
          <w:rFonts w:ascii="Verdana" w:hAnsi="Verdana" w:cs="Verdana"/>
          <w:color w:val="000000"/>
          <w:spacing w:val="-7"/>
          <w:kern w:val="0"/>
          <w:sz w:val="18"/>
          <w:szCs w:val="18"/>
        </w:rPr>
        <w:t>. Nevertheless, almost of these studies are only case reports or small-sized retrospective studies and there is a lack of large clinical randomized trials or systematic reviews that prove its clinical benefits.</w:t>
      </w:r>
    </w:p>
    <w:p w:rsidR="0062255C" w:rsidRPr="0017065A" w:rsidRDefault="0062255C" w:rsidP="0062255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17065A">
        <w:rPr>
          <w:rFonts w:ascii="Verdana" w:hAnsi="Verdana" w:cs="Verdana"/>
          <w:color w:val="000000"/>
          <w:spacing w:val="-7"/>
          <w:kern w:val="0"/>
          <w:sz w:val="18"/>
          <w:szCs w:val="18"/>
        </w:rPr>
        <w:t>The aim of the present study is to investigate the technical feasibility and perioperative results of SPLH compared to the conventional laparoscopic or open surgery in a large volume center.</w:t>
      </w:r>
    </w:p>
    <w:p w:rsidR="0062255C" w:rsidRPr="0017065A" w:rsidRDefault="0062255C" w:rsidP="0062255C">
      <w:pPr>
        <w:suppressAutoHyphens/>
        <w:autoSpaceDE w:val="0"/>
        <w:autoSpaceDN w:val="0"/>
        <w:adjustRightInd w:val="0"/>
        <w:spacing w:line="360" w:lineRule="atLeast"/>
        <w:jc w:val="left"/>
        <w:textAlignment w:val="center"/>
        <w:rPr>
          <w:rFonts w:ascii="Univers" w:hAnsi="Univers" w:cs="Univers"/>
          <w:b/>
          <w:bCs/>
          <w:color w:val="000000"/>
          <w:spacing w:val="-2"/>
          <w:kern w:val="0"/>
          <w:sz w:val="24"/>
        </w:rPr>
      </w:pPr>
    </w:p>
    <w:p w:rsidR="0062255C" w:rsidRPr="0017065A" w:rsidRDefault="0062255C" w:rsidP="0062255C">
      <w:pPr>
        <w:suppressAutoHyphens/>
        <w:autoSpaceDE w:val="0"/>
        <w:autoSpaceDN w:val="0"/>
        <w:adjustRightInd w:val="0"/>
        <w:spacing w:line="360" w:lineRule="atLeast"/>
        <w:jc w:val="left"/>
        <w:textAlignment w:val="center"/>
        <w:rPr>
          <w:rFonts w:ascii="Univers" w:hAnsi="Univers" w:cs="Univers"/>
          <w:b/>
          <w:bCs/>
          <w:color w:val="000000"/>
          <w:spacing w:val="-2"/>
          <w:w w:val="90"/>
          <w:kern w:val="0"/>
          <w:sz w:val="24"/>
          <w:u w:val="single"/>
        </w:rPr>
      </w:pPr>
      <w:r w:rsidRPr="0017065A">
        <w:rPr>
          <w:rFonts w:ascii="Univers" w:hAnsi="Univers" w:cs="Univers"/>
          <w:b/>
          <w:bCs/>
          <w:color w:val="000000"/>
          <w:spacing w:val="-2"/>
          <w:kern w:val="0"/>
          <w:sz w:val="24"/>
          <w:u w:val="single"/>
        </w:rPr>
        <w:t>MATERIALS AND METHODS</w:t>
      </w:r>
    </w:p>
    <w:p w:rsidR="0062255C" w:rsidRPr="0017065A" w:rsidRDefault="0062255C" w:rsidP="0062255C">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17065A">
        <w:rPr>
          <w:rFonts w:ascii="Verdana" w:hAnsi="Verdana" w:cs="Verdana"/>
          <w:color w:val="000000"/>
          <w:spacing w:val="-7"/>
          <w:kern w:val="0"/>
          <w:sz w:val="18"/>
          <w:szCs w:val="18"/>
        </w:rPr>
        <w:t xml:space="preserve">We retrospectively reviewed the medical records of 246 patients who underwent laparoscopic liver resection with curative intent between January 2008 and December 2015 at Seoul St. Mary’s Hospital. The patients who underwent concomitant other abdominal surgery were excluded. This study was approved by the Institutional Review Board of our center. </w:t>
      </w:r>
    </w:p>
    <w:p w:rsidR="0062255C" w:rsidRPr="0017065A" w:rsidRDefault="0062255C" w:rsidP="0062255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17065A">
        <w:rPr>
          <w:rFonts w:ascii="Verdana" w:hAnsi="Verdana" w:cs="Verdana"/>
          <w:color w:val="000000"/>
          <w:spacing w:val="-7"/>
          <w:kern w:val="0"/>
          <w:sz w:val="18"/>
          <w:szCs w:val="18"/>
        </w:rPr>
        <w:t xml:space="preserve">This record was obtained by several experienced </w:t>
      </w:r>
      <w:proofErr w:type="spellStart"/>
      <w:r w:rsidRPr="0017065A">
        <w:rPr>
          <w:rFonts w:ascii="Verdana" w:hAnsi="Verdana" w:cs="Verdana"/>
          <w:color w:val="000000"/>
          <w:spacing w:val="-7"/>
          <w:kern w:val="0"/>
          <w:sz w:val="18"/>
          <w:szCs w:val="18"/>
        </w:rPr>
        <w:t>hepatobiliary</w:t>
      </w:r>
      <w:proofErr w:type="spellEnd"/>
      <w:r w:rsidRPr="0017065A">
        <w:rPr>
          <w:rFonts w:ascii="Verdana" w:hAnsi="Verdana" w:cs="Verdana"/>
          <w:color w:val="000000"/>
          <w:spacing w:val="-7"/>
          <w:kern w:val="0"/>
          <w:sz w:val="18"/>
          <w:szCs w:val="18"/>
        </w:rPr>
        <w:t xml:space="preserve"> surgeons in our hospital; however, SPLH was performed by one of the surgeons who mainly performed laparoscopic liver resection.</w:t>
      </w:r>
    </w:p>
    <w:p w:rsidR="0062255C" w:rsidRPr="0017065A" w:rsidRDefault="0062255C" w:rsidP="0062255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17065A">
        <w:rPr>
          <w:rFonts w:ascii="Verdana" w:hAnsi="Verdana" w:cs="Verdana"/>
          <w:color w:val="000000"/>
          <w:spacing w:val="-7"/>
          <w:kern w:val="0"/>
          <w:sz w:val="18"/>
          <w:szCs w:val="18"/>
        </w:rPr>
        <w:t xml:space="preserve">We performed laparoscopic liver resection for both benign and malignant disease. The indications of SPLH and MPLH were not different. Left-lateral </w:t>
      </w:r>
      <w:proofErr w:type="spellStart"/>
      <w:r w:rsidRPr="0017065A">
        <w:rPr>
          <w:rFonts w:ascii="Verdana" w:hAnsi="Verdana" w:cs="Verdana"/>
          <w:color w:val="000000"/>
          <w:spacing w:val="-7"/>
          <w:kern w:val="0"/>
          <w:sz w:val="18"/>
          <w:szCs w:val="18"/>
        </w:rPr>
        <w:t>sectionectomy</w:t>
      </w:r>
      <w:proofErr w:type="spellEnd"/>
      <w:r w:rsidRPr="0017065A">
        <w:rPr>
          <w:rFonts w:ascii="Verdana" w:hAnsi="Verdana" w:cs="Verdana"/>
          <w:color w:val="000000"/>
          <w:spacing w:val="-7"/>
          <w:kern w:val="0"/>
          <w:sz w:val="18"/>
          <w:szCs w:val="18"/>
        </w:rPr>
        <w:t xml:space="preserve"> and partial </w:t>
      </w:r>
      <w:proofErr w:type="spellStart"/>
      <w:r w:rsidRPr="0017065A">
        <w:rPr>
          <w:rFonts w:ascii="Verdana" w:hAnsi="Verdana" w:cs="Verdana"/>
          <w:color w:val="000000"/>
          <w:spacing w:val="-7"/>
          <w:kern w:val="0"/>
          <w:sz w:val="18"/>
          <w:szCs w:val="18"/>
        </w:rPr>
        <w:t>hepatectomy</w:t>
      </w:r>
      <w:proofErr w:type="spellEnd"/>
      <w:r w:rsidRPr="0017065A">
        <w:rPr>
          <w:rFonts w:ascii="Verdana" w:hAnsi="Verdana" w:cs="Verdana"/>
          <w:color w:val="000000"/>
          <w:spacing w:val="-7"/>
          <w:kern w:val="0"/>
          <w:sz w:val="18"/>
          <w:szCs w:val="18"/>
        </w:rPr>
        <w:t xml:space="preserve"> for the lesion in the </w:t>
      </w:r>
      <w:proofErr w:type="spellStart"/>
      <w:r w:rsidRPr="0017065A">
        <w:rPr>
          <w:rFonts w:ascii="Verdana" w:hAnsi="Verdana" w:cs="Verdana"/>
          <w:color w:val="000000"/>
          <w:spacing w:val="-7"/>
          <w:kern w:val="0"/>
          <w:sz w:val="18"/>
          <w:szCs w:val="18"/>
        </w:rPr>
        <w:t>antero</w:t>
      </w:r>
      <w:proofErr w:type="spellEnd"/>
      <w:r w:rsidRPr="0017065A">
        <w:rPr>
          <w:rFonts w:ascii="Verdana" w:hAnsi="Verdana" w:cs="Verdana"/>
          <w:color w:val="000000"/>
          <w:spacing w:val="-7"/>
          <w:kern w:val="0"/>
          <w:sz w:val="18"/>
          <w:szCs w:val="18"/>
        </w:rPr>
        <w:t xml:space="preserve">-lateral portion of the liver were routinely performed </w:t>
      </w:r>
      <w:r w:rsidRPr="0017065A">
        <w:rPr>
          <w:rFonts w:ascii="Verdana" w:hAnsi="Verdana" w:cs="Verdana"/>
          <w:i/>
          <w:iCs/>
          <w:color w:val="000000"/>
          <w:spacing w:val="-7"/>
          <w:kern w:val="0"/>
          <w:sz w:val="18"/>
          <w:szCs w:val="18"/>
        </w:rPr>
        <w:t>via</w:t>
      </w:r>
      <w:r w:rsidRPr="0017065A">
        <w:rPr>
          <w:rFonts w:ascii="Verdana" w:hAnsi="Verdana" w:cs="Verdana"/>
          <w:color w:val="000000"/>
          <w:spacing w:val="-7"/>
          <w:kern w:val="0"/>
          <w:sz w:val="18"/>
          <w:szCs w:val="18"/>
        </w:rPr>
        <w:t xml:space="preserve"> laparoscopy. Major </w:t>
      </w:r>
      <w:proofErr w:type="spellStart"/>
      <w:proofErr w:type="gramStart"/>
      <w:r w:rsidRPr="0017065A">
        <w:rPr>
          <w:rFonts w:ascii="Verdana" w:hAnsi="Verdana" w:cs="Verdana"/>
          <w:color w:val="000000"/>
          <w:spacing w:val="-7"/>
          <w:kern w:val="0"/>
          <w:sz w:val="18"/>
          <w:szCs w:val="18"/>
        </w:rPr>
        <w:t>hepatectomy</w:t>
      </w:r>
      <w:proofErr w:type="spellEnd"/>
      <w:proofErr w:type="gramEnd"/>
      <w:r w:rsidRPr="0017065A">
        <w:rPr>
          <w:rFonts w:ascii="Verdana" w:hAnsi="Verdana" w:cs="Verdana"/>
          <w:color w:val="000000"/>
          <w:spacing w:val="-7"/>
          <w:kern w:val="0"/>
          <w:sz w:val="18"/>
          <w:szCs w:val="18"/>
        </w:rPr>
        <w:t xml:space="preserve">, such as right </w:t>
      </w:r>
      <w:proofErr w:type="spellStart"/>
      <w:r w:rsidRPr="0017065A">
        <w:rPr>
          <w:rFonts w:ascii="Verdana" w:hAnsi="Verdana" w:cs="Verdana"/>
          <w:color w:val="000000"/>
          <w:spacing w:val="-7"/>
          <w:kern w:val="0"/>
          <w:sz w:val="18"/>
          <w:szCs w:val="18"/>
        </w:rPr>
        <w:t>hepatectomy</w:t>
      </w:r>
      <w:proofErr w:type="spellEnd"/>
      <w:r w:rsidRPr="0017065A">
        <w:rPr>
          <w:rFonts w:ascii="Verdana" w:hAnsi="Verdana" w:cs="Verdana"/>
          <w:color w:val="000000"/>
          <w:spacing w:val="-7"/>
          <w:kern w:val="0"/>
          <w:sz w:val="18"/>
          <w:szCs w:val="18"/>
        </w:rPr>
        <w:t xml:space="preserve"> and left </w:t>
      </w:r>
      <w:proofErr w:type="spellStart"/>
      <w:r w:rsidRPr="0017065A">
        <w:rPr>
          <w:rFonts w:ascii="Verdana" w:hAnsi="Verdana" w:cs="Verdana"/>
          <w:color w:val="000000"/>
          <w:spacing w:val="-7"/>
          <w:kern w:val="0"/>
          <w:sz w:val="18"/>
          <w:szCs w:val="18"/>
        </w:rPr>
        <w:t>hepatectomy</w:t>
      </w:r>
      <w:proofErr w:type="spellEnd"/>
      <w:r w:rsidRPr="0017065A">
        <w:rPr>
          <w:rFonts w:ascii="Verdana" w:hAnsi="Verdana" w:cs="Verdana"/>
          <w:color w:val="000000"/>
          <w:spacing w:val="-7"/>
          <w:kern w:val="0"/>
          <w:sz w:val="18"/>
          <w:szCs w:val="18"/>
        </w:rPr>
        <w:t xml:space="preserve">, was also performed </w:t>
      </w:r>
      <w:r w:rsidRPr="0017065A">
        <w:rPr>
          <w:rFonts w:ascii="Verdana" w:hAnsi="Verdana" w:cs="Verdana"/>
          <w:i/>
          <w:iCs/>
          <w:color w:val="000000"/>
          <w:spacing w:val="-7"/>
          <w:kern w:val="0"/>
          <w:sz w:val="18"/>
          <w:szCs w:val="18"/>
        </w:rPr>
        <w:t>via</w:t>
      </w:r>
      <w:r w:rsidRPr="0017065A">
        <w:rPr>
          <w:rFonts w:ascii="Verdana" w:hAnsi="Verdana" w:cs="Verdana"/>
          <w:color w:val="000000"/>
          <w:spacing w:val="-7"/>
          <w:kern w:val="0"/>
          <w:sz w:val="18"/>
          <w:szCs w:val="18"/>
        </w:rPr>
        <w:t xml:space="preserve"> laparoscopy if a disease-free margin was expected to be achieved without any major problems. However, the patients with a history of major upper abdominal surgery and cardiac or respiratory impairment were excluded from the laparoscopic approach. Considering the general criteria for liver resection, we excluded the patients with a large amount of ascites or </w:t>
      </w:r>
      <w:proofErr w:type="spellStart"/>
      <w:r w:rsidRPr="0017065A">
        <w:rPr>
          <w:rFonts w:ascii="Verdana" w:hAnsi="Verdana" w:cs="Verdana"/>
          <w:color w:val="000000"/>
          <w:spacing w:val="-7"/>
          <w:kern w:val="0"/>
          <w:sz w:val="18"/>
          <w:szCs w:val="18"/>
        </w:rPr>
        <w:t>hyperbilirubinemia</w:t>
      </w:r>
      <w:proofErr w:type="spellEnd"/>
      <w:r w:rsidRPr="0017065A">
        <w:rPr>
          <w:rFonts w:ascii="Verdana" w:hAnsi="Verdana" w:cs="Verdana"/>
          <w:color w:val="000000"/>
          <w:spacing w:val="-7"/>
          <w:kern w:val="0"/>
          <w:sz w:val="18"/>
          <w:szCs w:val="18"/>
        </w:rPr>
        <w:t xml:space="preserve"> from liver resection. Patients with Child Pugh class (Child - </w:t>
      </w:r>
      <w:proofErr w:type="spellStart"/>
      <w:r w:rsidRPr="0017065A">
        <w:rPr>
          <w:rFonts w:ascii="Verdana" w:hAnsi="Verdana" w:cs="Verdana"/>
          <w:color w:val="000000"/>
          <w:spacing w:val="-7"/>
          <w:kern w:val="0"/>
          <w:sz w:val="18"/>
          <w:szCs w:val="18"/>
        </w:rPr>
        <w:t>Turcotte</w:t>
      </w:r>
      <w:proofErr w:type="spellEnd"/>
      <w:r w:rsidRPr="0017065A">
        <w:rPr>
          <w:rFonts w:ascii="Verdana" w:hAnsi="Verdana" w:cs="Verdana"/>
          <w:color w:val="000000"/>
          <w:spacing w:val="-7"/>
          <w:kern w:val="0"/>
          <w:sz w:val="18"/>
          <w:szCs w:val="18"/>
        </w:rPr>
        <w:t xml:space="preserve"> - Pugh) C were also excluded from resection and partial </w:t>
      </w:r>
      <w:proofErr w:type="spellStart"/>
      <w:r w:rsidRPr="0017065A">
        <w:rPr>
          <w:rFonts w:ascii="Verdana" w:hAnsi="Verdana" w:cs="Verdana"/>
          <w:color w:val="000000"/>
          <w:spacing w:val="-7"/>
          <w:kern w:val="0"/>
          <w:sz w:val="18"/>
          <w:szCs w:val="18"/>
        </w:rPr>
        <w:t>hepatectomy</w:t>
      </w:r>
      <w:proofErr w:type="spellEnd"/>
      <w:r w:rsidRPr="0017065A">
        <w:rPr>
          <w:rFonts w:ascii="Verdana" w:hAnsi="Verdana" w:cs="Verdana"/>
          <w:color w:val="000000"/>
          <w:spacing w:val="-7"/>
          <w:kern w:val="0"/>
          <w:sz w:val="18"/>
          <w:szCs w:val="18"/>
        </w:rPr>
        <w:t xml:space="preserve"> was performed in selected Child Pugh class B patients. </w:t>
      </w:r>
    </w:p>
    <w:p w:rsidR="0062255C" w:rsidRPr="0017065A" w:rsidRDefault="0062255C" w:rsidP="0062255C">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17065A">
        <w:rPr>
          <w:rFonts w:ascii="Verdana" w:hAnsi="Verdana" w:cs="Verdana"/>
          <w:color w:val="000000"/>
          <w:spacing w:val="-11"/>
          <w:kern w:val="0"/>
          <w:sz w:val="18"/>
          <w:szCs w:val="18"/>
        </w:rPr>
        <w:t xml:space="preserve">The operative time for each procedure was </w:t>
      </w:r>
      <w:r w:rsidRPr="0017065A">
        <w:rPr>
          <w:rFonts w:ascii="Verdana" w:hAnsi="Verdana" w:cs="Verdana"/>
          <w:color w:val="000000"/>
          <w:spacing w:val="-9"/>
          <w:kern w:val="0"/>
          <w:sz w:val="18"/>
          <w:szCs w:val="18"/>
        </w:rPr>
        <w:t xml:space="preserve">recorded, as well as the volume of blood loss, transfusion rate, </w:t>
      </w:r>
      <w:r w:rsidRPr="0017065A">
        <w:rPr>
          <w:rFonts w:ascii="Verdana" w:hAnsi="Verdana" w:cs="Verdana"/>
          <w:color w:val="000000"/>
          <w:spacing w:val="-11"/>
          <w:kern w:val="0"/>
          <w:sz w:val="18"/>
          <w:szCs w:val="18"/>
        </w:rPr>
        <w:t xml:space="preserve">and the conversion rate to multi-port laparoscopic </w:t>
      </w:r>
      <w:proofErr w:type="spellStart"/>
      <w:r w:rsidRPr="0017065A">
        <w:rPr>
          <w:rFonts w:ascii="Verdana" w:hAnsi="Verdana" w:cs="Verdana"/>
          <w:color w:val="000000"/>
          <w:spacing w:val="-11"/>
          <w:kern w:val="0"/>
          <w:sz w:val="18"/>
          <w:szCs w:val="18"/>
        </w:rPr>
        <w:t>he</w:t>
      </w:r>
      <w:r w:rsidRPr="0017065A">
        <w:rPr>
          <w:rFonts w:ascii="Verdana" w:hAnsi="Verdana" w:cs="Verdana"/>
          <w:color w:val="000000"/>
          <w:spacing w:val="-11"/>
          <w:kern w:val="0"/>
          <w:sz w:val="18"/>
          <w:szCs w:val="18"/>
        </w:rPr>
        <w:softHyphen/>
        <w:t>patectomy</w:t>
      </w:r>
      <w:proofErr w:type="spellEnd"/>
      <w:r w:rsidRPr="0017065A">
        <w:rPr>
          <w:rFonts w:ascii="Verdana" w:hAnsi="Verdana" w:cs="Verdana"/>
          <w:color w:val="000000"/>
          <w:spacing w:val="-11"/>
          <w:kern w:val="0"/>
          <w:sz w:val="18"/>
          <w:szCs w:val="18"/>
        </w:rPr>
        <w:t xml:space="preserve"> (MPLH) or open surgery. The post-operative parameters were also recorded, which</w:t>
      </w:r>
      <w:r w:rsidRPr="0017065A">
        <w:rPr>
          <w:rFonts w:ascii="Verdana" w:hAnsi="Verdana" w:cs="Verdana"/>
          <w:color w:val="000000"/>
          <w:spacing w:val="-9"/>
          <w:kern w:val="0"/>
          <w:sz w:val="18"/>
          <w:szCs w:val="18"/>
        </w:rPr>
        <w:t xml:space="preserve"> included the meal start date after operation, the number of postoperative days spent in the hospital, and surgical complications according to the </w:t>
      </w:r>
      <w:proofErr w:type="spellStart"/>
      <w:r w:rsidRPr="0017065A">
        <w:rPr>
          <w:rFonts w:ascii="Verdana" w:hAnsi="Verdana" w:cs="Verdana"/>
          <w:color w:val="000000"/>
          <w:spacing w:val="-9"/>
          <w:kern w:val="0"/>
          <w:sz w:val="18"/>
          <w:szCs w:val="18"/>
        </w:rPr>
        <w:t>Dindo-Clavien</w:t>
      </w:r>
      <w:proofErr w:type="spellEnd"/>
      <w:r w:rsidRPr="0017065A">
        <w:rPr>
          <w:rFonts w:ascii="Verdana" w:hAnsi="Verdana" w:cs="Verdana"/>
          <w:color w:val="000000"/>
          <w:spacing w:val="-9"/>
          <w:kern w:val="0"/>
          <w:sz w:val="18"/>
          <w:szCs w:val="18"/>
        </w:rPr>
        <w:t xml:space="preserve"> </w:t>
      </w:r>
      <w:proofErr w:type="gramStart"/>
      <w:r w:rsidRPr="0017065A">
        <w:rPr>
          <w:rFonts w:ascii="Verdana" w:hAnsi="Verdana" w:cs="Verdana"/>
          <w:color w:val="000000"/>
          <w:spacing w:val="-9"/>
          <w:kern w:val="0"/>
          <w:sz w:val="18"/>
          <w:szCs w:val="18"/>
        </w:rPr>
        <w:t>classification</w:t>
      </w:r>
      <w:r w:rsidRPr="0017065A">
        <w:rPr>
          <w:rFonts w:ascii="Verdana" w:hAnsi="Verdana" w:cs="Verdana"/>
          <w:color w:val="000000"/>
          <w:spacing w:val="-9"/>
          <w:kern w:val="0"/>
          <w:sz w:val="18"/>
          <w:szCs w:val="18"/>
          <w:vertAlign w:val="superscript"/>
        </w:rPr>
        <w:t>[</w:t>
      </w:r>
      <w:proofErr w:type="gramEnd"/>
      <w:r w:rsidRPr="0017065A">
        <w:rPr>
          <w:rFonts w:ascii="Verdana" w:hAnsi="Verdana" w:cs="Verdana"/>
          <w:color w:val="000000"/>
          <w:spacing w:val="-9"/>
          <w:kern w:val="0"/>
          <w:sz w:val="18"/>
          <w:szCs w:val="18"/>
          <w:vertAlign w:val="superscript"/>
        </w:rPr>
        <w:t>13]</w:t>
      </w:r>
      <w:r w:rsidRPr="0017065A">
        <w:rPr>
          <w:rFonts w:ascii="Verdana" w:hAnsi="Verdana" w:cs="Verdana"/>
          <w:color w:val="000000"/>
          <w:spacing w:val="-9"/>
          <w:kern w:val="0"/>
          <w:sz w:val="18"/>
          <w:szCs w:val="18"/>
        </w:rPr>
        <w:t>.</w:t>
      </w:r>
    </w:p>
    <w:p w:rsidR="0062255C" w:rsidRPr="0017065A" w:rsidRDefault="0062255C" w:rsidP="0062255C">
      <w:pPr>
        <w:suppressAutoHyphens/>
        <w:autoSpaceDE w:val="0"/>
        <w:autoSpaceDN w:val="0"/>
        <w:adjustRightInd w:val="0"/>
        <w:spacing w:line="250" w:lineRule="atLeast"/>
        <w:jc w:val="left"/>
        <w:textAlignment w:val="center"/>
        <w:rPr>
          <w:rFonts w:ascii="Arial Narrow" w:hAnsi="Arial Narrow" w:cs="Arial Narrow"/>
          <w:b/>
          <w:bCs/>
          <w:color w:val="000000"/>
          <w:kern w:val="0"/>
          <w:szCs w:val="21"/>
        </w:rPr>
      </w:pPr>
    </w:p>
    <w:p w:rsidR="0062255C" w:rsidRPr="0017065A" w:rsidRDefault="0062255C" w:rsidP="0062255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17065A">
        <w:rPr>
          <w:rFonts w:ascii="Arial Narrow" w:hAnsi="Arial Narrow" w:cs="Arial Narrow"/>
          <w:b/>
          <w:bCs/>
          <w:i/>
          <w:iCs/>
          <w:color w:val="000000"/>
          <w:kern w:val="0"/>
          <w:szCs w:val="21"/>
        </w:rPr>
        <w:t>Surgical procedure</w:t>
      </w:r>
    </w:p>
    <w:p w:rsidR="0062255C" w:rsidRPr="0017065A" w:rsidRDefault="0062255C" w:rsidP="0062255C">
      <w:pPr>
        <w:suppressAutoHyphens/>
        <w:autoSpaceDE w:val="0"/>
        <w:autoSpaceDN w:val="0"/>
        <w:adjustRightInd w:val="0"/>
        <w:spacing w:line="288" w:lineRule="auto"/>
        <w:textAlignment w:val="center"/>
        <w:rPr>
          <w:rFonts w:ascii="Verdana" w:hAnsi="Verdana" w:cs="Verdana"/>
          <w:color w:val="000000"/>
          <w:spacing w:val="-7"/>
          <w:kern w:val="0"/>
          <w:sz w:val="18"/>
          <w:szCs w:val="18"/>
          <w:lang w:val="en-GB"/>
        </w:rPr>
      </w:pPr>
      <w:r w:rsidRPr="0017065A">
        <w:rPr>
          <w:rFonts w:ascii="Verdana" w:hAnsi="Verdana" w:cs="Verdana"/>
          <w:color w:val="000000"/>
          <w:spacing w:val="-7"/>
          <w:kern w:val="0"/>
          <w:sz w:val="18"/>
          <w:szCs w:val="18"/>
        </w:rPr>
        <w:t>Overall, there were few differences between the SPLH and MPLH surgical procedures, except for the difference in trocar use. Generally, the patient was placed in a supine position and for resection of the right liver lobe lesion, the leg was parted.</w:t>
      </w:r>
      <w:r w:rsidRPr="0017065A">
        <w:rPr>
          <w:rFonts w:ascii="Verdana" w:hAnsi="Verdana" w:cs="Verdana"/>
          <w:color w:val="000000"/>
          <w:spacing w:val="-7"/>
          <w:kern w:val="0"/>
          <w:sz w:val="18"/>
          <w:szCs w:val="18"/>
          <w:lang w:val="en-GB"/>
        </w:rPr>
        <w:t xml:space="preserve"> The body of the patient was tilted 10</w:t>
      </w:r>
      <w:r w:rsidRPr="0017065A">
        <w:rPr>
          <w:rFonts w:ascii="Verdana" w:hAnsi="Verdana" w:cs="Verdana"/>
          <w:color w:val="000000"/>
          <w:spacing w:val="-7"/>
          <w:kern w:val="0"/>
          <w:sz w:val="18"/>
          <w:szCs w:val="18"/>
        </w:rPr>
        <w:t>-</w:t>
      </w:r>
      <w:r w:rsidRPr="0017065A">
        <w:rPr>
          <w:rFonts w:ascii="Verdana" w:hAnsi="Verdana" w:cs="Verdana"/>
          <w:color w:val="000000"/>
          <w:spacing w:val="-7"/>
          <w:kern w:val="0"/>
          <w:sz w:val="18"/>
          <w:szCs w:val="18"/>
          <w:lang w:val="en-GB"/>
        </w:rPr>
        <w:t>20</w:t>
      </w:r>
      <w:r w:rsidRPr="0017065A">
        <w:rPr>
          <w:rFonts w:ascii="Garamond" w:hAnsi="Garamond" w:cs="Garamond"/>
          <w:color w:val="000000"/>
          <w:kern w:val="0"/>
          <w:sz w:val="18"/>
          <w:szCs w:val="18"/>
        </w:rPr>
        <w:t>°</w:t>
      </w:r>
      <w:r w:rsidRPr="0017065A">
        <w:rPr>
          <w:rFonts w:ascii="Verdana" w:hAnsi="Verdana" w:cs="Verdana"/>
          <w:color w:val="000000"/>
          <w:spacing w:val="-7"/>
          <w:kern w:val="0"/>
          <w:sz w:val="18"/>
          <w:szCs w:val="18"/>
          <w:lang w:val="en-GB"/>
        </w:rPr>
        <w:t xml:space="preserve"> in the head-up and feet-down position.</w:t>
      </w:r>
      <w:r w:rsidRPr="0017065A">
        <w:rPr>
          <w:rFonts w:ascii="Verdana" w:hAnsi="Verdana" w:cs="Verdana"/>
          <w:color w:val="000000"/>
          <w:spacing w:val="-7"/>
          <w:kern w:val="0"/>
          <w:sz w:val="18"/>
          <w:szCs w:val="18"/>
        </w:rPr>
        <w:t xml:space="preserve"> If the lesion was located in the right posterior section, the patient was placed in the right lateral decubitus position at approximately 90</w:t>
      </w:r>
      <w:r w:rsidRPr="0017065A">
        <w:rPr>
          <w:rFonts w:ascii="Garamond" w:hAnsi="Garamond" w:cs="Garamond"/>
          <w:color w:val="000000"/>
          <w:kern w:val="0"/>
          <w:sz w:val="18"/>
          <w:szCs w:val="18"/>
        </w:rPr>
        <w:t>°</w:t>
      </w:r>
      <w:r w:rsidRPr="0017065A">
        <w:rPr>
          <w:rFonts w:ascii="Verdana" w:hAnsi="Verdana" w:cs="Verdana"/>
          <w:color w:val="000000"/>
          <w:spacing w:val="-7"/>
          <w:kern w:val="0"/>
          <w:sz w:val="18"/>
          <w:szCs w:val="18"/>
          <w:lang w:val="en-GB"/>
        </w:rPr>
        <w:t xml:space="preserve">. </w:t>
      </w:r>
    </w:p>
    <w:p w:rsidR="0062255C" w:rsidRPr="0017065A" w:rsidRDefault="0062255C" w:rsidP="0062255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17065A">
        <w:rPr>
          <w:rFonts w:ascii="Verdana" w:hAnsi="Verdana" w:cs="Verdana"/>
          <w:color w:val="000000"/>
          <w:spacing w:val="-7"/>
          <w:kern w:val="0"/>
          <w:sz w:val="18"/>
          <w:szCs w:val="18"/>
        </w:rPr>
        <w:lastRenderedPageBreak/>
        <w:t xml:space="preserve">For resection of the left liver lobe lesion, the operator stood on the right side of the patient with a </w:t>
      </w:r>
      <w:proofErr w:type="spellStart"/>
      <w:r w:rsidRPr="0017065A">
        <w:rPr>
          <w:rFonts w:ascii="Verdana" w:hAnsi="Verdana" w:cs="Verdana"/>
          <w:color w:val="000000"/>
          <w:spacing w:val="-7"/>
          <w:kern w:val="0"/>
          <w:sz w:val="18"/>
          <w:szCs w:val="18"/>
        </w:rPr>
        <w:t>scopist</w:t>
      </w:r>
      <w:proofErr w:type="spellEnd"/>
      <w:r w:rsidRPr="0017065A">
        <w:rPr>
          <w:rFonts w:ascii="Verdana" w:hAnsi="Verdana" w:cs="Verdana"/>
          <w:color w:val="000000"/>
          <w:spacing w:val="-7"/>
          <w:kern w:val="0"/>
          <w:sz w:val="18"/>
          <w:szCs w:val="18"/>
        </w:rPr>
        <w:t xml:space="preserve">, and for right liver lobe resection, the operator stood between the patient’s legs with the </w:t>
      </w:r>
      <w:proofErr w:type="spellStart"/>
      <w:r w:rsidRPr="0017065A">
        <w:rPr>
          <w:rFonts w:ascii="Verdana" w:hAnsi="Verdana" w:cs="Verdana"/>
          <w:color w:val="000000"/>
          <w:spacing w:val="-7"/>
          <w:kern w:val="0"/>
          <w:sz w:val="18"/>
          <w:szCs w:val="18"/>
        </w:rPr>
        <w:t>scopist</w:t>
      </w:r>
      <w:proofErr w:type="spellEnd"/>
      <w:r w:rsidRPr="0017065A">
        <w:rPr>
          <w:rFonts w:ascii="Verdana" w:hAnsi="Verdana" w:cs="Verdana"/>
          <w:color w:val="000000"/>
          <w:spacing w:val="-7"/>
          <w:kern w:val="0"/>
          <w:sz w:val="18"/>
          <w:szCs w:val="18"/>
        </w:rPr>
        <w:t xml:space="preserve"> on the left side of the patient.</w:t>
      </w:r>
    </w:p>
    <w:p w:rsidR="0062255C" w:rsidRPr="0017065A" w:rsidRDefault="0062255C" w:rsidP="0062255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lang w:val="en-GB"/>
        </w:rPr>
      </w:pPr>
      <w:r w:rsidRPr="0017065A">
        <w:rPr>
          <w:rFonts w:ascii="Verdana" w:hAnsi="Verdana" w:cs="Verdana"/>
          <w:color w:val="000000"/>
          <w:spacing w:val="-7"/>
          <w:kern w:val="0"/>
          <w:sz w:val="18"/>
          <w:szCs w:val="18"/>
          <w:lang w:val="en-GB"/>
        </w:rPr>
        <w:t>For SPLH, a 30 to 40 mm skin incision was made in the right or left upper abdominal quadrant, depending on the location of the liver lesion. Then, Glove port (</w:t>
      </w:r>
      <w:proofErr w:type="spellStart"/>
      <w:r w:rsidRPr="0017065A">
        <w:rPr>
          <w:rFonts w:ascii="Verdana" w:hAnsi="Verdana" w:cs="Verdana"/>
          <w:color w:val="000000"/>
          <w:spacing w:val="-7"/>
          <w:kern w:val="0"/>
          <w:sz w:val="18"/>
          <w:szCs w:val="18"/>
          <w:lang w:val="en-GB"/>
        </w:rPr>
        <w:t>Nelis</w:t>
      </w:r>
      <w:proofErr w:type="spellEnd"/>
      <w:r w:rsidRPr="0017065A">
        <w:rPr>
          <w:rFonts w:ascii="Verdana" w:hAnsi="Verdana" w:cs="Verdana"/>
          <w:color w:val="000000"/>
          <w:spacing w:val="-7"/>
          <w:kern w:val="0"/>
          <w:sz w:val="18"/>
          <w:szCs w:val="18"/>
          <w:lang w:val="en-GB"/>
        </w:rPr>
        <w:t xml:space="preserve">, Seoul, </w:t>
      </w:r>
      <w:r w:rsidRPr="0017065A">
        <w:rPr>
          <w:rFonts w:ascii="Verdana" w:hAnsi="Verdana" w:cs="Verdana"/>
          <w:color w:val="000000"/>
          <w:spacing w:val="-7"/>
          <w:kern w:val="0"/>
          <w:sz w:val="18"/>
          <w:szCs w:val="18"/>
        </w:rPr>
        <w:t xml:space="preserve">South </w:t>
      </w:r>
      <w:r w:rsidRPr="0017065A">
        <w:rPr>
          <w:rFonts w:ascii="Verdana" w:hAnsi="Verdana" w:cs="Verdana"/>
          <w:color w:val="000000"/>
          <w:spacing w:val="-7"/>
          <w:kern w:val="0"/>
          <w:sz w:val="18"/>
          <w:szCs w:val="18"/>
          <w:lang w:val="en-GB"/>
        </w:rPr>
        <w:t xml:space="preserve">Korea) consisting of four trocar channels with gas insufflation and </w:t>
      </w:r>
      <w:proofErr w:type="spellStart"/>
      <w:r w:rsidRPr="0017065A">
        <w:rPr>
          <w:rFonts w:ascii="Verdana" w:hAnsi="Verdana" w:cs="Verdana"/>
          <w:color w:val="000000"/>
          <w:spacing w:val="-7"/>
          <w:kern w:val="0"/>
          <w:sz w:val="18"/>
          <w:szCs w:val="18"/>
          <w:lang w:val="en-GB"/>
        </w:rPr>
        <w:t>exsufflation</w:t>
      </w:r>
      <w:proofErr w:type="spellEnd"/>
      <w:r w:rsidRPr="0017065A">
        <w:rPr>
          <w:rFonts w:ascii="Verdana" w:hAnsi="Verdana" w:cs="Verdana"/>
          <w:color w:val="000000"/>
          <w:spacing w:val="-7"/>
          <w:kern w:val="0"/>
          <w:sz w:val="18"/>
          <w:szCs w:val="18"/>
          <w:lang w:val="en-GB"/>
        </w:rPr>
        <w:t xml:space="preserve"> lines was placed. For MPLH, a 10</w:t>
      </w:r>
      <w:r w:rsidRPr="0017065A">
        <w:rPr>
          <w:rFonts w:ascii="Verdana" w:hAnsi="Verdana" w:cs="Verdana"/>
          <w:color w:val="000000"/>
          <w:spacing w:val="-7"/>
          <w:kern w:val="0"/>
          <w:sz w:val="18"/>
          <w:szCs w:val="18"/>
        </w:rPr>
        <w:t xml:space="preserve"> </w:t>
      </w:r>
      <w:r w:rsidRPr="0017065A">
        <w:rPr>
          <w:rFonts w:ascii="Verdana" w:hAnsi="Verdana" w:cs="Verdana"/>
          <w:color w:val="000000"/>
          <w:spacing w:val="-7"/>
          <w:kern w:val="0"/>
          <w:sz w:val="18"/>
          <w:szCs w:val="18"/>
          <w:lang w:val="en-GB"/>
        </w:rPr>
        <w:t>mm trocar for laparoscopy was inserted into the umbilicus. The 12</w:t>
      </w:r>
      <w:r w:rsidRPr="0017065A">
        <w:rPr>
          <w:rFonts w:ascii="Verdana" w:hAnsi="Verdana" w:cs="Verdana"/>
          <w:color w:val="000000"/>
          <w:spacing w:val="-7"/>
          <w:kern w:val="0"/>
          <w:sz w:val="18"/>
          <w:szCs w:val="18"/>
        </w:rPr>
        <w:t xml:space="preserve"> </w:t>
      </w:r>
      <w:r w:rsidRPr="0017065A">
        <w:rPr>
          <w:rFonts w:ascii="Verdana" w:hAnsi="Verdana" w:cs="Verdana"/>
          <w:color w:val="000000"/>
          <w:spacing w:val="-7"/>
          <w:kern w:val="0"/>
          <w:sz w:val="18"/>
          <w:szCs w:val="18"/>
          <w:lang w:val="en-GB"/>
        </w:rPr>
        <w:t>mm primary working port was placed below the costal margin depending on the location of the lesion. Then, one or two 5</w:t>
      </w:r>
      <w:r w:rsidRPr="0017065A">
        <w:rPr>
          <w:rFonts w:ascii="Verdana" w:hAnsi="Verdana" w:cs="Verdana"/>
          <w:color w:val="000000"/>
          <w:spacing w:val="-7"/>
          <w:kern w:val="0"/>
          <w:sz w:val="18"/>
          <w:szCs w:val="18"/>
        </w:rPr>
        <w:t xml:space="preserve"> </w:t>
      </w:r>
      <w:r w:rsidRPr="0017065A">
        <w:rPr>
          <w:rFonts w:ascii="Verdana" w:hAnsi="Verdana" w:cs="Verdana"/>
          <w:color w:val="000000"/>
          <w:spacing w:val="-7"/>
          <w:kern w:val="0"/>
          <w:sz w:val="18"/>
          <w:szCs w:val="18"/>
          <w:lang w:val="en-GB"/>
        </w:rPr>
        <w:t>mm additional working ports were inserted. CO</w:t>
      </w:r>
      <w:r w:rsidRPr="0017065A">
        <w:rPr>
          <w:rFonts w:ascii="Verdana" w:hAnsi="Verdana" w:cs="Verdana"/>
          <w:color w:val="000000"/>
          <w:spacing w:val="-7"/>
          <w:kern w:val="0"/>
          <w:sz w:val="18"/>
          <w:szCs w:val="18"/>
          <w:vertAlign w:val="subscript"/>
          <w:lang w:val="en-GB"/>
        </w:rPr>
        <w:t>2</w:t>
      </w:r>
      <w:r w:rsidRPr="0017065A">
        <w:rPr>
          <w:rFonts w:ascii="Verdana" w:hAnsi="Verdana" w:cs="Verdana"/>
          <w:color w:val="000000"/>
          <w:spacing w:val="-7"/>
          <w:kern w:val="0"/>
          <w:sz w:val="18"/>
          <w:szCs w:val="18"/>
          <w:lang w:val="en-GB"/>
        </w:rPr>
        <w:t xml:space="preserve"> </w:t>
      </w:r>
      <w:proofErr w:type="spellStart"/>
      <w:r w:rsidRPr="0017065A">
        <w:rPr>
          <w:rFonts w:ascii="Verdana" w:hAnsi="Verdana" w:cs="Verdana"/>
          <w:color w:val="000000"/>
          <w:spacing w:val="-7"/>
          <w:kern w:val="0"/>
          <w:sz w:val="18"/>
          <w:szCs w:val="18"/>
          <w:lang w:val="en-GB"/>
        </w:rPr>
        <w:t>pneumoperitoneum</w:t>
      </w:r>
      <w:proofErr w:type="spellEnd"/>
      <w:r w:rsidRPr="0017065A">
        <w:rPr>
          <w:rFonts w:ascii="Verdana" w:hAnsi="Verdana" w:cs="Verdana"/>
          <w:color w:val="000000"/>
          <w:spacing w:val="-7"/>
          <w:kern w:val="0"/>
          <w:sz w:val="18"/>
          <w:szCs w:val="18"/>
          <w:lang w:val="en-GB"/>
        </w:rPr>
        <w:t xml:space="preserve"> was established at 12 mmHg. </w:t>
      </w:r>
    </w:p>
    <w:p w:rsidR="0062255C" w:rsidRPr="0017065A" w:rsidRDefault="0062255C" w:rsidP="0062255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17065A">
        <w:rPr>
          <w:rFonts w:ascii="Verdana" w:hAnsi="Verdana" w:cs="Verdana"/>
          <w:color w:val="000000"/>
          <w:spacing w:val="-7"/>
          <w:kern w:val="0"/>
          <w:sz w:val="18"/>
          <w:szCs w:val="18"/>
          <w:lang w:val="en-GB"/>
        </w:rPr>
        <w:t xml:space="preserve">The procedure of laparoscopic </w:t>
      </w:r>
      <w:proofErr w:type="spellStart"/>
      <w:r w:rsidRPr="0017065A">
        <w:rPr>
          <w:rFonts w:ascii="Verdana" w:hAnsi="Verdana" w:cs="Verdana"/>
          <w:color w:val="000000"/>
          <w:spacing w:val="-7"/>
          <w:kern w:val="0"/>
          <w:sz w:val="18"/>
          <w:szCs w:val="18"/>
          <w:lang w:val="en-GB"/>
        </w:rPr>
        <w:t>hepatectomy</w:t>
      </w:r>
      <w:proofErr w:type="spellEnd"/>
      <w:r w:rsidRPr="0017065A">
        <w:rPr>
          <w:rFonts w:ascii="Verdana" w:hAnsi="Verdana" w:cs="Verdana"/>
          <w:color w:val="000000"/>
          <w:spacing w:val="-7"/>
          <w:kern w:val="0"/>
          <w:sz w:val="18"/>
          <w:szCs w:val="18"/>
          <w:lang w:val="en-GB"/>
        </w:rPr>
        <w:t xml:space="preserve"> was not very different from that in previous studies. We performed intraoperative ultrasonography in almost all cases for the marking of the lesion and hepatic veins. Mobilization of the liver was performed by hook type </w:t>
      </w:r>
      <w:proofErr w:type="spellStart"/>
      <w:r w:rsidRPr="0017065A">
        <w:rPr>
          <w:rFonts w:ascii="Verdana" w:hAnsi="Verdana" w:cs="Verdana"/>
          <w:color w:val="000000"/>
          <w:spacing w:val="-7"/>
          <w:kern w:val="0"/>
          <w:sz w:val="18"/>
          <w:szCs w:val="18"/>
          <w:lang w:val="en-GB"/>
        </w:rPr>
        <w:t>electrocautery</w:t>
      </w:r>
      <w:proofErr w:type="spellEnd"/>
      <w:r w:rsidRPr="0017065A">
        <w:rPr>
          <w:rFonts w:ascii="Verdana" w:hAnsi="Verdana" w:cs="Verdana"/>
          <w:color w:val="000000"/>
          <w:spacing w:val="-7"/>
          <w:kern w:val="0"/>
          <w:sz w:val="18"/>
          <w:szCs w:val="18"/>
          <w:lang w:val="en-GB"/>
        </w:rPr>
        <w:t xml:space="preserve"> and an ultrasonic scalpel (Harmonic ACE; Ethicon Endo-Surgery, Cincinnati, Ohio, U</w:t>
      </w:r>
      <w:proofErr w:type="spellStart"/>
      <w:r w:rsidRPr="0017065A">
        <w:rPr>
          <w:rFonts w:ascii="Verdana" w:hAnsi="Verdana" w:cs="Verdana"/>
          <w:color w:val="000000"/>
          <w:spacing w:val="-7"/>
          <w:kern w:val="0"/>
          <w:sz w:val="18"/>
          <w:szCs w:val="18"/>
        </w:rPr>
        <w:t>nited</w:t>
      </w:r>
      <w:proofErr w:type="spellEnd"/>
      <w:r w:rsidRPr="0017065A">
        <w:rPr>
          <w:rFonts w:ascii="Verdana" w:hAnsi="Verdana" w:cs="Verdana"/>
          <w:color w:val="000000"/>
          <w:spacing w:val="-7"/>
          <w:kern w:val="0"/>
          <w:sz w:val="18"/>
          <w:szCs w:val="18"/>
        </w:rPr>
        <w:t xml:space="preserve"> States</w:t>
      </w:r>
      <w:r w:rsidRPr="0017065A">
        <w:rPr>
          <w:rFonts w:ascii="Verdana" w:hAnsi="Verdana" w:cs="Verdana"/>
          <w:color w:val="000000"/>
          <w:spacing w:val="-7"/>
          <w:kern w:val="0"/>
          <w:sz w:val="18"/>
          <w:szCs w:val="18"/>
          <w:lang w:val="en-GB"/>
        </w:rPr>
        <w:t xml:space="preserve">) and we generally used a laparoscopic ultrasonic </w:t>
      </w:r>
      <w:r w:rsidRPr="0017065A">
        <w:rPr>
          <w:rFonts w:ascii="Verdana" w:hAnsi="Verdana" w:cs="Verdana"/>
          <w:color w:val="000000"/>
          <w:spacing w:val="-9"/>
          <w:kern w:val="0"/>
          <w:sz w:val="18"/>
          <w:szCs w:val="18"/>
          <w:lang w:val="en-GB"/>
        </w:rPr>
        <w:t xml:space="preserve">dissector (CUSA; Integra </w:t>
      </w:r>
      <w:proofErr w:type="spellStart"/>
      <w:r w:rsidRPr="0017065A">
        <w:rPr>
          <w:rFonts w:ascii="Verdana" w:hAnsi="Verdana" w:cs="Verdana"/>
          <w:color w:val="000000"/>
          <w:spacing w:val="-9"/>
          <w:kern w:val="0"/>
          <w:sz w:val="18"/>
          <w:szCs w:val="18"/>
          <w:lang w:val="en-GB"/>
        </w:rPr>
        <w:t>LifeSiences</w:t>
      </w:r>
      <w:proofErr w:type="spellEnd"/>
      <w:r w:rsidRPr="0017065A">
        <w:rPr>
          <w:rFonts w:ascii="Verdana" w:hAnsi="Verdana" w:cs="Verdana"/>
          <w:color w:val="000000"/>
          <w:spacing w:val="-9"/>
          <w:kern w:val="0"/>
          <w:sz w:val="18"/>
          <w:szCs w:val="18"/>
          <w:lang w:val="en-GB"/>
        </w:rPr>
        <w:t>, Plainsboro, NJ</w:t>
      </w:r>
      <w:r w:rsidRPr="0017065A">
        <w:rPr>
          <w:rFonts w:ascii="Verdana" w:hAnsi="Verdana" w:cs="Verdana"/>
          <w:color w:val="000000"/>
          <w:spacing w:val="-7"/>
          <w:kern w:val="0"/>
          <w:sz w:val="18"/>
          <w:szCs w:val="18"/>
          <w:lang w:val="en-GB"/>
        </w:rPr>
        <w:t>, U</w:t>
      </w:r>
      <w:proofErr w:type="spellStart"/>
      <w:r w:rsidRPr="0017065A">
        <w:rPr>
          <w:rFonts w:ascii="Verdana" w:hAnsi="Verdana" w:cs="Verdana"/>
          <w:color w:val="000000"/>
          <w:spacing w:val="-7"/>
          <w:kern w:val="0"/>
          <w:sz w:val="18"/>
          <w:szCs w:val="18"/>
        </w:rPr>
        <w:t>nited</w:t>
      </w:r>
      <w:proofErr w:type="spellEnd"/>
      <w:r w:rsidRPr="0017065A">
        <w:rPr>
          <w:rFonts w:ascii="Verdana" w:hAnsi="Verdana" w:cs="Verdana"/>
          <w:color w:val="000000"/>
          <w:spacing w:val="-7"/>
          <w:kern w:val="0"/>
          <w:sz w:val="18"/>
          <w:szCs w:val="18"/>
        </w:rPr>
        <w:t xml:space="preserve"> States</w:t>
      </w:r>
      <w:r w:rsidRPr="0017065A">
        <w:rPr>
          <w:rFonts w:ascii="Verdana" w:hAnsi="Verdana" w:cs="Verdana"/>
          <w:color w:val="000000"/>
          <w:spacing w:val="-7"/>
          <w:kern w:val="0"/>
          <w:sz w:val="18"/>
          <w:szCs w:val="18"/>
          <w:lang w:val="en-GB"/>
        </w:rPr>
        <w:t xml:space="preserve">) for the deeper part of liver parenchymal dissection and an ultrasonic scalpel for the superficial part of the liver. </w:t>
      </w:r>
      <w:r w:rsidRPr="0017065A">
        <w:rPr>
          <w:rFonts w:ascii="Verdana" w:hAnsi="Verdana" w:cs="Verdana"/>
          <w:color w:val="000000"/>
          <w:spacing w:val="-7"/>
          <w:kern w:val="0"/>
          <w:sz w:val="18"/>
          <w:szCs w:val="18"/>
        </w:rPr>
        <w:t>Small vascular pedicles were sealed with an ultrasonic scalpel, while large vessels and bile ducts were ligated with a metal clip and Hem-o-</w:t>
      </w:r>
      <w:proofErr w:type="spellStart"/>
      <w:r w:rsidRPr="0017065A">
        <w:rPr>
          <w:rFonts w:ascii="Verdana" w:hAnsi="Verdana" w:cs="Verdana"/>
          <w:color w:val="000000"/>
          <w:spacing w:val="-7"/>
          <w:kern w:val="0"/>
          <w:sz w:val="18"/>
          <w:szCs w:val="18"/>
        </w:rPr>
        <w:t>lok</w:t>
      </w:r>
      <w:proofErr w:type="spellEnd"/>
      <w:r w:rsidRPr="0017065A">
        <w:rPr>
          <w:rFonts w:ascii="Verdana" w:hAnsi="Verdana" w:cs="Verdana"/>
          <w:color w:val="000000"/>
          <w:spacing w:val="-7"/>
          <w:kern w:val="0"/>
          <w:sz w:val="18"/>
          <w:szCs w:val="18"/>
        </w:rPr>
        <w:t xml:space="preserve"> clips (</w:t>
      </w:r>
      <w:proofErr w:type="spellStart"/>
      <w:r w:rsidRPr="0017065A">
        <w:rPr>
          <w:rFonts w:ascii="Verdana" w:hAnsi="Verdana" w:cs="Verdana"/>
          <w:color w:val="000000"/>
          <w:spacing w:val="-7"/>
          <w:kern w:val="0"/>
          <w:sz w:val="18"/>
          <w:szCs w:val="18"/>
        </w:rPr>
        <w:t>Weck</w:t>
      </w:r>
      <w:proofErr w:type="spellEnd"/>
      <w:r w:rsidRPr="0017065A">
        <w:rPr>
          <w:rFonts w:ascii="Verdana" w:hAnsi="Verdana" w:cs="Verdana"/>
          <w:color w:val="000000"/>
          <w:spacing w:val="-7"/>
          <w:kern w:val="0"/>
          <w:sz w:val="18"/>
          <w:szCs w:val="18"/>
        </w:rPr>
        <w:t xml:space="preserve">, Research Triangle Park, NC, </w:t>
      </w:r>
      <w:r w:rsidRPr="0017065A">
        <w:rPr>
          <w:rFonts w:ascii="Verdana" w:hAnsi="Verdana" w:cs="Verdana"/>
          <w:color w:val="000000"/>
          <w:spacing w:val="-7"/>
          <w:kern w:val="0"/>
          <w:sz w:val="18"/>
          <w:szCs w:val="18"/>
          <w:lang w:val="en-GB"/>
        </w:rPr>
        <w:t>U</w:t>
      </w:r>
      <w:proofErr w:type="spellStart"/>
      <w:r w:rsidRPr="0017065A">
        <w:rPr>
          <w:rFonts w:ascii="Verdana" w:hAnsi="Verdana" w:cs="Verdana"/>
          <w:color w:val="000000"/>
          <w:spacing w:val="-7"/>
          <w:kern w:val="0"/>
          <w:sz w:val="18"/>
          <w:szCs w:val="18"/>
        </w:rPr>
        <w:t>nited</w:t>
      </w:r>
      <w:proofErr w:type="spellEnd"/>
      <w:r w:rsidRPr="0017065A">
        <w:rPr>
          <w:rFonts w:ascii="Verdana" w:hAnsi="Verdana" w:cs="Verdana"/>
          <w:color w:val="000000"/>
          <w:spacing w:val="-7"/>
          <w:kern w:val="0"/>
          <w:sz w:val="18"/>
          <w:szCs w:val="18"/>
        </w:rPr>
        <w:t xml:space="preserve"> States). We generally did not use the argon beam coagulator for coagulation of the resection surface concerning gas embolization.</w:t>
      </w:r>
    </w:p>
    <w:p w:rsidR="0062255C" w:rsidRPr="0017065A" w:rsidRDefault="0062255C" w:rsidP="0062255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17065A">
        <w:rPr>
          <w:rFonts w:ascii="Verdana" w:hAnsi="Verdana" w:cs="Verdana"/>
          <w:color w:val="000000"/>
          <w:spacing w:val="-7"/>
          <w:kern w:val="0"/>
          <w:sz w:val="18"/>
          <w:szCs w:val="18"/>
        </w:rPr>
        <w:t>For retrieval of the specimen, we extended the trocar site in consideration of the specimen volume. In MPLH, we generally extended the trocar site of the umbilicus. A closed suction drain was inserted only when necessary, in MPLH, a 5mm trocar site was used, and in SPLH, a drain was rarely inserted.</w:t>
      </w:r>
    </w:p>
    <w:p w:rsidR="0062255C" w:rsidRPr="0017065A" w:rsidRDefault="0062255C" w:rsidP="0062255C">
      <w:pPr>
        <w:suppressAutoHyphens/>
        <w:autoSpaceDE w:val="0"/>
        <w:autoSpaceDN w:val="0"/>
        <w:adjustRightInd w:val="0"/>
        <w:spacing w:line="250" w:lineRule="atLeast"/>
        <w:jc w:val="left"/>
        <w:textAlignment w:val="center"/>
        <w:rPr>
          <w:rFonts w:ascii="Arial Narrow" w:hAnsi="Arial Narrow" w:cs="Arial Narrow"/>
          <w:b/>
          <w:bCs/>
          <w:color w:val="000000"/>
          <w:kern w:val="0"/>
          <w:szCs w:val="21"/>
        </w:rPr>
      </w:pPr>
    </w:p>
    <w:p w:rsidR="0062255C" w:rsidRPr="0017065A" w:rsidRDefault="0062255C" w:rsidP="0062255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17065A">
        <w:rPr>
          <w:rFonts w:ascii="Arial Narrow" w:hAnsi="Arial Narrow" w:cs="Arial Narrow"/>
          <w:b/>
          <w:bCs/>
          <w:i/>
          <w:iCs/>
          <w:color w:val="000000"/>
          <w:kern w:val="0"/>
          <w:szCs w:val="21"/>
        </w:rPr>
        <w:t>Statistical analysis</w:t>
      </w:r>
    </w:p>
    <w:p w:rsidR="0062255C" w:rsidRPr="0017065A" w:rsidRDefault="0062255C" w:rsidP="0062255C">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17065A">
        <w:rPr>
          <w:rFonts w:ascii="Verdana" w:hAnsi="Verdana" w:cs="Verdana"/>
          <w:color w:val="000000"/>
          <w:spacing w:val="-7"/>
          <w:kern w:val="0"/>
          <w:sz w:val="18"/>
          <w:szCs w:val="18"/>
        </w:rPr>
        <w:t xml:space="preserve">Mean, standard deviation, and ranges were used to present numerical variables. Continuous variables were compared by Student’s </w:t>
      </w:r>
      <w:r w:rsidRPr="0017065A">
        <w:rPr>
          <w:rFonts w:ascii="Verdana" w:hAnsi="Verdana" w:cs="Verdana"/>
          <w:i/>
          <w:iCs/>
          <w:color w:val="000000"/>
          <w:spacing w:val="-7"/>
          <w:kern w:val="0"/>
          <w:sz w:val="18"/>
          <w:szCs w:val="18"/>
        </w:rPr>
        <w:t>t</w:t>
      </w:r>
      <w:r w:rsidRPr="0017065A">
        <w:rPr>
          <w:rFonts w:ascii="Verdana" w:hAnsi="Verdana" w:cs="Verdana"/>
          <w:color w:val="000000"/>
          <w:spacing w:val="-7"/>
          <w:kern w:val="0"/>
          <w:sz w:val="18"/>
          <w:szCs w:val="18"/>
        </w:rPr>
        <w:t xml:space="preserve">-test. Differences in categorical variables were analyzed with the chi-square test. Logistic regression was used for the multivariate analysis and Cox proportional hazards regression model analysis was used to identify risk factors independently associated with recurrence or survival. The Kaplan-Meier method was used to calculate the disease-free survival and survival rates. The survival time in the groups was compared using the log-rank test. </w:t>
      </w:r>
      <w:r w:rsidRPr="0017065A">
        <w:rPr>
          <w:rFonts w:ascii="Verdana" w:hAnsi="Verdana" w:cs="Verdana"/>
          <w:i/>
          <w:iCs/>
          <w:color w:val="000000"/>
          <w:spacing w:val="-7"/>
          <w:kern w:val="0"/>
          <w:sz w:val="18"/>
          <w:szCs w:val="18"/>
        </w:rPr>
        <w:t>P</w:t>
      </w:r>
      <w:r w:rsidRPr="0017065A">
        <w:rPr>
          <w:rFonts w:ascii="Verdana" w:hAnsi="Verdana" w:cs="Verdana"/>
          <w:color w:val="000000"/>
          <w:spacing w:val="-7"/>
          <w:kern w:val="0"/>
          <w:sz w:val="18"/>
          <w:szCs w:val="18"/>
        </w:rPr>
        <w:t>-values &lt; 0.05 were considered to indicate statistical significance.</w:t>
      </w:r>
    </w:p>
    <w:p w:rsidR="0062255C" w:rsidRPr="0017065A" w:rsidRDefault="0062255C" w:rsidP="0062255C">
      <w:pPr>
        <w:suppressAutoHyphens/>
        <w:autoSpaceDE w:val="0"/>
        <w:autoSpaceDN w:val="0"/>
        <w:adjustRightInd w:val="0"/>
        <w:spacing w:line="360" w:lineRule="atLeast"/>
        <w:jc w:val="left"/>
        <w:textAlignment w:val="center"/>
        <w:rPr>
          <w:rFonts w:ascii="Univers" w:hAnsi="Univers" w:cs="Univers"/>
          <w:b/>
          <w:bCs/>
          <w:color w:val="000000"/>
          <w:spacing w:val="-2"/>
          <w:kern w:val="0"/>
          <w:sz w:val="24"/>
        </w:rPr>
      </w:pPr>
    </w:p>
    <w:p w:rsidR="0062255C" w:rsidRPr="0017065A" w:rsidRDefault="0062255C" w:rsidP="0062255C">
      <w:pPr>
        <w:suppressAutoHyphens/>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17065A">
        <w:rPr>
          <w:rFonts w:ascii="Univers" w:hAnsi="Univers" w:cs="Univers"/>
          <w:b/>
          <w:bCs/>
          <w:color w:val="000000"/>
          <w:spacing w:val="-2"/>
          <w:kern w:val="0"/>
          <w:sz w:val="24"/>
          <w:u w:val="single"/>
        </w:rPr>
        <w:t>RESULTS</w:t>
      </w:r>
    </w:p>
    <w:p w:rsidR="0062255C" w:rsidRPr="0017065A" w:rsidRDefault="0062255C" w:rsidP="0062255C">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17065A">
        <w:rPr>
          <w:rFonts w:ascii="Verdana" w:hAnsi="Verdana" w:cs="Verdana"/>
          <w:color w:val="000000"/>
          <w:spacing w:val="-7"/>
          <w:kern w:val="0"/>
          <w:sz w:val="18"/>
          <w:szCs w:val="18"/>
        </w:rPr>
        <w:t xml:space="preserve">Of the 246 patients, 155 patients had undergone SPLH, and among them, 120 patients (77.4%) had undergone single-port laparoscopic surgery without open or multiport conversion. In the MPLH group, open conversion was </w:t>
      </w:r>
      <w:r w:rsidRPr="0017065A">
        <w:rPr>
          <w:rFonts w:ascii="Verdana" w:hAnsi="Verdana" w:cs="Verdana"/>
          <w:color w:val="000000"/>
          <w:spacing w:val="-7"/>
          <w:kern w:val="0"/>
          <w:sz w:val="18"/>
          <w:szCs w:val="18"/>
        </w:rPr>
        <w:lastRenderedPageBreak/>
        <w:t>performed in 18 patients (19.8%) and there was no statistically significant difference (</w:t>
      </w:r>
      <w:r w:rsidRPr="0017065A">
        <w:rPr>
          <w:rFonts w:ascii="Verdana" w:hAnsi="Verdana" w:cs="Verdana"/>
          <w:i/>
          <w:iCs/>
          <w:caps/>
          <w:color w:val="000000"/>
          <w:spacing w:val="-7"/>
          <w:kern w:val="0"/>
          <w:sz w:val="18"/>
          <w:szCs w:val="18"/>
        </w:rPr>
        <w:t xml:space="preserve">p </w:t>
      </w:r>
      <w:r w:rsidRPr="0017065A">
        <w:rPr>
          <w:rFonts w:ascii="Verdana" w:hAnsi="Verdana" w:cs="Verdana"/>
          <w:color w:val="000000"/>
          <w:spacing w:val="-2"/>
          <w:kern w:val="0"/>
          <w:sz w:val="18"/>
          <w:szCs w:val="18"/>
        </w:rPr>
        <w:t>=</w:t>
      </w:r>
      <w:r w:rsidRPr="0017065A">
        <w:rPr>
          <w:rFonts w:ascii="Verdana" w:hAnsi="Verdana" w:cs="Verdana"/>
          <w:color w:val="000000"/>
          <w:spacing w:val="-7"/>
          <w:kern w:val="0"/>
          <w:sz w:val="18"/>
          <w:szCs w:val="18"/>
        </w:rPr>
        <w:t xml:space="preserve"> 0.358). </w:t>
      </w:r>
    </w:p>
    <w:p w:rsidR="0062255C" w:rsidRPr="0017065A" w:rsidRDefault="0062255C" w:rsidP="0062255C">
      <w:pPr>
        <w:suppressAutoHyphens/>
        <w:autoSpaceDE w:val="0"/>
        <w:autoSpaceDN w:val="0"/>
        <w:adjustRightInd w:val="0"/>
        <w:spacing w:line="288" w:lineRule="auto"/>
        <w:ind w:firstLine="283"/>
        <w:textAlignment w:val="center"/>
        <w:rPr>
          <w:rFonts w:ascii="Verdana" w:hAnsi="Verdana" w:cs="Verdana"/>
          <w:color w:val="000000"/>
          <w:spacing w:val="-8"/>
          <w:kern w:val="0"/>
          <w:sz w:val="18"/>
          <w:szCs w:val="18"/>
        </w:rPr>
      </w:pPr>
      <w:r w:rsidRPr="0017065A">
        <w:rPr>
          <w:rFonts w:ascii="Verdana" w:hAnsi="Verdana" w:cs="Verdana"/>
          <w:color w:val="000000"/>
          <w:spacing w:val="-8"/>
          <w:kern w:val="0"/>
          <w:sz w:val="18"/>
          <w:szCs w:val="18"/>
        </w:rPr>
        <w:t xml:space="preserve">The most common cause of conversion was bleeding in both groups (60% and 33.3%, respectively) and the next most common cause of conversion was adhesion in the MPLH group (22.2%) and technical failure in the SPLH group (14.3%) </w:t>
      </w:r>
      <w:proofErr w:type="gramStart"/>
      <w:r w:rsidRPr="0017065A">
        <w:rPr>
          <w:rFonts w:ascii="Verdana" w:hAnsi="Verdana" w:cs="Verdana"/>
          <w:color w:val="000000"/>
          <w:spacing w:val="-8"/>
          <w:kern w:val="0"/>
          <w:sz w:val="18"/>
          <w:szCs w:val="18"/>
        </w:rPr>
        <w:t>(Table 1).</w:t>
      </w:r>
      <w:proofErr w:type="gramEnd"/>
    </w:p>
    <w:p w:rsidR="0062255C" w:rsidRPr="0017065A" w:rsidRDefault="0062255C" w:rsidP="0062255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17065A">
        <w:rPr>
          <w:rFonts w:ascii="Verdana" w:hAnsi="Verdana" w:cs="Verdana"/>
          <w:color w:val="000000"/>
          <w:spacing w:val="-7"/>
          <w:kern w:val="0"/>
          <w:sz w:val="18"/>
          <w:szCs w:val="18"/>
        </w:rPr>
        <w:t xml:space="preserve">The most commonly performed procedure in both groups was partial </w:t>
      </w:r>
      <w:proofErr w:type="spellStart"/>
      <w:r w:rsidRPr="0017065A">
        <w:rPr>
          <w:rFonts w:ascii="Verdana" w:hAnsi="Verdana" w:cs="Verdana"/>
          <w:color w:val="000000"/>
          <w:spacing w:val="-7"/>
          <w:kern w:val="0"/>
          <w:sz w:val="18"/>
          <w:szCs w:val="18"/>
        </w:rPr>
        <w:t>hepatectomy</w:t>
      </w:r>
      <w:proofErr w:type="spellEnd"/>
      <w:r w:rsidRPr="0017065A">
        <w:rPr>
          <w:rFonts w:ascii="Verdana" w:hAnsi="Verdana" w:cs="Verdana"/>
          <w:color w:val="000000"/>
          <w:spacing w:val="-7"/>
          <w:kern w:val="0"/>
          <w:sz w:val="18"/>
          <w:szCs w:val="18"/>
        </w:rPr>
        <w:t xml:space="preserve"> (65.2% and 39.65%, respectively) and the next most commonly performed procedure was left lateral </w:t>
      </w:r>
      <w:proofErr w:type="spellStart"/>
      <w:r w:rsidRPr="0017065A">
        <w:rPr>
          <w:rFonts w:ascii="Verdana" w:hAnsi="Verdana" w:cs="Verdana"/>
          <w:color w:val="000000"/>
          <w:spacing w:val="-7"/>
          <w:kern w:val="0"/>
          <w:sz w:val="18"/>
          <w:szCs w:val="18"/>
        </w:rPr>
        <w:t>sectionectomy</w:t>
      </w:r>
      <w:proofErr w:type="spellEnd"/>
      <w:r w:rsidRPr="0017065A">
        <w:rPr>
          <w:rFonts w:ascii="Verdana" w:hAnsi="Verdana" w:cs="Verdana"/>
          <w:color w:val="000000"/>
          <w:spacing w:val="-7"/>
          <w:kern w:val="0"/>
          <w:sz w:val="18"/>
          <w:szCs w:val="18"/>
        </w:rPr>
        <w:t xml:space="preserve">. Major </w:t>
      </w:r>
      <w:proofErr w:type="spellStart"/>
      <w:proofErr w:type="gramStart"/>
      <w:r w:rsidRPr="0017065A">
        <w:rPr>
          <w:rFonts w:ascii="Verdana" w:hAnsi="Verdana" w:cs="Verdana"/>
          <w:color w:val="000000"/>
          <w:spacing w:val="-7"/>
          <w:kern w:val="0"/>
          <w:sz w:val="18"/>
          <w:szCs w:val="18"/>
        </w:rPr>
        <w:t>hepatectomy</w:t>
      </w:r>
      <w:proofErr w:type="spellEnd"/>
      <w:proofErr w:type="gramEnd"/>
      <w:r w:rsidRPr="0017065A">
        <w:rPr>
          <w:rFonts w:ascii="Verdana" w:hAnsi="Verdana" w:cs="Verdana"/>
          <w:color w:val="000000"/>
          <w:spacing w:val="-7"/>
          <w:kern w:val="0"/>
          <w:sz w:val="18"/>
          <w:szCs w:val="18"/>
        </w:rPr>
        <w:t xml:space="preserve"> was performed in 22 cases (14.1%) using a single port and in 12 cases (13.2%) in the MPLH group (Table 2). We did more partial </w:t>
      </w:r>
      <w:proofErr w:type="spellStart"/>
      <w:r w:rsidRPr="0017065A">
        <w:rPr>
          <w:rFonts w:ascii="Verdana" w:hAnsi="Verdana" w:cs="Verdana"/>
          <w:color w:val="000000"/>
          <w:spacing w:val="-7"/>
          <w:kern w:val="0"/>
          <w:sz w:val="18"/>
          <w:szCs w:val="18"/>
        </w:rPr>
        <w:t>hepatectomy</w:t>
      </w:r>
      <w:proofErr w:type="spellEnd"/>
      <w:r w:rsidRPr="0017065A">
        <w:rPr>
          <w:rFonts w:ascii="Verdana" w:hAnsi="Verdana" w:cs="Verdana"/>
          <w:color w:val="000000"/>
          <w:spacing w:val="-7"/>
          <w:kern w:val="0"/>
          <w:sz w:val="18"/>
          <w:szCs w:val="18"/>
        </w:rPr>
        <w:t xml:space="preserve"> with single-port however, extended cholecystectomy for gallbladder cancer and hepatic cyst marsupialization was done by multi-port. </w:t>
      </w:r>
    </w:p>
    <w:p w:rsidR="0062255C" w:rsidRPr="0017065A" w:rsidRDefault="0062255C" w:rsidP="0062255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17065A">
        <w:rPr>
          <w:rFonts w:ascii="Verdana" w:hAnsi="Verdana" w:cs="Verdana"/>
          <w:color w:val="000000"/>
          <w:spacing w:val="-7"/>
          <w:kern w:val="0"/>
          <w:sz w:val="18"/>
          <w:szCs w:val="18"/>
        </w:rPr>
        <w:t>Tumor distribution was not significant different between both groups, 11.6% of the SPLH group and 12.1% of the MPLH groups had the tumors over 2 segments (</w:t>
      </w:r>
      <w:r w:rsidRPr="0017065A">
        <w:rPr>
          <w:rFonts w:ascii="Verdana" w:hAnsi="Verdana" w:cs="Verdana"/>
          <w:i/>
          <w:iCs/>
          <w:caps/>
          <w:color w:val="000000"/>
          <w:spacing w:val="-7"/>
          <w:kern w:val="0"/>
          <w:sz w:val="18"/>
          <w:szCs w:val="18"/>
        </w:rPr>
        <w:t xml:space="preserve">p </w:t>
      </w:r>
      <w:r w:rsidRPr="0017065A">
        <w:rPr>
          <w:rFonts w:ascii="Verdana" w:hAnsi="Verdana" w:cs="Verdana"/>
          <w:color w:val="000000"/>
          <w:spacing w:val="-7"/>
          <w:kern w:val="0"/>
          <w:sz w:val="18"/>
          <w:szCs w:val="18"/>
        </w:rPr>
        <w:t>&lt; 0.969).</w:t>
      </w:r>
    </w:p>
    <w:p w:rsidR="0062255C" w:rsidRPr="0017065A" w:rsidRDefault="0062255C" w:rsidP="0062255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17065A">
        <w:rPr>
          <w:rFonts w:ascii="Verdana" w:hAnsi="Verdana" w:cs="Verdana"/>
          <w:color w:val="000000"/>
          <w:spacing w:val="-7"/>
          <w:kern w:val="0"/>
          <w:sz w:val="18"/>
          <w:szCs w:val="18"/>
        </w:rPr>
        <w:t xml:space="preserve">Patient’s demographics </w:t>
      </w:r>
      <w:proofErr w:type="gramStart"/>
      <w:r w:rsidRPr="0017065A">
        <w:rPr>
          <w:rFonts w:ascii="Verdana" w:hAnsi="Verdana" w:cs="Verdana"/>
          <w:color w:val="000000"/>
          <w:spacing w:val="-7"/>
          <w:kern w:val="0"/>
          <w:sz w:val="18"/>
          <w:szCs w:val="18"/>
        </w:rPr>
        <w:t>was</w:t>
      </w:r>
      <w:proofErr w:type="gramEnd"/>
      <w:r w:rsidRPr="0017065A">
        <w:rPr>
          <w:rFonts w:ascii="Verdana" w:hAnsi="Verdana" w:cs="Verdana"/>
          <w:color w:val="000000"/>
          <w:spacing w:val="-7"/>
          <w:kern w:val="0"/>
          <w:sz w:val="18"/>
          <w:szCs w:val="18"/>
        </w:rPr>
        <w:t xml:space="preserve"> not significantly diff</w:t>
      </w:r>
      <w:r w:rsidRPr="0017065A">
        <w:rPr>
          <w:rFonts w:ascii="Verdana" w:hAnsi="Verdana" w:cs="Verdana"/>
          <w:color w:val="000000"/>
          <w:spacing w:val="-7"/>
          <w:kern w:val="0"/>
          <w:sz w:val="18"/>
          <w:szCs w:val="18"/>
        </w:rPr>
        <w:softHyphen/>
        <w:t>erent between the two groups except BMI. BMI was lower in the MPLH group (</w:t>
      </w:r>
      <w:r w:rsidRPr="0017065A">
        <w:rPr>
          <w:rFonts w:ascii="Verdana" w:hAnsi="Verdana" w:cs="Verdana"/>
          <w:i/>
          <w:iCs/>
          <w:caps/>
          <w:color w:val="000000"/>
          <w:spacing w:val="-7"/>
          <w:kern w:val="0"/>
          <w:sz w:val="18"/>
          <w:szCs w:val="18"/>
        </w:rPr>
        <w:t xml:space="preserve">p </w:t>
      </w:r>
      <w:r w:rsidRPr="0017065A">
        <w:rPr>
          <w:rFonts w:ascii="Verdana" w:hAnsi="Verdana" w:cs="Verdana"/>
          <w:color w:val="000000"/>
          <w:spacing w:val="-7"/>
          <w:kern w:val="0"/>
          <w:sz w:val="18"/>
          <w:szCs w:val="18"/>
        </w:rPr>
        <w:t xml:space="preserve">&lt; 0.001). </w:t>
      </w:r>
    </w:p>
    <w:p w:rsidR="0062255C" w:rsidRPr="0017065A" w:rsidRDefault="0062255C" w:rsidP="0062255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17065A">
        <w:rPr>
          <w:rFonts w:ascii="Verdana" w:hAnsi="Verdana" w:cs="Verdana"/>
          <w:color w:val="000000"/>
          <w:spacing w:val="-7"/>
          <w:kern w:val="0"/>
          <w:sz w:val="18"/>
          <w:szCs w:val="18"/>
        </w:rPr>
        <w:t xml:space="preserve">We performed laparoscopic </w:t>
      </w:r>
      <w:proofErr w:type="spellStart"/>
      <w:r w:rsidRPr="0017065A">
        <w:rPr>
          <w:rFonts w:ascii="Verdana" w:hAnsi="Verdana" w:cs="Verdana"/>
          <w:color w:val="000000"/>
          <w:spacing w:val="-7"/>
          <w:kern w:val="0"/>
          <w:sz w:val="18"/>
          <w:szCs w:val="18"/>
        </w:rPr>
        <w:t>hepatectomy</w:t>
      </w:r>
      <w:proofErr w:type="spellEnd"/>
      <w:r w:rsidRPr="0017065A">
        <w:rPr>
          <w:rFonts w:ascii="Verdana" w:hAnsi="Verdana" w:cs="Verdana"/>
          <w:color w:val="000000"/>
          <w:spacing w:val="-7"/>
          <w:kern w:val="0"/>
          <w:sz w:val="18"/>
          <w:szCs w:val="18"/>
        </w:rPr>
        <w:t xml:space="preserve"> for mali</w:t>
      </w:r>
      <w:r w:rsidRPr="0017065A">
        <w:rPr>
          <w:rFonts w:ascii="Verdana" w:hAnsi="Verdana" w:cs="Verdana"/>
          <w:color w:val="000000"/>
          <w:spacing w:val="-7"/>
          <w:kern w:val="0"/>
          <w:sz w:val="18"/>
          <w:szCs w:val="18"/>
        </w:rPr>
        <w:softHyphen/>
        <w:t>gnant disease, such as hepatocellular carcinoma and metastatic tumor especially from colon cancer, if we could obtain an adequate safety resection margin. In the SPLH group, 74.8% of patients had malignant disease, and in the MPLH group, the rate of malignant disease was 70.3% (</w:t>
      </w:r>
      <w:r w:rsidRPr="0017065A">
        <w:rPr>
          <w:rFonts w:ascii="Verdana" w:hAnsi="Verdana" w:cs="Verdana"/>
          <w:i/>
          <w:iCs/>
          <w:caps/>
          <w:color w:val="000000"/>
          <w:spacing w:val="-7"/>
          <w:kern w:val="0"/>
          <w:sz w:val="18"/>
          <w:szCs w:val="18"/>
        </w:rPr>
        <w:t xml:space="preserve">p </w:t>
      </w:r>
      <w:r w:rsidRPr="0017065A">
        <w:rPr>
          <w:rFonts w:ascii="Verdana" w:hAnsi="Verdana" w:cs="Verdana"/>
          <w:color w:val="000000"/>
          <w:spacing w:val="-2"/>
          <w:kern w:val="0"/>
          <w:sz w:val="18"/>
          <w:szCs w:val="18"/>
        </w:rPr>
        <w:t>=</w:t>
      </w:r>
      <w:r w:rsidRPr="0017065A">
        <w:rPr>
          <w:rFonts w:ascii="Verdana" w:hAnsi="Verdana" w:cs="Verdana"/>
          <w:color w:val="000000"/>
          <w:spacing w:val="-7"/>
          <w:kern w:val="0"/>
          <w:sz w:val="18"/>
          <w:szCs w:val="18"/>
        </w:rPr>
        <w:t xml:space="preserve"> 0.459).</w:t>
      </w:r>
    </w:p>
    <w:p w:rsidR="0062255C" w:rsidRPr="0017065A" w:rsidRDefault="0062255C" w:rsidP="0062255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17065A">
        <w:rPr>
          <w:rFonts w:ascii="Verdana" w:hAnsi="Verdana" w:cs="Verdana"/>
          <w:color w:val="000000"/>
          <w:spacing w:val="-7"/>
          <w:kern w:val="0"/>
          <w:sz w:val="18"/>
          <w:szCs w:val="18"/>
        </w:rPr>
        <w:t xml:space="preserve">We performed single-port laparoscopic major </w:t>
      </w:r>
      <w:proofErr w:type="spellStart"/>
      <w:r w:rsidRPr="0017065A">
        <w:rPr>
          <w:rFonts w:ascii="Verdana" w:hAnsi="Verdana" w:cs="Verdana"/>
          <w:color w:val="000000"/>
          <w:spacing w:val="-7"/>
          <w:kern w:val="0"/>
          <w:sz w:val="18"/>
          <w:szCs w:val="18"/>
        </w:rPr>
        <w:t>hepatectomy</w:t>
      </w:r>
      <w:proofErr w:type="spellEnd"/>
      <w:r w:rsidRPr="0017065A">
        <w:rPr>
          <w:rFonts w:ascii="Verdana" w:hAnsi="Verdana" w:cs="Verdana"/>
          <w:color w:val="000000"/>
          <w:spacing w:val="-7"/>
          <w:kern w:val="0"/>
          <w:sz w:val="18"/>
          <w:szCs w:val="18"/>
        </w:rPr>
        <w:t xml:space="preserve">, which was defined as resection of more than 2 sections, in 21 patients (13.5%), and this rate was not significantly different from that in the MPLH group (13.3%, </w:t>
      </w:r>
      <w:r w:rsidRPr="0017065A">
        <w:rPr>
          <w:rFonts w:ascii="Verdana" w:hAnsi="Verdana" w:cs="Verdana"/>
          <w:i/>
          <w:iCs/>
          <w:caps/>
          <w:color w:val="000000"/>
          <w:spacing w:val="-7"/>
          <w:kern w:val="0"/>
          <w:sz w:val="18"/>
          <w:szCs w:val="18"/>
        </w:rPr>
        <w:t xml:space="preserve">p </w:t>
      </w:r>
      <w:r w:rsidRPr="0017065A">
        <w:rPr>
          <w:rFonts w:ascii="Verdana" w:hAnsi="Verdana" w:cs="Verdana"/>
          <w:color w:val="000000"/>
          <w:spacing w:val="-2"/>
          <w:kern w:val="0"/>
          <w:sz w:val="18"/>
          <w:szCs w:val="18"/>
        </w:rPr>
        <w:t>=</w:t>
      </w:r>
      <w:r w:rsidRPr="0017065A">
        <w:rPr>
          <w:rFonts w:ascii="Verdana" w:hAnsi="Verdana" w:cs="Verdana"/>
          <w:color w:val="000000"/>
          <w:spacing w:val="-7"/>
          <w:kern w:val="0"/>
          <w:sz w:val="18"/>
          <w:szCs w:val="18"/>
        </w:rPr>
        <w:t xml:space="preserve"> 0.962).</w:t>
      </w:r>
    </w:p>
    <w:p w:rsidR="0062255C" w:rsidRPr="0017065A" w:rsidRDefault="0062255C" w:rsidP="0062255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17065A">
        <w:rPr>
          <w:rFonts w:ascii="Verdana" w:hAnsi="Verdana" w:cs="Verdana"/>
          <w:color w:val="000000"/>
          <w:spacing w:val="-7"/>
          <w:kern w:val="0"/>
          <w:sz w:val="18"/>
          <w:szCs w:val="18"/>
        </w:rPr>
        <w:t>With respect to operative parameters, we evalu</w:t>
      </w:r>
      <w:r w:rsidRPr="0017065A">
        <w:rPr>
          <w:rFonts w:ascii="Verdana" w:hAnsi="Verdana" w:cs="Verdana"/>
          <w:color w:val="000000"/>
          <w:spacing w:val="-7"/>
          <w:kern w:val="0"/>
          <w:sz w:val="18"/>
          <w:szCs w:val="18"/>
        </w:rPr>
        <w:softHyphen/>
        <w:t>ated mean operative time, the amount of transfusion (red blood cell), and safety margin in final pathology reports. Operative time was significantly shorter in the SPLH group (</w:t>
      </w:r>
      <w:r w:rsidRPr="0017065A">
        <w:rPr>
          <w:rFonts w:ascii="Verdana" w:hAnsi="Verdana" w:cs="Verdana"/>
          <w:i/>
          <w:iCs/>
          <w:caps/>
          <w:color w:val="000000"/>
          <w:spacing w:val="-7"/>
          <w:kern w:val="0"/>
          <w:sz w:val="18"/>
          <w:szCs w:val="18"/>
        </w:rPr>
        <w:t xml:space="preserve">p </w:t>
      </w:r>
      <w:r w:rsidRPr="0017065A">
        <w:rPr>
          <w:rFonts w:ascii="Verdana" w:hAnsi="Verdana" w:cs="Verdana"/>
          <w:color w:val="000000"/>
          <w:spacing w:val="-7"/>
          <w:kern w:val="0"/>
          <w:sz w:val="18"/>
          <w:szCs w:val="18"/>
        </w:rPr>
        <w:t>&lt; 0.001). The amount of transfusion was not significantly different between the two groups (</w:t>
      </w:r>
      <w:r w:rsidRPr="0017065A">
        <w:rPr>
          <w:rFonts w:ascii="Verdana" w:hAnsi="Verdana" w:cs="Verdana"/>
          <w:i/>
          <w:iCs/>
          <w:caps/>
          <w:color w:val="000000"/>
          <w:spacing w:val="-7"/>
          <w:kern w:val="0"/>
          <w:sz w:val="18"/>
          <w:szCs w:val="18"/>
        </w:rPr>
        <w:t xml:space="preserve">p </w:t>
      </w:r>
      <w:r w:rsidRPr="0017065A">
        <w:rPr>
          <w:rFonts w:ascii="Verdana" w:hAnsi="Verdana" w:cs="Verdana"/>
          <w:color w:val="000000"/>
          <w:spacing w:val="-2"/>
          <w:kern w:val="0"/>
          <w:sz w:val="18"/>
          <w:szCs w:val="18"/>
        </w:rPr>
        <w:t>=</w:t>
      </w:r>
      <w:r w:rsidRPr="0017065A">
        <w:rPr>
          <w:rFonts w:ascii="Verdana" w:hAnsi="Verdana" w:cs="Verdana"/>
          <w:color w:val="000000"/>
          <w:spacing w:val="-7"/>
          <w:kern w:val="0"/>
          <w:sz w:val="18"/>
          <w:szCs w:val="18"/>
        </w:rPr>
        <w:t xml:space="preserve"> 0.513). The safety resection margin did not show a significant difference between the two groups (</w:t>
      </w:r>
      <w:r w:rsidRPr="0017065A">
        <w:rPr>
          <w:rFonts w:ascii="Verdana" w:hAnsi="Verdana" w:cs="Verdana"/>
          <w:i/>
          <w:iCs/>
          <w:caps/>
          <w:color w:val="000000"/>
          <w:spacing w:val="-7"/>
          <w:kern w:val="0"/>
          <w:sz w:val="18"/>
          <w:szCs w:val="18"/>
        </w:rPr>
        <w:t xml:space="preserve">p </w:t>
      </w:r>
      <w:r w:rsidRPr="0017065A">
        <w:rPr>
          <w:rFonts w:ascii="Verdana" w:hAnsi="Verdana" w:cs="Verdana"/>
          <w:color w:val="000000"/>
          <w:spacing w:val="-2"/>
          <w:kern w:val="0"/>
          <w:sz w:val="18"/>
          <w:szCs w:val="18"/>
        </w:rPr>
        <w:t>=</w:t>
      </w:r>
      <w:r w:rsidRPr="0017065A">
        <w:rPr>
          <w:rFonts w:ascii="Verdana" w:hAnsi="Verdana" w:cs="Verdana"/>
          <w:color w:val="000000"/>
          <w:spacing w:val="-7"/>
          <w:kern w:val="0"/>
          <w:sz w:val="18"/>
          <w:szCs w:val="18"/>
        </w:rPr>
        <w:t xml:space="preserve"> 0.704). </w:t>
      </w:r>
    </w:p>
    <w:p w:rsidR="0062255C" w:rsidRPr="0017065A" w:rsidRDefault="0062255C" w:rsidP="0062255C">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17065A">
        <w:rPr>
          <w:rFonts w:ascii="Verdana" w:hAnsi="Verdana" w:cs="Verdana"/>
          <w:color w:val="000000"/>
          <w:spacing w:val="-9"/>
          <w:kern w:val="0"/>
          <w:sz w:val="18"/>
          <w:szCs w:val="18"/>
        </w:rPr>
        <w:t>Enteral feeding was started earlier in the SPLH group than in the MPLH group (</w:t>
      </w:r>
      <w:r w:rsidRPr="0017065A">
        <w:rPr>
          <w:rFonts w:ascii="Verdana" w:hAnsi="Verdana" w:cs="Verdana"/>
          <w:i/>
          <w:iCs/>
          <w:caps/>
          <w:color w:val="000000"/>
          <w:spacing w:val="-9"/>
          <w:kern w:val="0"/>
          <w:sz w:val="18"/>
          <w:szCs w:val="18"/>
        </w:rPr>
        <w:t xml:space="preserve">p </w:t>
      </w:r>
      <w:r w:rsidRPr="0017065A">
        <w:rPr>
          <w:rFonts w:ascii="Verdana" w:hAnsi="Verdana" w:cs="Verdana"/>
          <w:color w:val="000000"/>
          <w:spacing w:val="-7"/>
          <w:kern w:val="0"/>
          <w:sz w:val="18"/>
          <w:szCs w:val="18"/>
        </w:rPr>
        <w:t>&lt;</w:t>
      </w:r>
      <w:r w:rsidRPr="0017065A">
        <w:rPr>
          <w:rFonts w:ascii="Verdana" w:hAnsi="Verdana" w:cs="Verdana"/>
          <w:color w:val="000000"/>
          <w:spacing w:val="-9"/>
          <w:kern w:val="0"/>
          <w:sz w:val="18"/>
          <w:szCs w:val="18"/>
        </w:rPr>
        <w:t xml:space="preserve"> 0.001). However, the mean hospital stay after operation was not significantly different between the two groups (</w:t>
      </w:r>
      <w:r w:rsidRPr="0017065A">
        <w:rPr>
          <w:rFonts w:ascii="Verdana" w:hAnsi="Verdana" w:cs="Verdana"/>
          <w:i/>
          <w:iCs/>
          <w:caps/>
          <w:color w:val="000000"/>
          <w:spacing w:val="-9"/>
          <w:kern w:val="0"/>
          <w:sz w:val="18"/>
          <w:szCs w:val="18"/>
        </w:rPr>
        <w:t xml:space="preserve">p </w:t>
      </w:r>
      <w:r w:rsidRPr="0017065A">
        <w:rPr>
          <w:rFonts w:ascii="Verdana" w:hAnsi="Verdana" w:cs="Verdana"/>
          <w:color w:val="000000"/>
          <w:spacing w:val="-2"/>
          <w:kern w:val="0"/>
          <w:sz w:val="18"/>
          <w:szCs w:val="18"/>
        </w:rPr>
        <w:t>=</w:t>
      </w:r>
      <w:r w:rsidRPr="0017065A">
        <w:rPr>
          <w:rFonts w:ascii="Verdana" w:hAnsi="Verdana" w:cs="Verdana"/>
          <w:b/>
          <w:bCs/>
          <w:color w:val="000000"/>
          <w:spacing w:val="-9"/>
          <w:kern w:val="0"/>
          <w:sz w:val="18"/>
          <w:szCs w:val="18"/>
        </w:rPr>
        <w:t xml:space="preserve"> </w:t>
      </w:r>
      <w:r w:rsidRPr="0017065A">
        <w:rPr>
          <w:rFonts w:ascii="Verdana" w:hAnsi="Verdana" w:cs="Verdana"/>
          <w:color w:val="000000"/>
          <w:spacing w:val="-9"/>
          <w:kern w:val="0"/>
          <w:sz w:val="18"/>
          <w:szCs w:val="18"/>
        </w:rPr>
        <w:t xml:space="preserve">0.744). </w:t>
      </w:r>
    </w:p>
    <w:p w:rsidR="0062255C" w:rsidRPr="0017065A" w:rsidRDefault="0062255C" w:rsidP="0062255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17065A">
        <w:rPr>
          <w:rFonts w:ascii="Verdana" w:hAnsi="Verdana" w:cs="Verdana"/>
          <w:color w:val="000000"/>
          <w:spacing w:val="-7"/>
          <w:kern w:val="0"/>
          <w:sz w:val="18"/>
          <w:szCs w:val="18"/>
        </w:rPr>
        <w:t>Post-operative complications requiring intervention or surgery occurred at a rate of 7.7% in the SPLH group and at a rate of 3.3% in the MPLH group (</w:t>
      </w:r>
      <w:r w:rsidRPr="0017065A">
        <w:rPr>
          <w:rFonts w:ascii="Verdana" w:hAnsi="Verdana" w:cs="Verdana"/>
          <w:i/>
          <w:iCs/>
          <w:caps/>
          <w:color w:val="000000"/>
          <w:spacing w:val="-7"/>
          <w:kern w:val="0"/>
          <w:sz w:val="18"/>
          <w:szCs w:val="18"/>
        </w:rPr>
        <w:t xml:space="preserve">p </w:t>
      </w:r>
      <w:r w:rsidRPr="0017065A">
        <w:rPr>
          <w:rFonts w:ascii="Verdana" w:hAnsi="Verdana" w:cs="Verdana"/>
          <w:color w:val="000000"/>
          <w:spacing w:val="-2"/>
          <w:kern w:val="0"/>
          <w:sz w:val="18"/>
          <w:szCs w:val="18"/>
        </w:rPr>
        <w:t>=</w:t>
      </w:r>
      <w:r w:rsidRPr="0017065A">
        <w:rPr>
          <w:rFonts w:ascii="Verdana" w:hAnsi="Verdana" w:cs="Verdana"/>
          <w:color w:val="000000"/>
          <w:spacing w:val="-7"/>
          <w:kern w:val="0"/>
          <w:sz w:val="18"/>
          <w:szCs w:val="18"/>
        </w:rPr>
        <w:t xml:space="preserve"> 0.397). However, there was no life-threatening complication or perioperative mortality case in both groups (Table 3).</w:t>
      </w:r>
    </w:p>
    <w:p w:rsidR="0062255C" w:rsidRPr="0017065A" w:rsidRDefault="0062255C" w:rsidP="0062255C">
      <w:pPr>
        <w:suppressAutoHyphens/>
        <w:autoSpaceDE w:val="0"/>
        <w:autoSpaceDN w:val="0"/>
        <w:adjustRightInd w:val="0"/>
        <w:spacing w:line="250" w:lineRule="atLeast"/>
        <w:jc w:val="left"/>
        <w:textAlignment w:val="center"/>
        <w:rPr>
          <w:rFonts w:ascii="Arial Narrow" w:hAnsi="Arial Narrow" w:cs="Arial Narrow"/>
          <w:b/>
          <w:bCs/>
          <w:color w:val="000000"/>
          <w:kern w:val="0"/>
          <w:szCs w:val="21"/>
        </w:rPr>
      </w:pPr>
    </w:p>
    <w:p w:rsidR="0062255C" w:rsidRPr="0017065A" w:rsidRDefault="0062255C" w:rsidP="0062255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17065A">
        <w:rPr>
          <w:rFonts w:ascii="Arial Narrow" w:hAnsi="Arial Narrow" w:cs="Arial Narrow"/>
          <w:b/>
          <w:bCs/>
          <w:i/>
          <w:iCs/>
          <w:color w:val="000000"/>
          <w:kern w:val="0"/>
          <w:szCs w:val="21"/>
        </w:rPr>
        <w:t xml:space="preserve">Comparative results of left lateral </w:t>
      </w:r>
      <w:proofErr w:type="spellStart"/>
      <w:r w:rsidRPr="0017065A">
        <w:rPr>
          <w:rFonts w:ascii="Arial Narrow" w:hAnsi="Arial Narrow" w:cs="Arial Narrow"/>
          <w:b/>
          <w:bCs/>
          <w:i/>
          <w:iCs/>
          <w:color w:val="000000"/>
          <w:kern w:val="0"/>
          <w:szCs w:val="21"/>
        </w:rPr>
        <w:t>sectionectomy</w:t>
      </w:r>
      <w:proofErr w:type="spellEnd"/>
      <w:r w:rsidRPr="0017065A">
        <w:rPr>
          <w:rFonts w:ascii="Arial Narrow" w:hAnsi="Arial Narrow" w:cs="Arial Narrow"/>
          <w:b/>
          <w:bCs/>
          <w:i/>
          <w:iCs/>
          <w:color w:val="000000"/>
          <w:kern w:val="0"/>
          <w:szCs w:val="21"/>
        </w:rPr>
        <w:t xml:space="preserve"> and left </w:t>
      </w:r>
      <w:proofErr w:type="spellStart"/>
      <w:r w:rsidRPr="0017065A">
        <w:rPr>
          <w:rFonts w:ascii="Arial Narrow" w:hAnsi="Arial Narrow" w:cs="Arial Narrow"/>
          <w:b/>
          <w:bCs/>
          <w:i/>
          <w:iCs/>
          <w:color w:val="000000"/>
          <w:kern w:val="0"/>
          <w:szCs w:val="21"/>
        </w:rPr>
        <w:t>hepatectomy</w:t>
      </w:r>
      <w:proofErr w:type="spellEnd"/>
      <w:r w:rsidRPr="0017065A">
        <w:rPr>
          <w:rFonts w:ascii="Arial Narrow" w:hAnsi="Arial Narrow" w:cs="Arial Narrow"/>
          <w:b/>
          <w:bCs/>
          <w:i/>
          <w:iCs/>
          <w:color w:val="000000"/>
          <w:kern w:val="0"/>
          <w:szCs w:val="21"/>
        </w:rPr>
        <w:t xml:space="preserve"> (SPLH </w:t>
      </w:r>
      <w:proofErr w:type="spellStart"/>
      <w:r w:rsidRPr="0017065A">
        <w:rPr>
          <w:rFonts w:ascii="Arial Narrow" w:hAnsi="Arial Narrow" w:cs="Arial Narrow"/>
          <w:b/>
          <w:bCs/>
          <w:i/>
          <w:iCs/>
          <w:color w:val="000000"/>
          <w:kern w:val="0"/>
          <w:szCs w:val="21"/>
        </w:rPr>
        <w:t>vs</w:t>
      </w:r>
      <w:proofErr w:type="spellEnd"/>
      <w:r w:rsidRPr="0017065A">
        <w:rPr>
          <w:rFonts w:ascii="Arial Narrow" w:hAnsi="Arial Narrow" w:cs="Arial Narrow"/>
          <w:b/>
          <w:bCs/>
          <w:i/>
          <w:iCs/>
          <w:color w:val="000000"/>
          <w:kern w:val="0"/>
          <w:szCs w:val="21"/>
        </w:rPr>
        <w:t xml:space="preserve"> MPLH)</w:t>
      </w:r>
    </w:p>
    <w:p w:rsidR="0062255C" w:rsidRPr="0017065A" w:rsidRDefault="0062255C" w:rsidP="0062255C">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17065A">
        <w:rPr>
          <w:rFonts w:ascii="Verdana" w:hAnsi="Verdana" w:cs="Verdana"/>
          <w:color w:val="000000"/>
          <w:spacing w:val="-7"/>
          <w:kern w:val="0"/>
          <w:sz w:val="18"/>
          <w:szCs w:val="18"/>
        </w:rPr>
        <w:t xml:space="preserve">We compared the demographic features and operation-related factors between the two groups among cases that </w:t>
      </w:r>
      <w:r w:rsidRPr="0017065A">
        <w:rPr>
          <w:rFonts w:ascii="Verdana" w:hAnsi="Verdana" w:cs="Verdana"/>
          <w:color w:val="000000"/>
          <w:spacing w:val="-7"/>
          <w:kern w:val="0"/>
          <w:sz w:val="18"/>
          <w:szCs w:val="18"/>
        </w:rPr>
        <w:lastRenderedPageBreak/>
        <w:t xml:space="preserve">underwent left lateral </w:t>
      </w:r>
      <w:proofErr w:type="spellStart"/>
      <w:r w:rsidRPr="0017065A">
        <w:rPr>
          <w:rFonts w:ascii="Verdana" w:hAnsi="Verdana" w:cs="Verdana"/>
          <w:color w:val="000000"/>
          <w:spacing w:val="-7"/>
          <w:kern w:val="0"/>
          <w:sz w:val="18"/>
          <w:szCs w:val="18"/>
        </w:rPr>
        <w:t>sectionectomy</w:t>
      </w:r>
      <w:proofErr w:type="spellEnd"/>
      <w:r w:rsidRPr="0017065A">
        <w:rPr>
          <w:rFonts w:ascii="Verdana" w:hAnsi="Verdana" w:cs="Verdana"/>
          <w:color w:val="000000"/>
          <w:spacing w:val="-7"/>
          <w:kern w:val="0"/>
          <w:sz w:val="18"/>
          <w:szCs w:val="18"/>
        </w:rPr>
        <w:t xml:space="preserve"> and left </w:t>
      </w:r>
      <w:proofErr w:type="spellStart"/>
      <w:r w:rsidRPr="0017065A">
        <w:rPr>
          <w:rFonts w:ascii="Verdana" w:hAnsi="Verdana" w:cs="Verdana"/>
          <w:color w:val="000000"/>
          <w:spacing w:val="-7"/>
          <w:kern w:val="0"/>
          <w:sz w:val="18"/>
          <w:szCs w:val="18"/>
        </w:rPr>
        <w:t>hepatectomy</w:t>
      </w:r>
      <w:proofErr w:type="spellEnd"/>
      <w:r w:rsidRPr="0017065A">
        <w:rPr>
          <w:rFonts w:ascii="Verdana" w:hAnsi="Verdana" w:cs="Verdana"/>
          <w:color w:val="000000"/>
          <w:spacing w:val="-7"/>
          <w:kern w:val="0"/>
          <w:sz w:val="18"/>
          <w:szCs w:val="18"/>
        </w:rPr>
        <w:t xml:space="preserve">. Of the 155 patients in the SPLH group, 46 patients (29.7%) underwent left </w:t>
      </w:r>
      <w:proofErr w:type="spellStart"/>
      <w:r w:rsidRPr="0017065A">
        <w:rPr>
          <w:rFonts w:ascii="Verdana" w:hAnsi="Verdana" w:cs="Verdana"/>
          <w:color w:val="000000"/>
          <w:spacing w:val="-7"/>
          <w:kern w:val="0"/>
          <w:sz w:val="18"/>
          <w:szCs w:val="18"/>
        </w:rPr>
        <w:t>hepatectomy</w:t>
      </w:r>
      <w:proofErr w:type="spellEnd"/>
      <w:r w:rsidRPr="0017065A">
        <w:rPr>
          <w:rFonts w:ascii="Verdana" w:hAnsi="Verdana" w:cs="Verdana"/>
          <w:color w:val="000000"/>
          <w:spacing w:val="-7"/>
          <w:kern w:val="0"/>
          <w:sz w:val="18"/>
          <w:szCs w:val="18"/>
        </w:rPr>
        <w:t xml:space="preserve"> or left lateral </w:t>
      </w:r>
      <w:proofErr w:type="spellStart"/>
      <w:r w:rsidRPr="0017065A">
        <w:rPr>
          <w:rFonts w:ascii="Verdana" w:hAnsi="Verdana" w:cs="Verdana"/>
          <w:color w:val="000000"/>
          <w:spacing w:val="-7"/>
          <w:kern w:val="0"/>
          <w:sz w:val="18"/>
          <w:szCs w:val="18"/>
        </w:rPr>
        <w:t>sectionectomy</w:t>
      </w:r>
      <w:proofErr w:type="spellEnd"/>
      <w:r w:rsidRPr="0017065A">
        <w:rPr>
          <w:rFonts w:ascii="Verdana" w:hAnsi="Verdana" w:cs="Verdana"/>
          <w:color w:val="000000"/>
          <w:spacing w:val="-7"/>
          <w:kern w:val="0"/>
          <w:sz w:val="18"/>
          <w:szCs w:val="18"/>
        </w:rPr>
        <w:t xml:space="preserve">, and the number of patients who underwent left </w:t>
      </w:r>
      <w:proofErr w:type="spellStart"/>
      <w:r w:rsidRPr="0017065A">
        <w:rPr>
          <w:rFonts w:ascii="Verdana" w:hAnsi="Verdana" w:cs="Verdana"/>
          <w:color w:val="000000"/>
          <w:spacing w:val="-7"/>
          <w:kern w:val="0"/>
          <w:sz w:val="18"/>
          <w:szCs w:val="18"/>
        </w:rPr>
        <w:t>hepatectomy</w:t>
      </w:r>
      <w:proofErr w:type="spellEnd"/>
      <w:r w:rsidRPr="0017065A">
        <w:rPr>
          <w:rFonts w:ascii="Verdana" w:hAnsi="Verdana" w:cs="Verdana"/>
          <w:color w:val="000000"/>
          <w:spacing w:val="-7"/>
          <w:kern w:val="0"/>
          <w:sz w:val="18"/>
          <w:szCs w:val="18"/>
        </w:rPr>
        <w:t xml:space="preserve"> or left lateral </w:t>
      </w:r>
      <w:proofErr w:type="spellStart"/>
      <w:r w:rsidRPr="0017065A">
        <w:rPr>
          <w:rFonts w:ascii="Verdana" w:hAnsi="Verdana" w:cs="Verdana"/>
          <w:color w:val="000000"/>
          <w:spacing w:val="-7"/>
          <w:kern w:val="0"/>
          <w:sz w:val="18"/>
          <w:szCs w:val="18"/>
        </w:rPr>
        <w:t>sec</w:t>
      </w:r>
      <w:r w:rsidRPr="0017065A">
        <w:rPr>
          <w:rFonts w:ascii="Verdana" w:hAnsi="Verdana" w:cs="Verdana"/>
          <w:color w:val="000000"/>
          <w:spacing w:val="-7"/>
          <w:kern w:val="0"/>
          <w:sz w:val="18"/>
          <w:szCs w:val="18"/>
        </w:rPr>
        <w:softHyphen/>
        <w:t>tionectomy</w:t>
      </w:r>
      <w:proofErr w:type="spellEnd"/>
      <w:r w:rsidRPr="0017065A">
        <w:rPr>
          <w:rFonts w:ascii="Verdana" w:hAnsi="Verdana" w:cs="Verdana"/>
          <w:color w:val="000000"/>
          <w:spacing w:val="-7"/>
          <w:kern w:val="0"/>
          <w:sz w:val="18"/>
          <w:szCs w:val="18"/>
        </w:rPr>
        <w:t xml:space="preserve"> was 31 (34.1%) in the MPLH group.</w:t>
      </w:r>
    </w:p>
    <w:p w:rsidR="0062255C" w:rsidRPr="0017065A" w:rsidRDefault="0062255C" w:rsidP="0062255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17065A">
        <w:rPr>
          <w:rFonts w:ascii="Verdana" w:hAnsi="Verdana" w:cs="Verdana"/>
          <w:color w:val="000000"/>
          <w:spacing w:val="-7"/>
          <w:kern w:val="0"/>
          <w:sz w:val="18"/>
          <w:szCs w:val="18"/>
        </w:rPr>
        <w:t xml:space="preserve">Patient’s demographics </w:t>
      </w:r>
      <w:proofErr w:type="gramStart"/>
      <w:r w:rsidRPr="0017065A">
        <w:rPr>
          <w:rFonts w:ascii="Verdana" w:hAnsi="Verdana" w:cs="Verdana"/>
          <w:color w:val="000000"/>
          <w:spacing w:val="-7"/>
          <w:kern w:val="0"/>
          <w:sz w:val="18"/>
          <w:szCs w:val="18"/>
        </w:rPr>
        <w:t>was</w:t>
      </w:r>
      <w:proofErr w:type="gramEnd"/>
      <w:r w:rsidRPr="0017065A">
        <w:rPr>
          <w:rFonts w:ascii="Verdana" w:hAnsi="Verdana" w:cs="Verdana"/>
          <w:color w:val="000000"/>
          <w:spacing w:val="-7"/>
          <w:kern w:val="0"/>
          <w:sz w:val="18"/>
          <w:szCs w:val="18"/>
        </w:rPr>
        <w:t xml:space="preserve"> also not significantly different between the two groups. BMI was not signi</w:t>
      </w:r>
      <w:r w:rsidRPr="0017065A">
        <w:rPr>
          <w:rFonts w:ascii="Verdana" w:hAnsi="Verdana" w:cs="Verdana"/>
          <w:color w:val="000000"/>
          <w:spacing w:val="-7"/>
          <w:kern w:val="0"/>
          <w:sz w:val="18"/>
          <w:szCs w:val="18"/>
        </w:rPr>
        <w:softHyphen/>
        <w:t>ficantly different between the two groups (</w:t>
      </w:r>
      <w:r w:rsidRPr="0017065A">
        <w:rPr>
          <w:rFonts w:ascii="Verdana" w:hAnsi="Verdana" w:cs="Verdana"/>
          <w:i/>
          <w:iCs/>
          <w:caps/>
          <w:color w:val="000000"/>
          <w:spacing w:val="-7"/>
          <w:kern w:val="0"/>
          <w:sz w:val="18"/>
          <w:szCs w:val="18"/>
        </w:rPr>
        <w:t xml:space="preserve">p </w:t>
      </w:r>
      <w:r w:rsidRPr="0017065A">
        <w:rPr>
          <w:rFonts w:ascii="Verdana" w:hAnsi="Verdana" w:cs="Verdana"/>
          <w:color w:val="000000"/>
          <w:spacing w:val="-2"/>
          <w:kern w:val="0"/>
          <w:sz w:val="18"/>
          <w:szCs w:val="18"/>
        </w:rPr>
        <w:t>=</w:t>
      </w:r>
      <w:r w:rsidRPr="0017065A">
        <w:rPr>
          <w:rFonts w:ascii="Verdana" w:hAnsi="Verdana" w:cs="Verdana"/>
          <w:color w:val="000000"/>
          <w:spacing w:val="-7"/>
          <w:kern w:val="0"/>
          <w:sz w:val="18"/>
          <w:szCs w:val="18"/>
        </w:rPr>
        <w:t xml:space="preserve"> 0.337). The rate of liver cirrhosis and the CTP score were also not significantly different between the two groups (</w:t>
      </w:r>
      <w:r w:rsidRPr="0017065A">
        <w:rPr>
          <w:rFonts w:ascii="Verdana" w:hAnsi="Verdana" w:cs="Verdana"/>
          <w:i/>
          <w:iCs/>
          <w:caps/>
          <w:color w:val="000000"/>
          <w:spacing w:val="-7"/>
          <w:kern w:val="0"/>
          <w:sz w:val="18"/>
          <w:szCs w:val="18"/>
        </w:rPr>
        <w:t xml:space="preserve">p </w:t>
      </w:r>
      <w:r w:rsidRPr="0017065A">
        <w:rPr>
          <w:rFonts w:ascii="Verdana" w:hAnsi="Verdana" w:cs="Verdana"/>
          <w:color w:val="000000"/>
          <w:spacing w:val="-2"/>
          <w:kern w:val="0"/>
          <w:sz w:val="18"/>
          <w:szCs w:val="18"/>
        </w:rPr>
        <w:t>=</w:t>
      </w:r>
      <w:r w:rsidRPr="0017065A">
        <w:rPr>
          <w:rFonts w:ascii="Verdana" w:hAnsi="Verdana" w:cs="Verdana"/>
          <w:color w:val="000000"/>
          <w:spacing w:val="-7"/>
          <w:kern w:val="0"/>
          <w:sz w:val="18"/>
          <w:szCs w:val="18"/>
        </w:rPr>
        <w:t xml:space="preserve"> 0.355 and </w:t>
      </w:r>
      <w:r w:rsidRPr="0017065A">
        <w:rPr>
          <w:rFonts w:ascii="Verdana" w:hAnsi="Verdana" w:cs="Verdana"/>
          <w:i/>
          <w:iCs/>
          <w:caps/>
          <w:color w:val="000000"/>
          <w:spacing w:val="-7"/>
          <w:kern w:val="0"/>
          <w:sz w:val="18"/>
          <w:szCs w:val="18"/>
        </w:rPr>
        <w:t xml:space="preserve">p </w:t>
      </w:r>
      <w:r w:rsidRPr="0017065A">
        <w:rPr>
          <w:rFonts w:ascii="Verdana" w:hAnsi="Verdana" w:cs="Verdana"/>
          <w:color w:val="000000"/>
          <w:spacing w:val="-2"/>
          <w:kern w:val="0"/>
          <w:sz w:val="18"/>
          <w:szCs w:val="18"/>
        </w:rPr>
        <w:t>=</w:t>
      </w:r>
      <w:r w:rsidRPr="0017065A">
        <w:rPr>
          <w:rFonts w:ascii="Verdana" w:hAnsi="Verdana" w:cs="Verdana"/>
          <w:color w:val="000000"/>
          <w:spacing w:val="-7"/>
          <w:kern w:val="0"/>
          <w:sz w:val="18"/>
          <w:szCs w:val="18"/>
        </w:rPr>
        <w:t xml:space="preserve"> 0.106, respectively).</w:t>
      </w:r>
    </w:p>
    <w:p w:rsidR="0062255C" w:rsidRPr="0017065A" w:rsidRDefault="0062255C" w:rsidP="0062255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17065A">
        <w:rPr>
          <w:rFonts w:ascii="Verdana" w:hAnsi="Verdana" w:cs="Verdana"/>
          <w:color w:val="000000"/>
          <w:spacing w:val="-7"/>
          <w:kern w:val="0"/>
          <w:sz w:val="18"/>
          <w:szCs w:val="18"/>
        </w:rPr>
        <w:t>The mean operative time was significantly shorter in the SPLH group (</w:t>
      </w:r>
      <w:r w:rsidRPr="0017065A">
        <w:rPr>
          <w:rFonts w:ascii="Verdana" w:hAnsi="Verdana" w:cs="Verdana"/>
          <w:i/>
          <w:iCs/>
          <w:caps/>
          <w:color w:val="000000"/>
          <w:spacing w:val="-7"/>
          <w:kern w:val="0"/>
          <w:sz w:val="18"/>
          <w:szCs w:val="18"/>
        </w:rPr>
        <w:t xml:space="preserve">p </w:t>
      </w:r>
      <w:r w:rsidRPr="0017065A">
        <w:rPr>
          <w:rFonts w:ascii="Verdana" w:hAnsi="Verdana" w:cs="Verdana"/>
          <w:color w:val="000000"/>
          <w:spacing w:val="-7"/>
          <w:kern w:val="0"/>
          <w:sz w:val="18"/>
          <w:szCs w:val="18"/>
        </w:rPr>
        <w:t>&lt; 0.003). The amount of trans</w:t>
      </w:r>
      <w:r w:rsidRPr="0017065A">
        <w:rPr>
          <w:rFonts w:ascii="Verdana" w:hAnsi="Verdana" w:cs="Verdana"/>
          <w:color w:val="000000"/>
          <w:spacing w:val="-7"/>
          <w:kern w:val="0"/>
          <w:sz w:val="18"/>
          <w:szCs w:val="18"/>
        </w:rPr>
        <w:softHyphen/>
        <w:t>fusion was not significantly different between the two groups (</w:t>
      </w:r>
      <w:r w:rsidRPr="0017065A">
        <w:rPr>
          <w:rFonts w:ascii="Verdana" w:hAnsi="Verdana" w:cs="Verdana"/>
          <w:i/>
          <w:iCs/>
          <w:caps/>
          <w:color w:val="000000"/>
          <w:spacing w:val="-7"/>
          <w:kern w:val="0"/>
          <w:sz w:val="18"/>
          <w:szCs w:val="18"/>
        </w:rPr>
        <w:t xml:space="preserve">p </w:t>
      </w:r>
      <w:r w:rsidRPr="0017065A">
        <w:rPr>
          <w:rFonts w:ascii="Verdana" w:hAnsi="Verdana" w:cs="Verdana"/>
          <w:color w:val="000000"/>
          <w:spacing w:val="-2"/>
          <w:kern w:val="0"/>
          <w:sz w:val="18"/>
          <w:szCs w:val="18"/>
        </w:rPr>
        <w:t>=</w:t>
      </w:r>
      <w:r w:rsidRPr="0017065A">
        <w:rPr>
          <w:rFonts w:ascii="Verdana" w:hAnsi="Verdana" w:cs="Verdana"/>
          <w:color w:val="000000"/>
          <w:spacing w:val="-7"/>
          <w:kern w:val="0"/>
          <w:sz w:val="18"/>
          <w:szCs w:val="18"/>
        </w:rPr>
        <w:t xml:space="preserve"> 0.513). The safety resection margin also did not show a significant difference between the two groups (</w:t>
      </w:r>
      <w:r w:rsidRPr="0017065A">
        <w:rPr>
          <w:rFonts w:ascii="Verdana" w:hAnsi="Verdana" w:cs="Verdana"/>
          <w:i/>
          <w:iCs/>
          <w:caps/>
          <w:color w:val="000000"/>
          <w:spacing w:val="-7"/>
          <w:kern w:val="0"/>
          <w:sz w:val="18"/>
          <w:szCs w:val="18"/>
        </w:rPr>
        <w:t xml:space="preserve">p </w:t>
      </w:r>
      <w:r w:rsidRPr="0017065A">
        <w:rPr>
          <w:rFonts w:ascii="Verdana" w:hAnsi="Verdana" w:cs="Verdana"/>
          <w:color w:val="000000"/>
          <w:spacing w:val="-2"/>
          <w:kern w:val="0"/>
          <w:sz w:val="18"/>
          <w:szCs w:val="18"/>
        </w:rPr>
        <w:t>=</w:t>
      </w:r>
      <w:r w:rsidRPr="0017065A">
        <w:rPr>
          <w:rFonts w:ascii="Verdana" w:hAnsi="Verdana" w:cs="Verdana"/>
          <w:color w:val="000000"/>
          <w:spacing w:val="-7"/>
          <w:kern w:val="0"/>
          <w:sz w:val="18"/>
          <w:szCs w:val="18"/>
        </w:rPr>
        <w:t xml:space="preserve"> 0.354). </w:t>
      </w:r>
    </w:p>
    <w:p w:rsidR="0062255C" w:rsidRPr="0017065A" w:rsidRDefault="0062255C" w:rsidP="0062255C">
      <w:pPr>
        <w:suppressAutoHyphens/>
        <w:autoSpaceDE w:val="0"/>
        <w:autoSpaceDN w:val="0"/>
        <w:adjustRightInd w:val="0"/>
        <w:spacing w:line="288" w:lineRule="auto"/>
        <w:ind w:firstLine="283"/>
        <w:textAlignment w:val="center"/>
        <w:rPr>
          <w:rFonts w:ascii="Verdana" w:hAnsi="Verdana" w:cs="Verdana"/>
          <w:color w:val="000000"/>
          <w:spacing w:val="-8"/>
          <w:kern w:val="0"/>
          <w:sz w:val="18"/>
          <w:szCs w:val="18"/>
        </w:rPr>
      </w:pPr>
      <w:r w:rsidRPr="0017065A">
        <w:rPr>
          <w:rFonts w:ascii="Verdana" w:hAnsi="Verdana" w:cs="Verdana"/>
          <w:color w:val="000000"/>
          <w:spacing w:val="-8"/>
          <w:kern w:val="0"/>
          <w:sz w:val="18"/>
          <w:szCs w:val="18"/>
        </w:rPr>
        <w:t xml:space="preserve">Enteral feeding was also started earlier in the </w:t>
      </w:r>
      <w:r w:rsidRPr="0017065A">
        <w:rPr>
          <w:rFonts w:ascii="Verdana" w:hAnsi="Verdana" w:cs="Verdana"/>
          <w:color w:val="000000"/>
          <w:spacing w:val="-11"/>
          <w:kern w:val="0"/>
          <w:sz w:val="18"/>
          <w:szCs w:val="18"/>
        </w:rPr>
        <w:t>SPLH group than in the MPLH group (</w:t>
      </w:r>
      <w:r w:rsidRPr="0017065A">
        <w:rPr>
          <w:rFonts w:ascii="Verdana" w:hAnsi="Verdana" w:cs="Verdana"/>
          <w:i/>
          <w:iCs/>
          <w:caps/>
          <w:color w:val="000000"/>
          <w:spacing w:val="-11"/>
          <w:kern w:val="0"/>
          <w:sz w:val="18"/>
          <w:szCs w:val="18"/>
        </w:rPr>
        <w:t xml:space="preserve">p </w:t>
      </w:r>
      <w:r w:rsidRPr="0017065A">
        <w:rPr>
          <w:rFonts w:ascii="Verdana" w:hAnsi="Verdana" w:cs="Verdana"/>
          <w:color w:val="000000"/>
          <w:spacing w:val="-7"/>
          <w:kern w:val="0"/>
          <w:sz w:val="18"/>
          <w:szCs w:val="18"/>
        </w:rPr>
        <w:t>&lt;</w:t>
      </w:r>
      <w:r w:rsidRPr="0017065A">
        <w:rPr>
          <w:rFonts w:ascii="Verdana" w:hAnsi="Verdana" w:cs="Verdana"/>
          <w:color w:val="000000"/>
          <w:spacing w:val="-11"/>
          <w:kern w:val="0"/>
          <w:sz w:val="18"/>
          <w:szCs w:val="18"/>
        </w:rPr>
        <w:t xml:space="preserve"> 0.001). </w:t>
      </w:r>
      <w:r w:rsidRPr="0017065A">
        <w:rPr>
          <w:rFonts w:ascii="Verdana" w:hAnsi="Verdana" w:cs="Verdana"/>
          <w:color w:val="000000"/>
          <w:spacing w:val="-8"/>
          <w:kern w:val="0"/>
          <w:sz w:val="18"/>
          <w:szCs w:val="18"/>
        </w:rPr>
        <w:t>However, the mean hospital stay after operation was not significantly different between the two groups (</w:t>
      </w:r>
      <w:r w:rsidRPr="0017065A">
        <w:rPr>
          <w:rFonts w:ascii="Verdana" w:hAnsi="Verdana" w:cs="Verdana"/>
          <w:i/>
          <w:iCs/>
          <w:caps/>
          <w:color w:val="000000"/>
          <w:spacing w:val="-8"/>
          <w:kern w:val="0"/>
          <w:sz w:val="18"/>
          <w:szCs w:val="18"/>
        </w:rPr>
        <w:t xml:space="preserve">p </w:t>
      </w:r>
      <w:r w:rsidRPr="0017065A">
        <w:rPr>
          <w:rFonts w:ascii="Verdana" w:hAnsi="Verdana" w:cs="Verdana"/>
          <w:color w:val="000000"/>
          <w:spacing w:val="-2"/>
          <w:kern w:val="0"/>
          <w:sz w:val="18"/>
          <w:szCs w:val="18"/>
        </w:rPr>
        <w:t>=</w:t>
      </w:r>
      <w:r w:rsidRPr="0017065A">
        <w:rPr>
          <w:rFonts w:ascii="Verdana" w:hAnsi="Verdana" w:cs="Verdana"/>
          <w:i/>
          <w:iCs/>
          <w:caps/>
          <w:color w:val="000000"/>
          <w:spacing w:val="-8"/>
          <w:kern w:val="0"/>
          <w:sz w:val="18"/>
          <w:szCs w:val="18"/>
        </w:rPr>
        <w:t xml:space="preserve"> </w:t>
      </w:r>
      <w:r w:rsidRPr="0017065A">
        <w:rPr>
          <w:rFonts w:ascii="Verdana" w:hAnsi="Verdana" w:cs="Verdana"/>
          <w:color w:val="000000"/>
          <w:spacing w:val="-8"/>
          <w:kern w:val="0"/>
          <w:sz w:val="18"/>
          <w:szCs w:val="18"/>
        </w:rPr>
        <w:t>0.738).</w:t>
      </w:r>
    </w:p>
    <w:p w:rsidR="0062255C" w:rsidRPr="0017065A" w:rsidRDefault="0062255C" w:rsidP="0062255C">
      <w:pPr>
        <w:suppressAutoHyphens/>
        <w:autoSpaceDE w:val="0"/>
        <w:autoSpaceDN w:val="0"/>
        <w:adjustRightInd w:val="0"/>
        <w:spacing w:line="288" w:lineRule="auto"/>
        <w:ind w:firstLine="283"/>
        <w:textAlignment w:val="center"/>
        <w:rPr>
          <w:rFonts w:ascii="Verdana" w:hAnsi="Verdana" w:cs="Verdana"/>
          <w:color w:val="000000"/>
          <w:spacing w:val="-8"/>
          <w:kern w:val="0"/>
          <w:sz w:val="18"/>
          <w:szCs w:val="18"/>
        </w:rPr>
      </w:pPr>
      <w:r w:rsidRPr="0017065A">
        <w:rPr>
          <w:rFonts w:ascii="Verdana" w:hAnsi="Verdana" w:cs="Verdana"/>
          <w:color w:val="000000"/>
          <w:spacing w:val="-8"/>
          <w:kern w:val="0"/>
          <w:sz w:val="18"/>
          <w:szCs w:val="18"/>
        </w:rPr>
        <w:t>Post-operative complications requiring intervention or surgery occurred in 4 patients (8.7%) in the SPLH group and in 1 patient (3.2%) in the MPLH group. There was no statistically significant difference (Table 4).</w:t>
      </w:r>
    </w:p>
    <w:p w:rsidR="0062255C" w:rsidRPr="0017065A" w:rsidRDefault="0062255C" w:rsidP="0062255C">
      <w:pPr>
        <w:suppressAutoHyphens/>
        <w:autoSpaceDE w:val="0"/>
        <w:autoSpaceDN w:val="0"/>
        <w:adjustRightInd w:val="0"/>
        <w:spacing w:line="360" w:lineRule="atLeast"/>
        <w:jc w:val="left"/>
        <w:textAlignment w:val="center"/>
        <w:rPr>
          <w:rFonts w:ascii="Univers" w:hAnsi="Univers" w:cs="Univers"/>
          <w:b/>
          <w:bCs/>
          <w:color w:val="000000"/>
          <w:spacing w:val="-2"/>
          <w:kern w:val="0"/>
          <w:sz w:val="24"/>
        </w:rPr>
      </w:pPr>
    </w:p>
    <w:p w:rsidR="0062255C" w:rsidRPr="0017065A" w:rsidRDefault="0062255C" w:rsidP="0062255C">
      <w:pPr>
        <w:suppressAutoHyphens/>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17065A">
        <w:rPr>
          <w:rFonts w:ascii="Univers" w:hAnsi="Univers" w:cs="Univers"/>
          <w:b/>
          <w:bCs/>
          <w:color w:val="000000"/>
          <w:spacing w:val="-2"/>
          <w:kern w:val="0"/>
          <w:sz w:val="24"/>
          <w:u w:val="single"/>
        </w:rPr>
        <w:t>DISCUSSION</w:t>
      </w:r>
    </w:p>
    <w:p w:rsidR="0062255C" w:rsidRPr="0017065A" w:rsidRDefault="0062255C" w:rsidP="0062255C">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17065A">
        <w:rPr>
          <w:rFonts w:ascii="Verdana" w:hAnsi="Verdana" w:cs="Verdana"/>
          <w:color w:val="000000"/>
          <w:spacing w:val="-7"/>
          <w:kern w:val="0"/>
          <w:sz w:val="18"/>
          <w:szCs w:val="18"/>
        </w:rPr>
        <w:t xml:space="preserve">After the first report of single-port laparoscopic surgery in the field of the liver </w:t>
      </w:r>
      <w:proofErr w:type="gramStart"/>
      <w:r w:rsidRPr="0017065A">
        <w:rPr>
          <w:rFonts w:ascii="Verdana" w:hAnsi="Verdana" w:cs="Verdana"/>
          <w:color w:val="000000"/>
          <w:spacing w:val="-7"/>
          <w:kern w:val="0"/>
          <w:sz w:val="18"/>
          <w:szCs w:val="18"/>
        </w:rPr>
        <w:t>surgery</w:t>
      </w:r>
      <w:r w:rsidRPr="0017065A">
        <w:rPr>
          <w:rFonts w:ascii="Verdana" w:hAnsi="Verdana" w:cs="Verdana"/>
          <w:color w:val="000000"/>
          <w:spacing w:val="-7"/>
          <w:kern w:val="0"/>
          <w:sz w:val="18"/>
          <w:szCs w:val="18"/>
          <w:vertAlign w:val="superscript"/>
        </w:rPr>
        <w:t>[</w:t>
      </w:r>
      <w:proofErr w:type="gramEnd"/>
      <w:r w:rsidRPr="0017065A">
        <w:rPr>
          <w:rFonts w:ascii="Verdana" w:hAnsi="Verdana" w:cs="Verdana"/>
          <w:color w:val="000000"/>
          <w:spacing w:val="-7"/>
          <w:kern w:val="0"/>
          <w:sz w:val="18"/>
          <w:szCs w:val="18"/>
          <w:vertAlign w:val="superscript"/>
        </w:rPr>
        <w:t>10,11]</w:t>
      </w:r>
      <w:r w:rsidRPr="0017065A">
        <w:rPr>
          <w:rFonts w:ascii="Verdana" w:hAnsi="Verdana" w:cs="Verdana"/>
          <w:color w:val="000000"/>
          <w:spacing w:val="-7"/>
          <w:kern w:val="0"/>
          <w:sz w:val="18"/>
          <w:szCs w:val="18"/>
        </w:rPr>
        <w:t xml:space="preserve">, several studies have assessed the feasibility of SPLH in selected cases such as left lateral </w:t>
      </w:r>
      <w:proofErr w:type="spellStart"/>
      <w:r w:rsidRPr="0017065A">
        <w:rPr>
          <w:rFonts w:ascii="Verdana" w:hAnsi="Verdana" w:cs="Verdana"/>
          <w:color w:val="000000"/>
          <w:spacing w:val="-7"/>
          <w:kern w:val="0"/>
          <w:sz w:val="18"/>
          <w:szCs w:val="18"/>
        </w:rPr>
        <w:t>sectionectomy</w:t>
      </w:r>
      <w:proofErr w:type="spellEnd"/>
      <w:r w:rsidRPr="0017065A">
        <w:rPr>
          <w:rFonts w:ascii="Verdana" w:hAnsi="Verdana" w:cs="Verdana"/>
          <w:color w:val="000000"/>
          <w:spacing w:val="-7"/>
          <w:kern w:val="0"/>
          <w:sz w:val="18"/>
          <w:szCs w:val="18"/>
        </w:rPr>
        <w:t xml:space="preserve"> and partial </w:t>
      </w:r>
      <w:proofErr w:type="spellStart"/>
      <w:r w:rsidRPr="0017065A">
        <w:rPr>
          <w:rFonts w:ascii="Verdana" w:hAnsi="Verdana" w:cs="Verdana"/>
          <w:color w:val="000000"/>
          <w:spacing w:val="-7"/>
          <w:kern w:val="0"/>
          <w:sz w:val="18"/>
          <w:szCs w:val="18"/>
        </w:rPr>
        <w:t>hepatectomy</w:t>
      </w:r>
      <w:proofErr w:type="spellEnd"/>
      <w:r w:rsidRPr="0017065A">
        <w:rPr>
          <w:rFonts w:ascii="Verdana" w:hAnsi="Verdana" w:cs="Verdana"/>
          <w:color w:val="000000"/>
          <w:spacing w:val="-7"/>
          <w:kern w:val="0"/>
          <w:sz w:val="18"/>
          <w:szCs w:val="18"/>
        </w:rPr>
        <w:t xml:space="preserve">. Most of these studies have reported that SPLH is not inferior to the conventional multiport surgery due to cosmetic advantages, less invasiveness, less hospital duration, and acceptable complication rates like other single-port laparoscopic surgeries such as cholecystectomy and </w:t>
      </w:r>
      <w:proofErr w:type="gramStart"/>
      <w:r w:rsidRPr="0017065A">
        <w:rPr>
          <w:rFonts w:ascii="Verdana" w:hAnsi="Verdana" w:cs="Verdana"/>
          <w:color w:val="000000"/>
          <w:spacing w:val="-7"/>
          <w:kern w:val="0"/>
          <w:sz w:val="18"/>
          <w:szCs w:val="18"/>
        </w:rPr>
        <w:t>appendectomy</w:t>
      </w:r>
      <w:r w:rsidRPr="0017065A">
        <w:rPr>
          <w:rFonts w:ascii="Verdana" w:hAnsi="Verdana" w:cs="Verdana"/>
          <w:color w:val="000000"/>
          <w:spacing w:val="-7"/>
          <w:kern w:val="0"/>
          <w:sz w:val="18"/>
          <w:szCs w:val="18"/>
          <w:vertAlign w:val="superscript"/>
        </w:rPr>
        <w:t>[</w:t>
      </w:r>
      <w:proofErr w:type="gramEnd"/>
      <w:r w:rsidRPr="0017065A">
        <w:rPr>
          <w:rFonts w:ascii="Verdana" w:hAnsi="Verdana" w:cs="Verdana"/>
          <w:color w:val="000000"/>
          <w:spacing w:val="-7"/>
          <w:kern w:val="0"/>
          <w:sz w:val="18"/>
          <w:szCs w:val="18"/>
          <w:vertAlign w:val="superscript"/>
        </w:rPr>
        <w:t>12,14-17]</w:t>
      </w:r>
      <w:r w:rsidRPr="0017065A">
        <w:rPr>
          <w:rFonts w:ascii="Verdana" w:hAnsi="Verdana" w:cs="Verdana"/>
          <w:color w:val="000000"/>
          <w:spacing w:val="-7"/>
          <w:kern w:val="0"/>
          <w:sz w:val="18"/>
          <w:szCs w:val="18"/>
        </w:rPr>
        <w:t>.</w:t>
      </w:r>
    </w:p>
    <w:p w:rsidR="0062255C" w:rsidRPr="0017065A" w:rsidRDefault="0062255C" w:rsidP="0062255C">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17065A">
        <w:rPr>
          <w:rFonts w:ascii="Verdana" w:hAnsi="Verdana" w:cs="Verdana"/>
          <w:color w:val="000000"/>
          <w:spacing w:val="-9"/>
          <w:kern w:val="0"/>
          <w:sz w:val="18"/>
          <w:szCs w:val="18"/>
        </w:rPr>
        <w:t xml:space="preserve">As previously noted, single-port laparoscopic surgery for the liver has some intrinsic technical </w:t>
      </w:r>
      <w:proofErr w:type="gramStart"/>
      <w:r w:rsidRPr="0017065A">
        <w:rPr>
          <w:rFonts w:ascii="Verdana" w:hAnsi="Verdana" w:cs="Verdana"/>
          <w:color w:val="000000"/>
          <w:spacing w:val="-9"/>
          <w:kern w:val="0"/>
          <w:sz w:val="18"/>
          <w:szCs w:val="18"/>
        </w:rPr>
        <w:t>limitations</w:t>
      </w:r>
      <w:r w:rsidRPr="0017065A">
        <w:rPr>
          <w:rFonts w:ascii="Verdana" w:hAnsi="Verdana" w:cs="Verdana"/>
          <w:color w:val="000000"/>
          <w:spacing w:val="-9"/>
          <w:kern w:val="0"/>
          <w:sz w:val="18"/>
          <w:szCs w:val="18"/>
          <w:vertAlign w:val="superscript"/>
        </w:rPr>
        <w:t>[</w:t>
      </w:r>
      <w:proofErr w:type="gramEnd"/>
      <w:r w:rsidRPr="0017065A">
        <w:rPr>
          <w:rFonts w:ascii="Verdana" w:hAnsi="Verdana" w:cs="Verdana"/>
          <w:color w:val="000000"/>
          <w:spacing w:val="-9"/>
          <w:kern w:val="0"/>
          <w:sz w:val="18"/>
          <w:szCs w:val="18"/>
          <w:vertAlign w:val="superscript"/>
        </w:rPr>
        <w:t>18,19]</w:t>
      </w:r>
      <w:r w:rsidRPr="0017065A">
        <w:rPr>
          <w:rFonts w:ascii="Verdana" w:hAnsi="Verdana" w:cs="Verdana"/>
          <w:color w:val="000000"/>
          <w:spacing w:val="-9"/>
          <w:kern w:val="0"/>
          <w:sz w:val="18"/>
          <w:szCs w:val="18"/>
        </w:rPr>
        <w:t>. At first, the loss of triangulation and interference bet</w:t>
      </w:r>
      <w:r w:rsidRPr="0017065A">
        <w:rPr>
          <w:rFonts w:ascii="Verdana" w:hAnsi="Verdana" w:cs="Verdana"/>
          <w:color w:val="000000"/>
          <w:spacing w:val="-9"/>
          <w:kern w:val="0"/>
          <w:sz w:val="18"/>
          <w:szCs w:val="18"/>
        </w:rPr>
        <w:softHyphen/>
        <w:t xml:space="preserve">ween instruments makes surgery difficult and causes ergonomic problems. Then, the surgical view is relatively narrow because the scope and the instruments are placed in the same line. Thus, if complications develop during surgery such as bleeding or bile leakage during liver resection, it may be difficult to manage with only a single port. In fact, most of the previous studies were regarding left lateral </w:t>
      </w:r>
      <w:proofErr w:type="spellStart"/>
      <w:r w:rsidRPr="0017065A">
        <w:rPr>
          <w:rFonts w:ascii="Verdana" w:hAnsi="Verdana" w:cs="Verdana"/>
          <w:color w:val="000000"/>
          <w:spacing w:val="-9"/>
          <w:kern w:val="0"/>
          <w:sz w:val="18"/>
          <w:szCs w:val="18"/>
        </w:rPr>
        <w:t>sectionectomy</w:t>
      </w:r>
      <w:proofErr w:type="spellEnd"/>
      <w:r w:rsidRPr="0017065A">
        <w:rPr>
          <w:rFonts w:ascii="Verdana" w:hAnsi="Verdana" w:cs="Verdana"/>
          <w:color w:val="000000"/>
          <w:spacing w:val="-9"/>
          <w:kern w:val="0"/>
          <w:sz w:val="18"/>
          <w:szCs w:val="18"/>
        </w:rPr>
        <w:t xml:space="preserve"> and partial </w:t>
      </w:r>
      <w:proofErr w:type="spellStart"/>
      <w:r w:rsidRPr="0017065A">
        <w:rPr>
          <w:rFonts w:ascii="Verdana" w:hAnsi="Verdana" w:cs="Verdana"/>
          <w:color w:val="000000"/>
          <w:spacing w:val="-9"/>
          <w:kern w:val="0"/>
          <w:sz w:val="18"/>
          <w:szCs w:val="18"/>
        </w:rPr>
        <w:t>hepatectomy</w:t>
      </w:r>
      <w:proofErr w:type="spellEnd"/>
      <w:r w:rsidRPr="0017065A">
        <w:rPr>
          <w:rFonts w:ascii="Verdana" w:hAnsi="Verdana" w:cs="Verdana"/>
          <w:color w:val="000000"/>
          <w:spacing w:val="-9"/>
          <w:kern w:val="0"/>
          <w:sz w:val="18"/>
          <w:szCs w:val="18"/>
        </w:rPr>
        <w:t>, which are less complex.</w:t>
      </w:r>
    </w:p>
    <w:p w:rsidR="0062255C" w:rsidRPr="0017065A" w:rsidRDefault="0062255C" w:rsidP="0062255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17065A">
        <w:rPr>
          <w:rFonts w:ascii="Verdana" w:hAnsi="Verdana" w:cs="Verdana"/>
          <w:color w:val="000000"/>
          <w:spacing w:val="-7"/>
          <w:kern w:val="0"/>
          <w:sz w:val="18"/>
          <w:szCs w:val="18"/>
        </w:rPr>
        <w:t xml:space="preserve">In the present study, there is no definite evidence that SPLH could be regarded as an easier technique than MPLH considering the presence of liver cirrhosis and the CTP score. Although, the mean age was lesser in the SPLH group, the body mass index (BMI) was rather lower in the MPLH group. </w:t>
      </w:r>
    </w:p>
    <w:p w:rsidR="0062255C" w:rsidRPr="0017065A" w:rsidRDefault="0062255C" w:rsidP="0062255C">
      <w:pPr>
        <w:suppressAutoHyphens/>
        <w:autoSpaceDE w:val="0"/>
        <w:autoSpaceDN w:val="0"/>
        <w:adjustRightInd w:val="0"/>
        <w:spacing w:line="288" w:lineRule="auto"/>
        <w:ind w:firstLine="283"/>
        <w:textAlignment w:val="center"/>
        <w:rPr>
          <w:rFonts w:ascii="Verdana" w:hAnsi="Verdana" w:cs="Verdana"/>
          <w:color w:val="000000"/>
          <w:spacing w:val="-8"/>
          <w:kern w:val="0"/>
          <w:sz w:val="18"/>
          <w:szCs w:val="18"/>
        </w:rPr>
      </w:pPr>
      <w:r w:rsidRPr="0017065A">
        <w:rPr>
          <w:rFonts w:ascii="Verdana" w:hAnsi="Verdana" w:cs="Verdana"/>
          <w:color w:val="000000"/>
          <w:spacing w:val="-8"/>
          <w:kern w:val="0"/>
          <w:sz w:val="18"/>
          <w:szCs w:val="18"/>
        </w:rPr>
        <w:t>Considering surgical results such as the operative time and the mean amount of blood transfusion, the SPLH group seemed to show more favorable results than the MPLH group. However, these commonly unacceptable results can be explained in two ways. The first reason is that the present work was a re</w:t>
      </w:r>
      <w:r w:rsidRPr="0017065A">
        <w:rPr>
          <w:rFonts w:ascii="Verdana" w:hAnsi="Verdana" w:cs="Verdana"/>
          <w:color w:val="000000"/>
          <w:spacing w:val="-8"/>
          <w:kern w:val="0"/>
          <w:sz w:val="18"/>
          <w:szCs w:val="18"/>
        </w:rPr>
        <w:softHyphen/>
        <w:t xml:space="preserve">trospective study. Although </w:t>
      </w:r>
      <w:r w:rsidRPr="0017065A">
        <w:rPr>
          <w:rFonts w:ascii="Verdana" w:hAnsi="Verdana" w:cs="Verdana"/>
          <w:color w:val="000000"/>
          <w:spacing w:val="-8"/>
          <w:kern w:val="0"/>
          <w:sz w:val="18"/>
          <w:szCs w:val="18"/>
        </w:rPr>
        <w:lastRenderedPageBreak/>
        <w:t xml:space="preserve">there were no statistically differences between the two groups in terms of patient characteristics, it is possible that SPLH was preferentially applied to cases that appeared slightly easier. The second reason is the surgeon factor. SPLH was initiated at our hospital from 2008 and it has been mostly performed by a single highly experienced liver surgeon. On the other hand, MPLH has been performed by several surgeons with a variety of experience including the one mentioned above. Therefore, it may be inappropriate to compare the two groups; however, it is at least possible to state that SPLH is not very inferior to MPLH considering the surgical results themselves. </w:t>
      </w:r>
    </w:p>
    <w:p w:rsidR="0062255C" w:rsidRPr="0017065A" w:rsidRDefault="0062255C" w:rsidP="0062255C">
      <w:pPr>
        <w:suppressAutoHyphens/>
        <w:autoSpaceDE w:val="0"/>
        <w:autoSpaceDN w:val="0"/>
        <w:adjustRightInd w:val="0"/>
        <w:spacing w:line="288" w:lineRule="auto"/>
        <w:ind w:firstLine="283"/>
        <w:textAlignment w:val="center"/>
        <w:rPr>
          <w:rFonts w:ascii="Verdana" w:hAnsi="Verdana" w:cs="Verdana"/>
          <w:color w:val="000000"/>
          <w:spacing w:val="-8"/>
          <w:kern w:val="0"/>
          <w:sz w:val="18"/>
          <w:szCs w:val="18"/>
        </w:rPr>
      </w:pPr>
      <w:r w:rsidRPr="0017065A">
        <w:rPr>
          <w:rFonts w:ascii="Verdana" w:hAnsi="Verdana" w:cs="Verdana"/>
          <w:color w:val="000000"/>
          <w:spacing w:val="-8"/>
          <w:kern w:val="0"/>
          <w:sz w:val="18"/>
          <w:szCs w:val="18"/>
        </w:rPr>
        <w:t>The rate of surgical complications showed no sig</w:t>
      </w:r>
      <w:r w:rsidRPr="0017065A">
        <w:rPr>
          <w:rFonts w:ascii="Verdana" w:hAnsi="Verdana" w:cs="Verdana"/>
          <w:color w:val="000000"/>
          <w:spacing w:val="-8"/>
          <w:kern w:val="0"/>
          <w:sz w:val="18"/>
          <w:szCs w:val="18"/>
        </w:rPr>
        <w:softHyphen/>
        <w:t xml:space="preserve">nificant differences between the two groups. Severe complications such as post-operative bleeding or bile leakage were rare in both groups and the rate of complications that needed surgical or radiologic interventional treatment was comparable to the previously noted results for the conventional open liver </w:t>
      </w:r>
      <w:proofErr w:type="gramStart"/>
      <w:r w:rsidRPr="0017065A">
        <w:rPr>
          <w:rFonts w:ascii="Verdana" w:hAnsi="Verdana" w:cs="Verdana"/>
          <w:color w:val="000000"/>
          <w:spacing w:val="-8"/>
          <w:kern w:val="0"/>
          <w:sz w:val="18"/>
          <w:szCs w:val="18"/>
        </w:rPr>
        <w:t>surgery</w:t>
      </w:r>
      <w:r w:rsidRPr="0017065A">
        <w:rPr>
          <w:rFonts w:ascii="Verdana" w:hAnsi="Verdana" w:cs="Verdana"/>
          <w:color w:val="000000"/>
          <w:spacing w:val="-8"/>
          <w:kern w:val="0"/>
          <w:sz w:val="18"/>
          <w:szCs w:val="18"/>
          <w:vertAlign w:val="superscript"/>
        </w:rPr>
        <w:t>[</w:t>
      </w:r>
      <w:proofErr w:type="gramEnd"/>
      <w:r w:rsidRPr="0017065A">
        <w:rPr>
          <w:rFonts w:ascii="Verdana" w:hAnsi="Verdana" w:cs="Verdana"/>
          <w:color w:val="000000"/>
          <w:spacing w:val="-8"/>
          <w:kern w:val="0"/>
          <w:sz w:val="18"/>
          <w:szCs w:val="18"/>
          <w:vertAlign w:val="superscript"/>
        </w:rPr>
        <w:t>20,21]</w:t>
      </w:r>
      <w:r w:rsidRPr="0017065A">
        <w:rPr>
          <w:rFonts w:ascii="Verdana" w:hAnsi="Verdana" w:cs="Verdana"/>
          <w:color w:val="000000"/>
          <w:spacing w:val="-8"/>
          <w:kern w:val="0"/>
          <w:sz w:val="18"/>
          <w:szCs w:val="18"/>
        </w:rPr>
        <w:t xml:space="preserve">. </w:t>
      </w:r>
    </w:p>
    <w:p w:rsidR="0062255C" w:rsidRPr="0017065A" w:rsidRDefault="0062255C" w:rsidP="0062255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17065A">
        <w:rPr>
          <w:rFonts w:ascii="Verdana" w:hAnsi="Verdana" w:cs="Verdana"/>
          <w:color w:val="000000"/>
          <w:spacing w:val="-7"/>
          <w:kern w:val="0"/>
          <w:sz w:val="18"/>
          <w:szCs w:val="18"/>
        </w:rPr>
        <w:t xml:space="preserve">This result may be due to a selection bias that there is a possibility that we chose the patients with less degree of liver cirrhosis for laparoscopic liver surgery. It may also be another reason behind why we preferably selected the cases in which the tumor location is on the </w:t>
      </w:r>
      <w:proofErr w:type="spellStart"/>
      <w:r w:rsidRPr="0017065A">
        <w:rPr>
          <w:rFonts w:ascii="Verdana" w:hAnsi="Verdana" w:cs="Verdana"/>
          <w:color w:val="000000"/>
          <w:spacing w:val="-7"/>
          <w:kern w:val="0"/>
          <w:sz w:val="18"/>
          <w:szCs w:val="18"/>
        </w:rPr>
        <w:t>antero</w:t>
      </w:r>
      <w:proofErr w:type="spellEnd"/>
      <w:r w:rsidRPr="0017065A">
        <w:rPr>
          <w:rFonts w:ascii="Verdana" w:hAnsi="Verdana" w:cs="Verdana"/>
          <w:color w:val="000000"/>
          <w:spacing w:val="-7"/>
          <w:kern w:val="0"/>
          <w:sz w:val="18"/>
          <w:szCs w:val="18"/>
        </w:rPr>
        <w:t xml:space="preserve">-lateral surface of the liver as far as possible. However, even on comparing the two laparoscopic </w:t>
      </w:r>
      <w:proofErr w:type="spellStart"/>
      <w:r w:rsidRPr="0017065A">
        <w:rPr>
          <w:rFonts w:ascii="Verdana" w:hAnsi="Verdana" w:cs="Verdana"/>
          <w:color w:val="000000"/>
          <w:spacing w:val="-7"/>
          <w:kern w:val="0"/>
          <w:sz w:val="18"/>
          <w:szCs w:val="18"/>
        </w:rPr>
        <w:t>hepatectomy</w:t>
      </w:r>
      <w:proofErr w:type="spellEnd"/>
      <w:r w:rsidRPr="0017065A">
        <w:rPr>
          <w:rFonts w:ascii="Verdana" w:hAnsi="Verdana" w:cs="Verdana"/>
          <w:color w:val="000000"/>
          <w:spacing w:val="-7"/>
          <w:kern w:val="0"/>
          <w:sz w:val="18"/>
          <w:szCs w:val="18"/>
        </w:rPr>
        <w:t xml:space="preserve"> groups, the complication rate in the SPLH group was not statistically higher than that in the MPLH group. </w:t>
      </w:r>
    </w:p>
    <w:p w:rsidR="0062255C" w:rsidRPr="0017065A" w:rsidRDefault="0062255C" w:rsidP="0062255C">
      <w:pPr>
        <w:suppressAutoHyphens/>
        <w:autoSpaceDE w:val="0"/>
        <w:autoSpaceDN w:val="0"/>
        <w:adjustRightInd w:val="0"/>
        <w:spacing w:line="288" w:lineRule="auto"/>
        <w:ind w:firstLine="283"/>
        <w:textAlignment w:val="center"/>
        <w:rPr>
          <w:rFonts w:ascii="Verdana" w:hAnsi="Verdana" w:cs="Verdana"/>
          <w:color w:val="000000"/>
          <w:spacing w:val="-8"/>
          <w:kern w:val="0"/>
          <w:sz w:val="18"/>
          <w:szCs w:val="18"/>
        </w:rPr>
      </w:pPr>
      <w:r w:rsidRPr="0017065A">
        <w:rPr>
          <w:rFonts w:ascii="Verdana" w:hAnsi="Verdana" w:cs="Verdana"/>
          <w:color w:val="000000"/>
          <w:spacing w:val="-8"/>
          <w:kern w:val="0"/>
          <w:sz w:val="18"/>
          <w:szCs w:val="18"/>
        </w:rPr>
        <w:t xml:space="preserve">We experienced nearly 20% of conversion rate in both groups and it seemed to be higher than previously reported </w:t>
      </w:r>
      <w:proofErr w:type="gramStart"/>
      <w:r w:rsidRPr="0017065A">
        <w:rPr>
          <w:rFonts w:ascii="Verdana" w:hAnsi="Verdana" w:cs="Verdana"/>
          <w:color w:val="000000"/>
          <w:spacing w:val="-8"/>
          <w:kern w:val="0"/>
          <w:sz w:val="18"/>
          <w:szCs w:val="18"/>
        </w:rPr>
        <w:t>data</w:t>
      </w:r>
      <w:r w:rsidRPr="0017065A">
        <w:rPr>
          <w:rFonts w:ascii="Verdana" w:hAnsi="Verdana" w:cs="Verdana"/>
          <w:color w:val="000000"/>
          <w:spacing w:val="-8"/>
          <w:kern w:val="0"/>
          <w:sz w:val="18"/>
          <w:szCs w:val="18"/>
          <w:vertAlign w:val="superscript"/>
        </w:rPr>
        <w:t>[</w:t>
      </w:r>
      <w:proofErr w:type="gramEnd"/>
      <w:r w:rsidRPr="0017065A">
        <w:rPr>
          <w:rFonts w:ascii="Verdana" w:hAnsi="Verdana" w:cs="Verdana"/>
          <w:color w:val="000000"/>
          <w:spacing w:val="-8"/>
          <w:kern w:val="0"/>
          <w:sz w:val="18"/>
          <w:szCs w:val="18"/>
          <w:vertAlign w:val="superscript"/>
        </w:rPr>
        <w:t>17]</w:t>
      </w:r>
      <w:r w:rsidRPr="0017065A">
        <w:rPr>
          <w:rFonts w:ascii="Verdana" w:hAnsi="Verdana" w:cs="Verdana"/>
          <w:color w:val="000000"/>
          <w:spacing w:val="-8"/>
          <w:kern w:val="0"/>
          <w:sz w:val="18"/>
          <w:szCs w:val="18"/>
        </w:rPr>
        <w:t xml:space="preserve"> (</w:t>
      </w:r>
      <w:proofErr w:type="spellStart"/>
      <w:r w:rsidRPr="0017065A">
        <w:rPr>
          <w:rFonts w:ascii="Verdana" w:hAnsi="Verdana" w:cs="Verdana"/>
          <w:color w:val="000000"/>
          <w:spacing w:val="-8"/>
          <w:kern w:val="0"/>
          <w:sz w:val="18"/>
          <w:szCs w:val="18"/>
        </w:rPr>
        <w:t>Aldrighetti</w:t>
      </w:r>
      <w:proofErr w:type="spellEnd"/>
      <w:r w:rsidRPr="0017065A">
        <w:rPr>
          <w:rFonts w:ascii="Verdana" w:hAnsi="Verdana" w:cs="Verdana"/>
          <w:color w:val="000000"/>
          <w:spacing w:val="-8"/>
          <w:kern w:val="0"/>
          <w:sz w:val="18"/>
          <w:szCs w:val="18"/>
        </w:rPr>
        <w:t>, 2012 #220). However, because we preferentially consider laparoscopic surgery and actively adopted it, it will be obviously higher than ordinary cases. What we should be noted is that the conversion rate of both groups was not significantly different.</w:t>
      </w:r>
    </w:p>
    <w:p w:rsidR="0062255C" w:rsidRPr="0017065A" w:rsidRDefault="0062255C" w:rsidP="0062255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17065A">
        <w:rPr>
          <w:rFonts w:ascii="Verdana" w:hAnsi="Verdana" w:cs="Verdana"/>
          <w:color w:val="000000"/>
          <w:spacing w:val="-7"/>
          <w:kern w:val="0"/>
          <w:sz w:val="18"/>
          <w:szCs w:val="18"/>
        </w:rPr>
        <w:t xml:space="preserve">The length of the hospital stay and the duration of resumption of enteral feeding were shorter in the SPLH group than in the MPLH group. This result has been commonly reported in other previous studies for other single port </w:t>
      </w:r>
      <w:proofErr w:type="gramStart"/>
      <w:r w:rsidRPr="0017065A">
        <w:rPr>
          <w:rFonts w:ascii="Verdana" w:hAnsi="Verdana" w:cs="Verdana"/>
          <w:color w:val="000000"/>
          <w:spacing w:val="-7"/>
          <w:kern w:val="0"/>
          <w:sz w:val="18"/>
          <w:szCs w:val="18"/>
        </w:rPr>
        <w:t>surgeries</w:t>
      </w:r>
      <w:r w:rsidRPr="0017065A">
        <w:rPr>
          <w:rFonts w:ascii="Verdana" w:hAnsi="Verdana" w:cs="Verdana"/>
          <w:color w:val="000000"/>
          <w:spacing w:val="-7"/>
          <w:kern w:val="0"/>
          <w:sz w:val="18"/>
          <w:szCs w:val="18"/>
          <w:vertAlign w:val="superscript"/>
        </w:rPr>
        <w:t>[</w:t>
      </w:r>
      <w:proofErr w:type="gramEnd"/>
      <w:r w:rsidRPr="0017065A">
        <w:rPr>
          <w:rFonts w:ascii="Verdana" w:hAnsi="Verdana" w:cs="Verdana"/>
          <w:color w:val="000000"/>
          <w:spacing w:val="-7"/>
          <w:kern w:val="0"/>
          <w:sz w:val="18"/>
          <w:szCs w:val="18"/>
          <w:vertAlign w:val="superscript"/>
        </w:rPr>
        <w:t>4,22]</w:t>
      </w:r>
      <w:r w:rsidRPr="0017065A">
        <w:rPr>
          <w:rFonts w:ascii="Verdana" w:hAnsi="Verdana" w:cs="Verdana"/>
          <w:color w:val="000000"/>
          <w:spacing w:val="-7"/>
          <w:kern w:val="0"/>
          <w:sz w:val="18"/>
          <w:szCs w:val="18"/>
        </w:rPr>
        <w:t>. There are some controversies regarding the claim that single-port laparoscopic surgery needs a shorter recovery period after surgery.</w:t>
      </w:r>
    </w:p>
    <w:p w:rsidR="0062255C" w:rsidRPr="0017065A" w:rsidRDefault="0062255C" w:rsidP="0062255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17065A">
        <w:rPr>
          <w:rFonts w:ascii="Verdana" w:hAnsi="Verdana" w:cs="Verdana"/>
          <w:color w:val="000000"/>
          <w:spacing w:val="-7"/>
          <w:kern w:val="0"/>
          <w:sz w:val="18"/>
          <w:szCs w:val="18"/>
        </w:rPr>
        <w:t>Most of the previous studies for SPLH were per</w:t>
      </w:r>
      <w:r w:rsidRPr="0017065A">
        <w:rPr>
          <w:rFonts w:ascii="Verdana" w:hAnsi="Verdana" w:cs="Verdana"/>
          <w:color w:val="000000"/>
          <w:spacing w:val="-7"/>
          <w:kern w:val="0"/>
          <w:sz w:val="18"/>
          <w:szCs w:val="18"/>
        </w:rPr>
        <w:softHyphen/>
        <w:t xml:space="preserve">formed for benign disease, except for a few studies including our initial reports of SPLH for hepatocellular </w:t>
      </w:r>
      <w:proofErr w:type="gramStart"/>
      <w:r w:rsidRPr="0017065A">
        <w:rPr>
          <w:rFonts w:ascii="Verdana" w:hAnsi="Verdana" w:cs="Verdana"/>
          <w:color w:val="000000"/>
          <w:spacing w:val="-7"/>
          <w:kern w:val="0"/>
          <w:sz w:val="18"/>
          <w:szCs w:val="18"/>
        </w:rPr>
        <w:t>carcinoma</w:t>
      </w:r>
      <w:r w:rsidRPr="0017065A">
        <w:rPr>
          <w:rFonts w:ascii="Verdana" w:hAnsi="Verdana" w:cs="Verdana"/>
          <w:color w:val="000000"/>
          <w:spacing w:val="-7"/>
          <w:kern w:val="0"/>
          <w:sz w:val="18"/>
          <w:szCs w:val="18"/>
          <w:vertAlign w:val="superscript"/>
        </w:rPr>
        <w:t>[</w:t>
      </w:r>
      <w:proofErr w:type="gramEnd"/>
      <w:r w:rsidRPr="0017065A">
        <w:rPr>
          <w:rFonts w:ascii="Verdana" w:hAnsi="Verdana" w:cs="Verdana"/>
          <w:color w:val="000000"/>
          <w:spacing w:val="-7"/>
          <w:kern w:val="0"/>
          <w:sz w:val="18"/>
          <w:szCs w:val="18"/>
          <w:vertAlign w:val="superscript"/>
        </w:rPr>
        <w:t>12]</w:t>
      </w:r>
      <w:r w:rsidRPr="0017065A">
        <w:rPr>
          <w:rFonts w:ascii="Verdana" w:hAnsi="Verdana" w:cs="Verdana"/>
          <w:color w:val="000000"/>
          <w:spacing w:val="-7"/>
          <w:kern w:val="0"/>
          <w:sz w:val="18"/>
          <w:szCs w:val="18"/>
        </w:rPr>
        <w:t xml:space="preserve">. However recently, there have been some controversies regarding the application of MPLH to malignant </w:t>
      </w:r>
      <w:proofErr w:type="gramStart"/>
      <w:r w:rsidRPr="0017065A">
        <w:rPr>
          <w:rFonts w:ascii="Verdana" w:hAnsi="Verdana" w:cs="Verdana"/>
          <w:color w:val="000000"/>
          <w:spacing w:val="-7"/>
          <w:kern w:val="0"/>
          <w:sz w:val="18"/>
          <w:szCs w:val="18"/>
        </w:rPr>
        <w:t>disease</w:t>
      </w:r>
      <w:r w:rsidRPr="0017065A">
        <w:rPr>
          <w:rFonts w:ascii="Verdana" w:hAnsi="Verdana" w:cs="Verdana"/>
          <w:color w:val="000000"/>
          <w:spacing w:val="-7"/>
          <w:kern w:val="0"/>
          <w:sz w:val="18"/>
          <w:szCs w:val="18"/>
          <w:vertAlign w:val="superscript"/>
        </w:rPr>
        <w:t>[</w:t>
      </w:r>
      <w:proofErr w:type="gramEnd"/>
      <w:r w:rsidRPr="0017065A">
        <w:rPr>
          <w:rFonts w:ascii="Verdana" w:hAnsi="Verdana" w:cs="Verdana"/>
          <w:color w:val="000000"/>
          <w:spacing w:val="-7"/>
          <w:kern w:val="0"/>
          <w:sz w:val="18"/>
          <w:szCs w:val="18"/>
          <w:vertAlign w:val="superscript"/>
        </w:rPr>
        <w:t>23,24]</w:t>
      </w:r>
      <w:r w:rsidRPr="0017065A">
        <w:rPr>
          <w:rFonts w:ascii="Verdana" w:hAnsi="Verdana" w:cs="Verdana"/>
          <w:color w:val="000000"/>
          <w:spacing w:val="-7"/>
          <w:kern w:val="0"/>
          <w:sz w:val="18"/>
          <w:szCs w:val="18"/>
        </w:rPr>
        <w:t xml:space="preserve">. Furthermore, the present study also showed that SPLH is not inferior to MPLH in terms of obtaining a sufficient safety resection margin. </w:t>
      </w:r>
    </w:p>
    <w:p w:rsidR="0062255C" w:rsidRPr="0017065A" w:rsidRDefault="0062255C" w:rsidP="0062255C">
      <w:pPr>
        <w:suppressAutoHyphens/>
        <w:autoSpaceDE w:val="0"/>
        <w:autoSpaceDN w:val="0"/>
        <w:adjustRightInd w:val="0"/>
        <w:spacing w:line="288" w:lineRule="auto"/>
        <w:ind w:firstLine="283"/>
        <w:textAlignment w:val="center"/>
        <w:rPr>
          <w:rFonts w:ascii="Verdana" w:hAnsi="Verdana" w:cs="Verdana"/>
          <w:color w:val="000000"/>
          <w:spacing w:val="-8"/>
          <w:kern w:val="0"/>
          <w:sz w:val="18"/>
          <w:szCs w:val="18"/>
        </w:rPr>
      </w:pPr>
      <w:r w:rsidRPr="0017065A">
        <w:rPr>
          <w:rFonts w:ascii="Verdana" w:hAnsi="Verdana" w:cs="Verdana"/>
          <w:color w:val="000000"/>
          <w:spacing w:val="-8"/>
          <w:kern w:val="0"/>
          <w:sz w:val="18"/>
          <w:szCs w:val="18"/>
        </w:rPr>
        <w:t xml:space="preserve">The present work includes the results of left lateral </w:t>
      </w:r>
      <w:proofErr w:type="spellStart"/>
      <w:r w:rsidRPr="0017065A">
        <w:rPr>
          <w:rFonts w:ascii="Verdana" w:hAnsi="Verdana" w:cs="Verdana"/>
          <w:color w:val="000000"/>
          <w:spacing w:val="-8"/>
          <w:kern w:val="0"/>
          <w:sz w:val="18"/>
          <w:szCs w:val="18"/>
        </w:rPr>
        <w:t>sectionectomy</w:t>
      </w:r>
      <w:proofErr w:type="spellEnd"/>
      <w:r w:rsidRPr="0017065A">
        <w:rPr>
          <w:rFonts w:ascii="Verdana" w:hAnsi="Verdana" w:cs="Verdana"/>
          <w:color w:val="000000"/>
          <w:spacing w:val="-8"/>
          <w:kern w:val="0"/>
          <w:sz w:val="18"/>
          <w:szCs w:val="18"/>
        </w:rPr>
        <w:t xml:space="preserve">, as the previous </w:t>
      </w:r>
      <w:proofErr w:type="gramStart"/>
      <w:r w:rsidRPr="0017065A">
        <w:rPr>
          <w:rFonts w:ascii="Verdana" w:hAnsi="Verdana" w:cs="Verdana"/>
          <w:color w:val="000000"/>
          <w:spacing w:val="-8"/>
          <w:kern w:val="0"/>
          <w:sz w:val="18"/>
          <w:szCs w:val="18"/>
        </w:rPr>
        <w:t>studies</w:t>
      </w:r>
      <w:r w:rsidRPr="0017065A">
        <w:rPr>
          <w:rFonts w:ascii="Verdana" w:hAnsi="Verdana" w:cs="Verdana"/>
          <w:color w:val="000000"/>
          <w:spacing w:val="-8"/>
          <w:kern w:val="0"/>
          <w:sz w:val="18"/>
          <w:szCs w:val="18"/>
          <w:vertAlign w:val="superscript"/>
        </w:rPr>
        <w:t>[</w:t>
      </w:r>
      <w:proofErr w:type="gramEnd"/>
      <w:r w:rsidRPr="0017065A">
        <w:rPr>
          <w:rFonts w:ascii="Verdana" w:hAnsi="Verdana" w:cs="Verdana"/>
          <w:color w:val="000000"/>
          <w:spacing w:val="-8"/>
          <w:kern w:val="0"/>
          <w:sz w:val="18"/>
          <w:szCs w:val="18"/>
          <w:vertAlign w:val="superscript"/>
        </w:rPr>
        <w:t>15,17]</w:t>
      </w:r>
      <w:r w:rsidRPr="0017065A">
        <w:rPr>
          <w:rFonts w:ascii="Verdana" w:hAnsi="Verdana" w:cs="Verdana"/>
          <w:color w:val="000000"/>
          <w:spacing w:val="-8"/>
          <w:kern w:val="0"/>
          <w:sz w:val="18"/>
          <w:szCs w:val="18"/>
        </w:rPr>
        <w:t xml:space="preserve"> as well as those of major </w:t>
      </w:r>
      <w:proofErr w:type="spellStart"/>
      <w:r w:rsidRPr="0017065A">
        <w:rPr>
          <w:rFonts w:ascii="Verdana" w:hAnsi="Verdana" w:cs="Verdana"/>
          <w:color w:val="000000"/>
          <w:spacing w:val="-8"/>
          <w:kern w:val="0"/>
          <w:sz w:val="18"/>
          <w:szCs w:val="18"/>
        </w:rPr>
        <w:t>hepatectomy</w:t>
      </w:r>
      <w:proofErr w:type="spellEnd"/>
      <w:r w:rsidRPr="0017065A">
        <w:rPr>
          <w:rFonts w:ascii="Verdana" w:hAnsi="Verdana" w:cs="Verdana"/>
          <w:color w:val="000000"/>
          <w:spacing w:val="-8"/>
          <w:kern w:val="0"/>
          <w:sz w:val="18"/>
          <w:szCs w:val="18"/>
        </w:rPr>
        <w:t xml:space="preserve"> that involved resection of more than two sections. However, the results of major </w:t>
      </w:r>
      <w:proofErr w:type="spellStart"/>
      <w:r w:rsidRPr="0017065A">
        <w:rPr>
          <w:rFonts w:ascii="Verdana" w:hAnsi="Verdana" w:cs="Verdana"/>
          <w:color w:val="000000"/>
          <w:spacing w:val="-8"/>
          <w:kern w:val="0"/>
          <w:sz w:val="18"/>
          <w:szCs w:val="18"/>
        </w:rPr>
        <w:t>hepatectomy</w:t>
      </w:r>
      <w:proofErr w:type="spellEnd"/>
      <w:r w:rsidRPr="0017065A">
        <w:rPr>
          <w:rFonts w:ascii="Verdana" w:hAnsi="Verdana" w:cs="Verdana"/>
          <w:color w:val="000000"/>
          <w:spacing w:val="-8"/>
          <w:kern w:val="0"/>
          <w:sz w:val="18"/>
          <w:szCs w:val="18"/>
        </w:rPr>
        <w:t xml:space="preserve">, especially right </w:t>
      </w:r>
      <w:proofErr w:type="spellStart"/>
      <w:r w:rsidRPr="0017065A">
        <w:rPr>
          <w:rFonts w:ascii="Verdana" w:hAnsi="Verdana" w:cs="Verdana"/>
          <w:color w:val="000000"/>
          <w:spacing w:val="-8"/>
          <w:kern w:val="0"/>
          <w:sz w:val="18"/>
          <w:szCs w:val="18"/>
        </w:rPr>
        <w:t>hepatectomy</w:t>
      </w:r>
      <w:proofErr w:type="spellEnd"/>
      <w:r w:rsidRPr="0017065A">
        <w:rPr>
          <w:rFonts w:ascii="Verdana" w:hAnsi="Verdana" w:cs="Verdana"/>
          <w:color w:val="000000"/>
          <w:spacing w:val="-8"/>
          <w:kern w:val="0"/>
          <w:sz w:val="18"/>
          <w:szCs w:val="18"/>
        </w:rPr>
        <w:t xml:space="preserve"> showed a largely deviated result in the operative time and the amount of transfusion because of the technical limitations that have been mentioned above. Thus, it is not desirable to compare the results including right </w:t>
      </w:r>
      <w:proofErr w:type="spellStart"/>
      <w:r w:rsidRPr="0017065A">
        <w:rPr>
          <w:rFonts w:ascii="Verdana" w:hAnsi="Verdana" w:cs="Verdana"/>
          <w:color w:val="000000"/>
          <w:spacing w:val="-8"/>
          <w:kern w:val="0"/>
          <w:sz w:val="18"/>
          <w:szCs w:val="18"/>
        </w:rPr>
        <w:t>hepatectomy</w:t>
      </w:r>
      <w:proofErr w:type="spellEnd"/>
      <w:r w:rsidRPr="0017065A">
        <w:rPr>
          <w:rFonts w:ascii="Verdana" w:hAnsi="Verdana" w:cs="Verdana"/>
          <w:color w:val="000000"/>
          <w:spacing w:val="-8"/>
          <w:kern w:val="0"/>
          <w:sz w:val="18"/>
          <w:szCs w:val="18"/>
        </w:rPr>
        <w:t xml:space="preserve"> and some difficult partial </w:t>
      </w:r>
      <w:proofErr w:type="spellStart"/>
      <w:r w:rsidRPr="0017065A">
        <w:rPr>
          <w:rFonts w:ascii="Verdana" w:hAnsi="Verdana" w:cs="Verdana"/>
          <w:color w:val="000000"/>
          <w:spacing w:val="-8"/>
          <w:kern w:val="0"/>
          <w:sz w:val="18"/>
          <w:szCs w:val="18"/>
        </w:rPr>
        <w:t>hepatectomy</w:t>
      </w:r>
      <w:proofErr w:type="spellEnd"/>
      <w:r w:rsidRPr="0017065A">
        <w:rPr>
          <w:rFonts w:ascii="Verdana" w:hAnsi="Verdana" w:cs="Verdana"/>
          <w:color w:val="000000"/>
          <w:spacing w:val="-8"/>
          <w:kern w:val="0"/>
          <w:sz w:val="18"/>
          <w:szCs w:val="18"/>
        </w:rPr>
        <w:t xml:space="preserve"> cases that are not suitable </w:t>
      </w:r>
      <w:r w:rsidRPr="0017065A">
        <w:rPr>
          <w:rFonts w:ascii="Verdana" w:hAnsi="Verdana" w:cs="Verdana"/>
          <w:color w:val="000000"/>
          <w:spacing w:val="-8"/>
          <w:kern w:val="0"/>
          <w:sz w:val="18"/>
          <w:szCs w:val="18"/>
        </w:rPr>
        <w:lastRenderedPageBreak/>
        <w:t xml:space="preserve">for laparoscopic surgery from the beginning. Therefore, we evaluated the results of the left lateral </w:t>
      </w:r>
      <w:proofErr w:type="spellStart"/>
      <w:r w:rsidRPr="0017065A">
        <w:rPr>
          <w:rFonts w:ascii="Verdana" w:hAnsi="Verdana" w:cs="Verdana"/>
          <w:color w:val="000000"/>
          <w:spacing w:val="-8"/>
          <w:kern w:val="0"/>
          <w:sz w:val="18"/>
          <w:szCs w:val="18"/>
        </w:rPr>
        <w:t>hepatectomy</w:t>
      </w:r>
      <w:proofErr w:type="spellEnd"/>
      <w:r w:rsidRPr="0017065A">
        <w:rPr>
          <w:rFonts w:ascii="Verdana" w:hAnsi="Verdana" w:cs="Verdana"/>
          <w:color w:val="000000"/>
          <w:spacing w:val="-8"/>
          <w:kern w:val="0"/>
          <w:sz w:val="18"/>
          <w:szCs w:val="18"/>
        </w:rPr>
        <w:t xml:space="preserve"> and the left </w:t>
      </w:r>
      <w:proofErr w:type="spellStart"/>
      <w:r w:rsidRPr="0017065A">
        <w:rPr>
          <w:rFonts w:ascii="Verdana" w:hAnsi="Verdana" w:cs="Verdana"/>
          <w:color w:val="000000"/>
          <w:spacing w:val="-8"/>
          <w:kern w:val="0"/>
          <w:sz w:val="18"/>
          <w:szCs w:val="18"/>
        </w:rPr>
        <w:t>hepatectomy</w:t>
      </w:r>
      <w:proofErr w:type="spellEnd"/>
      <w:r w:rsidRPr="0017065A">
        <w:rPr>
          <w:rFonts w:ascii="Verdana" w:hAnsi="Verdana" w:cs="Verdana"/>
          <w:color w:val="000000"/>
          <w:spacing w:val="-8"/>
          <w:kern w:val="0"/>
          <w:sz w:val="18"/>
          <w:szCs w:val="18"/>
        </w:rPr>
        <w:t xml:space="preserve"> cases that showed the result of even deviations. The results also showed that SPLH is comparable, at least not inferior, to MPLH.</w:t>
      </w:r>
    </w:p>
    <w:p w:rsidR="0062255C" w:rsidRPr="0017065A" w:rsidRDefault="0062255C" w:rsidP="0062255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17065A">
        <w:rPr>
          <w:rFonts w:ascii="Verdana" w:hAnsi="Verdana" w:cs="Verdana"/>
          <w:color w:val="000000"/>
          <w:spacing w:val="-7"/>
          <w:kern w:val="0"/>
          <w:sz w:val="18"/>
          <w:szCs w:val="18"/>
        </w:rPr>
        <w:t>The present study has the limitations of being a retrospective study with a small patient group. However, to the best of our knowledge, it is the first report that adopted SPLH for malignant diseases with compatible results and showed the possibility that it is favorable to apply SPLH for a left liver lobe lesion in terms of surgical and oncologic outcomes.</w:t>
      </w:r>
    </w:p>
    <w:p w:rsidR="0062255C" w:rsidRPr="0017065A" w:rsidRDefault="0062255C" w:rsidP="0062255C">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17065A">
        <w:rPr>
          <w:rFonts w:ascii="Verdana" w:hAnsi="Verdana" w:cs="Verdana"/>
          <w:color w:val="000000"/>
          <w:spacing w:val="-9"/>
          <w:kern w:val="0"/>
          <w:sz w:val="18"/>
          <w:szCs w:val="18"/>
        </w:rPr>
        <w:t xml:space="preserve">We have not taken a position that SPLH is superior to MPLH throughout this study. There is an inevitable limitation as it is a retrospective study and the experience of the surgeon who performed SPLH is more than that of another surgeon who performed MPLH. </w:t>
      </w:r>
    </w:p>
    <w:p w:rsidR="0062255C" w:rsidRPr="0017065A" w:rsidRDefault="0062255C" w:rsidP="0062255C">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17065A">
        <w:rPr>
          <w:rFonts w:ascii="Verdana" w:hAnsi="Verdana" w:cs="Verdana"/>
          <w:color w:val="000000"/>
          <w:spacing w:val="-7"/>
          <w:kern w:val="0"/>
          <w:sz w:val="18"/>
          <w:szCs w:val="18"/>
        </w:rPr>
        <w:t xml:space="preserve">However, the present study at least showed that SPLH is not inferior to MPLH in terms of surgical and oncological results after favorable patient selection. Furthermore, left liver lobe surgery, such as left lateral </w:t>
      </w:r>
      <w:proofErr w:type="spellStart"/>
      <w:r w:rsidRPr="0017065A">
        <w:rPr>
          <w:rFonts w:ascii="Verdana" w:hAnsi="Verdana" w:cs="Verdana"/>
          <w:color w:val="000000"/>
          <w:spacing w:val="-7"/>
          <w:kern w:val="0"/>
          <w:sz w:val="18"/>
          <w:szCs w:val="18"/>
        </w:rPr>
        <w:t>sectionectomy</w:t>
      </w:r>
      <w:proofErr w:type="spellEnd"/>
      <w:r w:rsidRPr="0017065A">
        <w:rPr>
          <w:rFonts w:ascii="Verdana" w:hAnsi="Verdana" w:cs="Verdana"/>
          <w:color w:val="000000"/>
          <w:spacing w:val="-7"/>
          <w:kern w:val="0"/>
          <w:sz w:val="18"/>
          <w:szCs w:val="18"/>
        </w:rPr>
        <w:t xml:space="preserve"> and left </w:t>
      </w:r>
      <w:proofErr w:type="spellStart"/>
      <w:r w:rsidRPr="0017065A">
        <w:rPr>
          <w:rFonts w:ascii="Verdana" w:hAnsi="Verdana" w:cs="Verdana"/>
          <w:color w:val="000000"/>
          <w:spacing w:val="-7"/>
          <w:kern w:val="0"/>
          <w:sz w:val="18"/>
          <w:szCs w:val="18"/>
        </w:rPr>
        <w:t>hepatectomy</w:t>
      </w:r>
      <w:proofErr w:type="spellEnd"/>
      <w:r w:rsidRPr="0017065A">
        <w:rPr>
          <w:rFonts w:ascii="Verdana" w:hAnsi="Verdana" w:cs="Verdana"/>
          <w:color w:val="000000"/>
          <w:spacing w:val="-7"/>
          <w:kern w:val="0"/>
          <w:sz w:val="18"/>
          <w:szCs w:val="18"/>
        </w:rPr>
        <w:t>, is possible through single-port laparoscopic surgery without any significant deterioration in results compared to MPLH if it is performed by an experienced surgeon.</w:t>
      </w:r>
    </w:p>
    <w:p w:rsidR="0062255C" w:rsidRPr="0017065A" w:rsidRDefault="0062255C" w:rsidP="0062255C">
      <w:pPr>
        <w:suppressAutoHyphens/>
        <w:autoSpaceDE w:val="0"/>
        <w:autoSpaceDN w:val="0"/>
        <w:adjustRightInd w:val="0"/>
        <w:spacing w:line="360" w:lineRule="atLeast"/>
        <w:jc w:val="left"/>
        <w:textAlignment w:val="center"/>
        <w:rPr>
          <w:rFonts w:ascii="Univers" w:hAnsi="Univers" w:cs="Univers"/>
          <w:b/>
          <w:bCs/>
          <w:color w:val="000000"/>
          <w:spacing w:val="-2"/>
          <w:kern w:val="0"/>
          <w:sz w:val="24"/>
        </w:rPr>
      </w:pPr>
    </w:p>
    <w:p w:rsidR="0062255C" w:rsidRPr="0017065A" w:rsidRDefault="0062255C" w:rsidP="0062255C">
      <w:pPr>
        <w:suppressAutoHyphens/>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17065A">
        <w:rPr>
          <w:rFonts w:ascii="Univers" w:hAnsi="Univers" w:cs="Univers"/>
          <w:b/>
          <w:bCs/>
          <w:color w:val="000000"/>
          <w:spacing w:val="-2"/>
          <w:kern w:val="0"/>
          <w:sz w:val="24"/>
          <w:u w:val="single"/>
        </w:rPr>
        <w:t>ARTICLE HIGHLIGHTS</w:t>
      </w:r>
    </w:p>
    <w:p w:rsidR="0062255C" w:rsidRPr="0017065A" w:rsidRDefault="0062255C" w:rsidP="0062255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17065A">
        <w:rPr>
          <w:rFonts w:ascii="Arial Narrow" w:hAnsi="Arial Narrow" w:cs="Arial Narrow"/>
          <w:b/>
          <w:bCs/>
          <w:i/>
          <w:iCs/>
          <w:color w:val="000000"/>
          <w:kern w:val="0"/>
          <w:szCs w:val="21"/>
        </w:rPr>
        <w:t>Research background</w:t>
      </w:r>
    </w:p>
    <w:p w:rsidR="0062255C" w:rsidRPr="0017065A" w:rsidRDefault="0062255C" w:rsidP="0062255C">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sidRPr="0017065A">
        <w:rPr>
          <w:rFonts w:ascii="Arial Narrow" w:hAnsi="Arial Narrow" w:cs="Arial Narrow"/>
          <w:color w:val="000000"/>
          <w:kern w:val="0"/>
          <w:sz w:val="16"/>
          <w:szCs w:val="16"/>
        </w:rPr>
        <w:t xml:space="preserve">The progress on the laparoscopic technique and instruments has led to single-port laparoscopic surgery as a safe and feasible modality. However, in the field of liver surgery, technical difficulty has delayed its widespread adoption. Recently, several investigators have reported feasible results of single-port laparoscopic </w:t>
      </w:r>
      <w:proofErr w:type="spellStart"/>
      <w:r w:rsidRPr="0017065A">
        <w:rPr>
          <w:rFonts w:ascii="Arial Narrow" w:hAnsi="Arial Narrow" w:cs="Arial Narrow"/>
          <w:color w:val="000000"/>
          <w:kern w:val="0"/>
          <w:sz w:val="16"/>
          <w:szCs w:val="16"/>
        </w:rPr>
        <w:t>hepatectomy</w:t>
      </w:r>
      <w:proofErr w:type="spellEnd"/>
      <w:r w:rsidRPr="0017065A">
        <w:rPr>
          <w:rFonts w:ascii="Arial Narrow" w:hAnsi="Arial Narrow" w:cs="Arial Narrow"/>
          <w:color w:val="000000"/>
          <w:kern w:val="0"/>
          <w:sz w:val="16"/>
          <w:szCs w:val="16"/>
        </w:rPr>
        <w:t xml:space="preserve"> (SPLH) </w:t>
      </w:r>
      <w:proofErr w:type="gramStart"/>
      <w:r w:rsidRPr="0017065A">
        <w:rPr>
          <w:rFonts w:ascii="Arial Narrow" w:hAnsi="Arial Narrow" w:cs="Arial Narrow"/>
          <w:color w:val="000000"/>
          <w:kern w:val="0"/>
          <w:sz w:val="16"/>
          <w:szCs w:val="16"/>
        </w:rPr>
        <w:t>however,</w:t>
      </w:r>
      <w:proofErr w:type="gramEnd"/>
      <w:r w:rsidRPr="0017065A">
        <w:rPr>
          <w:rFonts w:ascii="Arial Narrow" w:hAnsi="Arial Narrow" w:cs="Arial Narrow"/>
          <w:color w:val="000000"/>
          <w:kern w:val="0"/>
          <w:sz w:val="16"/>
          <w:szCs w:val="16"/>
        </w:rPr>
        <w:t xml:space="preserve"> almost of them are case reports or small sized study. </w:t>
      </w:r>
    </w:p>
    <w:p w:rsidR="0062255C" w:rsidRPr="0017065A" w:rsidRDefault="0062255C" w:rsidP="0062255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62255C" w:rsidRPr="0017065A" w:rsidRDefault="0062255C" w:rsidP="0062255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17065A">
        <w:rPr>
          <w:rFonts w:ascii="Arial Narrow" w:hAnsi="Arial Narrow" w:cs="Arial Narrow"/>
          <w:b/>
          <w:bCs/>
          <w:i/>
          <w:iCs/>
          <w:color w:val="000000"/>
          <w:kern w:val="0"/>
          <w:szCs w:val="21"/>
        </w:rPr>
        <w:t>Research motivation</w:t>
      </w:r>
    </w:p>
    <w:p w:rsidR="0062255C" w:rsidRPr="0017065A" w:rsidRDefault="0062255C" w:rsidP="0062255C">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sidRPr="0017065A">
        <w:rPr>
          <w:rFonts w:ascii="Arial Narrow" w:hAnsi="Arial Narrow" w:cs="Arial Narrow"/>
          <w:color w:val="000000"/>
          <w:kern w:val="0"/>
          <w:sz w:val="16"/>
          <w:szCs w:val="16"/>
        </w:rPr>
        <w:t xml:space="preserve">Several studies have assessed the feasibility of SPLH in benign diseases such as left lateral </w:t>
      </w:r>
      <w:proofErr w:type="spellStart"/>
      <w:r w:rsidRPr="0017065A">
        <w:rPr>
          <w:rFonts w:ascii="Arial Narrow" w:hAnsi="Arial Narrow" w:cs="Arial Narrow"/>
          <w:color w:val="000000"/>
          <w:kern w:val="0"/>
          <w:sz w:val="16"/>
          <w:szCs w:val="16"/>
        </w:rPr>
        <w:t>sectionectomy</w:t>
      </w:r>
      <w:proofErr w:type="spellEnd"/>
      <w:r w:rsidRPr="0017065A">
        <w:rPr>
          <w:rFonts w:ascii="Arial Narrow" w:hAnsi="Arial Narrow" w:cs="Arial Narrow"/>
          <w:color w:val="000000"/>
          <w:kern w:val="0"/>
          <w:sz w:val="16"/>
          <w:szCs w:val="16"/>
        </w:rPr>
        <w:t xml:space="preserve"> and partial </w:t>
      </w:r>
      <w:proofErr w:type="spellStart"/>
      <w:r w:rsidRPr="0017065A">
        <w:rPr>
          <w:rFonts w:ascii="Arial Narrow" w:hAnsi="Arial Narrow" w:cs="Arial Narrow"/>
          <w:color w:val="000000"/>
          <w:kern w:val="0"/>
          <w:sz w:val="16"/>
          <w:szCs w:val="16"/>
        </w:rPr>
        <w:t>hepatectomy</w:t>
      </w:r>
      <w:proofErr w:type="spellEnd"/>
      <w:r w:rsidRPr="0017065A">
        <w:rPr>
          <w:rFonts w:ascii="Arial Narrow" w:hAnsi="Arial Narrow" w:cs="Arial Narrow"/>
          <w:color w:val="000000"/>
          <w:kern w:val="0"/>
          <w:sz w:val="16"/>
          <w:szCs w:val="16"/>
        </w:rPr>
        <w:t xml:space="preserve"> in spite of intrinsic technical limitations. However, most of them are for benign diseases and the study size is too small to determine the feasibility.</w:t>
      </w:r>
    </w:p>
    <w:p w:rsidR="0062255C" w:rsidRPr="0017065A" w:rsidRDefault="0062255C" w:rsidP="0062255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62255C" w:rsidRPr="0017065A" w:rsidRDefault="0062255C" w:rsidP="0062255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17065A">
        <w:rPr>
          <w:rFonts w:ascii="Arial Narrow" w:hAnsi="Arial Narrow" w:cs="Arial Narrow"/>
          <w:b/>
          <w:bCs/>
          <w:i/>
          <w:iCs/>
          <w:color w:val="000000"/>
          <w:kern w:val="0"/>
          <w:szCs w:val="21"/>
        </w:rPr>
        <w:t>Research objectives</w:t>
      </w:r>
    </w:p>
    <w:p w:rsidR="0062255C" w:rsidRPr="0017065A" w:rsidRDefault="0062255C" w:rsidP="0062255C">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sidRPr="0017065A">
        <w:rPr>
          <w:rFonts w:ascii="Arial Narrow" w:hAnsi="Arial Narrow" w:cs="Arial Narrow"/>
          <w:color w:val="000000"/>
          <w:kern w:val="0"/>
          <w:sz w:val="16"/>
          <w:szCs w:val="16"/>
        </w:rPr>
        <w:t>The aim of the present study is to investigate the technical feasibility and perioperative results of SPLH compared to the conventional laparoscopic surgery in a large volume center.</w:t>
      </w:r>
    </w:p>
    <w:p w:rsidR="0062255C" w:rsidRPr="0017065A" w:rsidRDefault="0062255C" w:rsidP="0062255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62255C" w:rsidRPr="0017065A" w:rsidRDefault="0062255C" w:rsidP="0062255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17065A">
        <w:rPr>
          <w:rFonts w:ascii="Arial Narrow" w:hAnsi="Arial Narrow" w:cs="Arial Narrow"/>
          <w:b/>
          <w:bCs/>
          <w:i/>
          <w:iCs/>
          <w:color w:val="000000"/>
          <w:kern w:val="0"/>
          <w:szCs w:val="21"/>
        </w:rPr>
        <w:t>Research methods</w:t>
      </w:r>
    </w:p>
    <w:p w:rsidR="0062255C" w:rsidRPr="0017065A" w:rsidRDefault="0062255C" w:rsidP="0062255C">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sidRPr="0017065A">
        <w:rPr>
          <w:rFonts w:ascii="Arial Narrow" w:hAnsi="Arial Narrow" w:cs="Arial Narrow"/>
          <w:color w:val="000000"/>
          <w:kern w:val="0"/>
          <w:sz w:val="16"/>
          <w:szCs w:val="16"/>
        </w:rPr>
        <w:t>Total enrolled patients were 246 and the data was collected from January</w:t>
      </w:r>
      <w:r w:rsidRPr="0017065A">
        <w:rPr>
          <w:rFonts w:ascii="Arial Narrow" w:hAnsi="Arial Narrow" w:cs="Arial Narrow"/>
          <w:b/>
          <w:bCs/>
          <w:color w:val="000000"/>
          <w:kern w:val="0"/>
          <w:sz w:val="16"/>
          <w:szCs w:val="16"/>
        </w:rPr>
        <w:t xml:space="preserve"> </w:t>
      </w:r>
      <w:r w:rsidRPr="0017065A">
        <w:rPr>
          <w:rFonts w:ascii="Arial Narrow" w:hAnsi="Arial Narrow" w:cs="Arial Narrow"/>
          <w:color w:val="000000"/>
          <w:kern w:val="0"/>
          <w:sz w:val="16"/>
          <w:szCs w:val="16"/>
        </w:rPr>
        <w:t xml:space="preserve">2008 to December 2015. The authors divided the surgical technique into two groups; SPLH and multi-port laparoscopic </w:t>
      </w:r>
      <w:proofErr w:type="spellStart"/>
      <w:r w:rsidRPr="0017065A">
        <w:rPr>
          <w:rFonts w:ascii="Arial Narrow" w:hAnsi="Arial Narrow" w:cs="Arial Narrow"/>
          <w:color w:val="000000"/>
          <w:kern w:val="0"/>
          <w:sz w:val="16"/>
          <w:szCs w:val="16"/>
        </w:rPr>
        <w:t>hepatectomy</w:t>
      </w:r>
      <w:proofErr w:type="spellEnd"/>
      <w:r w:rsidRPr="0017065A">
        <w:rPr>
          <w:rFonts w:ascii="Arial Narrow" w:hAnsi="Arial Narrow" w:cs="Arial Narrow"/>
          <w:color w:val="000000"/>
          <w:kern w:val="0"/>
          <w:sz w:val="16"/>
          <w:szCs w:val="16"/>
        </w:rPr>
        <w:t xml:space="preserve"> (MPLH). The authors performed laparoscopic liver resection for both benign and malignant disease. Major </w:t>
      </w:r>
      <w:proofErr w:type="spellStart"/>
      <w:proofErr w:type="gramStart"/>
      <w:r w:rsidRPr="0017065A">
        <w:rPr>
          <w:rFonts w:ascii="Arial Narrow" w:hAnsi="Arial Narrow" w:cs="Arial Narrow"/>
          <w:color w:val="000000"/>
          <w:kern w:val="0"/>
          <w:sz w:val="16"/>
          <w:szCs w:val="16"/>
        </w:rPr>
        <w:t>hepatectomy</w:t>
      </w:r>
      <w:proofErr w:type="spellEnd"/>
      <w:proofErr w:type="gramEnd"/>
      <w:r w:rsidRPr="0017065A">
        <w:rPr>
          <w:rFonts w:ascii="Arial Narrow" w:hAnsi="Arial Narrow" w:cs="Arial Narrow"/>
          <w:color w:val="000000"/>
          <w:kern w:val="0"/>
          <w:sz w:val="16"/>
          <w:szCs w:val="16"/>
        </w:rPr>
        <w:t xml:space="preserve"> was done in the case that the disease free margin will be achieved without problems. The operative time, the volume of blood loss, transfusion rate, and the conversion rate to MPLH or open surgery was evaluated. The post-operative parameters included the meal start date after operation, the number of postoperative days spent in the hospital, and surgical complications was also evaluated.</w:t>
      </w:r>
    </w:p>
    <w:p w:rsidR="0062255C" w:rsidRPr="0017065A" w:rsidRDefault="0062255C" w:rsidP="0062255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62255C" w:rsidRPr="0017065A" w:rsidRDefault="0062255C" w:rsidP="0062255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17065A">
        <w:rPr>
          <w:rFonts w:ascii="Arial Narrow" w:hAnsi="Arial Narrow" w:cs="Arial Narrow"/>
          <w:b/>
          <w:bCs/>
          <w:i/>
          <w:iCs/>
          <w:color w:val="000000"/>
          <w:kern w:val="0"/>
          <w:szCs w:val="21"/>
        </w:rPr>
        <w:t>Research results</w:t>
      </w:r>
    </w:p>
    <w:p w:rsidR="0062255C" w:rsidRPr="0017065A" w:rsidRDefault="0062255C" w:rsidP="0062255C">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sidRPr="0017065A">
        <w:rPr>
          <w:rFonts w:ascii="Arial Narrow" w:hAnsi="Arial Narrow" w:cs="Arial Narrow"/>
          <w:color w:val="000000"/>
          <w:kern w:val="0"/>
          <w:sz w:val="16"/>
          <w:szCs w:val="16"/>
        </w:rPr>
        <w:t xml:space="preserve">In this study, the authors found that the operative results such as the operative time, the volume of blood loss, transfusion rate, and the conversion rate of the SPLH was not inferior to the MPLH. The post-operative parameters such as the meal start date after operation was even better than MPLH. It showed similar results in the analysis of the left liver surgery such as left </w:t>
      </w:r>
      <w:proofErr w:type="spellStart"/>
      <w:r w:rsidRPr="0017065A">
        <w:rPr>
          <w:rFonts w:ascii="Arial Narrow" w:hAnsi="Arial Narrow" w:cs="Arial Narrow"/>
          <w:color w:val="000000"/>
          <w:kern w:val="0"/>
          <w:sz w:val="16"/>
          <w:szCs w:val="16"/>
        </w:rPr>
        <w:t>hepatectomy</w:t>
      </w:r>
      <w:proofErr w:type="spellEnd"/>
      <w:r w:rsidRPr="0017065A">
        <w:rPr>
          <w:rFonts w:ascii="Arial Narrow" w:hAnsi="Arial Narrow" w:cs="Arial Narrow"/>
          <w:color w:val="000000"/>
          <w:kern w:val="0"/>
          <w:sz w:val="16"/>
          <w:szCs w:val="16"/>
        </w:rPr>
        <w:t xml:space="preserve"> and left lateral </w:t>
      </w:r>
      <w:proofErr w:type="spellStart"/>
      <w:r w:rsidRPr="0017065A">
        <w:rPr>
          <w:rFonts w:ascii="Arial Narrow" w:hAnsi="Arial Narrow" w:cs="Arial Narrow"/>
          <w:color w:val="000000"/>
          <w:kern w:val="0"/>
          <w:sz w:val="16"/>
          <w:szCs w:val="16"/>
        </w:rPr>
        <w:t>sectionectomy</w:t>
      </w:r>
      <w:proofErr w:type="spellEnd"/>
      <w:r w:rsidRPr="0017065A">
        <w:rPr>
          <w:rFonts w:ascii="Arial Narrow" w:hAnsi="Arial Narrow" w:cs="Arial Narrow"/>
          <w:color w:val="000000"/>
          <w:kern w:val="0"/>
          <w:sz w:val="16"/>
          <w:szCs w:val="16"/>
        </w:rPr>
        <w:t>.</w:t>
      </w:r>
    </w:p>
    <w:p w:rsidR="0062255C" w:rsidRPr="0017065A" w:rsidRDefault="0062255C" w:rsidP="0062255C">
      <w:pPr>
        <w:suppressAutoHyphens/>
        <w:autoSpaceDE w:val="0"/>
        <w:autoSpaceDN w:val="0"/>
        <w:adjustRightInd w:val="0"/>
        <w:spacing w:line="250" w:lineRule="atLeast"/>
        <w:jc w:val="left"/>
        <w:textAlignment w:val="center"/>
        <w:rPr>
          <w:rFonts w:ascii="Arial Narrow" w:hAnsi="Arial Narrow" w:cs="Arial Narrow"/>
          <w:i/>
          <w:iCs/>
          <w:color w:val="000000"/>
          <w:kern w:val="0"/>
          <w:szCs w:val="21"/>
        </w:rPr>
      </w:pPr>
    </w:p>
    <w:p w:rsidR="0062255C" w:rsidRPr="0017065A" w:rsidRDefault="0062255C" w:rsidP="0062255C">
      <w:pPr>
        <w:suppressAutoHyphens/>
        <w:autoSpaceDE w:val="0"/>
        <w:autoSpaceDN w:val="0"/>
        <w:adjustRightInd w:val="0"/>
        <w:spacing w:line="250" w:lineRule="atLeast"/>
        <w:jc w:val="left"/>
        <w:textAlignment w:val="center"/>
        <w:rPr>
          <w:rFonts w:ascii="Arial Narrow" w:hAnsi="Arial Narrow" w:cs="Arial Narrow"/>
          <w:b/>
          <w:bCs/>
          <w:color w:val="000000"/>
          <w:kern w:val="0"/>
          <w:szCs w:val="21"/>
        </w:rPr>
      </w:pPr>
      <w:r w:rsidRPr="0017065A">
        <w:rPr>
          <w:rFonts w:ascii="Arial Narrow" w:hAnsi="Arial Narrow" w:cs="Arial Narrow"/>
          <w:b/>
          <w:bCs/>
          <w:i/>
          <w:iCs/>
          <w:color w:val="000000"/>
          <w:kern w:val="0"/>
          <w:szCs w:val="21"/>
        </w:rPr>
        <w:t>Research conclusions</w:t>
      </w:r>
    </w:p>
    <w:p w:rsidR="0062255C" w:rsidRPr="0017065A" w:rsidRDefault="0062255C" w:rsidP="0062255C">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sidRPr="0017065A">
        <w:rPr>
          <w:rFonts w:ascii="Arial Narrow" w:hAnsi="Arial Narrow" w:cs="Arial Narrow"/>
          <w:color w:val="000000"/>
          <w:kern w:val="0"/>
          <w:sz w:val="16"/>
          <w:szCs w:val="16"/>
        </w:rPr>
        <w:t xml:space="preserve">The present study showed that SPLH is not inferior to MPLH in terms of surgical and oncological results after favorable patient selection. Furthermore, left liver lobe surgery, such as left lateral </w:t>
      </w:r>
      <w:proofErr w:type="spellStart"/>
      <w:r w:rsidRPr="0017065A">
        <w:rPr>
          <w:rFonts w:ascii="Arial Narrow" w:hAnsi="Arial Narrow" w:cs="Arial Narrow"/>
          <w:color w:val="000000"/>
          <w:kern w:val="0"/>
          <w:sz w:val="16"/>
          <w:szCs w:val="16"/>
        </w:rPr>
        <w:t>sectionectomy</w:t>
      </w:r>
      <w:proofErr w:type="spellEnd"/>
      <w:r w:rsidRPr="0017065A">
        <w:rPr>
          <w:rFonts w:ascii="Arial Narrow" w:hAnsi="Arial Narrow" w:cs="Arial Narrow"/>
          <w:color w:val="000000"/>
          <w:kern w:val="0"/>
          <w:sz w:val="16"/>
          <w:szCs w:val="16"/>
        </w:rPr>
        <w:t xml:space="preserve"> and left </w:t>
      </w:r>
      <w:proofErr w:type="spellStart"/>
      <w:r w:rsidRPr="0017065A">
        <w:rPr>
          <w:rFonts w:ascii="Arial Narrow" w:hAnsi="Arial Narrow" w:cs="Arial Narrow"/>
          <w:color w:val="000000"/>
          <w:kern w:val="0"/>
          <w:sz w:val="16"/>
          <w:szCs w:val="16"/>
        </w:rPr>
        <w:t>hepatectomy</w:t>
      </w:r>
      <w:proofErr w:type="spellEnd"/>
      <w:r w:rsidRPr="0017065A">
        <w:rPr>
          <w:rFonts w:ascii="Arial Narrow" w:hAnsi="Arial Narrow" w:cs="Arial Narrow"/>
          <w:color w:val="000000"/>
          <w:kern w:val="0"/>
          <w:sz w:val="16"/>
          <w:szCs w:val="16"/>
        </w:rPr>
        <w:t>, is possible through single-port laparoscopic surgery without any significant deterioration in results compared to MPLH if it is performed by an experienced surgeon.</w:t>
      </w:r>
    </w:p>
    <w:p w:rsidR="0062255C" w:rsidRPr="0017065A" w:rsidRDefault="0062255C" w:rsidP="0062255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62255C" w:rsidRPr="0017065A" w:rsidRDefault="0062255C" w:rsidP="0062255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17065A">
        <w:rPr>
          <w:rFonts w:ascii="Arial Narrow" w:hAnsi="Arial Narrow" w:cs="Arial Narrow"/>
          <w:b/>
          <w:bCs/>
          <w:i/>
          <w:iCs/>
          <w:color w:val="000000"/>
          <w:kern w:val="0"/>
          <w:szCs w:val="21"/>
        </w:rPr>
        <w:t>Research perspectives</w:t>
      </w:r>
    </w:p>
    <w:p w:rsidR="0062255C" w:rsidRPr="0017065A" w:rsidRDefault="0062255C" w:rsidP="0062255C">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sidRPr="0017065A">
        <w:rPr>
          <w:rFonts w:ascii="Arial Narrow" w:hAnsi="Arial Narrow" w:cs="Arial Narrow"/>
          <w:color w:val="000000"/>
          <w:kern w:val="0"/>
          <w:sz w:val="16"/>
          <w:szCs w:val="16"/>
        </w:rPr>
        <w:t>In the future work, case controlled and/or large size prospective study will be needed.</w:t>
      </w:r>
    </w:p>
    <w:p w:rsidR="0062255C" w:rsidRPr="0017065A" w:rsidRDefault="0062255C" w:rsidP="0062255C">
      <w:pPr>
        <w:suppressAutoHyphens/>
        <w:autoSpaceDE w:val="0"/>
        <w:autoSpaceDN w:val="0"/>
        <w:adjustRightInd w:val="0"/>
        <w:spacing w:line="360" w:lineRule="atLeast"/>
        <w:jc w:val="left"/>
        <w:textAlignment w:val="center"/>
        <w:rPr>
          <w:rFonts w:ascii="Univers" w:hAnsi="Univers" w:cs="Univers"/>
          <w:b/>
          <w:bCs/>
          <w:color w:val="000000"/>
          <w:spacing w:val="-2"/>
          <w:kern w:val="0"/>
          <w:sz w:val="24"/>
        </w:rPr>
      </w:pPr>
    </w:p>
    <w:p w:rsidR="0062255C" w:rsidRPr="0017065A" w:rsidRDefault="0062255C" w:rsidP="0062255C">
      <w:pPr>
        <w:suppressAutoHyphens/>
        <w:autoSpaceDE w:val="0"/>
        <w:autoSpaceDN w:val="0"/>
        <w:adjustRightInd w:val="0"/>
        <w:spacing w:line="360" w:lineRule="atLeast"/>
        <w:jc w:val="left"/>
        <w:textAlignment w:val="center"/>
        <w:rPr>
          <w:rFonts w:ascii="Univers" w:hAnsi="Univers" w:cs="Univers"/>
          <w:b/>
          <w:bCs/>
          <w:color w:val="000000"/>
          <w:spacing w:val="-2"/>
          <w:kern w:val="0"/>
          <w:sz w:val="24"/>
        </w:rPr>
      </w:pPr>
      <w:r w:rsidRPr="0017065A">
        <w:rPr>
          <w:rFonts w:ascii="Univers" w:hAnsi="Univers" w:cs="Univers"/>
          <w:b/>
          <w:bCs/>
          <w:color w:val="000000"/>
          <w:spacing w:val="-2"/>
          <w:kern w:val="0"/>
          <w:sz w:val="24"/>
        </w:rPr>
        <w:t>REFERENCES</w:t>
      </w:r>
    </w:p>
    <w:p w:rsidR="0062255C" w:rsidRPr="0017065A" w:rsidRDefault="0062255C" w:rsidP="0062255C">
      <w:pPr>
        <w:suppressAutoHyphens/>
        <w:autoSpaceDE w:val="0"/>
        <w:autoSpaceDN w:val="0"/>
        <w:adjustRightInd w:val="0"/>
        <w:spacing w:line="200" w:lineRule="atLeast"/>
        <w:ind w:left="360" w:hanging="360"/>
        <w:textAlignment w:val="center"/>
        <w:rPr>
          <w:color w:val="000000"/>
          <w:spacing w:val="-2"/>
          <w:kern w:val="0"/>
          <w:sz w:val="16"/>
          <w:szCs w:val="16"/>
        </w:rPr>
      </w:pPr>
      <w:r w:rsidRPr="0017065A">
        <w:rPr>
          <w:color w:val="000000"/>
          <w:spacing w:val="-2"/>
          <w:kern w:val="0"/>
          <w:sz w:val="16"/>
          <w:szCs w:val="16"/>
        </w:rPr>
        <w:t>1</w:t>
      </w:r>
      <w:r w:rsidRPr="0017065A">
        <w:rPr>
          <w:color w:val="000000"/>
          <w:spacing w:val="-2"/>
          <w:kern w:val="0"/>
          <w:sz w:val="16"/>
          <w:szCs w:val="16"/>
        </w:rPr>
        <w:tab/>
      </w:r>
      <w:r w:rsidRPr="0017065A">
        <w:rPr>
          <w:b/>
          <w:bCs/>
          <w:color w:val="000000"/>
          <w:spacing w:val="-2"/>
          <w:kern w:val="0"/>
          <w:sz w:val="16"/>
          <w:szCs w:val="16"/>
        </w:rPr>
        <w:t>Antoniou SA</w:t>
      </w:r>
      <w:r w:rsidRPr="0017065A">
        <w:rPr>
          <w:color w:val="000000"/>
          <w:spacing w:val="-2"/>
          <w:kern w:val="0"/>
          <w:sz w:val="16"/>
          <w:szCs w:val="16"/>
        </w:rPr>
        <w:t xml:space="preserve">, Antoniou GA, Antoniou AI, </w:t>
      </w:r>
      <w:proofErr w:type="spellStart"/>
      <w:r w:rsidRPr="0017065A">
        <w:rPr>
          <w:color w:val="000000"/>
          <w:spacing w:val="-2"/>
          <w:kern w:val="0"/>
          <w:sz w:val="16"/>
          <w:szCs w:val="16"/>
        </w:rPr>
        <w:t>Granderath</w:t>
      </w:r>
      <w:proofErr w:type="spellEnd"/>
      <w:r w:rsidRPr="0017065A">
        <w:rPr>
          <w:color w:val="000000"/>
          <w:spacing w:val="-2"/>
          <w:kern w:val="0"/>
          <w:sz w:val="16"/>
          <w:szCs w:val="16"/>
        </w:rPr>
        <w:t xml:space="preserve"> FA. </w:t>
      </w:r>
      <w:proofErr w:type="gramStart"/>
      <w:r w:rsidRPr="0017065A">
        <w:rPr>
          <w:color w:val="000000"/>
          <w:spacing w:val="-2"/>
          <w:kern w:val="0"/>
          <w:sz w:val="16"/>
          <w:szCs w:val="16"/>
        </w:rPr>
        <w:t>Past, Present, and Future of Minimally Invasive Abdominal Surgery.</w:t>
      </w:r>
      <w:proofErr w:type="gramEnd"/>
      <w:r w:rsidRPr="0017065A">
        <w:rPr>
          <w:color w:val="000000"/>
          <w:spacing w:val="-2"/>
          <w:kern w:val="0"/>
          <w:sz w:val="16"/>
          <w:szCs w:val="16"/>
        </w:rPr>
        <w:t xml:space="preserve"> </w:t>
      </w:r>
      <w:r w:rsidRPr="0017065A">
        <w:rPr>
          <w:i/>
          <w:iCs/>
          <w:color w:val="000000"/>
          <w:spacing w:val="-2"/>
          <w:kern w:val="0"/>
          <w:sz w:val="16"/>
          <w:szCs w:val="16"/>
        </w:rPr>
        <w:t>JSLS</w:t>
      </w:r>
      <w:r w:rsidRPr="0017065A">
        <w:rPr>
          <w:color w:val="000000"/>
          <w:spacing w:val="-2"/>
          <w:kern w:val="0"/>
          <w:sz w:val="16"/>
          <w:szCs w:val="16"/>
        </w:rPr>
        <w:t xml:space="preserve"> 2015; </w:t>
      </w:r>
      <w:r w:rsidRPr="0017065A">
        <w:rPr>
          <w:b/>
          <w:bCs/>
          <w:color w:val="000000"/>
          <w:spacing w:val="-2"/>
          <w:kern w:val="0"/>
          <w:sz w:val="16"/>
          <w:szCs w:val="16"/>
        </w:rPr>
        <w:t>19</w:t>
      </w:r>
      <w:r w:rsidRPr="0017065A">
        <w:rPr>
          <w:color w:val="000000"/>
          <w:spacing w:val="-2"/>
          <w:kern w:val="0"/>
          <w:sz w:val="16"/>
          <w:szCs w:val="16"/>
        </w:rPr>
        <w:t xml:space="preserve">: </w:t>
      </w:r>
      <w:proofErr w:type="spellStart"/>
      <w:r w:rsidRPr="0017065A">
        <w:rPr>
          <w:color w:val="000000"/>
          <w:spacing w:val="-2"/>
          <w:kern w:val="0"/>
          <w:sz w:val="16"/>
          <w:szCs w:val="16"/>
        </w:rPr>
        <w:t>pii</w:t>
      </w:r>
      <w:proofErr w:type="spellEnd"/>
      <w:r w:rsidRPr="0017065A">
        <w:rPr>
          <w:color w:val="000000"/>
          <w:spacing w:val="-2"/>
          <w:kern w:val="0"/>
          <w:sz w:val="16"/>
          <w:szCs w:val="16"/>
        </w:rPr>
        <w:t>: e2015.00052 [PMID: 26508823 DOI: 10.4293/JSLS.2015.00052]</w:t>
      </w:r>
    </w:p>
    <w:p w:rsidR="0062255C" w:rsidRPr="0017065A" w:rsidRDefault="0062255C" w:rsidP="0062255C">
      <w:pPr>
        <w:suppressAutoHyphens/>
        <w:autoSpaceDE w:val="0"/>
        <w:autoSpaceDN w:val="0"/>
        <w:adjustRightInd w:val="0"/>
        <w:spacing w:line="200" w:lineRule="atLeast"/>
        <w:ind w:left="360" w:hanging="360"/>
        <w:textAlignment w:val="center"/>
        <w:rPr>
          <w:color w:val="000000"/>
          <w:spacing w:val="-1"/>
          <w:kern w:val="0"/>
          <w:sz w:val="16"/>
          <w:szCs w:val="16"/>
        </w:rPr>
      </w:pPr>
      <w:r w:rsidRPr="0017065A">
        <w:rPr>
          <w:color w:val="000000"/>
          <w:spacing w:val="-1"/>
          <w:kern w:val="0"/>
          <w:sz w:val="16"/>
          <w:szCs w:val="16"/>
        </w:rPr>
        <w:t>2</w:t>
      </w:r>
      <w:r w:rsidRPr="0017065A">
        <w:rPr>
          <w:color w:val="000000"/>
          <w:spacing w:val="-1"/>
          <w:kern w:val="0"/>
          <w:sz w:val="16"/>
          <w:szCs w:val="16"/>
        </w:rPr>
        <w:tab/>
      </w:r>
      <w:r w:rsidRPr="0017065A">
        <w:rPr>
          <w:b/>
          <w:bCs/>
          <w:color w:val="000000"/>
          <w:spacing w:val="-1"/>
          <w:kern w:val="0"/>
          <w:sz w:val="16"/>
          <w:szCs w:val="16"/>
        </w:rPr>
        <w:t>Zhang RC</w:t>
      </w:r>
      <w:r w:rsidRPr="0017065A">
        <w:rPr>
          <w:color w:val="000000"/>
          <w:spacing w:val="-1"/>
          <w:kern w:val="0"/>
          <w:sz w:val="16"/>
          <w:szCs w:val="16"/>
        </w:rPr>
        <w:t xml:space="preserve">, Zhou YC, </w:t>
      </w:r>
      <w:proofErr w:type="spellStart"/>
      <w:r w:rsidRPr="0017065A">
        <w:rPr>
          <w:color w:val="000000"/>
          <w:spacing w:val="-1"/>
          <w:kern w:val="0"/>
          <w:sz w:val="16"/>
          <w:szCs w:val="16"/>
        </w:rPr>
        <w:t>Mou</w:t>
      </w:r>
      <w:proofErr w:type="spellEnd"/>
      <w:r w:rsidRPr="0017065A">
        <w:rPr>
          <w:color w:val="000000"/>
          <w:spacing w:val="-1"/>
          <w:kern w:val="0"/>
          <w:sz w:val="16"/>
          <w:szCs w:val="16"/>
        </w:rPr>
        <w:t xml:space="preserve"> YP, Huang CJ, Jin WW, Yan JF, Wang YX, Liao Y. Laparoscopic versus open </w:t>
      </w:r>
      <w:proofErr w:type="spellStart"/>
      <w:r w:rsidRPr="0017065A">
        <w:rPr>
          <w:color w:val="000000"/>
          <w:spacing w:val="-1"/>
          <w:kern w:val="0"/>
          <w:sz w:val="16"/>
          <w:szCs w:val="16"/>
        </w:rPr>
        <w:t>enucleation</w:t>
      </w:r>
      <w:proofErr w:type="spellEnd"/>
      <w:r w:rsidRPr="0017065A">
        <w:rPr>
          <w:color w:val="000000"/>
          <w:spacing w:val="-1"/>
          <w:kern w:val="0"/>
          <w:sz w:val="16"/>
          <w:szCs w:val="16"/>
        </w:rPr>
        <w:t xml:space="preserve"> for pancreatic neoplasms: clinical outcomes and pancreatic function analysis. </w:t>
      </w:r>
      <w:proofErr w:type="spellStart"/>
      <w:r w:rsidRPr="0017065A">
        <w:rPr>
          <w:i/>
          <w:iCs/>
          <w:color w:val="000000"/>
          <w:spacing w:val="-1"/>
          <w:kern w:val="0"/>
          <w:sz w:val="16"/>
          <w:szCs w:val="16"/>
        </w:rPr>
        <w:t>Surg</w:t>
      </w:r>
      <w:proofErr w:type="spellEnd"/>
      <w:r w:rsidRPr="0017065A">
        <w:rPr>
          <w:i/>
          <w:iCs/>
          <w:color w:val="000000"/>
          <w:spacing w:val="-1"/>
          <w:kern w:val="0"/>
          <w:sz w:val="16"/>
          <w:szCs w:val="16"/>
        </w:rPr>
        <w:t xml:space="preserve"> </w:t>
      </w:r>
      <w:proofErr w:type="spellStart"/>
      <w:r w:rsidRPr="0017065A">
        <w:rPr>
          <w:i/>
          <w:iCs/>
          <w:color w:val="000000"/>
          <w:spacing w:val="-1"/>
          <w:kern w:val="0"/>
          <w:sz w:val="16"/>
          <w:szCs w:val="16"/>
        </w:rPr>
        <w:t>Endosc</w:t>
      </w:r>
      <w:proofErr w:type="spellEnd"/>
      <w:r w:rsidRPr="0017065A">
        <w:rPr>
          <w:color w:val="000000"/>
          <w:spacing w:val="-1"/>
          <w:kern w:val="0"/>
          <w:sz w:val="16"/>
          <w:szCs w:val="16"/>
        </w:rPr>
        <w:t xml:space="preserve"> 2016; </w:t>
      </w:r>
      <w:r w:rsidRPr="0017065A">
        <w:rPr>
          <w:b/>
          <w:bCs/>
          <w:color w:val="000000"/>
          <w:spacing w:val="-1"/>
          <w:kern w:val="0"/>
          <w:sz w:val="16"/>
          <w:szCs w:val="16"/>
        </w:rPr>
        <w:t>30</w:t>
      </w:r>
      <w:r w:rsidRPr="0017065A">
        <w:rPr>
          <w:color w:val="000000"/>
          <w:spacing w:val="-1"/>
          <w:kern w:val="0"/>
          <w:sz w:val="16"/>
          <w:szCs w:val="16"/>
        </w:rPr>
        <w:t>: 2657-2665 [PMID: 26487211 DOI: 10.1007/s00464-015-4538-6]</w:t>
      </w:r>
    </w:p>
    <w:p w:rsidR="0062255C" w:rsidRPr="0017065A" w:rsidRDefault="0062255C" w:rsidP="0062255C">
      <w:pPr>
        <w:suppressAutoHyphens/>
        <w:autoSpaceDE w:val="0"/>
        <w:autoSpaceDN w:val="0"/>
        <w:adjustRightInd w:val="0"/>
        <w:spacing w:line="200" w:lineRule="atLeast"/>
        <w:ind w:left="360" w:hanging="360"/>
        <w:textAlignment w:val="center"/>
        <w:rPr>
          <w:color w:val="000000"/>
          <w:spacing w:val="-1"/>
          <w:kern w:val="0"/>
          <w:sz w:val="16"/>
          <w:szCs w:val="16"/>
        </w:rPr>
      </w:pPr>
      <w:r w:rsidRPr="0017065A">
        <w:rPr>
          <w:color w:val="000000"/>
          <w:spacing w:val="-1"/>
          <w:kern w:val="0"/>
          <w:sz w:val="16"/>
          <w:szCs w:val="16"/>
        </w:rPr>
        <w:t>3</w:t>
      </w:r>
      <w:r w:rsidRPr="0017065A">
        <w:rPr>
          <w:color w:val="000000"/>
          <w:spacing w:val="-1"/>
          <w:kern w:val="0"/>
          <w:sz w:val="16"/>
          <w:szCs w:val="16"/>
        </w:rPr>
        <w:tab/>
      </w:r>
      <w:r w:rsidRPr="0017065A">
        <w:rPr>
          <w:b/>
          <w:bCs/>
          <w:color w:val="000000"/>
          <w:spacing w:val="-1"/>
          <w:kern w:val="0"/>
          <w:sz w:val="16"/>
          <w:szCs w:val="16"/>
        </w:rPr>
        <w:t>Antoniou SA</w:t>
      </w:r>
      <w:r w:rsidRPr="0017065A">
        <w:rPr>
          <w:color w:val="000000"/>
          <w:spacing w:val="-1"/>
          <w:kern w:val="0"/>
          <w:sz w:val="16"/>
          <w:szCs w:val="16"/>
        </w:rPr>
        <w:t xml:space="preserve">, Koch OO, Antoniou GA, </w:t>
      </w:r>
      <w:proofErr w:type="spellStart"/>
      <w:r w:rsidRPr="0017065A">
        <w:rPr>
          <w:color w:val="000000"/>
          <w:spacing w:val="-1"/>
          <w:kern w:val="0"/>
          <w:sz w:val="16"/>
          <w:szCs w:val="16"/>
        </w:rPr>
        <w:t>Lasithiotakis</w:t>
      </w:r>
      <w:proofErr w:type="spellEnd"/>
      <w:r w:rsidRPr="0017065A">
        <w:rPr>
          <w:color w:val="000000"/>
          <w:spacing w:val="-1"/>
          <w:kern w:val="0"/>
          <w:sz w:val="16"/>
          <w:szCs w:val="16"/>
        </w:rPr>
        <w:t xml:space="preserve"> K, </w:t>
      </w:r>
      <w:proofErr w:type="spellStart"/>
      <w:r w:rsidRPr="0017065A">
        <w:rPr>
          <w:color w:val="000000"/>
          <w:spacing w:val="-1"/>
          <w:kern w:val="0"/>
          <w:sz w:val="16"/>
          <w:szCs w:val="16"/>
        </w:rPr>
        <w:t>Chalkiadakis</w:t>
      </w:r>
      <w:proofErr w:type="spellEnd"/>
      <w:r w:rsidRPr="0017065A">
        <w:rPr>
          <w:color w:val="000000"/>
          <w:spacing w:val="-1"/>
          <w:kern w:val="0"/>
          <w:sz w:val="16"/>
          <w:szCs w:val="16"/>
        </w:rPr>
        <w:t xml:space="preserve"> GE, </w:t>
      </w:r>
      <w:proofErr w:type="spellStart"/>
      <w:r w:rsidRPr="0017065A">
        <w:rPr>
          <w:color w:val="000000"/>
          <w:spacing w:val="-1"/>
          <w:kern w:val="0"/>
          <w:sz w:val="16"/>
          <w:szCs w:val="16"/>
        </w:rPr>
        <w:t>Pointner</w:t>
      </w:r>
      <w:proofErr w:type="spellEnd"/>
      <w:r w:rsidRPr="0017065A">
        <w:rPr>
          <w:color w:val="000000"/>
          <w:spacing w:val="-1"/>
          <w:kern w:val="0"/>
          <w:sz w:val="16"/>
          <w:szCs w:val="16"/>
        </w:rPr>
        <w:t xml:space="preserve"> R, </w:t>
      </w:r>
      <w:proofErr w:type="spellStart"/>
      <w:r w:rsidRPr="0017065A">
        <w:rPr>
          <w:color w:val="000000"/>
          <w:spacing w:val="-1"/>
          <w:kern w:val="0"/>
          <w:sz w:val="16"/>
          <w:szCs w:val="16"/>
        </w:rPr>
        <w:t>Granderath</w:t>
      </w:r>
      <w:proofErr w:type="spellEnd"/>
      <w:r w:rsidRPr="0017065A">
        <w:rPr>
          <w:color w:val="000000"/>
          <w:spacing w:val="-1"/>
          <w:kern w:val="0"/>
          <w:sz w:val="16"/>
          <w:szCs w:val="16"/>
        </w:rPr>
        <w:t xml:space="preserve"> FA. </w:t>
      </w:r>
      <w:proofErr w:type="gramStart"/>
      <w:r w:rsidRPr="0017065A">
        <w:rPr>
          <w:color w:val="000000"/>
          <w:spacing w:val="-1"/>
          <w:kern w:val="0"/>
          <w:sz w:val="16"/>
          <w:szCs w:val="16"/>
        </w:rPr>
        <w:t>Meta-analysis of randomized trials on single-incision laparoscopic versus conventional laparoscopic appendectomy.</w:t>
      </w:r>
      <w:proofErr w:type="gramEnd"/>
      <w:r w:rsidRPr="0017065A">
        <w:rPr>
          <w:color w:val="000000"/>
          <w:spacing w:val="-1"/>
          <w:kern w:val="0"/>
          <w:sz w:val="16"/>
          <w:szCs w:val="16"/>
        </w:rPr>
        <w:t xml:space="preserve"> </w:t>
      </w:r>
      <w:r w:rsidRPr="0017065A">
        <w:rPr>
          <w:i/>
          <w:iCs/>
          <w:color w:val="000000"/>
          <w:spacing w:val="-1"/>
          <w:kern w:val="0"/>
          <w:sz w:val="16"/>
          <w:szCs w:val="16"/>
        </w:rPr>
        <w:t xml:space="preserve">Am J </w:t>
      </w:r>
      <w:proofErr w:type="spellStart"/>
      <w:r w:rsidRPr="0017065A">
        <w:rPr>
          <w:i/>
          <w:iCs/>
          <w:color w:val="000000"/>
          <w:spacing w:val="-1"/>
          <w:kern w:val="0"/>
          <w:sz w:val="16"/>
          <w:szCs w:val="16"/>
        </w:rPr>
        <w:t>Surg</w:t>
      </w:r>
      <w:proofErr w:type="spellEnd"/>
      <w:r w:rsidRPr="0017065A">
        <w:rPr>
          <w:color w:val="000000"/>
          <w:spacing w:val="-1"/>
          <w:kern w:val="0"/>
          <w:sz w:val="16"/>
          <w:szCs w:val="16"/>
        </w:rPr>
        <w:t xml:space="preserve"> 2014; </w:t>
      </w:r>
      <w:r w:rsidRPr="0017065A">
        <w:rPr>
          <w:b/>
          <w:bCs/>
          <w:color w:val="000000"/>
          <w:spacing w:val="-1"/>
          <w:kern w:val="0"/>
          <w:sz w:val="16"/>
          <w:szCs w:val="16"/>
        </w:rPr>
        <w:t>207</w:t>
      </w:r>
      <w:r w:rsidRPr="0017065A">
        <w:rPr>
          <w:color w:val="000000"/>
          <w:spacing w:val="-1"/>
          <w:kern w:val="0"/>
          <w:sz w:val="16"/>
          <w:szCs w:val="16"/>
        </w:rPr>
        <w:t>: 613-622 [PMID: 24370108 DOI: 10.1016/j.amjsurg.2013.07.045]</w:t>
      </w:r>
    </w:p>
    <w:p w:rsidR="0062255C" w:rsidRPr="0017065A" w:rsidRDefault="0062255C" w:rsidP="0062255C">
      <w:pPr>
        <w:suppressAutoHyphens/>
        <w:autoSpaceDE w:val="0"/>
        <w:autoSpaceDN w:val="0"/>
        <w:adjustRightInd w:val="0"/>
        <w:spacing w:line="200" w:lineRule="atLeast"/>
        <w:ind w:left="360" w:hanging="360"/>
        <w:textAlignment w:val="center"/>
        <w:rPr>
          <w:color w:val="000000"/>
          <w:spacing w:val="-2"/>
          <w:kern w:val="0"/>
          <w:sz w:val="16"/>
          <w:szCs w:val="16"/>
        </w:rPr>
      </w:pPr>
      <w:r w:rsidRPr="0017065A">
        <w:rPr>
          <w:color w:val="000000"/>
          <w:spacing w:val="-2"/>
          <w:kern w:val="0"/>
          <w:sz w:val="16"/>
          <w:szCs w:val="16"/>
        </w:rPr>
        <w:t>4</w:t>
      </w:r>
      <w:r w:rsidRPr="0017065A">
        <w:rPr>
          <w:color w:val="000000"/>
          <w:spacing w:val="-2"/>
          <w:kern w:val="0"/>
          <w:sz w:val="16"/>
          <w:szCs w:val="16"/>
        </w:rPr>
        <w:tab/>
      </w:r>
      <w:r w:rsidRPr="0017065A">
        <w:rPr>
          <w:b/>
          <w:bCs/>
          <w:color w:val="000000"/>
          <w:spacing w:val="-2"/>
          <w:kern w:val="0"/>
          <w:sz w:val="16"/>
          <w:szCs w:val="16"/>
        </w:rPr>
        <w:t>Antoniou SA</w:t>
      </w:r>
      <w:r w:rsidRPr="0017065A">
        <w:rPr>
          <w:color w:val="000000"/>
          <w:spacing w:val="-2"/>
          <w:kern w:val="0"/>
          <w:sz w:val="16"/>
          <w:szCs w:val="16"/>
        </w:rPr>
        <w:t xml:space="preserve">, </w:t>
      </w:r>
      <w:proofErr w:type="spellStart"/>
      <w:r w:rsidRPr="0017065A">
        <w:rPr>
          <w:color w:val="000000"/>
          <w:spacing w:val="-2"/>
          <w:kern w:val="0"/>
          <w:sz w:val="16"/>
          <w:szCs w:val="16"/>
        </w:rPr>
        <w:t>Pointner</w:t>
      </w:r>
      <w:proofErr w:type="spellEnd"/>
      <w:r w:rsidRPr="0017065A">
        <w:rPr>
          <w:color w:val="000000"/>
          <w:spacing w:val="-2"/>
          <w:kern w:val="0"/>
          <w:sz w:val="16"/>
          <w:szCs w:val="16"/>
        </w:rPr>
        <w:t xml:space="preserve"> R, </w:t>
      </w:r>
      <w:proofErr w:type="spellStart"/>
      <w:r w:rsidRPr="0017065A">
        <w:rPr>
          <w:color w:val="000000"/>
          <w:spacing w:val="-2"/>
          <w:kern w:val="0"/>
          <w:sz w:val="16"/>
          <w:szCs w:val="16"/>
        </w:rPr>
        <w:t>Granderath</w:t>
      </w:r>
      <w:proofErr w:type="spellEnd"/>
      <w:r w:rsidRPr="0017065A">
        <w:rPr>
          <w:color w:val="000000"/>
          <w:spacing w:val="-2"/>
          <w:kern w:val="0"/>
          <w:sz w:val="16"/>
          <w:szCs w:val="16"/>
        </w:rPr>
        <w:t xml:space="preserve"> FA. Single-incision lapar</w:t>
      </w:r>
      <w:r w:rsidRPr="0017065A">
        <w:rPr>
          <w:color w:val="000000"/>
          <w:spacing w:val="-2"/>
          <w:kern w:val="0"/>
          <w:sz w:val="16"/>
          <w:szCs w:val="16"/>
        </w:rPr>
        <w:softHyphen/>
        <w:t xml:space="preserve">oscopic cholecystectomy: a systematic review. </w:t>
      </w:r>
      <w:proofErr w:type="spellStart"/>
      <w:r w:rsidRPr="0017065A">
        <w:rPr>
          <w:i/>
          <w:iCs/>
          <w:color w:val="000000"/>
          <w:spacing w:val="-2"/>
          <w:kern w:val="0"/>
          <w:sz w:val="16"/>
          <w:szCs w:val="16"/>
        </w:rPr>
        <w:t>Surg</w:t>
      </w:r>
      <w:proofErr w:type="spellEnd"/>
      <w:r w:rsidRPr="0017065A">
        <w:rPr>
          <w:i/>
          <w:iCs/>
          <w:color w:val="000000"/>
          <w:spacing w:val="-2"/>
          <w:kern w:val="0"/>
          <w:sz w:val="16"/>
          <w:szCs w:val="16"/>
        </w:rPr>
        <w:t xml:space="preserve"> </w:t>
      </w:r>
      <w:proofErr w:type="spellStart"/>
      <w:r w:rsidRPr="0017065A">
        <w:rPr>
          <w:i/>
          <w:iCs/>
          <w:color w:val="000000"/>
          <w:spacing w:val="-2"/>
          <w:kern w:val="0"/>
          <w:sz w:val="16"/>
          <w:szCs w:val="16"/>
        </w:rPr>
        <w:t>Endosc</w:t>
      </w:r>
      <w:proofErr w:type="spellEnd"/>
      <w:r w:rsidRPr="0017065A">
        <w:rPr>
          <w:color w:val="000000"/>
          <w:spacing w:val="-2"/>
          <w:kern w:val="0"/>
          <w:sz w:val="16"/>
          <w:szCs w:val="16"/>
        </w:rPr>
        <w:t xml:space="preserve"> 2011; </w:t>
      </w:r>
      <w:r w:rsidRPr="0017065A">
        <w:rPr>
          <w:b/>
          <w:bCs/>
          <w:color w:val="000000"/>
          <w:spacing w:val="-2"/>
          <w:kern w:val="0"/>
          <w:sz w:val="16"/>
          <w:szCs w:val="16"/>
        </w:rPr>
        <w:t>25</w:t>
      </w:r>
      <w:r w:rsidRPr="0017065A">
        <w:rPr>
          <w:color w:val="000000"/>
          <w:spacing w:val="-2"/>
          <w:kern w:val="0"/>
          <w:sz w:val="16"/>
          <w:szCs w:val="16"/>
        </w:rPr>
        <w:t>: 367-377 [PMID: 20607556 DOI: 10.1007/s00464-010-1217-5]</w:t>
      </w:r>
    </w:p>
    <w:p w:rsidR="0062255C" w:rsidRPr="0017065A" w:rsidRDefault="0062255C" w:rsidP="0062255C">
      <w:pPr>
        <w:suppressAutoHyphens/>
        <w:autoSpaceDE w:val="0"/>
        <w:autoSpaceDN w:val="0"/>
        <w:adjustRightInd w:val="0"/>
        <w:spacing w:line="200" w:lineRule="atLeast"/>
        <w:ind w:left="360" w:hanging="360"/>
        <w:textAlignment w:val="center"/>
        <w:rPr>
          <w:color w:val="000000"/>
          <w:spacing w:val="-1"/>
          <w:kern w:val="0"/>
          <w:sz w:val="16"/>
          <w:szCs w:val="16"/>
        </w:rPr>
      </w:pPr>
      <w:r w:rsidRPr="0017065A">
        <w:rPr>
          <w:color w:val="000000"/>
          <w:spacing w:val="-1"/>
          <w:kern w:val="0"/>
          <w:sz w:val="16"/>
          <w:szCs w:val="16"/>
        </w:rPr>
        <w:t>5</w:t>
      </w:r>
      <w:r w:rsidRPr="0017065A">
        <w:rPr>
          <w:color w:val="000000"/>
          <w:spacing w:val="-1"/>
          <w:kern w:val="0"/>
          <w:sz w:val="16"/>
          <w:szCs w:val="16"/>
        </w:rPr>
        <w:tab/>
      </w:r>
      <w:proofErr w:type="spellStart"/>
      <w:r w:rsidRPr="0017065A">
        <w:rPr>
          <w:b/>
          <w:bCs/>
          <w:color w:val="000000"/>
          <w:spacing w:val="-1"/>
          <w:kern w:val="0"/>
          <w:sz w:val="16"/>
          <w:szCs w:val="16"/>
        </w:rPr>
        <w:t>Barbaros</w:t>
      </w:r>
      <w:proofErr w:type="spellEnd"/>
      <w:r w:rsidRPr="0017065A">
        <w:rPr>
          <w:b/>
          <w:bCs/>
          <w:color w:val="000000"/>
          <w:spacing w:val="-1"/>
          <w:kern w:val="0"/>
          <w:sz w:val="16"/>
          <w:szCs w:val="16"/>
        </w:rPr>
        <w:t xml:space="preserve"> U</w:t>
      </w:r>
      <w:r w:rsidRPr="0017065A">
        <w:rPr>
          <w:color w:val="000000"/>
          <w:spacing w:val="-1"/>
          <w:kern w:val="0"/>
          <w:sz w:val="16"/>
          <w:szCs w:val="16"/>
        </w:rPr>
        <w:t xml:space="preserve">, </w:t>
      </w:r>
      <w:proofErr w:type="spellStart"/>
      <w:r w:rsidRPr="0017065A">
        <w:rPr>
          <w:color w:val="000000"/>
          <w:spacing w:val="-1"/>
          <w:kern w:val="0"/>
          <w:sz w:val="16"/>
          <w:szCs w:val="16"/>
        </w:rPr>
        <w:t>Dinççağ</w:t>
      </w:r>
      <w:proofErr w:type="spellEnd"/>
      <w:r w:rsidRPr="0017065A">
        <w:rPr>
          <w:color w:val="000000"/>
          <w:spacing w:val="-1"/>
          <w:kern w:val="0"/>
          <w:sz w:val="16"/>
          <w:szCs w:val="16"/>
        </w:rPr>
        <w:t xml:space="preserve"> A. Single incision laparoscopic </w:t>
      </w:r>
      <w:proofErr w:type="spellStart"/>
      <w:r w:rsidRPr="0017065A">
        <w:rPr>
          <w:color w:val="000000"/>
          <w:spacing w:val="-1"/>
          <w:kern w:val="0"/>
          <w:sz w:val="16"/>
          <w:szCs w:val="16"/>
        </w:rPr>
        <w:t>splenectomy</w:t>
      </w:r>
      <w:proofErr w:type="spellEnd"/>
      <w:r w:rsidRPr="0017065A">
        <w:rPr>
          <w:color w:val="000000"/>
          <w:spacing w:val="-1"/>
          <w:kern w:val="0"/>
          <w:sz w:val="16"/>
          <w:szCs w:val="16"/>
        </w:rPr>
        <w:t xml:space="preserve">: the first two cases. </w:t>
      </w:r>
      <w:r w:rsidRPr="0017065A">
        <w:rPr>
          <w:i/>
          <w:iCs/>
          <w:color w:val="000000"/>
          <w:spacing w:val="-1"/>
          <w:kern w:val="0"/>
          <w:sz w:val="16"/>
          <w:szCs w:val="16"/>
        </w:rPr>
        <w:t xml:space="preserve">J </w:t>
      </w:r>
      <w:proofErr w:type="spellStart"/>
      <w:r w:rsidRPr="0017065A">
        <w:rPr>
          <w:i/>
          <w:iCs/>
          <w:color w:val="000000"/>
          <w:spacing w:val="-1"/>
          <w:kern w:val="0"/>
          <w:sz w:val="16"/>
          <w:szCs w:val="16"/>
        </w:rPr>
        <w:t>Gastrointest</w:t>
      </w:r>
      <w:proofErr w:type="spellEnd"/>
      <w:r w:rsidRPr="0017065A">
        <w:rPr>
          <w:i/>
          <w:iCs/>
          <w:color w:val="000000"/>
          <w:spacing w:val="-1"/>
          <w:kern w:val="0"/>
          <w:sz w:val="16"/>
          <w:szCs w:val="16"/>
        </w:rPr>
        <w:t xml:space="preserve"> </w:t>
      </w:r>
      <w:proofErr w:type="spellStart"/>
      <w:r w:rsidRPr="0017065A">
        <w:rPr>
          <w:i/>
          <w:iCs/>
          <w:color w:val="000000"/>
          <w:spacing w:val="-1"/>
          <w:kern w:val="0"/>
          <w:sz w:val="16"/>
          <w:szCs w:val="16"/>
        </w:rPr>
        <w:t>Surg</w:t>
      </w:r>
      <w:proofErr w:type="spellEnd"/>
      <w:r w:rsidRPr="0017065A">
        <w:rPr>
          <w:color w:val="000000"/>
          <w:spacing w:val="-1"/>
          <w:kern w:val="0"/>
          <w:sz w:val="16"/>
          <w:szCs w:val="16"/>
        </w:rPr>
        <w:t xml:space="preserve"> 2009; </w:t>
      </w:r>
      <w:r w:rsidRPr="0017065A">
        <w:rPr>
          <w:b/>
          <w:bCs/>
          <w:color w:val="000000"/>
          <w:spacing w:val="-1"/>
          <w:kern w:val="0"/>
          <w:sz w:val="16"/>
          <w:szCs w:val="16"/>
        </w:rPr>
        <w:t>13</w:t>
      </w:r>
      <w:r w:rsidRPr="0017065A">
        <w:rPr>
          <w:color w:val="000000"/>
          <w:spacing w:val="-1"/>
          <w:kern w:val="0"/>
          <w:sz w:val="16"/>
          <w:szCs w:val="16"/>
        </w:rPr>
        <w:t>: 1520-1523 [PMID: 19365695 DOI: 10.1007/s11605-009-0869-8]</w:t>
      </w:r>
    </w:p>
    <w:p w:rsidR="0062255C" w:rsidRPr="0017065A" w:rsidRDefault="0062255C" w:rsidP="0062255C">
      <w:pPr>
        <w:suppressAutoHyphens/>
        <w:autoSpaceDE w:val="0"/>
        <w:autoSpaceDN w:val="0"/>
        <w:adjustRightInd w:val="0"/>
        <w:spacing w:line="200" w:lineRule="atLeast"/>
        <w:ind w:left="360" w:hanging="360"/>
        <w:textAlignment w:val="center"/>
        <w:rPr>
          <w:color w:val="000000"/>
          <w:spacing w:val="-1"/>
          <w:kern w:val="0"/>
          <w:sz w:val="16"/>
          <w:szCs w:val="16"/>
        </w:rPr>
      </w:pPr>
      <w:r w:rsidRPr="0017065A">
        <w:rPr>
          <w:color w:val="000000"/>
          <w:spacing w:val="-1"/>
          <w:kern w:val="0"/>
          <w:sz w:val="16"/>
          <w:szCs w:val="16"/>
        </w:rPr>
        <w:t>6</w:t>
      </w:r>
      <w:r w:rsidRPr="0017065A">
        <w:rPr>
          <w:color w:val="000000"/>
          <w:spacing w:val="-1"/>
          <w:kern w:val="0"/>
          <w:sz w:val="16"/>
          <w:szCs w:val="16"/>
        </w:rPr>
        <w:tab/>
      </w:r>
      <w:r w:rsidRPr="0017065A">
        <w:rPr>
          <w:b/>
          <w:bCs/>
          <w:color w:val="000000"/>
          <w:spacing w:val="-1"/>
          <w:kern w:val="0"/>
          <w:sz w:val="16"/>
          <w:szCs w:val="16"/>
        </w:rPr>
        <w:t>Takahashi T</w:t>
      </w:r>
      <w:r w:rsidRPr="0017065A">
        <w:rPr>
          <w:color w:val="000000"/>
          <w:spacing w:val="-1"/>
          <w:kern w:val="0"/>
          <w:sz w:val="16"/>
          <w:szCs w:val="16"/>
        </w:rPr>
        <w:t xml:space="preserve">, Takeuchi H, </w:t>
      </w:r>
      <w:proofErr w:type="spellStart"/>
      <w:r w:rsidRPr="0017065A">
        <w:rPr>
          <w:color w:val="000000"/>
          <w:spacing w:val="-1"/>
          <w:kern w:val="0"/>
          <w:sz w:val="16"/>
          <w:szCs w:val="16"/>
        </w:rPr>
        <w:t>Kawakubo</w:t>
      </w:r>
      <w:proofErr w:type="spellEnd"/>
      <w:r w:rsidRPr="0017065A">
        <w:rPr>
          <w:color w:val="000000"/>
          <w:spacing w:val="-1"/>
          <w:kern w:val="0"/>
          <w:sz w:val="16"/>
          <w:szCs w:val="16"/>
        </w:rPr>
        <w:t xml:space="preserve"> H, </w:t>
      </w:r>
      <w:proofErr w:type="spellStart"/>
      <w:r w:rsidRPr="0017065A">
        <w:rPr>
          <w:color w:val="000000"/>
          <w:spacing w:val="-1"/>
          <w:kern w:val="0"/>
          <w:sz w:val="16"/>
          <w:szCs w:val="16"/>
        </w:rPr>
        <w:t>Saikawa</w:t>
      </w:r>
      <w:proofErr w:type="spellEnd"/>
      <w:r w:rsidRPr="0017065A">
        <w:rPr>
          <w:color w:val="000000"/>
          <w:spacing w:val="-1"/>
          <w:kern w:val="0"/>
          <w:sz w:val="16"/>
          <w:szCs w:val="16"/>
        </w:rPr>
        <w:t xml:space="preserve"> Y, Wada N, Kitagawa Y. Single-incision laparoscopic surgery for partial </w:t>
      </w:r>
      <w:proofErr w:type="spellStart"/>
      <w:r w:rsidRPr="0017065A">
        <w:rPr>
          <w:color w:val="000000"/>
          <w:spacing w:val="-1"/>
          <w:kern w:val="0"/>
          <w:sz w:val="16"/>
          <w:szCs w:val="16"/>
        </w:rPr>
        <w:t>gastrectomy</w:t>
      </w:r>
      <w:proofErr w:type="spellEnd"/>
      <w:r w:rsidRPr="0017065A">
        <w:rPr>
          <w:color w:val="000000"/>
          <w:spacing w:val="-1"/>
          <w:kern w:val="0"/>
          <w:sz w:val="16"/>
          <w:szCs w:val="16"/>
        </w:rPr>
        <w:t xml:space="preserve"> in patients with a gastric </w:t>
      </w:r>
      <w:proofErr w:type="spellStart"/>
      <w:r w:rsidRPr="0017065A">
        <w:rPr>
          <w:color w:val="000000"/>
          <w:spacing w:val="-1"/>
          <w:kern w:val="0"/>
          <w:sz w:val="16"/>
          <w:szCs w:val="16"/>
        </w:rPr>
        <w:t>submucosal</w:t>
      </w:r>
      <w:proofErr w:type="spellEnd"/>
      <w:r w:rsidRPr="0017065A">
        <w:rPr>
          <w:color w:val="000000"/>
          <w:spacing w:val="-1"/>
          <w:kern w:val="0"/>
          <w:sz w:val="16"/>
          <w:szCs w:val="16"/>
        </w:rPr>
        <w:t xml:space="preserve"> tumor. </w:t>
      </w:r>
      <w:r w:rsidRPr="0017065A">
        <w:rPr>
          <w:i/>
          <w:iCs/>
          <w:color w:val="000000"/>
          <w:spacing w:val="-1"/>
          <w:kern w:val="0"/>
          <w:sz w:val="16"/>
          <w:szCs w:val="16"/>
        </w:rPr>
        <w:t xml:space="preserve">Am </w:t>
      </w:r>
      <w:proofErr w:type="spellStart"/>
      <w:r w:rsidRPr="0017065A">
        <w:rPr>
          <w:i/>
          <w:iCs/>
          <w:color w:val="000000"/>
          <w:spacing w:val="-1"/>
          <w:kern w:val="0"/>
          <w:sz w:val="16"/>
          <w:szCs w:val="16"/>
        </w:rPr>
        <w:t>Surg</w:t>
      </w:r>
      <w:proofErr w:type="spellEnd"/>
      <w:r w:rsidRPr="0017065A">
        <w:rPr>
          <w:color w:val="000000"/>
          <w:spacing w:val="-1"/>
          <w:kern w:val="0"/>
          <w:sz w:val="16"/>
          <w:szCs w:val="16"/>
        </w:rPr>
        <w:t xml:space="preserve"> 2012; </w:t>
      </w:r>
      <w:r w:rsidRPr="0017065A">
        <w:rPr>
          <w:b/>
          <w:bCs/>
          <w:color w:val="000000"/>
          <w:spacing w:val="-1"/>
          <w:kern w:val="0"/>
          <w:sz w:val="16"/>
          <w:szCs w:val="16"/>
        </w:rPr>
        <w:t>78</w:t>
      </w:r>
      <w:r w:rsidRPr="0017065A">
        <w:rPr>
          <w:color w:val="000000"/>
          <w:spacing w:val="-1"/>
          <w:kern w:val="0"/>
          <w:sz w:val="16"/>
          <w:szCs w:val="16"/>
        </w:rPr>
        <w:t>: 447-450 [PMID: 22472403]</w:t>
      </w:r>
    </w:p>
    <w:p w:rsidR="0062255C" w:rsidRPr="0017065A" w:rsidRDefault="0062255C" w:rsidP="0062255C">
      <w:pPr>
        <w:suppressAutoHyphens/>
        <w:autoSpaceDE w:val="0"/>
        <w:autoSpaceDN w:val="0"/>
        <w:adjustRightInd w:val="0"/>
        <w:spacing w:line="200" w:lineRule="atLeast"/>
        <w:ind w:left="360" w:hanging="360"/>
        <w:textAlignment w:val="center"/>
        <w:rPr>
          <w:color w:val="000000"/>
          <w:spacing w:val="-1"/>
          <w:kern w:val="0"/>
          <w:sz w:val="16"/>
          <w:szCs w:val="16"/>
        </w:rPr>
      </w:pPr>
      <w:r w:rsidRPr="0017065A">
        <w:rPr>
          <w:color w:val="000000"/>
          <w:spacing w:val="-1"/>
          <w:kern w:val="0"/>
          <w:sz w:val="16"/>
          <w:szCs w:val="16"/>
        </w:rPr>
        <w:t>7</w:t>
      </w:r>
      <w:r w:rsidRPr="0017065A">
        <w:rPr>
          <w:color w:val="000000"/>
          <w:spacing w:val="-1"/>
          <w:kern w:val="0"/>
          <w:sz w:val="16"/>
          <w:szCs w:val="16"/>
        </w:rPr>
        <w:tab/>
      </w:r>
      <w:proofErr w:type="spellStart"/>
      <w:r w:rsidRPr="0017065A">
        <w:rPr>
          <w:b/>
          <w:bCs/>
          <w:color w:val="000000"/>
          <w:spacing w:val="-1"/>
          <w:kern w:val="0"/>
          <w:sz w:val="16"/>
          <w:szCs w:val="16"/>
        </w:rPr>
        <w:t>Tzanis</w:t>
      </w:r>
      <w:proofErr w:type="spellEnd"/>
      <w:r w:rsidRPr="0017065A">
        <w:rPr>
          <w:b/>
          <w:bCs/>
          <w:color w:val="000000"/>
          <w:spacing w:val="-1"/>
          <w:kern w:val="0"/>
          <w:sz w:val="16"/>
          <w:szCs w:val="16"/>
        </w:rPr>
        <w:t xml:space="preserve"> D</w:t>
      </w:r>
      <w:r w:rsidRPr="0017065A">
        <w:rPr>
          <w:color w:val="000000"/>
          <w:spacing w:val="-1"/>
          <w:kern w:val="0"/>
          <w:sz w:val="16"/>
          <w:szCs w:val="16"/>
        </w:rPr>
        <w:t xml:space="preserve">, </w:t>
      </w:r>
      <w:proofErr w:type="spellStart"/>
      <w:r w:rsidRPr="0017065A">
        <w:rPr>
          <w:color w:val="000000"/>
          <w:spacing w:val="-1"/>
          <w:kern w:val="0"/>
          <w:sz w:val="16"/>
          <w:szCs w:val="16"/>
        </w:rPr>
        <w:t>Shivathirthan</w:t>
      </w:r>
      <w:proofErr w:type="spellEnd"/>
      <w:r w:rsidRPr="0017065A">
        <w:rPr>
          <w:color w:val="000000"/>
          <w:spacing w:val="-1"/>
          <w:kern w:val="0"/>
          <w:sz w:val="16"/>
          <w:szCs w:val="16"/>
        </w:rPr>
        <w:t xml:space="preserve"> N, Laurent A, Abu </w:t>
      </w:r>
      <w:proofErr w:type="spellStart"/>
      <w:r w:rsidRPr="0017065A">
        <w:rPr>
          <w:color w:val="000000"/>
          <w:spacing w:val="-1"/>
          <w:kern w:val="0"/>
          <w:sz w:val="16"/>
          <w:szCs w:val="16"/>
        </w:rPr>
        <w:t>Hilal</w:t>
      </w:r>
      <w:proofErr w:type="spellEnd"/>
      <w:r w:rsidRPr="0017065A">
        <w:rPr>
          <w:color w:val="000000"/>
          <w:spacing w:val="-1"/>
          <w:kern w:val="0"/>
          <w:sz w:val="16"/>
          <w:szCs w:val="16"/>
        </w:rPr>
        <w:t xml:space="preserve"> M, </w:t>
      </w:r>
      <w:proofErr w:type="spellStart"/>
      <w:r w:rsidRPr="0017065A">
        <w:rPr>
          <w:color w:val="000000"/>
          <w:spacing w:val="-1"/>
          <w:kern w:val="0"/>
          <w:sz w:val="16"/>
          <w:szCs w:val="16"/>
        </w:rPr>
        <w:t>Soubrane</w:t>
      </w:r>
      <w:proofErr w:type="spellEnd"/>
      <w:r w:rsidRPr="0017065A">
        <w:rPr>
          <w:color w:val="000000"/>
          <w:spacing w:val="-1"/>
          <w:kern w:val="0"/>
          <w:sz w:val="16"/>
          <w:szCs w:val="16"/>
        </w:rPr>
        <w:t xml:space="preserve"> O, </w:t>
      </w:r>
      <w:proofErr w:type="spellStart"/>
      <w:r w:rsidRPr="0017065A">
        <w:rPr>
          <w:color w:val="000000"/>
          <w:spacing w:val="-1"/>
          <w:kern w:val="0"/>
          <w:sz w:val="16"/>
          <w:szCs w:val="16"/>
        </w:rPr>
        <w:t>Kazaryan</w:t>
      </w:r>
      <w:proofErr w:type="spellEnd"/>
      <w:r w:rsidRPr="0017065A">
        <w:rPr>
          <w:color w:val="000000"/>
          <w:spacing w:val="-1"/>
          <w:kern w:val="0"/>
          <w:sz w:val="16"/>
          <w:szCs w:val="16"/>
        </w:rPr>
        <w:t xml:space="preserve"> AM, </w:t>
      </w:r>
      <w:proofErr w:type="spellStart"/>
      <w:r w:rsidRPr="0017065A">
        <w:rPr>
          <w:color w:val="000000"/>
          <w:spacing w:val="-1"/>
          <w:kern w:val="0"/>
          <w:sz w:val="16"/>
          <w:szCs w:val="16"/>
        </w:rPr>
        <w:t>Ettore</w:t>
      </w:r>
      <w:proofErr w:type="spellEnd"/>
      <w:r w:rsidRPr="0017065A">
        <w:rPr>
          <w:color w:val="000000"/>
          <w:spacing w:val="-1"/>
          <w:kern w:val="0"/>
          <w:sz w:val="16"/>
          <w:szCs w:val="16"/>
        </w:rPr>
        <w:t xml:space="preserve"> GM, Van Dam RM, </w:t>
      </w:r>
      <w:proofErr w:type="spellStart"/>
      <w:r w:rsidRPr="0017065A">
        <w:rPr>
          <w:color w:val="000000"/>
          <w:spacing w:val="-1"/>
          <w:kern w:val="0"/>
          <w:sz w:val="16"/>
          <w:szCs w:val="16"/>
        </w:rPr>
        <w:t>Lainas</w:t>
      </w:r>
      <w:proofErr w:type="spellEnd"/>
      <w:r w:rsidRPr="0017065A">
        <w:rPr>
          <w:color w:val="000000"/>
          <w:spacing w:val="-1"/>
          <w:kern w:val="0"/>
          <w:sz w:val="16"/>
          <w:szCs w:val="16"/>
        </w:rPr>
        <w:t xml:space="preserve"> P, </w:t>
      </w:r>
      <w:proofErr w:type="spellStart"/>
      <w:r w:rsidRPr="0017065A">
        <w:rPr>
          <w:color w:val="000000"/>
          <w:spacing w:val="-1"/>
          <w:kern w:val="0"/>
          <w:sz w:val="16"/>
          <w:szCs w:val="16"/>
        </w:rPr>
        <w:t>Tranchart</w:t>
      </w:r>
      <w:proofErr w:type="spellEnd"/>
      <w:r w:rsidRPr="0017065A">
        <w:rPr>
          <w:color w:val="000000"/>
          <w:spacing w:val="-1"/>
          <w:kern w:val="0"/>
          <w:sz w:val="16"/>
          <w:szCs w:val="16"/>
        </w:rPr>
        <w:t xml:space="preserve"> H, Edwin B, Belli G, Campos RR, Pearce N, </w:t>
      </w:r>
      <w:proofErr w:type="spellStart"/>
      <w:r w:rsidRPr="0017065A">
        <w:rPr>
          <w:color w:val="000000"/>
          <w:spacing w:val="-1"/>
          <w:kern w:val="0"/>
          <w:sz w:val="16"/>
          <w:szCs w:val="16"/>
        </w:rPr>
        <w:t>Gayet</w:t>
      </w:r>
      <w:proofErr w:type="spellEnd"/>
      <w:r w:rsidRPr="0017065A">
        <w:rPr>
          <w:color w:val="000000"/>
          <w:spacing w:val="-1"/>
          <w:kern w:val="0"/>
          <w:sz w:val="16"/>
          <w:szCs w:val="16"/>
        </w:rPr>
        <w:t xml:space="preserve"> B, </w:t>
      </w:r>
      <w:proofErr w:type="spellStart"/>
      <w:r w:rsidRPr="0017065A">
        <w:rPr>
          <w:color w:val="000000"/>
          <w:spacing w:val="-1"/>
          <w:kern w:val="0"/>
          <w:sz w:val="16"/>
          <w:szCs w:val="16"/>
        </w:rPr>
        <w:t>Dagher</w:t>
      </w:r>
      <w:proofErr w:type="spellEnd"/>
      <w:r w:rsidRPr="0017065A">
        <w:rPr>
          <w:color w:val="000000"/>
          <w:spacing w:val="-1"/>
          <w:kern w:val="0"/>
          <w:sz w:val="16"/>
          <w:szCs w:val="16"/>
        </w:rPr>
        <w:t xml:space="preserve"> I. European experience of laparoscopic major </w:t>
      </w:r>
      <w:proofErr w:type="spellStart"/>
      <w:r w:rsidRPr="0017065A">
        <w:rPr>
          <w:color w:val="000000"/>
          <w:spacing w:val="-1"/>
          <w:kern w:val="0"/>
          <w:sz w:val="16"/>
          <w:szCs w:val="16"/>
        </w:rPr>
        <w:t>hepatectomy</w:t>
      </w:r>
      <w:proofErr w:type="spellEnd"/>
      <w:r w:rsidRPr="0017065A">
        <w:rPr>
          <w:color w:val="000000"/>
          <w:spacing w:val="-1"/>
          <w:kern w:val="0"/>
          <w:sz w:val="16"/>
          <w:szCs w:val="16"/>
        </w:rPr>
        <w:t xml:space="preserve">. </w:t>
      </w:r>
      <w:r w:rsidRPr="0017065A">
        <w:rPr>
          <w:i/>
          <w:iCs/>
          <w:color w:val="000000"/>
          <w:spacing w:val="-1"/>
          <w:kern w:val="0"/>
          <w:sz w:val="16"/>
          <w:szCs w:val="16"/>
        </w:rPr>
        <w:t xml:space="preserve">J </w:t>
      </w:r>
      <w:proofErr w:type="spellStart"/>
      <w:r w:rsidRPr="0017065A">
        <w:rPr>
          <w:i/>
          <w:iCs/>
          <w:color w:val="000000"/>
          <w:spacing w:val="-1"/>
          <w:kern w:val="0"/>
          <w:sz w:val="16"/>
          <w:szCs w:val="16"/>
        </w:rPr>
        <w:t>Hepatobiliary</w:t>
      </w:r>
      <w:proofErr w:type="spellEnd"/>
      <w:r w:rsidRPr="0017065A">
        <w:rPr>
          <w:i/>
          <w:iCs/>
          <w:color w:val="000000"/>
          <w:spacing w:val="-1"/>
          <w:kern w:val="0"/>
          <w:sz w:val="16"/>
          <w:szCs w:val="16"/>
        </w:rPr>
        <w:t xml:space="preserve"> </w:t>
      </w:r>
      <w:proofErr w:type="spellStart"/>
      <w:r w:rsidRPr="0017065A">
        <w:rPr>
          <w:i/>
          <w:iCs/>
          <w:color w:val="000000"/>
          <w:spacing w:val="-1"/>
          <w:kern w:val="0"/>
          <w:sz w:val="16"/>
          <w:szCs w:val="16"/>
        </w:rPr>
        <w:t>Pancreat</w:t>
      </w:r>
      <w:proofErr w:type="spellEnd"/>
      <w:r w:rsidRPr="0017065A">
        <w:rPr>
          <w:i/>
          <w:iCs/>
          <w:color w:val="000000"/>
          <w:spacing w:val="-1"/>
          <w:kern w:val="0"/>
          <w:sz w:val="16"/>
          <w:szCs w:val="16"/>
        </w:rPr>
        <w:t xml:space="preserve"> </w:t>
      </w:r>
      <w:proofErr w:type="spellStart"/>
      <w:r w:rsidRPr="0017065A">
        <w:rPr>
          <w:i/>
          <w:iCs/>
          <w:color w:val="000000"/>
          <w:spacing w:val="-1"/>
          <w:kern w:val="0"/>
          <w:sz w:val="16"/>
          <w:szCs w:val="16"/>
        </w:rPr>
        <w:t>Sci</w:t>
      </w:r>
      <w:proofErr w:type="spellEnd"/>
      <w:r w:rsidRPr="0017065A">
        <w:rPr>
          <w:color w:val="000000"/>
          <w:spacing w:val="-1"/>
          <w:kern w:val="0"/>
          <w:sz w:val="16"/>
          <w:szCs w:val="16"/>
        </w:rPr>
        <w:t xml:space="preserve"> 2013; </w:t>
      </w:r>
      <w:r w:rsidRPr="0017065A">
        <w:rPr>
          <w:b/>
          <w:bCs/>
          <w:color w:val="000000"/>
          <w:spacing w:val="-1"/>
          <w:kern w:val="0"/>
          <w:sz w:val="16"/>
          <w:szCs w:val="16"/>
        </w:rPr>
        <w:t>20</w:t>
      </w:r>
      <w:r w:rsidRPr="0017065A">
        <w:rPr>
          <w:color w:val="000000"/>
          <w:spacing w:val="-1"/>
          <w:kern w:val="0"/>
          <w:sz w:val="16"/>
          <w:szCs w:val="16"/>
        </w:rPr>
        <w:t>: 120-124 [PMID: 23053354 DOI: 10.1007/s00534-012-0554-2]</w:t>
      </w:r>
    </w:p>
    <w:p w:rsidR="0062255C" w:rsidRPr="0017065A" w:rsidRDefault="0062255C" w:rsidP="0062255C">
      <w:pPr>
        <w:suppressAutoHyphens/>
        <w:autoSpaceDE w:val="0"/>
        <w:autoSpaceDN w:val="0"/>
        <w:adjustRightInd w:val="0"/>
        <w:spacing w:line="200" w:lineRule="atLeast"/>
        <w:ind w:left="360" w:hanging="360"/>
        <w:textAlignment w:val="center"/>
        <w:rPr>
          <w:color w:val="000000"/>
          <w:spacing w:val="-1"/>
          <w:kern w:val="0"/>
          <w:sz w:val="16"/>
          <w:szCs w:val="16"/>
        </w:rPr>
      </w:pPr>
      <w:r w:rsidRPr="0017065A">
        <w:rPr>
          <w:color w:val="000000"/>
          <w:spacing w:val="-1"/>
          <w:kern w:val="0"/>
          <w:sz w:val="16"/>
          <w:szCs w:val="16"/>
        </w:rPr>
        <w:t>8</w:t>
      </w:r>
      <w:r w:rsidRPr="0017065A">
        <w:rPr>
          <w:color w:val="000000"/>
          <w:spacing w:val="-1"/>
          <w:kern w:val="0"/>
          <w:sz w:val="16"/>
          <w:szCs w:val="16"/>
        </w:rPr>
        <w:tab/>
      </w:r>
      <w:r w:rsidRPr="0017065A">
        <w:rPr>
          <w:b/>
          <w:bCs/>
          <w:color w:val="000000"/>
          <w:spacing w:val="-1"/>
          <w:kern w:val="0"/>
          <w:sz w:val="16"/>
          <w:szCs w:val="16"/>
        </w:rPr>
        <w:t>Pearce NW</w:t>
      </w:r>
      <w:r w:rsidRPr="0017065A">
        <w:rPr>
          <w:color w:val="000000"/>
          <w:spacing w:val="-1"/>
          <w:kern w:val="0"/>
          <w:sz w:val="16"/>
          <w:szCs w:val="16"/>
        </w:rPr>
        <w:t xml:space="preserve">, Di Fabio F, </w:t>
      </w:r>
      <w:proofErr w:type="spellStart"/>
      <w:r w:rsidRPr="0017065A">
        <w:rPr>
          <w:color w:val="000000"/>
          <w:spacing w:val="-1"/>
          <w:kern w:val="0"/>
          <w:sz w:val="16"/>
          <w:szCs w:val="16"/>
        </w:rPr>
        <w:t>Teng</w:t>
      </w:r>
      <w:proofErr w:type="spellEnd"/>
      <w:r w:rsidRPr="0017065A">
        <w:rPr>
          <w:color w:val="000000"/>
          <w:spacing w:val="-1"/>
          <w:kern w:val="0"/>
          <w:sz w:val="16"/>
          <w:szCs w:val="16"/>
        </w:rPr>
        <w:t xml:space="preserve"> MJ, Syed S, Primrose JN, Abu </w:t>
      </w:r>
      <w:proofErr w:type="spellStart"/>
      <w:r w:rsidRPr="0017065A">
        <w:rPr>
          <w:color w:val="000000"/>
          <w:spacing w:val="-1"/>
          <w:kern w:val="0"/>
          <w:sz w:val="16"/>
          <w:szCs w:val="16"/>
        </w:rPr>
        <w:t>Hilal</w:t>
      </w:r>
      <w:proofErr w:type="spellEnd"/>
      <w:r w:rsidRPr="0017065A">
        <w:rPr>
          <w:color w:val="000000"/>
          <w:spacing w:val="-1"/>
          <w:kern w:val="0"/>
          <w:sz w:val="16"/>
          <w:szCs w:val="16"/>
        </w:rPr>
        <w:t xml:space="preserve"> M. Laparoscopic right </w:t>
      </w:r>
      <w:proofErr w:type="spellStart"/>
      <w:r w:rsidRPr="0017065A">
        <w:rPr>
          <w:color w:val="000000"/>
          <w:spacing w:val="-1"/>
          <w:kern w:val="0"/>
          <w:sz w:val="16"/>
          <w:szCs w:val="16"/>
        </w:rPr>
        <w:t>hepatectomy</w:t>
      </w:r>
      <w:proofErr w:type="spellEnd"/>
      <w:r w:rsidRPr="0017065A">
        <w:rPr>
          <w:color w:val="000000"/>
          <w:spacing w:val="-1"/>
          <w:kern w:val="0"/>
          <w:sz w:val="16"/>
          <w:szCs w:val="16"/>
        </w:rPr>
        <w:t xml:space="preserve">: a challenging, but feasible, safe and efficient procedure. </w:t>
      </w:r>
      <w:r w:rsidRPr="0017065A">
        <w:rPr>
          <w:i/>
          <w:iCs/>
          <w:color w:val="000000"/>
          <w:spacing w:val="-1"/>
          <w:kern w:val="0"/>
          <w:sz w:val="16"/>
          <w:szCs w:val="16"/>
        </w:rPr>
        <w:t xml:space="preserve">Am J </w:t>
      </w:r>
      <w:proofErr w:type="spellStart"/>
      <w:r w:rsidRPr="0017065A">
        <w:rPr>
          <w:i/>
          <w:iCs/>
          <w:color w:val="000000"/>
          <w:spacing w:val="-1"/>
          <w:kern w:val="0"/>
          <w:sz w:val="16"/>
          <w:szCs w:val="16"/>
        </w:rPr>
        <w:t>Surg</w:t>
      </w:r>
      <w:proofErr w:type="spellEnd"/>
      <w:r w:rsidRPr="0017065A">
        <w:rPr>
          <w:color w:val="000000"/>
          <w:spacing w:val="-1"/>
          <w:kern w:val="0"/>
          <w:sz w:val="16"/>
          <w:szCs w:val="16"/>
        </w:rPr>
        <w:t xml:space="preserve"> 2011; </w:t>
      </w:r>
      <w:r w:rsidRPr="0017065A">
        <w:rPr>
          <w:b/>
          <w:bCs/>
          <w:color w:val="000000"/>
          <w:spacing w:val="-1"/>
          <w:kern w:val="0"/>
          <w:sz w:val="16"/>
          <w:szCs w:val="16"/>
        </w:rPr>
        <w:t>202</w:t>
      </w:r>
      <w:r w:rsidRPr="0017065A">
        <w:rPr>
          <w:color w:val="000000"/>
          <w:spacing w:val="-1"/>
          <w:kern w:val="0"/>
          <w:sz w:val="16"/>
          <w:szCs w:val="16"/>
        </w:rPr>
        <w:t>: e52-e58 [PMID: 21861979 DOI: 10.1016/j.amjsurg.2010.08.032]</w:t>
      </w:r>
    </w:p>
    <w:p w:rsidR="0062255C" w:rsidRPr="0017065A" w:rsidRDefault="0062255C" w:rsidP="0062255C">
      <w:pPr>
        <w:suppressAutoHyphens/>
        <w:autoSpaceDE w:val="0"/>
        <w:autoSpaceDN w:val="0"/>
        <w:adjustRightInd w:val="0"/>
        <w:spacing w:line="200" w:lineRule="atLeast"/>
        <w:ind w:left="360" w:hanging="360"/>
        <w:textAlignment w:val="center"/>
        <w:rPr>
          <w:color w:val="000000"/>
          <w:spacing w:val="-1"/>
          <w:kern w:val="0"/>
          <w:sz w:val="16"/>
          <w:szCs w:val="16"/>
        </w:rPr>
      </w:pPr>
      <w:r w:rsidRPr="0017065A">
        <w:rPr>
          <w:color w:val="000000"/>
          <w:spacing w:val="-1"/>
          <w:kern w:val="0"/>
          <w:sz w:val="16"/>
          <w:szCs w:val="16"/>
        </w:rPr>
        <w:t>9</w:t>
      </w:r>
      <w:r w:rsidRPr="0017065A">
        <w:rPr>
          <w:color w:val="000000"/>
          <w:spacing w:val="-1"/>
          <w:kern w:val="0"/>
          <w:sz w:val="16"/>
          <w:szCs w:val="16"/>
        </w:rPr>
        <w:tab/>
      </w:r>
      <w:r w:rsidRPr="0017065A">
        <w:rPr>
          <w:b/>
          <w:bCs/>
          <w:color w:val="000000"/>
          <w:spacing w:val="-1"/>
          <w:kern w:val="0"/>
          <w:sz w:val="16"/>
          <w:szCs w:val="16"/>
        </w:rPr>
        <w:t>Buell JF</w:t>
      </w:r>
      <w:r w:rsidRPr="0017065A">
        <w:rPr>
          <w:color w:val="000000"/>
          <w:spacing w:val="-1"/>
          <w:kern w:val="0"/>
          <w:sz w:val="16"/>
          <w:szCs w:val="16"/>
        </w:rPr>
        <w:t xml:space="preserve">, </w:t>
      </w:r>
      <w:proofErr w:type="spellStart"/>
      <w:r w:rsidRPr="0017065A">
        <w:rPr>
          <w:color w:val="000000"/>
          <w:spacing w:val="-1"/>
          <w:kern w:val="0"/>
          <w:sz w:val="16"/>
          <w:szCs w:val="16"/>
        </w:rPr>
        <w:t>Cherqui</w:t>
      </w:r>
      <w:proofErr w:type="spellEnd"/>
      <w:r w:rsidRPr="0017065A">
        <w:rPr>
          <w:color w:val="000000"/>
          <w:spacing w:val="-1"/>
          <w:kern w:val="0"/>
          <w:sz w:val="16"/>
          <w:szCs w:val="16"/>
        </w:rPr>
        <w:t xml:space="preserve"> D, Geller DA, O’Rourke N, </w:t>
      </w:r>
      <w:proofErr w:type="spellStart"/>
      <w:r w:rsidRPr="0017065A">
        <w:rPr>
          <w:color w:val="000000"/>
          <w:spacing w:val="-1"/>
          <w:kern w:val="0"/>
          <w:sz w:val="16"/>
          <w:szCs w:val="16"/>
        </w:rPr>
        <w:t>Iannitti</w:t>
      </w:r>
      <w:proofErr w:type="spellEnd"/>
      <w:r w:rsidRPr="0017065A">
        <w:rPr>
          <w:color w:val="000000"/>
          <w:spacing w:val="-1"/>
          <w:kern w:val="0"/>
          <w:sz w:val="16"/>
          <w:szCs w:val="16"/>
        </w:rPr>
        <w:t xml:space="preserve"> D, </w:t>
      </w:r>
      <w:proofErr w:type="spellStart"/>
      <w:r w:rsidRPr="0017065A">
        <w:rPr>
          <w:color w:val="000000"/>
          <w:spacing w:val="-1"/>
          <w:kern w:val="0"/>
          <w:sz w:val="16"/>
          <w:szCs w:val="16"/>
        </w:rPr>
        <w:t>Dagher</w:t>
      </w:r>
      <w:proofErr w:type="spellEnd"/>
      <w:r w:rsidRPr="0017065A">
        <w:rPr>
          <w:color w:val="000000"/>
          <w:spacing w:val="-1"/>
          <w:kern w:val="0"/>
          <w:sz w:val="16"/>
          <w:szCs w:val="16"/>
        </w:rPr>
        <w:t xml:space="preserve"> I, </w:t>
      </w:r>
      <w:proofErr w:type="spellStart"/>
      <w:r w:rsidRPr="0017065A">
        <w:rPr>
          <w:color w:val="000000"/>
          <w:spacing w:val="-1"/>
          <w:kern w:val="0"/>
          <w:sz w:val="16"/>
          <w:szCs w:val="16"/>
        </w:rPr>
        <w:t>Koffron</w:t>
      </w:r>
      <w:proofErr w:type="spellEnd"/>
      <w:r w:rsidRPr="0017065A">
        <w:rPr>
          <w:color w:val="000000"/>
          <w:spacing w:val="-1"/>
          <w:kern w:val="0"/>
          <w:sz w:val="16"/>
          <w:szCs w:val="16"/>
        </w:rPr>
        <w:t xml:space="preserve"> AJ, Thomas M, </w:t>
      </w:r>
      <w:proofErr w:type="spellStart"/>
      <w:r w:rsidRPr="0017065A">
        <w:rPr>
          <w:color w:val="000000"/>
          <w:spacing w:val="-1"/>
          <w:kern w:val="0"/>
          <w:sz w:val="16"/>
          <w:szCs w:val="16"/>
        </w:rPr>
        <w:t>Gayet</w:t>
      </w:r>
      <w:proofErr w:type="spellEnd"/>
      <w:r w:rsidRPr="0017065A">
        <w:rPr>
          <w:color w:val="000000"/>
          <w:spacing w:val="-1"/>
          <w:kern w:val="0"/>
          <w:sz w:val="16"/>
          <w:szCs w:val="16"/>
        </w:rPr>
        <w:t xml:space="preserve"> B, Han HS, Wakabayashi G, Belli G, Kaneko H, Ker CG, </w:t>
      </w:r>
      <w:proofErr w:type="spellStart"/>
      <w:r w:rsidRPr="0017065A">
        <w:rPr>
          <w:color w:val="000000"/>
          <w:spacing w:val="-1"/>
          <w:kern w:val="0"/>
          <w:sz w:val="16"/>
          <w:szCs w:val="16"/>
        </w:rPr>
        <w:t>Scatton</w:t>
      </w:r>
      <w:proofErr w:type="spellEnd"/>
      <w:r w:rsidRPr="0017065A">
        <w:rPr>
          <w:color w:val="000000"/>
          <w:spacing w:val="-1"/>
          <w:kern w:val="0"/>
          <w:sz w:val="16"/>
          <w:szCs w:val="16"/>
        </w:rPr>
        <w:t xml:space="preserve"> O, Laurent A, </w:t>
      </w:r>
      <w:proofErr w:type="spellStart"/>
      <w:r w:rsidRPr="0017065A">
        <w:rPr>
          <w:color w:val="000000"/>
          <w:spacing w:val="-1"/>
          <w:kern w:val="0"/>
          <w:sz w:val="16"/>
          <w:szCs w:val="16"/>
        </w:rPr>
        <w:t>Abdalla</w:t>
      </w:r>
      <w:proofErr w:type="spellEnd"/>
      <w:r w:rsidRPr="0017065A">
        <w:rPr>
          <w:color w:val="000000"/>
          <w:spacing w:val="-1"/>
          <w:kern w:val="0"/>
          <w:sz w:val="16"/>
          <w:szCs w:val="16"/>
        </w:rPr>
        <w:t xml:space="preserve"> EK, </w:t>
      </w:r>
      <w:proofErr w:type="spellStart"/>
      <w:r w:rsidRPr="0017065A">
        <w:rPr>
          <w:color w:val="000000"/>
          <w:spacing w:val="-1"/>
          <w:kern w:val="0"/>
          <w:sz w:val="16"/>
          <w:szCs w:val="16"/>
        </w:rPr>
        <w:t>Chaudhury</w:t>
      </w:r>
      <w:proofErr w:type="spellEnd"/>
      <w:r w:rsidRPr="0017065A">
        <w:rPr>
          <w:color w:val="000000"/>
          <w:spacing w:val="-1"/>
          <w:kern w:val="0"/>
          <w:sz w:val="16"/>
          <w:szCs w:val="16"/>
        </w:rPr>
        <w:t xml:space="preserve"> P, </w:t>
      </w:r>
      <w:proofErr w:type="spellStart"/>
      <w:r w:rsidRPr="0017065A">
        <w:rPr>
          <w:color w:val="000000"/>
          <w:spacing w:val="-1"/>
          <w:kern w:val="0"/>
          <w:sz w:val="16"/>
          <w:szCs w:val="16"/>
        </w:rPr>
        <w:t>Dutson</w:t>
      </w:r>
      <w:proofErr w:type="spellEnd"/>
      <w:r w:rsidRPr="0017065A">
        <w:rPr>
          <w:color w:val="000000"/>
          <w:spacing w:val="-1"/>
          <w:kern w:val="0"/>
          <w:sz w:val="16"/>
          <w:szCs w:val="16"/>
        </w:rPr>
        <w:t xml:space="preserve"> E, </w:t>
      </w:r>
      <w:proofErr w:type="spellStart"/>
      <w:r w:rsidRPr="0017065A">
        <w:rPr>
          <w:color w:val="000000"/>
          <w:spacing w:val="-1"/>
          <w:kern w:val="0"/>
          <w:sz w:val="16"/>
          <w:szCs w:val="16"/>
        </w:rPr>
        <w:t>Gamblin</w:t>
      </w:r>
      <w:proofErr w:type="spellEnd"/>
      <w:r w:rsidRPr="0017065A">
        <w:rPr>
          <w:color w:val="000000"/>
          <w:spacing w:val="-1"/>
          <w:kern w:val="0"/>
          <w:sz w:val="16"/>
          <w:szCs w:val="16"/>
        </w:rPr>
        <w:t xml:space="preserve"> C, </w:t>
      </w:r>
      <w:proofErr w:type="spellStart"/>
      <w:r w:rsidRPr="0017065A">
        <w:rPr>
          <w:color w:val="000000"/>
          <w:spacing w:val="-1"/>
          <w:kern w:val="0"/>
          <w:sz w:val="16"/>
          <w:szCs w:val="16"/>
        </w:rPr>
        <w:t>D’Angelica</w:t>
      </w:r>
      <w:proofErr w:type="spellEnd"/>
      <w:r w:rsidRPr="0017065A">
        <w:rPr>
          <w:color w:val="000000"/>
          <w:spacing w:val="-1"/>
          <w:kern w:val="0"/>
          <w:sz w:val="16"/>
          <w:szCs w:val="16"/>
        </w:rPr>
        <w:t xml:space="preserve"> M, </w:t>
      </w:r>
      <w:proofErr w:type="spellStart"/>
      <w:r w:rsidRPr="0017065A">
        <w:rPr>
          <w:color w:val="000000"/>
          <w:spacing w:val="-1"/>
          <w:kern w:val="0"/>
          <w:sz w:val="16"/>
          <w:szCs w:val="16"/>
        </w:rPr>
        <w:t>Nagorney</w:t>
      </w:r>
      <w:proofErr w:type="spellEnd"/>
      <w:r w:rsidRPr="0017065A">
        <w:rPr>
          <w:color w:val="000000"/>
          <w:spacing w:val="-1"/>
          <w:kern w:val="0"/>
          <w:sz w:val="16"/>
          <w:szCs w:val="16"/>
        </w:rPr>
        <w:t xml:space="preserve"> D, </w:t>
      </w:r>
      <w:proofErr w:type="spellStart"/>
      <w:r w:rsidRPr="0017065A">
        <w:rPr>
          <w:color w:val="000000"/>
          <w:spacing w:val="-1"/>
          <w:kern w:val="0"/>
          <w:sz w:val="16"/>
          <w:szCs w:val="16"/>
        </w:rPr>
        <w:t>Testa</w:t>
      </w:r>
      <w:proofErr w:type="spellEnd"/>
      <w:r w:rsidRPr="0017065A">
        <w:rPr>
          <w:color w:val="000000"/>
          <w:spacing w:val="-1"/>
          <w:kern w:val="0"/>
          <w:sz w:val="16"/>
          <w:szCs w:val="16"/>
        </w:rPr>
        <w:t xml:space="preserve"> G, </w:t>
      </w:r>
      <w:proofErr w:type="spellStart"/>
      <w:r w:rsidRPr="0017065A">
        <w:rPr>
          <w:color w:val="000000"/>
          <w:spacing w:val="-1"/>
          <w:kern w:val="0"/>
          <w:sz w:val="16"/>
          <w:szCs w:val="16"/>
        </w:rPr>
        <w:t>Labow</w:t>
      </w:r>
      <w:proofErr w:type="spellEnd"/>
      <w:r w:rsidRPr="0017065A">
        <w:rPr>
          <w:color w:val="000000"/>
          <w:spacing w:val="-1"/>
          <w:kern w:val="0"/>
          <w:sz w:val="16"/>
          <w:szCs w:val="16"/>
        </w:rPr>
        <w:t xml:space="preserve"> D, </w:t>
      </w:r>
      <w:proofErr w:type="spellStart"/>
      <w:r w:rsidRPr="0017065A">
        <w:rPr>
          <w:color w:val="000000"/>
          <w:spacing w:val="-1"/>
          <w:kern w:val="0"/>
          <w:sz w:val="16"/>
          <w:szCs w:val="16"/>
        </w:rPr>
        <w:t>Manas</w:t>
      </w:r>
      <w:proofErr w:type="spellEnd"/>
      <w:r w:rsidRPr="0017065A">
        <w:rPr>
          <w:color w:val="000000"/>
          <w:spacing w:val="-1"/>
          <w:kern w:val="0"/>
          <w:sz w:val="16"/>
          <w:szCs w:val="16"/>
        </w:rPr>
        <w:t xml:space="preserve"> D, Poon RT, Nelson H, Martin R, Clary B, Pinson WC, </w:t>
      </w:r>
      <w:proofErr w:type="spellStart"/>
      <w:r w:rsidRPr="0017065A">
        <w:rPr>
          <w:color w:val="000000"/>
          <w:spacing w:val="-1"/>
          <w:kern w:val="0"/>
          <w:sz w:val="16"/>
          <w:szCs w:val="16"/>
        </w:rPr>
        <w:t>Martinie</w:t>
      </w:r>
      <w:proofErr w:type="spellEnd"/>
      <w:r w:rsidRPr="0017065A">
        <w:rPr>
          <w:color w:val="000000"/>
          <w:spacing w:val="-1"/>
          <w:kern w:val="0"/>
          <w:sz w:val="16"/>
          <w:szCs w:val="16"/>
        </w:rPr>
        <w:t xml:space="preserve"> J, </w:t>
      </w:r>
      <w:proofErr w:type="spellStart"/>
      <w:r w:rsidRPr="0017065A">
        <w:rPr>
          <w:color w:val="000000"/>
          <w:spacing w:val="-1"/>
          <w:kern w:val="0"/>
          <w:sz w:val="16"/>
          <w:szCs w:val="16"/>
        </w:rPr>
        <w:t>Vauthey</w:t>
      </w:r>
      <w:proofErr w:type="spellEnd"/>
      <w:r w:rsidRPr="0017065A">
        <w:rPr>
          <w:color w:val="000000"/>
          <w:spacing w:val="-1"/>
          <w:kern w:val="0"/>
          <w:sz w:val="16"/>
          <w:szCs w:val="16"/>
        </w:rPr>
        <w:t xml:space="preserve"> JN, Goldstein R, </w:t>
      </w:r>
      <w:proofErr w:type="spellStart"/>
      <w:r w:rsidRPr="0017065A">
        <w:rPr>
          <w:color w:val="000000"/>
          <w:spacing w:val="-1"/>
          <w:kern w:val="0"/>
          <w:sz w:val="16"/>
          <w:szCs w:val="16"/>
        </w:rPr>
        <w:t>Roayaie</w:t>
      </w:r>
      <w:proofErr w:type="spellEnd"/>
      <w:r w:rsidRPr="0017065A">
        <w:rPr>
          <w:color w:val="000000"/>
          <w:spacing w:val="-1"/>
          <w:kern w:val="0"/>
          <w:sz w:val="16"/>
          <w:szCs w:val="16"/>
        </w:rPr>
        <w:t xml:space="preserve"> S, </w:t>
      </w:r>
      <w:proofErr w:type="spellStart"/>
      <w:r w:rsidRPr="0017065A">
        <w:rPr>
          <w:color w:val="000000"/>
          <w:spacing w:val="-1"/>
          <w:kern w:val="0"/>
          <w:sz w:val="16"/>
          <w:szCs w:val="16"/>
        </w:rPr>
        <w:t>Barlet</w:t>
      </w:r>
      <w:proofErr w:type="spellEnd"/>
      <w:r w:rsidRPr="0017065A">
        <w:rPr>
          <w:color w:val="000000"/>
          <w:spacing w:val="-1"/>
          <w:kern w:val="0"/>
          <w:sz w:val="16"/>
          <w:szCs w:val="16"/>
        </w:rPr>
        <w:t xml:space="preserve"> D, </w:t>
      </w:r>
      <w:proofErr w:type="spellStart"/>
      <w:r w:rsidRPr="0017065A">
        <w:rPr>
          <w:color w:val="000000"/>
          <w:spacing w:val="-1"/>
          <w:kern w:val="0"/>
          <w:sz w:val="16"/>
          <w:szCs w:val="16"/>
        </w:rPr>
        <w:t>Espat</w:t>
      </w:r>
      <w:proofErr w:type="spellEnd"/>
      <w:r w:rsidRPr="0017065A">
        <w:rPr>
          <w:color w:val="000000"/>
          <w:spacing w:val="-1"/>
          <w:kern w:val="0"/>
          <w:sz w:val="16"/>
          <w:szCs w:val="16"/>
        </w:rPr>
        <w:t xml:space="preserve"> J, </w:t>
      </w:r>
      <w:proofErr w:type="spellStart"/>
      <w:r w:rsidRPr="0017065A">
        <w:rPr>
          <w:color w:val="000000"/>
          <w:spacing w:val="-1"/>
          <w:kern w:val="0"/>
          <w:sz w:val="16"/>
          <w:szCs w:val="16"/>
        </w:rPr>
        <w:t>Abecassis</w:t>
      </w:r>
      <w:proofErr w:type="spellEnd"/>
      <w:r w:rsidRPr="0017065A">
        <w:rPr>
          <w:color w:val="000000"/>
          <w:spacing w:val="-1"/>
          <w:kern w:val="0"/>
          <w:sz w:val="16"/>
          <w:szCs w:val="16"/>
        </w:rPr>
        <w:t xml:space="preserve"> M, Rees M, Fong Y, McMasters KM, </w:t>
      </w:r>
      <w:proofErr w:type="spellStart"/>
      <w:r w:rsidRPr="0017065A">
        <w:rPr>
          <w:color w:val="000000"/>
          <w:spacing w:val="-1"/>
          <w:kern w:val="0"/>
          <w:sz w:val="16"/>
          <w:szCs w:val="16"/>
        </w:rPr>
        <w:t>Broelsch</w:t>
      </w:r>
      <w:proofErr w:type="spellEnd"/>
      <w:r w:rsidRPr="0017065A">
        <w:rPr>
          <w:color w:val="000000"/>
          <w:spacing w:val="-1"/>
          <w:kern w:val="0"/>
          <w:sz w:val="16"/>
          <w:szCs w:val="16"/>
        </w:rPr>
        <w:t xml:space="preserve"> C, </w:t>
      </w:r>
      <w:proofErr w:type="spellStart"/>
      <w:r w:rsidRPr="0017065A">
        <w:rPr>
          <w:color w:val="000000"/>
          <w:spacing w:val="-1"/>
          <w:kern w:val="0"/>
          <w:sz w:val="16"/>
          <w:szCs w:val="16"/>
        </w:rPr>
        <w:t>Busuttil</w:t>
      </w:r>
      <w:proofErr w:type="spellEnd"/>
      <w:r w:rsidRPr="0017065A">
        <w:rPr>
          <w:color w:val="000000"/>
          <w:spacing w:val="-1"/>
          <w:kern w:val="0"/>
          <w:sz w:val="16"/>
          <w:szCs w:val="16"/>
        </w:rPr>
        <w:t xml:space="preserve"> R, </w:t>
      </w:r>
      <w:proofErr w:type="spellStart"/>
      <w:r w:rsidRPr="0017065A">
        <w:rPr>
          <w:color w:val="000000"/>
          <w:spacing w:val="-1"/>
          <w:kern w:val="0"/>
          <w:sz w:val="16"/>
          <w:szCs w:val="16"/>
        </w:rPr>
        <w:t>Belghiti</w:t>
      </w:r>
      <w:proofErr w:type="spellEnd"/>
      <w:r w:rsidRPr="0017065A">
        <w:rPr>
          <w:color w:val="000000"/>
          <w:spacing w:val="-1"/>
          <w:kern w:val="0"/>
          <w:sz w:val="16"/>
          <w:szCs w:val="16"/>
        </w:rPr>
        <w:t xml:space="preserve"> J, Strasberg S, Chari RS; World Consensus Conference on Laparoscopic </w:t>
      </w:r>
      <w:r w:rsidRPr="0017065A">
        <w:rPr>
          <w:color w:val="000000"/>
          <w:spacing w:val="-1"/>
          <w:kern w:val="0"/>
          <w:sz w:val="16"/>
          <w:szCs w:val="16"/>
        </w:rPr>
        <w:lastRenderedPageBreak/>
        <w:t xml:space="preserve">Surgery. The international position on laparoscopic liver surgery: The Louisville Statement, 2008. </w:t>
      </w:r>
      <w:r w:rsidRPr="0017065A">
        <w:rPr>
          <w:i/>
          <w:iCs/>
          <w:color w:val="000000"/>
          <w:spacing w:val="-1"/>
          <w:kern w:val="0"/>
          <w:sz w:val="16"/>
          <w:szCs w:val="16"/>
        </w:rPr>
        <w:t xml:space="preserve">Ann </w:t>
      </w:r>
      <w:proofErr w:type="spellStart"/>
      <w:r w:rsidRPr="0017065A">
        <w:rPr>
          <w:i/>
          <w:iCs/>
          <w:color w:val="000000"/>
          <w:spacing w:val="-1"/>
          <w:kern w:val="0"/>
          <w:sz w:val="16"/>
          <w:szCs w:val="16"/>
        </w:rPr>
        <w:t>Surg</w:t>
      </w:r>
      <w:proofErr w:type="spellEnd"/>
      <w:r w:rsidRPr="0017065A">
        <w:rPr>
          <w:color w:val="000000"/>
          <w:spacing w:val="-1"/>
          <w:kern w:val="0"/>
          <w:sz w:val="16"/>
          <w:szCs w:val="16"/>
        </w:rPr>
        <w:t xml:space="preserve"> 2009; </w:t>
      </w:r>
      <w:r w:rsidRPr="0017065A">
        <w:rPr>
          <w:b/>
          <w:bCs/>
          <w:color w:val="000000"/>
          <w:spacing w:val="-1"/>
          <w:kern w:val="0"/>
          <w:sz w:val="16"/>
          <w:szCs w:val="16"/>
        </w:rPr>
        <w:t>250</w:t>
      </w:r>
      <w:r w:rsidRPr="0017065A">
        <w:rPr>
          <w:color w:val="000000"/>
          <w:spacing w:val="-1"/>
          <w:kern w:val="0"/>
          <w:sz w:val="16"/>
          <w:szCs w:val="16"/>
        </w:rPr>
        <w:t>: 825-830 [PMID: 19916210]</w:t>
      </w:r>
    </w:p>
    <w:p w:rsidR="0062255C" w:rsidRPr="0017065A" w:rsidRDefault="0062255C" w:rsidP="0062255C">
      <w:pPr>
        <w:suppressAutoHyphens/>
        <w:autoSpaceDE w:val="0"/>
        <w:autoSpaceDN w:val="0"/>
        <w:adjustRightInd w:val="0"/>
        <w:spacing w:line="200" w:lineRule="atLeast"/>
        <w:ind w:left="360" w:hanging="360"/>
        <w:textAlignment w:val="center"/>
        <w:rPr>
          <w:color w:val="000000"/>
          <w:spacing w:val="-1"/>
          <w:kern w:val="0"/>
          <w:sz w:val="16"/>
          <w:szCs w:val="16"/>
        </w:rPr>
      </w:pPr>
      <w:r w:rsidRPr="0017065A">
        <w:rPr>
          <w:color w:val="000000"/>
          <w:spacing w:val="-1"/>
          <w:kern w:val="0"/>
          <w:sz w:val="16"/>
          <w:szCs w:val="16"/>
        </w:rPr>
        <w:t>10</w:t>
      </w:r>
      <w:r w:rsidRPr="0017065A">
        <w:rPr>
          <w:color w:val="000000"/>
          <w:spacing w:val="-1"/>
          <w:kern w:val="0"/>
          <w:sz w:val="16"/>
          <w:szCs w:val="16"/>
        </w:rPr>
        <w:tab/>
      </w:r>
      <w:proofErr w:type="spellStart"/>
      <w:r w:rsidRPr="0017065A">
        <w:rPr>
          <w:b/>
          <w:bCs/>
          <w:color w:val="000000"/>
          <w:spacing w:val="-1"/>
          <w:kern w:val="0"/>
          <w:sz w:val="16"/>
          <w:szCs w:val="16"/>
        </w:rPr>
        <w:t>Gaujoux</w:t>
      </w:r>
      <w:proofErr w:type="spellEnd"/>
      <w:r w:rsidRPr="0017065A">
        <w:rPr>
          <w:b/>
          <w:bCs/>
          <w:color w:val="000000"/>
          <w:spacing w:val="-1"/>
          <w:kern w:val="0"/>
          <w:sz w:val="16"/>
          <w:szCs w:val="16"/>
        </w:rPr>
        <w:t xml:space="preserve"> S</w:t>
      </w:r>
      <w:r w:rsidRPr="0017065A">
        <w:rPr>
          <w:color w:val="000000"/>
          <w:spacing w:val="-1"/>
          <w:kern w:val="0"/>
          <w:sz w:val="16"/>
          <w:szCs w:val="16"/>
        </w:rPr>
        <w:t xml:space="preserve">, </w:t>
      </w:r>
      <w:proofErr w:type="spellStart"/>
      <w:r w:rsidRPr="0017065A">
        <w:rPr>
          <w:color w:val="000000"/>
          <w:spacing w:val="-1"/>
          <w:kern w:val="0"/>
          <w:sz w:val="16"/>
          <w:szCs w:val="16"/>
        </w:rPr>
        <w:t>Kingham</w:t>
      </w:r>
      <w:proofErr w:type="spellEnd"/>
      <w:r w:rsidRPr="0017065A">
        <w:rPr>
          <w:color w:val="000000"/>
          <w:spacing w:val="-1"/>
          <w:kern w:val="0"/>
          <w:sz w:val="16"/>
          <w:szCs w:val="16"/>
        </w:rPr>
        <w:t xml:space="preserve"> TP, </w:t>
      </w:r>
      <w:proofErr w:type="spellStart"/>
      <w:r w:rsidRPr="0017065A">
        <w:rPr>
          <w:color w:val="000000"/>
          <w:spacing w:val="-1"/>
          <w:kern w:val="0"/>
          <w:sz w:val="16"/>
          <w:szCs w:val="16"/>
        </w:rPr>
        <w:t>Jarnagin</w:t>
      </w:r>
      <w:proofErr w:type="spellEnd"/>
      <w:r w:rsidRPr="0017065A">
        <w:rPr>
          <w:color w:val="000000"/>
          <w:spacing w:val="-1"/>
          <w:kern w:val="0"/>
          <w:sz w:val="16"/>
          <w:szCs w:val="16"/>
        </w:rPr>
        <w:t xml:space="preserve"> WR, </w:t>
      </w:r>
      <w:proofErr w:type="spellStart"/>
      <w:r w:rsidRPr="0017065A">
        <w:rPr>
          <w:color w:val="000000"/>
          <w:spacing w:val="-1"/>
          <w:kern w:val="0"/>
          <w:sz w:val="16"/>
          <w:szCs w:val="16"/>
        </w:rPr>
        <w:t>D’Angelica</w:t>
      </w:r>
      <w:proofErr w:type="spellEnd"/>
      <w:r w:rsidRPr="0017065A">
        <w:rPr>
          <w:color w:val="000000"/>
          <w:spacing w:val="-1"/>
          <w:kern w:val="0"/>
          <w:sz w:val="16"/>
          <w:szCs w:val="16"/>
        </w:rPr>
        <w:t xml:space="preserve"> MI, Allen PJ, Fong Y. Single-incision laparoscopic liver resection. </w:t>
      </w:r>
      <w:proofErr w:type="spellStart"/>
      <w:r w:rsidRPr="0017065A">
        <w:rPr>
          <w:i/>
          <w:iCs/>
          <w:color w:val="000000"/>
          <w:spacing w:val="-1"/>
          <w:kern w:val="0"/>
          <w:sz w:val="16"/>
          <w:szCs w:val="16"/>
        </w:rPr>
        <w:t>Surg</w:t>
      </w:r>
      <w:proofErr w:type="spellEnd"/>
      <w:r w:rsidRPr="0017065A">
        <w:rPr>
          <w:i/>
          <w:iCs/>
          <w:color w:val="000000"/>
          <w:spacing w:val="-1"/>
          <w:kern w:val="0"/>
          <w:sz w:val="16"/>
          <w:szCs w:val="16"/>
        </w:rPr>
        <w:t xml:space="preserve"> </w:t>
      </w:r>
      <w:proofErr w:type="spellStart"/>
      <w:r w:rsidRPr="0017065A">
        <w:rPr>
          <w:i/>
          <w:iCs/>
          <w:color w:val="000000"/>
          <w:spacing w:val="-1"/>
          <w:kern w:val="0"/>
          <w:sz w:val="16"/>
          <w:szCs w:val="16"/>
        </w:rPr>
        <w:t>Endosc</w:t>
      </w:r>
      <w:proofErr w:type="spellEnd"/>
      <w:r w:rsidRPr="0017065A">
        <w:rPr>
          <w:color w:val="000000"/>
          <w:spacing w:val="-1"/>
          <w:kern w:val="0"/>
          <w:sz w:val="16"/>
          <w:szCs w:val="16"/>
        </w:rPr>
        <w:t xml:space="preserve"> 2011; </w:t>
      </w:r>
      <w:r w:rsidRPr="0017065A">
        <w:rPr>
          <w:b/>
          <w:bCs/>
          <w:color w:val="000000"/>
          <w:spacing w:val="-1"/>
          <w:kern w:val="0"/>
          <w:sz w:val="16"/>
          <w:szCs w:val="16"/>
        </w:rPr>
        <w:t>25</w:t>
      </w:r>
      <w:r w:rsidRPr="0017065A">
        <w:rPr>
          <w:color w:val="000000"/>
          <w:spacing w:val="-1"/>
          <w:kern w:val="0"/>
          <w:sz w:val="16"/>
          <w:szCs w:val="16"/>
        </w:rPr>
        <w:t>: 1489-1494 [PMID: 20976489 DOI: 10.1007/s00464-010-1419-x]</w:t>
      </w:r>
    </w:p>
    <w:p w:rsidR="0062255C" w:rsidRPr="0017065A" w:rsidRDefault="0062255C" w:rsidP="0062255C">
      <w:pPr>
        <w:suppressAutoHyphens/>
        <w:autoSpaceDE w:val="0"/>
        <w:autoSpaceDN w:val="0"/>
        <w:adjustRightInd w:val="0"/>
        <w:spacing w:line="200" w:lineRule="atLeast"/>
        <w:ind w:left="360" w:hanging="360"/>
        <w:textAlignment w:val="center"/>
        <w:rPr>
          <w:color w:val="000000"/>
          <w:spacing w:val="-1"/>
          <w:kern w:val="0"/>
          <w:sz w:val="16"/>
          <w:szCs w:val="16"/>
        </w:rPr>
      </w:pPr>
      <w:r w:rsidRPr="0017065A">
        <w:rPr>
          <w:color w:val="000000"/>
          <w:spacing w:val="-1"/>
          <w:kern w:val="0"/>
          <w:sz w:val="16"/>
          <w:szCs w:val="16"/>
        </w:rPr>
        <w:t>11</w:t>
      </w:r>
      <w:r w:rsidRPr="0017065A">
        <w:rPr>
          <w:color w:val="000000"/>
          <w:spacing w:val="-1"/>
          <w:kern w:val="0"/>
          <w:sz w:val="16"/>
          <w:szCs w:val="16"/>
        </w:rPr>
        <w:tab/>
      </w:r>
      <w:r w:rsidRPr="0017065A">
        <w:rPr>
          <w:b/>
          <w:bCs/>
          <w:color w:val="000000"/>
          <w:spacing w:val="-1"/>
          <w:kern w:val="0"/>
          <w:sz w:val="16"/>
          <w:szCs w:val="16"/>
        </w:rPr>
        <w:t>Chang SK</w:t>
      </w:r>
      <w:r w:rsidRPr="0017065A">
        <w:rPr>
          <w:color w:val="000000"/>
          <w:spacing w:val="-1"/>
          <w:kern w:val="0"/>
          <w:sz w:val="16"/>
          <w:szCs w:val="16"/>
        </w:rPr>
        <w:t xml:space="preserve">, </w:t>
      </w:r>
      <w:proofErr w:type="spellStart"/>
      <w:r w:rsidRPr="0017065A">
        <w:rPr>
          <w:color w:val="000000"/>
          <w:spacing w:val="-1"/>
          <w:kern w:val="0"/>
          <w:sz w:val="16"/>
          <w:szCs w:val="16"/>
        </w:rPr>
        <w:t>Mayasari</w:t>
      </w:r>
      <w:proofErr w:type="spellEnd"/>
      <w:r w:rsidRPr="0017065A">
        <w:rPr>
          <w:color w:val="000000"/>
          <w:spacing w:val="-1"/>
          <w:kern w:val="0"/>
          <w:sz w:val="16"/>
          <w:szCs w:val="16"/>
        </w:rPr>
        <w:t xml:space="preserve"> M, </w:t>
      </w:r>
      <w:proofErr w:type="spellStart"/>
      <w:r w:rsidRPr="0017065A">
        <w:rPr>
          <w:color w:val="000000"/>
          <w:spacing w:val="-1"/>
          <w:kern w:val="0"/>
          <w:sz w:val="16"/>
          <w:szCs w:val="16"/>
        </w:rPr>
        <w:t>Ganpathi</w:t>
      </w:r>
      <w:proofErr w:type="spellEnd"/>
      <w:r w:rsidRPr="0017065A">
        <w:rPr>
          <w:color w:val="000000"/>
          <w:spacing w:val="-1"/>
          <w:kern w:val="0"/>
          <w:sz w:val="16"/>
          <w:szCs w:val="16"/>
        </w:rPr>
        <w:t xml:space="preserve"> IS, Wen VL, </w:t>
      </w:r>
      <w:proofErr w:type="spellStart"/>
      <w:r w:rsidRPr="0017065A">
        <w:rPr>
          <w:color w:val="000000"/>
          <w:spacing w:val="-1"/>
          <w:kern w:val="0"/>
          <w:sz w:val="16"/>
          <w:szCs w:val="16"/>
        </w:rPr>
        <w:t>Madhavan</w:t>
      </w:r>
      <w:proofErr w:type="spellEnd"/>
      <w:r w:rsidRPr="0017065A">
        <w:rPr>
          <w:color w:val="000000"/>
          <w:spacing w:val="-1"/>
          <w:kern w:val="0"/>
          <w:sz w:val="16"/>
          <w:szCs w:val="16"/>
        </w:rPr>
        <w:t xml:space="preserve"> K. Single port laparoscopic liver resection for hepatocellular carcinoma: a preliminary report. </w:t>
      </w:r>
      <w:proofErr w:type="spellStart"/>
      <w:r w:rsidRPr="0017065A">
        <w:rPr>
          <w:i/>
          <w:iCs/>
          <w:color w:val="000000"/>
          <w:spacing w:val="-1"/>
          <w:kern w:val="0"/>
          <w:sz w:val="16"/>
          <w:szCs w:val="16"/>
        </w:rPr>
        <w:t>Int</w:t>
      </w:r>
      <w:proofErr w:type="spellEnd"/>
      <w:r w:rsidRPr="0017065A">
        <w:rPr>
          <w:i/>
          <w:iCs/>
          <w:color w:val="000000"/>
          <w:spacing w:val="-1"/>
          <w:kern w:val="0"/>
          <w:sz w:val="16"/>
          <w:szCs w:val="16"/>
        </w:rPr>
        <w:t xml:space="preserve"> J </w:t>
      </w:r>
      <w:proofErr w:type="spellStart"/>
      <w:r w:rsidRPr="0017065A">
        <w:rPr>
          <w:i/>
          <w:iCs/>
          <w:color w:val="000000"/>
          <w:spacing w:val="-1"/>
          <w:kern w:val="0"/>
          <w:sz w:val="16"/>
          <w:szCs w:val="16"/>
        </w:rPr>
        <w:t>Hepatol</w:t>
      </w:r>
      <w:proofErr w:type="spellEnd"/>
      <w:r w:rsidRPr="0017065A">
        <w:rPr>
          <w:color w:val="000000"/>
          <w:spacing w:val="-1"/>
          <w:kern w:val="0"/>
          <w:sz w:val="16"/>
          <w:szCs w:val="16"/>
        </w:rPr>
        <w:t xml:space="preserve"> 2011; </w:t>
      </w:r>
      <w:r w:rsidRPr="0017065A">
        <w:rPr>
          <w:b/>
          <w:bCs/>
          <w:color w:val="000000"/>
          <w:spacing w:val="-1"/>
          <w:kern w:val="0"/>
          <w:sz w:val="16"/>
          <w:szCs w:val="16"/>
        </w:rPr>
        <w:t>2011</w:t>
      </w:r>
      <w:r w:rsidRPr="0017065A">
        <w:rPr>
          <w:color w:val="000000"/>
          <w:spacing w:val="-1"/>
          <w:kern w:val="0"/>
          <w:sz w:val="16"/>
          <w:szCs w:val="16"/>
        </w:rPr>
        <w:t>: 579203 [PMID: 21994864 DOI: 10.4061/2011/579203]</w:t>
      </w:r>
    </w:p>
    <w:p w:rsidR="0062255C" w:rsidRPr="0017065A" w:rsidRDefault="0062255C" w:rsidP="0062255C">
      <w:pPr>
        <w:suppressAutoHyphens/>
        <w:autoSpaceDE w:val="0"/>
        <w:autoSpaceDN w:val="0"/>
        <w:adjustRightInd w:val="0"/>
        <w:spacing w:line="200" w:lineRule="atLeast"/>
        <w:ind w:left="360" w:hanging="360"/>
        <w:textAlignment w:val="center"/>
        <w:rPr>
          <w:color w:val="000000"/>
          <w:spacing w:val="-1"/>
          <w:kern w:val="0"/>
          <w:sz w:val="16"/>
          <w:szCs w:val="16"/>
        </w:rPr>
      </w:pPr>
      <w:r w:rsidRPr="0017065A">
        <w:rPr>
          <w:color w:val="000000"/>
          <w:spacing w:val="-1"/>
          <w:kern w:val="0"/>
          <w:sz w:val="16"/>
          <w:szCs w:val="16"/>
        </w:rPr>
        <w:t>12</w:t>
      </w:r>
      <w:r w:rsidRPr="0017065A">
        <w:rPr>
          <w:color w:val="000000"/>
          <w:spacing w:val="-1"/>
          <w:kern w:val="0"/>
          <w:sz w:val="16"/>
          <w:szCs w:val="16"/>
        </w:rPr>
        <w:tab/>
      </w:r>
      <w:proofErr w:type="spellStart"/>
      <w:r w:rsidRPr="0017065A">
        <w:rPr>
          <w:b/>
          <w:bCs/>
          <w:color w:val="000000"/>
          <w:spacing w:val="-1"/>
          <w:kern w:val="0"/>
          <w:sz w:val="16"/>
          <w:szCs w:val="16"/>
        </w:rPr>
        <w:t>Shetty</w:t>
      </w:r>
      <w:proofErr w:type="spellEnd"/>
      <w:r w:rsidRPr="0017065A">
        <w:rPr>
          <w:b/>
          <w:bCs/>
          <w:color w:val="000000"/>
          <w:spacing w:val="-1"/>
          <w:kern w:val="0"/>
          <w:sz w:val="16"/>
          <w:szCs w:val="16"/>
        </w:rPr>
        <w:t xml:space="preserve"> GS</w:t>
      </w:r>
      <w:r w:rsidRPr="0017065A">
        <w:rPr>
          <w:color w:val="000000"/>
          <w:spacing w:val="-1"/>
          <w:kern w:val="0"/>
          <w:sz w:val="16"/>
          <w:szCs w:val="16"/>
        </w:rPr>
        <w:t xml:space="preserve">, You YK, Choi HJ, Na GH, Hong TH, Kim DG. </w:t>
      </w:r>
      <w:proofErr w:type="gramStart"/>
      <w:r w:rsidRPr="0017065A">
        <w:rPr>
          <w:color w:val="000000"/>
          <w:spacing w:val="-1"/>
          <w:kern w:val="0"/>
          <w:sz w:val="16"/>
          <w:szCs w:val="16"/>
        </w:rPr>
        <w:t>Extending the limitations of liver surgery: outcomes of initial human experience in a high-volume center performing single-port laparoscopic liver resection for hepatocellular carcinoma.</w:t>
      </w:r>
      <w:proofErr w:type="gramEnd"/>
      <w:r w:rsidRPr="0017065A">
        <w:rPr>
          <w:color w:val="000000"/>
          <w:spacing w:val="-1"/>
          <w:kern w:val="0"/>
          <w:sz w:val="16"/>
          <w:szCs w:val="16"/>
        </w:rPr>
        <w:t xml:space="preserve"> </w:t>
      </w:r>
      <w:proofErr w:type="spellStart"/>
      <w:r w:rsidRPr="0017065A">
        <w:rPr>
          <w:i/>
          <w:iCs/>
          <w:color w:val="000000"/>
          <w:spacing w:val="-1"/>
          <w:kern w:val="0"/>
          <w:sz w:val="16"/>
          <w:szCs w:val="16"/>
        </w:rPr>
        <w:t>Surg</w:t>
      </w:r>
      <w:proofErr w:type="spellEnd"/>
      <w:r w:rsidRPr="0017065A">
        <w:rPr>
          <w:i/>
          <w:iCs/>
          <w:color w:val="000000"/>
          <w:spacing w:val="-1"/>
          <w:kern w:val="0"/>
          <w:sz w:val="16"/>
          <w:szCs w:val="16"/>
        </w:rPr>
        <w:t xml:space="preserve"> </w:t>
      </w:r>
      <w:proofErr w:type="spellStart"/>
      <w:r w:rsidRPr="0017065A">
        <w:rPr>
          <w:i/>
          <w:iCs/>
          <w:color w:val="000000"/>
          <w:spacing w:val="-1"/>
          <w:kern w:val="0"/>
          <w:sz w:val="16"/>
          <w:szCs w:val="16"/>
        </w:rPr>
        <w:t>Endosc</w:t>
      </w:r>
      <w:proofErr w:type="spellEnd"/>
      <w:r w:rsidRPr="0017065A">
        <w:rPr>
          <w:color w:val="000000"/>
          <w:spacing w:val="-1"/>
          <w:kern w:val="0"/>
          <w:sz w:val="16"/>
          <w:szCs w:val="16"/>
        </w:rPr>
        <w:t xml:space="preserve"> 2012; </w:t>
      </w:r>
      <w:r w:rsidRPr="0017065A">
        <w:rPr>
          <w:b/>
          <w:bCs/>
          <w:color w:val="000000"/>
          <w:spacing w:val="-1"/>
          <w:kern w:val="0"/>
          <w:sz w:val="16"/>
          <w:szCs w:val="16"/>
        </w:rPr>
        <w:t>26</w:t>
      </w:r>
      <w:r w:rsidRPr="0017065A">
        <w:rPr>
          <w:color w:val="000000"/>
          <w:spacing w:val="-1"/>
          <w:kern w:val="0"/>
          <w:sz w:val="16"/>
          <w:szCs w:val="16"/>
        </w:rPr>
        <w:t>: 1602-1608 [PMID: 22179464 DOI: 10.1007/s00464-011-2077-3]</w:t>
      </w:r>
    </w:p>
    <w:p w:rsidR="0062255C" w:rsidRPr="0017065A" w:rsidRDefault="0062255C" w:rsidP="0062255C">
      <w:pPr>
        <w:suppressAutoHyphens/>
        <w:autoSpaceDE w:val="0"/>
        <w:autoSpaceDN w:val="0"/>
        <w:adjustRightInd w:val="0"/>
        <w:spacing w:line="200" w:lineRule="atLeast"/>
        <w:ind w:left="360" w:hanging="360"/>
        <w:textAlignment w:val="center"/>
        <w:rPr>
          <w:color w:val="000000"/>
          <w:spacing w:val="-1"/>
          <w:kern w:val="0"/>
          <w:sz w:val="16"/>
          <w:szCs w:val="16"/>
        </w:rPr>
      </w:pPr>
      <w:r w:rsidRPr="0017065A">
        <w:rPr>
          <w:color w:val="000000"/>
          <w:spacing w:val="-1"/>
          <w:kern w:val="0"/>
          <w:sz w:val="16"/>
          <w:szCs w:val="16"/>
        </w:rPr>
        <w:t>13</w:t>
      </w:r>
      <w:r w:rsidRPr="0017065A">
        <w:rPr>
          <w:color w:val="000000"/>
          <w:spacing w:val="-1"/>
          <w:kern w:val="0"/>
          <w:sz w:val="16"/>
          <w:szCs w:val="16"/>
        </w:rPr>
        <w:tab/>
      </w:r>
      <w:proofErr w:type="spellStart"/>
      <w:r w:rsidRPr="0017065A">
        <w:rPr>
          <w:b/>
          <w:bCs/>
          <w:color w:val="000000"/>
          <w:spacing w:val="-1"/>
          <w:kern w:val="0"/>
          <w:sz w:val="16"/>
          <w:szCs w:val="16"/>
        </w:rPr>
        <w:t>Clavien</w:t>
      </w:r>
      <w:proofErr w:type="spellEnd"/>
      <w:r w:rsidRPr="0017065A">
        <w:rPr>
          <w:b/>
          <w:bCs/>
          <w:color w:val="000000"/>
          <w:spacing w:val="-1"/>
          <w:kern w:val="0"/>
          <w:sz w:val="16"/>
          <w:szCs w:val="16"/>
        </w:rPr>
        <w:t xml:space="preserve"> PA</w:t>
      </w:r>
      <w:r w:rsidRPr="0017065A">
        <w:rPr>
          <w:color w:val="000000"/>
          <w:spacing w:val="-1"/>
          <w:kern w:val="0"/>
          <w:sz w:val="16"/>
          <w:szCs w:val="16"/>
        </w:rPr>
        <w:t xml:space="preserve">, </w:t>
      </w:r>
      <w:proofErr w:type="spellStart"/>
      <w:r w:rsidRPr="0017065A">
        <w:rPr>
          <w:color w:val="000000"/>
          <w:spacing w:val="-1"/>
          <w:kern w:val="0"/>
          <w:sz w:val="16"/>
          <w:szCs w:val="16"/>
        </w:rPr>
        <w:t>Barkun</w:t>
      </w:r>
      <w:proofErr w:type="spellEnd"/>
      <w:r w:rsidRPr="0017065A">
        <w:rPr>
          <w:color w:val="000000"/>
          <w:spacing w:val="-1"/>
          <w:kern w:val="0"/>
          <w:sz w:val="16"/>
          <w:szCs w:val="16"/>
        </w:rPr>
        <w:t xml:space="preserve"> J, de Oliveira ML, </w:t>
      </w:r>
      <w:proofErr w:type="spellStart"/>
      <w:r w:rsidRPr="0017065A">
        <w:rPr>
          <w:color w:val="000000"/>
          <w:spacing w:val="-1"/>
          <w:kern w:val="0"/>
          <w:sz w:val="16"/>
          <w:szCs w:val="16"/>
        </w:rPr>
        <w:t>Vauthey</w:t>
      </w:r>
      <w:proofErr w:type="spellEnd"/>
      <w:r w:rsidRPr="0017065A">
        <w:rPr>
          <w:color w:val="000000"/>
          <w:spacing w:val="-1"/>
          <w:kern w:val="0"/>
          <w:sz w:val="16"/>
          <w:szCs w:val="16"/>
        </w:rPr>
        <w:t xml:space="preserve"> JN, </w:t>
      </w:r>
      <w:proofErr w:type="spellStart"/>
      <w:r w:rsidRPr="0017065A">
        <w:rPr>
          <w:color w:val="000000"/>
          <w:spacing w:val="-1"/>
          <w:kern w:val="0"/>
          <w:sz w:val="16"/>
          <w:szCs w:val="16"/>
        </w:rPr>
        <w:t>Dindo</w:t>
      </w:r>
      <w:proofErr w:type="spellEnd"/>
      <w:r w:rsidRPr="0017065A">
        <w:rPr>
          <w:color w:val="000000"/>
          <w:spacing w:val="-1"/>
          <w:kern w:val="0"/>
          <w:sz w:val="16"/>
          <w:szCs w:val="16"/>
        </w:rPr>
        <w:t xml:space="preserve"> D, </w:t>
      </w:r>
      <w:proofErr w:type="spellStart"/>
      <w:r w:rsidRPr="0017065A">
        <w:rPr>
          <w:color w:val="000000"/>
          <w:spacing w:val="-1"/>
          <w:kern w:val="0"/>
          <w:sz w:val="16"/>
          <w:szCs w:val="16"/>
        </w:rPr>
        <w:t>Schulick</w:t>
      </w:r>
      <w:proofErr w:type="spellEnd"/>
      <w:r w:rsidRPr="0017065A">
        <w:rPr>
          <w:color w:val="000000"/>
          <w:spacing w:val="-1"/>
          <w:kern w:val="0"/>
          <w:sz w:val="16"/>
          <w:szCs w:val="16"/>
        </w:rPr>
        <w:t xml:space="preserve"> RD, de </w:t>
      </w:r>
      <w:proofErr w:type="spellStart"/>
      <w:r w:rsidRPr="0017065A">
        <w:rPr>
          <w:color w:val="000000"/>
          <w:spacing w:val="-1"/>
          <w:kern w:val="0"/>
          <w:sz w:val="16"/>
          <w:szCs w:val="16"/>
        </w:rPr>
        <w:t>Santibañes</w:t>
      </w:r>
      <w:proofErr w:type="spellEnd"/>
      <w:r w:rsidRPr="0017065A">
        <w:rPr>
          <w:color w:val="000000"/>
          <w:spacing w:val="-1"/>
          <w:kern w:val="0"/>
          <w:sz w:val="16"/>
          <w:szCs w:val="16"/>
        </w:rPr>
        <w:t xml:space="preserve"> E, </w:t>
      </w:r>
      <w:proofErr w:type="spellStart"/>
      <w:r w:rsidRPr="0017065A">
        <w:rPr>
          <w:color w:val="000000"/>
          <w:spacing w:val="-1"/>
          <w:kern w:val="0"/>
          <w:sz w:val="16"/>
          <w:szCs w:val="16"/>
        </w:rPr>
        <w:t>Pekolj</w:t>
      </w:r>
      <w:proofErr w:type="spellEnd"/>
      <w:r w:rsidRPr="0017065A">
        <w:rPr>
          <w:color w:val="000000"/>
          <w:spacing w:val="-1"/>
          <w:kern w:val="0"/>
          <w:sz w:val="16"/>
          <w:szCs w:val="16"/>
        </w:rPr>
        <w:t xml:space="preserve"> J, </w:t>
      </w:r>
      <w:proofErr w:type="spellStart"/>
      <w:r w:rsidRPr="0017065A">
        <w:rPr>
          <w:color w:val="000000"/>
          <w:spacing w:val="-1"/>
          <w:kern w:val="0"/>
          <w:sz w:val="16"/>
          <w:szCs w:val="16"/>
        </w:rPr>
        <w:t>Slankamenac</w:t>
      </w:r>
      <w:proofErr w:type="spellEnd"/>
      <w:r w:rsidRPr="0017065A">
        <w:rPr>
          <w:color w:val="000000"/>
          <w:spacing w:val="-1"/>
          <w:kern w:val="0"/>
          <w:sz w:val="16"/>
          <w:szCs w:val="16"/>
        </w:rPr>
        <w:t xml:space="preserve"> K, </w:t>
      </w:r>
      <w:proofErr w:type="spellStart"/>
      <w:r w:rsidRPr="0017065A">
        <w:rPr>
          <w:color w:val="000000"/>
          <w:spacing w:val="-1"/>
          <w:kern w:val="0"/>
          <w:sz w:val="16"/>
          <w:szCs w:val="16"/>
        </w:rPr>
        <w:t>Bassi</w:t>
      </w:r>
      <w:proofErr w:type="spellEnd"/>
      <w:r w:rsidRPr="0017065A">
        <w:rPr>
          <w:color w:val="000000"/>
          <w:spacing w:val="-1"/>
          <w:kern w:val="0"/>
          <w:sz w:val="16"/>
          <w:szCs w:val="16"/>
        </w:rPr>
        <w:t xml:space="preserve"> C, Graf R, </w:t>
      </w:r>
      <w:proofErr w:type="spellStart"/>
      <w:r w:rsidRPr="0017065A">
        <w:rPr>
          <w:color w:val="000000"/>
          <w:spacing w:val="-1"/>
          <w:kern w:val="0"/>
          <w:sz w:val="16"/>
          <w:szCs w:val="16"/>
        </w:rPr>
        <w:t>Vonlanthen</w:t>
      </w:r>
      <w:proofErr w:type="spellEnd"/>
      <w:r w:rsidRPr="0017065A">
        <w:rPr>
          <w:color w:val="000000"/>
          <w:spacing w:val="-1"/>
          <w:kern w:val="0"/>
          <w:sz w:val="16"/>
          <w:szCs w:val="16"/>
        </w:rPr>
        <w:t xml:space="preserve"> R, </w:t>
      </w:r>
      <w:proofErr w:type="spellStart"/>
      <w:r w:rsidRPr="0017065A">
        <w:rPr>
          <w:color w:val="000000"/>
          <w:spacing w:val="-1"/>
          <w:kern w:val="0"/>
          <w:sz w:val="16"/>
          <w:szCs w:val="16"/>
        </w:rPr>
        <w:t>Padbury</w:t>
      </w:r>
      <w:proofErr w:type="spellEnd"/>
      <w:r w:rsidRPr="0017065A">
        <w:rPr>
          <w:color w:val="000000"/>
          <w:spacing w:val="-1"/>
          <w:kern w:val="0"/>
          <w:sz w:val="16"/>
          <w:szCs w:val="16"/>
        </w:rPr>
        <w:t xml:space="preserve"> R, Cameron JL, </w:t>
      </w:r>
      <w:proofErr w:type="spellStart"/>
      <w:r w:rsidRPr="0017065A">
        <w:rPr>
          <w:color w:val="000000"/>
          <w:spacing w:val="-1"/>
          <w:kern w:val="0"/>
          <w:sz w:val="16"/>
          <w:szCs w:val="16"/>
        </w:rPr>
        <w:t>Makuuchi</w:t>
      </w:r>
      <w:proofErr w:type="spellEnd"/>
      <w:r w:rsidRPr="0017065A">
        <w:rPr>
          <w:color w:val="000000"/>
          <w:spacing w:val="-1"/>
          <w:kern w:val="0"/>
          <w:sz w:val="16"/>
          <w:szCs w:val="16"/>
        </w:rPr>
        <w:t xml:space="preserve"> M. The </w:t>
      </w:r>
      <w:proofErr w:type="spellStart"/>
      <w:r w:rsidRPr="0017065A">
        <w:rPr>
          <w:color w:val="000000"/>
          <w:spacing w:val="-1"/>
          <w:kern w:val="0"/>
          <w:sz w:val="16"/>
          <w:szCs w:val="16"/>
        </w:rPr>
        <w:t>Clavien-Dindo</w:t>
      </w:r>
      <w:proofErr w:type="spellEnd"/>
      <w:r w:rsidRPr="0017065A">
        <w:rPr>
          <w:color w:val="000000"/>
          <w:spacing w:val="-1"/>
          <w:kern w:val="0"/>
          <w:sz w:val="16"/>
          <w:szCs w:val="16"/>
        </w:rPr>
        <w:t xml:space="preserve"> classification of surgical complications: five-year experience. </w:t>
      </w:r>
      <w:r w:rsidRPr="0017065A">
        <w:rPr>
          <w:i/>
          <w:iCs/>
          <w:color w:val="000000"/>
          <w:spacing w:val="-1"/>
          <w:kern w:val="0"/>
          <w:sz w:val="16"/>
          <w:szCs w:val="16"/>
        </w:rPr>
        <w:t xml:space="preserve">Ann </w:t>
      </w:r>
      <w:proofErr w:type="spellStart"/>
      <w:r w:rsidRPr="0017065A">
        <w:rPr>
          <w:i/>
          <w:iCs/>
          <w:color w:val="000000"/>
          <w:spacing w:val="-1"/>
          <w:kern w:val="0"/>
          <w:sz w:val="16"/>
          <w:szCs w:val="16"/>
        </w:rPr>
        <w:t>Surg</w:t>
      </w:r>
      <w:proofErr w:type="spellEnd"/>
      <w:r w:rsidRPr="0017065A">
        <w:rPr>
          <w:color w:val="000000"/>
          <w:spacing w:val="-1"/>
          <w:kern w:val="0"/>
          <w:sz w:val="16"/>
          <w:szCs w:val="16"/>
        </w:rPr>
        <w:t xml:space="preserve"> 2009; </w:t>
      </w:r>
      <w:r w:rsidRPr="0017065A">
        <w:rPr>
          <w:b/>
          <w:bCs/>
          <w:color w:val="000000"/>
          <w:spacing w:val="-1"/>
          <w:kern w:val="0"/>
          <w:sz w:val="16"/>
          <w:szCs w:val="16"/>
        </w:rPr>
        <w:t>250</w:t>
      </w:r>
      <w:r w:rsidRPr="0017065A">
        <w:rPr>
          <w:color w:val="000000"/>
          <w:spacing w:val="-1"/>
          <w:kern w:val="0"/>
          <w:sz w:val="16"/>
          <w:szCs w:val="16"/>
        </w:rPr>
        <w:t>: 187-196 [PMID: 19638912 DOI: 10.1097/SLA.0b013e3181b13ca2]</w:t>
      </w:r>
    </w:p>
    <w:p w:rsidR="0062255C" w:rsidRPr="0017065A" w:rsidRDefault="0062255C" w:rsidP="0062255C">
      <w:pPr>
        <w:suppressAutoHyphens/>
        <w:autoSpaceDE w:val="0"/>
        <w:autoSpaceDN w:val="0"/>
        <w:adjustRightInd w:val="0"/>
        <w:spacing w:line="200" w:lineRule="atLeast"/>
        <w:ind w:left="360" w:hanging="360"/>
        <w:textAlignment w:val="center"/>
        <w:rPr>
          <w:color w:val="000000"/>
          <w:spacing w:val="-1"/>
          <w:kern w:val="0"/>
          <w:sz w:val="16"/>
          <w:szCs w:val="16"/>
        </w:rPr>
      </w:pPr>
      <w:r w:rsidRPr="0017065A">
        <w:rPr>
          <w:color w:val="000000"/>
          <w:spacing w:val="-1"/>
          <w:kern w:val="0"/>
          <w:sz w:val="16"/>
          <w:szCs w:val="16"/>
        </w:rPr>
        <w:t>14</w:t>
      </w:r>
      <w:r w:rsidRPr="0017065A">
        <w:rPr>
          <w:color w:val="000000"/>
          <w:spacing w:val="-1"/>
          <w:kern w:val="0"/>
          <w:sz w:val="16"/>
          <w:szCs w:val="16"/>
        </w:rPr>
        <w:tab/>
      </w:r>
      <w:proofErr w:type="spellStart"/>
      <w:r w:rsidRPr="0017065A">
        <w:rPr>
          <w:b/>
          <w:bCs/>
          <w:color w:val="000000"/>
          <w:spacing w:val="-1"/>
          <w:kern w:val="0"/>
          <w:sz w:val="16"/>
          <w:szCs w:val="16"/>
        </w:rPr>
        <w:t>Tayar</w:t>
      </w:r>
      <w:proofErr w:type="spellEnd"/>
      <w:r w:rsidRPr="0017065A">
        <w:rPr>
          <w:b/>
          <w:bCs/>
          <w:color w:val="000000"/>
          <w:spacing w:val="-1"/>
          <w:kern w:val="0"/>
          <w:sz w:val="16"/>
          <w:szCs w:val="16"/>
        </w:rPr>
        <w:t xml:space="preserve"> C</w:t>
      </w:r>
      <w:r w:rsidRPr="0017065A">
        <w:rPr>
          <w:color w:val="000000"/>
          <w:spacing w:val="-1"/>
          <w:kern w:val="0"/>
          <w:sz w:val="16"/>
          <w:szCs w:val="16"/>
        </w:rPr>
        <w:t xml:space="preserve">, </w:t>
      </w:r>
      <w:proofErr w:type="spellStart"/>
      <w:r w:rsidRPr="0017065A">
        <w:rPr>
          <w:color w:val="000000"/>
          <w:spacing w:val="-1"/>
          <w:kern w:val="0"/>
          <w:sz w:val="16"/>
          <w:szCs w:val="16"/>
        </w:rPr>
        <w:t>Subar</w:t>
      </w:r>
      <w:proofErr w:type="spellEnd"/>
      <w:r w:rsidRPr="0017065A">
        <w:rPr>
          <w:color w:val="000000"/>
          <w:spacing w:val="-1"/>
          <w:kern w:val="0"/>
          <w:sz w:val="16"/>
          <w:szCs w:val="16"/>
        </w:rPr>
        <w:t xml:space="preserve"> D, </w:t>
      </w:r>
      <w:proofErr w:type="spellStart"/>
      <w:r w:rsidRPr="0017065A">
        <w:rPr>
          <w:color w:val="000000"/>
          <w:spacing w:val="-1"/>
          <w:kern w:val="0"/>
          <w:sz w:val="16"/>
          <w:szCs w:val="16"/>
        </w:rPr>
        <w:t>Salloum</w:t>
      </w:r>
      <w:proofErr w:type="spellEnd"/>
      <w:r w:rsidRPr="0017065A">
        <w:rPr>
          <w:color w:val="000000"/>
          <w:spacing w:val="-1"/>
          <w:kern w:val="0"/>
          <w:sz w:val="16"/>
          <w:szCs w:val="16"/>
        </w:rPr>
        <w:t xml:space="preserve"> C, </w:t>
      </w:r>
      <w:proofErr w:type="spellStart"/>
      <w:r w:rsidRPr="0017065A">
        <w:rPr>
          <w:color w:val="000000"/>
          <w:spacing w:val="-1"/>
          <w:kern w:val="0"/>
          <w:sz w:val="16"/>
          <w:szCs w:val="16"/>
        </w:rPr>
        <w:t>Malek</w:t>
      </w:r>
      <w:proofErr w:type="spellEnd"/>
      <w:r w:rsidRPr="0017065A">
        <w:rPr>
          <w:color w:val="000000"/>
          <w:spacing w:val="-1"/>
          <w:kern w:val="0"/>
          <w:sz w:val="16"/>
          <w:szCs w:val="16"/>
        </w:rPr>
        <w:t xml:space="preserve"> A, Laurent A, </w:t>
      </w:r>
      <w:proofErr w:type="spellStart"/>
      <w:r w:rsidRPr="0017065A">
        <w:rPr>
          <w:color w:val="000000"/>
          <w:spacing w:val="-1"/>
          <w:kern w:val="0"/>
          <w:sz w:val="16"/>
          <w:szCs w:val="16"/>
        </w:rPr>
        <w:t>Azoulay</w:t>
      </w:r>
      <w:proofErr w:type="spellEnd"/>
      <w:r w:rsidRPr="0017065A">
        <w:rPr>
          <w:color w:val="000000"/>
          <w:spacing w:val="-1"/>
          <w:kern w:val="0"/>
          <w:sz w:val="16"/>
          <w:szCs w:val="16"/>
        </w:rPr>
        <w:t xml:space="preserve"> D. Single incision laparoscopic </w:t>
      </w:r>
      <w:proofErr w:type="spellStart"/>
      <w:r w:rsidRPr="0017065A">
        <w:rPr>
          <w:color w:val="000000"/>
          <w:spacing w:val="-1"/>
          <w:kern w:val="0"/>
          <w:sz w:val="16"/>
          <w:szCs w:val="16"/>
        </w:rPr>
        <w:t>hepatectomy</w:t>
      </w:r>
      <w:proofErr w:type="spellEnd"/>
      <w:r w:rsidRPr="0017065A">
        <w:rPr>
          <w:color w:val="000000"/>
          <w:spacing w:val="-1"/>
          <w:kern w:val="0"/>
          <w:sz w:val="16"/>
          <w:szCs w:val="16"/>
        </w:rPr>
        <w:t xml:space="preserve">: Advances in laparoscopic liver surgery. </w:t>
      </w:r>
      <w:r w:rsidRPr="0017065A">
        <w:rPr>
          <w:i/>
          <w:iCs/>
          <w:color w:val="000000"/>
          <w:spacing w:val="-1"/>
          <w:kern w:val="0"/>
          <w:sz w:val="16"/>
          <w:szCs w:val="16"/>
        </w:rPr>
        <w:t xml:space="preserve">J Minim Access </w:t>
      </w:r>
      <w:proofErr w:type="spellStart"/>
      <w:r w:rsidRPr="0017065A">
        <w:rPr>
          <w:i/>
          <w:iCs/>
          <w:color w:val="000000"/>
          <w:spacing w:val="-1"/>
          <w:kern w:val="0"/>
          <w:sz w:val="16"/>
          <w:szCs w:val="16"/>
        </w:rPr>
        <w:t>Surg</w:t>
      </w:r>
      <w:proofErr w:type="spellEnd"/>
      <w:r w:rsidRPr="0017065A">
        <w:rPr>
          <w:color w:val="000000"/>
          <w:spacing w:val="-1"/>
          <w:kern w:val="0"/>
          <w:sz w:val="16"/>
          <w:szCs w:val="16"/>
        </w:rPr>
        <w:t xml:space="preserve"> 2014; </w:t>
      </w:r>
      <w:r w:rsidRPr="0017065A">
        <w:rPr>
          <w:b/>
          <w:bCs/>
          <w:color w:val="000000"/>
          <w:spacing w:val="-1"/>
          <w:kern w:val="0"/>
          <w:sz w:val="16"/>
          <w:szCs w:val="16"/>
        </w:rPr>
        <w:t>10</w:t>
      </w:r>
      <w:r w:rsidRPr="0017065A">
        <w:rPr>
          <w:color w:val="000000"/>
          <w:spacing w:val="-1"/>
          <w:kern w:val="0"/>
          <w:sz w:val="16"/>
          <w:szCs w:val="16"/>
        </w:rPr>
        <w:t>: 14-17 [PMID: 24501503 DOI: 10.4103/0972-9941.124454]</w:t>
      </w:r>
    </w:p>
    <w:p w:rsidR="0062255C" w:rsidRPr="0017065A" w:rsidRDefault="0062255C" w:rsidP="0062255C">
      <w:pPr>
        <w:suppressAutoHyphens/>
        <w:autoSpaceDE w:val="0"/>
        <w:autoSpaceDN w:val="0"/>
        <w:adjustRightInd w:val="0"/>
        <w:spacing w:line="200" w:lineRule="atLeast"/>
        <w:ind w:left="360" w:hanging="360"/>
        <w:textAlignment w:val="center"/>
        <w:rPr>
          <w:color w:val="000000"/>
          <w:spacing w:val="-1"/>
          <w:kern w:val="0"/>
          <w:sz w:val="16"/>
          <w:szCs w:val="16"/>
        </w:rPr>
      </w:pPr>
      <w:r w:rsidRPr="0017065A">
        <w:rPr>
          <w:color w:val="000000"/>
          <w:spacing w:val="-1"/>
          <w:kern w:val="0"/>
          <w:sz w:val="16"/>
          <w:szCs w:val="16"/>
        </w:rPr>
        <w:t>15</w:t>
      </w:r>
      <w:r w:rsidRPr="0017065A">
        <w:rPr>
          <w:color w:val="000000"/>
          <w:spacing w:val="-1"/>
          <w:kern w:val="0"/>
          <w:sz w:val="16"/>
          <w:szCs w:val="16"/>
        </w:rPr>
        <w:tab/>
      </w:r>
      <w:r w:rsidRPr="0017065A">
        <w:rPr>
          <w:b/>
          <w:bCs/>
          <w:color w:val="000000"/>
          <w:spacing w:val="-1"/>
          <w:kern w:val="0"/>
          <w:sz w:val="16"/>
          <w:szCs w:val="16"/>
        </w:rPr>
        <w:t>Hu M</w:t>
      </w:r>
      <w:r w:rsidRPr="0017065A">
        <w:rPr>
          <w:color w:val="000000"/>
          <w:spacing w:val="-1"/>
          <w:kern w:val="0"/>
          <w:sz w:val="16"/>
          <w:szCs w:val="16"/>
        </w:rPr>
        <w:t xml:space="preserve">, Zhao G, Wang F, </w:t>
      </w:r>
      <w:proofErr w:type="spellStart"/>
      <w:r w:rsidRPr="0017065A">
        <w:rPr>
          <w:color w:val="000000"/>
          <w:spacing w:val="-1"/>
          <w:kern w:val="0"/>
          <w:sz w:val="16"/>
          <w:szCs w:val="16"/>
        </w:rPr>
        <w:t>Xu</w:t>
      </w:r>
      <w:proofErr w:type="spellEnd"/>
      <w:r w:rsidRPr="0017065A">
        <w:rPr>
          <w:color w:val="000000"/>
          <w:spacing w:val="-1"/>
          <w:kern w:val="0"/>
          <w:sz w:val="16"/>
          <w:szCs w:val="16"/>
        </w:rPr>
        <w:t xml:space="preserve"> D, Liu R. Single-port and multi-port laparoscopic left lateral liver </w:t>
      </w:r>
      <w:proofErr w:type="spellStart"/>
      <w:r w:rsidRPr="0017065A">
        <w:rPr>
          <w:color w:val="000000"/>
          <w:spacing w:val="-1"/>
          <w:kern w:val="0"/>
          <w:sz w:val="16"/>
          <w:szCs w:val="16"/>
        </w:rPr>
        <w:t>sectionectomy</w:t>
      </w:r>
      <w:proofErr w:type="spellEnd"/>
      <w:r w:rsidRPr="0017065A">
        <w:rPr>
          <w:color w:val="000000"/>
          <w:spacing w:val="-1"/>
          <w:kern w:val="0"/>
          <w:sz w:val="16"/>
          <w:szCs w:val="16"/>
        </w:rPr>
        <w:t xml:space="preserve"> for treating benign liver diseases: a prospective, randomized, controlled study. </w:t>
      </w:r>
      <w:r w:rsidRPr="0017065A">
        <w:rPr>
          <w:i/>
          <w:iCs/>
          <w:color w:val="000000"/>
          <w:spacing w:val="-1"/>
          <w:kern w:val="0"/>
          <w:sz w:val="16"/>
          <w:szCs w:val="16"/>
        </w:rPr>
        <w:t xml:space="preserve">World J </w:t>
      </w:r>
      <w:proofErr w:type="spellStart"/>
      <w:r w:rsidRPr="0017065A">
        <w:rPr>
          <w:i/>
          <w:iCs/>
          <w:color w:val="000000"/>
          <w:spacing w:val="-1"/>
          <w:kern w:val="0"/>
          <w:sz w:val="16"/>
          <w:szCs w:val="16"/>
        </w:rPr>
        <w:t>Surg</w:t>
      </w:r>
      <w:proofErr w:type="spellEnd"/>
      <w:r w:rsidRPr="0017065A">
        <w:rPr>
          <w:color w:val="000000"/>
          <w:spacing w:val="-1"/>
          <w:kern w:val="0"/>
          <w:sz w:val="16"/>
          <w:szCs w:val="16"/>
        </w:rPr>
        <w:t xml:space="preserve"> 2014; </w:t>
      </w:r>
      <w:r w:rsidRPr="0017065A">
        <w:rPr>
          <w:b/>
          <w:bCs/>
          <w:color w:val="000000"/>
          <w:spacing w:val="-1"/>
          <w:kern w:val="0"/>
          <w:sz w:val="16"/>
          <w:szCs w:val="16"/>
        </w:rPr>
        <w:t>38</w:t>
      </w:r>
      <w:r w:rsidRPr="0017065A">
        <w:rPr>
          <w:color w:val="000000"/>
          <w:spacing w:val="-1"/>
          <w:kern w:val="0"/>
          <w:sz w:val="16"/>
          <w:szCs w:val="16"/>
        </w:rPr>
        <w:t>: 2668-2673 [PMID: 24867469 DOI: 10.1007/s00268-014-2610-3]</w:t>
      </w:r>
    </w:p>
    <w:p w:rsidR="0062255C" w:rsidRPr="0017065A" w:rsidRDefault="0062255C" w:rsidP="0062255C">
      <w:pPr>
        <w:suppressAutoHyphens/>
        <w:autoSpaceDE w:val="0"/>
        <w:autoSpaceDN w:val="0"/>
        <w:adjustRightInd w:val="0"/>
        <w:spacing w:line="200" w:lineRule="atLeast"/>
        <w:ind w:left="360" w:hanging="360"/>
        <w:textAlignment w:val="center"/>
        <w:rPr>
          <w:color w:val="000000"/>
          <w:spacing w:val="-1"/>
          <w:kern w:val="0"/>
          <w:sz w:val="16"/>
          <w:szCs w:val="16"/>
        </w:rPr>
      </w:pPr>
      <w:r w:rsidRPr="0017065A">
        <w:rPr>
          <w:color w:val="000000"/>
          <w:spacing w:val="-1"/>
          <w:kern w:val="0"/>
          <w:sz w:val="16"/>
          <w:szCs w:val="16"/>
        </w:rPr>
        <w:t>16</w:t>
      </w:r>
      <w:r w:rsidRPr="0017065A">
        <w:rPr>
          <w:color w:val="000000"/>
          <w:spacing w:val="-1"/>
          <w:kern w:val="0"/>
          <w:sz w:val="16"/>
          <w:szCs w:val="16"/>
        </w:rPr>
        <w:tab/>
      </w:r>
      <w:r w:rsidRPr="0017065A">
        <w:rPr>
          <w:b/>
          <w:bCs/>
          <w:color w:val="000000"/>
          <w:spacing w:val="-1"/>
          <w:kern w:val="0"/>
          <w:sz w:val="16"/>
          <w:szCs w:val="16"/>
        </w:rPr>
        <w:t>Pan M</w:t>
      </w:r>
      <w:r w:rsidRPr="0017065A">
        <w:rPr>
          <w:color w:val="000000"/>
          <w:spacing w:val="-1"/>
          <w:kern w:val="0"/>
          <w:sz w:val="16"/>
          <w:szCs w:val="16"/>
        </w:rPr>
        <w:t xml:space="preserve">, Jiang Z, Cheng Y, </w:t>
      </w:r>
      <w:proofErr w:type="spellStart"/>
      <w:r w:rsidRPr="0017065A">
        <w:rPr>
          <w:color w:val="000000"/>
          <w:spacing w:val="-1"/>
          <w:kern w:val="0"/>
          <w:sz w:val="16"/>
          <w:szCs w:val="16"/>
        </w:rPr>
        <w:t>Xu</w:t>
      </w:r>
      <w:proofErr w:type="spellEnd"/>
      <w:r w:rsidRPr="0017065A">
        <w:rPr>
          <w:color w:val="000000"/>
          <w:spacing w:val="-1"/>
          <w:kern w:val="0"/>
          <w:sz w:val="16"/>
          <w:szCs w:val="16"/>
        </w:rPr>
        <w:t xml:space="preserve"> X, Zhang Z, Zhou C, He G, </w:t>
      </w:r>
      <w:proofErr w:type="spellStart"/>
      <w:r w:rsidRPr="0017065A">
        <w:rPr>
          <w:color w:val="000000"/>
          <w:spacing w:val="-1"/>
          <w:kern w:val="0"/>
          <w:sz w:val="16"/>
          <w:szCs w:val="16"/>
        </w:rPr>
        <w:t>Xu</w:t>
      </w:r>
      <w:proofErr w:type="spellEnd"/>
      <w:r w:rsidRPr="0017065A">
        <w:rPr>
          <w:color w:val="000000"/>
          <w:spacing w:val="-1"/>
          <w:kern w:val="0"/>
          <w:sz w:val="16"/>
          <w:szCs w:val="16"/>
        </w:rPr>
        <w:t xml:space="preserve"> T, Liu H, </w:t>
      </w:r>
      <w:proofErr w:type="spellStart"/>
      <w:r w:rsidRPr="0017065A">
        <w:rPr>
          <w:color w:val="000000"/>
          <w:spacing w:val="-1"/>
          <w:kern w:val="0"/>
          <w:sz w:val="16"/>
          <w:szCs w:val="16"/>
        </w:rPr>
        <w:t>Gao</w:t>
      </w:r>
      <w:proofErr w:type="spellEnd"/>
      <w:r w:rsidRPr="0017065A">
        <w:rPr>
          <w:color w:val="000000"/>
          <w:spacing w:val="-1"/>
          <w:kern w:val="0"/>
          <w:sz w:val="16"/>
          <w:szCs w:val="16"/>
        </w:rPr>
        <w:t xml:space="preserve"> Y. Single-incision laparoscopic </w:t>
      </w:r>
      <w:proofErr w:type="spellStart"/>
      <w:r w:rsidRPr="0017065A">
        <w:rPr>
          <w:color w:val="000000"/>
          <w:spacing w:val="-1"/>
          <w:kern w:val="0"/>
          <w:sz w:val="16"/>
          <w:szCs w:val="16"/>
        </w:rPr>
        <w:t>hepatectomy</w:t>
      </w:r>
      <w:proofErr w:type="spellEnd"/>
      <w:r w:rsidRPr="0017065A">
        <w:rPr>
          <w:color w:val="000000"/>
          <w:spacing w:val="-1"/>
          <w:kern w:val="0"/>
          <w:sz w:val="16"/>
          <w:szCs w:val="16"/>
        </w:rPr>
        <w:t xml:space="preserve"> for benign and malignant </w:t>
      </w:r>
      <w:proofErr w:type="spellStart"/>
      <w:r w:rsidRPr="0017065A">
        <w:rPr>
          <w:color w:val="000000"/>
          <w:spacing w:val="-1"/>
          <w:kern w:val="0"/>
          <w:sz w:val="16"/>
          <w:szCs w:val="16"/>
        </w:rPr>
        <w:t>hepatopathy</w:t>
      </w:r>
      <w:proofErr w:type="spellEnd"/>
      <w:r w:rsidRPr="0017065A">
        <w:rPr>
          <w:color w:val="000000"/>
          <w:spacing w:val="-1"/>
          <w:kern w:val="0"/>
          <w:sz w:val="16"/>
          <w:szCs w:val="16"/>
        </w:rPr>
        <w:t xml:space="preserve">: initial experience in 8 Chinese patients. </w:t>
      </w:r>
      <w:proofErr w:type="spellStart"/>
      <w:r w:rsidRPr="0017065A">
        <w:rPr>
          <w:i/>
          <w:iCs/>
          <w:color w:val="000000"/>
          <w:spacing w:val="-1"/>
          <w:kern w:val="0"/>
          <w:sz w:val="16"/>
          <w:szCs w:val="16"/>
        </w:rPr>
        <w:t>Surg</w:t>
      </w:r>
      <w:proofErr w:type="spellEnd"/>
      <w:r w:rsidRPr="0017065A">
        <w:rPr>
          <w:i/>
          <w:iCs/>
          <w:color w:val="000000"/>
          <w:spacing w:val="-1"/>
          <w:kern w:val="0"/>
          <w:sz w:val="16"/>
          <w:szCs w:val="16"/>
        </w:rPr>
        <w:t xml:space="preserve"> </w:t>
      </w:r>
      <w:proofErr w:type="spellStart"/>
      <w:r w:rsidRPr="0017065A">
        <w:rPr>
          <w:i/>
          <w:iCs/>
          <w:color w:val="000000"/>
          <w:spacing w:val="-1"/>
          <w:kern w:val="0"/>
          <w:sz w:val="16"/>
          <w:szCs w:val="16"/>
        </w:rPr>
        <w:t>Innov</w:t>
      </w:r>
      <w:proofErr w:type="spellEnd"/>
      <w:r w:rsidRPr="0017065A">
        <w:rPr>
          <w:color w:val="000000"/>
          <w:spacing w:val="-1"/>
          <w:kern w:val="0"/>
          <w:sz w:val="16"/>
          <w:szCs w:val="16"/>
        </w:rPr>
        <w:t xml:space="preserve"> 2012; </w:t>
      </w:r>
      <w:r w:rsidRPr="0017065A">
        <w:rPr>
          <w:b/>
          <w:bCs/>
          <w:color w:val="000000"/>
          <w:spacing w:val="-1"/>
          <w:kern w:val="0"/>
          <w:sz w:val="16"/>
          <w:szCs w:val="16"/>
        </w:rPr>
        <w:t>19</w:t>
      </w:r>
      <w:r w:rsidRPr="0017065A">
        <w:rPr>
          <w:color w:val="000000"/>
          <w:spacing w:val="-1"/>
          <w:kern w:val="0"/>
          <w:sz w:val="16"/>
          <w:szCs w:val="16"/>
        </w:rPr>
        <w:t>: 446-451 [PMID: 22474017 DOI: 10.1177/1553350612438412]</w:t>
      </w:r>
    </w:p>
    <w:p w:rsidR="0062255C" w:rsidRPr="0017065A" w:rsidRDefault="0062255C" w:rsidP="0062255C">
      <w:pPr>
        <w:suppressAutoHyphens/>
        <w:autoSpaceDE w:val="0"/>
        <w:autoSpaceDN w:val="0"/>
        <w:adjustRightInd w:val="0"/>
        <w:spacing w:line="200" w:lineRule="atLeast"/>
        <w:ind w:left="360" w:hanging="360"/>
        <w:textAlignment w:val="center"/>
        <w:rPr>
          <w:color w:val="000000"/>
          <w:spacing w:val="-1"/>
          <w:kern w:val="0"/>
          <w:sz w:val="16"/>
          <w:szCs w:val="16"/>
        </w:rPr>
      </w:pPr>
      <w:r w:rsidRPr="0017065A">
        <w:rPr>
          <w:color w:val="000000"/>
          <w:spacing w:val="-1"/>
          <w:kern w:val="0"/>
          <w:sz w:val="16"/>
          <w:szCs w:val="16"/>
        </w:rPr>
        <w:t>17</w:t>
      </w:r>
      <w:r w:rsidRPr="0017065A">
        <w:rPr>
          <w:color w:val="000000"/>
          <w:spacing w:val="-1"/>
          <w:kern w:val="0"/>
          <w:sz w:val="16"/>
          <w:szCs w:val="16"/>
        </w:rPr>
        <w:tab/>
      </w:r>
      <w:proofErr w:type="spellStart"/>
      <w:r w:rsidRPr="0017065A">
        <w:rPr>
          <w:b/>
          <w:bCs/>
          <w:color w:val="000000"/>
          <w:spacing w:val="-1"/>
          <w:kern w:val="0"/>
          <w:sz w:val="16"/>
          <w:szCs w:val="16"/>
        </w:rPr>
        <w:t>Aldrighetti</w:t>
      </w:r>
      <w:proofErr w:type="spellEnd"/>
      <w:r w:rsidRPr="0017065A">
        <w:rPr>
          <w:b/>
          <w:bCs/>
          <w:color w:val="000000"/>
          <w:spacing w:val="-1"/>
          <w:kern w:val="0"/>
          <w:sz w:val="16"/>
          <w:szCs w:val="16"/>
        </w:rPr>
        <w:t xml:space="preserve"> L</w:t>
      </w:r>
      <w:r w:rsidRPr="0017065A">
        <w:rPr>
          <w:color w:val="000000"/>
          <w:spacing w:val="-1"/>
          <w:kern w:val="0"/>
          <w:sz w:val="16"/>
          <w:szCs w:val="16"/>
        </w:rPr>
        <w:t xml:space="preserve">, </w:t>
      </w:r>
      <w:proofErr w:type="spellStart"/>
      <w:r w:rsidRPr="0017065A">
        <w:rPr>
          <w:color w:val="000000"/>
          <w:spacing w:val="-1"/>
          <w:kern w:val="0"/>
          <w:sz w:val="16"/>
          <w:szCs w:val="16"/>
        </w:rPr>
        <w:t>Ratti</w:t>
      </w:r>
      <w:proofErr w:type="spellEnd"/>
      <w:r w:rsidRPr="0017065A">
        <w:rPr>
          <w:color w:val="000000"/>
          <w:spacing w:val="-1"/>
          <w:kern w:val="0"/>
          <w:sz w:val="16"/>
          <w:szCs w:val="16"/>
        </w:rPr>
        <w:t xml:space="preserve"> F, Catena M, </w:t>
      </w:r>
      <w:proofErr w:type="spellStart"/>
      <w:r w:rsidRPr="0017065A">
        <w:rPr>
          <w:color w:val="000000"/>
          <w:spacing w:val="-1"/>
          <w:kern w:val="0"/>
          <w:sz w:val="16"/>
          <w:szCs w:val="16"/>
        </w:rPr>
        <w:t>Pulitanò</w:t>
      </w:r>
      <w:proofErr w:type="spellEnd"/>
      <w:r w:rsidRPr="0017065A">
        <w:rPr>
          <w:color w:val="000000"/>
          <w:spacing w:val="-1"/>
          <w:kern w:val="0"/>
          <w:sz w:val="16"/>
          <w:szCs w:val="16"/>
        </w:rPr>
        <w:t xml:space="preserve"> C, </w:t>
      </w:r>
      <w:proofErr w:type="spellStart"/>
      <w:r w:rsidRPr="0017065A">
        <w:rPr>
          <w:color w:val="000000"/>
          <w:spacing w:val="-1"/>
          <w:kern w:val="0"/>
          <w:sz w:val="16"/>
          <w:szCs w:val="16"/>
        </w:rPr>
        <w:t>Ferla</w:t>
      </w:r>
      <w:proofErr w:type="spellEnd"/>
      <w:r w:rsidRPr="0017065A">
        <w:rPr>
          <w:color w:val="000000"/>
          <w:spacing w:val="-1"/>
          <w:kern w:val="0"/>
          <w:sz w:val="16"/>
          <w:szCs w:val="16"/>
        </w:rPr>
        <w:t xml:space="preserve"> F, </w:t>
      </w:r>
      <w:proofErr w:type="spellStart"/>
      <w:r w:rsidRPr="0017065A">
        <w:rPr>
          <w:color w:val="000000"/>
          <w:spacing w:val="-1"/>
          <w:kern w:val="0"/>
          <w:sz w:val="16"/>
          <w:szCs w:val="16"/>
        </w:rPr>
        <w:t>Cipriani</w:t>
      </w:r>
      <w:proofErr w:type="spellEnd"/>
      <w:r w:rsidRPr="0017065A">
        <w:rPr>
          <w:color w:val="000000"/>
          <w:spacing w:val="-1"/>
          <w:kern w:val="0"/>
          <w:sz w:val="16"/>
          <w:szCs w:val="16"/>
        </w:rPr>
        <w:t xml:space="preserve"> F, </w:t>
      </w:r>
      <w:proofErr w:type="spellStart"/>
      <w:r w:rsidRPr="0017065A">
        <w:rPr>
          <w:color w:val="000000"/>
          <w:spacing w:val="-1"/>
          <w:kern w:val="0"/>
          <w:sz w:val="16"/>
          <w:szCs w:val="16"/>
        </w:rPr>
        <w:t>Ferla</w:t>
      </w:r>
      <w:proofErr w:type="spellEnd"/>
      <w:r w:rsidRPr="0017065A">
        <w:rPr>
          <w:color w:val="000000"/>
          <w:spacing w:val="-1"/>
          <w:kern w:val="0"/>
          <w:sz w:val="16"/>
          <w:szCs w:val="16"/>
        </w:rPr>
        <w:t xml:space="preserve"> G. </w:t>
      </w:r>
      <w:proofErr w:type="spellStart"/>
      <w:r w:rsidRPr="0017065A">
        <w:rPr>
          <w:color w:val="000000"/>
          <w:spacing w:val="-1"/>
          <w:kern w:val="0"/>
          <w:sz w:val="16"/>
          <w:szCs w:val="16"/>
        </w:rPr>
        <w:t>Laparoendoscopic</w:t>
      </w:r>
      <w:proofErr w:type="spellEnd"/>
      <w:r w:rsidRPr="0017065A">
        <w:rPr>
          <w:color w:val="000000"/>
          <w:spacing w:val="-1"/>
          <w:kern w:val="0"/>
          <w:sz w:val="16"/>
          <w:szCs w:val="16"/>
        </w:rPr>
        <w:t xml:space="preserve"> single site (LESS) surgery for left-lateral hepatic </w:t>
      </w:r>
      <w:proofErr w:type="spellStart"/>
      <w:r w:rsidRPr="0017065A">
        <w:rPr>
          <w:color w:val="000000"/>
          <w:spacing w:val="-1"/>
          <w:kern w:val="0"/>
          <w:sz w:val="16"/>
          <w:szCs w:val="16"/>
        </w:rPr>
        <w:t>sectionectomy</w:t>
      </w:r>
      <w:proofErr w:type="spellEnd"/>
      <w:r w:rsidRPr="0017065A">
        <w:rPr>
          <w:color w:val="000000"/>
          <w:spacing w:val="-1"/>
          <w:kern w:val="0"/>
          <w:sz w:val="16"/>
          <w:szCs w:val="16"/>
        </w:rPr>
        <w:t xml:space="preserve"> as an alternative to traditional laparoscopy: case-matched analysis from a single center. </w:t>
      </w:r>
      <w:proofErr w:type="spellStart"/>
      <w:r w:rsidRPr="0017065A">
        <w:rPr>
          <w:i/>
          <w:iCs/>
          <w:color w:val="000000"/>
          <w:spacing w:val="-1"/>
          <w:kern w:val="0"/>
          <w:sz w:val="16"/>
          <w:szCs w:val="16"/>
        </w:rPr>
        <w:t>Surg</w:t>
      </w:r>
      <w:proofErr w:type="spellEnd"/>
      <w:r w:rsidRPr="0017065A">
        <w:rPr>
          <w:i/>
          <w:iCs/>
          <w:color w:val="000000"/>
          <w:spacing w:val="-1"/>
          <w:kern w:val="0"/>
          <w:sz w:val="16"/>
          <w:szCs w:val="16"/>
        </w:rPr>
        <w:t xml:space="preserve"> </w:t>
      </w:r>
      <w:proofErr w:type="spellStart"/>
      <w:r w:rsidRPr="0017065A">
        <w:rPr>
          <w:i/>
          <w:iCs/>
          <w:color w:val="000000"/>
          <w:spacing w:val="-1"/>
          <w:kern w:val="0"/>
          <w:sz w:val="16"/>
          <w:szCs w:val="16"/>
        </w:rPr>
        <w:t>Endosc</w:t>
      </w:r>
      <w:proofErr w:type="spellEnd"/>
      <w:r w:rsidRPr="0017065A">
        <w:rPr>
          <w:color w:val="000000"/>
          <w:spacing w:val="-1"/>
          <w:kern w:val="0"/>
          <w:sz w:val="16"/>
          <w:szCs w:val="16"/>
        </w:rPr>
        <w:t xml:space="preserve"> 2012; </w:t>
      </w:r>
      <w:r w:rsidRPr="0017065A">
        <w:rPr>
          <w:b/>
          <w:bCs/>
          <w:color w:val="000000"/>
          <w:spacing w:val="-1"/>
          <w:kern w:val="0"/>
          <w:sz w:val="16"/>
          <w:szCs w:val="16"/>
        </w:rPr>
        <w:t>26</w:t>
      </w:r>
      <w:r w:rsidRPr="0017065A">
        <w:rPr>
          <w:color w:val="000000"/>
          <w:spacing w:val="-1"/>
          <w:kern w:val="0"/>
          <w:sz w:val="16"/>
          <w:szCs w:val="16"/>
        </w:rPr>
        <w:t>: 2016-2022 [PMID: 22278101 DOI: 10.1007/s00464-012-2147-1]</w:t>
      </w:r>
    </w:p>
    <w:p w:rsidR="0062255C" w:rsidRPr="0017065A" w:rsidRDefault="0062255C" w:rsidP="0062255C">
      <w:pPr>
        <w:suppressAutoHyphens/>
        <w:autoSpaceDE w:val="0"/>
        <w:autoSpaceDN w:val="0"/>
        <w:adjustRightInd w:val="0"/>
        <w:spacing w:line="200" w:lineRule="atLeast"/>
        <w:ind w:left="360" w:hanging="360"/>
        <w:textAlignment w:val="center"/>
        <w:rPr>
          <w:color w:val="000000"/>
          <w:spacing w:val="-1"/>
          <w:kern w:val="0"/>
          <w:sz w:val="16"/>
          <w:szCs w:val="16"/>
        </w:rPr>
      </w:pPr>
      <w:r w:rsidRPr="0017065A">
        <w:rPr>
          <w:color w:val="000000"/>
          <w:spacing w:val="-1"/>
          <w:kern w:val="0"/>
          <w:sz w:val="16"/>
          <w:szCs w:val="16"/>
        </w:rPr>
        <w:t>18</w:t>
      </w:r>
      <w:r w:rsidRPr="0017065A">
        <w:rPr>
          <w:color w:val="000000"/>
          <w:spacing w:val="-1"/>
          <w:kern w:val="0"/>
          <w:sz w:val="16"/>
          <w:szCs w:val="16"/>
        </w:rPr>
        <w:tab/>
      </w:r>
      <w:proofErr w:type="spellStart"/>
      <w:r w:rsidRPr="0017065A">
        <w:rPr>
          <w:b/>
          <w:bCs/>
          <w:color w:val="000000"/>
          <w:spacing w:val="-1"/>
          <w:kern w:val="0"/>
          <w:sz w:val="16"/>
          <w:szCs w:val="16"/>
        </w:rPr>
        <w:t>Lirici</w:t>
      </w:r>
      <w:proofErr w:type="spellEnd"/>
      <w:r w:rsidRPr="0017065A">
        <w:rPr>
          <w:b/>
          <w:bCs/>
          <w:color w:val="000000"/>
          <w:spacing w:val="-1"/>
          <w:kern w:val="0"/>
          <w:sz w:val="16"/>
          <w:szCs w:val="16"/>
        </w:rPr>
        <w:t xml:space="preserve"> MM</w:t>
      </w:r>
      <w:r w:rsidRPr="0017065A">
        <w:rPr>
          <w:color w:val="000000"/>
          <w:spacing w:val="-1"/>
          <w:kern w:val="0"/>
          <w:sz w:val="16"/>
          <w:szCs w:val="16"/>
        </w:rPr>
        <w:t xml:space="preserve">. Single site laparoscopic surgery: an intermediate step toward no (visible) scar surgery or the next gold standard in minimally invasive surgery? </w:t>
      </w:r>
      <w:r w:rsidRPr="0017065A">
        <w:rPr>
          <w:i/>
          <w:iCs/>
          <w:color w:val="000000"/>
          <w:spacing w:val="-1"/>
          <w:kern w:val="0"/>
          <w:sz w:val="16"/>
          <w:szCs w:val="16"/>
        </w:rPr>
        <w:t xml:space="preserve">Minim Invasive </w:t>
      </w:r>
      <w:proofErr w:type="spellStart"/>
      <w:r w:rsidRPr="0017065A">
        <w:rPr>
          <w:i/>
          <w:iCs/>
          <w:color w:val="000000"/>
          <w:spacing w:val="-1"/>
          <w:kern w:val="0"/>
          <w:sz w:val="16"/>
          <w:szCs w:val="16"/>
        </w:rPr>
        <w:t>Ther</w:t>
      </w:r>
      <w:proofErr w:type="spellEnd"/>
      <w:r w:rsidRPr="0017065A">
        <w:rPr>
          <w:i/>
          <w:iCs/>
          <w:color w:val="000000"/>
          <w:spacing w:val="-1"/>
          <w:kern w:val="0"/>
          <w:sz w:val="16"/>
          <w:szCs w:val="16"/>
        </w:rPr>
        <w:t xml:space="preserve"> Allied </w:t>
      </w:r>
      <w:proofErr w:type="spellStart"/>
      <w:r w:rsidRPr="0017065A">
        <w:rPr>
          <w:i/>
          <w:iCs/>
          <w:color w:val="000000"/>
          <w:spacing w:val="-1"/>
          <w:kern w:val="0"/>
          <w:sz w:val="16"/>
          <w:szCs w:val="16"/>
        </w:rPr>
        <w:t>Technol</w:t>
      </w:r>
      <w:proofErr w:type="spellEnd"/>
      <w:r w:rsidRPr="0017065A">
        <w:rPr>
          <w:color w:val="000000"/>
          <w:spacing w:val="-1"/>
          <w:kern w:val="0"/>
          <w:sz w:val="16"/>
          <w:szCs w:val="16"/>
        </w:rPr>
        <w:t xml:space="preserve"> 2012; </w:t>
      </w:r>
      <w:r w:rsidRPr="0017065A">
        <w:rPr>
          <w:b/>
          <w:bCs/>
          <w:color w:val="000000"/>
          <w:spacing w:val="-1"/>
          <w:kern w:val="0"/>
          <w:sz w:val="16"/>
          <w:szCs w:val="16"/>
        </w:rPr>
        <w:t>21</w:t>
      </w:r>
      <w:r w:rsidRPr="0017065A">
        <w:rPr>
          <w:color w:val="000000"/>
          <w:spacing w:val="-1"/>
          <w:kern w:val="0"/>
          <w:sz w:val="16"/>
          <w:szCs w:val="16"/>
        </w:rPr>
        <w:t>: 1-7 [PMID: 22049942 DOI: 10.3109/13645706.2011.631551]</w:t>
      </w:r>
    </w:p>
    <w:p w:rsidR="0062255C" w:rsidRPr="0017065A" w:rsidRDefault="0062255C" w:rsidP="0062255C">
      <w:pPr>
        <w:suppressAutoHyphens/>
        <w:autoSpaceDE w:val="0"/>
        <w:autoSpaceDN w:val="0"/>
        <w:adjustRightInd w:val="0"/>
        <w:spacing w:line="200" w:lineRule="atLeast"/>
        <w:ind w:left="360" w:hanging="360"/>
        <w:textAlignment w:val="center"/>
        <w:rPr>
          <w:color w:val="000000"/>
          <w:spacing w:val="-1"/>
          <w:kern w:val="0"/>
          <w:sz w:val="16"/>
          <w:szCs w:val="16"/>
        </w:rPr>
      </w:pPr>
      <w:r w:rsidRPr="0017065A">
        <w:rPr>
          <w:color w:val="000000"/>
          <w:spacing w:val="-1"/>
          <w:kern w:val="0"/>
          <w:sz w:val="16"/>
          <w:szCs w:val="16"/>
        </w:rPr>
        <w:t>19</w:t>
      </w:r>
      <w:r w:rsidRPr="0017065A">
        <w:rPr>
          <w:color w:val="000000"/>
          <w:spacing w:val="-1"/>
          <w:kern w:val="0"/>
          <w:sz w:val="16"/>
          <w:szCs w:val="16"/>
        </w:rPr>
        <w:tab/>
      </w:r>
      <w:r w:rsidRPr="0017065A">
        <w:rPr>
          <w:b/>
          <w:bCs/>
          <w:color w:val="000000"/>
          <w:spacing w:val="-1"/>
          <w:kern w:val="0"/>
          <w:sz w:val="16"/>
          <w:szCs w:val="16"/>
        </w:rPr>
        <w:t>Islam A</w:t>
      </w:r>
      <w:r w:rsidRPr="0017065A">
        <w:rPr>
          <w:color w:val="000000"/>
          <w:spacing w:val="-1"/>
          <w:kern w:val="0"/>
          <w:sz w:val="16"/>
          <w:szCs w:val="16"/>
        </w:rPr>
        <w:t xml:space="preserve">, </w:t>
      </w:r>
      <w:proofErr w:type="spellStart"/>
      <w:r w:rsidRPr="0017065A">
        <w:rPr>
          <w:color w:val="000000"/>
          <w:spacing w:val="-1"/>
          <w:kern w:val="0"/>
          <w:sz w:val="16"/>
          <w:szCs w:val="16"/>
        </w:rPr>
        <w:t>Castellvi</w:t>
      </w:r>
      <w:proofErr w:type="spellEnd"/>
      <w:r w:rsidRPr="0017065A">
        <w:rPr>
          <w:color w:val="000000"/>
          <w:spacing w:val="-1"/>
          <w:kern w:val="0"/>
          <w:sz w:val="16"/>
          <w:szCs w:val="16"/>
        </w:rPr>
        <w:t xml:space="preserve"> AO, </w:t>
      </w:r>
      <w:proofErr w:type="spellStart"/>
      <w:r w:rsidRPr="0017065A">
        <w:rPr>
          <w:color w:val="000000"/>
          <w:spacing w:val="-1"/>
          <w:kern w:val="0"/>
          <w:sz w:val="16"/>
          <w:szCs w:val="16"/>
        </w:rPr>
        <w:t>Tesfay</w:t>
      </w:r>
      <w:proofErr w:type="spellEnd"/>
      <w:r w:rsidRPr="0017065A">
        <w:rPr>
          <w:color w:val="000000"/>
          <w:spacing w:val="-1"/>
          <w:kern w:val="0"/>
          <w:sz w:val="16"/>
          <w:szCs w:val="16"/>
        </w:rPr>
        <w:t xml:space="preserve"> ST, </w:t>
      </w:r>
      <w:proofErr w:type="spellStart"/>
      <w:r w:rsidRPr="0017065A">
        <w:rPr>
          <w:color w:val="000000"/>
          <w:spacing w:val="-1"/>
          <w:kern w:val="0"/>
          <w:sz w:val="16"/>
          <w:szCs w:val="16"/>
        </w:rPr>
        <w:t>Castellvi</w:t>
      </w:r>
      <w:proofErr w:type="spellEnd"/>
      <w:r w:rsidRPr="0017065A">
        <w:rPr>
          <w:color w:val="000000"/>
          <w:spacing w:val="-1"/>
          <w:kern w:val="0"/>
          <w:sz w:val="16"/>
          <w:szCs w:val="16"/>
        </w:rPr>
        <w:t xml:space="preserve"> AD, Wright AS, Scott DJ. Early surgeon impressions and technical difficulty associated with </w:t>
      </w:r>
      <w:proofErr w:type="spellStart"/>
      <w:r w:rsidRPr="0017065A">
        <w:rPr>
          <w:color w:val="000000"/>
          <w:spacing w:val="-1"/>
          <w:kern w:val="0"/>
          <w:sz w:val="16"/>
          <w:szCs w:val="16"/>
        </w:rPr>
        <w:t>laparoendoscopic</w:t>
      </w:r>
      <w:proofErr w:type="spellEnd"/>
      <w:r w:rsidRPr="0017065A">
        <w:rPr>
          <w:color w:val="000000"/>
          <w:spacing w:val="-1"/>
          <w:kern w:val="0"/>
          <w:sz w:val="16"/>
          <w:szCs w:val="16"/>
        </w:rPr>
        <w:t xml:space="preserve"> single-site surgery: a Society of American Gastrointestinal and Endoscopic Surgeons Learning Center study. </w:t>
      </w:r>
      <w:proofErr w:type="spellStart"/>
      <w:r w:rsidRPr="0017065A">
        <w:rPr>
          <w:i/>
          <w:iCs/>
          <w:color w:val="000000"/>
          <w:spacing w:val="-1"/>
          <w:kern w:val="0"/>
          <w:sz w:val="16"/>
          <w:szCs w:val="16"/>
        </w:rPr>
        <w:t>Surg</w:t>
      </w:r>
      <w:proofErr w:type="spellEnd"/>
      <w:r w:rsidRPr="0017065A">
        <w:rPr>
          <w:i/>
          <w:iCs/>
          <w:color w:val="000000"/>
          <w:spacing w:val="-1"/>
          <w:kern w:val="0"/>
          <w:sz w:val="16"/>
          <w:szCs w:val="16"/>
        </w:rPr>
        <w:t xml:space="preserve"> </w:t>
      </w:r>
      <w:proofErr w:type="spellStart"/>
      <w:r w:rsidRPr="0017065A">
        <w:rPr>
          <w:i/>
          <w:iCs/>
          <w:color w:val="000000"/>
          <w:spacing w:val="-1"/>
          <w:kern w:val="0"/>
          <w:sz w:val="16"/>
          <w:szCs w:val="16"/>
        </w:rPr>
        <w:t>Endosc</w:t>
      </w:r>
      <w:proofErr w:type="spellEnd"/>
      <w:r w:rsidRPr="0017065A">
        <w:rPr>
          <w:color w:val="000000"/>
          <w:spacing w:val="-1"/>
          <w:kern w:val="0"/>
          <w:sz w:val="16"/>
          <w:szCs w:val="16"/>
        </w:rPr>
        <w:t xml:space="preserve"> 2011; </w:t>
      </w:r>
      <w:r w:rsidRPr="0017065A">
        <w:rPr>
          <w:b/>
          <w:bCs/>
          <w:color w:val="000000"/>
          <w:spacing w:val="-1"/>
          <w:kern w:val="0"/>
          <w:sz w:val="16"/>
          <w:szCs w:val="16"/>
        </w:rPr>
        <w:t>25</w:t>
      </w:r>
      <w:r w:rsidRPr="0017065A">
        <w:rPr>
          <w:color w:val="000000"/>
          <w:spacing w:val="-1"/>
          <w:kern w:val="0"/>
          <w:sz w:val="16"/>
          <w:szCs w:val="16"/>
        </w:rPr>
        <w:t>: 2597-2603 [PMID: 21359887 DOI: 10.1007/s00464-011-1594-4]</w:t>
      </w:r>
    </w:p>
    <w:p w:rsidR="0062255C" w:rsidRPr="0017065A" w:rsidRDefault="0062255C" w:rsidP="0062255C">
      <w:pPr>
        <w:suppressAutoHyphens/>
        <w:autoSpaceDE w:val="0"/>
        <w:autoSpaceDN w:val="0"/>
        <w:adjustRightInd w:val="0"/>
        <w:spacing w:line="200" w:lineRule="atLeast"/>
        <w:ind w:left="360" w:hanging="360"/>
        <w:textAlignment w:val="center"/>
        <w:rPr>
          <w:color w:val="000000"/>
          <w:spacing w:val="-1"/>
          <w:kern w:val="0"/>
          <w:sz w:val="16"/>
          <w:szCs w:val="16"/>
        </w:rPr>
      </w:pPr>
      <w:r w:rsidRPr="0017065A">
        <w:rPr>
          <w:color w:val="000000"/>
          <w:spacing w:val="-1"/>
          <w:kern w:val="0"/>
          <w:sz w:val="16"/>
          <w:szCs w:val="16"/>
        </w:rPr>
        <w:t>20</w:t>
      </w:r>
      <w:r w:rsidRPr="0017065A">
        <w:rPr>
          <w:color w:val="000000"/>
          <w:spacing w:val="-1"/>
          <w:kern w:val="0"/>
          <w:sz w:val="16"/>
          <w:szCs w:val="16"/>
        </w:rPr>
        <w:tab/>
      </w:r>
      <w:proofErr w:type="spellStart"/>
      <w:r w:rsidRPr="0017065A">
        <w:rPr>
          <w:b/>
          <w:bCs/>
          <w:color w:val="000000"/>
          <w:spacing w:val="-1"/>
          <w:kern w:val="0"/>
          <w:sz w:val="16"/>
          <w:szCs w:val="16"/>
        </w:rPr>
        <w:t>Benzoni</w:t>
      </w:r>
      <w:proofErr w:type="spellEnd"/>
      <w:r w:rsidRPr="0017065A">
        <w:rPr>
          <w:b/>
          <w:bCs/>
          <w:color w:val="000000"/>
          <w:spacing w:val="-1"/>
          <w:kern w:val="0"/>
          <w:sz w:val="16"/>
          <w:szCs w:val="16"/>
        </w:rPr>
        <w:t xml:space="preserve"> E</w:t>
      </w:r>
      <w:r w:rsidRPr="0017065A">
        <w:rPr>
          <w:color w:val="000000"/>
          <w:spacing w:val="-1"/>
          <w:kern w:val="0"/>
          <w:sz w:val="16"/>
          <w:szCs w:val="16"/>
        </w:rPr>
        <w:t xml:space="preserve">, </w:t>
      </w:r>
      <w:proofErr w:type="spellStart"/>
      <w:r w:rsidRPr="0017065A">
        <w:rPr>
          <w:color w:val="000000"/>
          <w:spacing w:val="-1"/>
          <w:kern w:val="0"/>
          <w:sz w:val="16"/>
          <w:szCs w:val="16"/>
        </w:rPr>
        <w:t>Cojutti</w:t>
      </w:r>
      <w:proofErr w:type="spellEnd"/>
      <w:r w:rsidRPr="0017065A">
        <w:rPr>
          <w:color w:val="000000"/>
          <w:spacing w:val="-1"/>
          <w:kern w:val="0"/>
          <w:sz w:val="16"/>
          <w:szCs w:val="16"/>
        </w:rPr>
        <w:t xml:space="preserve"> A, </w:t>
      </w:r>
      <w:proofErr w:type="spellStart"/>
      <w:r w:rsidRPr="0017065A">
        <w:rPr>
          <w:color w:val="000000"/>
          <w:spacing w:val="-1"/>
          <w:kern w:val="0"/>
          <w:sz w:val="16"/>
          <w:szCs w:val="16"/>
        </w:rPr>
        <w:t>Lorenzin</w:t>
      </w:r>
      <w:proofErr w:type="spellEnd"/>
      <w:r w:rsidRPr="0017065A">
        <w:rPr>
          <w:color w:val="000000"/>
          <w:spacing w:val="-1"/>
          <w:kern w:val="0"/>
          <w:sz w:val="16"/>
          <w:szCs w:val="16"/>
        </w:rPr>
        <w:t xml:space="preserve"> D, </w:t>
      </w:r>
      <w:proofErr w:type="spellStart"/>
      <w:r w:rsidRPr="0017065A">
        <w:rPr>
          <w:color w:val="000000"/>
          <w:spacing w:val="-1"/>
          <w:kern w:val="0"/>
          <w:sz w:val="16"/>
          <w:szCs w:val="16"/>
        </w:rPr>
        <w:t>Adani</w:t>
      </w:r>
      <w:proofErr w:type="spellEnd"/>
      <w:r w:rsidRPr="0017065A">
        <w:rPr>
          <w:color w:val="000000"/>
          <w:spacing w:val="-1"/>
          <w:kern w:val="0"/>
          <w:sz w:val="16"/>
          <w:szCs w:val="16"/>
        </w:rPr>
        <w:t xml:space="preserve"> GL, </w:t>
      </w:r>
      <w:proofErr w:type="spellStart"/>
      <w:r w:rsidRPr="0017065A">
        <w:rPr>
          <w:color w:val="000000"/>
          <w:spacing w:val="-1"/>
          <w:kern w:val="0"/>
          <w:sz w:val="16"/>
          <w:szCs w:val="16"/>
        </w:rPr>
        <w:t>Baccarani</w:t>
      </w:r>
      <w:proofErr w:type="spellEnd"/>
      <w:r w:rsidRPr="0017065A">
        <w:rPr>
          <w:color w:val="000000"/>
          <w:spacing w:val="-1"/>
          <w:kern w:val="0"/>
          <w:sz w:val="16"/>
          <w:szCs w:val="16"/>
        </w:rPr>
        <w:t xml:space="preserve"> U, </w:t>
      </w:r>
      <w:proofErr w:type="spellStart"/>
      <w:r w:rsidRPr="0017065A">
        <w:rPr>
          <w:color w:val="000000"/>
          <w:spacing w:val="-1"/>
          <w:kern w:val="0"/>
          <w:sz w:val="16"/>
          <w:szCs w:val="16"/>
        </w:rPr>
        <w:t>Favero</w:t>
      </w:r>
      <w:proofErr w:type="spellEnd"/>
      <w:r w:rsidRPr="0017065A">
        <w:rPr>
          <w:color w:val="000000"/>
          <w:spacing w:val="-1"/>
          <w:kern w:val="0"/>
          <w:sz w:val="16"/>
          <w:szCs w:val="16"/>
        </w:rPr>
        <w:t xml:space="preserve"> A, </w:t>
      </w:r>
      <w:proofErr w:type="spellStart"/>
      <w:r w:rsidRPr="0017065A">
        <w:rPr>
          <w:color w:val="000000"/>
          <w:spacing w:val="-1"/>
          <w:kern w:val="0"/>
          <w:sz w:val="16"/>
          <w:szCs w:val="16"/>
        </w:rPr>
        <w:t>Zompicchiati</w:t>
      </w:r>
      <w:proofErr w:type="spellEnd"/>
      <w:r w:rsidRPr="0017065A">
        <w:rPr>
          <w:color w:val="000000"/>
          <w:spacing w:val="-1"/>
          <w:kern w:val="0"/>
          <w:sz w:val="16"/>
          <w:szCs w:val="16"/>
        </w:rPr>
        <w:t xml:space="preserve"> A, </w:t>
      </w:r>
      <w:proofErr w:type="spellStart"/>
      <w:r w:rsidRPr="0017065A">
        <w:rPr>
          <w:color w:val="000000"/>
          <w:spacing w:val="-1"/>
          <w:kern w:val="0"/>
          <w:sz w:val="16"/>
          <w:szCs w:val="16"/>
        </w:rPr>
        <w:t>Bresadola</w:t>
      </w:r>
      <w:proofErr w:type="spellEnd"/>
      <w:r w:rsidRPr="0017065A">
        <w:rPr>
          <w:color w:val="000000"/>
          <w:spacing w:val="-1"/>
          <w:kern w:val="0"/>
          <w:sz w:val="16"/>
          <w:szCs w:val="16"/>
        </w:rPr>
        <w:t xml:space="preserve"> F, </w:t>
      </w:r>
      <w:proofErr w:type="spellStart"/>
      <w:r w:rsidRPr="0017065A">
        <w:rPr>
          <w:color w:val="000000"/>
          <w:spacing w:val="-1"/>
          <w:kern w:val="0"/>
          <w:sz w:val="16"/>
          <w:szCs w:val="16"/>
        </w:rPr>
        <w:t>Uzzau</w:t>
      </w:r>
      <w:proofErr w:type="spellEnd"/>
      <w:r w:rsidRPr="0017065A">
        <w:rPr>
          <w:color w:val="000000"/>
          <w:spacing w:val="-1"/>
          <w:kern w:val="0"/>
          <w:sz w:val="16"/>
          <w:szCs w:val="16"/>
        </w:rPr>
        <w:t xml:space="preserve"> A. Liver </w:t>
      </w:r>
      <w:proofErr w:type="spellStart"/>
      <w:r w:rsidRPr="0017065A">
        <w:rPr>
          <w:color w:val="000000"/>
          <w:spacing w:val="-1"/>
          <w:kern w:val="0"/>
          <w:sz w:val="16"/>
          <w:szCs w:val="16"/>
        </w:rPr>
        <w:t>resective</w:t>
      </w:r>
      <w:proofErr w:type="spellEnd"/>
      <w:r w:rsidRPr="0017065A">
        <w:rPr>
          <w:color w:val="000000"/>
          <w:spacing w:val="-1"/>
          <w:kern w:val="0"/>
          <w:sz w:val="16"/>
          <w:szCs w:val="16"/>
        </w:rPr>
        <w:t xml:space="preserve"> surgery: a multivariate analysis of postoperative outcome and complication. </w:t>
      </w:r>
      <w:proofErr w:type="spellStart"/>
      <w:r w:rsidRPr="0017065A">
        <w:rPr>
          <w:i/>
          <w:iCs/>
          <w:color w:val="000000"/>
          <w:spacing w:val="-1"/>
          <w:kern w:val="0"/>
          <w:sz w:val="16"/>
          <w:szCs w:val="16"/>
        </w:rPr>
        <w:t>Langenbecks</w:t>
      </w:r>
      <w:proofErr w:type="spellEnd"/>
      <w:r w:rsidRPr="0017065A">
        <w:rPr>
          <w:i/>
          <w:iCs/>
          <w:color w:val="000000"/>
          <w:spacing w:val="-1"/>
          <w:kern w:val="0"/>
          <w:sz w:val="16"/>
          <w:szCs w:val="16"/>
        </w:rPr>
        <w:t xml:space="preserve"> Arch </w:t>
      </w:r>
      <w:proofErr w:type="spellStart"/>
      <w:r w:rsidRPr="0017065A">
        <w:rPr>
          <w:i/>
          <w:iCs/>
          <w:color w:val="000000"/>
          <w:spacing w:val="-1"/>
          <w:kern w:val="0"/>
          <w:sz w:val="16"/>
          <w:szCs w:val="16"/>
        </w:rPr>
        <w:t>Surg</w:t>
      </w:r>
      <w:proofErr w:type="spellEnd"/>
      <w:r w:rsidRPr="0017065A">
        <w:rPr>
          <w:color w:val="000000"/>
          <w:spacing w:val="-1"/>
          <w:kern w:val="0"/>
          <w:sz w:val="16"/>
          <w:szCs w:val="16"/>
        </w:rPr>
        <w:t xml:space="preserve"> 2007; </w:t>
      </w:r>
      <w:r w:rsidRPr="0017065A">
        <w:rPr>
          <w:b/>
          <w:bCs/>
          <w:color w:val="000000"/>
          <w:spacing w:val="-1"/>
          <w:kern w:val="0"/>
          <w:sz w:val="16"/>
          <w:szCs w:val="16"/>
        </w:rPr>
        <w:t>392</w:t>
      </w:r>
      <w:r w:rsidRPr="0017065A">
        <w:rPr>
          <w:color w:val="000000"/>
          <w:spacing w:val="-1"/>
          <w:kern w:val="0"/>
          <w:sz w:val="16"/>
          <w:szCs w:val="16"/>
        </w:rPr>
        <w:t>: 45-54 [PMID: 16983576 DOI: 10.1007/s00423-006-0084-y]</w:t>
      </w:r>
    </w:p>
    <w:p w:rsidR="0062255C" w:rsidRPr="0017065A" w:rsidRDefault="0062255C" w:rsidP="0062255C">
      <w:pPr>
        <w:suppressAutoHyphens/>
        <w:autoSpaceDE w:val="0"/>
        <w:autoSpaceDN w:val="0"/>
        <w:adjustRightInd w:val="0"/>
        <w:spacing w:line="200" w:lineRule="atLeast"/>
        <w:ind w:left="360" w:hanging="360"/>
        <w:textAlignment w:val="center"/>
        <w:rPr>
          <w:color w:val="000000"/>
          <w:spacing w:val="-1"/>
          <w:kern w:val="0"/>
          <w:sz w:val="16"/>
          <w:szCs w:val="16"/>
        </w:rPr>
      </w:pPr>
      <w:r w:rsidRPr="0017065A">
        <w:rPr>
          <w:color w:val="000000"/>
          <w:spacing w:val="-1"/>
          <w:kern w:val="0"/>
          <w:sz w:val="16"/>
          <w:szCs w:val="16"/>
        </w:rPr>
        <w:t>21</w:t>
      </w:r>
      <w:r w:rsidRPr="0017065A">
        <w:rPr>
          <w:color w:val="000000"/>
          <w:spacing w:val="-1"/>
          <w:kern w:val="0"/>
          <w:sz w:val="16"/>
          <w:szCs w:val="16"/>
        </w:rPr>
        <w:tab/>
      </w:r>
      <w:proofErr w:type="spellStart"/>
      <w:r w:rsidRPr="0017065A">
        <w:rPr>
          <w:b/>
          <w:bCs/>
          <w:color w:val="000000"/>
          <w:spacing w:val="-1"/>
          <w:kern w:val="0"/>
          <w:sz w:val="16"/>
          <w:szCs w:val="16"/>
        </w:rPr>
        <w:t>Asiyanbola</w:t>
      </w:r>
      <w:proofErr w:type="spellEnd"/>
      <w:r w:rsidRPr="0017065A">
        <w:rPr>
          <w:b/>
          <w:bCs/>
          <w:color w:val="000000"/>
          <w:spacing w:val="-1"/>
          <w:kern w:val="0"/>
          <w:sz w:val="16"/>
          <w:szCs w:val="16"/>
        </w:rPr>
        <w:t xml:space="preserve"> B</w:t>
      </w:r>
      <w:r w:rsidRPr="0017065A">
        <w:rPr>
          <w:color w:val="000000"/>
          <w:spacing w:val="-1"/>
          <w:kern w:val="0"/>
          <w:sz w:val="16"/>
          <w:szCs w:val="16"/>
        </w:rPr>
        <w:t xml:space="preserve">, Chang D, </w:t>
      </w:r>
      <w:proofErr w:type="spellStart"/>
      <w:r w:rsidRPr="0017065A">
        <w:rPr>
          <w:color w:val="000000"/>
          <w:spacing w:val="-1"/>
          <w:kern w:val="0"/>
          <w:sz w:val="16"/>
          <w:szCs w:val="16"/>
        </w:rPr>
        <w:t>Gleisner</w:t>
      </w:r>
      <w:proofErr w:type="spellEnd"/>
      <w:r w:rsidRPr="0017065A">
        <w:rPr>
          <w:color w:val="000000"/>
          <w:spacing w:val="-1"/>
          <w:kern w:val="0"/>
          <w:sz w:val="16"/>
          <w:szCs w:val="16"/>
        </w:rPr>
        <w:t xml:space="preserve"> AL, Nathan H, </w:t>
      </w:r>
      <w:proofErr w:type="spellStart"/>
      <w:r w:rsidRPr="0017065A">
        <w:rPr>
          <w:color w:val="000000"/>
          <w:spacing w:val="-1"/>
          <w:kern w:val="0"/>
          <w:sz w:val="16"/>
          <w:szCs w:val="16"/>
        </w:rPr>
        <w:t>Choti</w:t>
      </w:r>
      <w:proofErr w:type="spellEnd"/>
      <w:r w:rsidRPr="0017065A">
        <w:rPr>
          <w:color w:val="000000"/>
          <w:spacing w:val="-1"/>
          <w:kern w:val="0"/>
          <w:sz w:val="16"/>
          <w:szCs w:val="16"/>
        </w:rPr>
        <w:t xml:space="preserve"> MA, </w:t>
      </w:r>
      <w:proofErr w:type="spellStart"/>
      <w:r w:rsidRPr="0017065A">
        <w:rPr>
          <w:color w:val="000000"/>
          <w:spacing w:val="-1"/>
          <w:kern w:val="0"/>
          <w:sz w:val="16"/>
          <w:szCs w:val="16"/>
        </w:rPr>
        <w:t>Schulick</w:t>
      </w:r>
      <w:proofErr w:type="spellEnd"/>
      <w:r w:rsidRPr="0017065A">
        <w:rPr>
          <w:color w:val="000000"/>
          <w:spacing w:val="-1"/>
          <w:kern w:val="0"/>
          <w:sz w:val="16"/>
          <w:szCs w:val="16"/>
        </w:rPr>
        <w:t xml:space="preserve"> RD, </w:t>
      </w:r>
      <w:proofErr w:type="spellStart"/>
      <w:r w:rsidRPr="0017065A">
        <w:rPr>
          <w:color w:val="000000"/>
          <w:spacing w:val="-1"/>
          <w:kern w:val="0"/>
          <w:sz w:val="16"/>
          <w:szCs w:val="16"/>
        </w:rPr>
        <w:t>Pawlik</w:t>
      </w:r>
      <w:proofErr w:type="spellEnd"/>
      <w:r w:rsidRPr="0017065A">
        <w:rPr>
          <w:color w:val="000000"/>
          <w:spacing w:val="-1"/>
          <w:kern w:val="0"/>
          <w:sz w:val="16"/>
          <w:szCs w:val="16"/>
        </w:rPr>
        <w:t xml:space="preserve"> TM. Operative mortality after hepatic resection: are literature-based rates broadly applicable? </w:t>
      </w:r>
      <w:r w:rsidRPr="0017065A">
        <w:rPr>
          <w:i/>
          <w:iCs/>
          <w:color w:val="000000"/>
          <w:spacing w:val="-1"/>
          <w:kern w:val="0"/>
          <w:sz w:val="16"/>
          <w:szCs w:val="16"/>
        </w:rPr>
        <w:t xml:space="preserve">J </w:t>
      </w:r>
      <w:proofErr w:type="spellStart"/>
      <w:r w:rsidRPr="0017065A">
        <w:rPr>
          <w:i/>
          <w:iCs/>
          <w:color w:val="000000"/>
          <w:spacing w:val="-1"/>
          <w:kern w:val="0"/>
          <w:sz w:val="16"/>
          <w:szCs w:val="16"/>
        </w:rPr>
        <w:t>Gastrointest</w:t>
      </w:r>
      <w:proofErr w:type="spellEnd"/>
      <w:r w:rsidRPr="0017065A">
        <w:rPr>
          <w:i/>
          <w:iCs/>
          <w:color w:val="000000"/>
          <w:spacing w:val="-1"/>
          <w:kern w:val="0"/>
          <w:sz w:val="16"/>
          <w:szCs w:val="16"/>
        </w:rPr>
        <w:t xml:space="preserve"> </w:t>
      </w:r>
      <w:proofErr w:type="spellStart"/>
      <w:r w:rsidRPr="0017065A">
        <w:rPr>
          <w:i/>
          <w:iCs/>
          <w:color w:val="000000"/>
          <w:spacing w:val="-1"/>
          <w:kern w:val="0"/>
          <w:sz w:val="16"/>
          <w:szCs w:val="16"/>
        </w:rPr>
        <w:t>Surg</w:t>
      </w:r>
      <w:proofErr w:type="spellEnd"/>
      <w:r w:rsidRPr="0017065A">
        <w:rPr>
          <w:color w:val="000000"/>
          <w:spacing w:val="-1"/>
          <w:kern w:val="0"/>
          <w:sz w:val="16"/>
          <w:szCs w:val="16"/>
        </w:rPr>
        <w:t xml:space="preserve"> 2008; </w:t>
      </w:r>
      <w:r w:rsidRPr="0017065A">
        <w:rPr>
          <w:b/>
          <w:bCs/>
          <w:color w:val="000000"/>
          <w:spacing w:val="-1"/>
          <w:kern w:val="0"/>
          <w:sz w:val="16"/>
          <w:szCs w:val="16"/>
        </w:rPr>
        <w:t>12</w:t>
      </w:r>
      <w:r w:rsidRPr="0017065A">
        <w:rPr>
          <w:color w:val="000000"/>
          <w:spacing w:val="-1"/>
          <w:kern w:val="0"/>
          <w:sz w:val="16"/>
          <w:szCs w:val="16"/>
        </w:rPr>
        <w:t>: 842-851 [PMID: 18266046 DOI: 10.1007/s11605-008-0494-y]</w:t>
      </w:r>
    </w:p>
    <w:p w:rsidR="0062255C" w:rsidRPr="0017065A" w:rsidRDefault="0062255C" w:rsidP="0062255C">
      <w:pPr>
        <w:suppressAutoHyphens/>
        <w:autoSpaceDE w:val="0"/>
        <w:autoSpaceDN w:val="0"/>
        <w:adjustRightInd w:val="0"/>
        <w:spacing w:line="200" w:lineRule="atLeast"/>
        <w:ind w:left="360" w:hanging="360"/>
        <w:textAlignment w:val="center"/>
        <w:rPr>
          <w:color w:val="000000"/>
          <w:spacing w:val="-1"/>
          <w:kern w:val="0"/>
          <w:sz w:val="16"/>
          <w:szCs w:val="16"/>
        </w:rPr>
      </w:pPr>
      <w:r w:rsidRPr="0017065A">
        <w:rPr>
          <w:color w:val="000000"/>
          <w:spacing w:val="-1"/>
          <w:kern w:val="0"/>
          <w:sz w:val="16"/>
          <w:szCs w:val="16"/>
        </w:rPr>
        <w:t>22</w:t>
      </w:r>
      <w:r w:rsidRPr="0017065A">
        <w:rPr>
          <w:color w:val="000000"/>
          <w:spacing w:val="-1"/>
          <w:kern w:val="0"/>
          <w:sz w:val="16"/>
          <w:szCs w:val="16"/>
        </w:rPr>
        <w:tab/>
      </w:r>
      <w:r w:rsidRPr="0017065A">
        <w:rPr>
          <w:b/>
          <w:bCs/>
          <w:color w:val="000000"/>
          <w:spacing w:val="-1"/>
          <w:kern w:val="0"/>
          <w:sz w:val="16"/>
          <w:szCs w:val="16"/>
        </w:rPr>
        <w:t>Kim HO</w:t>
      </w:r>
      <w:r w:rsidRPr="0017065A">
        <w:rPr>
          <w:color w:val="000000"/>
          <w:spacing w:val="-1"/>
          <w:kern w:val="0"/>
          <w:sz w:val="16"/>
          <w:szCs w:val="16"/>
        </w:rPr>
        <w:t xml:space="preserve">, </w:t>
      </w:r>
      <w:proofErr w:type="spellStart"/>
      <w:r w:rsidRPr="0017065A">
        <w:rPr>
          <w:color w:val="000000"/>
          <w:spacing w:val="-1"/>
          <w:kern w:val="0"/>
          <w:sz w:val="16"/>
          <w:szCs w:val="16"/>
        </w:rPr>
        <w:t>Yoo</w:t>
      </w:r>
      <w:proofErr w:type="spellEnd"/>
      <w:r w:rsidRPr="0017065A">
        <w:rPr>
          <w:color w:val="000000"/>
          <w:spacing w:val="-1"/>
          <w:kern w:val="0"/>
          <w:sz w:val="16"/>
          <w:szCs w:val="16"/>
        </w:rPr>
        <w:t xml:space="preserve"> CH, Lee SR, Son BH, Park YL, Shin JH, Kim H, Han WK. Pain after laparoscopic appendectomy: a comparison of </w:t>
      </w:r>
      <w:proofErr w:type="spellStart"/>
      <w:r w:rsidRPr="0017065A">
        <w:rPr>
          <w:color w:val="000000"/>
          <w:spacing w:val="-1"/>
          <w:kern w:val="0"/>
          <w:sz w:val="16"/>
          <w:szCs w:val="16"/>
        </w:rPr>
        <w:t>transumbilical</w:t>
      </w:r>
      <w:proofErr w:type="spellEnd"/>
      <w:r w:rsidRPr="0017065A">
        <w:rPr>
          <w:color w:val="000000"/>
          <w:spacing w:val="-1"/>
          <w:kern w:val="0"/>
          <w:sz w:val="16"/>
          <w:szCs w:val="16"/>
        </w:rPr>
        <w:t xml:space="preserve"> single-port and conventional laparoscopic surgery. </w:t>
      </w:r>
      <w:r w:rsidRPr="0017065A">
        <w:rPr>
          <w:i/>
          <w:iCs/>
          <w:color w:val="000000"/>
          <w:spacing w:val="-1"/>
          <w:kern w:val="0"/>
          <w:sz w:val="16"/>
          <w:szCs w:val="16"/>
        </w:rPr>
        <w:t xml:space="preserve">J Korean </w:t>
      </w:r>
      <w:proofErr w:type="spellStart"/>
      <w:r w:rsidRPr="0017065A">
        <w:rPr>
          <w:i/>
          <w:iCs/>
          <w:color w:val="000000"/>
          <w:spacing w:val="-1"/>
          <w:kern w:val="0"/>
          <w:sz w:val="16"/>
          <w:szCs w:val="16"/>
        </w:rPr>
        <w:t>Surg</w:t>
      </w:r>
      <w:proofErr w:type="spellEnd"/>
      <w:r w:rsidRPr="0017065A">
        <w:rPr>
          <w:i/>
          <w:iCs/>
          <w:color w:val="000000"/>
          <w:spacing w:val="-1"/>
          <w:kern w:val="0"/>
          <w:sz w:val="16"/>
          <w:szCs w:val="16"/>
        </w:rPr>
        <w:t xml:space="preserve"> </w:t>
      </w:r>
      <w:proofErr w:type="spellStart"/>
      <w:r w:rsidRPr="0017065A">
        <w:rPr>
          <w:i/>
          <w:iCs/>
          <w:color w:val="000000"/>
          <w:spacing w:val="-1"/>
          <w:kern w:val="0"/>
          <w:sz w:val="16"/>
          <w:szCs w:val="16"/>
        </w:rPr>
        <w:t>Soc</w:t>
      </w:r>
      <w:proofErr w:type="spellEnd"/>
      <w:r w:rsidRPr="0017065A">
        <w:rPr>
          <w:color w:val="000000"/>
          <w:spacing w:val="-1"/>
          <w:kern w:val="0"/>
          <w:sz w:val="16"/>
          <w:szCs w:val="16"/>
        </w:rPr>
        <w:t xml:space="preserve"> 2012; </w:t>
      </w:r>
      <w:r w:rsidRPr="0017065A">
        <w:rPr>
          <w:b/>
          <w:bCs/>
          <w:color w:val="000000"/>
          <w:spacing w:val="-1"/>
          <w:kern w:val="0"/>
          <w:sz w:val="16"/>
          <w:szCs w:val="16"/>
        </w:rPr>
        <w:t>82</w:t>
      </w:r>
      <w:r w:rsidRPr="0017065A">
        <w:rPr>
          <w:color w:val="000000"/>
          <w:spacing w:val="-1"/>
          <w:kern w:val="0"/>
          <w:sz w:val="16"/>
          <w:szCs w:val="16"/>
        </w:rPr>
        <w:t>: 172-178 [PMID: 22403751 DOI: 10.4174/jkss.2012.82.3.172]</w:t>
      </w:r>
    </w:p>
    <w:p w:rsidR="0062255C" w:rsidRPr="0017065A" w:rsidRDefault="0062255C" w:rsidP="0062255C">
      <w:pPr>
        <w:suppressAutoHyphens/>
        <w:autoSpaceDE w:val="0"/>
        <w:autoSpaceDN w:val="0"/>
        <w:adjustRightInd w:val="0"/>
        <w:spacing w:line="200" w:lineRule="atLeast"/>
        <w:ind w:left="360" w:hanging="360"/>
        <w:textAlignment w:val="center"/>
        <w:rPr>
          <w:color w:val="000000"/>
          <w:spacing w:val="-1"/>
          <w:kern w:val="0"/>
          <w:sz w:val="16"/>
          <w:szCs w:val="16"/>
        </w:rPr>
      </w:pPr>
      <w:r w:rsidRPr="0017065A">
        <w:rPr>
          <w:color w:val="000000"/>
          <w:spacing w:val="-1"/>
          <w:kern w:val="0"/>
          <w:sz w:val="16"/>
          <w:szCs w:val="16"/>
        </w:rPr>
        <w:t>23</w:t>
      </w:r>
      <w:r w:rsidRPr="0017065A">
        <w:rPr>
          <w:color w:val="000000"/>
          <w:spacing w:val="-1"/>
          <w:kern w:val="0"/>
          <w:sz w:val="16"/>
          <w:szCs w:val="16"/>
        </w:rPr>
        <w:tab/>
      </w:r>
      <w:r w:rsidRPr="0017065A">
        <w:rPr>
          <w:b/>
          <w:bCs/>
          <w:color w:val="000000"/>
          <w:spacing w:val="-1"/>
          <w:kern w:val="0"/>
          <w:sz w:val="16"/>
          <w:szCs w:val="16"/>
        </w:rPr>
        <w:t>Yoon YI</w:t>
      </w:r>
      <w:r w:rsidRPr="0017065A">
        <w:rPr>
          <w:color w:val="000000"/>
          <w:spacing w:val="-1"/>
          <w:kern w:val="0"/>
          <w:sz w:val="16"/>
          <w:szCs w:val="16"/>
        </w:rPr>
        <w:t xml:space="preserve">, Kim KH, Kang SH, Kim WJ, Shin MH, Lee SK, Jung DH, Park GC, </w:t>
      </w:r>
      <w:proofErr w:type="spellStart"/>
      <w:r w:rsidRPr="0017065A">
        <w:rPr>
          <w:color w:val="000000"/>
          <w:spacing w:val="-1"/>
          <w:kern w:val="0"/>
          <w:sz w:val="16"/>
          <w:szCs w:val="16"/>
        </w:rPr>
        <w:t>Ahn</w:t>
      </w:r>
      <w:proofErr w:type="spellEnd"/>
      <w:r w:rsidRPr="0017065A">
        <w:rPr>
          <w:color w:val="000000"/>
          <w:spacing w:val="-1"/>
          <w:kern w:val="0"/>
          <w:sz w:val="16"/>
          <w:szCs w:val="16"/>
        </w:rPr>
        <w:t xml:space="preserve"> CS, Moon DB, Ha TY, Song GW, Hwang S, Lee SG. Pure Laparoscopic Versus Open Right </w:t>
      </w:r>
      <w:proofErr w:type="spellStart"/>
      <w:r w:rsidRPr="0017065A">
        <w:rPr>
          <w:color w:val="000000"/>
          <w:spacing w:val="-1"/>
          <w:kern w:val="0"/>
          <w:sz w:val="16"/>
          <w:szCs w:val="16"/>
        </w:rPr>
        <w:t>Hepatectomy</w:t>
      </w:r>
      <w:proofErr w:type="spellEnd"/>
      <w:r w:rsidRPr="0017065A">
        <w:rPr>
          <w:color w:val="000000"/>
          <w:spacing w:val="-1"/>
          <w:kern w:val="0"/>
          <w:sz w:val="16"/>
          <w:szCs w:val="16"/>
        </w:rPr>
        <w:t xml:space="preserve"> for Hepatocellular Carcinoma in Patients </w:t>
      </w:r>
      <w:proofErr w:type="gramStart"/>
      <w:r w:rsidRPr="0017065A">
        <w:rPr>
          <w:color w:val="000000"/>
          <w:spacing w:val="-1"/>
          <w:kern w:val="0"/>
          <w:sz w:val="16"/>
          <w:szCs w:val="16"/>
        </w:rPr>
        <w:t>With</w:t>
      </w:r>
      <w:proofErr w:type="gramEnd"/>
      <w:r w:rsidRPr="0017065A">
        <w:rPr>
          <w:color w:val="000000"/>
          <w:spacing w:val="-1"/>
          <w:kern w:val="0"/>
          <w:sz w:val="16"/>
          <w:szCs w:val="16"/>
        </w:rPr>
        <w:t xml:space="preserve"> Cirrhosis: A Propensity Score Matched Analysis. </w:t>
      </w:r>
      <w:r w:rsidRPr="0017065A">
        <w:rPr>
          <w:i/>
          <w:iCs/>
          <w:color w:val="000000"/>
          <w:spacing w:val="-1"/>
          <w:kern w:val="0"/>
          <w:sz w:val="16"/>
          <w:szCs w:val="16"/>
        </w:rPr>
        <w:t xml:space="preserve">Ann </w:t>
      </w:r>
      <w:proofErr w:type="spellStart"/>
      <w:r w:rsidRPr="0017065A">
        <w:rPr>
          <w:i/>
          <w:iCs/>
          <w:color w:val="000000"/>
          <w:spacing w:val="-1"/>
          <w:kern w:val="0"/>
          <w:sz w:val="16"/>
          <w:szCs w:val="16"/>
        </w:rPr>
        <w:t>Surg</w:t>
      </w:r>
      <w:proofErr w:type="spellEnd"/>
      <w:r w:rsidRPr="0017065A">
        <w:rPr>
          <w:color w:val="000000"/>
          <w:spacing w:val="-1"/>
          <w:kern w:val="0"/>
          <w:sz w:val="16"/>
          <w:szCs w:val="16"/>
        </w:rPr>
        <w:t xml:space="preserve"> 2017; </w:t>
      </w:r>
      <w:r w:rsidRPr="0017065A">
        <w:rPr>
          <w:b/>
          <w:bCs/>
          <w:color w:val="000000"/>
          <w:spacing w:val="-1"/>
          <w:kern w:val="0"/>
          <w:sz w:val="16"/>
          <w:szCs w:val="16"/>
        </w:rPr>
        <w:t>265</w:t>
      </w:r>
      <w:r w:rsidRPr="0017065A">
        <w:rPr>
          <w:color w:val="000000"/>
          <w:spacing w:val="-1"/>
          <w:kern w:val="0"/>
          <w:sz w:val="16"/>
          <w:szCs w:val="16"/>
        </w:rPr>
        <w:t>: 856-863 [PMID: 27849661 DOI: 10.1097/SLA.0000000000002072]</w:t>
      </w:r>
    </w:p>
    <w:p w:rsidR="0062255C" w:rsidRPr="0017065A" w:rsidRDefault="0062255C" w:rsidP="0062255C">
      <w:pPr>
        <w:suppressAutoHyphens/>
        <w:autoSpaceDE w:val="0"/>
        <w:autoSpaceDN w:val="0"/>
        <w:adjustRightInd w:val="0"/>
        <w:spacing w:line="200" w:lineRule="atLeast"/>
        <w:ind w:left="360" w:hanging="360"/>
        <w:textAlignment w:val="center"/>
        <w:rPr>
          <w:color w:val="000000"/>
          <w:spacing w:val="-1"/>
          <w:kern w:val="0"/>
          <w:sz w:val="16"/>
          <w:szCs w:val="16"/>
        </w:rPr>
      </w:pPr>
      <w:r w:rsidRPr="0017065A">
        <w:rPr>
          <w:color w:val="000000"/>
          <w:spacing w:val="-1"/>
          <w:kern w:val="0"/>
          <w:sz w:val="16"/>
          <w:szCs w:val="16"/>
        </w:rPr>
        <w:t>24</w:t>
      </w:r>
      <w:r w:rsidRPr="0017065A">
        <w:rPr>
          <w:color w:val="000000"/>
          <w:spacing w:val="-1"/>
          <w:kern w:val="0"/>
          <w:sz w:val="16"/>
          <w:szCs w:val="16"/>
        </w:rPr>
        <w:tab/>
      </w:r>
      <w:r w:rsidRPr="0017065A">
        <w:rPr>
          <w:b/>
          <w:bCs/>
          <w:color w:val="000000"/>
          <w:spacing w:val="-1"/>
          <w:kern w:val="0"/>
          <w:sz w:val="16"/>
          <w:szCs w:val="16"/>
        </w:rPr>
        <w:t>Komatsu S</w:t>
      </w:r>
      <w:r w:rsidRPr="0017065A">
        <w:rPr>
          <w:color w:val="000000"/>
          <w:spacing w:val="-1"/>
          <w:kern w:val="0"/>
          <w:sz w:val="16"/>
          <w:szCs w:val="16"/>
        </w:rPr>
        <w:t xml:space="preserve">, </w:t>
      </w:r>
      <w:proofErr w:type="spellStart"/>
      <w:r w:rsidRPr="0017065A">
        <w:rPr>
          <w:color w:val="000000"/>
          <w:spacing w:val="-1"/>
          <w:kern w:val="0"/>
          <w:sz w:val="16"/>
          <w:szCs w:val="16"/>
        </w:rPr>
        <w:t>Brustia</w:t>
      </w:r>
      <w:proofErr w:type="spellEnd"/>
      <w:r w:rsidRPr="0017065A">
        <w:rPr>
          <w:color w:val="000000"/>
          <w:spacing w:val="-1"/>
          <w:kern w:val="0"/>
          <w:sz w:val="16"/>
          <w:szCs w:val="16"/>
        </w:rPr>
        <w:t xml:space="preserve"> R, </w:t>
      </w:r>
      <w:proofErr w:type="spellStart"/>
      <w:r w:rsidRPr="0017065A">
        <w:rPr>
          <w:color w:val="000000"/>
          <w:spacing w:val="-1"/>
          <w:kern w:val="0"/>
          <w:sz w:val="16"/>
          <w:szCs w:val="16"/>
        </w:rPr>
        <w:t>Goumard</w:t>
      </w:r>
      <w:proofErr w:type="spellEnd"/>
      <w:r w:rsidRPr="0017065A">
        <w:rPr>
          <w:color w:val="000000"/>
          <w:spacing w:val="-1"/>
          <w:kern w:val="0"/>
          <w:sz w:val="16"/>
          <w:szCs w:val="16"/>
        </w:rPr>
        <w:t xml:space="preserve"> C, </w:t>
      </w:r>
      <w:proofErr w:type="spellStart"/>
      <w:r w:rsidRPr="0017065A">
        <w:rPr>
          <w:color w:val="000000"/>
          <w:spacing w:val="-1"/>
          <w:kern w:val="0"/>
          <w:sz w:val="16"/>
          <w:szCs w:val="16"/>
        </w:rPr>
        <w:t>Perdigao</w:t>
      </w:r>
      <w:proofErr w:type="spellEnd"/>
      <w:r w:rsidRPr="0017065A">
        <w:rPr>
          <w:color w:val="000000"/>
          <w:spacing w:val="-1"/>
          <w:kern w:val="0"/>
          <w:sz w:val="16"/>
          <w:szCs w:val="16"/>
        </w:rPr>
        <w:t xml:space="preserve"> F, </w:t>
      </w:r>
      <w:proofErr w:type="spellStart"/>
      <w:r w:rsidRPr="0017065A">
        <w:rPr>
          <w:color w:val="000000"/>
          <w:spacing w:val="-1"/>
          <w:kern w:val="0"/>
          <w:sz w:val="16"/>
          <w:szCs w:val="16"/>
        </w:rPr>
        <w:t>Soubrane</w:t>
      </w:r>
      <w:proofErr w:type="spellEnd"/>
      <w:r w:rsidRPr="0017065A">
        <w:rPr>
          <w:color w:val="000000"/>
          <w:spacing w:val="-1"/>
          <w:kern w:val="0"/>
          <w:sz w:val="16"/>
          <w:szCs w:val="16"/>
        </w:rPr>
        <w:t xml:space="preserve"> O, </w:t>
      </w:r>
      <w:proofErr w:type="spellStart"/>
      <w:r w:rsidRPr="0017065A">
        <w:rPr>
          <w:color w:val="000000"/>
          <w:spacing w:val="-1"/>
          <w:kern w:val="0"/>
          <w:sz w:val="16"/>
          <w:szCs w:val="16"/>
        </w:rPr>
        <w:t>Scatton</w:t>
      </w:r>
      <w:proofErr w:type="spellEnd"/>
      <w:r w:rsidRPr="0017065A">
        <w:rPr>
          <w:color w:val="000000"/>
          <w:spacing w:val="-1"/>
          <w:kern w:val="0"/>
          <w:sz w:val="16"/>
          <w:szCs w:val="16"/>
        </w:rPr>
        <w:t xml:space="preserve"> O. Laparoscopic versus open major </w:t>
      </w:r>
      <w:proofErr w:type="spellStart"/>
      <w:r w:rsidRPr="0017065A">
        <w:rPr>
          <w:color w:val="000000"/>
          <w:spacing w:val="-1"/>
          <w:kern w:val="0"/>
          <w:sz w:val="16"/>
          <w:szCs w:val="16"/>
        </w:rPr>
        <w:t>hepatectomy</w:t>
      </w:r>
      <w:proofErr w:type="spellEnd"/>
      <w:r w:rsidRPr="0017065A">
        <w:rPr>
          <w:color w:val="000000"/>
          <w:spacing w:val="-1"/>
          <w:kern w:val="0"/>
          <w:sz w:val="16"/>
          <w:szCs w:val="16"/>
        </w:rPr>
        <w:t xml:space="preserve"> for hepatocellular </w:t>
      </w:r>
      <w:r w:rsidRPr="0017065A">
        <w:rPr>
          <w:color w:val="000000"/>
          <w:spacing w:val="-1"/>
          <w:kern w:val="0"/>
          <w:sz w:val="16"/>
          <w:szCs w:val="16"/>
        </w:rPr>
        <w:lastRenderedPageBreak/>
        <w:t xml:space="preserve">carcinoma: a matched pair analysis. </w:t>
      </w:r>
      <w:proofErr w:type="spellStart"/>
      <w:r w:rsidRPr="0017065A">
        <w:rPr>
          <w:i/>
          <w:iCs/>
          <w:color w:val="000000"/>
          <w:spacing w:val="-1"/>
          <w:kern w:val="0"/>
          <w:sz w:val="16"/>
          <w:szCs w:val="16"/>
        </w:rPr>
        <w:t>Surg</w:t>
      </w:r>
      <w:proofErr w:type="spellEnd"/>
      <w:r w:rsidRPr="0017065A">
        <w:rPr>
          <w:i/>
          <w:iCs/>
          <w:color w:val="000000"/>
          <w:spacing w:val="-1"/>
          <w:kern w:val="0"/>
          <w:sz w:val="16"/>
          <w:szCs w:val="16"/>
        </w:rPr>
        <w:t xml:space="preserve"> </w:t>
      </w:r>
      <w:proofErr w:type="spellStart"/>
      <w:r w:rsidRPr="0017065A">
        <w:rPr>
          <w:i/>
          <w:iCs/>
          <w:color w:val="000000"/>
          <w:spacing w:val="-1"/>
          <w:kern w:val="0"/>
          <w:sz w:val="16"/>
          <w:szCs w:val="16"/>
        </w:rPr>
        <w:t>Endosc</w:t>
      </w:r>
      <w:proofErr w:type="spellEnd"/>
      <w:r w:rsidRPr="0017065A">
        <w:rPr>
          <w:color w:val="000000"/>
          <w:spacing w:val="-1"/>
          <w:kern w:val="0"/>
          <w:sz w:val="16"/>
          <w:szCs w:val="16"/>
        </w:rPr>
        <w:t xml:space="preserve"> 2016; </w:t>
      </w:r>
      <w:r w:rsidRPr="0017065A">
        <w:rPr>
          <w:b/>
          <w:bCs/>
          <w:color w:val="000000"/>
          <w:spacing w:val="-1"/>
          <w:kern w:val="0"/>
          <w:sz w:val="16"/>
          <w:szCs w:val="16"/>
        </w:rPr>
        <w:t>30</w:t>
      </w:r>
      <w:r w:rsidRPr="0017065A">
        <w:rPr>
          <w:color w:val="000000"/>
          <w:spacing w:val="-1"/>
          <w:kern w:val="0"/>
          <w:sz w:val="16"/>
          <w:szCs w:val="16"/>
        </w:rPr>
        <w:t>: 1965-1974 [PMID: 26194255 DOI: 10.1007/s00464-015-4422-4]</w:t>
      </w:r>
    </w:p>
    <w:p w:rsidR="0062255C" w:rsidRDefault="0062255C" w:rsidP="0062255C">
      <w:pPr>
        <w:rPr>
          <w:rFonts w:ascii="Tahoma" w:hAnsi="Tahoma" w:cs="Tahoma" w:hint="eastAsia"/>
          <w:color w:val="000000"/>
          <w:spacing w:val="-2"/>
          <w:kern w:val="0"/>
          <w:sz w:val="18"/>
          <w:szCs w:val="18"/>
        </w:rPr>
      </w:pPr>
    </w:p>
    <w:p w:rsidR="0062255C" w:rsidRDefault="0062255C" w:rsidP="0062255C">
      <w:pPr>
        <w:rPr>
          <w:rFonts w:hint="eastAsia"/>
        </w:rPr>
      </w:pPr>
      <w:r w:rsidRPr="0017065A">
        <w:t>Footnotes</w:t>
      </w:r>
    </w:p>
    <w:p w:rsidR="0062255C" w:rsidRPr="0017065A" w:rsidRDefault="0062255C" w:rsidP="0062255C">
      <w:pPr>
        <w:suppressAutoHyphens/>
        <w:autoSpaceDE w:val="0"/>
        <w:autoSpaceDN w:val="0"/>
        <w:adjustRightInd w:val="0"/>
        <w:spacing w:line="210" w:lineRule="atLeast"/>
        <w:textAlignment w:val="center"/>
        <w:rPr>
          <w:color w:val="000000"/>
          <w:spacing w:val="-2"/>
          <w:kern w:val="0"/>
          <w:sz w:val="18"/>
          <w:szCs w:val="18"/>
        </w:rPr>
      </w:pPr>
      <w:r w:rsidRPr="0017065A">
        <w:rPr>
          <w:rFonts w:ascii="Tahoma" w:hAnsi="Tahoma" w:cs="Tahoma"/>
          <w:color w:val="000000"/>
          <w:spacing w:val="-2"/>
          <w:kern w:val="0"/>
          <w:sz w:val="18"/>
          <w:szCs w:val="18"/>
        </w:rPr>
        <w:t>Manuscript source:</w:t>
      </w:r>
      <w:r w:rsidRPr="0017065A">
        <w:rPr>
          <w:color w:val="000000"/>
          <w:spacing w:val="-2"/>
          <w:kern w:val="0"/>
          <w:sz w:val="18"/>
          <w:szCs w:val="18"/>
        </w:rPr>
        <w:t xml:space="preserve"> Unsolicited manuscript</w:t>
      </w:r>
    </w:p>
    <w:p w:rsidR="0062255C" w:rsidRPr="0017065A" w:rsidRDefault="0062255C" w:rsidP="0062255C">
      <w:pPr>
        <w:rPr>
          <w:b/>
        </w:rPr>
      </w:pPr>
      <w:r w:rsidRPr="0017065A">
        <w:rPr>
          <w:b/>
        </w:rPr>
        <w:t xml:space="preserve">Specialty type: </w:t>
      </w:r>
      <w:r w:rsidRPr="0017065A">
        <w:t>Gastroenterology and</w:t>
      </w:r>
      <w:r w:rsidRPr="0017065A">
        <w:rPr>
          <w:rFonts w:hint="eastAsia"/>
        </w:rPr>
        <w:t xml:space="preserve"> </w:t>
      </w:r>
      <w:proofErr w:type="spellStart"/>
      <w:r w:rsidRPr="0017065A">
        <w:t>hepatology</w:t>
      </w:r>
      <w:proofErr w:type="spellEnd"/>
    </w:p>
    <w:p w:rsidR="0062255C" w:rsidRPr="0017065A" w:rsidRDefault="0062255C" w:rsidP="0062255C">
      <w:r w:rsidRPr="0017065A">
        <w:rPr>
          <w:b/>
        </w:rPr>
        <w:t>Country of origin:</w:t>
      </w:r>
      <w:r w:rsidRPr="0017065A">
        <w:t xml:space="preserve"> South Korea</w:t>
      </w:r>
    </w:p>
    <w:p w:rsidR="0062255C" w:rsidRPr="0017065A" w:rsidRDefault="0062255C" w:rsidP="0062255C">
      <w:pPr>
        <w:rPr>
          <w:b/>
        </w:rPr>
      </w:pPr>
      <w:r w:rsidRPr="0017065A">
        <w:rPr>
          <w:b/>
        </w:rPr>
        <w:t>Peer-review report classification</w:t>
      </w:r>
    </w:p>
    <w:p w:rsidR="0062255C" w:rsidRPr="0017065A" w:rsidRDefault="0062255C" w:rsidP="0062255C">
      <w:r w:rsidRPr="0017065A">
        <w:t xml:space="preserve">Grade </w:t>
      </w:r>
      <w:proofErr w:type="gramStart"/>
      <w:r w:rsidRPr="0017065A">
        <w:t>A</w:t>
      </w:r>
      <w:proofErr w:type="gramEnd"/>
      <w:r w:rsidRPr="0017065A">
        <w:t xml:space="preserve"> (Excellent): </w:t>
      </w:r>
      <w:r w:rsidRPr="0017065A">
        <w:rPr>
          <w:rFonts w:hint="eastAsia"/>
        </w:rPr>
        <w:t>0</w:t>
      </w:r>
    </w:p>
    <w:p w:rsidR="0062255C" w:rsidRPr="0017065A" w:rsidRDefault="0062255C" w:rsidP="0062255C">
      <w:r w:rsidRPr="0017065A">
        <w:t xml:space="preserve">Grade B (Very good): </w:t>
      </w:r>
      <w:r w:rsidRPr="0017065A">
        <w:rPr>
          <w:rFonts w:hint="eastAsia"/>
        </w:rPr>
        <w:t>B</w:t>
      </w:r>
    </w:p>
    <w:p w:rsidR="0062255C" w:rsidRPr="0017065A" w:rsidRDefault="0062255C" w:rsidP="0062255C">
      <w:r w:rsidRPr="0017065A">
        <w:t>Grade C (Good): C</w:t>
      </w:r>
      <w:r w:rsidRPr="0017065A">
        <w:rPr>
          <w:rFonts w:hint="eastAsia"/>
        </w:rPr>
        <w:t>, C, C</w:t>
      </w:r>
    </w:p>
    <w:p w:rsidR="0062255C" w:rsidRPr="0017065A" w:rsidRDefault="0062255C" w:rsidP="0062255C">
      <w:r w:rsidRPr="0017065A">
        <w:t xml:space="preserve">Grade D (Fair): </w:t>
      </w:r>
      <w:r w:rsidRPr="0017065A">
        <w:rPr>
          <w:rFonts w:hint="eastAsia"/>
        </w:rPr>
        <w:t>0</w:t>
      </w:r>
    </w:p>
    <w:p w:rsidR="0062255C" w:rsidRPr="0017065A" w:rsidRDefault="0062255C" w:rsidP="0062255C">
      <w:r w:rsidRPr="0017065A">
        <w:t xml:space="preserve">Grade E (Poor): </w:t>
      </w:r>
      <w:r w:rsidRPr="0017065A">
        <w:rPr>
          <w:rFonts w:hint="eastAsia"/>
        </w:rPr>
        <w:t>0</w:t>
      </w:r>
    </w:p>
    <w:p w:rsidR="0062255C" w:rsidRPr="0017065A" w:rsidRDefault="0062255C" w:rsidP="0062255C">
      <w:pPr>
        <w:suppressAutoHyphens/>
        <w:autoSpaceDE w:val="0"/>
        <w:autoSpaceDN w:val="0"/>
        <w:adjustRightInd w:val="0"/>
        <w:spacing w:line="210" w:lineRule="atLeast"/>
        <w:textAlignment w:val="center"/>
        <w:rPr>
          <w:color w:val="000000"/>
          <w:spacing w:val="-2"/>
          <w:kern w:val="0"/>
          <w:sz w:val="18"/>
          <w:szCs w:val="18"/>
        </w:rPr>
      </w:pPr>
      <w:r w:rsidRPr="0017065A">
        <w:rPr>
          <w:rFonts w:ascii="Tahoma" w:hAnsi="Tahoma" w:cs="Tahoma"/>
          <w:color w:val="000000"/>
          <w:spacing w:val="-2"/>
          <w:kern w:val="0"/>
          <w:sz w:val="18"/>
          <w:szCs w:val="18"/>
          <w:lang w:val="it-IT"/>
        </w:rPr>
        <w:t>Institutional review board statement</w:t>
      </w:r>
      <w:r w:rsidRPr="0017065A">
        <w:rPr>
          <w:rFonts w:ascii="Tahoma" w:hAnsi="Tahoma" w:cs="Tahoma"/>
          <w:color w:val="000000"/>
          <w:spacing w:val="-2"/>
          <w:kern w:val="0"/>
          <w:sz w:val="18"/>
          <w:szCs w:val="18"/>
        </w:rPr>
        <w:t>:</w:t>
      </w:r>
      <w:r w:rsidRPr="0017065A">
        <w:rPr>
          <w:color w:val="000000"/>
          <w:spacing w:val="-2"/>
          <w:kern w:val="0"/>
          <w:sz w:val="18"/>
          <w:szCs w:val="18"/>
        </w:rPr>
        <w:t xml:space="preserve"> This study was reviewed and approved by the Catholic University Seoul St. Mary’s Hospital Institutional Review Board.</w:t>
      </w:r>
    </w:p>
    <w:p w:rsidR="0062255C" w:rsidRPr="0017065A" w:rsidRDefault="0062255C" w:rsidP="0062255C">
      <w:pPr>
        <w:suppressAutoHyphens/>
        <w:autoSpaceDE w:val="0"/>
        <w:autoSpaceDN w:val="0"/>
        <w:adjustRightInd w:val="0"/>
        <w:spacing w:line="210" w:lineRule="atLeast"/>
        <w:textAlignment w:val="center"/>
        <w:rPr>
          <w:color w:val="000000"/>
          <w:spacing w:val="-2"/>
          <w:kern w:val="0"/>
          <w:sz w:val="18"/>
          <w:szCs w:val="18"/>
        </w:rPr>
      </w:pPr>
      <w:r w:rsidRPr="0017065A">
        <w:rPr>
          <w:rFonts w:ascii="Tahoma" w:hAnsi="Tahoma" w:cs="Tahoma"/>
          <w:color w:val="000000"/>
          <w:spacing w:val="-2"/>
          <w:kern w:val="0"/>
          <w:sz w:val="18"/>
          <w:szCs w:val="18"/>
          <w:lang w:val="it-IT"/>
        </w:rPr>
        <w:t>Informed consent statement</w:t>
      </w:r>
      <w:r w:rsidRPr="0017065A">
        <w:rPr>
          <w:rFonts w:ascii="Tahoma" w:hAnsi="Tahoma" w:cs="Tahoma"/>
          <w:color w:val="000000"/>
          <w:spacing w:val="-2"/>
          <w:kern w:val="0"/>
          <w:sz w:val="18"/>
          <w:szCs w:val="18"/>
        </w:rPr>
        <w:t>:</w:t>
      </w:r>
      <w:r w:rsidRPr="0017065A">
        <w:rPr>
          <w:color w:val="000000"/>
          <w:spacing w:val="-2"/>
          <w:kern w:val="0"/>
          <w:sz w:val="18"/>
          <w:szCs w:val="18"/>
        </w:rPr>
        <w:t xml:space="preserve"> Informed consent is exempted in the case of retrospective study in our institution.</w:t>
      </w:r>
    </w:p>
    <w:p w:rsidR="0062255C" w:rsidRPr="0017065A" w:rsidRDefault="0062255C" w:rsidP="0062255C">
      <w:pPr>
        <w:suppressAutoHyphens/>
        <w:autoSpaceDE w:val="0"/>
        <w:autoSpaceDN w:val="0"/>
        <w:adjustRightInd w:val="0"/>
        <w:spacing w:line="210" w:lineRule="atLeast"/>
        <w:textAlignment w:val="center"/>
        <w:rPr>
          <w:color w:val="000000"/>
          <w:spacing w:val="-2"/>
          <w:kern w:val="0"/>
          <w:sz w:val="18"/>
          <w:szCs w:val="18"/>
        </w:rPr>
      </w:pPr>
      <w:r w:rsidRPr="0017065A">
        <w:rPr>
          <w:rFonts w:ascii="Tahoma" w:hAnsi="Tahoma" w:cs="Tahoma"/>
          <w:color w:val="000000"/>
          <w:spacing w:val="-2"/>
          <w:kern w:val="0"/>
          <w:sz w:val="18"/>
          <w:szCs w:val="18"/>
          <w:lang w:val="it-IT"/>
        </w:rPr>
        <w:t>Conflict-of-interest statement</w:t>
      </w:r>
      <w:r w:rsidRPr="0017065A">
        <w:rPr>
          <w:rFonts w:ascii="Tahoma" w:hAnsi="Tahoma" w:cs="Tahoma"/>
          <w:color w:val="000000"/>
          <w:spacing w:val="-2"/>
          <w:kern w:val="0"/>
          <w:sz w:val="18"/>
          <w:szCs w:val="18"/>
        </w:rPr>
        <w:t>:</w:t>
      </w:r>
      <w:r w:rsidRPr="0017065A">
        <w:rPr>
          <w:color w:val="000000"/>
          <w:spacing w:val="-2"/>
          <w:kern w:val="0"/>
          <w:sz w:val="18"/>
          <w:szCs w:val="18"/>
        </w:rPr>
        <w:t xml:space="preserve"> There are no conflicts of interest to be disclosed.</w:t>
      </w:r>
    </w:p>
    <w:p w:rsidR="0062255C" w:rsidRPr="0017065A" w:rsidRDefault="0062255C" w:rsidP="0062255C">
      <w:pPr>
        <w:suppressAutoHyphens/>
        <w:autoSpaceDE w:val="0"/>
        <w:autoSpaceDN w:val="0"/>
        <w:adjustRightInd w:val="0"/>
        <w:spacing w:line="210" w:lineRule="atLeast"/>
        <w:textAlignment w:val="center"/>
        <w:rPr>
          <w:color w:val="000000"/>
          <w:spacing w:val="-2"/>
          <w:kern w:val="0"/>
          <w:sz w:val="18"/>
          <w:szCs w:val="18"/>
        </w:rPr>
      </w:pPr>
      <w:r w:rsidRPr="0017065A">
        <w:rPr>
          <w:rFonts w:ascii="Tahoma" w:hAnsi="Tahoma" w:cs="Tahoma"/>
          <w:color w:val="000000"/>
          <w:spacing w:val="-2"/>
          <w:kern w:val="0"/>
          <w:sz w:val="18"/>
          <w:szCs w:val="18"/>
        </w:rPr>
        <w:t>Open-Access:</w:t>
      </w:r>
      <w:r w:rsidRPr="0017065A">
        <w:rPr>
          <w:color w:val="000000"/>
          <w:spacing w:val="-2"/>
          <w:kern w:val="0"/>
          <w:sz w:val="18"/>
          <w:szCs w:val="18"/>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62255C" w:rsidRPr="0017065A" w:rsidRDefault="0062255C" w:rsidP="0062255C">
      <w:pPr>
        <w:suppressAutoHyphens/>
        <w:autoSpaceDE w:val="0"/>
        <w:autoSpaceDN w:val="0"/>
        <w:adjustRightInd w:val="0"/>
        <w:spacing w:line="210" w:lineRule="atLeast"/>
        <w:textAlignment w:val="center"/>
        <w:rPr>
          <w:color w:val="000000"/>
          <w:spacing w:val="-2"/>
          <w:kern w:val="0"/>
          <w:sz w:val="18"/>
          <w:szCs w:val="18"/>
        </w:rPr>
      </w:pPr>
      <w:r w:rsidRPr="0017065A">
        <w:rPr>
          <w:rFonts w:ascii="Tahoma" w:hAnsi="Tahoma" w:cs="Tahoma"/>
          <w:color w:val="000000"/>
          <w:spacing w:val="-2"/>
          <w:kern w:val="0"/>
          <w:sz w:val="18"/>
          <w:szCs w:val="18"/>
        </w:rPr>
        <w:t>Peer-review started:</w:t>
      </w:r>
      <w:r w:rsidRPr="0017065A">
        <w:rPr>
          <w:color w:val="000000"/>
          <w:spacing w:val="-2"/>
          <w:kern w:val="0"/>
          <w:sz w:val="18"/>
          <w:szCs w:val="18"/>
          <w:lang w:val="ko-KR"/>
        </w:rPr>
        <w:t xml:space="preserve"> </w:t>
      </w:r>
      <w:r w:rsidRPr="0017065A">
        <w:rPr>
          <w:color w:val="000000"/>
          <w:spacing w:val="-2"/>
          <w:kern w:val="0"/>
          <w:sz w:val="18"/>
          <w:szCs w:val="18"/>
        </w:rPr>
        <w:t>October</w:t>
      </w:r>
      <w:r w:rsidRPr="0017065A">
        <w:rPr>
          <w:color w:val="000000"/>
          <w:spacing w:val="-2"/>
          <w:kern w:val="0"/>
          <w:sz w:val="18"/>
          <w:szCs w:val="18"/>
          <w:lang w:val="ko-KR"/>
        </w:rPr>
        <w:t xml:space="preserve"> 10, 2017</w:t>
      </w:r>
    </w:p>
    <w:p w:rsidR="0062255C" w:rsidRPr="0017065A" w:rsidRDefault="0062255C" w:rsidP="0062255C">
      <w:pPr>
        <w:suppressAutoHyphens/>
        <w:autoSpaceDE w:val="0"/>
        <w:autoSpaceDN w:val="0"/>
        <w:adjustRightInd w:val="0"/>
        <w:spacing w:line="210" w:lineRule="atLeast"/>
        <w:textAlignment w:val="center"/>
        <w:rPr>
          <w:color w:val="000000"/>
          <w:spacing w:val="-2"/>
          <w:kern w:val="0"/>
          <w:sz w:val="18"/>
          <w:szCs w:val="18"/>
        </w:rPr>
      </w:pPr>
      <w:r w:rsidRPr="0017065A">
        <w:rPr>
          <w:rFonts w:ascii="Tahoma" w:hAnsi="Tahoma" w:cs="Tahoma"/>
          <w:color w:val="000000"/>
          <w:spacing w:val="-2"/>
          <w:kern w:val="0"/>
          <w:sz w:val="18"/>
          <w:szCs w:val="18"/>
        </w:rPr>
        <w:t>First decision:</w:t>
      </w:r>
      <w:r w:rsidRPr="0017065A">
        <w:rPr>
          <w:color w:val="000000"/>
          <w:spacing w:val="-2"/>
          <w:kern w:val="0"/>
          <w:sz w:val="18"/>
          <w:szCs w:val="18"/>
          <w:lang w:val="ko-KR"/>
        </w:rPr>
        <w:t xml:space="preserve"> </w:t>
      </w:r>
      <w:r w:rsidRPr="0017065A">
        <w:rPr>
          <w:color w:val="000000"/>
          <w:spacing w:val="-2"/>
          <w:kern w:val="0"/>
          <w:sz w:val="18"/>
          <w:szCs w:val="18"/>
        </w:rPr>
        <w:t>October</w:t>
      </w:r>
      <w:r w:rsidRPr="0017065A">
        <w:rPr>
          <w:color w:val="000000"/>
          <w:spacing w:val="-2"/>
          <w:kern w:val="0"/>
          <w:sz w:val="18"/>
          <w:szCs w:val="18"/>
          <w:lang w:val="ko-KR"/>
        </w:rPr>
        <w:t xml:space="preserve"> </w:t>
      </w:r>
      <w:r w:rsidRPr="0017065A">
        <w:rPr>
          <w:color w:val="000000"/>
          <w:spacing w:val="-2"/>
          <w:kern w:val="0"/>
          <w:sz w:val="18"/>
          <w:szCs w:val="18"/>
        </w:rPr>
        <w:t>30</w:t>
      </w:r>
      <w:r w:rsidRPr="0017065A">
        <w:rPr>
          <w:color w:val="000000"/>
          <w:spacing w:val="-2"/>
          <w:kern w:val="0"/>
          <w:sz w:val="18"/>
          <w:szCs w:val="18"/>
          <w:lang w:val="ko-KR"/>
        </w:rPr>
        <w:t>, 2017</w:t>
      </w:r>
    </w:p>
    <w:p w:rsidR="0062255C" w:rsidRPr="0017065A" w:rsidRDefault="0062255C" w:rsidP="0062255C">
      <w:pPr>
        <w:suppressAutoHyphens/>
        <w:autoSpaceDE w:val="0"/>
        <w:autoSpaceDN w:val="0"/>
        <w:adjustRightInd w:val="0"/>
        <w:spacing w:line="210" w:lineRule="atLeast"/>
        <w:textAlignment w:val="center"/>
        <w:rPr>
          <w:color w:val="000000"/>
          <w:spacing w:val="-2"/>
          <w:kern w:val="0"/>
          <w:sz w:val="18"/>
          <w:szCs w:val="18"/>
        </w:rPr>
      </w:pPr>
      <w:r w:rsidRPr="0017065A">
        <w:rPr>
          <w:rFonts w:ascii="Tahoma" w:hAnsi="Tahoma" w:cs="Tahoma"/>
          <w:color w:val="000000"/>
          <w:spacing w:val="-2"/>
          <w:kern w:val="0"/>
          <w:sz w:val="18"/>
          <w:szCs w:val="18"/>
        </w:rPr>
        <w:t>Article in press:</w:t>
      </w:r>
      <w:r w:rsidRPr="0017065A">
        <w:rPr>
          <w:color w:val="000000"/>
          <w:spacing w:val="-2"/>
          <w:kern w:val="0"/>
          <w:sz w:val="18"/>
          <w:szCs w:val="18"/>
        </w:rPr>
        <w:t xml:space="preserve"> November 27, 2017</w:t>
      </w:r>
    </w:p>
    <w:p w:rsidR="0062255C" w:rsidRPr="0017065A" w:rsidRDefault="0062255C" w:rsidP="0062255C">
      <w:pPr>
        <w:tabs>
          <w:tab w:val="left" w:pos="360"/>
        </w:tabs>
        <w:suppressAutoHyphens/>
        <w:autoSpaceDE w:val="0"/>
        <w:autoSpaceDN w:val="0"/>
        <w:adjustRightInd w:val="0"/>
        <w:spacing w:line="200" w:lineRule="atLeast"/>
        <w:ind w:left="360" w:hanging="360"/>
        <w:textAlignment w:val="center"/>
        <w:rPr>
          <w:color w:val="000000"/>
          <w:spacing w:val="-1"/>
          <w:kern w:val="0"/>
          <w:sz w:val="16"/>
          <w:szCs w:val="16"/>
        </w:rPr>
      </w:pPr>
      <w:r w:rsidRPr="0017065A">
        <w:rPr>
          <w:b/>
          <w:bCs/>
          <w:color w:val="000000"/>
          <w:spacing w:val="-1"/>
          <w:kern w:val="0"/>
          <w:sz w:val="16"/>
          <w:szCs w:val="16"/>
        </w:rPr>
        <w:t>P- Reviewer</w:t>
      </w:r>
      <w:r w:rsidRPr="0017065A">
        <w:rPr>
          <w:color w:val="000000"/>
          <w:kern w:val="0"/>
          <w:sz w:val="16"/>
          <w:szCs w:val="16"/>
        </w:rPr>
        <w:t>:</w:t>
      </w:r>
      <w:r w:rsidRPr="0017065A">
        <w:rPr>
          <w:color w:val="000000"/>
          <w:spacing w:val="-1"/>
          <w:kern w:val="0"/>
          <w:sz w:val="16"/>
          <w:szCs w:val="16"/>
        </w:rPr>
        <w:t xml:space="preserve"> </w:t>
      </w:r>
      <w:proofErr w:type="spellStart"/>
      <w:r w:rsidRPr="0017065A">
        <w:rPr>
          <w:color w:val="000000"/>
          <w:spacing w:val="-1"/>
          <w:kern w:val="0"/>
          <w:sz w:val="16"/>
          <w:szCs w:val="16"/>
        </w:rPr>
        <w:t>Fabozzi</w:t>
      </w:r>
      <w:proofErr w:type="spellEnd"/>
      <w:r w:rsidRPr="0017065A">
        <w:rPr>
          <w:color w:val="000000"/>
          <w:spacing w:val="-1"/>
          <w:kern w:val="0"/>
          <w:sz w:val="16"/>
          <w:szCs w:val="16"/>
        </w:rPr>
        <w:t xml:space="preserve"> M, </w:t>
      </w:r>
      <w:proofErr w:type="spellStart"/>
      <w:r w:rsidRPr="0017065A">
        <w:rPr>
          <w:color w:val="000000"/>
          <w:spacing w:val="-1"/>
          <w:kern w:val="0"/>
          <w:sz w:val="16"/>
          <w:szCs w:val="16"/>
        </w:rPr>
        <w:t>Mastoraki</w:t>
      </w:r>
      <w:proofErr w:type="spellEnd"/>
      <w:r w:rsidRPr="0017065A">
        <w:rPr>
          <w:color w:val="000000"/>
          <w:spacing w:val="-1"/>
          <w:kern w:val="0"/>
          <w:sz w:val="16"/>
          <w:szCs w:val="16"/>
        </w:rPr>
        <w:t xml:space="preserve"> A, </w:t>
      </w:r>
      <w:proofErr w:type="spellStart"/>
      <w:r w:rsidRPr="0017065A">
        <w:rPr>
          <w:color w:val="000000"/>
          <w:spacing w:val="-1"/>
          <w:kern w:val="0"/>
          <w:sz w:val="16"/>
          <w:szCs w:val="16"/>
        </w:rPr>
        <w:t>Memeo</w:t>
      </w:r>
      <w:proofErr w:type="spellEnd"/>
      <w:r w:rsidRPr="0017065A">
        <w:rPr>
          <w:color w:val="000000"/>
          <w:spacing w:val="-1"/>
          <w:kern w:val="0"/>
          <w:sz w:val="16"/>
          <w:szCs w:val="16"/>
        </w:rPr>
        <w:t xml:space="preserve"> R, Noda H    </w:t>
      </w:r>
      <w:r w:rsidRPr="0017065A">
        <w:rPr>
          <w:b/>
          <w:bCs/>
          <w:color w:val="000000"/>
          <w:kern w:val="0"/>
          <w:sz w:val="16"/>
          <w:szCs w:val="16"/>
        </w:rPr>
        <w:t>S- Editor</w:t>
      </w:r>
      <w:r w:rsidRPr="0017065A">
        <w:rPr>
          <w:color w:val="000000"/>
          <w:kern w:val="0"/>
          <w:sz w:val="16"/>
          <w:szCs w:val="16"/>
        </w:rPr>
        <w:t>:</w:t>
      </w:r>
      <w:r w:rsidRPr="0017065A">
        <w:rPr>
          <w:b/>
          <w:bCs/>
          <w:color w:val="000000"/>
          <w:kern w:val="0"/>
          <w:sz w:val="16"/>
          <w:szCs w:val="16"/>
        </w:rPr>
        <w:t xml:space="preserve"> </w:t>
      </w:r>
      <w:r w:rsidRPr="0017065A">
        <w:rPr>
          <w:color w:val="000000"/>
          <w:spacing w:val="-1"/>
          <w:kern w:val="0"/>
          <w:sz w:val="16"/>
          <w:szCs w:val="16"/>
        </w:rPr>
        <w:t>Ma YJ</w:t>
      </w:r>
      <w:r w:rsidRPr="0017065A">
        <w:rPr>
          <w:color w:val="000000"/>
          <w:kern w:val="0"/>
          <w:sz w:val="16"/>
          <w:szCs w:val="16"/>
        </w:rPr>
        <w:t xml:space="preserve">    </w:t>
      </w:r>
      <w:r w:rsidRPr="0017065A">
        <w:rPr>
          <w:b/>
          <w:bCs/>
          <w:color w:val="000000"/>
          <w:kern w:val="0"/>
          <w:sz w:val="16"/>
          <w:szCs w:val="16"/>
        </w:rPr>
        <w:t>L- Editor</w:t>
      </w:r>
      <w:r w:rsidRPr="0017065A">
        <w:rPr>
          <w:color w:val="000000"/>
          <w:kern w:val="0"/>
          <w:sz w:val="16"/>
          <w:szCs w:val="16"/>
        </w:rPr>
        <w:t xml:space="preserve">: A    </w:t>
      </w:r>
      <w:r w:rsidRPr="0017065A">
        <w:rPr>
          <w:b/>
          <w:bCs/>
          <w:color w:val="000000"/>
          <w:kern w:val="0"/>
          <w:sz w:val="16"/>
          <w:szCs w:val="16"/>
        </w:rPr>
        <w:t>E- Editor</w:t>
      </w:r>
      <w:r w:rsidRPr="0017065A">
        <w:rPr>
          <w:color w:val="000000"/>
          <w:kern w:val="0"/>
          <w:sz w:val="16"/>
          <w:szCs w:val="16"/>
        </w:rPr>
        <w:t>:</w:t>
      </w:r>
      <w:r w:rsidRPr="0017065A">
        <w:rPr>
          <w:b/>
          <w:bCs/>
          <w:color w:val="000000"/>
          <w:kern w:val="0"/>
          <w:sz w:val="16"/>
          <w:szCs w:val="16"/>
        </w:rPr>
        <w:t xml:space="preserve"> </w:t>
      </w:r>
      <w:r w:rsidRPr="0017065A">
        <w:rPr>
          <w:color w:val="000000"/>
          <w:kern w:val="0"/>
          <w:sz w:val="16"/>
          <w:szCs w:val="16"/>
        </w:rPr>
        <w:t>Huang Y</w:t>
      </w:r>
    </w:p>
    <w:p w:rsidR="0062255C" w:rsidRPr="0017065A" w:rsidRDefault="0062255C" w:rsidP="0062255C">
      <w:pPr>
        <w:rPr>
          <w:rFonts w:hint="eastAsia"/>
        </w:rPr>
      </w:pPr>
    </w:p>
    <w:p w:rsidR="0062255C" w:rsidRDefault="0062255C" w:rsidP="0062255C">
      <w:pPr>
        <w:rPr>
          <w:rFonts w:hint="eastAsia"/>
        </w:rPr>
      </w:pPr>
    </w:p>
    <w:p w:rsidR="0062255C" w:rsidRDefault="0062255C" w:rsidP="0062255C">
      <w:pPr>
        <w:rPr>
          <w:rFonts w:hint="eastAsia"/>
        </w:rPr>
      </w:pPr>
    </w:p>
    <w:p w:rsidR="0062255C" w:rsidRDefault="0062255C" w:rsidP="0062255C">
      <w:pPr>
        <w:rPr>
          <w:rFonts w:hint="eastAsia"/>
        </w:rPr>
      </w:pPr>
    </w:p>
    <w:p w:rsidR="0062255C" w:rsidRDefault="0062255C" w:rsidP="0062255C">
      <w:pPr>
        <w:rPr>
          <w:rFonts w:hint="eastAsia"/>
        </w:rPr>
      </w:pPr>
    </w:p>
    <w:p w:rsidR="0062255C" w:rsidRDefault="0062255C" w:rsidP="0062255C">
      <w:pPr>
        <w:rPr>
          <w:rFonts w:hint="eastAsia"/>
        </w:rPr>
      </w:pPr>
    </w:p>
    <w:p w:rsidR="0062255C" w:rsidRDefault="0062255C" w:rsidP="0062255C">
      <w:pPr>
        <w:rPr>
          <w:rFonts w:hint="eastAsia"/>
        </w:rPr>
      </w:pPr>
    </w:p>
    <w:p w:rsidR="0062255C" w:rsidRDefault="0062255C" w:rsidP="0062255C">
      <w:pPr>
        <w:rPr>
          <w:rFonts w:hint="eastAsia"/>
        </w:rPr>
      </w:pPr>
    </w:p>
    <w:p w:rsidR="0062255C" w:rsidRDefault="0062255C" w:rsidP="0062255C">
      <w:pPr>
        <w:rPr>
          <w:rFonts w:hint="eastAsia"/>
        </w:rPr>
      </w:pPr>
    </w:p>
    <w:p w:rsidR="0062255C" w:rsidRDefault="0062255C" w:rsidP="0062255C">
      <w:pPr>
        <w:rPr>
          <w:rFonts w:hint="eastAsia"/>
        </w:rPr>
      </w:pPr>
    </w:p>
    <w:p w:rsidR="0062255C" w:rsidRDefault="0062255C" w:rsidP="0062255C">
      <w:pPr>
        <w:rPr>
          <w:rFonts w:hint="eastAsia"/>
        </w:rPr>
      </w:pPr>
    </w:p>
    <w:p w:rsidR="0062255C" w:rsidRDefault="0062255C" w:rsidP="0062255C">
      <w:pPr>
        <w:rPr>
          <w:rFonts w:hint="eastAsia"/>
        </w:rPr>
      </w:pPr>
    </w:p>
    <w:p w:rsidR="0062255C" w:rsidRDefault="0062255C" w:rsidP="0062255C">
      <w:pPr>
        <w:rPr>
          <w:rFonts w:hint="eastAsia"/>
        </w:rPr>
      </w:pPr>
    </w:p>
    <w:p w:rsidR="0062255C" w:rsidRDefault="0062255C" w:rsidP="0062255C">
      <w:pPr>
        <w:rPr>
          <w:rFonts w:hint="eastAsia"/>
        </w:rPr>
      </w:pPr>
    </w:p>
    <w:p w:rsidR="0062255C" w:rsidRDefault="0062255C" w:rsidP="0062255C">
      <w:pPr>
        <w:rPr>
          <w:rFonts w:hint="eastAsia"/>
        </w:rPr>
      </w:pPr>
    </w:p>
    <w:p w:rsidR="0062255C" w:rsidRDefault="0062255C" w:rsidP="0062255C">
      <w:pPr>
        <w:rPr>
          <w:rFonts w:hint="eastAsia"/>
        </w:rPr>
      </w:pPr>
    </w:p>
    <w:p w:rsidR="0062255C" w:rsidRDefault="0062255C" w:rsidP="0062255C">
      <w:pPr>
        <w:rPr>
          <w:rFonts w:hint="eastAsia"/>
        </w:rPr>
      </w:pPr>
    </w:p>
    <w:p w:rsidR="0062255C" w:rsidRDefault="0062255C" w:rsidP="0062255C">
      <w:pPr>
        <w:rPr>
          <w:rFonts w:hint="eastAsia"/>
        </w:rPr>
      </w:pPr>
    </w:p>
    <w:p w:rsidR="0062255C" w:rsidRDefault="0062255C" w:rsidP="0062255C">
      <w:pPr>
        <w:rPr>
          <w:rFonts w:hint="eastAsia"/>
        </w:rPr>
      </w:pPr>
    </w:p>
    <w:p w:rsidR="0062255C" w:rsidRDefault="0062255C" w:rsidP="0062255C">
      <w:pPr>
        <w:rPr>
          <w:rFonts w:hint="eastAsia"/>
        </w:rPr>
      </w:pPr>
    </w:p>
    <w:p w:rsidR="0062255C" w:rsidRDefault="0062255C" w:rsidP="0062255C">
      <w:pPr>
        <w:rPr>
          <w:rFonts w:hint="eastAsia"/>
        </w:rPr>
      </w:pPr>
    </w:p>
    <w:p w:rsidR="0062255C" w:rsidRDefault="0062255C" w:rsidP="0062255C">
      <w:pPr>
        <w:rPr>
          <w:rFonts w:hint="eastAsia"/>
        </w:rPr>
      </w:pPr>
    </w:p>
    <w:p w:rsidR="0062255C" w:rsidRDefault="0062255C" w:rsidP="0062255C">
      <w:pPr>
        <w:rPr>
          <w:rFonts w:hint="eastAsia"/>
        </w:rPr>
      </w:pPr>
    </w:p>
    <w:p w:rsidR="0062255C" w:rsidRDefault="0062255C" w:rsidP="0062255C">
      <w:pPr>
        <w:rPr>
          <w:rFonts w:hint="eastAsia"/>
        </w:rPr>
      </w:pPr>
    </w:p>
    <w:p w:rsidR="0062255C" w:rsidRDefault="0062255C" w:rsidP="0062255C">
      <w:pPr>
        <w:rPr>
          <w:rFonts w:hint="eastAsia"/>
        </w:rPr>
      </w:pPr>
    </w:p>
    <w:p w:rsidR="0062255C" w:rsidRDefault="0062255C" w:rsidP="0062255C">
      <w:pPr>
        <w:rPr>
          <w:rFonts w:hint="eastAsia"/>
        </w:rPr>
      </w:pPr>
    </w:p>
    <w:p w:rsidR="0062255C" w:rsidRDefault="0062255C" w:rsidP="0062255C">
      <w:pPr>
        <w:rPr>
          <w:rFonts w:hint="eastAsia"/>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630295" cy="4131945"/>
                <wp:effectExtent l="9525" t="9525" r="8255" b="11430"/>
                <wp:wrapSquare wrapText="bothSides"/>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4131945"/>
                        </a:xfrm>
                        <a:prstGeom prst="rect">
                          <a:avLst/>
                        </a:prstGeom>
                        <a:solidFill>
                          <a:srgbClr val="FFFFFF"/>
                        </a:solidFill>
                        <a:ln w="9525">
                          <a:solidFill>
                            <a:srgbClr val="000000"/>
                          </a:solidFill>
                          <a:miter lim="800000"/>
                          <a:headEnd/>
                          <a:tailEnd/>
                        </a:ln>
                      </wps:spPr>
                      <wps:txbx>
                        <w:txbxContent>
                          <w:p w:rsidR="0062255C" w:rsidRPr="008C2B65" w:rsidRDefault="0062255C" w:rsidP="0062255C">
                            <w:pPr>
                              <w:rPr>
                                <w:b/>
                                <w:bCs/>
                              </w:rPr>
                            </w:pPr>
                            <w:r w:rsidRPr="008C2B65">
                              <w:rPr>
                                <w:b/>
                                <w:bCs/>
                              </w:rPr>
                              <w:t xml:space="preserve">Table </w:t>
                            </w:r>
                            <w:proofErr w:type="gramStart"/>
                            <w:r w:rsidRPr="008C2B65">
                              <w:rPr>
                                <w:b/>
                                <w:bCs/>
                              </w:rPr>
                              <w:t>1  Cause</w:t>
                            </w:r>
                            <w:proofErr w:type="gramEnd"/>
                            <w:r w:rsidRPr="008C2B65">
                              <w:rPr>
                                <w:b/>
                                <w:bCs/>
                              </w:rPr>
                              <w:t xml:space="preserve"> of conversion </w:t>
                            </w:r>
                            <w:r w:rsidRPr="008C2B65">
                              <w:rPr>
                                <w:b/>
                                <w:bCs/>
                                <w:i/>
                                <w:iCs/>
                              </w:rPr>
                              <w:t>n</w:t>
                            </w:r>
                            <w:r w:rsidRPr="008C2B65">
                              <w:rPr>
                                <w:b/>
                                <w:bCs/>
                              </w:rPr>
                              <w:t xml:space="preserve"> (%)</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879"/>
                              <w:gridCol w:w="1314"/>
                              <w:gridCol w:w="1314"/>
                            </w:tblGrid>
                            <w:tr w:rsidR="0062255C" w:rsidRPr="008C2B65">
                              <w:tblPrEx>
                                <w:tblCellMar>
                                  <w:top w:w="0" w:type="dxa"/>
                                  <w:left w:w="0" w:type="dxa"/>
                                  <w:bottom w:w="0" w:type="dxa"/>
                                  <w:right w:w="0" w:type="dxa"/>
                                </w:tblCellMar>
                              </w:tblPrEx>
                              <w:trPr>
                                <w:trHeight w:hRule="exact" w:val="742"/>
                              </w:trPr>
                              <w:tc>
                                <w:tcPr>
                                  <w:tcW w:w="1879" w:type="dxa"/>
                                  <w:vMerge w:val="restart"/>
                                  <w:tcBorders>
                                    <w:top w:val="single" w:sz="6" w:space="0" w:color="000000"/>
                                    <w:bottom w:val="nil"/>
                                  </w:tcBorders>
                                  <w:tcMar>
                                    <w:top w:w="28" w:type="dxa"/>
                                    <w:left w:w="28" w:type="dxa"/>
                                    <w:bottom w:w="28" w:type="dxa"/>
                                    <w:right w:w="28" w:type="dxa"/>
                                  </w:tcMar>
                                </w:tcPr>
                                <w:p w:rsidR="0062255C" w:rsidRPr="008C2B65" w:rsidRDefault="0062255C">
                                  <w:pPr>
                                    <w:pStyle w:val="af6"/>
                                  </w:pPr>
                                  <w:r w:rsidRPr="008C2B65">
                                    <w:t>Cause of conversion</w:t>
                                  </w:r>
                                </w:p>
                                <w:p w:rsidR="0062255C" w:rsidRPr="008C2B65" w:rsidRDefault="0062255C">
                                  <w:pPr>
                                    <w:pStyle w:val="af6"/>
                                  </w:pPr>
                                </w:p>
                              </w:tc>
                              <w:tc>
                                <w:tcPr>
                                  <w:tcW w:w="1314" w:type="dxa"/>
                                  <w:tcBorders>
                                    <w:top w:val="single" w:sz="6" w:space="0" w:color="000000"/>
                                    <w:bottom w:val="nil"/>
                                  </w:tcBorders>
                                  <w:tcMar>
                                    <w:top w:w="28" w:type="dxa"/>
                                    <w:left w:w="28" w:type="dxa"/>
                                    <w:bottom w:w="28" w:type="dxa"/>
                                    <w:right w:w="28" w:type="dxa"/>
                                  </w:tcMar>
                                </w:tcPr>
                                <w:p w:rsidR="0062255C" w:rsidRPr="008C2B65" w:rsidRDefault="0062255C">
                                  <w:pPr>
                                    <w:pStyle w:val="af6"/>
                                    <w:jc w:val="center"/>
                                  </w:pPr>
                                  <w:r w:rsidRPr="008C2B65">
                                    <w:t>SPLH</w:t>
                                  </w:r>
                                </w:p>
                                <w:p w:rsidR="0062255C" w:rsidRPr="008C2B65" w:rsidRDefault="0062255C">
                                  <w:pPr>
                                    <w:pStyle w:val="af6"/>
                                    <w:jc w:val="center"/>
                                  </w:pPr>
                                </w:p>
                              </w:tc>
                              <w:tc>
                                <w:tcPr>
                                  <w:tcW w:w="1314" w:type="dxa"/>
                                  <w:tcBorders>
                                    <w:top w:val="single" w:sz="6" w:space="0" w:color="000000"/>
                                    <w:bottom w:val="nil"/>
                                  </w:tcBorders>
                                  <w:tcMar>
                                    <w:top w:w="28" w:type="dxa"/>
                                    <w:left w:w="28" w:type="dxa"/>
                                    <w:bottom w:w="28" w:type="dxa"/>
                                    <w:right w:w="28" w:type="dxa"/>
                                  </w:tcMar>
                                </w:tcPr>
                                <w:p w:rsidR="0062255C" w:rsidRPr="008C2B65" w:rsidRDefault="0062255C">
                                  <w:pPr>
                                    <w:pStyle w:val="af6"/>
                                    <w:jc w:val="center"/>
                                  </w:pPr>
                                  <w:r w:rsidRPr="008C2B65">
                                    <w:t>MPLH</w:t>
                                  </w:r>
                                </w:p>
                                <w:p w:rsidR="0062255C" w:rsidRPr="008C2B65" w:rsidRDefault="0062255C">
                                  <w:pPr>
                                    <w:pStyle w:val="af6"/>
                                    <w:jc w:val="center"/>
                                  </w:pPr>
                                </w:p>
                              </w:tc>
                            </w:tr>
                            <w:tr w:rsidR="0062255C" w:rsidRPr="008C2B65">
                              <w:tblPrEx>
                                <w:tblCellMar>
                                  <w:top w:w="0" w:type="dxa"/>
                                  <w:left w:w="0" w:type="dxa"/>
                                  <w:bottom w:w="0" w:type="dxa"/>
                                  <w:right w:w="0" w:type="dxa"/>
                                </w:tblCellMar>
                              </w:tblPrEx>
                              <w:trPr>
                                <w:trHeight w:hRule="exact" w:val="816"/>
                              </w:trPr>
                              <w:tc>
                                <w:tcPr>
                                  <w:tcW w:w="1879" w:type="dxa"/>
                                  <w:vMerge/>
                                  <w:tcBorders>
                                    <w:top w:val="nil"/>
                                    <w:bottom w:val="single" w:sz="6" w:space="0" w:color="000000"/>
                                  </w:tcBorders>
                                </w:tcPr>
                                <w:p w:rsidR="0062255C" w:rsidRPr="008C2B65" w:rsidRDefault="0062255C">
                                  <w:pPr>
                                    <w:pStyle w:val="Noparagraphstyle"/>
                                    <w:spacing w:line="240" w:lineRule="auto"/>
                                    <w:jc w:val="left"/>
                                    <w:textAlignment w:val="auto"/>
                                    <w:rPr>
                                      <w:b/>
                                      <w:color w:val="auto"/>
                                      <w:lang w:val="en-US"/>
                                    </w:rPr>
                                  </w:pPr>
                                </w:p>
                              </w:tc>
                              <w:tc>
                                <w:tcPr>
                                  <w:tcW w:w="1314" w:type="dxa"/>
                                  <w:tcBorders>
                                    <w:top w:val="nil"/>
                                    <w:bottom w:val="single" w:sz="6" w:space="0" w:color="000000"/>
                                  </w:tcBorders>
                                  <w:tcMar>
                                    <w:top w:w="28" w:type="dxa"/>
                                    <w:left w:w="28" w:type="dxa"/>
                                    <w:bottom w:w="28" w:type="dxa"/>
                                    <w:right w:w="28" w:type="dxa"/>
                                  </w:tcMar>
                                </w:tcPr>
                                <w:p w:rsidR="0062255C" w:rsidRPr="008C2B65" w:rsidRDefault="0062255C">
                                  <w:pPr>
                                    <w:pStyle w:val="af6"/>
                                    <w:jc w:val="center"/>
                                  </w:pPr>
                                  <w:r w:rsidRPr="008C2B65">
                                    <w:t>(</w:t>
                                  </w:r>
                                  <w:r w:rsidRPr="008C2B65">
                                    <w:rPr>
                                      <w:rFonts w:ascii="Albertus Bold Italic" w:hAnsi="Albertus Bold Italic" w:cs="Albertus Bold Italic"/>
                                      <w:i/>
                                      <w:iCs/>
                                    </w:rPr>
                                    <w:t>n</w:t>
                                  </w:r>
                                  <w:r w:rsidRPr="008C2B65">
                                    <w:t xml:space="preserve"> = 35, 22.6%)</w:t>
                                  </w:r>
                                </w:p>
                                <w:p w:rsidR="0062255C" w:rsidRPr="008C2B65" w:rsidRDefault="0062255C">
                                  <w:pPr>
                                    <w:pStyle w:val="af6"/>
                                    <w:jc w:val="center"/>
                                  </w:pPr>
                                </w:p>
                              </w:tc>
                              <w:tc>
                                <w:tcPr>
                                  <w:tcW w:w="1314" w:type="dxa"/>
                                  <w:tcBorders>
                                    <w:top w:val="nil"/>
                                    <w:bottom w:val="single" w:sz="6" w:space="0" w:color="000000"/>
                                  </w:tcBorders>
                                  <w:tcMar>
                                    <w:top w:w="28" w:type="dxa"/>
                                    <w:left w:w="28" w:type="dxa"/>
                                    <w:bottom w:w="28" w:type="dxa"/>
                                    <w:right w:w="28" w:type="dxa"/>
                                  </w:tcMar>
                                </w:tcPr>
                                <w:p w:rsidR="0062255C" w:rsidRPr="008C2B65" w:rsidRDefault="0062255C">
                                  <w:pPr>
                                    <w:pStyle w:val="af6"/>
                                    <w:jc w:val="center"/>
                                  </w:pPr>
                                  <w:r w:rsidRPr="008C2B65">
                                    <w:t>(</w:t>
                                  </w:r>
                                  <w:r w:rsidRPr="008C2B65">
                                    <w:rPr>
                                      <w:rFonts w:ascii="Albertus Bold Italic" w:hAnsi="Albertus Bold Italic" w:cs="Albertus Bold Italic"/>
                                      <w:i/>
                                      <w:iCs/>
                                    </w:rPr>
                                    <w:t>n</w:t>
                                  </w:r>
                                  <w:r w:rsidRPr="008C2B65">
                                    <w:t xml:space="preserve"> = 18, 19.8%)</w:t>
                                  </w:r>
                                </w:p>
                                <w:p w:rsidR="0062255C" w:rsidRPr="008C2B65" w:rsidRDefault="0062255C">
                                  <w:pPr>
                                    <w:pStyle w:val="af6"/>
                                    <w:jc w:val="center"/>
                                  </w:pPr>
                                </w:p>
                              </w:tc>
                            </w:tr>
                            <w:tr w:rsidR="0062255C" w:rsidRPr="008C2B65">
                              <w:tblPrEx>
                                <w:tblCellMar>
                                  <w:top w:w="0" w:type="dxa"/>
                                  <w:left w:w="0" w:type="dxa"/>
                                  <w:bottom w:w="0" w:type="dxa"/>
                                  <w:right w:w="0" w:type="dxa"/>
                                </w:tblCellMar>
                              </w:tblPrEx>
                              <w:trPr>
                                <w:trHeight w:val="60"/>
                              </w:trPr>
                              <w:tc>
                                <w:tcPr>
                                  <w:tcW w:w="1879" w:type="dxa"/>
                                  <w:tcBorders>
                                    <w:top w:val="single" w:sz="6" w:space="0" w:color="000000"/>
                                  </w:tcBorders>
                                  <w:tcMar>
                                    <w:top w:w="28" w:type="dxa"/>
                                    <w:left w:w="28" w:type="dxa"/>
                                    <w:bottom w:w="28" w:type="dxa"/>
                                    <w:right w:w="28" w:type="dxa"/>
                                  </w:tcMar>
                                </w:tcPr>
                                <w:p w:rsidR="0062255C" w:rsidRPr="008C2B65" w:rsidRDefault="0062255C">
                                  <w:pPr>
                                    <w:pStyle w:val="af7"/>
                                    <w:rPr>
                                      <w:b w:val="0"/>
                                    </w:rPr>
                                  </w:pPr>
                                  <w:r w:rsidRPr="008C2B65">
                                    <w:rPr>
                                      <w:b w:val="0"/>
                                    </w:rPr>
                                    <w:t>Bleeding</w:t>
                                  </w:r>
                                </w:p>
                                <w:p w:rsidR="0062255C" w:rsidRPr="008C2B65" w:rsidRDefault="0062255C">
                                  <w:pPr>
                                    <w:pStyle w:val="af7"/>
                                    <w:rPr>
                                      <w:b w:val="0"/>
                                    </w:rPr>
                                  </w:pPr>
                                </w:p>
                              </w:tc>
                              <w:tc>
                                <w:tcPr>
                                  <w:tcW w:w="1314" w:type="dxa"/>
                                  <w:tcBorders>
                                    <w:top w:val="single" w:sz="6" w:space="0" w:color="000000"/>
                                  </w:tcBorders>
                                  <w:tcMar>
                                    <w:top w:w="28" w:type="dxa"/>
                                    <w:left w:w="28" w:type="dxa"/>
                                    <w:bottom w:w="28" w:type="dxa"/>
                                    <w:right w:w="28" w:type="dxa"/>
                                  </w:tcMar>
                                </w:tcPr>
                                <w:p w:rsidR="0062255C" w:rsidRPr="008C2B65" w:rsidRDefault="0062255C">
                                  <w:pPr>
                                    <w:pStyle w:val="af7"/>
                                    <w:jc w:val="center"/>
                                    <w:rPr>
                                      <w:b w:val="0"/>
                                    </w:rPr>
                                  </w:pPr>
                                  <w:r w:rsidRPr="008C2B65">
                                    <w:rPr>
                                      <w:b w:val="0"/>
                                    </w:rPr>
                                    <w:t>21 (60.0)</w:t>
                                  </w:r>
                                </w:p>
                                <w:p w:rsidR="0062255C" w:rsidRPr="008C2B65" w:rsidRDefault="0062255C">
                                  <w:pPr>
                                    <w:pStyle w:val="af7"/>
                                    <w:jc w:val="center"/>
                                    <w:rPr>
                                      <w:b w:val="0"/>
                                    </w:rPr>
                                  </w:pPr>
                                </w:p>
                              </w:tc>
                              <w:tc>
                                <w:tcPr>
                                  <w:tcW w:w="1314" w:type="dxa"/>
                                  <w:tcBorders>
                                    <w:top w:val="single" w:sz="6" w:space="0" w:color="000000"/>
                                  </w:tcBorders>
                                  <w:tcMar>
                                    <w:top w:w="28" w:type="dxa"/>
                                    <w:left w:w="28" w:type="dxa"/>
                                    <w:bottom w:w="28" w:type="dxa"/>
                                    <w:right w:w="28" w:type="dxa"/>
                                  </w:tcMar>
                                </w:tcPr>
                                <w:p w:rsidR="0062255C" w:rsidRPr="008C2B65" w:rsidRDefault="0062255C">
                                  <w:pPr>
                                    <w:pStyle w:val="af7"/>
                                    <w:jc w:val="center"/>
                                    <w:rPr>
                                      <w:b w:val="0"/>
                                    </w:rPr>
                                  </w:pPr>
                                  <w:r w:rsidRPr="008C2B65">
                                    <w:rPr>
                                      <w:b w:val="0"/>
                                    </w:rPr>
                                    <w:t>6 (33.3)</w:t>
                                  </w:r>
                                </w:p>
                                <w:p w:rsidR="0062255C" w:rsidRPr="008C2B65" w:rsidRDefault="0062255C">
                                  <w:pPr>
                                    <w:pStyle w:val="af7"/>
                                    <w:jc w:val="center"/>
                                    <w:rPr>
                                      <w:b w:val="0"/>
                                    </w:rPr>
                                  </w:pPr>
                                </w:p>
                              </w:tc>
                            </w:tr>
                            <w:tr w:rsidR="0062255C" w:rsidRPr="008C2B65">
                              <w:tblPrEx>
                                <w:tblCellMar>
                                  <w:top w:w="0" w:type="dxa"/>
                                  <w:left w:w="0" w:type="dxa"/>
                                  <w:bottom w:w="0" w:type="dxa"/>
                                  <w:right w:w="0" w:type="dxa"/>
                                </w:tblCellMar>
                              </w:tblPrEx>
                              <w:trPr>
                                <w:trHeight w:val="60"/>
                              </w:trPr>
                              <w:tc>
                                <w:tcPr>
                                  <w:tcW w:w="1879" w:type="dxa"/>
                                  <w:tcMar>
                                    <w:top w:w="28" w:type="dxa"/>
                                    <w:left w:w="28" w:type="dxa"/>
                                    <w:bottom w:w="28" w:type="dxa"/>
                                    <w:right w:w="28" w:type="dxa"/>
                                  </w:tcMar>
                                </w:tcPr>
                                <w:p w:rsidR="0062255C" w:rsidRPr="008C2B65" w:rsidRDefault="0062255C">
                                  <w:pPr>
                                    <w:pStyle w:val="af7"/>
                                    <w:rPr>
                                      <w:b w:val="0"/>
                                    </w:rPr>
                                  </w:pPr>
                                  <w:r w:rsidRPr="008C2B65">
                                    <w:rPr>
                                      <w:b w:val="0"/>
                                    </w:rPr>
                                    <w:t>Adhesion</w:t>
                                  </w:r>
                                </w:p>
                                <w:p w:rsidR="0062255C" w:rsidRPr="008C2B65" w:rsidRDefault="0062255C">
                                  <w:pPr>
                                    <w:pStyle w:val="af7"/>
                                    <w:rPr>
                                      <w:b w:val="0"/>
                                    </w:rPr>
                                  </w:pPr>
                                </w:p>
                              </w:tc>
                              <w:tc>
                                <w:tcPr>
                                  <w:tcW w:w="1314" w:type="dxa"/>
                                  <w:tcMar>
                                    <w:top w:w="28" w:type="dxa"/>
                                    <w:left w:w="28" w:type="dxa"/>
                                    <w:bottom w:w="28" w:type="dxa"/>
                                    <w:right w:w="28" w:type="dxa"/>
                                  </w:tcMar>
                                </w:tcPr>
                                <w:p w:rsidR="0062255C" w:rsidRPr="008C2B65" w:rsidRDefault="0062255C">
                                  <w:pPr>
                                    <w:pStyle w:val="af7"/>
                                    <w:jc w:val="center"/>
                                    <w:rPr>
                                      <w:b w:val="0"/>
                                    </w:rPr>
                                  </w:pPr>
                                  <w:r w:rsidRPr="008C2B65">
                                    <w:rPr>
                                      <w:b w:val="0"/>
                                    </w:rPr>
                                    <w:t>3 (8.5)</w:t>
                                  </w:r>
                                </w:p>
                                <w:p w:rsidR="0062255C" w:rsidRPr="008C2B65" w:rsidRDefault="0062255C">
                                  <w:pPr>
                                    <w:pStyle w:val="af7"/>
                                    <w:jc w:val="center"/>
                                    <w:rPr>
                                      <w:b w:val="0"/>
                                    </w:rPr>
                                  </w:pPr>
                                </w:p>
                              </w:tc>
                              <w:tc>
                                <w:tcPr>
                                  <w:tcW w:w="1314" w:type="dxa"/>
                                  <w:tcMar>
                                    <w:top w:w="28" w:type="dxa"/>
                                    <w:left w:w="28" w:type="dxa"/>
                                    <w:bottom w:w="28" w:type="dxa"/>
                                    <w:right w:w="28" w:type="dxa"/>
                                  </w:tcMar>
                                </w:tcPr>
                                <w:p w:rsidR="0062255C" w:rsidRPr="008C2B65" w:rsidRDefault="0062255C">
                                  <w:pPr>
                                    <w:pStyle w:val="af7"/>
                                    <w:jc w:val="center"/>
                                    <w:rPr>
                                      <w:b w:val="0"/>
                                    </w:rPr>
                                  </w:pPr>
                                  <w:r w:rsidRPr="008C2B65">
                                    <w:rPr>
                                      <w:b w:val="0"/>
                                    </w:rPr>
                                    <w:t>4 (22.2)</w:t>
                                  </w:r>
                                </w:p>
                                <w:p w:rsidR="0062255C" w:rsidRPr="008C2B65" w:rsidRDefault="0062255C">
                                  <w:pPr>
                                    <w:pStyle w:val="af7"/>
                                    <w:jc w:val="center"/>
                                    <w:rPr>
                                      <w:b w:val="0"/>
                                    </w:rPr>
                                  </w:pPr>
                                </w:p>
                              </w:tc>
                            </w:tr>
                            <w:tr w:rsidR="0062255C" w:rsidRPr="008C2B65">
                              <w:tblPrEx>
                                <w:tblCellMar>
                                  <w:top w:w="0" w:type="dxa"/>
                                  <w:left w:w="0" w:type="dxa"/>
                                  <w:bottom w:w="0" w:type="dxa"/>
                                  <w:right w:w="0" w:type="dxa"/>
                                </w:tblCellMar>
                              </w:tblPrEx>
                              <w:trPr>
                                <w:trHeight w:val="60"/>
                              </w:trPr>
                              <w:tc>
                                <w:tcPr>
                                  <w:tcW w:w="1879" w:type="dxa"/>
                                  <w:tcMar>
                                    <w:top w:w="28" w:type="dxa"/>
                                    <w:left w:w="28" w:type="dxa"/>
                                    <w:bottom w:w="28" w:type="dxa"/>
                                    <w:right w:w="28" w:type="dxa"/>
                                  </w:tcMar>
                                </w:tcPr>
                                <w:p w:rsidR="0062255C" w:rsidRPr="008C2B65" w:rsidRDefault="0062255C">
                                  <w:pPr>
                                    <w:pStyle w:val="af7"/>
                                    <w:rPr>
                                      <w:b w:val="0"/>
                                    </w:rPr>
                                  </w:pPr>
                                  <w:r w:rsidRPr="008C2B65">
                                    <w:rPr>
                                      <w:b w:val="0"/>
                                    </w:rPr>
                                    <w:t>Poor localization of tumor</w:t>
                                  </w:r>
                                </w:p>
                                <w:p w:rsidR="0062255C" w:rsidRPr="008C2B65" w:rsidRDefault="0062255C">
                                  <w:pPr>
                                    <w:pStyle w:val="af7"/>
                                    <w:rPr>
                                      <w:b w:val="0"/>
                                    </w:rPr>
                                  </w:pPr>
                                </w:p>
                              </w:tc>
                              <w:tc>
                                <w:tcPr>
                                  <w:tcW w:w="1314" w:type="dxa"/>
                                  <w:tcMar>
                                    <w:top w:w="28" w:type="dxa"/>
                                    <w:left w:w="28" w:type="dxa"/>
                                    <w:bottom w:w="28" w:type="dxa"/>
                                    <w:right w:w="28" w:type="dxa"/>
                                  </w:tcMar>
                                </w:tcPr>
                                <w:p w:rsidR="0062255C" w:rsidRPr="008C2B65" w:rsidRDefault="0062255C">
                                  <w:pPr>
                                    <w:pStyle w:val="af7"/>
                                    <w:jc w:val="center"/>
                                    <w:rPr>
                                      <w:b w:val="0"/>
                                    </w:rPr>
                                  </w:pPr>
                                  <w:r w:rsidRPr="008C2B65">
                                    <w:rPr>
                                      <w:b w:val="0"/>
                                    </w:rPr>
                                    <w:t>3 (8.5)</w:t>
                                  </w:r>
                                </w:p>
                                <w:p w:rsidR="0062255C" w:rsidRPr="008C2B65" w:rsidRDefault="0062255C">
                                  <w:pPr>
                                    <w:pStyle w:val="af7"/>
                                    <w:jc w:val="center"/>
                                    <w:rPr>
                                      <w:b w:val="0"/>
                                    </w:rPr>
                                  </w:pPr>
                                </w:p>
                              </w:tc>
                              <w:tc>
                                <w:tcPr>
                                  <w:tcW w:w="1314" w:type="dxa"/>
                                  <w:tcMar>
                                    <w:top w:w="28" w:type="dxa"/>
                                    <w:left w:w="28" w:type="dxa"/>
                                    <w:bottom w:w="28" w:type="dxa"/>
                                    <w:right w:w="28" w:type="dxa"/>
                                  </w:tcMar>
                                </w:tcPr>
                                <w:p w:rsidR="0062255C" w:rsidRPr="008C2B65" w:rsidRDefault="0062255C">
                                  <w:pPr>
                                    <w:pStyle w:val="af7"/>
                                    <w:jc w:val="center"/>
                                    <w:rPr>
                                      <w:b w:val="0"/>
                                    </w:rPr>
                                  </w:pPr>
                                  <w:r w:rsidRPr="008C2B65">
                                    <w:rPr>
                                      <w:b w:val="0"/>
                                    </w:rPr>
                                    <w:t>2 (11.1)</w:t>
                                  </w:r>
                                </w:p>
                                <w:p w:rsidR="0062255C" w:rsidRPr="008C2B65" w:rsidRDefault="0062255C">
                                  <w:pPr>
                                    <w:pStyle w:val="af7"/>
                                    <w:jc w:val="center"/>
                                    <w:rPr>
                                      <w:b w:val="0"/>
                                    </w:rPr>
                                  </w:pPr>
                                </w:p>
                              </w:tc>
                            </w:tr>
                            <w:tr w:rsidR="0062255C" w:rsidRPr="008C2B65">
                              <w:tblPrEx>
                                <w:tblCellMar>
                                  <w:top w:w="0" w:type="dxa"/>
                                  <w:left w:w="0" w:type="dxa"/>
                                  <w:bottom w:w="0" w:type="dxa"/>
                                  <w:right w:w="0" w:type="dxa"/>
                                </w:tblCellMar>
                              </w:tblPrEx>
                              <w:trPr>
                                <w:trHeight w:val="60"/>
                              </w:trPr>
                              <w:tc>
                                <w:tcPr>
                                  <w:tcW w:w="1879" w:type="dxa"/>
                                  <w:tcMar>
                                    <w:top w:w="28" w:type="dxa"/>
                                    <w:left w:w="28" w:type="dxa"/>
                                    <w:bottom w:w="28" w:type="dxa"/>
                                    <w:right w:w="28" w:type="dxa"/>
                                  </w:tcMar>
                                </w:tcPr>
                                <w:p w:rsidR="0062255C" w:rsidRPr="008C2B65" w:rsidRDefault="0062255C">
                                  <w:pPr>
                                    <w:pStyle w:val="af7"/>
                                    <w:rPr>
                                      <w:b w:val="0"/>
                                    </w:rPr>
                                  </w:pPr>
                                  <w:r w:rsidRPr="008C2B65">
                                    <w:rPr>
                                      <w:b w:val="0"/>
                                    </w:rPr>
                                    <w:t>Advanced tumor</w:t>
                                  </w:r>
                                </w:p>
                                <w:p w:rsidR="0062255C" w:rsidRPr="008C2B65" w:rsidRDefault="0062255C">
                                  <w:pPr>
                                    <w:pStyle w:val="af7"/>
                                    <w:rPr>
                                      <w:b w:val="0"/>
                                    </w:rPr>
                                  </w:pPr>
                                </w:p>
                              </w:tc>
                              <w:tc>
                                <w:tcPr>
                                  <w:tcW w:w="1314" w:type="dxa"/>
                                  <w:tcMar>
                                    <w:top w:w="28" w:type="dxa"/>
                                    <w:left w:w="28" w:type="dxa"/>
                                    <w:bottom w:w="28" w:type="dxa"/>
                                    <w:right w:w="28" w:type="dxa"/>
                                  </w:tcMar>
                                </w:tcPr>
                                <w:p w:rsidR="0062255C" w:rsidRPr="008C2B65" w:rsidRDefault="0062255C">
                                  <w:pPr>
                                    <w:pStyle w:val="af7"/>
                                    <w:jc w:val="center"/>
                                    <w:rPr>
                                      <w:b w:val="0"/>
                                    </w:rPr>
                                  </w:pPr>
                                  <w:r w:rsidRPr="008C2B65">
                                    <w:rPr>
                                      <w:b w:val="0"/>
                                    </w:rPr>
                                    <w:t>2 (5.7)</w:t>
                                  </w:r>
                                </w:p>
                                <w:p w:rsidR="0062255C" w:rsidRPr="008C2B65" w:rsidRDefault="0062255C">
                                  <w:pPr>
                                    <w:pStyle w:val="af7"/>
                                    <w:jc w:val="center"/>
                                    <w:rPr>
                                      <w:b w:val="0"/>
                                    </w:rPr>
                                  </w:pPr>
                                </w:p>
                              </w:tc>
                              <w:tc>
                                <w:tcPr>
                                  <w:tcW w:w="1314" w:type="dxa"/>
                                  <w:tcMar>
                                    <w:top w:w="28" w:type="dxa"/>
                                    <w:left w:w="28" w:type="dxa"/>
                                    <w:bottom w:w="28" w:type="dxa"/>
                                    <w:right w:w="28" w:type="dxa"/>
                                  </w:tcMar>
                                </w:tcPr>
                                <w:p w:rsidR="0062255C" w:rsidRPr="008C2B65" w:rsidRDefault="0062255C">
                                  <w:pPr>
                                    <w:pStyle w:val="af7"/>
                                    <w:jc w:val="center"/>
                                    <w:rPr>
                                      <w:b w:val="0"/>
                                    </w:rPr>
                                  </w:pPr>
                                  <w:r w:rsidRPr="008C2B65">
                                    <w:rPr>
                                      <w:b w:val="0"/>
                                    </w:rPr>
                                    <w:t>1 (5.6)</w:t>
                                  </w:r>
                                </w:p>
                                <w:p w:rsidR="0062255C" w:rsidRPr="008C2B65" w:rsidRDefault="0062255C">
                                  <w:pPr>
                                    <w:pStyle w:val="af7"/>
                                    <w:jc w:val="center"/>
                                    <w:rPr>
                                      <w:b w:val="0"/>
                                    </w:rPr>
                                  </w:pPr>
                                </w:p>
                              </w:tc>
                            </w:tr>
                            <w:tr w:rsidR="0062255C" w:rsidRPr="008C2B65">
                              <w:tblPrEx>
                                <w:tblCellMar>
                                  <w:top w:w="0" w:type="dxa"/>
                                  <w:left w:w="0" w:type="dxa"/>
                                  <w:bottom w:w="0" w:type="dxa"/>
                                  <w:right w:w="0" w:type="dxa"/>
                                </w:tblCellMar>
                              </w:tblPrEx>
                              <w:trPr>
                                <w:trHeight w:val="60"/>
                              </w:trPr>
                              <w:tc>
                                <w:tcPr>
                                  <w:tcW w:w="1879" w:type="dxa"/>
                                  <w:tcMar>
                                    <w:top w:w="28" w:type="dxa"/>
                                    <w:left w:w="28" w:type="dxa"/>
                                    <w:bottom w:w="28" w:type="dxa"/>
                                    <w:right w:w="28" w:type="dxa"/>
                                  </w:tcMar>
                                </w:tcPr>
                                <w:p w:rsidR="0062255C" w:rsidRPr="008C2B65" w:rsidRDefault="0062255C">
                                  <w:pPr>
                                    <w:pStyle w:val="af7"/>
                                    <w:rPr>
                                      <w:b w:val="0"/>
                                    </w:rPr>
                                  </w:pPr>
                                  <w:r w:rsidRPr="008C2B65">
                                    <w:rPr>
                                      <w:b w:val="0"/>
                                    </w:rPr>
                                    <w:t>Technical failure</w:t>
                                  </w:r>
                                </w:p>
                                <w:p w:rsidR="0062255C" w:rsidRPr="008C2B65" w:rsidRDefault="0062255C">
                                  <w:pPr>
                                    <w:pStyle w:val="af7"/>
                                    <w:rPr>
                                      <w:b w:val="0"/>
                                    </w:rPr>
                                  </w:pPr>
                                </w:p>
                              </w:tc>
                              <w:tc>
                                <w:tcPr>
                                  <w:tcW w:w="1314" w:type="dxa"/>
                                  <w:tcMar>
                                    <w:top w:w="28" w:type="dxa"/>
                                    <w:left w:w="28" w:type="dxa"/>
                                    <w:bottom w:w="28" w:type="dxa"/>
                                    <w:right w:w="28" w:type="dxa"/>
                                  </w:tcMar>
                                </w:tcPr>
                                <w:p w:rsidR="0062255C" w:rsidRPr="008C2B65" w:rsidRDefault="0062255C">
                                  <w:pPr>
                                    <w:pStyle w:val="af7"/>
                                    <w:jc w:val="center"/>
                                    <w:rPr>
                                      <w:b w:val="0"/>
                                    </w:rPr>
                                  </w:pPr>
                                  <w:r w:rsidRPr="008C2B65">
                                    <w:rPr>
                                      <w:b w:val="0"/>
                                    </w:rPr>
                                    <w:t>5 (14.3)</w:t>
                                  </w:r>
                                </w:p>
                                <w:p w:rsidR="0062255C" w:rsidRPr="008C2B65" w:rsidRDefault="0062255C">
                                  <w:pPr>
                                    <w:pStyle w:val="af7"/>
                                    <w:jc w:val="center"/>
                                    <w:rPr>
                                      <w:b w:val="0"/>
                                    </w:rPr>
                                  </w:pPr>
                                </w:p>
                              </w:tc>
                              <w:tc>
                                <w:tcPr>
                                  <w:tcW w:w="1314" w:type="dxa"/>
                                  <w:tcMar>
                                    <w:top w:w="28" w:type="dxa"/>
                                    <w:left w:w="28" w:type="dxa"/>
                                    <w:bottom w:w="28" w:type="dxa"/>
                                    <w:right w:w="28" w:type="dxa"/>
                                  </w:tcMar>
                                </w:tcPr>
                                <w:p w:rsidR="0062255C" w:rsidRPr="008C2B65" w:rsidRDefault="0062255C">
                                  <w:pPr>
                                    <w:pStyle w:val="af7"/>
                                    <w:jc w:val="center"/>
                                    <w:rPr>
                                      <w:b w:val="0"/>
                                    </w:rPr>
                                  </w:pPr>
                                  <w:r w:rsidRPr="008C2B65">
                                    <w:rPr>
                                      <w:b w:val="0"/>
                                    </w:rPr>
                                    <w:t>3 (16.7)</w:t>
                                  </w:r>
                                </w:p>
                                <w:p w:rsidR="0062255C" w:rsidRPr="008C2B65" w:rsidRDefault="0062255C">
                                  <w:pPr>
                                    <w:pStyle w:val="af7"/>
                                    <w:jc w:val="center"/>
                                    <w:rPr>
                                      <w:b w:val="0"/>
                                    </w:rPr>
                                  </w:pPr>
                                </w:p>
                              </w:tc>
                            </w:tr>
                            <w:tr w:rsidR="0062255C" w:rsidRPr="008C2B65">
                              <w:tblPrEx>
                                <w:tblCellMar>
                                  <w:top w:w="0" w:type="dxa"/>
                                  <w:left w:w="0" w:type="dxa"/>
                                  <w:bottom w:w="0" w:type="dxa"/>
                                  <w:right w:w="0" w:type="dxa"/>
                                </w:tblCellMar>
                              </w:tblPrEx>
                              <w:trPr>
                                <w:trHeight w:val="60"/>
                              </w:trPr>
                              <w:tc>
                                <w:tcPr>
                                  <w:tcW w:w="1879" w:type="dxa"/>
                                  <w:tcMar>
                                    <w:top w:w="28" w:type="dxa"/>
                                    <w:left w:w="28" w:type="dxa"/>
                                    <w:bottom w:w="28" w:type="dxa"/>
                                    <w:right w:w="28" w:type="dxa"/>
                                  </w:tcMar>
                                </w:tcPr>
                                <w:p w:rsidR="0062255C" w:rsidRPr="008C2B65" w:rsidRDefault="0062255C">
                                  <w:pPr>
                                    <w:pStyle w:val="af7"/>
                                    <w:rPr>
                                      <w:b w:val="0"/>
                                    </w:rPr>
                                  </w:pPr>
                                  <w:r w:rsidRPr="008C2B65">
                                    <w:rPr>
                                      <w:b w:val="0"/>
                                    </w:rPr>
                                    <w:t>Others</w:t>
                                  </w:r>
                                </w:p>
                                <w:p w:rsidR="0062255C" w:rsidRPr="008C2B65" w:rsidRDefault="0062255C">
                                  <w:pPr>
                                    <w:pStyle w:val="af7"/>
                                    <w:rPr>
                                      <w:b w:val="0"/>
                                    </w:rPr>
                                  </w:pPr>
                                </w:p>
                              </w:tc>
                              <w:tc>
                                <w:tcPr>
                                  <w:tcW w:w="1314" w:type="dxa"/>
                                  <w:tcMar>
                                    <w:top w:w="28" w:type="dxa"/>
                                    <w:left w:w="28" w:type="dxa"/>
                                    <w:bottom w:w="28" w:type="dxa"/>
                                    <w:right w:w="28" w:type="dxa"/>
                                  </w:tcMar>
                                </w:tcPr>
                                <w:p w:rsidR="0062255C" w:rsidRPr="008C2B65" w:rsidRDefault="0062255C">
                                  <w:pPr>
                                    <w:pStyle w:val="af7"/>
                                    <w:jc w:val="center"/>
                                    <w:rPr>
                                      <w:b w:val="0"/>
                                    </w:rPr>
                                  </w:pPr>
                                  <w:r w:rsidRPr="008C2B65">
                                    <w:rPr>
                                      <w:b w:val="0"/>
                                    </w:rPr>
                                    <w:t>1 (3.0)</w:t>
                                  </w:r>
                                </w:p>
                                <w:p w:rsidR="0062255C" w:rsidRPr="008C2B65" w:rsidRDefault="0062255C">
                                  <w:pPr>
                                    <w:pStyle w:val="af7"/>
                                    <w:jc w:val="center"/>
                                    <w:rPr>
                                      <w:b w:val="0"/>
                                    </w:rPr>
                                  </w:pPr>
                                </w:p>
                              </w:tc>
                              <w:tc>
                                <w:tcPr>
                                  <w:tcW w:w="1314" w:type="dxa"/>
                                  <w:tcMar>
                                    <w:top w:w="28" w:type="dxa"/>
                                    <w:left w:w="28" w:type="dxa"/>
                                    <w:bottom w:w="28" w:type="dxa"/>
                                    <w:right w:w="28" w:type="dxa"/>
                                  </w:tcMar>
                                </w:tcPr>
                                <w:p w:rsidR="0062255C" w:rsidRPr="008C2B65" w:rsidRDefault="0062255C">
                                  <w:pPr>
                                    <w:pStyle w:val="af7"/>
                                    <w:jc w:val="center"/>
                                    <w:rPr>
                                      <w:b w:val="0"/>
                                    </w:rPr>
                                  </w:pPr>
                                  <w:r w:rsidRPr="008C2B65">
                                    <w:rPr>
                                      <w:b w:val="0"/>
                                    </w:rPr>
                                    <w:t>2 (11.1)</w:t>
                                  </w:r>
                                </w:p>
                                <w:p w:rsidR="0062255C" w:rsidRPr="008C2B65" w:rsidRDefault="0062255C">
                                  <w:pPr>
                                    <w:pStyle w:val="af7"/>
                                    <w:jc w:val="center"/>
                                    <w:rPr>
                                      <w:b w:val="0"/>
                                    </w:rPr>
                                  </w:pPr>
                                </w:p>
                              </w:tc>
                            </w:tr>
                          </w:tbl>
                          <w:p w:rsidR="0062255C" w:rsidRPr="001274B5" w:rsidRDefault="0062255C" w:rsidP="0062255C">
                            <w:pPr>
                              <w:pStyle w:val="af8"/>
                              <w:ind w:left="5250"/>
                              <w:rPr>
                                <w:spacing w:val="-3"/>
                              </w:rPr>
                            </w:pPr>
                            <w:r w:rsidRPr="008C2B65">
                              <w:rPr>
                                <w:b w:val="0"/>
                                <w:spacing w:val="-3"/>
                              </w:rPr>
                              <w:t xml:space="preserve">SPLH: Single-port laparoscopic </w:t>
                            </w:r>
                            <w:proofErr w:type="spellStart"/>
                            <w:r w:rsidRPr="008C2B65">
                              <w:rPr>
                                <w:b w:val="0"/>
                                <w:spacing w:val="-3"/>
                              </w:rPr>
                              <w:t>hepatectomy</w:t>
                            </w:r>
                            <w:proofErr w:type="spellEnd"/>
                            <w:r w:rsidRPr="008C2B65">
                              <w:rPr>
                                <w:b w:val="0"/>
                                <w:spacing w:val="-3"/>
                              </w:rPr>
                              <w:t xml:space="preserve">; MPLH: Multi-port laparoscopic </w:t>
                            </w:r>
                            <w:proofErr w:type="spellStart"/>
                            <w:r w:rsidRPr="008C2B65">
                              <w:rPr>
                                <w:b w:val="0"/>
                                <w:spacing w:val="-3"/>
                              </w:rPr>
                              <w:t>hepatectomy</w:t>
                            </w:r>
                            <w:proofErr w:type="spellEnd"/>
                            <w:r w:rsidRPr="008C2B65">
                              <w:rPr>
                                <w:b w:val="0"/>
                                <w:spacing w:val="-3"/>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0;margin-top:0;width:285.85pt;height:325.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">
                <v:textbox style="mso-fit-shape-to-text:t">
                  <w:txbxContent>
                    <w:p w:rsidR="0062255C" w:rsidRPr="008C2B65" w:rsidRDefault="0062255C" w:rsidP="0062255C">
                      <w:pPr>
                        <w:rPr>
                          <w:b/>
                          <w:bCs/>
                        </w:rPr>
                      </w:pPr>
                      <w:r w:rsidRPr="008C2B65">
                        <w:rPr>
                          <w:b/>
                          <w:bCs/>
                        </w:rPr>
                        <w:t xml:space="preserve">Table </w:t>
                      </w:r>
                      <w:proofErr w:type="gramStart"/>
                      <w:r w:rsidRPr="008C2B65">
                        <w:rPr>
                          <w:b/>
                          <w:bCs/>
                        </w:rPr>
                        <w:t>1  Cause</w:t>
                      </w:r>
                      <w:proofErr w:type="gramEnd"/>
                      <w:r w:rsidRPr="008C2B65">
                        <w:rPr>
                          <w:b/>
                          <w:bCs/>
                        </w:rPr>
                        <w:t xml:space="preserve"> of conversion </w:t>
                      </w:r>
                      <w:r w:rsidRPr="008C2B65">
                        <w:rPr>
                          <w:b/>
                          <w:bCs/>
                          <w:i/>
                          <w:iCs/>
                        </w:rPr>
                        <w:t>n</w:t>
                      </w:r>
                      <w:r w:rsidRPr="008C2B65">
                        <w:rPr>
                          <w:b/>
                          <w:bCs/>
                        </w:rPr>
                        <w:t xml:space="preserve"> (%)</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879"/>
                        <w:gridCol w:w="1314"/>
                        <w:gridCol w:w="1314"/>
                      </w:tblGrid>
                      <w:tr w:rsidR="0062255C" w:rsidRPr="008C2B65">
                        <w:tblPrEx>
                          <w:tblCellMar>
                            <w:top w:w="0" w:type="dxa"/>
                            <w:left w:w="0" w:type="dxa"/>
                            <w:bottom w:w="0" w:type="dxa"/>
                            <w:right w:w="0" w:type="dxa"/>
                          </w:tblCellMar>
                        </w:tblPrEx>
                        <w:trPr>
                          <w:trHeight w:hRule="exact" w:val="742"/>
                        </w:trPr>
                        <w:tc>
                          <w:tcPr>
                            <w:tcW w:w="1879" w:type="dxa"/>
                            <w:vMerge w:val="restart"/>
                            <w:tcBorders>
                              <w:top w:val="single" w:sz="6" w:space="0" w:color="000000"/>
                              <w:bottom w:val="nil"/>
                            </w:tcBorders>
                            <w:tcMar>
                              <w:top w:w="28" w:type="dxa"/>
                              <w:left w:w="28" w:type="dxa"/>
                              <w:bottom w:w="28" w:type="dxa"/>
                              <w:right w:w="28" w:type="dxa"/>
                            </w:tcMar>
                          </w:tcPr>
                          <w:p w:rsidR="0062255C" w:rsidRPr="008C2B65" w:rsidRDefault="0062255C">
                            <w:pPr>
                              <w:pStyle w:val="af6"/>
                            </w:pPr>
                            <w:r w:rsidRPr="008C2B65">
                              <w:t>Cause of conversion</w:t>
                            </w:r>
                          </w:p>
                          <w:p w:rsidR="0062255C" w:rsidRPr="008C2B65" w:rsidRDefault="0062255C">
                            <w:pPr>
                              <w:pStyle w:val="af6"/>
                            </w:pPr>
                          </w:p>
                        </w:tc>
                        <w:tc>
                          <w:tcPr>
                            <w:tcW w:w="1314" w:type="dxa"/>
                            <w:tcBorders>
                              <w:top w:val="single" w:sz="6" w:space="0" w:color="000000"/>
                              <w:bottom w:val="nil"/>
                            </w:tcBorders>
                            <w:tcMar>
                              <w:top w:w="28" w:type="dxa"/>
                              <w:left w:w="28" w:type="dxa"/>
                              <w:bottom w:w="28" w:type="dxa"/>
                              <w:right w:w="28" w:type="dxa"/>
                            </w:tcMar>
                          </w:tcPr>
                          <w:p w:rsidR="0062255C" w:rsidRPr="008C2B65" w:rsidRDefault="0062255C">
                            <w:pPr>
                              <w:pStyle w:val="af6"/>
                              <w:jc w:val="center"/>
                            </w:pPr>
                            <w:r w:rsidRPr="008C2B65">
                              <w:t>SPLH</w:t>
                            </w:r>
                          </w:p>
                          <w:p w:rsidR="0062255C" w:rsidRPr="008C2B65" w:rsidRDefault="0062255C">
                            <w:pPr>
                              <w:pStyle w:val="af6"/>
                              <w:jc w:val="center"/>
                            </w:pPr>
                          </w:p>
                        </w:tc>
                        <w:tc>
                          <w:tcPr>
                            <w:tcW w:w="1314" w:type="dxa"/>
                            <w:tcBorders>
                              <w:top w:val="single" w:sz="6" w:space="0" w:color="000000"/>
                              <w:bottom w:val="nil"/>
                            </w:tcBorders>
                            <w:tcMar>
                              <w:top w:w="28" w:type="dxa"/>
                              <w:left w:w="28" w:type="dxa"/>
                              <w:bottom w:w="28" w:type="dxa"/>
                              <w:right w:w="28" w:type="dxa"/>
                            </w:tcMar>
                          </w:tcPr>
                          <w:p w:rsidR="0062255C" w:rsidRPr="008C2B65" w:rsidRDefault="0062255C">
                            <w:pPr>
                              <w:pStyle w:val="af6"/>
                              <w:jc w:val="center"/>
                            </w:pPr>
                            <w:r w:rsidRPr="008C2B65">
                              <w:t>MPLH</w:t>
                            </w:r>
                          </w:p>
                          <w:p w:rsidR="0062255C" w:rsidRPr="008C2B65" w:rsidRDefault="0062255C">
                            <w:pPr>
                              <w:pStyle w:val="af6"/>
                              <w:jc w:val="center"/>
                            </w:pPr>
                          </w:p>
                        </w:tc>
                      </w:tr>
                      <w:tr w:rsidR="0062255C" w:rsidRPr="008C2B65">
                        <w:tblPrEx>
                          <w:tblCellMar>
                            <w:top w:w="0" w:type="dxa"/>
                            <w:left w:w="0" w:type="dxa"/>
                            <w:bottom w:w="0" w:type="dxa"/>
                            <w:right w:w="0" w:type="dxa"/>
                          </w:tblCellMar>
                        </w:tblPrEx>
                        <w:trPr>
                          <w:trHeight w:hRule="exact" w:val="816"/>
                        </w:trPr>
                        <w:tc>
                          <w:tcPr>
                            <w:tcW w:w="1879" w:type="dxa"/>
                            <w:vMerge/>
                            <w:tcBorders>
                              <w:top w:val="nil"/>
                              <w:bottom w:val="single" w:sz="6" w:space="0" w:color="000000"/>
                            </w:tcBorders>
                          </w:tcPr>
                          <w:p w:rsidR="0062255C" w:rsidRPr="008C2B65" w:rsidRDefault="0062255C">
                            <w:pPr>
                              <w:pStyle w:val="Noparagraphstyle"/>
                              <w:spacing w:line="240" w:lineRule="auto"/>
                              <w:jc w:val="left"/>
                              <w:textAlignment w:val="auto"/>
                              <w:rPr>
                                <w:b/>
                                <w:color w:val="auto"/>
                                <w:lang w:val="en-US"/>
                              </w:rPr>
                            </w:pPr>
                          </w:p>
                        </w:tc>
                        <w:tc>
                          <w:tcPr>
                            <w:tcW w:w="1314" w:type="dxa"/>
                            <w:tcBorders>
                              <w:top w:val="nil"/>
                              <w:bottom w:val="single" w:sz="6" w:space="0" w:color="000000"/>
                            </w:tcBorders>
                            <w:tcMar>
                              <w:top w:w="28" w:type="dxa"/>
                              <w:left w:w="28" w:type="dxa"/>
                              <w:bottom w:w="28" w:type="dxa"/>
                              <w:right w:w="28" w:type="dxa"/>
                            </w:tcMar>
                          </w:tcPr>
                          <w:p w:rsidR="0062255C" w:rsidRPr="008C2B65" w:rsidRDefault="0062255C">
                            <w:pPr>
                              <w:pStyle w:val="af6"/>
                              <w:jc w:val="center"/>
                            </w:pPr>
                            <w:r w:rsidRPr="008C2B65">
                              <w:t>(</w:t>
                            </w:r>
                            <w:r w:rsidRPr="008C2B65">
                              <w:rPr>
                                <w:rFonts w:ascii="Albertus Bold Italic" w:hAnsi="Albertus Bold Italic" w:cs="Albertus Bold Italic"/>
                                <w:i/>
                                <w:iCs/>
                              </w:rPr>
                              <w:t>n</w:t>
                            </w:r>
                            <w:r w:rsidRPr="008C2B65">
                              <w:t xml:space="preserve"> = 35, 22.6%)</w:t>
                            </w:r>
                          </w:p>
                          <w:p w:rsidR="0062255C" w:rsidRPr="008C2B65" w:rsidRDefault="0062255C">
                            <w:pPr>
                              <w:pStyle w:val="af6"/>
                              <w:jc w:val="center"/>
                            </w:pPr>
                          </w:p>
                        </w:tc>
                        <w:tc>
                          <w:tcPr>
                            <w:tcW w:w="1314" w:type="dxa"/>
                            <w:tcBorders>
                              <w:top w:val="nil"/>
                              <w:bottom w:val="single" w:sz="6" w:space="0" w:color="000000"/>
                            </w:tcBorders>
                            <w:tcMar>
                              <w:top w:w="28" w:type="dxa"/>
                              <w:left w:w="28" w:type="dxa"/>
                              <w:bottom w:w="28" w:type="dxa"/>
                              <w:right w:w="28" w:type="dxa"/>
                            </w:tcMar>
                          </w:tcPr>
                          <w:p w:rsidR="0062255C" w:rsidRPr="008C2B65" w:rsidRDefault="0062255C">
                            <w:pPr>
                              <w:pStyle w:val="af6"/>
                              <w:jc w:val="center"/>
                            </w:pPr>
                            <w:r w:rsidRPr="008C2B65">
                              <w:t>(</w:t>
                            </w:r>
                            <w:r w:rsidRPr="008C2B65">
                              <w:rPr>
                                <w:rFonts w:ascii="Albertus Bold Italic" w:hAnsi="Albertus Bold Italic" w:cs="Albertus Bold Italic"/>
                                <w:i/>
                                <w:iCs/>
                              </w:rPr>
                              <w:t>n</w:t>
                            </w:r>
                            <w:r w:rsidRPr="008C2B65">
                              <w:t xml:space="preserve"> = 18, 19.8%)</w:t>
                            </w:r>
                          </w:p>
                          <w:p w:rsidR="0062255C" w:rsidRPr="008C2B65" w:rsidRDefault="0062255C">
                            <w:pPr>
                              <w:pStyle w:val="af6"/>
                              <w:jc w:val="center"/>
                            </w:pPr>
                          </w:p>
                        </w:tc>
                      </w:tr>
                      <w:tr w:rsidR="0062255C" w:rsidRPr="008C2B65">
                        <w:tblPrEx>
                          <w:tblCellMar>
                            <w:top w:w="0" w:type="dxa"/>
                            <w:left w:w="0" w:type="dxa"/>
                            <w:bottom w:w="0" w:type="dxa"/>
                            <w:right w:w="0" w:type="dxa"/>
                          </w:tblCellMar>
                        </w:tblPrEx>
                        <w:trPr>
                          <w:trHeight w:val="60"/>
                        </w:trPr>
                        <w:tc>
                          <w:tcPr>
                            <w:tcW w:w="1879" w:type="dxa"/>
                            <w:tcBorders>
                              <w:top w:val="single" w:sz="6" w:space="0" w:color="000000"/>
                            </w:tcBorders>
                            <w:tcMar>
                              <w:top w:w="28" w:type="dxa"/>
                              <w:left w:w="28" w:type="dxa"/>
                              <w:bottom w:w="28" w:type="dxa"/>
                              <w:right w:w="28" w:type="dxa"/>
                            </w:tcMar>
                          </w:tcPr>
                          <w:p w:rsidR="0062255C" w:rsidRPr="008C2B65" w:rsidRDefault="0062255C">
                            <w:pPr>
                              <w:pStyle w:val="af7"/>
                              <w:rPr>
                                <w:b w:val="0"/>
                              </w:rPr>
                            </w:pPr>
                            <w:r w:rsidRPr="008C2B65">
                              <w:rPr>
                                <w:b w:val="0"/>
                              </w:rPr>
                              <w:t>Bleeding</w:t>
                            </w:r>
                          </w:p>
                          <w:p w:rsidR="0062255C" w:rsidRPr="008C2B65" w:rsidRDefault="0062255C">
                            <w:pPr>
                              <w:pStyle w:val="af7"/>
                              <w:rPr>
                                <w:b w:val="0"/>
                              </w:rPr>
                            </w:pPr>
                          </w:p>
                        </w:tc>
                        <w:tc>
                          <w:tcPr>
                            <w:tcW w:w="1314" w:type="dxa"/>
                            <w:tcBorders>
                              <w:top w:val="single" w:sz="6" w:space="0" w:color="000000"/>
                            </w:tcBorders>
                            <w:tcMar>
                              <w:top w:w="28" w:type="dxa"/>
                              <w:left w:w="28" w:type="dxa"/>
                              <w:bottom w:w="28" w:type="dxa"/>
                              <w:right w:w="28" w:type="dxa"/>
                            </w:tcMar>
                          </w:tcPr>
                          <w:p w:rsidR="0062255C" w:rsidRPr="008C2B65" w:rsidRDefault="0062255C">
                            <w:pPr>
                              <w:pStyle w:val="af7"/>
                              <w:jc w:val="center"/>
                              <w:rPr>
                                <w:b w:val="0"/>
                              </w:rPr>
                            </w:pPr>
                            <w:r w:rsidRPr="008C2B65">
                              <w:rPr>
                                <w:b w:val="0"/>
                              </w:rPr>
                              <w:t>21 (60.0)</w:t>
                            </w:r>
                          </w:p>
                          <w:p w:rsidR="0062255C" w:rsidRPr="008C2B65" w:rsidRDefault="0062255C">
                            <w:pPr>
                              <w:pStyle w:val="af7"/>
                              <w:jc w:val="center"/>
                              <w:rPr>
                                <w:b w:val="0"/>
                              </w:rPr>
                            </w:pPr>
                          </w:p>
                        </w:tc>
                        <w:tc>
                          <w:tcPr>
                            <w:tcW w:w="1314" w:type="dxa"/>
                            <w:tcBorders>
                              <w:top w:val="single" w:sz="6" w:space="0" w:color="000000"/>
                            </w:tcBorders>
                            <w:tcMar>
                              <w:top w:w="28" w:type="dxa"/>
                              <w:left w:w="28" w:type="dxa"/>
                              <w:bottom w:w="28" w:type="dxa"/>
                              <w:right w:w="28" w:type="dxa"/>
                            </w:tcMar>
                          </w:tcPr>
                          <w:p w:rsidR="0062255C" w:rsidRPr="008C2B65" w:rsidRDefault="0062255C">
                            <w:pPr>
                              <w:pStyle w:val="af7"/>
                              <w:jc w:val="center"/>
                              <w:rPr>
                                <w:b w:val="0"/>
                              </w:rPr>
                            </w:pPr>
                            <w:r w:rsidRPr="008C2B65">
                              <w:rPr>
                                <w:b w:val="0"/>
                              </w:rPr>
                              <w:t>6 (33.3)</w:t>
                            </w:r>
                          </w:p>
                          <w:p w:rsidR="0062255C" w:rsidRPr="008C2B65" w:rsidRDefault="0062255C">
                            <w:pPr>
                              <w:pStyle w:val="af7"/>
                              <w:jc w:val="center"/>
                              <w:rPr>
                                <w:b w:val="0"/>
                              </w:rPr>
                            </w:pPr>
                          </w:p>
                        </w:tc>
                      </w:tr>
                      <w:tr w:rsidR="0062255C" w:rsidRPr="008C2B65">
                        <w:tblPrEx>
                          <w:tblCellMar>
                            <w:top w:w="0" w:type="dxa"/>
                            <w:left w:w="0" w:type="dxa"/>
                            <w:bottom w:w="0" w:type="dxa"/>
                            <w:right w:w="0" w:type="dxa"/>
                          </w:tblCellMar>
                        </w:tblPrEx>
                        <w:trPr>
                          <w:trHeight w:val="60"/>
                        </w:trPr>
                        <w:tc>
                          <w:tcPr>
                            <w:tcW w:w="1879" w:type="dxa"/>
                            <w:tcMar>
                              <w:top w:w="28" w:type="dxa"/>
                              <w:left w:w="28" w:type="dxa"/>
                              <w:bottom w:w="28" w:type="dxa"/>
                              <w:right w:w="28" w:type="dxa"/>
                            </w:tcMar>
                          </w:tcPr>
                          <w:p w:rsidR="0062255C" w:rsidRPr="008C2B65" w:rsidRDefault="0062255C">
                            <w:pPr>
                              <w:pStyle w:val="af7"/>
                              <w:rPr>
                                <w:b w:val="0"/>
                              </w:rPr>
                            </w:pPr>
                            <w:r w:rsidRPr="008C2B65">
                              <w:rPr>
                                <w:b w:val="0"/>
                              </w:rPr>
                              <w:t>Adhesion</w:t>
                            </w:r>
                          </w:p>
                          <w:p w:rsidR="0062255C" w:rsidRPr="008C2B65" w:rsidRDefault="0062255C">
                            <w:pPr>
                              <w:pStyle w:val="af7"/>
                              <w:rPr>
                                <w:b w:val="0"/>
                              </w:rPr>
                            </w:pPr>
                          </w:p>
                        </w:tc>
                        <w:tc>
                          <w:tcPr>
                            <w:tcW w:w="1314" w:type="dxa"/>
                            <w:tcMar>
                              <w:top w:w="28" w:type="dxa"/>
                              <w:left w:w="28" w:type="dxa"/>
                              <w:bottom w:w="28" w:type="dxa"/>
                              <w:right w:w="28" w:type="dxa"/>
                            </w:tcMar>
                          </w:tcPr>
                          <w:p w:rsidR="0062255C" w:rsidRPr="008C2B65" w:rsidRDefault="0062255C">
                            <w:pPr>
                              <w:pStyle w:val="af7"/>
                              <w:jc w:val="center"/>
                              <w:rPr>
                                <w:b w:val="0"/>
                              </w:rPr>
                            </w:pPr>
                            <w:r w:rsidRPr="008C2B65">
                              <w:rPr>
                                <w:b w:val="0"/>
                              </w:rPr>
                              <w:t>3 (8.5)</w:t>
                            </w:r>
                          </w:p>
                          <w:p w:rsidR="0062255C" w:rsidRPr="008C2B65" w:rsidRDefault="0062255C">
                            <w:pPr>
                              <w:pStyle w:val="af7"/>
                              <w:jc w:val="center"/>
                              <w:rPr>
                                <w:b w:val="0"/>
                              </w:rPr>
                            </w:pPr>
                          </w:p>
                        </w:tc>
                        <w:tc>
                          <w:tcPr>
                            <w:tcW w:w="1314" w:type="dxa"/>
                            <w:tcMar>
                              <w:top w:w="28" w:type="dxa"/>
                              <w:left w:w="28" w:type="dxa"/>
                              <w:bottom w:w="28" w:type="dxa"/>
                              <w:right w:w="28" w:type="dxa"/>
                            </w:tcMar>
                          </w:tcPr>
                          <w:p w:rsidR="0062255C" w:rsidRPr="008C2B65" w:rsidRDefault="0062255C">
                            <w:pPr>
                              <w:pStyle w:val="af7"/>
                              <w:jc w:val="center"/>
                              <w:rPr>
                                <w:b w:val="0"/>
                              </w:rPr>
                            </w:pPr>
                            <w:r w:rsidRPr="008C2B65">
                              <w:rPr>
                                <w:b w:val="0"/>
                              </w:rPr>
                              <w:t>4 (22.2)</w:t>
                            </w:r>
                          </w:p>
                          <w:p w:rsidR="0062255C" w:rsidRPr="008C2B65" w:rsidRDefault="0062255C">
                            <w:pPr>
                              <w:pStyle w:val="af7"/>
                              <w:jc w:val="center"/>
                              <w:rPr>
                                <w:b w:val="0"/>
                              </w:rPr>
                            </w:pPr>
                          </w:p>
                        </w:tc>
                      </w:tr>
                      <w:tr w:rsidR="0062255C" w:rsidRPr="008C2B65">
                        <w:tblPrEx>
                          <w:tblCellMar>
                            <w:top w:w="0" w:type="dxa"/>
                            <w:left w:w="0" w:type="dxa"/>
                            <w:bottom w:w="0" w:type="dxa"/>
                            <w:right w:w="0" w:type="dxa"/>
                          </w:tblCellMar>
                        </w:tblPrEx>
                        <w:trPr>
                          <w:trHeight w:val="60"/>
                        </w:trPr>
                        <w:tc>
                          <w:tcPr>
                            <w:tcW w:w="1879" w:type="dxa"/>
                            <w:tcMar>
                              <w:top w:w="28" w:type="dxa"/>
                              <w:left w:w="28" w:type="dxa"/>
                              <w:bottom w:w="28" w:type="dxa"/>
                              <w:right w:w="28" w:type="dxa"/>
                            </w:tcMar>
                          </w:tcPr>
                          <w:p w:rsidR="0062255C" w:rsidRPr="008C2B65" w:rsidRDefault="0062255C">
                            <w:pPr>
                              <w:pStyle w:val="af7"/>
                              <w:rPr>
                                <w:b w:val="0"/>
                              </w:rPr>
                            </w:pPr>
                            <w:r w:rsidRPr="008C2B65">
                              <w:rPr>
                                <w:b w:val="0"/>
                              </w:rPr>
                              <w:t>Poor localization of tumor</w:t>
                            </w:r>
                          </w:p>
                          <w:p w:rsidR="0062255C" w:rsidRPr="008C2B65" w:rsidRDefault="0062255C">
                            <w:pPr>
                              <w:pStyle w:val="af7"/>
                              <w:rPr>
                                <w:b w:val="0"/>
                              </w:rPr>
                            </w:pPr>
                          </w:p>
                        </w:tc>
                        <w:tc>
                          <w:tcPr>
                            <w:tcW w:w="1314" w:type="dxa"/>
                            <w:tcMar>
                              <w:top w:w="28" w:type="dxa"/>
                              <w:left w:w="28" w:type="dxa"/>
                              <w:bottom w:w="28" w:type="dxa"/>
                              <w:right w:w="28" w:type="dxa"/>
                            </w:tcMar>
                          </w:tcPr>
                          <w:p w:rsidR="0062255C" w:rsidRPr="008C2B65" w:rsidRDefault="0062255C">
                            <w:pPr>
                              <w:pStyle w:val="af7"/>
                              <w:jc w:val="center"/>
                              <w:rPr>
                                <w:b w:val="0"/>
                              </w:rPr>
                            </w:pPr>
                            <w:r w:rsidRPr="008C2B65">
                              <w:rPr>
                                <w:b w:val="0"/>
                              </w:rPr>
                              <w:t>3 (8.5)</w:t>
                            </w:r>
                          </w:p>
                          <w:p w:rsidR="0062255C" w:rsidRPr="008C2B65" w:rsidRDefault="0062255C">
                            <w:pPr>
                              <w:pStyle w:val="af7"/>
                              <w:jc w:val="center"/>
                              <w:rPr>
                                <w:b w:val="0"/>
                              </w:rPr>
                            </w:pPr>
                          </w:p>
                        </w:tc>
                        <w:tc>
                          <w:tcPr>
                            <w:tcW w:w="1314" w:type="dxa"/>
                            <w:tcMar>
                              <w:top w:w="28" w:type="dxa"/>
                              <w:left w:w="28" w:type="dxa"/>
                              <w:bottom w:w="28" w:type="dxa"/>
                              <w:right w:w="28" w:type="dxa"/>
                            </w:tcMar>
                          </w:tcPr>
                          <w:p w:rsidR="0062255C" w:rsidRPr="008C2B65" w:rsidRDefault="0062255C">
                            <w:pPr>
                              <w:pStyle w:val="af7"/>
                              <w:jc w:val="center"/>
                              <w:rPr>
                                <w:b w:val="0"/>
                              </w:rPr>
                            </w:pPr>
                            <w:r w:rsidRPr="008C2B65">
                              <w:rPr>
                                <w:b w:val="0"/>
                              </w:rPr>
                              <w:t>2 (11.1)</w:t>
                            </w:r>
                          </w:p>
                          <w:p w:rsidR="0062255C" w:rsidRPr="008C2B65" w:rsidRDefault="0062255C">
                            <w:pPr>
                              <w:pStyle w:val="af7"/>
                              <w:jc w:val="center"/>
                              <w:rPr>
                                <w:b w:val="0"/>
                              </w:rPr>
                            </w:pPr>
                          </w:p>
                        </w:tc>
                      </w:tr>
                      <w:tr w:rsidR="0062255C" w:rsidRPr="008C2B65">
                        <w:tblPrEx>
                          <w:tblCellMar>
                            <w:top w:w="0" w:type="dxa"/>
                            <w:left w:w="0" w:type="dxa"/>
                            <w:bottom w:w="0" w:type="dxa"/>
                            <w:right w:w="0" w:type="dxa"/>
                          </w:tblCellMar>
                        </w:tblPrEx>
                        <w:trPr>
                          <w:trHeight w:val="60"/>
                        </w:trPr>
                        <w:tc>
                          <w:tcPr>
                            <w:tcW w:w="1879" w:type="dxa"/>
                            <w:tcMar>
                              <w:top w:w="28" w:type="dxa"/>
                              <w:left w:w="28" w:type="dxa"/>
                              <w:bottom w:w="28" w:type="dxa"/>
                              <w:right w:w="28" w:type="dxa"/>
                            </w:tcMar>
                          </w:tcPr>
                          <w:p w:rsidR="0062255C" w:rsidRPr="008C2B65" w:rsidRDefault="0062255C">
                            <w:pPr>
                              <w:pStyle w:val="af7"/>
                              <w:rPr>
                                <w:b w:val="0"/>
                              </w:rPr>
                            </w:pPr>
                            <w:r w:rsidRPr="008C2B65">
                              <w:rPr>
                                <w:b w:val="0"/>
                              </w:rPr>
                              <w:t>Advanced tumor</w:t>
                            </w:r>
                          </w:p>
                          <w:p w:rsidR="0062255C" w:rsidRPr="008C2B65" w:rsidRDefault="0062255C">
                            <w:pPr>
                              <w:pStyle w:val="af7"/>
                              <w:rPr>
                                <w:b w:val="0"/>
                              </w:rPr>
                            </w:pPr>
                          </w:p>
                        </w:tc>
                        <w:tc>
                          <w:tcPr>
                            <w:tcW w:w="1314" w:type="dxa"/>
                            <w:tcMar>
                              <w:top w:w="28" w:type="dxa"/>
                              <w:left w:w="28" w:type="dxa"/>
                              <w:bottom w:w="28" w:type="dxa"/>
                              <w:right w:w="28" w:type="dxa"/>
                            </w:tcMar>
                          </w:tcPr>
                          <w:p w:rsidR="0062255C" w:rsidRPr="008C2B65" w:rsidRDefault="0062255C">
                            <w:pPr>
                              <w:pStyle w:val="af7"/>
                              <w:jc w:val="center"/>
                              <w:rPr>
                                <w:b w:val="0"/>
                              </w:rPr>
                            </w:pPr>
                            <w:r w:rsidRPr="008C2B65">
                              <w:rPr>
                                <w:b w:val="0"/>
                              </w:rPr>
                              <w:t>2 (5.7)</w:t>
                            </w:r>
                          </w:p>
                          <w:p w:rsidR="0062255C" w:rsidRPr="008C2B65" w:rsidRDefault="0062255C">
                            <w:pPr>
                              <w:pStyle w:val="af7"/>
                              <w:jc w:val="center"/>
                              <w:rPr>
                                <w:b w:val="0"/>
                              </w:rPr>
                            </w:pPr>
                          </w:p>
                        </w:tc>
                        <w:tc>
                          <w:tcPr>
                            <w:tcW w:w="1314" w:type="dxa"/>
                            <w:tcMar>
                              <w:top w:w="28" w:type="dxa"/>
                              <w:left w:w="28" w:type="dxa"/>
                              <w:bottom w:w="28" w:type="dxa"/>
                              <w:right w:w="28" w:type="dxa"/>
                            </w:tcMar>
                          </w:tcPr>
                          <w:p w:rsidR="0062255C" w:rsidRPr="008C2B65" w:rsidRDefault="0062255C">
                            <w:pPr>
                              <w:pStyle w:val="af7"/>
                              <w:jc w:val="center"/>
                              <w:rPr>
                                <w:b w:val="0"/>
                              </w:rPr>
                            </w:pPr>
                            <w:r w:rsidRPr="008C2B65">
                              <w:rPr>
                                <w:b w:val="0"/>
                              </w:rPr>
                              <w:t>1 (5.6)</w:t>
                            </w:r>
                          </w:p>
                          <w:p w:rsidR="0062255C" w:rsidRPr="008C2B65" w:rsidRDefault="0062255C">
                            <w:pPr>
                              <w:pStyle w:val="af7"/>
                              <w:jc w:val="center"/>
                              <w:rPr>
                                <w:b w:val="0"/>
                              </w:rPr>
                            </w:pPr>
                          </w:p>
                        </w:tc>
                      </w:tr>
                      <w:tr w:rsidR="0062255C" w:rsidRPr="008C2B65">
                        <w:tblPrEx>
                          <w:tblCellMar>
                            <w:top w:w="0" w:type="dxa"/>
                            <w:left w:w="0" w:type="dxa"/>
                            <w:bottom w:w="0" w:type="dxa"/>
                            <w:right w:w="0" w:type="dxa"/>
                          </w:tblCellMar>
                        </w:tblPrEx>
                        <w:trPr>
                          <w:trHeight w:val="60"/>
                        </w:trPr>
                        <w:tc>
                          <w:tcPr>
                            <w:tcW w:w="1879" w:type="dxa"/>
                            <w:tcMar>
                              <w:top w:w="28" w:type="dxa"/>
                              <w:left w:w="28" w:type="dxa"/>
                              <w:bottom w:w="28" w:type="dxa"/>
                              <w:right w:w="28" w:type="dxa"/>
                            </w:tcMar>
                          </w:tcPr>
                          <w:p w:rsidR="0062255C" w:rsidRPr="008C2B65" w:rsidRDefault="0062255C">
                            <w:pPr>
                              <w:pStyle w:val="af7"/>
                              <w:rPr>
                                <w:b w:val="0"/>
                              </w:rPr>
                            </w:pPr>
                            <w:r w:rsidRPr="008C2B65">
                              <w:rPr>
                                <w:b w:val="0"/>
                              </w:rPr>
                              <w:t>Technical failure</w:t>
                            </w:r>
                          </w:p>
                          <w:p w:rsidR="0062255C" w:rsidRPr="008C2B65" w:rsidRDefault="0062255C">
                            <w:pPr>
                              <w:pStyle w:val="af7"/>
                              <w:rPr>
                                <w:b w:val="0"/>
                              </w:rPr>
                            </w:pPr>
                          </w:p>
                        </w:tc>
                        <w:tc>
                          <w:tcPr>
                            <w:tcW w:w="1314" w:type="dxa"/>
                            <w:tcMar>
                              <w:top w:w="28" w:type="dxa"/>
                              <w:left w:w="28" w:type="dxa"/>
                              <w:bottom w:w="28" w:type="dxa"/>
                              <w:right w:w="28" w:type="dxa"/>
                            </w:tcMar>
                          </w:tcPr>
                          <w:p w:rsidR="0062255C" w:rsidRPr="008C2B65" w:rsidRDefault="0062255C">
                            <w:pPr>
                              <w:pStyle w:val="af7"/>
                              <w:jc w:val="center"/>
                              <w:rPr>
                                <w:b w:val="0"/>
                              </w:rPr>
                            </w:pPr>
                            <w:r w:rsidRPr="008C2B65">
                              <w:rPr>
                                <w:b w:val="0"/>
                              </w:rPr>
                              <w:t>5 (14.3)</w:t>
                            </w:r>
                          </w:p>
                          <w:p w:rsidR="0062255C" w:rsidRPr="008C2B65" w:rsidRDefault="0062255C">
                            <w:pPr>
                              <w:pStyle w:val="af7"/>
                              <w:jc w:val="center"/>
                              <w:rPr>
                                <w:b w:val="0"/>
                              </w:rPr>
                            </w:pPr>
                          </w:p>
                        </w:tc>
                        <w:tc>
                          <w:tcPr>
                            <w:tcW w:w="1314" w:type="dxa"/>
                            <w:tcMar>
                              <w:top w:w="28" w:type="dxa"/>
                              <w:left w:w="28" w:type="dxa"/>
                              <w:bottom w:w="28" w:type="dxa"/>
                              <w:right w:w="28" w:type="dxa"/>
                            </w:tcMar>
                          </w:tcPr>
                          <w:p w:rsidR="0062255C" w:rsidRPr="008C2B65" w:rsidRDefault="0062255C">
                            <w:pPr>
                              <w:pStyle w:val="af7"/>
                              <w:jc w:val="center"/>
                              <w:rPr>
                                <w:b w:val="0"/>
                              </w:rPr>
                            </w:pPr>
                            <w:r w:rsidRPr="008C2B65">
                              <w:rPr>
                                <w:b w:val="0"/>
                              </w:rPr>
                              <w:t>3 (16.7)</w:t>
                            </w:r>
                          </w:p>
                          <w:p w:rsidR="0062255C" w:rsidRPr="008C2B65" w:rsidRDefault="0062255C">
                            <w:pPr>
                              <w:pStyle w:val="af7"/>
                              <w:jc w:val="center"/>
                              <w:rPr>
                                <w:b w:val="0"/>
                              </w:rPr>
                            </w:pPr>
                          </w:p>
                        </w:tc>
                      </w:tr>
                      <w:tr w:rsidR="0062255C" w:rsidRPr="008C2B65">
                        <w:tblPrEx>
                          <w:tblCellMar>
                            <w:top w:w="0" w:type="dxa"/>
                            <w:left w:w="0" w:type="dxa"/>
                            <w:bottom w:w="0" w:type="dxa"/>
                            <w:right w:w="0" w:type="dxa"/>
                          </w:tblCellMar>
                        </w:tblPrEx>
                        <w:trPr>
                          <w:trHeight w:val="60"/>
                        </w:trPr>
                        <w:tc>
                          <w:tcPr>
                            <w:tcW w:w="1879" w:type="dxa"/>
                            <w:tcMar>
                              <w:top w:w="28" w:type="dxa"/>
                              <w:left w:w="28" w:type="dxa"/>
                              <w:bottom w:w="28" w:type="dxa"/>
                              <w:right w:w="28" w:type="dxa"/>
                            </w:tcMar>
                          </w:tcPr>
                          <w:p w:rsidR="0062255C" w:rsidRPr="008C2B65" w:rsidRDefault="0062255C">
                            <w:pPr>
                              <w:pStyle w:val="af7"/>
                              <w:rPr>
                                <w:b w:val="0"/>
                              </w:rPr>
                            </w:pPr>
                            <w:r w:rsidRPr="008C2B65">
                              <w:rPr>
                                <w:b w:val="0"/>
                              </w:rPr>
                              <w:t>Others</w:t>
                            </w:r>
                          </w:p>
                          <w:p w:rsidR="0062255C" w:rsidRPr="008C2B65" w:rsidRDefault="0062255C">
                            <w:pPr>
                              <w:pStyle w:val="af7"/>
                              <w:rPr>
                                <w:b w:val="0"/>
                              </w:rPr>
                            </w:pPr>
                          </w:p>
                        </w:tc>
                        <w:tc>
                          <w:tcPr>
                            <w:tcW w:w="1314" w:type="dxa"/>
                            <w:tcMar>
                              <w:top w:w="28" w:type="dxa"/>
                              <w:left w:w="28" w:type="dxa"/>
                              <w:bottom w:w="28" w:type="dxa"/>
                              <w:right w:w="28" w:type="dxa"/>
                            </w:tcMar>
                          </w:tcPr>
                          <w:p w:rsidR="0062255C" w:rsidRPr="008C2B65" w:rsidRDefault="0062255C">
                            <w:pPr>
                              <w:pStyle w:val="af7"/>
                              <w:jc w:val="center"/>
                              <w:rPr>
                                <w:b w:val="0"/>
                              </w:rPr>
                            </w:pPr>
                            <w:r w:rsidRPr="008C2B65">
                              <w:rPr>
                                <w:b w:val="0"/>
                              </w:rPr>
                              <w:t>1 (3.0)</w:t>
                            </w:r>
                          </w:p>
                          <w:p w:rsidR="0062255C" w:rsidRPr="008C2B65" w:rsidRDefault="0062255C">
                            <w:pPr>
                              <w:pStyle w:val="af7"/>
                              <w:jc w:val="center"/>
                              <w:rPr>
                                <w:b w:val="0"/>
                              </w:rPr>
                            </w:pPr>
                          </w:p>
                        </w:tc>
                        <w:tc>
                          <w:tcPr>
                            <w:tcW w:w="1314" w:type="dxa"/>
                            <w:tcMar>
                              <w:top w:w="28" w:type="dxa"/>
                              <w:left w:w="28" w:type="dxa"/>
                              <w:bottom w:w="28" w:type="dxa"/>
                              <w:right w:w="28" w:type="dxa"/>
                            </w:tcMar>
                          </w:tcPr>
                          <w:p w:rsidR="0062255C" w:rsidRPr="008C2B65" w:rsidRDefault="0062255C">
                            <w:pPr>
                              <w:pStyle w:val="af7"/>
                              <w:jc w:val="center"/>
                              <w:rPr>
                                <w:b w:val="0"/>
                              </w:rPr>
                            </w:pPr>
                            <w:r w:rsidRPr="008C2B65">
                              <w:rPr>
                                <w:b w:val="0"/>
                              </w:rPr>
                              <w:t>2 (11.1)</w:t>
                            </w:r>
                          </w:p>
                          <w:p w:rsidR="0062255C" w:rsidRPr="008C2B65" w:rsidRDefault="0062255C">
                            <w:pPr>
                              <w:pStyle w:val="af7"/>
                              <w:jc w:val="center"/>
                              <w:rPr>
                                <w:b w:val="0"/>
                              </w:rPr>
                            </w:pPr>
                          </w:p>
                        </w:tc>
                      </w:tr>
                    </w:tbl>
                    <w:p w:rsidR="0062255C" w:rsidRPr="001274B5" w:rsidRDefault="0062255C" w:rsidP="0062255C">
                      <w:pPr>
                        <w:pStyle w:val="af8"/>
                        <w:ind w:left="5250"/>
                        <w:rPr>
                          <w:spacing w:val="-3"/>
                        </w:rPr>
                      </w:pPr>
                      <w:r w:rsidRPr="008C2B65">
                        <w:rPr>
                          <w:b w:val="0"/>
                          <w:spacing w:val="-3"/>
                        </w:rPr>
                        <w:t xml:space="preserve">SPLH: Single-port laparoscopic </w:t>
                      </w:r>
                      <w:proofErr w:type="spellStart"/>
                      <w:r w:rsidRPr="008C2B65">
                        <w:rPr>
                          <w:b w:val="0"/>
                          <w:spacing w:val="-3"/>
                        </w:rPr>
                        <w:t>hepatectomy</w:t>
                      </w:r>
                      <w:proofErr w:type="spellEnd"/>
                      <w:r w:rsidRPr="008C2B65">
                        <w:rPr>
                          <w:b w:val="0"/>
                          <w:spacing w:val="-3"/>
                        </w:rPr>
                        <w:t xml:space="preserve">; MPLH: Multi-port laparoscopic </w:t>
                      </w:r>
                      <w:proofErr w:type="spellStart"/>
                      <w:r w:rsidRPr="008C2B65">
                        <w:rPr>
                          <w:b w:val="0"/>
                          <w:spacing w:val="-3"/>
                        </w:rPr>
                        <w:t>hepatectomy</w:t>
                      </w:r>
                      <w:proofErr w:type="spellEnd"/>
                      <w:r w:rsidRPr="008C2B65">
                        <w:rPr>
                          <w:b w:val="0"/>
                          <w:spacing w:val="-3"/>
                        </w:rPr>
                        <w:t>.</w:t>
                      </w:r>
                    </w:p>
                  </w:txbxContent>
                </v:textbox>
                <w10:wrap type="square"/>
              </v:shape>
            </w:pict>
          </mc:Fallback>
        </mc:AlternateContent>
      </w:r>
    </w:p>
    <w:p w:rsidR="0062255C" w:rsidRDefault="0062255C" w:rsidP="0062255C">
      <w:pPr>
        <w:rPr>
          <w:rFonts w:hint="eastAsia"/>
        </w:rPr>
      </w:pPr>
    </w:p>
    <w:p w:rsidR="0062255C" w:rsidRDefault="0062255C" w:rsidP="0062255C">
      <w:pPr>
        <w:rPr>
          <w:rFonts w:hint="eastAsia"/>
        </w:rPr>
      </w:pPr>
    </w:p>
    <w:p w:rsidR="0062255C" w:rsidRDefault="0062255C" w:rsidP="0062255C">
      <w:pPr>
        <w:rPr>
          <w:rFonts w:hint="eastAsia"/>
        </w:rPr>
      </w:pPr>
    </w:p>
    <w:p w:rsidR="0062255C" w:rsidRDefault="0062255C" w:rsidP="0062255C">
      <w:pPr>
        <w:rPr>
          <w:rFonts w:hint="eastAsia"/>
        </w:rPr>
      </w:pPr>
    </w:p>
    <w:p w:rsidR="0062255C" w:rsidRDefault="0062255C" w:rsidP="0062255C">
      <w:pPr>
        <w:rPr>
          <w:rFonts w:hint="eastAsia"/>
        </w:rPr>
      </w:pPr>
    </w:p>
    <w:p w:rsidR="0062255C" w:rsidRDefault="0062255C" w:rsidP="0062255C">
      <w:pPr>
        <w:rPr>
          <w:rFonts w:hint="eastAsia"/>
        </w:rPr>
      </w:pPr>
    </w:p>
    <w:p w:rsidR="0062255C" w:rsidRDefault="0062255C" w:rsidP="0062255C">
      <w:pPr>
        <w:rPr>
          <w:rFonts w:hint="eastAsia"/>
        </w:rPr>
      </w:pPr>
    </w:p>
    <w:p w:rsidR="0062255C" w:rsidRDefault="0062255C" w:rsidP="0062255C">
      <w:pPr>
        <w:rPr>
          <w:rFonts w:hint="eastAsia"/>
        </w:rPr>
      </w:pPr>
    </w:p>
    <w:p w:rsidR="0062255C" w:rsidRDefault="0062255C" w:rsidP="0062255C">
      <w:pPr>
        <w:rPr>
          <w:rFonts w:hint="eastAsia"/>
        </w:rPr>
      </w:pPr>
    </w:p>
    <w:p w:rsidR="0062255C" w:rsidRDefault="0062255C" w:rsidP="0062255C">
      <w:pPr>
        <w:rPr>
          <w:rFonts w:hint="eastAsia"/>
        </w:rPr>
      </w:pPr>
    </w:p>
    <w:p w:rsidR="0062255C" w:rsidRDefault="0062255C" w:rsidP="0062255C">
      <w:pPr>
        <w:rPr>
          <w:rFonts w:hint="eastAsia"/>
        </w:rPr>
      </w:pPr>
    </w:p>
    <w:p w:rsidR="0062255C" w:rsidRDefault="0062255C" w:rsidP="0062255C">
      <w:pPr>
        <w:rPr>
          <w:rFonts w:hint="eastAsia"/>
        </w:rPr>
      </w:pPr>
    </w:p>
    <w:p w:rsidR="0062255C" w:rsidRDefault="0062255C" w:rsidP="0062255C">
      <w:pPr>
        <w:rPr>
          <w:rFonts w:hint="eastAsia"/>
        </w:rPr>
      </w:pPr>
    </w:p>
    <w:p w:rsidR="0062255C" w:rsidRDefault="0062255C" w:rsidP="0062255C">
      <w:pPr>
        <w:rPr>
          <w:rFonts w:hint="eastAsia"/>
        </w:rPr>
      </w:pPr>
    </w:p>
    <w:p w:rsidR="0062255C" w:rsidRDefault="0062255C" w:rsidP="0062255C">
      <w:pPr>
        <w:rPr>
          <w:rFonts w:hint="eastAsia"/>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283835" cy="4799965"/>
                <wp:effectExtent l="9525" t="9525" r="12065" b="10160"/>
                <wp:wrapSquare wrapText="bothSides"/>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4799965"/>
                        </a:xfrm>
                        <a:prstGeom prst="rect">
                          <a:avLst/>
                        </a:prstGeom>
                        <a:solidFill>
                          <a:srgbClr val="FFFFFF"/>
                        </a:solidFill>
                        <a:ln w="9525">
                          <a:solidFill>
                            <a:srgbClr val="000000"/>
                          </a:solidFill>
                          <a:miter lim="800000"/>
                          <a:headEnd/>
                          <a:tailEnd/>
                        </a:ln>
                      </wps:spPr>
                      <wps:txbx>
                        <w:txbxContent>
                          <w:p w:rsidR="0062255C" w:rsidRPr="008C2B65" w:rsidRDefault="0062255C" w:rsidP="0062255C">
                            <w:pPr>
                              <w:rPr>
                                <w:b/>
                                <w:bCs/>
                              </w:rPr>
                            </w:pPr>
                            <w:r w:rsidRPr="008C2B65">
                              <w:rPr>
                                <w:b/>
                                <w:bCs/>
                              </w:rPr>
                              <w:t xml:space="preserve">Table </w:t>
                            </w:r>
                            <w:proofErr w:type="gramStart"/>
                            <w:r w:rsidRPr="008C2B65">
                              <w:rPr>
                                <w:b/>
                                <w:bCs/>
                              </w:rPr>
                              <w:t>2  Comparison</w:t>
                            </w:r>
                            <w:proofErr w:type="gramEnd"/>
                            <w:r w:rsidRPr="008C2B65">
                              <w:rPr>
                                <w:b/>
                                <w:bCs/>
                              </w:rPr>
                              <w:t xml:space="preserve"> of procedure between single-port laparoscopic </w:t>
                            </w:r>
                            <w:proofErr w:type="spellStart"/>
                            <w:r w:rsidRPr="008C2B65">
                              <w:rPr>
                                <w:b/>
                                <w:bCs/>
                              </w:rPr>
                              <w:t>hepatectomy</w:t>
                            </w:r>
                            <w:proofErr w:type="spellEnd"/>
                            <w:r w:rsidRPr="008C2B65">
                              <w:rPr>
                                <w:b/>
                                <w:bCs/>
                              </w:rPr>
                              <w:t xml:space="preserve"> and multi-port laparoscopic </w:t>
                            </w:r>
                            <w:proofErr w:type="spellStart"/>
                            <w:r w:rsidRPr="008C2B65">
                              <w:rPr>
                                <w:b/>
                                <w:bCs/>
                              </w:rPr>
                              <w:t>hepatectomy</w:t>
                            </w:r>
                            <w:proofErr w:type="spellEnd"/>
                            <w:r w:rsidRPr="008C2B65">
                              <w:rPr>
                                <w:b/>
                                <w:bCs/>
                              </w:rPr>
                              <w:t xml:space="preserve"> group </w:t>
                            </w:r>
                            <w:r w:rsidRPr="008C2B65">
                              <w:rPr>
                                <w:b/>
                                <w:bCs/>
                                <w:i/>
                                <w:iCs/>
                              </w:rPr>
                              <w:t>n</w:t>
                            </w:r>
                            <w:r w:rsidRPr="008C2B65">
                              <w:rPr>
                                <w:b/>
                                <w:bCs/>
                              </w:rPr>
                              <w:t xml:space="preserve"> (%)</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902"/>
                              <w:gridCol w:w="1335"/>
                              <w:gridCol w:w="1272"/>
                            </w:tblGrid>
                            <w:tr w:rsidR="0062255C" w:rsidRPr="008C2B65">
                              <w:tblPrEx>
                                <w:tblCellMar>
                                  <w:top w:w="0" w:type="dxa"/>
                                  <w:left w:w="0" w:type="dxa"/>
                                  <w:bottom w:w="0" w:type="dxa"/>
                                  <w:right w:w="0" w:type="dxa"/>
                                </w:tblCellMar>
                              </w:tblPrEx>
                              <w:trPr>
                                <w:trHeight w:hRule="exact" w:val="928"/>
                              </w:trPr>
                              <w:tc>
                                <w:tcPr>
                                  <w:tcW w:w="1902" w:type="dxa"/>
                                  <w:vMerge w:val="restart"/>
                                  <w:tcBorders>
                                    <w:top w:val="single" w:sz="6" w:space="0" w:color="000000"/>
                                    <w:bottom w:val="nil"/>
                                  </w:tcBorders>
                                  <w:tcMar>
                                    <w:top w:w="28" w:type="dxa"/>
                                    <w:left w:w="28" w:type="dxa"/>
                                    <w:bottom w:w="28" w:type="dxa"/>
                                    <w:right w:w="28" w:type="dxa"/>
                                  </w:tcMar>
                                </w:tcPr>
                                <w:p w:rsidR="0062255C" w:rsidRPr="008C2B65" w:rsidRDefault="0062255C" w:rsidP="008C2B65">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r w:rsidRPr="008C2B65">
                                    <w:rPr>
                                      <w:rFonts w:ascii="Albertus" w:hAnsi="Albertus" w:cs="Albertus"/>
                                      <w:b/>
                                      <w:bCs/>
                                      <w:color w:val="000000"/>
                                      <w:kern w:val="0"/>
                                      <w:sz w:val="14"/>
                                      <w:szCs w:val="14"/>
                                      <w:lang w:val="zh-CN"/>
                                    </w:rPr>
                                    <w:t>Name of procedure</w:t>
                                  </w:r>
                                </w:p>
                                <w:p w:rsidR="0062255C" w:rsidRPr="008C2B65" w:rsidRDefault="0062255C" w:rsidP="008C2B65">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p>
                              </w:tc>
                              <w:tc>
                                <w:tcPr>
                                  <w:tcW w:w="1335" w:type="dxa"/>
                                  <w:tcBorders>
                                    <w:top w:val="single" w:sz="6" w:space="0" w:color="000000"/>
                                    <w:bottom w:val="nil"/>
                                  </w:tcBorders>
                                  <w:tcMar>
                                    <w:top w:w="28" w:type="dxa"/>
                                    <w:left w:w="28" w:type="dxa"/>
                                    <w:bottom w:w="28" w:type="dxa"/>
                                    <w:right w:w="28" w:type="dxa"/>
                                  </w:tcMar>
                                </w:tcPr>
                                <w:p w:rsidR="0062255C" w:rsidRPr="008C2B65" w:rsidRDefault="0062255C" w:rsidP="008C2B6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C2B65">
                                    <w:rPr>
                                      <w:rFonts w:ascii="Albertus" w:hAnsi="Albertus" w:cs="Albertus"/>
                                      <w:b/>
                                      <w:bCs/>
                                      <w:color w:val="000000"/>
                                      <w:kern w:val="0"/>
                                      <w:sz w:val="14"/>
                                      <w:szCs w:val="14"/>
                                      <w:lang w:val="zh-CN"/>
                                    </w:rPr>
                                    <w:t>SPLH</w:t>
                                  </w:r>
                                </w:p>
                                <w:p w:rsidR="0062255C" w:rsidRPr="008C2B65" w:rsidRDefault="0062255C" w:rsidP="008C2B6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272" w:type="dxa"/>
                                  <w:tcBorders>
                                    <w:top w:val="single" w:sz="6" w:space="0" w:color="000000"/>
                                    <w:bottom w:val="nil"/>
                                  </w:tcBorders>
                                  <w:tcMar>
                                    <w:top w:w="28" w:type="dxa"/>
                                    <w:left w:w="28" w:type="dxa"/>
                                    <w:bottom w:w="28" w:type="dxa"/>
                                    <w:right w:w="28" w:type="dxa"/>
                                  </w:tcMar>
                                </w:tcPr>
                                <w:p w:rsidR="0062255C" w:rsidRPr="008C2B65" w:rsidRDefault="0062255C" w:rsidP="008C2B6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C2B65">
                                    <w:rPr>
                                      <w:rFonts w:ascii="Albertus" w:hAnsi="Albertus" w:cs="Albertus"/>
                                      <w:b/>
                                      <w:bCs/>
                                      <w:color w:val="000000"/>
                                      <w:kern w:val="0"/>
                                      <w:sz w:val="14"/>
                                      <w:szCs w:val="14"/>
                                      <w:lang w:val="zh-CN"/>
                                    </w:rPr>
                                    <w:t>MPLH</w:t>
                                  </w:r>
                                </w:p>
                                <w:p w:rsidR="0062255C" w:rsidRPr="008C2B65" w:rsidRDefault="0062255C" w:rsidP="008C2B6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62255C" w:rsidRPr="008C2B65">
                              <w:tblPrEx>
                                <w:tblCellMar>
                                  <w:top w:w="0" w:type="dxa"/>
                                  <w:left w:w="0" w:type="dxa"/>
                                  <w:bottom w:w="0" w:type="dxa"/>
                                  <w:right w:w="0" w:type="dxa"/>
                                </w:tblCellMar>
                              </w:tblPrEx>
                              <w:trPr>
                                <w:trHeight w:hRule="exact" w:val="690"/>
                              </w:trPr>
                              <w:tc>
                                <w:tcPr>
                                  <w:tcW w:w="1902" w:type="dxa"/>
                                  <w:vMerge/>
                                  <w:tcBorders>
                                    <w:top w:val="nil"/>
                                    <w:bottom w:val="single" w:sz="6" w:space="0" w:color="000000"/>
                                  </w:tcBorders>
                                </w:tcPr>
                                <w:p w:rsidR="0062255C" w:rsidRPr="008C2B65" w:rsidRDefault="0062255C" w:rsidP="008C2B65">
                                  <w:pPr>
                                    <w:autoSpaceDE w:val="0"/>
                                    <w:autoSpaceDN w:val="0"/>
                                    <w:adjustRightInd w:val="0"/>
                                    <w:jc w:val="left"/>
                                    <w:rPr>
                                      <w:rFonts w:ascii="Albertus Bold Italic" w:hAnsi="Albertus Bold Italic"/>
                                      <w:b/>
                                      <w:kern w:val="0"/>
                                      <w:sz w:val="24"/>
                                    </w:rPr>
                                  </w:pPr>
                                </w:p>
                              </w:tc>
                              <w:tc>
                                <w:tcPr>
                                  <w:tcW w:w="1335" w:type="dxa"/>
                                  <w:tcBorders>
                                    <w:top w:val="nil"/>
                                    <w:bottom w:val="single" w:sz="6" w:space="0" w:color="000000"/>
                                  </w:tcBorders>
                                  <w:tcMar>
                                    <w:top w:w="28" w:type="dxa"/>
                                    <w:left w:w="28" w:type="dxa"/>
                                    <w:bottom w:w="28" w:type="dxa"/>
                                    <w:right w:w="28" w:type="dxa"/>
                                  </w:tcMar>
                                </w:tcPr>
                                <w:p w:rsidR="0062255C" w:rsidRPr="008C2B65" w:rsidRDefault="0062255C" w:rsidP="008C2B6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C2B65">
                                    <w:rPr>
                                      <w:rFonts w:ascii="Albertus" w:hAnsi="Albertus" w:cs="Albertus"/>
                                      <w:b/>
                                      <w:bCs/>
                                      <w:color w:val="000000"/>
                                      <w:kern w:val="0"/>
                                      <w:sz w:val="14"/>
                                      <w:szCs w:val="14"/>
                                      <w:lang w:val="zh-CN"/>
                                    </w:rPr>
                                    <w:t>(</w:t>
                                  </w:r>
                                  <w:r w:rsidRPr="008C2B65">
                                    <w:rPr>
                                      <w:rFonts w:ascii="Albertus Bold Italic" w:hAnsi="Albertus Bold Italic" w:cs="Albertus Bold Italic"/>
                                      <w:b/>
                                      <w:bCs/>
                                      <w:i/>
                                      <w:iCs/>
                                      <w:color w:val="000000"/>
                                      <w:kern w:val="0"/>
                                      <w:sz w:val="14"/>
                                      <w:szCs w:val="14"/>
                                      <w:lang w:val="zh-CN"/>
                                    </w:rPr>
                                    <w:t>n</w:t>
                                  </w:r>
                                  <w:r w:rsidRPr="008C2B65">
                                    <w:rPr>
                                      <w:rFonts w:ascii="Albertus" w:hAnsi="Albertus" w:cs="Albertus"/>
                                      <w:b/>
                                      <w:bCs/>
                                      <w:color w:val="000000"/>
                                      <w:kern w:val="0"/>
                                      <w:sz w:val="14"/>
                                      <w:szCs w:val="14"/>
                                      <w:lang w:val="zh-CN"/>
                                    </w:rPr>
                                    <w:t xml:space="preserve"> = 155, 63.0%)</w:t>
                                  </w:r>
                                </w:p>
                                <w:p w:rsidR="0062255C" w:rsidRPr="008C2B65" w:rsidRDefault="0062255C" w:rsidP="008C2B6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272" w:type="dxa"/>
                                  <w:tcBorders>
                                    <w:top w:val="nil"/>
                                    <w:bottom w:val="single" w:sz="6" w:space="0" w:color="000000"/>
                                  </w:tcBorders>
                                  <w:tcMar>
                                    <w:top w:w="28" w:type="dxa"/>
                                    <w:left w:w="28" w:type="dxa"/>
                                    <w:bottom w:w="28" w:type="dxa"/>
                                    <w:right w:w="28" w:type="dxa"/>
                                  </w:tcMar>
                                </w:tcPr>
                                <w:p w:rsidR="0062255C" w:rsidRPr="008C2B65" w:rsidRDefault="0062255C" w:rsidP="008C2B6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C2B65">
                                    <w:rPr>
                                      <w:rFonts w:ascii="Albertus" w:hAnsi="Albertus" w:cs="Albertus"/>
                                      <w:b/>
                                      <w:bCs/>
                                      <w:color w:val="000000"/>
                                      <w:kern w:val="0"/>
                                      <w:sz w:val="14"/>
                                      <w:szCs w:val="14"/>
                                      <w:lang w:val="zh-CN"/>
                                    </w:rPr>
                                    <w:t>(</w:t>
                                  </w:r>
                                  <w:r w:rsidRPr="008C2B65">
                                    <w:rPr>
                                      <w:rFonts w:ascii="Albertus Bold Italic" w:hAnsi="Albertus Bold Italic" w:cs="Albertus Bold Italic"/>
                                      <w:b/>
                                      <w:bCs/>
                                      <w:i/>
                                      <w:iCs/>
                                      <w:color w:val="000000"/>
                                      <w:kern w:val="0"/>
                                      <w:sz w:val="14"/>
                                      <w:szCs w:val="14"/>
                                      <w:lang w:val="zh-CN"/>
                                    </w:rPr>
                                    <w:t>n</w:t>
                                  </w:r>
                                  <w:r w:rsidRPr="008C2B65">
                                    <w:rPr>
                                      <w:rFonts w:ascii="Albertus" w:hAnsi="Albertus" w:cs="Albertus"/>
                                      <w:b/>
                                      <w:bCs/>
                                      <w:color w:val="000000"/>
                                      <w:kern w:val="0"/>
                                      <w:sz w:val="14"/>
                                      <w:szCs w:val="14"/>
                                      <w:lang w:val="zh-CN"/>
                                    </w:rPr>
                                    <w:t xml:space="preserve"> = 91, 37.0%)</w:t>
                                  </w:r>
                                </w:p>
                                <w:p w:rsidR="0062255C" w:rsidRPr="008C2B65" w:rsidRDefault="0062255C" w:rsidP="008C2B6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1902" w:type="dxa"/>
                                  <w:tcBorders>
                                    <w:top w:val="single" w:sz="6" w:space="0" w:color="000000"/>
                                  </w:tcBorders>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Right hepatectomy</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335" w:type="dxa"/>
                                  <w:tcBorders>
                                    <w:top w:val="single" w:sz="6" w:space="0" w:color="000000"/>
                                  </w:tcBorders>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5 (3.2)</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72" w:type="dxa"/>
                                  <w:tcBorders>
                                    <w:top w:val="single" w:sz="6" w:space="0" w:color="000000"/>
                                  </w:tcBorders>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190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Left hepatectomy</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335"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17 (10.9)</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7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12 (13.2)</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190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 xml:space="preserve">Left lateral sesctionectomy </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335"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29 (18.7)</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7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19 (20.8)</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190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Segmentectomy</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335"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2 (1.3)</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7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3 (3.3)</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190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Partial hepatectomy</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335"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101 (65.2)</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7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36 (39.6)</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190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Extended cholecystectomy</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335"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7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14 (15.4)</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190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 xml:space="preserve">Others </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335"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1 (0.7)</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7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7 (7.7)</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bl>
                          <w:p w:rsidR="0062255C" w:rsidRPr="00255D2F" w:rsidRDefault="0062255C" w:rsidP="0062255C">
                            <w:pPr>
                              <w:suppressAutoHyphens/>
                              <w:autoSpaceDE w:val="0"/>
                              <w:autoSpaceDN w:val="0"/>
                              <w:adjustRightInd w:val="0"/>
                              <w:spacing w:line="200" w:lineRule="atLeast"/>
                              <w:textAlignment w:val="center"/>
                              <w:rPr>
                                <w:rFonts w:ascii="Book Antiqua" w:hAnsi="Book Antiqua" w:cs="Book Antiqua"/>
                                <w:bCs/>
                                <w:color w:val="000000"/>
                                <w:spacing w:val="-3"/>
                                <w:kern w:val="0"/>
                                <w:sz w:val="14"/>
                                <w:szCs w:val="14"/>
                              </w:rPr>
                            </w:pPr>
                            <w:r w:rsidRPr="008C2B65">
                              <w:rPr>
                                <w:rFonts w:ascii="Book Antiqua" w:hAnsi="Book Antiqua" w:cs="Book Antiqua"/>
                                <w:bCs/>
                                <w:color w:val="000000"/>
                                <w:spacing w:val="-3"/>
                                <w:kern w:val="0"/>
                                <w:sz w:val="14"/>
                                <w:szCs w:val="14"/>
                              </w:rPr>
                              <w:t xml:space="preserve">SPLH: Single-port laparoscopic </w:t>
                            </w:r>
                            <w:proofErr w:type="spellStart"/>
                            <w:r w:rsidRPr="008C2B65">
                              <w:rPr>
                                <w:rFonts w:ascii="Book Antiqua" w:hAnsi="Book Antiqua" w:cs="Book Antiqua"/>
                                <w:bCs/>
                                <w:color w:val="000000"/>
                                <w:spacing w:val="-3"/>
                                <w:kern w:val="0"/>
                                <w:sz w:val="14"/>
                                <w:szCs w:val="14"/>
                              </w:rPr>
                              <w:t>hepatectomy</w:t>
                            </w:r>
                            <w:proofErr w:type="spellEnd"/>
                            <w:r w:rsidRPr="008C2B65">
                              <w:rPr>
                                <w:rFonts w:ascii="Book Antiqua" w:hAnsi="Book Antiqua" w:cs="Book Antiqua"/>
                                <w:bCs/>
                                <w:color w:val="000000"/>
                                <w:spacing w:val="-3"/>
                                <w:kern w:val="0"/>
                                <w:sz w:val="14"/>
                                <w:szCs w:val="14"/>
                              </w:rPr>
                              <w:t xml:space="preserve">; MPLH: Multi-port laparoscopic </w:t>
                            </w:r>
                            <w:proofErr w:type="spellStart"/>
                            <w:r w:rsidRPr="008C2B65">
                              <w:rPr>
                                <w:rFonts w:ascii="Book Antiqua" w:hAnsi="Book Antiqua" w:cs="Book Antiqua"/>
                                <w:bCs/>
                                <w:color w:val="000000"/>
                                <w:spacing w:val="-3"/>
                                <w:kern w:val="0"/>
                                <w:sz w:val="14"/>
                                <w:szCs w:val="14"/>
                              </w:rPr>
                              <w:t>hepatectomy</w:t>
                            </w:r>
                            <w:proofErr w:type="spellEnd"/>
                            <w:r w:rsidRPr="008C2B65">
                              <w:rPr>
                                <w:rFonts w:ascii="Book Antiqua" w:hAnsi="Book Antiqua" w:cs="Book Antiqua"/>
                                <w:bCs/>
                                <w:color w:val="000000"/>
                                <w:spacing w:val="-3"/>
                                <w:kern w:val="0"/>
                                <w:sz w:val="14"/>
                                <w:szCs w:val="14"/>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5" o:spid="_x0000_s1027" type="#_x0000_t202" style="position:absolute;left:0;text-align:left;margin-left:0;margin-top:0;width:416.05pt;height:377.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">
                <v:textbox style="mso-fit-shape-to-text:t">
                  <w:txbxContent>
                    <w:p w:rsidR="0062255C" w:rsidRPr="008C2B65" w:rsidRDefault="0062255C" w:rsidP="0062255C">
                      <w:pPr>
                        <w:rPr>
                          <w:b/>
                          <w:bCs/>
                        </w:rPr>
                      </w:pPr>
                      <w:r w:rsidRPr="008C2B65">
                        <w:rPr>
                          <w:b/>
                          <w:bCs/>
                        </w:rPr>
                        <w:t xml:space="preserve">Table </w:t>
                      </w:r>
                      <w:proofErr w:type="gramStart"/>
                      <w:r w:rsidRPr="008C2B65">
                        <w:rPr>
                          <w:b/>
                          <w:bCs/>
                        </w:rPr>
                        <w:t>2  Comparison</w:t>
                      </w:r>
                      <w:proofErr w:type="gramEnd"/>
                      <w:r w:rsidRPr="008C2B65">
                        <w:rPr>
                          <w:b/>
                          <w:bCs/>
                        </w:rPr>
                        <w:t xml:space="preserve"> of procedure between single-port laparoscopic </w:t>
                      </w:r>
                      <w:proofErr w:type="spellStart"/>
                      <w:r w:rsidRPr="008C2B65">
                        <w:rPr>
                          <w:b/>
                          <w:bCs/>
                        </w:rPr>
                        <w:t>hepatectomy</w:t>
                      </w:r>
                      <w:proofErr w:type="spellEnd"/>
                      <w:r w:rsidRPr="008C2B65">
                        <w:rPr>
                          <w:b/>
                          <w:bCs/>
                        </w:rPr>
                        <w:t xml:space="preserve"> and multi-port laparoscopic </w:t>
                      </w:r>
                      <w:proofErr w:type="spellStart"/>
                      <w:r w:rsidRPr="008C2B65">
                        <w:rPr>
                          <w:b/>
                          <w:bCs/>
                        </w:rPr>
                        <w:t>hepatectomy</w:t>
                      </w:r>
                      <w:proofErr w:type="spellEnd"/>
                      <w:r w:rsidRPr="008C2B65">
                        <w:rPr>
                          <w:b/>
                          <w:bCs/>
                        </w:rPr>
                        <w:t xml:space="preserve"> group </w:t>
                      </w:r>
                      <w:r w:rsidRPr="008C2B65">
                        <w:rPr>
                          <w:b/>
                          <w:bCs/>
                          <w:i/>
                          <w:iCs/>
                        </w:rPr>
                        <w:t>n</w:t>
                      </w:r>
                      <w:r w:rsidRPr="008C2B65">
                        <w:rPr>
                          <w:b/>
                          <w:bCs/>
                        </w:rPr>
                        <w:t xml:space="preserve"> (%)</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902"/>
                        <w:gridCol w:w="1335"/>
                        <w:gridCol w:w="1272"/>
                      </w:tblGrid>
                      <w:tr w:rsidR="0062255C" w:rsidRPr="008C2B65">
                        <w:tblPrEx>
                          <w:tblCellMar>
                            <w:top w:w="0" w:type="dxa"/>
                            <w:left w:w="0" w:type="dxa"/>
                            <w:bottom w:w="0" w:type="dxa"/>
                            <w:right w:w="0" w:type="dxa"/>
                          </w:tblCellMar>
                        </w:tblPrEx>
                        <w:trPr>
                          <w:trHeight w:hRule="exact" w:val="928"/>
                        </w:trPr>
                        <w:tc>
                          <w:tcPr>
                            <w:tcW w:w="1902" w:type="dxa"/>
                            <w:vMerge w:val="restart"/>
                            <w:tcBorders>
                              <w:top w:val="single" w:sz="6" w:space="0" w:color="000000"/>
                              <w:bottom w:val="nil"/>
                            </w:tcBorders>
                            <w:tcMar>
                              <w:top w:w="28" w:type="dxa"/>
                              <w:left w:w="28" w:type="dxa"/>
                              <w:bottom w:w="28" w:type="dxa"/>
                              <w:right w:w="28" w:type="dxa"/>
                            </w:tcMar>
                          </w:tcPr>
                          <w:p w:rsidR="0062255C" w:rsidRPr="008C2B65" w:rsidRDefault="0062255C" w:rsidP="008C2B65">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r w:rsidRPr="008C2B65">
                              <w:rPr>
                                <w:rFonts w:ascii="Albertus" w:hAnsi="Albertus" w:cs="Albertus"/>
                                <w:b/>
                                <w:bCs/>
                                <w:color w:val="000000"/>
                                <w:kern w:val="0"/>
                                <w:sz w:val="14"/>
                                <w:szCs w:val="14"/>
                                <w:lang w:val="zh-CN"/>
                              </w:rPr>
                              <w:t>Name of procedure</w:t>
                            </w:r>
                          </w:p>
                          <w:p w:rsidR="0062255C" w:rsidRPr="008C2B65" w:rsidRDefault="0062255C" w:rsidP="008C2B65">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p>
                        </w:tc>
                        <w:tc>
                          <w:tcPr>
                            <w:tcW w:w="1335" w:type="dxa"/>
                            <w:tcBorders>
                              <w:top w:val="single" w:sz="6" w:space="0" w:color="000000"/>
                              <w:bottom w:val="nil"/>
                            </w:tcBorders>
                            <w:tcMar>
                              <w:top w:w="28" w:type="dxa"/>
                              <w:left w:w="28" w:type="dxa"/>
                              <w:bottom w:w="28" w:type="dxa"/>
                              <w:right w:w="28" w:type="dxa"/>
                            </w:tcMar>
                          </w:tcPr>
                          <w:p w:rsidR="0062255C" w:rsidRPr="008C2B65" w:rsidRDefault="0062255C" w:rsidP="008C2B6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C2B65">
                              <w:rPr>
                                <w:rFonts w:ascii="Albertus" w:hAnsi="Albertus" w:cs="Albertus"/>
                                <w:b/>
                                <w:bCs/>
                                <w:color w:val="000000"/>
                                <w:kern w:val="0"/>
                                <w:sz w:val="14"/>
                                <w:szCs w:val="14"/>
                                <w:lang w:val="zh-CN"/>
                              </w:rPr>
                              <w:t>SPLH</w:t>
                            </w:r>
                          </w:p>
                          <w:p w:rsidR="0062255C" w:rsidRPr="008C2B65" w:rsidRDefault="0062255C" w:rsidP="008C2B6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272" w:type="dxa"/>
                            <w:tcBorders>
                              <w:top w:val="single" w:sz="6" w:space="0" w:color="000000"/>
                              <w:bottom w:val="nil"/>
                            </w:tcBorders>
                            <w:tcMar>
                              <w:top w:w="28" w:type="dxa"/>
                              <w:left w:w="28" w:type="dxa"/>
                              <w:bottom w:w="28" w:type="dxa"/>
                              <w:right w:w="28" w:type="dxa"/>
                            </w:tcMar>
                          </w:tcPr>
                          <w:p w:rsidR="0062255C" w:rsidRPr="008C2B65" w:rsidRDefault="0062255C" w:rsidP="008C2B6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C2B65">
                              <w:rPr>
                                <w:rFonts w:ascii="Albertus" w:hAnsi="Albertus" w:cs="Albertus"/>
                                <w:b/>
                                <w:bCs/>
                                <w:color w:val="000000"/>
                                <w:kern w:val="0"/>
                                <w:sz w:val="14"/>
                                <w:szCs w:val="14"/>
                                <w:lang w:val="zh-CN"/>
                              </w:rPr>
                              <w:t>MPLH</w:t>
                            </w:r>
                          </w:p>
                          <w:p w:rsidR="0062255C" w:rsidRPr="008C2B65" w:rsidRDefault="0062255C" w:rsidP="008C2B6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62255C" w:rsidRPr="008C2B65">
                        <w:tblPrEx>
                          <w:tblCellMar>
                            <w:top w:w="0" w:type="dxa"/>
                            <w:left w:w="0" w:type="dxa"/>
                            <w:bottom w:w="0" w:type="dxa"/>
                            <w:right w:w="0" w:type="dxa"/>
                          </w:tblCellMar>
                        </w:tblPrEx>
                        <w:trPr>
                          <w:trHeight w:hRule="exact" w:val="690"/>
                        </w:trPr>
                        <w:tc>
                          <w:tcPr>
                            <w:tcW w:w="1902" w:type="dxa"/>
                            <w:vMerge/>
                            <w:tcBorders>
                              <w:top w:val="nil"/>
                              <w:bottom w:val="single" w:sz="6" w:space="0" w:color="000000"/>
                            </w:tcBorders>
                          </w:tcPr>
                          <w:p w:rsidR="0062255C" w:rsidRPr="008C2B65" w:rsidRDefault="0062255C" w:rsidP="008C2B65">
                            <w:pPr>
                              <w:autoSpaceDE w:val="0"/>
                              <w:autoSpaceDN w:val="0"/>
                              <w:adjustRightInd w:val="0"/>
                              <w:jc w:val="left"/>
                              <w:rPr>
                                <w:rFonts w:ascii="Albertus Bold Italic" w:hAnsi="Albertus Bold Italic"/>
                                <w:b/>
                                <w:kern w:val="0"/>
                                <w:sz w:val="24"/>
                              </w:rPr>
                            </w:pPr>
                          </w:p>
                        </w:tc>
                        <w:tc>
                          <w:tcPr>
                            <w:tcW w:w="1335" w:type="dxa"/>
                            <w:tcBorders>
                              <w:top w:val="nil"/>
                              <w:bottom w:val="single" w:sz="6" w:space="0" w:color="000000"/>
                            </w:tcBorders>
                            <w:tcMar>
                              <w:top w:w="28" w:type="dxa"/>
                              <w:left w:w="28" w:type="dxa"/>
                              <w:bottom w:w="28" w:type="dxa"/>
                              <w:right w:w="28" w:type="dxa"/>
                            </w:tcMar>
                          </w:tcPr>
                          <w:p w:rsidR="0062255C" w:rsidRPr="008C2B65" w:rsidRDefault="0062255C" w:rsidP="008C2B6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C2B65">
                              <w:rPr>
                                <w:rFonts w:ascii="Albertus" w:hAnsi="Albertus" w:cs="Albertus"/>
                                <w:b/>
                                <w:bCs/>
                                <w:color w:val="000000"/>
                                <w:kern w:val="0"/>
                                <w:sz w:val="14"/>
                                <w:szCs w:val="14"/>
                                <w:lang w:val="zh-CN"/>
                              </w:rPr>
                              <w:t>(</w:t>
                            </w:r>
                            <w:r w:rsidRPr="008C2B65">
                              <w:rPr>
                                <w:rFonts w:ascii="Albertus Bold Italic" w:hAnsi="Albertus Bold Italic" w:cs="Albertus Bold Italic"/>
                                <w:b/>
                                <w:bCs/>
                                <w:i/>
                                <w:iCs/>
                                <w:color w:val="000000"/>
                                <w:kern w:val="0"/>
                                <w:sz w:val="14"/>
                                <w:szCs w:val="14"/>
                                <w:lang w:val="zh-CN"/>
                              </w:rPr>
                              <w:t>n</w:t>
                            </w:r>
                            <w:r w:rsidRPr="008C2B65">
                              <w:rPr>
                                <w:rFonts w:ascii="Albertus" w:hAnsi="Albertus" w:cs="Albertus"/>
                                <w:b/>
                                <w:bCs/>
                                <w:color w:val="000000"/>
                                <w:kern w:val="0"/>
                                <w:sz w:val="14"/>
                                <w:szCs w:val="14"/>
                                <w:lang w:val="zh-CN"/>
                              </w:rPr>
                              <w:t xml:space="preserve"> = 155, 63.0%)</w:t>
                            </w:r>
                          </w:p>
                          <w:p w:rsidR="0062255C" w:rsidRPr="008C2B65" w:rsidRDefault="0062255C" w:rsidP="008C2B6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272" w:type="dxa"/>
                            <w:tcBorders>
                              <w:top w:val="nil"/>
                              <w:bottom w:val="single" w:sz="6" w:space="0" w:color="000000"/>
                            </w:tcBorders>
                            <w:tcMar>
                              <w:top w:w="28" w:type="dxa"/>
                              <w:left w:w="28" w:type="dxa"/>
                              <w:bottom w:w="28" w:type="dxa"/>
                              <w:right w:w="28" w:type="dxa"/>
                            </w:tcMar>
                          </w:tcPr>
                          <w:p w:rsidR="0062255C" w:rsidRPr="008C2B65" w:rsidRDefault="0062255C" w:rsidP="008C2B6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C2B65">
                              <w:rPr>
                                <w:rFonts w:ascii="Albertus" w:hAnsi="Albertus" w:cs="Albertus"/>
                                <w:b/>
                                <w:bCs/>
                                <w:color w:val="000000"/>
                                <w:kern w:val="0"/>
                                <w:sz w:val="14"/>
                                <w:szCs w:val="14"/>
                                <w:lang w:val="zh-CN"/>
                              </w:rPr>
                              <w:t>(</w:t>
                            </w:r>
                            <w:r w:rsidRPr="008C2B65">
                              <w:rPr>
                                <w:rFonts w:ascii="Albertus Bold Italic" w:hAnsi="Albertus Bold Italic" w:cs="Albertus Bold Italic"/>
                                <w:b/>
                                <w:bCs/>
                                <w:i/>
                                <w:iCs/>
                                <w:color w:val="000000"/>
                                <w:kern w:val="0"/>
                                <w:sz w:val="14"/>
                                <w:szCs w:val="14"/>
                                <w:lang w:val="zh-CN"/>
                              </w:rPr>
                              <w:t>n</w:t>
                            </w:r>
                            <w:r w:rsidRPr="008C2B65">
                              <w:rPr>
                                <w:rFonts w:ascii="Albertus" w:hAnsi="Albertus" w:cs="Albertus"/>
                                <w:b/>
                                <w:bCs/>
                                <w:color w:val="000000"/>
                                <w:kern w:val="0"/>
                                <w:sz w:val="14"/>
                                <w:szCs w:val="14"/>
                                <w:lang w:val="zh-CN"/>
                              </w:rPr>
                              <w:t xml:space="preserve"> = 91, 37.0%)</w:t>
                            </w:r>
                          </w:p>
                          <w:p w:rsidR="0062255C" w:rsidRPr="008C2B65" w:rsidRDefault="0062255C" w:rsidP="008C2B6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1902" w:type="dxa"/>
                            <w:tcBorders>
                              <w:top w:val="single" w:sz="6" w:space="0" w:color="000000"/>
                            </w:tcBorders>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Right hepatectomy</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335" w:type="dxa"/>
                            <w:tcBorders>
                              <w:top w:val="single" w:sz="6" w:space="0" w:color="000000"/>
                            </w:tcBorders>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5 (3.2)</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72" w:type="dxa"/>
                            <w:tcBorders>
                              <w:top w:val="single" w:sz="6" w:space="0" w:color="000000"/>
                            </w:tcBorders>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190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Left hepatectomy</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335"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17 (10.9)</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7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12 (13.2)</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190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 xml:space="preserve">Left lateral sesctionectomy </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335"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29 (18.7)</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7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19 (20.8)</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190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Segmentectomy</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335"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2 (1.3)</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7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3 (3.3)</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190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Partial hepatectomy</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335"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101 (65.2)</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7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36 (39.6)</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190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Extended cholecystectomy</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335"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7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14 (15.4)</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190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 xml:space="preserve">Others </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335"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1 (0.7)</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7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7 (7.7)</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bl>
                    <w:p w:rsidR="0062255C" w:rsidRPr="00255D2F" w:rsidRDefault="0062255C" w:rsidP="0062255C">
                      <w:pPr>
                        <w:suppressAutoHyphens/>
                        <w:autoSpaceDE w:val="0"/>
                        <w:autoSpaceDN w:val="0"/>
                        <w:adjustRightInd w:val="0"/>
                        <w:spacing w:line="200" w:lineRule="atLeast"/>
                        <w:textAlignment w:val="center"/>
                        <w:rPr>
                          <w:rFonts w:ascii="Book Antiqua" w:hAnsi="Book Antiqua" w:cs="Book Antiqua"/>
                          <w:bCs/>
                          <w:color w:val="000000"/>
                          <w:spacing w:val="-3"/>
                          <w:kern w:val="0"/>
                          <w:sz w:val="14"/>
                          <w:szCs w:val="14"/>
                        </w:rPr>
                      </w:pPr>
                      <w:r w:rsidRPr="008C2B65">
                        <w:rPr>
                          <w:rFonts w:ascii="Book Antiqua" w:hAnsi="Book Antiqua" w:cs="Book Antiqua"/>
                          <w:bCs/>
                          <w:color w:val="000000"/>
                          <w:spacing w:val="-3"/>
                          <w:kern w:val="0"/>
                          <w:sz w:val="14"/>
                          <w:szCs w:val="14"/>
                        </w:rPr>
                        <w:t xml:space="preserve">SPLH: Single-port laparoscopic </w:t>
                      </w:r>
                      <w:proofErr w:type="spellStart"/>
                      <w:r w:rsidRPr="008C2B65">
                        <w:rPr>
                          <w:rFonts w:ascii="Book Antiqua" w:hAnsi="Book Antiqua" w:cs="Book Antiqua"/>
                          <w:bCs/>
                          <w:color w:val="000000"/>
                          <w:spacing w:val="-3"/>
                          <w:kern w:val="0"/>
                          <w:sz w:val="14"/>
                          <w:szCs w:val="14"/>
                        </w:rPr>
                        <w:t>hepatectomy</w:t>
                      </w:r>
                      <w:proofErr w:type="spellEnd"/>
                      <w:r w:rsidRPr="008C2B65">
                        <w:rPr>
                          <w:rFonts w:ascii="Book Antiqua" w:hAnsi="Book Antiqua" w:cs="Book Antiqua"/>
                          <w:bCs/>
                          <w:color w:val="000000"/>
                          <w:spacing w:val="-3"/>
                          <w:kern w:val="0"/>
                          <w:sz w:val="14"/>
                          <w:szCs w:val="14"/>
                        </w:rPr>
                        <w:t xml:space="preserve">; MPLH: Multi-port laparoscopic </w:t>
                      </w:r>
                      <w:proofErr w:type="spellStart"/>
                      <w:r w:rsidRPr="008C2B65">
                        <w:rPr>
                          <w:rFonts w:ascii="Book Antiqua" w:hAnsi="Book Antiqua" w:cs="Book Antiqua"/>
                          <w:bCs/>
                          <w:color w:val="000000"/>
                          <w:spacing w:val="-3"/>
                          <w:kern w:val="0"/>
                          <w:sz w:val="14"/>
                          <w:szCs w:val="14"/>
                        </w:rPr>
                        <w:t>hepatectomy</w:t>
                      </w:r>
                      <w:proofErr w:type="spellEnd"/>
                      <w:r w:rsidRPr="008C2B65">
                        <w:rPr>
                          <w:rFonts w:ascii="Book Antiqua" w:hAnsi="Book Antiqua" w:cs="Book Antiqua"/>
                          <w:bCs/>
                          <w:color w:val="000000"/>
                          <w:spacing w:val="-3"/>
                          <w:kern w:val="0"/>
                          <w:sz w:val="14"/>
                          <w:szCs w:val="14"/>
                        </w:rPr>
                        <w:t>.</w:t>
                      </w:r>
                    </w:p>
                  </w:txbxContent>
                </v:textbox>
                <w10:wrap type="square"/>
              </v:shape>
            </w:pict>
          </mc:Fallback>
        </mc:AlternateContent>
      </w:r>
    </w:p>
    <w:p w:rsidR="0062255C" w:rsidRDefault="0062255C" w:rsidP="0062255C">
      <w:pPr>
        <w:rPr>
          <w:rFonts w:hint="eastAsia"/>
        </w:rPr>
      </w:pPr>
    </w:p>
    <w:p w:rsidR="0062255C" w:rsidRDefault="0062255C" w:rsidP="0062255C">
      <w:pPr>
        <w:rPr>
          <w:rFonts w:hint="eastAsia"/>
        </w:rPr>
      </w:pPr>
    </w:p>
    <w:p w:rsidR="0062255C" w:rsidRDefault="0062255C" w:rsidP="0062255C">
      <w:pPr>
        <w:rPr>
          <w:rFonts w:hint="eastAsia"/>
        </w:rPr>
      </w:pPr>
    </w:p>
    <w:p w:rsidR="0062255C" w:rsidRDefault="0062255C" w:rsidP="0062255C">
      <w:pPr>
        <w:rPr>
          <w:rFonts w:hint="eastAsia"/>
        </w:rPr>
      </w:pPr>
    </w:p>
    <w:p w:rsidR="0062255C" w:rsidRDefault="0062255C" w:rsidP="0062255C">
      <w:pPr>
        <w:rPr>
          <w:rFonts w:hint="eastAsia"/>
        </w:rPr>
      </w:pPr>
    </w:p>
    <w:p w:rsidR="0062255C" w:rsidRDefault="0062255C" w:rsidP="0062255C">
      <w:pPr>
        <w:rPr>
          <w:rFonts w:hint="eastAsia"/>
        </w:rPr>
      </w:pPr>
    </w:p>
    <w:p w:rsidR="0062255C" w:rsidRDefault="0062255C" w:rsidP="0062255C">
      <w:pPr>
        <w:rPr>
          <w:rFonts w:hint="eastAsia"/>
        </w:rPr>
      </w:pPr>
    </w:p>
    <w:p w:rsidR="0062255C" w:rsidRDefault="0062255C" w:rsidP="0062255C">
      <w:pPr>
        <w:rPr>
          <w:rFonts w:hint="eastAsia"/>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283835" cy="10095865"/>
                <wp:effectExtent l="9525" t="9525" r="12065" b="10160"/>
                <wp:wrapSquare wrapText="bothSides"/>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10095865"/>
                        </a:xfrm>
                        <a:prstGeom prst="rect">
                          <a:avLst/>
                        </a:prstGeom>
                        <a:solidFill>
                          <a:srgbClr val="FFFFFF"/>
                        </a:solidFill>
                        <a:ln w="9525">
                          <a:solidFill>
                            <a:srgbClr val="000000"/>
                          </a:solidFill>
                          <a:miter lim="800000"/>
                          <a:headEnd/>
                          <a:tailEnd/>
                        </a:ln>
                      </wps:spPr>
                      <wps:txbx>
                        <w:txbxContent>
                          <w:p w:rsidR="0062255C" w:rsidRPr="008C2B65" w:rsidRDefault="0062255C" w:rsidP="0062255C">
                            <w:pPr>
                              <w:rPr>
                                <w:b/>
                                <w:bCs/>
                              </w:rPr>
                            </w:pPr>
                            <w:r w:rsidRPr="008C2B65">
                              <w:rPr>
                                <w:b/>
                                <w:bCs/>
                              </w:rPr>
                              <w:t xml:space="preserve">Table </w:t>
                            </w:r>
                            <w:proofErr w:type="gramStart"/>
                            <w:r w:rsidRPr="008C2B65">
                              <w:rPr>
                                <w:b/>
                                <w:bCs/>
                              </w:rPr>
                              <w:t>3  Comparison</w:t>
                            </w:r>
                            <w:proofErr w:type="gramEnd"/>
                            <w:r w:rsidRPr="008C2B65">
                              <w:rPr>
                                <w:b/>
                                <w:bCs/>
                              </w:rPr>
                              <w:t xml:space="preserve"> of results between single-port laparoscopic </w:t>
                            </w:r>
                            <w:proofErr w:type="spellStart"/>
                            <w:r w:rsidRPr="008C2B65">
                              <w:rPr>
                                <w:b/>
                                <w:bCs/>
                              </w:rPr>
                              <w:t>hepatectomy</w:t>
                            </w:r>
                            <w:proofErr w:type="spellEnd"/>
                            <w:r w:rsidRPr="008C2B65">
                              <w:rPr>
                                <w:b/>
                                <w:bCs/>
                              </w:rPr>
                              <w:t xml:space="preserve"> and multi-port laparoscopic </w:t>
                            </w:r>
                            <w:proofErr w:type="spellStart"/>
                            <w:r w:rsidRPr="008C2B65">
                              <w:rPr>
                                <w:b/>
                                <w:bCs/>
                              </w:rPr>
                              <w:t>hepatectomy</w:t>
                            </w:r>
                            <w:proofErr w:type="spellEnd"/>
                            <w:r w:rsidRPr="008C2B65">
                              <w:rPr>
                                <w:b/>
                                <w:bCs/>
                              </w:rPr>
                              <w:t xml:space="preserve"> group </w:t>
                            </w:r>
                            <w:r w:rsidRPr="008C2B65">
                              <w:rPr>
                                <w:b/>
                                <w:bCs/>
                                <w:i/>
                                <w:iCs/>
                              </w:rPr>
                              <w:t>n</w:t>
                            </w:r>
                            <w:r w:rsidRPr="008C2B65">
                              <w:rPr>
                                <w:b/>
                                <w:bCs/>
                              </w:rPr>
                              <w:t xml:space="preserve"> (%)</w:t>
                            </w:r>
                          </w:p>
                          <w:tbl>
                            <w:tblPr>
                              <w:tblW w:w="9539"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601"/>
                              <w:gridCol w:w="2313"/>
                              <w:gridCol w:w="2312"/>
                              <w:gridCol w:w="2313"/>
                            </w:tblGrid>
                            <w:tr w:rsidR="0062255C" w:rsidRPr="008C2B65">
                              <w:tblPrEx>
                                <w:tblCellMar>
                                  <w:top w:w="0" w:type="dxa"/>
                                  <w:left w:w="0" w:type="dxa"/>
                                  <w:bottom w:w="0" w:type="dxa"/>
                                  <w:right w:w="0" w:type="dxa"/>
                                </w:tblCellMar>
                              </w:tblPrEx>
                              <w:trPr>
                                <w:trHeight w:hRule="exact" w:val="706"/>
                              </w:trPr>
                              <w:tc>
                                <w:tcPr>
                                  <w:tcW w:w="2601" w:type="dxa"/>
                                  <w:vMerge w:val="restart"/>
                                  <w:tcBorders>
                                    <w:top w:val="single" w:sz="6" w:space="0" w:color="000000"/>
                                    <w:bottom w:val="nil"/>
                                  </w:tcBorders>
                                  <w:tcMar>
                                    <w:top w:w="28" w:type="dxa"/>
                                    <w:left w:w="28" w:type="dxa"/>
                                    <w:bottom w:w="28" w:type="dxa"/>
                                    <w:right w:w="28" w:type="dxa"/>
                                  </w:tcMar>
                                </w:tcPr>
                                <w:p w:rsidR="0062255C" w:rsidRPr="008C2B65" w:rsidRDefault="0062255C" w:rsidP="008C2B65">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r w:rsidRPr="008C2B65">
                                    <w:rPr>
                                      <w:rFonts w:ascii="Albertus" w:hAnsi="Albertus" w:cs="Albertus"/>
                                      <w:b/>
                                      <w:bCs/>
                                      <w:color w:val="000000"/>
                                      <w:kern w:val="0"/>
                                      <w:sz w:val="14"/>
                                      <w:szCs w:val="14"/>
                                      <w:lang w:val="zh-CN"/>
                                    </w:rPr>
                                    <w:t>Variables</w:t>
                                  </w:r>
                                </w:p>
                                <w:p w:rsidR="0062255C" w:rsidRPr="008C2B65" w:rsidRDefault="0062255C" w:rsidP="008C2B65">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p>
                              </w:tc>
                              <w:tc>
                                <w:tcPr>
                                  <w:tcW w:w="2313" w:type="dxa"/>
                                  <w:tcBorders>
                                    <w:top w:val="single" w:sz="6" w:space="0" w:color="000000"/>
                                    <w:bottom w:val="nil"/>
                                  </w:tcBorders>
                                  <w:tcMar>
                                    <w:top w:w="28" w:type="dxa"/>
                                    <w:left w:w="28" w:type="dxa"/>
                                    <w:bottom w:w="28" w:type="dxa"/>
                                    <w:right w:w="28" w:type="dxa"/>
                                  </w:tcMar>
                                </w:tcPr>
                                <w:p w:rsidR="0062255C" w:rsidRPr="008C2B65" w:rsidRDefault="0062255C" w:rsidP="008C2B6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C2B65">
                                    <w:rPr>
                                      <w:rFonts w:ascii="Albertus" w:hAnsi="Albertus" w:cs="Albertus"/>
                                      <w:b/>
                                      <w:bCs/>
                                      <w:color w:val="000000"/>
                                      <w:kern w:val="0"/>
                                      <w:sz w:val="14"/>
                                      <w:szCs w:val="14"/>
                                      <w:lang w:val="zh-CN"/>
                                    </w:rPr>
                                    <w:t>SPLH</w:t>
                                  </w:r>
                                </w:p>
                                <w:p w:rsidR="0062255C" w:rsidRPr="008C2B65" w:rsidRDefault="0062255C" w:rsidP="008C2B6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2312" w:type="dxa"/>
                                  <w:tcBorders>
                                    <w:top w:val="single" w:sz="6" w:space="0" w:color="000000"/>
                                    <w:bottom w:val="nil"/>
                                  </w:tcBorders>
                                  <w:tcMar>
                                    <w:top w:w="28" w:type="dxa"/>
                                    <w:left w:w="28" w:type="dxa"/>
                                    <w:bottom w:w="28" w:type="dxa"/>
                                    <w:right w:w="28" w:type="dxa"/>
                                  </w:tcMar>
                                </w:tcPr>
                                <w:p w:rsidR="0062255C" w:rsidRPr="008C2B65" w:rsidRDefault="0062255C" w:rsidP="008C2B6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C2B65">
                                    <w:rPr>
                                      <w:rFonts w:ascii="Albertus" w:hAnsi="Albertus" w:cs="Albertus"/>
                                      <w:b/>
                                      <w:bCs/>
                                      <w:color w:val="000000"/>
                                      <w:kern w:val="0"/>
                                      <w:sz w:val="14"/>
                                      <w:szCs w:val="14"/>
                                      <w:lang w:val="zh-CN"/>
                                    </w:rPr>
                                    <w:t>MPLH</w:t>
                                  </w:r>
                                </w:p>
                                <w:p w:rsidR="0062255C" w:rsidRPr="008C2B65" w:rsidRDefault="0062255C" w:rsidP="008C2B6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2313" w:type="dxa"/>
                                  <w:vMerge w:val="restart"/>
                                  <w:tcBorders>
                                    <w:top w:val="single" w:sz="6" w:space="0" w:color="000000"/>
                                    <w:bottom w:val="nil"/>
                                  </w:tcBorders>
                                  <w:tcMar>
                                    <w:top w:w="28" w:type="dxa"/>
                                    <w:left w:w="28" w:type="dxa"/>
                                    <w:bottom w:w="28" w:type="dxa"/>
                                    <w:right w:w="28" w:type="dxa"/>
                                  </w:tcMar>
                                </w:tcPr>
                                <w:p w:rsidR="0062255C" w:rsidRPr="008C2B65" w:rsidRDefault="0062255C" w:rsidP="008C2B6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C2B65">
                                    <w:rPr>
                                      <w:rFonts w:ascii="Albertus Bold Italic" w:hAnsi="Albertus Bold Italic" w:cs="Albertus Bold Italic"/>
                                      <w:b/>
                                      <w:bCs/>
                                      <w:i/>
                                      <w:iCs/>
                                      <w:color w:val="000000"/>
                                      <w:kern w:val="0"/>
                                      <w:sz w:val="14"/>
                                      <w:szCs w:val="14"/>
                                      <w:lang w:val="zh-CN"/>
                                    </w:rPr>
                                    <w:t>P</w:t>
                                  </w:r>
                                  <w:r w:rsidRPr="008C2B65">
                                    <w:rPr>
                                      <w:rFonts w:ascii="Albertus" w:hAnsi="Albertus" w:cs="Albertus"/>
                                      <w:b/>
                                      <w:bCs/>
                                      <w:color w:val="000000"/>
                                      <w:kern w:val="0"/>
                                      <w:sz w:val="14"/>
                                      <w:szCs w:val="14"/>
                                      <w:lang w:val="zh-CN"/>
                                    </w:rPr>
                                    <w:t xml:space="preserve"> value</w:t>
                                  </w:r>
                                </w:p>
                                <w:p w:rsidR="0062255C" w:rsidRPr="008C2B65" w:rsidRDefault="0062255C" w:rsidP="008C2B6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62255C" w:rsidRPr="008C2B65">
                              <w:tblPrEx>
                                <w:tblCellMar>
                                  <w:top w:w="0" w:type="dxa"/>
                                  <w:left w:w="0" w:type="dxa"/>
                                  <w:bottom w:w="0" w:type="dxa"/>
                                  <w:right w:w="0" w:type="dxa"/>
                                </w:tblCellMar>
                              </w:tblPrEx>
                              <w:trPr>
                                <w:trHeight w:hRule="exact" w:val="780"/>
                              </w:trPr>
                              <w:tc>
                                <w:tcPr>
                                  <w:tcW w:w="2601" w:type="dxa"/>
                                  <w:vMerge/>
                                  <w:tcBorders>
                                    <w:top w:val="nil"/>
                                    <w:bottom w:val="single" w:sz="6" w:space="0" w:color="000000"/>
                                  </w:tcBorders>
                                </w:tcPr>
                                <w:p w:rsidR="0062255C" w:rsidRPr="008C2B65" w:rsidRDefault="0062255C" w:rsidP="008C2B65">
                                  <w:pPr>
                                    <w:autoSpaceDE w:val="0"/>
                                    <w:autoSpaceDN w:val="0"/>
                                    <w:adjustRightInd w:val="0"/>
                                    <w:jc w:val="left"/>
                                    <w:rPr>
                                      <w:rFonts w:ascii="Albertus Bold Italic" w:hAnsi="Albertus Bold Italic"/>
                                      <w:b/>
                                      <w:kern w:val="0"/>
                                      <w:sz w:val="24"/>
                                    </w:rPr>
                                  </w:pPr>
                                </w:p>
                              </w:tc>
                              <w:tc>
                                <w:tcPr>
                                  <w:tcW w:w="2313" w:type="dxa"/>
                                  <w:tcBorders>
                                    <w:top w:val="nil"/>
                                    <w:bottom w:val="single" w:sz="6" w:space="0" w:color="000000"/>
                                  </w:tcBorders>
                                  <w:tcMar>
                                    <w:top w:w="28" w:type="dxa"/>
                                    <w:left w:w="28" w:type="dxa"/>
                                    <w:bottom w:w="28" w:type="dxa"/>
                                    <w:right w:w="28" w:type="dxa"/>
                                  </w:tcMar>
                                </w:tcPr>
                                <w:p w:rsidR="0062255C" w:rsidRPr="008C2B65" w:rsidRDefault="0062255C" w:rsidP="008C2B6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C2B65">
                                    <w:rPr>
                                      <w:rFonts w:ascii="Albertus" w:hAnsi="Albertus" w:cs="Albertus"/>
                                      <w:b/>
                                      <w:bCs/>
                                      <w:color w:val="000000"/>
                                      <w:kern w:val="0"/>
                                      <w:sz w:val="14"/>
                                      <w:szCs w:val="14"/>
                                      <w:lang w:val="zh-CN"/>
                                    </w:rPr>
                                    <w:t>(</w:t>
                                  </w:r>
                                  <w:r w:rsidRPr="008C2B65">
                                    <w:rPr>
                                      <w:rFonts w:ascii="Albertus Bold Italic" w:hAnsi="Albertus Bold Italic" w:cs="Albertus Bold Italic"/>
                                      <w:b/>
                                      <w:bCs/>
                                      <w:i/>
                                      <w:iCs/>
                                      <w:color w:val="000000"/>
                                      <w:kern w:val="0"/>
                                      <w:sz w:val="14"/>
                                      <w:szCs w:val="14"/>
                                      <w:lang w:val="zh-CN"/>
                                    </w:rPr>
                                    <w:t>n</w:t>
                                  </w:r>
                                  <w:r w:rsidRPr="008C2B65">
                                    <w:rPr>
                                      <w:rFonts w:ascii="Albertus" w:hAnsi="Albertus" w:cs="Albertus"/>
                                      <w:b/>
                                      <w:bCs/>
                                      <w:color w:val="000000"/>
                                      <w:kern w:val="0"/>
                                      <w:sz w:val="14"/>
                                      <w:szCs w:val="14"/>
                                      <w:lang w:val="zh-CN"/>
                                    </w:rPr>
                                    <w:t xml:space="preserve"> = 155, 63.0%)</w:t>
                                  </w:r>
                                </w:p>
                                <w:p w:rsidR="0062255C" w:rsidRPr="008C2B65" w:rsidRDefault="0062255C" w:rsidP="008C2B6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2312" w:type="dxa"/>
                                  <w:tcBorders>
                                    <w:top w:val="nil"/>
                                    <w:bottom w:val="single" w:sz="6" w:space="0" w:color="000000"/>
                                  </w:tcBorders>
                                  <w:tcMar>
                                    <w:top w:w="28" w:type="dxa"/>
                                    <w:left w:w="28" w:type="dxa"/>
                                    <w:bottom w:w="28" w:type="dxa"/>
                                    <w:right w:w="28" w:type="dxa"/>
                                  </w:tcMar>
                                </w:tcPr>
                                <w:p w:rsidR="0062255C" w:rsidRPr="008C2B65" w:rsidRDefault="0062255C" w:rsidP="008C2B6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C2B65">
                                    <w:rPr>
                                      <w:rFonts w:ascii="Albertus" w:hAnsi="Albertus" w:cs="Albertus"/>
                                      <w:b/>
                                      <w:bCs/>
                                      <w:color w:val="000000"/>
                                      <w:kern w:val="0"/>
                                      <w:sz w:val="14"/>
                                      <w:szCs w:val="14"/>
                                      <w:lang w:val="zh-CN"/>
                                    </w:rPr>
                                    <w:t>(</w:t>
                                  </w:r>
                                  <w:r w:rsidRPr="008C2B65">
                                    <w:rPr>
                                      <w:rFonts w:ascii="Albertus Bold Italic" w:hAnsi="Albertus Bold Italic" w:cs="Albertus Bold Italic"/>
                                      <w:b/>
                                      <w:bCs/>
                                      <w:i/>
                                      <w:iCs/>
                                      <w:color w:val="000000"/>
                                      <w:kern w:val="0"/>
                                      <w:sz w:val="14"/>
                                      <w:szCs w:val="14"/>
                                      <w:lang w:val="zh-CN"/>
                                    </w:rPr>
                                    <w:t>n</w:t>
                                  </w:r>
                                  <w:r w:rsidRPr="008C2B65">
                                    <w:rPr>
                                      <w:rFonts w:ascii="Albertus" w:hAnsi="Albertus" w:cs="Albertus"/>
                                      <w:b/>
                                      <w:bCs/>
                                      <w:color w:val="000000"/>
                                      <w:kern w:val="0"/>
                                      <w:sz w:val="14"/>
                                      <w:szCs w:val="14"/>
                                      <w:lang w:val="zh-CN"/>
                                    </w:rPr>
                                    <w:t xml:space="preserve"> = 91, 37.0%)</w:t>
                                  </w:r>
                                </w:p>
                                <w:p w:rsidR="0062255C" w:rsidRPr="008C2B65" w:rsidRDefault="0062255C" w:rsidP="008C2B6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2313" w:type="dxa"/>
                                  <w:vMerge/>
                                  <w:tcBorders>
                                    <w:top w:val="nil"/>
                                    <w:bottom w:val="single" w:sz="6" w:space="0" w:color="000000"/>
                                  </w:tcBorders>
                                </w:tcPr>
                                <w:p w:rsidR="0062255C" w:rsidRPr="008C2B65" w:rsidRDefault="0062255C" w:rsidP="008C2B65">
                                  <w:pPr>
                                    <w:autoSpaceDE w:val="0"/>
                                    <w:autoSpaceDN w:val="0"/>
                                    <w:adjustRightInd w:val="0"/>
                                    <w:jc w:val="left"/>
                                    <w:rPr>
                                      <w:rFonts w:ascii="Albertus Bold Italic" w:hAnsi="Albertus Bold Italic"/>
                                      <w:b/>
                                      <w:kern w:val="0"/>
                                      <w:sz w:val="24"/>
                                    </w:rPr>
                                  </w:pPr>
                                </w:p>
                              </w:tc>
                            </w:tr>
                            <w:tr w:rsidR="0062255C" w:rsidRPr="008C2B65">
                              <w:tblPrEx>
                                <w:tblCellMar>
                                  <w:top w:w="0" w:type="dxa"/>
                                  <w:left w:w="0" w:type="dxa"/>
                                  <w:bottom w:w="0" w:type="dxa"/>
                                  <w:right w:w="0" w:type="dxa"/>
                                </w:tblCellMar>
                              </w:tblPrEx>
                              <w:trPr>
                                <w:trHeight w:val="60"/>
                              </w:trPr>
                              <w:tc>
                                <w:tcPr>
                                  <w:tcW w:w="2601" w:type="dxa"/>
                                  <w:tcBorders>
                                    <w:top w:val="single" w:sz="6" w:space="0" w:color="000000"/>
                                  </w:tcBorders>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Age</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13" w:type="dxa"/>
                                  <w:tcBorders>
                                    <w:top w:val="single" w:sz="6" w:space="0" w:color="000000"/>
                                  </w:tcBorders>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57.1 ± 13.3</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2" w:type="dxa"/>
                                  <w:tcBorders>
                                    <w:top w:val="single" w:sz="6" w:space="0" w:color="000000"/>
                                  </w:tcBorders>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60.8 ± 13.4</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3" w:type="dxa"/>
                                  <w:tcBorders>
                                    <w:top w:val="single" w:sz="6" w:space="0" w:color="000000"/>
                                  </w:tcBorders>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0.037</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2601"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Sex (M:F)</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105:50</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49:42</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0.040</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2601"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 xml:space="preserve"> BMI</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24.1 ± 3.1</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22.5 ± 2.9</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&lt; 0.001</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2601"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Liver cirrhosis</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51 (32.9)</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31 (34.3)</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0.887</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2601"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CTP score</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5.37 ± 0.73</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5.21 ± 0.64</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0.297</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2601"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Malignant disease</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116 (74.8)</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64 (70.3)</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0.459</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2601"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Major operation</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21 (13.5)</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12 (13.3)</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0.962</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2601"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Operation time</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136.9 ± 89.2</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231.2 ± 149.7</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&lt; 0.001</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2601"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Blood loss (mL)</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385.1 ± 409.3</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559.9 ± 624.9</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0.016</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2601"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RBC T/F (unit)</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0.62 ± 1.98</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0.79 ± 1.44</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0.513</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2601"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Conversion rate</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35 (22.6)</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18 (19.8)</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0.358</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2601"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Enteral feeding (d)</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1.06 ± 0.27</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1.63 ± 1.27</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&lt; 0.001</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2601"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Hospital stay (d)</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7.82 ± 2.79</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7.97 ± 3.69</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0.744</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2601"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Disease free margin</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0.84 ± 0.84</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1.04 ± 1.22</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0.704</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2601"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Complication rate</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12 (7.7)</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3 (3.3)</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0.397</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2601"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 xml:space="preserve">   Post op bleeding</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1 (8.3)</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autoSpaceDE w:val="0"/>
                                    <w:autoSpaceDN w:val="0"/>
                                    <w:adjustRightInd w:val="0"/>
                                    <w:jc w:val="left"/>
                                    <w:rPr>
                                      <w:rFonts w:ascii="Albertus Bold Italic" w:hAnsi="Albertus Bold Italic"/>
                                      <w:kern w:val="0"/>
                                      <w:sz w:val="24"/>
                                    </w:rPr>
                                  </w:pPr>
                                </w:p>
                              </w:tc>
                            </w:tr>
                            <w:tr w:rsidR="0062255C" w:rsidRPr="008C2B65">
                              <w:tblPrEx>
                                <w:tblCellMar>
                                  <w:top w:w="0" w:type="dxa"/>
                                  <w:left w:w="0" w:type="dxa"/>
                                  <w:bottom w:w="0" w:type="dxa"/>
                                  <w:right w:w="0" w:type="dxa"/>
                                </w:tblCellMar>
                              </w:tblPrEx>
                              <w:trPr>
                                <w:trHeight w:val="60"/>
                              </w:trPr>
                              <w:tc>
                                <w:tcPr>
                                  <w:tcW w:w="2601"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 xml:space="preserve">   Pleural effusion</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4 (33.3)</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1 (33.3)</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autoSpaceDE w:val="0"/>
                                    <w:autoSpaceDN w:val="0"/>
                                    <w:adjustRightInd w:val="0"/>
                                    <w:jc w:val="left"/>
                                    <w:rPr>
                                      <w:rFonts w:ascii="Albertus Bold Italic" w:hAnsi="Albertus Bold Italic"/>
                                      <w:kern w:val="0"/>
                                      <w:sz w:val="24"/>
                                    </w:rPr>
                                  </w:pPr>
                                </w:p>
                              </w:tc>
                            </w:tr>
                            <w:tr w:rsidR="0062255C" w:rsidRPr="008C2B65">
                              <w:tblPrEx>
                                <w:tblCellMar>
                                  <w:top w:w="0" w:type="dxa"/>
                                  <w:left w:w="0" w:type="dxa"/>
                                  <w:bottom w:w="0" w:type="dxa"/>
                                  <w:right w:w="0" w:type="dxa"/>
                                </w:tblCellMar>
                              </w:tblPrEx>
                              <w:trPr>
                                <w:trHeight w:val="60"/>
                              </w:trPr>
                              <w:tc>
                                <w:tcPr>
                                  <w:tcW w:w="2601"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 xml:space="preserve">   Fluid accumulation</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6 (50.1)</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1 (33.3)</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autoSpaceDE w:val="0"/>
                                    <w:autoSpaceDN w:val="0"/>
                                    <w:adjustRightInd w:val="0"/>
                                    <w:jc w:val="left"/>
                                    <w:rPr>
                                      <w:rFonts w:ascii="Albertus Bold Italic" w:hAnsi="Albertus Bold Italic"/>
                                      <w:kern w:val="0"/>
                                      <w:sz w:val="24"/>
                                    </w:rPr>
                                  </w:pPr>
                                </w:p>
                              </w:tc>
                            </w:tr>
                            <w:tr w:rsidR="0062255C" w:rsidRPr="008C2B65">
                              <w:tblPrEx>
                                <w:tblCellMar>
                                  <w:top w:w="0" w:type="dxa"/>
                                  <w:left w:w="0" w:type="dxa"/>
                                  <w:bottom w:w="0" w:type="dxa"/>
                                  <w:right w:w="0" w:type="dxa"/>
                                </w:tblCellMar>
                              </w:tblPrEx>
                              <w:trPr>
                                <w:trHeight w:val="60"/>
                              </w:trPr>
                              <w:tc>
                                <w:tcPr>
                                  <w:tcW w:w="2601"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 xml:space="preserve">   Others</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1 (8.3)</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1 (33.3)</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autoSpaceDE w:val="0"/>
                                    <w:autoSpaceDN w:val="0"/>
                                    <w:adjustRightInd w:val="0"/>
                                    <w:jc w:val="left"/>
                                    <w:rPr>
                                      <w:rFonts w:ascii="Albertus Bold Italic" w:hAnsi="Albertus Bold Italic"/>
                                      <w:kern w:val="0"/>
                                      <w:sz w:val="24"/>
                                    </w:rPr>
                                  </w:pPr>
                                </w:p>
                              </w:tc>
                            </w:tr>
                          </w:tbl>
                          <w:p w:rsidR="0062255C" w:rsidRPr="001D7CC2" w:rsidRDefault="0062255C" w:rsidP="0062255C">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8C2B65">
                              <w:rPr>
                                <w:rFonts w:ascii="Book Antiqua" w:hAnsi="Book Antiqua" w:cs="Book Antiqua"/>
                                <w:bCs/>
                                <w:color w:val="000000"/>
                                <w:kern w:val="0"/>
                                <w:sz w:val="14"/>
                                <w:szCs w:val="14"/>
                              </w:rPr>
                              <w:t xml:space="preserve">SPLH: Single-port laparoscopic </w:t>
                            </w:r>
                            <w:proofErr w:type="spellStart"/>
                            <w:r w:rsidRPr="008C2B65">
                              <w:rPr>
                                <w:rFonts w:ascii="Book Antiqua" w:hAnsi="Book Antiqua" w:cs="Book Antiqua"/>
                                <w:bCs/>
                                <w:color w:val="000000"/>
                                <w:kern w:val="0"/>
                                <w:sz w:val="14"/>
                                <w:szCs w:val="14"/>
                              </w:rPr>
                              <w:t>hepatectomy</w:t>
                            </w:r>
                            <w:proofErr w:type="spellEnd"/>
                            <w:r w:rsidRPr="008C2B65">
                              <w:rPr>
                                <w:rFonts w:ascii="Book Antiqua" w:hAnsi="Book Antiqua" w:cs="Book Antiqua"/>
                                <w:bCs/>
                                <w:color w:val="000000"/>
                                <w:kern w:val="0"/>
                                <w:sz w:val="14"/>
                                <w:szCs w:val="14"/>
                              </w:rPr>
                              <w:t xml:space="preserve">; MPLH: Multi-port laparoscopic </w:t>
                            </w:r>
                            <w:proofErr w:type="spellStart"/>
                            <w:r w:rsidRPr="008C2B65">
                              <w:rPr>
                                <w:rFonts w:ascii="Book Antiqua" w:hAnsi="Book Antiqua" w:cs="Book Antiqua"/>
                                <w:bCs/>
                                <w:color w:val="000000"/>
                                <w:kern w:val="0"/>
                                <w:sz w:val="14"/>
                                <w:szCs w:val="14"/>
                              </w:rPr>
                              <w:t>hepatectomy</w:t>
                            </w:r>
                            <w:proofErr w:type="spellEnd"/>
                            <w:r w:rsidRPr="008C2B65">
                              <w:rPr>
                                <w:rFonts w:ascii="Book Antiqua" w:hAnsi="Book Antiqua" w:cs="Book Antiqua"/>
                                <w:bCs/>
                                <w:color w:val="000000"/>
                                <w:kern w:val="0"/>
                                <w:sz w:val="14"/>
                                <w:szCs w:val="14"/>
                              </w:rPr>
                              <w:t>; BMI: Body mass index; CTP: Child-</w:t>
                            </w:r>
                            <w:proofErr w:type="spellStart"/>
                            <w:r w:rsidRPr="008C2B65">
                              <w:rPr>
                                <w:rFonts w:ascii="Book Antiqua" w:hAnsi="Book Antiqua" w:cs="Book Antiqua"/>
                                <w:bCs/>
                                <w:color w:val="000000"/>
                                <w:kern w:val="0"/>
                                <w:sz w:val="14"/>
                                <w:szCs w:val="14"/>
                              </w:rPr>
                              <w:t>Turcotte</w:t>
                            </w:r>
                            <w:proofErr w:type="spellEnd"/>
                            <w:r w:rsidRPr="008C2B65">
                              <w:rPr>
                                <w:rFonts w:ascii="Book Antiqua" w:hAnsi="Book Antiqua" w:cs="Book Antiqua"/>
                                <w:bCs/>
                                <w:color w:val="000000"/>
                                <w:kern w:val="0"/>
                                <w:sz w:val="14"/>
                                <w:szCs w:val="14"/>
                              </w:rPr>
                              <w:t>-Pugh; T/F: Transfusion.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4" o:spid="_x0000_s1028" type="#_x0000_t202" style="position:absolute;left:0;text-align:left;margin-left:0;margin-top:0;width:416.05pt;height:794.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">
                <v:textbox style="mso-fit-shape-to-text:t">
                  <w:txbxContent>
                    <w:p w:rsidR="0062255C" w:rsidRPr="008C2B65" w:rsidRDefault="0062255C" w:rsidP="0062255C">
                      <w:pPr>
                        <w:rPr>
                          <w:b/>
                          <w:bCs/>
                        </w:rPr>
                      </w:pPr>
                      <w:r w:rsidRPr="008C2B65">
                        <w:rPr>
                          <w:b/>
                          <w:bCs/>
                        </w:rPr>
                        <w:t xml:space="preserve">Table </w:t>
                      </w:r>
                      <w:proofErr w:type="gramStart"/>
                      <w:r w:rsidRPr="008C2B65">
                        <w:rPr>
                          <w:b/>
                          <w:bCs/>
                        </w:rPr>
                        <w:t>3  Comparison</w:t>
                      </w:r>
                      <w:proofErr w:type="gramEnd"/>
                      <w:r w:rsidRPr="008C2B65">
                        <w:rPr>
                          <w:b/>
                          <w:bCs/>
                        </w:rPr>
                        <w:t xml:space="preserve"> of results between single-port laparoscopic </w:t>
                      </w:r>
                      <w:proofErr w:type="spellStart"/>
                      <w:r w:rsidRPr="008C2B65">
                        <w:rPr>
                          <w:b/>
                          <w:bCs/>
                        </w:rPr>
                        <w:t>hepatectomy</w:t>
                      </w:r>
                      <w:proofErr w:type="spellEnd"/>
                      <w:r w:rsidRPr="008C2B65">
                        <w:rPr>
                          <w:b/>
                          <w:bCs/>
                        </w:rPr>
                        <w:t xml:space="preserve"> and multi-port laparoscopic </w:t>
                      </w:r>
                      <w:proofErr w:type="spellStart"/>
                      <w:r w:rsidRPr="008C2B65">
                        <w:rPr>
                          <w:b/>
                          <w:bCs/>
                        </w:rPr>
                        <w:t>hepatectomy</w:t>
                      </w:r>
                      <w:proofErr w:type="spellEnd"/>
                      <w:r w:rsidRPr="008C2B65">
                        <w:rPr>
                          <w:b/>
                          <w:bCs/>
                        </w:rPr>
                        <w:t xml:space="preserve"> group </w:t>
                      </w:r>
                      <w:r w:rsidRPr="008C2B65">
                        <w:rPr>
                          <w:b/>
                          <w:bCs/>
                          <w:i/>
                          <w:iCs/>
                        </w:rPr>
                        <w:t>n</w:t>
                      </w:r>
                      <w:r w:rsidRPr="008C2B65">
                        <w:rPr>
                          <w:b/>
                          <w:bCs/>
                        </w:rPr>
                        <w:t xml:space="preserve"> (%)</w:t>
                      </w:r>
                    </w:p>
                    <w:tbl>
                      <w:tblPr>
                        <w:tblW w:w="9539"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601"/>
                        <w:gridCol w:w="2313"/>
                        <w:gridCol w:w="2312"/>
                        <w:gridCol w:w="2313"/>
                      </w:tblGrid>
                      <w:tr w:rsidR="0062255C" w:rsidRPr="008C2B65">
                        <w:tblPrEx>
                          <w:tblCellMar>
                            <w:top w:w="0" w:type="dxa"/>
                            <w:left w:w="0" w:type="dxa"/>
                            <w:bottom w:w="0" w:type="dxa"/>
                            <w:right w:w="0" w:type="dxa"/>
                          </w:tblCellMar>
                        </w:tblPrEx>
                        <w:trPr>
                          <w:trHeight w:hRule="exact" w:val="706"/>
                        </w:trPr>
                        <w:tc>
                          <w:tcPr>
                            <w:tcW w:w="2601" w:type="dxa"/>
                            <w:vMerge w:val="restart"/>
                            <w:tcBorders>
                              <w:top w:val="single" w:sz="6" w:space="0" w:color="000000"/>
                              <w:bottom w:val="nil"/>
                            </w:tcBorders>
                            <w:tcMar>
                              <w:top w:w="28" w:type="dxa"/>
                              <w:left w:w="28" w:type="dxa"/>
                              <w:bottom w:w="28" w:type="dxa"/>
                              <w:right w:w="28" w:type="dxa"/>
                            </w:tcMar>
                          </w:tcPr>
                          <w:p w:rsidR="0062255C" w:rsidRPr="008C2B65" w:rsidRDefault="0062255C" w:rsidP="008C2B65">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r w:rsidRPr="008C2B65">
                              <w:rPr>
                                <w:rFonts w:ascii="Albertus" w:hAnsi="Albertus" w:cs="Albertus"/>
                                <w:b/>
                                <w:bCs/>
                                <w:color w:val="000000"/>
                                <w:kern w:val="0"/>
                                <w:sz w:val="14"/>
                                <w:szCs w:val="14"/>
                                <w:lang w:val="zh-CN"/>
                              </w:rPr>
                              <w:t>Variables</w:t>
                            </w:r>
                          </w:p>
                          <w:p w:rsidR="0062255C" w:rsidRPr="008C2B65" w:rsidRDefault="0062255C" w:rsidP="008C2B65">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p>
                        </w:tc>
                        <w:tc>
                          <w:tcPr>
                            <w:tcW w:w="2313" w:type="dxa"/>
                            <w:tcBorders>
                              <w:top w:val="single" w:sz="6" w:space="0" w:color="000000"/>
                              <w:bottom w:val="nil"/>
                            </w:tcBorders>
                            <w:tcMar>
                              <w:top w:w="28" w:type="dxa"/>
                              <w:left w:w="28" w:type="dxa"/>
                              <w:bottom w:w="28" w:type="dxa"/>
                              <w:right w:w="28" w:type="dxa"/>
                            </w:tcMar>
                          </w:tcPr>
                          <w:p w:rsidR="0062255C" w:rsidRPr="008C2B65" w:rsidRDefault="0062255C" w:rsidP="008C2B6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C2B65">
                              <w:rPr>
                                <w:rFonts w:ascii="Albertus" w:hAnsi="Albertus" w:cs="Albertus"/>
                                <w:b/>
                                <w:bCs/>
                                <w:color w:val="000000"/>
                                <w:kern w:val="0"/>
                                <w:sz w:val="14"/>
                                <w:szCs w:val="14"/>
                                <w:lang w:val="zh-CN"/>
                              </w:rPr>
                              <w:t>SPLH</w:t>
                            </w:r>
                          </w:p>
                          <w:p w:rsidR="0062255C" w:rsidRPr="008C2B65" w:rsidRDefault="0062255C" w:rsidP="008C2B6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2312" w:type="dxa"/>
                            <w:tcBorders>
                              <w:top w:val="single" w:sz="6" w:space="0" w:color="000000"/>
                              <w:bottom w:val="nil"/>
                            </w:tcBorders>
                            <w:tcMar>
                              <w:top w:w="28" w:type="dxa"/>
                              <w:left w:w="28" w:type="dxa"/>
                              <w:bottom w:w="28" w:type="dxa"/>
                              <w:right w:w="28" w:type="dxa"/>
                            </w:tcMar>
                          </w:tcPr>
                          <w:p w:rsidR="0062255C" w:rsidRPr="008C2B65" w:rsidRDefault="0062255C" w:rsidP="008C2B6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C2B65">
                              <w:rPr>
                                <w:rFonts w:ascii="Albertus" w:hAnsi="Albertus" w:cs="Albertus"/>
                                <w:b/>
                                <w:bCs/>
                                <w:color w:val="000000"/>
                                <w:kern w:val="0"/>
                                <w:sz w:val="14"/>
                                <w:szCs w:val="14"/>
                                <w:lang w:val="zh-CN"/>
                              </w:rPr>
                              <w:t>MPLH</w:t>
                            </w:r>
                          </w:p>
                          <w:p w:rsidR="0062255C" w:rsidRPr="008C2B65" w:rsidRDefault="0062255C" w:rsidP="008C2B6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2313" w:type="dxa"/>
                            <w:vMerge w:val="restart"/>
                            <w:tcBorders>
                              <w:top w:val="single" w:sz="6" w:space="0" w:color="000000"/>
                              <w:bottom w:val="nil"/>
                            </w:tcBorders>
                            <w:tcMar>
                              <w:top w:w="28" w:type="dxa"/>
                              <w:left w:w="28" w:type="dxa"/>
                              <w:bottom w:w="28" w:type="dxa"/>
                              <w:right w:w="28" w:type="dxa"/>
                            </w:tcMar>
                          </w:tcPr>
                          <w:p w:rsidR="0062255C" w:rsidRPr="008C2B65" w:rsidRDefault="0062255C" w:rsidP="008C2B6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C2B65">
                              <w:rPr>
                                <w:rFonts w:ascii="Albertus Bold Italic" w:hAnsi="Albertus Bold Italic" w:cs="Albertus Bold Italic"/>
                                <w:b/>
                                <w:bCs/>
                                <w:i/>
                                <w:iCs/>
                                <w:color w:val="000000"/>
                                <w:kern w:val="0"/>
                                <w:sz w:val="14"/>
                                <w:szCs w:val="14"/>
                                <w:lang w:val="zh-CN"/>
                              </w:rPr>
                              <w:t>P</w:t>
                            </w:r>
                            <w:r w:rsidRPr="008C2B65">
                              <w:rPr>
                                <w:rFonts w:ascii="Albertus" w:hAnsi="Albertus" w:cs="Albertus"/>
                                <w:b/>
                                <w:bCs/>
                                <w:color w:val="000000"/>
                                <w:kern w:val="0"/>
                                <w:sz w:val="14"/>
                                <w:szCs w:val="14"/>
                                <w:lang w:val="zh-CN"/>
                              </w:rPr>
                              <w:t xml:space="preserve"> value</w:t>
                            </w:r>
                          </w:p>
                          <w:p w:rsidR="0062255C" w:rsidRPr="008C2B65" w:rsidRDefault="0062255C" w:rsidP="008C2B6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62255C" w:rsidRPr="008C2B65">
                        <w:tblPrEx>
                          <w:tblCellMar>
                            <w:top w:w="0" w:type="dxa"/>
                            <w:left w:w="0" w:type="dxa"/>
                            <w:bottom w:w="0" w:type="dxa"/>
                            <w:right w:w="0" w:type="dxa"/>
                          </w:tblCellMar>
                        </w:tblPrEx>
                        <w:trPr>
                          <w:trHeight w:hRule="exact" w:val="780"/>
                        </w:trPr>
                        <w:tc>
                          <w:tcPr>
                            <w:tcW w:w="2601" w:type="dxa"/>
                            <w:vMerge/>
                            <w:tcBorders>
                              <w:top w:val="nil"/>
                              <w:bottom w:val="single" w:sz="6" w:space="0" w:color="000000"/>
                            </w:tcBorders>
                          </w:tcPr>
                          <w:p w:rsidR="0062255C" w:rsidRPr="008C2B65" w:rsidRDefault="0062255C" w:rsidP="008C2B65">
                            <w:pPr>
                              <w:autoSpaceDE w:val="0"/>
                              <w:autoSpaceDN w:val="0"/>
                              <w:adjustRightInd w:val="0"/>
                              <w:jc w:val="left"/>
                              <w:rPr>
                                <w:rFonts w:ascii="Albertus Bold Italic" w:hAnsi="Albertus Bold Italic"/>
                                <w:b/>
                                <w:kern w:val="0"/>
                                <w:sz w:val="24"/>
                              </w:rPr>
                            </w:pPr>
                          </w:p>
                        </w:tc>
                        <w:tc>
                          <w:tcPr>
                            <w:tcW w:w="2313" w:type="dxa"/>
                            <w:tcBorders>
                              <w:top w:val="nil"/>
                              <w:bottom w:val="single" w:sz="6" w:space="0" w:color="000000"/>
                            </w:tcBorders>
                            <w:tcMar>
                              <w:top w:w="28" w:type="dxa"/>
                              <w:left w:w="28" w:type="dxa"/>
                              <w:bottom w:w="28" w:type="dxa"/>
                              <w:right w:w="28" w:type="dxa"/>
                            </w:tcMar>
                          </w:tcPr>
                          <w:p w:rsidR="0062255C" w:rsidRPr="008C2B65" w:rsidRDefault="0062255C" w:rsidP="008C2B6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C2B65">
                              <w:rPr>
                                <w:rFonts w:ascii="Albertus" w:hAnsi="Albertus" w:cs="Albertus"/>
                                <w:b/>
                                <w:bCs/>
                                <w:color w:val="000000"/>
                                <w:kern w:val="0"/>
                                <w:sz w:val="14"/>
                                <w:szCs w:val="14"/>
                                <w:lang w:val="zh-CN"/>
                              </w:rPr>
                              <w:t>(</w:t>
                            </w:r>
                            <w:r w:rsidRPr="008C2B65">
                              <w:rPr>
                                <w:rFonts w:ascii="Albertus Bold Italic" w:hAnsi="Albertus Bold Italic" w:cs="Albertus Bold Italic"/>
                                <w:b/>
                                <w:bCs/>
                                <w:i/>
                                <w:iCs/>
                                <w:color w:val="000000"/>
                                <w:kern w:val="0"/>
                                <w:sz w:val="14"/>
                                <w:szCs w:val="14"/>
                                <w:lang w:val="zh-CN"/>
                              </w:rPr>
                              <w:t>n</w:t>
                            </w:r>
                            <w:r w:rsidRPr="008C2B65">
                              <w:rPr>
                                <w:rFonts w:ascii="Albertus" w:hAnsi="Albertus" w:cs="Albertus"/>
                                <w:b/>
                                <w:bCs/>
                                <w:color w:val="000000"/>
                                <w:kern w:val="0"/>
                                <w:sz w:val="14"/>
                                <w:szCs w:val="14"/>
                                <w:lang w:val="zh-CN"/>
                              </w:rPr>
                              <w:t xml:space="preserve"> = 155, 63.0%)</w:t>
                            </w:r>
                          </w:p>
                          <w:p w:rsidR="0062255C" w:rsidRPr="008C2B65" w:rsidRDefault="0062255C" w:rsidP="008C2B6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2312" w:type="dxa"/>
                            <w:tcBorders>
                              <w:top w:val="nil"/>
                              <w:bottom w:val="single" w:sz="6" w:space="0" w:color="000000"/>
                            </w:tcBorders>
                            <w:tcMar>
                              <w:top w:w="28" w:type="dxa"/>
                              <w:left w:w="28" w:type="dxa"/>
                              <w:bottom w:w="28" w:type="dxa"/>
                              <w:right w:w="28" w:type="dxa"/>
                            </w:tcMar>
                          </w:tcPr>
                          <w:p w:rsidR="0062255C" w:rsidRPr="008C2B65" w:rsidRDefault="0062255C" w:rsidP="008C2B6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C2B65">
                              <w:rPr>
                                <w:rFonts w:ascii="Albertus" w:hAnsi="Albertus" w:cs="Albertus"/>
                                <w:b/>
                                <w:bCs/>
                                <w:color w:val="000000"/>
                                <w:kern w:val="0"/>
                                <w:sz w:val="14"/>
                                <w:szCs w:val="14"/>
                                <w:lang w:val="zh-CN"/>
                              </w:rPr>
                              <w:t>(</w:t>
                            </w:r>
                            <w:r w:rsidRPr="008C2B65">
                              <w:rPr>
                                <w:rFonts w:ascii="Albertus Bold Italic" w:hAnsi="Albertus Bold Italic" w:cs="Albertus Bold Italic"/>
                                <w:b/>
                                <w:bCs/>
                                <w:i/>
                                <w:iCs/>
                                <w:color w:val="000000"/>
                                <w:kern w:val="0"/>
                                <w:sz w:val="14"/>
                                <w:szCs w:val="14"/>
                                <w:lang w:val="zh-CN"/>
                              </w:rPr>
                              <w:t>n</w:t>
                            </w:r>
                            <w:r w:rsidRPr="008C2B65">
                              <w:rPr>
                                <w:rFonts w:ascii="Albertus" w:hAnsi="Albertus" w:cs="Albertus"/>
                                <w:b/>
                                <w:bCs/>
                                <w:color w:val="000000"/>
                                <w:kern w:val="0"/>
                                <w:sz w:val="14"/>
                                <w:szCs w:val="14"/>
                                <w:lang w:val="zh-CN"/>
                              </w:rPr>
                              <w:t xml:space="preserve"> = 91, 37.0%)</w:t>
                            </w:r>
                          </w:p>
                          <w:p w:rsidR="0062255C" w:rsidRPr="008C2B65" w:rsidRDefault="0062255C" w:rsidP="008C2B6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2313" w:type="dxa"/>
                            <w:vMerge/>
                            <w:tcBorders>
                              <w:top w:val="nil"/>
                              <w:bottom w:val="single" w:sz="6" w:space="0" w:color="000000"/>
                            </w:tcBorders>
                          </w:tcPr>
                          <w:p w:rsidR="0062255C" w:rsidRPr="008C2B65" w:rsidRDefault="0062255C" w:rsidP="008C2B65">
                            <w:pPr>
                              <w:autoSpaceDE w:val="0"/>
                              <w:autoSpaceDN w:val="0"/>
                              <w:adjustRightInd w:val="0"/>
                              <w:jc w:val="left"/>
                              <w:rPr>
                                <w:rFonts w:ascii="Albertus Bold Italic" w:hAnsi="Albertus Bold Italic"/>
                                <w:b/>
                                <w:kern w:val="0"/>
                                <w:sz w:val="24"/>
                              </w:rPr>
                            </w:pPr>
                          </w:p>
                        </w:tc>
                      </w:tr>
                      <w:tr w:rsidR="0062255C" w:rsidRPr="008C2B65">
                        <w:tblPrEx>
                          <w:tblCellMar>
                            <w:top w:w="0" w:type="dxa"/>
                            <w:left w:w="0" w:type="dxa"/>
                            <w:bottom w:w="0" w:type="dxa"/>
                            <w:right w:w="0" w:type="dxa"/>
                          </w:tblCellMar>
                        </w:tblPrEx>
                        <w:trPr>
                          <w:trHeight w:val="60"/>
                        </w:trPr>
                        <w:tc>
                          <w:tcPr>
                            <w:tcW w:w="2601" w:type="dxa"/>
                            <w:tcBorders>
                              <w:top w:val="single" w:sz="6" w:space="0" w:color="000000"/>
                            </w:tcBorders>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Age</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13" w:type="dxa"/>
                            <w:tcBorders>
                              <w:top w:val="single" w:sz="6" w:space="0" w:color="000000"/>
                            </w:tcBorders>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57.1 ± 13.3</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2" w:type="dxa"/>
                            <w:tcBorders>
                              <w:top w:val="single" w:sz="6" w:space="0" w:color="000000"/>
                            </w:tcBorders>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60.8 ± 13.4</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3" w:type="dxa"/>
                            <w:tcBorders>
                              <w:top w:val="single" w:sz="6" w:space="0" w:color="000000"/>
                            </w:tcBorders>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0.037</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2601"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Sex (M:F)</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105:50</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49:42</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0.040</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2601"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 xml:space="preserve"> BMI</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24.1 ± 3.1</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22.5 ± 2.9</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&lt; 0.001</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2601"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Liver cirrhosis</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51 (32.9)</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31 (34.3)</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0.887</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2601"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CTP score</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5.37 ± 0.73</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5.21 ± 0.64</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0.297</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2601"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Malignant disease</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116 (74.8)</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64 (70.3)</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0.459</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2601"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Major operation</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21 (13.5)</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12 (13.3)</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0.962</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2601"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Operation time</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136.9 ± 89.2</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231.2 ± 149.7</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&lt; 0.001</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2601"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Blood loss (mL)</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385.1 ± 409.3</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559.9 ± 624.9</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0.016</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2601"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RBC T/F (unit)</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0.62 ± 1.98</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0.79 ± 1.44</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0.513</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2601"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Conversion rate</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35 (22.6)</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18 (19.8)</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0.358</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2601"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Enteral feeding (d)</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1.06 ± 0.27</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1.63 ± 1.27</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&lt; 0.001</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2601"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Hospital stay (d)</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7.82 ± 2.79</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7.97 ± 3.69</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0.744</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2601"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Disease free margin</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0.84 ± 0.84</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1.04 ± 1.22</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0.704</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2601"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Complication rate</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12 (7.7)</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3 (3.3)</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0.397</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2601"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 xml:space="preserve">   Post op bleeding</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1 (8.3)</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autoSpaceDE w:val="0"/>
                              <w:autoSpaceDN w:val="0"/>
                              <w:adjustRightInd w:val="0"/>
                              <w:jc w:val="left"/>
                              <w:rPr>
                                <w:rFonts w:ascii="Albertus Bold Italic" w:hAnsi="Albertus Bold Italic"/>
                                <w:kern w:val="0"/>
                                <w:sz w:val="24"/>
                              </w:rPr>
                            </w:pPr>
                          </w:p>
                        </w:tc>
                      </w:tr>
                      <w:tr w:rsidR="0062255C" w:rsidRPr="008C2B65">
                        <w:tblPrEx>
                          <w:tblCellMar>
                            <w:top w:w="0" w:type="dxa"/>
                            <w:left w:w="0" w:type="dxa"/>
                            <w:bottom w:w="0" w:type="dxa"/>
                            <w:right w:w="0" w:type="dxa"/>
                          </w:tblCellMar>
                        </w:tblPrEx>
                        <w:trPr>
                          <w:trHeight w:val="60"/>
                        </w:trPr>
                        <w:tc>
                          <w:tcPr>
                            <w:tcW w:w="2601"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 xml:space="preserve">   Pleural effusion</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4 (33.3)</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1 (33.3)</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autoSpaceDE w:val="0"/>
                              <w:autoSpaceDN w:val="0"/>
                              <w:adjustRightInd w:val="0"/>
                              <w:jc w:val="left"/>
                              <w:rPr>
                                <w:rFonts w:ascii="Albertus Bold Italic" w:hAnsi="Albertus Bold Italic"/>
                                <w:kern w:val="0"/>
                                <w:sz w:val="24"/>
                              </w:rPr>
                            </w:pPr>
                          </w:p>
                        </w:tc>
                      </w:tr>
                      <w:tr w:rsidR="0062255C" w:rsidRPr="008C2B65">
                        <w:tblPrEx>
                          <w:tblCellMar>
                            <w:top w:w="0" w:type="dxa"/>
                            <w:left w:w="0" w:type="dxa"/>
                            <w:bottom w:w="0" w:type="dxa"/>
                            <w:right w:w="0" w:type="dxa"/>
                          </w:tblCellMar>
                        </w:tblPrEx>
                        <w:trPr>
                          <w:trHeight w:val="60"/>
                        </w:trPr>
                        <w:tc>
                          <w:tcPr>
                            <w:tcW w:w="2601"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 xml:space="preserve">   Fluid accumulation</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6 (50.1)</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1 (33.3)</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autoSpaceDE w:val="0"/>
                              <w:autoSpaceDN w:val="0"/>
                              <w:adjustRightInd w:val="0"/>
                              <w:jc w:val="left"/>
                              <w:rPr>
                                <w:rFonts w:ascii="Albertus Bold Italic" w:hAnsi="Albertus Bold Italic"/>
                                <w:kern w:val="0"/>
                                <w:sz w:val="24"/>
                              </w:rPr>
                            </w:pPr>
                          </w:p>
                        </w:tc>
                      </w:tr>
                      <w:tr w:rsidR="0062255C" w:rsidRPr="008C2B65">
                        <w:tblPrEx>
                          <w:tblCellMar>
                            <w:top w:w="0" w:type="dxa"/>
                            <w:left w:w="0" w:type="dxa"/>
                            <w:bottom w:w="0" w:type="dxa"/>
                            <w:right w:w="0" w:type="dxa"/>
                          </w:tblCellMar>
                        </w:tblPrEx>
                        <w:trPr>
                          <w:trHeight w:val="60"/>
                        </w:trPr>
                        <w:tc>
                          <w:tcPr>
                            <w:tcW w:w="2601"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 xml:space="preserve">   Others</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1 (8.3)</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1 (33.3)</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13" w:type="dxa"/>
                            <w:tcMar>
                              <w:top w:w="28" w:type="dxa"/>
                              <w:left w:w="28" w:type="dxa"/>
                              <w:bottom w:w="28" w:type="dxa"/>
                              <w:right w:w="28" w:type="dxa"/>
                            </w:tcMar>
                          </w:tcPr>
                          <w:p w:rsidR="0062255C" w:rsidRPr="008C2B65" w:rsidRDefault="0062255C" w:rsidP="008C2B65">
                            <w:pPr>
                              <w:autoSpaceDE w:val="0"/>
                              <w:autoSpaceDN w:val="0"/>
                              <w:adjustRightInd w:val="0"/>
                              <w:jc w:val="left"/>
                              <w:rPr>
                                <w:rFonts w:ascii="Albertus Bold Italic" w:hAnsi="Albertus Bold Italic"/>
                                <w:kern w:val="0"/>
                                <w:sz w:val="24"/>
                              </w:rPr>
                            </w:pPr>
                          </w:p>
                        </w:tc>
                      </w:tr>
                    </w:tbl>
                    <w:p w:rsidR="0062255C" w:rsidRPr="001D7CC2" w:rsidRDefault="0062255C" w:rsidP="0062255C">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8C2B65">
                        <w:rPr>
                          <w:rFonts w:ascii="Book Antiqua" w:hAnsi="Book Antiqua" w:cs="Book Antiqua"/>
                          <w:bCs/>
                          <w:color w:val="000000"/>
                          <w:kern w:val="0"/>
                          <w:sz w:val="14"/>
                          <w:szCs w:val="14"/>
                        </w:rPr>
                        <w:t xml:space="preserve">SPLH: Single-port laparoscopic </w:t>
                      </w:r>
                      <w:proofErr w:type="spellStart"/>
                      <w:r w:rsidRPr="008C2B65">
                        <w:rPr>
                          <w:rFonts w:ascii="Book Antiqua" w:hAnsi="Book Antiqua" w:cs="Book Antiqua"/>
                          <w:bCs/>
                          <w:color w:val="000000"/>
                          <w:kern w:val="0"/>
                          <w:sz w:val="14"/>
                          <w:szCs w:val="14"/>
                        </w:rPr>
                        <w:t>hepatectomy</w:t>
                      </w:r>
                      <w:proofErr w:type="spellEnd"/>
                      <w:r w:rsidRPr="008C2B65">
                        <w:rPr>
                          <w:rFonts w:ascii="Book Antiqua" w:hAnsi="Book Antiqua" w:cs="Book Antiqua"/>
                          <w:bCs/>
                          <w:color w:val="000000"/>
                          <w:kern w:val="0"/>
                          <w:sz w:val="14"/>
                          <w:szCs w:val="14"/>
                        </w:rPr>
                        <w:t xml:space="preserve">; MPLH: Multi-port laparoscopic </w:t>
                      </w:r>
                      <w:proofErr w:type="spellStart"/>
                      <w:r w:rsidRPr="008C2B65">
                        <w:rPr>
                          <w:rFonts w:ascii="Book Antiqua" w:hAnsi="Book Antiqua" w:cs="Book Antiqua"/>
                          <w:bCs/>
                          <w:color w:val="000000"/>
                          <w:kern w:val="0"/>
                          <w:sz w:val="14"/>
                          <w:szCs w:val="14"/>
                        </w:rPr>
                        <w:t>hepatectomy</w:t>
                      </w:r>
                      <w:proofErr w:type="spellEnd"/>
                      <w:r w:rsidRPr="008C2B65">
                        <w:rPr>
                          <w:rFonts w:ascii="Book Antiqua" w:hAnsi="Book Antiqua" w:cs="Book Antiqua"/>
                          <w:bCs/>
                          <w:color w:val="000000"/>
                          <w:kern w:val="0"/>
                          <w:sz w:val="14"/>
                          <w:szCs w:val="14"/>
                        </w:rPr>
                        <w:t>; BMI: Body mass index; CTP: Child-</w:t>
                      </w:r>
                      <w:proofErr w:type="spellStart"/>
                      <w:r w:rsidRPr="008C2B65">
                        <w:rPr>
                          <w:rFonts w:ascii="Book Antiqua" w:hAnsi="Book Antiqua" w:cs="Book Antiqua"/>
                          <w:bCs/>
                          <w:color w:val="000000"/>
                          <w:kern w:val="0"/>
                          <w:sz w:val="14"/>
                          <w:szCs w:val="14"/>
                        </w:rPr>
                        <w:t>Turcotte</w:t>
                      </w:r>
                      <w:proofErr w:type="spellEnd"/>
                      <w:r w:rsidRPr="008C2B65">
                        <w:rPr>
                          <w:rFonts w:ascii="Book Antiqua" w:hAnsi="Book Antiqua" w:cs="Book Antiqua"/>
                          <w:bCs/>
                          <w:color w:val="000000"/>
                          <w:kern w:val="0"/>
                          <w:sz w:val="14"/>
                          <w:szCs w:val="14"/>
                        </w:rPr>
                        <w:t>-Pugh; T/F: Transfusion.</w:t>
                      </w:r>
                    </w:p>
                  </w:txbxContent>
                </v:textbox>
                <w10:wrap type="square"/>
              </v:shape>
            </w:pict>
          </mc:Fallback>
        </mc:AlternateContent>
      </w:r>
    </w:p>
    <w:p w:rsidR="0062255C" w:rsidRDefault="0062255C" w:rsidP="0062255C">
      <w:pPr>
        <w:rPr>
          <w:rFonts w:hint="eastAsia"/>
        </w:rPr>
      </w:pPr>
    </w:p>
    <w:p w:rsidR="0062255C" w:rsidRDefault="0062255C" w:rsidP="0062255C">
      <w:pPr>
        <w:rPr>
          <w:rFonts w:hint="eastAsia"/>
        </w:rPr>
      </w:pPr>
    </w:p>
    <w:p w:rsidR="0062255C" w:rsidRDefault="0062255C" w:rsidP="0062255C">
      <w:pPr>
        <w:rPr>
          <w:rFonts w:hint="eastAsia"/>
        </w:rPr>
      </w:pPr>
    </w:p>
    <w:p w:rsidR="0062255C" w:rsidRDefault="0062255C" w:rsidP="0062255C">
      <w:pPr>
        <w:rPr>
          <w:rFonts w:hint="eastAsia"/>
        </w:rPr>
      </w:pPr>
    </w:p>
    <w:p w:rsidR="0062255C" w:rsidRDefault="0062255C" w:rsidP="0062255C">
      <w:pPr>
        <w:rPr>
          <w:rFonts w:hint="eastAsia"/>
        </w:rPr>
      </w:pPr>
    </w:p>
    <w:p w:rsidR="0062255C" w:rsidRPr="008C2B65" w:rsidRDefault="0062255C" w:rsidP="0062255C">
      <w:pPr>
        <w:rPr>
          <w:rFonts w:hint="eastAsia"/>
        </w:rP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283835" cy="9911080"/>
                <wp:effectExtent l="9525" t="9525" r="12065" b="13970"/>
                <wp:wrapSquare wrapText="bothSides"/>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9911080"/>
                        </a:xfrm>
                        <a:prstGeom prst="rect">
                          <a:avLst/>
                        </a:prstGeom>
                        <a:solidFill>
                          <a:srgbClr val="FFFFFF"/>
                        </a:solidFill>
                        <a:ln w="9525">
                          <a:solidFill>
                            <a:srgbClr val="000000"/>
                          </a:solidFill>
                          <a:miter lim="800000"/>
                          <a:headEnd/>
                          <a:tailEnd/>
                        </a:ln>
                      </wps:spPr>
                      <wps:txbx>
                        <w:txbxContent>
                          <w:p w:rsidR="0062255C" w:rsidRPr="008C2B65" w:rsidRDefault="0062255C" w:rsidP="0062255C">
                            <w:pPr>
                              <w:rPr>
                                <w:b/>
                                <w:bCs/>
                              </w:rPr>
                            </w:pPr>
                            <w:r w:rsidRPr="008C2B65">
                              <w:rPr>
                                <w:b/>
                                <w:bCs/>
                              </w:rPr>
                              <w:t xml:space="preserve">Table </w:t>
                            </w:r>
                            <w:proofErr w:type="gramStart"/>
                            <w:r w:rsidRPr="008C2B65">
                              <w:rPr>
                                <w:b/>
                                <w:bCs/>
                              </w:rPr>
                              <w:t>4  Comparison</w:t>
                            </w:r>
                            <w:proofErr w:type="gramEnd"/>
                            <w:r w:rsidRPr="008C2B65">
                              <w:rPr>
                                <w:b/>
                                <w:bCs/>
                              </w:rPr>
                              <w:t xml:space="preserve"> of results between single-port laparoscopic </w:t>
                            </w:r>
                            <w:proofErr w:type="spellStart"/>
                            <w:r w:rsidRPr="008C2B65">
                              <w:rPr>
                                <w:b/>
                                <w:bCs/>
                              </w:rPr>
                              <w:t>hepatectomy</w:t>
                            </w:r>
                            <w:proofErr w:type="spellEnd"/>
                            <w:r w:rsidRPr="008C2B65">
                              <w:rPr>
                                <w:b/>
                                <w:bCs/>
                              </w:rPr>
                              <w:t xml:space="preserve"> and multi-port laparoscopic </w:t>
                            </w:r>
                            <w:proofErr w:type="spellStart"/>
                            <w:r w:rsidRPr="008C2B65">
                              <w:rPr>
                                <w:b/>
                                <w:bCs/>
                              </w:rPr>
                              <w:t>hepatectomy</w:t>
                            </w:r>
                            <w:proofErr w:type="spellEnd"/>
                            <w:r w:rsidRPr="008C2B65">
                              <w:rPr>
                                <w:b/>
                                <w:bCs/>
                              </w:rPr>
                              <w:t xml:space="preserve"> group in left </w:t>
                            </w:r>
                            <w:proofErr w:type="spellStart"/>
                            <w:r w:rsidRPr="008C2B65">
                              <w:rPr>
                                <w:b/>
                                <w:bCs/>
                              </w:rPr>
                              <w:t>hepatectomy</w:t>
                            </w:r>
                            <w:proofErr w:type="spellEnd"/>
                            <w:r w:rsidRPr="008C2B65">
                              <w:rPr>
                                <w:b/>
                                <w:bCs/>
                              </w:rPr>
                              <w:t xml:space="preserve"> and left lateral </w:t>
                            </w:r>
                            <w:proofErr w:type="spellStart"/>
                            <w:r w:rsidRPr="008C2B65">
                              <w:rPr>
                                <w:b/>
                                <w:bCs/>
                              </w:rPr>
                              <w:t>sectionectomy</w:t>
                            </w:r>
                            <w:proofErr w:type="spellEnd"/>
                            <w:r w:rsidRPr="008C2B65">
                              <w:rPr>
                                <w:b/>
                                <w:bCs/>
                              </w:rPr>
                              <w:t xml:space="preserve"> </w:t>
                            </w:r>
                            <w:r w:rsidRPr="008C2B65">
                              <w:rPr>
                                <w:b/>
                                <w:bCs/>
                                <w:i/>
                                <w:iCs/>
                              </w:rPr>
                              <w:t>n</w:t>
                            </w:r>
                            <w:r w:rsidRPr="008C2B65">
                              <w:rPr>
                                <w:b/>
                                <w:bCs/>
                              </w:rPr>
                              <w:t xml:space="preserve"> (%)</w:t>
                            </w:r>
                          </w:p>
                          <w:tbl>
                            <w:tblPr>
                              <w:tblW w:w="9527"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602"/>
                              <w:gridCol w:w="2308"/>
                              <w:gridCol w:w="2309"/>
                              <w:gridCol w:w="2308"/>
                            </w:tblGrid>
                            <w:tr w:rsidR="0062255C" w:rsidRPr="008C2B65">
                              <w:tblPrEx>
                                <w:tblCellMar>
                                  <w:top w:w="0" w:type="dxa"/>
                                  <w:left w:w="0" w:type="dxa"/>
                                  <w:bottom w:w="0" w:type="dxa"/>
                                  <w:right w:w="0" w:type="dxa"/>
                                </w:tblCellMar>
                              </w:tblPrEx>
                              <w:trPr>
                                <w:trHeight w:hRule="exact" w:val="816"/>
                              </w:trPr>
                              <w:tc>
                                <w:tcPr>
                                  <w:tcW w:w="2602" w:type="dxa"/>
                                  <w:vMerge w:val="restart"/>
                                  <w:tcBorders>
                                    <w:top w:val="single" w:sz="6" w:space="0" w:color="000000"/>
                                    <w:bottom w:val="nil"/>
                                  </w:tcBorders>
                                  <w:tcMar>
                                    <w:top w:w="28" w:type="dxa"/>
                                    <w:left w:w="28" w:type="dxa"/>
                                    <w:bottom w:w="28" w:type="dxa"/>
                                    <w:right w:w="28" w:type="dxa"/>
                                  </w:tcMar>
                                </w:tcPr>
                                <w:p w:rsidR="0062255C" w:rsidRPr="008C2B65" w:rsidRDefault="0062255C" w:rsidP="008C2B65">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r w:rsidRPr="008C2B65">
                                    <w:rPr>
                                      <w:rFonts w:ascii="Albertus" w:hAnsi="Albertus" w:cs="Albertus"/>
                                      <w:b/>
                                      <w:bCs/>
                                      <w:color w:val="000000"/>
                                      <w:kern w:val="0"/>
                                      <w:sz w:val="14"/>
                                      <w:szCs w:val="14"/>
                                      <w:lang w:val="zh-CN"/>
                                    </w:rPr>
                                    <w:t>Variables</w:t>
                                  </w:r>
                                </w:p>
                                <w:p w:rsidR="0062255C" w:rsidRPr="008C2B65" w:rsidRDefault="0062255C" w:rsidP="008C2B65">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p>
                              </w:tc>
                              <w:tc>
                                <w:tcPr>
                                  <w:tcW w:w="2308" w:type="dxa"/>
                                  <w:tcBorders>
                                    <w:top w:val="single" w:sz="6" w:space="0" w:color="000000"/>
                                    <w:bottom w:val="nil"/>
                                  </w:tcBorders>
                                  <w:tcMar>
                                    <w:top w:w="28" w:type="dxa"/>
                                    <w:left w:w="28" w:type="dxa"/>
                                    <w:bottom w:w="28" w:type="dxa"/>
                                    <w:right w:w="28" w:type="dxa"/>
                                  </w:tcMar>
                                </w:tcPr>
                                <w:p w:rsidR="0062255C" w:rsidRPr="008C2B65" w:rsidRDefault="0062255C" w:rsidP="008C2B6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C2B65">
                                    <w:rPr>
                                      <w:rFonts w:ascii="Albertus" w:hAnsi="Albertus" w:cs="Albertus"/>
                                      <w:b/>
                                      <w:bCs/>
                                      <w:color w:val="000000"/>
                                      <w:kern w:val="0"/>
                                      <w:sz w:val="14"/>
                                      <w:szCs w:val="14"/>
                                      <w:lang w:val="zh-CN"/>
                                    </w:rPr>
                                    <w:t>SPLH</w:t>
                                  </w:r>
                                </w:p>
                                <w:p w:rsidR="0062255C" w:rsidRPr="008C2B65" w:rsidRDefault="0062255C" w:rsidP="008C2B6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2309" w:type="dxa"/>
                                  <w:tcBorders>
                                    <w:top w:val="single" w:sz="6" w:space="0" w:color="000000"/>
                                    <w:bottom w:val="nil"/>
                                  </w:tcBorders>
                                  <w:tcMar>
                                    <w:top w:w="28" w:type="dxa"/>
                                    <w:left w:w="28" w:type="dxa"/>
                                    <w:bottom w:w="28" w:type="dxa"/>
                                    <w:right w:w="28" w:type="dxa"/>
                                  </w:tcMar>
                                </w:tcPr>
                                <w:p w:rsidR="0062255C" w:rsidRPr="008C2B65" w:rsidRDefault="0062255C" w:rsidP="008C2B6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C2B65">
                                    <w:rPr>
                                      <w:rFonts w:ascii="Albertus" w:hAnsi="Albertus" w:cs="Albertus"/>
                                      <w:b/>
                                      <w:bCs/>
                                      <w:color w:val="000000"/>
                                      <w:kern w:val="0"/>
                                      <w:sz w:val="14"/>
                                      <w:szCs w:val="14"/>
                                      <w:lang w:val="zh-CN"/>
                                    </w:rPr>
                                    <w:t>MPLH</w:t>
                                  </w:r>
                                </w:p>
                                <w:p w:rsidR="0062255C" w:rsidRPr="008C2B65" w:rsidRDefault="0062255C" w:rsidP="008C2B6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2308" w:type="dxa"/>
                                  <w:vMerge w:val="restart"/>
                                  <w:tcBorders>
                                    <w:top w:val="single" w:sz="6" w:space="0" w:color="000000"/>
                                    <w:bottom w:val="nil"/>
                                  </w:tcBorders>
                                  <w:tcMar>
                                    <w:top w:w="28" w:type="dxa"/>
                                    <w:left w:w="28" w:type="dxa"/>
                                    <w:bottom w:w="28" w:type="dxa"/>
                                    <w:right w:w="28" w:type="dxa"/>
                                  </w:tcMar>
                                </w:tcPr>
                                <w:p w:rsidR="0062255C" w:rsidRPr="008C2B65" w:rsidRDefault="0062255C" w:rsidP="008C2B6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C2B65">
                                    <w:rPr>
                                      <w:rFonts w:ascii="Albertus Bold Italic" w:hAnsi="Albertus Bold Italic" w:cs="Albertus Bold Italic"/>
                                      <w:b/>
                                      <w:bCs/>
                                      <w:i/>
                                      <w:iCs/>
                                      <w:color w:val="000000"/>
                                      <w:kern w:val="0"/>
                                      <w:sz w:val="14"/>
                                      <w:szCs w:val="14"/>
                                      <w:lang w:val="zh-CN"/>
                                    </w:rPr>
                                    <w:t>P</w:t>
                                  </w:r>
                                  <w:r w:rsidRPr="008C2B65">
                                    <w:rPr>
                                      <w:rFonts w:ascii="Albertus" w:hAnsi="Albertus" w:cs="Albertus"/>
                                      <w:b/>
                                      <w:bCs/>
                                      <w:color w:val="000000"/>
                                      <w:kern w:val="0"/>
                                      <w:sz w:val="14"/>
                                      <w:szCs w:val="14"/>
                                      <w:lang w:val="zh-CN"/>
                                    </w:rPr>
                                    <w:t xml:space="preserve"> value</w:t>
                                  </w:r>
                                </w:p>
                                <w:p w:rsidR="0062255C" w:rsidRPr="008C2B65" w:rsidRDefault="0062255C" w:rsidP="008C2B6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62255C" w:rsidRPr="008C2B65">
                              <w:tblPrEx>
                                <w:tblCellMar>
                                  <w:top w:w="0" w:type="dxa"/>
                                  <w:left w:w="0" w:type="dxa"/>
                                  <w:bottom w:w="0" w:type="dxa"/>
                                  <w:right w:w="0" w:type="dxa"/>
                                </w:tblCellMar>
                              </w:tblPrEx>
                              <w:trPr>
                                <w:trHeight w:hRule="exact" w:val="747"/>
                              </w:trPr>
                              <w:tc>
                                <w:tcPr>
                                  <w:tcW w:w="2602" w:type="dxa"/>
                                  <w:vMerge/>
                                  <w:tcBorders>
                                    <w:top w:val="nil"/>
                                    <w:bottom w:val="single" w:sz="6" w:space="0" w:color="000000"/>
                                  </w:tcBorders>
                                </w:tcPr>
                                <w:p w:rsidR="0062255C" w:rsidRPr="008C2B65" w:rsidRDefault="0062255C" w:rsidP="008C2B65">
                                  <w:pPr>
                                    <w:autoSpaceDE w:val="0"/>
                                    <w:autoSpaceDN w:val="0"/>
                                    <w:adjustRightInd w:val="0"/>
                                    <w:jc w:val="left"/>
                                    <w:rPr>
                                      <w:rFonts w:ascii="Albertus Bold Italic" w:hAnsi="Albertus Bold Italic"/>
                                      <w:b/>
                                      <w:kern w:val="0"/>
                                      <w:sz w:val="24"/>
                                    </w:rPr>
                                  </w:pPr>
                                </w:p>
                              </w:tc>
                              <w:tc>
                                <w:tcPr>
                                  <w:tcW w:w="2308" w:type="dxa"/>
                                  <w:tcBorders>
                                    <w:top w:val="nil"/>
                                    <w:bottom w:val="single" w:sz="6" w:space="0" w:color="000000"/>
                                  </w:tcBorders>
                                  <w:tcMar>
                                    <w:top w:w="28" w:type="dxa"/>
                                    <w:left w:w="28" w:type="dxa"/>
                                    <w:bottom w:w="28" w:type="dxa"/>
                                    <w:right w:w="28" w:type="dxa"/>
                                  </w:tcMar>
                                </w:tcPr>
                                <w:p w:rsidR="0062255C" w:rsidRPr="008C2B65" w:rsidRDefault="0062255C" w:rsidP="008C2B6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C2B65">
                                    <w:rPr>
                                      <w:rFonts w:ascii="Albertus" w:hAnsi="Albertus" w:cs="Albertus"/>
                                      <w:b/>
                                      <w:bCs/>
                                      <w:color w:val="000000"/>
                                      <w:kern w:val="0"/>
                                      <w:sz w:val="14"/>
                                      <w:szCs w:val="14"/>
                                      <w:lang w:val="zh-CN"/>
                                    </w:rPr>
                                    <w:t>(</w:t>
                                  </w:r>
                                  <w:r w:rsidRPr="008C2B65">
                                    <w:rPr>
                                      <w:rFonts w:ascii="Albertus Bold Italic" w:hAnsi="Albertus Bold Italic" w:cs="Albertus Bold Italic"/>
                                      <w:b/>
                                      <w:bCs/>
                                      <w:i/>
                                      <w:iCs/>
                                      <w:color w:val="000000"/>
                                      <w:kern w:val="0"/>
                                      <w:sz w:val="14"/>
                                      <w:szCs w:val="14"/>
                                      <w:lang w:val="zh-CN"/>
                                    </w:rPr>
                                    <w:t>n</w:t>
                                  </w:r>
                                  <w:r w:rsidRPr="008C2B65">
                                    <w:rPr>
                                      <w:rFonts w:ascii="Albertus" w:hAnsi="Albertus" w:cs="Albertus"/>
                                      <w:b/>
                                      <w:bCs/>
                                      <w:color w:val="000000"/>
                                      <w:kern w:val="0"/>
                                      <w:sz w:val="14"/>
                                      <w:szCs w:val="14"/>
                                      <w:lang w:val="zh-CN"/>
                                    </w:rPr>
                                    <w:t xml:space="preserve"> = 46, 59.7%)</w:t>
                                  </w:r>
                                </w:p>
                                <w:p w:rsidR="0062255C" w:rsidRPr="008C2B65" w:rsidRDefault="0062255C" w:rsidP="008C2B6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2309" w:type="dxa"/>
                                  <w:tcBorders>
                                    <w:top w:val="nil"/>
                                    <w:bottom w:val="single" w:sz="6" w:space="0" w:color="000000"/>
                                  </w:tcBorders>
                                  <w:tcMar>
                                    <w:top w:w="28" w:type="dxa"/>
                                    <w:left w:w="28" w:type="dxa"/>
                                    <w:bottom w:w="28" w:type="dxa"/>
                                    <w:right w:w="28" w:type="dxa"/>
                                  </w:tcMar>
                                </w:tcPr>
                                <w:p w:rsidR="0062255C" w:rsidRPr="008C2B65" w:rsidRDefault="0062255C" w:rsidP="008C2B6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C2B65">
                                    <w:rPr>
                                      <w:rFonts w:ascii="Albertus" w:hAnsi="Albertus" w:cs="Albertus"/>
                                      <w:b/>
                                      <w:bCs/>
                                      <w:color w:val="000000"/>
                                      <w:kern w:val="0"/>
                                      <w:sz w:val="14"/>
                                      <w:szCs w:val="14"/>
                                      <w:lang w:val="zh-CN"/>
                                    </w:rPr>
                                    <w:t>(</w:t>
                                  </w:r>
                                  <w:r w:rsidRPr="008C2B65">
                                    <w:rPr>
                                      <w:rFonts w:ascii="Albertus Bold Italic" w:hAnsi="Albertus Bold Italic" w:cs="Albertus Bold Italic"/>
                                      <w:b/>
                                      <w:bCs/>
                                      <w:i/>
                                      <w:iCs/>
                                      <w:color w:val="000000"/>
                                      <w:kern w:val="0"/>
                                      <w:sz w:val="14"/>
                                      <w:szCs w:val="14"/>
                                      <w:lang w:val="zh-CN"/>
                                    </w:rPr>
                                    <w:t>n</w:t>
                                  </w:r>
                                  <w:r w:rsidRPr="008C2B65">
                                    <w:rPr>
                                      <w:rFonts w:ascii="Albertus" w:hAnsi="Albertus" w:cs="Albertus"/>
                                      <w:b/>
                                      <w:bCs/>
                                      <w:color w:val="000000"/>
                                      <w:kern w:val="0"/>
                                      <w:sz w:val="14"/>
                                      <w:szCs w:val="14"/>
                                      <w:lang w:val="zh-CN"/>
                                    </w:rPr>
                                    <w:t xml:space="preserve"> = 31, 40.3%)</w:t>
                                  </w:r>
                                </w:p>
                                <w:p w:rsidR="0062255C" w:rsidRPr="008C2B65" w:rsidRDefault="0062255C" w:rsidP="008C2B6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2308" w:type="dxa"/>
                                  <w:vMerge/>
                                  <w:tcBorders>
                                    <w:top w:val="nil"/>
                                    <w:bottom w:val="single" w:sz="6" w:space="0" w:color="000000"/>
                                  </w:tcBorders>
                                </w:tcPr>
                                <w:p w:rsidR="0062255C" w:rsidRPr="008C2B65" w:rsidRDefault="0062255C" w:rsidP="008C2B65">
                                  <w:pPr>
                                    <w:autoSpaceDE w:val="0"/>
                                    <w:autoSpaceDN w:val="0"/>
                                    <w:adjustRightInd w:val="0"/>
                                    <w:jc w:val="left"/>
                                    <w:rPr>
                                      <w:rFonts w:ascii="Albertus Bold Italic" w:hAnsi="Albertus Bold Italic"/>
                                      <w:b/>
                                      <w:kern w:val="0"/>
                                      <w:sz w:val="24"/>
                                    </w:rPr>
                                  </w:pPr>
                                </w:p>
                              </w:tc>
                            </w:tr>
                            <w:tr w:rsidR="0062255C" w:rsidRPr="008C2B65">
                              <w:tblPrEx>
                                <w:tblCellMar>
                                  <w:top w:w="0" w:type="dxa"/>
                                  <w:left w:w="0" w:type="dxa"/>
                                  <w:bottom w:w="0" w:type="dxa"/>
                                  <w:right w:w="0" w:type="dxa"/>
                                </w:tblCellMar>
                              </w:tblPrEx>
                              <w:trPr>
                                <w:trHeight w:val="60"/>
                              </w:trPr>
                              <w:tc>
                                <w:tcPr>
                                  <w:tcW w:w="2602" w:type="dxa"/>
                                  <w:tcBorders>
                                    <w:top w:val="single" w:sz="6" w:space="0" w:color="000000"/>
                                  </w:tcBorders>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Age</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08" w:type="dxa"/>
                                  <w:tcBorders>
                                    <w:top w:val="single" w:sz="6" w:space="0" w:color="000000"/>
                                  </w:tcBorders>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59.0 ± 11.1</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09" w:type="dxa"/>
                                  <w:tcBorders>
                                    <w:top w:val="single" w:sz="6" w:space="0" w:color="000000"/>
                                  </w:tcBorders>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62.0 ± 9.9</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08" w:type="dxa"/>
                                  <w:tcBorders>
                                    <w:top w:val="single" w:sz="6" w:space="0" w:color="000000"/>
                                  </w:tcBorders>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0.223</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260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Sex (M:F)</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08"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26:20</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09"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16:15</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08"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0.816</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260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BMI</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08"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23.3 ± 2.8</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09"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22.7 ± 2.5</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08"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0.337</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260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Liver cirrhosis</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08"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9 (19.6)</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09"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4 (12.9)</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08"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0.525</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260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CTP score</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08"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5.44 ± 0.81</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09"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5.20 ± 0.56</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08"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0.355</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260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Malignant disease</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08"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27 (58.7)</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09"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12 (38.7)</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08"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0.106</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260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Operation time</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08"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177.9 ± 114.6</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09"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277.6 ± 140.6</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08"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0.003</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260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Blood loss (mL)</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08"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389.0 ± 270.0</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09"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576.9 ± 298.1</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08"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0.013</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260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RBC T/F (unit)</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08"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0.38 ± 0.9</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09"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0.83 ± 0.9</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08"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0.094</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260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Conversion rate</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08"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15 (32.6)</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09"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8 (25.8)</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08"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0.616</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260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Enteral feeding (d)</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08"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1.08 ± 0.35</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09"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1.61 ± 0.89</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08"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&lt; 0.001</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260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Hospital stay (d)</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08"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9.08 ± 3.21</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09"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9.36 ± 3.19</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08"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0.738</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260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Disease free margin (cm)</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08"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1.17 ± 0.99</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09"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1.67 ± 1.92</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08"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0.354</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260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Complication rate</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08"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4 (8.7)</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09"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1 (3.2)</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08"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0.402</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260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 xml:space="preserve">   Post op bleeding</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08"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1 (25.0)</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09" w:type="dxa"/>
                                  <w:tcMar>
                                    <w:top w:w="28" w:type="dxa"/>
                                    <w:left w:w="28" w:type="dxa"/>
                                    <w:bottom w:w="28" w:type="dxa"/>
                                    <w:right w:w="28" w:type="dxa"/>
                                  </w:tcMar>
                                </w:tcPr>
                                <w:p w:rsidR="0062255C" w:rsidRPr="008C2B65" w:rsidRDefault="0062255C" w:rsidP="008C2B65">
                                  <w:pPr>
                                    <w:autoSpaceDE w:val="0"/>
                                    <w:autoSpaceDN w:val="0"/>
                                    <w:adjustRightInd w:val="0"/>
                                    <w:jc w:val="left"/>
                                    <w:rPr>
                                      <w:rFonts w:ascii="Albertus Bold Italic" w:hAnsi="Albertus Bold Italic"/>
                                      <w:kern w:val="0"/>
                                      <w:sz w:val="24"/>
                                    </w:rPr>
                                  </w:pPr>
                                </w:p>
                              </w:tc>
                              <w:tc>
                                <w:tcPr>
                                  <w:tcW w:w="2308" w:type="dxa"/>
                                  <w:tcMar>
                                    <w:top w:w="28" w:type="dxa"/>
                                    <w:left w:w="28" w:type="dxa"/>
                                    <w:bottom w:w="28" w:type="dxa"/>
                                    <w:right w:w="28" w:type="dxa"/>
                                  </w:tcMar>
                                </w:tcPr>
                                <w:p w:rsidR="0062255C" w:rsidRPr="008C2B65" w:rsidRDefault="0062255C" w:rsidP="008C2B65">
                                  <w:pPr>
                                    <w:autoSpaceDE w:val="0"/>
                                    <w:autoSpaceDN w:val="0"/>
                                    <w:adjustRightInd w:val="0"/>
                                    <w:jc w:val="left"/>
                                    <w:rPr>
                                      <w:rFonts w:ascii="Albertus Bold Italic" w:hAnsi="Albertus Bold Italic"/>
                                      <w:kern w:val="0"/>
                                      <w:sz w:val="24"/>
                                    </w:rPr>
                                  </w:pPr>
                                </w:p>
                              </w:tc>
                            </w:tr>
                            <w:tr w:rsidR="0062255C" w:rsidRPr="008C2B65">
                              <w:tblPrEx>
                                <w:tblCellMar>
                                  <w:top w:w="0" w:type="dxa"/>
                                  <w:left w:w="0" w:type="dxa"/>
                                  <w:bottom w:w="0" w:type="dxa"/>
                                  <w:right w:w="0" w:type="dxa"/>
                                </w:tblCellMar>
                              </w:tblPrEx>
                              <w:trPr>
                                <w:trHeight w:val="60"/>
                              </w:trPr>
                              <w:tc>
                                <w:tcPr>
                                  <w:tcW w:w="260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 xml:space="preserve">   Pleural effusion</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08"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09" w:type="dxa"/>
                                  <w:tcMar>
                                    <w:top w:w="28" w:type="dxa"/>
                                    <w:left w:w="28" w:type="dxa"/>
                                    <w:bottom w:w="28" w:type="dxa"/>
                                    <w:right w:w="28" w:type="dxa"/>
                                  </w:tcMar>
                                </w:tcPr>
                                <w:p w:rsidR="0062255C" w:rsidRPr="008C2B65" w:rsidRDefault="0062255C" w:rsidP="008C2B65">
                                  <w:pPr>
                                    <w:autoSpaceDE w:val="0"/>
                                    <w:autoSpaceDN w:val="0"/>
                                    <w:adjustRightInd w:val="0"/>
                                    <w:jc w:val="left"/>
                                    <w:rPr>
                                      <w:rFonts w:ascii="Albertus Bold Italic" w:hAnsi="Albertus Bold Italic"/>
                                      <w:kern w:val="0"/>
                                      <w:sz w:val="24"/>
                                    </w:rPr>
                                  </w:pPr>
                                </w:p>
                              </w:tc>
                              <w:tc>
                                <w:tcPr>
                                  <w:tcW w:w="2308" w:type="dxa"/>
                                  <w:tcMar>
                                    <w:top w:w="28" w:type="dxa"/>
                                    <w:left w:w="28" w:type="dxa"/>
                                    <w:bottom w:w="28" w:type="dxa"/>
                                    <w:right w:w="28" w:type="dxa"/>
                                  </w:tcMar>
                                </w:tcPr>
                                <w:p w:rsidR="0062255C" w:rsidRPr="008C2B65" w:rsidRDefault="0062255C" w:rsidP="008C2B65">
                                  <w:pPr>
                                    <w:autoSpaceDE w:val="0"/>
                                    <w:autoSpaceDN w:val="0"/>
                                    <w:adjustRightInd w:val="0"/>
                                    <w:jc w:val="left"/>
                                    <w:rPr>
                                      <w:rFonts w:ascii="Albertus Bold Italic" w:hAnsi="Albertus Bold Italic"/>
                                      <w:kern w:val="0"/>
                                      <w:sz w:val="24"/>
                                    </w:rPr>
                                  </w:pPr>
                                </w:p>
                              </w:tc>
                            </w:tr>
                            <w:tr w:rsidR="0062255C" w:rsidRPr="008C2B65">
                              <w:tblPrEx>
                                <w:tblCellMar>
                                  <w:top w:w="0" w:type="dxa"/>
                                  <w:left w:w="0" w:type="dxa"/>
                                  <w:bottom w:w="0" w:type="dxa"/>
                                  <w:right w:w="0" w:type="dxa"/>
                                </w:tblCellMar>
                              </w:tblPrEx>
                              <w:trPr>
                                <w:trHeight w:val="60"/>
                              </w:trPr>
                              <w:tc>
                                <w:tcPr>
                                  <w:tcW w:w="260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 xml:space="preserve">   Fluid accumulation</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08"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2 (50.0)</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09" w:type="dxa"/>
                                  <w:tcMar>
                                    <w:top w:w="28" w:type="dxa"/>
                                    <w:left w:w="28" w:type="dxa"/>
                                    <w:bottom w:w="28" w:type="dxa"/>
                                    <w:right w:w="28" w:type="dxa"/>
                                  </w:tcMar>
                                </w:tcPr>
                                <w:p w:rsidR="0062255C" w:rsidRPr="008C2B65" w:rsidRDefault="0062255C" w:rsidP="008C2B65">
                                  <w:pPr>
                                    <w:autoSpaceDE w:val="0"/>
                                    <w:autoSpaceDN w:val="0"/>
                                    <w:adjustRightInd w:val="0"/>
                                    <w:jc w:val="left"/>
                                    <w:rPr>
                                      <w:rFonts w:ascii="Albertus Bold Italic" w:hAnsi="Albertus Bold Italic"/>
                                      <w:kern w:val="0"/>
                                      <w:sz w:val="24"/>
                                    </w:rPr>
                                  </w:pPr>
                                </w:p>
                              </w:tc>
                              <w:tc>
                                <w:tcPr>
                                  <w:tcW w:w="2308" w:type="dxa"/>
                                  <w:tcMar>
                                    <w:top w:w="28" w:type="dxa"/>
                                    <w:left w:w="28" w:type="dxa"/>
                                    <w:bottom w:w="28" w:type="dxa"/>
                                    <w:right w:w="28" w:type="dxa"/>
                                  </w:tcMar>
                                </w:tcPr>
                                <w:p w:rsidR="0062255C" w:rsidRPr="008C2B65" w:rsidRDefault="0062255C" w:rsidP="008C2B65">
                                  <w:pPr>
                                    <w:autoSpaceDE w:val="0"/>
                                    <w:autoSpaceDN w:val="0"/>
                                    <w:adjustRightInd w:val="0"/>
                                    <w:jc w:val="left"/>
                                    <w:rPr>
                                      <w:rFonts w:ascii="Albertus Bold Italic" w:hAnsi="Albertus Bold Italic"/>
                                      <w:kern w:val="0"/>
                                      <w:sz w:val="24"/>
                                    </w:rPr>
                                  </w:pPr>
                                </w:p>
                              </w:tc>
                            </w:tr>
                            <w:tr w:rsidR="0062255C" w:rsidRPr="008C2B65">
                              <w:tblPrEx>
                                <w:tblCellMar>
                                  <w:top w:w="0" w:type="dxa"/>
                                  <w:left w:w="0" w:type="dxa"/>
                                  <w:bottom w:w="0" w:type="dxa"/>
                                  <w:right w:w="0" w:type="dxa"/>
                                </w:tblCellMar>
                              </w:tblPrEx>
                              <w:trPr>
                                <w:trHeight w:val="60"/>
                              </w:trPr>
                              <w:tc>
                                <w:tcPr>
                                  <w:tcW w:w="260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 xml:space="preserve">   Others</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08"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1 (25.0)</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09"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1 (100)</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08" w:type="dxa"/>
                                  <w:tcMar>
                                    <w:top w:w="28" w:type="dxa"/>
                                    <w:left w:w="28" w:type="dxa"/>
                                    <w:bottom w:w="28" w:type="dxa"/>
                                    <w:right w:w="28" w:type="dxa"/>
                                  </w:tcMar>
                                </w:tcPr>
                                <w:p w:rsidR="0062255C" w:rsidRPr="008C2B65" w:rsidRDefault="0062255C" w:rsidP="008C2B65">
                                  <w:pPr>
                                    <w:autoSpaceDE w:val="0"/>
                                    <w:autoSpaceDN w:val="0"/>
                                    <w:adjustRightInd w:val="0"/>
                                    <w:jc w:val="left"/>
                                    <w:rPr>
                                      <w:rFonts w:ascii="Albertus Bold Italic" w:hAnsi="Albertus Bold Italic"/>
                                      <w:kern w:val="0"/>
                                      <w:sz w:val="24"/>
                                    </w:rPr>
                                  </w:pPr>
                                </w:p>
                              </w:tc>
                            </w:tr>
                          </w:tbl>
                          <w:p w:rsidR="0062255C" w:rsidRPr="00AC54AB" w:rsidRDefault="0062255C" w:rsidP="0062255C">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8C2B65">
                              <w:rPr>
                                <w:rFonts w:ascii="Book Antiqua" w:hAnsi="Book Antiqua" w:cs="Book Antiqua"/>
                                <w:bCs/>
                                <w:color w:val="000000"/>
                                <w:kern w:val="0"/>
                                <w:sz w:val="14"/>
                                <w:szCs w:val="14"/>
                              </w:rPr>
                              <w:t xml:space="preserve">SPLH: Single-port laparoscopic </w:t>
                            </w:r>
                            <w:proofErr w:type="spellStart"/>
                            <w:r w:rsidRPr="008C2B65">
                              <w:rPr>
                                <w:rFonts w:ascii="Book Antiqua" w:hAnsi="Book Antiqua" w:cs="Book Antiqua"/>
                                <w:bCs/>
                                <w:color w:val="000000"/>
                                <w:kern w:val="0"/>
                                <w:sz w:val="14"/>
                                <w:szCs w:val="14"/>
                              </w:rPr>
                              <w:t>hepatectomy</w:t>
                            </w:r>
                            <w:proofErr w:type="spellEnd"/>
                            <w:r w:rsidRPr="008C2B65">
                              <w:rPr>
                                <w:rFonts w:ascii="Book Antiqua" w:hAnsi="Book Antiqua" w:cs="Book Antiqua"/>
                                <w:bCs/>
                                <w:color w:val="000000"/>
                                <w:kern w:val="0"/>
                                <w:sz w:val="14"/>
                                <w:szCs w:val="14"/>
                              </w:rPr>
                              <w:t xml:space="preserve">; MPLH: Multi-port laparoscopic </w:t>
                            </w:r>
                            <w:proofErr w:type="spellStart"/>
                            <w:r w:rsidRPr="008C2B65">
                              <w:rPr>
                                <w:rFonts w:ascii="Book Antiqua" w:hAnsi="Book Antiqua" w:cs="Book Antiqua"/>
                                <w:bCs/>
                                <w:color w:val="000000"/>
                                <w:kern w:val="0"/>
                                <w:sz w:val="14"/>
                                <w:szCs w:val="14"/>
                              </w:rPr>
                              <w:t>hepatectomy</w:t>
                            </w:r>
                            <w:proofErr w:type="spellEnd"/>
                            <w:r w:rsidRPr="008C2B65">
                              <w:rPr>
                                <w:rFonts w:ascii="Book Antiqua" w:hAnsi="Book Antiqua" w:cs="Book Antiqua"/>
                                <w:bCs/>
                                <w:color w:val="000000"/>
                                <w:kern w:val="0"/>
                                <w:sz w:val="14"/>
                                <w:szCs w:val="14"/>
                              </w:rPr>
                              <w:t>; BMI: Body mass index; CTP: Child-</w:t>
                            </w:r>
                            <w:proofErr w:type="spellStart"/>
                            <w:r w:rsidRPr="008C2B65">
                              <w:rPr>
                                <w:rFonts w:ascii="Book Antiqua" w:hAnsi="Book Antiqua" w:cs="Book Antiqua"/>
                                <w:bCs/>
                                <w:color w:val="000000"/>
                                <w:kern w:val="0"/>
                                <w:sz w:val="14"/>
                                <w:szCs w:val="14"/>
                              </w:rPr>
                              <w:t>Turcotte</w:t>
                            </w:r>
                            <w:proofErr w:type="spellEnd"/>
                            <w:r w:rsidRPr="008C2B65">
                              <w:rPr>
                                <w:rFonts w:ascii="Book Antiqua" w:hAnsi="Book Antiqua" w:cs="Book Antiqua"/>
                                <w:bCs/>
                                <w:color w:val="000000"/>
                                <w:kern w:val="0"/>
                                <w:sz w:val="14"/>
                                <w:szCs w:val="14"/>
                              </w:rPr>
                              <w:t>-Pugh; T/F: Transfusion.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3" o:spid="_x0000_s1029" type="#_x0000_t202" style="position:absolute;left:0;text-align:left;margin-left:0;margin-top:0;width:416.05pt;height:780.4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">
                <v:textbox style="mso-fit-shape-to-text:t">
                  <w:txbxContent>
                    <w:p w:rsidR="0062255C" w:rsidRPr="008C2B65" w:rsidRDefault="0062255C" w:rsidP="0062255C">
                      <w:pPr>
                        <w:rPr>
                          <w:b/>
                          <w:bCs/>
                        </w:rPr>
                      </w:pPr>
                      <w:r w:rsidRPr="008C2B65">
                        <w:rPr>
                          <w:b/>
                          <w:bCs/>
                        </w:rPr>
                        <w:t xml:space="preserve">Table </w:t>
                      </w:r>
                      <w:proofErr w:type="gramStart"/>
                      <w:r w:rsidRPr="008C2B65">
                        <w:rPr>
                          <w:b/>
                          <w:bCs/>
                        </w:rPr>
                        <w:t>4  Comparison</w:t>
                      </w:r>
                      <w:proofErr w:type="gramEnd"/>
                      <w:r w:rsidRPr="008C2B65">
                        <w:rPr>
                          <w:b/>
                          <w:bCs/>
                        </w:rPr>
                        <w:t xml:space="preserve"> of results between single-port laparoscopic </w:t>
                      </w:r>
                      <w:proofErr w:type="spellStart"/>
                      <w:r w:rsidRPr="008C2B65">
                        <w:rPr>
                          <w:b/>
                          <w:bCs/>
                        </w:rPr>
                        <w:t>hepatectomy</w:t>
                      </w:r>
                      <w:proofErr w:type="spellEnd"/>
                      <w:r w:rsidRPr="008C2B65">
                        <w:rPr>
                          <w:b/>
                          <w:bCs/>
                        </w:rPr>
                        <w:t xml:space="preserve"> and multi-port laparoscopic </w:t>
                      </w:r>
                      <w:proofErr w:type="spellStart"/>
                      <w:r w:rsidRPr="008C2B65">
                        <w:rPr>
                          <w:b/>
                          <w:bCs/>
                        </w:rPr>
                        <w:t>hepatectomy</w:t>
                      </w:r>
                      <w:proofErr w:type="spellEnd"/>
                      <w:r w:rsidRPr="008C2B65">
                        <w:rPr>
                          <w:b/>
                          <w:bCs/>
                        </w:rPr>
                        <w:t xml:space="preserve"> group in left </w:t>
                      </w:r>
                      <w:proofErr w:type="spellStart"/>
                      <w:r w:rsidRPr="008C2B65">
                        <w:rPr>
                          <w:b/>
                          <w:bCs/>
                        </w:rPr>
                        <w:t>hepatectomy</w:t>
                      </w:r>
                      <w:proofErr w:type="spellEnd"/>
                      <w:r w:rsidRPr="008C2B65">
                        <w:rPr>
                          <w:b/>
                          <w:bCs/>
                        </w:rPr>
                        <w:t xml:space="preserve"> and left lateral </w:t>
                      </w:r>
                      <w:proofErr w:type="spellStart"/>
                      <w:r w:rsidRPr="008C2B65">
                        <w:rPr>
                          <w:b/>
                          <w:bCs/>
                        </w:rPr>
                        <w:t>sectionectomy</w:t>
                      </w:r>
                      <w:proofErr w:type="spellEnd"/>
                      <w:r w:rsidRPr="008C2B65">
                        <w:rPr>
                          <w:b/>
                          <w:bCs/>
                        </w:rPr>
                        <w:t xml:space="preserve"> </w:t>
                      </w:r>
                      <w:r w:rsidRPr="008C2B65">
                        <w:rPr>
                          <w:b/>
                          <w:bCs/>
                          <w:i/>
                          <w:iCs/>
                        </w:rPr>
                        <w:t>n</w:t>
                      </w:r>
                      <w:r w:rsidRPr="008C2B65">
                        <w:rPr>
                          <w:b/>
                          <w:bCs/>
                        </w:rPr>
                        <w:t xml:space="preserve"> (%)</w:t>
                      </w:r>
                    </w:p>
                    <w:tbl>
                      <w:tblPr>
                        <w:tblW w:w="9527"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602"/>
                        <w:gridCol w:w="2308"/>
                        <w:gridCol w:w="2309"/>
                        <w:gridCol w:w="2308"/>
                      </w:tblGrid>
                      <w:tr w:rsidR="0062255C" w:rsidRPr="008C2B65">
                        <w:tblPrEx>
                          <w:tblCellMar>
                            <w:top w:w="0" w:type="dxa"/>
                            <w:left w:w="0" w:type="dxa"/>
                            <w:bottom w:w="0" w:type="dxa"/>
                            <w:right w:w="0" w:type="dxa"/>
                          </w:tblCellMar>
                        </w:tblPrEx>
                        <w:trPr>
                          <w:trHeight w:hRule="exact" w:val="816"/>
                        </w:trPr>
                        <w:tc>
                          <w:tcPr>
                            <w:tcW w:w="2602" w:type="dxa"/>
                            <w:vMerge w:val="restart"/>
                            <w:tcBorders>
                              <w:top w:val="single" w:sz="6" w:space="0" w:color="000000"/>
                              <w:bottom w:val="nil"/>
                            </w:tcBorders>
                            <w:tcMar>
                              <w:top w:w="28" w:type="dxa"/>
                              <w:left w:w="28" w:type="dxa"/>
                              <w:bottom w:w="28" w:type="dxa"/>
                              <w:right w:w="28" w:type="dxa"/>
                            </w:tcMar>
                          </w:tcPr>
                          <w:p w:rsidR="0062255C" w:rsidRPr="008C2B65" w:rsidRDefault="0062255C" w:rsidP="008C2B65">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r w:rsidRPr="008C2B65">
                              <w:rPr>
                                <w:rFonts w:ascii="Albertus" w:hAnsi="Albertus" w:cs="Albertus"/>
                                <w:b/>
                                <w:bCs/>
                                <w:color w:val="000000"/>
                                <w:kern w:val="0"/>
                                <w:sz w:val="14"/>
                                <w:szCs w:val="14"/>
                                <w:lang w:val="zh-CN"/>
                              </w:rPr>
                              <w:t>Variables</w:t>
                            </w:r>
                          </w:p>
                          <w:p w:rsidR="0062255C" w:rsidRPr="008C2B65" w:rsidRDefault="0062255C" w:rsidP="008C2B65">
                            <w:pPr>
                              <w:suppressAutoHyphens/>
                              <w:autoSpaceDE w:val="0"/>
                              <w:autoSpaceDN w:val="0"/>
                              <w:adjustRightInd w:val="0"/>
                              <w:spacing w:line="288" w:lineRule="auto"/>
                              <w:textAlignment w:val="center"/>
                              <w:rPr>
                                <w:rFonts w:ascii="Albertus" w:hAnsi="Albertus" w:cs="Albertus"/>
                                <w:b/>
                                <w:bCs/>
                                <w:color w:val="000000"/>
                                <w:kern w:val="0"/>
                                <w:sz w:val="14"/>
                                <w:szCs w:val="14"/>
                                <w:lang w:val="zh-CN"/>
                              </w:rPr>
                            </w:pPr>
                          </w:p>
                        </w:tc>
                        <w:tc>
                          <w:tcPr>
                            <w:tcW w:w="2308" w:type="dxa"/>
                            <w:tcBorders>
                              <w:top w:val="single" w:sz="6" w:space="0" w:color="000000"/>
                              <w:bottom w:val="nil"/>
                            </w:tcBorders>
                            <w:tcMar>
                              <w:top w:w="28" w:type="dxa"/>
                              <w:left w:w="28" w:type="dxa"/>
                              <w:bottom w:w="28" w:type="dxa"/>
                              <w:right w:w="28" w:type="dxa"/>
                            </w:tcMar>
                          </w:tcPr>
                          <w:p w:rsidR="0062255C" w:rsidRPr="008C2B65" w:rsidRDefault="0062255C" w:rsidP="008C2B6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C2B65">
                              <w:rPr>
                                <w:rFonts w:ascii="Albertus" w:hAnsi="Albertus" w:cs="Albertus"/>
                                <w:b/>
                                <w:bCs/>
                                <w:color w:val="000000"/>
                                <w:kern w:val="0"/>
                                <w:sz w:val="14"/>
                                <w:szCs w:val="14"/>
                                <w:lang w:val="zh-CN"/>
                              </w:rPr>
                              <w:t>SPLH</w:t>
                            </w:r>
                          </w:p>
                          <w:p w:rsidR="0062255C" w:rsidRPr="008C2B65" w:rsidRDefault="0062255C" w:rsidP="008C2B6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2309" w:type="dxa"/>
                            <w:tcBorders>
                              <w:top w:val="single" w:sz="6" w:space="0" w:color="000000"/>
                              <w:bottom w:val="nil"/>
                            </w:tcBorders>
                            <w:tcMar>
                              <w:top w:w="28" w:type="dxa"/>
                              <w:left w:w="28" w:type="dxa"/>
                              <w:bottom w:w="28" w:type="dxa"/>
                              <w:right w:w="28" w:type="dxa"/>
                            </w:tcMar>
                          </w:tcPr>
                          <w:p w:rsidR="0062255C" w:rsidRPr="008C2B65" w:rsidRDefault="0062255C" w:rsidP="008C2B6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C2B65">
                              <w:rPr>
                                <w:rFonts w:ascii="Albertus" w:hAnsi="Albertus" w:cs="Albertus"/>
                                <w:b/>
                                <w:bCs/>
                                <w:color w:val="000000"/>
                                <w:kern w:val="0"/>
                                <w:sz w:val="14"/>
                                <w:szCs w:val="14"/>
                                <w:lang w:val="zh-CN"/>
                              </w:rPr>
                              <w:t>MPLH</w:t>
                            </w:r>
                          </w:p>
                          <w:p w:rsidR="0062255C" w:rsidRPr="008C2B65" w:rsidRDefault="0062255C" w:rsidP="008C2B6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2308" w:type="dxa"/>
                            <w:vMerge w:val="restart"/>
                            <w:tcBorders>
                              <w:top w:val="single" w:sz="6" w:space="0" w:color="000000"/>
                              <w:bottom w:val="nil"/>
                            </w:tcBorders>
                            <w:tcMar>
                              <w:top w:w="28" w:type="dxa"/>
                              <w:left w:w="28" w:type="dxa"/>
                              <w:bottom w:w="28" w:type="dxa"/>
                              <w:right w:w="28" w:type="dxa"/>
                            </w:tcMar>
                          </w:tcPr>
                          <w:p w:rsidR="0062255C" w:rsidRPr="008C2B65" w:rsidRDefault="0062255C" w:rsidP="008C2B6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C2B65">
                              <w:rPr>
                                <w:rFonts w:ascii="Albertus Bold Italic" w:hAnsi="Albertus Bold Italic" w:cs="Albertus Bold Italic"/>
                                <w:b/>
                                <w:bCs/>
                                <w:i/>
                                <w:iCs/>
                                <w:color w:val="000000"/>
                                <w:kern w:val="0"/>
                                <w:sz w:val="14"/>
                                <w:szCs w:val="14"/>
                                <w:lang w:val="zh-CN"/>
                              </w:rPr>
                              <w:t>P</w:t>
                            </w:r>
                            <w:r w:rsidRPr="008C2B65">
                              <w:rPr>
                                <w:rFonts w:ascii="Albertus" w:hAnsi="Albertus" w:cs="Albertus"/>
                                <w:b/>
                                <w:bCs/>
                                <w:color w:val="000000"/>
                                <w:kern w:val="0"/>
                                <w:sz w:val="14"/>
                                <w:szCs w:val="14"/>
                                <w:lang w:val="zh-CN"/>
                              </w:rPr>
                              <w:t xml:space="preserve"> value</w:t>
                            </w:r>
                          </w:p>
                          <w:p w:rsidR="0062255C" w:rsidRPr="008C2B65" w:rsidRDefault="0062255C" w:rsidP="008C2B6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62255C" w:rsidRPr="008C2B65">
                        <w:tblPrEx>
                          <w:tblCellMar>
                            <w:top w:w="0" w:type="dxa"/>
                            <w:left w:w="0" w:type="dxa"/>
                            <w:bottom w:w="0" w:type="dxa"/>
                            <w:right w:w="0" w:type="dxa"/>
                          </w:tblCellMar>
                        </w:tblPrEx>
                        <w:trPr>
                          <w:trHeight w:hRule="exact" w:val="747"/>
                        </w:trPr>
                        <w:tc>
                          <w:tcPr>
                            <w:tcW w:w="2602" w:type="dxa"/>
                            <w:vMerge/>
                            <w:tcBorders>
                              <w:top w:val="nil"/>
                              <w:bottom w:val="single" w:sz="6" w:space="0" w:color="000000"/>
                            </w:tcBorders>
                          </w:tcPr>
                          <w:p w:rsidR="0062255C" w:rsidRPr="008C2B65" w:rsidRDefault="0062255C" w:rsidP="008C2B65">
                            <w:pPr>
                              <w:autoSpaceDE w:val="0"/>
                              <w:autoSpaceDN w:val="0"/>
                              <w:adjustRightInd w:val="0"/>
                              <w:jc w:val="left"/>
                              <w:rPr>
                                <w:rFonts w:ascii="Albertus Bold Italic" w:hAnsi="Albertus Bold Italic"/>
                                <w:b/>
                                <w:kern w:val="0"/>
                                <w:sz w:val="24"/>
                              </w:rPr>
                            </w:pPr>
                          </w:p>
                        </w:tc>
                        <w:tc>
                          <w:tcPr>
                            <w:tcW w:w="2308" w:type="dxa"/>
                            <w:tcBorders>
                              <w:top w:val="nil"/>
                              <w:bottom w:val="single" w:sz="6" w:space="0" w:color="000000"/>
                            </w:tcBorders>
                            <w:tcMar>
                              <w:top w:w="28" w:type="dxa"/>
                              <w:left w:w="28" w:type="dxa"/>
                              <w:bottom w:w="28" w:type="dxa"/>
                              <w:right w:w="28" w:type="dxa"/>
                            </w:tcMar>
                          </w:tcPr>
                          <w:p w:rsidR="0062255C" w:rsidRPr="008C2B65" w:rsidRDefault="0062255C" w:rsidP="008C2B6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C2B65">
                              <w:rPr>
                                <w:rFonts w:ascii="Albertus" w:hAnsi="Albertus" w:cs="Albertus"/>
                                <w:b/>
                                <w:bCs/>
                                <w:color w:val="000000"/>
                                <w:kern w:val="0"/>
                                <w:sz w:val="14"/>
                                <w:szCs w:val="14"/>
                                <w:lang w:val="zh-CN"/>
                              </w:rPr>
                              <w:t>(</w:t>
                            </w:r>
                            <w:r w:rsidRPr="008C2B65">
                              <w:rPr>
                                <w:rFonts w:ascii="Albertus Bold Italic" w:hAnsi="Albertus Bold Italic" w:cs="Albertus Bold Italic"/>
                                <w:b/>
                                <w:bCs/>
                                <w:i/>
                                <w:iCs/>
                                <w:color w:val="000000"/>
                                <w:kern w:val="0"/>
                                <w:sz w:val="14"/>
                                <w:szCs w:val="14"/>
                                <w:lang w:val="zh-CN"/>
                              </w:rPr>
                              <w:t>n</w:t>
                            </w:r>
                            <w:r w:rsidRPr="008C2B65">
                              <w:rPr>
                                <w:rFonts w:ascii="Albertus" w:hAnsi="Albertus" w:cs="Albertus"/>
                                <w:b/>
                                <w:bCs/>
                                <w:color w:val="000000"/>
                                <w:kern w:val="0"/>
                                <w:sz w:val="14"/>
                                <w:szCs w:val="14"/>
                                <w:lang w:val="zh-CN"/>
                              </w:rPr>
                              <w:t xml:space="preserve"> = 46, 59.7%)</w:t>
                            </w:r>
                          </w:p>
                          <w:p w:rsidR="0062255C" w:rsidRPr="008C2B65" w:rsidRDefault="0062255C" w:rsidP="008C2B6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2309" w:type="dxa"/>
                            <w:tcBorders>
                              <w:top w:val="nil"/>
                              <w:bottom w:val="single" w:sz="6" w:space="0" w:color="000000"/>
                            </w:tcBorders>
                            <w:tcMar>
                              <w:top w:w="28" w:type="dxa"/>
                              <w:left w:w="28" w:type="dxa"/>
                              <w:bottom w:w="28" w:type="dxa"/>
                              <w:right w:w="28" w:type="dxa"/>
                            </w:tcMar>
                          </w:tcPr>
                          <w:p w:rsidR="0062255C" w:rsidRPr="008C2B65" w:rsidRDefault="0062255C" w:rsidP="008C2B6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8C2B65">
                              <w:rPr>
                                <w:rFonts w:ascii="Albertus" w:hAnsi="Albertus" w:cs="Albertus"/>
                                <w:b/>
                                <w:bCs/>
                                <w:color w:val="000000"/>
                                <w:kern w:val="0"/>
                                <w:sz w:val="14"/>
                                <w:szCs w:val="14"/>
                                <w:lang w:val="zh-CN"/>
                              </w:rPr>
                              <w:t>(</w:t>
                            </w:r>
                            <w:r w:rsidRPr="008C2B65">
                              <w:rPr>
                                <w:rFonts w:ascii="Albertus Bold Italic" w:hAnsi="Albertus Bold Italic" w:cs="Albertus Bold Italic"/>
                                <w:b/>
                                <w:bCs/>
                                <w:i/>
                                <w:iCs/>
                                <w:color w:val="000000"/>
                                <w:kern w:val="0"/>
                                <w:sz w:val="14"/>
                                <w:szCs w:val="14"/>
                                <w:lang w:val="zh-CN"/>
                              </w:rPr>
                              <w:t>n</w:t>
                            </w:r>
                            <w:r w:rsidRPr="008C2B65">
                              <w:rPr>
                                <w:rFonts w:ascii="Albertus" w:hAnsi="Albertus" w:cs="Albertus"/>
                                <w:b/>
                                <w:bCs/>
                                <w:color w:val="000000"/>
                                <w:kern w:val="0"/>
                                <w:sz w:val="14"/>
                                <w:szCs w:val="14"/>
                                <w:lang w:val="zh-CN"/>
                              </w:rPr>
                              <w:t xml:space="preserve"> = 31, 40.3%)</w:t>
                            </w:r>
                          </w:p>
                          <w:p w:rsidR="0062255C" w:rsidRPr="008C2B65" w:rsidRDefault="0062255C" w:rsidP="008C2B6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2308" w:type="dxa"/>
                            <w:vMerge/>
                            <w:tcBorders>
                              <w:top w:val="nil"/>
                              <w:bottom w:val="single" w:sz="6" w:space="0" w:color="000000"/>
                            </w:tcBorders>
                          </w:tcPr>
                          <w:p w:rsidR="0062255C" w:rsidRPr="008C2B65" w:rsidRDefault="0062255C" w:rsidP="008C2B65">
                            <w:pPr>
                              <w:autoSpaceDE w:val="0"/>
                              <w:autoSpaceDN w:val="0"/>
                              <w:adjustRightInd w:val="0"/>
                              <w:jc w:val="left"/>
                              <w:rPr>
                                <w:rFonts w:ascii="Albertus Bold Italic" w:hAnsi="Albertus Bold Italic"/>
                                <w:b/>
                                <w:kern w:val="0"/>
                                <w:sz w:val="24"/>
                              </w:rPr>
                            </w:pPr>
                          </w:p>
                        </w:tc>
                      </w:tr>
                      <w:tr w:rsidR="0062255C" w:rsidRPr="008C2B65">
                        <w:tblPrEx>
                          <w:tblCellMar>
                            <w:top w:w="0" w:type="dxa"/>
                            <w:left w:w="0" w:type="dxa"/>
                            <w:bottom w:w="0" w:type="dxa"/>
                            <w:right w:w="0" w:type="dxa"/>
                          </w:tblCellMar>
                        </w:tblPrEx>
                        <w:trPr>
                          <w:trHeight w:val="60"/>
                        </w:trPr>
                        <w:tc>
                          <w:tcPr>
                            <w:tcW w:w="2602" w:type="dxa"/>
                            <w:tcBorders>
                              <w:top w:val="single" w:sz="6" w:space="0" w:color="000000"/>
                            </w:tcBorders>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Age</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08" w:type="dxa"/>
                            <w:tcBorders>
                              <w:top w:val="single" w:sz="6" w:space="0" w:color="000000"/>
                            </w:tcBorders>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59.0 ± 11.1</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09" w:type="dxa"/>
                            <w:tcBorders>
                              <w:top w:val="single" w:sz="6" w:space="0" w:color="000000"/>
                            </w:tcBorders>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62.0 ± 9.9</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08" w:type="dxa"/>
                            <w:tcBorders>
                              <w:top w:val="single" w:sz="6" w:space="0" w:color="000000"/>
                            </w:tcBorders>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0.223</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260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Sex (M:F)</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08"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26:20</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09"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16:15</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08"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0.816</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260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BMI</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08"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23.3 ± 2.8</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09"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22.7 ± 2.5</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08"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0.337</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260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Liver cirrhosis</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08"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9 (19.6)</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09"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4 (12.9)</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08"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0.525</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260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CTP score</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08"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5.44 ± 0.81</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09"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5.20 ± 0.56</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08"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0.355</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260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Malignant disease</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08"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27 (58.7)</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09"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12 (38.7)</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08"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0.106</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260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Operation time</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08"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177.9 ± 114.6</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09"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277.6 ± 140.6</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08"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0.003</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260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Blood loss (mL)</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08"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389.0 ± 270.0</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09"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576.9 ± 298.1</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08"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0.013</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260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RBC T/F (unit)</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08"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0.38 ± 0.9</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09"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0.83 ± 0.9</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08"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0.094</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260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Conversion rate</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08"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15 (32.6)</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09"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8 (25.8)</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08"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0.616</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260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Enteral feeding (d)</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08"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1.08 ± 0.35</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09"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1.61 ± 0.89</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08"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&lt; 0.001</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260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Hospital stay (d)</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08"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9.08 ± 3.21</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09"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9.36 ± 3.19</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08"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0.738</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260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Disease free margin (cm)</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08"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1.17 ± 0.99</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09"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1.67 ± 1.92</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08"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0.354</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260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Complication rate</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08"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4 (8.7)</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09"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1 (3.2)</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08"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0.402</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62255C" w:rsidRPr="008C2B65">
                        <w:tblPrEx>
                          <w:tblCellMar>
                            <w:top w:w="0" w:type="dxa"/>
                            <w:left w:w="0" w:type="dxa"/>
                            <w:bottom w:w="0" w:type="dxa"/>
                            <w:right w:w="0" w:type="dxa"/>
                          </w:tblCellMar>
                        </w:tblPrEx>
                        <w:trPr>
                          <w:trHeight w:val="60"/>
                        </w:trPr>
                        <w:tc>
                          <w:tcPr>
                            <w:tcW w:w="260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 xml:space="preserve">   Post op bleeding</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08"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1 (25.0)</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09" w:type="dxa"/>
                            <w:tcMar>
                              <w:top w:w="28" w:type="dxa"/>
                              <w:left w:w="28" w:type="dxa"/>
                              <w:bottom w:w="28" w:type="dxa"/>
                              <w:right w:w="28" w:type="dxa"/>
                            </w:tcMar>
                          </w:tcPr>
                          <w:p w:rsidR="0062255C" w:rsidRPr="008C2B65" w:rsidRDefault="0062255C" w:rsidP="008C2B65">
                            <w:pPr>
                              <w:autoSpaceDE w:val="0"/>
                              <w:autoSpaceDN w:val="0"/>
                              <w:adjustRightInd w:val="0"/>
                              <w:jc w:val="left"/>
                              <w:rPr>
                                <w:rFonts w:ascii="Albertus Bold Italic" w:hAnsi="Albertus Bold Italic"/>
                                <w:kern w:val="0"/>
                                <w:sz w:val="24"/>
                              </w:rPr>
                            </w:pPr>
                          </w:p>
                        </w:tc>
                        <w:tc>
                          <w:tcPr>
                            <w:tcW w:w="2308" w:type="dxa"/>
                            <w:tcMar>
                              <w:top w:w="28" w:type="dxa"/>
                              <w:left w:w="28" w:type="dxa"/>
                              <w:bottom w:w="28" w:type="dxa"/>
                              <w:right w:w="28" w:type="dxa"/>
                            </w:tcMar>
                          </w:tcPr>
                          <w:p w:rsidR="0062255C" w:rsidRPr="008C2B65" w:rsidRDefault="0062255C" w:rsidP="008C2B65">
                            <w:pPr>
                              <w:autoSpaceDE w:val="0"/>
                              <w:autoSpaceDN w:val="0"/>
                              <w:adjustRightInd w:val="0"/>
                              <w:jc w:val="left"/>
                              <w:rPr>
                                <w:rFonts w:ascii="Albertus Bold Italic" w:hAnsi="Albertus Bold Italic"/>
                                <w:kern w:val="0"/>
                                <w:sz w:val="24"/>
                              </w:rPr>
                            </w:pPr>
                          </w:p>
                        </w:tc>
                      </w:tr>
                      <w:tr w:rsidR="0062255C" w:rsidRPr="008C2B65">
                        <w:tblPrEx>
                          <w:tblCellMar>
                            <w:top w:w="0" w:type="dxa"/>
                            <w:left w:w="0" w:type="dxa"/>
                            <w:bottom w:w="0" w:type="dxa"/>
                            <w:right w:w="0" w:type="dxa"/>
                          </w:tblCellMar>
                        </w:tblPrEx>
                        <w:trPr>
                          <w:trHeight w:val="60"/>
                        </w:trPr>
                        <w:tc>
                          <w:tcPr>
                            <w:tcW w:w="260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 xml:space="preserve">   Pleural effusion</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08"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0</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09" w:type="dxa"/>
                            <w:tcMar>
                              <w:top w:w="28" w:type="dxa"/>
                              <w:left w:w="28" w:type="dxa"/>
                              <w:bottom w:w="28" w:type="dxa"/>
                              <w:right w:w="28" w:type="dxa"/>
                            </w:tcMar>
                          </w:tcPr>
                          <w:p w:rsidR="0062255C" w:rsidRPr="008C2B65" w:rsidRDefault="0062255C" w:rsidP="008C2B65">
                            <w:pPr>
                              <w:autoSpaceDE w:val="0"/>
                              <w:autoSpaceDN w:val="0"/>
                              <w:adjustRightInd w:val="0"/>
                              <w:jc w:val="left"/>
                              <w:rPr>
                                <w:rFonts w:ascii="Albertus Bold Italic" w:hAnsi="Albertus Bold Italic"/>
                                <w:kern w:val="0"/>
                                <w:sz w:val="24"/>
                              </w:rPr>
                            </w:pPr>
                          </w:p>
                        </w:tc>
                        <w:tc>
                          <w:tcPr>
                            <w:tcW w:w="2308" w:type="dxa"/>
                            <w:tcMar>
                              <w:top w:w="28" w:type="dxa"/>
                              <w:left w:w="28" w:type="dxa"/>
                              <w:bottom w:w="28" w:type="dxa"/>
                              <w:right w:w="28" w:type="dxa"/>
                            </w:tcMar>
                          </w:tcPr>
                          <w:p w:rsidR="0062255C" w:rsidRPr="008C2B65" w:rsidRDefault="0062255C" w:rsidP="008C2B65">
                            <w:pPr>
                              <w:autoSpaceDE w:val="0"/>
                              <w:autoSpaceDN w:val="0"/>
                              <w:adjustRightInd w:val="0"/>
                              <w:jc w:val="left"/>
                              <w:rPr>
                                <w:rFonts w:ascii="Albertus Bold Italic" w:hAnsi="Albertus Bold Italic"/>
                                <w:kern w:val="0"/>
                                <w:sz w:val="24"/>
                              </w:rPr>
                            </w:pPr>
                          </w:p>
                        </w:tc>
                      </w:tr>
                      <w:tr w:rsidR="0062255C" w:rsidRPr="008C2B65">
                        <w:tblPrEx>
                          <w:tblCellMar>
                            <w:top w:w="0" w:type="dxa"/>
                            <w:left w:w="0" w:type="dxa"/>
                            <w:bottom w:w="0" w:type="dxa"/>
                            <w:right w:w="0" w:type="dxa"/>
                          </w:tblCellMar>
                        </w:tblPrEx>
                        <w:trPr>
                          <w:trHeight w:val="60"/>
                        </w:trPr>
                        <w:tc>
                          <w:tcPr>
                            <w:tcW w:w="260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 xml:space="preserve">   Fluid accumulation</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08"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2 (50.0)</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09" w:type="dxa"/>
                            <w:tcMar>
                              <w:top w:w="28" w:type="dxa"/>
                              <w:left w:w="28" w:type="dxa"/>
                              <w:bottom w:w="28" w:type="dxa"/>
                              <w:right w:w="28" w:type="dxa"/>
                            </w:tcMar>
                          </w:tcPr>
                          <w:p w:rsidR="0062255C" w:rsidRPr="008C2B65" w:rsidRDefault="0062255C" w:rsidP="008C2B65">
                            <w:pPr>
                              <w:autoSpaceDE w:val="0"/>
                              <w:autoSpaceDN w:val="0"/>
                              <w:adjustRightInd w:val="0"/>
                              <w:jc w:val="left"/>
                              <w:rPr>
                                <w:rFonts w:ascii="Albertus Bold Italic" w:hAnsi="Albertus Bold Italic"/>
                                <w:kern w:val="0"/>
                                <w:sz w:val="24"/>
                              </w:rPr>
                            </w:pPr>
                          </w:p>
                        </w:tc>
                        <w:tc>
                          <w:tcPr>
                            <w:tcW w:w="2308" w:type="dxa"/>
                            <w:tcMar>
                              <w:top w:w="28" w:type="dxa"/>
                              <w:left w:w="28" w:type="dxa"/>
                              <w:bottom w:w="28" w:type="dxa"/>
                              <w:right w:w="28" w:type="dxa"/>
                            </w:tcMar>
                          </w:tcPr>
                          <w:p w:rsidR="0062255C" w:rsidRPr="008C2B65" w:rsidRDefault="0062255C" w:rsidP="008C2B65">
                            <w:pPr>
                              <w:autoSpaceDE w:val="0"/>
                              <w:autoSpaceDN w:val="0"/>
                              <w:adjustRightInd w:val="0"/>
                              <w:jc w:val="left"/>
                              <w:rPr>
                                <w:rFonts w:ascii="Albertus Bold Italic" w:hAnsi="Albertus Bold Italic"/>
                                <w:kern w:val="0"/>
                                <w:sz w:val="24"/>
                              </w:rPr>
                            </w:pPr>
                          </w:p>
                        </w:tc>
                      </w:tr>
                      <w:tr w:rsidR="0062255C" w:rsidRPr="008C2B65">
                        <w:tblPrEx>
                          <w:tblCellMar>
                            <w:top w:w="0" w:type="dxa"/>
                            <w:left w:w="0" w:type="dxa"/>
                            <w:bottom w:w="0" w:type="dxa"/>
                            <w:right w:w="0" w:type="dxa"/>
                          </w:tblCellMar>
                        </w:tblPrEx>
                        <w:trPr>
                          <w:trHeight w:val="60"/>
                        </w:trPr>
                        <w:tc>
                          <w:tcPr>
                            <w:tcW w:w="2602"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 xml:space="preserve">   Others</w:t>
                            </w:r>
                          </w:p>
                          <w:p w:rsidR="0062255C" w:rsidRPr="008C2B65" w:rsidRDefault="0062255C" w:rsidP="008C2B6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2308"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1 (25.0)</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09" w:type="dxa"/>
                            <w:tcMar>
                              <w:top w:w="28" w:type="dxa"/>
                              <w:left w:w="28" w:type="dxa"/>
                              <w:bottom w:w="28" w:type="dxa"/>
                              <w:right w:w="28" w:type="dxa"/>
                            </w:tcMar>
                          </w:tcPr>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8C2B65">
                              <w:rPr>
                                <w:rFonts w:ascii="Book Antiqua" w:hAnsi="Book Antiqua" w:cs="Book Antiqua"/>
                                <w:bCs/>
                                <w:color w:val="000000"/>
                                <w:kern w:val="0"/>
                                <w:sz w:val="14"/>
                                <w:szCs w:val="14"/>
                                <w:lang w:val="zh-CN"/>
                              </w:rPr>
                              <w:t>1 (100)</w:t>
                            </w:r>
                          </w:p>
                          <w:p w:rsidR="0062255C" w:rsidRPr="008C2B65" w:rsidRDefault="0062255C" w:rsidP="008C2B6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2308" w:type="dxa"/>
                            <w:tcMar>
                              <w:top w:w="28" w:type="dxa"/>
                              <w:left w:w="28" w:type="dxa"/>
                              <w:bottom w:w="28" w:type="dxa"/>
                              <w:right w:w="28" w:type="dxa"/>
                            </w:tcMar>
                          </w:tcPr>
                          <w:p w:rsidR="0062255C" w:rsidRPr="008C2B65" w:rsidRDefault="0062255C" w:rsidP="008C2B65">
                            <w:pPr>
                              <w:autoSpaceDE w:val="0"/>
                              <w:autoSpaceDN w:val="0"/>
                              <w:adjustRightInd w:val="0"/>
                              <w:jc w:val="left"/>
                              <w:rPr>
                                <w:rFonts w:ascii="Albertus Bold Italic" w:hAnsi="Albertus Bold Italic"/>
                                <w:kern w:val="0"/>
                                <w:sz w:val="24"/>
                              </w:rPr>
                            </w:pPr>
                          </w:p>
                        </w:tc>
                      </w:tr>
                    </w:tbl>
                    <w:p w:rsidR="0062255C" w:rsidRPr="00AC54AB" w:rsidRDefault="0062255C" w:rsidP="0062255C">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8C2B65">
                        <w:rPr>
                          <w:rFonts w:ascii="Book Antiqua" w:hAnsi="Book Antiqua" w:cs="Book Antiqua"/>
                          <w:bCs/>
                          <w:color w:val="000000"/>
                          <w:kern w:val="0"/>
                          <w:sz w:val="14"/>
                          <w:szCs w:val="14"/>
                        </w:rPr>
                        <w:t xml:space="preserve">SPLH: Single-port laparoscopic </w:t>
                      </w:r>
                      <w:proofErr w:type="spellStart"/>
                      <w:r w:rsidRPr="008C2B65">
                        <w:rPr>
                          <w:rFonts w:ascii="Book Antiqua" w:hAnsi="Book Antiqua" w:cs="Book Antiqua"/>
                          <w:bCs/>
                          <w:color w:val="000000"/>
                          <w:kern w:val="0"/>
                          <w:sz w:val="14"/>
                          <w:szCs w:val="14"/>
                        </w:rPr>
                        <w:t>hepatectomy</w:t>
                      </w:r>
                      <w:proofErr w:type="spellEnd"/>
                      <w:r w:rsidRPr="008C2B65">
                        <w:rPr>
                          <w:rFonts w:ascii="Book Antiqua" w:hAnsi="Book Antiqua" w:cs="Book Antiqua"/>
                          <w:bCs/>
                          <w:color w:val="000000"/>
                          <w:kern w:val="0"/>
                          <w:sz w:val="14"/>
                          <w:szCs w:val="14"/>
                        </w:rPr>
                        <w:t xml:space="preserve">; MPLH: Multi-port laparoscopic </w:t>
                      </w:r>
                      <w:proofErr w:type="spellStart"/>
                      <w:r w:rsidRPr="008C2B65">
                        <w:rPr>
                          <w:rFonts w:ascii="Book Antiqua" w:hAnsi="Book Antiqua" w:cs="Book Antiqua"/>
                          <w:bCs/>
                          <w:color w:val="000000"/>
                          <w:kern w:val="0"/>
                          <w:sz w:val="14"/>
                          <w:szCs w:val="14"/>
                        </w:rPr>
                        <w:t>hepatectomy</w:t>
                      </w:r>
                      <w:proofErr w:type="spellEnd"/>
                      <w:r w:rsidRPr="008C2B65">
                        <w:rPr>
                          <w:rFonts w:ascii="Book Antiqua" w:hAnsi="Book Antiqua" w:cs="Book Antiqua"/>
                          <w:bCs/>
                          <w:color w:val="000000"/>
                          <w:kern w:val="0"/>
                          <w:sz w:val="14"/>
                          <w:szCs w:val="14"/>
                        </w:rPr>
                        <w:t>; BMI: Body mass index; CTP: Child-</w:t>
                      </w:r>
                      <w:proofErr w:type="spellStart"/>
                      <w:r w:rsidRPr="008C2B65">
                        <w:rPr>
                          <w:rFonts w:ascii="Book Antiqua" w:hAnsi="Book Antiqua" w:cs="Book Antiqua"/>
                          <w:bCs/>
                          <w:color w:val="000000"/>
                          <w:kern w:val="0"/>
                          <w:sz w:val="14"/>
                          <w:szCs w:val="14"/>
                        </w:rPr>
                        <w:t>Turcotte</w:t>
                      </w:r>
                      <w:proofErr w:type="spellEnd"/>
                      <w:r w:rsidRPr="008C2B65">
                        <w:rPr>
                          <w:rFonts w:ascii="Book Antiqua" w:hAnsi="Book Antiqua" w:cs="Book Antiqua"/>
                          <w:bCs/>
                          <w:color w:val="000000"/>
                          <w:kern w:val="0"/>
                          <w:sz w:val="14"/>
                          <w:szCs w:val="14"/>
                        </w:rPr>
                        <w:t>-Pugh; T/F: Transfusion.</w:t>
                      </w:r>
                    </w:p>
                  </w:txbxContent>
                </v:textbox>
                <w10:wrap type="square"/>
              </v:shape>
            </w:pict>
          </mc:Fallback>
        </mc:AlternateContent>
      </w:r>
    </w:p>
    <w:p w:rsidR="0062255C" w:rsidRPr="00B657F9" w:rsidRDefault="0062255C" w:rsidP="00B657F9"/>
    <w:sectPr w:rsidR="0062255C" w:rsidRPr="00B657F9" w:rsidSect="00A21CED">
      <w:headerReference w:type="default" r:id="rId9"/>
      <w:footerReference w:type="default" r:id="rId10"/>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EAC" w:rsidRDefault="00D26EAC">
      <w:r>
        <w:separator/>
      </w:r>
    </w:p>
  </w:endnote>
  <w:endnote w:type="continuationSeparator" w:id="0">
    <w:p w:rsidR="00D26EAC" w:rsidRDefault="00D26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Albertus Bold Italic">
    <w:altName w:val="Times New Roman"/>
    <w:panose1 w:val="00000000000000000000"/>
    <w:charset w:val="00"/>
    <w:family w:val="auto"/>
    <w:notTrueType/>
    <w:pitch w:val="default"/>
    <w:sig w:usb0="00000003" w:usb1="00000000" w:usb2="00000000" w:usb3="00000000" w:csb0="00000001" w:csb1="00000000"/>
  </w:font>
  <w:font w:name="Albertus">
    <w:panose1 w:val="020E0702040304020204"/>
    <w:charset w:val="00"/>
    <w:family w:val="swiss"/>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ahoma Italic">
    <w:altName w:val="Times New Roman"/>
    <w:panose1 w:val="00000000000000000000"/>
    <w:charset w:val="00"/>
    <w:family w:val="auto"/>
    <w:notTrueType/>
    <w:pitch w:val="default"/>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Arial Narrow">
    <w:panose1 w:val="020B05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372688"/>
      <w:docPartObj>
        <w:docPartGallery w:val="Page Numbers (Bottom of Page)"/>
        <w:docPartUnique/>
      </w:docPartObj>
    </w:sdtPr>
    <w:sdtEndPr>
      <w:rPr>
        <w:noProof/>
      </w:rPr>
    </w:sdtEndPr>
    <w:sdtContent>
      <w:p w:rsidR="009A5137" w:rsidRDefault="009A5137">
        <w:pPr>
          <w:pStyle w:val="a8"/>
          <w:jc w:val="right"/>
        </w:pPr>
        <w:r>
          <w:fldChar w:fldCharType="begin"/>
        </w:r>
        <w:r>
          <w:instrText xml:space="preserve"> PAGE   \* MERGEFORMAT </w:instrText>
        </w:r>
        <w:r>
          <w:fldChar w:fldCharType="separate"/>
        </w:r>
        <w:r w:rsidR="0062255C">
          <w:rPr>
            <w:noProof/>
          </w:rPr>
          <w:t>13</w:t>
        </w:r>
        <w:r>
          <w:rPr>
            <w:noProof/>
          </w:rPr>
          <w:fldChar w:fldCharType="end"/>
        </w:r>
      </w:p>
    </w:sdtContent>
  </w:sdt>
  <w:p w:rsidR="009A5137" w:rsidRDefault="009A51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EAC" w:rsidRDefault="00D26EAC">
      <w:r>
        <w:separator/>
      </w:r>
    </w:p>
  </w:footnote>
  <w:footnote w:type="continuationSeparator" w:id="0">
    <w:p w:rsidR="00D26EAC" w:rsidRDefault="00D26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A4" w:rsidRDefault="005F5D79" w:rsidP="005F5D79">
    <w:pPr>
      <w:tabs>
        <w:tab w:val="left" w:pos="5784"/>
      </w:tabs>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7216" behindDoc="0" locked="0" layoutInCell="1" allowOverlap="1" wp14:anchorId="67A7DAF5" wp14:editId="2D87E4F0">
              <wp:simplePos x="0" y="0"/>
              <wp:positionH relativeFrom="margin">
                <wp:align>right</wp:align>
              </wp:positionH>
              <wp:positionV relativeFrom="paragraph">
                <wp:posOffset>11430</wp:posOffset>
              </wp:positionV>
              <wp:extent cx="2231136" cy="1397000"/>
              <wp:effectExtent l="0" t="0" r="17145"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31136" cy="1397000"/>
                      </a:xfrm>
                      <a:prstGeom prst="rect">
                        <a:avLst/>
                      </a:prstGeom>
                      <a:solidFill>
                        <a:srgbClr val="FFFFFF">
                          <a:alpha val="89000"/>
                        </a:srgbClr>
                      </a:solidFill>
                      <a:ln w="15875">
                        <a:solidFill>
                          <a:srgbClr val="FFFFFF"/>
                        </a:solidFill>
                        <a:miter lim="800000"/>
                        <a:headEnd/>
                        <a:tailEnd/>
                      </a:ln>
                    </wps:spPr>
                    <wps:txbx>
                      <w:txbxContent>
                        <w:p w:rsidR="005F5D79" w:rsidRPr="005F5D79" w:rsidRDefault="005F5D79" w:rsidP="00EE374A">
                          <w:pPr>
                            <w:pStyle w:val="ad"/>
                            <w:spacing w:line="276" w:lineRule="auto"/>
                            <w:rPr>
                              <w:rFonts w:ascii="Book Antiqua" w:hAnsi="Book Antiqua"/>
                              <w:color w:val="000000"/>
                              <w:sz w:val="10"/>
                              <w:szCs w:val="10"/>
                            </w:rPr>
                          </w:pPr>
                        </w:p>
                        <w:p w:rsidR="009F1230" w:rsidRPr="00885553" w:rsidRDefault="009F1230" w:rsidP="00EE374A">
                          <w:pPr>
                            <w:pStyle w:val="ad"/>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rsidR="00EE374A" w:rsidRPr="00885553" w:rsidRDefault="00EE374A"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1" w:history="1">
                            <w:r w:rsidRPr="00885553">
                              <w:rPr>
                                <w:rStyle w:val="a6"/>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w:t>
                          </w:r>
                          <w:r w:rsidR="00EE374A" w:rsidRPr="00885553">
                            <w:rPr>
                              <w:rFonts w:ascii="Book Antiqua" w:hAnsi="Book Antiqua"/>
                              <w:b/>
                              <w:color w:val="000000"/>
                              <w:sz w:val="21"/>
                              <w:szCs w:val="21"/>
                            </w:rPr>
                            <w:t>s</w:t>
                          </w:r>
                          <w:r w:rsidRPr="00885553">
                            <w:rPr>
                              <w:rFonts w:ascii="Book Antiqua" w:hAnsi="Book Antiqua"/>
                              <w:color w:val="000000"/>
                              <w:sz w:val="21"/>
                              <w:szCs w:val="21"/>
                            </w:rPr>
                            <w:t>://www.wjgnet.com</w:t>
                          </w:r>
                        </w:p>
                        <w:p w:rsidR="00012AA4" w:rsidRPr="00540B3A" w:rsidRDefault="00012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left:0;text-align:left;margin-left:124.5pt;margin-top:.9pt;width:175.7pt;height:110pt;rotation:180;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" strokecolor="white" strokeweight="1.25pt">
              <v:fill opacity="58339f"/>
              <v:textbox>
                <w:txbxContent>
                  <w:p w:rsidR="005F5D79" w:rsidRPr="005F5D79" w:rsidRDefault="005F5D79" w:rsidP="00EE374A">
                    <w:pPr>
                      <w:pStyle w:val="ad"/>
                      <w:spacing w:line="276" w:lineRule="auto"/>
                      <w:rPr>
                        <w:rFonts w:ascii="Book Antiqua" w:hAnsi="Book Antiqua"/>
                        <w:color w:val="000000"/>
                        <w:sz w:val="10"/>
                        <w:szCs w:val="10"/>
                      </w:rPr>
                    </w:pPr>
                  </w:p>
                  <w:p w:rsidR="009F1230" w:rsidRPr="00885553" w:rsidRDefault="009F1230" w:rsidP="00EE374A">
                    <w:pPr>
                      <w:pStyle w:val="ad"/>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rsidR="00EE374A" w:rsidRPr="00885553" w:rsidRDefault="00EE374A"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2" w:history="1">
                      <w:r w:rsidRPr="00885553">
                        <w:rPr>
                          <w:rStyle w:val="a6"/>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w:t>
                    </w:r>
                    <w:r w:rsidR="00EE374A" w:rsidRPr="00885553">
                      <w:rPr>
                        <w:rFonts w:ascii="Book Antiqua" w:hAnsi="Book Antiqua"/>
                        <w:b/>
                        <w:color w:val="000000"/>
                        <w:sz w:val="21"/>
                        <w:szCs w:val="21"/>
                      </w:rPr>
                      <w:t>s</w:t>
                    </w:r>
                    <w:r w:rsidRPr="00885553">
                      <w:rPr>
                        <w:rFonts w:ascii="Book Antiqua" w:hAnsi="Book Antiqua"/>
                        <w:color w:val="000000"/>
                        <w:sz w:val="21"/>
                        <w:szCs w:val="21"/>
                      </w:rPr>
                      <w:t>://www.wjgnet.com</w:t>
                    </w:r>
                  </w:p>
                  <w:p w:rsidR="00012AA4" w:rsidRPr="00540B3A" w:rsidRDefault="00012AA4"/>
                </w:txbxContent>
              </v:textbox>
              <w10:wrap anchorx="margin"/>
            </v:shape>
          </w:pict>
        </mc:Fallback>
      </mc:AlternateContent>
    </w:r>
    <w:r w:rsidR="00885553">
      <w:rPr>
        <w:noProof/>
      </w:rPr>
      <w:drawing>
        <wp:inline distT="0" distB="0" distL="0" distR="0" wp14:anchorId="51668F4C" wp14:editId="669434B8">
          <wp:extent cx="3225800" cy="14122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228200" cy="1413291"/>
                  </a:xfrm>
                  <a:prstGeom prst="rect">
                    <a:avLst/>
                  </a:prstGeom>
                </pic:spPr>
              </pic:pic>
            </a:graphicData>
          </a:graphic>
        </wp:inline>
      </w:drawing>
    </w:r>
    <w:r>
      <w:rPr>
        <w:rFonts w:ascii="Book Antiqua" w:eastAsia="黑体" w:hAnsi="Book Antiqua"/>
        <w:color w:val="000000"/>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44E79"/>
    <w:multiLevelType w:val="hybridMultilevel"/>
    <w:tmpl w:val="C9D2F55A"/>
    <w:lvl w:ilvl="0" w:tplc="8612CD84">
      <w:start w:val="4"/>
      <w:numFmt w:val="decimal"/>
      <w:lvlText w:val="%1"/>
      <w:lvlJc w:val="left"/>
      <w:pPr>
        <w:tabs>
          <w:tab w:val="num" w:pos="360"/>
        </w:tabs>
        <w:ind w:left="360" w:hanging="360"/>
      </w:pPr>
      <w:rPr>
        <w:rFonts w:cs="Times New Roman" w:hint="eastAsia"/>
        <w:color w:val="00000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67421000"/>
    <w:multiLevelType w:val="hybridMultilevel"/>
    <w:tmpl w:val="476EB06A"/>
    <w:lvl w:ilvl="0" w:tplc="4CB89B1E">
      <w:start w:val="7"/>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63"/>
    <w:rsid w:val="00001C6D"/>
    <w:rsid w:val="00005DE6"/>
    <w:rsid w:val="000064BA"/>
    <w:rsid w:val="00012AA4"/>
    <w:rsid w:val="0002285A"/>
    <w:rsid w:val="000241BD"/>
    <w:rsid w:val="00027581"/>
    <w:rsid w:val="00031C52"/>
    <w:rsid w:val="00040400"/>
    <w:rsid w:val="00043213"/>
    <w:rsid w:val="000528EB"/>
    <w:rsid w:val="000557E7"/>
    <w:rsid w:val="0006353A"/>
    <w:rsid w:val="00065609"/>
    <w:rsid w:val="000718B5"/>
    <w:rsid w:val="00077F13"/>
    <w:rsid w:val="00092F16"/>
    <w:rsid w:val="00096D46"/>
    <w:rsid w:val="000B3A7C"/>
    <w:rsid w:val="000C2127"/>
    <w:rsid w:val="000D76DB"/>
    <w:rsid w:val="000E0EE3"/>
    <w:rsid w:val="000E5061"/>
    <w:rsid w:val="000F18D8"/>
    <w:rsid w:val="000F2158"/>
    <w:rsid w:val="000F7E73"/>
    <w:rsid w:val="00103969"/>
    <w:rsid w:val="0011118F"/>
    <w:rsid w:val="00112264"/>
    <w:rsid w:val="0011398A"/>
    <w:rsid w:val="001173A3"/>
    <w:rsid w:val="00133D44"/>
    <w:rsid w:val="00137774"/>
    <w:rsid w:val="00140EF6"/>
    <w:rsid w:val="00150B82"/>
    <w:rsid w:val="001535D1"/>
    <w:rsid w:val="00154821"/>
    <w:rsid w:val="0016247D"/>
    <w:rsid w:val="00170504"/>
    <w:rsid w:val="00170E23"/>
    <w:rsid w:val="00173045"/>
    <w:rsid w:val="001855C5"/>
    <w:rsid w:val="001922E0"/>
    <w:rsid w:val="00193794"/>
    <w:rsid w:val="001968BE"/>
    <w:rsid w:val="0019699C"/>
    <w:rsid w:val="00197E68"/>
    <w:rsid w:val="001A5CCD"/>
    <w:rsid w:val="001B5A86"/>
    <w:rsid w:val="001C1D9E"/>
    <w:rsid w:val="001C2555"/>
    <w:rsid w:val="001D1E59"/>
    <w:rsid w:val="001D5BAF"/>
    <w:rsid w:val="001D78FF"/>
    <w:rsid w:val="001E0066"/>
    <w:rsid w:val="001E0D51"/>
    <w:rsid w:val="001E5B6B"/>
    <w:rsid w:val="001E7B2E"/>
    <w:rsid w:val="001E7F37"/>
    <w:rsid w:val="001F1D16"/>
    <w:rsid w:val="00212897"/>
    <w:rsid w:val="002155C0"/>
    <w:rsid w:val="00216152"/>
    <w:rsid w:val="00220D85"/>
    <w:rsid w:val="002261BC"/>
    <w:rsid w:val="00242DC9"/>
    <w:rsid w:val="002519CE"/>
    <w:rsid w:val="002538C0"/>
    <w:rsid w:val="00254F78"/>
    <w:rsid w:val="00255907"/>
    <w:rsid w:val="002566B5"/>
    <w:rsid w:val="002570F2"/>
    <w:rsid w:val="002636AF"/>
    <w:rsid w:val="0026447B"/>
    <w:rsid w:val="002705B3"/>
    <w:rsid w:val="00282295"/>
    <w:rsid w:val="00284DC0"/>
    <w:rsid w:val="00284E18"/>
    <w:rsid w:val="002861B2"/>
    <w:rsid w:val="00286B01"/>
    <w:rsid w:val="00291D66"/>
    <w:rsid w:val="0029289B"/>
    <w:rsid w:val="0029430C"/>
    <w:rsid w:val="00294A98"/>
    <w:rsid w:val="002A0B3F"/>
    <w:rsid w:val="002C1593"/>
    <w:rsid w:val="002C2BE8"/>
    <w:rsid w:val="002D2596"/>
    <w:rsid w:val="002D428E"/>
    <w:rsid w:val="002F37B2"/>
    <w:rsid w:val="002F4FA2"/>
    <w:rsid w:val="0030197A"/>
    <w:rsid w:val="00305D12"/>
    <w:rsid w:val="00306E88"/>
    <w:rsid w:val="00307AB0"/>
    <w:rsid w:val="00314E3A"/>
    <w:rsid w:val="00322578"/>
    <w:rsid w:val="00324FAC"/>
    <w:rsid w:val="0032559D"/>
    <w:rsid w:val="00330119"/>
    <w:rsid w:val="00333D08"/>
    <w:rsid w:val="00337A62"/>
    <w:rsid w:val="00340E4F"/>
    <w:rsid w:val="00353CDE"/>
    <w:rsid w:val="00355BBB"/>
    <w:rsid w:val="00360E43"/>
    <w:rsid w:val="00361922"/>
    <w:rsid w:val="003671C4"/>
    <w:rsid w:val="003728EC"/>
    <w:rsid w:val="003750C1"/>
    <w:rsid w:val="00376EF1"/>
    <w:rsid w:val="00377FC5"/>
    <w:rsid w:val="00380A29"/>
    <w:rsid w:val="00384D0E"/>
    <w:rsid w:val="003868A1"/>
    <w:rsid w:val="0039339A"/>
    <w:rsid w:val="003A2603"/>
    <w:rsid w:val="003B205B"/>
    <w:rsid w:val="003B34BC"/>
    <w:rsid w:val="003B4E10"/>
    <w:rsid w:val="003B6B3B"/>
    <w:rsid w:val="003C1EDE"/>
    <w:rsid w:val="003C298A"/>
    <w:rsid w:val="003D0124"/>
    <w:rsid w:val="003D1884"/>
    <w:rsid w:val="003D2D99"/>
    <w:rsid w:val="003D38AB"/>
    <w:rsid w:val="003D39C8"/>
    <w:rsid w:val="003D6F17"/>
    <w:rsid w:val="003D6F6C"/>
    <w:rsid w:val="003E0F4D"/>
    <w:rsid w:val="003E53A1"/>
    <w:rsid w:val="003E6B5A"/>
    <w:rsid w:val="003E7139"/>
    <w:rsid w:val="003F5EF2"/>
    <w:rsid w:val="003F6603"/>
    <w:rsid w:val="00402738"/>
    <w:rsid w:val="00407543"/>
    <w:rsid w:val="00412198"/>
    <w:rsid w:val="0042499D"/>
    <w:rsid w:val="004254B8"/>
    <w:rsid w:val="00427176"/>
    <w:rsid w:val="004274AB"/>
    <w:rsid w:val="0045484D"/>
    <w:rsid w:val="00464F05"/>
    <w:rsid w:val="00480FC6"/>
    <w:rsid w:val="00481A91"/>
    <w:rsid w:val="0049560D"/>
    <w:rsid w:val="004A69B9"/>
    <w:rsid w:val="004A7BAD"/>
    <w:rsid w:val="004B5141"/>
    <w:rsid w:val="004C3E6D"/>
    <w:rsid w:val="004C5343"/>
    <w:rsid w:val="004C7F83"/>
    <w:rsid w:val="004D0DF4"/>
    <w:rsid w:val="004D127F"/>
    <w:rsid w:val="004D3B0F"/>
    <w:rsid w:val="004D53BF"/>
    <w:rsid w:val="004E596A"/>
    <w:rsid w:val="004E67A1"/>
    <w:rsid w:val="004F5597"/>
    <w:rsid w:val="004F6FD3"/>
    <w:rsid w:val="004F729A"/>
    <w:rsid w:val="0050248B"/>
    <w:rsid w:val="005037AF"/>
    <w:rsid w:val="0050472D"/>
    <w:rsid w:val="00505D7D"/>
    <w:rsid w:val="00505F47"/>
    <w:rsid w:val="005163F4"/>
    <w:rsid w:val="00521063"/>
    <w:rsid w:val="00522AB7"/>
    <w:rsid w:val="00523E26"/>
    <w:rsid w:val="00526060"/>
    <w:rsid w:val="00540B3A"/>
    <w:rsid w:val="0054395F"/>
    <w:rsid w:val="005444AC"/>
    <w:rsid w:val="00544904"/>
    <w:rsid w:val="00544CD2"/>
    <w:rsid w:val="00552415"/>
    <w:rsid w:val="00564CA7"/>
    <w:rsid w:val="005707F6"/>
    <w:rsid w:val="005734FA"/>
    <w:rsid w:val="00576880"/>
    <w:rsid w:val="00577315"/>
    <w:rsid w:val="0058145E"/>
    <w:rsid w:val="00581DC8"/>
    <w:rsid w:val="0058400A"/>
    <w:rsid w:val="00585BFE"/>
    <w:rsid w:val="00586A45"/>
    <w:rsid w:val="005908B0"/>
    <w:rsid w:val="00592DD9"/>
    <w:rsid w:val="00595F62"/>
    <w:rsid w:val="005A22EC"/>
    <w:rsid w:val="005B0FCC"/>
    <w:rsid w:val="005B2D49"/>
    <w:rsid w:val="005B3CB1"/>
    <w:rsid w:val="005B6441"/>
    <w:rsid w:val="005D7B87"/>
    <w:rsid w:val="005E1EE8"/>
    <w:rsid w:val="005E2B21"/>
    <w:rsid w:val="005E429F"/>
    <w:rsid w:val="005E52BE"/>
    <w:rsid w:val="005E5CFC"/>
    <w:rsid w:val="005F5D79"/>
    <w:rsid w:val="00601539"/>
    <w:rsid w:val="006028D4"/>
    <w:rsid w:val="00604221"/>
    <w:rsid w:val="00611EAD"/>
    <w:rsid w:val="00616427"/>
    <w:rsid w:val="00620179"/>
    <w:rsid w:val="00620605"/>
    <w:rsid w:val="00622242"/>
    <w:rsid w:val="0062255C"/>
    <w:rsid w:val="00636CF1"/>
    <w:rsid w:val="00640B34"/>
    <w:rsid w:val="006421E5"/>
    <w:rsid w:val="00644911"/>
    <w:rsid w:val="00650909"/>
    <w:rsid w:val="00667E60"/>
    <w:rsid w:val="00674763"/>
    <w:rsid w:val="00683A52"/>
    <w:rsid w:val="00686710"/>
    <w:rsid w:val="006905D5"/>
    <w:rsid w:val="00695825"/>
    <w:rsid w:val="006A0C55"/>
    <w:rsid w:val="006A5582"/>
    <w:rsid w:val="006A57C1"/>
    <w:rsid w:val="006B49D8"/>
    <w:rsid w:val="006C623D"/>
    <w:rsid w:val="006D01EF"/>
    <w:rsid w:val="006E0215"/>
    <w:rsid w:val="006E0909"/>
    <w:rsid w:val="006E2159"/>
    <w:rsid w:val="006E3D3E"/>
    <w:rsid w:val="006E5F7E"/>
    <w:rsid w:val="006F0BAD"/>
    <w:rsid w:val="006F0CE2"/>
    <w:rsid w:val="006F1C7D"/>
    <w:rsid w:val="006F2531"/>
    <w:rsid w:val="006F64A9"/>
    <w:rsid w:val="00701BB1"/>
    <w:rsid w:val="007030B1"/>
    <w:rsid w:val="0071080A"/>
    <w:rsid w:val="00715F7C"/>
    <w:rsid w:val="0071646F"/>
    <w:rsid w:val="00731ADB"/>
    <w:rsid w:val="007435E8"/>
    <w:rsid w:val="00743B05"/>
    <w:rsid w:val="00746843"/>
    <w:rsid w:val="00746C2E"/>
    <w:rsid w:val="00751168"/>
    <w:rsid w:val="00751A00"/>
    <w:rsid w:val="007571BB"/>
    <w:rsid w:val="00760B6E"/>
    <w:rsid w:val="00763FE1"/>
    <w:rsid w:val="007670A8"/>
    <w:rsid w:val="00774106"/>
    <w:rsid w:val="00776972"/>
    <w:rsid w:val="0079246B"/>
    <w:rsid w:val="007929ED"/>
    <w:rsid w:val="00794B7A"/>
    <w:rsid w:val="007A683F"/>
    <w:rsid w:val="007B0087"/>
    <w:rsid w:val="007B23EF"/>
    <w:rsid w:val="007B4A59"/>
    <w:rsid w:val="007C45B2"/>
    <w:rsid w:val="007D4616"/>
    <w:rsid w:val="007E1460"/>
    <w:rsid w:val="007F109C"/>
    <w:rsid w:val="008013FF"/>
    <w:rsid w:val="00802C13"/>
    <w:rsid w:val="0080681C"/>
    <w:rsid w:val="008076E3"/>
    <w:rsid w:val="00811059"/>
    <w:rsid w:val="008114FB"/>
    <w:rsid w:val="00817957"/>
    <w:rsid w:val="00820579"/>
    <w:rsid w:val="00830A85"/>
    <w:rsid w:val="008461D5"/>
    <w:rsid w:val="00846659"/>
    <w:rsid w:val="00860055"/>
    <w:rsid w:val="008613EB"/>
    <w:rsid w:val="008722CC"/>
    <w:rsid w:val="00874AE7"/>
    <w:rsid w:val="00885553"/>
    <w:rsid w:val="00885AFD"/>
    <w:rsid w:val="00887CC1"/>
    <w:rsid w:val="00891701"/>
    <w:rsid w:val="00897C1D"/>
    <w:rsid w:val="008A0064"/>
    <w:rsid w:val="008A1DD6"/>
    <w:rsid w:val="008A6B51"/>
    <w:rsid w:val="008A7345"/>
    <w:rsid w:val="008C7E78"/>
    <w:rsid w:val="008D108F"/>
    <w:rsid w:val="008D6D98"/>
    <w:rsid w:val="008E139E"/>
    <w:rsid w:val="008E1B24"/>
    <w:rsid w:val="008E56FE"/>
    <w:rsid w:val="008E744E"/>
    <w:rsid w:val="008F040D"/>
    <w:rsid w:val="008F10BC"/>
    <w:rsid w:val="008F35CA"/>
    <w:rsid w:val="008F4F6E"/>
    <w:rsid w:val="00904262"/>
    <w:rsid w:val="0090450E"/>
    <w:rsid w:val="00904A90"/>
    <w:rsid w:val="0091276B"/>
    <w:rsid w:val="00912D6B"/>
    <w:rsid w:val="00920A5E"/>
    <w:rsid w:val="00930A0C"/>
    <w:rsid w:val="00933182"/>
    <w:rsid w:val="0093662A"/>
    <w:rsid w:val="00944800"/>
    <w:rsid w:val="00947562"/>
    <w:rsid w:val="0095098E"/>
    <w:rsid w:val="00950E48"/>
    <w:rsid w:val="009546AC"/>
    <w:rsid w:val="00961119"/>
    <w:rsid w:val="009647B6"/>
    <w:rsid w:val="00967BA9"/>
    <w:rsid w:val="00970BE2"/>
    <w:rsid w:val="0097476B"/>
    <w:rsid w:val="00976771"/>
    <w:rsid w:val="00976D3D"/>
    <w:rsid w:val="0098707B"/>
    <w:rsid w:val="00991151"/>
    <w:rsid w:val="0099158A"/>
    <w:rsid w:val="009A227E"/>
    <w:rsid w:val="009A5137"/>
    <w:rsid w:val="009B0A9C"/>
    <w:rsid w:val="009B11EE"/>
    <w:rsid w:val="009B40A6"/>
    <w:rsid w:val="009C47D9"/>
    <w:rsid w:val="009C6726"/>
    <w:rsid w:val="009D44CD"/>
    <w:rsid w:val="009D6753"/>
    <w:rsid w:val="009E4B40"/>
    <w:rsid w:val="009E51E4"/>
    <w:rsid w:val="009E6A9E"/>
    <w:rsid w:val="009F1230"/>
    <w:rsid w:val="00A00C4A"/>
    <w:rsid w:val="00A01F84"/>
    <w:rsid w:val="00A06C66"/>
    <w:rsid w:val="00A11C21"/>
    <w:rsid w:val="00A17703"/>
    <w:rsid w:val="00A20707"/>
    <w:rsid w:val="00A21CED"/>
    <w:rsid w:val="00A22686"/>
    <w:rsid w:val="00A268E9"/>
    <w:rsid w:val="00A348DE"/>
    <w:rsid w:val="00A4272F"/>
    <w:rsid w:val="00A56B18"/>
    <w:rsid w:val="00A63481"/>
    <w:rsid w:val="00A7172F"/>
    <w:rsid w:val="00A7256E"/>
    <w:rsid w:val="00A72C51"/>
    <w:rsid w:val="00A7449A"/>
    <w:rsid w:val="00A74B8B"/>
    <w:rsid w:val="00A77E98"/>
    <w:rsid w:val="00A83F6C"/>
    <w:rsid w:val="00A85D4B"/>
    <w:rsid w:val="00A86AB8"/>
    <w:rsid w:val="00AA20D3"/>
    <w:rsid w:val="00AB0EF8"/>
    <w:rsid w:val="00AB2A40"/>
    <w:rsid w:val="00AC0EA3"/>
    <w:rsid w:val="00AC504D"/>
    <w:rsid w:val="00AD7398"/>
    <w:rsid w:val="00AE2998"/>
    <w:rsid w:val="00AF2F45"/>
    <w:rsid w:val="00AF5ABA"/>
    <w:rsid w:val="00AF6E92"/>
    <w:rsid w:val="00B00F92"/>
    <w:rsid w:val="00B06167"/>
    <w:rsid w:val="00B06ED7"/>
    <w:rsid w:val="00B106F9"/>
    <w:rsid w:val="00B22387"/>
    <w:rsid w:val="00B24437"/>
    <w:rsid w:val="00B25296"/>
    <w:rsid w:val="00B253E8"/>
    <w:rsid w:val="00B4148E"/>
    <w:rsid w:val="00B50A3C"/>
    <w:rsid w:val="00B51B1D"/>
    <w:rsid w:val="00B5378E"/>
    <w:rsid w:val="00B57946"/>
    <w:rsid w:val="00B63A6D"/>
    <w:rsid w:val="00B64919"/>
    <w:rsid w:val="00B657F9"/>
    <w:rsid w:val="00B663F9"/>
    <w:rsid w:val="00B67184"/>
    <w:rsid w:val="00B7120E"/>
    <w:rsid w:val="00B750C0"/>
    <w:rsid w:val="00B93798"/>
    <w:rsid w:val="00BA0CF4"/>
    <w:rsid w:val="00BA31C1"/>
    <w:rsid w:val="00BA5768"/>
    <w:rsid w:val="00BB5D6F"/>
    <w:rsid w:val="00BB754D"/>
    <w:rsid w:val="00BC6F70"/>
    <w:rsid w:val="00BC7360"/>
    <w:rsid w:val="00BD265D"/>
    <w:rsid w:val="00BD335E"/>
    <w:rsid w:val="00BD4986"/>
    <w:rsid w:val="00BD66DC"/>
    <w:rsid w:val="00BE115E"/>
    <w:rsid w:val="00BE483C"/>
    <w:rsid w:val="00BE585C"/>
    <w:rsid w:val="00BE67E4"/>
    <w:rsid w:val="00BE7DF2"/>
    <w:rsid w:val="00C02CE5"/>
    <w:rsid w:val="00C038B9"/>
    <w:rsid w:val="00C17E11"/>
    <w:rsid w:val="00C267BB"/>
    <w:rsid w:val="00C32C48"/>
    <w:rsid w:val="00C40076"/>
    <w:rsid w:val="00C443EB"/>
    <w:rsid w:val="00C528A5"/>
    <w:rsid w:val="00C564E3"/>
    <w:rsid w:val="00C60563"/>
    <w:rsid w:val="00C63FE6"/>
    <w:rsid w:val="00C65DE6"/>
    <w:rsid w:val="00C8025D"/>
    <w:rsid w:val="00C82469"/>
    <w:rsid w:val="00C85912"/>
    <w:rsid w:val="00C9312F"/>
    <w:rsid w:val="00CA0900"/>
    <w:rsid w:val="00CA1A9D"/>
    <w:rsid w:val="00CA6739"/>
    <w:rsid w:val="00CB2F8F"/>
    <w:rsid w:val="00CB6536"/>
    <w:rsid w:val="00CD28C5"/>
    <w:rsid w:val="00CD441F"/>
    <w:rsid w:val="00CD6C7C"/>
    <w:rsid w:val="00CE045A"/>
    <w:rsid w:val="00CF1236"/>
    <w:rsid w:val="00D01A56"/>
    <w:rsid w:val="00D0326A"/>
    <w:rsid w:val="00D04E22"/>
    <w:rsid w:val="00D070CB"/>
    <w:rsid w:val="00D12FB7"/>
    <w:rsid w:val="00D161AC"/>
    <w:rsid w:val="00D2058A"/>
    <w:rsid w:val="00D24135"/>
    <w:rsid w:val="00D26EAC"/>
    <w:rsid w:val="00D328C8"/>
    <w:rsid w:val="00D36647"/>
    <w:rsid w:val="00D40802"/>
    <w:rsid w:val="00D42724"/>
    <w:rsid w:val="00D530C8"/>
    <w:rsid w:val="00D54511"/>
    <w:rsid w:val="00D548B5"/>
    <w:rsid w:val="00D55BCE"/>
    <w:rsid w:val="00D57C1D"/>
    <w:rsid w:val="00D6271E"/>
    <w:rsid w:val="00D631C7"/>
    <w:rsid w:val="00D63642"/>
    <w:rsid w:val="00D707BD"/>
    <w:rsid w:val="00D753FD"/>
    <w:rsid w:val="00D86188"/>
    <w:rsid w:val="00D9437B"/>
    <w:rsid w:val="00D95E38"/>
    <w:rsid w:val="00D95ECA"/>
    <w:rsid w:val="00DC0D2A"/>
    <w:rsid w:val="00DC74DD"/>
    <w:rsid w:val="00DD331D"/>
    <w:rsid w:val="00DE00A3"/>
    <w:rsid w:val="00DE0506"/>
    <w:rsid w:val="00DE1B4B"/>
    <w:rsid w:val="00DE2EDE"/>
    <w:rsid w:val="00DE3BEE"/>
    <w:rsid w:val="00DF267E"/>
    <w:rsid w:val="00E03CF2"/>
    <w:rsid w:val="00E06134"/>
    <w:rsid w:val="00E0693B"/>
    <w:rsid w:val="00E10A5F"/>
    <w:rsid w:val="00E20CC9"/>
    <w:rsid w:val="00E24B89"/>
    <w:rsid w:val="00E2521C"/>
    <w:rsid w:val="00E33A7E"/>
    <w:rsid w:val="00E355B3"/>
    <w:rsid w:val="00E36044"/>
    <w:rsid w:val="00E438FD"/>
    <w:rsid w:val="00E62D4A"/>
    <w:rsid w:val="00E63578"/>
    <w:rsid w:val="00E71E10"/>
    <w:rsid w:val="00E73B59"/>
    <w:rsid w:val="00E832C1"/>
    <w:rsid w:val="00EA19BF"/>
    <w:rsid w:val="00EB290A"/>
    <w:rsid w:val="00ED6883"/>
    <w:rsid w:val="00EE0566"/>
    <w:rsid w:val="00EE374A"/>
    <w:rsid w:val="00EE48DE"/>
    <w:rsid w:val="00EF08F1"/>
    <w:rsid w:val="00EF65A5"/>
    <w:rsid w:val="00F04A21"/>
    <w:rsid w:val="00F111F4"/>
    <w:rsid w:val="00F1128B"/>
    <w:rsid w:val="00F1478B"/>
    <w:rsid w:val="00F14D7C"/>
    <w:rsid w:val="00F372E9"/>
    <w:rsid w:val="00F42FF1"/>
    <w:rsid w:val="00F43464"/>
    <w:rsid w:val="00F55E4B"/>
    <w:rsid w:val="00F62D29"/>
    <w:rsid w:val="00F706C2"/>
    <w:rsid w:val="00F7430E"/>
    <w:rsid w:val="00F760A1"/>
    <w:rsid w:val="00F80543"/>
    <w:rsid w:val="00F81847"/>
    <w:rsid w:val="00F925BC"/>
    <w:rsid w:val="00FA36C5"/>
    <w:rsid w:val="00FA4875"/>
    <w:rsid w:val="00FA498E"/>
    <w:rsid w:val="00FB1DE7"/>
    <w:rsid w:val="00FB41FD"/>
    <w:rsid w:val="00FB6D5E"/>
    <w:rsid w:val="00FC06C1"/>
    <w:rsid w:val="00FC0A37"/>
    <w:rsid w:val="00FC1933"/>
    <w:rsid w:val="00FC360A"/>
    <w:rsid w:val="00FC393A"/>
    <w:rsid w:val="00FD6A28"/>
    <w:rsid w:val="00FE2A39"/>
    <w:rsid w:val="00FF0B5A"/>
    <w:rsid w:val="00FF344F"/>
    <w:rsid w:val="00FF4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D"/>
    <w:pPr>
      <w:widowControl w:val="0"/>
      <w:jc w:val="both"/>
    </w:pPr>
    <w:rPr>
      <w:kern w:val="2"/>
      <w:sz w:val="21"/>
    </w:rPr>
  </w:style>
  <w:style w:type="paragraph" w:styleId="1">
    <w:name w:val="heading 1"/>
    <w:basedOn w:val="a"/>
    <w:next w:val="a"/>
    <w:link w:val="1Char"/>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Char"/>
    <w:uiPriority w:val="99"/>
    <w:qFormat/>
    <w:rsid w:val="00A21CED"/>
    <w:pPr>
      <w:keepNext/>
      <w:outlineLvl w:val="2"/>
    </w:pPr>
    <w:rPr>
      <w:b/>
      <w:bCs/>
      <w:kern w:val="0"/>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b/>
      <w:kern w:val="44"/>
      <w:sz w:val="44"/>
    </w:rPr>
  </w:style>
  <w:style w:type="character" w:customStyle="1" w:styleId="3Char">
    <w:name w:val="标题 3 Char"/>
    <w:link w:val="3"/>
    <w:uiPriority w:val="99"/>
    <w:semiHidden/>
    <w:locked/>
    <w:rPr>
      <w:b/>
      <w:sz w:val="32"/>
    </w:rPr>
  </w:style>
  <w:style w:type="paragraph" w:styleId="a3">
    <w:name w:val="header"/>
    <w:basedOn w:val="a"/>
    <w:link w:val="Char"/>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Pr>
      <w:sz w:val="18"/>
    </w:rPr>
  </w:style>
  <w:style w:type="paragraph" w:styleId="a4">
    <w:name w:val="Plain Text"/>
    <w:basedOn w:val="a"/>
    <w:link w:val="Char0"/>
    <w:uiPriority w:val="99"/>
    <w:rsid w:val="00A21CED"/>
    <w:rPr>
      <w:rFonts w:ascii="宋体" w:hAnsi="Courier New"/>
      <w:kern w:val="0"/>
      <w:sz w:val="20"/>
      <w:szCs w:val="21"/>
    </w:rPr>
  </w:style>
  <w:style w:type="character" w:customStyle="1" w:styleId="Char0">
    <w:name w:val="纯文本 Char"/>
    <w:link w:val="a4"/>
    <w:uiPriority w:val="99"/>
    <w:locked/>
    <w:rPr>
      <w:rFonts w:ascii="宋体" w:hAnsi="Courier New"/>
      <w:sz w:val="21"/>
    </w:rPr>
  </w:style>
  <w:style w:type="paragraph" w:styleId="a5">
    <w:name w:val="Date"/>
    <w:basedOn w:val="a"/>
    <w:next w:val="a"/>
    <w:link w:val="Char1"/>
    <w:uiPriority w:val="99"/>
    <w:rsid w:val="00A21CED"/>
    <w:pPr>
      <w:ind w:leftChars="2500" w:left="100"/>
    </w:pPr>
    <w:rPr>
      <w:kern w:val="0"/>
      <w:sz w:val="20"/>
    </w:rPr>
  </w:style>
  <w:style w:type="character" w:customStyle="1" w:styleId="Char1">
    <w:name w:val="日期 Char"/>
    <w:link w:val="a5"/>
    <w:uiPriority w:val="99"/>
    <w:semiHidden/>
    <w:locked/>
    <w:rPr>
      <w:sz w:val="20"/>
    </w:rPr>
  </w:style>
  <w:style w:type="character" w:styleId="a6">
    <w:name w:val="Hyperlink"/>
    <w:uiPriority w:val="99"/>
    <w:rsid w:val="00A21CED"/>
    <w:rPr>
      <w:rFonts w:cs="Times New Roman"/>
      <w:color w:val="0000FF"/>
      <w:u w:val="single"/>
    </w:rPr>
  </w:style>
  <w:style w:type="paragraph" w:styleId="a7">
    <w:name w:val="Body Text"/>
    <w:basedOn w:val="a"/>
    <w:link w:val="Char2"/>
    <w:uiPriority w:val="99"/>
    <w:rsid w:val="00A21CED"/>
    <w:rPr>
      <w:kern w:val="0"/>
      <w:sz w:val="20"/>
    </w:rPr>
  </w:style>
  <w:style w:type="character" w:customStyle="1" w:styleId="Char2">
    <w:name w:val="正文文本 Char"/>
    <w:link w:val="a7"/>
    <w:uiPriority w:val="99"/>
    <w:semiHidden/>
    <w:locked/>
    <w:rPr>
      <w:sz w:val="20"/>
    </w:rPr>
  </w:style>
  <w:style w:type="paragraph" w:styleId="a8">
    <w:name w:val="footer"/>
    <w:basedOn w:val="a"/>
    <w:link w:val="Char3"/>
    <w:uiPriority w:val="99"/>
    <w:rsid w:val="00A21CED"/>
    <w:pPr>
      <w:tabs>
        <w:tab w:val="center" w:pos="4153"/>
        <w:tab w:val="right" w:pos="8306"/>
      </w:tabs>
      <w:snapToGrid w:val="0"/>
      <w:jc w:val="left"/>
    </w:pPr>
    <w:rPr>
      <w:kern w:val="0"/>
      <w:sz w:val="18"/>
      <w:szCs w:val="18"/>
    </w:rPr>
  </w:style>
  <w:style w:type="character" w:customStyle="1" w:styleId="Char3">
    <w:name w:val="页脚 Char"/>
    <w:link w:val="a8"/>
    <w:uiPriority w:val="99"/>
    <w:locked/>
    <w:rPr>
      <w:sz w:val="18"/>
    </w:rPr>
  </w:style>
  <w:style w:type="character" w:styleId="a9">
    <w:name w:val="page number"/>
    <w:uiPriority w:val="99"/>
    <w:rsid w:val="00A21CED"/>
    <w:rPr>
      <w:rFonts w:cs="Times New Roman"/>
    </w:rPr>
  </w:style>
  <w:style w:type="paragraph" w:styleId="aa">
    <w:name w:val="Balloon Text"/>
    <w:basedOn w:val="a"/>
    <w:link w:val="Char4"/>
    <w:uiPriority w:val="99"/>
    <w:semiHidden/>
    <w:rsid w:val="00A21CED"/>
    <w:rPr>
      <w:kern w:val="0"/>
      <w:sz w:val="2"/>
    </w:rPr>
  </w:style>
  <w:style w:type="character" w:customStyle="1" w:styleId="Char4">
    <w:name w:val="批注框文本 Char"/>
    <w:link w:val="aa"/>
    <w:uiPriority w:val="99"/>
    <w:semiHidden/>
    <w:locked/>
    <w:rPr>
      <w:sz w:val="2"/>
    </w:rPr>
  </w:style>
  <w:style w:type="character" w:styleId="ab">
    <w:name w:val="Strong"/>
    <w:uiPriority w:val="22"/>
    <w:qFormat/>
    <w:rsid w:val="008E56FE"/>
    <w:rPr>
      <w:rFonts w:cs="Times New Roman"/>
      <w:b/>
    </w:rPr>
  </w:style>
  <w:style w:type="table" w:styleId="ac">
    <w:name w:val="Table Grid"/>
    <w:basedOn w:val="a1"/>
    <w:uiPriority w:val="39"/>
    <w:rsid w:val="00FF0B5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qFormat/>
    <w:rsid w:val="00BC7360"/>
    <w:rPr>
      <w:rFonts w:ascii="Calibri" w:hAnsi="Calibri"/>
      <w:sz w:val="22"/>
      <w:szCs w:val="22"/>
    </w:rPr>
  </w:style>
  <w:style w:type="character" w:styleId="ae">
    <w:name w:val="Emphasis"/>
    <w:uiPriority w:val="20"/>
    <w:qFormat/>
    <w:locked/>
    <w:rsid w:val="00154821"/>
    <w:rPr>
      <w:i/>
      <w:iCs/>
    </w:rPr>
  </w:style>
  <w:style w:type="character" w:styleId="af">
    <w:name w:val="annotation reference"/>
    <w:uiPriority w:val="99"/>
    <w:semiHidden/>
    <w:unhideWhenUsed/>
    <w:rsid w:val="003B6B3B"/>
    <w:rPr>
      <w:sz w:val="21"/>
      <w:szCs w:val="21"/>
    </w:rPr>
  </w:style>
  <w:style w:type="paragraph" w:styleId="af0">
    <w:name w:val="annotation text"/>
    <w:basedOn w:val="a"/>
    <w:link w:val="Char5"/>
    <w:uiPriority w:val="99"/>
    <w:semiHidden/>
    <w:unhideWhenUsed/>
    <w:rsid w:val="003B6B3B"/>
    <w:pPr>
      <w:jc w:val="left"/>
    </w:pPr>
  </w:style>
  <w:style w:type="character" w:customStyle="1" w:styleId="Char5">
    <w:name w:val="批注文字 Char"/>
    <w:link w:val="af0"/>
    <w:uiPriority w:val="99"/>
    <w:semiHidden/>
    <w:rsid w:val="003B6B3B"/>
    <w:rPr>
      <w:kern w:val="2"/>
      <w:sz w:val="21"/>
    </w:rPr>
  </w:style>
  <w:style w:type="paragraph" w:styleId="af1">
    <w:name w:val="annotation subject"/>
    <w:basedOn w:val="af0"/>
    <w:next w:val="af0"/>
    <w:link w:val="Char6"/>
    <w:uiPriority w:val="99"/>
    <w:semiHidden/>
    <w:unhideWhenUsed/>
    <w:rsid w:val="003B6B3B"/>
    <w:rPr>
      <w:b/>
      <w:bCs/>
    </w:rPr>
  </w:style>
  <w:style w:type="character" w:customStyle="1" w:styleId="Char6">
    <w:name w:val="批注主题 Char"/>
    <w:link w:val="af1"/>
    <w:uiPriority w:val="99"/>
    <w:semiHidden/>
    <w:rsid w:val="003B6B3B"/>
    <w:rPr>
      <w:b/>
      <w:bCs/>
      <w:kern w:val="2"/>
      <w:sz w:val="21"/>
    </w:rPr>
  </w:style>
  <w:style w:type="paragraph" w:styleId="af2">
    <w:name w:val="Normal (Web)"/>
    <w:basedOn w:val="a"/>
    <w:uiPriority w:val="99"/>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nobrwithwbr">
    <w:name w:val="nobrwithwbr"/>
    <w:basedOn w:val="a0"/>
    <w:rsid w:val="00FC360A"/>
  </w:style>
  <w:style w:type="paragraph" w:customStyle="1" w:styleId="af3">
    <w:name w:val="题目"/>
    <w:basedOn w:val="a"/>
    <w:rsid w:val="00B657F9"/>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f4">
    <w:name w:val="暥專"/>
    <w:basedOn w:val="a"/>
    <w:rsid w:val="00B657F9"/>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B657F9"/>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character" w:customStyle="1" w:styleId="hps">
    <w:name w:val="hps"/>
    <w:rsid w:val="00B657F9"/>
    <w:rPr>
      <w:rFonts w:cs="Times New Roman"/>
    </w:rPr>
  </w:style>
  <w:style w:type="paragraph" w:customStyle="1" w:styleId="NormalParagraphStyle">
    <w:name w:val="NormalParagraphStyle"/>
    <w:basedOn w:val="a"/>
    <w:uiPriority w:val="99"/>
    <w:rsid w:val="0062255C"/>
    <w:pPr>
      <w:autoSpaceDE w:val="0"/>
      <w:autoSpaceDN w:val="0"/>
      <w:adjustRightInd w:val="0"/>
      <w:spacing w:line="288" w:lineRule="auto"/>
    </w:pPr>
    <w:rPr>
      <w:rFonts w:ascii="宋体" w:hAnsi="Monotype Corsiva" w:cs="宋体"/>
      <w:color w:val="000000"/>
      <w:kern w:val="0"/>
      <w:sz w:val="24"/>
      <w:szCs w:val="24"/>
      <w:lang w:val="zh-CN"/>
    </w:rPr>
  </w:style>
  <w:style w:type="paragraph" w:customStyle="1" w:styleId="af5">
    <w:name w:val="作者"/>
    <w:basedOn w:val="a"/>
    <w:rsid w:val="0062255C"/>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Noparagraphstyle">
    <w:name w:val="[No paragraph style]"/>
    <w:rsid w:val="0062255C"/>
    <w:pPr>
      <w:widowControl w:val="0"/>
      <w:autoSpaceDE w:val="0"/>
      <w:autoSpaceDN w:val="0"/>
      <w:adjustRightInd w:val="0"/>
      <w:spacing w:line="288" w:lineRule="auto"/>
      <w:jc w:val="both"/>
      <w:textAlignment w:val="center"/>
    </w:pPr>
    <w:rPr>
      <w:rFonts w:ascii="Albertus Bold Italic" w:hAnsi="Albertus Bold Italic"/>
      <w:color w:val="000000"/>
      <w:sz w:val="24"/>
      <w:szCs w:val="24"/>
      <w:lang w:val="zh-CN"/>
    </w:rPr>
  </w:style>
  <w:style w:type="paragraph" w:customStyle="1" w:styleId="af6">
    <w:name w:val="表头"/>
    <w:basedOn w:val="NormalParagraphStyle"/>
    <w:rsid w:val="0062255C"/>
    <w:pPr>
      <w:suppressAutoHyphens/>
      <w:textAlignment w:val="center"/>
    </w:pPr>
    <w:rPr>
      <w:rFonts w:ascii="Albertus" w:hAnsi="Albertus" w:cs="Albertus"/>
      <w:b/>
      <w:bCs/>
      <w:sz w:val="14"/>
      <w:szCs w:val="14"/>
    </w:rPr>
  </w:style>
  <w:style w:type="paragraph" w:customStyle="1" w:styleId="af7">
    <w:name w:val="表格中文字"/>
    <w:basedOn w:val="a"/>
    <w:rsid w:val="0062255C"/>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rPr>
  </w:style>
  <w:style w:type="paragraph" w:customStyle="1" w:styleId="af8">
    <w:name w:val="表注"/>
    <w:basedOn w:val="af7"/>
    <w:rsid w:val="0062255C"/>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D"/>
    <w:pPr>
      <w:widowControl w:val="0"/>
      <w:jc w:val="both"/>
    </w:pPr>
    <w:rPr>
      <w:kern w:val="2"/>
      <w:sz w:val="21"/>
    </w:rPr>
  </w:style>
  <w:style w:type="paragraph" w:styleId="1">
    <w:name w:val="heading 1"/>
    <w:basedOn w:val="a"/>
    <w:next w:val="a"/>
    <w:link w:val="1Char"/>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Char"/>
    <w:uiPriority w:val="99"/>
    <w:qFormat/>
    <w:rsid w:val="00A21CED"/>
    <w:pPr>
      <w:keepNext/>
      <w:outlineLvl w:val="2"/>
    </w:pPr>
    <w:rPr>
      <w:b/>
      <w:bCs/>
      <w:kern w:val="0"/>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b/>
      <w:kern w:val="44"/>
      <w:sz w:val="44"/>
    </w:rPr>
  </w:style>
  <w:style w:type="character" w:customStyle="1" w:styleId="3Char">
    <w:name w:val="标题 3 Char"/>
    <w:link w:val="3"/>
    <w:uiPriority w:val="99"/>
    <w:semiHidden/>
    <w:locked/>
    <w:rPr>
      <w:b/>
      <w:sz w:val="32"/>
    </w:rPr>
  </w:style>
  <w:style w:type="paragraph" w:styleId="a3">
    <w:name w:val="header"/>
    <w:basedOn w:val="a"/>
    <w:link w:val="Char"/>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Pr>
      <w:sz w:val="18"/>
    </w:rPr>
  </w:style>
  <w:style w:type="paragraph" w:styleId="a4">
    <w:name w:val="Plain Text"/>
    <w:basedOn w:val="a"/>
    <w:link w:val="Char0"/>
    <w:uiPriority w:val="99"/>
    <w:rsid w:val="00A21CED"/>
    <w:rPr>
      <w:rFonts w:ascii="宋体" w:hAnsi="Courier New"/>
      <w:kern w:val="0"/>
      <w:sz w:val="20"/>
      <w:szCs w:val="21"/>
    </w:rPr>
  </w:style>
  <w:style w:type="character" w:customStyle="1" w:styleId="Char0">
    <w:name w:val="纯文本 Char"/>
    <w:link w:val="a4"/>
    <w:uiPriority w:val="99"/>
    <w:locked/>
    <w:rPr>
      <w:rFonts w:ascii="宋体" w:hAnsi="Courier New"/>
      <w:sz w:val="21"/>
    </w:rPr>
  </w:style>
  <w:style w:type="paragraph" w:styleId="a5">
    <w:name w:val="Date"/>
    <w:basedOn w:val="a"/>
    <w:next w:val="a"/>
    <w:link w:val="Char1"/>
    <w:uiPriority w:val="99"/>
    <w:rsid w:val="00A21CED"/>
    <w:pPr>
      <w:ind w:leftChars="2500" w:left="100"/>
    </w:pPr>
    <w:rPr>
      <w:kern w:val="0"/>
      <w:sz w:val="20"/>
    </w:rPr>
  </w:style>
  <w:style w:type="character" w:customStyle="1" w:styleId="Char1">
    <w:name w:val="日期 Char"/>
    <w:link w:val="a5"/>
    <w:uiPriority w:val="99"/>
    <w:semiHidden/>
    <w:locked/>
    <w:rPr>
      <w:sz w:val="20"/>
    </w:rPr>
  </w:style>
  <w:style w:type="character" w:styleId="a6">
    <w:name w:val="Hyperlink"/>
    <w:uiPriority w:val="99"/>
    <w:rsid w:val="00A21CED"/>
    <w:rPr>
      <w:rFonts w:cs="Times New Roman"/>
      <w:color w:val="0000FF"/>
      <w:u w:val="single"/>
    </w:rPr>
  </w:style>
  <w:style w:type="paragraph" w:styleId="a7">
    <w:name w:val="Body Text"/>
    <w:basedOn w:val="a"/>
    <w:link w:val="Char2"/>
    <w:uiPriority w:val="99"/>
    <w:rsid w:val="00A21CED"/>
    <w:rPr>
      <w:kern w:val="0"/>
      <w:sz w:val="20"/>
    </w:rPr>
  </w:style>
  <w:style w:type="character" w:customStyle="1" w:styleId="Char2">
    <w:name w:val="正文文本 Char"/>
    <w:link w:val="a7"/>
    <w:uiPriority w:val="99"/>
    <w:semiHidden/>
    <w:locked/>
    <w:rPr>
      <w:sz w:val="20"/>
    </w:rPr>
  </w:style>
  <w:style w:type="paragraph" w:styleId="a8">
    <w:name w:val="footer"/>
    <w:basedOn w:val="a"/>
    <w:link w:val="Char3"/>
    <w:uiPriority w:val="99"/>
    <w:rsid w:val="00A21CED"/>
    <w:pPr>
      <w:tabs>
        <w:tab w:val="center" w:pos="4153"/>
        <w:tab w:val="right" w:pos="8306"/>
      </w:tabs>
      <w:snapToGrid w:val="0"/>
      <w:jc w:val="left"/>
    </w:pPr>
    <w:rPr>
      <w:kern w:val="0"/>
      <w:sz w:val="18"/>
      <w:szCs w:val="18"/>
    </w:rPr>
  </w:style>
  <w:style w:type="character" w:customStyle="1" w:styleId="Char3">
    <w:name w:val="页脚 Char"/>
    <w:link w:val="a8"/>
    <w:uiPriority w:val="99"/>
    <w:locked/>
    <w:rPr>
      <w:sz w:val="18"/>
    </w:rPr>
  </w:style>
  <w:style w:type="character" w:styleId="a9">
    <w:name w:val="page number"/>
    <w:uiPriority w:val="99"/>
    <w:rsid w:val="00A21CED"/>
    <w:rPr>
      <w:rFonts w:cs="Times New Roman"/>
    </w:rPr>
  </w:style>
  <w:style w:type="paragraph" w:styleId="aa">
    <w:name w:val="Balloon Text"/>
    <w:basedOn w:val="a"/>
    <w:link w:val="Char4"/>
    <w:uiPriority w:val="99"/>
    <w:semiHidden/>
    <w:rsid w:val="00A21CED"/>
    <w:rPr>
      <w:kern w:val="0"/>
      <w:sz w:val="2"/>
    </w:rPr>
  </w:style>
  <w:style w:type="character" w:customStyle="1" w:styleId="Char4">
    <w:name w:val="批注框文本 Char"/>
    <w:link w:val="aa"/>
    <w:uiPriority w:val="99"/>
    <w:semiHidden/>
    <w:locked/>
    <w:rPr>
      <w:sz w:val="2"/>
    </w:rPr>
  </w:style>
  <w:style w:type="character" w:styleId="ab">
    <w:name w:val="Strong"/>
    <w:uiPriority w:val="22"/>
    <w:qFormat/>
    <w:rsid w:val="008E56FE"/>
    <w:rPr>
      <w:rFonts w:cs="Times New Roman"/>
      <w:b/>
    </w:rPr>
  </w:style>
  <w:style w:type="table" w:styleId="ac">
    <w:name w:val="Table Grid"/>
    <w:basedOn w:val="a1"/>
    <w:uiPriority w:val="39"/>
    <w:rsid w:val="00FF0B5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qFormat/>
    <w:rsid w:val="00BC7360"/>
    <w:rPr>
      <w:rFonts w:ascii="Calibri" w:hAnsi="Calibri"/>
      <w:sz w:val="22"/>
      <w:szCs w:val="22"/>
    </w:rPr>
  </w:style>
  <w:style w:type="character" w:styleId="ae">
    <w:name w:val="Emphasis"/>
    <w:uiPriority w:val="20"/>
    <w:qFormat/>
    <w:locked/>
    <w:rsid w:val="00154821"/>
    <w:rPr>
      <w:i/>
      <w:iCs/>
    </w:rPr>
  </w:style>
  <w:style w:type="character" w:styleId="af">
    <w:name w:val="annotation reference"/>
    <w:uiPriority w:val="99"/>
    <w:semiHidden/>
    <w:unhideWhenUsed/>
    <w:rsid w:val="003B6B3B"/>
    <w:rPr>
      <w:sz w:val="21"/>
      <w:szCs w:val="21"/>
    </w:rPr>
  </w:style>
  <w:style w:type="paragraph" w:styleId="af0">
    <w:name w:val="annotation text"/>
    <w:basedOn w:val="a"/>
    <w:link w:val="Char5"/>
    <w:uiPriority w:val="99"/>
    <w:semiHidden/>
    <w:unhideWhenUsed/>
    <w:rsid w:val="003B6B3B"/>
    <w:pPr>
      <w:jc w:val="left"/>
    </w:pPr>
  </w:style>
  <w:style w:type="character" w:customStyle="1" w:styleId="Char5">
    <w:name w:val="批注文字 Char"/>
    <w:link w:val="af0"/>
    <w:uiPriority w:val="99"/>
    <w:semiHidden/>
    <w:rsid w:val="003B6B3B"/>
    <w:rPr>
      <w:kern w:val="2"/>
      <w:sz w:val="21"/>
    </w:rPr>
  </w:style>
  <w:style w:type="paragraph" w:styleId="af1">
    <w:name w:val="annotation subject"/>
    <w:basedOn w:val="af0"/>
    <w:next w:val="af0"/>
    <w:link w:val="Char6"/>
    <w:uiPriority w:val="99"/>
    <w:semiHidden/>
    <w:unhideWhenUsed/>
    <w:rsid w:val="003B6B3B"/>
    <w:rPr>
      <w:b/>
      <w:bCs/>
    </w:rPr>
  </w:style>
  <w:style w:type="character" w:customStyle="1" w:styleId="Char6">
    <w:name w:val="批注主题 Char"/>
    <w:link w:val="af1"/>
    <w:uiPriority w:val="99"/>
    <w:semiHidden/>
    <w:rsid w:val="003B6B3B"/>
    <w:rPr>
      <w:b/>
      <w:bCs/>
      <w:kern w:val="2"/>
      <w:sz w:val="21"/>
    </w:rPr>
  </w:style>
  <w:style w:type="paragraph" w:styleId="af2">
    <w:name w:val="Normal (Web)"/>
    <w:basedOn w:val="a"/>
    <w:uiPriority w:val="99"/>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nobrwithwbr">
    <w:name w:val="nobrwithwbr"/>
    <w:basedOn w:val="a0"/>
    <w:rsid w:val="00FC360A"/>
  </w:style>
  <w:style w:type="paragraph" w:customStyle="1" w:styleId="af3">
    <w:name w:val="题目"/>
    <w:basedOn w:val="a"/>
    <w:rsid w:val="00B657F9"/>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f4">
    <w:name w:val="暥專"/>
    <w:basedOn w:val="a"/>
    <w:rsid w:val="00B657F9"/>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B657F9"/>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character" w:customStyle="1" w:styleId="hps">
    <w:name w:val="hps"/>
    <w:rsid w:val="00B657F9"/>
    <w:rPr>
      <w:rFonts w:cs="Times New Roman"/>
    </w:rPr>
  </w:style>
  <w:style w:type="paragraph" w:customStyle="1" w:styleId="NormalParagraphStyle">
    <w:name w:val="NormalParagraphStyle"/>
    <w:basedOn w:val="a"/>
    <w:uiPriority w:val="99"/>
    <w:rsid w:val="0062255C"/>
    <w:pPr>
      <w:autoSpaceDE w:val="0"/>
      <w:autoSpaceDN w:val="0"/>
      <w:adjustRightInd w:val="0"/>
      <w:spacing w:line="288" w:lineRule="auto"/>
    </w:pPr>
    <w:rPr>
      <w:rFonts w:ascii="宋体" w:hAnsi="Monotype Corsiva" w:cs="宋体"/>
      <w:color w:val="000000"/>
      <w:kern w:val="0"/>
      <w:sz w:val="24"/>
      <w:szCs w:val="24"/>
      <w:lang w:val="zh-CN"/>
    </w:rPr>
  </w:style>
  <w:style w:type="paragraph" w:customStyle="1" w:styleId="af5">
    <w:name w:val="作者"/>
    <w:basedOn w:val="a"/>
    <w:rsid w:val="0062255C"/>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Noparagraphstyle">
    <w:name w:val="[No paragraph style]"/>
    <w:rsid w:val="0062255C"/>
    <w:pPr>
      <w:widowControl w:val="0"/>
      <w:autoSpaceDE w:val="0"/>
      <w:autoSpaceDN w:val="0"/>
      <w:adjustRightInd w:val="0"/>
      <w:spacing w:line="288" w:lineRule="auto"/>
      <w:jc w:val="both"/>
      <w:textAlignment w:val="center"/>
    </w:pPr>
    <w:rPr>
      <w:rFonts w:ascii="Albertus Bold Italic" w:hAnsi="Albertus Bold Italic"/>
      <w:color w:val="000000"/>
      <w:sz w:val="24"/>
      <w:szCs w:val="24"/>
      <w:lang w:val="zh-CN"/>
    </w:rPr>
  </w:style>
  <w:style w:type="paragraph" w:customStyle="1" w:styleId="af6">
    <w:name w:val="表头"/>
    <w:basedOn w:val="NormalParagraphStyle"/>
    <w:rsid w:val="0062255C"/>
    <w:pPr>
      <w:suppressAutoHyphens/>
      <w:textAlignment w:val="center"/>
    </w:pPr>
    <w:rPr>
      <w:rFonts w:ascii="Albertus" w:hAnsi="Albertus" w:cs="Albertus"/>
      <w:b/>
      <w:bCs/>
      <w:sz w:val="14"/>
      <w:szCs w:val="14"/>
    </w:rPr>
  </w:style>
  <w:style w:type="paragraph" w:customStyle="1" w:styleId="af7">
    <w:name w:val="表格中文字"/>
    <w:basedOn w:val="a"/>
    <w:rsid w:val="0062255C"/>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rPr>
  </w:style>
  <w:style w:type="paragraph" w:customStyle="1" w:styleId="af8">
    <w:name w:val="表注"/>
    <w:basedOn w:val="af7"/>
    <w:rsid w:val="0062255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1966">
      <w:bodyDiv w:val="1"/>
      <w:marLeft w:val="0"/>
      <w:marRight w:val="0"/>
      <w:marTop w:val="0"/>
      <w:marBottom w:val="0"/>
      <w:divBdr>
        <w:top w:val="none" w:sz="0" w:space="0" w:color="auto"/>
        <w:left w:val="none" w:sz="0" w:space="0" w:color="auto"/>
        <w:bottom w:val="none" w:sz="0" w:space="0" w:color="auto"/>
        <w:right w:val="none" w:sz="0" w:space="0" w:color="auto"/>
      </w:divBdr>
    </w:div>
    <w:div w:id="1159619104">
      <w:marLeft w:val="0"/>
      <w:marRight w:val="0"/>
      <w:marTop w:val="0"/>
      <w:marBottom w:val="0"/>
      <w:divBdr>
        <w:top w:val="none" w:sz="0" w:space="0" w:color="auto"/>
        <w:left w:val="none" w:sz="0" w:space="0" w:color="auto"/>
        <w:bottom w:val="none" w:sz="0" w:space="0" w:color="auto"/>
        <w:right w:val="none" w:sz="0" w:space="0" w:color="auto"/>
      </w:divBdr>
      <w:divsChild>
        <w:div w:id="1159619105">
          <w:marLeft w:val="0"/>
          <w:marRight w:val="0"/>
          <w:marTop w:val="0"/>
          <w:marBottom w:val="0"/>
          <w:divBdr>
            <w:top w:val="none" w:sz="0" w:space="0" w:color="auto"/>
            <w:left w:val="none" w:sz="0" w:space="0" w:color="auto"/>
            <w:bottom w:val="none" w:sz="0" w:space="0" w:color="auto"/>
            <w:right w:val="none" w:sz="0" w:space="0" w:color="auto"/>
          </w:divBdr>
        </w:div>
      </w:divsChild>
    </w:div>
    <w:div w:id="1159619106">
      <w:marLeft w:val="0"/>
      <w:marRight w:val="0"/>
      <w:marTop w:val="0"/>
      <w:marBottom w:val="0"/>
      <w:divBdr>
        <w:top w:val="none" w:sz="0" w:space="0" w:color="auto"/>
        <w:left w:val="none" w:sz="0" w:space="0" w:color="auto"/>
        <w:bottom w:val="none" w:sz="0" w:space="0" w:color="auto"/>
        <w:right w:val="none" w:sz="0" w:space="0" w:color="auto"/>
      </w:divBdr>
      <w:divsChild>
        <w:div w:id="1159619109">
          <w:marLeft w:val="0"/>
          <w:marRight w:val="0"/>
          <w:marTop w:val="0"/>
          <w:marBottom w:val="0"/>
          <w:divBdr>
            <w:top w:val="none" w:sz="0" w:space="0" w:color="auto"/>
            <w:left w:val="none" w:sz="0" w:space="0" w:color="auto"/>
            <w:bottom w:val="none" w:sz="0" w:space="0" w:color="auto"/>
            <w:right w:val="none" w:sz="0" w:space="0" w:color="auto"/>
          </w:divBdr>
        </w:div>
      </w:divsChild>
    </w:div>
    <w:div w:id="1159619107">
      <w:marLeft w:val="0"/>
      <w:marRight w:val="0"/>
      <w:marTop w:val="0"/>
      <w:marBottom w:val="0"/>
      <w:divBdr>
        <w:top w:val="none" w:sz="0" w:space="0" w:color="auto"/>
        <w:left w:val="none" w:sz="0" w:space="0" w:color="auto"/>
        <w:bottom w:val="none" w:sz="0" w:space="0" w:color="auto"/>
        <w:right w:val="none" w:sz="0" w:space="0" w:color="auto"/>
      </w:divBdr>
      <w:divsChild>
        <w:div w:id="1159619103">
          <w:marLeft w:val="0"/>
          <w:marRight w:val="0"/>
          <w:marTop w:val="0"/>
          <w:marBottom w:val="0"/>
          <w:divBdr>
            <w:top w:val="none" w:sz="0" w:space="0" w:color="auto"/>
            <w:left w:val="none" w:sz="0" w:space="0" w:color="auto"/>
            <w:bottom w:val="none" w:sz="0" w:space="0" w:color="auto"/>
            <w:right w:val="none" w:sz="0" w:space="0" w:color="auto"/>
          </w:divBdr>
        </w:div>
      </w:divsChild>
    </w:div>
    <w:div w:id="1159619110">
      <w:marLeft w:val="0"/>
      <w:marRight w:val="0"/>
      <w:marTop w:val="0"/>
      <w:marBottom w:val="0"/>
      <w:divBdr>
        <w:top w:val="none" w:sz="0" w:space="0" w:color="auto"/>
        <w:left w:val="none" w:sz="0" w:space="0" w:color="auto"/>
        <w:bottom w:val="none" w:sz="0" w:space="0" w:color="auto"/>
        <w:right w:val="none" w:sz="0" w:space="0" w:color="auto"/>
      </w:divBdr>
      <w:divsChild>
        <w:div w:id="1159619108">
          <w:marLeft w:val="0"/>
          <w:marRight w:val="0"/>
          <w:marTop w:val="0"/>
          <w:marBottom w:val="0"/>
          <w:divBdr>
            <w:top w:val="none" w:sz="0" w:space="0" w:color="auto"/>
            <w:left w:val="none" w:sz="0" w:space="0" w:color="auto"/>
            <w:bottom w:val="none" w:sz="0" w:space="0" w:color="auto"/>
            <w:right w:val="none" w:sz="0" w:space="0" w:color="auto"/>
          </w:divBdr>
        </w:div>
      </w:divsChild>
    </w:div>
    <w:div w:id="162865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bpgoffice@wjgnet.com" TargetMode="External"/><Relationship Id="rId1" Type="http://schemas.openxmlformats.org/officeDocument/2006/relationships/hyperlink" Target="mailto:bpgoffice@wjg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F6EC1-08C0-4B16-948C-17F6DF652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20</Pages>
  <Words>5213</Words>
  <Characters>29718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2005-04-25</vt:lpstr>
    </vt:vector>
  </TitlesOfParts>
  <Company>Hewlett-Packard Company</Company>
  <LinksUpToDate>false</LinksUpToDate>
  <CharactersWithSpaces>34862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2005-04-25</dc:title>
  <dc:subject/>
  <dc:creator>ma</dc:creator>
  <cp:keywords/>
  <dc:description/>
  <cp:lastModifiedBy>Shuai Ma</cp:lastModifiedBy>
  <cp:revision>111</cp:revision>
  <cp:lastPrinted>2017-07-31T17:15:00Z</cp:lastPrinted>
  <dcterms:created xsi:type="dcterms:W3CDTF">2017-06-13T15:12:00Z</dcterms:created>
  <dcterms:modified xsi:type="dcterms:W3CDTF">2018-01-19T08:15:00Z</dcterms:modified>
</cp:coreProperties>
</file>