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0C2BE" w14:textId="6863C4E0" w:rsidR="00C378A6" w:rsidRPr="00284474" w:rsidRDefault="00284474" w:rsidP="00BA4E53">
      <w:pPr>
        <w:spacing w:after="0" w:line="360" w:lineRule="auto"/>
        <w:jc w:val="both"/>
        <w:rPr>
          <w:rFonts w:ascii="Book Antiqua" w:hAnsi="Book Antiqua"/>
          <w:b/>
          <w:sz w:val="24"/>
          <w:szCs w:val="24"/>
          <w:lang w:eastAsia="zh-CN"/>
        </w:rPr>
      </w:pPr>
      <w:r w:rsidRPr="00284474">
        <w:rPr>
          <w:rFonts w:ascii="Book Antiqua" w:hAnsi="Book Antiqua"/>
          <w:b/>
          <w:sz w:val="24"/>
          <w:szCs w:val="24"/>
        </w:rPr>
        <w:t xml:space="preserve">Name of </w:t>
      </w:r>
      <w:r w:rsidR="00EC1E8C">
        <w:rPr>
          <w:rFonts w:ascii="Book Antiqua" w:hAnsi="Book Antiqua" w:hint="eastAsia"/>
          <w:b/>
          <w:sz w:val="24"/>
          <w:szCs w:val="24"/>
          <w:lang w:eastAsia="zh-CN"/>
        </w:rPr>
        <w:t>J</w:t>
      </w:r>
      <w:r w:rsidRPr="00284474">
        <w:rPr>
          <w:rFonts w:ascii="Book Antiqua" w:hAnsi="Book Antiqua"/>
          <w:b/>
          <w:sz w:val="24"/>
          <w:szCs w:val="24"/>
        </w:rPr>
        <w:t>ournal:</w:t>
      </w:r>
      <w:r w:rsidR="00C378A6" w:rsidRPr="00284474">
        <w:rPr>
          <w:rFonts w:ascii="Book Antiqua" w:hAnsi="Book Antiqua"/>
          <w:b/>
          <w:sz w:val="24"/>
          <w:szCs w:val="24"/>
        </w:rPr>
        <w:t xml:space="preserve"> </w:t>
      </w:r>
      <w:r w:rsidR="00C378A6" w:rsidRPr="00284474">
        <w:rPr>
          <w:rFonts w:ascii="Book Antiqua" w:hAnsi="Book Antiqua"/>
          <w:b/>
          <w:i/>
          <w:sz w:val="24"/>
          <w:szCs w:val="24"/>
        </w:rPr>
        <w:t xml:space="preserve">World </w:t>
      </w:r>
      <w:r w:rsidR="00EC1E8C">
        <w:rPr>
          <w:rFonts w:ascii="Book Antiqua" w:hAnsi="Book Antiqua" w:hint="eastAsia"/>
          <w:b/>
          <w:i/>
          <w:sz w:val="24"/>
          <w:szCs w:val="24"/>
          <w:lang w:eastAsia="zh-CN"/>
        </w:rPr>
        <w:t>J</w:t>
      </w:r>
      <w:r w:rsidR="00C378A6" w:rsidRPr="00284474">
        <w:rPr>
          <w:rFonts w:ascii="Book Antiqua" w:hAnsi="Book Antiqua"/>
          <w:b/>
          <w:i/>
          <w:sz w:val="24"/>
          <w:szCs w:val="24"/>
        </w:rPr>
        <w:t xml:space="preserve">ournal of </w:t>
      </w:r>
      <w:r w:rsidR="00EC1E8C">
        <w:rPr>
          <w:rFonts w:ascii="Book Antiqua" w:hAnsi="Book Antiqua" w:hint="eastAsia"/>
          <w:b/>
          <w:i/>
          <w:sz w:val="24"/>
          <w:szCs w:val="24"/>
          <w:lang w:eastAsia="zh-CN"/>
        </w:rPr>
        <w:t>P</w:t>
      </w:r>
      <w:r w:rsidR="00C378A6" w:rsidRPr="00284474">
        <w:rPr>
          <w:rFonts w:ascii="Book Antiqua" w:hAnsi="Book Antiqua"/>
          <w:b/>
          <w:i/>
          <w:sz w:val="24"/>
          <w:szCs w:val="24"/>
        </w:rPr>
        <w:t>sychiatry</w:t>
      </w:r>
    </w:p>
    <w:p w14:paraId="22187FA4" w14:textId="77777777" w:rsidR="00284474" w:rsidRDefault="00284474" w:rsidP="00BA4E53">
      <w:pPr>
        <w:adjustRightInd w:val="0"/>
        <w:snapToGrid w:val="0"/>
        <w:spacing w:after="0" w:line="360" w:lineRule="auto"/>
        <w:jc w:val="both"/>
        <w:rPr>
          <w:rFonts w:ascii="Book Antiqua" w:hAnsi="Book Antiqua" w:cs="Arial"/>
          <w:b/>
          <w:color w:val="000000"/>
          <w:sz w:val="24"/>
          <w:szCs w:val="24"/>
          <w:lang w:val="en" w:eastAsia="zh-CN"/>
        </w:rPr>
      </w:pPr>
      <w:r w:rsidRPr="00284474">
        <w:rPr>
          <w:rFonts w:ascii="Book Antiqua" w:hAnsi="Book Antiqua" w:cs="Arial"/>
          <w:b/>
          <w:color w:val="000000"/>
          <w:sz w:val="24"/>
          <w:szCs w:val="24"/>
          <w:lang w:val="en"/>
        </w:rPr>
        <w:t xml:space="preserve">Manuscript NO: </w:t>
      </w:r>
      <w:r w:rsidRPr="00284474">
        <w:rPr>
          <w:rFonts w:ascii="Book Antiqua" w:hAnsi="Book Antiqua" w:cs="Arial"/>
          <w:b/>
          <w:color w:val="000000"/>
          <w:sz w:val="24"/>
          <w:szCs w:val="24"/>
          <w:lang w:val="en" w:eastAsia="zh-CN"/>
        </w:rPr>
        <w:t>36778</w:t>
      </w:r>
    </w:p>
    <w:p w14:paraId="3418569C" w14:textId="20E58422" w:rsidR="00284474" w:rsidRPr="00284474" w:rsidRDefault="00C378A6" w:rsidP="00BA4E53">
      <w:pPr>
        <w:adjustRightInd w:val="0"/>
        <w:snapToGrid w:val="0"/>
        <w:spacing w:after="0" w:line="360" w:lineRule="auto"/>
        <w:jc w:val="both"/>
        <w:rPr>
          <w:rFonts w:ascii="Book Antiqua" w:hAnsi="Book Antiqua" w:cs="Arial"/>
          <w:b/>
          <w:color w:val="000000"/>
          <w:sz w:val="24"/>
          <w:szCs w:val="24"/>
          <w:lang w:val="en" w:eastAsia="zh-CN"/>
        </w:rPr>
      </w:pPr>
      <w:r w:rsidRPr="00284474">
        <w:rPr>
          <w:rFonts w:ascii="Book Antiqua" w:hAnsi="Book Antiqua"/>
          <w:b/>
          <w:sz w:val="24"/>
          <w:szCs w:val="24"/>
        </w:rPr>
        <w:t xml:space="preserve">Manuscript type: </w:t>
      </w:r>
      <w:bookmarkStart w:id="0" w:name="OLE_LINK253"/>
      <w:bookmarkStart w:id="1" w:name="OLE_LINK301"/>
      <w:bookmarkStart w:id="2" w:name="OLE_LINK632"/>
      <w:r w:rsidR="00284474" w:rsidRPr="00284474">
        <w:rPr>
          <w:rFonts w:ascii="Book Antiqua" w:hAnsi="Book Antiqua"/>
          <w:b/>
          <w:sz w:val="24"/>
          <w:szCs w:val="24"/>
        </w:rPr>
        <w:t>Original Article</w:t>
      </w:r>
      <w:bookmarkEnd w:id="0"/>
      <w:bookmarkEnd w:id="1"/>
      <w:bookmarkEnd w:id="2"/>
    </w:p>
    <w:p w14:paraId="708D4AF3" w14:textId="77777777" w:rsidR="00284474" w:rsidRPr="00284474" w:rsidRDefault="00284474" w:rsidP="00BA4E53">
      <w:pPr>
        <w:spacing w:after="0" w:line="360" w:lineRule="auto"/>
        <w:jc w:val="both"/>
        <w:rPr>
          <w:rFonts w:ascii="Book Antiqua" w:hAnsi="Book Antiqua"/>
          <w:sz w:val="24"/>
          <w:szCs w:val="24"/>
          <w:lang w:eastAsia="zh-CN"/>
        </w:rPr>
      </w:pPr>
    </w:p>
    <w:p w14:paraId="685826ED" w14:textId="77777777" w:rsidR="00284474" w:rsidRPr="00284474" w:rsidRDefault="00284474" w:rsidP="00BA4E53">
      <w:pPr>
        <w:spacing w:after="0" w:line="360" w:lineRule="auto"/>
        <w:jc w:val="both"/>
        <w:rPr>
          <w:rFonts w:ascii="Book Antiqua" w:hAnsi="Book Antiqua"/>
          <w:b/>
          <w:i/>
          <w:sz w:val="24"/>
          <w:szCs w:val="24"/>
          <w:lang w:eastAsia="zh-CN"/>
        </w:rPr>
      </w:pPr>
      <w:r w:rsidRPr="00284474">
        <w:rPr>
          <w:rFonts w:ascii="Book Antiqua" w:hAnsi="Book Antiqua"/>
          <w:b/>
          <w:i/>
          <w:sz w:val="24"/>
          <w:szCs w:val="24"/>
        </w:rPr>
        <w:t>Clinical Practice Study</w:t>
      </w:r>
    </w:p>
    <w:p w14:paraId="216A23F1" w14:textId="18DA3F32" w:rsidR="00C378A6" w:rsidRDefault="00284474" w:rsidP="00BA4E53">
      <w:pPr>
        <w:spacing w:after="0" w:line="360" w:lineRule="auto"/>
        <w:jc w:val="both"/>
        <w:rPr>
          <w:rFonts w:ascii="Book Antiqua" w:hAnsi="Book Antiqua"/>
          <w:b/>
          <w:sz w:val="24"/>
          <w:szCs w:val="24"/>
          <w:lang w:eastAsia="zh-CN"/>
        </w:rPr>
      </w:pPr>
      <w:bookmarkStart w:id="3" w:name="OLE_LINK868"/>
      <w:bookmarkStart w:id="4" w:name="OLE_LINK869"/>
      <w:r w:rsidRPr="00284474">
        <w:rPr>
          <w:rFonts w:ascii="Book Antiqua" w:hAnsi="Book Antiqua"/>
          <w:b/>
          <w:sz w:val="24"/>
          <w:szCs w:val="24"/>
        </w:rPr>
        <w:t>A</w:t>
      </w:r>
      <w:r w:rsidR="00C378A6" w:rsidRPr="00284474">
        <w:rPr>
          <w:rFonts w:ascii="Book Antiqua" w:hAnsi="Book Antiqua"/>
          <w:b/>
          <w:sz w:val="24"/>
          <w:szCs w:val="24"/>
        </w:rPr>
        <w:t>udit o</w:t>
      </w:r>
      <w:r w:rsidR="00600E14" w:rsidRPr="00284474">
        <w:rPr>
          <w:rFonts w:ascii="Book Antiqua" w:hAnsi="Book Antiqua"/>
          <w:b/>
          <w:sz w:val="24"/>
          <w:szCs w:val="24"/>
        </w:rPr>
        <w:t>f</w:t>
      </w:r>
      <w:r w:rsidR="00C378A6" w:rsidRPr="00284474">
        <w:rPr>
          <w:rFonts w:ascii="Book Antiqua" w:hAnsi="Book Antiqua"/>
          <w:b/>
          <w:sz w:val="24"/>
          <w:szCs w:val="24"/>
        </w:rPr>
        <w:t xml:space="preserve"> physical health monitoring in children and adolescents receiving antipsychotics in neurodevelopmental clinics in Northumberland</w:t>
      </w:r>
    </w:p>
    <w:bookmarkEnd w:id="3"/>
    <w:bookmarkEnd w:id="4"/>
    <w:p w14:paraId="093F5AC7" w14:textId="77777777" w:rsidR="00284474" w:rsidRDefault="00284474" w:rsidP="00BA4E53">
      <w:pPr>
        <w:spacing w:after="0" w:line="360" w:lineRule="auto"/>
        <w:jc w:val="both"/>
        <w:rPr>
          <w:rFonts w:ascii="Book Antiqua" w:hAnsi="Book Antiqua"/>
          <w:b/>
          <w:sz w:val="24"/>
          <w:szCs w:val="24"/>
          <w:lang w:eastAsia="zh-CN"/>
        </w:rPr>
      </w:pPr>
    </w:p>
    <w:p w14:paraId="7E148712" w14:textId="592BB338" w:rsidR="00284474" w:rsidRDefault="00284474" w:rsidP="00BA4E53">
      <w:pPr>
        <w:spacing w:after="0" w:line="360" w:lineRule="auto"/>
        <w:jc w:val="both"/>
        <w:rPr>
          <w:rFonts w:ascii="Book Antiqua" w:hAnsi="Book Antiqua" w:cstheme="minorHAnsi"/>
          <w:sz w:val="24"/>
          <w:szCs w:val="24"/>
          <w:lang w:eastAsia="zh-CN"/>
        </w:rPr>
      </w:pPr>
      <w:proofErr w:type="spellStart"/>
      <w:r w:rsidRPr="00284474">
        <w:rPr>
          <w:rFonts w:ascii="Book Antiqua" w:hAnsi="Book Antiqua" w:cstheme="minorHAnsi"/>
          <w:sz w:val="24"/>
          <w:szCs w:val="24"/>
        </w:rPr>
        <w:t>Gnanavel</w:t>
      </w:r>
      <w:proofErr w:type="spellEnd"/>
      <w:r w:rsidRPr="00284474">
        <w:rPr>
          <w:rFonts w:ascii="Book Antiqua" w:hAnsi="Book Antiqua" w:cstheme="minorHAnsi"/>
          <w:sz w:val="24"/>
          <w:szCs w:val="24"/>
        </w:rPr>
        <w:t xml:space="preserve"> </w:t>
      </w:r>
      <w:r w:rsidRPr="00284474">
        <w:rPr>
          <w:rFonts w:ascii="Book Antiqua" w:hAnsi="Book Antiqua" w:cstheme="minorHAnsi" w:hint="eastAsia"/>
          <w:sz w:val="24"/>
          <w:szCs w:val="24"/>
          <w:lang w:eastAsia="zh-CN"/>
        </w:rPr>
        <w:t xml:space="preserve">S </w:t>
      </w:r>
      <w:r w:rsidRPr="00284474">
        <w:rPr>
          <w:rFonts w:ascii="Book Antiqua" w:hAnsi="Book Antiqua" w:cstheme="minorHAnsi" w:hint="eastAsia"/>
          <w:i/>
          <w:sz w:val="24"/>
          <w:szCs w:val="24"/>
          <w:lang w:eastAsia="zh-CN"/>
        </w:rPr>
        <w:t>et al</w:t>
      </w:r>
      <w:r w:rsidRPr="00284474">
        <w:rPr>
          <w:rFonts w:ascii="Book Antiqua" w:hAnsi="Book Antiqua" w:cstheme="minorHAnsi" w:hint="eastAsia"/>
          <w:sz w:val="24"/>
          <w:szCs w:val="24"/>
          <w:lang w:eastAsia="zh-CN"/>
        </w:rPr>
        <w:t xml:space="preserve">. </w:t>
      </w:r>
      <w:bookmarkStart w:id="5" w:name="OLE_LINK870"/>
      <w:bookmarkStart w:id="6" w:name="OLE_LINK871"/>
      <w:bookmarkStart w:id="7" w:name="OLE_LINK872"/>
      <w:bookmarkStart w:id="8" w:name="OLE_LINK873"/>
      <w:r w:rsidRPr="00284474">
        <w:rPr>
          <w:rFonts w:ascii="Book Antiqua" w:hAnsi="Book Antiqua" w:cstheme="minorHAnsi"/>
          <w:sz w:val="24"/>
          <w:szCs w:val="24"/>
        </w:rPr>
        <w:t xml:space="preserve">ADHD, </w:t>
      </w:r>
      <w:r w:rsidR="00EA7D17" w:rsidRPr="00284474">
        <w:rPr>
          <w:rFonts w:ascii="Book Antiqua" w:hAnsi="Book Antiqua" w:cstheme="minorHAnsi"/>
          <w:sz w:val="24"/>
          <w:szCs w:val="24"/>
        </w:rPr>
        <w:t>a</w:t>
      </w:r>
      <w:r w:rsidRPr="00284474">
        <w:rPr>
          <w:rFonts w:ascii="Book Antiqua" w:hAnsi="Book Antiqua" w:cstheme="minorHAnsi"/>
          <w:sz w:val="24"/>
          <w:szCs w:val="24"/>
        </w:rPr>
        <w:t>ntipsychotics</w:t>
      </w:r>
      <w:r w:rsidR="00EA7D17">
        <w:rPr>
          <w:rFonts w:ascii="Book Antiqua" w:hAnsi="Book Antiqua" w:cstheme="minorHAnsi" w:hint="eastAsia"/>
          <w:sz w:val="24"/>
          <w:szCs w:val="24"/>
          <w:lang w:eastAsia="zh-CN"/>
        </w:rPr>
        <w:t xml:space="preserve"> </w:t>
      </w:r>
      <w:r w:rsidR="00EA7D17">
        <w:rPr>
          <w:rFonts w:ascii="Book Antiqua" w:hAnsi="Book Antiqua" w:cstheme="minorHAnsi"/>
          <w:sz w:val="24"/>
          <w:szCs w:val="24"/>
          <w:lang w:eastAsia="zh-CN"/>
        </w:rPr>
        <w:t>and</w:t>
      </w:r>
      <w:r w:rsidR="00EA7D17">
        <w:rPr>
          <w:rFonts w:ascii="Book Antiqua" w:hAnsi="Book Antiqua" w:cstheme="minorHAnsi" w:hint="eastAsia"/>
          <w:sz w:val="24"/>
          <w:szCs w:val="24"/>
          <w:lang w:eastAsia="zh-CN"/>
        </w:rPr>
        <w:t xml:space="preserve"> </w:t>
      </w:r>
      <w:r w:rsidRPr="00284474">
        <w:rPr>
          <w:rFonts w:ascii="Book Antiqua" w:hAnsi="Book Antiqua" w:cstheme="minorHAnsi"/>
          <w:sz w:val="24"/>
          <w:szCs w:val="24"/>
        </w:rPr>
        <w:t>guidelines</w:t>
      </w:r>
      <w:bookmarkEnd w:id="5"/>
      <w:bookmarkEnd w:id="6"/>
      <w:bookmarkEnd w:id="7"/>
      <w:bookmarkEnd w:id="8"/>
    </w:p>
    <w:p w14:paraId="5E8A2A6E" w14:textId="77777777" w:rsidR="00284474" w:rsidRPr="00284474" w:rsidRDefault="00284474" w:rsidP="00BA4E53">
      <w:pPr>
        <w:spacing w:after="0" w:line="360" w:lineRule="auto"/>
        <w:jc w:val="both"/>
        <w:rPr>
          <w:rFonts w:ascii="Book Antiqua" w:hAnsi="Book Antiqua"/>
          <w:sz w:val="24"/>
          <w:szCs w:val="24"/>
          <w:lang w:eastAsia="zh-CN"/>
        </w:rPr>
      </w:pPr>
    </w:p>
    <w:p w14:paraId="08E5022F" w14:textId="09B7EA3C" w:rsidR="00284474" w:rsidRDefault="00284474" w:rsidP="00BA4E53">
      <w:pPr>
        <w:spacing w:after="0" w:line="360" w:lineRule="auto"/>
        <w:jc w:val="both"/>
        <w:rPr>
          <w:rFonts w:ascii="Book Antiqua" w:hAnsi="Book Antiqua" w:cstheme="minorHAnsi"/>
          <w:b/>
          <w:sz w:val="24"/>
          <w:szCs w:val="24"/>
          <w:lang w:eastAsia="zh-CN"/>
        </w:rPr>
      </w:pPr>
      <w:proofErr w:type="spellStart"/>
      <w:r w:rsidRPr="00284474">
        <w:rPr>
          <w:rFonts w:ascii="Book Antiqua" w:hAnsi="Book Antiqua"/>
          <w:b/>
          <w:sz w:val="24"/>
          <w:szCs w:val="24"/>
        </w:rPr>
        <w:t>Sundar</w:t>
      </w:r>
      <w:proofErr w:type="spellEnd"/>
      <w:r w:rsidRPr="00284474">
        <w:rPr>
          <w:rFonts w:ascii="Book Antiqua" w:hAnsi="Book Antiqua"/>
          <w:b/>
          <w:sz w:val="24"/>
          <w:szCs w:val="24"/>
        </w:rPr>
        <w:t xml:space="preserve"> </w:t>
      </w:r>
      <w:proofErr w:type="spellStart"/>
      <w:r w:rsidRPr="00284474">
        <w:rPr>
          <w:rFonts w:ascii="Book Antiqua" w:hAnsi="Book Antiqua" w:cstheme="minorHAnsi"/>
          <w:b/>
          <w:sz w:val="24"/>
          <w:szCs w:val="24"/>
        </w:rPr>
        <w:t>Gnanavel</w:t>
      </w:r>
      <w:proofErr w:type="spellEnd"/>
      <w:r w:rsidRPr="00284474">
        <w:rPr>
          <w:rFonts w:ascii="Book Antiqua" w:hAnsi="Book Antiqua" w:cstheme="minorHAnsi"/>
          <w:b/>
          <w:sz w:val="24"/>
          <w:szCs w:val="24"/>
        </w:rPr>
        <w:t xml:space="preserve">, </w:t>
      </w:r>
      <w:proofErr w:type="spellStart"/>
      <w:r w:rsidRPr="00284474">
        <w:rPr>
          <w:rFonts w:ascii="Book Antiqua" w:hAnsi="Book Antiqua" w:cstheme="minorHAnsi"/>
          <w:b/>
          <w:sz w:val="24"/>
          <w:szCs w:val="24"/>
        </w:rPr>
        <w:t>Sharafat</w:t>
      </w:r>
      <w:proofErr w:type="spellEnd"/>
      <w:r w:rsidRPr="00284474">
        <w:rPr>
          <w:rFonts w:ascii="Book Antiqua" w:hAnsi="Book Antiqua" w:cstheme="minorHAnsi"/>
          <w:b/>
          <w:sz w:val="24"/>
          <w:szCs w:val="24"/>
        </w:rPr>
        <w:t xml:space="preserve"> Hussain</w:t>
      </w:r>
    </w:p>
    <w:p w14:paraId="748EC6BB" w14:textId="77777777" w:rsidR="00284474" w:rsidRPr="00284474" w:rsidRDefault="00284474" w:rsidP="00BA4E53">
      <w:pPr>
        <w:spacing w:after="0" w:line="360" w:lineRule="auto"/>
        <w:jc w:val="both"/>
        <w:rPr>
          <w:rFonts w:ascii="Book Antiqua" w:hAnsi="Book Antiqua"/>
          <w:b/>
          <w:sz w:val="24"/>
          <w:szCs w:val="24"/>
          <w:lang w:eastAsia="zh-CN"/>
        </w:rPr>
      </w:pPr>
    </w:p>
    <w:p w14:paraId="4B8C8A52" w14:textId="74DD217D" w:rsidR="00CF5306" w:rsidRDefault="00C378A6" w:rsidP="00BA4E53">
      <w:pPr>
        <w:spacing w:after="0" w:line="360" w:lineRule="auto"/>
        <w:jc w:val="both"/>
        <w:rPr>
          <w:rFonts w:ascii="Book Antiqua" w:hAnsi="Book Antiqua" w:cstheme="minorHAnsi"/>
          <w:sz w:val="24"/>
          <w:szCs w:val="24"/>
          <w:lang w:eastAsia="zh-CN"/>
        </w:rPr>
      </w:pPr>
      <w:proofErr w:type="spellStart"/>
      <w:r w:rsidRPr="00284474">
        <w:rPr>
          <w:rFonts w:ascii="Book Antiqua" w:hAnsi="Book Antiqua"/>
          <w:b/>
          <w:sz w:val="24"/>
          <w:szCs w:val="24"/>
        </w:rPr>
        <w:t>Sundar</w:t>
      </w:r>
      <w:proofErr w:type="spellEnd"/>
      <w:r w:rsidRPr="00284474">
        <w:rPr>
          <w:rFonts w:ascii="Book Antiqua" w:hAnsi="Book Antiqua"/>
          <w:b/>
          <w:sz w:val="24"/>
          <w:szCs w:val="24"/>
        </w:rPr>
        <w:t xml:space="preserve"> </w:t>
      </w:r>
      <w:proofErr w:type="spellStart"/>
      <w:r w:rsidRPr="00284474">
        <w:rPr>
          <w:rFonts w:ascii="Book Antiqua" w:hAnsi="Book Antiqua" w:cstheme="minorHAnsi"/>
          <w:b/>
          <w:sz w:val="24"/>
          <w:szCs w:val="24"/>
        </w:rPr>
        <w:t>Gnanavel</w:t>
      </w:r>
      <w:proofErr w:type="spellEnd"/>
      <w:r w:rsidRPr="00284474">
        <w:rPr>
          <w:rFonts w:ascii="Book Antiqua" w:hAnsi="Book Antiqua" w:cstheme="minorHAnsi"/>
          <w:b/>
          <w:sz w:val="24"/>
          <w:szCs w:val="24"/>
        </w:rPr>
        <w:t>,</w:t>
      </w:r>
      <w:r w:rsidRPr="00284474">
        <w:rPr>
          <w:rFonts w:ascii="Book Antiqua" w:hAnsi="Book Antiqua" w:cstheme="minorHAnsi"/>
          <w:sz w:val="24"/>
          <w:szCs w:val="24"/>
        </w:rPr>
        <w:t xml:space="preserve"> </w:t>
      </w:r>
      <w:proofErr w:type="spellStart"/>
      <w:r w:rsidR="00284474" w:rsidRPr="00284474">
        <w:rPr>
          <w:rFonts w:ascii="Book Antiqua" w:hAnsi="Book Antiqua" w:cstheme="minorHAnsi"/>
          <w:b/>
          <w:sz w:val="24"/>
          <w:szCs w:val="24"/>
        </w:rPr>
        <w:t>Sharafat</w:t>
      </w:r>
      <w:proofErr w:type="spellEnd"/>
      <w:r w:rsidR="00284474" w:rsidRPr="00284474">
        <w:rPr>
          <w:rFonts w:ascii="Book Antiqua" w:hAnsi="Book Antiqua" w:cstheme="minorHAnsi"/>
          <w:b/>
          <w:sz w:val="24"/>
          <w:szCs w:val="24"/>
        </w:rPr>
        <w:t xml:space="preserve"> Hussain,</w:t>
      </w:r>
      <w:r w:rsidR="00284474">
        <w:rPr>
          <w:rFonts w:ascii="Book Antiqua" w:hAnsi="Book Antiqua" w:cstheme="minorHAnsi" w:hint="eastAsia"/>
          <w:b/>
          <w:sz w:val="24"/>
          <w:szCs w:val="24"/>
          <w:lang w:eastAsia="zh-CN"/>
        </w:rPr>
        <w:t xml:space="preserve"> </w:t>
      </w:r>
      <w:bookmarkStart w:id="9" w:name="OLE_LINK874"/>
      <w:r w:rsidR="00284474" w:rsidRPr="00284474">
        <w:rPr>
          <w:rFonts w:ascii="Book Antiqua" w:hAnsi="Book Antiqua" w:cstheme="minorHAnsi"/>
          <w:sz w:val="24"/>
          <w:szCs w:val="24"/>
        </w:rPr>
        <w:t>Child and Ad</w:t>
      </w:r>
      <w:r w:rsidR="00284474">
        <w:rPr>
          <w:rFonts w:ascii="Book Antiqua" w:hAnsi="Book Antiqua" w:cstheme="minorHAnsi"/>
          <w:sz w:val="24"/>
          <w:szCs w:val="24"/>
        </w:rPr>
        <w:t xml:space="preserve">olescent Mental </w:t>
      </w:r>
      <w:r w:rsidR="00284474" w:rsidRPr="00284474">
        <w:rPr>
          <w:rFonts w:ascii="Book Antiqua" w:hAnsi="Book Antiqua" w:cstheme="minorHAnsi"/>
          <w:sz w:val="24"/>
          <w:szCs w:val="24"/>
        </w:rPr>
        <w:t>H</w:t>
      </w:r>
      <w:r w:rsidR="00284474">
        <w:rPr>
          <w:rFonts w:ascii="Book Antiqua" w:hAnsi="Book Antiqua" w:cstheme="minorHAnsi"/>
          <w:sz w:val="24"/>
          <w:szCs w:val="24"/>
        </w:rPr>
        <w:t>ealth Services</w:t>
      </w:r>
      <w:r w:rsidR="00284474" w:rsidRPr="00284474">
        <w:rPr>
          <w:rFonts w:ascii="Book Antiqua" w:hAnsi="Book Antiqua" w:cstheme="minorHAnsi"/>
          <w:sz w:val="24"/>
          <w:szCs w:val="24"/>
        </w:rPr>
        <w:t>, Tyne and We</w:t>
      </w:r>
      <w:r w:rsidR="00005D27">
        <w:rPr>
          <w:rFonts w:ascii="Book Antiqua" w:hAnsi="Book Antiqua" w:cstheme="minorHAnsi"/>
          <w:sz w:val="24"/>
          <w:szCs w:val="24"/>
          <w:lang w:val="en-US" w:eastAsia="zh-CN"/>
        </w:rPr>
        <w:t>a</w:t>
      </w:r>
      <w:r w:rsidR="00005D27">
        <w:rPr>
          <w:rFonts w:ascii="Book Antiqua" w:hAnsi="Book Antiqua" w:cstheme="minorHAnsi"/>
          <w:sz w:val="24"/>
          <w:szCs w:val="24"/>
        </w:rPr>
        <w:t>r</w:t>
      </w:r>
      <w:r w:rsidR="00284474" w:rsidRPr="00284474">
        <w:rPr>
          <w:rFonts w:ascii="Book Antiqua" w:hAnsi="Book Antiqua" w:cstheme="minorHAnsi"/>
          <w:sz w:val="24"/>
          <w:szCs w:val="24"/>
        </w:rPr>
        <w:t xml:space="preserve"> NHS Foundation </w:t>
      </w:r>
      <w:r w:rsidR="006C526B" w:rsidRPr="00284474">
        <w:rPr>
          <w:rFonts w:ascii="Book Antiqua" w:hAnsi="Book Antiqua" w:cstheme="minorHAnsi"/>
          <w:sz w:val="24"/>
          <w:szCs w:val="24"/>
        </w:rPr>
        <w:t>T</w:t>
      </w:r>
      <w:r w:rsidR="00284474" w:rsidRPr="00284474">
        <w:rPr>
          <w:rFonts w:ascii="Book Antiqua" w:hAnsi="Book Antiqua" w:cstheme="minorHAnsi"/>
          <w:sz w:val="24"/>
          <w:szCs w:val="24"/>
        </w:rPr>
        <w:t>rust</w:t>
      </w:r>
      <w:r w:rsidR="00284474">
        <w:rPr>
          <w:rFonts w:ascii="Book Antiqua" w:hAnsi="Book Antiqua" w:cstheme="minorHAnsi" w:hint="eastAsia"/>
          <w:sz w:val="24"/>
          <w:szCs w:val="24"/>
          <w:lang w:eastAsia="zh-CN"/>
        </w:rPr>
        <w:t>,</w:t>
      </w:r>
      <w:bookmarkEnd w:id="9"/>
      <w:r w:rsidR="00284474">
        <w:rPr>
          <w:rFonts w:ascii="Book Antiqua" w:hAnsi="Book Antiqua" w:cstheme="minorHAnsi" w:hint="eastAsia"/>
          <w:sz w:val="24"/>
          <w:szCs w:val="24"/>
          <w:lang w:eastAsia="zh-CN"/>
        </w:rPr>
        <w:t xml:space="preserve"> </w:t>
      </w:r>
      <w:r w:rsidR="00284474" w:rsidRPr="00284474">
        <w:rPr>
          <w:rFonts w:ascii="Book Antiqua" w:hAnsi="Book Antiqua" w:cstheme="minorHAnsi"/>
          <w:sz w:val="24"/>
          <w:szCs w:val="24"/>
        </w:rPr>
        <w:t>Morpeth NE61 3BP, United Kingdom</w:t>
      </w:r>
    </w:p>
    <w:p w14:paraId="1407EC36" w14:textId="77777777" w:rsidR="00284474" w:rsidRPr="00284474" w:rsidRDefault="00284474" w:rsidP="00BA4E53">
      <w:pPr>
        <w:spacing w:after="0" w:line="360" w:lineRule="auto"/>
        <w:jc w:val="both"/>
        <w:rPr>
          <w:rFonts w:ascii="Book Antiqua" w:hAnsi="Book Antiqua" w:cstheme="minorHAnsi"/>
          <w:sz w:val="24"/>
          <w:szCs w:val="24"/>
          <w:lang w:eastAsia="zh-CN"/>
        </w:rPr>
      </w:pPr>
    </w:p>
    <w:p w14:paraId="3EBFC0EF" w14:textId="55AEB4B8" w:rsidR="00284474" w:rsidRPr="00D57460" w:rsidRDefault="003856C3" w:rsidP="00BA4E53">
      <w:pPr>
        <w:spacing w:after="0" w:line="360" w:lineRule="auto"/>
        <w:jc w:val="both"/>
        <w:rPr>
          <w:rFonts w:ascii="Book Antiqua" w:hAnsi="Book Antiqua" w:cstheme="minorHAnsi"/>
          <w:sz w:val="24"/>
          <w:szCs w:val="24"/>
          <w:lang w:eastAsia="zh-CN"/>
        </w:rPr>
      </w:pPr>
      <w:bookmarkStart w:id="10" w:name="OLE_LINK139"/>
      <w:bookmarkStart w:id="11" w:name="OLE_LINK136"/>
      <w:bookmarkStart w:id="12" w:name="OLE_LINK135"/>
      <w:bookmarkStart w:id="13" w:name="OLE_LINK118"/>
      <w:bookmarkStart w:id="14" w:name="OLE_LINK102"/>
      <w:bookmarkStart w:id="15" w:name="OLE_LINK87"/>
      <w:bookmarkStart w:id="16" w:name="OLE_LINK80"/>
      <w:bookmarkStart w:id="17" w:name="OLE_LINK79"/>
      <w:bookmarkStart w:id="18" w:name="OLE_LINK78"/>
      <w:r w:rsidRPr="00284474">
        <w:rPr>
          <w:rFonts w:ascii="Book Antiqua" w:hAnsi="Book Antiqua" w:cstheme="minorHAnsi"/>
          <w:b/>
          <w:color w:val="000000"/>
          <w:sz w:val="24"/>
          <w:szCs w:val="24"/>
        </w:rPr>
        <w:t>ORCID number:</w:t>
      </w:r>
      <w:bookmarkEnd w:id="10"/>
      <w:bookmarkEnd w:id="11"/>
      <w:bookmarkEnd w:id="12"/>
      <w:bookmarkEnd w:id="13"/>
      <w:bookmarkEnd w:id="14"/>
      <w:bookmarkEnd w:id="15"/>
      <w:bookmarkEnd w:id="16"/>
      <w:bookmarkEnd w:id="17"/>
      <w:bookmarkEnd w:id="18"/>
      <w:r w:rsidR="00284474">
        <w:rPr>
          <w:rFonts w:ascii="Book Antiqua" w:hAnsi="Book Antiqua" w:cstheme="minorHAnsi" w:hint="eastAsia"/>
          <w:b/>
          <w:color w:val="000000"/>
          <w:sz w:val="24"/>
          <w:szCs w:val="24"/>
          <w:lang w:eastAsia="zh-CN"/>
        </w:rPr>
        <w:t xml:space="preserve"> </w:t>
      </w:r>
      <w:proofErr w:type="spellStart"/>
      <w:r w:rsidR="00284474" w:rsidRPr="00D57460">
        <w:rPr>
          <w:rFonts w:ascii="Book Antiqua" w:hAnsi="Book Antiqua"/>
          <w:sz w:val="24"/>
          <w:szCs w:val="24"/>
        </w:rPr>
        <w:t>Sundar</w:t>
      </w:r>
      <w:proofErr w:type="spellEnd"/>
      <w:r w:rsidR="00284474" w:rsidRPr="00D57460">
        <w:rPr>
          <w:rFonts w:ascii="Book Antiqua" w:hAnsi="Book Antiqua"/>
          <w:sz w:val="24"/>
          <w:szCs w:val="24"/>
        </w:rPr>
        <w:t xml:space="preserve"> </w:t>
      </w:r>
      <w:proofErr w:type="spellStart"/>
      <w:r w:rsidR="00284474" w:rsidRPr="00D57460">
        <w:rPr>
          <w:rFonts w:ascii="Book Antiqua" w:hAnsi="Book Antiqua" w:cstheme="minorHAnsi"/>
          <w:sz w:val="24"/>
          <w:szCs w:val="24"/>
        </w:rPr>
        <w:t>Gnanavel</w:t>
      </w:r>
      <w:proofErr w:type="spellEnd"/>
      <w:r w:rsidR="00284474" w:rsidRPr="00D57460">
        <w:rPr>
          <w:rFonts w:ascii="Book Antiqua" w:hAnsi="Book Antiqua" w:cstheme="minorHAnsi" w:hint="eastAsia"/>
          <w:sz w:val="24"/>
          <w:szCs w:val="24"/>
          <w:lang w:eastAsia="zh-CN"/>
        </w:rPr>
        <w:t xml:space="preserve"> (</w:t>
      </w:r>
      <w:r w:rsidR="00284474" w:rsidRPr="00D57460">
        <w:rPr>
          <w:rFonts w:ascii="Book Antiqua" w:hAnsi="Book Antiqua" w:cstheme="minorHAnsi"/>
          <w:color w:val="000000"/>
          <w:sz w:val="24"/>
          <w:szCs w:val="24"/>
        </w:rPr>
        <w:t>0000-0003-0384-7357</w:t>
      </w:r>
      <w:r w:rsidR="00284474" w:rsidRPr="00D57460">
        <w:rPr>
          <w:rFonts w:ascii="Book Antiqua" w:hAnsi="Book Antiqua" w:cstheme="minorHAnsi" w:hint="eastAsia"/>
          <w:sz w:val="24"/>
          <w:szCs w:val="24"/>
          <w:lang w:eastAsia="zh-CN"/>
        </w:rPr>
        <w:t>);</w:t>
      </w:r>
      <w:r w:rsidR="00284474" w:rsidRPr="00D57460">
        <w:rPr>
          <w:rFonts w:ascii="Book Antiqua" w:hAnsi="Book Antiqua" w:cstheme="minorHAnsi"/>
          <w:sz w:val="24"/>
          <w:szCs w:val="24"/>
        </w:rPr>
        <w:t xml:space="preserve"> </w:t>
      </w:r>
      <w:proofErr w:type="spellStart"/>
      <w:r w:rsidR="00284474" w:rsidRPr="00D57460">
        <w:rPr>
          <w:rFonts w:ascii="Book Antiqua" w:hAnsi="Book Antiqua" w:cstheme="minorHAnsi"/>
          <w:sz w:val="24"/>
          <w:szCs w:val="24"/>
        </w:rPr>
        <w:t>Sharafat</w:t>
      </w:r>
      <w:proofErr w:type="spellEnd"/>
      <w:r w:rsidR="00284474" w:rsidRPr="00D57460">
        <w:rPr>
          <w:rFonts w:ascii="Book Antiqua" w:hAnsi="Book Antiqua" w:cstheme="minorHAnsi"/>
          <w:sz w:val="24"/>
          <w:szCs w:val="24"/>
        </w:rPr>
        <w:t xml:space="preserve"> Hussain</w:t>
      </w:r>
      <w:r w:rsidR="00284474" w:rsidRPr="00D57460">
        <w:rPr>
          <w:rFonts w:ascii="Book Antiqua" w:hAnsi="Book Antiqua" w:cstheme="minorHAnsi" w:hint="eastAsia"/>
          <w:sz w:val="24"/>
          <w:szCs w:val="24"/>
          <w:lang w:eastAsia="zh-CN"/>
        </w:rPr>
        <w:t xml:space="preserve"> (</w:t>
      </w:r>
      <w:r w:rsidR="00284474" w:rsidRPr="00D57460">
        <w:rPr>
          <w:rFonts w:ascii="Book Antiqua" w:hAnsi="Book Antiqua" w:cstheme="minorHAnsi"/>
          <w:color w:val="000000"/>
          <w:sz w:val="24"/>
          <w:szCs w:val="24"/>
        </w:rPr>
        <w:t>0000-0001-9209-2421</w:t>
      </w:r>
      <w:r w:rsidR="00284474" w:rsidRPr="00D57460">
        <w:rPr>
          <w:rFonts w:ascii="Book Antiqua" w:hAnsi="Book Antiqua" w:cstheme="minorHAnsi" w:hint="eastAsia"/>
          <w:sz w:val="24"/>
          <w:szCs w:val="24"/>
          <w:lang w:eastAsia="zh-CN"/>
        </w:rPr>
        <w:t>).</w:t>
      </w:r>
    </w:p>
    <w:p w14:paraId="4E018D63" w14:textId="77777777" w:rsidR="00284474" w:rsidRDefault="00284474" w:rsidP="00BA4E53">
      <w:pPr>
        <w:spacing w:after="0" w:line="360" w:lineRule="auto"/>
        <w:jc w:val="both"/>
        <w:rPr>
          <w:rFonts w:ascii="Book Antiqua" w:hAnsi="Book Antiqua" w:cstheme="minorHAnsi"/>
          <w:b/>
          <w:color w:val="000000"/>
          <w:sz w:val="24"/>
          <w:szCs w:val="24"/>
          <w:lang w:eastAsia="zh-CN"/>
        </w:rPr>
      </w:pPr>
    </w:p>
    <w:p w14:paraId="61F49E5F" w14:textId="7E2CD4EF" w:rsidR="00C378A6" w:rsidRDefault="00C378A6" w:rsidP="00BA4E53">
      <w:pPr>
        <w:spacing w:after="0" w:line="360" w:lineRule="auto"/>
        <w:jc w:val="both"/>
        <w:rPr>
          <w:rFonts w:ascii="Book Antiqua" w:hAnsi="Book Antiqua" w:cstheme="minorHAnsi"/>
          <w:sz w:val="24"/>
          <w:szCs w:val="24"/>
          <w:lang w:eastAsia="zh-CN"/>
        </w:rPr>
      </w:pPr>
      <w:r w:rsidRPr="00284474">
        <w:rPr>
          <w:rFonts w:ascii="Book Antiqua" w:hAnsi="Book Antiqua" w:cstheme="minorHAnsi"/>
          <w:b/>
          <w:sz w:val="24"/>
          <w:szCs w:val="24"/>
        </w:rPr>
        <w:t>Author contributions:</w:t>
      </w:r>
      <w:r w:rsidRPr="00284474">
        <w:rPr>
          <w:rFonts w:ascii="Book Antiqua" w:hAnsi="Book Antiqua" w:cstheme="minorHAnsi"/>
          <w:sz w:val="24"/>
          <w:szCs w:val="24"/>
        </w:rPr>
        <w:t xml:space="preserve"> </w:t>
      </w:r>
      <w:proofErr w:type="spellStart"/>
      <w:r w:rsidRPr="00284474">
        <w:rPr>
          <w:rFonts w:ascii="Book Antiqua" w:hAnsi="Book Antiqua" w:cstheme="minorHAnsi"/>
          <w:sz w:val="24"/>
          <w:szCs w:val="24"/>
        </w:rPr>
        <w:t>Gnanavel</w:t>
      </w:r>
      <w:proofErr w:type="spellEnd"/>
      <w:r w:rsidRPr="00284474">
        <w:rPr>
          <w:rFonts w:ascii="Book Antiqua" w:hAnsi="Book Antiqua" w:cstheme="minorHAnsi"/>
          <w:sz w:val="24"/>
          <w:szCs w:val="24"/>
        </w:rPr>
        <w:t xml:space="preserve"> S collected data and prepared manuscript</w:t>
      </w:r>
      <w:r w:rsidR="00284474">
        <w:rPr>
          <w:rFonts w:ascii="Book Antiqua" w:hAnsi="Book Antiqua" w:cstheme="minorHAnsi" w:hint="eastAsia"/>
          <w:sz w:val="24"/>
          <w:szCs w:val="24"/>
          <w:lang w:eastAsia="zh-CN"/>
        </w:rPr>
        <w:t>;</w:t>
      </w:r>
      <w:r w:rsidRPr="00284474">
        <w:rPr>
          <w:rFonts w:ascii="Book Antiqua" w:hAnsi="Book Antiqua" w:cstheme="minorHAnsi"/>
          <w:sz w:val="24"/>
          <w:szCs w:val="24"/>
        </w:rPr>
        <w:t xml:space="preserve"> Hussain S was the sponsor for the audit, contributed to designing the audit, did a quality check and proof read the manuscript</w:t>
      </w:r>
      <w:r w:rsidR="00F22044" w:rsidRPr="00284474">
        <w:rPr>
          <w:rFonts w:ascii="Book Antiqua" w:hAnsi="Book Antiqua" w:cstheme="minorHAnsi"/>
          <w:sz w:val="24"/>
          <w:szCs w:val="24"/>
        </w:rPr>
        <w:t>.</w:t>
      </w:r>
    </w:p>
    <w:p w14:paraId="7E7D6FC4" w14:textId="77777777" w:rsidR="00284474" w:rsidRDefault="00284474" w:rsidP="00BA4E53">
      <w:pPr>
        <w:spacing w:after="0" w:line="360" w:lineRule="auto"/>
        <w:jc w:val="both"/>
        <w:rPr>
          <w:rFonts w:ascii="Book Antiqua" w:hAnsi="Book Antiqua" w:cstheme="minorHAnsi"/>
          <w:sz w:val="24"/>
          <w:szCs w:val="24"/>
          <w:lang w:eastAsia="zh-CN"/>
        </w:rPr>
      </w:pPr>
    </w:p>
    <w:p w14:paraId="779479A3" w14:textId="4ABF4225" w:rsidR="00284474" w:rsidRPr="00381549" w:rsidRDefault="00284474" w:rsidP="00BA4E53">
      <w:pPr>
        <w:autoSpaceDE w:val="0"/>
        <w:autoSpaceDN w:val="0"/>
        <w:adjustRightInd w:val="0"/>
        <w:spacing w:after="0" w:line="360" w:lineRule="auto"/>
        <w:jc w:val="both"/>
        <w:rPr>
          <w:rFonts w:ascii="Book Antiqua" w:hAnsi="Book Antiqua"/>
          <w:b/>
          <w:bCs/>
          <w:iCs/>
          <w:color w:val="000000"/>
          <w:sz w:val="24"/>
          <w:lang w:eastAsia="zh-CN"/>
        </w:rPr>
      </w:pPr>
      <w:bookmarkStart w:id="19" w:name="OLE_LINK4"/>
      <w:bookmarkStart w:id="20" w:name="OLE_LINK5"/>
      <w:bookmarkStart w:id="21" w:name="OLE_LINK640"/>
      <w:bookmarkStart w:id="22" w:name="OLE_LINK641"/>
      <w:bookmarkStart w:id="23" w:name="OLE_LINK646"/>
      <w:r w:rsidRPr="00381549">
        <w:rPr>
          <w:rFonts w:ascii="Book Antiqua" w:hAnsi="Book Antiqua" w:hint="eastAsia"/>
          <w:b/>
          <w:bCs/>
          <w:iCs/>
          <w:color w:val="000000"/>
          <w:sz w:val="24"/>
        </w:rPr>
        <w:t>Institutional review board</w:t>
      </w:r>
      <w:r w:rsidRPr="00381549">
        <w:rPr>
          <w:rFonts w:ascii="Book Antiqua" w:hAnsi="Book Antiqua"/>
          <w:b/>
          <w:bCs/>
          <w:iCs/>
          <w:sz w:val="24"/>
        </w:rPr>
        <w:t xml:space="preserve"> statement</w:t>
      </w:r>
      <w:r w:rsidRPr="00381549">
        <w:rPr>
          <w:rFonts w:ascii="Book Antiqua" w:hAnsi="Book Antiqua" w:hint="eastAsia"/>
          <w:b/>
          <w:bCs/>
          <w:iCs/>
          <w:color w:val="000000"/>
          <w:sz w:val="24"/>
        </w:rPr>
        <w:t>:</w:t>
      </w:r>
      <w:r w:rsidR="002E28A9">
        <w:rPr>
          <w:rFonts w:ascii="Book Antiqua" w:hAnsi="Book Antiqua" w:hint="eastAsia"/>
          <w:b/>
          <w:bCs/>
          <w:iCs/>
          <w:color w:val="000000"/>
          <w:sz w:val="24"/>
          <w:lang w:eastAsia="zh-CN"/>
        </w:rPr>
        <w:t xml:space="preserve"> </w:t>
      </w:r>
      <w:r w:rsidR="002E28A9" w:rsidRPr="00D57460">
        <w:rPr>
          <w:rFonts w:ascii="Book Antiqua" w:hAnsi="Book Antiqua" w:hint="eastAsia"/>
          <w:bCs/>
          <w:iCs/>
          <w:color w:val="000000"/>
          <w:sz w:val="24"/>
          <w:lang w:eastAsia="zh-CN"/>
        </w:rPr>
        <w:t xml:space="preserve">The audio was approved at the Special </w:t>
      </w:r>
      <w:r w:rsidR="00D57460" w:rsidRPr="00D57460">
        <w:rPr>
          <w:rFonts w:ascii="Book Antiqua" w:hAnsi="Book Antiqua" w:hint="eastAsia"/>
          <w:bCs/>
          <w:iCs/>
          <w:color w:val="000000"/>
          <w:sz w:val="24"/>
          <w:lang w:eastAsia="zh-CN"/>
        </w:rPr>
        <w:t>Care Group Effective Sub Group meeting.</w:t>
      </w:r>
    </w:p>
    <w:bookmarkEnd w:id="19"/>
    <w:bookmarkEnd w:id="20"/>
    <w:bookmarkEnd w:id="21"/>
    <w:bookmarkEnd w:id="22"/>
    <w:bookmarkEnd w:id="23"/>
    <w:p w14:paraId="18F1DD7F" w14:textId="77777777" w:rsidR="00284474" w:rsidRPr="00284474" w:rsidRDefault="00284474" w:rsidP="00BA4E53">
      <w:pPr>
        <w:spacing w:after="0" w:line="360" w:lineRule="auto"/>
        <w:jc w:val="both"/>
        <w:rPr>
          <w:rFonts w:ascii="Book Antiqua" w:hAnsi="Book Antiqua" w:cstheme="minorHAnsi"/>
          <w:b/>
          <w:sz w:val="24"/>
          <w:szCs w:val="24"/>
          <w:lang w:eastAsia="zh-CN"/>
        </w:rPr>
      </w:pPr>
    </w:p>
    <w:p w14:paraId="006CA005" w14:textId="77777777" w:rsidR="003856C3" w:rsidRDefault="003856C3" w:rsidP="00BA4E53">
      <w:pPr>
        <w:spacing w:after="0" w:line="360" w:lineRule="auto"/>
        <w:jc w:val="both"/>
        <w:rPr>
          <w:rFonts w:ascii="Book Antiqua" w:hAnsi="Book Antiqua" w:cstheme="minorHAnsi"/>
          <w:bCs/>
          <w:iCs/>
          <w:color w:val="000000"/>
          <w:sz w:val="24"/>
          <w:szCs w:val="24"/>
          <w:lang w:eastAsia="zh-CN"/>
        </w:rPr>
      </w:pPr>
      <w:r w:rsidRPr="00284474">
        <w:rPr>
          <w:rFonts w:ascii="Book Antiqua" w:hAnsi="Book Antiqua" w:cstheme="minorHAnsi"/>
          <w:b/>
          <w:bCs/>
          <w:iCs/>
          <w:color w:val="000000"/>
          <w:sz w:val="24"/>
          <w:szCs w:val="24"/>
        </w:rPr>
        <w:t>Informed consent</w:t>
      </w:r>
      <w:r w:rsidRPr="00284474">
        <w:rPr>
          <w:rFonts w:ascii="Book Antiqua" w:hAnsi="Book Antiqua" w:cstheme="minorHAnsi"/>
          <w:b/>
          <w:bCs/>
          <w:iCs/>
          <w:sz w:val="24"/>
          <w:szCs w:val="24"/>
        </w:rPr>
        <w:t xml:space="preserve"> statement</w:t>
      </w:r>
      <w:r w:rsidRPr="00284474">
        <w:rPr>
          <w:rFonts w:ascii="Book Antiqua" w:hAnsi="Book Antiqua" w:cstheme="minorHAnsi"/>
          <w:b/>
          <w:bCs/>
          <w:iCs/>
          <w:color w:val="000000"/>
          <w:sz w:val="24"/>
          <w:szCs w:val="24"/>
        </w:rPr>
        <w:t>:</w:t>
      </w:r>
      <w:r w:rsidR="00F22044" w:rsidRPr="00284474">
        <w:rPr>
          <w:rFonts w:ascii="Book Antiqua" w:hAnsi="Book Antiqua" w:cstheme="minorHAnsi"/>
          <w:sz w:val="24"/>
          <w:szCs w:val="24"/>
        </w:rPr>
        <w:t xml:space="preserve"> </w:t>
      </w:r>
      <w:r w:rsidR="00F22044" w:rsidRPr="00284474">
        <w:rPr>
          <w:rFonts w:ascii="Book Antiqua" w:hAnsi="Book Antiqua" w:cstheme="minorHAnsi"/>
          <w:bCs/>
          <w:iCs/>
          <w:color w:val="000000"/>
          <w:sz w:val="24"/>
          <w:szCs w:val="24"/>
        </w:rPr>
        <w:t>No author or immediate family member has any potential conflict of interest to declare pertaining to the material presented.</w:t>
      </w:r>
    </w:p>
    <w:p w14:paraId="59593756" w14:textId="77777777" w:rsidR="00284474" w:rsidRDefault="00284474" w:rsidP="00BA4E53">
      <w:pPr>
        <w:spacing w:after="0" w:line="360" w:lineRule="auto"/>
        <w:jc w:val="both"/>
        <w:rPr>
          <w:rFonts w:ascii="Book Antiqua" w:hAnsi="Book Antiqua" w:cstheme="minorHAnsi"/>
          <w:bCs/>
          <w:iCs/>
          <w:color w:val="000000"/>
          <w:sz w:val="24"/>
          <w:szCs w:val="24"/>
          <w:lang w:eastAsia="zh-CN"/>
        </w:rPr>
      </w:pPr>
    </w:p>
    <w:p w14:paraId="3F3183DA" w14:textId="77777777" w:rsidR="00284474" w:rsidRDefault="00284474" w:rsidP="00BA4E53">
      <w:pPr>
        <w:autoSpaceDE w:val="0"/>
        <w:autoSpaceDN w:val="0"/>
        <w:adjustRightInd w:val="0"/>
        <w:spacing w:after="0" w:line="360" w:lineRule="auto"/>
        <w:jc w:val="both"/>
        <w:rPr>
          <w:rFonts w:ascii="Book Antiqua" w:hAnsi="Book Antiqua"/>
          <w:sz w:val="24"/>
        </w:rPr>
      </w:pPr>
      <w:r w:rsidRPr="00381549">
        <w:rPr>
          <w:rFonts w:ascii="Book Antiqua" w:hAnsi="Book Antiqua" w:cs="TimesNewRomanPS-BoldItalicMT"/>
          <w:b/>
          <w:bCs/>
          <w:iCs/>
          <w:sz w:val="24"/>
        </w:rPr>
        <w:t>Conflict-of-interest</w:t>
      </w:r>
      <w:r w:rsidRPr="00381549">
        <w:rPr>
          <w:sz w:val="24"/>
        </w:rPr>
        <w:t xml:space="preserve"> </w:t>
      </w:r>
      <w:r w:rsidRPr="00381549">
        <w:rPr>
          <w:rFonts w:ascii="Book Antiqua" w:hAnsi="Book Antiqua" w:cs="TimesNewRomanPS-BoldItalicMT"/>
          <w:b/>
          <w:bCs/>
          <w:iCs/>
          <w:sz w:val="24"/>
        </w:rPr>
        <w:t xml:space="preserve">statement: </w:t>
      </w:r>
      <w:r w:rsidRPr="00381549">
        <w:rPr>
          <w:rFonts w:ascii="Book Antiqua" w:hAnsi="Book Antiqua"/>
          <w:sz w:val="24"/>
        </w:rPr>
        <w:t>No potential conflicts of interest relevant to this article were reported.</w:t>
      </w:r>
    </w:p>
    <w:p w14:paraId="699C0734" w14:textId="77777777" w:rsidR="00284474" w:rsidRPr="00381549" w:rsidRDefault="00284474" w:rsidP="00BA4E53">
      <w:pPr>
        <w:autoSpaceDE w:val="0"/>
        <w:autoSpaceDN w:val="0"/>
        <w:adjustRightInd w:val="0"/>
        <w:spacing w:after="0" w:line="360" w:lineRule="auto"/>
        <w:jc w:val="both"/>
        <w:rPr>
          <w:rFonts w:ascii="Book Antiqua" w:hAnsi="Book Antiqua" w:cs="TimesNewRomanPS-BoldItalicMT"/>
          <w:b/>
          <w:bCs/>
          <w:iCs/>
          <w:sz w:val="24"/>
        </w:rPr>
      </w:pPr>
    </w:p>
    <w:p w14:paraId="21CD3AE5" w14:textId="77777777" w:rsidR="00284474" w:rsidRDefault="00284474" w:rsidP="00BA4E53">
      <w:pPr>
        <w:spacing w:after="0" w:line="360" w:lineRule="auto"/>
        <w:jc w:val="both"/>
        <w:rPr>
          <w:rFonts w:ascii="Book Antiqua" w:hAnsi="Book Antiqua"/>
          <w:color w:val="000000"/>
          <w:sz w:val="24"/>
          <w:lang w:eastAsia="zh-CN"/>
        </w:rPr>
      </w:pPr>
      <w:bookmarkStart w:id="24" w:name="OLE_LINK519"/>
      <w:bookmarkStart w:id="25" w:name="OLE_LINK532"/>
      <w:bookmarkStart w:id="26" w:name="OLE_LINK551"/>
      <w:bookmarkStart w:id="27" w:name="OLE_LINK556"/>
      <w:bookmarkStart w:id="28" w:name="OLE_LINK582"/>
      <w:bookmarkStart w:id="29" w:name="OLE_LINK583"/>
      <w:bookmarkStart w:id="30" w:name="OLE_LINK623"/>
      <w:r>
        <w:rPr>
          <w:rFonts w:ascii="Book Antiqua" w:hAnsi="Book Antiqua"/>
          <w:b/>
          <w:color w:val="000000"/>
          <w:sz w:val="24"/>
        </w:rPr>
        <w:t xml:space="preserve">Data sharing statement: </w:t>
      </w:r>
      <w:r>
        <w:rPr>
          <w:rFonts w:ascii="Book Antiqua" w:hAnsi="Book Antiqua"/>
          <w:color w:val="000000"/>
          <w:sz w:val="24"/>
        </w:rPr>
        <w:t>No additional data are available.</w:t>
      </w:r>
    </w:p>
    <w:p w14:paraId="613C470B" w14:textId="77777777" w:rsidR="0066069D" w:rsidRDefault="0066069D" w:rsidP="00BA4E53">
      <w:pPr>
        <w:spacing w:after="0" w:line="360" w:lineRule="auto"/>
        <w:jc w:val="both"/>
        <w:rPr>
          <w:rFonts w:ascii="Book Antiqua" w:hAnsi="Book Antiqua"/>
          <w:b/>
          <w:color w:val="000000"/>
          <w:sz w:val="24"/>
          <w:lang w:eastAsia="zh-CN"/>
        </w:rPr>
      </w:pPr>
    </w:p>
    <w:p w14:paraId="7F476BEC" w14:textId="77777777" w:rsidR="00284474" w:rsidRPr="00381549" w:rsidRDefault="00284474" w:rsidP="00BA4E53">
      <w:pPr>
        <w:spacing w:after="0" w:line="360" w:lineRule="auto"/>
        <w:jc w:val="both"/>
        <w:rPr>
          <w:rFonts w:ascii="Book Antiqua" w:hAnsi="Book Antiqua"/>
          <w:b/>
          <w:color w:val="000000"/>
          <w:sz w:val="24"/>
        </w:rPr>
      </w:pPr>
      <w:bookmarkStart w:id="31" w:name="OLE_LINK155"/>
      <w:bookmarkStart w:id="32" w:name="OLE_LINK183"/>
      <w:bookmarkStart w:id="33" w:name="OLE_LINK441"/>
      <w:bookmarkStart w:id="34" w:name="OLE_LINK142"/>
      <w:bookmarkStart w:id="35" w:name="OLE_LINK376"/>
      <w:bookmarkEnd w:id="24"/>
      <w:bookmarkEnd w:id="25"/>
      <w:bookmarkEnd w:id="26"/>
      <w:bookmarkEnd w:id="27"/>
      <w:bookmarkEnd w:id="28"/>
      <w:bookmarkEnd w:id="29"/>
      <w:bookmarkEnd w:id="30"/>
      <w:r w:rsidRPr="00381549">
        <w:rPr>
          <w:rFonts w:ascii="Book Antiqua" w:hAnsi="Book Antiqua"/>
          <w:b/>
          <w:color w:val="000000"/>
          <w:sz w:val="24"/>
        </w:rPr>
        <w:t xml:space="preserve">Open-Access: </w:t>
      </w:r>
      <w:bookmarkStart w:id="36" w:name="OLE_LINK885"/>
      <w:bookmarkStart w:id="37" w:name="OLE_LINK886"/>
      <w:bookmarkStart w:id="38" w:name="OLE_LINK887"/>
      <w:bookmarkStart w:id="39" w:name="OLE_LINK888"/>
      <w:r w:rsidRPr="00381549">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6"/>
      <w:bookmarkEnd w:id="37"/>
      <w:bookmarkEnd w:id="38"/>
      <w:bookmarkEnd w:id="39"/>
    </w:p>
    <w:bookmarkEnd w:id="31"/>
    <w:bookmarkEnd w:id="32"/>
    <w:bookmarkEnd w:id="33"/>
    <w:bookmarkEnd w:id="34"/>
    <w:bookmarkEnd w:id="35"/>
    <w:p w14:paraId="11CB109B" w14:textId="77777777" w:rsidR="00284474" w:rsidRDefault="00284474" w:rsidP="00BA4E53">
      <w:pPr>
        <w:spacing w:after="0" w:line="360" w:lineRule="auto"/>
        <w:jc w:val="both"/>
        <w:rPr>
          <w:rFonts w:ascii="Book Antiqua" w:hAnsi="Book Antiqua" w:cstheme="minorHAnsi"/>
          <w:b/>
          <w:sz w:val="24"/>
          <w:szCs w:val="24"/>
          <w:lang w:eastAsia="zh-CN"/>
        </w:rPr>
      </w:pPr>
    </w:p>
    <w:p w14:paraId="54BACC9D" w14:textId="77777777" w:rsidR="00284474" w:rsidRPr="00381549" w:rsidRDefault="00284474" w:rsidP="00BA4E53">
      <w:pPr>
        <w:spacing w:after="0" w:line="360" w:lineRule="auto"/>
        <w:jc w:val="both"/>
        <w:rPr>
          <w:rFonts w:ascii="Book Antiqua" w:hAnsi="Book Antiqua" w:cs="Arial Unicode MS"/>
          <w:color w:val="000000"/>
          <w:sz w:val="24"/>
        </w:rPr>
      </w:pPr>
      <w:bookmarkStart w:id="40" w:name="OLE_LINK144"/>
      <w:bookmarkStart w:id="41" w:name="OLE_LINK145"/>
      <w:bookmarkStart w:id="42" w:name="OLE_LINK465"/>
      <w:bookmarkStart w:id="43" w:name="OLE_LINK470"/>
      <w:bookmarkStart w:id="44" w:name="OLE_LINK483"/>
      <w:bookmarkStart w:id="45" w:name="OLE_LINK561"/>
      <w:r w:rsidRPr="00381549">
        <w:rPr>
          <w:rFonts w:ascii="Book Antiqua" w:hAnsi="Book Antiqua" w:cs="Arial Unicode MS"/>
          <w:b/>
          <w:color w:val="000000"/>
          <w:sz w:val="24"/>
        </w:rPr>
        <w:t>Manuscript source:</w:t>
      </w:r>
      <w:r w:rsidRPr="00381549">
        <w:rPr>
          <w:rFonts w:ascii="Book Antiqua" w:hAnsi="Book Antiqua" w:cs="Arial Unicode MS"/>
          <w:color w:val="000000"/>
          <w:sz w:val="24"/>
        </w:rPr>
        <w:t xml:space="preserve"> Invited manuscript</w:t>
      </w:r>
    </w:p>
    <w:bookmarkEnd w:id="40"/>
    <w:bookmarkEnd w:id="41"/>
    <w:bookmarkEnd w:id="42"/>
    <w:bookmarkEnd w:id="43"/>
    <w:bookmarkEnd w:id="44"/>
    <w:bookmarkEnd w:id="45"/>
    <w:p w14:paraId="6CE97F05" w14:textId="77777777" w:rsidR="00284474" w:rsidRPr="00284474" w:rsidRDefault="00284474" w:rsidP="00BA4E53">
      <w:pPr>
        <w:spacing w:after="0" w:line="360" w:lineRule="auto"/>
        <w:jc w:val="both"/>
        <w:rPr>
          <w:rFonts w:ascii="Book Antiqua" w:hAnsi="Book Antiqua" w:cstheme="minorHAnsi"/>
          <w:b/>
          <w:sz w:val="24"/>
          <w:szCs w:val="24"/>
          <w:lang w:eastAsia="zh-CN"/>
        </w:rPr>
      </w:pPr>
    </w:p>
    <w:p w14:paraId="56E3857E" w14:textId="7BC5372A" w:rsidR="006C23E0" w:rsidRDefault="006C23E0" w:rsidP="00BA4E53">
      <w:pPr>
        <w:spacing w:after="0" w:line="360" w:lineRule="auto"/>
        <w:jc w:val="both"/>
        <w:rPr>
          <w:rFonts w:ascii="Book Antiqua" w:hAnsi="Book Antiqua"/>
          <w:sz w:val="24"/>
          <w:szCs w:val="24"/>
          <w:lang w:eastAsia="zh-CN"/>
        </w:rPr>
      </w:pPr>
      <w:r w:rsidRPr="00284474">
        <w:rPr>
          <w:rFonts w:ascii="Book Antiqua" w:hAnsi="Book Antiqua" w:cstheme="minorHAnsi"/>
          <w:b/>
          <w:sz w:val="24"/>
          <w:szCs w:val="24"/>
        </w:rPr>
        <w:t xml:space="preserve">Correspondence to: </w:t>
      </w:r>
      <w:proofErr w:type="spellStart"/>
      <w:r w:rsidRPr="00284474">
        <w:rPr>
          <w:rFonts w:ascii="Book Antiqua" w:hAnsi="Book Antiqua" w:cstheme="minorHAnsi"/>
          <w:b/>
          <w:sz w:val="24"/>
          <w:szCs w:val="24"/>
        </w:rPr>
        <w:t>Dr</w:t>
      </w:r>
      <w:r w:rsidR="00284474" w:rsidRPr="00284474">
        <w:rPr>
          <w:rFonts w:ascii="Book Antiqua" w:hAnsi="Book Antiqua" w:cstheme="minorHAnsi" w:hint="eastAsia"/>
          <w:b/>
          <w:sz w:val="24"/>
          <w:szCs w:val="24"/>
          <w:lang w:eastAsia="zh-CN"/>
        </w:rPr>
        <w:t>.</w:t>
      </w:r>
      <w:proofErr w:type="spellEnd"/>
      <w:r w:rsidRPr="00284474">
        <w:rPr>
          <w:rFonts w:ascii="Book Antiqua" w:hAnsi="Book Antiqua" w:cstheme="minorHAnsi"/>
          <w:b/>
          <w:sz w:val="24"/>
          <w:szCs w:val="24"/>
        </w:rPr>
        <w:t xml:space="preserve"> </w:t>
      </w:r>
      <w:proofErr w:type="spellStart"/>
      <w:r w:rsidRPr="00284474">
        <w:rPr>
          <w:rFonts w:ascii="Book Antiqua" w:hAnsi="Book Antiqua" w:cstheme="minorHAnsi"/>
          <w:b/>
          <w:sz w:val="24"/>
          <w:szCs w:val="24"/>
        </w:rPr>
        <w:t>Sundar</w:t>
      </w:r>
      <w:proofErr w:type="spellEnd"/>
      <w:r w:rsidRPr="00284474">
        <w:rPr>
          <w:rFonts w:ascii="Book Antiqua" w:hAnsi="Book Antiqua" w:cstheme="minorHAnsi"/>
          <w:b/>
          <w:sz w:val="24"/>
          <w:szCs w:val="24"/>
        </w:rPr>
        <w:t xml:space="preserve"> </w:t>
      </w:r>
      <w:proofErr w:type="spellStart"/>
      <w:r w:rsidRPr="00284474">
        <w:rPr>
          <w:rFonts w:ascii="Book Antiqua" w:hAnsi="Book Antiqua" w:cstheme="minorHAnsi"/>
          <w:b/>
          <w:sz w:val="24"/>
          <w:szCs w:val="24"/>
        </w:rPr>
        <w:t>Gnanavel</w:t>
      </w:r>
      <w:proofErr w:type="spellEnd"/>
      <w:r w:rsidRPr="00284474">
        <w:rPr>
          <w:rFonts w:ascii="Book Antiqua" w:hAnsi="Book Antiqua" w:cstheme="minorHAnsi"/>
          <w:b/>
          <w:sz w:val="24"/>
          <w:szCs w:val="24"/>
        </w:rPr>
        <w:t xml:space="preserve">, </w:t>
      </w:r>
      <w:r w:rsidR="006C526B">
        <w:rPr>
          <w:rFonts w:ascii="Book Antiqua" w:hAnsi="Book Antiqua" w:cstheme="minorHAnsi" w:hint="eastAsia"/>
          <w:b/>
          <w:sz w:val="24"/>
          <w:szCs w:val="24"/>
          <w:lang w:eastAsia="zh-CN"/>
        </w:rPr>
        <w:t>MD,</w:t>
      </w:r>
      <w:bookmarkStart w:id="46" w:name="OLE_LINK875"/>
      <w:bookmarkStart w:id="47" w:name="OLE_LINK876"/>
      <w:bookmarkStart w:id="48" w:name="OLE_LINK877"/>
      <w:r w:rsidR="006C526B">
        <w:rPr>
          <w:rFonts w:ascii="Book Antiqua" w:hAnsi="Book Antiqua" w:cstheme="minorHAnsi" w:hint="eastAsia"/>
          <w:b/>
          <w:sz w:val="24"/>
          <w:szCs w:val="24"/>
          <w:lang w:eastAsia="zh-CN"/>
        </w:rPr>
        <w:t xml:space="preserve"> </w:t>
      </w:r>
      <w:r w:rsidR="006C526B">
        <w:rPr>
          <w:rFonts w:ascii="Book Antiqua" w:hAnsi="Book Antiqua" w:cstheme="minorHAnsi"/>
          <w:sz w:val="24"/>
          <w:szCs w:val="24"/>
        </w:rPr>
        <w:t>Child and Adolescent Mental Health Services</w:t>
      </w:r>
      <w:bookmarkEnd w:id="46"/>
      <w:bookmarkEnd w:id="47"/>
      <w:bookmarkEnd w:id="48"/>
      <w:r w:rsidR="006C526B">
        <w:rPr>
          <w:rFonts w:ascii="Book Antiqua" w:hAnsi="Book Antiqua" w:cstheme="minorHAnsi"/>
          <w:sz w:val="24"/>
          <w:szCs w:val="24"/>
        </w:rPr>
        <w:t xml:space="preserve">, </w:t>
      </w:r>
      <w:bookmarkStart w:id="49" w:name="OLE_LINK878"/>
      <w:bookmarkStart w:id="50" w:name="OLE_LINK879"/>
      <w:bookmarkStart w:id="51" w:name="OLE_LINK880"/>
      <w:r w:rsidR="006C526B">
        <w:rPr>
          <w:rFonts w:ascii="Book Antiqua" w:hAnsi="Book Antiqua" w:cstheme="minorHAnsi"/>
          <w:sz w:val="24"/>
          <w:szCs w:val="24"/>
        </w:rPr>
        <w:t>Tyne and We</w:t>
      </w:r>
      <w:r w:rsidR="00310327">
        <w:rPr>
          <w:rFonts w:ascii="Book Antiqua" w:hAnsi="Book Antiqua" w:cstheme="minorHAnsi"/>
          <w:sz w:val="24"/>
          <w:szCs w:val="24"/>
        </w:rPr>
        <w:t>ar</w:t>
      </w:r>
      <w:r w:rsidR="006C526B">
        <w:rPr>
          <w:rFonts w:ascii="Book Antiqua" w:hAnsi="Book Antiqua" w:cstheme="minorHAnsi"/>
          <w:sz w:val="24"/>
          <w:szCs w:val="24"/>
        </w:rPr>
        <w:t xml:space="preserve"> NHS Foundation Trust</w:t>
      </w:r>
      <w:bookmarkEnd w:id="49"/>
      <w:bookmarkEnd w:id="50"/>
      <w:bookmarkEnd w:id="51"/>
      <w:r w:rsidR="006C526B">
        <w:rPr>
          <w:rFonts w:ascii="Book Antiqua" w:hAnsi="Book Antiqua" w:cstheme="minorHAnsi"/>
          <w:sz w:val="24"/>
          <w:szCs w:val="24"/>
          <w:lang w:eastAsia="zh-CN"/>
        </w:rPr>
        <w:t>,</w:t>
      </w:r>
      <w:r w:rsidRPr="00284474">
        <w:rPr>
          <w:rFonts w:ascii="Book Antiqua" w:hAnsi="Book Antiqua"/>
          <w:sz w:val="24"/>
          <w:szCs w:val="24"/>
        </w:rPr>
        <w:t xml:space="preserve"> </w:t>
      </w:r>
      <w:bookmarkStart w:id="52" w:name="OLE_LINK881"/>
      <w:bookmarkStart w:id="53" w:name="OLE_LINK882"/>
      <w:r w:rsidR="00EA7D17" w:rsidRPr="00EA7D17">
        <w:rPr>
          <w:rFonts w:ascii="Book Antiqua" w:hAnsi="Book Antiqua"/>
          <w:sz w:val="24"/>
          <w:szCs w:val="24"/>
        </w:rPr>
        <w:t xml:space="preserve">Villa </w:t>
      </w:r>
      <w:r w:rsidR="00BA4E53" w:rsidRPr="00EA7D17">
        <w:rPr>
          <w:rFonts w:ascii="Book Antiqua" w:hAnsi="Book Antiqua"/>
          <w:sz w:val="24"/>
          <w:szCs w:val="24"/>
        </w:rPr>
        <w:t>N</w:t>
      </w:r>
      <w:r w:rsidR="00EA7D17" w:rsidRPr="00EA7D17">
        <w:rPr>
          <w:rFonts w:ascii="Book Antiqua" w:hAnsi="Book Antiqua"/>
          <w:sz w:val="24"/>
          <w:szCs w:val="24"/>
        </w:rPr>
        <w:t>o</w:t>
      </w:r>
      <w:r w:rsidR="00BA4E53">
        <w:rPr>
          <w:rFonts w:ascii="Book Antiqua" w:hAnsi="Book Antiqua" w:hint="eastAsia"/>
          <w:sz w:val="24"/>
          <w:szCs w:val="24"/>
          <w:lang w:eastAsia="zh-CN"/>
        </w:rPr>
        <w:t xml:space="preserve"> </w:t>
      </w:r>
      <w:r w:rsidR="00EA7D17" w:rsidRPr="00EA7D17">
        <w:rPr>
          <w:rFonts w:ascii="Book Antiqua" w:hAnsi="Book Antiqua"/>
          <w:sz w:val="24"/>
          <w:szCs w:val="24"/>
        </w:rPr>
        <w:t>9</w:t>
      </w:r>
      <w:bookmarkEnd w:id="52"/>
      <w:bookmarkEnd w:id="53"/>
      <w:r w:rsidR="00EA7D17">
        <w:rPr>
          <w:rFonts w:ascii="Book Antiqua" w:hAnsi="Book Antiqua" w:hint="eastAsia"/>
          <w:sz w:val="24"/>
          <w:szCs w:val="24"/>
          <w:lang w:eastAsia="zh-CN"/>
        </w:rPr>
        <w:t>,</w:t>
      </w:r>
      <w:r w:rsidR="00EA7D17" w:rsidRPr="00EA7D17">
        <w:rPr>
          <w:rFonts w:ascii="Book Antiqua" w:hAnsi="Book Antiqua"/>
          <w:sz w:val="24"/>
          <w:szCs w:val="24"/>
        </w:rPr>
        <w:t xml:space="preserve"> </w:t>
      </w:r>
      <w:r w:rsidRPr="00284474">
        <w:rPr>
          <w:rFonts w:ascii="Book Antiqua" w:hAnsi="Book Antiqua"/>
          <w:sz w:val="24"/>
          <w:szCs w:val="24"/>
        </w:rPr>
        <w:t>Morpeth</w:t>
      </w:r>
      <w:r w:rsidR="00284474" w:rsidRPr="00284474">
        <w:rPr>
          <w:rFonts w:ascii="Book Antiqua" w:hAnsi="Book Antiqua"/>
          <w:sz w:val="24"/>
          <w:szCs w:val="24"/>
        </w:rPr>
        <w:t xml:space="preserve"> NE61 3BP</w:t>
      </w:r>
      <w:r w:rsidR="00284474">
        <w:rPr>
          <w:rFonts w:ascii="Book Antiqua" w:hAnsi="Book Antiqua"/>
          <w:sz w:val="24"/>
          <w:szCs w:val="24"/>
        </w:rPr>
        <w:t>, United Kingdom</w:t>
      </w:r>
      <w:r w:rsidR="00284474">
        <w:rPr>
          <w:rFonts w:ascii="Book Antiqua" w:hAnsi="Book Antiqua" w:hint="eastAsia"/>
          <w:sz w:val="24"/>
          <w:szCs w:val="24"/>
          <w:lang w:eastAsia="zh-CN"/>
        </w:rPr>
        <w:t xml:space="preserve">. </w:t>
      </w:r>
      <w:hyperlink r:id="rId8" w:history="1">
        <w:r w:rsidRPr="00284474">
          <w:rPr>
            <w:rStyle w:val="Hyperlink"/>
            <w:rFonts w:ascii="Book Antiqua" w:hAnsi="Book Antiqua"/>
            <w:color w:val="auto"/>
            <w:sz w:val="24"/>
            <w:szCs w:val="24"/>
            <w:u w:val="none"/>
          </w:rPr>
          <w:t>sundar.gnanavel@ntw.nhs.uk</w:t>
        </w:r>
      </w:hyperlink>
      <w:r w:rsidRPr="00284474">
        <w:rPr>
          <w:rFonts w:ascii="Book Antiqua" w:hAnsi="Book Antiqua"/>
          <w:sz w:val="24"/>
          <w:szCs w:val="24"/>
        </w:rPr>
        <w:t xml:space="preserve"> </w:t>
      </w:r>
    </w:p>
    <w:p w14:paraId="01965CBD" w14:textId="4EBE0340" w:rsidR="00284474" w:rsidRDefault="00284474" w:rsidP="00BA4E53">
      <w:pPr>
        <w:spacing w:after="0" w:line="360" w:lineRule="auto"/>
        <w:jc w:val="both"/>
        <w:rPr>
          <w:rFonts w:ascii="Book Antiqua" w:hAnsi="Book Antiqua"/>
          <w:sz w:val="24"/>
          <w:szCs w:val="24"/>
          <w:lang w:eastAsia="zh-CN"/>
        </w:rPr>
      </w:pPr>
      <w:bookmarkStart w:id="54" w:name="OLE_LINK146"/>
      <w:bookmarkStart w:id="55" w:name="OLE_LINK148"/>
      <w:r w:rsidRPr="00381549">
        <w:rPr>
          <w:rFonts w:ascii="Book Antiqua" w:hAnsi="Book Antiqua"/>
          <w:b/>
          <w:color w:val="000000"/>
          <w:sz w:val="24"/>
        </w:rPr>
        <w:t>Telephone:</w:t>
      </w:r>
      <w:bookmarkEnd w:id="54"/>
      <w:bookmarkEnd w:id="55"/>
      <w:r>
        <w:rPr>
          <w:rFonts w:ascii="Book Antiqua" w:hAnsi="Book Antiqua" w:hint="eastAsia"/>
          <w:b/>
          <w:color w:val="000000"/>
          <w:sz w:val="24"/>
          <w:lang w:eastAsia="zh-CN"/>
        </w:rPr>
        <w:t xml:space="preserve"> </w:t>
      </w:r>
      <w:bookmarkStart w:id="56" w:name="OLE_LINK883"/>
      <w:bookmarkStart w:id="57" w:name="OLE_LINK884"/>
      <w:r w:rsidR="006C526B">
        <w:rPr>
          <w:rFonts w:ascii="Book Antiqua" w:hAnsi="Book Antiqua" w:hint="eastAsia"/>
          <w:b/>
          <w:color w:val="000000"/>
          <w:sz w:val="24"/>
          <w:lang w:eastAsia="zh-CN"/>
        </w:rPr>
        <w:t>+</w:t>
      </w:r>
      <w:r w:rsidRPr="00284474">
        <w:rPr>
          <w:rFonts w:ascii="Book Antiqua" w:hAnsi="Book Antiqua"/>
          <w:sz w:val="24"/>
          <w:szCs w:val="24"/>
        </w:rPr>
        <w:t>44</w:t>
      </w:r>
      <w:r w:rsidR="00EC1E8C">
        <w:rPr>
          <w:rFonts w:ascii="Book Antiqua" w:hAnsi="Book Antiqua" w:hint="eastAsia"/>
          <w:sz w:val="24"/>
          <w:szCs w:val="24"/>
          <w:lang w:eastAsia="zh-CN"/>
        </w:rPr>
        <w:t>-</w:t>
      </w:r>
      <w:r w:rsidRPr="00284474">
        <w:rPr>
          <w:rFonts w:ascii="Book Antiqua" w:hAnsi="Book Antiqua"/>
          <w:sz w:val="24"/>
          <w:szCs w:val="24"/>
        </w:rPr>
        <w:t>73</w:t>
      </w:r>
      <w:r w:rsidR="00D0543F">
        <w:rPr>
          <w:rFonts w:ascii="Book Antiqua" w:hAnsi="Book Antiqua" w:hint="eastAsia"/>
          <w:sz w:val="24"/>
          <w:szCs w:val="24"/>
          <w:lang w:eastAsia="zh-CN"/>
        </w:rPr>
        <w:t>-</w:t>
      </w:r>
      <w:r w:rsidRPr="00284474">
        <w:rPr>
          <w:rFonts w:ascii="Book Antiqua" w:hAnsi="Book Antiqua"/>
          <w:sz w:val="24"/>
          <w:szCs w:val="24"/>
        </w:rPr>
        <w:t>41672503</w:t>
      </w:r>
      <w:bookmarkEnd w:id="56"/>
      <w:bookmarkEnd w:id="57"/>
    </w:p>
    <w:p w14:paraId="00707D3B" w14:textId="77777777" w:rsidR="00284474" w:rsidRDefault="00284474" w:rsidP="00BA4E53">
      <w:pPr>
        <w:spacing w:after="0" w:line="360" w:lineRule="auto"/>
        <w:jc w:val="both"/>
        <w:rPr>
          <w:rFonts w:ascii="Book Antiqua" w:hAnsi="Book Antiqua"/>
          <w:sz w:val="24"/>
          <w:szCs w:val="24"/>
          <w:lang w:eastAsia="zh-CN"/>
        </w:rPr>
      </w:pPr>
    </w:p>
    <w:p w14:paraId="5F01DE16" w14:textId="6075E52C" w:rsidR="00C56886" w:rsidRPr="0066069D" w:rsidRDefault="00C56886" w:rsidP="00BA4E53">
      <w:pPr>
        <w:spacing w:after="0" w:line="360" w:lineRule="auto"/>
        <w:jc w:val="both"/>
        <w:rPr>
          <w:rFonts w:ascii="Book Antiqua" w:hAnsi="Book Antiqua"/>
          <w:sz w:val="24"/>
          <w:lang w:eastAsia="zh-CN"/>
        </w:rPr>
      </w:pPr>
      <w:bookmarkStart w:id="58" w:name="OLE_LINK476"/>
      <w:bookmarkStart w:id="59" w:name="OLE_LINK477"/>
      <w:bookmarkStart w:id="60" w:name="OLE_LINK117"/>
      <w:bookmarkStart w:id="61" w:name="OLE_LINK528"/>
      <w:bookmarkStart w:id="62" w:name="OLE_LINK557"/>
      <w:bookmarkStart w:id="63" w:name="OLE_LINK147"/>
      <w:bookmarkStart w:id="64" w:name="OLE_LINK371"/>
      <w:bookmarkStart w:id="65" w:name="OLE_LINK149"/>
      <w:bookmarkStart w:id="66" w:name="OLE_LINK577"/>
      <w:bookmarkStart w:id="67" w:name="OLE_LINK584"/>
      <w:bookmarkStart w:id="68" w:name="OLE_LINK586"/>
      <w:r w:rsidRPr="00381549">
        <w:rPr>
          <w:rFonts w:ascii="Book Antiqua" w:hAnsi="Book Antiqua"/>
          <w:b/>
          <w:sz w:val="24"/>
        </w:rPr>
        <w:t>Received:</w:t>
      </w:r>
      <w:r w:rsidR="0066069D">
        <w:rPr>
          <w:rFonts w:ascii="Book Antiqua" w:hAnsi="Book Antiqua" w:hint="eastAsia"/>
          <w:b/>
          <w:sz w:val="24"/>
          <w:lang w:eastAsia="zh-CN"/>
        </w:rPr>
        <w:t xml:space="preserve"> </w:t>
      </w:r>
      <w:bookmarkStart w:id="69" w:name="OLE_LINK1"/>
      <w:bookmarkStart w:id="70" w:name="OLE_LINK2"/>
      <w:r w:rsidR="0066069D" w:rsidRPr="0066069D">
        <w:rPr>
          <w:rFonts w:ascii="Book Antiqua" w:hAnsi="Book Antiqua" w:hint="eastAsia"/>
          <w:sz w:val="24"/>
          <w:lang w:eastAsia="zh-CN"/>
        </w:rPr>
        <w:t>October 26, 2017</w:t>
      </w:r>
      <w:bookmarkEnd w:id="69"/>
      <w:bookmarkEnd w:id="70"/>
    </w:p>
    <w:p w14:paraId="65B1C83C" w14:textId="67FD59CF" w:rsidR="00C56886" w:rsidRPr="00381549" w:rsidRDefault="00C56886" w:rsidP="00BA4E53">
      <w:pPr>
        <w:spacing w:after="0" w:line="360" w:lineRule="auto"/>
        <w:jc w:val="both"/>
        <w:rPr>
          <w:rFonts w:ascii="Book Antiqua" w:hAnsi="Book Antiqua"/>
          <w:b/>
          <w:sz w:val="24"/>
          <w:lang w:eastAsia="zh-CN"/>
        </w:rPr>
      </w:pPr>
      <w:r w:rsidRPr="00381549">
        <w:rPr>
          <w:rFonts w:ascii="Book Antiqua" w:hAnsi="Book Antiqua" w:hint="eastAsia"/>
          <w:b/>
          <w:sz w:val="24"/>
        </w:rPr>
        <w:t>Peer-review started</w:t>
      </w:r>
      <w:r w:rsidRPr="00381549">
        <w:rPr>
          <w:rFonts w:ascii="Book Antiqua" w:hAnsi="Book Antiqua"/>
          <w:b/>
          <w:sz w:val="24"/>
        </w:rPr>
        <w:t>:</w:t>
      </w:r>
      <w:r w:rsidR="0066069D">
        <w:rPr>
          <w:rFonts w:ascii="Book Antiqua" w:hAnsi="Book Antiqua" w:hint="eastAsia"/>
          <w:b/>
          <w:sz w:val="24"/>
          <w:lang w:eastAsia="zh-CN"/>
        </w:rPr>
        <w:t xml:space="preserve"> </w:t>
      </w:r>
      <w:r w:rsidR="0066069D" w:rsidRPr="0066069D">
        <w:rPr>
          <w:rFonts w:ascii="Book Antiqua" w:hAnsi="Book Antiqua" w:hint="eastAsia"/>
          <w:sz w:val="24"/>
          <w:lang w:eastAsia="zh-CN"/>
        </w:rPr>
        <w:t>October 2</w:t>
      </w:r>
      <w:r w:rsidR="0066069D">
        <w:rPr>
          <w:rFonts w:ascii="Book Antiqua" w:hAnsi="Book Antiqua" w:hint="eastAsia"/>
          <w:sz w:val="24"/>
          <w:lang w:eastAsia="zh-CN"/>
        </w:rPr>
        <w:t>7</w:t>
      </w:r>
      <w:r w:rsidR="0066069D" w:rsidRPr="0066069D">
        <w:rPr>
          <w:rFonts w:ascii="Book Antiqua" w:hAnsi="Book Antiqua" w:hint="eastAsia"/>
          <w:sz w:val="24"/>
          <w:lang w:eastAsia="zh-CN"/>
        </w:rPr>
        <w:t>, 2017</w:t>
      </w:r>
    </w:p>
    <w:p w14:paraId="705B8241" w14:textId="7D6B4BA3" w:rsidR="00C56886" w:rsidRPr="0066069D" w:rsidRDefault="00C56886" w:rsidP="00BA4E53">
      <w:pPr>
        <w:spacing w:after="0" w:line="360" w:lineRule="auto"/>
        <w:jc w:val="both"/>
        <w:rPr>
          <w:rFonts w:ascii="Book Antiqua" w:hAnsi="Book Antiqua"/>
          <w:sz w:val="24"/>
          <w:lang w:eastAsia="zh-CN"/>
        </w:rPr>
      </w:pPr>
      <w:r w:rsidRPr="00381549">
        <w:rPr>
          <w:rFonts w:ascii="Book Antiqua" w:hAnsi="Book Antiqua"/>
          <w:b/>
          <w:sz w:val="24"/>
        </w:rPr>
        <w:t>First decision:</w:t>
      </w:r>
      <w:r w:rsidR="0066069D">
        <w:rPr>
          <w:rFonts w:ascii="Book Antiqua" w:hAnsi="Book Antiqua" w:hint="eastAsia"/>
          <w:b/>
          <w:sz w:val="24"/>
          <w:lang w:eastAsia="zh-CN"/>
        </w:rPr>
        <w:t xml:space="preserve"> </w:t>
      </w:r>
      <w:r w:rsidR="0066069D" w:rsidRPr="0066069D">
        <w:rPr>
          <w:rFonts w:ascii="Book Antiqua" w:hAnsi="Book Antiqua" w:hint="eastAsia"/>
          <w:sz w:val="24"/>
          <w:lang w:eastAsia="zh-CN"/>
        </w:rPr>
        <w:t>December 11, 2017</w:t>
      </w:r>
    </w:p>
    <w:p w14:paraId="01A0FD5D" w14:textId="2634E7B9" w:rsidR="00C56886" w:rsidRPr="0066069D" w:rsidRDefault="00C56886" w:rsidP="00BA4E53">
      <w:pPr>
        <w:spacing w:after="0" w:line="360" w:lineRule="auto"/>
        <w:jc w:val="both"/>
        <w:rPr>
          <w:rFonts w:ascii="Book Antiqua" w:hAnsi="Book Antiqua"/>
          <w:sz w:val="24"/>
          <w:lang w:eastAsia="zh-CN"/>
        </w:rPr>
      </w:pPr>
      <w:r w:rsidRPr="00381549">
        <w:rPr>
          <w:rFonts w:ascii="Book Antiqua" w:hAnsi="Book Antiqua"/>
          <w:b/>
          <w:sz w:val="24"/>
        </w:rPr>
        <w:t>Revised:</w:t>
      </w:r>
      <w:r w:rsidR="0066069D">
        <w:rPr>
          <w:rFonts w:ascii="Book Antiqua" w:hAnsi="Book Antiqua" w:hint="eastAsia"/>
          <w:b/>
          <w:sz w:val="24"/>
          <w:lang w:eastAsia="zh-CN"/>
        </w:rPr>
        <w:t xml:space="preserve"> </w:t>
      </w:r>
      <w:r w:rsidR="0066069D" w:rsidRPr="0066069D">
        <w:rPr>
          <w:rFonts w:ascii="Book Antiqua" w:hAnsi="Book Antiqua" w:hint="eastAsia"/>
          <w:sz w:val="24"/>
          <w:lang w:eastAsia="zh-CN"/>
        </w:rPr>
        <w:t xml:space="preserve">December </w:t>
      </w:r>
      <w:r w:rsidR="0066069D">
        <w:rPr>
          <w:rFonts w:ascii="Book Antiqua" w:hAnsi="Book Antiqua" w:hint="eastAsia"/>
          <w:sz w:val="24"/>
          <w:lang w:eastAsia="zh-CN"/>
        </w:rPr>
        <w:t>29</w:t>
      </w:r>
      <w:r w:rsidR="0066069D" w:rsidRPr="0066069D">
        <w:rPr>
          <w:rFonts w:ascii="Book Antiqua" w:hAnsi="Book Antiqua" w:hint="eastAsia"/>
          <w:sz w:val="24"/>
          <w:lang w:eastAsia="zh-CN"/>
        </w:rPr>
        <w:t>, 2017</w:t>
      </w:r>
    </w:p>
    <w:p w14:paraId="1824951B" w14:textId="1D0C81C2" w:rsidR="00C56886" w:rsidRPr="00381549" w:rsidRDefault="00C56886" w:rsidP="00BA4E53">
      <w:pPr>
        <w:spacing w:after="0" w:line="360" w:lineRule="auto"/>
        <w:jc w:val="both"/>
        <w:rPr>
          <w:rFonts w:ascii="Book Antiqua" w:hAnsi="Book Antiqua"/>
          <w:b/>
          <w:sz w:val="24"/>
        </w:rPr>
      </w:pPr>
      <w:r w:rsidRPr="00381549">
        <w:rPr>
          <w:rFonts w:ascii="Book Antiqua" w:hAnsi="Book Antiqua"/>
          <w:b/>
          <w:sz w:val="24"/>
        </w:rPr>
        <w:t>Accepted:</w:t>
      </w:r>
      <w:r w:rsidR="009B72CC">
        <w:rPr>
          <w:rFonts w:ascii="Book Antiqua" w:hAnsi="Book Antiqua" w:hint="eastAsia"/>
          <w:b/>
          <w:sz w:val="24"/>
        </w:rPr>
        <w:t xml:space="preserve"> </w:t>
      </w:r>
      <w:r w:rsidR="00310327" w:rsidRPr="00310327">
        <w:rPr>
          <w:rFonts w:ascii="Book Antiqua" w:hAnsi="Book Antiqua"/>
          <w:sz w:val="24"/>
        </w:rPr>
        <w:t>January 16, 2018</w:t>
      </w:r>
    </w:p>
    <w:p w14:paraId="4E78E8C0" w14:textId="77777777" w:rsidR="00C56886" w:rsidRPr="00381549" w:rsidRDefault="00C56886" w:rsidP="00BA4E53">
      <w:pPr>
        <w:spacing w:after="0" w:line="360" w:lineRule="auto"/>
        <w:jc w:val="both"/>
        <w:rPr>
          <w:rFonts w:ascii="Book Antiqua" w:hAnsi="Book Antiqua"/>
          <w:b/>
          <w:sz w:val="24"/>
        </w:rPr>
      </w:pPr>
      <w:r w:rsidRPr="00381549">
        <w:rPr>
          <w:rFonts w:ascii="Book Antiqua" w:hAnsi="Book Antiqua"/>
          <w:b/>
          <w:sz w:val="24"/>
        </w:rPr>
        <w:t>Article in press:</w:t>
      </w:r>
    </w:p>
    <w:p w14:paraId="0F85FF15" w14:textId="77777777" w:rsidR="00C56886" w:rsidRPr="00381549" w:rsidRDefault="00C56886" w:rsidP="00BA4E53">
      <w:pPr>
        <w:spacing w:after="0" w:line="360" w:lineRule="auto"/>
        <w:jc w:val="both"/>
        <w:rPr>
          <w:rFonts w:ascii="Book Antiqua" w:hAnsi="Book Antiqua"/>
          <w:b/>
          <w:sz w:val="24"/>
        </w:rPr>
      </w:pPr>
      <w:r w:rsidRPr="00381549">
        <w:rPr>
          <w:rFonts w:ascii="Book Antiqua" w:hAnsi="Book Antiqua"/>
          <w:b/>
          <w:sz w:val="24"/>
        </w:rPr>
        <w:t>Published online:</w:t>
      </w:r>
    </w:p>
    <w:bookmarkEnd w:id="58"/>
    <w:bookmarkEnd w:id="59"/>
    <w:bookmarkEnd w:id="60"/>
    <w:bookmarkEnd w:id="61"/>
    <w:bookmarkEnd w:id="62"/>
    <w:bookmarkEnd w:id="63"/>
    <w:bookmarkEnd w:id="64"/>
    <w:bookmarkEnd w:id="65"/>
    <w:bookmarkEnd w:id="66"/>
    <w:bookmarkEnd w:id="67"/>
    <w:bookmarkEnd w:id="68"/>
    <w:p w14:paraId="7680E73F" w14:textId="77777777" w:rsidR="00284474" w:rsidRDefault="00284474" w:rsidP="00BA4E53">
      <w:pPr>
        <w:spacing w:after="0" w:line="360" w:lineRule="auto"/>
        <w:jc w:val="both"/>
        <w:rPr>
          <w:rFonts w:ascii="Book Antiqua" w:hAnsi="Book Antiqua"/>
          <w:sz w:val="24"/>
          <w:szCs w:val="24"/>
          <w:lang w:eastAsia="zh-CN"/>
        </w:rPr>
      </w:pPr>
    </w:p>
    <w:p w14:paraId="4A3444AC" w14:textId="77777777" w:rsidR="00284474" w:rsidRDefault="00284474" w:rsidP="00BA4E53">
      <w:pPr>
        <w:spacing w:after="0" w:line="360" w:lineRule="auto"/>
        <w:jc w:val="both"/>
        <w:rPr>
          <w:rFonts w:ascii="Book Antiqua" w:hAnsi="Book Antiqua"/>
          <w:sz w:val="24"/>
          <w:szCs w:val="24"/>
          <w:lang w:eastAsia="zh-CN"/>
        </w:rPr>
      </w:pPr>
    </w:p>
    <w:p w14:paraId="523B517A" w14:textId="77777777" w:rsidR="00284474" w:rsidRDefault="00284474" w:rsidP="00BA4E53">
      <w:pPr>
        <w:spacing w:after="0" w:line="360" w:lineRule="auto"/>
        <w:jc w:val="both"/>
        <w:rPr>
          <w:rFonts w:ascii="Book Antiqua" w:hAnsi="Book Antiqua"/>
          <w:sz w:val="24"/>
          <w:szCs w:val="24"/>
          <w:lang w:eastAsia="zh-CN"/>
        </w:rPr>
      </w:pPr>
    </w:p>
    <w:p w14:paraId="48B18ABD" w14:textId="77777777" w:rsidR="00284474" w:rsidRDefault="00284474" w:rsidP="00BA4E53">
      <w:pPr>
        <w:spacing w:after="0" w:line="360" w:lineRule="auto"/>
        <w:jc w:val="both"/>
        <w:rPr>
          <w:rFonts w:ascii="Book Antiqua" w:hAnsi="Book Antiqua"/>
          <w:sz w:val="24"/>
          <w:szCs w:val="24"/>
          <w:lang w:eastAsia="zh-CN"/>
        </w:rPr>
      </w:pPr>
    </w:p>
    <w:p w14:paraId="5E245132" w14:textId="77777777" w:rsidR="00284474" w:rsidRDefault="00284474" w:rsidP="00BA4E53">
      <w:pPr>
        <w:spacing w:after="0" w:line="360" w:lineRule="auto"/>
        <w:jc w:val="both"/>
        <w:rPr>
          <w:rFonts w:ascii="Book Antiqua" w:hAnsi="Book Antiqua"/>
          <w:sz w:val="24"/>
          <w:szCs w:val="24"/>
          <w:lang w:eastAsia="zh-CN"/>
        </w:rPr>
      </w:pPr>
    </w:p>
    <w:p w14:paraId="324BD184" w14:textId="77777777" w:rsidR="00284474" w:rsidRDefault="00284474" w:rsidP="00BA4E53">
      <w:pPr>
        <w:spacing w:after="0" w:line="360" w:lineRule="auto"/>
        <w:jc w:val="both"/>
        <w:rPr>
          <w:rFonts w:ascii="Book Antiqua" w:hAnsi="Book Antiqua"/>
          <w:sz w:val="24"/>
          <w:szCs w:val="24"/>
          <w:lang w:eastAsia="zh-CN"/>
        </w:rPr>
      </w:pPr>
    </w:p>
    <w:p w14:paraId="21B19371" w14:textId="77777777" w:rsidR="00284474" w:rsidRDefault="00284474" w:rsidP="00BA4E53">
      <w:pPr>
        <w:spacing w:after="0" w:line="360" w:lineRule="auto"/>
        <w:jc w:val="both"/>
        <w:rPr>
          <w:rFonts w:ascii="Book Antiqua" w:hAnsi="Book Antiqua"/>
          <w:sz w:val="24"/>
          <w:szCs w:val="24"/>
          <w:lang w:eastAsia="zh-CN"/>
        </w:rPr>
      </w:pPr>
    </w:p>
    <w:p w14:paraId="5282DD10" w14:textId="77777777" w:rsidR="006C23E0" w:rsidRPr="00284474" w:rsidRDefault="006C23E0" w:rsidP="00BA4E53">
      <w:pPr>
        <w:spacing w:after="0" w:line="360" w:lineRule="auto"/>
        <w:jc w:val="both"/>
        <w:rPr>
          <w:rFonts w:ascii="Book Antiqua" w:hAnsi="Book Antiqua"/>
          <w:b/>
          <w:sz w:val="24"/>
          <w:szCs w:val="24"/>
        </w:rPr>
      </w:pPr>
      <w:r w:rsidRPr="00284474">
        <w:rPr>
          <w:rFonts w:ascii="Book Antiqua" w:hAnsi="Book Antiqua"/>
          <w:b/>
          <w:sz w:val="24"/>
          <w:szCs w:val="24"/>
        </w:rPr>
        <w:t>Abstract</w:t>
      </w:r>
    </w:p>
    <w:p w14:paraId="74A66295" w14:textId="3BE317E7" w:rsidR="00C56886" w:rsidRPr="00C56886" w:rsidRDefault="00C56886" w:rsidP="00BA4E53">
      <w:pPr>
        <w:spacing w:after="0" w:line="360" w:lineRule="auto"/>
        <w:jc w:val="both"/>
        <w:rPr>
          <w:rFonts w:ascii="Book Antiqua" w:hAnsi="Book Antiqua"/>
          <w:b/>
          <w:i/>
          <w:sz w:val="24"/>
          <w:szCs w:val="24"/>
          <w:lang w:eastAsia="zh-CN"/>
        </w:rPr>
      </w:pPr>
      <w:r w:rsidRPr="00C56886">
        <w:rPr>
          <w:rFonts w:ascii="Book Antiqua" w:hAnsi="Book Antiqua"/>
          <w:b/>
          <w:i/>
          <w:sz w:val="24"/>
          <w:szCs w:val="24"/>
        </w:rPr>
        <w:t>AIM</w:t>
      </w:r>
    </w:p>
    <w:p w14:paraId="01678595" w14:textId="2E20DB60" w:rsidR="006C23E0" w:rsidRDefault="006C23E0" w:rsidP="00BA4E53">
      <w:pPr>
        <w:spacing w:after="0" w:line="360" w:lineRule="auto"/>
        <w:jc w:val="both"/>
        <w:rPr>
          <w:rFonts w:ascii="Book Antiqua" w:hAnsi="Book Antiqua"/>
          <w:sz w:val="24"/>
          <w:szCs w:val="24"/>
          <w:lang w:eastAsia="zh-CN"/>
        </w:rPr>
      </w:pPr>
      <w:r w:rsidRPr="00284474">
        <w:rPr>
          <w:rFonts w:ascii="Book Antiqua" w:hAnsi="Book Antiqua"/>
          <w:sz w:val="24"/>
          <w:szCs w:val="24"/>
        </w:rPr>
        <w:lastRenderedPageBreak/>
        <w:t xml:space="preserve">To ascertain performance against the standards set by National Institute for Clinical Excellence (NICE) guidelines on physical health monitoring of thirty children and adolescents prescribed antipsychotics in neurodevelopmental clinics in Northumberland and identifying areas for improvement in practice. </w:t>
      </w:r>
    </w:p>
    <w:p w14:paraId="2CDD03C3" w14:textId="77777777" w:rsidR="00C56886" w:rsidRPr="00284474" w:rsidRDefault="00C56886" w:rsidP="00BA4E53">
      <w:pPr>
        <w:spacing w:after="0" w:line="360" w:lineRule="auto"/>
        <w:jc w:val="both"/>
        <w:rPr>
          <w:rFonts w:ascii="Book Antiqua" w:hAnsi="Book Antiqua"/>
          <w:sz w:val="24"/>
          <w:szCs w:val="24"/>
          <w:lang w:eastAsia="zh-CN"/>
        </w:rPr>
      </w:pPr>
    </w:p>
    <w:p w14:paraId="7178DF12" w14:textId="5E8A69EA" w:rsidR="00C56886" w:rsidRPr="00C56886" w:rsidRDefault="00C56886" w:rsidP="00BA4E53">
      <w:pPr>
        <w:spacing w:after="0" w:line="360" w:lineRule="auto"/>
        <w:jc w:val="both"/>
        <w:rPr>
          <w:rFonts w:ascii="Book Antiqua" w:hAnsi="Book Antiqua"/>
          <w:b/>
          <w:i/>
          <w:sz w:val="24"/>
          <w:szCs w:val="24"/>
          <w:lang w:eastAsia="zh-CN"/>
        </w:rPr>
      </w:pPr>
      <w:r w:rsidRPr="00C56886">
        <w:rPr>
          <w:rFonts w:ascii="Book Antiqua" w:hAnsi="Book Antiqua"/>
          <w:b/>
          <w:i/>
          <w:sz w:val="24"/>
          <w:szCs w:val="24"/>
        </w:rPr>
        <w:t>METHODS</w:t>
      </w:r>
    </w:p>
    <w:p w14:paraId="7B7C65A4" w14:textId="7FF1BCE9" w:rsidR="006C23E0" w:rsidRDefault="006C23E0" w:rsidP="00BA4E53">
      <w:pPr>
        <w:spacing w:after="0" w:line="360" w:lineRule="auto"/>
        <w:jc w:val="both"/>
        <w:rPr>
          <w:rFonts w:ascii="Book Antiqua" w:hAnsi="Book Antiqua"/>
          <w:sz w:val="24"/>
          <w:szCs w:val="24"/>
          <w:lang w:eastAsia="zh-CN"/>
        </w:rPr>
      </w:pPr>
      <w:r w:rsidRPr="00284474">
        <w:rPr>
          <w:rFonts w:ascii="Book Antiqua" w:hAnsi="Book Antiqua"/>
          <w:sz w:val="24"/>
          <w:szCs w:val="24"/>
        </w:rPr>
        <w:t>The audit involved a review of recorded documentation pertaining to physical health monitoring in patient electr</w:t>
      </w:r>
      <w:r w:rsidR="00A00BF4" w:rsidRPr="00284474">
        <w:rPr>
          <w:rFonts w:ascii="Book Antiqua" w:hAnsi="Book Antiqua"/>
          <w:sz w:val="24"/>
          <w:szCs w:val="24"/>
        </w:rPr>
        <w:t>onic records pertaining to</w:t>
      </w:r>
      <w:r w:rsidR="009B72CC">
        <w:rPr>
          <w:rFonts w:ascii="Book Antiqua" w:hAnsi="Book Antiqua"/>
          <w:sz w:val="24"/>
          <w:szCs w:val="24"/>
        </w:rPr>
        <w:t xml:space="preserve"> </w:t>
      </w:r>
      <w:r w:rsidRPr="00284474">
        <w:rPr>
          <w:rFonts w:ascii="Book Antiqua" w:hAnsi="Book Antiqua"/>
          <w:sz w:val="24"/>
          <w:szCs w:val="24"/>
        </w:rPr>
        <w:t>children and adolescents attending neurodevelopmental clinics in Northumberland prescribed antipsychotics. Clients were also contacted by telephone if relevant documentation could not be identified or retrieved to confirm the details. 32 case notes were perused of which 2 were excluded as they had refused to have venepuncture which was documented in the electronic records.</w:t>
      </w:r>
      <w:r w:rsidR="009B72CC">
        <w:rPr>
          <w:rFonts w:ascii="Book Antiqua" w:hAnsi="Book Antiqua"/>
          <w:sz w:val="24"/>
          <w:szCs w:val="24"/>
        </w:rPr>
        <w:t xml:space="preserve"> </w:t>
      </w:r>
    </w:p>
    <w:p w14:paraId="1C0B577C" w14:textId="77777777" w:rsidR="00C56886" w:rsidRPr="00284474" w:rsidRDefault="00C56886" w:rsidP="00BA4E53">
      <w:pPr>
        <w:spacing w:after="0" w:line="360" w:lineRule="auto"/>
        <w:jc w:val="both"/>
        <w:rPr>
          <w:rFonts w:ascii="Book Antiqua" w:hAnsi="Book Antiqua"/>
          <w:sz w:val="24"/>
          <w:szCs w:val="24"/>
          <w:lang w:eastAsia="zh-CN"/>
        </w:rPr>
      </w:pPr>
    </w:p>
    <w:p w14:paraId="449DD565" w14:textId="59B0C76F" w:rsidR="00C56886" w:rsidRPr="00C56886" w:rsidRDefault="00C56886" w:rsidP="00BA4E53">
      <w:pPr>
        <w:spacing w:after="0" w:line="360" w:lineRule="auto"/>
        <w:jc w:val="both"/>
        <w:rPr>
          <w:rFonts w:ascii="Book Antiqua" w:hAnsi="Book Antiqua"/>
          <w:b/>
          <w:i/>
          <w:sz w:val="24"/>
          <w:szCs w:val="24"/>
          <w:lang w:eastAsia="zh-CN"/>
        </w:rPr>
      </w:pPr>
      <w:r w:rsidRPr="00C56886">
        <w:rPr>
          <w:rFonts w:ascii="Book Antiqua" w:hAnsi="Book Antiqua"/>
          <w:b/>
          <w:i/>
          <w:sz w:val="24"/>
          <w:szCs w:val="24"/>
        </w:rPr>
        <w:t>RESULTS</w:t>
      </w:r>
    </w:p>
    <w:p w14:paraId="6E542D7A" w14:textId="48153E26" w:rsidR="006C23E0" w:rsidRDefault="006C23E0" w:rsidP="00BA4E53">
      <w:pPr>
        <w:spacing w:after="0" w:line="360" w:lineRule="auto"/>
        <w:jc w:val="both"/>
        <w:rPr>
          <w:rFonts w:ascii="Book Antiqua" w:hAnsi="Book Antiqua"/>
          <w:sz w:val="24"/>
          <w:szCs w:val="24"/>
          <w:lang w:eastAsia="zh-CN"/>
        </w:rPr>
      </w:pPr>
      <w:r w:rsidRPr="00284474">
        <w:rPr>
          <w:rFonts w:ascii="Book Antiqua" w:hAnsi="Book Antiqua"/>
          <w:sz w:val="24"/>
          <w:szCs w:val="24"/>
        </w:rPr>
        <w:t xml:space="preserve">The overall audit results demonstrated </w:t>
      </w:r>
      <w:r w:rsidR="00600E14" w:rsidRPr="00284474">
        <w:rPr>
          <w:rFonts w:ascii="Book Antiqua" w:hAnsi="Book Antiqua"/>
          <w:sz w:val="24"/>
          <w:szCs w:val="24"/>
        </w:rPr>
        <w:t xml:space="preserve">partial </w:t>
      </w:r>
      <w:r w:rsidRPr="00284474">
        <w:rPr>
          <w:rFonts w:ascii="Book Antiqua" w:hAnsi="Book Antiqua"/>
          <w:sz w:val="24"/>
          <w:szCs w:val="24"/>
        </w:rPr>
        <w:t>compliance with NICE guidelines on physical health monitoring in children and adolescents prescribed antipsychotics. Bi-annual recording of height, weight, blood pressure, pulse rate and review of side effects was completed in 100% of subjects. However, annual monitoring for blood tests including</w:t>
      </w:r>
      <w:r w:rsidR="009B72CC">
        <w:rPr>
          <w:rFonts w:ascii="Book Antiqua" w:hAnsi="Book Antiqua"/>
          <w:sz w:val="24"/>
          <w:szCs w:val="24"/>
        </w:rPr>
        <w:t xml:space="preserve"> </w:t>
      </w:r>
      <w:r w:rsidRPr="00284474">
        <w:rPr>
          <w:rFonts w:ascii="Book Antiqua" w:hAnsi="Book Antiqua"/>
          <w:sz w:val="24"/>
          <w:szCs w:val="24"/>
        </w:rPr>
        <w:t>liver function, renal function full blood count as well as biannual monitoring of serum prolactin, serum lipid profile was completed only in 56% of subjects. Compar</w:t>
      </w:r>
      <w:r w:rsidR="00600E14" w:rsidRPr="00284474">
        <w:rPr>
          <w:rFonts w:ascii="Book Antiqua" w:hAnsi="Book Antiqua"/>
          <w:sz w:val="24"/>
          <w:szCs w:val="24"/>
        </w:rPr>
        <w:t xml:space="preserve">ative </w:t>
      </w:r>
      <w:r w:rsidRPr="00284474">
        <w:rPr>
          <w:rFonts w:ascii="Book Antiqua" w:hAnsi="Book Antiqua"/>
          <w:sz w:val="24"/>
          <w:szCs w:val="24"/>
        </w:rPr>
        <w:t xml:space="preserve">baseline characteristics between the </w:t>
      </w:r>
      <w:r w:rsidR="00600E14" w:rsidRPr="00284474">
        <w:rPr>
          <w:rFonts w:ascii="Book Antiqua" w:hAnsi="Book Antiqua"/>
          <w:sz w:val="24"/>
          <w:szCs w:val="24"/>
        </w:rPr>
        <w:t xml:space="preserve">two </w:t>
      </w:r>
      <w:r w:rsidRPr="00284474">
        <w:rPr>
          <w:rFonts w:ascii="Book Antiqua" w:hAnsi="Book Antiqua"/>
          <w:sz w:val="24"/>
          <w:szCs w:val="24"/>
        </w:rPr>
        <w:t xml:space="preserve">groups </w:t>
      </w:r>
      <w:r w:rsidR="00600E14" w:rsidRPr="00284474">
        <w:rPr>
          <w:rFonts w:ascii="Book Antiqua" w:hAnsi="Book Antiqua"/>
          <w:sz w:val="24"/>
          <w:szCs w:val="24"/>
        </w:rPr>
        <w:t xml:space="preserve">(compliant and non-compliant with </w:t>
      </w:r>
      <w:r w:rsidRPr="00284474">
        <w:rPr>
          <w:rFonts w:ascii="Book Antiqua" w:hAnsi="Book Antiqua"/>
          <w:sz w:val="24"/>
          <w:szCs w:val="24"/>
        </w:rPr>
        <w:t>guidelines</w:t>
      </w:r>
      <w:r w:rsidR="00600E14" w:rsidRPr="00284474">
        <w:rPr>
          <w:rFonts w:ascii="Book Antiqua" w:hAnsi="Book Antiqua"/>
          <w:sz w:val="24"/>
          <w:szCs w:val="24"/>
        </w:rPr>
        <w:t>)</w:t>
      </w:r>
      <w:r w:rsidR="00A00BF4" w:rsidRPr="00284474">
        <w:rPr>
          <w:rFonts w:ascii="Book Antiqua" w:hAnsi="Book Antiqua"/>
          <w:sz w:val="24"/>
          <w:szCs w:val="24"/>
        </w:rPr>
        <w:t xml:space="preserve"> </w:t>
      </w:r>
      <w:r w:rsidR="00F31CD0" w:rsidRPr="00284474">
        <w:rPr>
          <w:rFonts w:ascii="Book Antiqua" w:hAnsi="Book Antiqua"/>
          <w:sz w:val="24"/>
          <w:szCs w:val="24"/>
        </w:rPr>
        <w:t>found</w:t>
      </w:r>
      <w:r w:rsidRPr="00284474">
        <w:rPr>
          <w:rFonts w:ascii="Book Antiqua" w:hAnsi="Book Antiqua"/>
          <w:sz w:val="24"/>
          <w:szCs w:val="24"/>
        </w:rPr>
        <w:t xml:space="preserve"> no differences based on any socio-demographic or clinical variable</w:t>
      </w:r>
      <w:r w:rsidR="00F31CD0" w:rsidRPr="00284474">
        <w:rPr>
          <w:rFonts w:ascii="Book Antiqua" w:hAnsi="Book Antiqua"/>
          <w:sz w:val="24"/>
          <w:szCs w:val="24"/>
        </w:rPr>
        <w:t>s</w:t>
      </w:r>
      <w:r w:rsidRPr="00284474">
        <w:rPr>
          <w:rFonts w:ascii="Book Antiqua" w:hAnsi="Book Antiqua"/>
          <w:sz w:val="24"/>
          <w:szCs w:val="24"/>
        </w:rPr>
        <w:t xml:space="preserve">. However, the proportion of patients </w:t>
      </w:r>
      <w:r w:rsidR="00F31CD0" w:rsidRPr="00284474">
        <w:rPr>
          <w:rFonts w:ascii="Book Antiqua" w:hAnsi="Book Antiqua"/>
          <w:sz w:val="24"/>
          <w:szCs w:val="24"/>
        </w:rPr>
        <w:t>in the group</w:t>
      </w:r>
      <w:r w:rsidR="00A00BF4" w:rsidRPr="00284474">
        <w:rPr>
          <w:rFonts w:ascii="Book Antiqua" w:hAnsi="Book Antiqua"/>
          <w:sz w:val="24"/>
          <w:szCs w:val="24"/>
        </w:rPr>
        <w:t xml:space="preserve"> compliant to guidelines</w:t>
      </w:r>
      <w:r w:rsidRPr="00284474">
        <w:rPr>
          <w:rFonts w:ascii="Book Antiqua" w:hAnsi="Book Antiqua"/>
          <w:sz w:val="24"/>
          <w:szCs w:val="24"/>
        </w:rPr>
        <w:t xml:space="preserve"> was higher in the age group of 12-17 years as compared to &lt;</w:t>
      </w:r>
      <w:r w:rsidR="00C56886">
        <w:rPr>
          <w:rFonts w:ascii="Book Antiqua" w:hAnsi="Book Antiqua" w:hint="eastAsia"/>
          <w:sz w:val="24"/>
          <w:szCs w:val="24"/>
          <w:lang w:eastAsia="zh-CN"/>
        </w:rPr>
        <w:t xml:space="preserve"> </w:t>
      </w:r>
      <w:r w:rsidRPr="00284474">
        <w:rPr>
          <w:rFonts w:ascii="Book Antiqua" w:hAnsi="Book Antiqua"/>
          <w:sz w:val="24"/>
          <w:szCs w:val="24"/>
        </w:rPr>
        <w:t>12 years</w:t>
      </w:r>
      <w:r w:rsidR="00220921" w:rsidRPr="00284474">
        <w:rPr>
          <w:rFonts w:ascii="Book Antiqua" w:hAnsi="Book Antiqua"/>
          <w:sz w:val="24"/>
          <w:szCs w:val="24"/>
        </w:rPr>
        <w:t xml:space="preserve"> (70.58% </w:t>
      </w:r>
      <w:r w:rsidR="00220921" w:rsidRPr="00C56886">
        <w:rPr>
          <w:rFonts w:ascii="Book Antiqua" w:hAnsi="Book Antiqua"/>
          <w:i/>
          <w:sz w:val="24"/>
          <w:szCs w:val="24"/>
        </w:rPr>
        <w:t>vs</w:t>
      </w:r>
      <w:r w:rsidR="00220921" w:rsidRPr="00284474">
        <w:rPr>
          <w:rFonts w:ascii="Book Antiqua" w:hAnsi="Book Antiqua"/>
          <w:sz w:val="24"/>
          <w:szCs w:val="24"/>
        </w:rPr>
        <w:t xml:space="preserve"> 38.46%)</w:t>
      </w:r>
      <w:r w:rsidRPr="00284474">
        <w:rPr>
          <w:rFonts w:ascii="Book Antiqua" w:hAnsi="Book Antiqua"/>
          <w:sz w:val="24"/>
          <w:szCs w:val="24"/>
        </w:rPr>
        <w:t>, though not statistically significant</w:t>
      </w:r>
      <w:r w:rsidR="00220921" w:rsidRPr="00284474">
        <w:rPr>
          <w:rFonts w:ascii="Book Antiqua" w:hAnsi="Book Antiqua"/>
          <w:sz w:val="24"/>
          <w:szCs w:val="24"/>
        </w:rPr>
        <w:t xml:space="preserve"> (</w:t>
      </w:r>
      <w:r w:rsidR="00220921" w:rsidRPr="00C56886">
        <w:rPr>
          <w:rFonts w:ascii="Book Antiqua" w:hAnsi="Book Antiqua"/>
          <w:i/>
          <w:sz w:val="24"/>
          <w:szCs w:val="24"/>
        </w:rPr>
        <w:t>x</w:t>
      </w:r>
      <w:r w:rsidR="00220921" w:rsidRPr="00C56886">
        <w:rPr>
          <w:rFonts w:ascii="Book Antiqua" w:hAnsi="Book Antiqua"/>
          <w:sz w:val="24"/>
          <w:szCs w:val="24"/>
          <w:vertAlign w:val="superscript"/>
        </w:rPr>
        <w:t>2</w:t>
      </w:r>
      <w:r w:rsidR="00C56886">
        <w:rPr>
          <w:rFonts w:ascii="Book Antiqua" w:hAnsi="Book Antiqua" w:hint="eastAsia"/>
          <w:sz w:val="24"/>
          <w:szCs w:val="24"/>
          <w:vertAlign w:val="superscript"/>
          <w:lang w:eastAsia="zh-CN"/>
        </w:rPr>
        <w:t xml:space="preserve"> </w:t>
      </w:r>
      <w:r w:rsidR="00220921" w:rsidRPr="00284474">
        <w:rPr>
          <w:rFonts w:ascii="Book Antiqua" w:hAnsi="Book Antiqua"/>
          <w:sz w:val="24"/>
          <w:szCs w:val="24"/>
        </w:rPr>
        <w:t>=</w:t>
      </w:r>
      <w:r w:rsidR="00C56886">
        <w:rPr>
          <w:rFonts w:ascii="Book Antiqua" w:hAnsi="Book Antiqua" w:hint="eastAsia"/>
          <w:sz w:val="24"/>
          <w:szCs w:val="24"/>
          <w:lang w:eastAsia="zh-CN"/>
        </w:rPr>
        <w:t xml:space="preserve"> </w:t>
      </w:r>
      <w:r w:rsidR="00220921" w:rsidRPr="00284474">
        <w:rPr>
          <w:rFonts w:ascii="Book Antiqua" w:hAnsi="Book Antiqua"/>
          <w:sz w:val="24"/>
          <w:szCs w:val="24"/>
        </w:rPr>
        <w:t xml:space="preserve">1.236; </w:t>
      </w:r>
      <w:r w:rsidR="00C56886" w:rsidRPr="00C56886">
        <w:rPr>
          <w:rFonts w:ascii="Book Antiqua" w:hAnsi="Book Antiqua"/>
          <w:i/>
          <w:sz w:val="24"/>
          <w:szCs w:val="24"/>
        </w:rPr>
        <w:t>P</w:t>
      </w:r>
      <w:r w:rsidR="00C56886">
        <w:rPr>
          <w:rFonts w:ascii="Book Antiqua" w:hAnsi="Book Antiqua" w:hint="eastAsia"/>
          <w:i/>
          <w:sz w:val="24"/>
          <w:szCs w:val="24"/>
          <w:lang w:eastAsia="zh-CN"/>
        </w:rPr>
        <w:t xml:space="preserve"> </w:t>
      </w:r>
      <w:r w:rsidR="00220921" w:rsidRPr="00284474">
        <w:rPr>
          <w:rFonts w:ascii="Book Antiqua" w:hAnsi="Book Antiqua"/>
          <w:sz w:val="24"/>
          <w:szCs w:val="24"/>
        </w:rPr>
        <w:t>=</w:t>
      </w:r>
      <w:r w:rsidR="00C56886">
        <w:rPr>
          <w:rFonts w:ascii="Book Antiqua" w:hAnsi="Book Antiqua" w:hint="eastAsia"/>
          <w:sz w:val="24"/>
          <w:szCs w:val="24"/>
          <w:lang w:eastAsia="zh-CN"/>
        </w:rPr>
        <w:t xml:space="preserve"> </w:t>
      </w:r>
      <w:r w:rsidR="00220921" w:rsidRPr="00284474">
        <w:rPr>
          <w:rFonts w:ascii="Book Antiqua" w:hAnsi="Book Antiqua"/>
          <w:sz w:val="24"/>
          <w:szCs w:val="24"/>
        </w:rPr>
        <w:t>0.24)</w:t>
      </w:r>
      <w:r w:rsidR="00075F4C" w:rsidRPr="00284474">
        <w:rPr>
          <w:rFonts w:ascii="Book Antiqua" w:hAnsi="Book Antiqua"/>
          <w:sz w:val="24"/>
          <w:szCs w:val="24"/>
        </w:rPr>
        <w:t>.</w:t>
      </w:r>
    </w:p>
    <w:p w14:paraId="4B369FD8" w14:textId="77777777" w:rsidR="00C56886" w:rsidRPr="00284474" w:rsidRDefault="00C56886" w:rsidP="00BA4E53">
      <w:pPr>
        <w:spacing w:after="0" w:line="360" w:lineRule="auto"/>
        <w:jc w:val="both"/>
        <w:rPr>
          <w:rFonts w:ascii="Book Antiqua" w:hAnsi="Book Antiqua"/>
          <w:sz w:val="24"/>
          <w:szCs w:val="24"/>
          <w:lang w:eastAsia="zh-CN"/>
        </w:rPr>
      </w:pPr>
    </w:p>
    <w:p w14:paraId="0A868C56" w14:textId="3E751615" w:rsidR="00C56886" w:rsidRPr="00C56886" w:rsidRDefault="00C56886" w:rsidP="00BA4E53">
      <w:pPr>
        <w:spacing w:after="0" w:line="360" w:lineRule="auto"/>
        <w:jc w:val="both"/>
        <w:rPr>
          <w:rFonts w:ascii="Book Antiqua" w:hAnsi="Book Antiqua"/>
          <w:b/>
          <w:i/>
          <w:sz w:val="24"/>
          <w:szCs w:val="24"/>
          <w:lang w:eastAsia="zh-CN"/>
        </w:rPr>
      </w:pPr>
      <w:r w:rsidRPr="00C56886">
        <w:rPr>
          <w:rFonts w:ascii="Book Antiqua" w:hAnsi="Book Antiqua"/>
          <w:b/>
          <w:i/>
          <w:sz w:val="24"/>
          <w:szCs w:val="24"/>
        </w:rPr>
        <w:t>CONCLUSION</w:t>
      </w:r>
    </w:p>
    <w:p w14:paraId="2E619217" w14:textId="66C268AD" w:rsidR="00075F4C" w:rsidRDefault="00075F4C" w:rsidP="00BA4E53">
      <w:pPr>
        <w:spacing w:after="0" w:line="360" w:lineRule="auto"/>
        <w:jc w:val="both"/>
        <w:rPr>
          <w:rFonts w:ascii="Book Antiqua" w:hAnsi="Book Antiqua"/>
          <w:sz w:val="24"/>
          <w:szCs w:val="24"/>
          <w:lang w:eastAsia="zh-CN"/>
        </w:rPr>
      </w:pPr>
      <w:r w:rsidRPr="00284474">
        <w:rPr>
          <w:rFonts w:ascii="Book Antiqua" w:hAnsi="Book Antiqua"/>
          <w:sz w:val="24"/>
          <w:szCs w:val="24"/>
        </w:rPr>
        <w:t>Development of tailored and specific guidelines for physical health monitoring in children and adolescents prescribed antipsychotics taking into consideration cli</w:t>
      </w:r>
      <w:r w:rsidR="0002041E" w:rsidRPr="00284474">
        <w:rPr>
          <w:rFonts w:ascii="Book Antiqua" w:hAnsi="Book Antiqua"/>
          <w:sz w:val="24"/>
          <w:szCs w:val="24"/>
        </w:rPr>
        <w:t xml:space="preserve">nical effectiveness and </w:t>
      </w:r>
      <w:r w:rsidRPr="00284474">
        <w:rPr>
          <w:rFonts w:ascii="Book Antiqua" w:hAnsi="Book Antiqua"/>
          <w:sz w:val="24"/>
          <w:szCs w:val="24"/>
        </w:rPr>
        <w:t>safety</w:t>
      </w:r>
      <w:r w:rsidR="0002041E" w:rsidRPr="00284474">
        <w:rPr>
          <w:rFonts w:ascii="Book Antiqua" w:hAnsi="Book Antiqua"/>
          <w:sz w:val="24"/>
          <w:szCs w:val="24"/>
        </w:rPr>
        <w:t xml:space="preserve"> profile</w:t>
      </w:r>
      <w:r w:rsidRPr="00284474">
        <w:rPr>
          <w:rFonts w:ascii="Book Antiqua" w:hAnsi="Book Antiqua"/>
          <w:sz w:val="24"/>
          <w:szCs w:val="24"/>
        </w:rPr>
        <w:t xml:space="preserve"> is likely to improve adherence rates.</w:t>
      </w:r>
    </w:p>
    <w:p w14:paraId="2E2F9801" w14:textId="77777777" w:rsidR="00C56886" w:rsidRPr="00284474" w:rsidRDefault="00C56886" w:rsidP="00BA4E53">
      <w:pPr>
        <w:spacing w:after="0" w:line="360" w:lineRule="auto"/>
        <w:jc w:val="both"/>
        <w:rPr>
          <w:rFonts w:ascii="Book Antiqua" w:hAnsi="Book Antiqua"/>
          <w:sz w:val="24"/>
          <w:szCs w:val="24"/>
          <w:lang w:eastAsia="zh-CN"/>
        </w:rPr>
      </w:pPr>
    </w:p>
    <w:p w14:paraId="702E3E11" w14:textId="559F59EC" w:rsidR="00116670" w:rsidRDefault="00116670" w:rsidP="00BA4E53">
      <w:pPr>
        <w:spacing w:after="0" w:line="360" w:lineRule="auto"/>
        <w:jc w:val="both"/>
        <w:rPr>
          <w:rFonts w:ascii="Book Antiqua" w:hAnsi="Book Antiqua"/>
          <w:sz w:val="24"/>
          <w:szCs w:val="24"/>
          <w:lang w:eastAsia="zh-CN"/>
        </w:rPr>
      </w:pPr>
      <w:r w:rsidRPr="00284474">
        <w:rPr>
          <w:rFonts w:ascii="Book Antiqua" w:hAnsi="Book Antiqua"/>
          <w:b/>
          <w:sz w:val="24"/>
          <w:szCs w:val="24"/>
        </w:rPr>
        <w:lastRenderedPageBreak/>
        <w:t>Key words:</w:t>
      </w:r>
      <w:r w:rsidRPr="00284474">
        <w:rPr>
          <w:rFonts w:ascii="Book Antiqua" w:hAnsi="Book Antiqua"/>
          <w:sz w:val="24"/>
          <w:szCs w:val="24"/>
        </w:rPr>
        <w:t xml:space="preserve"> </w:t>
      </w:r>
      <w:bookmarkStart w:id="71" w:name="OLE_LINK889"/>
      <w:bookmarkStart w:id="72" w:name="OLE_LINK890"/>
      <w:r w:rsidRPr="00284474">
        <w:rPr>
          <w:rFonts w:ascii="Book Antiqua" w:hAnsi="Book Antiqua"/>
          <w:sz w:val="24"/>
          <w:szCs w:val="24"/>
        </w:rPr>
        <w:t>Antipsychotic</w:t>
      </w:r>
      <w:r w:rsidR="00C56886">
        <w:rPr>
          <w:rFonts w:ascii="Book Antiqua" w:hAnsi="Book Antiqua" w:hint="eastAsia"/>
          <w:sz w:val="24"/>
          <w:szCs w:val="24"/>
          <w:lang w:eastAsia="zh-CN"/>
        </w:rPr>
        <w:t>;</w:t>
      </w:r>
      <w:r w:rsidRPr="00284474">
        <w:rPr>
          <w:rFonts w:ascii="Book Antiqua" w:hAnsi="Book Antiqua"/>
          <w:sz w:val="24"/>
          <w:szCs w:val="24"/>
        </w:rPr>
        <w:t xml:space="preserve"> Children</w:t>
      </w:r>
      <w:r w:rsidR="00C56886">
        <w:rPr>
          <w:rFonts w:ascii="Book Antiqua" w:hAnsi="Book Antiqua" w:hint="eastAsia"/>
          <w:sz w:val="24"/>
          <w:szCs w:val="24"/>
          <w:lang w:eastAsia="zh-CN"/>
        </w:rPr>
        <w:t>;</w:t>
      </w:r>
      <w:r w:rsidRPr="00284474">
        <w:rPr>
          <w:rFonts w:ascii="Book Antiqua" w:hAnsi="Book Antiqua"/>
          <w:sz w:val="24"/>
          <w:szCs w:val="24"/>
        </w:rPr>
        <w:t xml:space="preserve"> Physical health</w:t>
      </w:r>
      <w:r w:rsidR="00C56886">
        <w:rPr>
          <w:rFonts w:ascii="Book Antiqua" w:hAnsi="Book Antiqua" w:hint="eastAsia"/>
          <w:sz w:val="24"/>
          <w:szCs w:val="24"/>
          <w:lang w:eastAsia="zh-CN"/>
        </w:rPr>
        <w:t>;</w:t>
      </w:r>
      <w:r w:rsidRPr="00284474">
        <w:rPr>
          <w:rFonts w:ascii="Book Antiqua" w:hAnsi="Book Antiqua"/>
          <w:sz w:val="24"/>
          <w:szCs w:val="24"/>
        </w:rPr>
        <w:t xml:space="preserve"> </w:t>
      </w:r>
      <w:r w:rsidR="00C56886" w:rsidRPr="00284474">
        <w:rPr>
          <w:rFonts w:ascii="Book Antiqua" w:hAnsi="Book Antiqua"/>
          <w:sz w:val="24"/>
          <w:szCs w:val="24"/>
        </w:rPr>
        <w:t>G</w:t>
      </w:r>
      <w:r w:rsidRPr="00284474">
        <w:rPr>
          <w:rFonts w:ascii="Book Antiqua" w:hAnsi="Book Antiqua"/>
          <w:sz w:val="24"/>
          <w:szCs w:val="24"/>
        </w:rPr>
        <w:t>uidelines</w:t>
      </w:r>
      <w:bookmarkEnd w:id="71"/>
      <w:bookmarkEnd w:id="72"/>
    </w:p>
    <w:p w14:paraId="120C5528" w14:textId="77777777" w:rsidR="00C56886" w:rsidRDefault="00C56886" w:rsidP="00BA4E53">
      <w:pPr>
        <w:spacing w:after="0" w:line="360" w:lineRule="auto"/>
        <w:jc w:val="both"/>
        <w:rPr>
          <w:rFonts w:ascii="Book Antiqua" w:hAnsi="Book Antiqua"/>
          <w:sz w:val="24"/>
          <w:szCs w:val="24"/>
          <w:lang w:eastAsia="zh-CN"/>
        </w:rPr>
      </w:pPr>
    </w:p>
    <w:p w14:paraId="3485F4C7" w14:textId="6874483E" w:rsidR="00C56886" w:rsidRPr="00381549" w:rsidRDefault="00C56886" w:rsidP="00BA4E53">
      <w:pPr>
        <w:spacing w:after="0" w:line="360" w:lineRule="auto"/>
        <w:jc w:val="both"/>
        <w:rPr>
          <w:rFonts w:ascii="Book Antiqua" w:hAnsi="Book Antiqua" w:cs="Arial"/>
          <w:sz w:val="24"/>
        </w:rPr>
      </w:pPr>
      <w:bookmarkStart w:id="73" w:name="OLE_LINK55"/>
      <w:bookmarkStart w:id="74" w:name="OLE_LINK56"/>
      <w:bookmarkStart w:id="75" w:name="OLE_LINK105"/>
      <w:bookmarkStart w:id="76" w:name="OLE_LINK116"/>
      <w:bookmarkStart w:id="77" w:name="OLE_LINK89"/>
      <w:bookmarkStart w:id="78" w:name="OLE_LINK392"/>
      <w:bookmarkStart w:id="79" w:name="OLE_LINK303"/>
      <w:bookmarkStart w:id="80" w:name="OLE_LINK322"/>
      <w:bookmarkStart w:id="81" w:name="OLE_LINK334"/>
      <w:bookmarkStart w:id="82" w:name="OLE_LINK373"/>
      <w:bookmarkStart w:id="83" w:name="OLE_LINK409"/>
      <w:bookmarkStart w:id="84" w:name="OLE_LINK891"/>
      <w:r w:rsidRPr="00381549">
        <w:rPr>
          <w:rFonts w:ascii="Book Antiqua" w:hAnsi="Book Antiqua"/>
          <w:b/>
          <w:sz w:val="24"/>
        </w:rPr>
        <w:t>©</w:t>
      </w:r>
      <w:bookmarkEnd w:id="73"/>
      <w:bookmarkEnd w:id="74"/>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lang w:eastAsia="zh-CN"/>
        </w:rPr>
        <w:t>8</w:t>
      </w:r>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p>
    <w:bookmarkEnd w:id="75"/>
    <w:bookmarkEnd w:id="76"/>
    <w:bookmarkEnd w:id="77"/>
    <w:bookmarkEnd w:id="78"/>
    <w:bookmarkEnd w:id="79"/>
    <w:bookmarkEnd w:id="80"/>
    <w:bookmarkEnd w:id="81"/>
    <w:bookmarkEnd w:id="82"/>
    <w:bookmarkEnd w:id="83"/>
    <w:bookmarkEnd w:id="84"/>
    <w:p w14:paraId="5D498F6B" w14:textId="77777777" w:rsidR="00C56886" w:rsidRPr="00C56886" w:rsidRDefault="00C56886" w:rsidP="00BA4E53">
      <w:pPr>
        <w:spacing w:after="0" w:line="360" w:lineRule="auto"/>
        <w:jc w:val="both"/>
        <w:rPr>
          <w:rFonts w:ascii="Book Antiqua" w:hAnsi="Book Antiqua"/>
          <w:sz w:val="24"/>
          <w:szCs w:val="24"/>
          <w:lang w:eastAsia="zh-CN"/>
        </w:rPr>
      </w:pPr>
    </w:p>
    <w:p w14:paraId="3495F357" w14:textId="35178A2F" w:rsidR="00075F4C" w:rsidRDefault="003856C3" w:rsidP="00BA4E53">
      <w:pPr>
        <w:spacing w:after="0" w:line="360" w:lineRule="auto"/>
        <w:jc w:val="both"/>
        <w:rPr>
          <w:rFonts w:ascii="Book Antiqua" w:hAnsi="Book Antiqua"/>
          <w:sz w:val="24"/>
          <w:szCs w:val="24"/>
          <w:lang w:eastAsia="zh-CN"/>
        </w:rPr>
      </w:pPr>
      <w:bookmarkStart w:id="85" w:name="OLE_LINK187"/>
      <w:bookmarkStart w:id="86" w:name="OLE_LINK188"/>
      <w:r w:rsidRPr="00284474">
        <w:rPr>
          <w:rFonts w:ascii="Book Antiqua" w:eastAsia="Times New Roman" w:hAnsi="Book Antiqua" w:cs="Arial Unicode MS"/>
          <w:b/>
          <w:sz w:val="24"/>
          <w:szCs w:val="24"/>
        </w:rPr>
        <w:t>Core tip:</w:t>
      </w:r>
      <w:bookmarkEnd w:id="85"/>
      <w:bookmarkEnd w:id="86"/>
      <w:r w:rsidR="0090330F" w:rsidRPr="00284474">
        <w:rPr>
          <w:rFonts w:ascii="Book Antiqua" w:hAnsi="Book Antiqua"/>
          <w:b/>
          <w:sz w:val="24"/>
          <w:szCs w:val="24"/>
        </w:rPr>
        <w:t xml:space="preserve"> </w:t>
      </w:r>
      <w:r w:rsidR="0090330F" w:rsidRPr="00284474">
        <w:rPr>
          <w:rFonts w:ascii="Book Antiqua" w:hAnsi="Book Antiqua"/>
          <w:sz w:val="24"/>
          <w:szCs w:val="24"/>
        </w:rPr>
        <w:t>A number</w:t>
      </w:r>
      <w:r w:rsidR="0090330F" w:rsidRPr="00284474">
        <w:rPr>
          <w:rFonts w:ascii="Book Antiqua" w:hAnsi="Book Antiqua"/>
          <w:b/>
          <w:sz w:val="24"/>
          <w:szCs w:val="24"/>
        </w:rPr>
        <w:t xml:space="preserve"> </w:t>
      </w:r>
      <w:r w:rsidR="0090330F" w:rsidRPr="00284474">
        <w:rPr>
          <w:rFonts w:ascii="Book Antiqua" w:hAnsi="Book Antiqua"/>
          <w:sz w:val="24"/>
          <w:szCs w:val="24"/>
        </w:rPr>
        <w:t>of clinical guidelines have been developed for physical health monitoring in children and adolescents on antipsychotics. However, none of them capture the intricacies and complexities</w:t>
      </w:r>
      <w:r w:rsidR="00A00BF4" w:rsidRPr="00284474">
        <w:rPr>
          <w:rFonts w:ascii="Book Antiqua" w:hAnsi="Book Antiqua"/>
          <w:sz w:val="24"/>
          <w:szCs w:val="24"/>
        </w:rPr>
        <w:t xml:space="preserve"> involved</w:t>
      </w:r>
      <w:r w:rsidR="0090330F" w:rsidRPr="00284474">
        <w:rPr>
          <w:rFonts w:ascii="Book Antiqua" w:hAnsi="Book Antiqua"/>
          <w:sz w:val="24"/>
          <w:szCs w:val="24"/>
        </w:rPr>
        <w:t xml:space="preserve"> in prescribing antipsychotics to children and adolescents, which is distinct from adults. The typically shorter duration of prescribing, lower doses used and lack of data on long term adverse effects with antipsychotics in this population have not been taken into account. This audit aimed to ascertain if physical health of children and adolescents </w:t>
      </w:r>
      <w:r w:rsidR="004A1384" w:rsidRPr="00284474">
        <w:rPr>
          <w:rFonts w:ascii="Book Antiqua" w:hAnsi="Book Antiqua"/>
          <w:sz w:val="24"/>
          <w:szCs w:val="24"/>
        </w:rPr>
        <w:t xml:space="preserve">attending neurodevelopmental clinics in Northumberland and </w:t>
      </w:r>
      <w:r w:rsidR="0090330F" w:rsidRPr="00284474">
        <w:rPr>
          <w:rFonts w:ascii="Book Antiqua" w:hAnsi="Book Antiqua"/>
          <w:sz w:val="24"/>
          <w:szCs w:val="24"/>
        </w:rPr>
        <w:t xml:space="preserve">prescribed antipsychotics followed </w:t>
      </w:r>
      <w:r w:rsidR="004A1384" w:rsidRPr="00284474">
        <w:rPr>
          <w:rFonts w:ascii="Book Antiqua" w:hAnsi="Book Antiqua"/>
          <w:sz w:val="24"/>
          <w:szCs w:val="24"/>
        </w:rPr>
        <w:t xml:space="preserve">National Institute for Clinical Excellence guidelines. The overall audit findings were </w:t>
      </w:r>
      <w:r w:rsidR="00FB1AD9" w:rsidRPr="00284474">
        <w:rPr>
          <w:rFonts w:ascii="Book Antiqua" w:hAnsi="Book Antiqua"/>
          <w:sz w:val="24"/>
          <w:szCs w:val="24"/>
        </w:rPr>
        <w:t xml:space="preserve">partially </w:t>
      </w:r>
      <w:r w:rsidR="004A1384" w:rsidRPr="00284474">
        <w:rPr>
          <w:rFonts w:ascii="Book Antiqua" w:hAnsi="Book Antiqua"/>
          <w:sz w:val="24"/>
          <w:szCs w:val="24"/>
        </w:rPr>
        <w:t xml:space="preserve">compliant with the guidelines. Logistic and ethical challenges as well as lack of awareness about the guidelines could underpin these findings. </w:t>
      </w:r>
    </w:p>
    <w:p w14:paraId="6CC1639E" w14:textId="77777777" w:rsidR="00C56886" w:rsidRDefault="00C56886" w:rsidP="00BA4E53">
      <w:pPr>
        <w:spacing w:after="0" w:line="360" w:lineRule="auto"/>
        <w:jc w:val="both"/>
        <w:rPr>
          <w:rFonts w:ascii="Book Antiqua" w:hAnsi="Book Antiqua"/>
          <w:sz w:val="24"/>
          <w:szCs w:val="24"/>
          <w:lang w:eastAsia="zh-CN"/>
        </w:rPr>
      </w:pPr>
    </w:p>
    <w:p w14:paraId="51C7717F" w14:textId="768EB99F" w:rsidR="00C56886" w:rsidRPr="00C56886" w:rsidRDefault="00C56886" w:rsidP="00BA4E53">
      <w:pPr>
        <w:adjustRightInd w:val="0"/>
        <w:snapToGrid w:val="0"/>
        <w:spacing w:after="0" w:line="360" w:lineRule="auto"/>
        <w:jc w:val="both"/>
        <w:rPr>
          <w:rFonts w:ascii="Book Antiqua" w:hAnsi="Book Antiqua"/>
          <w:sz w:val="24"/>
        </w:rPr>
      </w:pPr>
      <w:bookmarkStart w:id="87" w:name="OLE_LINK892"/>
      <w:bookmarkStart w:id="88" w:name="OLE_LINK893"/>
      <w:proofErr w:type="spellStart"/>
      <w:r w:rsidRPr="00C56886">
        <w:rPr>
          <w:rFonts w:ascii="Book Antiqua" w:hAnsi="Book Antiqua" w:cstheme="minorHAnsi"/>
          <w:sz w:val="24"/>
          <w:szCs w:val="24"/>
        </w:rPr>
        <w:t>Gnanavel</w:t>
      </w:r>
      <w:proofErr w:type="spellEnd"/>
      <w:r w:rsidRPr="00C56886">
        <w:rPr>
          <w:rFonts w:ascii="Book Antiqua" w:hAnsi="Book Antiqua"/>
          <w:sz w:val="24"/>
          <w:szCs w:val="24"/>
        </w:rPr>
        <w:t xml:space="preserve"> S</w:t>
      </w:r>
      <w:r w:rsidRPr="00C56886">
        <w:rPr>
          <w:rFonts w:ascii="Book Antiqua" w:hAnsi="Book Antiqua" w:cstheme="minorHAnsi"/>
          <w:sz w:val="24"/>
          <w:szCs w:val="24"/>
        </w:rPr>
        <w:t>, Hussain S</w:t>
      </w:r>
      <w:r w:rsidRPr="00C56886">
        <w:rPr>
          <w:rFonts w:ascii="Book Antiqua" w:hAnsi="Book Antiqua" w:cstheme="minorHAnsi" w:hint="eastAsia"/>
          <w:sz w:val="24"/>
          <w:szCs w:val="24"/>
          <w:lang w:eastAsia="zh-CN"/>
        </w:rPr>
        <w:t xml:space="preserve">. </w:t>
      </w:r>
      <w:r w:rsidRPr="00C56886">
        <w:rPr>
          <w:rFonts w:ascii="Book Antiqua" w:hAnsi="Book Antiqua"/>
          <w:sz w:val="24"/>
          <w:szCs w:val="24"/>
        </w:rPr>
        <w:t>Audit of physical health monitoring in children and adolescents receiving antipsychotics in neurodevelopmental clinics in Northumberland</w:t>
      </w:r>
      <w:r w:rsidRPr="00C56886">
        <w:rPr>
          <w:rFonts w:ascii="Book Antiqua" w:hAnsi="Book Antiqua" w:hint="eastAsia"/>
          <w:sz w:val="24"/>
          <w:szCs w:val="24"/>
          <w:lang w:eastAsia="zh-CN"/>
        </w:rPr>
        <w:t xml:space="preserve">. </w:t>
      </w:r>
      <w:bookmarkStart w:id="89" w:name="OLE_LINK424"/>
      <w:bookmarkStart w:id="90" w:name="OLE_LINK425"/>
      <w:bookmarkStart w:id="91" w:name="OLE_LINK247"/>
      <w:bookmarkStart w:id="92" w:name="OLE_LINK248"/>
      <w:bookmarkStart w:id="93" w:name="OLE_LINK264"/>
      <w:bookmarkStart w:id="94" w:name="OLE_LINK265"/>
      <w:bookmarkStart w:id="95" w:name="OLE_LINK266"/>
      <w:bookmarkStart w:id="96" w:name="OLE_LINK267"/>
      <w:bookmarkStart w:id="97" w:name="OLE_LINK269"/>
      <w:bookmarkStart w:id="98" w:name="OLE_LINK271"/>
      <w:bookmarkStart w:id="99" w:name="OLE_LINK272"/>
      <w:bookmarkStart w:id="100" w:name="OLE_LINK273"/>
      <w:bookmarkStart w:id="101" w:name="OLE_LINK277"/>
      <w:bookmarkStart w:id="102" w:name="OLE_LINK278"/>
      <w:bookmarkStart w:id="103" w:name="OLE_LINK279"/>
      <w:bookmarkStart w:id="104" w:name="OLE_LINK284"/>
      <w:bookmarkStart w:id="105" w:name="OLE_LINK286"/>
      <w:bookmarkStart w:id="106" w:name="OLE_LINK290"/>
      <w:bookmarkStart w:id="107" w:name="OLE_LINK291"/>
      <w:bookmarkStart w:id="108" w:name="OLE_LINK298"/>
      <w:bookmarkStart w:id="109" w:name="OLE_LINK299"/>
      <w:bookmarkStart w:id="110" w:name="OLE_LINK326"/>
      <w:bookmarkStart w:id="111" w:name="OLE_LINK335"/>
      <w:bookmarkStart w:id="112" w:name="OLE_LINK336"/>
      <w:bookmarkStart w:id="113" w:name="OLE_LINK339"/>
      <w:bookmarkStart w:id="114" w:name="OLE_LINK345"/>
      <w:bookmarkStart w:id="115" w:name="OLE_LINK348"/>
      <w:bookmarkStart w:id="116" w:name="OLE_LINK352"/>
      <w:bookmarkStart w:id="117" w:name="OLE_LINK362"/>
      <w:bookmarkStart w:id="118" w:name="OLE_LINK368"/>
      <w:bookmarkStart w:id="119" w:name="OLE_LINK369"/>
      <w:bookmarkStart w:id="120" w:name="OLE_LINK370"/>
      <w:bookmarkStart w:id="121" w:name="OLE_LINK316"/>
      <w:bookmarkStart w:id="122" w:name="OLE_LINK317"/>
      <w:bookmarkStart w:id="123" w:name="OLE_LINK318"/>
      <w:r w:rsidRPr="00C56886">
        <w:rPr>
          <w:rFonts w:ascii="Book Antiqua" w:hAnsi="Book Antiqua"/>
          <w:i/>
          <w:sz w:val="24"/>
        </w:rPr>
        <w:t xml:space="preserve">World J </w:t>
      </w:r>
      <w:proofErr w:type="spellStart"/>
      <w:r w:rsidRPr="00C56886">
        <w:rPr>
          <w:rFonts w:ascii="Book Antiqua" w:hAnsi="Book Antiqua"/>
          <w:i/>
          <w:sz w:val="24"/>
        </w:rPr>
        <w:t>Psychiatr</w:t>
      </w:r>
      <w:proofErr w:type="spellEnd"/>
      <w:r w:rsidRPr="00C56886">
        <w:rPr>
          <w:rFonts w:ascii="Book Antiqua" w:hAnsi="Book Antiqua"/>
          <w:i/>
          <w:sz w:val="24"/>
        </w:rPr>
        <w:t xml:space="preserve"> </w:t>
      </w:r>
      <w:r w:rsidRPr="00C56886">
        <w:rPr>
          <w:rFonts w:ascii="Book Antiqua" w:hAnsi="Book Antiqua"/>
          <w:sz w:val="24"/>
        </w:rPr>
        <w:t>201</w:t>
      </w:r>
      <w:r w:rsidR="00A36E03">
        <w:rPr>
          <w:rFonts w:ascii="Book Antiqua" w:hAnsi="Book Antiqua" w:hint="eastAsia"/>
          <w:sz w:val="24"/>
          <w:lang w:eastAsia="zh-CN"/>
        </w:rPr>
        <w:t>8</w:t>
      </w:r>
      <w:r w:rsidRPr="00C56886">
        <w:rPr>
          <w:rFonts w:ascii="Book Antiqua" w:hAnsi="Book Antiqua"/>
          <w:sz w:val="24"/>
        </w:rPr>
        <w:t xml:space="preserve">; </w:t>
      </w:r>
      <w:bookmarkStart w:id="124" w:name="OLE_LINK1689"/>
      <w:bookmarkStart w:id="125" w:name="OLE_LINK1298"/>
      <w:bookmarkStart w:id="126" w:name="OLE_LINK1297"/>
      <w:r w:rsidRPr="00C56886">
        <w:rPr>
          <w:rFonts w:ascii="Book Antiqua" w:hAnsi="Book Antiqua"/>
          <w:sz w:val="24"/>
        </w:rPr>
        <w:t>In press</w:t>
      </w:r>
      <w:bookmarkEnd w:id="124"/>
      <w:bookmarkEnd w:id="125"/>
      <w:bookmarkEnd w:id="126"/>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11C29CCD" w14:textId="7FA75727" w:rsidR="00C56886" w:rsidRPr="00C56886" w:rsidRDefault="00C56886" w:rsidP="00BA4E53">
      <w:pPr>
        <w:spacing w:after="0" w:line="360" w:lineRule="auto"/>
        <w:jc w:val="both"/>
        <w:rPr>
          <w:rFonts w:ascii="Book Antiqua" w:hAnsi="Book Antiqua" w:cstheme="minorHAnsi"/>
          <w:b/>
          <w:sz w:val="24"/>
          <w:szCs w:val="24"/>
          <w:lang w:eastAsia="zh-CN"/>
        </w:rPr>
      </w:pPr>
    </w:p>
    <w:p w14:paraId="5217838E" w14:textId="77777777" w:rsidR="00C56886" w:rsidRPr="00C56886" w:rsidRDefault="00C56886" w:rsidP="00BA4E53">
      <w:pPr>
        <w:spacing w:after="0" w:line="360" w:lineRule="auto"/>
        <w:jc w:val="both"/>
        <w:rPr>
          <w:rFonts w:ascii="Book Antiqua" w:hAnsi="Book Antiqua"/>
          <w:sz w:val="24"/>
          <w:szCs w:val="24"/>
          <w:lang w:eastAsia="zh-CN"/>
        </w:rPr>
      </w:pPr>
    </w:p>
    <w:p w14:paraId="6B1ED2A6" w14:textId="77777777" w:rsidR="00C56886" w:rsidRDefault="00C56886" w:rsidP="00BA4E53">
      <w:pPr>
        <w:spacing w:after="0" w:line="360" w:lineRule="auto"/>
        <w:jc w:val="both"/>
        <w:rPr>
          <w:rFonts w:ascii="Book Antiqua" w:hAnsi="Book Antiqua"/>
          <w:sz w:val="24"/>
          <w:szCs w:val="24"/>
          <w:lang w:eastAsia="zh-CN"/>
        </w:rPr>
      </w:pPr>
    </w:p>
    <w:p w14:paraId="3A63ADD3" w14:textId="77777777" w:rsidR="00EA7D17" w:rsidRDefault="00EA7D17" w:rsidP="00BA4E53">
      <w:pPr>
        <w:spacing w:after="0" w:line="360" w:lineRule="auto"/>
        <w:jc w:val="both"/>
        <w:rPr>
          <w:rFonts w:ascii="Book Antiqua" w:hAnsi="Book Antiqua"/>
          <w:b/>
          <w:sz w:val="24"/>
          <w:szCs w:val="24"/>
          <w:lang w:eastAsia="zh-CN"/>
        </w:rPr>
      </w:pPr>
    </w:p>
    <w:p w14:paraId="1D1048BA" w14:textId="77777777" w:rsidR="00EA7D17" w:rsidRDefault="00EA7D17" w:rsidP="00BA4E53">
      <w:pPr>
        <w:spacing w:after="0" w:line="360" w:lineRule="auto"/>
        <w:jc w:val="both"/>
        <w:rPr>
          <w:rFonts w:ascii="Book Antiqua" w:hAnsi="Book Antiqua"/>
          <w:b/>
          <w:sz w:val="24"/>
          <w:szCs w:val="24"/>
          <w:lang w:eastAsia="zh-CN"/>
        </w:rPr>
      </w:pPr>
    </w:p>
    <w:p w14:paraId="14C2CF94" w14:textId="77777777" w:rsidR="00EA7D17" w:rsidRDefault="00EA7D17" w:rsidP="00BA4E53">
      <w:pPr>
        <w:spacing w:after="0" w:line="360" w:lineRule="auto"/>
        <w:jc w:val="both"/>
        <w:rPr>
          <w:rFonts w:ascii="Book Antiqua" w:hAnsi="Book Antiqua"/>
          <w:b/>
          <w:sz w:val="24"/>
          <w:szCs w:val="24"/>
          <w:lang w:eastAsia="zh-CN"/>
        </w:rPr>
      </w:pPr>
    </w:p>
    <w:p w14:paraId="10A22999" w14:textId="77777777" w:rsidR="00EA7D17" w:rsidRDefault="00EA7D17" w:rsidP="00BA4E53">
      <w:pPr>
        <w:spacing w:after="0" w:line="360" w:lineRule="auto"/>
        <w:jc w:val="both"/>
        <w:rPr>
          <w:rFonts w:ascii="Book Antiqua" w:hAnsi="Book Antiqua"/>
          <w:b/>
          <w:sz w:val="24"/>
          <w:szCs w:val="24"/>
          <w:lang w:eastAsia="zh-CN"/>
        </w:rPr>
      </w:pPr>
    </w:p>
    <w:p w14:paraId="13C7E6B4" w14:textId="793816B1" w:rsidR="00C051E6" w:rsidRPr="00284474" w:rsidRDefault="00C56886" w:rsidP="00BA4E53">
      <w:pPr>
        <w:spacing w:after="0" w:line="360" w:lineRule="auto"/>
        <w:jc w:val="both"/>
        <w:rPr>
          <w:rFonts w:ascii="Book Antiqua" w:hAnsi="Book Antiqua"/>
          <w:b/>
          <w:sz w:val="24"/>
          <w:szCs w:val="24"/>
          <w:lang w:eastAsia="zh-CN"/>
        </w:rPr>
      </w:pPr>
      <w:r>
        <w:rPr>
          <w:rFonts w:ascii="Book Antiqua" w:hAnsi="Book Antiqua"/>
          <w:b/>
          <w:sz w:val="24"/>
          <w:szCs w:val="24"/>
        </w:rPr>
        <w:t>INTRODUCTION</w:t>
      </w:r>
    </w:p>
    <w:p w14:paraId="76EA517E" w14:textId="0DFD1041" w:rsidR="003048E3" w:rsidRPr="00284474" w:rsidRDefault="00490307" w:rsidP="00BA4E53">
      <w:pPr>
        <w:spacing w:after="0" w:line="360" w:lineRule="auto"/>
        <w:jc w:val="both"/>
        <w:rPr>
          <w:rFonts w:ascii="Book Antiqua" w:hAnsi="Book Antiqua"/>
          <w:sz w:val="24"/>
          <w:szCs w:val="24"/>
        </w:rPr>
      </w:pPr>
      <w:r w:rsidRPr="00284474">
        <w:rPr>
          <w:rFonts w:ascii="Book Antiqua" w:hAnsi="Book Antiqua"/>
          <w:sz w:val="24"/>
          <w:szCs w:val="24"/>
        </w:rPr>
        <w:t xml:space="preserve">Despite limited literature on long term effectiveness and side effects of antipsychotics in children and adolescents, antipsychotics are </w:t>
      </w:r>
      <w:r w:rsidR="00A41F5D" w:rsidRPr="00284474">
        <w:rPr>
          <w:rFonts w:ascii="Book Antiqua" w:hAnsi="Book Antiqua"/>
          <w:sz w:val="24"/>
          <w:szCs w:val="24"/>
        </w:rPr>
        <w:t>frequently</w:t>
      </w:r>
      <w:r w:rsidR="00501053" w:rsidRPr="00284474">
        <w:rPr>
          <w:rFonts w:ascii="Book Antiqua" w:hAnsi="Book Antiqua"/>
          <w:sz w:val="24"/>
          <w:szCs w:val="24"/>
        </w:rPr>
        <w:t xml:space="preserve"> used in this population in </w:t>
      </w:r>
      <w:r w:rsidRPr="00284474">
        <w:rPr>
          <w:rFonts w:ascii="Book Antiqua" w:hAnsi="Book Antiqua"/>
          <w:sz w:val="24"/>
          <w:szCs w:val="24"/>
        </w:rPr>
        <w:t>Europe and North America.</w:t>
      </w:r>
      <w:r w:rsidR="004C1205" w:rsidRPr="00284474">
        <w:rPr>
          <w:rFonts w:ascii="Book Antiqua" w:hAnsi="Book Antiqua"/>
          <w:sz w:val="24"/>
          <w:szCs w:val="24"/>
        </w:rPr>
        <w:t xml:space="preserve"> In</w:t>
      </w:r>
      <w:r w:rsidR="00F911B9" w:rsidRPr="00284474">
        <w:rPr>
          <w:rFonts w:ascii="Book Antiqua" w:hAnsi="Book Antiqua"/>
          <w:sz w:val="24"/>
          <w:szCs w:val="24"/>
        </w:rPr>
        <w:t xml:space="preserve"> </w:t>
      </w:r>
      <w:r w:rsidR="004C1205" w:rsidRPr="00284474">
        <w:rPr>
          <w:rFonts w:ascii="Book Antiqua" w:hAnsi="Book Antiqua"/>
          <w:sz w:val="24"/>
          <w:szCs w:val="24"/>
        </w:rPr>
        <w:t xml:space="preserve">fact, recent trends of increased antipsychotic prescribing for this population has been well-documented. In a recent </w:t>
      </w:r>
      <w:r w:rsidR="004C1205" w:rsidRPr="00284474">
        <w:rPr>
          <w:rFonts w:ascii="Book Antiqua" w:hAnsi="Book Antiqua"/>
          <w:sz w:val="24"/>
          <w:szCs w:val="24"/>
        </w:rPr>
        <w:lastRenderedPageBreak/>
        <w:t xml:space="preserve">German nation-wide prescribing audit by health care insurers </w:t>
      </w:r>
      <w:r w:rsidR="00F911B9" w:rsidRPr="00284474">
        <w:rPr>
          <w:rFonts w:ascii="Book Antiqua" w:hAnsi="Book Antiqua"/>
          <w:sz w:val="24"/>
          <w:szCs w:val="24"/>
        </w:rPr>
        <w:t xml:space="preserve">it was </w:t>
      </w:r>
      <w:r w:rsidR="004C1205" w:rsidRPr="00284474">
        <w:rPr>
          <w:rFonts w:ascii="Book Antiqua" w:hAnsi="Book Antiqua"/>
          <w:sz w:val="24"/>
          <w:szCs w:val="24"/>
        </w:rPr>
        <w:t>demonstrated th</w:t>
      </w:r>
      <w:r w:rsidR="00F911B9" w:rsidRPr="00284474">
        <w:rPr>
          <w:rFonts w:ascii="Book Antiqua" w:hAnsi="Book Antiqua"/>
          <w:sz w:val="24"/>
          <w:szCs w:val="24"/>
        </w:rPr>
        <w:t>at th</w:t>
      </w:r>
      <w:r w:rsidR="004C1205" w:rsidRPr="00284474">
        <w:rPr>
          <w:rFonts w:ascii="Book Antiqua" w:hAnsi="Book Antiqua"/>
          <w:sz w:val="24"/>
          <w:szCs w:val="24"/>
        </w:rPr>
        <w:t>e rise in antipsychotic prescriptions was particularly marked among 10- to 14-year-olds (from 0.24% to 0.43%) and among 15- to 19-year-olds (from 0.34% to 0.54%)</w:t>
      </w:r>
      <w:r w:rsidR="003F2CC4" w:rsidRPr="00284474">
        <w:rPr>
          <w:rFonts w:ascii="Book Antiqua" w:hAnsi="Book Antiqua"/>
          <w:sz w:val="24"/>
          <w:szCs w:val="24"/>
          <w:vertAlign w:val="superscript"/>
        </w:rPr>
        <w:t>[1]</w:t>
      </w:r>
      <w:r w:rsidR="003856C3" w:rsidRPr="00284474">
        <w:rPr>
          <w:rFonts w:ascii="Book Antiqua" w:hAnsi="Book Antiqua"/>
          <w:sz w:val="24"/>
          <w:szCs w:val="24"/>
        </w:rPr>
        <w:t>.</w:t>
      </w:r>
      <w:r w:rsidRPr="00284474">
        <w:rPr>
          <w:rFonts w:ascii="Book Antiqua" w:hAnsi="Book Antiqua"/>
          <w:sz w:val="24"/>
          <w:szCs w:val="24"/>
          <w:vertAlign w:val="superscript"/>
        </w:rPr>
        <w:t xml:space="preserve"> </w:t>
      </w:r>
      <w:r w:rsidR="00CC6DCD" w:rsidRPr="00284474">
        <w:rPr>
          <w:rFonts w:ascii="Book Antiqua" w:hAnsi="Book Antiqua"/>
          <w:sz w:val="24"/>
          <w:szCs w:val="24"/>
        </w:rPr>
        <w:t>Psychosis, challenging behaviour in autism spectrum disorder (ASD) and Tourette's syndrome are the most common reasons for child and adolescent psychiatrists to prescribe antipsychotics.</w:t>
      </w:r>
      <w:r w:rsidR="009B72CC">
        <w:rPr>
          <w:rFonts w:ascii="Book Antiqua" w:hAnsi="Book Antiqua"/>
          <w:sz w:val="24"/>
          <w:szCs w:val="24"/>
        </w:rPr>
        <w:t xml:space="preserve"> </w:t>
      </w:r>
      <w:r w:rsidR="00CC6DCD" w:rsidRPr="00284474">
        <w:rPr>
          <w:rFonts w:ascii="Book Antiqua" w:hAnsi="Book Antiqua"/>
          <w:sz w:val="24"/>
          <w:szCs w:val="24"/>
        </w:rPr>
        <w:t>In addition, use of antipsychotic</w:t>
      </w:r>
      <w:r w:rsidR="00A41F5D" w:rsidRPr="00284474">
        <w:rPr>
          <w:rFonts w:ascii="Book Antiqua" w:hAnsi="Book Antiqua"/>
          <w:sz w:val="24"/>
          <w:szCs w:val="24"/>
        </w:rPr>
        <w:t>s</w:t>
      </w:r>
      <w:r w:rsidR="00CC6DCD" w:rsidRPr="00284474">
        <w:rPr>
          <w:rFonts w:ascii="Book Antiqua" w:hAnsi="Book Antiqua"/>
          <w:sz w:val="24"/>
          <w:szCs w:val="24"/>
        </w:rPr>
        <w:t xml:space="preserve"> in other neurodevelopmental disorders like attention deficit hyperactivity disorder (ADHD)</w:t>
      </w:r>
      <w:r w:rsidRPr="00284474">
        <w:rPr>
          <w:rFonts w:ascii="Book Antiqua" w:hAnsi="Book Antiqua"/>
          <w:sz w:val="24"/>
          <w:szCs w:val="24"/>
        </w:rPr>
        <w:t xml:space="preserve"> </w:t>
      </w:r>
      <w:r w:rsidR="00CC6DCD" w:rsidRPr="00284474">
        <w:rPr>
          <w:rFonts w:ascii="Book Antiqua" w:hAnsi="Book Antiqua"/>
          <w:sz w:val="24"/>
          <w:szCs w:val="24"/>
        </w:rPr>
        <w:t xml:space="preserve">is </w:t>
      </w:r>
      <w:r w:rsidR="00A41F5D" w:rsidRPr="00284474">
        <w:rPr>
          <w:rFonts w:ascii="Book Antiqua" w:hAnsi="Book Antiqua"/>
          <w:sz w:val="24"/>
          <w:szCs w:val="24"/>
        </w:rPr>
        <w:t>not</w:t>
      </w:r>
      <w:r w:rsidR="00CC6DCD" w:rsidRPr="00284474">
        <w:rPr>
          <w:rFonts w:ascii="Book Antiqua" w:hAnsi="Book Antiqua"/>
          <w:sz w:val="24"/>
          <w:szCs w:val="24"/>
        </w:rPr>
        <w:t xml:space="preserve"> </w:t>
      </w:r>
      <w:r w:rsidR="00A41F5D" w:rsidRPr="00284474">
        <w:rPr>
          <w:rFonts w:ascii="Book Antiqua" w:hAnsi="Book Antiqua"/>
          <w:sz w:val="24"/>
          <w:szCs w:val="24"/>
        </w:rPr>
        <w:t>un</w:t>
      </w:r>
      <w:r w:rsidR="00CC6DCD" w:rsidRPr="00284474">
        <w:rPr>
          <w:rFonts w:ascii="Book Antiqua" w:hAnsi="Book Antiqua"/>
          <w:sz w:val="24"/>
          <w:szCs w:val="24"/>
        </w:rPr>
        <w:t xml:space="preserve">common though </w:t>
      </w:r>
      <w:r w:rsidR="009B72CC">
        <w:rPr>
          <w:rFonts w:ascii="Book Antiqua" w:hAnsi="Book Antiqua"/>
          <w:sz w:val="24"/>
          <w:szCs w:val="24"/>
          <w:lang w:eastAsia="zh-CN"/>
        </w:rPr>
        <w:t>“</w:t>
      </w:r>
      <w:r w:rsidRPr="00284474">
        <w:rPr>
          <w:rFonts w:ascii="Book Antiqua" w:hAnsi="Book Antiqua"/>
          <w:sz w:val="24"/>
          <w:szCs w:val="24"/>
        </w:rPr>
        <w:t>off-label</w:t>
      </w:r>
      <w:r w:rsidR="009B72CC">
        <w:rPr>
          <w:rFonts w:ascii="Book Antiqua" w:hAnsi="Book Antiqua"/>
          <w:sz w:val="24"/>
          <w:szCs w:val="24"/>
          <w:lang w:eastAsia="zh-CN"/>
        </w:rPr>
        <w:t>”</w:t>
      </w:r>
      <w:r w:rsidRPr="00284474">
        <w:rPr>
          <w:rFonts w:ascii="Book Antiqua" w:hAnsi="Book Antiqua"/>
          <w:sz w:val="24"/>
          <w:szCs w:val="24"/>
        </w:rPr>
        <w:t xml:space="preserve"> </w:t>
      </w:r>
      <w:r w:rsidR="00CC6DCD" w:rsidRPr="00284474">
        <w:rPr>
          <w:rFonts w:ascii="Book Antiqua" w:hAnsi="Book Antiqua"/>
          <w:sz w:val="24"/>
          <w:szCs w:val="24"/>
        </w:rPr>
        <w:t xml:space="preserve">for this </w:t>
      </w:r>
      <w:proofErr w:type="gramStart"/>
      <w:r w:rsidR="00CC6DCD" w:rsidRPr="00284474">
        <w:rPr>
          <w:rFonts w:ascii="Book Antiqua" w:hAnsi="Book Antiqua"/>
          <w:sz w:val="24"/>
          <w:szCs w:val="24"/>
        </w:rPr>
        <w:t>purpose</w:t>
      </w:r>
      <w:r w:rsidR="00C56886" w:rsidRPr="00284474">
        <w:rPr>
          <w:rFonts w:ascii="Book Antiqua" w:hAnsi="Book Antiqua"/>
          <w:sz w:val="24"/>
          <w:szCs w:val="24"/>
          <w:vertAlign w:val="superscript"/>
        </w:rPr>
        <w:t>[</w:t>
      </w:r>
      <w:proofErr w:type="gramEnd"/>
      <w:r w:rsidR="00C56886" w:rsidRPr="00284474">
        <w:rPr>
          <w:rFonts w:ascii="Book Antiqua" w:hAnsi="Book Antiqua"/>
          <w:sz w:val="24"/>
          <w:szCs w:val="24"/>
          <w:vertAlign w:val="superscript"/>
        </w:rPr>
        <w:t>2]</w:t>
      </w:r>
      <w:r w:rsidR="00CC6DCD" w:rsidRPr="00284474">
        <w:rPr>
          <w:rFonts w:ascii="Book Antiqua" w:hAnsi="Book Antiqua"/>
          <w:sz w:val="24"/>
          <w:szCs w:val="24"/>
        </w:rPr>
        <w:t>.</w:t>
      </w:r>
      <w:r w:rsidR="00CC6DCD" w:rsidRPr="00284474">
        <w:rPr>
          <w:rFonts w:ascii="Book Antiqua" w:hAnsi="Book Antiqua"/>
          <w:sz w:val="24"/>
          <w:szCs w:val="24"/>
          <w:vertAlign w:val="superscript"/>
        </w:rPr>
        <w:t xml:space="preserve"> </w:t>
      </w:r>
      <w:r w:rsidR="003048E3" w:rsidRPr="00284474">
        <w:rPr>
          <w:rFonts w:ascii="Book Antiqua" w:hAnsi="Book Antiqua"/>
          <w:sz w:val="24"/>
          <w:szCs w:val="24"/>
        </w:rPr>
        <w:t>In terms of symptom profiles targeted by antipsychotic use in this population, the most common indications were chronic behavioural disturbance with persistent aggression (34%), followed by agitation/anxiety (31%) and psychotic symptoms (31%) in a recent nation-wide audit of antipsychotic prescribing in children and adolescents in U</w:t>
      </w:r>
      <w:r w:rsidR="00C56886">
        <w:rPr>
          <w:rFonts w:ascii="Book Antiqua" w:hAnsi="Book Antiqua" w:hint="eastAsia"/>
          <w:sz w:val="24"/>
          <w:szCs w:val="24"/>
          <w:lang w:eastAsia="zh-CN"/>
        </w:rPr>
        <w:t xml:space="preserve">nited </w:t>
      </w:r>
      <w:proofErr w:type="gramStart"/>
      <w:r w:rsidR="00C56886">
        <w:rPr>
          <w:rFonts w:ascii="Book Antiqua" w:hAnsi="Book Antiqua" w:hint="eastAsia"/>
          <w:sz w:val="24"/>
          <w:szCs w:val="24"/>
          <w:lang w:eastAsia="zh-CN"/>
        </w:rPr>
        <w:t>Kingdom</w:t>
      </w:r>
      <w:r w:rsidR="00C56886" w:rsidRPr="00284474">
        <w:rPr>
          <w:rFonts w:ascii="Book Antiqua" w:hAnsi="Book Antiqua"/>
          <w:sz w:val="24"/>
          <w:szCs w:val="24"/>
          <w:vertAlign w:val="superscript"/>
        </w:rPr>
        <w:t>[</w:t>
      </w:r>
      <w:proofErr w:type="gramEnd"/>
      <w:r w:rsidR="00C56886" w:rsidRPr="00284474">
        <w:rPr>
          <w:rFonts w:ascii="Book Antiqua" w:hAnsi="Book Antiqua"/>
          <w:sz w:val="24"/>
          <w:szCs w:val="24"/>
          <w:vertAlign w:val="superscript"/>
        </w:rPr>
        <w:t>3]</w:t>
      </w:r>
      <w:r w:rsidR="003048E3" w:rsidRPr="00284474">
        <w:rPr>
          <w:rFonts w:ascii="Book Antiqua" w:hAnsi="Book Antiqua"/>
          <w:sz w:val="24"/>
          <w:szCs w:val="24"/>
        </w:rPr>
        <w:t>.</w:t>
      </w:r>
    </w:p>
    <w:p w14:paraId="16454144" w14:textId="40653FAA" w:rsidR="00CC6DCD" w:rsidRPr="00284474" w:rsidRDefault="009B72CC" w:rsidP="00BA4E53">
      <w:pPr>
        <w:spacing w:after="0" w:line="360" w:lineRule="auto"/>
        <w:jc w:val="both"/>
        <w:rPr>
          <w:rFonts w:ascii="Book Antiqua" w:hAnsi="Book Antiqua"/>
          <w:sz w:val="24"/>
          <w:szCs w:val="24"/>
        </w:rPr>
      </w:pPr>
      <w:r>
        <w:rPr>
          <w:rFonts w:ascii="Book Antiqua" w:hAnsi="Book Antiqua"/>
          <w:sz w:val="24"/>
          <w:szCs w:val="24"/>
        </w:rPr>
        <w:t xml:space="preserve"> </w:t>
      </w:r>
      <w:r>
        <w:rPr>
          <w:rFonts w:ascii="Book Antiqua" w:hAnsi="Book Antiqua" w:hint="eastAsia"/>
          <w:sz w:val="24"/>
          <w:szCs w:val="24"/>
          <w:lang w:eastAsia="zh-CN"/>
        </w:rPr>
        <w:t xml:space="preserve"> </w:t>
      </w:r>
      <w:r w:rsidR="00CC6DCD" w:rsidRPr="00284474">
        <w:rPr>
          <w:rFonts w:ascii="Book Antiqua" w:hAnsi="Book Antiqua"/>
          <w:sz w:val="24"/>
          <w:szCs w:val="24"/>
        </w:rPr>
        <w:t>A</w:t>
      </w:r>
      <w:r>
        <w:rPr>
          <w:rFonts w:ascii="Book Antiqua" w:hAnsi="Book Antiqua"/>
          <w:sz w:val="24"/>
          <w:szCs w:val="24"/>
        </w:rPr>
        <w:t xml:space="preserve"> </w:t>
      </w:r>
      <w:r w:rsidR="00CC6DCD" w:rsidRPr="00284474">
        <w:rPr>
          <w:rFonts w:ascii="Book Antiqua" w:hAnsi="Book Antiqua"/>
          <w:sz w:val="24"/>
          <w:szCs w:val="24"/>
        </w:rPr>
        <w:t>survey of antipsychotic prescribing among child and adolescent psychiatrists in the United Kingdom found that over 95% had prescribed antipsychotics over a 12 month period with the majority (almost 90%) choosing one of the second generation antipsychotics (SGAs</w:t>
      </w:r>
      <w:proofErr w:type="gramStart"/>
      <w:r w:rsidR="00CC6DCD" w:rsidRPr="00284474">
        <w:rPr>
          <w:rFonts w:ascii="Book Antiqua" w:hAnsi="Book Antiqua"/>
          <w:sz w:val="24"/>
          <w:szCs w:val="24"/>
        </w:rPr>
        <w:t>)</w:t>
      </w:r>
      <w:r w:rsidR="00C56886" w:rsidRPr="00284474">
        <w:rPr>
          <w:rFonts w:ascii="Book Antiqua" w:hAnsi="Book Antiqua"/>
          <w:sz w:val="24"/>
          <w:szCs w:val="24"/>
          <w:vertAlign w:val="superscript"/>
        </w:rPr>
        <w:t>[</w:t>
      </w:r>
      <w:proofErr w:type="gramEnd"/>
      <w:r w:rsidR="00C56886" w:rsidRPr="00284474">
        <w:rPr>
          <w:rFonts w:ascii="Book Antiqua" w:hAnsi="Book Antiqua"/>
          <w:sz w:val="24"/>
          <w:szCs w:val="24"/>
          <w:vertAlign w:val="superscript"/>
        </w:rPr>
        <w:t>4]</w:t>
      </w:r>
      <w:r w:rsidR="00CC6DCD" w:rsidRPr="00284474">
        <w:rPr>
          <w:rFonts w:ascii="Book Antiqua" w:hAnsi="Book Antiqua"/>
          <w:sz w:val="24"/>
          <w:szCs w:val="24"/>
        </w:rPr>
        <w:t>.</w:t>
      </w:r>
      <w:r w:rsidR="00CC6DCD" w:rsidRPr="00284474">
        <w:rPr>
          <w:rFonts w:ascii="Book Antiqua" w:hAnsi="Book Antiqua"/>
          <w:sz w:val="24"/>
          <w:szCs w:val="24"/>
          <w:vertAlign w:val="superscript"/>
        </w:rPr>
        <w:t xml:space="preserve"> </w:t>
      </w:r>
      <w:r w:rsidR="00CC6DCD" w:rsidRPr="00284474">
        <w:rPr>
          <w:rFonts w:ascii="Book Antiqua" w:hAnsi="Book Antiqua"/>
          <w:sz w:val="24"/>
          <w:szCs w:val="24"/>
        </w:rPr>
        <w:t>Risperidone</w:t>
      </w:r>
      <w:r w:rsidR="00490307" w:rsidRPr="00284474">
        <w:rPr>
          <w:rFonts w:ascii="Book Antiqua" w:hAnsi="Book Antiqua"/>
          <w:sz w:val="24"/>
          <w:szCs w:val="24"/>
        </w:rPr>
        <w:t xml:space="preserve"> followed by aripiprazole and olanzapine are </w:t>
      </w:r>
      <w:r w:rsidR="00CC6DCD" w:rsidRPr="00284474">
        <w:rPr>
          <w:rFonts w:ascii="Book Antiqua" w:hAnsi="Book Antiqua"/>
          <w:sz w:val="24"/>
          <w:szCs w:val="24"/>
        </w:rPr>
        <w:t xml:space="preserve">the </w:t>
      </w:r>
      <w:r w:rsidR="00490307" w:rsidRPr="00284474">
        <w:rPr>
          <w:rFonts w:ascii="Book Antiqua" w:hAnsi="Book Antiqua"/>
          <w:sz w:val="24"/>
          <w:szCs w:val="24"/>
        </w:rPr>
        <w:t xml:space="preserve">favoured </w:t>
      </w:r>
      <w:r w:rsidR="00CC6DCD" w:rsidRPr="00284474">
        <w:rPr>
          <w:rFonts w:ascii="Book Antiqua" w:hAnsi="Book Antiqua"/>
          <w:sz w:val="24"/>
          <w:szCs w:val="24"/>
        </w:rPr>
        <w:t>antipsychotic</w:t>
      </w:r>
      <w:r w:rsidR="00490307" w:rsidRPr="00284474">
        <w:rPr>
          <w:rFonts w:ascii="Book Antiqua" w:hAnsi="Book Antiqua"/>
          <w:sz w:val="24"/>
          <w:szCs w:val="24"/>
        </w:rPr>
        <w:t>s</w:t>
      </w:r>
      <w:r w:rsidR="00CC6DCD" w:rsidRPr="00284474">
        <w:rPr>
          <w:rFonts w:ascii="Book Antiqua" w:hAnsi="Book Antiqua"/>
          <w:sz w:val="24"/>
          <w:szCs w:val="24"/>
        </w:rPr>
        <w:t xml:space="preserve"> </w:t>
      </w:r>
      <w:r w:rsidR="003048E3" w:rsidRPr="00284474">
        <w:rPr>
          <w:rFonts w:ascii="Book Antiqua" w:hAnsi="Book Antiqua"/>
          <w:sz w:val="24"/>
          <w:szCs w:val="24"/>
        </w:rPr>
        <w:t xml:space="preserve">in this </w:t>
      </w:r>
      <w:proofErr w:type="gramStart"/>
      <w:r w:rsidR="003048E3" w:rsidRPr="00284474">
        <w:rPr>
          <w:rFonts w:ascii="Book Antiqua" w:hAnsi="Book Antiqua"/>
          <w:sz w:val="24"/>
          <w:szCs w:val="24"/>
        </w:rPr>
        <w:t>population</w:t>
      </w:r>
      <w:r w:rsidR="00C56886" w:rsidRPr="00284474">
        <w:rPr>
          <w:rFonts w:ascii="Book Antiqua" w:hAnsi="Book Antiqua"/>
          <w:sz w:val="24"/>
          <w:szCs w:val="24"/>
          <w:vertAlign w:val="superscript"/>
        </w:rPr>
        <w:t>[</w:t>
      </w:r>
      <w:proofErr w:type="gramEnd"/>
      <w:r w:rsidR="00C56886" w:rsidRPr="00284474">
        <w:rPr>
          <w:rFonts w:ascii="Book Antiqua" w:hAnsi="Book Antiqua"/>
          <w:sz w:val="24"/>
          <w:szCs w:val="24"/>
          <w:vertAlign w:val="superscript"/>
        </w:rPr>
        <w:t>4]</w:t>
      </w:r>
      <w:r w:rsidR="00CC6DCD" w:rsidRPr="00284474">
        <w:rPr>
          <w:rFonts w:ascii="Book Antiqua" w:hAnsi="Book Antiqua"/>
          <w:sz w:val="24"/>
          <w:szCs w:val="24"/>
        </w:rPr>
        <w:t>.</w:t>
      </w:r>
      <w:r>
        <w:rPr>
          <w:rFonts w:ascii="Book Antiqua" w:hAnsi="Book Antiqua"/>
          <w:sz w:val="24"/>
          <w:szCs w:val="24"/>
          <w:vertAlign w:val="superscript"/>
        </w:rPr>
        <w:t xml:space="preserve"> </w:t>
      </w:r>
      <w:r w:rsidR="00CC6DCD" w:rsidRPr="00284474">
        <w:rPr>
          <w:rFonts w:ascii="Book Antiqua" w:hAnsi="Book Antiqua"/>
          <w:sz w:val="24"/>
          <w:szCs w:val="24"/>
        </w:rPr>
        <w:t xml:space="preserve">There is a relatively limited </w:t>
      </w:r>
      <w:r w:rsidR="00490307" w:rsidRPr="00284474">
        <w:rPr>
          <w:rFonts w:ascii="Book Antiqua" w:hAnsi="Book Antiqua"/>
          <w:sz w:val="24"/>
          <w:szCs w:val="24"/>
        </w:rPr>
        <w:t xml:space="preserve">but gradually expanding </w:t>
      </w:r>
      <w:r w:rsidR="00CC6DCD" w:rsidRPr="00284474">
        <w:rPr>
          <w:rFonts w:ascii="Book Antiqua" w:hAnsi="Book Antiqua"/>
          <w:sz w:val="24"/>
          <w:szCs w:val="24"/>
        </w:rPr>
        <w:t>evidence-base of randomised clinical trials to support antipsychotic prescribing in children and adolescents</w:t>
      </w:r>
      <w:r w:rsidR="00490307" w:rsidRPr="00284474">
        <w:rPr>
          <w:rFonts w:ascii="Book Antiqua" w:hAnsi="Book Antiqua"/>
          <w:sz w:val="24"/>
          <w:szCs w:val="24"/>
        </w:rPr>
        <w:t xml:space="preserve"> with non-psychotic illnesses. This includes m</w:t>
      </w:r>
      <w:r w:rsidR="00CC6DCD" w:rsidRPr="00284474">
        <w:rPr>
          <w:rFonts w:ascii="Book Antiqua" w:hAnsi="Book Antiqua"/>
          <w:sz w:val="24"/>
          <w:szCs w:val="24"/>
        </w:rPr>
        <w:t>anagement of challenging behaviour in ASD with risperidon</w:t>
      </w:r>
      <w:r w:rsidR="00501053" w:rsidRPr="00284474">
        <w:rPr>
          <w:rFonts w:ascii="Book Antiqua" w:hAnsi="Book Antiqua"/>
          <w:sz w:val="24"/>
          <w:szCs w:val="24"/>
        </w:rPr>
        <w:t>e</w:t>
      </w:r>
      <w:r w:rsidR="00F911B9" w:rsidRPr="00284474">
        <w:rPr>
          <w:rFonts w:ascii="Book Antiqua" w:hAnsi="Book Antiqua"/>
          <w:sz w:val="24"/>
          <w:szCs w:val="24"/>
        </w:rPr>
        <w:t xml:space="preserve">; </w:t>
      </w:r>
      <w:r w:rsidR="00501053" w:rsidRPr="00284474">
        <w:rPr>
          <w:rFonts w:ascii="Book Antiqua" w:hAnsi="Book Antiqua"/>
          <w:sz w:val="24"/>
          <w:szCs w:val="24"/>
        </w:rPr>
        <w:t>aripiprazole</w:t>
      </w:r>
      <w:r w:rsidR="00CC6DCD" w:rsidRPr="00284474">
        <w:rPr>
          <w:rFonts w:ascii="Book Antiqua" w:hAnsi="Book Antiqua"/>
          <w:sz w:val="24"/>
          <w:szCs w:val="24"/>
        </w:rPr>
        <w:t xml:space="preserve"> and risperidone for management of aggression with conduct</w:t>
      </w:r>
      <w:r w:rsidR="00501053" w:rsidRPr="00284474">
        <w:rPr>
          <w:rFonts w:ascii="Book Antiqua" w:hAnsi="Book Antiqua"/>
          <w:sz w:val="24"/>
          <w:szCs w:val="24"/>
        </w:rPr>
        <w:t xml:space="preserve"> disorder</w:t>
      </w:r>
      <w:r w:rsidR="00CC6DCD" w:rsidRPr="00284474">
        <w:rPr>
          <w:rFonts w:ascii="Book Antiqua" w:hAnsi="Book Antiqua"/>
          <w:sz w:val="24"/>
          <w:szCs w:val="24"/>
        </w:rPr>
        <w:t xml:space="preserve"> and learni</w:t>
      </w:r>
      <w:r w:rsidR="00501053" w:rsidRPr="00284474">
        <w:rPr>
          <w:rFonts w:ascii="Book Antiqua" w:hAnsi="Book Antiqua"/>
          <w:sz w:val="24"/>
          <w:szCs w:val="24"/>
        </w:rPr>
        <w:t xml:space="preserve">ng </w:t>
      </w:r>
      <w:proofErr w:type="gramStart"/>
      <w:r w:rsidR="00501053" w:rsidRPr="00284474">
        <w:rPr>
          <w:rFonts w:ascii="Book Antiqua" w:hAnsi="Book Antiqua"/>
          <w:sz w:val="24"/>
          <w:szCs w:val="24"/>
        </w:rPr>
        <w:t>disability</w:t>
      </w:r>
      <w:r w:rsidR="003F2CC4" w:rsidRPr="00284474">
        <w:rPr>
          <w:rFonts w:ascii="Book Antiqua" w:hAnsi="Book Antiqua"/>
          <w:sz w:val="24"/>
          <w:szCs w:val="24"/>
          <w:vertAlign w:val="superscript"/>
        </w:rPr>
        <w:t>[</w:t>
      </w:r>
      <w:proofErr w:type="gramEnd"/>
      <w:r w:rsidR="003F2CC4" w:rsidRPr="00284474">
        <w:rPr>
          <w:rFonts w:ascii="Book Antiqua" w:hAnsi="Book Antiqua"/>
          <w:sz w:val="24"/>
          <w:szCs w:val="24"/>
          <w:vertAlign w:val="superscript"/>
        </w:rPr>
        <w:t>5</w:t>
      </w:r>
      <w:r w:rsidR="00C56886">
        <w:rPr>
          <w:rFonts w:ascii="Book Antiqua" w:hAnsi="Book Antiqua" w:hint="eastAsia"/>
          <w:sz w:val="24"/>
          <w:szCs w:val="24"/>
          <w:vertAlign w:val="superscript"/>
          <w:lang w:eastAsia="zh-CN"/>
        </w:rPr>
        <w:t>-</w:t>
      </w:r>
      <w:r w:rsidR="003F2CC4" w:rsidRPr="00284474">
        <w:rPr>
          <w:rFonts w:ascii="Book Antiqua" w:hAnsi="Book Antiqua"/>
          <w:sz w:val="24"/>
          <w:szCs w:val="24"/>
          <w:vertAlign w:val="superscript"/>
        </w:rPr>
        <w:t>8]</w:t>
      </w:r>
      <w:r w:rsidR="00C56886" w:rsidRPr="00284474">
        <w:rPr>
          <w:rFonts w:ascii="Book Antiqua" w:hAnsi="Book Antiqua"/>
          <w:sz w:val="24"/>
          <w:szCs w:val="24"/>
        </w:rPr>
        <w:t>.</w:t>
      </w:r>
      <w:r w:rsidR="00CC6DCD" w:rsidRPr="00284474">
        <w:rPr>
          <w:rFonts w:ascii="Book Antiqua" w:hAnsi="Book Antiqua"/>
          <w:sz w:val="24"/>
          <w:szCs w:val="24"/>
          <w:vertAlign w:val="superscript"/>
        </w:rPr>
        <w:t xml:space="preserve"> </w:t>
      </w:r>
    </w:p>
    <w:p w14:paraId="79E59628" w14:textId="0748437D" w:rsidR="00490307" w:rsidRPr="00284474" w:rsidRDefault="004F0868"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It is to be noted that, c</w:t>
      </w:r>
      <w:r w:rsidR="00490307" w:rsidRPr="00284474">
        <w:rPr>
          <w:rFonts w:ascii="Book Antiqua" w:hAnsi="Book Antiqua"/>
          <w:sz w:val="24"/>
          <w:szCs w:val="24"/>
        </w:rPr>
        <w:t xml:space="preserve">hildren and adolescents are more sensitive to antipsychotic-related adverse effects than adults. This includes extrapyramidal side effects (EPS) with </w:t>
      </w:r>
      <w:r w:rsidR="00704F3A" w:rsidRPr="00284474">
        <w:rPr>
          <w:rFonts w:ascii="Book Antiqua" w:hAnsi="Book Antiqua"/>
          <w:sz w:val="24"/>
          <w:szCs w:val="24"/>
        </w:rPr>
        <w:t>first g</w:t>
      </w:r>
      <w:r w:rsidR="00501053" w:rsidRPr="00284474">
        <w:rPr>
          <w:rFonts w:ascii="Book Antiqua" w:hAnsi="Book Antiqua"/>
          <w:sz w:val="24"/>
          <w:szCs w:val="24"/>
        </w:rPr>
        <w:t>eneration antipsychotics (FGAs)</w:t>
      </w:r>
      <w:r w:rsidR="00490307" w:rsidRPr="00284474">
        <w:rPr>
          <w:rFonts w:ascii="Book Antiqua" w:hAnsi="Book Antiqua"/>
          <w:sz w:val="24"/>
          <w:szCs w:val="24"/>
        </w:rPr>
        <w:t xml:space="preserve"> and </w:t>
      </w:r>
      <w:r w:rsidR="00704F3A" w:rsidRPr="00284474">
        <w:rPr>
          <w:rFonts w:ascii="Book Antiqua" w:hAnsi="Book Antiqua"/>
          <w:sz w:val="24"/>
          <w:szCs w:val="24"/>
        </w:rPr>
        <w:t>metabolic side –effects with</w:t>
      </w:r>
      <w:r w:rsidR="00501053" w:rsidRPr="00284474">
        <w:rPr>
          <w:rFonts w:ascii="Book Antiqua" w:hAnsi="Book Antiqua"/>
          <w:sz w:val="24"/>
          <w:szCs w:val="24"/>
        </w:rPr>
        <w:t xml:space="preserve"> </w:t>
      </w:r>
      <w:proofErr w:type="gramStart"/>
      <w:r w:rsidR="00501053" w:rsidRPr="00284474">
        <w:rPr>
          <w:rFonts w:ascii="Book Antiqua" w:hAnsi="Book Antiqua"/>
          <w:sz w:val="24"/>
          <w:szCs w:val="24"/>
        </w:rPr>
        <w:t>SGA</w:t>
      </w:r>
      <w:r w:rsidR="003F2CC4" w:rsidRPr="00284474">
        <w:rPr>
          <w:rFonts w:ascii="Book Antiqua" w:hAnsi="Book Antiqua"/>
          <w:sz w:val="24"/>
          <w:szCs w:val="24"/>
          <w:vertAlign w:val="superscript"/>
        </w:rPr>
        <w:t>[</w:t>
      </w:r>
      <w:proofErr w:type="gramEnd"/>
      <w:r w:rsidR="003F2CC4" w:rsidRPr="00284474">
        <w:rPr>
          <w:rFonts w:ascii="Book Antiqua" w:hAnsi="Book Antiqua"/>
          <w:sz w:val="24"/>
          <w:szCs w:val="24"/>
          <w:vertAlign w:val="superscript"/>
        </w:rPr>
        <w:t>9,10]</w:t>
      </w:r>
      <w:r w:rsidR="00C56886" w:rsidRPr="00284474">
        <w:rPr>
          <w:rFonts w:ascii="Book Antiqua" w:hAnsi="Book Antiqua"/>
          <w:sz w:val="24"/>
          <w:szCs w:val="24"/>
        </w:rPr>
        <w:t>.</w:t>
      </w:r>
      <w:r w:rsidR="009B72CC">
        <w:rPr>
          <w:rFonts w:ascii="Book Antiqua" w:hAnsi="Book Antiqua"/>
          <w:sz w:val="24"/>
          <w:szCs w:val="24"/>
          <w:vertAlign w:val="superscript"/>
        </w:rPr>
        <w:t xml:space="preserve"> </w:t>
      </w:r>
      <w:r w:rsidR="00704F3A" w:rsidRPr="00284474">
        <w:rPr>
          <w:rFonts w:ascii="Book Antiqua" w:hAnsi="Book Antiqua"/>
          <w:sz w:val="24"/>
          <w:szCs w:val="24"/>
        </w:rPr>
        <w:t>However, it is</w:t>
      </w:r>
      <w:r w:rsidRPr="00284474">
        <w:rPr>
          <w:rFonts w:ascii="Book Antiqua" w:hAnsi="Book Antiqua"/>
          <w:sz w:val="24"/>
          <w:szCs w:val="24"/>
        </w:rPr>
        <w:t xml:space="preserve"> also </w:t>
      </w:r>
      <w:r w:rsidR="00704F3A" w:rsidRPr="00284474">
        <w:rPr>
          <w:rFonts w:ascii="Book Antiqua" w:hAnsi="Book Antiqua"/>
          <w:sz w:val="24"/>
          <w:szCs w:val="24"/>
        </w:rPr>
        <w:t>worth noting that most literature relating to tolerability of antipsychotics in children and adolescents are based on the treatment of severe mental illnesses like psychotic disorders in typically short-term clinical trials lasting 6 t</w:t>
      </w:r>
      <w:r w:rsidR="00C56886">
        <w:rPr>
          <w:rFonts w:ascii="Book Antiqua" w:hAnsi="Book Antiqua"/>
          <w:sz w:val="24"/>
          <w:szCs w:val="24"/>
        </w:rPr>
        <w:t>o 12 wk</w:t>
      </w:r>
      <w:r w:rsidR="00704F3A" w:rsidRPr="00284474">
        <w:rPr>
          <w:rFonts w:ascii="Book Antiqua" w:hAnsi="Book Antiqua"/>
          <w:sz w:val="24"/>
          <w:szCs w:val="24"/>
        </w:rPr>
        <w:t>.</w:t>
      </w:r>
      <w:r w:rsidR="009B72CC">
        <w:rPr>
          <w:rFonts w:ascii="Book Antiqua" w:hAnsi="Book Antiqua"/>
          <w:sz w:val="24"/>
          <w:szCs w:val="24"/>
        </w:rPr>
        <w:t xml:space="preserve"> </w:t>
      </w:r>
      <w:r w:rsidR="00704F3A" w:rsidRPr="00284474">
        <w:rPr>
          <w:rFonts w:ascii="Book Antiqua" w:hAnsi="Book Antiqua"/>
          <w:sz w:val="24"/>
          <w:szCs w:val="24"/>
        </w:rPr>
        <w:t>There is scant literature on the adverse effects associated with longer term prescribing of antipsychotics</w:t>
      </w:r>
      <w:r w:rsidR="002E6267" w:rsidRPr="00284474">
        <w:rPr>
          <w:rFonts w:ascii="Book Antiqua" w:hAnsi="Book Antiqua"/>
          <w:sz w:val="24"/>
          <w:szCs w:val="24"/>
        </w:rPr>
        <w:t xml:space="preserve"> (the distal health outcomes as opposed to more proximal health outcomes)</w:t>
      </w:r>
      <w:r w:rsidR="00704F3A" w:rsidRPr="00284474">
        <w:rPr>
          <w:rFonts w:ascii="Book Antiqua" w:hAnsi="Book Antiqua"/>
          <w:sz w:val="24"/>
          <w:szCs w:val="24"/>
        </w:rPr>
        <w:t xml:space="preserve"> and more particularly, </w:t>
      </w:r>
      <w:r w:rsidR="00795DF6" w:rsidRPr="00284474">
        <w:rPr>
          <w:rFonts w:ascii="Book Antiqua" w:hAnsi="Book Antiqua"/>
          <w:sz w:val="24"/>
          <w:szCs w:val="24"/>
        </w:rPr>
        <w:t xml:space="preserve">involving </w:t>
      </w:r>
      <w:r w:rsidR="00704F3A" w:rsidRPr="00284474">
        <w:rPr>
          <w:rFonts w:ascii="Book Antiqua" w:hAnsi="Book Antiqua"/>
          <w:sz w:val="24"/>
          <w:szCs w:val="24"/>
        </w:rPr>
        <w:t>lower doses that are typically used in non-ps</w:t>
      </w:r>
      <w:r w:rsidR="00795DF6" w:rsidRPr="00284474">
        <w:rPr>
          <w:rFonts w:ascii="Book Antiqua" w:hAnsi="Book Antiqua"/>
          <w:sz w:val="24"/>
          <w:szCs w:val="24"/>
        </w:rPr>
        <w:t xml:space="preserve">ychotic developmental disorders in children and </w:t>
      </w:r>
      <w:r w:rsidR="00795DF6" w:rsidRPr="00284474">
        <w:rPr>
          <w:rFonts w:ascii="Book Antiqua" w:hAnsi="Book Antiqua"/>
          <w:sz w:val="24"/>
          <w:szCs w:val="24"/>
        </w:rPr>
        <w:lastRenderedPageBreak/>
        <w:t>adolescents.</w:t>
      </w:r>
      <w:r w:rsidR="007F4D59" w:rsidRPr="00284474">
        <w:rPr>
          <w:rFonts w:ascii="Book Antiqua" w:hAnsi="Book Antiqua"/>
          <w:sz w:val="24"/>
          <w:szCs w:val="24"/>
        </w:rPr>
        <w:t xml:space="preserve"> Possibly, as </w:t>
      </w:r>
      <w:r w:rsidR="00A00BF4" w:rsidRPr="00284474">
        <w:rPr>
          <w:rFonts w:ascii="Book Antiqua" w:hAnsi="Book Antiqua"/>
          <w:sz w:val="24"/>
          <w:szCs w:val="24"/>
        </w:rPr>
        <w:t xml:space="preserve">an extension to this, we </w:t>
      </w:r>
      <w:r w:rsidR="007F4D59" w:rsidRPr="00284474">
        <w:rPr>
          <w:rFonts w:ascii="Book Antiqua" w:hAnsi="Book Antiqua"/>
          <w:sz w:val="24"/>
          <w:szCs w:val="24"/>
        </w:rPr>
        <w:t>do not know if t</w:t>
      </w:r>
      <w:r w:rsidR="00501053" w:rsidRPr="00284474">
        <w:rPr>
          <w:rFonts w:ascii="Book Antiqua" w:hAnsi="Book Antiqua"/>
          <w:sz w:val="24"/>
          <w:szCs w:val="24"/>
        </w:rPr>
        <w:t xml:space="preserve">hese physical side effects are </w:t>
      </w:r>
      <w:r w:rsidR="007F4D59" w:rsidRPr="00284474">
        <w:rPr>
          <w:rFonts w:ascii="Book Antiqua" w:hAnsi="Book Antiqua"/>
          <w:sz w:val="24"/>
          <w:szCs w:val="24"/>
        </w:rPr>
        <w:t>reversible, partially or completely with discontinuation of antipsychotics</w:t>
      </w:r>
      <w:r w:rsidR="002E6267" w:rsidRPr="00284474">
        <w:rPr>
          <w:rFonts w:ascii="Book Antiqua" w:hAnsi="Book Antiqua"/>
          <w:sz w:val="24"/>
          <w:szCs w:val="24"/>
        </w:rPr>
        <w:t xml:space="preserve"> or are these irreversible side effects.</w:t>
      </w:r>
    </w:p>
    <w:p w14:paraId="77BE6F2B" w14:textId="725EEE9C" w:rsidR="00490307" w:rsidRPr="00284474" w:rsidRDefault="00490307"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 xml:space="preserve"> Individual </w:t>
      </w:r>
      <w:r w:rsidR="004F0868" w:rsidRPr="00284474">
        <w:rPr>
          <w:rFonts w:ascii="Book Antiqua" w:hAnsi="Book Antiqua"/>
          <w:sz w:val="24"/>
          <w:szCs w:val="24"/>
        </w:rPr>
        <w:t>an</w:t>
      </w:r>
      <w:r w:rsidR="003048E3" w:rsidRPr="00284474">
        <w:rPr>
          <w:rFonts w:ascii="Book Antiqua" w:hAnsi="Book Antiqua"/>
          <w:sz w:val="24"/>
          <w:szCs w:val="24"/>
        </w:rPr>
        <w:t>ti</w:t>
      </w:r>
      <w:r w:rsidR="004F0868" w:rsidRPr="00284474">
        <w:rPr>
          <w:rFonts w:ascii="Book Antiqua" w:hAnsi="Book Antiqua"/>
          <w:sz w:val="24"/>
          <w:szCs w:val="24"/>
        </w:rPr>
        <w:t>p</w:t>
      </w:r>
      <w:r w:rsidR="003048E3" w:rsidRPr="00284474">
        <w:rPr>
          <w:rFonts w:ascii="Book Antiqua" w:hAnsi="Book Antiqua"/>
          <w:sz w:val="24"/>
          <w:szCs w:val="24"/>
        </w:rPr>
        <w:t>s</w:t>
      </w:r>
      <w:r w:rsidR="004F0868" w:rsidRPr="00284474">
        <w:rPr>
          <w:rFonts w:ascii="Book Antiqua" w:hAnsi="Book Antiqua"/>
          <w:sz w:val="24"/>
          <w:szCs w:val="24"/>
        </w:rPr>
        <w:t xml:space="preserve">ychotics (even within the same class) </w:t>
      </w:r>
      <w:r w:rsidRPr="00284474">
        <w:rPr>
          <w:rFonts w:ascii="Book Antiqua" w:hAnsi="Book Antiqua"/>
          <w:sz w:val="24"/>
          <w:szCs w:val="24"/>
        </w:rPr>
        <w:t>differ in terms of side effect profiles when prescribed to children and adolescents.</w:t>
      </w:r>
      <w:r w:rsidR="007D4DF6" w:rsidRPr="00284474">
        <w:rPr>
          <w:rFonts w:ascii="Book Antiqua" w:hAnsi="Book Antiqua"/>
          <w:sz w:val="24"/>
          <w:szCs w:val="24"/>
        </w:rPr>
        <w:t xml:space="preserve"> For example, i</w:t>
      </w:r>
      <w:r w:rsidRPr="00284474">
        <w:rPr>
          <w:rFonts w:ascii="Book Antiqua" w:hAnsi="Book Antiqua"/>
          <w:sz w:val="24"/>
          <w:szCs w:val="24"/>
        </w:rPr>
        <w:t xml:space="preserve">n </w:t>
      </w:r>
      <w:r w:rsidR="007D4DF6" w:rsidRPr="00284474">
        <w:rPr>
          <w:rFonts w:ascii="Book Antiqua" w:hAnsi="Book Antiqua"/>
          <w:sz w:val="24"/>
          <w:szCs w:val="24"/>
        </w:rPr>
        <w:t xml:space="preserve">this population, </w:t>
      </w:r>
      <w:r w:rsidRPr="00284474">
        <w:rPr>
          <w:rFonts w:ascii="Book Antiqua" w:hAnsi="Book Antiqua"/>
          <w:sz w:val="24"/>
          <w:szCs w:val="24"/>
        </w:rPr>
        <w:t xml:space="preserve">EPS are more common with haloperidol and high-dose risperidone than with olanzapine. Weight gain </w:t>
      </w:r>
      <w:r w:rsidR="007D4DF6" w:rsidRPr="00284474">
        <w:rPr>
          <w:rFonts w:ascii="Book Antiqua" w:hAnsi="Book Antiqua"/>
          <w:sz w:val="24"/>
          <w:szCs w:val="24"/>
        </w:rPr>
        <w:t xml:space="preserve">is more common </w:t>
      </w:r>
      <w:r w:rsidR="00F6167E" w:rsidRPr="00284474">
        <w:rPr>
          <w:rFonts w:ascii="Book Antiqua" w:hAnsi="Book Antiqua"/>
          <w:sz w:val="24"/>
          <w:szCs w:val="24"/>
        </w:rPr>
        <w:t>in olanzapine than</w:t>
      </w:r>
      <w:r w:rsidRPr="00284474">
        <w:rPr>
          <w:rFonts w:ascii="Book Antiqua" w:hAnsi="Book Antiqua"/>
          <w:sz w:val="24"/>
          <w:szCs w:val="24"/>
        </w:rPr>
        <w:t xml:space="preserve"> with </w:t>
      </w:r>
      <w:proofErr w:type="gramStart"/>
      <w:r w:rsidRPr="00284474">
        <w:rPr>
          <w:rFonts w:ascii="Book Antiqua" w:hAnsi="Book Antiqua"/>
          <w:sz w:val="24"/>
          <w:szCs w:val="24"/>
        </w:rPr>
        <w:t>risp</w:t>
      </w:r>
      <w:r w:rsidR="007D4DF6" w:rsidRPr="00284474">
        <w:rPr>
          <w:rFonts w:ascii="Book Antiqua" w:hAnsi="Book Antiqua"/>
          <w:sz w:val="24"/>
          <w:szCs w:val="24"/>
        </w:rPr>
        <w:t>eridone</w:t>
      </w:r>
      <w:r w:rsidR="00D62952" w:rsidRPr="00284474">
        <w:rPr>
          <w:rFonts w:ascii="Book Antiqua" w:hAnsi="Book Antiqua"/>
          <w:sz w:val="24"/>
          <w:szCs w:val="24"/>
          <w:vertAlign w:val="superscript"/>
        </w:rPr>
        <w:t>[</w:t>
      </w:r>
      <w:proofErr w:type="gramEnd"/>
      <w:r w:rsidR="00D62952" w:rsidRPr="00284474">
        <w:rPr>
          <w:rFonts w:ascii="Book Antiqua" w:hAnsi="Book Antiqua"/>
          <w:sz w:val="24"/>
          <w:szCs w:val="24"/>
          <w:vertAlign w:val="superscript"/>
        </w:rPr>
        <w:t>10,11</w:t>
      </w:r>
      <w:r w:rsidR="003F2CC4" w:rsidRPr="00284474">
        <w:rPr>
          <w:rFonts w:ascii="Book Antiqua" w:hAnsi="Book Antiqua"/>
          <w:sz w:val="24"/>
          <w:szCs w:val="24"/>
          <w:vertAlign w:val="superscript"/>
        </w:rPr>
        <w:t>]</w:t>
      </w:r>
      <w:r w:rsidR="00C56886" w:rsidRPr="00284474">
        <w:rPr>
          <w:rFonts w:ascii="Book Antiqua" w:hAnsi="Book Antiqua"/>
          <w:sz w:val="24"/>
          <w:szCs w:val="24"/>
        </w:rPr>
        <w:t>.</w:t>
      </w:r>
      <w:r w:rsidRPr="00284474">
        <w:rPr>
          <w:rFonts w:ascii="Book Antiqua" w:hAnsi="Book Antiqua"/>
          <w:sz w:val="24"/>
          <w:szCs w:val="24"/>
          <w:vertAlign w:val="superscript"/>
        </w:rPr>
        <w:t xml:space="preserve"> </w:t>
      </w:r>
      <w:r w:rsidR="007D4DF6" w:rsidRPr="00284474">
        <w:rPr>
          <w:rFonts w:ascii="Book Antiqua" w:hAnsi="Book Antiqua"/>
          <w:sz w:val="24"/>
          <w:szCs w:val="24"/>
        </w:rPr>
        <w:t xml:space="preserve">There is also some evidence for differential response to same medication based on age groups. For example, </w:t>
      </w:r>
      <w:r w:rsidRPr="00284474">
        <w:rPr>
          <w:rFonts w:ascii="Book Antiqua" w:hAnsi="Book Antiqua"/>
          <w:sz w:val="24"/>
          <w:szCs w:val="24"/>
        </w:rPr>
        <w:t xml:space="preserve">children and adolescents experience more weight gain on </w:t>
      </w:r>
      <w:r w:rsidR="007D4DF6" w:rsidRPr="00284474">
        <w:rPr>
          <w:rFonts w:ascii="Book Antiqua" w:hAnsi="Book Antiqua"/>
          <w:sz w:val="24"/>
          <w:szCs w:val="24"/>
        </w:rPr>
        <w:t xml:space="preserve">second generation antipsychotics </w:t>
      </w:r>
      <w:r w:rsidRPr="00284474">
        <w:rPr>
          <w:rFonts w:ascii="Book Antiqua" w:hAnsi="Book Antiqua"/>
          <w:sz w:val="24"/>
          <w:szCs w:val="24"/>
        </w:rPr>
        <w:t>than</w:t>
      </w:r>
      <w:r w:rsidR="00501053" w:rsidRPr="00284474">
        <w:rPr>
          <w:rFonts w:ascii="Book Antiqua" w:hAnsi="Book Antiqua"/>
          <w:sz w:val="24"/>
          <w:szCs w:val="24"/>
        </w:rPr>
        <w:t xml:space="preserve"> do </w:t>
      </w:r>
      <w:proofErr w:type="gramStart"/>
      <w:r w:rsidR="00501053" w:rsidRPr="00284474">
        <w:rPr>
          <w:rFonts w:ascii="Book Antiqua" w:hAnsi="Book Antiqua"/>
          <w:sz w:val="24"/>
          <w:szCs w:val="24"/>
        </w:rPr>
        <w:t>adults</w:t>
      </w:r>
      <w:r w:rsidR="003F2CC4" w:rsidRPr="00284474">
        <w:rPr>
          <w:rFonts w:ascii="Book Antiqua" w:hAnsi="Book Antiqua"/>
          <w:sz w:val="24"/>
          <w:szCs w:val="24"/>
          <w:vertAlign w:val="superscript"/>
        </w:rPr>
        <w:t>[</w:t>
      </w:r>
      <w:proofErr w:type="gramEnd"/>
      <w:r w:rsidR="003F2CC4" w:rsidRPr="00284474">
        <w:rPr>
          <w:rFonts w:ascii="Book Antiqua" w:hAnsi="Book Antiqua"/>
          <w:sz w:val="24"/>
          <w:szCs w:val="24"/>
          <w:vertAlign w:val="superscript"/>
        </w:rPr>
        <w:t>10]</w:t>
      </w:r>
      <w:r w:rsidR="00C56886" w:rsidRPr="00284474">
        <w:rPr>
          <w:rFonts w:ascii="Book Antiqua" w:hAnsi="Book Antiqua"/>
          <w:sz w:val="24"/>
          <w:szCs w:val="24"/>
        </w:rPr>
        <w:t>.</w:t>
      </w:r>
      <w:r w:rsidRPr="00284474">
        <w:rPr>
          <w:rFonts w:ascii="Book Antiqua" w:hAnsi="Book Antiqua"/>
          <w:sz w:val="24"/>
          <w:szCs w:val="24"/>
          <w:vertAlign w:val="superscript"/>
        </w:rPr>
        <w:t xml:space="preserve"> </w:t>
      </w:r>
      <w:r w:rsidR="00F911B9" w:rsidRPr="00284474">
        <w:rPr>
          <w:rFonts w:ascii="Book Antiqua" w:hAnsi="Book Antiqua"/>
          <w:sz w:val="24"/>
          <w:szCs w:val="24"/>
        </w:rPr>
        <w:t>However, most of the guidelines do not differentiate their physical health monitoring requirem</w:t>
      </w:r>
      <w:r w:rsidR="002E6267" w:rsidRPr="00284474">
        <w:rPr>
          <w:rFonts w:ascii="Book Antiqua" w:hAnsi="Book Antiqua"/>
          <w:sz w:val="24"/>
          <w:szCs w:val="24"/>
        </w:rPr>
        <w:t>ents, particularly in the maintena</w:t>
      </w:r>
      <w:r w:rsidR="00F911B9" w:rsidRPr="00284474">
        <w:rPr>
          <w:rFonts w:ascii="Book Antiqua" w:hAnsi="Book Antiqua"/>
          <w:sz w:val="24"/>
          <w:szCs w:val="24"/>
        </w:rPr>
        <w:t>nce phase between those on different antipsychotics or between different age groups.</w:t>
      </w:r>
      <w:r w:rsidR="002E6267" w:rsidRPr="00284474">
        <w:rPr>
          <w:rFonts w:ascii="Book Antiqua" w:hAnsi="Book Antiqua"/>
          <w:sz w:val="24"/>
          <w:szCs w:val="24"/>
        </w:rPr>
        <w:t xml:space="preserve"> Also, first and second generation antipsychotics are different chemically and </w:t>
      </w:r>
      <w:r w:rsidR="00797AE8" w:rsidRPr="00284474">
        <w:rPr>
          <w:rFonts w:ascii="Book Antiqua" w:hAnsi="Book Antiqua"/>
          <w:sz w:val="24"/>
          <w:szCs w:val="24"/>
        </w:rPr>
        <w:t>heterogeneous</w:t>
      </w:r>
      <w:r w:rsidR="002E6267" w:rsidRPr="00284474">
        <w:rPr>
          <w:rFonts w:ascii="Book Antiqua" w:hAnsi="Book Antiqua"/>
          <w:sz w:val="24"/>
          <w:szCs w:val="24"/>
        </w:rPr>
        <w:t xml:space="preserve"> with respect to safety profile. Hence, having common monitoring requirement seems flawed, in practical terms. </w:t>
      </w:r>
    </w:p>
    <w:p w14:paraId="5FBBC186" w14:textId="2E4C8533" w:rsidR="00F911B9" w:rsidRPr="00284474" w:rsidRDefault="00F911B9"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The commonly followed guidelines for physical health monitoring in children and adolescents receiving antipsychotics include NICE (National institute for clinical excellence guidelines) (CG155); AACAP (American academy of child and adolescent psychiatry)—practice parameter for the use of atypical antipsychotic medications in children and adolescents; CAMESA—Canadian Alliance for Monitoring Effectiveness and Safety of Antipsychotics in Children and TRAAY (Treatment recommendations for the use of antipsychotics for aggressive youth) centre for the Advancement of Children’s Mental Health</w:t>
      </w:r>
      <w:r w:rsidR="00D62952" w:rsidRPr="00284474">
        <w:rPr>
          <w:rFonts w:ascii="Book Antiqua" w:hAnsi="Book Antiqua"/>
          <w:sz w:val="24"/>
          <w:szCs w:val="24"/>
          <w:vertAlign w:val="superscript"/>
        </w:rPr>
        <w:t>[12</w:t>
      </w:r>
      <w:r w:rsidR="009B72CC">
        <w:rPr>
          <w:rFonts w:ascii="Book Antiqua" w:hAnsi="Book Antiqua" w:hint="eastAsia"/>
          <w:sz w:val="24"/>
          <w:szCs w:val="24"/>
          <w:vertAlign w:val="superscript"/>
          <w:lang w:eastAsia="zh-CN"/>
        </w:rPr>
        <w:t>-</w:t>
      </w:r>
      <w:r w:rsidR="00D62952" w:rsidRPr="00284474">
        <w:rPr>
          <w:rFonts w:ascii="Book Antiqua" w:hAnsi="Book Antiqua"/>
          <w:sz w:val="24"/>
          <w:szCs w:val="24"/>
          <w:vertAlign w:val="superscript"/>
        </w:rPr>
        <w:t>14</w:t>
      </w:r>
      <w:r w:rsidR="003F2CC4" w:rsidRPr="00284474">
        <w:rPr>
          <w:rFonts w:ascii="Book Antiqua" w:hAnsi="Book Antiqua"/>
          <w:sz w:val="24"/>
          <w:szCs w:val="24"/>
          <w:vertAlign w:val="superscript"/>
        </w:rPr>
        <w:t>]</w:t>
      </w:r>
      <w:r w:rsidR="00C56886" w:rsidRPr="00284474">
        <w:rPr>
          <w:rFonts w:ascii="Book Antiqua" w:hAnsi="Book Antiqua"/>
          <w:sz w:val="24"/>
          <w:szCs w:val="24"/>
        </w:rPr>
        <w:t>.</w:t>
      </w:r>
      <w:r w:rsidRPr="00284474">
        <w:rPr>
          <w:rFonts w:ascii="Book Antiqua" w:hAnsi="Book Antiqua"/>
          <w:sz w:val="24"/>
          <w:szCs w:val="24"/>
          <w:vertAlign w:val="superscript"/>
        </w:rPr>
        <w:t xml:space="preserve"> </w:t>
      </w:r>
      <w:r w:rsidRPr="00284474">
        <w:rPr>
          <w:rFonts w:ascii="Book Antiqua" w:hAnsi="Book Antiqua"/>
          <w:sz w:val="24"/>
          <w:szCs w:val="24"/>
        </w:rPr>
        <w:t>The specificity of recommendations for ongoing monitoring for metabolic parameters varies, with some guidelines recommending “appropriate” monitoring while others identifying specific tests and pre-determined follow-up intervals.</w:t>
      </w:r>
    </w:p>
    <w:p w14:paraId="40FC2A17" w14:textId="77777777" w:rsidR="00795DF6" w:rsidRPr="00284474" w:rsidRDefault="00795DF6"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 xml:space="preserve">The parameters specified in these guidelines include physical measurements like height, weight, blood pressure and pulse rate as well as those measured in laboratory with a blood sample like liver function test, renal function tests and blood glucose. Usually, there are specifications for monitoring parameters at baseline as well as during the maintenance phase in the guidelines mentioned above. </w:t>
      </w:r>
    </w:p>
    <w:p w14:paraId="24E78A3A" w14:textId="577ABEDD" w:rsidR="00FB32B4" w:rsidRDefault="00795DF6" w:rsidP="00BA4E53">
      <w:pPr>
        <w:spacing w:after="0" w:line="360" w:lineRule="auto"/>
        <w:ind w:firstLineChars="100" w:firstLine="240"/>
        <w:jc w:val="both"/>
        <w:rPr>
          <w:rFonts w:ascii="Book Antiqua" w:hAnsi="Book Antiqua"/>
          <w:sz w:val="24"/>
          <w:szCs w:val="24"/>
          <w:lang w:eastAsia="zh-CN"/>
        </w:rPr>
      </w:pPr>
      <w:r w:rsidRPr="00284474">
        <w:rPr>
          <w:rFonts w:ascii="Book Antiqua" w:hAnsi="Book Antiqua"/>
          <w:sz w:val="24"/>
          <w:szCs w:val="24"/>
        </w:rPr>
        <w:lastRenderedPageBreak/>
        <w:t>This</w:t>
      </w:r>
      <w:r w:rsidR="00FB32B4" w:rsidRPr="00284474">
        <w:rPr>
          <w:rFonts w:ascii="Book Antiqua" w:hAnsi="Book Antiqua"/>
          <w:sz w:val="24"/>
          <w:szCs w:val="24"/>
        </w:rPr>
        <w:t xml:space="preserve"> audit was identified with a view to ascertaining performance against </w:t>
      </w:r>
      <w:r w:rsidRPr="00284474">
        <w:rPr>
          <w:rFonts w:ascii="Book Antiqua" w:hAnsi="Book Antiqua"/>
          <w:sz w:val="24"/>
          <w:szCs w:val="24"/>
        </w:rPr>
        <w:t xml:space="preserve">the </w:t>
      </w:r>
      <w:r w:rsidR="00FB32B4" w:rsidRPr="00284474">
        <w:rPr>
          <w:rFonts w:ascii="Book Antiqua" w:hAnsi="Book Antiqua"/>
          <w:sz w:val="24"/>
          <w:szCs w:val="24"/>
        </w:rPr>
        <w:t>standards set by</w:t>
      </w:r>
      <w:r w:rsidR="003048E3" w:rsidRPr="00284474">
        <w:rPr>
          <w:rFonts w:ascii="Book Antiqua" w:hAnsi="Book Antiqua"/>
          <w:sz w:val="24"/>
          <w:szCs w:val="24"/>
        </w:rPr>
        <w:t xml:space="preserve"> National Institute for </w:t>
      </w:r>
      <w:r w:rsidR="00F74C0E" w:rsidRPr="00284474">
        <w:rPr>
          <w:rFonts w:ascii="Book Antiqua" w:hAnsi="Book Antiqua"/>
          <w:sz w:val="24"/>
          <w:szCs w:val="24"/>
        </w:rPr>
        <w:t>Clinical</w:t>
      </w:r>
      <w:r w:rsidR="003048E3" w:rsidRPr="00284474">
        <w:rPr>
          <w:rFonts w:ascii="Book Antiqua" w:hAnsi="Book Antiqua"/>
          <w:sz w:val="24"/>
          <w:szCs w:val="24"/>
        </w:rPr>
        <w:t xml:space="preserve"> Excellence</w:t>
      </w:r>
      <w:r w:rsidR="00FB32B4" w:rsidRPr="00284474">
        <w:rPr>
          <w:rFonts w:ascii="Book Antiqua" w:hAnsi="Book Antiqua"/>
          <w:sz w:val="24"/>
          <w:szCs w:val="24"/>
        </w:rPr>
        <w:t xml:space="preserve"> </w:t>
      </w:r>
      <w:r w:rsidR="003048E3" w:rsidRPr="00284474">
        <w:rPr>
          <w:rFonts w:ascii="Book Antiqua" w:hAnsi="Book Antiqua"/>
          <w:sz w:val="24"/>
          <w:szCs w:val="24"/>
        </w:rPr>
        <w:t>(</w:t>
      </w:r>
      <w:r w:rsidR="00FB32B4" w:rsidRPr="00284474">
        <w:rPr>
          <w:rFonts w:ascii="Book Antiqua" w:hAnsi="Book Antiqua"/>
          <w:sz w:val="24"/>
          <w:szCs w:val="24"/>
        </w:rPr>
        <w:t>NICE</w:t>
      </w:r>
      <w:r w:rsidR="003048E3" w:rsidRPr="00284474">
        <w:rPr>
          <w:rFonts w:ascii="Book Antiqua" w:hAnsi="Book Antiqua"/>
          <w:sz w:val="24"/>
          <w:szCs w:val="24"/>
        </w:rPr>
        <w:t>)</w:t>
      </w:r>
      <w:r w:rsidR="00FB32B4" w:rsidRPr="00284474">
        <w:rPr>
          <w:rFonts w:ascii="Book Antiqua" w:hAnsi="Book Antiqua"/>
          <w:sz w:val="24"/>
          <w:szCs w:val="24"/>
        </w:rPr>
        <w:t xml:space="preserve"> guidelines on physical health monitoring of </w:t>
      </w:r>
      <w:r w:rsidRPr="00284474">
        <w:rPr>
          <w:rFonts w:ascii="Book Antiqua" w:hAnsi="Book Antiqua"/>
          <w:sz w:val="24"/>
          <w:szCs w:val="24"/>
        </w:rPr>
        <w:t xml:space="preserve">thirty </w:t>
      </w:r>
      <w:r w:rsidR="00FB32B4" w:rsidRPr="00284474">
        <w:rPr>
          <w:rFonts w:ascii="Book Antiqua" w:hAnsi="Book Antiqua"/>
          <w:sz w:val="24"/>
          <w:szCs w:val="24"/>
        </w:rPr>
        <w:t xml:space="preserve">children and adolescents prescribed antipsychotics </w:t>
      </w:r>
      <w:r w:rsidR="00C051E6" w:rsidRPr="00284474">
        <w:rPr>
          <w:rFonts w:ascii="Book Antiqua" w:hAnsi="Book Antiqua"/>
          <w:sz w:val="24"/>
          <w:szCs w:val="24"/>
        </w:rPr>
        <w:t xml:space="preserve">in neurodevelopmental clinics in Northumberland </w:t>
      </w:r>
      <w:r w:rsidR="00FB32B4" w:rsidRPr="00284474">
        <w:rPr>
          <w:rFonts w:ascii="Book Antiqua" w:hAnsi="Book Antiqua"/>
          <w:sz w:val="24"/>
          <w:szCs w:val="24"/>
        </w:rPr>
        <w:t xml:space="preserve">and identifying areas for improvement in </w:t>
      </w:r>
      <w:proofErr w:type="gramStart"/>
      <w:r w:rsidR="00FB32B4" w:rsidRPr="00284474">
        <w:rPr>
          <w:rFonts w:ascii="Book Antiqua" w:hAnsi="Book Antiqua"/>
          <w:sz w:val="24"/>
          <w:szCs w:val="24"/>
        </w:rPr>
        <w:t>practice</w:t>
      </w:r>
      <w:r w:rsidR="003331A9" w:rsidRPr="00284474">
        <w:rPr>
          <w:rFonts w:ascii="Book Antiqua" w:hAnsi="Book Antiqua"/>
          <w:sz w:val="24"/>
          <w:szCs w:val="24"/>
          <w:vertAlign w:val="superscript"/>
        </w:rPr>
        <w:t>[</w:t>
      </w:r>
      <w:proofErr w:type="gramEnd"/>
      <w:r w:rsidR="003331A9" w:rsidRPr="00284474">
        <w:rPr>
          <w:rFonts w:ascii="Book Antiqua" w:hAnsi="Book Antiqua"/>
          <w:sz w:val="24"/>
          <w:szCs w:val="24"/>
          <w:vertAlign w:val="superscript"/>
        </w:rPr>
        <w:t>15</w:t>
      </w:r>
      <w:r w:rsidR="003F2CC4" w:rsidRPr="00284474">
        <w:rPr>
          <w:rFonts w:ascii="Book Antiqua" w:hAnsi="Book Antiqua"/>
          <w:sz w:val="24"/>
          <w:szCs w:val="24"/>
          <w:vertAlign w:val="superscript"/>
        </w:rPr>
        <w:t>]</w:t>
      </w:r>
      <w:r w:rsidR="00C56886" w:rsidRPr="00284474">
        <w:rPr>
          <w:rFonts w:ascii="Book Antiqua" w:hAnsi="Book Antiqua"/>
          <w:sz w:val="24"/>
          <w:szCs w:val="24"/>
        </w:rPr>
        <w:t>.</w:t>
      </w:r>
      <w:r w:rsidR="00FB32B4" w:rsidRPr="00284474">
        <w:rPr>
          <w:rFonts w:ascii="Book Antiqua" w:hAnsi="Book Antiqua"/>
          <w:sz w:val="24"/>
          <w:szCs w:val="24"/>
        </w:rPr>
        <w:t xml:space="preserve"> </w:t>
      </w:r>
      <w:r w:rsidR="001521F5" w:rsidRPr="00284474">
        <w:rPr>
          <w:rFonts w:ascii="Book Antiqua" w:hAnsi="Book Antiqua"/>
          <w:sz w:val="24"/>
          <w:szCs w:val="24"/>
        </w:rPr>
        <w:t>The audit focused only on those clients who ha</w:t>
      </w:r>
      <w:r w:rsidR="00F74C0E" w:rsidRPr="00284474">
        <w:rPr>
          <w:rFonts w:ascii="Book Antiqua" w:hAnsi="Book Antiqua"/>
          <w:sz w:val="24"/>
          <w:szCs w:val="24"/>
        </w:rPr>
        <w:t>d</w:t>
      </w:r>
      <w:r w:rsidR="001521F5" w:rsidRPr="00284474">
        <w:rPr>
          <w:rFonts w:ascii="Book Antiqua" w:hAnsi="Book Antiqua"/>
          <w:sz w:val="24"/>
          <w:szCs w:val="24"/>
        </w:rPr>
        <w:t xml:space="preserve"> already been initiated and stabilised on a dose of antipsychotic medication f</w:t>
      </w:r>
      <w:r w:rsidR="00C051E6" w:rsidRPr="00284474">
        <w:rPr>
          <w:rFonts w:ascii="Book Antiqua" w:hAnsi="Book Antiqua"/>
          <w:sz w:val="24"/>
          <w:szCs w:val="24"/>
        </w:rPr>
        <w:t>or at</w:t>
      </w:r>
      <w:r w:rsidR="00F74C0E" w:rsidRPr="00284474">
        <w:rPr>
          <w:rFonts w:ascii="Book Antiqua" w:hAnsi="Book Antiqua"/>
          <w:sz w:val="24"/>
          <w:szCs w:val="24"/>
        </w:rPr>
        <w:t xml:space="preserve"> </w:t>
      </w:r>
      <w:r w:rsidR="00C051E6" w:rsidRPr="00284474">
        <w:rPr>
          <w:rFonts w:ascii="Book Antiqua" w:hAnsi="Book Antiqua"/>
          <w:sz w:val="24"/>
          <w:szCs w:val="24"/>
        </w:rPr>
        <w:t>least a period of one year prior to the time frame chosen for audit.</w:t>
      </w:r>
      <w:r w:rsidR="009B72CC">
        <w:rPr>
          <w:rFonts w:ascii="Book Antiqua" w:hAnsi="Book Antiqua"/>
          <w:sz w:val="24"/>
          <w:szCs w:val="24"/>
        </w:rPr>
        <w:t xml:space="preserve"> </w:t>
      </w:r>
      <w:r w:rsidRPr="00284474">
        <w:rPr>
          <w:rFonts w:ascii="Book Antiqua" w:hAnsi="Book Antiqua"/>
          <w:sz w:val="24"/>
          <w:szCs w:val="24"/>
        </w:rPr>
        <w:t>The time frame covered was from 1</w:t>
      </w:r>
      <w:r w:rsidRPr="009B72CC">
        <w:rPr>
          <w:rFonts w:ascii="Book Antiqua" w:hAnsi="Book Antiqua"/>
          <w:sz w:val="24"/>
          <w:szCs w:val="24"/>
          <w:vertAlign w:val="superscript"/>
        </w:rPr>
        <w:t>st</w:t>
      </w:r>
      <w:r w:rsidRPr="00284474">
        <w:rPr>
          <w:rFonts w:ascii="Book Antiqua" w:hAnsi="Book Antiqua"/>
          <w:sz w:val="24"/>
          <w:szCs w:val="24"/>
        </w:rPr>
        <w:t xml:space="preserve"> November 2015 to 30</w:t>
      </w:r>
      <w:r w:rsidRPr="009B72CC">
        <w:rPr>
          <w:rFonts w:ascii="Book Antiqua" w:hAnsi="Book Antiqua"/>
          <w:sz w:val="24"/>
          <w:szCs w:val="24"/>
          <w:vertAlign w:val="superscript"/>
        </w:rPr>
        <w:t>th</w:t>
      </w:r>
      <w:r w:rsidRPr="00284474">
        <w:rPr>
          <w:rFonts w:ascii="Book Antiqua" w:hAnsi="Book Antiqua"/>
          <w:sz w:val="24"/>
          <w:szCs w:val="24"/>
        </w:rPr>
        <w:t xml:space="preserve"> October 2016.</w:t>
      </w:r>
    </w:p>
    <w:p w14:paraId="7563D994" w14:textId="77777777" w:rsidR="00C56886" w:rsidRPr="00284474" w:rsidRDefault="00C56886" w:rsidP="00BA4E53">
      <w:pPr>
        <w:spacing w:after="0" w:line="360" w:lineRule="auto"/>
        <w:ind w:firstLineChars="100" w:firstLine="240"/>
        <w:jc w:val="both"/>
        <w:rPr>
          <w:rFonts w:ascii="Book Antiqua" w:hAnsi="Book Antiqua"/>
          <w:sz w:val="24"/>
          <w:szCs w:val="24"/>
          <w:lang w:eastAsia="zh-CN"/>
        </w:rPr>
      </w:pPr>
    </w:p>
    <w:p w14:paraId="61AE8CB0" w14:textId="443E51E6" w:rsidR="00C051E6" w:rsidRPr="00284474" w:rsidRDefault="00C56886" w:rsidP="00BA4E53">
      <w:pPr>
        <w:spacing w:after="0" w:line="360" w:lineRule="auto"/>
        <w:jc w:val="both"/>
        <w:rPr>
          <w:rFonts w:ascii="Book Antiqua" w:hAnsi="Book Antiqua"/>
          <w:b/>
          <w:sz w:val="24"/>
          <w:szCs w:val="24"/>
          <w:lang w:eastAsia="zh-CN"/>
        </w:rPr>
      </w:pPr>
      <w:r w:rsidRPr="00284474">
        <w:rPr>
          <w:rFonts w:ascii="Book Antiqua" w:hAnsi="Book Antiqua"/>
          <w:b/>
          <w:sz w:val="24"/>
          <w:szCs w:val="24"/>
        </w:rPr>
        <w:t xml:space="preserve">MATERIALS AND </w:t>
      </w:r>
      <w:r>
        <w:rPr>
          <w:rFonts w:ascii="Book Antiqua" w:hAnsi="Book Antiqua"/>
          <w:b/>
          <w:sz w:val="24"/>
          <w:szCs w:val="24"/>
        </w:rPr>
        <w:t>METHODS</w:t>
      </w:r>
    </w:p>
    <w:p w14:paraId="00582FEE" w14:textId="4F2B0AD5" w:rsidR="00FB32B4" w:rsidRPr="00284474" w:rsidRDefault="00FB32B4" w:rsidP="00BA4E53">
      <w:pPr>
        <w:spacing w:after="0" w:line="360" w:lineRule="auto"/>
        <w:jc w:val="both"/>
        <w:rPr>
          <w:rFonts w:ascii="Book Antiqua" w:hAnsi="Book Antiqua"/>
          <w:sz w:val="24"/>
          <w:szCs w:val="24"/>
        </w:rPr>
      </w:pPr>
      <w:r w:rsidRPr="00284474">
        <w:rPr>
          <w:rFonts w:ascii="Book Antiqua" w:hAnsi="Book Antiqua"/>
          <w:sz w:val="24"/>
          <w:szCs w:val="24"/>
        </w:rPr>
        <w:t xml:space="preserve">The audit involved a review of recorded documentation </w:t>
      </w:r>
      <w:r w:rsidR="003048E3" w:rsidRPr="00284474">
        <w:rPr>
          <w:rFonts w:ascii="Book Antiqua" w:hAnsi="Book Antiqua"/>
          <w:sz w:val="24"/>
          <w:szCs w:val="24"/>
        </w:rPr>
        <w:t xml:space="preserve">pertaining to physical health monitoring </w:t>
      </w:r>
      <w:r w:rsidRPr="00284474">
        <w:rPr>
          <w:rFonts w:ascii="Book Antiqua" w:hAnsi="Book Antiqua"/>
          <w:sz w:val="24"/>
          <w:szCs w:val="24"/>
        </w:rPr>
        <w:t>in patient electronic records</w:t>
      </w:r>
      <w:r w:rsidR="003048E3" w:rsidRPr="00284474">
        <w:rPr>
          <w:rFonts w:ascii="Book Antiqua" w:hAnsi="Book Antiqua"/>
          <w:sz w:val="24"/>
          <w:szCs w:val="24"/>
        </w:rPr>
        <w:t xml:space="preserve"> pertaining to those children and adolescents attending neurodevelopmental clinics in Northumberland prescribed antipsychotics</w:t>
      </w:r>
      <w:r w:rsidRPr="00284474">
        <w:rPr>
          <w:rFonts w:ascii="Book Antiqua" w:hAnsi="Book Antiqua"/>
          <w:sz w:val="24"/>
          <w:szCs w:val="24"/>
        </w:rPr>
        <w:t xml:space="preserve">. Clients were also contacted by </w:t>
      </w:r>
      <w:r w:rsidR="00F911B9" w:rsidRPr="00284474">
        <w:rPr>
          <w:rFonts w:ascii="Book Antiqua" w:hAnsi="Book Antiqua"/>
          <w:sz w:val="24"/>
          <w:szCs w:val="24"/>
        </w:rPr>
        <w:t>tele</w:t>
      </w:r>
      <w:r w:rsidRPr="00284474">
        <w:rPr>
          <w:rFonts w:ascii="Book Antiqua" w:hAnsi="Book Antiqua"/>
          <w:sz w:val="24"/>
          <w:szCs w:val="24"/>
        </w:rPr>
        <w:t>phone if relevant documentation could not be identified or retrieved</w:t>
      </w:r>
      <w:r w:rsidR="001521F5" w:rsidRPr="00284474">
        <w:rPr>
          <w:rFonts w:ascii="Book Antiqua" w:hAnsi="Book Antiqua"/>
          <w:sz w:val="24"/>
          <w:szCs w:val="24"/>
        </w:rPr>
        <w:t xml:space="preserve"> to confirm the details. </w:t>
      </w:r>
      <w:r w:rsidR="009B72CC" w:rsidRPr="009B72CC">
        <w:rPr>
          <w:rFonts w:ascii="Book Antiqua" w:hAnsi="Book Antiqua"/>
          <w:sz w:val="24"/>
          <w:szCs w:val="24"/>
        </w:rPr>
        <w:t>Thirty</w:t>
      </w:r>
      <w:r w:rsidR="009B72CC">
        <w:rPr>
          <w:rFonts w:ascii="Book Antiqua" w:hAnsi="Book Antiqua" w:hint="eastAsia"/>
          <w:sz w:val="24"/>
          <w:szCs w:val="24"/>
          <w:lang w:eastAsia="zh-CN"/>
        </w:rPr>
        <w:t>-two</w:t>
      </w:r>
      <w:r w:rsidR="001521F5" w:rsidRPr="00284474">
        <w:rPr>
          <w:rFonts w:ascii="Book Antiqua" w:hAnsi="Book Antiqua"/>
          <w:sz w:val="24"/>
          <w:szCs w:val="24"/>
        </w:rPr>
        <w:t xml:space="preserve"> case notes were perused of which</w:t>
      </w:r>
      <w:r w:rsidRPr="00284474">
        <w:rPr>
          <w:rFonts w:ascii="Book Antiqua" w:hAnsi="Book Antiqua"/>
          <w:sz w:val="24"/>
          <w:szCs w:val="24"/>
        </w:rPr>
        <w:t xml:space="preserve"> 2 were excluded as they had refused to have venepuncture</w:t>
      </w:r>
      <w:r w:rsidR="001521F5" w:rsidRPr="00284474">
        <w:rPr>
          <w:rFonts w:ascii="Book Antiqua" w:hAnsi="Book Antiqua"/>
          <w:sz w:val="24"/>
          <w:szCs w:val="24"/>
        </w:rPr>
        <w:t xml:space="preserve"> which was documented in the electronic records.</w:t>
      </w:r>
      <w:r w:rsidR="009B72CC">
        <w:rPr>
          <w:rFonts w:ascii="Book Antiqua" w:hAnsi="Book Antiqua"/>
          <w:sz w:val="24"/>
          <w:szCs w:val="24"/>
        </w:rPr>
        <w:t xml:space="preserve"> </w:t>
      </w:r>
      <w:r w:rsidR="001521F5" w:rsidRPr="00284474">
        <w:rPr>
          <w:rFonts w:ascii="Book Antiqua" w:hAnsi="Book Antiqua"/>
          <w:sz w:val="24"/>
          <w:szCs w:val="24"/>
        </w:rPr>
        <w:t>H</w:t>
      </w:r>
      <w:r w:rsidRPr="00284474">
        <w:rPr>
          <w:rFonts w:ascii="Book Antiqua" w:hAnsi="Book Antiqua"/>
          <w:sz w:val="24"/>
          <w:szCs w:val="24"/>
        </w:rPr>
        <w:t>ence</w:t>
      </w:r>
      <w:r w:rsidR="001521F5" w:rsidRPr="00284474">
        <w:rPr>
          <w:rFonts w:ascii="Book Antiqua" w:hAnsi="Book Antiqua"/>
          <w:sz w:val="24"/>
          <w:szCs w:val="24"/>
        </w:rPr>
        <w:t>,</w:t>
      </w:r>
      <w:r w:rsidRPr="00284474">
        <w:rPr>
          <w:rFonts w:ascii="Book Antiqua" w:hAnsi="Book Antiqua"/>
          <w:sz w:val="24"/>
          <w:szCs w:val="24"/>
        </w:rPr>
        <w:t xml:space="preserve"> the total number </w:t>
      </w:r>
      <w:r w:rsidR="001521F5" w:rsidRPr="00284474">
        <w:rPr>
          <w:rFonts w:ascii="Book Antiqua" w:hAnsi="Book Antiqua"/>
          <w:sz w:val="24"/>
          <w:szCs w:val="24"/>
        </w:rPr>
        <w:t xml:space="preserve">of clients </w:t>
      </w:r>
      <w:r w:rsidRPr="00284474">
        <w:rPr>
          <w:rFonts w:ascii="Book Antiqua" w:hAnsi="Book Antiqua"/>
          <w:sz w:val="24"/>
          <w:szCs w:val="24"/>
        </w:rPr>
        <w:t>included in the audit was 30</w:t>
      </w:r>
      <w:r w:rsidR="001521F5" w:rsidRPr="00284474">
        <w:rPr>
          <w:rFonts w:ascii="Book Antiqua" w:hAnsi="Book Antiqua"/>
          <w:sz w:val="24"/>
          <w:szCs w:val="24"/>
        </w:rPr>
        <w:t>. The sample was collated by means of cons</w:t>
      </w:r>
      <w:r w:rsidR="00A00BF4" w:rsidRPr="00284474">
        <w:rPr>
          <w:rFonts w:ascii="Book Antiqua" w:hAnsi="Book Antiqua"/>
          <w:sz w:val="24"/>
          <w:szCs w:val="24"/>
        </w:rPr>
        <w:t>ecutive sampling of convenience</w:t>
      </w:r>
      <w:r w:rsidR="001521F5" w:rsidRPr="00284474">
        <w:rPr>
          <w:rFonts w:ascii="Book Antiqua" w:hAnsi="Book Antiqua"/>
          <w:sz w:val="24"/>
          <w:szCs w:val="24"/>
        </w:rPr>
        <w:t xml:space="preserve">. Data collection took place from 1 November 2016 to 30 March 2017 and data analysis was completed in 30 April 2017. A quality review of the results of this audit was undertaken by the second author during </w:t>
      </w:r>
      <w:r w:rsidR="00EA7D17">
        <w:rPr>
          <w:rFonts w:ascii="Book Antiqua" w:hAnsi="Book Antiqua" w:hint="eastAsia"/>
          <w:sz w:val="24"/>
          <w:szCs w:val="24"/>
          <w:lang w:eastAsia="zh-CN"/>
        </w:rPr>
        <w:t xml:space="preserve">July </w:t>
      </w:r>
      <w:r w:rsidR="001521F5" w:rsidRPr="00284474">
        <w:rPr>
          <w:rFonts w:ascii="Book Antiqua" w:hAnsi="Book Antiqua"/>
          <w:sz w:val="24"/>
          <w:szCs w:val="24"/>
        </w:rPr>
        <w:t>20</w:t>
      </w:r>
      <w:r w:rsidR="00EA7D17">
        <w:rPr>
          <w:rFonts w:ascii="Book Antiqua" w:hAnsi="Book Antiqua" w:hint="eastAsia"/>
          <w:sz w:val="24"/>
          <w:szCs w:val="24"/>
          <w:lang w:eastAsia="zh-CN"/>
        </w:rPr>
        <w:t>, 20</w:t>
      </w:r>
      <w:r w:rsidR="001521F5" w:rsidRPr="00284474">
        <w:rPr>
          <w:rFonts w:ascii="Book Antiqua" w:hAnsi="Book Antiqua"/>
          <w:sz w:val="24"/>
          <w:szCs w:val="24"/>
        </w:rPr>
        <w:t xml:space="preserve">17 to </w:t>
      </w:r>
      <w:r w:rsidR="00EA7D17">
        <w:rPr>
          <w:rFonts w:ascii="Book Antiqua" w:hAnsi="Book Antiqua" w:hint="eastAsia"/>
          <w:sz w:val="24"/>
          <w:szCs w:val="24"/>
          <w:lang w:eastAsia="zh-CN"/>
        </w:rPr>
        <w:t xml:space="preserve">August </w:t>
      </w:r>
      <w:r w:rsidR="001521F5" w:rsidRPr="00284474">
        <w:rPr>
          <w:rFonts w:ascii="Book Antiqua" w:hAnsi="Book Antiqua"/>
          <w:sz w:val="24"/>
          <w:szCs w:val="24"/>
        </w:rPr>
        <w:t>03</w:t>
      </w:r>
      <w:r w:rsidR="00EA7D17">
        <w:rPr>
          <w:rFonts w:ascii="Book Antiqua" w:hAnsi="Book Antiqua" w:hint="eastAsia"/>
          <w:sz w:val="24"/>
          <w:szCs w:val="24"/>
          <w:lang w:eastAsia="zh-CN"/>
        </w:rPr>
        <w:t>, 20</w:t>
      </w:r>
      <w:r w:rsidR="001521F5" w:rsidRPr="00284474">
        <w:rPr>
          <w:rFonts w:ascii="Book Antiqua" w:hAnsi="Book Antiqua"/>
          <w:sz w:val="24"/>
          <w:szCs w:val="24"/>
        </w:rPr>
        <w:t>17 to provide assurance on the accuracy of the findings in this report.</w:t>
      </w:r>
      <w:r w:rsidR="00795DF6" w:rsidRPr="00284474">
        <w:rPr>
          <w:rFonts w:ascii="Book Antiqua" w:hAnsi="Book Antiqua"/>
          <w:sz w:val="24"/>
          <w:szCs w:val="24"/>
        </w:rPr>
        <w:t xml:space="preserve"> The audit was registered with the audit department of Northumberland, Tyne and Wear NHS foundation trust.</w:t>
      </w:r>
    </w:p>
    <w:p w14:paraId="523377D4" w14:textId="77777777" w:rsidR="000671A9" w:rsidRDefault="000671A9" w:rsidP="00BA4E53">
      <w:pPr>
        <w:spacing w:after="0" w:line="360" w:lineRule="auto"/>
        <w:ind w:firstLineChars="100" w:firstLine="240"/>
        <w:jc w:val="both"/>
        <w:rPr>
          <w:rFonts w:ascii="Book Antiqua" w:hAnsi="Book Antiqua"/>
          <w:sz w:val="24"/>
          <w:szCs w:val="24"/>
          <w:lang w:eastAsia="zh-CN"/>
        </w:rPr>
      </w:pPr>
      <w:r w:rsidRPr="00284474">
        <w:rPr>
          <w:rFonts w:ascii="Book Antiqua" w:hAnsi="Book Antiqua"/>
          <w:sz w:val="24"/>
          <w:szCs w:val="24"/>
        </w:rPr>
        <w:t xml:space="preserve">The </w:t>
      </w:r>
      <w:r w:rsidR="003048E3" w:rsidRPr="00284474">
        <w:rPr>
          <w:rFonts w:ascii="Book Antiqua" w:hAnsi="Book Antiqua"/>
          <w:sz w:val="24"/>
          <w:szCs w:val="24"/>
        </w:rPr>
        <w:t>NICE</w:t>
      </w:r>
      <w:r w:rsidRPr="00284474">
        <w:rPr>
          <w:rFonts w:ascii="Book Antiqua" w:hAnsi="Book Antiqua"/>
          <w:sz w:val="24"/>
          <w:szCs w:val="24"/>
        </w:rPr>
        <w:t xml:space="preserve"> guidelines recommend annual physical health monitoring </w:t>
      </w:r>
      <w:r w:rsidR="003048E3" w:rsidRPr="00284474">
        <w:rPr>
          <w:rFonts w:ascii="Book Antiqua" w:hAnsi="Book Antiqua"/>
          <w:sz w:val="24"/>
          <w:szCs w:val="24"/>
        </w:rPr>
        <w:t xml:space="preserve">of following parameters </w:t>
      </w:r>
      <w:r w:rsidRPr="00284474">
        <w:rPr>
          <w:rFonts w:ascii="Book Antiqua" w:hAnsi="Book Antiqua"/>
          <w:sz w:val="24"/>
          <w:szCs w:val="24"/>
        </w:rPr>
        <w:t xml:space="preserve">for patients already stabilised on antipsychotic medications: biannual monitoring for weight, height, pulse, blood pressure, fasting blood glucose, HbA1c and blood lipid levels, review of side effects and annual monitoring for liver function tests, renal function tests and serum electrolytes as well as full blood count. </w:t>
      </w:r>
      <w:r w:rsidR="00C051E6" w:rsidRPr="00284474">
        <w:rPr>
          <w:rFonts w:ascii="Book Antiqua" w:hAnsi="Book Antiqua"/>
          <w:sz w:val="24"/>
          <w:szCs w:val="24"/>
        </w:rPr>
        <w:t xml:space="preserve">The expected compliance rate was 100% (gold standard) with respect to </w:t>
      </w:r>
      <w:r w:rsidRPr="00284474">
        <w:rPr>
          <w:rFonts w:ascii="Book Antiqua" w:hAnsi="Book Antiqua"/>
          <w:sz w:val="24"/>
          <w:szCs w:val="24"/>
        </w:rPr>
        <w:t>all the above parameters.</w:t>
      </w:r>
    </w:p>
    <w:p w14:paraId="67C68F9D" w14:textId="77777777" w:rsidR="003513EE" w:rsidRPr="00284474" w:rsidRDefault="003513EE" w:rsidP="00BA4E53">
      <w:pPr>
        <w:spacing w:after="0" w:line="360" w:lineRule="auto"/>
        <w:ind w:firstLineChars="100" w:firstLine="240"/>
        <w:jc w:val="both"/>
        <w:rPr>
          <w:rFonts w:ascii="Book Antiqua" w:hAnsi="Book Antiqua"/>
          <w:sz w:val="24"/>
          <w:szCs w:val="24"/>
          <w:lang w:eastAsia="zh-CN"/>
        </w:rPr>
      </w:pPr>
    </w:p>
    <w:p w14:paraId="1B88ECF7" w14:textId="5837F6A4" w:rsidR="00DB7FDD" w:rsidRPr="003513EE" w:rsidRDefault="003513EE" w:rsidP="00BA4E53">
      <w:pPr>
        <w:spacing w:after="0" w:line="360" w:lineRule="auto"/>
        <w:jc w:val="both"/>
        <w:rPr>
          <w:rFonts w:ascii="Book Antiqua" w:hAnsi="Book Antiqua"/>
          <w:b/>
          <w:i/>
          <w:sz w:val="24"/>
          <w:szCs w:val="24"/>
          <w:lang w:eastAsia="zh-CN"/>
        </w:rPr>
      </w:pPr>
      <w:r w:rsidRPr="003513EE">
        <w:rPr>
          <w:rFonts w:ascii="Book Antiqua" w:hAnsi="Book Antiqua"/>
          <w:b/>
          <w:i/>
          <w:sz w:val="24"/>
          <w:szCs w:val="24"/>
        </w:rPr>
        <w:lastRenderedPageBreak/>
        <w:t>Statistical analysis</w:t>
      </w:r>
    </w:p>
    <w:p w14:paraId="6EF785A3" w14:textId="142A8D77" w:rsidR="00795DF6" w:rsidRDefault="00795DF6" w:rsidP="00BA4E53">
      <w:pPr>
        <w:spacing w:after="0" w:line="360" w:lineRule="auto"/>
        <w:jc w:val="both"/>
        <w:rPr>
          <w:rFonts w:ascii="Book Antiqua" w:hAnsi="Book Antiqua"/>
          <w:sz w:val="24"/>
          <w:szCs w:val="24"/>
          <w:lang w:eastAsia="zh-CN"/>
        </w:rPr>
      </w:pPr>
      <w:r w:rsidRPr="00284474">
        <w:rPr>
          <w:rFonts w:ascii="Book Antiqua" w:hAnsi="Book Antiqua"/>
          <w:sz w:val="24"/>
          <w:szCs w:val="24"/>
        </w:rPr>
        <w:t xml:space="preserve">The data was analysed using SPSS 15.0 (Statistical package for social science). </w:t>
      </w:r>
      <w:r w:rsidR="00220619" w:rsidRPr="00284474">
        <w:rPr>
          <w:rFonts w:ascii="Book Antiqua" w:hAnsi="Book Antiqua"/>
          <w:sz w:val="24"/>
          <w:szCs w:val="24"/>
        </w:rPr>
        <w:t xml:space="preserve">The data was analysed using appropriate parametric and non-parametric tests based </w:t>
      </w:r>
      <w:r w:rsidR="00D1304E" w:rsidRPr="00284474">
        <w:rPr>
          <w:rFonts w:ascii="Book Antiqua" w:hAnsi="Book Antiqua"/>
          <w:sz w:val="24"/>
          <w:szCs w:val="24"/>
        </w:rPr>
        <w:t>on the distribution of data including</w:t>
      </w:r>
      <w:r w:rsidR="009B72CC">
        <w:rPr>
          <w:rFonts w:ascii="Book Antiqua" w:hAnsi="Book Antiqua" w:hint="eastAsia"/>
          <w:sz w:val="24"/>
          <w:szCs w:val="24"/>
          <w:lang w:eastAsia="zh-CN"/>
        </w:rPr>
        <w:t xml:space="preserve"> </w:t>
      </w:r>
      <w:r w:rsidR="009B72CC" w:rsidRPr="009B72CC">
        <w:rPr>
          <w:rFonts w:ascii="Book Antiqua" w:hAnsi="Book Antiqua"/>
          <w:i/>
          <w:sz w:val="24"/>
          <w:szCs w:val="24"/>
        </w:rPr>
        <w:t>χ</w:t>
      </w:r>
      <w:r w:rsidR="009B72CC" w:rsidRPr="009B72CC">
        <w:rPr>
          <w:rFonts w:ascii="Book Antiqua" w:hAnsi="Book Antiqua" w:hint="eastAsia"/>
          <w:sz w:val="24"/>
          <w:szCs w:val="24"/>
          <w:vertAlign w:val="superscript"/>
          <w:lang w:eastAsia="zh-CN"/>
        </w:rPr>
        <w:t>2</w:t>
      </w:r>
      <w:r w:rsidR="00D1304E" w:rsidRPr="00284474">
        <w:rPr>
          <w:rFonts w:ascii="Book Antiqua" w:hAnsi="Book Antiqua"/>
          <w:sz w:val="24"/>
          <w:szCs w:val="24"/>
        </w:rPr>
        <w:t xml:space="preserve"> test for categorical variables</w:t>
      </w:r>
      <w:r w:rsidR="00C25A9F" w:rsidRPr="00284474">
        <w:rPr>
          <w:rFonts w:ascii="Book Antiqua" w:hAnsi="Book Antiqua"/>
          <w:sz w:val="24"/>
          <w:szCs w:val="24"/>
        </w:rPr>
        <w:t xml:space="preserve"> and </w:t>
      </w:r>
      <w:r w:rsidR="00C25A9F" w:rsidRPr="003858C3">
        <w:rPr>
          <w:rFonts w:ascii="Book Antiqua" w:hAnsi="Book Antiqua"/>
          <w:i/>
          <w:sz w:val="24"/>
          <w:szCs w:val="24"/>
        </w:rPr>
        <w:t>t</w:t>
      </w:r>
      <w:r w:rsidR="00C25A9F" w:rsidRPr="00284474">
        <w:rPr>
          <w:rFonts w:ascii="Book Antiqua" w:hAnsi="Book Antiqua"/>
          <w:sz w:val="24"/>
          <w:szCs w:val="24"/>
        </w:rPr>
        <w:t>-test for continuous variables</w:t>
      </w:r>
      <w:r w:rsidR="00D1304E" w:rsidRPr="00284474">
        <w:rPr>
          <w:rFonts w:ascii="Book Antiqua" w:hAnsi="Book Antiqua"/>
          <w:sz w:val="24"/>
          <w:szCs w:val="24"/>
        </w:rPr>
        <w:t xml:space="preserve">. </w:t>
      </w:r>
      <w:r w:rsidR="00D1304E" w:rsidRPr="003513EE">
        <w:rPr>
          <w:rFonts w:ascii="Book Antiqua" w:hAnsi="Book Antiqua"/>
          <w:i/>
          <w:sz w:val="24"/>
          <w:szCs w:val="24"/>
        </w:rPr>
        <w:t>P</w:t>
      </w:r>
      <w:r w:rsidR="003513EE">
        <w:rPr>
          <w:rFonts w:ascii="Book Antiqua" w:hAnsi="Book Antiqua" w:hint="eastAsia"/>
          <w:i/>
          <w:sz w:val="24"/>
          <w:szCs w:val="24"/>
          <w:lang w:eastAsia="zh-CN"/>
        </w:rPr>
        <w:t xml:space="preserve"> </w:t>
      </w:r>
      <w:r w:rsidR="00D1304E" w:rsidRPr="00284474">
        <w:rPr>
          <w:rFonts w:ascii="Book Antiqua" w:hAnsi="Book Antiqua"/>
          <w:sz w:val="24"/>
          <w:szCs w:val="24"/>
        </w:rPr>
        <w:t>&lt;</w:t>
      </w:r>
      <w:r w:rsidR="003513EE">
        <w:rPr>
          <w:rFonts w:ascii="Book Antiqua" w:hAnsi="Book Antiqua" w:hint="eastAsia"/>
          <w:sz w:val="24"/>
          <w:szCs w:val="24"/>
          <w:lang w:eastAsia="zh-CN"/>
        </w:rPr>
        <w:t xml:space="preserve"> </w:t>
      </w:r>
      <w:r w:rsidR="00D1304E" w:rsidRPr="00284474">
        <w:rPr>
          <w:rFonts w:ascii="Book Antiqua" w:hAnsi="Book Antiqua"/>
          <w:sz w:val="24"/>
          <w:szCs w:val="24"/>
        </w:rPr>
        <w:t>0.05 was considered significant.</w:t>
      </w:r>
    </w:p>
    <w:p w14:paraId="0D8B1232" w14:textId="77777777" w:rsidR="003513EE" w:rsidRPr="00284474" w:rsidRDefault="003513EE" w:rsidP="00BA4E53">
      <w:pPr>
        <w:spacing w:after="0" w:line="360" w:lineRule="auto"/>
        <w:jc w:val="both"/>
        <w:rPr>
          <w:rFonts w:ascii="Book Antiqua" w:hAnsi="Book Antiqua"/>
          <w:b/>
          <w:sz w:val="24"/>
          <w:szCs w:val="24"/>
          <w:lang w:eastAsia="zh-CN"/>
        </w:rPr>
      </w:pPr>
    </w:p>
    <w:p w14:paraId="28CEAA1D" w14:textId="5C3B9640" w:rsidR="00C051E6" w:rsidRPr="00284474" w:rsidRDefault="003513EE" w:rsidP="00BA4E53">
      <w:pPr>
        <w:spacing w:after="0" w:line="360" w:lineRule="auto"/>
        <w:jc w:val="both"/>
        <w:rPr>
          <w:rFonts w:ascii="Book Antiqua" w:hAnsi="Book Antiqua"/>
          <w:b/>
          <w:sz w:val="24"/>
          <w:szCs w:val="24"/>
          <w:lang w:eastAsia="zh-CN"/>
        </w:rPr>
      </w:pPr>
      <w:r>
        <w:rPr>
          <w:rFonts w:ascii="Book Antiqua" w:hAnsi="Book Antiqua"/>
          <w:b/>
          <w:sz w:val="24"/>
          <w:szCs w:val="24"/>
        </w:rPr>
        <w:t>RESULTS</w:t>
      </w:r>
    </w:p>
    <w:p w14:paraId="1B60E398" w14:textId="7CDADC5C" w:rsidR="001521F5" w:rsidRPr="00284474" w:rsidRDefault="001521F5" w:rsidP="00BA4E53">
      <w:pPr>
        <w:spacing w:after="0" w:line="360" w:lineRule="auto"/>
        <w:jc w:val="both"/>
        <w:rPr>
          <w:rFonts w:ascii="Book Antiqua" w:hAnsi="Book Antiqua"/>
          <w:sz w:val="24"/>
          <w:szCs w:val="24"/>
        </w:rPr>
      </w:pPr>
      <w:r w:rsidRPr="00284474">
        <w:rPr>
          <w:rFonts w:ascii="Book Antiqua" w:hAnsi="Book Antiqua"/>
          <w:sz w:val="24"/>
          <w:szCs w:val="24"/>
        </w:rPr>
        <w:t>The study sample included 28 males and 2 female clients (male: female ratio of 14:1).</w:t>
      </w:r>
      <w:r w:rsidR="009B72CC">
        <w:rPr>
          <w:rFonts w:ascii="Book Antiqua" w:hAnsi="Book Antiqua"/>
          <w:sz w:val="24"/>
          <w:szCs w:val="24"/>
        </w:rPr>
        <w:t xml:space="preserve"> </w:t>
      </w:r>
      <w:r w:rsidRPr="00284474">
        <w:rPr>
          <w:rFonts w:ascii="Book Antiqua" w:hAnsi="Book Antiqua"/>
          <w:sz w:val="24"/>
          <w:szCs w:val="24"/>
        </w:rPr>
        <w:t xml:space="preserve">The two antipsychotics </w:t>
      </w:r>
      <w:r w:rsidR="00B5199B" w:rsidRPr="00284474">
        <w:rPr>
          <w:rFonts w:ascii="Book Antiqua" w:hAnsi="Book Antiqua"/>
          <w:sz w:val="24"/>
          <w:szCs w:val="24"/>
        </w:rPr>
        <w:t xml:space="preserve">prescribed </w:t>
      </w:r>
      <w:r w:rsidRPr="00284474">
        <w:rPr>
          <w:rFonts w:ascii="Book Antiqua" w:hAnsi="Book Antiqua"/>
          <w:sz w:val="24"/>
          <w:szCs w:val="24"/>
        </w:rPr>
        <w:t xml:space="preserve">were risperidone (77%) </w:t>
      </w:r>
      <w:r w:rsidR="009F660B" w:rsidRPr="00284474">
        <w:rPr>
          <w:rFonts w:ascii="Book Antiqua" w:hAnsi="Book Antiqua"/>
          <w:sz w:val="24"/>
          <w:szCs w:val="24"/>
        </w:rPr>
        <w:t>(</w:t>
      </w:r>
      <w:r w:rsidR="009F660B" w:rsidRPr="003513EE">
        <w:rPr>
          <w:rFonts w:ascii="Book Antiqua" w:hAnsi="Book Antiqua"/>
          <w:i/>
          <w:sz w:val="24"/>
          <w:szCs w:val="24"/>
        </w:rPr>
        <w:t>n</w:t>
      </w:r>
      <w:r w:rsidR="003513EE">
        <w:rPr>
          <w:rFonts w:ascii="Book Antiqua" w:hAnsi="Book Antiqua" w:hint="eastAsia"/>
          <w:i/>
          <w:sz w:val="24"/>
          <w:szCs w:val="24"/>
          <w:lang w:eastAsia="zh-CN"/>
        </w:rPr>
        <w:t xml:space="preserve"> </w:t>
      </w:r>
      <w:r w:rsidR="009F660B" w:rsidRPr="00284474">
        <w:rPr>
          <w:rFonts w:ascii="Book Antiqua" w:hAnsi="Book Antiqua"/>
          <w:sz w:val="24"/>
          <w:szCs w:val="24"/>
        </w:rPr>
        <w:t>=</w:t>
      </w:r>
      <w:r w:rsidR="003513EE">
        <w:rPr>
          <w:rFonts w:ascii="Book Antiqua" w:hAnsi="Book Antiqua" w:hint="eastAsia"/>
          <w:sz w:val="24"/>
          <w:szCs w:val="24"/>
          <w:lang w:eastAsia="zh-CN"/>
        </w:rPr>
        <w:t xml:space="preserve"> </w:t>
      </w:r>
      <w:r w:rsidR="009F660B" w:rsidRPr="00284474">
        <w:rPr>
          <w:rFonts w:ascii="Book Antiqua" w:hAnsi="Book Antiqua"/>
          <w:sz w:val="24"/>
          <w:szCs w:val="24"/>
        </w:rPr>
        <w:t xml:space="preserve">23) </w:t>
      </w:r>
      <w:r w:rsidRPr="00284474">
        <w:rPr>
          <w:rFonts w:ascii="Book Antiqua" w:hAnsi="Book Antiqua"/>
          <w:sz w:val="24"/>
          <w:szCs w:val="24"/>
        </w:rPr>
        <w:t>and aripiprazole (23%</w:t>
      </w:r>
      <w:r w:rsidR="002E28A9">
        <w:rPr>
          <w:rFonts w:ascii="Book Antiqua" w:hAnsi="Book Antiqua" w:hint="eastAsia"/>
          <w:sz w:val="24"/>
          <w:szCs w:val="24"/>
          <w:lang w:eastAsia="zh-CN"/>
        </w:rPr>
        <w:t xml:space="preserve">, </w:t>
      </w:r>
      <w:r w:rsidR="009F660B" w:rsidRPr="003513EE">
        <w:rPr>
          <w:rFonts w:ascii="Book Antiqua" w:hAnsi="Book Antiqua"/>
          <w:i/>
          <w:sz w:val="24"/>
          <w:szCs w:val="24"/>
        </w:rPr>
        <w:t>n</w:t>
      </w:r>
      <w:r w:rsidR="003513EE">
        <w:rPr>
          <w:rFonts w:ascii="Book Antiqua" w:hAnsi="Book Antiqua" w:hint="eastAsia"/>
          <w:i/>
          <w:sz w:val="24"/>
          <w:szCs w:val="24"/>
          <w:lang w:eastAsia="zh-CN"/>
        </w:rPr>
        <w:t xml:space="preserve"> </w:t>
      </w:r>
      <w:r w:rsidR="009F660B" w:rsidRPr="00284474">
        <w:rPr>
          <w:rFonts w:ascii="Book Antiqua" w:hAnsi="Book Antiqua"/>
          <w:sz w:val="24"/>
          <w:szCs w:val="24"/>
        </w:rPr>
        <w:t>=</w:t>
      </w:r>
      <w:r w:rsidR="003513EE">
        <w:rPr>
          <w:rFonts w:ascii="Book Antiqua" w:hAnsi="Book Antiqua" w:hint="eastAsia"/>
          <w:sz w:val="24"/>
          <w:szCs w:val="24"/>
          <w:lang w:eastAsia="zh-CN"/>
        </w:rPr>
        <w:t xml:space="preserve"> </w:t>
      </w:r>
      <w:r w:rsidR="009F660B" w:rsidRPr="00284474">
        <w:rPr>
          <w:rFonts w:ascii="Book Antiqua" w:hAnsi="Book Antiqua"/>
          <w:sz w:val="24"/>
          <w:szCs w:val="24"/>
        </w:rPr>
        <w:t>7)</w:t>
      </w:r>
      <w:r w:rsidRPr="00284474">
        <w:rPr>
          <w:rFonts w:ascii="Book Antiqua" w:hAnsi="Book Antiqua"/>
          <w:sz w:val="24"/>
          <w:szCs w:val="24"/>
        </w:rPr>
        <w:t>.</w:t>
      </w:r>
      <w:r w:rsidR="00B5199B" w:rsidRPr="00284474">
        <w:rPr>
          <w:rFonts w:ascii="Book Antiqua" w:hAnsi="Book Antiqua"/>
          <w:sz w:val="24"/>
          <w:szCs w:val="24"/>
        </w:rPr>
        <w:t xml:space="preserve"> </w:t>
      </w:r>
      <w:r w:rsidR="00E15FEF" w:rsidRPr="00284474">
        <w:rPr>
          <w:rFonts w:ascii="Book Antiqua" w:hAnsi="Book Antiqua"/>
          <w:sz w:val="24"/>
          <w:szCs w:val="24"/>
        </w:rPr>
        <w:t xml:space="preserve">The </w:t>
      </w:r>
      <w:r w:rsidR="00201A97" w:rsidRPr="00284474">
        <w:rPr>
          <w:rFonts w:ascii="Book Antiqua" w:hAnsi="Book Antiqua"/>
          <w:sz w:val="24"/>
          <w:szCs w:val="24"/>
        </w:rPr>
        <w:t xml:space="preserve">daily </w:t>
      </w:r>
      <w:r w:rsidR="00E15FEF" w:rsidRPr="00284474">
        <w:rPr>
          <w:rFonts w:ascii="Book Antiqua" w:hAnsi="Book Antiqua"/>
          <w:sz w:val="24"/>
          <w:szCs w:val="24"/>
        </w:rPr>
        <w:t>dos</w:t>
      </w:r>
      <w:r w:rsidR="004A1384" w:rsidRPr="00284474">
        <w:rPr>
          <w:rFonts w:ascii="Book Antiqua" w:hAnsi="Book Antiqua"/>
          <w:sz w:val="24"/>
          <w:szCs w:val="24"/>
        </w:rPr>
        <w:t xml:space="preserve">e </w:t>
      </w:r>
      <w:r w:rsidR="003513EE">
        <w:rPr>
          <w:rFonts w:ascii="Book Antiqua" w:hAnsi="Book Antiqua"/>
          <w:sz w:val="24"/>
          <w:szCs w:val="24"/>
        </w:rPr>
        <w:t>range for risperidone was 0.25-</w:t>
      </w:r>
      <w:r w:rsidR="004A1384" w:rsidRPr="00284474">
        <w:rPr>
          <w:rFonts w:ascii="Book Antiqua" w:hAnsi="Book Antiqua"/>
          <w:sz w:val="24"/>
          <w:szCs w:val="24"/>
        </w:rPr>
        <w:t>2 mg and for aripiprazole was 0.5-4 mg.</w:t>
      </w:r>
      <w:r w:rsidR="00E15FEF" w:rsidRPr="00284474">
        <w:rPr>
          <w:rFonts w:ascii="Book Antiqua" w:hAnsi="Book Antiqua"/>
          <w:sz w:val="24"/>
          <w:szCs w:val="24"/>
        </w:rPr>
        <w:t xml:space="preserve"> </w:t>
      </w:r>
      <w:r w:rsidR="00B5199B" w:rsidRPr="00284474">
        <w:rPr>
          <w:rFonts w:ascii="Book Antiqua" w:hAnsi="Book Antiqua"/>
          <w:sz w:val="24"/>
          <w:szCs w:val="24"/>
        </w:rPr>
        <w:t xml:space="preserve">The mean dose of risperidone used was 0.88 mg (SD: 0.11) and mean dose of aripiprazole used was 1.87 mg (SD: 0.23). The mean age of initiation of antipsychotic in this sample was 13.45 years (SD: 1.23). The average duration of antipsychotic use in months was 15.67 </w:t>
      </w:r>
      <w:proofErr w:type="spellStart"/>
      <w:r w:rsidR="00B5199B" w:rsidRPr="00284474">
        <w:rPr>
          <w:rFonts w:ascii="Book Antiqua" w:hAnsi="Book Antiqua"/>
          <w:sz w:val="24"/>
          <w:szCs w:val="24"/>
        </w:rPr>
        <w:t>mo</w:t>
      </w:r>
      <w:proofErr w:type="spellEnd"/>
      <w:r w:rsidR="00B5199B" w:rsidRPr="00284474">
        <w:rPr>
          <w:rFonts w:ascii="Book Antiqua" w:hAnsi="Book Antiqua"/>
          <w:sz w:val="24"/>
          <w:szCs w:val="24"/>
        </w:rPr>
        <w:t xml:space="preserve"> (SD: 1.98)</w:t>
      </w:r>
      <w:r w:rsidR="002E28A9">
        <w:rPr>
          <w:rFonts w:ascii="Book Antiqua" w:hAnsi="Book Antiqua" w:hint="eastAsia"/>
          <w:sz w:val="24"/>
          <w:szCs w:val="24"/>
          <w:lang w:eastAsia="zh-CN"/>
        </w:rPr>
        <w:t xml:space="preserve"> (Table 1)</w:t>
      </w:r>
      <w:r w:rsidR="00B5199B" w:rsidRPr="00284474">
        <w:rPr>
          <w:rFonts w:ascii="Book Antiqua" w:hAnsi="Book Antiqua"/>
          <w:sz w:val="24"/>
          <w:szCs w:val="24"/>
        </w:rPr>
        <w:t xml:space="preserve">. </w:t>
      </w:r>
    </w:p>
    <w:p w14:paraId="6F07F583" w14:textId="2E21F5F3" w:rsidR="00C051E6" w:rsidRPr="00284474" w:rsidRDefault="00B5199B"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Bi-a</w:t>
      </w:r>
      <w:r w:rsidR="001521F5" w:rsidRPr="00284474">
        <w:rPr>
          <w:rFonts w:ascii="Book Antiqua" w:hAnsi="Book Antiqua"/>
          <w:sz w:val="24"/>
          <w:szCs w:val="24"/>
        </w:rPr>
        <w:t>nnual recording of height, weight, blood pressure</w:t>
      </w:r>
      <w:r w:rsidRPr="00284474">
        <w:rPr>
          <w:rFonts w:ascii="Book Antiqua" w:hAnsi="Book Antiqua"/>
          <w:sz w:val="24"/>
          <w:szCs w:val="24"/>
        </w:rPr>
        <w:t>,</w:t>
      </w:r>
      <w:r w:rsidR="001521F5" w:rsidRPr="00284474">
        <w:rPr>
          <w:rFonts w:ascii="Book Antiqua" w:hAnsi="Book Antiqua"/>
          <w:sz w:val="24"/>
          <w:szCs w:val="24"/>
        </w:rPr>
        <w:t xml:space="preserve"> pul</w:t>
      </w:r>
      <w:r w:rsidRPr="00284474">
        <w:rPr>
          <w:rFonts w:ascii="Book Antiqua" w:hAnsi="Book Antiqua"/>
          <w:sz w:val="24"/>
          <w:szCs w:val="24"/>
        </w:rPr>
        <w:t>se rate and review of side effects was c</w:t>
      </w:r>
      <w:r w:rsidR="001521F5" w:rsidRPr="00284474">
        <w:rPr>
          <w:rFonts w:ascii="Book Antiqua" w:hAnsi="Book Antiqua"/>
          <w:sz w:val="24"/>
          <w:szCs w:val="24"/>
        </w:rPr>
        <w:t>ompleted in 100% of subjects</w:t>
      </w:r>
      <w:r w:rsidRPr="00284474">
        <w:rPr>
          <w:rFonts w:ascii="Book Antiqua" w:hAnsi="Book Antiqua"/>
          <w:sz w:val="24"/>
          <w:szCs w:val="24"/>
        </w:rPr>
        <w:t>. However, a</w:t>
      </w:r>
      <w:r w:rsidR="001521F5" w:rsidRPr="00284474">
        <w:rPr>
          <w:rFonts w:ascii="Book Antiqua" w:hAnsi="Book Antiqua"/>
          <w:sz w:val="24"/>
          <w:szCs w:val="24"/>
        </w:rPr>
        <w:t>n</w:t>
      </w:r>
      <w:r w:rsidRPr="00284474">
        <w:rPr>
          <w:rFonts w:ascii="Book Antiqua" w:hAnsi="Book Antiqua"/>
          <w:sz w:val="24"/>
          <w:szCs w:val="24"/>
        </w:rPr>
        <w:t>nual monitoring for blood tests including</w:t>
      </w:r>
      <w:r w:rsidR="009B72CC">
        <w:rPr>
          <w:rFonts w:ascii="Book Antiqua" w:hAnsi="Book Antiqua"/>
          <w:sz w:val="24"/>
          <w:szCs w:val="24"/>
        </w:rPr>
        <w:t xml:space="preserve"> </w:t>
      </w:r>
      <w:r w:rsidR="001521F5" w:rsidRPr="00284474">
        <w:rPr>
          <w:rFonts w:ascii="Book Antiqua" w:hAnsi="Book Antiqua"/>
          <w:sz w:val="24"/>
          <w:szCs w:val="24"/>
        </w:rPr>
        <w:t>liver function, renal functi</w:t>
      </w:r>
      <w:r w:rsidRPr="00284474">
        <w:rPr>
          <w:rFonts w:ascii="Book Antiqua" w:hAnsi="Book Antiqua"/>
          <w:sz w:val="24"/>
          <w:szCs w:val="24"/>
        </w:rPr>
        <w:t xml:space="preserve">on full blood count as well as biannual monitoring of </w:t>
      </w:r>
      <w:r w:rsidR="001521F5" w:rsidRPr="00284474">
        <w:rPr>
          <w:rFonts w:ascii="Book Antiqua" w:hAnsi="Book Antiqua"/>
          <w:sz w:val="24"/>
          <w:szCs w:val="24"/>
        </w:rPr>
        <w:t>serum prolactin, ser</w:t>
      </w:r>
      <w:r w:rsidRPr="00284474">
        <w:rPr>
          <w:rFonts w:ascii="Book Antiqua" w:hAnsi="Book Antiqua"/>
          <w:sz w:val="24"/>
          <w:szCs w:val="24"/>
        </w:rPr>
        <w:t>um lipid profile was</w:t>
      </w:r>
      <w:r w:rsidR="009B72CC">
        <w:rPr>
          <w:rFonts w:ascii="Book Antiqua" w:hAnsi="Book Antiqua"/>
          <w:sz w:val="24"/>
          <w:szCs w:val="24"/>
        </w:rPr>
        <w:t xml:space="preserve"> </w:t>
      </w:r>
      <w:r w:rsidRPr="00284474">
        <w:rPr>
          <w:rFonts w:ascii="Book Antiqua" w:hAnsi="Book Antiqua"/>
          <w:sz w:val="24"/>
          <w:szCs w:val="24"/>
        </w:rPr>
        <w:t>c</w:t>
      </w:r>
      <w:r w:rsidR="001521F5" w:rsidRPr="00284474">
        <w:rPr>
          <w:rFonts w:ascii="Book Antiqua" w:hAnsi="Book Antiqua"/>
          <w:sz w:val="24"/>
          <w:szCs w:val="24"/>
        </w:rPr>
        <w:t xml:space="preserve">ompleted </w:t>
      </w:r>
      <w:r w:rsidRPr="00284474">
        <w:rPr>
          <w:rFonts w:ascii="Book Antiqua" w:hAnsi="Book Antiqua"/>
          <w:sz w:val="24"/>
          <w:szCs w:val="24"/>
        </w:rPr>
        <w:t xml:space="preserve">only </w:t>
      </w:r>
      <w:r w:rsidR="001521F5" w:rsidRPr="00284474">
        <w:rPr>
          <w:rFonts w:ascii="Book Antiqua" w:hAnsi="Book Antiqua"/>
          <w:sz w:val="24"/>
          <w:szCs w:val="24"/>
        </w:rPr>
        <w:t>in 56% of subjects</w:t>
      </w:r>
      <w:r w:rsidRPr="00284474">
        <w:rPr>
          <w:rFonts w:ascii="Book Antiqua" w:hAnsi="Book Antiqua"/>
          <w:sz w:val="24"/>
          <w:szCs w:val="24"/>
        </w:rPr>
        <w:t>. It was also noted that in five of the subjects in whom the physical health monitoring was carried out according to guidelines, the initial lab result summary did not contain serum prolactin which was subsequently carried out</w:t>
      </w:r>
      <w:r w:rsidR="00F911B9" w:rsidRPr="00284474">
        <w:rPr>
          <w:rFonts w:ascii="Book Antiqua" w:hAnsi="Book Antiqua"/>
          <w:sz w:val="24"/>
          <w:szCs w:val="24"/>
        </w:rPr>
        <w:t xml:space="preserve"> after a second request</w:t>
      </w:r>
      <w:r w:rsidRPr="00284474">
        <w:rPr>
          <w:rFonts w:ascii="Book Antiqua" w:hAnsi="Book Antiqua"/>
          <w:sz w:val="24"/>
          <w:szCs w:val="24"/>
        </w:rPr>
        <w:t xml:space="preserve"> (possibly missed out </w:t>
      </w:r>
      <w:r w:rsidR="003048E3" w:rsidRPr="00284474">
        <w:rPr>
          <w:rFonts w:ascii="Book Antiqua" w:hAnsi="Book Antiqua"/>
          <w:sz w:val="24"/>
          <w:szCs w:val="24"/>
        </w:rPr>
        <w:t xml:space="preserve">initially </w:t>
      </w:r>
      <w:r w:rsidRPr="00284474">
        <w:rPr>
          <w:rFonts w:ascii="Book Antiqua" w:hAnsi="Book Antiqua"/>
          <w:sz w:val="24"/>
          <w:szCs w:val="24"/>
        </w:rPr>
        <w:t xml:space="preserve">due to oversight). </w:t>
      </w:r>
    </w:p>
    <w:p w14:paraId="1F62A4BE" w14:textId="5ED081A4" w:rsidR="009F660B" w:rsidRPr="00284474" w:rsidRDefault="009F660B"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Comparing the baseline characteristics between the groups for whom antipsychotic physical monitoring guidelines were followed</w:t>
      </w:r>
      <w:r w:rsidR="00F911B9" w:rsidRPr="00284474">
        <w:rPr>
          <w:rFonts w:ascii="Book Antiqua" w:hAnsi="Book Antiqua"/>
          <w:sz w:val="24"/>
          <w:szCs w:val="24"/>
        </w:rPr>
        <w:t xml:space="preserve"> </w:t>
      </w:r>
      <w:r w:rsidRPr="00284474">
        <w:rPr>
          <w:rFonts w:ascii="Book Antiqua" w:hAnsi="Book Antiqua"/>
          <w:sz w:val="24"/>
          <w:szCs w:val="24"/>
        </w:rPr>
        <w:t>and not followed, there were no differences based on antipsychotic prescribed</w:t>
      </w:r>
      <w:r w:rsidR="00F911B9" w:rsidRPr="00284474">
        <w:rPr>
          <w:rFonts w:ascii="Book Antiqua" w:hAnsi="Book Antiqua"/>
          <w:sz w:val="24"/>
          <w:szCs w:val="24"/>
        </w:rPr>
        <w:t>, duration of antipsychotic use</w:t>
      </w:r>
      <w:r w:rsidRPr="00284474">
        <w:rPr>
          <w:rFonts w:ascii="Book Antiqua" w:hAnsi="Book Antiqua"/>
          <w:sz w:val="24"/>
          <w:szCs w:val="24"/>
        </w:rPr>
        <w:t xml:space="preserve"> or number of reviews carried out in the neurodevelopmental clinics. However, the proportion of patients who were monitored for physical health according</w:t>
      </w:r>
      <w:r w:rsidR="006E4EA2" w:rsidRPr="00284474">
        <w:rPr>
          <w:rFonts w:ascii="Book Antiqua" w:hAnsi="Book Antiqua"/>
          <w:sz w:val="24"/>
          <w:szCs w:val="24"/>
        </w:rPr>
        <w:t xml:space="preserve"> to guidelines was</w:t>
      </w:r>
      <w:r w:rsidR="009B72CC">
        <w:rPr>
          <w:rFonts w:ascii="Book Antiqua" w:hAnsi="Book Antiqua"/>
          <w:sz w:val="24"/>
          <w:szCs w:val="24"/>
        </w:rPr>
        <w:t xml:space="preserve"> </w:t>
      </w:r>
      <w:r w:rsidRPr="00284474">
        <w:rPr>
          <w:rFonts w:ascii="Book Antiqua" w:hAnsi="Book Antiqua"/>
          <w:sz w:val="24"/>
          <w:szCs w:val="24"/>
        </w:rPr>
        <w:t>higher in the age group of 12-17 years as compared to &lt;</w:t>
      </w:r>
      <w:r w:rsidR="003513EE">
        <w:rPr>
          <w:rFonts w:ascii="Book Antiqua" w:hAnsi="Book Antiqua" w:hint="eastAsia"/>
          <w:sz w:val="24"/>
          <w:szCs w:val="24"/>
          <w:lang w:eastAsia="zh-CN"/>
        </w:rPr>
        <w:t xml:space="preserve"> </w:t>
      </w:r>
      <w:r w:rsidRPr="00284474">
        <w:rPr>
          <w:rFonts w:ascii="Book Antiqua" w:hAnsi="Book Antiqua"/>
          <w:sz w:val="24"/>
          <w:szCs w:val="24"/>
        </w:rPr>
        <w:t>12 years</w:t>
      </w:r>
      <w:r w:rsidR="006E4EA2" w:rsidRPr="00284474">
        <w:rPr>
          <w:rFonts w:ascii="Book Antiqua" w:hAnsi="Book Antiqua"/>
          <w:sz w:val="24"/>
          <w:szCs w:val="24"/>
        </w:rPr>
        <w:t>, though not statistically significant</w:t>
      </w:r>
      <w:r w:rsidR="00B54DC0" w:rsidRPr="00284474">
        <w:rPr>
          <w:rFonts w:ascii="Book Antiqua" w:hAnsi="Book Antiqua"/>
          <w:sz w:val="24"/>
          <w:szCs w:val="24"/>
        </w:rPr>
        <w:t xml:space="preserve"> (</w:t>
      </w:r>
      <w:r w:rsidR="00B54DC0" w:rsidRPr="003513EE">
        <w:rPr>
          <w:rFonts w:ascii="Book Antiqua" w:hAnsi="Book Antiqua"/>
          <w:i/>
          <w:sz w:val="24"/>
          <w:szCs w:val="24"/>
        </w:rPr>
        <w:t>x</w:t>
      </w:r>
      <w:r w:rsidR="00B54DC0" w:rsidRPr="00284474">
        <w:rPr>
          <w:rFonts w:ascii="Book Antiqua" w:hAnsi="Book Antiqua"/>
          <w:sz w:val="24"/>
          <w:szCs w:val="24"/>
          <w:vertAlign w:val="superscript"/>
        </w:rPr>
        <w:t>2</w:t>
      </w:r>
      <w:r w:rsidR="003513EE">
        <w:rPr>
          <w:rFonts w:ascii="Book Antiqua" w:hAnsi="Book Antiqua" w:hint="eastAsia"/>
          <w:sz w:val="24"/>
          <w:szCs w:val="24"/>
          <w:vertAlign w:val="superscript"/>
          <w:lang w:eastAsia="zh-CN"/>
        </w:rPr>
        <w:t xml:space="preserve"> </w:t>
      </w:r>
      <w:r w:rsidR="00B54DC0" w:rsidRPr="00284474">
        <w:rPr>
          <w:rFonts w:ascii="Book Antiqua" w:hAnsi="Book Antiqua"/>
          <w:sz w:val="24"/>
          <w:szCs w:val="24"/>
        </w:rPr>
        <w:t>=</w:t>
      </w:r>
      <w:r w:rsidR="003513EE">
        <w:rPr>
          <w:rFonts w:ascii="Book Antiqua" w:hAnsi="Book Antiqua" w:hint="eastAsia"/>
          <w:sz w:val="24"/>
          <w:szCs w:val="24"/>
          <w:lang w:eastAsia="zh-CN"/>
        </w:rPr>
        <w:t xml:space="preserve"> </w:t>
      </w:r>
      <w:r w:rsidR="00B54DC0" w:rsidRPr="00284474">
        <w:rPr>
          <w:rFonts w:ascii="Book Antiqua" w:hAnsi="Book Antiqua"/>
          <w:sz w:val="24"/>
          <w:szCs w:val="24"/>
        </w:rPr>
        <w:t xml:space="preserve">1.236; </w:t>
      </w:r>
      <w:r w:rsidR="003513EE" w:rsidRPr="003513EE">
        <w:rPr>
          <w:rFonts w:ascii="Book Antiqua" w:hAnsi="Book Antiqua"/>
          <w:i/>
          <w:sz w:val="24"/>
          <w:szCs w:val="24"/>
        </w:rPr>
        <w:t>P</w:t>
      </w:r>
      <w:r w:rsidR="003513EE">
        <w:rPr>
          <w:rFonts w:ascii="Book Antiqua" w:hAnsi="Book Antiqua" w:hint="eastAsia"/>
          <w:i/>
          <w:sz w:val="24"/>
          <w:szCs w:val="24"/>
          <w:lang w:eastAsia="zh-CN"/>
        </w:rPr>
        <w:t xml:space="preserve"> </w:t>
      </w:r>
      <w:r w:rsidR="00B54DC0" w:rsidRPr="00284474">
        <w:rPr>
          <w:rFonts w:ascii="Book Antiqua" w:hAnsi="Book Antiqua"/>
          <w:sz w:val="24"/>
          <w:szCs w:val="24"/>
        </w:rPr>
        <w:t>=</w:t>
      </w:r>
      <w:r w:rsidR="003513EE">
        <w:rPr>
          <w:rFonts w:ascii="Book Antiqua" w:hAnsi="Book Antiqua" w:hint="eastAsia"/>
          <w:sz w:val="24"/>
          <w:szCs w:val="24"/>
          <w:lang w:eastAsia="zh-CN"/>
        </w:rPr>
        <w:t xml:space="preserve"> </w:t>
      </w:r>
      <w:r w:rsidR="00B54DC0" w:rsidRPr="00284474">
        <w:rPr>
          <w:rFonts w:ascii="Book Antiqua" w:hAnsi="Book Antiqua"/>
          <w:sz w:val="24"/>
          <w:szCs w:val="24"/>
        </w:rPr>
        <w:t>0.24)</w:t>
      </w:r>
      <w:r w:rsidRPr="00284474">
        <w:rPr>
          <w:rFonts w:ascii="Book Antiqua" w:hAnsi="Book Antiqua"/>
          <w:sz w:val="24"/>
          <w:szCs w:val="24"/>
        </w:rPr>
        <w:t xml:space="preserve">. There were </w:t>
      </w:r>
      <w:r w:rsidR="00F911B9" w:rsidRPr="00284474">
        <w:rPr>
          <w:rFonts w:ascii="Book Antiqua" w:hAnsi="Book Antiqua"/>
          <w:sz w:val="24"/>
          <w:szCs w:val="24"/>
        </w:rPr>
        <w:t xml:space="preserve">also </w:t>
      </w:r>
      <w:r w:rsidRPr="00284474">
        <w:rPr>
          <w:rFonts w:ascii="Book Antiqua" w:hAnsi="Book Antiqua"/>
          <w:sz w:val="24"/>
          <w:szCs w:val="24"/>
        </w:rPr>
        <w:t>no significant differences in the proportion monitored for physical health based on the diagnosis (ADHD; ASD; ADHD+ASD; ADHD + other mental health disorders; ASD + other mental health disorders)</w:t>
      </w:r>
      <w:r w:rsidR="00B54DC0" w:rsidRPr="00284474">
        <w:rPr>
          <w:rFonts w:ascii="Book Antiqua" w:hAnsi="Book Antiqua"/>
          <w:sz w:val="24"/>
          <w:szCs w:val="24"/>
        </w:rPr>
        <w:t xml:space="preserve"> (</w:t>
      </w:r>
      <w:r w:rsidR="00B54DC0" w:rsidRPr="003513EE">
        <w:rPr>
          <w:rFonts w:ascii="Book Antiqua" w:hAnsi="Book Antiqua"/>
          <w:i/>
          <w:sz w:val="24"/>
          <w:szCs w:val="24"/>
        </w:rPr>
        <w:t>x</w:t>
      </w:r>
      <w:r w:rsidR="00B54DC0" w:rsidRPr="00284474">
        <w:rPr>
          <w:rFonts w:ascii="Book Antiqua" w:hAnsi="Book Antiqua"/>
          <w:sz w:val="24"/>
          <w:szCs w:val="24"/>
          <w:vertAlign w:val="superscript"/>
        </w:rPr>
        <w:t>2</w:t>
      </w:r>
      <w:r w:rsidR="003513EE">
        <w:rPr>
          <w:rFonts w:ascii="Book Antiqua" w:hAnsi="Book Antiqua" w:hint="eastAsia"/>
          <w:sz w:val="24"/>
          <w:szCs w:val="24"/>
          <w:vertAlign w:val="superscript"/>
          <w:lang w:eastAsia="zh-CN"/>
        </w:rPr>
        <w:t xml:space="preserve"> </w:t>
      </w:r>
      <w:r w:rsidR="00B54DC0" w:rsidRPr="00284474">
        <w:rPr>
          <w:rFonts w:ascii="Book Antiqua" w:hAnsi="Book Antiqua"/>
          <w:sz w:val="24"/>
          <w:szCs w:val="24"/>
        </w:rPr>
        <w:t>=</w:t>
      </w:r>
      <w:r w:rsidR="003513EE">
        <w:rPr>
          <w:rFonts w:ascii="Book Antiqua" w:hAnsi="Book Antiqua" w:hint="eastAsia"/>
          <w:sz w:val="24"/>
          <w:szCs w:val="24"/>
          <w:lang w:eastAsia="zh-CN"/>
        </w:rPr>
        <w:t xml:space="preserve"> </w:t>
      </w:r>
      <w:r w:rsidR="00B54DC0" w:rsidRPr="00284474">
        <w:rPr>
          <w:rFonts w:ascii="Book Antiqua" w:hAnsi="Book Antiqua"/>
          <w:sz w:val="24"/>
          <w:szCs w:val="24"/>
        </w:rPr>
        <w:t xml:space="preserve">1.345; </w:t>
      </w:r>
      <w:r w:rsidR="003513EE" w:rsidRPr="003513EE">
        <w:rPr>
          <w:rFonts w:ascii="Book Antiqua" w:hAnsi="Book Antiqua"/>
          <w:i/>
          <w:sz w:val="24"/>
          <w:szCs w:val="24"/>
        </w:rPr>
        <w:t>P</w:t>
      </w:r>
      <w:r w:rsidR="003513EE">
        <w:rPr>
          <w:rFonts w:ascii="Book Antiqua" w:hAnsi="Book Antiqua" w:hint="eastAsia"/>
          <w:i/>
          <w:sz w:val="24"/>
          <w:szCs w:val="24"/>
          <w:lang w:eastAsia="zh-CN"/>
        </w:rPr>
        <w:t xml:space="preserve"> </w:t>
      </w:r>
      <w:r w:rsidR="00B54DC0" w:rsidRPr="00284474">
        <w:rPr>
          <w:rFonts w:ascii="Book Antiqua" w:hAnsi="Book Antiqua"/>
          <w:sz w:val="24"/>
          <w:szCs w:val="24"/>
        </w:rPr>
        <w:t>=</w:t>
      </w:r>
      <w:r w:rsidR="003513EE">
        <w:rPr>
          <w:rFonts w:ascii="Book Antiqua" w:hAnsi="Book Antiqua" w:hint="eastAsia"/>
          <w:sz w:val="24"/>
          <w:szCs w:val="24"/>
          <w:lang w:eastAsia="zh-CN"/>
        </w:rPr>
        <w:t xml:space="preserve"> </w:t>
      </w:r>
      <w:r w:rsidR="00B54DC0" w:rsidRPr="00284474">
        <w:rPr>
          <w:rFonts w:ascii="Book Antiqua" w:hAnsi="Book Antiqua"/>
          <w:sz w:val="24"/>
          <w:szCs w:val="24"/>
        </w:rPr>
        <w:t>0.27)</w:t>
      </w:r>
      <w:r w:rsidRPr="00284474">
        <w:rPr>
          <w:rFonts w:ascii="Book Antiqua" w:hAnsi="Book Antiqua"/>
          <w:sz w:val="24"/>
          <w:szCs w:val="24"/>
        </w:rPr>
        <w:t>.</w:t>
      </w:r>
      <w:r w:rsidR="00061339" w:rsidRPr="00284474">
        <w:rPr>
          <w:rFonts w:ascii="Book Antiqua" w:hAnsi="Book Antiqua"/>
          <w:sz w:val="24"/>
          <w:szCs w:val="24"/>
        </w:rPr>
        <w:t xml:space="preserve"> The ‘other’ diagnoses included </w:t>
      </w:r>
      <w:r w:rsidR="00061339" w:rsidRPr="00284474">
        <w:rPr>
          <w:rFonts w:ascii="Book Antiqua" w:hAnsi="Book Antiqua"/>
          <w:sz w:val="24"/>
          <w:szCs w:val="24"/>
        </w:rPr>
        <w:lastRenderedPageBreak/>
        <w:t>oppositional defiant disorder (</w:t>
      </w:r>
      <w:r w:rsidR="00061339" w:rsidRPr="003513EE">
        <w:rPr>
          <w:rFonts w:ascii="Book Antiqua" w:hAnsi="Book Antiqua"/>
          <w:i/>
          <w:sz w:val="24"/>
          <w:szCs w:val="24"/>
        </w:rPr>
        <w:t>n</w:t>
      </w:r>
      <w:r w:rsidR="003513EE">
        <w:rPr>
          <w:rFonts w:ascii="Book Antiqua" w:hAnsi="Book Antiqua" w:hint="eastAsia"/>
          <w:i/>
          <w:sz w:val="24"/>
          <w:szCs w:val="24"/>
          <w:lang w:eastAsia="zh-CN"/>
        </w:rPr>
        <w:t xml:space="preserve"> </w:t>
      </w:r>
      <w:r w:rsidR="00061339" w:rsidRPr="00284474">
        <w:rPr>
          <w:rFonts w:ascii="Book Antiqua" w:hAnsi="Book Antiqua"/>
          <w:sz w:val="24"/>
          <w:szCs w:val="24"/>
        </w:rPr>
        <w:t>=</w:t>
      </w:r>
      <w:r w:rsidR="003513EE">
        <w:rPr>
          <w:rFonts w:ascii="Book Antiqua" w:hAnsi="Book Antiqua" w:hint="eastAsia"/>
          <w:sz w:val="24"/>
          <w:szCs w:val="24"/>
          <w:lang w:eastAsia="zh-CN"/>
        </w:rPr>
        <w:t xml:space="preserve"> </w:t>
      </w:r>
      <w:r w:rsidR="00061339" w:rsidRPr="00284474">
        <w:rPr>
          <w:rFonts w:ascii="Book Antiqua" w:hAnsi="Book Antiqua"/>
          <w:sz w:val="24"/>
          <w:szCs w:val="24"/>
        </w:rPr>
        <w:t>3), tic disorder (</w:t>
      </w:r>
      <w:r w:rsidR="00061339" w:rsidRPr="00EA7D17">
        <w:rPr>
          <w:rFonts w:ascii="Book Antiqua" w:hAnsi="Book Antiqua"/>
          <w:i/>
          <w:sz w:val="24"/>
          <w:szCs w:val="24"/>
        </w:rPr>
        <w:t>n</w:t>
      </w:r>
      <w:r w:rsidR="00EA7D17">
        <w:rPr>
          <w:rFonts w:ascii="Book Antiqua" w:hAnsi="Book Antiqua" w:hint="eastAsia"/>
          <w:i/>
          <w:sz w:val="24"/>
          <w:szCs w:val="24"/>
          <w:lang w:eastAsia="zh-CN"/>
        </w:rPr>
        <w:t xml:space="preserve"> </w:t>
      </w:r>
      <w:r w:rsidR="00061339" w:rsidRPr="00284474">
        <w:rPr>
          <w:rFonts w:ascii="Book Antiqua" w:hAnsi="Book Antiqua"/>
          <w:sz w:val="24"/>
          <w:szCs w:val="24"/>
        </w:rPr>
        <w:t>=</w:t>
      </w:r>
      <w:r w:rsidR="00EA7D17">
        <w:rPr>
          <w:rFonts w:ascii="Book Antiqua" w:hAnsi="Book Antiqua" w:hint="eastAsia"/>
          <w:sz w:val="24"/>
          <w:szCs w:val="24"/>
          <w:lang w:eastAsia="zh-CN"/>
        </w:rPr>
        <w:t xml:space="preserve"> </w:t>
      </w:r>
      <w:r w:rsidR="00061339" w:rsidRPr="00284474">
        <w:rPr>
          <w:rFonts w:ascii="Book Antiqua" w:hAnsi="Book Antiqua"/>
          <w:sz w:val="24"/>
          <w:szCs w:val="24"/>
        </w:rPr>
        <w:t>3) and conduct disorder (</w:t>
      </w:r>
      <w:r w:rsidR="00061339" w:rsidRPr="003513EE">
        <w:rPr>
          <w:rFonts w:ascii="Book Antiqua" w:hAnsi="Book Antiqua"/>
          <w:i/>
          <w:sz w:val="24"/>
          <w:szCs w:val="24"/>
        </w:rPr>
        <w:t>n</w:t>
      </w:r>
      <w:r w:rsidR="003513EE">
        <w:rPr>
          <w:rFonts w:ascii="Book Antiqua" w:hAnsi="Book Antiqua" w:hint="eastAsia"/>
          <w:i/>
          <w:sz w:val="24"/>
          <w:szCs w:val="24"/>
          <w:lang w:eastAsia="zh-CN"/>
        </w:rPr>
        <w:t xml:space="preserve"> </w:t>
      </w:r>
      <w:r w:rsidR="00061339" w:rsidRPr="00284474">
        <w:rPr>
          <w:rFonts w:ascii="Book Antiqua" w:hAnsi="Book Antiqua"/>
          <w:sz w:val="24"/>
          <w:szCs w:val="24"/>
        </w:rPr>
        <w:t>=</w:t>
      </w:r>
      <w:r w:rsidR="003513EE">
        <w:rPr>
          <w:rFonts w:ascii="Book Antiqua" w:hAnsi="Book Antiqua" w:hint="eastAsia"/>
          <w:sz w:val="24"/>
          <w:szCs w:val="24"/>
          <w:lang w:eastAsia="zh-CN"/>
        </w:rPr>
        <w:t xml:space="preserve"> </w:t>
      </w:r>
      <w:r w:rsidR="00061339" w:rsidRPr="00284474">
        <w:rPr>
          <w:rFonts w:ascii="Book Antiqua" w:hAnsi="Book Antiqua"/>
          <w:sz w:val="24"/>
          <w:szCs w:val="24"/>
        </w:rPr>
        <w:t>2).</w:t>
      </w:r>
      <w:r w:rsidRPr="00284474">
        <w:rPr>
          <w:rFonts w:ascii="Book Antiqua" w:hAnsi="Book Antiqua"/>
          <w:sz w:val="24"/>
          <w:szCs w:val="24"/>
        </w:rPr>
        <w:t xml:space="preserve"> </w:t>
      </w:r>
      <w:r w:rsidR="00214442" w:rsidRPr="00284474">
        <w:rPr>
          <w:rFonts w:ascii="Book Antiqua" w:hAnsi="Book Antiqua"/>
          <w:sz w:val="24"/>
          <w:szCs w:val="24"/>
        </w:rPr>
        <w:t>We did not carry out a gender-wise comparison, since there were only two female clients in the audit sample</w:t>
      </w:r>
      <w:r w:rsidR="002E28A9">
        <w:rPr>
          <w:rFonts w:ascii="Book Antiqua" w:hAnsi="Book Antiqua" w:hint="eastAsia"/>
          <w:sz w:val="24"/>
          <w:szCs w:val="24"/>
          <w:lang w:eastAsia="zh-CN"/>
        </w:rPr>
        <w:t xml:space="preserve"> (Table 2)</w:t>
      </w:r>
      <w:r w:rsidR="00214442" w:rsidRPr="00284474">
        <w:rPr>
          <w:rFonts w:ascii="Book Antiqua" w:hAnsi="Book Antiqua"/>
          <w:sz w:val="24"/>
          <w:szCs w:val="24"/>
        </w:rPr>
        <w:t>.</w:t>
      </w:r>
    </w:p>
    <w:p w14:paraId="2656D422" w14:textId="68BF46F5" w:rsidR="001521F5" w:rsidRDefault="00E31592" w:rsidP="00BA4E53">
      <w:pPr>
        <w:spacing w:after="0" w:line="360" w:lineRule="auto"/>
        <w:ind w:firstLineChars="100" w:firstLine="240"/>
        <w:jc w:val="both"/>
        <w:rPr>
          <w:rFonts w:ascii="Book Antiqua" w:hAnsi="Book Antiqua"/>
          <w:sz w:val="24"/>
          <w:szCs w:val="24"/>
          <w:lang w:eastAsia="zh-CN"/>
        </w:rPr>
      </w:pPr>
      <w:r w:rsidRPr="00284474">
        <w:rPr>
          <w:rFonts w:ascii="Book Antiqua" w:hAnsi="Book Antiqua"/>
          <w:sz w:val="24"/>
          <w:szCs w:val="24"/>
        </w:rPr>
        <w:t>T</w:t>
      </w:r>
      <w:r w:rsidR="00E61B9A" w:rsidRPr="00284474">
        <w:rPr>
          <w:rFonts w:ascii="Book Antiqua" w:hAnsi="Book Antiqua"/>
          <w:sz w:val="24"/>
          <w:szCs w:val="24"/>
        </w:rPr>
        <w:t xml:space="preserve">he overall audit results </w:t>
      </w:r>
      <w:r w:rsidR="00C051E6" w:rsidRPr="00284474">
        <w:rPr>
          <w:rFonts w:ascii="Book Antiqua" w:hAnsi="Book Antiqua"/>
          <w:sz w:val="24"/>
          <w:szCs w:val="24"/>
        </w:rPr>
        <w:t xml:space="preserve">demonstrated </w:t>
      </w:r>
      <w:r w:rsidR="00201A97" w:rsidRPr="00284474">
        <w:rPr>
          <w:rFonts w:ascii="Book Antiqua" w:hAnsi="Book Antiqua"/>
          <w:sz w:val="24"/>
          <w:szCs w:val="24"/>
        </w:rPr>
        <w:t>partial</w:t>
      </w:r>
      <w:r w:rsidR="00A00BF4" w:rsidRPr="00284474">
        <w:rPr>
          <w:rFonts w:ascii="Book Antiqua" w:hAnsi="Book Antiqua"/>
          <w:sz w:val="24"/>
          <w:szCs w:val="24"/>
        </w:rPr>
        <w:t xml:space="preserve"> </w:t>
      </w:r>
      <w:r w:rsidR="00C051E6" w:rsidRPr="00284474">
        <w:rPr>
          <w:rFonts w:ascii="Book Antiqua" w:hAnsi="Book Antiqua"/>
          <w:sz w:val="24"/>
          <w:szCs w:val="24"/>
        </w:rPr>
        <w:t xml:space="preserve">compliance </w:t>
      </w:r>
      <w:r w:rsidR="00555157" w:rsidRPr="00284474">
        <w:rPr>
          <w:rFonts w:ascii="Book Antiqua" w:hAnsi="Book Antiqua"/>
          <w:sz w:val="24"/>
          <w:szCs w:val="24"/>
        </w:rPr>
        <w:t>with</w:t>
      </w:r>
      <w:r w:rsidR="00C051E6" w:rsidRPr="00284474">
        <w:rPr>
          <w:rFonts w:ascii="Book Antiqua" w:hAnsi="Book Antiqua"/>
          <w:sz w:val="24"/>
          <w:szCs w:val="24"/>
        </w:rPr>
        <w:t xml:space="preserve"> NICE guidelines </w:t>
      </w:r>
      <w:r w:rsidR="00E61B9A" w:rsidRPr="00284474">
        <w:rPr>
          <w:rFonts w:ascii="Book Antiqua" w:hAnsi="Book Antiqua"/>
          <w:sz w:val="24"/>
          <w:szCs w:val="24"/>
        </w:rPr>
        <w:t>on physical health monitoring in children and adolescent</w:t>
      </w:r>
      <w:r w:rsidR="00555157" w:rsidRPr="00284474">
        <w:rPr>
          <w:rFonts w:ascii="Book Antiqua" w:hAnsi="Book Antiqua"/>
          <w:sz w:val="24"/>
          <w:szCs w:val="24"/>
        </w:rPr>
        <w:t>s</w:t>
      </w:r>
      <w:r w:rsidR="00E61B9A" w:rsidRPr="00284474">
        <w:rPr>
          <w:rFonts w:ascii="Book Antiqua" w:hAnsi="Book Antiqua"/>
          <w:sz w:val="24"/>
          <w:szCs w:val="24"/>
        </w:rPr>
        <w:t xml:space="preserve"> prescribed antipsychotics. </w:t>
      </w:r>
      <w:r w:rsidR="00214442" w:rsidRPr="00284474">
        <w:rPr>
          <w:rFonts w:ascii="Book Antiqua" w:hAnsi="Book Antiqua"/>
          <w:sz w:val="24"/>
          <w:szCs w:val="24"/>
        </w:rPr>
        <w:t xml:space="preserve">However, </w:t>
      </w:r>
      <w:r w:rsidR="00F911B9" w:rsidRPr="00284474">
        <w:rPr>
          <w:rFonts w:ascii="Book Antiqua" w:hAnsi="Book Antiqua"/>
          <w:sz w:val="24"/>
          <w:szCs w:val="24"/>
        </w:rPr>
        <w:t xml:space="preserve">it was interesting to note that, </w:t>
      </w:r>
      <w:r w:rsidR="00214442" w:rsidRPr="00284474">
        <w:rPr>
          <w:rFonts w:ascii="Book Antiqua" w:hAnsi="Book Antiqua"/>
          <w:sz w:val="24"/>
          <w:szCs w:val="24"/>
        </w:rPr>
        <w:t>the monitoring guidelines were followed in a larger proportion of patients in 12-17 year age range as compared to &lt;</w:t>
      </w:r>
      <w:r w:rsidR="003513EE">
        <w:rPr>
          <w:rFonts w:ascii="Book Antiqua" w:hAnsi="Book Antiqua" w:hint="eastAsia"/>
          <w:sz w:val="24"/>
          <w:szCs w:val="24"/>
          <w:lang w:eastAsia="zh-CN"/>
        </w:rPr>
        <w:t xml:space="preserve"> </w:t>
      </w:r>
      <w:r w:rsidR="00214442" w:rsidRPr="00284474">
        <w:rPr>
          <w:rFonts w:ascii="Book Antiqua" w:hAnsi="Book Antiqua"/>
          <w:sz w:val="24"/>
          <w:szCs w:val="24"/>
        </w:rPr>
        <w:t>12 years</w:t>
      </w:r>
      <w:r w:rsidR="006E4EA2" w:rsidRPr="00284474">
        <w:rPr>
          <w:rFonts w:ascii="Book Antiqua" w:hAnsi="Book Antiqua"/>
          <w:sz w:val="24"/>
          <w:szCs w:val="24"/>
        </w:rPr>
        <w:t xml:space="preserve"> (though not statistically significant)</w:t>
      </w:r>
      <w:r w:rsidR="00214442" w:rsidRPr="00284474">
        <w:rPr>
          <w:rFonts w:ascii="Book Antiqua" w:hAnsi="Book Antiqua"/>
          <w:sz w:val="24"/>
          <w:szCs w:val="24"/>
        </w:rPr>
        <w:t>.</w:t>
      </w:r>
      <w:r w:rsidR="00F911B9" w:rsidRPr="00284474">
        <w:rPr>
          <w:rFonts w:ascii="Book Antiqua" w:hAnsi="Book Antiqua"/>
          <w:sz w:val="24"/>
          <w:szCs w:val="24"/>
        </w:rPr>
        <w:t xml:space="preserve"> </w:t>
      </w:r>
      <w:r w:rsidRPr="00284474">
        <w:rPr>
          <w:rFonts w:ascii="Book Antiqua" w:hAnsi="Book Antiqua"/>
          <w:sz w:val="24"/>
          <w:szCs w:val="24"/>
        </w:rPr>
        <w:t>To summarise, t</w:t>
      </w:r>
      <w:r w:rsidR="00AF6D4E" w:rsidRPr="00284474">
        <w:rPr>
          <w:rFonts w:ascii="Book Antiqua" w:hAnsi="Book Antiqua"/>
          <w:sz w:val="24"/>
          <w:szCs w:val="24"/>
        </w:rPr>
        <w:t xml:space="preserve">here was no statistical difference between </w:t>
      </w:r>
      <w:r w:rsidR="006E4EA2" w:rsidRPr="00284474">
        <w:rPr>
          <w:rFonts w:ascii="Book Antiqua" w:hAnsi="Book Antiqua"/>
          <w:sz w:val="24"/>
          <w:szCs w:val="24"/>
        </w:rPr>
        <w:t xml:space="preserve">the </w:t>
      </w:r>
      <w:r w:rsidR="00AF6D4E" w:rsidRPr="00284474">
        <w:rPr>
          <w:rFonts w:ascii="Book Antiqua" w:hAnsi="Book Antiqua"/>
          <w:sz w:val="24"/>
          <w:szCs w:val="24"/>
        </w:rPr>
        <w:t xml:space="preserve">groups </w:t>
      </w:r>
      <w:r w:rsidR="006E4EA2" w:rsidRPr="00284474">
        <w:rPr>
          <w:rFonts w:ascii="Book Antiqua" w:hAnsi="Book Antiqua"/>
          <w:sz w:val="24"/>
          <w:szCs w:val="24"/>
        </w:rPr>
        <w:t xml:space="preserve">that completed and did not complete physical health monitoring according to NICE guidelines </w:t>
      </w:r>
      <w:r w:rsidR="00AF6D4E" w:rsidRPr="00284474">
        <w:rPr>
          <w:rFonts w:ascii="Book Antiqua" w:hAnsi="Book Antiqua"/>
          <w:sz w:val="24"/>
          <w:szCs w:val="24"/>
        </w:rPr>
        <w:t xml:space="preserve">based on </w:t>
      </w:r>
      <w:r w:rsidR="006E4EA2" w:rsidRPr="00284474">
        <w:rPr>
          <w:rFonts w:ascii="Book Antiqua" w:hAnsi="Book Antiqua"/>
          <w:sz w:val="24"/>
          <w:szCs w:val="24"/>
        </w:rPr>
        <w:t>any</w:t>
      </w:r>
      <w:r w:rsidR="00AF6D4E" w:rsidRPr="00284474">
        <w:rPr>
          <w:rFonts w:ascii="Book Antiqua" w:hAnsi="Book Antiqua"/>
          <w:sz w:val="24"/>
          <w:szCs w:val="24"/>
        </w:rPr>
        <w:t xml:space="preserve"> </w:t>
      </w:r>
      <w:r w:rsidR="00F911B9" w:rsidRPr="00284474">
        <w:rPr>
          <w:rFonts w:ascii="Book Antiqua" w:hAnsi="Book Antiqua"/>
          <w:sz w:val="24"/>
          <w:szCs w:val="24"/>
        </w:rPr>
        <w:t>baseline socio-demographic or clinical variable</w:t>
      </w:r>
      <w:r w:rsidR="006E4EA2" w:rsidRPr="00284474">
        <w:rPr>
          <w:rFonts w:ascii="Book Antiqua" w:hAnsi="Book Antiqua"/>
          <w:sz w:val="24"/>
          <w:szCs w:val="24"/>
        </w:rPr>
        <w:t>s.</w:t>
      </w:r>
    </w:p>
    <w:p w14:paraId="0D1202D1" w14:textId="77777777" w:rsidR="003513EE" w:rsidRPr="00284474" w:rsidRDefault="003513EE" w:rsidP="00BA4E53">
      <w:pPr>
        <w:spacing w:after="0" w:line="360" w:lineRule="auto"/>
        <w:ind w:firstLineChars="100" w:firstLine="240"/>
        <w:jc w:val="both"/>
        <w:rPr>
          <w:rFonts w:ascii="Book Antiqua" w:hAnsi="Book Antiqua"/>
          <w:sz w:val="24"/>
          <w:szCs w:val="24"/>
          <w:lang w:eastAsia="zh-CN"/>
        </w:rPr>
      </w:pPr>
    </w:p>
    <w:p w14:paraId="65DD134C" w14:textId="13283EFE" w:rsidR="00C051E6" w:rsidRPr="00284474" w:rsidRDefault="003513EE" w:rsidP="00BA4E53">
      <w:pPr>
        <w:spacing w:after="0" w:line="360" w:lineRule="auto"/>
        <w:jc w:val="both"/>
        <w:rPr>
          <w:rFonts w:ascii="Book Antiqua" w:hAnsi="Book Antiqua"/>
          <w:b/>
          <w:sz w:val="24"/>
          <w:szCs w:val="24"/>
          <w:lang w:eastAsia="zh-CN"/>
        </w:rPr>
      </w:pPr>
      <w:r>
        <w:rPr>
          <w:rFonts w:ascii="Book Antiqua" w:hAnsi="Book Antiqua"/>
          <w:b/>
          <w:sz w:val="24"/>
          <w:szCs w:val="24"/>
        </w:rPr>
        <w:t>DISCUSSION</w:t>
      </w:r>
    </w:p>
    <w:p w14:paraId="6D3A41D1" w14:textId="297352E7" w:rsidR="00895511" w:rsidRPr="00284474" w:rsidRDefault="00220619" w:rsidP="00BA4E53">
      <w:pPr>
        <w:spacing w:after="0" w:line="360" w:lineRule="auto"/>
        <w:jc w:val="both"/>
        <w:rPr>
          <w:rFonts w:ascii="Book Antiqua" w:hAnsi="Book Antiqua"/>
          <w:sz w:val="24"/>
          <w:szCs w:val="24"/>
        </w:rPr>
      </w:pPr>
      <w:r w:rsidRPr="00284474">
        <w:rPr>
          <w:rFonts w:ascii="Book Antiqua" w:hAnsi="Book Antiqua"/>
          <w:sz w:val="24"/>
          <w:szCs w:val="24"/>
        </w:rPr>
        <w:t xml:space="preserve">The findings from our audit are broadly similar to previous published literature. </w:t>
      </w:r>
      <w:r w:rsidR="003048E3" w:rsidRPr="00284474">
        <w:rPr>
          <w:rFonts w:ascii="Book Antiqua" w:hAnsi="Book Antiqua"/>
          <w:sz w:val="24"/>
          <w:szCs w:val="24"/>
        </w:rPr>
        <w:t>A similar audit carried out recently in an inpatient setting in U</w:t>
      </w:r>
      <w:r w:rsidR="003513EE">
        <w:rPr>
          <w:rFonts w:ascii="Book Antiqua" w:hAnsi="Book Antiqua" w:hint="eastAsia"/>
          <w:sz w:val="24"/>
          <w:szCs w:val="24"/>
          <w:lang w:eastAsia="zh-CN"/>
        </w:rPr>
        <w:t>nited Kingdom</w:t>
      </w:r>
      <w:r w:rsidR="003048E3" w:rsidRPr="00284474">
        <w:rPr>
          <w:rFonts w:ascii="Book Antiqua" w:hAnsi="Book Antiqua"/>
          <w:sz w:val="24"/>
          <w:szCs w:val="24"/>
        </w:rPr>
        <w:t xml:space="preserve"> </w:t>
      </w:r>
      <w:r w:rsidR="0072441C" w:rsidRPr="00284474">
        <w:rPr>
          <w:rFonts w:ascii="Book Antiqua" w:hAnsi="Book Antiqua"/>
          <w:sz w:val="24"/>
          <w:szCs w:val="24"/>
        </w:rPr>
        <w:t>on</w:t>
      </w:r>
      <w:r w:rsidR="003048E3" w:rsidRPr="00284474">
        <w:rPr>
          <w:rFonts w:ascii="Book Antiqua" w:hAnsi="Book Antiqua"/>
          <w:sz w:val="24"/>
          <w:szCs w:val="24"/>
        </w:rPr>
        <w:t xml:space="preserve"> children and adolescents prescribed antipsychotics demonstrated adherence rates of 20</w:t>
      </w:r>
      <w:r w:rsidR="003513EE">
        <w:rPr>
          <w:rFonts w:ascii="Book Antiqua" w:hAnsi="Book Antiqua" w:hint="eastAsia"/>
          <w:sz w:val="24"/>
          <w:szCs w:val="24"/>
          <w:lang w:eastAsia="zh-CN"/>
        </w:rPr>
        <w:t>%</w:t>
      </w:r>
      <w:r w:rsidR="003048E3" w:rsidRPr="00284474">
        <w:rPr>
          <w:rFonts w:ascii="Book Antiqua" w:hAnsi="Book Antiqua"/>
          <w:sz w:val="24"/>
          <w:szCs w:val="24"/>
        </w:rPr>
        <w:t xml:space="preserve">-60% on different </w:t>
      </w:r>
      <w:proofErr w:type="gramStart"/>
      <w:r w:rsidR="003048E3" w:rsidRPr="00284474">
        <w:rPr>
          <w:rFonts w:ascii="Book Antiqua" w:hAnsi="Book Antiqua"/>
          <w:sz w:val="24"/>
          <w:szCs w:val="24"/>
        </w:rPr>
        <w:t>parameters</w:t>
      </w:r>
      <w:r w:rsidR="003331A9" w:rsidRPr="00284474">
        <w:rPr>
          <w:rFonts w:ascii="Book Antiqua" w:hAnsi="Book Antiqua"/>
          <w:sz w:val="24"/>
          <w:szCs w:val="24"/>
          <w:vertAlign w:val="superscript"/>
        </w:rPr>
        <w:t>[</w:t>
      </w:r>
      <w:proofErr w:type="gramEnd"/>
      <w:r w:rsidR="003331A9" w:rsidRPr="00284474">
        <w:rPr>
          <w:rFonts w:ascii="Book Antiqua" w:hAnsi="Book Antiqua"/>
          <w:sz w:val="24"/>
          <w:szCs w:val="24"/>
          <w:vertAlign w:val="superscript"/>
        </w:rPr>
        <w:t>16</w:t>
      </w:r>
      <w:r w:rsidR="003F2CC4" w:rsidRPr="00284474">
        <w:rPr>
          <w:rFonts w:ascii="Book Antiqua" w:hAnsi="Book Antiqua"/>
          <w:sz w:val="24"/>
          <w:szCs w:val="24"/>
          <w:vertAlign w:val="superscript"/>
        </w:rPr>
        <w:t>]</w:t>
      </w:r>
      <w:r w:rsidR="003513EE" w:rsidRPr="00284474">
        <w:rPr>
          <w:rFonts w:ascii="Book Antiqua" w:hAnsi="Book Antiqua"/>
          <w:sz w:val="24"/>
          <w:szCs w:val="24"/>
        </w:rPr>
        <w:t>.</w:t>
      </w:r>
      <w:r w:rsidR="0072441C" w:rsidRPr="00284474">
        <w:rPr>
          <w:rFonts w:ascii="Book Antiqua" w:hAnsi="Book Antiqua"/>
          <w:sz w:val="24"/>
          <w:szCs w:val="24"/>
          <w:vertAlign w:val="superscript"/>
        </w:rPr>
        <w:t xml:space="preserve"> </w:t>
      </w:r>
      <w:r w:rsidR="0072441C" w:rsidRPr="00284474">
        <w:rPr>
          <w:rFonts w:ascii="Book Antiqua" w:hAnsi="Book Antiqua"/>
          <w:sz w:val="24"/>
          <w:szCs w:val="24"/>
        </w:rPr>
        <w:t xml:space="preserve">In comparison, </w:t>
      </w:r>
      <w:r w:rsidR="00214442" w:rsidRPr="00284474">
        <w:rPr>
          <w:rFonts w:ascii="Book Antiqua" w:hAnsi="Book Antiqua"/>
          <w:sz w:val="24"/>
          <w:szCs w:val="24"/>
        </w:rPr>
        <w:t>an audit of similar parameters i</w:t>
      </w:r>
      <w:r w:rsidR="0072441C" w:rsidRPr="00284474">
        <w:rPr>
          <w:rFonts w:ascii="Book Antiqua" w:hAnsi="Book Antiqua"/>
          <w:sz w:val="24"/>
          <w:szCs w:val="24"/>
        </w:rPr>
        <w:t>n a community based setting focusing on adult patient</w:t>
      </w:r>
      <w:r w:rsidR="00555157" w:rsidRPr="00284474">
        <w:rPr>
          <w:rFonts w:ascii="Book Antiqua" w:hAnsi="Book Antiqua"/>
          <w:sz w:val="24"/>
          <w:szCs w:val="24"/>
        </w:rPr>
        <w:t>’</w:t>
      </w:r>
      <w:r w:rsidR="0072441C" w:rsidRPr="00284474">
        <w:rPr>
          <w:rFonts w:ascii="Book Antiqua" w:hAnsi="Book Antiqua"/>
          <w:sz w:val="24"/>
          <w:szCs w:val="24"/>
        </w:rPr>
        <w:t xml:space="preserve">s demonstrated partial adherence to guidelines in around half the </w:t>
      </w:r>
      <w:proofErr w:type="gramStart"/>
      <w:r w:rsidR="0072441C" w:rsidRPr="00284474">
        <w:rPr>
          <w:rFonts w:ascii="Book Antiqua" w:hAnsi="Book Antiqua"/>
          <w:sz w:val="24"/>
          <w:szCs w:val="24"/>
        </w:rPr>
        <w:t>patients</w:t>
      </w:r>
      <w:r w:rsidR="003331A9" w:rsidRPr="00284474">
        <w:rPr>
          <w:rFonts w:ascii="Book Antiqua" w:hAnsi="Book Antiqua"/>
          <w:sz w:val="24"/>
          <w:szCs w:val="24"/>
          <w:vertAlign w:val="superscript"/>
        </w:rPr>
        <w:t>[</w:t>
      </w:r>
      <w:proofErr w:type="gramEnd"/>
      <w:r w:rsidR="003331A9" w:rsidRPr="00284474">
        <w:rPr>
          <w:rFonts w:ascii="Book Antiqua" w:hAnsi="Book Antiqua"/>
          <w:sz w:val="24"/>
          <w:szCs w:val="24"/>
          <w:vertAlign w:val="superscript"/>
        </w:rPr>
        <w:t>17</w:t>
      </w:r>
      <w:r w:rsidR="003F2CC4" w:rsidRPr="00284474">
        <w:rPr>
          <w:rFonts w:ascii="Book Antiqua" w:hAnsi="Book Antiqua"/>
          <w:sz w:val="24"/>
          <w:szCs w:val="24"/>
          <w:vertAlign w:val="superscript"/>
        </w:rPr>
        <w:t>]</w:t>
      </w:r>
      <w:r w:rsidR="003513EE" w:rsidRPr="00284474">
        <w:rPr>
          <w:rFonts w:ascii="Book Antiqua" w:hAnsi="Book Antiqua"/>
          <w:sz w:val="24"/>
          <w:szCs w:val="24"/>
        </w:rPr>
        <w:t>.</w:t>
      </w:r>
      <w:r w:rsidR="009B72CC">
        <w:rPr>
          <w:rFonts w:ascii="Book Antiqua" w:hAnsi="Book Antiqua"/>
          <w:sz w:val="24"/>
          <w:szCs w:val="24"/>
          <w:vertAlign w:val="superscript"/>
        </w:rPr>
        <w:t xml:space="preserve"> </w:t>
      </w:r>
      <w:r w:rsidRPr="00284474">
        <w:rPr>
          <w:rFonts w:ascii="Book Antiqua" w:hAnsi="Book Antiqua"/>
          <w:sz w:val="24"/>
          <w:szCs w:val="24"/>
        </w:rPr>
        <w:t xml:space="preserve">Both the above audits were carried out with standards set by NICE as the reference. </w:t>
      </w:r>
    </w:p>
    <w:p w14:paraId="6EFBEEC0" w14:textId="2BF2DE0A" w:rsidR="00FF5815" w:rsidRPr="00284474" w:rsidRDefault="00220619" w:rsidP="00BA4E53">
      <w:pPr>
        <w:spacing w:after="0" w:line="360" w:lineRule="auto"/>
        <w:ind w:firstLineChars="50" w:firstLine="120"/>
        <w:jc w:val="both"/>
        <w:rPr>
          <w:rFonts w:ascii="Book Antiqua" w:hAnsi="Book Antiqua"/>
          <w:sz w:val="24"/>
          <w:szCs w:val="24"/>
        </w:rPr>
      </w:pPr>
      <w:r w:rsidRPr="00284474">
        <w:rPr>
          <w:rFonts w:ascii="Book Antiqua" w:hAnsi="Book Antiqua"/>
          <w:sz w:val="24"/>
          <w:szCs w:val="24"/>
        </w:rPr>
        <w:t>Outside the United K</w:t>
      </w:r>
      <w:r w:rsidR="00B35CD6" w:rsidRPr="00284474">
        <w:rPr>
          <w:rFonts w:ascii="Book Antiqua" w:hAnsi="Book Antiqua"/>
          <w:sz w:val="24"/>
          <w:szCs w:val="24"/>
        </w:rPr>
        <w:t>i</w:t>
      </w:r>
      <w:r w:rsidRPr="00284474">
        <w:rPr>
          <w:rFonts w:ascii="Book Antiqua" w:hAnsi="Book Antiqua"/>
          <w:sz w:val="24"/>
          <w:szCs w:val="24"/>
        </w:rPr>
        <w:t>ngdom, there are studies or audits published from North America and</w:t>
      </w:r>
      <w:r w:rsidR="003D26A9" w:rsidRPr="00284474">
        <w:rPr>
          <w:rFonts w:ascii="Book Antiqua" w:hAnsi="Book Antiqua"/>
          <w:sz w:val="24"/>
          <w:szCs w:val="24"/>
        </w:rPr>
        <w:t xml:space="preserve"> Europe on the same theme. A large scale longitudinal retrospective cohort study using data from 2000-2006 from the </w:t>
      </w:r>
      <w:proofErr w:type="spellStart"/>
      <w:r w:rsidR="003D26A9" w:rsidRPr="00284474">
        <w:rPr>
          <w:rFonts w:ascii="Book Antiqua" w:hAnsi="Book Antiqua"/>
          <w:sz w:val="24"/>
          <w:szCs w:val="24"/>
        </w:rPr>
        <w:t>PharMetrics</w:t>
      </w:r>
      <w:proofErr w:type="spellEnd"/>
      <w:r w:rsidR="003D26A9" w:rsidRPr="00284474">
        <w:rPr>
          <w:rFonts w:ascii="Book Antiqua" w:hAnsi="Book Antiqua"/>
          <w:sz w:val="24"/>
          <w:szCs w:val="24"/>
        </w:rPr>
        <w:t xml:space="preserve"> data base (an insurance claims database) in U</w:t>
      </w:r>
      <w:r w:rsidR="003513EE">
        <w:rPr>
          <w:rFonts w:ascii="Book Antiqua" w:hAnsi="Book Antiqua" w:hint="eastAsia"/>
          <w:sz w:val="24"/>
          <w:szCs w:val="24"/>
          <w:lang w:eastAsia="zh-CN"/>
        </w:rPr>
        <w:t>nited States</w:t>
      </w:r>
      <w:r w:rsidR="003D26A9" w:rsidRPr="00284474">
        <w:rPr>
          <w:rFonts w:ascii="Book Antiqua" w:hAnsi="Book Antiqua"/>
          <w:sz w:val="24"/>
          <w:szCs w:val="24"/>
        </w:rPr>
        <w:t xml:space="preserve"> d</w:t>
      </w:r>
      <w:r w:rsidR="003513EE">
        <w:rPr>
          <w:rFonts w:ascii="Book Antiqua" w:hAnsi="Book Antiqua"/>
          <w:sz w:val="24"/>
          <w:szCs w:val="24"/>
        </w:rPr>
        <w:t xml:space="preserve">emonstrated 12 </w:t>
      </w:r>
      <w:proofErr w:type="spellStart"/>
      <w:r w:rsidR="003513EE">
        <w:rPr>
          <w:rFonts w:ascii="Book Antiqua" w:hAnsi="Book Antiqua"/>
          <w:sz w:val="24"/>
          <w:szCs w:val="24"/>
        </w:rPr>
        <w:t>w</w:t>
      </w:r>
      <w:r w:rsidR="003D26A9" w:rsidRPr="00284474">
        <w:rPr>
          <w:rFonts w:ascii="Book Antiqua" w:hAnsi="Book Antiqua"/>
          <w:sz w:val="24"/>
          <w:szCs w:val="24"/>
        </w:rPr>
        <w:t>k</w:t>
      </w:r>
      <w:proofErr w:type="spellEnd"/>
      <w:r w:rsidR="003D26A9" w:rsidRPr="00284474">
        <w:rPr>
          <w:rFonts w:ascii="Book Antiqua" w:hAnsi="Book Antiqua"/>
          <w:sz w:val="24"/>
          <w:szCs w:val="24"/>
        </w:rPr>
        <w:t xml:space="preserve"> lipid and blood sugar monitoring rates of 6.8% and 9% respectively </w:t>
      </w:r>
      <w:r w:rsidR="00895511" w:rsidRPr="00284474">
        <w:rPr>
          <w:rFonts w:ascii="Book Antiqua" w:hAnsi="Book Antiqua"/>
          <w:sz w:val="24"/>
          <w:szCs w:val="24"/>
        </w:rPr>
        <w:t>in patients under 65 years (which also includes children and adolescents) receiving second generation antipsychotics</w:t>
      </w:r>
      <w:r w:rsidR="00501053" w:rsidRPr="00284474">
        <w:rPr>
          <w:rFonts w:ascii="Book Antiqua" w:hAnsi="Book Antiqua"/>
          <w:sz w:val="24"/>
          <w:szCs w:val="24"/>
          <w:vertAlign w:val="superscript"/>
        </w:rPr>
        <w:t>[18]</w:t>
      </w:r>
      <w:r w:rsidR="003513EE" w:rsidRPr="00284474">
        <w:rPr>
          <w:rFonts w:ascii="Book Antiqua" w:hAnsi="Book Antiqua"/>
          <w:sz w:val="24"/>
          <w:szCs w:val="24"/>
        </w:rPr>
        <w:t>.</w:t>
      </w:r>
      <w:r w:rsidR="009B72CC">
        <w:rPr>
          <w:rFonts w:ascii="Book Antiqua" w:hAnsi="Book Antiqua"/>
          <w:sz w:val="24"/>
          <w:szCs w:val="24"/>
        </w:rPr>
        <w:t xml:space="preserve"> </w:t>
      </w:r>
      <w:r w:rsidR="00895511" w:rsidRPr="00284474">
        <w:rPr>
          <w:rFonts w:ascii="Book Antiqua" w:hAnsi="Book Antiqua"/>
          <w:sz w:val="24"/>
          <w:szCs w:val="24"/>
        </w:rPr>
        <w:t>It also interestingly demonstrated rise in these rates to 14.1% and 17.9% post introduction of ADA (American diabetic association) guidelines in 2004.</w:t>
      </w:r>
      <w:r w:rsidR="009B72CC">
        <w:rPr>
          <w:rFonts w:ascii="Book Antiqua" w:hAnsi="Book Antiqua"/>
          <w:sz w:val="24"/>
          <w:szCs w:val="24"/>
        </w:rPr>
        <w:t xml:space="preserve"> </w:t>
      </w:r>
      <w:r w:rsidR="00FF5815" w:rsidRPr="00284474">
        <w:rPr>
          <w:rFonts w:ascii="Book Antiqua" w:hAnsi="Book Antiqua"/>
          <w:sz w:val="24"/>
          <w:szCs w:val="24"/>
        </w:rPr>
        <w:t xml:space="preserve">Of even more importance, is the fact that 0-11 years and 11-17 years fared the worst when different age </w:t>
      </w:r>
      <w:r w:rsidR="00ED5915">
        <w:rPr>
          <w:rFonts w:ascii="Book Antiqua" w:hAnsi="Book Antiqua"/>
          <w:sz w:val="24"/>
          <w:szCs w:val="24"/>
        </w:rPr>
        <w:t xml:space="preserve">groups were compared for 12 </w:t>
      </w:r>
      <w:proofErr w:type="spellStart"/>
      <w:r w:rsidR="00ED5915">
        <w:rPr>
          <w:rFonts w:ascii="Book Antiqua" w:hAnsi="Book Antiqua"/>
          <w:sz w:val="24"/>
          <w:szCs w:val="24"/>
        </w:rPr>
        <w:t>w</w:t>
      </w:r>
      <w:r w:rsidR="00FF5815" w:rsidRPr="00284474">
        <w:rPr>
          <w:rFonts w:ascii="Book Antiqua" w:hAnsi="Book Antiqua"/>
          <w:sz w:val="24"/>
          <w:szCs w:val="24"/>
        </w:rPr>
        <w:t>k</w:t>
      </w:r>
      <w:proofErr w:type="spellEnd"/>
      <w:r w:rsidR="00FF5815" w:rsidRPr="00284474">
        <w:rPr>
          <w:rFonts w:ascii="Book Antiqua" w:hAnsi="Book Antiqua"/>
          <w:sz w:val="24"/>
          <w:szCs w:val="24"/>
        </w:rPr>
        <w:t xml:space="preserve"> monitoring of blood glucose and blood lipids</w:t>
      </w:r>
      <w:r w:rsidR="00B35CD6" w:rsidRPr="00284474">
        <w:rPr>
          <w:rFonts w:ascii="Book Antiqua" w:hAnsi="Book Antiqua"/>
          <w:sz w:val="24"/>
          <w:szCs w:val="24"/>
        </w:rPr>
        <w:t>)</w:t>
      </w:r>
      <w:r w:rsidR="003331A9" w:rsidRPr="00284474">
        <w:rPr>
          <w:rFonts w:ascii="Book Antiqua" w:hAnsi="Book Antiqua"/>
          <w:sz w:val="24"/>
          <w:szCs w:val="24"/>
          <w:vertAlign w:val="superscript"/>
        </w:rPr>
        <w:t>[18</w:t>
      </w:r>
      <w:r w:rsidR="003F2CC4" w:rsidRPr="00284474">
        <w:rPr>
          <w:rFonts w:ascii="Book Antiqua" w:hAnsi="Book Antiqua"/>
          <w:sz w:val="24"/>
          <w:szCs w:val="24"/>
          <w:vertAlign w:val="superscript"/>
        </w:rPr>
        <w:t>]</w:t>
      </w:r>
      <w:r w:rsidR="003513EE" w:rsidRPr="00284474">
        <w:rPr>
          <w:rFonts w:ascii="Book Antiqua" w:hAnsi="Book Antiqua"/>
          <w:sz w:val="24"/>
          <w:szCs w:val="24"/>
        </w:rPr>
        <w:t>.</w:t>
      </w:r>
    </w:p>
    <w:p w14:paraId="52033775" w14:textId="77777777" w:rsidR="00D1304E" w:rsidRPr="00284474" w:rsidRDefault="00D1304E"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lastRenderedPageBreak/>
        <w:t xml:space="preserve">The limitations of our audit include a small sample size and lack of representation from female patients with neurodevelopmental disorders, receiving an antipsychotic. Also, the results are specific for our service and cannot be generalised to other parts of the country considering the heterogeneity in the way neurodevelopmental services as well as physical health services are organised in different parts of the country. </w:t>
      </w:r>
    </w:p>
    <w:p w14:paraId="60735925" w14:textId="004FEB95" w:rsidR="0072441C" w:rsidRPr="00284474" w:rsidRDefault="008F1F8A"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Several g</w:t>
      </w:r>
      <w:r w:rsidR="00C051E6" w:rsidRPr="00284474">
        <w:rPr>
          <w:rFonts w:ascii="Book Antiqua" w:hAnsi="Book Antiqua"/>
          <w:sz w:val="24"/>
          <w:szCs w:val="24"/>
        </w:rPr>
        <w:t xml:space="preserve">uidelines </w:t>
      </w:r>
      <w:r w:rsidRPr="00284474">
        <w:rPr>
          <w:rFonts w:ascii="Book Antiqua" w:hAnsi="Book Antiqua"/>
          <w:sz w:val="24"/>
          <w:szCs w:val="24"/>
        </w:rPr>
        <w:t xml:space="preserve">based on available evidence base </w:t>
      </w:r>
      <w:r w:rsidR="00C051E6" w:rsidRPr="00284474">
        <w:rPr>
          <w:rFonts w:ascii="Book Antiqua" w:hAnsi="Book Antiqua"/>
          <w:sz w:val="24"/>
          <w:szCs w:val="24"/>
        </w:rPr>
        <w:t xml:space="preserve">have been developed </w:t>
      </w:r>
      <w:r w:rsidR="00AF6D4E" w:rsidRPr="00284474">
        <w:rPr>
          <w:rFonts w:ascii="Book Antiqua" w:hAnsi="Book Antiqua"/>
          <w:sz w:val="24"/>
          <w:szCs w:val="24"/>
        </w:rPr>
        <w:t xml:space="preserve">(mentioned earlier) </w:t>
      </w:r>
      <w:r w:rsidR="00C051E6" w:rsidRPr="00284474">
        <w:rPr>
          <w:rFonts w:ascii="Book Antiqua" w:hAnsi="Book Antiqua"/>
          <w:sz w:val="24"/>
          <w:szCs w:val="24"/>
        </w:rPr>
        <w:t>for both baseline and ongoing monitoring of physical health parameters for children and adolescents prescribed antipsychotics.</w:t>
      </w:r>
      <w:r w:rsidR="009B72CC">
        <w:rPr>
          <w:rFonts w:ascii="Book Antiqua" w:hAnsi="Book Antiqua"/>
          <w:sz w:val="24"/>
          <w:szCs w:val="24"/>
        </w:rPr>
        <w:t xml:space="preserve"> </w:t>
      </w:r>
      <w:r w:rsidR="00C051E6" w:rsidRPr="00284474">
        <w:rPr>
          <w:rFonts w:ascii="Book Antiqua" w:hAnsi="Book Antiqua"/>
          <w:sz w:val="24"/>
          <w:szCs w:val="24"/>
        </w:rPr>
        <w:t>However, most of these guidelines are extrapolated at</w:t>
      </w:r>
      <w:r w:rsidRPr="00284474">
        <w:rPr>
          <w:rFonts w:ascii="Book Antiqua" w:hAnsi="Book Antiqua"/>
          <w:sz w:val="24"/>
          <w:szCs w:val="24"/>
        </w:rPr>
        <w:t xml:space="preserve"> </w:t>
      </w:r>
      <w:r w:rsidR="00C051E6" w:rsidRPr="00284474">
        <w:rPr>
          <w:rFonts w:ascii="Book Antiqua" w:hAnsi="Book Antiqua"/>
          <w:sz w:val="24"/>
          <w:szCs w:val="24"/>
        </w:rPr>
        <w:t>least in part from the equivalent gui</w:t>
      </w:r>
      <w:r w:rsidR="0072441C" w:rsidRPr="00284474">
        <w:rPr>
          <w:rFonts w:ascii="Book Antiqua" w:hAnsi="Book Antiqua"/>
          <w:sz w:val="24"/>
          <w:szCs w:val="24"/>
        </w:rPr>
        <w:t>delines for adults. They fail</w:t>
      </w:r>
      <w:r w:rsidR="00C051E6" w:rsidRPr="00284474">
        <w:rPr>
          <w:rFonts w:ascii="Book Antiqua" w:hAnsi="Book Antiqua"/>
          <w:sz w:val="24"/>
          <w:szCs w:val="24"/>
        </w:rPr>
        <w:t xml:space="preserve"> to capture the complexities and intricacies of antipsychotic prescribing, particularly in younger children</w:t>
      </w:r>
      <w:r w:rsidR="00B43F5F" w:rsidRPr="00284474">
        <w:rPr>
          <w:rFonts w:ascii="Book Antiqua" w:hAnsi="Book Antiqua"/>
          <w:sz w:val="24"/>
          <w:szCs w:val="24"/>
        </w:rPr>
        <w:t>, especiall</w:t>
      </w:r>
      <w:r w:rsidR="003F2CC4" w:rsidRPr="00284474">
        <w:rPr>
          <w:rFonts w:ascii="Book Antiqua" w:hAnsi="Book Antiqua"/>
          <w:sz w:val="24"/>
          <w:szCs w:val="24"/>
        </w:rPr>
        <w:t>y</w:t>
      </w:r>
      <w:r w:rsidR="00B43F5F" w:rsidRPr="00284474">
        <w:rPr>
          <w:rFonts w:ascii="Book Antiqua" w:hAnsi="Book Antiqua"/>
          <w:sz w:val="24"/>
          <w:szCs w:val="24"/>
        </w:rPr>
        <w:t xml:space="preserve"> the usually short term symptomatic use</w:t>
      </w:r>
      <w:r w:rsidR="00C051E6" w:rsidRPr="00284474">
        <w:rPr>
          <w:rFonts w:ascii="Book Antiqua" w:hAnsi="Book Antiqua"/>
          <w:sz w:val="24"/>
          <w:szCs w:val="24"/>
        </w:rPr>
        <w:t xml:space="preserve">. </w:t>
      </w:r>
    </w:p>
    <w:p w14:paraId="442FD1E2" w14:textId="4065001E" w:rsidR="00C051E6" w:rsidRPr="00284474" w:rsidRDefault="00C051E6"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 xml:space="preserve">The common barriers cited for non-adherence to guidelines on physical health monitoring in children and adolescents prescribed antipsychotics include ethical and practical difficulties in taking blood from children </w:t>
      </w:r>
      <w:r w:rsidR="008F1F8A" w:rsidRPr="00284474">
        <w:rPr>
          <w:rFonts w:ascii="Book Antiqua" w:hAnsi="Book Antiqua"/>
          <w:sz w:val="24"/>
          <w:szCs w:val="24"/>
        </w:rPr>
        <w:t>(</w:t>
      </w:r>
      <w:r w:rsidR="008F1F8A" w:rsidRPr="003513EE">
        <w:rPr>
          <w:rFonts w:ascii="Book Antiqua" w:hAnsi="Book Antiqua"/>
          <w:i/>
          <w:sz w:val="24"/>
          <w:szCs w:val="24"/>
        </w:rPr>
        <w:t>e</w:t>
      </w:r>
      <w:r w:rsidR="003513EE" w:rsidRPr="003513EE">
        <w:rPr>
          <w:rFonts w:ascii="Book Antiqua" w:hAnsi="Book Antiqua" w:hint="eastAsia"/>
          <w:i/>
          <w:sz w:val="24"/>
          <w:szCs w:val="24"/>
          <w:lang w:eastAsia="zh-CN"/>
        </w:rPr>
        <w:t>.</w:t>
      </w:r>
      <w:r w:rsidR="008F1F8A" w:rsidRPr="003513EE">
        <w:rPr>
          <w:rFonts w:ascii="Book Antiqua" w:hAnsi="Book Antiqua"/>
          <w:i/>
          <w:sz w:val="24"/>
          <w:szCs w:val="24"/>
        </w:rPr>
        <w:t>g.</w:t>
      </w:r>
      <w:r w:rsidR="003513EE">
        <w:rPr>
          <w:rFonts w:ascii="Book Antiqua" w:hAnsi="Book Antiqua" w:hint="eastAsia"/>
          <w:sz w:val="24"/>
          <w:szCs w:val="24"/>
          <w:lang w:eastAsia="zh-CN"/>
        </w:rPr>
        <w:t>,</w:t>
      </w:r>
      <w:r w:rsidR="008F1F8A" w:rsidRPr="00284474">
        <w:rPr>
          <w:rFonts w:ascii="Book Antiqua" w:hAnsi="Book Antiqua"/>
          <w:sz w:val="24"/>
          <w:szCs w:val="24"/>
        </w:rPr>
        <w:t xml:space="preserve"> In children with autism and challenging or oppositional behaviours)</w:t>
      </w:r>
      <w:r w:rsidR="003F2CC4" w:rsidRPr="00284474">
        <w:rPr>
          <w:rFonts w:ascii="Book Antiqua" w:hAnsi="Book Antiqua"/>
          <w:sz w:val="24"/>
          <w:szCs w:val="24"/>
          <w:vertAlign w:val="superscript"/>
        </w:rPr>
        <w:t>[3]</w:t>
      </w:r>
      <w:r w:rsidR="003513EE" w:rsidRPr="00284474">
        <w:rPr>
          <w:rFonts w:ascii="Book Antiqua" w:hAnsi="Book Antiqua"/>
          <w:sz w:val="24"/>
          <w:szCs w:val="24"/>
        </w:rPr>
        <w:t>.</w:t>
      </w:r>
      <w:r w:rsidR="007128FA" w:rsidRPr="00284474">
        <w:rPr>
          <w:rFonts w:ascii="Book Antiqua" w:hAnsi="Book Antiqua"/>
          <w:sz w:val="24"/>
          <w:szCs w:val="24"/>
        </w:rPr>
        <w:t xml:space="preserve"> </w:t>
      </w:r>
      <w:r w:rsidR="00010485" w:rsidRPr="00284474">
        <w:rPr>
          <w:rFonts w:ascii="Book Antiqua" w:hAnsi="Book Antiqua"/>
          <w:sz w:val="24"/>
          <w:szCs w:val="24"/>
        </w:rPr>
        <w:t>This could also be the possible basis for the audit finding that a higher proportion of adolescents on antipsychotics were monitored for physical health parameters than</w:t>
      </w:r>
      <w:r w:rsidR="00AF6D4E" w:rsidRPr="00284474">
        <w:rPr>
          <w:rFonts w:ascii="Book Antiqua" w:hAnsi="Book Antiqua"/>
          <w:sz w:val="24"/>
          <w:szCs w:val="24"/>
        </w:rPr>
        <w:t xml:space="preserve"> younger</w:t>
      </w:r>
      <w:r w:rsidR="00010485" w:rsidRPr="00284474">
        <w:rPr>
          <w:rFonts w:ascii="Book Antiqua" w:hAnsi="Book Antiqua"/>
          <w:sz w:val="24"/>
          <w:szCs w:val="24"/>
        </w:rPr>
        <w:t xml:space="preserve"> children on antipsychotics</w:t>
      </w:r>
      <w:r w:rsidR="006E4EA2" w:rsidRPr="00284474">
        <w:rPr>
          <w:rFonts w:ascii="Book Antiqua" w:hAnsi="Book Antiqua"/>
          <w:sz w:val="24"/>
          <w:szCs w:val="24"/>
        </w:rPr>
        <w:t xml:space="preserve"> (though not statistically significant)</w:t>
      </w:r>
      <w:r w:rsidR="00010485" w:rsidRPr="00284474">
        <w:rPr>
          <w:rFonts w:ascii="Book Antiqua" w:hAnsi="Book Antiqua"/>
          <w:sz w:val="24"/>
          <w:szCs w:val="24"/>
        </w:rPr>
        <w:t xml:space="preserve">. This could </w:t>
      </w:r>
      <w:r w:rsidR="00AF6D4E" w:rsidRPr="00284474">
        <w:rPr>
          <w:rFonts w:ascii="Book Antiqua" w:hAnsi="Book Antiqua"/>
          <w:sz w:val="24"/>
          <w:szCs w:val="24"/>
        </w:rPr>
        <w:t xml:space="preserve">also </w:t>
      </w:r>
      <w:r w:rsidR="00010485" w:rsidRPr="00284474">
        <w:rPr>
          <w:rFonts w:ascii="Book Antiqua" w:hAnsi="Book Antiqua"/>
          <w:sz w:val="24"/>
          <w:szCs w:val="24"/>
        </w:rPr>
        <w:t>possibly reflect the tendency of mental health professionals to treat adolescents more like young adults while in case of children, the attitude of clinicians is generally quite different. T</w:t>
      </w:r>
      <w:r w:rsidR="007128FA" w:rsidRPr="00284474">
        <w:rPr>
          <w:rFonts w:ascii="Book Antiqua" w:hAnsi="Book Antiqua"/>
          <w:sz w:val="24"/>
          <w:szCs w:val="24"/>
        </w:rPr>
        <w:t>here is also</w:t>
      </w:r>
      <w:r w:rsidR="008F1F8A" w:rsidRPr="00284474">
        <w:rPr>
          <w:rFonts w:ascii="Book Antiqua" w:hAnsi="Book Antiqua"/>
          <w:sz w:val="24"/>
          <w:szCs w:val="24"/>
        </w:rPr>
        <w:t xml:space="preserve"> </w:t>
      </w:r>
      <w:r w:rsidRPr="00284474">
        <w:rPr>
          <w:rFonts w:ascii="Book Antiqua" w:hAnsi="Book Antiqua"/>
          <w:sz w:val="24"/>
          <w:szCs w:val="24"/>
        </w:rPr>
        <w:t>uncertainty regarding the impact of abnormal results on clinical management (</w:t>
      </w:r>
      <w:r w:rsidRPr="003513EE">
        <w:rPr>
          <w:rFonts w:ascii="Book Antiqua" w:hAnsi="Book Antiqua"/>
          <w:i/>
          <w:sz w:val="24"/>
          <w:szCs w:val="24"/>
        </w:rPr>
        <w:t>e.g.</w:t>
      </w:r>
      <w:r w:rsidR="003513EE">
        <w:rPr>
          <w:rFonts w:ascii="Book Antiqua" w:hAnsi="Book Antiqua" w:hint="eastAsia"/>
          <w:sz w:val="24"/>
          <w:szCs w:val="24"/>
          <w:lang w:eastAsia="zh-CN"/>
        </w:rPr>
        <w:t>,</w:t>
      </w:r>
      <w:r w:rsidRPr="00284474">
        <w:rPr>
          <w:rFonts w:ascii="Book Antiqua" w:hAnsi="Book Antiqua"/>
          <w:sz w:val="24"/>
          <w:szCs w:val="24"/>
        </w:rPr>
        <w:t xml:space="preserve"> asymptomatic </w:t>
      </w:r>
      <w:proofErr w:type="gramStart"/>
      <w:r w:rsidRPr="00284474">
        <w:rPr>
          <w:rFonts w:ascii="Book Antiqua" w:hAnsi="Book Antiqua"/>
          <w:sz w:val="24"/>
          <w:szCs w:val="24"/>
        </w:rPr>
        <w:t>hyperprolactinaemia)</w:t>
      </w:r>
      <w:r w:rsidR="003F2CC4" w:rsidRPr="00284474">
        <w:rPr>
          <w:rFonts w:ascii="Book Antiqua" w:hAnsi="Book Antiqua"/>
          <w:sz w:val="24"/>
          <w:szCs w:val="24"/>
          <w:vertAlign w:val="superscript"/>
        </w:rPr>
        <w:t>[</w:t>
      </w:r>
      <w:proofErr w:type="gramEnd"/>
      <w:r w:rsidR="003F2CC4" w:rsidRPr="00284474">
        <w:rPr>
          <w:rFonts w:ascii="Book Antiqua" w:hAnsi="Book Antiqua"/>
          <w:sz w:val="24"/>
          <w:szCs w:val="24"/>
          <w:vertAlign w:val="superscript"/>
        </w:rPr>
        <w:t>3]</w:t>
      </w:r>
      <w:r w:rsidR="003513EE" w:rsidRPr="00284474">
        <w:rPr>
          <w:rFonts w:ascii="Book Antiqua" w:hAnsi="Book Antiqua"/>
          <w:sz w:val="24"/>
          <w:szCs w:val="24"/>
        </w:rPr>
        <w:t>.</w:t>
      </w:r>
      <w:r w:rsidRPr="00284474">
        <w:rPr>
          <w:rFonts w:ascii="Book Antiqua" w:hAnsi="Book Antiqua"/>
          <w:sz w:val="24"/>
          <w:szCs w:val="24"/>
          <w:vertAlign w:val="superscript"/>
        </w:rPr>
        <w:t xml:space="preserve"> </w:t>
      </w:r>
      <w:r w:rsidRPr="00284474">
        <w:rPr>
          <w:rFonts w:ascii="Book Antiqua" w:hAnsi="Book Antiqua"/>
          <w:sz w:val="24"/>
          <w:szCs w:val="24"/>
        </w:rPr>
        <w:t>Sometimes, logist</w:t>
      </w:r>
      <w:r w:rsidR="00AF6D4E" w:rsidRPr="00284474">
        <w:rPr>
          <w:rFonts w:ascii="Book Antiqua" w:hAnsi="Book Antiqua"/>
          <w:sz w:val="24"/>
          <w:szCs w:val="24"/>
        </w:rPr>
        <w:t>ic challenges including</w:t>
      </w:r>
      <w:r w:rsidR="008F1F8A" w:rsidRPr="00284474">
        <w:rPr>
          <w:rFonts w:ascii="Book Antiqua" w:hAnsi="Book Antiqua"/>
          <w:sz w:val="24"/>
          <w:szCs w:val="24"/>
        </w:rPr>
        <w:t xml:space="preserve"> inadequate number of </w:t>
      </w:r>
      <w:r w:rsidRPr="00284474">
        <w:rPr>
          <w:rFonts w:ascii="Book Antiqua" w:hAnsi="Book Antiqua"/>
          <w:sz w:val="24"/>
          <w:szCs w:val="24"/>
        </w:rPr>
        <w:t>skilled phlebotomists and lack of a reliable pathway for ca</w:t>
      </w:r>
      <w:r w:rsidR="00AF6D4E" w:rsidRPr="00284474">
        <w:rPr>
          <w:rFonts w:ascii="Book Antiqua" w:hAnsi="Book Antiqua"/>
          <w:sz w:val="24"/>
          <w:szCs w:val="24"/>
        </w:rPr>
        <w:t>rrying out these investigations and</w:t>
      </w:r>
      <w:r w:rsidR="009B72CC">
        <w:rPr>
          <w:rFonts w:ascii="Book Antiqua" w:hAnsi="Book Antiqua"/>
          <w:sz w:val="24"/>
          <w:szCs w:val="24"/>
        </w:rPr>
        <w:t xml:space="preserve"> </w:t>
      </w:r>
      <w:r w:rsidR="00AF6D4E" w:rsidRPr="00284474">
        <w:rPr>
          <w:rFonts w:ascii="Book Antiqua" w:hAnsi="Book Antiqua"/>
          <w:sz w:val="24"/>
          <w:szCs w:val="24"/>
        </w:rPr>
        <w:t xml:space="preserve">retrieving the results </w:t>
      </w:r>
      <w:r w:rsidRPr="00284474">
        <w:rPr>
          <w:rFonts w:ascii="Book Antiqua" w:hAnsi="Book Antiqua"/>
          <w:sz w:val="24"/>
          <w:szCs w:val="24"/>
        </w:rPr>
        <w:t>could be a barrier to following these guidelines</w:t>
      </w:r>
      <w:r w:rsidR="008F1F8A" w:rsidRPr="00284474">
        <w:rPr>
          <w:rFonts w:ascii="Book Antiqua" w:hAnsi="Book Antiqua"/>
          <w:sz w:val="24"/>
          <w:szCs w:val="24"/>
        </w:rPr>
        <w:t xml:space="preserve"> (for </w:t>
      </w:r>
      <w:r w:rsidR="005E1B79" w:rsidRPr="00284474">
        <w:rPr>
          <w:rFonts w:ascii="Book Antiqua" w:hAnsi="Book Antiqua"/>
          <w:sz w:val="24"/>
          <w:szCs w:val="24"/>
        </w:rPr>
        <w:t>example</w:t>
      </w:r>
      <w:r w:rsidR="008F1F8A" w:rsidRPr="00284474">
        <w:rPr>
          <w:rFonts w:ascii="Book Antiqua" w:hAnsi="Book Antiqua"/>
          <w:sz w:val="24"/>
          <w:szCs w:val="24"/>
        </w:rPr>
        <w:t>, in many cases psychiatrists depend on general practitioners or hospitals for organising blood tests</w:t>
      </w:r>
      <w:r w:rsidR="00AF6D4E" w:rsidRPr="00284474">
        <w:rPr>
          <w:rFonts w:ascii="Book Antiqua" w:hAnsi="Book Antiqua"/>
          <w:sz w:val="24"/>
          <w:szCs w:val="24"/>
        </w:rPr>
        <w:t xml:space="preserve"> while in some services in</w:t>
      </w:r>
      <w:r w:rsidR="005E1B79" w:rsidRPr="00284474">
        <w:rPr>
          <w:rFonts w:ascii="Book Antiqua" w:hAnsi="Book Antiqua"/>
          <w:sz w:val="24"/>
          <w:szCs w:val="24"/>
        </w:rPr>
        <w:t xml:space="preserve"> </w:t>
      </w:r>
      <w:r w:rsidR="00AF6D4E" w:rsidRPr="00284474">
        <w:rPr>
          <w:rFonts w:ascii="Book Antiqua" w:hAnsi="Book Antiqua"/>
          <w:sz w:val="24"/>
          <w:szCs w:val="24"/>
        </w:rPr>
        <w:t>house phlebotomy and lab services are offered</w:t>
      </w:r>
      <w:r w:rsidR="008F1F8A" w:rsidRPr="00284474">
        <w:rPr>
          <w:rFonts w:ascii="Book Antiqua" w:hAnsi="Book Antiqua"/>
          <w:sz w:val="24"/>
          <w:szCs w:val="24"/>
        </w:rPr>
        <w:t>)</w:t>
      </w:r>
      <w:r w:rsidRPr="00284474">
        <w:rPr>
          <w:rFonts w:ascii="Book Antiqua" w:hAnsi="Book Antiqua"/>
          <w:sz w:val="24"/>
          <w:szCs w:val="24"/>
        </w:rPr>
        <w:t xml:space="preserve">. However, most clinicians </w:t>
      </w:r>
      <w:r w:rsidR="00AF6D4E" w:rsidRPr="00284474">
        <w:rPr>
          <w:rFonts w:ascii="Book Antiqua" w:hAnsi="Book Antiqua"/>
          <w:sz w:val="24"/>
          <w:szCs w:val="24"/>
        </w:rPr>
        <w:t xml:space="preserve">do </w:t>
      </w:r>
      <w:r w:rsidRPr="00284474">
        <w:rPr>
          <w:rFonts w:ascii="Book Antiqua" w:hAnsi="Book Antiqua"/>
          <w:sz w:val="24"/>
          <w:szCs w:val="24"/>
        </w:rPr>
        <w:t>support the development of physical health monitori</w:t>
      </w:r>
      <w:r w:rsidR="00AF6D4E" w:rsidRPr="00284474">
        <w:rPr>
          <w:rFonts w:ascii="Book Antiqua" w:hAnsi="Book Antiqua"/>
          <w:sz w:val="24"/>
          <w:szCs w:val="24"/>
        </w:rPr>
        <w:t>n</w:t>
      </w:r>
      <w:r w:rsidRPr="00284474">
        <w:rPr>
          <w:rFonts w:ascii="Book Antiqua" w:hAnsi="Book Antiqua"/>
          <w:sz w:val="24"/>
          <w:szCs w:val="24"/>
        </w:rPr>
        <w:t>g guidelines for antipsychotic use in children and adolescents</w:t>
      </w:r>
      <w:r w:rsidR="00AF6D4E" w:rsidRPr="00284474">
        <w:rPr>
          <w:rFonts w:ascii="Book Antiqua" w:hAnsi="Book Antiqua"/>
          <w:sz w:val="24"/>
          <w:szCs w:val="24"/>
        </w:rPr>
        <w:t xml:space="preserve">, albeit advocating guidelines more appropriately </w:t>
      </w:r>
      <w:r w:rsidR="00AF6D4E" w:rsidRPr="00284474">
        <w:rPr>
          <w:rFonts w:ascii="Book Antiqua" w:hAnsi="Book Antiqua"/>
          <w:sz w:val="24"/>
          <w:szCs w:val="24"/>
        </w:rPr>
        <w:lastRenderedPageBreak/>
        <w:t>constructed for this target population and taking into account the complexities involved</w:t>
      </w:r>
      <w:r w:rsidRPr="00284474">
        <w:rPr>
          <w:rFonts w:ascii="Book Antiqua" w:hAnsi="Book Antiqua"/>
          <w:sz w:val="24"/>
          <w:szCs w:val="24"/>
        </w:rPr>
        <w:t>.</w:t>
      </w:r>
    </w:p>
    <w:p w14:paraId="7993A516" w14:textId="751F6F5B" w:rsidR="00D94C4E" w:rsidRPr="00284474" w:rsidRDefault="00D94C4E"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Some published literature on quality improvement projects in this regard demonstrated simple methods like a visual prompt questionnaire tool along with review paperwork, new formatting of clinical letters to general practitioners, psychoeducation of both clinical practitioners and patients, easy read leaflets and posters</w:t>
      </w:r>
      <w:r w:rsidR="00010485" w:rsidRPr="00284474">
        <w:rPr>
          <w:rFonts w:ascii="Book Antiqua" w:hAnsi="Book Antiqua"/>
          <w:sz w:val="24"/>
          <w:szCs w:val="24"/>
        </w:rPr>
        <w:t xml:space="preserve"> which </w:t>
      </w:r>
      <w:r w:rsidRPr="00284474">
        <w:rPr>
          <w:rFonts w:ascii="Book Antiqua" w:hAnsi="Book Antiqua"/>
          <w:sz w:val="24"/>
          <w:szCs w:val="24"/>
        </w:rPr>
        <w:t xml:space="preserve">did produce a significant improvement in adherence to clinical </w:t>
      </w:r>
      <w:proofErr w:type="gramStart"/>
      <w:r w:rsidRPr="00284474">
        <w:rPr>
          <w:rFonts w:ascii="Book Antiqua" w:hAnsi="Book Antiqua"/>
          <w:sz w:val="24"/>
          <w:szCs w:val="24"/>
        </w:rPr>
        <w:t>guidelines</w:t>
      </w:r>
      <w:r w:rsidR="00935BED" w:rsidRPr="00284474">
        <w:rPr>
          <w:rFonts w:ascii="Book Antiqua" w:hAnsi="Book Antiqua"/>
          <w:sz w:val="24"/>
          <w:szCs w:val="24"/>
          <w:vertAlign w:val="superscript"/>
        </w:rPr>
        <w:t>[</w:t>
      </w:r>
      <w:proofErr w:type="gramEnd"/>
      <w:r w:rsidR="00935BED" w:rsidRPr="00284474">
        <w:rPr>
          <w:rFonts w:ascii="Book Antiqua" w:hAnsi="Book Antiqua"/>
          <w:sz w:val="24"/>
          <w:szCs w:val="24"/>
          <w:vertAlign w:val="superscript"/>
        </w:rPr>
        <w:t>16,17</w:t>
      </w:r>
      <w:r w:rsidR="003F2CC4" w:rsidRPr="00284474">
        <w:rPr>
          <w:rFonts w:ascii="Book Antiqua" w:hAnsi="Book Antiqua"/>
          <w:sz w:val="24"/>
          <w:szCs w:val="24"/>
          <w:vertAlign w:val="superscript"/>
        </w:rPr>
        <w:t>]</w:t>
      </w:r>
      <w:r w:rsidR="003513EE" w:rsidRPr="00284474">
        <w:rPr>
          <w:rFonts w:ascii="Book Antiqua" w:hAnsi="Book Antiqua"/>
          <w:sz w:val="24"/>
          <w:szCs w:val="24"/>
        </w:rPr>
        <w:t>.</w:t>
      </w:r>
      <w:r w:rsidRPr="00284474">
        <w:rPr>
          <w:rFonts w:ascii="Book Antiqua" w:hAnsi="Book Antiqua"/>
          <w:sz w:val="24"/>
          <w:szCs w:val="24"/>
          <w:vertAlign w:val="superscript"/>
        </w:rPr>
        <w:t xml:space="preserve"> </w:t>
      </w:r>
      <w:r w:rsidR="00493661" w:rsidRPr="00284474">
        <w:rPr>
          <w:rFonts w:ascii="Book Antiqua" w:hAnsi="Book Antiqua"/>
          <w:sz w:val="24"/>
          <w:szCs w:val="24"/>
        </w:rPr>
        <w:t>On a larger scale, in Europe, the Therapeutic Drug Monitoring (T</w:t>
      </w:r>
      <w:r w:rsidR="00091DC8" w:rsidRPr="00284474">
        <w:rPr>
          <w:rFonts w:ascii="Book Antiqua" w:hAnsi="Book Antiqua"/>
          <w:sz w:val="24"/>
          <w:szCs w:val="24"/>
        </w:rPr>
        <w:t>DM</w:t>
      </w:r>
      <w:r w:rsidR="00493661" w:rsidRPr="00284474">
        <w:rPr>
          <w:rFonts w:ascii="Book Antiqua" w:hAnsi="Book Antiqua"/>
          <w:sz w:val="24"/>
          <w:szCs w:val="24"/>
        </w:rPr>
        <w:t>) run by the German-Austrian Swiss “Competence Network on TDM in Child and Adolescent Psyc</w:t>
      </w:r>
      <w:r w:rsidR="00501053" w:rsidRPr="00284474">
        <w:rPr>
          <w:rFonts w:ascii="Book Antiqua" w:hAnsi="Book Antiqua"/>
          <w:sz w:val="24"/>
          <w:szCs w:val="24"/>
        </w:rPr>
        <w:t>hiatry”</w:t>
      </w:r>
      <w:r w:rsidR="00493661" w:rsidRPr="00284474">
        <w:rPr>
          <w:rFonts w:ascii="Book Antiqua" w:hAnsi="Book Antiqua"/>
          <w:sz w:val="24"/>
          <w:szCs w:val="24"/>
        </w:rPr>
        <w:t xml:space="preserve"> and the P</w:t>
      </w:r>
      <w:r w:rsidR="006E4EA2" w:rsidRPr="00284474">
        <w:rPr>
          <w:rFonts w:ascii="Book Antiqua" w:hAnsi="Book Antiqua"/>
          <w:sz w:val="24"/>
          <w:szCs w:val="24"/>
        </w:rPr>
        <w:t>a</w:t>
      </w:r>
      <w:r w:rsidR="00493661" w:rsidRPr="00284474">
        <w:rPr>
          <w:rFonts w:ascii="Book Antiqua" w:hAnsi="Book Antiqua"/>
          <w:sz w:val="24"/>
          <w:szCs w:val="24"/>
        </w:rPr>
        <w:t>ediatric Atypical Antipsychotic Monitoring Safety Study (PAM</w:t>
      </w:r>
      <w:r w:rsidR="00501053" w:rsidRPr="00284474">
        <w:rPr>
          <w:rFonts w:ascii="Book Antiqua" w:hAnsi="Book Antiqua"/>
          <w:sz w:val="24"/>
          <w:szCs w:val="24"/>
        </w:rPr>
        <w:t>S) in the United Kingdom</w:t>
      </w:r>
      <w:r w:rsidR="00493661" w:rsidRPr="00284474">
        <w:rPr>
          <w:rFonts w:ascii="Book Antiqua" w:hAnsi="Book Antiqua"/>
          <w:sz w:val="24"/>
          <w:szCs w:val="24"/>
        </w:rPr>
        <w:t xml:space="preserve"> have been developed as pharmacovigilance projects</w:t>
      </w:r>
      <w:r w:rsidR="00935BED" w:rsidRPr="00284474">
        <w:rPr>
          <w:rFonts w:ascii="Book Antiqua" w:hAnsi="Book Antiqua"/>
          <w:sz w:val="24"/>
          <w:szCs w:val="24"/>
          <w:vertAlign w:val="superscript"/>
        </w:rPr>
        <w:t>[19,20</w:t>
      </w:r>
      <w:r w:rsidR="003F2CC4" w:rsidRPr="00284474">
        <w:rPr>
          <w:rFonts w:ascii="Book Antiqua" w:hAnsi="Book Antiqua"/>
          <w:sz w:val="24"/>
          <w:szCs w:val="24"/>
          <w:vertAlign w:val="superscript"/>
        </w:rPr>
        <w:t>]</w:t>
      </w:r>
      <w:r w:rsidR="003513EE" w:rsidRPr="00284474">
        <w:rPr>
          <w:rFonts w:ascii="Book Antiqua" w:hAnsi="Book Antiqua"/>
          <w:sz w:val="24"/>
          <w:szCs w:val="24"/>
        </w:rPr>
        <w:t>.</w:t>
      </w:r>
    </w:p>
    <w:p w14:paraId="303142F7" w14:textId="3AFFA919" w:rsidR="004C1205" w:rsidRDefault="004C1205" w:rsidP="00BA4E53">
      <w:pPr>
        <w:spacing w:after="0" w:line="360" w:lineRule="auto"/>
        <w:ind w:firstLineChars="100" w:firstLine="240"/>
        <w:jc w:val="both"/>
        <w:rPr>
          <w:rFonts w:ascii="Book Antiqua" w:hAnsi="Book Antiqua"/>
          <w:sz w:val="24"/>
          <w:szCs w:val="24"/>
          <w:lang w:eastAsia="zh-CN"/>
        </w:rPr>
      </w:pPr>
      <w:r w:rsidRPr="00284474">
        <w:rPr>
          <w:rFonts w:ascii="Book Antiqua" w:hAnsi="Book Antiqua"/>
          <w:sz w:val="24"/>
          <w:szCs w:val="24"/>
        </w:rPr>
        <w:t>Development of tailored and specific guidelines for physical health monitoring in children and adolescent</w:t>
      </w:r>
      <w:r w:rsidR="009F524C" w:rsidRPr="00284474">
        <w:rPr>
          <w:rFonts w:ascii="Book Antiqua" w:hAnsi="Book Antiqua"/>
          <w:sz w:val="24"/>
          <w:szCs w:val="24"/>
        </w:rPr>
        <w:t>s</w:t>
      </w:r>
      <w:r w:rsidRPr="00284474">
        <w:rPr>
          <w:rFonts w:ascii="Book Antiqua" w:hAnsi="Book Antiqua"/>
          <w:sz w:val="24"/>
          <w:szCs w:val="24"/>
        </w:rPr>
        <w:t xml:space="preserve"> prescribed antipsychotics based on age of initiation,</w:t>
      </w:r>
      <w:r w:rsidR="003048E3" w:rsidRPr="00284474">
        <w:rPr>
          <w:rFonts w:ascii="Book Antiqua" w:hAnsi="Book Antiqua"/>
          <w:sz w:val="24"/>
          <w:szCs w:val="24"/>
        </w:rPr>
        <w:t xml:space="preserve"> dose and type of antipsychotic</w:t>
      </w:r>
      <w:r w:rsidRPr="00284474">
        <w:rPr>
          <w:rFonts w:ascii="Book Antiqua" w:hAnsi="Book Antiqua"/>
          <w:sz w:val="24"/>
          <w:szCs w:val="24"/>
        </w:rPr>
        <w:t xml:space="preserve"> is likely to improve adherence rates. </w:t>
      </w:r>
      <w:r w:rsidR="00815B42" w:rsidRPr="00284474">
        <w:rPr>
          <w:rFonts w:ascii="Book Antiqua" w:hAnsi="Book Antiqua"/>
          <w:sz w:val="24"/>
          <w:szCs w:val="24"/>
        </w:rPr>
        <w:t xml:space="preserve">Some room for flexibility, taking into consideration appropriate clinical judgement on a case </w:t>
      </w:r>
      <w:r w:rsidR="00FA3C4F" w:rsidRPr="00284474">
        <w:rPr>
          <w:rFonts w:ascii="Book Antiqua" w:hAnsi="Book Antiqua"/>
          <w:sz w:val="24"/>
          <w:szCs w:val="24"/>
        </w:rPr>
        <w:t>by</w:t>
      </w:r>
      <w:r w:rsidR="00A00BF4" w:rsidRPr="00284474">
        <w:rPr>
          <w:rFonts w:ascii="Book Antiqua" w:hAnsi="Book Antiqua"/>
          <w:sz w:val="24"/>
          <w:szCs w:val="24"/>
        </w:rPr>
        <w:t xml:space="preserve"> case basis may</w:t>
      </w:r>
      <w:r w:rsidR="00815B42" w:rsidRPr="00284474">
        <w:rPr>
          <w:rFonts w:ascii="Book Antiqua" w:hAnsi="Book Antiqua"/>
          <w:sz w:val="24"/>
          <w:szCs w:val="24"/>
        </w:rPr>
        <w:t xml:space="preserve"> also be beneficial in this regard. </w:t>
      </w:r>
      <w:r w:rsidRPr="00284474">
        <w:rPr>
          <w:rFonts w:ascii="Book Antiqua" w:hAnsi="Book Antiqua"/>
          <w:sz w:val="24"/>
          <w:szCs w:val="24"/>
        </w:rPr>
        <w:t xml:space="preserve">Similarly, understanding attitudes and </w:t>
      </w:r>
      <w:r w:rsidR="003048E3" w:rsidRPr="00284474">
        <w:rPr>
          <w:rFonts w:ascii="Book Antiqua" w:hAnsi="Book Antiqua"/>
          <w:sz w:val="24"/>
          <w:szCs w:val="24"/>
        </w:rPr>
        <w:t>psychological barriers in both patients and clinicians to regular monitoring, particularly blood parameters can provide useful insight in addressing the generally low compliance rates to</w:t>
      </w:r>
      <w:r w:rsidR="002E6267" w:rsidRPr="00284474">
        <w:rPr>
          <w:rFonts w:ascii="Book Antiqua" w:hAnsi="Book Antiqua"/>
          <w:sz w:val="24"/>
          <w:szCs w:val="24"/>
        </w:rPr>
        <w:t xml:space="preserve"> these guidelines worldwide.</w:t>
      </w:r>
      <w:r w:rsidR="009B72CC">
        <w:rPr>
          <w:rFonts w:ascii="Book Antiqua" w:hAnsi="Book Antiqua"/>
          <w:sz w:val="24"/>
          <w:szCs w:val="24"/>
        </w:rPr>
        <w:t xml:space="preserve"> </w:t>
      </w:r>
      <w:r w:rsidR="002E6267" w:rsidRPr="00284474">
        <w:rPr>
          <w:rFonts w:ascii="Book Antiqua" w:hAnsi="Book Antiqua"/>
          <w:sz w:val="24"/>
          <w:szCs w:val="24"/>
        </w:rPr>
        <w:t>We also need further studies to identify those children and adolescents with a possibly higher risk of side effects (</w:t>
      </w:r>
      <w:r w:rsidR="002E6267" w:rsidRPr="003513EE">
        <w:rPr>
          <w:rFonts w:ascii="Book Antiqua" w:hAnsi="Book Antiqua"/>
          <w:i/>
          <w:sz w:val="24"/>
          <w:szCs w:val="24"/>
        </w:rPr>
        <w:t>e</w:t>
      </w:r>
      <w:r w:rsidR="003513EE" w:rsidRPr="003513EE">
        <w:rPr>
          <w:rFonts w:ascii="Book Antiqua" w:hAnsi="Book Antiqua" w:hint="eastAsia"/>
          <w:i/>
          <w:sz w:val="24"/>
          <w:szCs w:val="24"/>
          <w:lang w:eastAsia="zh-CN"/>
        </w:rPr>
        <w:t>.</w:t>
      </w:r>
      <w:r w:rsidR="002E6267" w:rsidRPr="003513EE">
        <w:rPr>
          <w:rFonts w:ascii="Book Antiqua" w:hAnsi="Book Antiqua"/>
          <w:i/>
          <w:sz w:val="24"/>
          <w:szCs w:val="24"/>
        </w:rPr>
        <w:t>g</w:t>
      </w:r>
      <w:r w:rsidR="003513EE" w:rsidRPr="003513EE">
        <w:rPr>
          <w:rFonts w:ascii="Book Antiqua" w:hAnsi="Book Antiqua" w:hint="eastAsia"/>
          <w:i/>
          <w:sz w:val="24"/>
          <w:szCs w:val="24"/>
          <w:lang w:eastAsia="zh-CN"/>
        </w:rPr>
        <w:t>.</w:t>
      </w:r>
      <w:r w:rsidR="002E6267" w:rsidRPr="00284474">
        <w:rPr>
          <w:rFonts w:ascii="Book Antiqua" w:hAnsi="Book Antiqua"/>
          <w:sz w:val="24"/>
          <w:szCs w:val="24"/>
        </w:rPr>
        <w:t xml:space="preserve">, a positive family history of physical morbidity) to allow us </w:t>
      </w:r>
      <w:r w:rsidR="009F524C" w:rsidRPr="00284474">
        <w:rPr>
          <w:rFonts w:ascii="Book Antiqua" w:hAnsi="Book Antiqua"/>
          <w:sz w:val="24"/>
          <w:szCs w:val="24"/>
        </w:rPr>
        <w:t xml:space="preserve">to </w:t>
      </w:r>
      <w:r w:rsidR="002E6267" w:rsidRPr="00284474">
        <w:rPr>
          <w:rFonts w:ascii="Book Antiqua" w:hAnsi="Book Antiqua"/>
          <w:sz w:val="24"/>
          <w:szCs w:val="24"/>
        </w:rPr>
        <w:t>tailor a more intensive monitoring regimen for this subset of population receiving antipsychotics.</w:t>
      </w:r>
      <w:r w:rsidR="009B72CC">
        <w:rPr>
          <w:rFonts w:ascii="Book Antiqua" w:hAnsi="Book Antiqua"/>
          <w:sz w:val="24"/>
          <w:szCs w:val="24"/>
        </w:rPr>
        <w:t xml:space="preserve"> </w:t>
      </w:r>
      <w:r w:rsidR="00A6788E" w:rsidRPr="00284474">
        <w:rPr>
          <w:rFonts w:ascii="Book Antiqua" w:hAnsi="Book Antiqua"/>
          <w:sz w:val="24"/>
          <w:szCs w:val="24"/>
        </w:rPr>
        <w:t>T</w:t>
      </w:r>
      <w:r w:rsidR="002E6267" w:rsidRPr="00284474">
        <w:rPr>
          <w:rFonts w:ascii="Book Antiqua" w:hAnsi="Book Antiqua"/>
          <w:sz w:val="24"/>
          <w:szCs w:val="24"/>
        </w:rPr>
        <w:t>ailored guidelines for children and adolescents</w:t>
      </w:r>
      <w:r w:rsidR="00A6788E" w:rsidRPr="00284474">
        <w:rPr>
          <w:rFonts w:ascii="Book Antiqua" w:hAnsi="Book Antiqua"/>
          <w:sz w:val="24"/>
          <w:szCs w:val="24"/>
        </w:rPr>
        <w:t xml:space="preserve"> and </w:t>
      </w:r>
      <w:r w:rsidR="00FA3C4F" w:rsidRPr="00284474">
        <w:rPr>
          <w:rFonts w:ascii="Book Antiqua" w:hAnsi="Book Antiqua"/>
          <w:sz w:val="24"/>
          <w:szCs w:val="24"/>
        </w:rPr>
        <w:t>a customised</w:t>
      </w:r>
      <w:r w:rsidR="003F2CC4" w:rsidRPr="00284474">
        <w:rPr>
          <w:rFonts w:ascii="Book Antiqua" w:hAnsi="Book Antiqua"/>
          <w:sz w:val="24"/>
          <w:szCs w:val="24"/>
        </w:rPr>
        <w:t xml:space="preserve"> </w:t>
      </w:r>
      <w:r w:rsidR="00A6788E" w:rsidRPr="00284474">
        <w:rPr>
          <w:rFonts w:ascii="Book Antiqua" w:hAnsi="Book Antiqua"/>
          <w:sz w:val="24"/>
          <w:szCs w:val="24"/>
        </w:rPr>
        <w:t>approach</w:t>
      </w:r>
      <w:r w:rsidR="002E6267" w:rsidRPr="00284474">
        <w:rPr>
          <w:rFonts w:ascii="Book Antiqua" w:hAnsi="Book Antiqua"/>
          <w:sz w:val="24"/>
          <w:szCs w:val="24"/>
        </w:rPr>
        <w:t xml:space="preserve"> is </w:t>
      </w:r>
      <w:r w:rsidR="00A6788E" w:rsidRPr="00284474">
        <w:rPr>
          <w:rFonts w:ascii="Book Antiqua" w:hAnsi="Book Antiqua"/>
          <w:sz w:val="24"/>
          <w:szCs w:val="24"/>
        </w:rPr>
        <w:t>needed</w:t>
      </w:r>
      <w:r w:rsidR="002E6267" w:rsidRPr="00284474">
        <w:rPr>
          <w:rFonts w:ascii="Book Antiqua" w:hAnsi="Book Antiqua"/>
          <w:sz w:val="24"/>
          <w:szCs w:val="24"/>
        </w:rPr>
        <w:t xml:space="preserve"> to match clinical effectiveness and safety profile.</w:t>
      </w:r>
      <w:r w:rsidR="009B72CC">
        <w:rPr>
          <w:rFonts w:ascii="Book Antiqua" w:hAnsi="Book Antiqua"/>
          <w:sz w:val="24"/>
          <w:szCs w:val="24"/>
        </w:rPr>
        <w:t xml:space="preserve"> </w:t>
      </w:r>
    </w:p>
    <w:p w14:paraId="753D53E8" w14:textId="77777777" w:rsidR="003513EE" w:rsidRPr="00284474" w:rsidRDefault="003513EE" w:rsidP="00BA4E53">
      <w:pPr>
        <w:spacing w:after="0" w:line="360" w:lineRule="auto"/>
        <w:ind w:firstLineChars="100" w:firstLine="240"/>
        <w:jc w:val="both"/>
        <w:rPr>
          <w:rFonts w:ascii="Book Antiqua" w:hAnsi="Book Antiqua"/>
          <w:sz w:val="24"/>
          <w:szCs w:val="24"/>
          <w:lang w:eastAsia="zh-CN"/>
        </w:rPr>
      </w:pPr>
    </w:p>
    <w:p w14:paraId="41C5F894" w14:textId="23A68719" w:rsidR="00CF5306" w:rsidRPr="00284474" w:rsidRDefault="003513EE" w:rsidP="00BA4E53">
      <w:pPr>
        <w:spacing w:after="0" w:line="360" w:lineRule="auto"/>
        <w:jc w:val="both"/>
        <w:rPr>
          <w:rFonts w:ascii="Book Antiqua" w:hAnsi="Book Antiqua" w:cstheme="minorHAnsi"/>
          <w:b/>
          <w:sz w:val="24"/>
          <w:szCs w:val="24"/>
          <w:shd w:val="clear" w:color="auto" w:fill="FFFFFF"/>
          <w:lang w:eastAsia="zh-CN"/>
        </w:rPr>
      </w:pPr>
      <w:bookmarkStart w:id="127" w:name="OLE_LINK194"/>
      <w:bookmarkStart w:id="128" w:name="OLE_LINK198"/>
      <w:bookmarkStart w:id="129" w:name="OLE_LINK213"/>
      <w:r>
        <w:rPr>
          <w:rFonts w:ascii="Book Antiqua" w:hAnsi="Book Antiqua" w:cstheme="minorHAnsi"/>
          <w:b/>
          <w:sz w:val="24"/>
          <w:szCs w:val="24"/>
          <w:shd w:val="clear" w:color="auto" w:fill="FFFFFF"/>
        </w:rPr>
        <w:t>ARTICLE HIGHLIGHTS</w:t>
      </w:r>
    </w:p>
    <w:p w14:paraId="54275CB6" w14:textId="7F8237A2" w:rsidR="00D51261" w:rsidRPr="003513EE" w:rsidRDefault="00CF5306" w:rsidP="00BA4E53">
      <w:pPr>
        <w:spacing w:after="0" w:line="360" w:lineRule="auto"/>
        <w:jc w:val="both"/>
        <w:rPr>
          <w:rFonts w:ascii="Book Antiqua" w:hAnsi="Book Antiqua" w:cstheme="minorHAnsi"/>
          <w:b/>
          <w:i/>
          <w:sz w:val="24"/>
          <w:szCs w:val="24"/>
          <w:shd w:val="clear" w:color="auto" w:fill="FFFFFF"/>
        </w:rPr>
      </w:pPr>
      <w:r w:rsidRPr="003513EE">
        <w:rPr>
          <w:rFonts w:ascii="Book Antiqua" w:hAnsi="Book Antiqua" w:cstheme="minorHAnsi"/>
          <w:b/>
          <w:i/>
          <w:sz w:val="24"/>
          <w:szCs w:val="24"/>
          <w:shd w:val="clear" w:color="auto" w:fill="FFFFFF"/>
        </w:rPr>
        <w:t xml:space="preserve">Research </w:t>
      </w:r>
      <w:r w:rsidR="00D51261" w:rsidRPr="003513EE">
        <w:rPr>
          <w:rFonts w:ascii="Book Antiqua" w:hAnsi="Book Antiqua" w:cstheme="minorHAnsi"/>
          <w:b/>
          <w:i/>
          <w:sz w:val="24"/>
          <w:szCs w:val="24"/>
          <w:shd w:val="clear" w:color="auto" w:fill="FFFFFF"/>
        </w:rPr>
        <w:t>background</w:t>
      </w:r>
    </w:p>
    <w:p w14:paraId="051C9D58" w14:textId="77777777" w:rsidR="00D51261" w:rsidRDefault="00D51261" w:rsidP="00BA4E53">
      <w:pPr>
        <w:spacing w:after="0" w:line="360" w:lineRule="auto"/>
        <w:jc w:val="both"/>
        <w:rPr>
          <w:rFonts w:ascii="Book Antiqua" w:hAnsi="Book Antiqua" w:cstheme="minorHAnsi"/>
          <w:sz w:val="24"/>
          <w:szCs w:val="24"/>
          <w:shd w:val="clear" w:color="auto" w:fill="FFFFFF"/>
          <w:lang w:eastAsia="zh-CN"/>
        </w:rPr>
      </w:pPr>
      <w:r w:rsidRPr="00284474">
        <w:rPr>
          <w:rFonts w:ascii="Book Antiqua" w:hAnsi="Book Antiqua" w:cstheme="minorHAnsi"/>
          <w:sz w:val="24"/>
          <w:szCs w:val="24"/>
          <w:shd w:val="clear" w:color="auto" w:fill="FFFFFF"/>
        </w:rPr>
        <w:t xml:space="preserve">Despite limited literature on long term effectiveness and side effects of antipsychotics in children and adolescents, antipsychotics are frequently used in this population in Europe and North America. In fact, recent trends of increased antipsychotic prescribing for this population has been well-documented. These </w:t>
      </w:r>
      <w:r w:rsidRPr="00284474">
        <w:rPr>
          <w:rFonts w:ascii="Book Antiqua" w:hAnsi="Book Antiqua" w:cstheme="minorHAnsi"/>
          <w:sz w:val="24"/>
          <w:szCs w:val="24"/>
          <w:shd w:val="clear" w:color="auto" w:fill="FFFFFF"/>
        </w:rPr>
        <w:lastRenderedPageBreak/>
        <w:t>medication are associated with physical health side effects though the extent of these side effects when used in lower doses or prolonged duration in children and adolescents have not been adequately studied. However, a number of popular guidelines exist pertaining to physical health monitoring in children and adolescents on antipsychotics.</w:t>
      </w:r>
    </w:p>
    <w:p w14:paraId="6168BD4A" w14:textId="77777777" w:rsidR="003513EE" w:rsidRPr="00284474" w:rsidRDefault="003513EE" w:rsidP="00BA4E53">
      <w:pPr>
        <w:spacing w:after="0" w:line="360" w:lineRule="auto"/>
        <w:jc w:val="both"/>
        <w:rPr>
          <w:rFonts w:ascii="Book Antiqua" w:hAnsi="Book Antiqua" w:cstheme="minorHAnsi"/>
          <w:sz w:val="24"/>
          <w:szCs w:val="24"/>
          <w:shd w:val="clear" w:color="auto" w:fill="FFFFFF"/>
          <w:lang w:eastAsia="zh-CN"/>
        </w:rPr>
      </w:pPr>
    </w:p>
    <w:p w14:paraId="35CCE9AC" w14:textId="77777777" w:rsidR="00D51261" w:rsidRPr="003513EE" w:rsidRDefault="00D51261" w:rsidP="00BA4E53">
      <w:pPr>
        <w:spacing w:after="0" w:line="360" w:lineRule="auto"/>
        <w:jc w:val="both"/>
        <w:rPr>
          <w:rFonts w:ascii="Book Antiqua" w:hAnsi="Book Antiqua" w:cstheme="minorHAnsi"/>
          <w:b/>
          <w:i/>
          <w:sz w:val="24"/>
          <w:szCs w:val="24"/>
          <w:shd w:val="clear" w:color="auto" w:fill="FFFFFF"/>
        </w:rPr>
      </w:pPr>
      <w:r w:rsidRPr="003513EE">
        <w:rPr>
          <w:rFonts w:ascii="Book Antiqua" w:hAnsi="Book Antiqua" w:cstheme="minorHAnsi"/>
          <w:b/>
          <w:i/>
          <w:sz w:val="24"/>
          <w:szCs w:val="24"/>
          <w:shd w:val="clear" w:color="auto" w:fill="FFFFFF"/>
        </w:rPr>
        <w:t>Research motivation</w:t>
      </w:r>
    </w:p>
    <w:p w14:paraId="112D47E0" w14:textId="77777777" w:rsidR="00D51261" w:rsidRDefault="00D51261" w:rsidP="00BA4E53">
      <w:pPr>
        <w:spacing w:after="0" w:line="360" w:lineRule="auto"/>
        <w:jc w:val="both"/>
        <w:rPr>
          <w:rFonts w:ascii="Book Antiqua" w:hAnsi="Book Antiqua" w:cstheme="minorHAnsi"/>
          <w:sz w:val="24"/>
          <w:szCs w:val="24"/>
          <w:shd w:val="clear" w:color="auto" w:fill="FFFFFF"/>
          <w:lang w:eastAsia="zh-CN"/>
        </w:rPr>
      </w:pPr>
      <w:r w:rsidRPr="00284474">
        <w:rPr>
          <w:rFonts w:ascii="Book Antiqua" w:hAnsi="Book Antiqua" w:cstheme="minorHAnsi"/>
          <w:sz w:val="24"/>
          <w:szCs w:val="24"/>
          <w:shd w:val="clear" w:color="auto" w:fill="FFFFFF"/>
        </w:rPr>
        <w:t xml:space="preserve">The current study is an audit of physical health monitoring in children and adolescents prescribed antipsychotics in neurodevelopmental clinics in Northumberland. A comparative review of similar audits carried out from different regions can address pertinent issues like association between standards set by different guidelines and the concordance rates with the same. </w:t>
      </w:r>
    </w:p>
    <w:p w14:paraId="2291B008" w14:textId="77777777" w:rsidR="003513EE" w:rsidRPr="00284474" w:rsidRDefault="003513EE" w:rsidP="00BA4E53">
      <w:pPr>
        <w:spacing w:after="0" w:line="360" w:lineRule="auto"/>
        <w:jc w:val="both"/>
        <w:rPr>
          <w:rFonts w:ascii="Book Antiqua" w:hAnsi="Book Antiqua" w:cstheme="minorHAnsi"/>
          <w:sz w:val="24"/>
          <w:szCs w:val="24"/>
          <w:shd w:val="clear" w:color="auto" w:fill="FFFFFF"/>
          <w:lang w:eastAsia="zh-CN"/>
        </w:rPr>
      </w:pPr>
    </w:p>
    <w:p w14:paraId="112B0E6E" w14:textId="77777777" w:rsidR="00D51261" w:rsidRPr="003513EE" w:rsidRDefault="00D51261" w:rsidP="00BA4E53">
      <w:pPr>
        <w:spacing w:after="0" w:line="360" w:lineRule="auto"/>
        <w:jc w:val="both"/>
        <w:rPr>
          <w:rFonts w:ascii="Book Antiqua" w:hAnsi="Book Antiqua" w:cstheme="minorHAnsi"/>
          <w:b/>
          <w:i/>
          <w:sz w:val="24"/>
          <w:szCs w:val="24"/>
          <w:shd w:val="clear" w:color="auto" w:fill="FFFFFF"/>
        </w:rPr>
      </w:pPr>
      <w:r w:rsidRPr="003513EE">
        <w:rPr>
          <w:rFonts w:ascii="Book Antiqua" w:hAnsi="Book Antiqua" w:cstheme="minorHAnsi"/>
          <w:b/>
          <w:i/>
          <w:sz w:val="24"/>
          <w:szCs w:val="24"/>
          <w:shd w:val="clear" w:color="auto" w:fill="FFFFFF"/>
        </w:rPr>
        <w:t xml:space="preserve">Research objectives </w:t>
      </w:r>
    </w:p>
    <w:p w14:paraId="3BD55253" w14:textId="77777777" w:rsidR="00D51261" w:rsidRDefault="00D51261" w:rsidP="00BA4E53">
      <w:pPr>
        <w:spacing w:after="0" w:line="360" w:lineRule="auto"/>
        <w:jc w:val="both"/>
        <w:rPr>
          <w:rFonts w:ascii="Book Antiqua" w:hAnsi="Book Antiqua" w:cstheme="minorHAnsi"/>
          <w:sz w:val="24"/>
          <w:szCs w:val="24"/>
          <w:shd w:val="clear" w:color="auto" w:fill="FFFFFF"/>
          <w:lang w:eastAsia="zh-CN"/>
        </w:rPr>
      </w:pPr>
      <w:r w:rsidRPr="00284474">
        <w:rPr>
          <w:rFonts w:ascii="Book Antiqua" w:hAnsi="Book Antiqua" w:cstheme="minorHAnsi"/>
          <w:sz w:val="24"/>
          <w:szCs w:val="24"/>
          <w:shd w:val="clear" w:color="auto" w:fill="FFFFFF"/>
        </w:rPr>
        <w:t>To ascertain performance against the standards set by National Institute for Clinical Excellence (NICE) guidelines on physical health monitoring of thirty children and adolescents prescribed antipsychotics in neurodevelopmental clinics in Northumberland and identifying areas for improvement in practice.</w:t>
      </w:r>
    </w:p>
    <w:p w14:paraId="30F14C06" w14:textId="77777777" w:rsidR="003513EE" w:rsidRPr="00284474" w:rsidRDefault="003513EE" w:rsidP="00BA4E53">
      <w:pPr>
        <w:spacing w:after="0" w:line="360" w:lineRule="auto"/>
        <w:jc w:val="both"/>
        <w:rPr>
          <w:rFonts w:ascii="Book Antiqua" w:hAnsi="Book Antiqua" w:cstheme="minorHAnsi"/>
          <w:sz w:val="24"/>
          <w:szCs w:val="24"/>
          <w:shd w:val="clear" w:color="auto" w:fill="FFFFFF"/>
          <w:lang w:eastAsia="zh-CN"/>
        </w:rPr>
      </w:pPr>
    </w:p>
    <w:p w14:paraId="01C4151F" w14:textId="77777777" w:rsidR="00D51261" w:rsidRPr="003513EE" w:rsidRDefault="00D51261" w:rsidP="00BA4E53">
      <w:pPr>
        <w:spacing w:after="0" w:line="360" w:lineRule="auto"/>
        <w:jc w:val="both"/>
        <w:rPr>
          <w:rFonts w:ascii="Book Antiqua" w:hAnsi="Book Antiqua" w:cstheme="minorHAnsi"/>
          <w:b/>
          <w:i/>
          <w:sz w:val="24"/>
          <w:szCs w:val="24"/>
          <w:shd w:val="clear" w:color="auto" w:fill="FFFFFF"/>
        </w:rPr>
      </w:pPr>
      <w:r w:rsidRPr="003513EE">
        <w:rPr>
          <w:rFonts w:ascii="Book Antiqua" w:hAnsi="Book Antiqua" w:cstheme="minorHAnsi"/>
          <w:b/>
          <w:i/>
          <w:sz w:val="24"/>
          <w:szCs w:val="24"/>
          <w:shd w:val="clear" w:color="auto" w:fill="FFFFFF"/>
        </w:rPr>
        <w:t>Research methods</w:t>
      </w:r>
    </w:p>
    <w:p w14:paraId="5A6AE701" w14:textId="0E5F6E65" w:rsidR="00D51261" w:rsidRDefault="00D51261" w:rsidP="00BA4E53">
      <w:pPr>
        <w:spacing w:after="0" w:line="360" w:lineRule="auto"/>
        <w:jc w:val="both"/>
        <w:rPr>
          <w:rFonts w:ascii="Book Antiqua" w:hAnsi="Book Antiqua" w:cstheme="minorHAnsi"/>
          <w:sz w:val="24"/>
          <w:szCs w:val="24"/>
          <w:shd w:val="clear" w:color="auto" w:fill="FFFFFF"/>
          <w:lang w:eastAsia="zh-CN"/>
        </w:rPr>
      </w:pPr>
      <w:r w:rsidRPr="00284474">
        <w:rPr>
          <w:rFonts w:ascii="Book Antiqua" w:hAnsi="Book Antiqua" w:cstheme="minorHAnsi"/>
          <w:sz w:val="24"/>
          <w:szCs w:val="24"/>
          <w:shd w:val="clear" w:color="auto" w:fill="FFFFFF"/>
        </w:rPr>
        <w:t>The audit involved a review of recorded documentation pertaining to physical health monitoring in patient electronic records pertaining to those children and adolescents attending neurodevelopmental clinics in Northumberland prescribed antipsychotics. Clients were also contacted by telephone if relevant documentation could not be identified or retrieved to confirm the details. 32 case notes were perused of which 2 were excluded as they had refused to have venepuncture which was documented in the electronic records.</w:t>
      </w:r>
      <w:r w:rsidR="009B72CC">
        <w:rPr>
          <w:rFonts w:ascii="Book Antiqua" w:hAnsi="Book Antiqua" w:cstheme="minorHAnsi"/>
          <w:sz w:val="24"/>
          <w:szCs w:val="24"/>
          <w:shd w:val="clear" w:color="auto" w:fill="FFFFFF"/>
        </w:rPr>
        <w:t xml:space="preserve"> </w:t>
      </w:r>
    </w:p>
    <w:p w14:paraId="766D2B37" w14:textId="77777777" w:rsidR="003513EE" w:rsidRPr="00284474" w:rsidRDefault="003513EE" w:rsidP="00BA4E53">
      <w:pPr>
        <w:spacing w:after="0" w:line="360" w:lineRule="auto"/>
        <w:jc w:val="both"/>
        <w:rPr>
          <w:rFonts w:ascii="Book Antiqua" w:hAnsi="Book Antiqua" w:cstheme="minorHAnsi"/>
          <w:sz w:val="24"/>
          <w:szCs w:val="24"/>
          <w:shd w:val="clear" w:color="auto" w:fill="FFFFFF"/>
          <w:lang w:eastAsia="zh-CN"/>
        </w:rPr>
      </w:pPr>
    </w:p>
    <w:p w14:paraId="522CF9AA" w14:textId="77777777" w:rsidR="00D51261" w:rsidRPr="003513EE" w:rsidRDefault="00D51261" w:rsidP="00BA4E53">
      <w:pPr>
        <w:spacing w:after="0" w:line="360" w:lineRule="auto"/>
        <w:jc w:val="both"/>
        <w:rPr>
          <w:rFonts w:ascii="Book Antiqua" w:hAnsi="Book Antiqua" w:cstheme="minorHAnsi"/>
          <w:b/>
          <w:i/>
          <w:sz w:val="24"/>
          <w:szCs w:val="24"/>
          <w:shd w:val="clear" w:color="auto" w:fill="FFFFFF"/>
        </w:rPr>
      </w:pPr>
      <w:r w:rsidRPr="003513EE">
        <w:rPr>
          <w:rFonts w:ascii="Book Antiqua" w:hAnsi="Book Antiqua" w:cstheme="minorHAnsi"/>
          <w:b/>
          <w:i/>
          <w:sz w:val="24"/>
          <w:szCs w:val="24"/>
          <w:shd w:val="clear" w:color="auto" w:fill="FFFFFF"/>
        </w:rPr>
        <w:t>Research results</w:t>
      </w:r>
    </w:p>
    <w:p w14:paraId="2272D99C" w14:textId="7771427B" w:rsidR="00D51261" w:rsidRDefault="00D51261" w:rsidP="00BA4E53">
      <w:pPr>
        <w:spacing w:after="0" w:line="360" w:lineRule="auto"/>
        <w:jc w:val="both"/>
        <w:rPr>
          <w:rFonts w:ascii="Book Antiqua" w:hAnsi="Book Antiqua" w:cstheme="minorHAnsi"/>
          <w:sz w:val="24"/>
          <w:szCs w:val="24"/>
          <w:shd w:val="clear" w:color="auto" w:fill="FFFFFF"/>
          <w:lang w:eastAsia="zh-CN"/>
        </w:rPr>
      </w:pPr>
      <w:r w:rsidRPr="00284474">
        <w:rPr>
          <w:rFonts w:ascii="Book Antiqua" w:hAnsi="Book Antiqua" w:cstheme="minorHAnsi"/>
          <w:sz w:val="24"/>
          <w:szCs w:val="24"/>
          <w:shd w:val="clear" w:color="auto" w:fill="FFFFFF"/>
        </w:rPr>
        <w:t xml:space="preserve">The overall audit results demonstrated partial compliance with NICE guidelines on physical health monitoring in children and adolescents prescribed antipsychotics. Bi-annual recording of height, weight, blood pressure, pulse rate and review of side </w:t>
      </w:r>
      <w:r w:rsidRPr="00284474">
        <w:rPr>
          <w:rFonts w:ascii="Book Antiqua" w:hAnsi="Book Antiqua" w:cstheme="minorHAnsi"/>
          <w:sz w:val="24"/>
          <w:szCs w:val="24"/>
          <w:shd w:val="clear" w:color="auto" w:fill="FFFFFF"/>
        </w:rPr>
        <w:lastRenderedPageBreak/>
        <w:t>effects was completed in 100% of subjects. However, annual monitoring for blood tests including</w:t>
      </w:r>
      <w:r w:rsidR="009B72CC">
        <w:rPr>
          <w:rFonts w:ascii="Book Antiqua" w:hAnsi="Book Antiqua" w:cstheme="minorHAnsi"/>
          <w:sz w:val="24"/>
          <w:szCs w:val="24"/>
          <w:shd w:val="clear" w:color="auto" w:fill="FFFFFF"/>
        </w:rPr>
        <w:t xml:space="preserve"> </w:t>
      </w:r>
      <w:r w:rsidRPr="00284474">
        <w:rPr>
          <w:rFonts w:ascii="Book Antiqua" w:hAnsi="Book Antiqua" w:cstheme="minorHAnsi"/>
          <w:sz w:val="24"/>
          <w:szCs w:val="24"/>
          <w:shd w:val="clear" w:color="auto" w:fill="FFFFFF"/>
        </w:rPr>
        <w:t>liver function, renal function full blood count as well as biannual monitoring of serum prolactin, serum lipid profile was completed only in 56% of subjects. Comparative e baseline characteristics between the two groups (compliant and non-compliant with guidelines)</w:t>
      </w:r>
      <w:r w:rsidR="009B72CC">
        <w:rPr>
          <w:rFonts w:ascii="Book Antiqua" w:hAnsi="Book Antiqua" w:cstheme="minorHAnsi"/>
          <w:sz w:val="24"/>
          <w:szCs w:val="24"/>
          <w:shd w:val="clear" w:color="auto" w:fill="FFFFFF"/>
        </w:rPr>
        <w:t xml:space="preserve"> </w:t>
      </w:r>
      <w:r w:rsidRPr="00284474">
        <w:rPr>
          <w:rFonts w:ascii="Book Antiqua" w:hAnsi="Book Antiqua" w:cstheme="minorHAnsi"/>
          <w:sz w:val="24"/>
          <w:szCs w:val="24"/>
          <w:shd w:val="clear" w:color="auto" w:fill="FFFFFF"/>
        </w:rPr>
        <w:t>found no differences based on any socio-demographic or clinical variables. However, the proportion of patients in the compliant group was higher in the age group of 12-17 years as compared to &lt;</w:t>
      </w:r>
      <w:r w:rsidR="003513EE">
        <w:rPr>
          <w:rFonts w:ascii="Book Antiqua" w:hAnsi="Book Antiqua" w:cstheme="minorHAnsi" w:hint="eastAsia"/>
          <w:sz w:val="24"/>
          <w:szCs w:val="24"/>
          <w:shd w:val="clear" w:color="auto" w:fill="FFFFFF"/>
          <w:lang w:eastAsia="zh-CN"/>
        </w:rPr>
        <w:t xml:space="preserve"> </w:t>
      </w:r>
      <w:r w:rsidRPr="00284474">
        <w:rPr>
          <w:rFonts w:ascii="Book Antiqua" w:hAnsi="Book Antiqua" w:cstheme="minorHAnsi"/>
          <w:sz w:val="24"/>
          <w:szCs w:val="24"/>
          <w:shd w:val="clear" w:color="auto" w:fill="FFFFFF"/>
        </w:rPr>
        <w:t xml:space="preserve">12 years (70.58% </w:t>
      </w:r>
      <w:r w:rsidRPr="003513EE">
        <w:rPr>
          <w:rFonts w:ascii="Book Antiqua" w:hAnsi="Book Antiqua" w:cstheme="minorHAnsi"/>
          <w:i/>
          <w:sz w:val="24"/>
          <w:szCs w:val="24"/>
          <w:shd w:val="clear" w:color="auto" w:fill="FFFFFF"/>
        </w:rPr>
        <w:t>vs</w:t>
      </w:r>
      <w:r w:rsidRPr="00284474">
        <w:rPr>
          <w:rFonts w:ascii="Book Antiqua" w:hAnsi="Book Antiqua" w:cstheme="minorHAnsi"/>
          <w:sz w:val="24"/>
          <w:szCs w:val="24"/>
          <w:shd w:val="clear" w:color="auto" w:fill="FFFFFF"/>
        </w:rPr>
        <w:t xml:space="preserve"> 38.46%), though not statistically significant (</w:t>
      </w:r>
      <w:r w:rsidRPr="003513EE">
        <w:rPr>
          <w:rFonts w:ascii="Book Antiqua" w:hAnsi="Book Antiqua" w:cstheme="minorHAnsi"/>
          <w:i/>
          <w:sz w:val="24"/>
          <w:szCs w:val="24"/>
          <w:shd w:val="clear" w:color="auto" w:fill="FFFFFF"/>
        </w:rPr>
        <w:t>x</w:t>
      </w:r>
      <w:r w:rsidR="003513EE" w:rsidRPr="003513EE">
        <w:rPr>
          <w:rFonts w:ascii="Book Antiqua" w:hAnsi="Book Antiqua" w:cstheme="minorHAnsi"/>
          <w:sz w:val="24"/>
          <w:szCs w:val="24"/>
          <w:shd w:val="clear" w:color="auto" w:fill="FFFFFF"/>
          <w:vertAlign w:val="superscript"/>
        </w:rPr>
        <w:t>2</w:t>
      </w:r>
      <w:r w:rsidR="003513EE">
        <w:rPr>
          <w:rFonts w:ascii="Book Antiqua" w:hAnsi="Book Antiqua" w:cstheme="minorHAnsi" w:hint="eastAsia"/>
          <w:sz w:val="24"/>
          <w:szCs w:val="24"/>
          <w:shd w:val="clear" w:color="auto" w:fill="FFFFFF"/>
          <w:vertAlign w:val="superscript"/>
          <w:lang w:eastAsia="zh-CN"/>
        </w:rPr>
        <w:t xml:space="preserve"> </w:t>
      </w:r>
      <w:r w:rsidRPr="00284474">
        <w:rPr>
          <w:rFonts w:ascii="Book Antiqua" w:hAnsi="Book Antiqua" w:cstheme="minorHAnsi"/>
          <w:sz w:val="24"/>
          <w:szCs w:val="24"/>
          <w:shd w:val="clear" w:color="auto" w:fill="FFFFFF"/>
        </w:rPr>
        <w:t>=</w:t>
      </w:r>
      <w:r w:rsidR="003513EE">
        <w:rPr>
          <w:rFonts w:ascii="Book Antiqua" w:hAnsi="Book Antiqua" w:cstheme="minorHAnsi" w:hint="eastAsia"/>
          <w:sz w:val="24"/>
          <w:szCs w:val="24"/>
          <w:shd w:val="clear" w:color="auto" w:fill="FFFFFF"/>
          <w:lang w:eastAsia="zh-CN"/>
        </w:rPr>
        <w:t xml:space="preserve"> </w:t>
      </w:r>
      <w:r w:rsidRPr="00284474">
        <w:rPr>
          <w:rFonts w:ascii="Book Antiqua" w:hAnsi="Book Antiqua" w:cstheme="minorHAnsi"/>
          <w:sz w:val="24"/>
          <w:szCs w:val="24"/>
          <w:shd w:val="clear" w:color="auto" w:fill="FFFFFF"/>
        </w:rPr>
        <w:t xml:space="preserve">1.236; </w:t>
      </w:r>
      <w:r w:rsidR="003513EE" w:rsidRPr="003513EE">
        <w:rPr>
          <w:rFonts w:ascii="Book Antiqua" w:hAnsi="Book Antiqua" w:cstheme="minorHAnsi"/>
          <w:i/>
          <w:sz w:val="24"/>
          <w:szCs w:val="24"/>
          <w:shd w:val="clear" w:color="auto" w:fill="FFFFFF"/>
        </w:rPr>
        <w:t>P</w:t>
      </w:r>
      <w:r w:rsidR="003513EE">
        <w:rPr>
          <w:rFonts w:ascii="Book Antiqua" w:hAnsi="Book Antiqua" w:cstheme="minorHAnsi" w:hint="eastAsia"/>
          <w:sz w:val="24"/>
          <w:szCs w:val="24"/>
          <w:shd w:val="clear" w:color="auto" w:fill="FFFFFF"/>
          <w:lang w:eastAsia="zh-CN"/>
        </w:rPr>
        <w:t xml:space="preserve"> </w:t>
      </w:r>
      <w:r w:rsidRPr="00284474">
        <w:rPr>
          <w:rFonts w:ascii="Book Antiqua" w:hAnsi="Book Antiqua" w:cstheme="minorHAnsi"/>
          <w:sz w:val="24"/>
          <w:szCs w:val="24"/>
          <w:shd w:val="clear" w:color="auto" w:fill="FFFFFF"/>
        </w:rPr>
        <w:t>=</w:t>
      </w:r>
      <w:r w:rsidR="003513EE">
        <w:rPr>
          <w:rFonts w:ascii="Book Antiqua" w:hAnsi="Book Antiqua" w:cstheme="minorHAnsi" w:hint="eastAsia"/>
          <w:sz w:val="24"/>
          <w:szCs w:val="24"/>
          <w:shd w:val="clear" w:color="auto" w:fill="FFFFFF"/>
          <w:lang w:eastAsia="zh-CN"/>
        </w:rPr>
        <w:t xml:space="preserve"> </w:t>
      </w:r>
      <w:r w:rsidRPr="00284474">
        <w:rPr>
          <w:rFonts w:ascii="Book Antiqua" w:hAnsi="Book Antiqua" w:cstheme="minorHAnsi"/>
          <w:sz w:val="24"/>
          <w:szCs w:val="24"/>
          <w:shd w:val="clear" w:color="auto" w:fill="FFFFFF"/>
        </w:rPr>
        <w:t>0.24).</w:t>
      </w:r>
    </w:p>
    <w:p w14:paraId="35E2DF03" w14:textId="77777777" w:rsidR="003513EE" w:rsidRPr="00284474" w:rsidRDefault="003513EE" w:rsidP="00BA4E53">
      <w:pPr>
        <w:spacing w:after="0" w:line="360" w:lineRule="auto"/>
        <w:jc w:val="both"/>
        <w:rPr>
          <w:rFonts w:ascii="Book Antiqua" w:hAnsi="Book Antiqua" w:cstheme="minorHAnsi"/>
          <w:sz w:val="24"/>
          <w:szCs w:val="24"/>
          <w:shd w:val="clear" w:color="auto" w:fill="FFFFFF"/>
          <w:lang w:eastAsia="zh-CN"/>
        </w:rPr>
      </w:pPr>
    </w:p>
    <w:p w14:paraId="2B12E9E6" w14:textId="77777777" w:rsidR="00D51261" w:rsidRPr="003513EE" w:rsidRDefault="00D51261" w:rsidP="00BA4E53">
      <w:pPr>
        <w:spacing w:after="0" w:line="360" w:lineRule="auto"/>
        <w:jc w:val="both"/>
        <w:rPr>
          <w:rFonts w:ascii="Book Antiqua" w:hAnsi="Book Antiqua" w:cstheme="minorHAnsi"/>
          <w:b/>
          <w:i/>
          <w:sz w:val="24"/>
          <w:szCs w:val="24"/>
          <w:shd w:val="clear" w:color="auto" w:fill="FFFFFF"/>
        </w:rPr>
      </w:pPr>
      <w:r w:rsidRPr="003513EE">
        <w:rPr>
          <w:rFonts w:ascii="Book Antiqua" w:hAnsi="Book Antiqua" w:cstheme="minorHAnsi"/>
          <w:b/>
          <w:i/>
          <w:sz w:val="24"/>
          <w:szCs w:val="24"/>
          <w:shd w:val="clear" w:color="auto" w:fill="FFFFFF"/>
        </w:rPr>
        <w:t>Research conclusions</w:t>
      </w:r>
    </w:p>
    <w:p w14:paraId="0FA3E730" w14:textId="77777777" w:rsidR="00D51261" w:rsidRPr="00284474" w:rsidRDefault="00D51261" w:rsidP="00BA4E53">
      <w:pPr>
        <w:spacing w:after="0" w:line="360" w:lineRule="auto"/>
        <w:jc w:val="both"/>
        <w:rPr>
          <w:rFonts w:ascii="Book Antiqua" w:hAnsi="Book Antiqua" w:cstheme="minorHAnsi"/>
          <w:sz w:val="24"/>
          <w:szCs w:val="24"/>
          <w:shd w:val="clear" w:color="auto" w:fill="FFFFFF"/>
        </w:rPr>
      </w:pPr>
      <w:r w:rsidRPr="00284474">
        <w:rPr>
          <w:rFonts w:ascii="Book Antiqua" w:hAnsi="Book Antiqua" w:cstheme="minorHAnsi"/>
          <w:sz w:val="24"/>
          <w:szCs w:val="24"/>
          <w:shd w:val="clear" w:color="auto" w:fill="FFFFFF"/>
        </w:rPr>
        <w:t>Development of tailored and specific guidelines for physical health monitoring in children and adolescents prescribed antipsychotics taking into consideration clinical effectiveness and safety profile is likely to improve adherence rates.</w:t>
      </w:r>
    </w:p>
    <w:p w14:paraId="419D2C06" w14:textId="77777777" w:rsidR="00CF5306" w:rsidRPr="00284474" w:rsidRDefault="00CF5306" w:rsidP="00BA4E53">
      <w:pPr>
        <w:spacing w:after="0" w:line="360" w:lineRule="auto"/>
        <w:jc w:val="both"/>
        <w:rPr>
          <w:rFonts w:ascii="Book Antiqua" w:hAnsi="Book Antiqua" w:cstheme="minorHAnsi"/>
          <w:sz w:val="24"/>
          <w:szCs w:val="24"/>
          <w:shd w:val="clear" w:color="auto" w:fill="FFFFFF"/>
        </w:rPr>
      </w:pPr>
    </w:p>
    <w:p w14:paraId="1DE8CC9E" w14:textId="77777777" w:rsidR="00D51261" w:rsidRPr="003513EE" w:rsidRDefault="00D51261" w:rsidP="00BA4E53">
      <w:pPr>
        <w:spacing w:after="0" w:line="360" w:lineRule="auto"/>
        <w:jc w:val="both"/>
        <w:rPr>
          <w:rFonts w:ascii="Book Antiqua" w:hAnsi="Book Antiqua" w:cstheme="minorHAnsi"/>
          <w:b/>
          <w:i/>
          <w:sz w:val="24"/>
          <w:szCs w:val="24"/>
          <w:shd w:val="clear" w:color="auto" w:fill="FFFFFF"/>
        </w:rPr>
      </w:pPr>
      <w:r w:rsidRPr="003513EE">
        <w:rPr>
          <w:rFonts w:ascii="Book Antiqua" w:hAnsi="Book Antiqua" w:cstheme="minorHAnsi"/>
          <w:b/>
          <w:i/>
          <w:sz w:val="24"/>
          <w:szCs w:val="24"/>
          <w:shd w:val="clear" w:color="auto" w:fill="FFFFFF"/>
        </w:rPr>
        <w:t>Research perspectives</w:t>
      </w:r>
    </w:p>
    <w:p w14:paraId="04FEF141" w14:textId="78FBD780" w:rsidR="003856C3" w:rsidRDefault="00D51261" w:rsidP="00BA4E53">
      <w:pPr>
        <w:spacing w:after="0" w:line="360" w:lineRule="auto"/>
        <w:jc w:val="both"/>
        <w:rPr>
          <w:rFonts w:ascii="Book Antiqua" w:hAnsi="Book Antiqua" w:cstheme="minorHAnsi"/>
          <w:sz w:val="24"/>
          <w:szCs w:val="24"/>
          <w:shd w:val="clear" w:color="auto" w:fill="FFFFFF"/>
          <w:lang w:eastAsia="zh-CN"/>
        </w:rPr>
      </w:pPr>
      <w:r w:rsidRPr="00284474">
        <w:rPr>
          <w:rFonts w:ascii="Book Antiqua" w:hAnsi="Book Antiqua" w:cstheme="minorHAnsi"/>
          <w:sz w:val="24"/>
          <w:szCs w:val="24"/>
          <w:shd w:val="clear" w:color="auto" w:fill="FFFFFF"/>
        </w:rPr>
        <w:t>The methodology into development of tailored guidelines for antipsychotic monitoring in children and adolescents need to be adequately focused upon. A comparative review of the audits on antipsychotic physical health monitoring guidelines carried out till date in different regions of the world based on different guidelines might shed some light on this important topic.</w:t>
      </w:r>
      <w:bookmarkEnd w:id="127"/>
      <w:bookmarkEnd w:id="128"/>
      <w:bookmarkEnd w:id="129"/>
    </w:p>
    <w:p w14:paraId="0D7E10AB"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38522B64"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435768CE"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0B5C79A3"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75B30AAC"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70AD6BFB"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481473FE"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53B2C232"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0BD0D9B9"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663D54B6"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59E7C765"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2BD96282"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4DA4CF85"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46BA074B"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69B6AA40"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1FAE4992"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7C49243A"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1CFFBC22"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19E12FF5"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6EF9880B"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75E4F71E"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6BE9341B"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6C80D389"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254025FB" w14:textId="77777777" w:rsidR="003513EE" w:rsidRDefault="003513EE" w:rsidP="00BA4E53">
      <w:pPr>
        <w:spacing w:after="0" w:line="360" w:lineRule="auto"/>
        <w:jc w:val="both"/>
        <w:rPr>
          <w:rFonts w:ascii="Book Antiqua" w:hAnsi="Book Antiqua" w:cstheme="minorHAnsi"/>
          <w:sz w:val="24"/>
          <w:szCs w:val="24"/>
          <w:shd w:val="clear" w:color="auto" w:fill="FFFFFF"/>
          <w:lang w:eastAsia="zh-CN"/>
        </w:rPr>
      </w:pPr>
    </w:p>
    <w:p w14:paraId="2FAF805F" w14:textId="77777777" w:rsidR="003513EE" w:rsidRPr="00284474" w:rsidRDefault="003513EE" w:rsidP="00BA4E53">
      <w:pPr>
        <w:spacing w:after="0" w:line="360" w:lineRule="auto"/>
        <w:jc w:val="both"/>
        <w:rPr>
          <w:rFonts w:ascii="Book Antiqua" w:hAnsi="Book Antiqua" w:cstheme="minorHAnsi"/>
          <w:sz w:val="24"/>
          <w:szCs w:val="24"/>
          <w:lang w:eastAsia="zh-CN"/>
        </w:rPr>
      </w:pPr>
    </w:p>
    <w:p w14:paraId="79089401" w14:textId="77777777" w:rsidR="00EA7D17" w:rsidRDefault="00EA7D17" w:rsidP="00BA4E53">
      <w:pPr>
        <w:spacing w:after="0" w:line="360" w:lineRule="auto"/>
        <w:jc w:val="both"/>
        <w:rPr>
          <w:rFonts w:ascii="Book Antiqua" w:hAnsi="Book Antiqua"/>
          <w:b/>
          <w:sz w:val="24"/>
          <w:szCs w:val="24"/>
          <w:lang w:eastAsia="zh-CN"/>
        </w:rPr>
      </w:pPr>
    </w:p>
    <w:p w14:paraId="5922D9B5" w14:textId="77777777" w:rsidR="00EA7D17" w:rsidRDefault="00EA7D17" w:rsidP="00BA4E53">
      <w:pPr>
        <w:spacing w:after="0" w:line="360" w:lineRule="auto"/>
        <w:jc w:val="both"/>
        <w:rPr>
          <w:rFonts w:ascii="Book Antiqua" w:hAnsi="Book Antiqua"/>
          <w:b/>
          <w:sz w:val="24"/>
          <w:szCs w:val="24"/>
          <w:lang w:eastAsia="zh-CN"/>
        </w:rPr>
      </w:pPr>
    </w:p>
    <w:p w14:paraId="2906CB73" w14:textId="77777777" w:rsidR="00EA7D17" w:rsidRDefault="00EA7D17" w:rsidP="00BA4E53">
      <w:pPr>
        <w:spacing w:after="0" w:line="360" w:lineRule="auto"/>
        <w:jc w:val="both"/>
        <w:rPr>
          <w:rFonts w:ascii="Book Antiqua" w:hAnsi="Book Antiqua"/>
          <w:b/>
          <w:sz w:val="24"/>
          <w:szCs w:val="24"/>
          <w:lang w:eastAsia="zh-CN"/>
        </w:rPr>
      </w:pPr>
    </w:p>
    <w:p w14:paraId="28A5C446" w14:textId="77777777" w:rsidR="00ED5915" w:rsidRDefault="00ED5915" w:rsidP="00BA4E53">
      <w:pPr>
        <w:spacing w:after="0" w:line="360" w:lineRule="auto"/>
        <w:jc w:val="both"/>
        <w:rPr>
          <w:rFonts w:ascii="Book Antiqua" w:hAnsi="Book Antiqua"/>
          <w:b/>
          <w:sz w:val="24"/>
          <w:szCs w:val="24"/>
          <w:lang w:eastAsia="zh-CN"/>
        </w:rPr>
      </w:pPr>
    </w:p>
    <w:p w14:paraId="437A01D6" w14:textId="4C65C619" w:rsidR="00501053" w:rsidRPr="00284474" w:rsidRDefault="003513EE" w:rsidP="00BA4E53">
      <w:pPr>
        <w:spacing w:after="0" w:line="360" w:lineRule="auto"/>
        <w:jc w:val="both"/>
        <w:rPr>
          <w:rFonts w:ascii="Book Antiqua" w:hAnsi="Book Antiqua"/>
          <w:b/>
          <w:sz w:val="24"/>
          <w:szCs w:val="24"/>
          <w:lang w:eastAsia="zh-CN"/>
        </w:rPr>
      </w:pPr>
      <w:r>
        <w:rPr>
          <w:rFonts w:ascii="Book Antiqua" w:hAnsi="Book Antiqua"/>
          <w:b/>
          <w:sz w:val="24"/>
          <w:szCs w:val="24"/>
        </w:rPr>
        <w:t>REFERENCES</w:t>
      </w:r>
    </w:p>
    <w:p w14:paraId="3FC82427"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1 </w:t>
      </w:r>
      <w:r w:rsidRPr="00C03C16">
        <w:rPr>
          <w:rFonts w:ascii="Book Antiqua" w:hAnsi="Book Antiqua"/>
          <w:b/>
          <w:sz w:val="24"/>
          <w:szCs w:val="24"/>
        </w:rPr>
        <w:t>Bachmann CJ</w:t>
      </w:r>
      <w:r w:rsidRPr="00C03C16">
        <w:rPr>
          <w:rFonts w:ascii="Book Antiqua" w:hAnsi="Book Antiqua"/>
          <w:sz w:val="24"/>
          <w:szCs w:val="24"/>
        </w:rPr>
        <w:t xml:space="preserve">, </w:t>
      </w:r>
      <w:proofErr w:type="spellStart"/>
      <w:r w:rsidRPr="00C03C16">
        <w:rPr>
          <w:rFonts w:ascii="Book Antiqua" w:hAnsi="Book Antiqua"/>
          <w:sz w:val="24"/>
          <w:szCs w:val="24"/>
        </w:rPr>
        <w:t>Lempp</w:t>
      </w:r>
      <w:proofErr w:type="spellEnd"/>
      <w:r w:rsidRPr="00C03C16">
        <w:rPr>
          <w:rFonts w:ascii="Book Antiqua" w:hAnsi="Book Antiqua"/>
          <w:sz w:val="24"/>
          <w:szCs w:val="24"/>
        </w:rPr>
        <w:t xml:space="preserve"> T, </w:t>
      </w:r>
      <w:proofErr w:type="spellStart"/>
      <w:r w:rsidRPr="00C03C16">
        <w:rPr>
          <w:rFonts w:ascii="Book Antiqua" w:hAnsi="Book Antiqua"/>
          <w:sz w:val="24"/>
          <w:szCs w:val="24"/>
        </w:rPr>
        <w:t>Glaeske</w:t>
      </w:r>
      <w:proofErr w:type="spellEnd"/>
      <w:r w:rsidRPr="00C03C16">
        <w:rPr>
          <w:rFonts w:ascii="Book Antiqua" w:hAnsi="Book Antiqua"/>
          <w:sz w:val="24"/>
          <w:szCs w:val="24"/>
        </w:rPr>
        <w:t xml:space="preserve"> G, Hoffmann F. Antipsychotic prescription in children and adolescents: an analysis of data from a German statutory health insurance company from 2005 to 2012. </w:t>
      </w:r>
      <w:proofErr w:type="spellStart"/>
      <w:r w:rsidRPr="00C03C16">
        <w:rPr>
          <w:rFonts w:ascii="Book Antiqua" w:hAnsi="Book Antiqua"/>
          <w:i/>
          <w:sz w:val="24"/>
          <w:szCs w:val="24"/>
        </w:rPr>
        <w:t>Dtsch</w:t>
      </w:r>
      <w:proofErr w:type="spellEnd"/>
      <w:r w:rsidRPr="00C03C16">
        <w:rPr>
          <w:rFonts w:ascii="Book Antiqua" w:hAnsi="Book Antiqua"/>
          <w:i/>
          <w:sz w:val="24"/>
          <w:szCs w:val="24"/>
        </w:rPr>
        <w:t xml:space="preserve"> </w:t>
      </w:r>
      <w:proofErr w:type="spellStart"/>
      <w:r w:rsidRPr="00C03C16">
        <w:rPr>
          <w:rFonts w:ascii="Book Antiqua" w:hAnsi="Book Antiqua"/>
          <w:i/>
          <w:sz w:val="24"/>
          <w:szCs w:val="24"/>
        </w:rPr>
        <w:t>Arztebl</w:t>
      </w:r>
      <w:proofErr w:type="spellEnd"/>
      <w:r w:rsidRPr="00C03C16">
        <w:rPr>
          <w:rFonts w:ascii="Book Antiqua" w:hAnsi="Book Antiqua"/>
          <w:i/>
          <w:sz w:val="24"/>
          <w:szCs w:val="24"/>
        </w:rPr>
        <w:t xml:space="preserve"> </w:t>
      </w:r>
      <w:proofErr w:type="spellStart"/>
      <w:r w:rsidRPr="00C03C16">
        <w:rPr>
          <w:rFonts w:ascii="Book Antiqua" w:hAnsi="Book Antiqua"/>
          <w:i/>
          <w:sz w:val="24"/>
          <w:szCs w:val="24"/>
        </w:rPr>
        <w:t>Int</w:t>
      </w:r>
      <w:proofErr w:type="spellEnd"/>
      <w:r w:rsidRPr="00C03C16">
        <w:rPr>
          <w:rFonts w:ascii="Book Antiqua" w:hAnsi="Book Antiqua"/>
          <w:sz w:val="24"/>
          <w:szCs w:val="24"/>
        </w:rPr>
        <w:t xml:space="preserve"> 2014; </w:t>
      </w:r>
      <w:r w:rsidRPr="00C03C16">
        <w:rPr>
          <w:rFonts w:ascii="Book Antiqua" w:hAnsi="Book Antiqua"/>
          <w:b/>
          <w:sz w:val="24"/>
          <w:szCs w:val="24"/>
        </w:rPr>
        <w:t>111</w:t>
      </w:r>
      <w:r w:rsidRPr="00C03C16">
        <w:rPr>
          <w:rFonts w:ascii="Book Antiqua" w:hAnsi="Book Antiqua"/>
          <w:sz w:val="24"/>
          <w:szCs w:val="24"/>
        </w:rPr>
        <w:t>: 25-34 [PMID: 24606780 DOI: 10.3238/arztebl.2014.0025]</w:t>
      </w:r>
    </w:p>
    <w:p w14:paraId="7C1FBA04" w14:textId="0255C1C3" w:rsidR="003513EE" w:rsidRPr="00C03C16" w:rsidRDefault="003513EE" w:rsidP="00BA4E53">
      <w:pPr>
        <w:spacing w:after="0" w:line="360" w:lineRule="auto"/>
        <w:jc w:val="both"/>
        <w:rPr>
          <w:rFonts w:ascii="Book Antiqua" w:hAnsi="Book Antiqua"/>
          <w:sz w:val="24"/>
          <w:szCs w:val="24"/>
          <w:lang w:eastAsia="zh-CN"/>
        </w:rPr>
      </w:pPr>
      <w:r w:rsidRPr="00C03C16">
        <w:rPr>
          <w:rFonts w:ascii="Book Antiqua" w:hAnsi="Book Antiqua"/>
          <w:sz w:val="24"/>
          <w:szCs w:val="24"/>
        </w:rPr>
        <w:t xml:space="preserve">2 </w:t>
      </w:r>
      <w:r w:rsidR="00905F5A" w:rsidRPr="00905F5A">
        <w:rPr>
          <w:rFonts w:ascii="Book Antiqua" w:hAnsi="Book Antiqua"/>
          <w:b/>
          <w:sz w:val="24"/>
          <w:szCs w:val="24"/>
        </w:rPr>
        <w:t>POMH-UK Quality Improvement Programme.</w:t>
      </w:r>
      <w:r w:rsidR="00905F5A" w:rsidRPr="00905F5A">
        <w:rPr>
          <w:rFonts w:ascii="Book Antiqua" w:hAnsi="Book Antiqua"/>
          <w:sz w:val="24"/>
          <w:szCs w:val="24"/>
        </w:rPr>
        <w:t xml:space="preserve"> </w:t>
      </w:r>
      <w:r w:rsidRPr="00BA4E53">
        <w:rPr>
          <w:rFonts w:ascii="Book Antiqua" w:hAnsi="Book Antiqua"/>
          <w:sz w:val="24"/>
          <w:szCs w:val="24"/>
        </w:rPr>
        <w:t xml:space="preserve">Prescribing </w:t>
      </w:r>
      <w:r w:rsidR="00BA4E53" w:rsidRPr="00BA4E53">
        <w:rPr>
          <w:rFonts w:ascii="Book Antiqua" w:hAnsi="Book Antiqua"/>
          <w:sz w:val="24"/>
          <w:szCs w:val="24"/>
        </w:rPr>
        <w:t>A</w:t>
      </w:r>
      <w:r w:rsidRPr="00BA4E53">
        <w:rPr>
          <w:rFonts w:ascii="Book Antiqua" w:hAnsi="Book Antiqua"/>
          <w:sz w:val="24"/>
          <w:szCs w:val="24"/>
        </w:rPr>
        <w:t xml:space="preserve">ntipsychotics for </w:t>
      </w:r>
      <w:r w:rsidR="00BA4E53" w:rsidRPr="00BA4E53">
        <w:rPr>
          <w:rFonts w:ascii="Book Antiqua" w:hAnsi="Book Antiqua"/>
          <w:sz w:val="24"/>
          <w:szCs w:val="24"/>
        </w:rPr>
        <w:t>C</w:t>
      </w:r>
      <w:r w:rsidRPr="00BA4E53">
        <w:rPr>
          <w:rFonts w:ascii="Book Antiqua" w:hAnsi="Book Antiqua"/>
          <w:sz w:val="24"/>
          <w:szCs w:val="24"/>
        </w:rPr>
        <w:t xml:space="preserve">hildren and </w:t>
      </w:r>
      <w:r w:rsidR="00BA4E53" w:rsidRPr="00BA4E53">
        <w:rPr>
          <w:rFonts w:ascii="Book Antiqua" w:hAnsi="Book Antiqua"/>
          <w:sz w:val="24"/>
          <w:szCs w:val="24"/>
        </w:rPr>
        <w:t>A</w:t>
      </w:r>
      <w:r w:rsidRPr="00BA4E53">
        <w:rPr>
          <w:rFonts w:ascii="Book Antiqua" w:hAnsi="Book Antiqua"/>
          <w:sz w:val="24"/>
          <w:szCs w:val="24"/>
        </w:rPr>
        <w:t xml:space="preserve">dolescents POMH-UK Quality Improvement Programme. </w:t>
      </w:r>
      <w:r w:rsidRPr="0098481C">
        <w:rPr>
          <w:rFonts w:ascii="Book Antiqua" w:hAnsi="Book Antiqua"/>
          <w:sz w:val="24"/>
          <w:szCs w:val="24"/>
        </w:rPr>
        <w:t xml:space="preserve">Topic 10c (baseline audit). Royal </w:t>
      </w:r>
      <w:r w:rsidR="00BA4E53" w:rsidRPr="0098481C">
        <w:rPr>
          <w:rFonts w:ascii="Book Antiqua" w:hAnsi="Book Antiqua"/>
          <w:sz w:val="24"/>
          <w:szCs w:val="24"/>
        </w:rPr>
        <w:t>C</w:t>
      </w:r>
      <w:r w:rsidRPr="0098481C">
        <w:rPr>
          <w:rFonts w:ascii="Book Antiqua" w:hAnsi="Book Antiqua"/>
          <w:sz w:val="24"/>
          <w:szCs w:val="24"/>
        </w:rPr>
        <w:t xml:space="preserve">ollege of </w:t>
      </w:r>
      <w:r w:rsidR="00BA4E53" w:rsidRPr="0098481C">
        <w:rPr>
          <w:rFonts w:ascii="Book Antiqua" w:hAnsi="Book Antiqua"/>
          <w:sz w:val="24"/>
          <w:szCs w:val="24"/>
        </w:rPr>
        <w:t>P</w:t>
      </w:r>
      <w:r w:rsidRPr="0098481C">
        <w:rPr>
          <w:rFonts w:ascii="Book Antiqua" w:hAnsi="Book Antiqua"/>
          <w:sz w:val="24"/>
          <w:szCs w:val="24"/>
        </w:rPr>
        <w:t xml:space="preserve">sychiatry, </w:t>
      </w:r>
      <w:r w:rsidR="0098481C">
        <w:rPr>
          <w:rFonts w:ascii="Book Antiqua" w:hAnsi="Book Antiqua"/>
          <w:sz w:val="24"/>
          <w:szCs w:val="24"/>
        </w:rPr>
        <w:t>U</w:t>
      </w:r>
      <w:r w:rsidR="000E6724">
        <w:rPr>
          <w:rFonts w:ascii="Book Antiqua" w:hAnsi="Book Antiqua" w:hint="eastAsia"/>
          <w:sz w:val="24"/>
          <w:szCs w:val="24"/>
          <w:lang w:eastAsia="zh-CN"/>
        </w:rPr>
        <w:t xml:space="preserve">nited </w:t>
      </w:r>
      <w:r w:rsidR="0098481C">
        <w:rPr>
          <w:rFonts w:ascii="Book Antiqua" w:hAnsi="Book Antiqua"/>
          <w:sz w:val="24"/>
          <w:szCs w:val="24"/>
        </w:rPr>
        <w:t>K</w:t>
      </w:r>
      <w:r w:rsidR="000E6724">
        <w:rPr>
          <w:rFonts w:ascii="Book Antiqua" w:hAnsi="Book Antiqua" w:hint="eastAsia"/>
          <w:sz w:val="24"/>
          <w:szCs w:val="24"/>
          <w:lang w:eastAsia="zh-CN"/>
        </w:rPr>
        <w:t>ingdom</w:t>
      </w:r>
      <w:r w:rsidR="00905F5A">
        <w:rPr>
          <w:rFonts w:ascii="Book Antiqua" w:hAnsi="Book Antiqua" w:hint="eastAsia"/>
          <w:sz w:val="24"/>
          <w:szCs w:val="24"/>
          <w:lang w:eastAsia="zh-CN"/>
        </w:rPr>
        <w:t xml:space="preserve">. </w:t>
      </w:r>
      <w:r w:rsidR="00A8463A" w:rsidRPr="00A8463A">
        <w:rPr>
          <w:rFonts w:ascii="Book Antiqua" w:eastAsia="Times New Roman" w:hAnsi="Book Antiqua"/>
          <w:bCs/>
          <w:sz w:val="24"/>
          <w:szCs w:val="24"/>
        </w:rPr>
        <w:t>Available from: URL:</w:t>
      </w:r>
      <w:r w:rsidR="00A8463A">
        <w:rPr>
          <w:rFonts w:ascii="Book Antiqua" w:hAnsi="Book Antiqua" w:hint="eastAsia"/>
          <w:bCs/>
          <w:sz w:val="24"/>
          <w:szCs w:val="24"/>
          <w:lang w:eastAsia="zh-CN"/>
        </w:rPr>
        <w:t xml:space="preserve"> </w:t>
      </w:r>
      <w:r w:rsidR="00905F5A" w:rsidRPr="00905F5A">
        <w:rPr>
          <w:rFonts w:ascii="Book Antiqua" w:hAnsi="Book Antiqua"/>
          <w:sz w:val="24"/>
          <w:szCs w:val="24"/>
          <w:lang w:eastAsia="zh-CN"/>
        </w:rPr>
        <w:t>http://www.rcpsych.ac.uk/pdf/Topic%2010a%20Clinical%20Background.pdf</w:t>
      </w:r>
    </w:p>
    <w:p w14:paraId="68302117"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3 </w:t>
      </w:r>
      <w:proofErr w:type="spellStart"/>
      <w:r w:rsidRPr="00C03C16">
        <w:rPr>
          <w:rFonts w:ascii="Book Antiqua" w:hAnsi="Book Antiqua"/>
          <w:b/>
          <w:sz w:val="24"/>
          <w:szCs w:val="24"/>
        </w:rPr>
        <w:t>Findling</w:t>
      </w:r>
      <w:proofErr w:type="spellEnd"/>
      <w:r w:rsidRPr="00C03C16">
        <w:rPr>
          <w:rFonts w:ascii="Book Antiqua" w:hAnsi="Book Antiqua"/>
          <w:b/>
          <w:sz w:val="24"/>
          <w:szCs w:val="24"/>
        </w:rPr>
        <w:t xml:space="preserve"> RL</w:t>
      </w:r>
      <w:r w:rsidRPr="00C03C16">
        <w:rPr>
          <w:rFonts w:ascii="Book Antiqua" w:hAnsi="Book Antiqua"/>
          <w:sz w:val="24"/>
          <w:szCs w:val="24"/>
        </w:rPr>
        <w:t xml:space="preserve">, </w:t>
      </w:r>
      <w:proofErr w:type="spellStart"/>
      <w:r w:rsidRPr="00C03C16">
        <w:rPr>
          <w:rFonts w:ascii="Book Antiqua" w:hAnsi="Book Antiqua"/>
          <w:sz w:val="24"/>
          <w:szCs w:val="24"/>
        </w:rPr>
        <w:t>Mankoski</w:t>
      </w:r>
      <w:proofErr w:type="spellEnd"/>
      <w:r w:rsidRPr="00C03C16">
        <w:rPr>
          <w:rFonts w:ascii="Book Antiqua" w:hAnsi="Book Antiqua"/>
          <w:sz w:val="24"/>
          <w:szCs w:val="24"/>
        </w:rPr>
        <w:t xml:space="preserve"> R, </w:t>
      </w:r>
      <w:proofErr w:type="spellStart"/>
      <w:r w:rsidRPr="00C03C16">
        <w:rPr>
          <w:rFonts w:ascii="Book Antiqua" w:hAnsi="Book Antiqua"/>
          <w:sz w:val="24"/>
          <w:szCs w:val="24"/>
        </w:rPr>
        <w:t>Timko</w:t>
      </w:r>
      <w:proofErr w:type="spellEnd"/>
      <w:r w:rsidRPr="00C03C16">
        <w:rPr>
          <w:rFonts w:ascii="Book Antiqua" w:hAnsi="Book Antiqua"/>
          <w:sz w:val="24"/>
          <w:szCs w:val="24"/>
        </w:rPr>
        <w:t xml:space="preserve"> K, </w:t>
      </w:r>
      <w:proofErr w:type="spellStart"/>
      <w:r w:rsidRPr="00C03C16">
        <w:rPr>
          <w:rFonts w:ascii="Book Antiqua" w:hAnsi="Book Antiqua"/>
          <w:sz w:val="24"/>
          <w:szCs w:val="24"/>
        </w:rPr>
        <w:t>Lears</w:t>
      </w:r>
      <w:proofErr w:type="spellEnd"/>
      <w:r w:rsidRPr="00C03C16">
        <w:rPr>
          <w:rFonts w:ascii="Book Antiqua" w:hAnsi="Book Antiqua"/>
          <w:sz w:val="24"/>
          <w:szCs w:val="24"/>
        </w:rPr>
        <w:t xml:space="preserve"> K, McCartney T, </w:t>
      </w:r>
      <w:proofErr w:type="spellStart"/>
      <w:r w:rsidRPr="00C03C16">
        <w:rPr>
          <w:rFonts w:ascii="Book Antiqua" w:hAnsi="Book Antiqua"/>
          <w:sz w:val="24"/>
          <w:szCs w:val="24"/>
        </w:rPr>
        <w:t>McQuade</w:t>
      </w:r>
      <w:proofErr w:type="spellEnd"/>
      <w:r w:rsidRPr="00C03C16">
        <w:rPr>
          <w:rFonts w:ascii="Book Antiqua" w:hAnsi="Book Antiqua"/>
          <w:sz w:val="24"/>
          <w:szCs w:val="24"/>
        </w:rPr>
        <w:t xml:space="preserve"> RD, </w:t>
      </w:r>
      <w:proofErr w:type="spellStart"/>
      <w:r w:rsidRPr="00C03C16">
        <w:rPr>
          <w:rFonts w:ascii="Book Antiqua" w:hAnsi="Book Antiqua"/>
          <w:sz w:val="24"/>
          <w:szCs w:val="24"/>
        </w:rPr>
        <w:t>Eudicone</w:t>
      </w:r>
      <w:proofErr w:type="spellEnd"/>
      <w:r w:rsidRPr="00C03C16">
        <w:rPr>
          <w:rFonts w:ascii="Book Antiqua" w:hAnsi="Book Antiqua"/>
          <w:sz w:val="24"/>
          <w:szCs w:val="24"/>
        </w:rPr>
        <w:t xml:space="preserve"> JM, </w:t>
      </w:r>
      <w:proofErr w:type="spellStart"/>
      <w:r w:rsidRPr="00C03C16">
        <w:rPr>
          <w:rFonts w:ascii="Book Antiqua" w:hAnsi="Book Antiqua"/>
          <w:sz w:val="24"/>
          <w:szCs w:val="24"/>
        </w:rPr>
        <w:t>Amatniek</w:t>
      </w:r>
      <w:proofErr w:type="spellEnd"/>
      <w:r w:rsidRPr="00C03C16">
        <w:rPr>
          <w:rFonts w:ascii="Book Antiqua" w:hAnsi="Book Antiqua"/>
          <w:sz w:val="24"/>
          <w:szCs w:val="24"/>
        </w:rPr>
        <w:t xml:space="preserve"> J, Marcus RN, Sheehan JJ. A randomized controlled trial investigating the safety and efficacy of aripiprazole in the long-term maintenance treatment of </w:t>
      </w:r>
      <w:proofErr w:type="spellStart"/>
      <w:r w:rsidRPr="00C03C16">
        <w:rPr>
          <w:rFonts w:ascii="Book Antiqua" w:hAnsi="Book Antiqua"/>
          <w:sz w:val="24"/>
          <w:szCs w:val="24"/>
        </w:rPr>
        <w:t>pediatric</w:t>
      </w:r>
      <w:proofErr w:type="spellEnd"/>
      <w:r w:rsidRPr="00C03C16">
        <w:rPr>
          <w:rFonts w:ascii="Book Antiqua" w:hAnsi="Book Antiqua"/>
          <w:sz w:val="24"/>
          <w:szCs w:val="24"/>
        </w:rPr>
        <w:t xml:space="preserve"> patients with irritability associated with autistic disorder. </w:t>
      </w:r>
      <w:r w:rsidRPr="00C03C16">
        <w:rPr>
          <w:rFonts w:ascii="Book Antiqua" w:hAnsi="Book Antiqua"/>
          <w:i/>
          <w:sz w:val="24"/>
          <w:szCs w:val="24"/>
        </w:rPr>
        <w:t xml:space="preserve">J </w:t>
      </w:r>
      <w:proofErr w:type="spellStart"/>
      <w:r w:rsidRPr="00C03C16">
        <w:rPr>
          <w:rFonts w:ascii="Book Antiqua" w:hAnsi="Book Antiqua"/>
          <w:i/>
          <w:sz w:val="24"/>
          <w:szCs w:val="24"/>
        </w:rPr>
        <w:t>Clin</w:t>
      </w:r>
      <w:proofErr w:type="spellEnd"/>
      <w:r w:rsidRPr="00C03C16">
        <w:rPr>
          <w:rFonts w:ascii="Book Antiqua" w:hAnsi="Book Antiqua"/>
          <w:i/>
          <w:sz w:val="24"/>
          <w:szCs w:val="24"/>
        </w:rPr>
        <w:t xml:space="preserve"> Psychiatry</w:t>
      </w:r>
      <w:r w:rsidRPr="00C03C16">
        <w:rPr>
          <w:rFonts w:ascii="Book Antiqua" w:hAnsi="Book Antiqua"/>
          <w:sz w:val="24"/>
          <w:szCs w:val="24"/>
        </w:rPr>
        <w:t xml:space="preserve"> 2014; </w:t>
      </w:r>
      <w:r w:rsidRPr="00C03C16">
        <w:rPr>
          <w:rFonts w:ascii="Book Antiqua" w:hAnsi="Book Antiqua"/>
          <w:b/>
          <w:sz w:val="24"/>
          <w:szCs w:val="24"/>
        </w:rPr>
        <w:t>75</w:t>
      </w:r>
      <w:r w:rsidRPr="00C03C16">
        <w:rPr>
          <w:rFonts w:ascii="Book Antiqua" w:hAnsi="Book Antiqua"/>
          <w:sz w:val="24"/>
          <w:szCs w:val="24"/>
        </w:rPr>
        <w:t>: 22-30 [PMID: 24502859 DOI: 10.4088/JCP.13m08500]</w:t>
      </w:r>
    </w:p>
    <w:p w14:paraId="19724FF1" w14:textId="2D7600D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lastRenderedPageBreak/>
        <w:t xml:space="preserve">4 </w:t>
      </w:r>
      <w:proofErr w:type="spellStart"/>
      <w:r w:rsidRPr="00C03C16">
        <w:rPr>
          <w:rFonts w:ascii="Book Antiqua" w:hAnsi="Book Antiqua"/>
          <w:b/>
          <w:sz w:val="24"/>
          <w:szCs w:val="24"/>
        </w:rPr>
        <w:t>Otasowie</w:t>
      </w:r>
      <w:proofErr w:type="spellEnd"/>
      <w:r w:rsidRPr="00C03C16">
        <w:rPr>
          <w:rFonts w:ascii="Book Antiqua" w:hAnsi="Book Antiqua"/>
          <w:b/>
          <w:sz w:val="24"/>
          <w:szCs w:val="24"/>
        </w:rPr>
        <w:t xml:space="preserve"> J,</w:t>
      </w:r>
      <w:r w:rsidR="009B72CC">
        <w:rPr>
          <w:rFonts w:ascii="Book Antiqua" w:hAnsi="Book Antiqua"/>
          <w:sz w:val="24"/>
          <w:szCs w:val="24"/>
        </w:rPr>
        <w:t xml:space="preserve"> </w:t>
      </w:r>
      <w:r w:rsidRPr="00C03C16">
        <w:rPr>
          <w:rFonts w:ascii="Book Antiqua" w:hAnsi="Book Antiqua"/>
          <w:sz w:val="24"/>
          <w:szCs w:val="24"/>
        </w:rPr>
        <w:t>Duffy R, Freeman J, Hollis C. Antipsychotic prescribing practice among child psychiatrists and community paediatricians. The Psychiatrist 2010; 34: 126-9. [PMID 5410012 DOI: 10.1192/pb.bp.108.024000]</w:t>
      </w:r>
    </w:p>
    <w:p w14:paraId="51718932"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5 </w:t>
      </w:r>
      <w:proofErr w:type="spellStart"/>
      <w:r w:rsidRPr="00C03C16">
        <w:rPr>
          <w:rFonts w:ascii="Book Antiqua" w:hAnsi="Book Antiqua"/>
          <w:b/>
          <w:sz w:val="24"/>
          <w:szCs w:val="24"/>
        </w:rPr>
        <w:t>Nurmi</w:t>
      </w:r>
      <w:proofErr w:type="spellEnd"/>
      <w:r w:rsidRPr="00C03C16">
        <w:rPr>
          <w:rFonts w:ascii="Book Antiqua" w:hAnsi="Book Antiqua"/>
          <w:b/>
          <w:sz w:val="24"/>
          <w:szCs w:val="24"/>
        </w:rPr>
        <w:t xml:space="preserve"> EL</w:t>
      </w:r>
      <w:r w:rsidRPr="00C03C16">
        <w:rPr>
          <w:rFonts w:ascii="Book Antiqua" w:hAnsi="Book Antiqua"/>
          <w:sz w:val="24"/>
          <w:szCs w:val="24"/>
        </w:rPr>
        <w:t xml:space="preserve">, </w:t>
      </w:r>
      <w:proofErr w:type="spellStart"/>
      <w:r w:rsidRPr="00C03C16">
        <w:rPr>
          <w:rFonts w:ascii="Book Antiqua" w:hAnsi="Book Antiqua"/>
          <w:sz w:val="24"/>
          <w:szCs w:val="24"/>
        </w:rPr>
        <w:t>Spilman</w:t>
      </w:r>
      <w:proofErr w:type="spellEnd"/>
      <w:r w:rsidRPr="00C03C16">
        <w:rPr>
          <w:rFonts w:ascii="Book Antiqua" w:hAnsi="Book Antiqua"/>
          <w:sz w:val="24"/>
          <w:szCs w:val="24"/>
        </w:rPr>
        <w:t xml:space="preserve"> SL, Whelan F, </w:t>
      </w:r>
      <w:proofErr w:type="spellStart"/>
      <w:r w:rsidRPr="00C03C16">
        <w:rPr>
          <w:rFonts w:ascii="Book Antiqua" w:hAnsi="Book Antiqua"/>
          <w:sz w:val="24"/>
          <w:szCs w:val="24"/>
        </w:rPr>
        <w:t>Scahill</w:t>
      </w:r>
      <w:proofErr w:type="spellEnd"/>
      <w:r w:rsidRPr="00C03C16">
        <w:rPr>
          <w:rFonts w:ascii="Book Antiqua" w:hAnsi="Book Antiqua"/>
          <w:sz w:val="24"/>
          <w:szCs w:val="24"/>
        </w:rPr>
        <w:t xml:space="preserve"> LL, </w:t>
      </w:r>
      <w:proofErr w:type="spellStart"/>
      <w:r w:rsidRPr="00C03C16">
        <w:rPr>
          <w:rFonts w:ascii="Book Antiqua" w:hAnsi="Book Antiqua"/>
          <w:sz w:val="24"/>
          <w:szCs w:val="24"/>
        </w:rPr>
        <w:t>Aman</w:t>
      </w:r>
      <w:proofErr w:type="spellEnd"/>
      <w:r w:rsidRPr="00C03C16">
        <w:rPr>
          <w:rFonts w:ascii="Book Antiqua" w:hAnsi="Book Antiqua"/>
          <w:sz w:val="24"/>
          <w:szCs w:val="24"/>
        </w:rPr>
        <w:t xml:space="preserve"> MG, </w:t>
      </w:r>
      <w:proofErr w:type="spellStart"/>
      <w:r w:rsidRPr="00C03C16">
        <w:rPr>
          <w:rFonts w:ascii="Book Antiqua" w:hAnsi="Book Antiqua"/>
          <w:sz w:val="24"/>
          <w:szCs w:val="24"/>
        </w:rPr>
        <w:t>McDougle</w:t>
      </w:r>
      <w:proofErr w:type="spellEnd"/>
      <w:r w:rsidRPr="00C03C16">
        <w:rPr>
          <w:rFonts w:ascii="Book Antiqua" w:hAnsi="Book Antiqua"/>
          <w:sz w:val="24"/>
          <w:szCs w:val="24"/>
        </w:rPr>
        <w:t xml:space="preserve"> CJ, Arnold LE, </w:t>
      </w:r>
      <w:proofErr w:type="spellStart"/>
      <w:r w:rsidRPr="00C03C16">
        <w:rPr>
          <w:rFonts w:ascii="Book Antiqua" w:hAnsi="Book Antiqua"/>
          <w:sz w:val="24"/>
          <w:szCs w:val="24"/>
        </w:rPr>
        <w:t>Handen</w:t>
      </w:r>
      <w:proofErr w:type="spellEnd"/>
      <w:r w:rsidRPr="00C03C16">
        <w:rPr>
          <w:rFonts w:ascii="Book Antiqua" w:hAnsi="Book Antiqua"/>
          <w:sz w:val="24"/>
          <w:szCs w:val="24"/>
        </w:rPr>
        <w:t xml:space="preserve"> B, Johnson C, </w:t>
      </w:r>
      <w:proofErr w:type="spellStart"/>
      <w:r w:rsidRPr="00C03C16">
        <w:rPr>
          <w:rFonts w:ascii="Book Antiqua" w:hAnsi="Book Antiqua"/>
          <w:sz w:val="24"/>
          <w:szCs w:val="24"/>
        </w:rPr>
        <w:t>Sukhodolsky</w:t>
      </w:r>
      <w:proofErr w:type="spellEnd"/>
      <w:r w:rsidRPr="00C03C16">
        <w:rPr>
          <w:rFonts w:ascii="Book Antiqua" w:hAnsi="Book Antiqua"/>
          <w:sz w:val="24"/>
          <w:szCs w:val="24"/>
        </w:rPr>
        <w:t xml:space="preserve"> DG, Posey DJ, </w:t>
      </w:r>
      <w:proofErr w:type="spellStart"/>
      <w:r w:rsidRPr="00C03C16">
        <w:rPr>
          <w:rFonts w:ascii="Book Antiqua" w:hAnsi="Book Antiqua"/>
          <w:sz w:val="24"/>
          <w:szCs w:val="24"/>
        </w:rPr>
        <w:t>Lecavalier</w:t>
      </w:r>
      <w:proofErr w:type="spellEnd"/>
      <w:r w:rsidRPr="00C03C16">
        <w:rPr>
          <w:rFonts w:ascii="Book Antiqua" w:hAnsi="Book Antiqua"/>
          <w:sz w:val="24"/>
          <w:szCs w:val="24"/>
        </w:rPr>
        <w:t xml:space="preserve"> L, Stigler KA, Ritz L, Tierney E, </w:t>
      </w:r>
      <w:proofErr w:type="spellStart"/>
      <w:r w:rsidRPr="00C03C16">
        <w:rPr>
          <w:rFonts w:ascii="Book Antiqua" w:hAnsi="Book Antiqua"/>
          <w:sz w:val="24"/>
          <w:szCs w:val="24"/>
        </w:rPr>
        <w:t>Vitiello</w:t>
      </w:r>
      <w:proofErr w:type="spellEnd"/>
      <w:r w:rsidRPr="00C03C16">
        <w:rPr>
          <w:rFonts w:ascii="Book Antiqua" w:hAnsi="Book Antiqua"/>
          <w:sz w:val="24"/>
          <w:szCs w:val="24"/>
        </w:rPr>
        <w:t xml:space="preserve"> B, McCracken JT; Research Units on </w:t>
      </w:r>
      <w:proofErr w:type="spellStart"/>
      <w:r w:rsidRPr="00C03C16">
        <w:rPr>
          <w:rFonts w:ascii="Book Antiqua" w:hAnsi="Book Antiqua"/>
          <w:sz w:val="24"/>
          <w:szCs w:val="24"/>
        </w:rPr>
        <w:t>Pediatric</w:t>
      </w:r>
      <w:proofErr w:type="spellEnd"/>
      <w:r w:rsidRPr="00C03C16">
        <w:rPr>
          <w:rFonts w:ascii="Book Antiqua" w:hAnsi="Book Antiqua"/>
          <w:sz w:val="24"/>
          <w:szCs w:val="24"/>
        </w:rPr>
        <w:t xml:space="preserve"> Psychopharmacology Autism Network. Moderation of antipsychotic-induced weight gain by energy balance gene variants in the RUPP autism network risperidone studies. </w:t>
      </w:r>
      <w:proofErr w:type="spellStart"/>
      <w:r w:rsidRPr="00C03C16">
        <w:rPr>
          <w:rFonts w:ascii="Book Antiqua" w:hAnsi="Book Antiqua"/>
          <w:i/>
          <w:sz w:val="24"/>
          <w:szCs w:val="24"/>
        </w:rPr>
        <w:t>Transl</w:t>
      </w:r>
      <w:proofErr w:type="spellEnd"/>
      <w:r w:rsidRPr="00C03C16">
        <w:rPr>
          <w:rFonts w:ascii="Book Antiqua" w:hAnsi="Book Antiqua"/>
          <w:i/>
          <w:sz w:val="24"/>
          <w:szCs w:val="24"/>
        </w:rPr>
        <w:t xml:space="preserve"> Psychiatry</w:t>
      </w:r>
      <w:r w:rsidRPr="00C03C16">
        <w:rPr>
          <w:rFonts w:ascii="Book Antiqua" w:hAnsi="Book Antiqua"/>
          <w:sz w:val="24"/>
          <w:szCs w:val="24"/>
        </w:rPr>
        <w:t xml:space="preserve"> 2013; </w:t>
      </w:r>
      <w:r w:rsidRPr="00C03C16">
        <w:rPr>
          <w:rFonts w:ascii="Book Antiqua" w:hAnsi="Book Antiqua"/>
          <w:b/>
          <w:sz w:val="24"/>
          <w:szCs w:val="24"/>
        </w:rPr>
        <w:t>3</w:t>
      </w:r>
      <w:r w:rsidRPr="00C03C16">
        <w:rPr>
          <w:rFonts w:ascii="Book Antiqua" w:hAnsi="Book Antiqua"/>
          <w:sz w:val="24"/>
          <w:szCs w:val="24"/>
        </w:rPr>
        <w:t>: e274 [PMID: 23799528 DOI: 10.1038/tp.2013.26]</w:t>
      </w:r>
    </w:p>
    <w:p w14:paraId="0BA9294B"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6 </w:t>
      </w:r>
      <w:r w:rsidRPr="00C03C16">
        <w:rPr>
          <w:rFonts w:ascii="Book Antiqua" w:hAnsi="Book Antiqua"/>
          <w:b/>
          <w:sz w:val="24"/>
          <w:szCs w:val="24"/>
        </w:rPr>
        <w:t>Owen R</w:t>
      </w:r>
      <w:r w:rsidRPr="00C03C16">
        <w:rPr>
          <w:rFonts w:ascii="Book Antiqua" w:hAnsi="Book Antiqua"/>
          <w:sz w:val="24"/>
          <w:szCs w:val="24"/>
        </w:rPr>
        <w:t xml:space="preserve">, </w:t>
      </w:r>
      <w:proofErr w:type="spellStart"/>
      <w:r w:rsidRPr="00C03C16">
        <w:rPr>
          <w:rFonts w:ascii="Book Antiqua" w:hAnsi="Book Antiqua"/>
          <w:sz w:val="24"/>
          <w:szCs w:val="24"/>
        </w:rPr>
        <w:t>Sikich</w:t>
      </w:r>
      <w:proofErr w:type="spellEnd"/>
      <w:r w:rsidRPr="00C03C16">
        <w:rPr>
          <w:rFonts w:ascii="Book Antiqua" w:hAnsi="Book Antiqua"/>
          <w:sz w:val="24"/>
          <w:szCs w:val="24"/>
        </w:rPr>
        <w:t xml:space="preserve"> L, Marcus RN, Corey-Lisle P, Manos G, </w:t>
      </w:r>
      <w:proofErr w:type="spellStart"/>
      <w:r w:rsidRPr="00C03C16">
        <w:rPr>
          <w:rFonts w:ascii="Book Antiqua" w:hAnsi="Book Antiqua"/>
          <w:sz w:val="24"/>
          <w:szCs w:val="24"/>
        </w:rPr>
        <w:t>McQuade</w:t>
      </w:r>
      <w:proofErr w:type="spellEnd"/>
      <w:r w:rsidRPr="00C03C16">
        <w:rPr>
          <w:rFonts w:ascii="Book Antiqua" w:hAnsi="Book Antiqua"/>
          <w:sz w:val="24"/>
          <w:szCs w:val="24"/>
        </w:rPr>
        <w:t xml:space="preserve"> RD, Carson WH, </w:t>
      </w:r>
      <w:proofErr w:type="spellStart"/>
      <w:r w:rsidRPr="00C03C16">
        <w:rPr>
          <w:rFonts w:ascii="Book Antiqua" w:hAnsi="Book Antiqua"/>
          <w:sz w:val="24"/>
          <w:szCs w:val="24"/>
        </w:rPr>
        <w:t>Findling</w:t>
      </w:r>
      <w:proofErr w:type="spellEnd"/>
      <w:r w:rsidRPr="00C03C16">
        <w:rPr>
          <w:rFonts w:ascii="Book Antiqua" w:hAnsi="Book Antiqua"/>
          <w:sz w:val="24"/>
          <w:szCs w:val="24"/>
        </w:rPr>
        <w:t xml:space="preserve"> RL. Aripiprazole in the treatment of irritability in children and adolescents with autistic disorder. </w:t>
      </w:r>
      <w:proofErr w:type="spellStart"/>
      <w:r w:rsidRPr="00C03C16">
        <w:rPr>
          <w:rFonts w:ascii="Book Antiqua" w:hAnsi="Book Antiqua"/>
          <w:i/>
          <w:sz w:val="24"/>
          <w:szCs w:val="24"/>
        </w:rPr>
        <w:t>Pediatrics</w:t>
      </w:r>
      <w:proofErr w:type="spellEnd"/>
      <w:r w:rsidRPr="00C03C16">
        <w:rPr>
          <w:rFonts w:ascii="Book Antiqua" w:hAnsi="Book Antiqua"/>
          <w:sz w:val="24"/>
          <w:szCs w:val="24"/>
        </w:rPr>
        <w:t xml:space="preserve"> 2009; </w:t>
      </w:r>
      <w:r w:rsidRPr="00C03C16">
        <w:rPr>
          <w:rFonts w:ascii="Book Antiqua" w:hAnsi="Book Antiqua"/>
          <w:b/>
          <w:sz w:val="24"/>
          <w:szCs w:val="24"/>
        </w:rPr>
        <w:t>124</w:t>
      </w:r>
      <w:r w:rsidRPr="00C03C16">
        <w:rPr>
          <w:rFonts w:ascii="Book Antiqua" w:hAnsi="Book Antiqua"/>
          <w:sz w:val="24"/>
          <w:szCs w:val="24"/>
        </w:rPr>
        <w:t>: 1533-1540 [PMID: 19948625 DOI: 10.1542/peds.2008-3782]</w:t>
      </w:r>
    </w:p>
    <w:p w14:paraId="73A1EBD3"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7 </w:t>
      </w:r>
      <w:proofErr w:type="spellStart"/>
      <w:r w:rsidRPr="00C03C16">
        <w:rPr>
          <w:rFonts w:ascii="Book Antiqua" w:hAnsi="Book Antiqua"/>
          <w:b/>
          <w:sz w:val="24"/>
          <w:szCs w:val="24"/>
        </w:rPr>
        <w:t>Findling</w:t>
      </w:r>
      <w:proofErr w:type="spellEnd"/>
      <w:r w:rsidRPr="00C03C16">
        <w:rPr>
          <w:rFonts w:ascii="Book Antiqua" w:hAnsi="Book Antiqua"/>
          <w:b/>
          <w:sz w:val="24"/>
          <w:szCs w:val="24"/>
        </w:rPr>
        <w:t xml:space="preserve"> RL</w:t>
      </w:r>
      <w:r w:rsidRPr="00C03C16">
        <w:rPr>
          <w:rFonts w:ascii="Book Antiqua" w:hAnsi="Book Antiqua"/>
          <w:sz w:val="24"/>
          <w:szCs w:val="24"/>
        </w:rPr>
        <w:t xml:space="preserve">. Atypical antipsychotic treatment of disruptive </w:t>
      </w:r>
      <w:proofErr w:type="spellStart"/>
      <w:r w:rsidRPr="00C03C16">
        <w:rPr>
          <w:rFonts w:ascii="Book Antiqua" w:hAnsi="Book Antiqua"/>
          <w:sz w:val="24"/>
          <w:szCs w:val="24"/>
        </w:rPr>
        <w:t>behavior</w:t>
      </w:r>
      <w:proofErr w:type="spellEnd"/>
      <w:r w:rsidRPr="00C03C16">
        <w:rPr>
          <w:rFonts w:ascii="Book Antiqua" w:hAnsi="Book Antiqua"/>
          <w:sz w:val="24"/>
          <w:szCs w:val="24"/>
        </w:rPr>
        <w:t xml:space="preserve"> disorders in children and adolescents. </w:t>
      </w:r>
      <w:r w:rsidRPr="00C03C16">
        <w:rPr>
          <w:rFonts w:ascii="Book Antiqua" w:hAnsi="Book Antiqua"/>
          <w:i/>
          <w:sz w:val="24"/>
          <w:szCs w:val="24"/>
        </w:rPr>
        <w:t xml:space="preserve">J </w:t>
      </w:r>
      <w:proofErr w:type="spellStart"/>
      <w:r w:rsidRPr="00C03C16">
        <w:rPr>
          <w:rFonts w:ascii="Book Antiqua" w:hAnsi="Book Antiqua"/>
          <w:i/>
          <w:sz w:val="24"/>
          <w:szCs w:val="24"/>
        </w:rPr>
        <w:t>Clin</w:t>
      </w:r>
      <w:proofErr w:type="spellEnd"/>
      <w:r w:rsidRPr="00C03C16">
        <w:rPr>
          <w:rFonts w:ascii="Book Antiqua" w:hAnsi="Book Antiqua"/>
          <w:i/>
          <w:sz w:val="24"/>
          <w:szCs w:val="24"/>
        </w:rPr>
        <w:t xml:space="preserve"> Psychiatry</w:t>
      </w:r>
      <w:r w:rsidRPr="00C03C16">
        <w:rPr>
          <w:rFonts w:ascii="Book Antiqua" w:hAnsi="Book Antiqua"/>
          <w:sz w:val="24"/>
          <w:szCs w:val="24"/>
        </w:rPr>
        <w:t xml:space="preserve"> 2008; </w:t>
      </w:r>
      <w:r w:rsidRPr="00C03C16">
        <w:rPr>
          <w:rFonts w:ascii="Book Antiqua" w:hAnsi="Book Antiqua"/>
          <w:b/>
          <w:sz w:val="24"/>
          <w:szCs w:val="24"/>
        </w:rPr>
        <w:t xml:space="preserve">69 </w:t>
      </w:r>
      <w:proofErr w:type="spellStart"/>
      <w:r w:rsidRPr="0098481C">
        <w:rPr>
          <w:rFonts w:ascii="Book Antiqua" w:hAnsi="Book Antiqua"/>
          <w:sz w:val="24"/>
          <w:szCs w:val="24"/>
        </w:rPr>
        <w:t>Suppl</w:t>
      </w:r>
      <w:proofErr w:type="spellEnd"/>
      <w:r w:rsidRPr="0098481C">
        <w:rPr>
          <w:rFonts w:ascii="Book Antiqua" w:hAnsi="Book Antiqua"/>
          <w:sz w:val="24"/>
          <w:szCs w:val="24"/>
        </w:rPr>
        <w:t xml:space="preserve"> 4</w:t>
      </w:r>
      <w:r w:rsidRPr="00C03C16">
        <w:rPr>
          <w:rFonts w:ascii="Book Antiqua" w:hAnsi="Book Antiqua"/>
          <w:sz w:val="24"/>
          <w:szCs w:val="24"/>
        </w:rPr>
        <w:t>: 9-14 [PMID: 18533763]</w:t>
      </w:r>
    </w:p>
    <w:p w14:paraId="25E0E5BB"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8 </w:t>
      </w:r>
      <w:proofErr w:type="spellStart"/>
      <w:r w:rsidRPr="00C03C16">
        <w:rPr>
          <w:rFonts w:ascii="Book Antiqua" w:hAnsi="Book Antiqua"/>
          <w:b/>
          <w:sz w:val="24"/>
          <w:szCs w:val="24"/>
        </w:rPr>
        <w:t>Aman</w:t>
      </w:r>
      <w:proofErr w:type="spellEnd"/>
      <w:r w:rsidRPr="00C03C16">
        <w:rPr>
          <w:rFonts w:ascii="Book Antiqua" w:hAnsi="Book Antiqua"/>
          <w:b/>
          <w:sz w:val="24"/>
          <w:szCs w:val="24"/>
        </w:rPr>
        <w:t xml:space="preserve"> MG</w:t>
      </w:r>
      <w:r w:rsidRPr="00C03C16">
        <w:rPr>
          <w:rFonts w:ascii="Book Antiqua" w:hAnsi="Book Antiqua"/>
          <w:sz w:val="24"/>
          <w:szCs w:val="24"/>
        </w:rPr>
        <w:t xml:space="preserve">, </w:t>
      </w:r>
      <w:proofErr w:type="spellStart"/>
      <w:r w:rsidRPr="00C03C16">
        <w:rPr>
          <w:rFonts w:ascii="Book Antiqua" w:hAnsi="Book Antiqua"/>
          <w:sz w:val="24"/>
          <w:szCs w:val="24"/>
        </w:rPr>
        <w:t>Hollway</w:t>
      </w:r>
      <w:proofErr w:type="spellEnd"/>
      <w:r w:rsidRPr="00C03C16">
        <w:rPr>
          <w:rFonts w:ascii="Book Antiqua" w:hAnsi="Book Antiqua"/>
          <w:sz w:val="24"/>
          <w:szCs w:val="24"/>
        </w:rPr>
        <w:t xml:space="preserve"> JA, </w:t>
      </w:r>
      <w:proofErr w:type="spellStart"/>
      <w:r w:rsidRPr="00C03C16">
        <w:rPr>
          <w:rFonts w:ascii="Book Antiqua" w:hAnsi="Book Antiqua"/>
          <w:sz w:val="24"/>
          <w:szCs w:val="24"/>
        </w:rPr>
        <w:t>McDougle</w:t>
      </w:r>
      <w:proofErr w:type="spellEnd"/>
      <w:r w:rsidRPr="00C03C16">
        <w:rPr>
          <w:rFonts w:ascii="Book Antiqua" w:hAnsi="Book Antiqua"/>
          <w:sz w:val="24"/>
          <w:szCs w:val="24"/>
        </w:rPr>
        <w:t xml:space="preserve"> CJ, </w:t>
      </w:r>
      <w:proofErr w:type="spellStart"/>
      <w:r w:rsidRPr="00C03C16">
        <w:rPr>
          <w:rFonts w:ascii="Book Antiqua" w:hAnsi="Book Antiqua"/>
          <w:sz w:val="24"/>
          <w:szCs w:val="24"/>
        </w:rPr>
        <w:t>Scahill</w:t>
      </w:r>
      <w:proofErr w:type="spellEnd"/>
      <w:r w:rsidRPr="00C03C16">
        <w:rPr>
          <w:rFonts w:ascii="Book Antiqua" w:hAnsi="Book Antiqua"/>
          <w:sz w:val="24"/>
          <w:szCs w:val="24"/>
        </w:rPr>
        <w:t xml:space="preserve"> L, Tierney E, McCracken JT, Arnold LE, </w:t>
      </w:r>
      <w:proofErr w:type="spellStart"/>
      <w:r w:rsidRPr="00C03C16">
        <w:rPr>
          <w:rFonts w:ascii="Book Antiqua" w:hAnsi="Book Antiqua"/>
          <w:sz w:val="24"/>
          <w:szCs w:val="24"/>
        </w:rPr>
        <w:t>Vitiello</w:t>
      </w:r>
      <w:proofErr w:type="spellEnd"/>
      <w:r w:rsidRPr="00C03C16">
        <w:rPr>
          <w:rFonts w:ascii="Book Antiqua" w:hAnsi="Book Antiqua"/>
          <w:sz w:val="24"/>
          <w:szCs w:val="24"/>
        </w:rPr>
        <w:t xml:space="preserve"> B, Ritz L, </w:t>
      </w:r>
      <w:proofErr w:type="spellStart"/>
      <w:r w:rsidRPr="00C03C16">
        <w:rPr>
          <w:rFonts w:ascii="Book Antiqua" w:hAnsi="Book Antiqua"/>
          <w:sz w:val="24"/>
          <w:szCs w:val="24"/>
        </w:rPr>
        <w:t>Gavaletz</w:t>
      </w:r>
      <w:proofErr w:type="spellEnd"/>
      <w:r w:rsidRPr="00C03C16">
        <w:rPr>
          <w:rFonts w:ascii="Book Antiqua" w:hAnsi="Book Antiqua"/>
          <w:sz w:val="24"/>
          <w:szCs w:val="24"/>
        </w:rPr>
        <w:t xml:space="preserve"> A, Cronin P, </w:t>
      </w:r>
      <w:proofErr w:type="spellStart"/>
      <w:r w:rsidRPr="00C03C16">
        <w:rPr>
          <w:rFonts w:ascii="Book Antiqua" w:hAnsi="Book Antiqua"/>
          <w:sz w:val="24"/>
          <w:szCs w:val="24"/>
        </w:rPr>
        <w:t>Swiezy</w:t>
      </w:r>
      <w:proofErr w:type="spellEnd"/>
      <w:r w:rsidRPr="00C03C16">
        <w:rPr>
          <w:rFonts w:ascii="Book Antiqua" w:hAnsi="Book Antiqua"/>
          <w:sz w:val="24"/>
          <w:szCs w:val="24"/>
        </w:rPr>
        <w:t xml:space="preserve"> N, Wheeler C, Koenig K, </w:t>
      </w:r>
      <w:proofErr w:type="spellStart"/>
      <w:r w:rsidRPr="00C03C16">
        <w:rPr>
          <w:rFonts w:ascii="Book Antiqua" w:hAnsi="Book Antiqua"/>
          <w:sz w:val="24"/>
          <w:szCs w:val="24"/>
        </w:rPr>
        <w:t>Ghuman</w:t>
      </w:r>
      <w:proofErr w:type="spellEnd"/>
      <w:r w:rsidRPr="00C03C16">
        <w:rPr>
          <w:rFonts w:ascii="Book Antiqua" w:hAnsi="Book Antiqua"/>
          <w:sz w:val="24"/>
          <w:szCs w:val="24"/>
        </w:rPr>
        <w:t xml:space="preserve"> JK, Posey DJ. Cognitive effects of risperidone in children with autism and irritable </w:t>
      </w:r>
      <w:proofErr w:type="spellStart"/>
      <w:r w:rsidRPr="00C03C16">
        <w:rPr>
          <w:rFonts w:ascii="Book Antiqua" w:hAnsi="Book Antiqua"/>
          <w:sz w:val="24"/>
          <w:szCs w:val="24"/>
        </w:rPr>
        <w:t>behavior</w:t>
      </w:r>
      <w:proofErr w:type="spellEnd"/>
      <w:r w:rsidRPr="00C03C16">
        <w:rPr>
          <w:rFonts w:ascii="Book Antiqua" w:hAnsi="Book Antiqua"/>
          <w:sz w:val="24"/>
          <w:szCs w:val="24"/>
        </w:rPr>
        <w:t xml:space="preserve">. </w:t>
      </w:r>
      <w:r w:rsidRPr="00C03C16">
        <w:rPr>
          <w:rFonts w:ascii="Book Antiqua" w:hAnsi="Book Antiqua"/>
          <w:i/>
          <w:sz w:val="24"/>
          <w:szCs w:val="24"/>
        </w:rPr>
        <w:t xml:space="preserve">J Child </w:t>
      </w:r>
      <w:proofErr w:type="spellStart"/>
      <w:r w:rsidRPr="00C03C16">
        <w:rPr>
          <w:rFonts w:ascii="Book Antiqua" w:hAnsi="Book Antiqua"/>
          <w:i/>
          <w:sz w:val="24"/>
          <w:szCs w:val="24"/>
        </w:rPr>
        <w:t>Adolesc</w:t>
      </w:r>
      <w:proofErr w:type="spellEnd"/>
      <w:r w:rsidRPr="00C03C16">
        <w:rPr>
          <w:rFonts w:ascii="Book Antiqua" w:hAnsi="Book Antiqua"/>
          <w:i/>
          <w:sz w:val="24"/>
          <w:szCs w:val="24"/>
        </w:rPr>
        <w:t xml:space="preserve"> </w:t>
      </w:r>
      <w:proofErr w:type="spellStart"/>
      <w:r w:rsidRPr="00C03C16">
        <w:rPr>
          <w:rFonts w:ascii="Book Antiqua" w:hAnsi="Book Antiqua"/>
          <w:i/>
          <w:sz w:val="24"/>
          <w:szCs w:val="24"/>
        </w:rPr>
        <w:t>Psychopharmacol</w:t>
      </w:r>
      <w:proofErr w:type="spellEnd"/>
      <w:r w:rsidRPr="00C03C16">
        <w:rPr>
          <w:rFonts w:ascii="Book Antiqua" w:hAnsi="Book Antiqua"/>
          <w:sz w:val="24"/>
          <w:szCs w:val="24"/>
        </w:rPr>
        <w:t xml:space="preserve"> 2008; </w:t>
      </w:r>
      <w:r w:rsidRPr="00C03C16">
        <w:rPr>
          <w:rFonts w:ascii="Book Antiqua" w:hAnsi="Book Antiqua"/>
          <w:b/>
          <w:sz w:val="24"/>
          <w:szCs w:val="24"/>
        </w:rPr>
        <w:t>18</w:t>
      </w:r>
      <w:r w:rsidRPr="00C03C16">
        <w:rPr>
          <w:rFonts w:ascii="Book Antiqua" w:hAnsi="Book Antiqua"/>
          <w:sz w:val="24"/>
          <w:szCs w:val="24"/>
        </w:rPr>
        <w:t>: 227-236 [PMID: 18582177 DOI: 10.1089/cap.2007.0133]</w:t>
      </w:r>
    </w:p>
    <w:p w14:paraId="3FD9F5F3"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9 </w:t>
      </w:r>
      <w:proofErr w:type="spellStart"/>
      <w:r w:rsidRPr="00C03C16">
        <w:rPr>
          <w:rFonts w:ascii="Book Antiqua" w:hAnsi="Book Antiqua"/>
          <w:b/>
          <w:sz w:val="24"/>
          <w:szCs w:val="24"/>
        </w:rPr>
        <w:t>Kumra</w:t>
      </w:r>
      <w:proofErr w:type="spellEnd"/>
      <w:r w:rsidRPr="00C03C16">
        <w:rPr>
          <w:rFonts w:ascii="Book Antiqua" w:hAnsi="Book Antiqua"/>
          <w:b/>
          <w:sz w:val="24"/>
          <w:szCs w:val="24"/>
        </w:rPr>
        <w:t xml:space="preserve"> S</w:t>
      </w:r>
      <w:r w:rsidRPr="00C03C16">
        <w:rPr>
          <w:rFonts w:ascii="Book Antiqua" w:hAnsi="Book Antiqua"/>
          <w:sz w:val="24"/>
          <w:szCs w:val="24"/>
        </w:rPr>
        <w:t xml:space="preserve">, Jacobsen LK, </w:t>
      </w:r>
      <w:proofErr w:type="spellStart"/>
      <w:r w:rsidRPr="00C03C16">
        <w:rPr>
          <w:rFonts w:ascii="Book Antiqua" w:hAnsi="Book Antiqua"/>
          <w:sz w:val="24"/>
          <w:szCs w:val="24"/>
        </w:rPr>
        <w:t>Lenane</w:t>
      </w:r>
      <w:proofErr w:type="spellEnd"/>
      <w:r w:rsidRPr="00C03C16">
        <w:rPr>
          <w:rFonts w:ascii="Book Antiqua" w:hAnsi="Book Antiqua"/>
          <w:sz w:val="24"/>
          <w:szCs w:val="24"/>
        </w:rPr>
        <w:t xml:space="preserve"> M, Smith A, Lee P, Malanga CJ, Karp BI, Hamburger S, </w:t>
      </w:r>
      <w:proofErr w:type="spellStart"/>
      <w:r w:rsidRPr="00C03C16">
        <w:rPr>
          <w:rFonts w:ascii="Book Antiqua" w:hAnsi="Book Antiqua"/>
          <w:sz w:val="24"/>
          <w:szCs w:val="24"/>
        </w:rPr>
        <w:t>Rapoport</w:t>
      </w:r>
      <w:proofErr w:type="spellEnd"/>
      <w:r w:rsidRPr="00C03C16">
        <w:rPr>
          <w:rFonts w:ascii="Book Antiqua" w:hAnsi="Book Antiqua"/>
          <w:sz w:val="24"/>
          <w:szCs w:val="24"/>
        </w:rPr>
        <w:t xml:space="preserve"> JL. Case series: spectrum of neuroleptic-induced movement disorders and extrapyramidal side effects in childhood-onset schizophrenia. </w:t>
      </w:r>
      <w:r w:rsidRPr="00C03C16">
        <w:rPr>
          <w:rFonts w:ascii="Book Antiqua" w:hAnsi="Book Antiqua"/>
          <w:i/>
          <w:sz w:val="24"/>
          <w:szCs w:val="24"/>
        </w:rPr>
        <w:t xml:space="preserve">J Am </w:t>
      </w:r>
      <w:proofErr w:type="spellStart"/>
      <w:r w:rsidRPr="00C03C16">
        <w:rPr>
          <w:rFonts w:ascii="Book Antiqua" w:hAnsi="Book Antiqua"/>
          <w:i/>
          <w:sz w:val="24"/>
          <w:szCs w:val="24"/>
        </w:rPr>
        <w:t>Acad</w:t>
      </w:r>
      <w:proofErr w:type="spellEnd"/>
      <w:r w:rsidRPr="00C03C16">
        <w:rPr>
          <w:rFonts w:ascii="Book Antiqua" w:hAnsi="Book Antiqua"/>
          <w:i/>
          <w:sz w:val="24"/>
          <w:szCs w:val="24"/>
        </w:rPr>
        <w:t xml:space="preserve"> Child </w:t>
      </w:r>
      <w:proofErr w:type="spellStart"/>
      <w:r w:rsidRPr="00C03C16">
        <w:rPr>
          <w:rFonts w:ascii="Book Antiqua" w:hAnsi="Book Antiqua"/>
          <w:i/>
          <w:sz w:val="24"/>
          <w:szCs w:val="24"/>
        </w:rPr>
        <w:t>Adolesc</w:t>
      </w:r>
      <w:proofErr w:type="spellEnd"/>
      <w:r w:rsidRPr="00C03C16">
        <w:rPr>
          <w:rFonts w:ascii="Book Antiqua" w:hAnsi="Book Antiqua"/>
          <w:i/>
          <w:sz w:val="24"/>
          <w:szCs w:val="24"/>
        </w:rPr>
        <w:t xml:space="preserve"> Psychiatry</w:t>
      </w:r>
      <w:r w:rsidRPr="00C03C16">
        <w:rPr>
          <w:rFonts w:ascii="Book Antiqua" w:hAnsi="Book Antiqua"/>
          <w:sz w:val="24"/>
          <w:szCs w:val="24"/>
        </w:rPr>
        <w:t xml:space="preserve"> 1998; </w:t>
      </w:r>
      <w:r w:rsidRPr="00C03C16">
        <w:rPr>
          <w:rFonts w:ascii="Book Antiqua" w:hAnsi="Book Antiqua"/>
          <w:b/>
          <w:sz w:val="24"/>
          <w:szCs w:val="24"/>
        </w:rPr>
        <w:t>37</w:t>
      </w:r>
      <w:r w:rsidRPr="00C03C16">
        <w:rPr>
          <w:rFonts w:ascii="Book Antiqua" w:hAnsi="Book Antiqua"/>
          <w:sz w:val="24"/>
          <w:szCs w:val="24"/>
        </w:rPr>
        <w:t>: 221-227 [PMID: 9473920 DOI: 10.1097/00004583-199802000-00016]</w:t>
      </w:r>
    </w:p>
    <w:p w14:paraId="27BD3BE7"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10 </w:t>
      </w:r>
      <w:proofErr w:type="spellStart"/>
      <w:r w:rsidRPr="00C03C16">
        <w:rPr>
          <w:rFonts w:ascii="Book Antiqua" w:hAnsi="Book Antiqua"/>
          <w:b/>
          <w:sz w:val="24"/>
          <w:szCs w:val="24"/>
        </w:rPr>
        <w:t>Ratzoni</w:t>
      </w:r>
      <w:proofErr w:type="spellEnd"/>
      <w:r w:rsidRPr="00C03C16">
        <w:rPr>
          <w:rFonts w:ascii="Book Antiqua" w:hAnsi="Book Antiqua"/>
          <w:b/>
          <w:sz w:val="24"/>
          <w:szCs w:val="24"/>
        </w:rPr>
        <w:t xml:space="preserve"> G</w:t>
      </w:r>
      <w:r w:rsidRPr="00C03C16">
        <w:rPr>
          <w:rFonts w:ascii="Book Antiqua" w:hAnsi="Book Antiqua"/>
          <w:sz w:val="24"/>
          <w:szCs w:val="24"/>
        </w:rPr>
        <w:t xml:space="preserve">, Gothelf D, Brand-Gothelf A, </w:t>
      </w:r>
      <w:proofErr w:type="spellStart"/>
      <w:r w:rsidRPr="00C03C16">
        <w:rPr>
          <w:rFonts w:ascii="Book Antiqua" w:hAnsi="Book Antiqua"/>
          <w:sz w:val="24"/>
          <w:szCs w:val="24"/>
        </w:rPr>
        <w:t>Reidman</w:t>
      </w:r>
      <w:proofErr w:type="spellEnd"/>
      <w:r w:rsidRPr="00C03C16">
        <w:rPr>
          <w:rFonts w:ascii="Book Antiqua" w:hAnsi="Book Antiqua"/>
          <w:sz w:val="24"/>
          <w:szCs w:val="24"/>
        </w:rPr>
        <w:t xml:space="preserve"> J, </w:t>
      </w:r>
      <w:proofErr w:type="spellStart"/>
      <w:r w:rsidRPr="00C03C16">
        <w:rPr>
          <w:rFonts w:ascii="Book Antiqua" w:hAnsi="Book Antiqua"/>
          <w:sz w:val="24"/>
          <w:szCs w:val="24"/>
        </w:rPr>
        <w:t>Kikinzon</w:t>
      </w:r>
      <w:proofErr w:type="spellEnd"/>
      <w:r w:rsidRPr="00C03C16">
        <w:rPr>
          <w:rFonts w:ascii="Book Antiqua" w:hAnsi="Book Antiqua"/>
          <w:sz w:val="24"/>
          <w:szCs w:val="24"/>
        </w:rPr>
        <w:t xml:space="preserve"> L, Gal G, Phillip M, </w:t>
      </w:r>
      <w:proofErr w:type="spellStart"/>
      <w:r w:rsidRPr="00C03C16">
        <w:rPr>
          <w:rFonts w:ascii="Book Antiqua" w:hAnsi="Book Antiqua"/>
          <w:sz w:val="24"/>
          <w:szCs w:val="24"/>
        </w:rPr>
        <w:t>Apter</w:t>
      </w:r>
      <w:proofErr w:type="spellEnd"/>
      <w:r w:rsidRPr="00C03C16">
        <w:rPr>
          <w:rFonts w:ascii="Book Antiqua" w:hAnsi="Book Antiqua"/>
          <w:sz w:val="24"/>
          <w:szCs w:val="24"/>
        </w:rPr>
        <w:t xml:space="preserve"> A, </w:t>
      </w:r>
      <w:proofErr w:type="spellStart"/>
      <w:r w:rsidRPr="00C03C16">
        <w:rPr>
          <w:rFonts w:ascii="Book Antiqua" w:hAnsi="Book Antiqua"/>
          <w:sz w:val="24"/>
          <w:szCs w:val="24"/>
        </w:rPr>
        <w:t>Weizman</w:t>
      </w:r>
      <w:proofErr w:type="spellEnd"/>
      <w:r w:rsidRPr="00C03C16">
        <w:rPr>
          <w:rFonts w:ascii="Book Antiqua" w:hAnsi="Book Antiqua"/>
          <w:sz w:val="24"/>
          <w:szCs w:val="24"/>
        </w:rPr>
        <w:t xml:space="preserve"> R. Weight gain associated with olanzapine and risperidone in adolescent patients: a comparative prospective study. </w:t>
      </w:r>
      <w:r w:rsidRPr="00C03C16">
        <w:rPr>
          <w:rFonts w:ascii="Book Antiqua" w:hAnsi="Book Antiqua"/>
          <w:i/>
          <w:sz w:val="24"/>
          <w:szCs w:val="24"/>
        </w:rPr>
        <w:t xml:space="preserve">J Am </w:t>
      </w:r>
      <w:proofErr w:type="spellStart"/>
      <w:r w:rsidRPr="00C03C16">
        <w:rPr>
          <w:rFonts w:ascii="Book Antiqua" w:hAnsi="Book Antiqua"/>
          <w:i/>
          <w:sz w:val="24"/>
          <w:szCs w:val="24"/>
        </w:rPr>
        <w:t>Acad</w:t>
      </w:r>
      <w:proofErr w:type="spellEnd"/>
      <w:r w:rsidRPr="00C03C16">
        <w:rPr>
          <w:rFonts w:ascii="Book Antiqua" w:hAnsi="Book Antiqua"/>
          <w:i/>
          <w:sz w:val="24"/>
          <w:szCs w:val="24"/>
        </w:rPr>
        <w:t xml:space="preserve"> Child </w:t>
      </w:r>
      <w:proofErr w:type="spellStart"/>
      <w:r w:rsidRPr="00C03C16">
        <w:rPr>
          <w:rFonts w:ascii="Book Antiqua" w:hAnsi="Book Antiqua"/>
          <w:i/>
          <w:sz w:val="24"/>
          <w:szCs w:val="24"/>
        </w:rPr>
        <w:t>Adolesc</w:t>
      </w:r>
      <w:proofErr w:type="spellEnd"/>
      <w:r w:rsidRPr="00C03C16">
        <w:rPr>
          <w:rFonts w:ascii="Book Antiqua" w:hAnsi="Book Antiqua"/>
          <w:i/>
          <w:sz w:val="24"/>
          <w:szCs w:val="24"/>
        </w:rPr>
        <w:t xml:space="preserve"> Psychiatry</w:t>
      </w:r>
      <w:r w:rsidRPr="00C03C16">
        <w:rPr>
          <w:rFonts w:ascii="Book Antiqua" w:hAnsi="Book Antiqua"/>
          <w:sz w:val="24"/>
          <w:szCs w:val="24"/>
        </w:rPr>
        <w:t xml:space="preserve"> 2002; </w:t>
      </w:r>
      <w:r w:rsidRPr="00C03C16">
        <w:rPr>
          <w:rFonts w:ascii="Book Antiqua" w:hAnsi="Book Antiqua"/>
          <w:b/>
          <w:sz w:val="24"/>
          <w:szCs w:val="24"/>
        </w:rPr>
        <w:t>41</w:t>
      </w:r>
      <w:r w:rsidRPr="00C03C16">
        <w:rPr>
          <w:rFonts w:ascii="Book Antiqua" w:hAnsi="Book Antiqua"/>
          <w:sz w:val="24"/>
          <w:szCs w:val="24"/>
        </w:rPr>
        <w:t>: 337-343 [PMID: 11886029 DOI: 10.1097/00004583-200203000-00014]</w:t>
      </w:r>
    </w:p>
    <w:p w14:paraId="21AFD17B"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lastRenderedPageBreak/>
        <w:t xml:space="preserve">11 </w:t>
      </w:r>
      <w:proofErr w:type="spellStart"/>
      <w:r w:rsidRPr="00C03C16">
        <w:rPr>
          <w:rFonts w:ascii="Book Antiqua" w:hAnsi="Book Antiqua"/>
          <w:b/>
          <w:sz w:val="24"/>
          <w:szCs w:val="24"/>
        </w:rPr>
        <w:t>Toren</w:t>
      </w:r>
      <w:proofErr w:type="spellEnd"/>
      <w:r w:rsidRPr="00C03C16">
        <w:rPr>
          <w:rFonts w:ascii="Book Antiqua" w:hAnsi="Book Antiqua"/>
          <w:b/>
          <w:sz w:val="24"/>
          <w:szCs w:val="24"/>
        </w:rPr>
        <w:t xml:space="preserve"> P</w:t>
      </w:r>
      <w:r w:rsidRPr="00C03C16">
        <w:rPr>
          <w:rFonts w:ascii="Book Antiqua" w:hAnsi="Book Antiqua"/>
          <w:sz w:val="24"/>
          <w:szCs w:val="24"/>
        </w:rPr>
        <w:t xml:space="preserve">, Ratner S, </w:t>
      </w:r>
      <w:proofErr w:type="spellStart"/>
      <w:r w:rsidRPr="00C03C16">
        <w:rPr>
          <w:rFonts w:ascii="Book Antiqua" w:hAnsi="Book Antiqua"/>
          <w:sz w:val="24"/>
          <w:szCs w:val="24"/>
        </w:rPr>
        <w:t>Laor</w:t>
      </w:r>
      <w:proofErr w:type="spellEnd"/>
      <w:r w:rsidRPr="00C03C16">
        <w:rPr>
          <w:rFonts w:ascii="Book Antiqua" w:hAnsi="Book Antiqua"/>
          <w:sz w:val="24"/>
          <w:szCs w:val="24"/>
        </w:rPr>
        <w:t xml:space="preserve"> N, </w:t>
      </w:r>
      <w:proofErr w:type="spellStart"/>
      <w:r w:rsidRPr="00C03C16">
        <w:rPr>
          <w:rFonts w:ascii="Book Antiqua" w:hAnsi="Book Antiqua"/>
          <w:sz w:val="24"/>
          <w:szCs w:val="24"/>
        </w:rPr>
        <w:t>Weizman</w:t>
      </w:r>
      <w:proofErr w:type="spellEnd"/>
      <w:r w:rsidRPr="00C03C16">
        <w:rPr>
          <w:rFonts w:ascii="Book Antiqua" w:hAnsi="Book Antiqua"/>
          <w:sz w:val="24"/>
          <w:szCs w:val="24"/>
        </w:rPr>
        <w:t xml:space="preserve"> A. Benefit-risk assessment of atypical antipsychotics in the treatment of schizophrenia and comorbid disorders in children and adolescents. </w:t>
      </w:r>
      <w:r w:rsidRPr="00C03C16">
        <w:rPr>
          <w:rFonts w:ascii="Book Antiqua" w:hAnsi="Book Antiqua"/>
          <w:i/>
          <w:sz w:val="24"/>
          <w:szCs w:val="24"/>
        </w:rPr>
        <w:t xml:space="preserve">Drug </w:t>
      </w:r>
      <w:proofErr w:type="spellStart"/>
      <w:r w:rsidRPr="00C03C16">
        <w:rPr>
          <w:rFonts w:ascii="Book Antiqua" w:hAnsi="Book Antiqua"/>
          <w:i/>
          <w:sz w:val="24"/>
          <w:szCs w:val="24"/>
        </w:rPr>
        <w:t>Saf</w:t>
      </w:r>
      <w:proofErr w:type="spellEnd"/>
      <w:r w:rsidRPr="00C03C16">
        <w:rPr>
          <w:rFonts w:ascii="Book Antiqua" w:hAnsi="Book Antiqua"/>
          <w:sz w:val="24"/>
          <w:szCs w:val="24"/>
        </w:rPr>
        <w:t xml:space="preserve"> 2004; </w:t>
      </w:r>
      <w:r w:rsidRPr="00C03C16">
        <w:rPr>
          <w:rFonts w:ascii="Book Antiqua" w:hAnsi="Book Antiqua"/>
          <w:b/>
          <w:sz w:val="24"/>
          <w:szCs w:val="24"/>
        </w:rPr>
        <w:t>27</w:t>
      </w:r>
      <w:r w:rsidRPr="00C03C16">
        <w:rPr>
          <w:rFonts w:ascii="Book Antiqua" w:hAnsi="Book Antiqua"/>
          <w:sz w:val="24"/>
          <w:szCs w:val="24"/>
        </w:rPr>
        <w:t>: 1135-1156 [PMID: 15554747]</w:t>
      </w:r>
    </w:p>
    <w:p w14:paraId="710416E0" w14:textId="13AF6DF2" w:rsidR="003513EE" w:rsidRPr="0098481C" w:rsidRDefault="003513EE" w:rsidP="00BA4E53">
      <w:pPr>
        <w:spacing w:after="0" w:line="360" w:lineRule="auto"/>
        <w:jc w:val="both"/>
        <w:rPr>
          <w:rFonts w:ascii="Book Antiqua" w:hAnsi="Book Antiqua" w:cs="Book Antiqua"/>
          <w:sz w:val="24"/>
          <w:lang w:eastAsia="zh-CN"/>
        </w:rPr>
      </w:pPr>
      <w:r w:rsidRPr="00C03C16">
        <w:rPr>
          <w:rFonts w:ascii="Book Antiqua" w:hAnsi="Book Antiqua"/>
          <w:sz w:val="24"/>
          <w:szCs w:val="24"/>
        </w:rPr>
        <w:t xml:space="preserve">12 </w:t>
      </w:r>
      <w:r w:rsidRPr="00C03C16">
        <w:rPr>
          <w:rFonts w:ascii="Book Antiqua" w:hAnsi="Book Antiqua"/>
          <w:b/>
          <w:sz w:val="24"/>
          <w:szCs w:val="24"/>
        </w:rPr>
        <w:t xml:space="preserve">American Academy of Child and Adolescent Psychiatry. </w:t>
      </w:r>
      <w:r w:rsidRPr="00BA4E53">
        <w:rPr>
          <w:rFonts w:ascii="Book Antiqua" w:hAnsi="Book Antiqua"/>
          <w:sz w:val="24"/>
          <w:szCs w:val="24"/>
        </w:rPr>
        <w:t>Practice parameter for the use of atypical antipsychotic medications in children</w:t>
      </w:r>
      <w:r w:rsidR="0098481C" w:rsidRPr="00BA4E53">
        <w:rPr>
          <w:rFonts w:ascii="Book Antiqua" w:hAnsi="Book Antiqua"/>
          <w:sz w:val="24"/>
          <w:szCs w:val="24"/>
        </w:rPr>
        <w:t xml:space="preserve"> and adolescents. </w:t>
      </w:r>
      <w:r w:rsidR="00310327">
        <w:rPr>
          <w:rFonts w:ascii="Book Antiqua" w:hAnsi="Book Antiqua"/>
          <w:sz w:val="24"/>
          <w:szCs w:val="24"/>
        </w:rPr>
        <w:t>[a</w:t>
      </w:r>
      <w:r w:rsidR="00BA4E53" w:rsidRPr="0098481C">
        <w:rPr>
          <w:rFonts w:ascii="Book Antiqua" w:hAnsi="Book Antiqua"/>
          <w:sz w:val="24"/>
          <w:szCs w:val="24"/>
        </w:rPr>
        <w:t xml:space="preserve">ccessed </w:t>
      </w:r>
      <w:r w:rsidR="00310327">
        <w:rPr>
          <w:rFonts w:ascii="Book Antiqua" w:hAnsi="Book Antiqua"/>
          <w:sz w:val="24"/>
          <w:szCs w:val="24"/>
        </w:rPr>
        <w:t>2017 Aug 12].</w:t>
      </w:r>
      <w:r w:rsidR="00BA4E53">
        <w:rPr>
          <w:rFonts w:ascii="Book Antiqua" w:hAnsi="Book Antiqua" w:hint="eastAsia"/>
          <w:sz w:val="24"/>
          <w:szCs w:val="24"/>
          <w:lang w:eastAsia="zh-CN"/>
        </w:rPr>
        <w:t xml:space="preserve"> </w:t>
      </w:r>
      <w:r w:rsidR="0098481C">
        <w:rPr>
          <w:rFonts w:ascii="Book Antiqua" w:hAnsi="Book Antiqua" w:cs="Book Antiqua"/>
          <w:sz w:val="24"/>
        </w:rPr>
        <w:t>Available from: URL:</w:t>
      </w:r>
      <w:r w:rsidR="00BA4E53">
        <w:rPr>
          <w:rFonts w:ascii="Book Antiqua" w:hAnsi="Book Antiqua" w:cs="Book Antiqua" w:hint="eastAsia"/>
          <w:sz w:val="24"/>
          <w:lang w:eastAsia="zh-CN"/>
        </w:rPr>
        <w:t xml:space="preserve"> </w:t>
      </w:r>
      <w:r w:rsidRPr="0098481C">
        <w:rPr>
          <w:rFonts w:ascii="Book Antiqua" w:hAnsi="Book Antiqua"/>
          <w:sz w:val="24"/>
          <w:szCs w:val="24"/>
        </w:rPr>
        <w:t>http://www.aacap.org/App_Themes/AACAP/docs/practice_parameters/Atypical_An</w:t>
      </w:r>
      <w:r w:rsidR="0098481C">
        <w:rPr>
          <w:rFonts w:ascii="Book Antiqua" w:hAnsi="Book Antiqua"/>
          <w:sz w:val="24"/>
          <w:szCs w:val="24"/>
        </w:rPr>
        <w:t>tipsychotic_Medications_Web.pdf</w:t>
      </w:r>
    </w:p>
    <w:p w14:paraId="44EE7C3F"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13 </w:t>
      </w:r>
      <w:proofErr w:type="spellStart"/>
      <w:r w:rsidRPr="00C03C16">
        <w:rPr>
          <w:rFonts w:ascii="Book Antiqua" w:hAnsi="Book Antiqua"/>
          <w:b/>
          <w:sz w:val="24"/>
          <w:szCs w:val="24"/>
        </w:rPr>
        <w:t>Pringsheim</w:t>
      </w:r>
      <w:proofErr w:type="spellEnd"/>
      <w:r w:rsidRPr="00C03C16">
        <w:rPr>
          <w:rFonts w:ascii="Book Antiqua" w:hAnsi="Book Antiqua"/>
          <w:b/>
          <w:sz w:val="24"/>
          <w:szCs w:val="24"/>
        </w:rPr>
        <w:t xml:space="preserve"> T</w:t>
      </w:r>
      <w:r w:rsidRPr="00C03C16">
        <w:rPr>
          <w:rFonts w:ascii="Book Antiqua" w:hAnsi="Book Antiqua"/>
          <w:sz w:val="24"/>
          <w:szCs w:val="24"/>
        </w:rPr>
        <w:t xml:space="preserve">, </w:t>
      </w:r>
      <w:proofErr w:type="spellStart"/>
      <w:r w:rsidRPr="00C03C16">
        <w:rPr>
          <w:rFonts w:ascii="Book Antiqua" w:hAnsi="Book Antiqua"/>
          <w:sz w:val="24"/>
          <w:szCs w:val="24"/>
        </w:rPr>
        <w:t>Panagiotopoulos</w:t>
      </w:r>
      <w:proofErr w:type="spellEnd"/>
      <w:r w:rsidRPr="00C03C16">
        <w:rPr>
          <w:rFonts w:ascii="Book Antiqua" w:hAnsi="Book Antiqua"/>
          <w:sz w:val="24"/>
          <w:szCs w:val="24"/>
        </w:rPr>
        <w:t xml:space="preserve"> C, Davidson J, </w:t>
      </w:r>
      <w:proofErr w:type="spellStart"/>
      <w:r w:rsidRPr="00C03C16">
        <w:rPr>
          <w:rFonts w:ascii="Book Antiqua" w:hAnsi="Book Antiqua"/>
          <w:sz w:val="24"/>
          <w:szCs w:val="24"/>
        </w:rPr>
        <w:t>Ho</w:t>
      </w:r>
      <w:proofErr w:type="spellEnd"/>
      <w:r w:rsidRPr="00C03C16">
        <w:rPr>
          <w:rFonts w:ascii="Book Antiqua" w:hAnsi="Book Antiqua"/>
          <w:sz w:val="24"/>
          <w:szCs w:val="24"/>
        </w:rPr>
        <w:t xml:space="preserve"> J; CAMESA guideline group. Evidence-based recommendations for monitoring safety of second generation antipsychotics in children and youth. </w:t>
      </w:r>
      <w:r w:rsidRPr="00C03C16">
        <w:rPr>
          <w:rFonts w:ascii="Book Antiqua" w:hAnsi="Book Antiqua"/>
          <w:i/>
          <w:sz w:val="24"/>
          <w:szCs w:val="24"/>
        </w:rPr>
        <w:t xml:space="preserve">J Can </w:t>
      </w:r>
      <w:proofErr w:type="spellStart"/>
      <w:r w:rsidRPr="00C03C16">
        <w:rPr>
          <w:rFonts w:ascii="Book Antiqua" w:hAnsi="Book Antiqua"/>
          <w:i/>
          <w:sz w:val="24"/>
          <w:szCs w:val="24"/>
        </w:rPr>
        <w:t>Acad</w:t>
      </w:r>
      <w:proofErr w:type="spellEnd"/>
      <w:r w:rsidRPr="00C03C16">
        <w:rPr>
          <w:rFonts w:ascii="Book Antiqua" w:hAnsi="Book Antiqua"/>
          <w:i/>
          <w:sz w:val="24"/>
          <w:szCs w:val="24"/>
        </w:rPr>
        <w:t xml:space="preserve"> Child </w:t>
      </w:r>
      <w:proofErr w:type="spellStart"/>
      <w:r w:rsidRPr="00C03C16">
        <w:rPr>
          <w:rFonts w:ascii="Book Antiqua" w:hAnsi="Book Antiqua"/>
          <w:i/>
          <w:sz w:val="24"/>
          <w:szCs w:val="24"/>
        </w:rPr>
        <w:t>Adolesc</w:t>
      </w:r>
      <w:proofErr w:type="spellEnd"/>
      <w:r w:rsidRPr="00C03C16">
        <w:rPr>
          <w:rFonts w:ascii="Book Antiqua" w:hAnsi="Book Antiqua"/>
          <w:i/>
          <w:sz w:val="24"/>
          <w:szCs w:val="24"/>
        </w:rPr>
        <w:t xml:space="preserve"> Psychiatry</w:t>
      </w:r>
      <w:r w:rsidRPr="00C03C16">
        <w:rPr>
          <w:rFonts w:ascii="Book Antiqua" w:hAnsi="Book Antiqua"/>
          <w:sz w:val="24"/>
          <w:szCs w:val="24"/>
        </w:rPr>
        <w:t xml:space="preserve"> 2011; </w:t>
      </w:r>
      <w:r w:rsidRPr="00C03C16">
        <w:rPr>
          <w:rFonts w:ascii="Book Antiqua" w:hAnsi="Book Antiqua"/>
          <w:b/>
          <w:sz w:val="24"/>
          <w:szCs w:val="24"/>
        </w:rPr>
        <w:t>20</w:t>
      </w:r>
      <w:r w:rsidRPr="00C03C16">
        <w:rPr>
          <w:rFonts w:ascii="Book Antiqua" w:hAnsi="Book Antiqua"/>
          <w:sz w:val="24"/>
          <w:szCs w:val="24"/>
        </w:rPr>
        <w:t>: 218-233 [PMID: 21804853]</w:t>
      </w:r>
    </w:p>
    <w:p w14:paraId="0C2153E2" w14:textId="6E8E90F5" w:rsidR="003513EE" w:rsidRPr="00C03C16" w:rsidRDefault="003513EE" w:rsidP="00BA4E53">
      <w:pPr>
        <w:spacing w:after="0" w:line="360" w:lineRule="auto"/>
        <w:jc w:val="both"/>
        <w:rPr>
          <w:rFonts w:ascii="Book Antiqua" w:hAnsi="Book Antiqua"/>
          <w:sz w:val="24"/>
          <w:szCs w:val="24"/>
          <w:lang w:eastAsia="zh-CN"/>
        </w:rPr>
      </w:pPr>
      <w:r w:rsidRPr="00C03C16">
        <w:rPr>
          <w:rFonts w:ascii="Book Antiqua" w:hAnsi="Book Antiqua"/>
          <w:sz w:val="24"/>
          <w:szCs w:val="24"/>
        </w:rPr>
        <w:t xml:space="preserve">14 </w:t>
      </w:r>
      <w:proofErr w:type="spellStart"/>
      <w:r w:rsidR="000462DF" w:rsidRPr="00A8463A">
        <w:rPr>
          <w:rFonts w:ascii="Book Antiqua" w:hAnsi="Book Antiqua"/>
          <w:b/>
          <w:sz w:val="24"/>
          <w:szCs w:val="24"/>
        </w:rPr>
        <w:t>Pappadopulos</w:t>
      </w:r>
      <w:proofErr w:type="spellEnd"/>
      <w:r w:rsidR="000462DF" w:rsidRPr="00A8463A">
        <w:rPr>
          <w:rFonts w:ascii="Book Antiqua" w:hAnsi="Book Antiqua"/>
          <w:b/>
          <w:sz w:val="24"/>
          <w:szCs w:val="24"/>
        </w:rPr>
        <w:t xml:space="preserve"> E,</w:t>
      </w:r>
      <w:r w:rsidR="000462DF" w:rsidRPr="000462DF">
        <w:rPr>
          <w:rFonts w:ascii="Book Antiqua" w:hAnsi="Book Antiqua"/>
          <w:sz w:val="24"/>
          <w:szCs w:val="24"/>
        </w:rPr>
        <w:t xml:space="preserve"> Macintyre Ii JC, </w:t>
      </w:r>
      <w:proofErr w:type="spellStart"/>
      <w:r w:rsidR="000462DF" w:rsidRPr="000462DF">
        <w:rPr>
          <w:rFonts w:ascii="Book Antiqua" w:hAnsi="Book Antiqua"/>
          <w:sz w:val="24"/>
          <w:szCs w:val="24"/>
        </w:rPr>
        <w:t>Crismon</w:t>
      </w:r>
      <w:proofErr w:type="spellEnd"/>
      <w:r w:rsidR="000462DF" w:rsidRPr="000462DF">
        <w:rPr>
          <w:rFonts w:ascii="Book Antiqua" w:hAnsi="Book Antiqua"/>
          <w:sz w:val="24"/>
          <w:szCs w:val="24"/>
        </w:rPr>
        <w:t xml:space="preserve"> ML, </w:t>
      </w:r>
      <w:proofErr w:type="spellStart"/>
      <w:r w:rsidR="000462DF" w:rsidRPr="000462DF">
        <w:rPr>
          <w:rFonts w:ascii="Book Antiqua" w:hAnsi="Book Antiqua"/>
          <w:sz w:val="24"/>
          <w:szCs w:val="24"/>
        </w:rPr>
        <w:t>Findling</w:t>
      </w:r>
      <w:proofErr w:type="spellEnd"/>
      <w:r w:rsidR="000462DF" w:rsidRPr="000462DF">
        <w:rPr>
          <w:rFonts w:ascii="Book Antiqua" w:hAnsi="Book Antiqua"/>
          <w:sz w:val="24"/>
          <w:szCs w:val="24"/>
        </w:rPr>
        <w:t xml:space="preserve"> RL, Malone RP, </w:t>
      </w:r>
      <w:proofErr w:type="spellStart"/>
      <w:r w:rsidR="000462DF" w:rsidRPr="000462DF">
        <w:rPr>
          <w:rFonts w:ascii="Book Antiqua" w:hAnsi="Book Antiqua"/>
          <w:sz w:val="24"/>
          <w:szCs w:val="24"/>
        </w:rPr>
        <w:t>Derivan</w:t>
      </w:r>
      <w:proofErr w:type="spellEnd"/>
      <w:r w:rsidR="000462DF" w:rsidRPr="000462DF">
        <w:rPr>
          <w:rFonts w:ascii="Book Antiqua" w:hAnsi="Book Antiqua"/>
          <w:sz w:val="24"/>
          <w:szCs w:val="24"/>
        </w:rPr>
        <w:t xml:space="preserve"> A, Schooler N, </w:t>
      </w:r>
      <w:proofErr w:type="spellStart"/>
      <w:r w:rsidR="000462DF" w:rsidRPr="000462DF">
        <w:rPr>
          <w:rFonts w:ascii="Book Antiqua" w:hAnsi="Book Antiqua"/>
          <w:sz w:val="24"/>
          <w:szCs w:val="24"/>
        </w:rPr>
        <w:t>Sikich</w:t>
      </w:r>
      <w:proofErr w:type="spellEnd"/>
      <w:r w:rsidR="000462DF" w:rsidRPr="000462DF">
        <w:rPr>
          <w:rFonts w:ascii="Book Antiqua" w:hAnsi="Book Antiqua"/>
          <w:sz w:val="24"/>
          <w:szCs w:val="24"/>
        </w:rPr>
        <w:t xml:space="preserve"> L, Greenhill L, </w:t>
      </w:r>
      <w:proofErr w:type="spellStart"/>
      <w:r w:rsidR="000462DF" w:rsidRPr="000462DF">
        <w:rPr>
          <w:rFonts w:ascii="Book Antiqua" w:hAnsi="Book Antiqua"/>
          <w:sz w:val="24"/>
          <w:szCs w:val="24"/>
        </w:rPr>
        <w:t>Schur</w:t>
      </w:r>
      <w:proofErr w:type="spellEnd"/>
      <w:r w:rsidR="000462DF" w:rsidRPr="000462DF">
        <w:rPr>
          <w:rFonts w:ascii="Book Antiqua" w:hAnsi="Book Antiqua"/>
          <w:sz w:val="24"/>
          <w:szCs w:val="24"/>
        </w:rPr>
        <w:t xml:space="preserve"> SB, Felton CJ, </w:t>
      </w:r>
      <w:proofErr w:type="spellStart"/>
      <w:r w:rsidR="000462DF" w:rsidRPr="000462DF">
        <w:rPr>
          <w:rFonts w:ascii="Book Antiqua" w:hAnsi="Book Antiqua"/>
          <w:sz w:val="24"/>
          <w:szCs w:val="24"/>
        </w:rPr>
        <w:t>Kranzler</w:t>
      </w:r>
      <w:proofErr w:type="spellEnd"/>
      <w:r w:rsidR="000462DF" w:rsidRPr="000462DF">
        <w:rPr>
          <w:rFonts w:ascii="Book Antiqua" w:hAnsi="Book Antiqua"/>
          <w:sz w:val="24"/>
          <w:szCs w:val="24"/>
        </w:rPr>
        <w:t xml:space="preserve"> H, Rube DM, </w:t>
      </w:r>
      <w:proofErr w:type="spellStart"/>
      <w:r w:rsidR="000462DF" w:rsidRPr="000462DF">
        <w:rPr>
          <w:rFonts w:ascii="Book Antiqua" w:hAnsi="Book Antiqua"/>
          <w:sz w:val="24"/>
          <w:szCs w:val="24"/>
        </w:rPr>
        <w:t>Sverd</w:t>
      </w:r>
      <w:proofErr w:type="spellEnd"/>
      <w:r w:rsidR="000462DF" w:rsidRPr="000462DF">
        <w:rPr>
          <w:rFonts w:ascii="Book Antiqua" w:hAnsi="Book Antiqua"/>
          <w:sz w:val="24"/>
          <w:szCs w:val="24"/>
        </w:rPr>
        <w:t xml:space="preserve"> J, </w:t>
      </w:r>
      <w:proofErr w:type="spellStart"/>
      <w:r w:rsidR="000462DF" w:rsidRPr="000462DF">
        <w:rPr>
          <w:rFonts w:ascii="Book Antiqua" w:hAnsi="Book Antiqua"/>
          <w:sz w:val="24"/>
          <w:szCs w:val="24"/>
        </w:rPr>
        <w:t>Finnerty</w:t>
      </w:r>
      <w:proofErr w:type="spellEnd"/>
      <w:r w:rsidR="000462DF" w:rsidRPr="000462DF">
        <w:rPr>
          <w:rFonts w:ascii="Book Antiqua" w:hAnsi="Book Antiqua"/>
          <w:sz w:val="24"/>
          <w:szCs w:val="24"/>
        </w:rPr>
        <w:t xml:space="preserve"> M, </w:t>
      </w:r>
      <w:proofErr w:type="spellStart"/>
      <w:r w:rsidR="000462DF" w:rsidRPr="000462DF">
        <w:rPr>
          <w:rFonts w:ascii="Book Antiqua" w:hAnsi="Book Antiqua"/>
          <w:sz w:val="24"/>
          <w:szCs w:val="24"/>
        </w:rPr>
        <w:t>Ketner</w:t>
      </w:r>
      <w:proofErr w:type="spellEnd"/>
      <w:r w:rsidR="000462DF" w:rsidRPr="000462DF">
        <w:rPr>
          <w:rFonts w:ascii="Book Antiqua" w:hAnsi="Book Antiqua"/>
          <w:sz w:val="24"/>
          <w:szCs w:val="24"/>
        </w:rPr>
        <w:t xml:space="preserve"> S, </w:t>
      </w:r>
      <w:proofErr w:type="spellStart"/>
      <w:r w:rsidR="000462DF" w:rsidRPr="000462DF">
        <w:rPr>
          <w:rFonts w:ascii="Book Antiqua" w:hAnsi="Book Antiqua"/>
          <w:sz w:val="24"/>
          <w:szCs w:val="24"/>
        </w:rPr>
        <w:t>Siennick</w:t>
      </w:r>
      <w:proofErr w:type="spellEnd"/>
      <w:r w:rsidR="000462DF" w:rsidRPr="000462DF">
        <w:rPr>
          <w:rFonts w:ascii="Book Antiqua" w:hAnsi="Book Antiqua"/>
          <w:sz w:val="24"/>
          <w:szCs w:val="24"/>
        </w:rPr>
        <w:t xml:space="preserve"> SE, Jensen PS. Treatment recommendations for the use of antipsychotics for aggressive youth (TRAAY). Part II. </w:t>
      </w:r>
      <w:r w:rsidR="000462DF" w:rsidRPr="000462DF">
        <w:rPr>
          <w:rFonts w:ascii="Book Antiqua" w:hAnsi="Book Antiqua"/>
          <w:i/>
          <w:sz w:val="24"/>
          <w:szCs w:val="24"/>
        </w:rPr>
        <w:t xml:space="preserve">J Am </w:t>
      </w:r>
      <w:proofErr w:type="spellStart"/>
      <w:r w:rsidR="000462DF" w:rsidRPr="000462DF">
        <w:rPr>
          <w:rFonts w:ascii="Book Antiqua" w:hAnsi="Book Antiqua"/>
          <w:i/>
          <w:sz w:val="24"/>
          <w:szCs w:val="24"/>
        </w:rPr>
        <w:t>Acad</w:t>
      </w:r>
      <w:proofErr w:type="spellEnd"/>
      <w:r w:rsidR="000462DF" w:rsidRPr="000462DF">
        <w:rPr>
          <w:rFonts w:ascii="Book Antiqua" w:hAnsi="Book Antiqua"/>
          <w:i/>
          <w:sz w:val="24"/>
          <w:szCs w:val="24"/>
        </w:rPr>
        <w:t xml:space="preserve"> Child </w:t>
      </w:r>
      <w:proofErr w:type="spellStart"/>
      <w:r w:rsidR="000462DF" w:rsidRPr="000462DF">
        <w:rPr>
          <w:rFonts w:ascii="Book Antiqua" w:hAnsi="Book Antiqua"/>
          <w:i/>
          <w:sz w:val="24"/>
          <w:szCs w:val="24"/>
        </w:rPr>
        <w:t>Adolesc</w:t>
      </w:r>
      <w:proofErr w:type="spellEnd"/>
      <w:r w:rsidR="000462DF" w:rsidRPr="000462DF">
        <w:rPr>
          <w:rFonts w:ascii="Book Antiqua" w:hAnsi="Book Antiqua"/>
          <w:i/>
          <w:sz w:val="24"/>
          <w:szCs w:val="24"/>
        </w:rPr>
        <w:t xml:space="preserve"> Psychiatry</w:t>
      </w:r>
      <w:r w:rsidR="000462DF" w:rsidRPr="000462DF">
        <w:rPr>
          <w:rFonts w:ascii="Book Antiqua" w:hAnsi="Book Antiqua"/>
          <w:sz w:val="24"/>
          <w:szCs w:val="24"/>
        </w:rPr>
        <w:t xml:space="preserve"> 2003; </w:t>
      </w:r>
      <w:r w:rsidR="000462DF" w:rsidRPr="000462DF">
        <w:rPr>
          <w:rFonts w:ascii="Book Antiqua" w:hAnsi="Book Antiqua"/>
          <w:b/>
          <w:sz w:val="24"/>
          <w:szCs w:val="24"/>
        </w:rPr>
        <w:t>42</w:t>
      </w:r>
      <w:r w:rsidR="000462DF" w:rsidRPr="000462DF">
        <w:rPr>
          <w:rFonts w:ascii="Book Antiqua" w:hAnsi="Book Antiqua"/>
          <w:sz w:val="24"/>
          <w:szCs w:val="24"/>
        </w:rPr>
        <w:t>: 145-161 [PMID: 12544174]</w:t>
      </w:r>
    </w:p>
    <w:p w14:paraId="759BB427" w14:textId="665DD683" w:rsidR="003513EE" w:rsidRPr="00C03C16" w:rsidRDefault="000462DF" w:rsidP="00BA4E53">
      <w:pPr>
        <w:spacing w:after="0" w:line="360" w:lineRule="auto"/>
        <w:jc w:val="both"/>
        <w:rPr>
          <w:rFonts w:ascii="Book Antiqua" w:hAnsi="Book Antiqua"/>
          <w:sz w:val="24"/>
          <w:szCs w:val="24"/>
          <w:lang w:eastAsia="zh-CN"/>
        </w:rPr>
      </w:pPr>
      <w:r>
        <w:rPr>
          <w:rFonts w:ascii="Book Antiqua" w:hAnsi="Book Antiqua"/>
          <w:sz w:val="24"/>
          <w:szCs w:val="24"/>
        </w:rPr>
        <w:t>15</w:t>
      </w:r>
      <w:r w:rsidR="003513EE" w:rsidRPr="00BA4E53">
        <w:rPr>
          <w:rFonts w:ascii="Book Antiqua" w:hAnsi="Book Antiqua"/>
          <w:sz w:val="24"/>
          <w:szCs w:val="24"/>
        </w:rPr>
        <w:t xml:space="preserve"> </w:t>
      </w:r>
      <w:r w:rsidR="00585807" w:rsidRPr="00585807">
        <w:rPr>
          <w:rFonts w:ascii="Book Antiqua" w:hAnsi="Book Antiqua"/>
          <w:b/>
          <w:sz w:val="24"/>
          <w:szCs w:val="24"/>
        </w:rPr>
        <w:t>NICE Technology Appraisal Guidance No 43</w:t>
      </w:r>
      <w:r w:rsidR="00585807" w:rsidRPr="00585807">
        <w:rPr>
          <w:rFonts w:ascii="Book Antiqua" w:hAnsi="Book Antiqua" w:hint="eastAsia"/>
          <w:b/>
          <w:sz w:val="24"/>
          <w:szCs w:val="24"/>
          <w:lang w:eastAsia="zh-CN"/>
        </w:rPr>
        <w:t xml:space="preserve">. </w:t>
      </w:r>
      <w:r w:rsidR="003513EE" w:rsidRPr="00BA4E53">
        <w:rPr>
          <w:rFonts w:ascii="Book Antiqua" w:hAnsi="Book Antiqua"/>
          <w:sz w:val="24"/>
          <w:szCs w:val="24"/>
        </w:rPr>
        <w:t>National Institute for Health and Care Excellence Guidance on the use of newer (atypical) antipsychotic drugs for the treatment of schizophrenia.</w:t>
      </w:r>
      <w:r w:rsidR="003513EE" w:rsidRPr="00C03C16">
        <w:rPr>
          <w:rFonts w:ascii="Book Antiqua" w:hAnsi="Book Antiqua"/>
          <w:sz w:val="24"/>
          <w:szCs w:val="24"/>
        </w:rPr>
        <w:t xml:space="preserve"> London: National Institute</w:t>
      </w:r>
      <w:r>
        <w:rPr>
          <w:rFonts w:ascii="Book Antiqua" w:hAnsi="Book Antiqua"/>
          <w:sz w:val="24"/>
          <w:szCs w:val="24"/>
        </w:rPr>
        <w:t xml:space="preserve"> for Health and Care Excellence</w:t>
      </w:r>
      <w:r w:rsidR="00A8463A">
        <w:rPr>
          <w:rFonts w:ascii="Book Antiqua" w:hAnsi="Book Antiqua" w:hint="eastAsia"/>
          <w:sz w:val="24"/>
          <w:szCs w:val="24"/>
          <w:lang w:eastAsia="zh-CN"/>
        </w:rPr>
        <w:t>, 2002</w:t>
      </w:r>
      <w:r w:rsidR="00585807">
        <w:rPr>
          <w:rFonts w:ascii="Book Antiqua" w:hAnsi="Book Antiqua" w:hint="eastAsia"/>
          <w:sz w:val="24"/>
          <w:szCs w:val="24"/>
          <w:lang w:eastAsia="zh-CN"/>
        </w:rPr>
        <w:t>.</w:t>
      </w:r>
      <w:r w:rsidR="00A8463A" w:rsidRPr="00A8463A">
        <w:t xml:space="preserve"> </w:t>
      </w:r>
      <w:r w:rsidR="00A8463A" w:rsidRPr="00A8463A">
        <w:rPr>
          <w:rFonts w:ascii="Book Antiqua" w:hAnsi="Book Antiqua"/>
          <w:sz w:val="24"/>
          <w:szCs w:val="24"/>
        </w:rPr>
        <w:t>Available from: URL:</w:t>
      </w:r>
      <w:r w:rsidR="00A8463A">
        <w:rPr>
          <w:rFonts w:ascii="Book Antiqua" w:hAnsi="Book Antiqua" w:hint="eastAsia"/>
          <w:sz w:val="24"/>
          <w:szCs w:val="24"/>
          <w:lang w:eastAsia="zh-CN"/>
        </w:rPr>
        <w:t xml:space="preserve"> </w:t>
      </w:r>
      <w:r w:rsidR="00A8463A" w:rsidRPr="00A8463A">
        <w:rPr>
          <w:rFonts w:ascii="Book Antiqua" w:hAnsi="Book Antiqua"/>
          <w:sz w:val="24"/>
          <w:szCs w:val="24"/>
          <w:lang w:eastAsia="zh-CN"/>
        </w:rPr>
        <w:t>http://www.healthcareimprovementscotland.org/our_work/nice_guidance_and_scotland/mta_resources/appraisal_43.aspx</w:t>
      </w:r>
    </w:p>
    <w:p w14:paraId="715B3F11" w14:textId="2576BB4C"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16 </w:t>
      </w:r>
      <w:r w:rsidRPr="00C03C16">
        <w:rPr>
          <w:rFonts w:ascii="Book Antiqua" w:hAnsi="Book Antiqua"/>
          <w:b/>
          <w:sz w:val="24"/>
          <w:szCs w:val="24"/>
        </w:rPr>
        <w:t>Pasha N</w:t>
      </w:r>
      <w:r w:rsidRPr="00C03C16">
        <w:rPr>
          <w:rFonts w:ascii="Book Antiqua" w:hAnsi="Book Antiqua"/>
          <w:sz w:val="24"/>
          <w:szCs w:val="24"/>
        </w:rPr>
        <w:t xml:space="preserve">, Saeed S, </w:t>
      </w:r>
      <w:proofErr w:type="spellStart"/>
      <w:r w:rsidRPr="00C03C16">
        <w:rPr>
          <w:rFonts w:ascii="Book Antiqua" w:hAnsi="Book Antiqua"/>
          <w:sz w:val="24"/>
          <w:szCs w:val="24"/>
        </w:rPr>
        <w:t>Drewek</w:t>
      </w:r>
      <w:proofErr w:type="spellEnd"/>
      <w:r w:rsidRPr="00C03C16">
        <w:rPr>
          <w:rFonts w:ascii="Book Antiqua" w:hAnsi="Book Antiqua"/>
          <w:sz w:val="24"/>
          <w:szCs w:val="24"/>
        </w:rPr>
        <w:t xml:space="preserve"> K. </w:t>
      </w:r>
      <w:bookmarkStart w:id="130" w:name="OLE_LINK708"/>
      <w:bookmarkStart w:id="131" w:name="OLE_LINK709"/>
      <w:r w:rsidRPr="00C03C16">
        <w:rPr>
          <w:rFonts w:ascii="Book Antiqua" w:hAnsi="Book Antiqua"/>
          <w:sz w:val="24"/>
          <w:szCs w:val="24"/>
        </w:rPr>
        <w:t>Monitoring of physical health parameters for inpatients on a child and adolescent mental health unit receiving regular antipsychotic therapy</w:t>
      </w:r>
      <w:bookmarkEnd w:id="130"/>
      <w:bookmarkEnd w:id="131"/>
      <w:r w:rsidRPr="00C03C16">
        <w:rPr>
          <w:rFonts w:ascii="Book Antiqua" w:hAnsi="Book Antiqua"/>
          <w:sz w:val="24"/>
          <w:szCs w:val="24"/>
        </w:rPr>
        <w:t xml:space="preserve">. </w:t>
      </w:r>
      <w:r w:rsidRPr="00C03C16">
        <w:rPr>
          <w:rFonts w:ascii="Book Antiqua" w:hAnsi="Book Antiqua"/>
          <w:i/>
          <w:sz w:val="24"/>
          <w:szCs w:val="24"/>
        </w:rPr>
        <w:t xml:space="preserve">BMJ </w:t>
      </w:r>
      <w:proofErr w:type="spellStart"/>
      <w:r w:rsidRPr="00C03C16">
        <w:rPr>
          <w:rFonts w:ascii="Book Antiqua" w:hAnsi="Book Antiqua"/>
          <w:i/>
          <w:sz w:val="24"/>
          <w:szCs w:val="24"/>
        </w:rPr>
        <w:t>Qual</w:t>
      </w:r>
      <w:proofErr w:type="spellEnd"/>
      <w:r w:rsidRPr="00C03C16">
        <w:rPr>
          <w:rFonts w:ascii="Book Antiqua" w:hAnsi="Book Antiqua"/>
          <w:i/>
          <w:sz w:val="24"/>
          <w:szCs w:val="24"/>
        </w:rPr>
        <w:t xml:space="preserve"> </w:t>
      </w:r>
      <w:proofErr w:type="spellStart"/>
      <w:r w:rsidRPr="00C03C16">
        <w:rPr>
          <w:rFonts w:ascii="Book Antiqua" w:hAnsi="Book Antiqua"/>
          <w:i/>
          <w:sz w:val="24"/>
          <w:szCs w:val="24"/>
        </w:rPr>
        <w:t>Improv</w:t>
      </w:r>
      <w:proofErr w:type="spellEnd"/>
      <w:r w:rsidRPr="00C03C16">
        <w:rPr>
          <w:rFonts w:ascii="Book Antiqua" w:hAnsi="Book Antiqua"/>
          <w:i/>
          <w:sz w:val="24"/>
          <w:szCs w:val="24"/>
        </w:rPr>
        <w:t xml:space="preserve"> Rep</w:t>
      </w:r>
      <w:r w:rsidRPr="00C03C16">
        <w:rPr>
          <w:rFonts w:ascii="Book Antiqua" w:hAnsi="Book Antiqua"/>
          <w:sz w:val="24"/>
          <w:szCs w:val="24"/>
        </w:rPr>
        <w:t xml:space="preserve"> 2015; </w:t>
      </w:r>
      <w:r w:rsidRPr="00C03C16">
        <w:rPr>
          <w:rFonts w:ascii="Book Antiqua" w:hAnsi="Book Antiqua"/>
          <w:b/>
          <w:sz w:val="24"/>
          <w:szCs w:val="24"/>
        </w:rPr>
        <w:t>4</w:t>
      </w:r>
      <w:r w:rsidRPr="00C03C16">
        <w:rPr>
          <w:rFonts w:ascii="Book Antiqua" w:hAnsi="Book Antiqua"/>
          <w:sz w:val="24"/>
          <w:szCs w:val="24"/>
        </w:rPr>
        <w:t>:</w:t>
      </w:r>
      <w:r w:rsidR="0066069D">
        <w:rPr>
          <w:rFonts w:ascii="Book Antiqua" w:hAnsi="Book Antiqua" w:hint="eastAsia"/>
          <w:sz w:val="24"/>
          <w:szCs w:val="24"/>
          <w:lang w:eastAsia="zh-CN"/>
        </w:rPr>
        <w:t xml:space="preserve"> </w:t>
      </w:r>
      <w:proofErr w:type="spellStart"/>
      <w:r w:rsidR="00BA4E53" w:rsidRPr="00BA4E53">
        <w:rPr>
          <w:rFonts w:ascii="Book Antiqua" w:hAnsi="Book Antiqua"/>
          <w:sz w:val="24"/>
          <w:szCs w:val="24"/>
          <w:lang w:eastAsia="zh-CN"/>
        </w:rPr>
        <w:t>pii</w:t>
      </w:r>
      <w:proofErr w:type="spellEnd"/>
      <w:r w:rsidR="00BA4E53" w:rsidRPr="00BA4E53">
        <w:rPr>
          <w:rFonts w:ascii="Book Antiqua" w:hAnsi="Book Antiqua"/>
          <w:sz w:val="24"/>
          <w:szCs w:val="24"/>
          <w:lang w:eastAsia="zh-CN"/>
        </w:rPr>
        <w:t>: u202645.w3700</w:t>
      </w:r>
      <w:r w:rsidRPr="00C03C16">
        <w:rPr>
          <w:rFonts w:ascii="Book Antiqua" w:hAnsi="Book Antiqua"/>
          <w:sz w:val="24"/>
          <w:szCs w:val="24"/>
        </w:rPr>
        <w:t xml:space="preserve"> [PMID: 26734455 DOI: 10.1136/bmjquality.u202645.w3700]</w:t>
      </w:r>
    </w:p>
    <w:p w14:paraId="548F559A" w14:textId="3A3D043C"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17 </w:t>
      </w:r>
      <w:r w:rsidRPr="00C03C16">
        <w:rPr>
          <w:rFonts w:ascii="Book Antiqua" w:hAnsi="Book Antiqua"/>
          <w:b/>
          <w:sz w:val="24"/>
          <w:szCs w:val="24"/>
        </w:rPr>
        <w:t>Hall I</w:t>
      </w:r>
      <w:r w:rsidRPr="00C03C16">
        <w:rPr>
          <w:rFonts w:ascii="Book Antiqua" w:hAnsi="Book Antiqua"/>
          <w:sz w:val="24"/>
          <w:szCs w:val="24"/>
        </w:rPr>
        <w:t xml:space="preserve">, Shah A. </w:t>
      </w:r>
      <w:bookmarkStart w:id="132" w:name="OLE_LINK706"/>
      <w:bookmarkStart w:id="133" w:name="OLE_LINK707"/>
      <w:r w:rsidRPr="00C03C16">
        <w:rPr>
          <w:rFonts w:ascii="Book Antiqua" w:hAnsi="Book Antiqua"/>
          <w:sz w:val="24"/>
          <w:szCs w:val="24"/>
        </w:rPr>
        <w:t>Improving physical health for people taking antipsychotic medication in the Community Learning Disabilities Service</w:t>
      </w:r>
      <w:bookmarkEnd w:id="132"/>
      <w:bookmarkEnd w:id="133"/>
      <w:r w:rsidRPr="00C03C16">
        <w:rPr>
          <w:rFonts w:ascii="Book Antiqua" w:hAnsi="Book Antiqua"/>
          <w:sz w:val="24"/>
          <w:szCs w:val="24"/>
        </w:rPr>
        <w:t xml:space="preserve">. </w:t>
      </w:r>
      <w:r w:rsidRPr="00C03C16">
        <w:rPr>
          <w:rFonts w:ascii="Book Antiqua" w:hAnsi="Book Antiqua"/>
          <w:i/>
          <w:sz w:val="24"/>
          <w:szCs w:val="24"/>
        </w:rPr>
        <w:t xml:space="preserve">BMJ </w:t>
      </w:r>
      <w:proofErr w:type="spellStart"/>
      <w:r w:rsidRPr="00C03C16">
        <w:rPr>
          <w:rFonts w:ascii="Book Antiqua" w:hAnsi="Book Antiqua"/>
          <w:i/>
          <w:sz w:val="24"/>
          <w:szCs w:val="24"/>
        </w:rPr>
        <w:t>Qual</w:t>
      </w:r>
      <w:proofErr w:type="spellEnd"/>
      <w:r w:rsidRPr="00C03C16">
        <w:rPr>
          <w:rFonts w:ascii="Book Antiqua" w:hAnsi="Book Antiqua"/>
          <w:i/>
          <w:sz w:val="24"/>
          <w:szCs w:val="24"/>
        </w:rPr>
        <w:t xml:space="preserve"> </w:t>
      </w:r>
      <w:proofErr w:type="spellStart"/>
      <w:r w:rsidRPr="00C03C16">
        <w:rPr>
          <w:rFonts w:ascii="Book Antiqua" w:hAnsi="Book Antiqua"/>
          <w:i/>
          <w:sz w:val="24"/>
          <w:szCs w:val="24"/>
        </w:rPr>
        <w:t>Improv</w:t>
      </w:r>
      <w:proofErr w:type="spellEnd"/>
      <w:r w:rsidRPr="00C03C16">
        <w:rPr>
          <w:rFonts w:ascii="Book Antiqua" w:hAnsi="Book Antiqua"/>
          <w:i/>
          <w:sz w:val="24"/>
          <w:szCs w:val="24"/>
        </w:rPr>
        <w:t xml:space="preserve"> Rep</w:t>
      </w:r>
      <w:r w:rsidRPr="00C03C16">
        <w:rPr>
          <w:rFonts w:ascii="Book Antiqua" w:hAnsi="Book Antiqua"/>
          <w:sz w:val="24"/>
          <w:szCs w:val="24"/>
        </w:rPr>
        <w:t xml:space="preserve"> 2016; </w:t>
      </w:r>
      <w:r w:rsidRPr="00C03C16">
        <w:rPr>
          <w:rFonts w:ascii="Book Antiqua" w:hAnsi="Book Antiqua"/>
          <w:b/>
          <w:sz w:val="24"/>
          <w:szCs w:val="24"/>
        </w:rPr>
        <w:t>5</w:t>
      </w:r>
      <w:r w:rsidRPr="00C03C16">
        <w:rPr>
          <w:rFonts w:ascii="Book Antiqua" w:hAnsi="Book Antiqua"/>
          <w:sz w:val="24"/>
          <w:szCs w:val="24"/>
        </w:rPr>
        <w:t>:</w:t>
      </w:r>
      <w:r w:rsidR="0066069D">
        <w:rPr>
          <w:rFonts w:ascii="Book Antiqua" w:hAnsi="Book Antiqua" w:hint="eastAsia"/>
          <w:sz w:val="24"/>
          <w:szCs w:val="24"/>
          <w:lang w:eastAsia="zh-CN"/>
        </w:rPr>
        <w:t xml:space="preserve"> </w:t>
      </w:r>
      <w:proofErr w:type="spellStart"/>
      <w:r w:rsidR="00BA4E53" w:rsidRPr="00BA4E53">
        <w:rPr>
          <w:rFonts w:ascii="Book Antiqua" w:hAnsi="Book Antiqua"/>
          <w:sz w:val="24"/>
          <w:szCs w:val="24"/>
          <w:lang w:eastAsia="zh-CN"/>
        </w:rPr>
        <w:t>pii</w:t>
      </w:r>
      <w:proofErr w:type="spellEnd"/>
      <w:r w:rsidR="00BA4E53" w:rsidRPr="00BA4E53">
        <w:rPr>
          <w:rFonts w:ascii="Book Antiqua" w:hAnsi="Book Antiqua"/>
          <w:sz w:val="24"/>
          <w:szCs w:val="24"/>
          <w:lang w:eastAsia="zh-CN"/>
        </w:rPr>
        <w:t>:</w:t>
      </w:r>
      <w:r w:rsidR="00BA4E53">
        <w:rPr>
          <w:rFonts w:ascii="Book Antiqua" w:hAnsi="Book Antiqua" w:hint="eastAsia"/>
          <w:sz w:val="24"/>
          <w:szCs w:val="24"/>
          <w:lang w:eastAsia="zh-CN"/>
        </w:rPr>
        <w:t xml:space="preserve"> </w:t>
      </w:r>
      <w:r w:rsidR="00BA4E53" w:rsidRPr="00BA4E53">
        <w:rPr>
          <w:rFonts w:ascii="Book Antiqua" w:hAnsi="Book Antiqua"/>
          <w:sz w:val="24"/>
          <w:szCs w:val="24"/>
          <w:lang w:eastAsia="zh-CN"/>
        </w:rPr>
        <w:t xml:space="preserve">u209539.w3933 </w:t>
      </w:r>
      <w:r w:rsidRPr="00C03C16">
        <w:rPr>
          <w:rFonts w:ascii="Book Antiqua" w:hAnsi="Book Antiqua"/>
          <w:sz w:val="24"/>
          <w:szCs w:val="24"/>
        </w:rPr>
        <w:t>[PMID: 27335645 DOI: 10.1136/bmjquality.u209539.w3933]</w:t>
      </w:r>
    </w:p>
    <w:p w14:paraId="19D3DA7A"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lastRenderedPageBreak/>
        <w:t xml:space="preserve">18 </w:t>
      </w:r>
      <w:proofErr w:type="spellStart"/>
      <w:r w:rsidRPr="00C03C16">
        <w:rPr>
          <w:rFonts w:ascii="Book Antiqua" w:hAnsi="Book Antiqua"/>
          <w:b/>
          <w:sz w:val="24"/>
          <w:szCs w:val="24"/>
        </w:rPr>
        <w:t>Haupt</w:t>
      </w:r>
      <w:proofErr w:type="spellEnd"/>
      <w:r w:rsidRPr="00C03C16">
        <w:rPr>
          <w:rFonts w:ascii="Book Antiqua" w:hAnsi="Book Antiqua"/>
          <w:b/>
          <w:sz w:val="24"/>
          <w:szCs w:val="24"/>
        </w:rPr>
        <w:t xml:space="preserve"> DW</w:t>
      </w:r>
      <w:r w:rsidRPr="00C03C16">
        <w:rPr>
          <w:rFonts w:ascii="Book Antiqua" w:hAnsi="Book Antiqua"/>
          <w:sz w:val="24"/>
          <w:szCs w:val="24"/>
        </w:rPr>
        <w:t xml:space="preserve">, Rosenblatt LC, Kim E, Baker RA, Whitehead R, Newcomer JW. Prevalence and predictors of lipid and glucose monitoring in commercially insured patients treated with second-generation antipsychotic agents. </w:t>
      </w:r>
      <w:r w:rsidRPr="00C03C16">
        <w:rPr>
          <w:rFonts w:ascii="Book Antiqua" w:hAnsi="Book Antiqua"/>
          <w:i/>
          <w:sz w:val="24"/>
          <w:szCs w:val="24"/>
        </w:rPr>
        <w:t>Am J Psychiatry</w:t>
      </w:r>
      <w:r w:rsidRPr="00C03C16">
        <w:rPr>
          <w:rFonts w:ascii="Book Antiqua" w:hAnsi="Book Antiqua"/>
          <w:sz w:val="24"/>
          <w:szCs w:val="24"/>
        </w:rPr>
        <w:t xml:space="preserve"> 2009; </w:t>
      </w:r>
      <w:r w:rsidRPr="00C03C16">
        <w:rPr>
          <w:rFonts w:ascii="Book Antiqua" w:hAnsi="Book Antiqua"/>
          <w:b/>
          <w:sz w:val="24"/>
          <w:szCs w:val="24"/>
        </w:rPr>
        <w:t>166</w:t>
      </w:r>
      <w:r w:rsidRPr="00C03C16">
        <w:rPr>
          <w:rFonts w:ascii="Book Antiqua" w:hAnsi="Book Antiqua"/>
          <w:sz w:val="24"/>
          <w:szCs w:val="24"/>
        </w:rPr>
        <w:t>: 345-353 [PMID: 19147694 DOI: 10.1176/appi.ajp.2008.08030383]</w:t>
      </w:r>
    </w:p>
    <w:p w14:paraId="6F713284"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19 </w:t>
      </w:r>
      <w:proofErr w:type="spellStart"/>
      <w:r w:rsidRPr="00C03C16">
        <w:rPr>
          <w:rFonts w:ascii="Book Antiqua" w:hAnsi="Book Antiqua"/>
          <w:b/>
          <w:sz w:val="24"/>
          <w:szCs w:val="24"/>
        </w:rPr>
        <w:t>Mehler-Wex</w:t>
      </w:r>
      <w:proofErr w:type="spellEnd"/>
      <w:r w:rsidRPr="00C03C16">
        <w:rPr>
          <w:rFonts w:ascii="Book Antiqua" w:hAnsi="Book Antiqua"/>
          <w:b/>
          <w:sz w:val="24"/>
          <w:szCs w:val="24"/>
        </w:rPr>
        <w:t xml:space="preserve"> C</w:t>
      </w:r>
      <w:r w:rsidRPr="00C03C16">
        <w:rPr>
          <w:rFonts w:ascii="Book Antiqua" w:hAnsi="Book Antiqua"/>
          <w:sz w:val="24"/>
          <w:szCs w:val="24"/>
        </w:rPr>
        <w:t xml:space="preserve">, </w:t>
      </w:r>
      <w:proofErr w:type="spellStart"/>
      <w:r w:rsidRPr="00C03C16">
        <w:rPr>
          <w:rFonts w:ascii="Book Antiqua" w:hAnsi="Book Antiqua"/>
          <w:sz w:val="24"/>
          <w:szCs w:val="24"/>
        </w:rPr>
        <w:t>Kölch</w:t>
      </w:r>
      <w:proofErr w:type="spellEnd"/>
      <w:r w:rsidRPr="00C03C16">
        <w:rPr>
          <w:rFonts w:ascii="Book Antiqua" w:hAnsi="Book Antiqua"/>
          <w:sz w:val="24"/>
          <w:szCs w:val="24"/>
        </w:rPr>
        <w:t xml:space="preserve"> M, </w:t>
      </w:r>
      <w:proofErr w:type="spellStart"/>
      <w:r w:rsidRPr="00C03C16">
        <w:rPr>
          <w:rFonts w:ascii="Book Antiqua" w:hAnsi="Book Antiqua"/>
          <w:sz w:val="24"/>
          <w:szCs w:val="24"/>
        </w:rPr>
        <w:t>Kirchheiner</w:t>
      </w:r>
      <w:proofErr w:type="spellEnd"/>
      <w:r w:rsidRPr="00C03C16">
        <w:rPr>
          <w:rFonts w:ascii="Book Antiqua" w:hAnsi="Book Antiqua"/>
          <w:sz w:val="24"/>
          <w:szCs w:val="24"/>
        </w:rPr>
        <w:t xml:space="preserve"> J, Antony G, </w:t>
      </w:r>
      <w:proofErr w:type="spellStart"/>
      <w:r w:rsidRPr="00C03C16">
        <w:rPr>
          <w:rFonts w:ascii="Book Antiqua" w:hAnsi="Book Antiqua"/>
          <w:sz w:val="24"/>
          <w:szCs w:val="24"/>
        </w:rPr>
        <w:t>Fegert</w:t>
      </w:r>
      <w:proofErr w:type="spellEnd"/>
      <w:r w:rsidRPr="00C03C16">
        <w:rPr>
          <w:rFonts w:ascii="Book Antiqua" w:hAnsi="Book Antiqua"/>
          <w:sz w:val="24"/>
          <w:szCs w:val="24"/>
        </w:rPr>
        <w:t xml:space="preserve"> JM, </w:t>
      </w:r>
      <w:proofErr w:type="spellStart"/>
      <w:r w:rsidRPr="00C03C16">
        <w:rPr>
          <w:rFonts w:ascii="Book Antiqua" w:hAnsi="Book Antiqua"/>
          <w:sz w:val="24"/>
          <w:szCs w:val="24"/>
        </w:rPr>
        <w:t>Gerlach</w:t>
      </w:r>
      <w:proofErr w:type="spellEnd"/>
      <w:r w:rsidRPr="00C03C16">
        <w:rPr>
          <w:rFonts w:ascii="Book Antiqua" w:hAnsi="Book Antiqua"/>
          <w:sz w:val="24"/>
          <w:szCs w:val="24"/>
        </w:rPr>
        <w:t xml:space="preserve"> M. Drug monitoring in child and adolescent psychiatry for improved efficacy and safety of </w:t>
      </w:r>
      <w:proofErr w:type="spellStart"/>
      <w:r w:rsidRPr="00C03C16">
        <w:rPr>
          <w:rFonts w:ascii="Book Antiqua" w:hAnsi="Book Antiqua"/>
          <w:sz w:val="24"/>
          <w:szCs w:val="24"/>
        </w:rPr>
        <w:t>psychopharmacotherapy</w:t>
      </w:r>
      <w:proofErr w:type="spellEnd"/>
      <w:r w:rsidRPr="00C03C16">
        <w:rPr>
          <w:rFonts w:ascii="Book Antiqua" w:hAnsi="Book Antiqua"/>
          <w:sz w:val="24"/>
          <w:szCs w:val="24"/>
        </w:rPr>
        <w:t xml:space="preserve">. </w:t>
      </w:r>
      <w:r w:rsidRPr="00C03C16">
        <w:rPr>
          <w:rFonts w:ascii="Book Antiqua" w:hAnsi="Book Antiqua"/>
          <w:i/>
          <w:sz w:val="24"/>
          <w:szCs w:val="24"/>
        </w:rPr>
        <w:t xml:space="preserve">Child </w:t>
      </w:r>
      <w:proofErr w:type="spellStart"/>
      <w:r w:rsidRPr="00C03C16">
        <w:rPr>
          <w:rFonts w:ascii="Book Antiqua" w:hAnsi="Book Antiqua"/>
          <w:i/>
          <w:sz w:val="24"/>
          <w:szCs w:val="24"/>
        </w:rPr>
        <w:t>Adolesc</w:t>
      </w:r>
      <w:proofErr w:type="spellEnd"/>
      <w:r w:rsidRPr="00C03C16">
        <w:rPr>
          <w:rFonts w:ascii="Book Antiqua" w:hAnsi="Book Antiqua"/>
          <w:i/>
          <w:sz w:val="24"/>
          <w:szCs w:val="24"/>
        </w:rPr>
        <w:t xml:space="preserve"> Psychiatry </w:t>
      </w:r>
      <w:proofErr w:type="spellStart"/>
      <w:r w:rsidRPr="00C03C16">
        <w:rPr>
          <w:rFonts w:ascii="Book Antiqua" w:hAnsi="Book Antiqua"/>
          <w:i/>
          <w:sz w:val="24"/>
          <w:szCs w:val="24"/>
        </w:rPr>
        <w:t>Ment</w:t>
      </w:r>
      <w:proofErr w:type="spellEnd"/>
      <w:r w:rsidRPr="00C03C16">
        <w:rPr>
          <w:rFonts w:ascii="Book Antiqua" w:hAnsi="Book Antiqua"/>
          <w:i/>
          <w:sz w:val="24"/>
          <w:szCs w:val="24"/>
        </w:rPr>
        <w:t xml:space="preserve"> Health</w:t>
      </w:r>
      <w:r w:rsidRPr="00C03C16">
        <w:rPr>
          <w:rFonts w:ascii="Book Antiqua" w:hAnsi="Book Antiqua"/>
          <w:sz w:val="24"/>
          <w:szCs w:val="24"/>
        </w:rPr>
        <w:t xml:space="preserve"> 2009; </w:t>
      </w:r>
      <w:r w:rsidRPr="00C03C16">
        <w:rPr>
          <w:rFonts w:ascii="Book Antiqua" w:hAnsi="Book Antiqua"/>
          <w:b/>
          <w:sz w:val="24"/>
          <w:szCs w:val="24"/>
        </w:rPr>
        <w:t>3</w:t>
      </w:r>
      <w:r w:rsidRPr="00C03C16">
        <w:rPr>
          <w:rFonts w:ascii="Book Antiqua" w:hAnsi="Book Antiqua"/>
          <w:sz w:val="24"/>
          <w:szCs w:val="24"/>
        </w:rPr>
        <w:t>: 14 [PMID: 19358696 DOI: 10.1186/1753-2000-3-14]</w:t>
      </w:r>
    </w:p>
    <w:p w14:paraId="64ABD4A2" w14:textId="77777777" w:rsidR="003513EE" w:rsidRPr="00C03C16" w:rsidRDefault="003513EE" w:rsidP="00BA4E53">
      <w:pPr>
        <w:spacing w:after="0" w:line="360" w:lineRule="auto"/>
        <w:jc w:val="both"/>
        <w:rPr>
          <w:rFonts w:ascii="Book Antiqua" w:hAnsi="Book Antiqua"/>
          <w:sz w:val="24"/>
          <w:szCs w:val="24"/>
        </w:rPr>
      </w:pPr>
      <w:r w:rsidRPr="00C03C16">
        <w:rPr>
          <w:rFonts w:ascii="Book Antiqua" w:hAnsi="Book Antiqua"/>
          <w:sz w:val="24"/>
          <w:szCs w:val="24"/>
        </w:rPr>
        <w:t xml:space="preserve">20 </w:t>
      </w:r>
      <w:r w:rsidRPr="00C03C16">
        <w:rPr>
          <w:rFonts w:ascii="Book Antiqua" w:hAnsi="Book Antiqua"/>
          <w:b/>
          <w:sz w:val="24"/>
          <w:szCs w:val="24"/>
        </w:rPr>
        <w:t>Rani FA</w:t>
      </w:r>
      <w:r w:rsidRPr="00C03C16">
        <w:rPr>
          <w:rFonts w:ascii="Book Antiqua" w:hAnsi="Book Antiqua"/>
          <w:sz w:val="24"/>
          <w:szCs w:val="24"/>
        </w:rPr>
        <w:t xml:space="preserve">, Byrne PJ, Murray ML, Carter P, Wong IC. Paediatric atypical antipsychotic monitoring safety (PAMS) study: pilot study in children and adolescents in secondary- and tertiary-care settings. </w:t>
      </w:r>
      <w:r w:rsidRPr="00C03C16">
        <w:rPr>
          <w:rFonts w:ascii="Book Antiqua" w:hAnsi="Book Antiqua"/>
          <w:i/>
          <w:sz w:val="24"/>
          <w:szCs w:val="24"/>
        </w:rPr>
        <w:t xml:space="preserve">Drug </w:t>
      </w:r>
      <w:proofErr w:type="spellStart"/>
      <w:r w:rsidRPr="00C03C16">
        <w:rPr>
          <w:rFonts w:ascii="Book Antiqua" w:hAnsi="Book Antiqua"/>
          <w:i/>
          <w:sz w:val="24"/>
          <w:szCs w:val="24"/>
        </w:rPr>
        <w:t>Saf</w:t>
      </w:r>
      <w:proofErr w:type="spellEnd"/>
      <w:r w:rsidRPr="00C03C16">
        <w:rPr>
          <w:rFonts w:ascii="Book Antiqua" w:hAnsi="Book Antiqua"/>
          <w:sz w:val="24"/>
          <w:szCs w:val="24"/>
        </w:rPr>
        <w:t xml:space="preserve"> 2009; </w:t>
      </w:r>
      <w:r w:rsidRPr="00C03C16">
        <w:rPr>
          <w:rFonts w:ascii="Book Antiqua" w:hAnsi="Book Antiqua"/>
          <w:b/>
          <w:sz w:val="24"/>
          <w:szCs w:val="24"/>
        </w:rPr>
        <w:t>32</w:t>
      </w:r>
      <w:r w:rsidRPr="00C03C16">
        <w:rPr>
          <w:rFonts w:ascii="Book Antiqua" w:hAnsi="Book Antiqua"/>
          <w:sz w:val="24"/>
          <w:szCs w:val="24"/>
        </w:rPr>
        <w:t>: 325-333 [PMID: 19388723]</w:t>
      </w:r>
    </w:p>
    <w:p w14:paraId="2D44213D" w14:textId="77777777" w:rsidR="003466F1" w:rsidRPr="00552515" w:rsidRDefault="003466F1" w:rsidP="00BA4E53">
      <w:pPr>
        <w:spacing w:after="0" w:line="360" w:lineRule="auto"/>
        <w:jc w:val="both"/>
        <w:rPr>
          <w:rFonts w:ascii="Book Antiqua" w:hAnsi="Book Antiqua"/>
          <w:sz w:val="24"/>
          <w:szCs w:val="24"/>
        </w:rPr>
      </w:pPr>
    </w:p>
    <w:p w14:paraId="4A313970" w14:textId="51C27859" w:rsidR="0066069D" w:rsidRPr="00552515" w:rsidRDefault="0066069D" w:rsidP="00BA4E53">
      <w:pPr>
        <w:pStyle w:val="ListParagraph"/>
        <w:spacing w:after="0" w:line="360" w:lineRule="auto"/>
        <w:ind w:left="0"/>
        <w:jc w:val="right"/>
        <w:rPr>
          <w:rFonts w:ascii="Book Antiqua" w:eastAsia="宋体" w:hAnsi="Book Antiqua"/>
          <w:b/>
          <w:bCs/>
          <w:color w:val="000000"/>
          <w:sz w:val="24"/>
          <w:szCs w:val="24"/>
          <w:lang w:eastAsia="zh-CN"/>
        </w:rPr>
      </w:pPr>
      <w:bookmarkStart w:id="134" w:name="OLE_LINK399"/>
      <w:bookmarkStart w:id="135" w:name="OLE_LINK402"/>
      <w:bookmarkStart w:id="136" w:name="OLE_LINK406"/>
      <w:bookmarkStart w:id="137" w:name="OLE_LINK407"/>
      <w:bookmarkStart w:id="138" w:name="OLE_LINK414"/>
      <w:bookmarkStart w:id="139" w:name="OLE_LINK415"/>
      <w:bookmarkStart w:id="140" w:name="OLE_LINK418"/>
      <w:bookmarkStart w:id="141" w:name="OLE_LINK419"/>
      <w:bookmarkStart w:id="142" w:name="OLE_LINK420"/>
      <w:bookmarkStart w:id="143" w:name="OLE_LINK423"/>
      <w:bookmarkStart w:id="144" w:name="OLE_LINK426"/>
      <w:bookmarkStart w:id="145" w:name="OLE_LINK429"/>
      <w:bookmarkStart w:id="146" w:name="OLE_LINK431"/>
      <w:bookmarkStart w:id="147" w:name="OLE_LINK438"/>
      <w:bookmarkStart w:id="148" w:name="OLE_LINK439"/>
      <w:bookmarkStart w:id="149" w:name="OLE_LINK463"/>
      <w:bookmarkStart w:id="150" w:name="OLE_LINK501"/>
      <w:bookmarkStart w:id="151" w:name="OLE_LINK506"/>
      <w:bookmarkStart w:id="152" w:name="OLE_LINK607"/>
      <w:bookmarkStart w:id="153" w:name="OLE_LINK608"/>
      <w:bookmarkStart w:id="154" w:name="OLE_LINK609"/>
      <w:bookmarkStart w:id="155" w:name="OLE_LINK741"/>
      <w:bookmarkStart w:id="156" w:name="OLE_LINK742"/>
      <w:bookmarkStart w:id="157" w:name="OLE_LINK743"/>
      <w:bookmarkStart w:id="158" w:name="OLE_LINK744"/>
      <w:bookmarkStart w:id="159" w:name="OLE_LINK745"/>
      <w:bookmarkStart w:id="160" w:name="OLE_LINK746"/>
      <w:bookmarkStart w:id="161" w:name="OLE_LINK894"/>
      <w:r w:rsidRPr="00552515">
        <w:rPr>
          <w:rStyle w:val="Strong"/>
          <w:rFonts w:ascii="Book Antiqua" w:hAnsi="Book Antiqua" w:cs="Arial"/>
          <w:bCs w:val="0"/>
          <w:noProof/>
          <w:color w:val="000000"/>
          <w:sz w:val="24"/>
          <w:szCs w:val="24"/>
        </w:rPr>
        <w:t>P-Reviewer</w:t>
      </w:r>
      <w:r w:rsidRPr="00552515">
        <w:rPr>
          <w:rStyle w:val="Strong"/>
          <w:rFonts w:ascii="Book Antiqua" w:eastAsia="宋体" w:hAnsi="Book Antiqua" w:cs="Arial"/>
          <w:bCs w:val="0"/>
          <w:noProof/>
          <w:color w:val="000000"/>
          <w:sz w:val="24"/>
          <w:szCs w:val="24"/>
          <w:lang w:eastAsia="zh-CN"/>
        </w:rPr>
        <w:t>:</w:t>
      </w:r>
      <w:r w:rsidRPr="00552515">
        <w:rPr>
          <w:rFonts w:ascii="Book Antiqua" w:hAnsi="Book Antiqua"/>
          <w:bCs/>
          <w:color w:val="000000"/>
          <w:sz w:val="24"/>
          <w:szCs w:val="24"/>
        </w:rPr>
        <w:t xml:space="preserve"> </w:t>
      </w:r>
      <w:proofErr w:type="spellStart"/>
      <w:r w:rsidRPr="00552515">
        <w:rPr>
          <w:rFonts w:ascii="Book Antiqua" w:hAnsi="Book Antiqua"/>
          <w:bCs/>
          <w:color w:val="000000"/>
          <w:sz w:val="24"/>
          <w:szCs w:val="24"/>
        </w:rPr>
        <w:t>Gürel</w:t>
      </w:r>
      <w:proofErr w:type="spellEnd"/>
      <w:r w:rsidRPr="00552515">
        <w:rPr>
          <w:rFonts w:ascii="Book Antiqua" w:hAnsi="Book Antiqua" w:hint="eastAsia"/>
          <w:bCs/>
          <w:color w:val="000000"/>
          <w:sz w:val="24"/>
          <w:szCs w:val="24"/>
          <w:lang w:eastAsia="zh-CN"/>
        </w:rPr>
        <w:t xml:space="preserve"> </w:t>
      </w:r>
      <w:r w:rsidRPr="00552515">
        <w:rPr>
          <w:rFonts w:ascii="Book Antiqua" w:hAnsi="Book Antiqua"/>
          <w:bCs/>
          <w:color w:val="000000"/>
          <w:sz w:val="24"/>
          <w:szCs w:val="24"/>
          <w:lang w:eastAsia="zh-CN"/>
        </w:rPr>
        <w:t>P</w:t>
      </w:r>
      <w:r w:rsidRPr="00552515">
        <w:rPr>
          <w:rFonts w:ascii="Book Antiqua" w:hAnsi="Book Antiqua" w:hint="eastAsia"/>
          <w:bCs/>
          <w:color w:val="000000"/>
          <w:sz w:val="24"/>
          <w:szCs w:val="24"/>
          <w:lang w:eastAsia="zh-CN"/>
        </w:rPr>
        <w:t xml:space="preserve"> </w:t>
      </w:r>
      <w:r w:rsidRPr="00552515">
        <w:rPr>
          <w:rFonts w:ascii="Book Antiqua" w:hAnsi="Book Antiqua"/>
          <w:b/>
          <w:bCs/>
          <w:color w:val="000000"/>
          <w:sz w:val="24"/>
          <w:szCs w:val="24"/>
        </w:rPr>
        <w:t>S-Editor</w:t>
      </w:r>
      <w:r w:rsidRPr="00552515">
        <w:rPr>
          <w:rFonts w:ascii="Book Antiqua" w:eastAsia="宋体" w:hAnsi="Book Antiqua"/>
          <w:b/>
          <w:bCs/>
          <w:color w:val="000000"/>
          <w:sz w:val="24"/>
          <w:szCs w:val="24"/>
          <w:lang w:eastAsia="zh-CN"/>
        </w:rPr>
        <w:t>:</w:t>
      </w:r>
      <w:r w:rsidRPr="00552515">
        <w:rPr>
          <w:rFonts w:ascii="Book Antiqua" w:hAnsi="Book Antiqua"/>
          <w:bCs/>
          <w:color w:val="000000"/>
          <w:sz w:val="24"/>
          <w:szCs w:val="24"/>
        </w:rPr>
        <w:t xml:space="preserve"> </w:t>
      </w:r>
      <w:r w:rsidRPr="00552515">
        <w:rPr>
          <w:rFonts w:ascii="Book Antiqua" w:eastAsia="宋体" w:hAnsi="Book Antiqua" w:hint="eastAsia"/>
          <w:bCs/>
          <w:color w:val="000000"/>
          <w:sz w:val="24"/>
          <w:szCs w:val="24"/>
          <w:lang w:eastAsia="zh-CN"/>
        </w:rPr>
        <w:t>Cui LJ</w:t>
      </w:r>
      <w:r w:rsidR="009B72CC" w:rsidRPr="00552515">
        <w:rPr>
          <w:rFonts w:ascii="Book Antiqua" w:hAnsi="Book Antiqua"/>
          <w:b/>
          <w:bCs/>
          <w:color w:val="000000"/>
          <w:sz w:val="24"/>
          <w:szCs w:val="24"/>
        </w:rPr>
        <w:t xml:space="preserve"> </w:t>
      </w:r>
      <w:r w:rsidRPr="00552515">
        <w:rPr>
          <w:rFonts w:ascii="Book Antiqua" w:hAnsi="Book Antiqua"/>
          <w:b/>
          <w:bCs/>
          <w:color w:val="000000"/>
          <w:sz w:val="24"/>
          <w:szCs w:val="24"/>
        </w:rPr>
        <w:t>L-Editor</w:t>
      </w:r>
      <w:r w:rsidRPr="00552515">
        <w:rPr>
          <w:rFonts w:ascii="Book Antiqua" w:eastAsia="宋体" w:hAnsi="Book Antiqua"/>
          <w:b/>
          <w:bCs/>
          <w:color w:val="000000"/>
          <w:sz w:val="24"/>
          <w:szCs w:val="24"/>
          <w:lang w:eastAsia="zh-CN"/>
        </w:rPr>
        <w:t>:</w:t>
      </w:r>
      <w:r w:rsidR="009B72CC" w:rsidRPr="00552515">
        <w:rPr>
          <w:rFonts w:ascii="Book Antiqua" w:hAnsi="Book Antiqua"/>
          <w:b/>
          <w:bCs/>
          <w:color w:val="000000"/>
          <w:sz w:val="24"/>
          <w:szCs w:val="24"/>
        </w:rPr>
        <w:t xml:space="preserve"> </w:t>
      </w:r>
      <w:r w:rsidRPr="00552515">
        <w:rPr>
          <w:rFonts w:ascii="Book Antiqua" w:hAnsi="Book Antiqua"/>
          <w:b/>
          <w:bCs/>
          <w:color w:val="000000"/>
          <w:sz w:val="24"/>
          <w:szCs w:val="24"/>
        </w:rPr>
        <w:t>E-Editor</w:t>
      </w:r>
      <w:r w:rsidRPr="00552515">
        <w:rPr>
          <w:rFonts w:ascii="Book Antiqua" w:eastAsia="宋体" w:hAnsi="Book Antiqua"/>
          <w:b/>
          <w:bCs/>
          <w:color w:val="000000"/>
          <w:sz w:val="24"/>
          <w:szCs w:val="24"/>
          <w:lang w:eastAsia="zh-CN"/>
        </w:rPr>
        <w:t>:</w:t>
      </w:r>
    </w:p>
    <w:p w14:paraId="4DC471D8" w14:textId="77777777" w:rsidR="00DC3E63" w:rsidRPr="00381549" w:rsidRDefault="00DC3E63" w:rsidP="00BA4E53">
      <w:pPr>
        <w:pStyle w:val="ListParagraph"/>
        <w:spacing w:after="0" w:line="360" w:lineRule="auto"/>
        <w:ind w:left="0"/>
        <w:jc w:val="right"/>
        <w:rPr>
          <w:rFonts w:ascii="Book Antiqua" w:eastAsia="宋体" w:hAnsi="Book Antiqua"/>
          <w:b/>
          <w:bCs/>
          <w:color w:val="000000"/>
          <w:szCs w:val="24"/>
          <w:lang w:eastAsia="zh-CN"/>
        </w:rPr>
      </w:pPr>
    </w:p>
    <w:p w14:paraId="5D755354" w14:textId="3FCE42B3" w:rsidR="0066069D" w:rsidRPr="00381549" w:rsidRDefault="0066069D" w:rsidP="00BA4E53">
      <w:pPr>
        <w:shd w:val="clear" w:color="auto" w:fill="FFFFFF"/>
        <w:snapToGrid w:val="0"/>
        <w:spacing w:after="0" w:line="360" w:lineRule="auto"/>
        <w:jc w:val="both"/>
        <w:rPr>
          <w:rFonts w:ascii="Book Antiqua" w:hAnsi="Book Antiqua" w:cs="Helvetica"/>
          <w:b/>
          <w:sz w:val="24"/>
        </w:rPr>
      </w:pPr>
      <w:r w:rsidRPr="00381549">
        <w:rPr>
          <w:rFonts w:ascii="Book Antiqua" w:hAnsi="Book Antiqua" w:cs="Helvetica"/>
          <w:b/>
          <w:sz w:val="24"/>
        </w:rPr>
        <w:t xml:space="preserve">Specialty type: </w:t>
      </w:r>
      <w:r w:rsidRPr="0066069D">
        <w:rPr>
          <w:rFonts w:ascii="Book Antiqua" w:hAnsi="Book Antiqua" w:cs="Helvetica"/>
          <w:sz w:val="24"/>
        </w:rPr>
        <w:t>Psychiatry</w:t>
      </w:r>
    </w:p>
    <w:p w14:paraId="790AAEF4" w14:textId="6E3BA6D8" w:rsidR="0066069D" w:rsidRPr="00381549" w:rsidRDefault="0066069D" w:rsidP="00BA4E53">
      <w:pPr>
        <w:shd w:val="clear" w:color="auto" w:fill="FFFFFF"/>
        <w:snapToGrid w:val="0"/>
        <w:spacing w:after="0" w:line="360" w:lineRule="auto"/>
        <w:jc w:val="both"/>
        <w:rPr>
          <w:rFonts w:ascii="Book Antiqua" w:hAnsi="Book Antiqua" w:cs="Helvetica"/>
          <w:b/>
          <w:sz w:val="24"/>
        </w:rPr>
      </w:pPr>
      <w:r w:rsidRPr="00381549">
        <w:rPr>
          <w:rFonts w:ascii="Book Antiqua" w:hAnsi="Book Antiqua" w:cs="Helvetica"/>
          <w:b/>
          <w:sz w:val="24"/>
        </w:rPr>
        <w:t xml:space="preserve">Country of origin: </w:t>
      </w:r>
      <w:r w:rsidRPr="0066069D">
        <w:rPr>
          <w:rFonts w:ascii="Book Antiqua" w:hAnsi="Book Antiqua" w:cs="Helvetica"/>
          <w:sz w:val="24"/>
        </w:rPr>
        <w:t>United Kingdom</w:t>
      </w:r>
    </w:p>
    <w:p w14:paraId="29E6C6FF" w14:textId="77777777" w:rsidR="0066069D" w:rsidRPr="00381549" w:rsidRDefault="0066069D" w:rsidP="00BA4E53">
      <w:pPr>
        <w:shd w:val="clear" w:color="auto" w:fill="FFFFFF"/>
        <w:snapToGrid w:val="0"/>
        <w:spacing w:after="0" w:line="360" w:lineRule="auto"/>
        <w:jc w:val="both"/>
        <w:rPr>
          <w:rFonts w:ascii="Book Antiqua" w:hAnsi="Book Antiqua" w:cs="Helvetica"/>
          <w:b/>
          <w:sz w:val="24"/>
        </w:rPr>
      </w:pPr>
      <w:r w:rsidRPr="00381549">
        <w:rPr>
          <w:rFonts w:ascii="Book Antiqua" w:hAnsi="Book Antiqua" w:cs="Helvetica"/>
          <w:b/>
          <w:sz w:val="24"/>
        </w:rPr>
        <w:t>Peer-review report classification</w:t>
      </w:r>
    </w:p>
    <w:p w14:paraId="156CDDF6" w14:textId="77777777" w:rsidR="0066069D" w:rsidRPr="00381549" w:rsidRDefault="0066069D" w:rsidP="00BA4E53">
      <w:pPr>
        <w:shd w:val="clear" w:color="auto" w:fill="FFFFFF"/>
        <w:snapToGrid w:val="0"/>
        <w:spacing w:after="0" w:line="360" w:lineRule="auto"/>
        <w:jc w:val="both"/>
        <w:rPr>
          <w:rFonts w:ascii="Book Antiqua" w:hAnsi="Book Antiqua" w:cs="Helvetica"/>
          <w:sz w:val="24"/>
        </w:rPr>
      </w:pPr>
      <w:r w:rsidRPr="00381549">
        <w:rPr>
          <w:rFonts w:ascii="Book Antiqua" w:hAnsi="Book Antiqua" w:cs="Helvetica"/>
          <w:sz w:val="24"/>
        </w:rPr>
        <w:t xml:space="preserve">Grade A (Excellent): </w:t>
      </w:r>
      <w:r w:rsidRPr="00381549">
        <w:rPr>
          <w:rFonts w:ascii="Book Antiqua" w:hAnsi="Book Antiqua" w:cs="Helvetica" w:hint="eastAsia"/>
          <w:sz w:val="24"/>
        </w:rPr>
        <w:t>0</w:t>
      </w:r>
    </w:p>
    <w:p w14:paraId="0C8BD81F" w14:textId="77777777" w:rsidR="0066069D" w:rsidRPr="00381549" w:rsidRDefault="0066069D" w:rsidP="00BA4E53">
      <w:pPr>
        <w:shd w:val="clear" w:color="auto" w:fill="FFFFFF"/>
        <w:snapToGrid w:val="0"/>
        <w:spacing w:after="0" w:line="360" w:lineRule="auto"/>
        <w:jc w:val="both"/>
        <w:rPr>
          <w:rFonts w:ascii="Book Antiqua" w:hAnsi="Book Antiqua" w:cs="Helvetica"/>
          <w:sz w:val="24"/>
        </w:rPr>
      </w:pPr>
      <w:r w:rsidRPr="00381549">
        <w:rPr>
          <w:rFonts w:ascii="Book Antiqua" w:hAnsi="Book Antiqua" w:cs="Helvetica"/>
          <w:sz w:val="24"/>
        </w:rPr>
        <w:t xml:space="preserve">Grade B (Very good): </w:t>
      </w:r>
      <w:r w:rsidRPr="00381549">
        <w:rPr>
          <w:rFonts w:ascii="Book Antiqua" w:hAnsi="Book Antiqua" w:cs="Helvetica" w:hint="eastAsia"/>
          <w:sz w:val="24"/>
        </w:rPr>
        <w:t>0</w:t>
      </w:r>
    </w:p>
    <w:p w14:paraId="6BEEE81D" w14:textId="3FBE5B1B" w:rsidR="0066069D" w:rsidRPr="00381549" w:rsidRDefault="0066069D" w:rsidP="00BA4E53">
      <w:pPr>
        <w:shd w:val="clear" w:color="auto" w:fill="FFFFFF"/>
        <w:snapToGrid w:val="0"/>
        <w:spacing w:after="0" w:line="360" w:lineRule="auto"/>
        <w:jc w:val="both"/>
        <w:rPr>
          <w:rFonts w:ascii="Book Antiqua" w:hAnsi="Book Antiqua" w:cs="Helvetica"/>
          <w:sz w:val="24"/>
          <w:lang w:eastAsia="zh-CN"/>
        </w:rPr>
      </w:pPr>
      <w:r w:rsidRPr="00381549">
        <w:rPr>
          <w:rFonts w:ascii="Book Antiqua" w:hAnsi="Book Antiqua" w:cs="Helvetica"/>
          <w:sz w:val="24"/>
        </w:rPr>
        <w:t xml:space="preserve">Grade C (Good): </w:t>
      </w:r>
      <w:r>
        <w:rPr>
          <w:rFonts w:ascii="Book Antiqua" w:hAnsi="Book Antiqua" w:cs="Helvetica" w:hint="eastAsia"/>
          <w:sz w:val="24"/>
          <w:lang w:eastAsia="zh-CN"/>
        </w:rPr>
        <w:t>C</w:t>
      </w:r>
    </w:p>
    <w:p w14:paraId="474B8BFB" w14:textId="77777777" w:rsidR="0066069D" w:rsidRPr="00381549" w:rsidRDefault="0066069D" w:rsidP="00BA4E53">
      <w:pPr>
        <w:shd w:val="clear" w:color="auto" w:fill="FFFFFF"/>
        <w:snapToGrid w:val="0"/>
        <w:spacing w:after="0" w:line="360" w:lineRule="auto"/>
        <w:jc w:val="both"/>
        <w:rPr>
          <w:rFonts w:ascii="Book Antiqua" w:hAnsi="Book Antiqua" w:cs="Helvetica"/>
          <w:sz w:val="24"/>
        </w:rPr>
      </w:pPr>
      <w:r w:rsidRPr="00381549">
        <w:rPr>
          <w:rFonts w:ascii="Book Antiqua" w:hAnsi="Book Antiqua" w:cs="Helvetica"/>
          <w:sz w:val="24"/>
        </w:rPr>
        <w:t xml:space="preserve">Grade D (Fair): </w:t>
      </w:r>
      <w:r w:rsidRPr="00381549">
        <w:rPr>
          <w:rFonts w:ascii="Book Antiqua" w:hAnsi="Book Antiqua" w:cs="Helvetica" w:hint="eastAsia"/>
          <w:sz w:val="24"/>
        </w:rPr>
        <w:t>0</w:t>
      </w:r>
    </w:p>
    <w:p w14:paraId="38460828" w14:textId="77777777" w:rsidR="0066069D" w:rsidRPr="00381549" w:rsidRDefault="0066069D" w:rsidP="00BA4E53">
      <w:pPr>
        <w:shd w:val="clear" w:color="auto" w:fill="FFFFFF"/>
        <w:snapToGrid w:val="0"/>
        <w:spacing w:after="0" w:line="360" w:lineRule="auto"/>
        <w:jc w:val="both"/>
        <w:rPr>
          <w:rFonts w:ascii="Book Antiqua" w:hAnsi="Book Antiqua" w:cs="Helvetica"/>
          <w:sz w:val="24"/>
        </w:rPr>
      </w:pPr>
      <w:r w:rsidRPr="00381549">
        <w:rPr>
          <w:rFonts w:ascii="Book Antiqua" w:hAnsi="Book Antiqua" w:cs="Helvetica"/>
          <w:sz w:val="24"/>
        </w:rPr>
        <w:t xml:space="preserve">Grade E (Poor): </w:t>
      </w:r>
      <w:r w:rsidRPr="00381549">
        <w:rPr>
          <w:rFonts w:ascii="Book Antiqua" w:hAnsi="Book Antiqua" w:cs="Helvetica" w:hint="eastAsia"/>
          <w:sz w:val="24"/>
        </w:rPr>
        <w:t>0</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14:paraId="29BBE69F" w14:textId="77777777" w:rsidR="00E46EC5" w:rsidRPr="0066069D" w:rsidRDefault="00E46EC5" w:rsidP="00BA4E53">
      <w:pPr>
        <w:spacing w:after="0" w:line="360" w:lineRule="auto"/>
        <w:jc w:val="both"/>
        <w:rPr>
          <w:rFonts w:ascii="Book Antiqua" w:hAnsi="Book Antiqua"/>
          <w:sz w:val="24"/>
          <w:szCs w:val="24"/>
        </w:rPr>
      </w:pPr>
    </w:p>
    <w:p w14:paraId="01DB1F75" w14:textId="77777777" w:rsidR="00BA4E53" w:rsidRDefault="00BA4E53">
      <w:pPr>
        <w:rPr>
          <w:rFonts w:ascii="Book Antiqua" w:hAnsi="Book Antiqua"/>
          <w:sz w:val="24"/>
          <w:szCs w:val="24"/>
        </w:rPr>
      </w:pPr>
      <w:r>
        <w:rPr>
          <w:rFonts w:ascii="Book Antiqua" w:hAnsi="Book Antiqua"/>
          <w:sz w:val="24"/>
          <w:szCs w:val="24"/>
        </w:rPr>
        <w:br w:type="page"/>
      </w:r>
    </w:p>
    <w:p w14:paraId="250AF69D" w14:textId="7A509E70" w:rsidR="00E46EC5" w:rsidRPr="00284474" w:rsidRDefault="00E46EC5" w:rsidP="00BA4E53">
      <w:pPr>
        <w:spacing w:after="0" w:line="360" w:lineRule="auto"/>
        <w:jc w:val="both"/>
        <w:rPr>
          <w:rFonts w:ascii="Book Antiqua" w:hAnsi="Book Antiqua"/>
          <w:b/>
          <w:sz w:val="24"/>
          <w:szCs w:val="24"/>
        </w:rPr>
      </w:pPr>
      <w:r w:rsidRPr="00284474">
        <w:rPr>
          <w:rFonts w:ascii="Book Antiqua" w:hAnsi="Book Antiqua"/>
          <w:b/>
          <w:sz w:val="24"/>
          <w:szCs w:val="24"/>
        </w:rPr>
        <w:lastRenderedPageBreak/>
        <w:t>Table 1</w:t>
      </w:r>
      <w:r w:rsidR="0098481C">
        <w:rPr>
          <w:rFonts w:ascii="Book Antiqua" w:hAnsi="Book Antiqua" w:hint="eastAsia"/>
          <w:b/>
          <w:sz w:val="24"/>
          <w:szCs w:val="24"/>
          <w:lang w:eastAsia="zh-CN"/>
        </w:rPr>
        <w:t xml:space="preserve"> </w:t>
      </w:r>
      <w:r w:rsidRPr="00284474">
        <w:rPr>
          <w:rFonts w:ascii="Book Antiqua" w:hAnsi="Book Antiqua"/>
          <w:b/>
          <w:sz w:val="24"/>
          <w:szCs w:val="24"/>
        </w:rPr>
        <w:t>Baseline characteristics of the audit sample (</w:t>
      </w:r>
      <w:r w:rsidRPr="0098481C">
        <w:rPr>
          <w:rFonts w:ascii="Book Antiqua" w:hAnsi="Book Antiqua"/>
          <w:b/>
          <w:i/>
          <w:sz w:val="24"/>
          <w:szCs w:val="24"/>
        </w:rPr>
        <w:t>n</w:t>
      </w:r>
      <w:r w:rsidR="0098481C">
        <w:rPr>
          <w:rFonts w:ascii="Book Antiqua" w:hAnsi="Book Antiqua" w:hint="eastAsia"/>
          <w:b/>
          <w:i/>
          <w:sz w:val="24"/>
          <w:szCs w:val="24"/>
          <w:lang w:eastAsia="zh-CN"/>
        </w:rPr>
        <w:t xml:space="preserve"> </w:t>
      </w:r>
      <w:r w:rsidRPr="00284474">
        <w:rPr>
          <w:rFonts w:ascii="Book Antiqua" w:hAnsi="Book Antiqua"/>
          <w:b/>
          <w:sz w:val="24"/>
          <w:szCs w:val="24"/>
        </w:rPr>
        <w:t>=</w:t>
      </w:r>
      <w:r w:rsidR="0098481C">
        <w:rPr>
          <w:rFonts w:ascii="Book Antiqua" w:hAnsi="Book Antiqua" w:hint="eastAsia"/>
          <w:b/>
          <w:sz w:val="24"/>
          <w:szCs w:val="24"/>
          <w:lang w:eastAsia="zh-CN"/>
        </w:rPr>
        <w:t xml:space="preserve"> </w:t>
      </w:r>
      <w:r w:rsidRPr="00284474">
        <w:rPr>
          <w:rFonts w:ascii="Book Antiqua" w:hAnsi="Book Antiqua"/>
          <w:b/>
          <w:sz w:val="24"/>
          <w:szCs w:val="24"/>
        </w:rPr>
        <w:t>30)</w:t>
      </w:r>
    </w:p>
    <w:p w14:paraId="30A3B56F" w14:textId="20BF8D79" w:rsidR="00E46EC5" w:rsidRPr="0098481C" w:rsidRDefault="00E46EC5" w:rsidP="00BA4E53">
      <w:pPr>
        <w:pBdr>
          <w:top w:val="single" w:sz="4" w:space="1" w:color="auto"/>
          <w:bottom w:val="single" w:sz="4" w:space="1" w:color="auto"/>
        </w:pBdr>
        <w:spacing w:after="0" w:line="360" w:lineRule="auto"/>
        <w:jc w:val="both"/>
        <w:rPr>
          <w:rFonts w:ascii="Book Antiqua" w:hAnsi="Book Antiqua"/>
          <w:b/>
          <w:sz w:val="24"/>
          <w:szCs w:val="24"/>
        </w:rPr>
      </w:pPr>
      <w:r w:rsidRPr="0098481C">
        <w:rPr>
          <w:rFonts w:ascii="Book Antiqua" w:hAnsi="Book Antiqua"/>
          <w:b/>
          <w:sz w:val="24"/>
          <w:szCs w:val="24"/>
        </w:rPr>
        <w:t>Variable</w:t>
      </w:r>
      <w:r w:rsidR="009B72CC">
        <w:rPr>
          <w:rFonts w:ascii="Book Antiqua" w:hAnsi="Book Antiqua"/>
          <w:b/>
          <w:sz w:val="24"/>
          <w:szCs w:val="24"/>
        </w:rPr>
        <w:t xml:space="preserve"> </w:t>
      </w:r>
      <w:r w:rsidR="00552515">
        <w:rPr>
          <w:rFonts w:ascii="Book Antiqua" w:hAnsi="Book Antiqua" w:hint="eastAsia"/>
          <w:b/>
          <w:sz w:val="24"/>
          <w:szCs w:val="24"/>
          <w:lang w:eastAsia="zh-CN"/>
        </w:rPr>
        <w:t xml:space="preserve">                                                                                 </w:t>
      </w:r>
      <w:r w:rsidRPr="0098481C">
        <w:rPr>
          <w:rFonts w:ascii="Book Antiqua" w:hAnsi="Book Antiqua"/>
          <w:b/>
          <w:sz w:val="24"/>
          <w:szCs w:val="24"/>
        </w:rPr>
        <w:t>Mean</w:t>
      </w:r>
      <w:r w:rsidR="00552515">
        <w:rPr>
          <w:rFonts w:ascii="Book Antiqua" w:hAnsi="Book Antiqua" w:hint="eastAsia"/>
          <w:b/>
          <w:sz w:val="24"/>
          <w:szCs w:val="24"/>
          <w:lang w:eastAsia="zh-CN"/>
        </w:rPr>
        <w:t xml:space="preserve">              </w:t>
      </w:r>
      <w:r w:rsidR="009B72CC">
        <w:rPr>
          <w:rFonts w:ascii="Book Antiqua" w:hAnsi="Book Antiqua"/>
          <w:b/>
          <w:sz w:val="24"/>
          <w:szCs w:val="24"/>
        </w:rPr>
        <w:t xml:space="preserve"> </w:t>
      </w:r>
      <w:r w:rsidRPr="0098481C">
        <w:rPr>
          <w:rFonts w:ascii="Book Antiqua" w:hAnsi="Book Antiqua"/>
          <w:b/>
          <w:sz w:val="24"/>
          <w:szCs w:val="24"/>
        </w:rPr>
        <w:t>SD</w:t>
      </w:r>
    </w:p>
    <w:p w14:paraId="13743958" w14:textId="6FA31459"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Age (</w:t>
      </w:r>
      <w:proofErr w:type="spellStart"/>
      <w:r w:rsidR="0098481C">
        <w:rPr>
          <w:rFonts w:ascii="Book Antiqua" w:hAnsi="Book Antiqua" w:hint="eastAsia"/>
          <w:sz w:val="24"/>
          <w:szCs w:val="24"/>
          <w:lang w:eastAsia="zh-CN"/>
        </w:rPr>
        <w:t>yr</w:t>
      </w:r>
      <w:proofErr w:type="spellEnd"/>
      <w:r w:rsidRPr="00284474">
        <w:rPr>
          <w:rFonts w:ascii="Book Antiqua" w:hAnsi="Book Antiqua"/>
          <w:sz w:val="24"/>
          <w:szCs w:val="24"/>
        </w:rPr>
        <w:t>)</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13.45</w:t>
      </w:r>
      <w:r w:rsidR="00552515">
        <w:rPr>
          <w:rFonts w:ascii="Book Antiqua" w:hAnsi="Book Antiqua" w:hint="eastAsia"/>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1.23</w:t>
      </w:r>
    </w:p>
    <w:p w14:paraId="32FFCD19" w14:textId="560E8276" w:rsidR="0098481C" w:rsidRPr="00284474" w:rsidRDefault="00E46EC5" w:rsidP="00BA4E53">
      <w:pPr>
        <w:spacing w:after="0" w:line="360" w:lineRule="auto"/>
        <w:jc w:val="both"/>
        <w:rPr>
          <w:rFonts w:ascii="Book Antiqua" w:hAnsi="Book Antiqua"/>
          <w:sz w:val="24"/>
          <w:szCs w:val="24"/>
          <w:lang w:eastAsia="zh-CN"/>
        </w:rPr>
      </w:pPr>
      <w:r w:rsidRPr="00284474">
        <w:rPr>
          <w:rFonts w:ascii="Book Antiqua" w:hAnsi="Book Antiqua"/>
          <w:sz w:val="24"/>
          <w:szCs w:val="24"/>
        </w:rPr>
        <w:t>Duration of</w:t>
      </w:r>
      <w:r w:rsidR="009B72CC">
        <w:rPr>
          <w:rFonts w:ascii="Book Antiqua" w:hAnsi="Book Antiqua"/>
          <w:sz w:val="24"/>
          <w:szCs w:val="24"/>
        </w:rPr>
        <w:t xml:space="preserve"> </w:t>
      </w:r>
      <w:r w:rsidRPr="00284474">
        <w:rPr>
          <w:rFonts w:ascii="Book Antiqua" w:hAnsi="Book Antiqua"/>
          <w:sz w:val="24"/>
          <w:szCs w:val="24"/>
        </w:rPr>
        <w:t>antipsychotic use</w:t>
      </w:r>
      <w:r w:rsidR="0098481C">
        <w:rPr>
          <w:rFonts w:ascii="Book Antiqua" w:hAnsi="Book Antiqua" w:hint="eastAsia"/>
          <w:sz w:val="24"/>
          <w:szCs w:val="24"/>
          <w:lang w:eastAsia="zh-CN"/>
        </w:rPr>
        <w:t xml:space="preserve"> </w:t>
      </w:r>
      <w:r w:rsidR="0098481C" w:rsidRPr="00284474">
        <w:rPr>
          <w:rFonts w:ascii="Book Antiqua" w:hAnsi="Book Antiqua"/>
          <w:sz w:val="24"/>
          <w:szCs w:val="24"/>
        </w:rPr>
        <w:t>(</w:t>
      </w:r>
      <w:proofErr w:type="spellStart"/>
      <w:r w:rsidR="0098481C">
        <w:rPr>
          <w:rFonts w:ascii="Book Antiqua" w:hAnsi="Book Antiqua" w:hint="eastAsia"/>
          <w:sz w:val="24"/>
          <w:szCs w:val="24"/>
          <w:lang w:eastAsia="zh-CN"/>
        </w:rPr>
        <w:t>mo</w:t>
      </w:r>
      <w:proofErr w:type="spellEnd"/>
      <w:r w:rsidR="0098481C" w:rsidRPr="00284474">
        <w:rPr>
          <w:rFonts w:ascii="Book Antiqua" w:hAnsi="Book Antiqua"/>
          <w:sz w:val="24"/>
          <w:szCs w:val="24"/>
        </w:rPr>
        <w:t>)</w:t>
      </w:r>
      <w:r w:rsidR="00552515">
        <w:rPr>
          <w:rFonts w:ascii="Book Antiqua" w:hAnsi="Book Antiqua" w:hint="eastAsia"/>
          <w:sz w:val="24"/>
          <w:szCs w:val="24"/>
          <w:lang w:eastAsia="zh-CN"/>
        </w:rPr>
        <w:t xml:space="preserve">                                   </w:t>
      </w:r>
      <w:r w:rsidR="009B72CC">
        <w:rPr>
          <w:rFonts w:ascii="Book Antiqua" w:hAnsi="Book Antiqua"/>
          <w:sz w:val="24"/>
          <w:szCs w:val="24"/>
        </w:rPr>
        <w:t xml:space="preserve"> </w:t>
      </w:r>
      <w:r w:rsidR="0098481C" w:rsidRPr="00284474">
        <w:rPr>
          <w:rFonts w:ascii="Book Antiqua" w:hAnsi="Book Antiqua"/>
          <w:sz w:val="24"/>
          <w:szCs w:val="24"/>
        </w:rPr>
        <w:t>15.67</w:t>
      </w:r>
      <w:r w:rsidR="009B72CC">
        <w:rPr>
          <w:rFonts w:ascii="Book Antiqua" w:hAnsi="Book Antiqua" w:hint="eastAsia"/>
          <w:sz w:val="24"/>
          <w:szCs w:val="24"/>
          <w:lang w:eastAsia="zh-CN"/>
        </w:rPr>
        <w:t xml:space="preserve"> </w:t>
      </w:r>
      <w:r w:rsidR="00552515">
        <w:rPr>
          <w:rFonts w:ascii="Book Antiqua" w:hAnsi="Book Antiqua" w:hint="eastAsia"/>
          <w:sz w:val="24"/>
          <w:szCs w:val="24"/>
          <w:lang w:eastAsia="zh-CN"/>
        </w:rPr>
        <w:t xml:space="preserve">               </w:t>
      </w:r>
      <w:r w:rsidR="0098481C" w:rsidRPr="00284474">
        <w:rPr>
          <w:rFonts w:ascii="Book Antiqua" w:hAnsi="Book Antiqua"/>
          <w:sz w:val="24"/>
          <w:szCs w:val="24"/>
        </w:rPr>
        <w:t>1.98</w:t>
      </w:r>
    </w:p>
    <w:p w14:paraId="699CEC70" w14:textId="468AA05C"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Average number of clinical reviews</w:t>
      </w:r>
      <w:r w:rsidR="00552515">
        <w:rPr>
          <w:rFonts w:ascii="Book Antiqua" w:hAnsi="Book Antiqua" w:hint="eastAsia"/>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3.43</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0.46</w:t>
      </w:r>
    </w:p>
    <w:p w14:paraId="442779E0" w14:textId="042CC4A9"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Variable</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0098481C" w:rsidRPr="0098481C">
        <w:rPr>
          <w:rFonts w:ascii="Book Antiqua" w:hAnsi="Book Antiqua"/>
          <w:i/>
          <w:sz w:val="24"/>
          <w:szCs w:val="24"/>
        </w:rPr>
        <w:t>n</w:t>
      </w:r>
      <w:r w:rsidR="00552515">
        <w:rPr>
          <w:rFonts w:ascii="Book Antiqua" w:hAnsi="Book Antiqua" w:hint="eastAsia"/>
          <w:i/>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w:t>
      </w:r>
    </w:p>
    <w:p w14:paraId="397B6383" w14:textId="3746C280"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Age groups (</w:t>
      </w:r>
      <w:proofErr w:type="spellStart"/>
      <w:r w:rsidR="0098481C">
        <w:rPr>
          <w:rFonts w:ascii="Book Antiqua" w:hAnsi="Book Antiqua" w:hint="eastAsia"/>
          <w:sz w:val="24"/>
          <w:szCs w:val="24"/>
          <w:lang w:eastAsia="zh-CN"/>
        </w:rPr>
        <w:t>yr</w:t>
      </w:r>
      <w:proofErr w:type="spellEnd"/>
      <w:r w:rsidRPr="00284474">
        <w:rPr>
          <w:rFonts w:ascii="Book Antiqua" w:hAnsi="Book Antiqua"/>
          <w:sz w:val="24"/>
          <w:szCs w:val="24"/>
        </w:rPr>
        <w:t>)</w:t>
      </w:r>
    </w:p>
    <w:p w14:paraId="4DA569F6" w14:textId="2D1B2A6B"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12-17</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17</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56.67</w:t>
      </w:r>
    </w:p>
    <w:p w14:paraId="5DDEE63F" w14:textId="0954F0A7"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&lt;</w:t>
      </w:r>
      <w:r w:rsidR="0098481C">
        <w:rPr>
          <w:rFonts w:ascii="Book Antiqua" w:hAnsi="Book Antiqua" w:hint="eastAsia"/>
          <w:sz w:val="24"/>
          <w:szCs w:val="24"/>
          <w:lang w:eastAsia="zh-CN"/>
        </w:rPr>
        <w:t xml:space="preserve"> </w:t>
      </w:r>
      <w:r w:rsidRPr="00284474">
        <w:rPr>
          <w:rFonts w:ascii="Book Antiqua" w:hAnsi="Book Antiqua"/>
          <w:sz w:val="24"/>
          <w:szCs w:val="24"/>
        </w:rPr>
        <w:t>12</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13</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43.33</w:t>
      </w:r>
    </w:p>
    <w:p w14:paraId="4B33DD99" w14:textId="77777777"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Gender</w:t>
      </w:r>
    </w:p>
    <w:p w14:paraId="1FC900D7" w14:textId="03CEBD20"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Male</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28</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93.33</w:t>
      </w:r>
      <w:r w:rsidR="009B72CC">
        <w:rPr>
          <w:rFonts w:ascii="Book Antiqua" w:hAnsi="Book Antiqua"/>
          <w:sz w:val="24"/>
          <w:szCs w:val="24"/>
        </w:rPr>
        <w:t xml:space="preserve"> </w:t>
      </w:r>
    </w:p>
    <w:p w14:paraId="7D31EBCD" w14:textId="297D9200"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Female</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2</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6.67</w:t>
      </w:r>
    </w:p>
    <w:p w14:paraId="7F302469" w14:textId="77777777"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 xml:space="preserve">Antipsychotic </w:t>
      </w:r>
    </w:p>
    <w:p w14:paraId="74F1C39B" w14:textId="030004BD" w:rsidR="00E46EC5" w:rsidRPr="00284474" w:rsidRDefault="00E46EC5" w:rsidP="00552515">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Risperidone</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23</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76.67</w:t>
      </w:r>
    </w:p>
    <w:p w14:paraId="79EA0E10" w14:textId="6A24DEC4" w:rsidR="00E46EC5" w:rsidRPr="00284474" w:rsidRDefault="00E46EC5" w:rsidP="00552515">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Aripipraz</w:t>
      </w:r>
      <w:r w:rsidR="0098481C">
        <w:rPr>
          <w:rFonts w:ascii="Book Antiqua" w:hAnsi="Book Antiqua"/>
          <w:sz w:val="24"/>
          <w:szCs w:val="24"/>
        </w:rPr>
        <w:t>ole</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7</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23.33</w:t>
      </w:r>
    </w:p>
    <w:p w14:paraId="232A664A" w14:textId="77777777"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Psychiatric diagnosis</w:t>
      </w:r>
    </w:p>
    <w:p w14:paraId="2CA2DCB5" w14:textId="72093441"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ADHD</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12</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40.00</w:t>
      </w:r>
    </w:p>
    <w:p w14:paraId="7EF9CB97" w14:textId="73963B09"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ASD</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4</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13.33</w:t>
      </w:r>
    </w:p>
    <w:p w14:paraId="500456C4" w14:textId="689DAE31"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ADHD</w:t>
      </w:r>
      <w:r w:rsidR="00F57394">
        <w:rPr>
          <w:rFonts w:ascii="Book Antiqua" w:hAnsi="Book Antiqua" w:hint="eastAsia"/>
          <w:sz w:val="24"/>
          <w:szCs w:val="24"/>
          <w:lang w:eastAsia="zh-CN"/>
        </w:rPr>
        <w:t xml:space="preserve"> </w:t>
      </w:r>
      <w:r w:rsidRPr="00284474">
        <w:rPr>
          <w:rFonts w:ascii="Book Antiqua" w:hAnsi="Book Antiqua"/>
          <w:sz w:val="24"/>
          <w:szCs w:val="24"/>
        </w:rPr>
        <w:t>+</w:t>
      </w:r>
      <w:r w:rsidR="00F57394">
        <w:rPr>
          <w:rFonts w:ascii="Book Antiqua" w:hAnsi="Book Antiqua" w:hint="eastAsia"/>
          <w:sz w:val="24"/>
          <w:szCs w:val="24"/>
          <w:lang w:eastAsia="zh-CN"/>
        </w:rPr>
        <w:t xml:space="preserve"> </w:t>
      </w:r>
      <w:r w:rsidRPr="00284474">
        <w:rPr>
          <w:rFonts w:ascii="Book Antiqua" w:hAnsi="Book Antiqua"/>
          <w:sz w:val="24"/>
          <w:szCs w:val="24"/>
        </w:rPr>
        <w:t>A</w:t>
      </w:r>
      <w:r w:rsidR="0098481C">
        <w:rPr>
          <w:rFonts w:ascii="Book Antiqua" w:hAnsi="Book Antiqua"/>
          <w:sz w:val="24"/>
          <w:szCs w:val="24"/>
        </w:rPr>
        <w:t>SD</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6</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Pr="00284474">
        <w:rPr>
          <w:rFonts w:ascii="Book Antiqua" w:hAnsi="Book Antiqua"/>
          <w:sz w:val="24"/>
          <w:szCs w:val="24"/>
        </w:rPr>
        <w:t>20.00</w:t>
      </w:r>
    </w:p>
    <w:p w14:paraId="5181813B" w14:textId="5323EC4C" w:rsidR="00E46EC5" w:rsidRPr="00284474" w:rsidRDefault="0098481C" w:rsidP="00BA4E53">
      <w:pPr>
        <w:pBdr>
          <w:bottom w:val="single" w:sz="4" w:space="1" w:color="auto"/>
        </w:pBdr>
        <w:spacing w:after="0" w:line="360" w:lineRule="auto"/>
        <w:ind w:firstLineChars="100" w:firstLine="240"/>
        <w:jc w:val="both"/>
        <w:rPr>
          <w:rFonts w:ascii="Book Antiqua" w:hAnsi="Book Antiqua"/>
          <w:sz w:val="24"/>
          <w:szCs w:val="24"/>
        </w:rPr>
      </w:pPr>
      <w:r>
        <w:rPr>
          <w:rFonts w:ascii="Book Antiqua" w:hAnsi="Book Antiqua"/>
          <w:sz w:val="24"/>
          <w:szCs w:val="24"/>
        </w:rPr>
        <w:t>ADHD</w:t>
      </w:r>
      <w:r w:rsidR="00F57394">
        <w:rPr>
          <w:rFonts w:ascii="Book Antiqua" w:hAnsi="Book Antiqua" w:hint="eastAsia"/>
          <w:sz w:val="24"/>
          <w:szCs w:val="24"/>
          <w:lang w:eastAsia="zh-CN"/>
        </w:rPr>
        <w:t xml:space="preserve"> </w:t>
      </w:r>
      <w:r w:rsidR="00F57394">
        <w:rPr>
          <w:rFonts w:ascii="Book Antiqua" w:hAnsi="Book Antiqua"/>
          <w:sz w:val="24"/>
          <w:szCs w:val="24"/>
        </w:rPr>
        <w:t>+ other diagnosis</w:t>
      </w:r>
      <w:r w:rsidR="00552515">
        <w:rPr>
          <w:rFonts w:ascii="Book Antiqua" w:hAnsi="Book Antiqua" w:hint="eastAsia"/>
          <w:sz w:val="24"/>
          <w:szCs w:val="24"/>
          <w:lang w:eastAsia="zh-CN"/>
        </w:rPr>
        <w:t xml:space="preserve">                                              </w:t>
      </w:r>
      <w:r w:rsidR="009B72CC">
        <w:rPr>
          <w:rFonts w:ascii="Book Antiqua" w:hAnsi="Book Antiqua"/>
          <w:sz w:val="24"/>
          <w:szCs w:val="24"/>
        </w:rPr>
        <w:t xml:space="preserve"> </w:t>
      </w:r>
      <w:r w:rsidR="00E46EC5" w:rsidRPr="00284474">
        <w:rPr>
          <w:rFonts w:ascii="Book Antiqua" w:hAnsi="Book Antiqua"/>
          <w:sz w:val="24"/>
          <w:szCs w:val="24"/>
        </w:rPr>
        <w:t>6</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00E46EC5" w:rsidRPr="00284474">
        <w:rPr>
          <w:rFonts w:ascii="Book Antiqua" w:hAnsi="Book Antiqua"/>
          <w:sz w:val="24"/>
          <w:szCs w:val="24"/>
        </w:rPr>
        <w:t>20.00</w:t>
      </w:r>
    </w:p>
    <w:p w14:paraId="7047A114" w14:textId="5EB5C82B" w:rsidR="00E46EC5" w:rsidRPr="00284474" w:rsidRDefault="0098481C" w:rsidP="00BA4E53">
      <w:pPr>
        <w:pBdr>
          <w:bottom w:val="single" w:sz="4" w:space="1" w:color="auto"/>
        </w:pBdr>
        <w:spacing w:after="0" w:line="360" w:lineRule="auto"/>
        <w:ind w:firstLineChars="100" w:firstLine="240"/>
        <w:jc w:val="both"/>
        <w:rPr>
          <w:rFonts w:ascii="Book Antiqua" w:hAnsi="Book Antiqua"/>
          <w:sz w:val="24"/>
          <w:szCs w:val="24"/>
        </w:rPr>
      </w:pPr>
      <w:r>
        <w:rPr>
          <w:rFonts w:ascii="Book Antiqua" w:hAnsi="Book Antiqua"/>
          <w:sz w:val="24"/>
          <w:szCs w:val="24"/>
        </w:rPr>
        <w:t>ASD</w:t>
      </w:r>
      <w:r w:rsidR="00F57394">
        <w:rPr>
          <w:rFonts w:ascii="Book Antiqua" w:hAnsi="Book Antiqua" w:hint="eastAsia"/>
          <w:sz w:val="24"/>
          <w:szCs w:val="24"/>
          <w:lang w:eastAsia="zh-CN"/>
        </w:rPr>
        <w:t xml:space="preserve"> </w:t>
      </w:r>
      <w:r>
        <w:rPr>
          <w:rFonts w:ascii="Book Antiqua" w:hAnsi="Book Antiqua"/>
          <w:sz w:val="24"/>
          <w:szCs w:val="24"/>
        </w:rPr>
        <w:t>+ other diagnosis</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00E46EC5" w:rsidRPr="00284474">
        <w:rPr>
          <w:rFonts w:ascii="Book Antiqua" w:hAnsi="Book Antiqua"/>
          <w:sz w:val="24"/>
          <w:szCs w:val="24"/>
        </w:rPr>
        <w:t>2</w:t>
      </w:r>
      <w:r w:rsidR="009B72CC">
        <w:rPr>
          <w:rFonts w:ascii="Book Antiqua" w:hAnsi="Book Antiqua"/>
          <w:sz w:val="24"/>
          <w:szCs w:val="24"/>
        </w:rPr>
        <w:t xml:space="preserve"> </w:t>
      </w:r>
      <w:r w:rsidR="00552515">
        <w:rPr>
          <w:rFonts w:ascii="Book Antiqua" w:hAnsi="Book Antiqua" w:hint="eastAsia"/>
          <w:sz w:val="24"/>
          <w:szCs w:val="24"/>
          <w:lang w:eastAsia="zh-CN"/>
        </w:rPr>
        <w:t xml:space="preserve">                               </w:t>
      </w:r>
      <w:r w:rsidR="00E46EC5" w:rsidRPr="00284474">
        <w:rPr>
          <w:rFonts w:ascii="Book Antiqua" w:hAnsi="Book Antiqua"/>
          <w:sz w:val="24"/>
          <w:szCs w:val="24"/>
        </w:rPr>
        <w:t>6.67</w:t>
      </w:r>
    </w:p>
    <w:p w14:paraId="7550C277" w14:textId="36F73C84" w:rsidR="00E46EC5" w:rsidRPr="00284474" w:rsidRDefault="00F57394" w:rsidP="00BA4E53">
      <w:pPr>
        <w:spacing w:after="0" w:line="360" w:lineRule="auto"/>
        <w:jc w:val="both"/>
        <w:rPr>
          <w:rFonts w:ascii="Book Antiqua" w:hAnsi="Book Antiqua"/>
          <w:b/>
          <w:sz w:val="24"/>
          <w:szCs w:val="24"/>
          <w:lang w:eastAsia="zh-CN"/>
        </w:rPr>
      </w:pPr>
      <w:r>
        <w:rPr>
          <w:rFonts w:ascii="Book Antiqua" w:hAnsi="Book Antiqua"/>
          <w:sz w:val="24"/>
          <w:szCs w:val="24"/>
        </w:rPr>
        <w:t>ADHD</w:t>
      </w:r>
      <w:r>
        <w:rPr>
          <w:rFonts w:ascii="Book Antiqua" w:hAnsi="Book Antiqua" w:hint="eastAsia"/>
          <w:sz w:val="24"/>
          <w:szCs w:val="24"/>
          <w:lang w:eastAsia="zh-CN"/>
        </w:rPr>
        <w:t>:</w:t>
      </w:r>
      <w:r>
        <w:rPr>
          <w:rFonts w:ascii="Book Antiqua" w:hAnsi="Book Antiqua"/>
          <w:sz w:val="24"/>
          <w:szCs w:val="24"/>
        </w:rPr>
        <w:t xml:space="preserve"> Attention deficit hyperactivity disorder</w:t>
      </w:r>
      <w:r>
        <w:rPr>
          <w:rFonts w:ascii="Book Antiqua" w:hAnsi="Book Antiqua" w:hint="eastAsia"/>
          <w:sz w:val="24"/>
          <w:szCs w:val="24"/>
          <w:lang w:eastAsia="zh-CN"/>
        </w:rPr>
        <w:t xml:space="preserve">; </w:t>
      </w:r>
      <w:r>
        <w:rPr>
          <w:rFonts w:ascii="Book Antiqua" w:hAnsi="Book Antiqua"/>
          <w:sz w:val="24"/>
          <w:szCs w:val="24"/>
        </w:rPr>
        <w:t>ASD</w:t>
      </w:r>
      <w:r>
        <w:rPr>
          <w:rFonts w:ascii="Book Antiqua" w:hAnsi="Book Antiqua" w:hint="eastAsia"/>
          <w:sz w:val="24"/>
          <w:szCs w:val="24"/>
          <w:lang w:eastAsia="zh-CN"/>
        </w:rPr>
        <w:t>:</w:t>
      </w:r>
      <w:r>
        <w:rPr>
          <w:rFonts w:ascii="Book Antiqua" w:hAnsi="Book Antiqua"/>
          <w:sz w:val="24"/>
          <w:szCs w:val="24"/>
        </w:rPr>
        <w:t xml:space="preserve"> Autism spectrum disorder</w:t>
      </w:r>
      <w:r>
        <w:rPr>
          <w:rFonts w:ascii="Book Antiqua" w:hAnsi="Book Antiqua" w:hint="eastAsia"/>
          <w:sz w:val="24"/>
          <w:szCs w:val="24"/>
          <w:lang w:eastAsia="zh-CN"/>
        </w:rPr>
        <w:t>.</w:t>
      </w:r>
    </w:p>
    <w:p w14:paraId="364135BC" w14:textId="77777777" w:rsidR="00E46EC5" w:rsidRPr="00284474" w:rsidRDefault="00E46EC5" w:rsidP="00BA4E53">
      <w:pPr>
        <w:spacing w:after="0" w:line="360" w:lineRule="auto"/>
        <w:jc w:val="both"/>
        <w:rPr>
          <w:rFonts w:ascii="Book Antiqua" w:hAnsi="Book Antiqua"/>
          <w:b/>
          <w:sz w:val="24"/>
          <w:szCs w:val="24"/>
        </w:rPr>
      </w:pPr>
    </w:p>
    <w:p w14:paraId="7EB7335A" w14:textId="77777777" w:rsidR="00E46EC5" w:rsidRPr="00284474" w:rsidRDefault="00E46EC5" w:rsidP="00BA4E53">
      <w:pPr>
        <w:spacing w:after="0" w:line="360" w:lineRule="auto"/>
        <w:jc w:val="both"/>
        <w:rPr>
          <w:rFonts w:ascii="Book Antiqua" w:hAnsi="Book Antiqua"/>
          <w:b/>
          <w:sz w:val="24"/>
          <w:szCs w:val="24"/>
        </w:rPr>
      </w:pPr>
    </w:p>
    <w:p w14:paraId="5539FD87" w14:textId="77777777" w:rsidR="00E46EC5" w:rsidRPr="00284474" w:rsidRDefault="00E46EC5" w:rsidP="00BA4E53">
      <w:pPr>
        <w:spacing w:after="0" w:line="360" w:lineRule="auto"/>
        <w:jc w:val="both"/>
        <w:rPr>
          <w:rFonts w:ascii="Book Antiqua" w:hAnsi="Book Antiqua"/>
          <w:b/>
          <w:sz w:val="24"/>
          <w:szCs w:val="24"/>
        </w:rPr>
      </w:pPr>
    </w:p>
    <w:p w14:paraId="2CC00B5F" w14:textId="77777777" w:rsidR="00E46EC5" w:rsidRPr="00284474" w:rsidRDefault="00E46EC5" w:rsidP="00BA4E53">
      <w:pPr>
        <w:spacing w:after="0" w:line="360" w:lineRule="auto"/>
        <w:jc w:val="both"/>
        <w:rPr>
          <w:rFonts w:ascii="Book Antiqua" w:hAnsi="Book Antiqua"/>
          <w:b/>
          <w:sz w:val="24"/>
          <w:szCs w:val="24"/>
        </w:rPr>
      </w:pPr>
    </w:p>
    <w:p w14:paraId="5E81017E" w14:textId="77777777" w:rsidR="00E46EC5" w:rsidRPr="00F57394" w:rsidRDefault="00E46EC5" w:rsidP="00BA4E53">
      <w:pPr>
        <w:spacing w:after="0" w:line="360" w:lineRule="auto"/>
        <w:jc w:val="both"/>
        <w:rPr>
          <w:rFonts w:ascii="Book Antiqua" w:hAnsi="Book Antiqua"/>
          <w:b/>
          <w:sz w:val="24"/>
          <w:szCs w:val="24"/>
        </w:rPr>
      </w:pPr>
    </w:p>
    <w:p w14:paraId="0CA69F97" w14:textId="77777777" w:rsidR="0098481C" w:rsidRDefault="0098481C" w:rsidP="00BA4E53">
      <w:pPr>
        <w:spacing w:after="0" w:line="360" w:lineRule="auto"/>
        <w:jc w:val="both"/>
        <w:rPr>
          <w:rFonts w:ascii="Book Antiqua" w:hAnsi="Book Antiqua"/>
          <w:b/>
          <w:sz w:val="24"/>
          <w:szCs w:val="24"/>
          <w:lang w:eastAsia="zh-CN"/>
        </w:rPr>
      </w:pPr>
    </w:p>
    <w:p w14:paraId="5988874F" w14:textId="77777777" w:rsidR="00F57394" w:rsidRDefault="00F57394" w:rsidP="00BA4E53">
      <w:pPr>
        <w:spacing w:after="0" w:line="360" w:lineRule="auto"/>
        <w:jc w:val="both"/>
        <w:rPr>
          <w:rFonts w:ascii="Book Antiqua" w:hAnsi="Book Antiqua"/>
          <w:b/>
          <w:sz w:val="24"/>
          <w:szCs w:val="24"/>
          <w:lang w:eastAsia="zh-CN"/>
        </w:rPr>
      </w:pPr>
    </w:p>
    <w:p w14:paraId="1ACB130D" w14:textId="77777777" w:rsidR="00015C63" w:rsidRDefault="00015C63" w:rsidP="00BA4E53">
      <w:pPr>
        <w:spacing w:after="0" w:line="360" w:lineRule="auto"/>
        <w:jc w:val="both"/>
        <w:rPr>
          <w:rFonts w:ascii="Book Antiqua" w:hAnsi="Book Antiqua"/>
          <w:b/>
          <w:sz w:val="24"/>
          <w:szCs w:val="24"/>
          <w:lang w:eastAsia="zh-CN"/>
        </w:rPr>
      </w:pPr>
    </w:p>
    <w:p w14:paraId="7BA69E5B" w14:textId="77777777" w:rsidR="00015C63" w:rsidRDefault="00015C63" w:rsidP="00BA4E53">
      <w:pPr>
        <w:spacing w:after="0" w:line="360" w:lineRule="auto"/>
        <w:jc w:val="both"/>
        <w:rPr>
          <w:rFonts w:ascii="Book Antiqua" w:hAnsi="Book Antiqua"/>
          <w:b/>
          <w:sz w:val="24"/>
          <w:szCs w:val="24"/>
          <w:lang w:eastAsia="zh-CN"/>
        </w:rPr>
      </w:pPr>
    </w:p>
    <w:p w14:paraId="0429916F" w14:textId="09E43854" w:rsidR="0098481C" w:rsidRPr="00015C63" w:rsidRDefault="00E46EC5" w:rsidP="00015C63">
      <w:pPr>
        <w:spacing w:after="0" w:line="360" w:lineRule="auto"/>
        <w:jc w:val="both"/>
        <w:rPr>
          <w:rFonts w:ascii="Book Antiqua" w:hAnsi="Book Antiqua"/>
          <w:b/>
          <w:sz w:val="24"/>
          <w:szCs w:val="24"/>
          <w:lang w:eastAsia="zh-CN"/>
        </w:rPr>
      </w:pPr>
      <w:r w:rsidRPr="00284474">
        <w:rPr>
          <w:rFonts w:ascii="Book Antiqua" w:hAnsi="Book Antiqua"/>
          <w:b/>
          <w:sz w:val="24"/>
          <w:szCs w:val="24"/>
        </w:rPr>
        <w:t>Table 2</w:t>
      </w:r>
      <w:r w:rsidR="0098481C">
        <w:rPr>
          <w:rFonts w:ascii="Book Antiqua" w:hAnsi="Book Antiqua" w:hint="eastAsia"/>
          <w:b/>
          <w:sz w:val="24"/>
          <w:szCs w:val="24"/>
          <w:lang w:eastAsia="zh-CN"/>
        </w:rPr>
        <w:t xml:space="preserve"> </w:t>
      </w:r>
      <w:r w:rsidRPr="00284474">
        <w:rPr>
          <w:rFonts w:ascii="Book Antiqua" w:hAnsi="Book Antiqua"/>
          <w:b/>
          <w:sz w:val="24"/>
          <w:szCs w:val="24"/>
        </w:rPr>
        <w:t>Factors associated with likelihood of testing</w:t>
      </w:r>
    </w:p>
    <w:p w14:paraId="5F342583" w14:textId="5FE83CDA" w:rsidR="00E46EC5" w:rsidRPr="00A3340F" w:rsidRDefault="00E46EC5" w:rsidP="00015C63">
      <w:pPr>
        <w:pBdr>
          <w:top w:val="single" w:sz="4" w:space="1" w:color="auto"/>
        </w:pBdr>
        <w:spacing w:after="0" w:line="360" w:lineRule="auto"/>
        <w:jc w:val="both"/>
        <w:rPr>
          <w:rFonts w:ascii="Book Antiqua" w:hAnsi="Book Antiqua"/>
          <w:sz w:val="24"/>
          <w:szCs w:val="24"/>
          <w:lang w:eastAsia="zh-CN"/>
        </w:rPr>
      </w:pPr>
      <w:r w:rsidRPr="00A3340F">
        <w:rPr>
          <w:rFonts w:ascii="Book Antiqua" w:hAnsi="Book Antiqua"/>
          <w:sz w:val="24"/>
          <w:szCs w:val="24"/>
        </w:rPr>
        <w:lastRenderedPageBreak/>
        <w:t>Age groups (</w:t>
      </w:r>
      <w:proofErr w:type="spellStart"/>
      <w:r w:rsidR="00F57394" w:rsidRPr="00A3340F">
        <w:rPr>
          <w:rFonts w:ascii="Book Antiqua" w:hAnsi="Book Antiqua" w:hint="eastAsia"/>
          <w:sz w:val="24"/>
          <w:szCs w:val="24"/>
          <w:lang w:eastAsia="zh-CN"/>
        </w:rPr>
        <w:t>yr</w:t>
      </w:r>
      <w:proofErr w:type="spellEnd"/>
      <w:r w:rsidRPr="00A3340F">
        <w:rPr>
          <w:rFonts w:ascii="Book Antiqua" w:hAnsi="Book Antiqua"/>
          <w:sz w:val="24"/>
          <w:szCs w:val="24"/>
        </w:rPr>
        <w:t>)</w:t>
      </w:r>
      <w:r w:rsidR="009B72CC" w:rsidRPr="00A3340F">
        <w:rPr>
          <w:rFonts w:ascii="Book Antiqua" w:hAnsi="Book Antiqua"/>
          <w:sz w:val="24"/>
          <w:szCs w:val="24"/>
        </w:rPr>
        <w:t xml:space="preserve"> </w:t>
      </w:r>
      <w:r w:rsidR="00015C63" w:rsidRPr="00A3340F">
        <w:rPr>
          <w:rFonts w:ascii="Book Antiqua" w:hAnsi="Book Antiqua" w:hint="eastAsia"/>
          <w:sz w:val="24"/>
          <w:szCs w:val="24"/>
          <w:lang w:eastAsia="zh-CN"/>
        </w:rPr>
        <w:t xml:space="preserve">               </w:t>
      </w:r>
      <w:r w:rsidR="00015C63" w:rsidRPr="00A3340F">
        <w:rPr>
          <w:rFonts w:ascii="Book Antiqua" w:hAnsi="Book Antiqua"/>
          <w:sz w:val="24"/>
          <w:szCs w:val="24"/>
        </w:rPr>
        <w:t>Total number</w:t>
      </w:r>
      <w:r w:rsidR="00015C63" w:rsidRPr="00A3340F">
        <w:rPr>
          <w:rFonts w:ascii="Book Antiqua" w:hAnsi="Book Antiqua" w:hint="eastAsia"/>
          <w:sz w:val="24"/>
          <w:szCs w:val="24"/>
          <w:lang w:eastAsia="zh-CN"/>
        </w:rPr>
        <w:t xml:space="preserve">          </w:t>
      </w:r>
      <w:proofErr w:type="spellStart"/>
      <w:r w:rsidR="00015C63" w:rsidRPr="00A3340F">
        <w:rPr>
          <w:rFonts w:ascii="Book Antiqua" w:hAnsi="Book Antiqua"/>
          <w:sz w:val="24"/>
          <w:szCs w:val="24"/>
        </w:rPr>
        <w:t>Number</w:t>
      </w:r>
      <w:proofErr w:type="spellEnd"/>
      <w:r w:rsidR="00015C63" w:rsidRPr="00A3340F">
        <w:rPr>
          <w:rFonts w:ascii="Book Antiqua" w:hAnsi="Book Antiqua"/>
          <w:sz w:val="24"/>
          <w:szCs w:val="24"/>
        </w:rPr>
        <w:t xml:space="preserve"> monitored</w:t>
      </w:r>
    </w:p>
    <w:p w14:paraId="6E8FF09F" w14:textId="6521B239"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12-17</w:t>
      </w:r>
      <w:r w:rsidR="009B72CC">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17</w:t>
      </w:r>
      <w:r w:rsidR="009B72CC">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12</w:t>
      </w:r>
    </w:p>
    <w:p w14:paraId="230F0265" w14:textId="31F8CAD9"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&lt;</w:t>
      </w:r>
      <w:r w:rsidR="0098481C">
        <w:rPr>
          <w:rFonts w:ascii="Book Antiqua" w:hAnsi="Book Antiqua" w:hint="eastAsia"/>
          <w:sz w:val="24"/>
          <w:szCs w:val="24"/>
          <w:lang w:eastAsia="zh-CN"/>
        </w:rPr>
        <w:t xml:space="preserve"> </w:t>
      </w:r>
      <w:r w:rsidRPr="00284474">
        <w:rPr>
          <w:rFonts w:ascii="Book Antiqua" w:hAnsi="Book Antiqua"/>
          <w:sz w:val="24"/>
          <w:szCs w:val="24"/>
        </w:rPr>
        <w:t>12</w:t>
      </w:r>
      <w:r w:rsidR="009B72CC">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13</w:t>
      </w:r>
      <w:r w:rsidR="009B72CC">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5</w:t>
      </w:r>
    </w:p>
    <w:p w14:paraId="11DB8F45" w14:textId="77777777"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 xml:space="preserve">Antipsychotic </w:t>
      </w:r>
    </w:p>
    <w:p w14:paraId="2F1414D9" w14:textId="72EABA44"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Risperidone</w:t>
      </w:r>
      <w:r w:rsidR="00A3340F">
        <w:rPr>
          <w:rFonts w:ascii="Book Antiqua" w:hAnsi="Book Antiqua" w:hint="eastAsia"/>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23</w:t>
      </w:r>
      <w:r w:rsidR="009B72CC">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13</w:t>
      </w:r>
    </w:p>
    <w:p w14:paraId="307086F3" w14:textId="38162828"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Aripiprazole</w:t>
      </w:r>
      <w:r w:rsidR="00A3340F">
        <w:rPr>
          <w:rFonts w:ascii="Book Antiqua" w:hAnsi="Book Antiqua" w:hint="eastAsia"/>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7</w:t>
      </w:r>
      <w:r w:rsidR="009B72CC">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4</w:t>
      </w:r>
    </w:p>
    <w:p w14:paraId="67F5E201" w14:textId="77777777"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Psychiatric diagnosis</w:t>
      </w:r>
    </w:p>
    <w:p w14:paraId="5EEC3660" w14:textId="7B4CD589"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ADHD</w:t>
      </w:r>
      <w:r w:rsidR="009B72CC">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12</w:t>
      </w:r>
      <w:r w:rsidR="009B72CC">
        <w:rPr>
          <w:rFonts w:ascii="Book Antiqua" w:hAnsi="Book Antiqua"/>
          <w:sz w:val="24"/>
          <w:szCs w:val="24"/>
        </w:rPr>
        <w:t xml:space="preserve"> </w:t>
      </w:r>
      <w:r w:rsidR="00A3340F">
        <w:rPr>
          <w:rFonts w:ascii="Book Antiqua" w:hAnsi="Book Antiqua" w:hint="eastAsia"/>
          <w:sz w:val="24"/>
          <w:szCs w:val="24"/>
          <w:lang w:eastAsia="zh-CN"/>
        </w:rPr>
        <w:t xml:space="preserve">                           </w:t>
      </w:r>
      <w:r w:rsidR="00CC0263">
        <w:rPr>
          <w:rFonts w:ascii="Book Antiqua" w:hAnsi="Book Antiqua" w:hint="eastAsia"/>
          <w:sz w:val="24"/>
          <w:szCs w:val="24"/>
          <w:lang w:eastAsia="zh-CN"/>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7</w:t>
      </w:r>
    </w:p>
    <w:p w14:paraId="26EEDDF0" w14:textId="4DA8DF88"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ASD</w:t>
      </w:r>
      <w:r w:rsidR="009B72CC">
        <w:rPr>
          <w:rFonts w:ascii="Book Antiqua" w:hAnsi="Book Antiqua"/>
          <w:sz w:val="24"/>
          <w:szCs w:val="24"/>
        </w:rPr>
        <w:t xml:space="preserve"> </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00CC0263">
        <w:rPr>
          <w:rFonts w:ascii="Book Antiqua" w:hAnsi="Book Antiqua" w:hint="eastAsia"/>
          <w:sz w:val="24"/>
          <w:szCs w:val="24"/>
          <w:lang w:eastAsia="zh-CN"/>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4</w:t>
      </w:r>
      <w:r w:rsidR="009B72CC">
        <w:rPr>
          <w:rFonts w:ascii="Book Antiqua" w:hAnsi="Book Antiqua"/>
          <w:sz w:val="24"/>
          <w:szCs w:val="24"/>
        </w:rPr>
        <w:t xml:space="preserve"> </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2</w:t>
      </w:r>
    </w:p>
    <w:p w14:paraId="34C50A98" w14:textId="62943A7F"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ADHD+A</w:t>
      </w:r>
      <w:r w:rsidR="00F57394">
        <w:rPr>
          <w:rFonts w:ascii="Book Antiqua" w:hAnsi="Book Antiqua"/>
          <w:sz w:val="24"/>
          <w:szCs w:val="24"/>
        </w:rPr>
        <w:t>SD</w:t>
      </w:r>
      <w:r w:rsidR="009B72CC">
        <w:rPr>
          <w:rFonts w:ascii="Book Antiqua" w:hAnsi="Book Antiqua"/>
          <w:sz w:val="24"/>
          <w:szCs w:val="24"/>
        </w:rPr>
        <w:t xml:space="preserve"> </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6</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3</w:t>
      </w:r>
    </w:p>
    <w:p w14:paraId="06342ADC" w14:textId="562BF049"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ADHD+ other diagnosis</w:t>
      </w:r>
      <w:r w:rsidR="009B72CC">
        <w:rPr>
          <w:rFonts w:ascii="Book Antiqua" w:hAnsi="Book Antiqua"/>
          <w:sz w:val="24"/>
          <w:szCs w:val="24"/>
        </w:rPr>
        <w:t xml:space="preserve"> </w:t>
      </w:r>
      <w:r w:rsidR="00A3340F">
        <w:rPr>
          <w:rFonts w:ascii="Book Antiqua" w:hAnsi="Book Antiqua"/>
          <w:sz w:val="24"/>
          <w:szCs w:val="24"/>
        </w:rPr>
        <w:t xml:space="preserve"> </w:t>
      </w:r>
      <w:r w:rsidR="00CC0263">
        <w:rPr>
          <w:rFonts w:ascii="Book Antiqua" w:hAnsi="Book Antiqua" w:hint="eastAsia"/>
          <w:sz w:val="24"/>
          <w:szCs w:val="24"/>
          <w:lang w:eastAsia="zh-CN"/>
        </w:rPr>
        <w:t xml:space="preserve">       </w:t>
      </w:r>
      <w:r w:rsidRPr="00284474">
        <w:rPr>
          <w:rFonts w:ascii="Book Antiqua" w:hAnsi="Book Antiqua"/>
          <w:sz w:val="24"/>
          <w:szCs w:val="24"/>
        </w:rPr>
        <w:t>6</w:t>
      </w:r>
      <w:r w:rsidR="009B72CC">
        <w:rPr>
          <w:rFonts w:ascii="Book Antiqua" w:hAnsi="Book Antiqua"/>
          <w:sz w:val="24"/>
          <w:szCs w:val="24"/>
        </w:rPr>
        <w:t xml:space="preserve"> </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4</w:t>
      </w:r>
    </w:p>
    <w:p w14:paraId="1A5CF1E5" w14:textId="181BB00F"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ASD+ other diagnosis</w:t>
      </w:r>
      <w:r w:rsidR="009B72CC">
        <w:rPr>
          <w:rFonts w:ascii="Book Antiqua" w:hAnsi="Book Antiqua"/>
          <w:sz w:val="24"/>
          <w:szCs w:val="24"/>
        </w:rPr>
        <w:t xml:space="preserve"> </w:t>
      </w:r>
      <w:r w:rsidR="00A3340F">
        <w:rPr>
          <w:rFonts w:ascii="Book Antiqua" w:hAnsi="Book Antiqua"/>
          <w:sz w:val="24"/>
          <w:szCs w:val="24"/>
        </w:rPr>
        <w:t xml:space="preserve"> </w:t>
      </w:r>
      <w:r w:rsidR="00CC0263">
        <w:rPr>
          <w:rFonts w:ascii="Book Antiqua" w:hAnsi="Book Antiqua" w:hint="eastAsia"/>
          <w:sz w:val="24"/>
          <w:szCs w:val="24"/>
          <w:lang w:eastAsia="zh-CN"/>
        </w:rPr>
        <w:t xml:space="preserve">             </w:t>
      </w:r>
      <w:r w:rsidRPr="00284474">
        <w:rPr>
          <w:rFonts w:ascii="Book Antiqua" w:hAnsi="Book Antiqua"/>
          <w:sz w:val="24"/>
          <w:szCs w:val="24"/>
        </w:rPr>
        <w:t>2</w:t>
      </w:r>
      <w:r w:rsidR="009B72CC">
        <w:rPr>
          <w:rFonts w:ascii="Book Antiqua" w:hAnsi="Book Antiqua"/>
          <w:sz w:val="24"/>
          <w:szCs w:val="24"/>
        </w:rPr>
        <w:t xml:space="preserve"> </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1</w:t>
      </w:r>
    </w:p>
    <w:p w14:paraId="19AA1167" w14:textId="25D1916B" w:rsidR="00E46EC5" w:rsidRPr="00284474" w:rsidRDefault="00E46EC5" w:rsidP="00BA4E53">
      <w:pPr>
        <w:spacing w:after="0" w:line="360" w:lineRule="auto"/>
        <w:jc w:val="both"/>
        <w:rPr>
          <w:rFonts w:ascii="Book Antiqua" w:hAnsi="Book Antiqua"/>
          <w:sz w:val="24"/>
          <w:szCs w:val="24"/>
        </w:rPr>
      </w:pPr>
      <w:r w:rsidRPr="00284474">
        <w:rPr>
          <w:rFonts w:ascii="Book Antiqua" w:hAnsi="Book Antiqua"/>
          <w:sz w:val="24"/>
          <w:szCs w:val="24"/>
        </w:rPr>
        <w:t xml:space="preserve">Average duration </w:t>
      </w:r>
      <w:proofErr w:type="gramStart"/>
      <w:r w:rsidRPr="00284474">
        <w:rPr>
          <w:rFonts w:ascii="Book Antiqua" w:hAnsi="Book Antiqua"/>
          <w:sz w:val="24"/>
          <w:szCs w:val="24"/>
        </w:rPr>
        <w:t>of</w:t>
      </w:r>
      <w:r w:rsidR="009B72CC">
        <w:rPr>
          <w:rFonts w:ascii="Book Antiqua" w:hAnsi="Book Antiqua"/>
          <w:sz w:val="24"/>
          <w:szCs w:val="24"/>
        </w:rPr>
        <w:t xml:space="preserve"> </w:t>
      </w:r>
      <w:r w:rsidR="0098481C">
        <w:rPr>
          <w:rFonts w:ascii="Book Antiqua" w:hAnsi="Book Antiqua"/>
          <w:sz w:val="24"/>
          <w:szCs w:val="24"/>
        </w:rPr>
        <w:t xml:space="preserve"> </w:t>
      </w:r>
      <w:r w:rsidR="0098481C" w:rsidRPr="00284474">
        <w:rPr>
          <w:rFonts w:ascii="Book Antiqua" w:hAnsi="Book Antiqua"/>
          <w:sz w:val="24"/>
          <w:szCs w:val="24"/>
        </w:rPr>
        <w:t>antipsychotic</w:t>
      </w:r>
      <w:proofErr w:type="gramEnd"/>
      <w:r w:rsidR="0098481C" w:rsidRPr="00284474">
        <w:rPr>
          <w:rFonts w:ascii="Book Antiqua" w:hAnsi="Book Antiqua"/>
          <w:sz w:val="24"/>
          <w:szCs w:val="24"/>
        </w:rPr>
        <w:t xml:space="preserve"> use</w:t>
      </w:r>
      <w:r w:rsidR="009B72CC">
        <w:rPr>
          <w:rFonts w:ascii="Book Antiqua" w:hAnsi="Book Antiqua"/>
          <w:sz w:val="24"/>
          <w:szCs w:val="24"/>
        </w:rPr>
        <w:t xml:space="preserve"> </w:t>
      </w:r>
      <w:r w:rsidR="00CC0263">
        <w:rPr>
          <w:rFonts w:ascii="Book Antiqua" w:hAnsi="Book Antiqua" w:hint="eastAsia"/>
          <w:sz w:val="24"/>
          <w:szCs w:val="24"/>
          <w:lang w:eastAsia="zh-CN"/>
        </w:rPr>
        <w:t xml:space="preserve">          </w:t>
      </w:r>
      <w:r w:rsidR="0098481C" w:rsidRPr="00284474">
        <w:rPr>
          <w:rFonts w:ascii="Book Antiqua" w:hAnsi="Book Antiqua"/>
          <w:sz w:val="24"/>
          <w:szCs w:val="24"/>
        </w:rPr>
        <w:t>Mean</w:t>
      </w:r>
      <w:r w:rsidR="009B72CC">
        <w:rPr>
          <w:rFonts w:ascii="Book Antiqua" w:hAnsi="Book Antiqua"/>
          <w:sz w:val="24"/>
          <w:szCs w:val="24"/>
        </w:rPr>
        <w:t xml:space="preserve"> </w:t>
      </w:r>
      <w:r w:rsidR="00CC0263">
        <w:rPr>
          <w:rFonts w:ascii="Book Antiqua" w:hAnsi="Book Antiqua" w:hint="eastAsia"/>
          <w:sz w:val="24"/>
          <w:szCs w:val="24"/>
          <w:lang w:eastAsia="zh-CN"/>
        </w:rPr>
        <w:t xml:space="preserve">     </w:t>
      </w:r>
      <w:r w:rsidR="0098481C" w:rsidRPr="00284474">
        <w:rPr>
          <w:rFonts w:ascii="Book Antiqua" w:hAnsi="Book Antiqua"/>
          <w:sz w:val="24"/>
          <w:szCs w:val="24"/>
        </w:rPr>
        <w:t>SD</w:t>
      </w:r>
      <w:r w:rsidR="009B72CC">
        <w:rPr>
          <w:rFonts w:ascii="Book Antiqua" w:hAnsi="Book Antiqua"/>
          <w:sz w:val="24"/>
          <w:szCs w:val="24"/>
        </w:rPr>
        <w:t xml:space="preserve"> </w:t>
      </w:r>
    </w:p>
    <w:p w14:paraId="2C6A5AD6" w14:textId="6F215FA9"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Group A</w:t>
      </w:r>
      <w:r w:rsidR="0098481C" w:rsidRPr="0098481C">
        <w:rPr>
          <w:rFonts w:ascii="Book Antiqua" w:hAnsi="Book Antiqua" w:hint="eastAsia"/>
          <w:sz w:val="24"/>
          <w:szCs w:val="24"/>
          <w:vertAlign w:val="superscript"/>
          <w:lang w:eastAsia="zh-CN"/>
        </w:rPr>
        <w:t>1</w:t>
      </w:r>
      <w:r w:rsidR="009B72CC">
        <w:rPr>
          <w:rFonts w:ascii="Book Antiqua" w:hAnsi="Book Antiqua"/>
          <w:sz w:val="24"/>
          <w:szCs w:val="24"/>
        </w:rPr>
        <w:t xml:space="preserve"> </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00CC0263">
        <w:rPr>
          <w:rFonts w:ascii="Book Antiqua" w:hAnsi="Book Antiqua" w:hint="eastAsia"/>
          <w:sz w:val="24"/>
          <w:szCs w:val="24"/>
          <w:lang w:eastAsia="zh-CN"/>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15.98</w:t>
      </w:r>
      <w:r w:rsidR="00A3340F">
        <w:rPr>
          <w:rFonts w:ascii="Book Antiqua" w:hAnsi="Book Antiqua"/>
          <w:sz w:val="24"/>
          <w:szCs w:val="24"/>
        </w:rPr>
        <w:t xml:space="preserve"> </w:t>
      </w:r>
      <w:r w:rsidR="00CC0263">
        <w:rPr>
          <w:rFonts w:ascii="Book Antiqua" w:hAnsi="Book Antiqua" w:hint="eastAsia"/>
          <w:sz w:val="24"/>
          <w:szCs w:val="24"/>
          <w:lang w:eastAsia="zh-CN"/>
        </w:rPr>
        <w:t xml:space="preserve"> </w:t>
      </w:r>
      <w:r w:rsidR="00A3340F">
        <w:rPr>
          <w:rFonts w:ascii="Book Antiqua" w:hAnsi="Book Antiqua" w:hint="eastAsia"/>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1.21</w:t>
      </w:r>
    </w:p>
    <w:p w14:paraId="072B82FC" w14:textId="77681442" w:rsidR="00E46EC5" w:rsidRPr="00284474" w:rsidRDefault="00E46EC5" w:rsidP="00BA4E53">
      <w:pP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Group B</w:t>
      </w:r>
      <w:r w:rsidR="0098481C" w:rsidRPr="0098481C">
        <w:rPr>
          <w:rFonts w:ascii="Book Antiqua" w:hAnsi="Book Antiqua" w:hint="eastAsia"/>
          <w:sz w:val="24"/>
          <w:szCs w:val="24"/>
          <w:vertAlign w:val="superscript"/>
          <w:lang w:eastAsia="zh-CN"/>
        </w:rPr>
        <w:t>2</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00CC0263">
        <w:rPr>
          <w:rFonts w:ascii="Book Antiqua" w:hAnsi="Book Antiqua" w:hint="eastAsia"/>
          <w:sz w:val="24"/>
          <w:szCs w:val="24"/>
          <w:lang w:eastAsia="zh-CN"/>
        </w:rPr>
        <w:t xml:space="preserve">                        </w:t>
      </w:r>
      <w:r w:rsidR="00A3340F">
        <w:rPr>
          <w:rFonts w:ascii="Book Antiqua" w:hAnsi="Book Antiqua" w:hint="eastAsia"/>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15.42</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1.32</w:t>
      </w:r>
    </w:p>
    <w:p w14:paraId="39F070AD" w14:textId="01417A91" w:rsidR="00E46EC5" w:rsidRPr="00284474" w:rsidRDefault="00E46EC5" w:rsidP="00BA4E53">
      <w:pPr>
        <w:pBdr>
          <w:bottom w:val="single" w:sz="4" w:space="1" w:color="auto"/>
        </w:pBdr>
        <w:spacing w:after="0" w:line="360" w:lineRule="auto"/>
        <w:jc w:val="both"/>
        <w:rPr>
          <w:rFonts w:ascii="Book Antiqua" w:hAnsi="Book Antiqua"/>
          <w:sz w:val="24"/>
          <w:szCs w:val="24"/>
        </w:rPr>
      </w:pPr>
      <w:r w:rsidRPr="00284474">
        <w:rPr>
          <w:rFonts w:ascii="Book Antiqua" w:hAnsi="Book Antiqua"/>
          <w:sz w:val="24"/>
          <w:szCs w:val="24"/>
        </w:rPr>
        <w:t xml:space="preserve">Average number </w:t>
      </w:r>
      <w:proofErr w:type="gramStart"/>
      <w:r w:rsidRPr="00284474">
        <w:rPr>
          <w:rFonts w:ascii="Book Antiqua" w:hAnsi="Book Antiqua"/>
          <w:sz w:val="24"/>
          <w:szCs w:val="24"/>
        </w:rPr>
        <w:t xml:space="preserve">of  </w:t>
      </w:r>
      <w:r w:rsidR="0098481C" w:rsidRPr="00284474">
        <w:rPr>
          <w:rFonts w:ascii="Book Antiqua" w:hAnsi="Book Antiqua"/>
          <w:sz w:val="24"/>
          <w:szCs w:val="24"/>
        </w:rPr>
        <w:t>clinical</w:t>
      </w:r>
      <w:proofErr w:type="gramEnd"/>
      <w:r w:rsidR="0098481C" w:rsidRPr="00284474">
        <w:rPr>
          <w:rFonts w:ascii="Book Antiqua" w:hAnsi="Book Antiqua"/>
          <w:sz w:val="24"/>
          <w:szCs w:val="24"/>
        </w:rPr>
        <w:t xml:space="preserve"> reviews</w:t>
      </w:r>
      <w:r w:rsidR="009B72CC">
        <w:rPr>
          <w:rFonts w:ascii="Book Antiqua" w:hAnsi="Book Antiqua"/>
          <w:sz w:val="24"/>
          <w:szCs w:val="24"/>
        </w:rPr>
        <w:t xml:space="preserve"> </w:t>
      </w:r>
      <w:r w:rsidR="00CC0263">
        <w:rPr>
          <w:rFonts w:ascii="Book Antiqua" w:hAnsi="Book Antiqua" w:hint="eastAsia"/>
          <w:sz w:val="24"/>
          <w:szCs w:val="24"/>
          <w:lang w:eastAsia="zh-CN"/>
        </w:rPr>
        <w:t xml:space="preserve">               </w:t>
      </w:r>
      <w:r w:rsidRPr="00284474">
        <w:rPr>
          <w:rFonts w:ascii="Book Antiqua" w:hAnsi="Book Antiqua"/>
          <w:sz w:val="24"/>
          <w:szCs w:val="24"/>
        </w:rPr>
        <w:t>Mean</w:t>
      </w:r>
      <w:r w:rsidR="009B72CC">
        <w:rPr>
          <w:rFonts w:ascii="Book Antiqua" w:hAnsi="Book Antiqua"/>
          <w:sz w:val="24"/>
          <w:szCs w:val="24"/>
        </w:rPr>
        <w:t xml:space="preserve"> </w:t>
      </w:r>
      <w:r w:rsidR="00CC0263">
        <w:rPr>
          <w:rFonts w:ascii="Book Antiqua" w:hAnsi="Book Antiqua" w:hint="eastAsia"/>
          <w:sz w:val="24"/>
          <w:szCs w:val="24"/>
          <w:lang w:eastAsia="zh-CN"/>
        </w:rPr>
        <w:t xml:space="preserve">      </w:t>
      </w:r>
      <w:r w:rsidRPr="00284474">
        <w:rPr>
          <w:rFonts w:ascii="Book Antiqua" w:hAnsi="Book Antiqua"/>
          <w:sz w:val="24"/>
          <w:szCs w:val="24"/>
        </w:rPr>
        <w:t>SD</w:t>
      </w:r>
    </w:p>
    <w:p w14:paraId="581F7F87" w14:textId="1F346722" w:rsidR="00E46EC5" w:rsidRPr="00284474" w:rsidRDefault="00E46EC5" w:rsidP="00BA4E53">
      <w:pPr>
        <w:pBdr>
          <w:bottom w:val="single" w:sz="4" w:space="1" w:color="auto"/>
        </w:pBdr>
        <w:spacing w:after="0" w:line="360" w:lineRule="auto"/>
        <w:ind w:firstLineChars="100" w:firstLine="240"/>
        <w:jc w:val="both"/>
        <w:rPr>
          <w:rFonts w:ascii="Book Antiqua" w:hAnsi="Book Antiqua"/>
          <w:sz w:val="24"/>
          <w:szCs w:val="24"/>
        </w:rPr>
      </w:pPr>
      <w:r w:rsidRPr="00284474">
        <w:rPr>
          <w:rFonts w:ascii="Book Antiqua" w:hAnsi="Book Antiqua"/>
          <w:sz w:val="24"/>
          <w:szCs w:val="24"/>
        </w:rPr>
        <w:t>Group A</w:t>
      </w:r>
      <w:r w:rsidR="0098481C" w:rsidRPr="0098481C">
        <w:rPr>
          <w:rFonts w:ascii="Book Antiqua" w:hAnsi="Book Antiqua" w:hint="eastAsia"/>
          <w:sz w:val="24"/>
          <w:szCs w:val="24"/>
          <w:vertAlign w:val="superscript"/>
          <w:lang w:eastAsia="zh-CN"/>
        </w:rPr>
        <w:t>1</w:t>
      </w:r>
      <w:r w:rsidR="009B72CC">
        <w:rPr>
          <w:rFonts w:ascii="Book Antiqua" w:hAnsi="Book Antiqua"/>
          <w:sz w:val="24"/>
          <w:szCs w:val="24"/>
        </w:rPr>
        <w:t xml:space="preserve"> </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00CC0263">
        <w:rPr>
          <w:rFonts w:ascii="Book Antiqua" w:hAnsi="Book Antiqua" w:hint="eastAsia"/>
          <w:sz w:val="24"/>
          <w:szCs w:val="24"/>
          <w:lang w:eastAsia="zh-CN"/>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3.52</w:t>
      </w:r>
      <w:r w:rsidR="00A3340F">
        <w:rPr>
          <w:rFonts w:ascii="Book Antiqua" w:hAnsi="Book Antiqua"/>
          <w:sz w:val="24"/>
          <w:szCs w:val="24"/>
        </w:rPr>
        <w:t xml:space="preserve"> </w:t>
      </w:r>
      <w:r w:rsidR="00CC0263">
        <w:rPr>
          <w:rFonts w:ascii="Book Antiqua" w:hAnsi="Book Antiqua" w:hint="eastAsia"/>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0.32</w:t>
      </w:r>
    </w:p>
    <w:p w14:paraId="12ED7C2A" w14:textId="1297F2C8" w:rsidR="00E46EC5" w:rsidRPr="00284474" w:rsidRDefault="00E46EC5" w:rsidP="00BA4E53">
      <w:pPr>
        <w:pBdr>
          <w:bottom w:val="single" w:sz="4" w:space="1" w:color="auto"/>
        </w:pBdr>
        <w:spacing w:after="0" w:line="360" w:lineRule="auto"/>
        <w:ind w:firstLineChars="100" w:firstLine="240"/>
        <w:jc w:val="both"/>
        <w:rPr>
          <w:rFonts w:ascii="Book Antiqua" w:hAnsi="Book Antiqua"/>
          <w:sz w:val="24"/>
          <w:szCs w:val="24"/>
          <w:lang w:eastAsia="zh-CN"/>
        </w:rPr>
      </w:pPr>
      <w:r w:rsidRPr="00284474">
        <w:rPr>
          <w:rFonts w:ascii="Book Antiqua" w:hAnsi="Book Antiqua"/>
          <w:sz w:val="24"/>
          <w:szCs w:val="24"/>
        </w:rPr>
        <w:t>Group B</w:t>
      </w:r>
      <w:r w:rsidR="0098481C" w:rsidRPr="0098481C">
        <w:rPr>
          <w:rFonts w:ascii="Book Antiqua" w:hAnsi="Book Antiqua" w:hint="eastAsia"/>
          <w:sz w:val="24"/>
          <w:szCs w:val="24"/>
          <w:vertAlign w:val="superscript"/>
          <w:lang w:eastAsia="zh-CN"/>
        </w:rPr>
        <w:t>2</w:t>
      </w:r>
      <w:r w:rsidR="00A3340F">
        <w:rPr>
          <w:rFonts w:ascii="Book Antiqua" w:hAnsi="Book Antiqua"/>
          <w:sz w:val="24"/>
          <w:szCs w:val="24"/>
        </w:rPr>
        <w:t xml:space="preserve"> </w:t>
      </w:r>
      <w:r w:rsidR="00A3340F">
        <w:rPr>
          <w:rFonts w:ascii="Book Antiqua" w:hAnsi="Book Antiqua" w:hint="eastAsia"/>
          <w:sz w:val="24"/>
          <w:szCs w:val="24"/>
          <w:lang w:eastAsia="zh-CN"/>
        </w:rPr>
        <w:t xml:space="preserve">                                 </w:t>
      </w:r>
      <w:r w:rsidR="00CC0263">
        <w:rPr>
          <w:rFonts w:ascii="Book Antiqua" w:hAnsi="Book Antiqua" w:hint="eastAsia"/>
          <w:sz w:val="24"/>
          <w:szCs w:val="24"/>
          <w:lang w:eastAsia="zh-CN"/>
        </w:rPr>
        <w:t xml:space="preserve">                           </w:t>
      </w:r>
      <w:r w:rsidR="009B72CC">
        <w:rPr>
          <w:rFonts w:ascii="Book Antiqua" w:hAnsi="Book Antiqua"/>
          <w:sz w:val="24"/>
          <w:szCs w:val="24"/>
        </w:rPr>
        <w:t xml:space="preserve"> </w:t>
      </w:r>
      <w:r w:rsidRPr="00284474">
        <w:rPr>
          <w:rFonts w:ascii="Book Antiqua" w:hAnsi="Book Antiqua"/>
          <w:sz w:val="24"/>
          <w:szCs w:val="24"/>
        </w:rPr>
        <w:t>3.31</w:t>
      </w:r>
      <w:r w:rsidR="009B72CC">
        <w:rPr>
          <w:rFonts w:ascii="Book Antiqua" w:hAnsi="Book Antiqua"/>
          <w:sz w:val="24"/>
          <w:szCs w:val="24"/>
        </w:rPr>
        <w:t xml:space="preserve"> </w:t>
      </w:r>
      <w:r w:rsidR="00A3340F">
        <w:rPr>
          <w:rFonts w:ascii="Book Antiqua" w:hAnsi="Book Antiqua"/>
          <w:sz w:val="24"/>
          <w:szCs w:val="24"/>
        </w:rPr>
        <w:t xml:space="preserve"> </w:t>
      </w:r>
      <w:r w:rsidR="00CC0263">
        <w:rPr>
          <w:rFonts w:ascii="Book Antiqua" w:hAnsi="Book Antiqua" w:hint="eastAsia"/>
          <w:sz w:val="24"/>
          <w:szCs w:val="24"/>
          <w:lang w:eastAsia="zh-CN"/>
        </w:rPr>
        <w:t xml:space="preserve">     </w:t>
      </w:r>
      <w:r w:rsidR="00A3340F">
        <w:rPr>
          <w:rFonts w:ascii="Book Antiqua" w:hAnsi="Book Antiqua" w:hint="eastAsia"/>
          <w:sz w:val="24"/>
          <w:szCs w:val="24"/>
          <w:lang w:eastAsia="zh-CN"/>
        </w:rPr>
        <w:t xml:space="preserve">   </w:t>
      </w:r>
      <w:r w:rsidRPr="00284474">
        <w:rPr>
          <w:rFonts w:ascii="Book Antiqua" w:hAnsi="Book Antiqua"/>
          <w:sz w:val="24"/>
          <w:szCs w:val="24"/>
        </w:rPr>
        <w:t>0.36</w:t>
      </w:r>
    </w:p>
    <w:p w14:paraId="36EB2D41" w14:textId="636A1DDD" w:rsidR="00F57394" w:rsidRPr="00284474" w:rsidRDefault="0098481C" w:rsidP="00BA4E53">
      <w:pPr>
        <w:spacing w:after="0" w:line="360" w:lineRule="auto"/>
        <w:jc w:val="both"/>
        <w:rPr>
          <w:rFonts w:ascii="Book Antiqua" w:hAnsi="Book Antiqua"/>
          <w:b/>
          <w:sz w:val="24"/>
          <w:szCs w:val="24"/>
          <w:lang w:eastAsia="zh-CN"/>
        </w:rPr>
      </w:pPr>
      <w:r w:rsidRPr="00F57394">
        <w:rPr>
          <w:rFonts w:ascii="Book Antiqua" w:hAnsi="Book Antiqua" w:hint="eastAsia"/>
          <w:sz w:val="24"/>
          <w:szCs w:val="24"/>
          <w:vertAlign w:val="superscript"/>
          <w:lang w:eastAsia="zh-CN"/>
        </w:rPr>
        <w:t>1</w:t>
      </w:r>
      <w:r w:rsidR="00E46EC5" w:rsidRPr="00284474">
        <w:rPr>
          <w:rFonts w:ascii="Book Antiqua" w:hAnsi="Book Antiqua"/>
          <w:sz w:val="24"/>
          <w:szCs w:val="24"/>
        </w:rPr>
        <w:t xml:space="preserve">Group A: Group that completed physical health monitoring requirements according to </w:t>
      </w:r>
      <w:r w:rsidR="00EA7D17">
        <w:rPr>
          <w:rFonts w:ascii="Book Antiqua" w:hAnsi="Book Antiqua"/>
          <w:sz w:val="24"/>
          <w:szCs w:val="24"/>
        </w:rPr>
        <w:t>National Institute for Clinical Excellence</w:t>
      </w:r>
      <w:r w:rsidR="00EA7D17">
        <w:rPr>
          <w:rFonts w:ascii="Book Antiqua" w:hAnsi="Book Antiqua" w:hint="eastAsia"/>
          <w:sz w:val="24"/>
          <w:szCs w:val="24"/>
          <w:lang w:eastAsia="zh-CN"/>
        </w:rPr>
        <w:t xml:space="preserve"> (NICE)</w:t>
      </w:r>
      <w:r w:rsidR="00E46EC5" w:rsidRPr="00284474">
        <w:rPr>
          <w:rFonts w:ascii="Book Antiqua" w:hAnsi="Book Antiqua"/>
          <w:sz w:val="24"/>
          <w:szCs w:val="24"/>
        </w:rPr>
        <w:t xml:space="preserve"> guidelines</w:t>
      </w:r>
      <w:r w:rsidR="00F57394">
        <w:rPr>
          <w:rFonts w:ascii="Book Antiqua" w:hAnsi="Book Antiqua" w:hint="eastAsia"/>
          <w:sz w:val="24"/>
          <w:szCs w:val="24"/>
          <w:lang w:eastAsia="zh-CN"/>
        </w:rPr>
        <w:t xml:space="preserve">; </w:t>
      </w:r>
      <w:r w:rsidR="00F57394" w:rsidRPr="00F57394">
        <w:rPr>
          <w:rFonts w:ascii="Book Antiqua" w:hAnsi="Book Antiqua" w:hint="eastAsia"/>
          <w:sz w:val="24"/>
          <w:szCs w:val="24"/>
          <w:vertAlign w:val="superscript"/>
          <w:lang w:eastAsia="zh-CN"/>
        </w:rPr>
        <w:t>2</w:t>
      </w:r>
      <w:r w:rsidR="00E46EC5" w:rsidRPr="00284474">
        <w:rPr>
          <w:rFonts w:ascii="Book Antiqua" w:hAnsi="Book Antiqua"/>
          <w:sz w:val="24"/>
          <w:szCs w:val="24"/>
        </w:rPr>
        <w:t>Group B: Group that did not complete physical health monitoring requirements according to NICE guidelines</w:t>
      </w:r>
      <w:r w:rsidR="00F57394">
        <w:rPr>
          <w:rFonts w:ascii="Book Antiqua" w:hAnsi="Book Antiqua" w:hint="eastAsia"/>
          <w:sz w:val="24"/>
          <w:szCs w:val="24"/>
          <w:lang w:eastAsia="zh-CN"/>
        </w:rPr>
        <w:t xml:space="preserve">. </w:t>
      </w:r>
      <w:r w:rsidR="00F57394">
        <w:rPr>
          <w:rFonts w:ascii="Book Antiqua" w:hAnsi="Book Antiqua"/>
          <w:sz w:val="24"/>
          <w:szCs w:val="24"/>
        </w:rPr>
        <w:t>ADHD</w:t>
      </w:r>
      <w:r w:rsidR="00F57394">
        <w:rPr>
          <w:rFonts w:ascii="Book Antiqua" w:hAnsi="Book Antiqua" w:hint="eastAsia"/>
          <w:sz w:val="24"/>
          <w:szCs w:val="24"/>
          <w:lang w:eastAsia="zh-CN"/>
        </w:rPr>
        <w:t>:</w:t>
      </w:r>
      <w:r w:rsidR="00F57394">
        <w:rPr>
          <w:rFonts w:ascii="Book Antiqua" w:hAnsi="Book Antiqua"/>
          <w:sz w:val="24"/>
          <w:szCs w:val="24"/>
        </w:rPr>
        <w:t xml:space="preserve"> Attention deficit hyperactivity disorder</w:t>
      </w:r>
      <w:r w:rsidR="00F57394">
        <w:rPr>
          <w:rFonts w:ascii="Book Antiqua" w:hAnsi="Book Antiqua" w:hint="eastAsia"/>
          <w:sz w:val="24"/>
          <w:szCs w:val="24"/>
          <w:lang w:eastAsia="zh-CN"/>
        </w:rPr>
        <w:t xml:space="preserve">; </w:t>
      </w:r>
      <w:r w:rsidR="00F57394">
        <w:rPr>
          <w:rFonts w:ascii="Book Antiqua" w:hAnsi="Book Antiqua"/>
          <w:sz w:val="24"/>
          <w:szCs w:val="24"/>
        </w:rPr>
        <w:t>ASD</w:t>
      </w:r>
      <w:r w:rsidR="00F57394">
        <w:rPr>
          <w:rFonts w:ascii="Book Antiqua" w:hAnsi="Book Antiqua" w:hint="eastAsia"/>
          <w:sz w:val="24"/>
          <w:szCs w:val="24"/>
          <w:lang w:eastAsia="zh-CN"/>
        </w:rPr>
        <w:t>:</w:t>
      </w:r>
      <w:r w:rsidR="00F57394">
        <w:rPr>
          <w:rFonts w:ascii="Book Antiqua" w:hAnsi="Book Antiqua"/>
          <w:sz w:val="24"/>
          <w:szCs w:val="24"/>
        </w:rPr>
        <w:t xml:space="preserve"> Autism spectrum </w:t>
      </w:r>
      <w:bookmarkStart w:id="162" w:name="_GoBack"/>
      <w:r w:rsidR="00F57394">
        <w:rPr>
          <w:rFonts w:ascii="Book Antiqua" w:hAnsi="Book Antiqua"/>
          <w:sz w:val="24"/>
          <w:szCs w:val="24"/>
        </w:rPr>
        <w:t>disorder</w:t>
      </w:r>
      <w:r w:rsidR="00F57394">
        <w:rPr>
          <w:rFonts w:ascii="Book Antiqua" w:hAnsi="Book Antiqua" w:hint="eastAsia"/>
          <w:sz w:val="24"/>
          <w:szCs w:val="24"/>
          <w:lang w:eastAsia="zh-CN"/>
        </w:rPr>
        <w:t>.</w:t>
      </w:r>
    </w:p>
    <w:bookmarkEnd w:id="162"/>
    <w:p w14:paraId="76E849EC" w14:textId="577ECF7F" w:rsidR="00E61B9A" w:rsidRPr="00F57394" w:rsidRDefault="00E61B9A" w:rsidP="00BA4E53">
      <w:pPr>
        <w:spacing w:after="0" w:line="360" w:lineRule="auto"/>
        <w:jc w:val="both"/>
        <w:rPr>
          <w:rFonts w:ascii="Book Antiqua" w:hAnsi="Book Antiqua"/>
          <w:b/>
          <w:sz w:val="24"/>
          <w:szCs w:val="24"/>
          <w:lang w:eastAsia="zh-CN"/>
        </w:rPr>
      </w:pPr>
    </w:p>
    <w:p w14:paraId="4868ECE7" w14:textId="77777777" w:rsidR="001521F5" w:rsidRPr="00284474" w:rsidRDefault="001521F5" w:rsidP="00BA4E53">
      <w:pPr>
        <w:spacing w:after="0" w:line="360" w:lineRule="auto"/>
        <w:jc w:val="both"/>
        <w:rPr>
          <w:rFonts w:ascii="Book Antiqua" w:hAnsi="Book Antiqua"/>
          <w:sz w:val="24"/>
          <w:szCs w:val="24"/>
        </w:rPr>
      </w:pPr>
    </w:p>
    <w:p w14:paraId="7C5531A8" w14:textId="77777777" w:rsidR="001521F5" w:rsidRPr="00284474" w:rsidRDefault="001521F5" w:rsidP="00BA4E53">
      <w:pPr>
        <w:spacing w:after="0" w:line="360" w:lineRule="auto"/>
        <w:jc w:val="both"/>
        <w:rPr>
          <w:rFonts w:ascii="Book Antiqua" w:hAnsi="Book Antiqua"/>
          <w:sz w:val="24"/>
          <w:szCs w:val="24"/>
        </w:rPr>
      </w:pPr>
    </w:p>
    <w:p w14:paraId="33FAD568" w14:textId="6E26D03B" w:rsidR="00402109" w:rsidRPr="00284474" w:rsidRDefault="00490307" w:rsidP="00BA4E53">
      <w:pPr>
        <w:spacing w:after="0" w:line="360" w:lineRule="auto"/>
        <w:jc w:val="both"/>
        <w:rPr>
          <w:rFonts w:ascii="Book Antiqua" w:hAnsi="Book Antiqua"/>
          <w:sz w:val="24"/>
          <w:szCs w:val="24"/>
          <w:lang w:eastAsia="zh-CN"/>
        </w:rPr>
      </w:pPr>
      <w:r w:rsidRPr="00284474">
        <w:rPr>
          <w:rFonts w:ascii="Book Antiqua" w:hAnsi="Book Antiqua"/>
          <w:sz w:val="24"/>
          <w:szCs w:val="24"/>
        </w:rPr>
        <w:t xml:space="preserve"> </w:t>
      </w:r>
    </w:p>
    <w:sectPr w:rsidR="00402109" w:rsidRPr="002844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9CEB9" w14:textId="77777777" w:rsidR="000247C0" w:rsidRDefault="000247C0" w:rsidP="003856C3">
      <w:pPr>
        <w:spacing w:after="0" w:line="240" w:lineRule="auto"/>
      </w:pPr>
      <w:r>
        <w:separator/>
      </w:r>
    </w:p>
  </w:endnote>
  <w:endnote w:type="continuationSeparator" w:id="0">
    <w:p w14:paraId="6CC547BE" w14:textId="77777777" w:rsidR="000247C0" w:rsidRDefault="000247C0" w:rsidP="0038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egoe UI">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9F7F1" w14:textId="77777777" w:rsidR="000247C0" w:rsidRDefault="000247C0" w:rsidP="003856C3">
      <w:pPr>
        <w:spacing w:after="0" w:line="240" w:lineRule="auto"/>
      </w:pPr>
      <w:r>
        <w:separator/>
      </w:r>
    </w:p>
  </w:footnote>
  <w:footnote w:type="continuationSeparator" w:id="0">
    <w:p w14:paraId="2E3E6A9C" w14:textId="77777777" w:rsidR="000247C0" w:rsidRDefault="000247C0" w:rsidP="003856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E50CE"/>
    <w:multiLevelType w:val="hybridMultilevel"/>
    <w:tmpl w:val="5BEC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xs7QwMTc2MjcwMbBQ0lEKTi0uzszPAykwrAUA2oZ2eywAAAA="/>
  </w:docVars>
  <w:rsids>
    <w:rsidRoot w:val="007426CD"/>
    <w:rsid w:val="00005D27"/>
    <w:rsid w:val="00010485"/>
    <w:rsid w:val="00015C63"/>
    <w:rsid w:val="0002041E"/>
    <w:rsid w:val="00020ED3"/>
    <w:rsid w:val="000247C0"/>
    <w:rsid w:val="00032735"/>
    <w:rsid w:val="000462DF"/>
    <w:rsid w:val="00061339"/>
    <w:rsid w:val="000671A9"/>
    <w:rsid w:val="00075F4C"/>
    <w:rsid w:val="00091DC8"/>
    <w:rsid w:val="000D0AAF"/>
    <w:rsid w:val="000E6724"/>
    <w:rsid w:val="00116670"/>
    <w:rsid w:val="001521F5"/>
    <w:rsid w:val="001E6F88"/>
    <w:rsid w:val="00201A97"/>
    <w:rsid w:val="00214442"/>
    <w:rsid w:val="00220619"/>
    <w:rsid w:val="00220921"/>
    <w:rsid w:val="00284474"/>
    <w:rsid w:val="0029655C"/>
    <w:rsid w:val="002D457C"/>
    <w:rsid w:val="002E28A9"/>
    <w:rsid w:val="002E6267"/>
    <w:rsid w:val="003048E3"/>
    <w:rsid w:val="00310327"/>
    <w:rsid w:val="00332003"/>
    <w:rsid w:val="003331A9"/>
    <w:rsid w:val="003466F1"/>
    <w:rsid w:val="003513EE"/>
    <w:rsid w:val="0037024A"/>
    <w:rsid w:val="0038418A"/>
    <w:rsid w:val="003856C3"/>
    <w:rsid w:val="003858C3"/>
    <w:rsid w:val="003D26A9"/>
    <w:rsid w:val="003F0F84"/>
    <w:rsid w:val="003F2CC4"/>
    <w:rsid w:val="003F3BA8"/>
    <w:rsid w:val="00402109"/>
    <w:rsid w:val="00445EA8"/>
    <w:rsid w:val="00490307"/>
    <w:rsid w:val="00490344"/>
    <w:rsid w:val="00493661"/>
    <w:rsid w:val="004A1384"/>
    <w:rsid w:val="004C1205"/>
    <w:rsid w:val="004F0868"/>
    <w:rsid w:val="00501053"/>
    <w:rsid w:val="00552515"/>
    <w:rsid w:val="00555157"/>
    <w:rsid w:val="00585807"/>
    <w:rsid w:val="005E1B79"/>
    <w:rsid w:val="00600E14"/>
    <w:rsid w:val="006577DF"/>
    <w:rsid w:val="0066069D"/>
    <w:rsid w:val="006C23E0"/>
    <w:rsid w:val="006C526B"/>
    <w:rsid w:val="006E4EA2"/>
    <w:rsid w:val="00704F3A"/>
    <w:rsid w:val="007128FA"/>
    <w:rsid w:val="0072441C"/>
    <w:rsid w:val="00737AE9"/>
    <w:rsid w:val="007426CD"/>
    <w:rsid w:val="00752EFF"/>
    <w:rsid w:val="00771899"/>
    <w:rsid w:val="00795DF6"/>
    <w:rsid w:val="00797AE8"/>
    <w:rsid w:val="007D4DF6"/>
    <w:rsid w:val="007F4D59"/>
    <w:rsid w:val="00815B42"/>
    <w:rsid w:val="00826D82"/>
    <w:rsid w:val="00895511"/>
    <w:rsid w:val="008B5D61"/>
    <w:rsid w:val="008E30CB"/>
    <w:rsid w:val="008F1F8A"/>
    <w:rsid w:val="008F514A"/>
    <w:rsid w:val="00900F00"/>
    <w:rsid w:val="0090330F"/>
    <w:rsid w:val="00905F5A"/>
    <w:rsid w:val="00935BED"/>
    <w:rsid w:val="00970755"/>
    <w:rsid w:val="009817D0"/>
    <w:rsid w:val="0098481C"/>
    <w:rsid w:val="009A510C"/>
    <w:rsid w:val="009B72CC"/>
    <w:rsid w:val="009F524C"/>
    <w:rsid w:val="009F660B"/>
    <w:rsid w:val="00A00BF4"/>
    <w:rsid w:val="00A3340F"/>
    <w:rsid w:val="00A36E03"/>
    <w:rsid w:val="00A41F5D"/>
    <w:rsid w:val="00A44A78"/>
    <w:rsid w:val="00A519CE"/>
    <w:rsid w:val="00A568FD"/>
    <w:rsid w:val="00A6788E"/>
    <w:rsid w:val="00A8463A"/>
    <w:rsid w:val="00AC0183"/>
    <w:rsid w:val="00AF6D4E"/>
    <w:rsid w:val="00B11F1C"/>
    <w:rsid w:val="00B13C87"/>
    <w:rsid w:val="00B256B2"/>
    <w:rsid w:val="00B35CD6"/>
    <w:rsid w:val="00B43F5F"/>
    <w:rsid w:val="00B5199B"/>
    <w:rsid w:val="00B54DC0"/>
    <w:rsid w:val="00BA4D13"/>
    <w:rsid w:val="00BA4E53"/>
    <w:rsid w:val="00BC6368"/>
    <w:rsid w:val="00BD726A"/>
    <w:rsid w:val="00BE5AC3"/>
    <w:rsid w:val="00C051E6"/>
    <w:rsid w:val="00C23B3D"/>
    <w:rsid w:val="00C25A9F"/>
    <w:rsid w:val="00C378A6"/>
    <w:rsid w:val="00C56886"/>
    <w:rsid w:val="00CC0263"/>
    <w:rsid w:val="00CC6DCD"/>
    <w:rsid w:val="00CF5306"/>
    <w:rsid w:val="00D0543F"/>
    <w:rsid w:val="00D1304E"/>
    <w:rsid w:val="00D51261"/>
    <w:rsid w:val="00D57460"/>
    <w:rsid w:val="00D62952"/>
    <w:rsid w:val="00D7687D"/>
    <w:rsid w:val="00D94C4E"/>
    <w:rsid w:val="00DB7FDD"/>
    <w:rsid w:val="00DC3E63"/>
    <w:rsid w:val="00E15FEF"/>
    <w:rsid w:val="00E31592"/>
    <w:rsid w:val="00E4468B"/>
    <w:rsid w:val="00E46EC5"/>
    <w:rsid w:val="00E61B9A"/>
    <w:rsid w:val="00EA7D17"/>
    <w:rsid w:val="00EC0601"/>
    <w:rsid w:val="00EC1E8C"/>
    <w:rsid w:val="00ED5915"/>
    <w:rsid w:val="00F16561"/>
    <w:rsid w:val="00F22044"/>
    <w:rsid w:val="00F31CD0"/>
    <w:rsid w:val="00F55B3A"/>
    <w:rsid w:val="00F57394"/>
    <w:rsid w:val="00F6167E"/>
    <w:rsid w:val="00F70040"/>
    <w:rsid w:val="00F74C0E"/>
    <w:rsid w:val="00F911B9"/>
    <w:rsid w:val="00FA3C4F"/>
    <w:rsid w:val="00FA79EB"/>
    <w:rsid w:val="00FB1AD9"/>
    <w:rsid w:val="00FB32B4"/>
    <w:rsid w:val="00FC2623"/>
    <w:rsid w:val="00FF58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A1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61"/>
    <w:pPr>
      <w:ind w:left="720"/>
      <w:contextualSpacing/>
    </w:pPr>
  </w:style>
  <w:style w:type="paragraph" w:styleId="BalloonText">
    <w:name w:val="Balloon Text"/>
    <w:basedOn w:val="Normal"/>
    <w:link w:val="BalloonTextChar"/>
    <w:uiPriority w:val="99"/>
    <w:semiHidden/>
    <w:unhideWhenUsed/>
    <w:rsid w:val="00F16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61"/>
    <w:rPr>
      <w:rFonts w:ascii="Segoe UI" w:hAnsi="Segoe UI" w:cs="Segoe UI"/>
      <w:sz w:val="18"/>
      <w:szCs w:val="18"/>
    </w:rPr>
  </w:style>
  <w:style w:type="character" w:styleId="Hyperlink">
    <w:name w:val="Hyperlink"/>
    <w:basedOn w:val="DefaultParagraphFont"/>
    <w:uiPriority w:val="99"/>
    <w:unhideWhenUsed/>
    <w:rsid w:val="006C23E0"/>
    <w:rPr>
      <w:color w:val="0563C1" w:themeColor="hyperlink"/>
      <w:u w:val="single"/>
    </w:rPr>
  </w:style>
  <w:style w:type="paragraph" w:styleId="Header">
    <w:name w:val="header"/>
    <w:basedOn w:val="Normal"/>
    <w:link w:val="HeaderChar"/>
    <w:uiPriority w:val="99"/>
    <w:unhideWhenUsed/>
    <w:rsid w:val="003856C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856C3"/>
    <w:rPr>
      <w:sz w:val="18"/>
      <w:szCs w:val="18"/>
    </w:rPr>
  </w:style>
  <w:style w:type="paragraph" w:styleId="Footer">
    <w:name w:val="footer"/>
    <w:basedOn w:val="Normal"/>
    <w:link w:val="FooterChar"/>
    <w:uiPriority w:val="99"/>
    <w:unhideWhenUsed/>
    <w:rsid w:val="003856C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856C3"/>
    <w:rPr>
      <w:sz w:val="18"/>
      <w:szCs w:val="18"/>
    </w:rPr>
  </w:style>
  <w:style w:type="character" w:styleId="CommentReference">
    <w:name w:val="annotation reference"/>
    <w:rsid w:val="003856C3"/>
    <w:rPr>
      <w:rFonts w:cs="Times New Roman"/>
      <w:sz w:val="21"/>
      <w:szCs w:val="21"/>
    </w:rPr>
  </w:style>
  <w:style w:type="paragraph" w:styleId="CommentText">
    <w:name w:val="annotation text"/>
    <w:basedOn w:val="Normal"/>
    <w:link w:val="CommentTextChar"/>
    <w:rsid w:val="003856C3"/>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3856C3"/>
    <w:rPr>
      <w:rFonts w:ascii="Times New Roman" w:eastAsia="宋体"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856C3"/>
    <w:pPr>
      <w:spacing w:after="160" w:line="259"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3856C3"/>
    <w:rPr>
      <w:rFonts w:ascii="Times New Roman" w:eastAsia="宋体" w:hAnsi="Times New Roman" w:cs="Times New Roman"/>
      <w:b/>
      <w:bCs/>
      <w:sz w:val="24"/>
      <w:szCs w:val="24"/>
      <w:lang w:val="en-US"/>
    </w:rPr>
  </w:style>
  <w:style w:type="paragraph" w:styleId="NormalWeb">
    <w:name w:val="Normal (Web)"/>
    <w:basedOn w:val="Normal"/>
    <w:uiPriority w:val="99"/>
    <w:unhideWhenUsed/>
    <w:rsid w:val="0028447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660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461">
      <w:bodyDiv w:val="1"/>
      <w:marLeft w:val="0"/>
      <w:marRight w:val="0"/>
      <w:marTop w:val="0"/>
      <w:marBottom w:val="0"/>
      <w:divBdr>
        <w:top w:val="none" w:sz="0" w:space="0" w:color="auto"/>
        <w:left w:val="none" w:sz="0" w:space="0" w:color="auto"/>
        <w:bottom w:val="none" w:sz="0" w:space="0" w:color="auto"/>
        <w:right w:val="none" w:sz="0" w:space="0" w:color="auto"/>
      </w:divBdr>
    </w:div>
    <w:div w:id="41635650">
      <w:bodyDiv w:val="1"/>
      <w:marLeft w:val="0"/>
      <w:marRight w:val="0"/>
      <w:marTop w:val="0"/>
      <w:marBottom w:val="0"/>
      <w:divBdr>
        <w:top w:val="none" w:sz="0" w:space="0" w:color="auto"/>
        <w:left w:val="none" w:sz="0" w:space="0" w:color="auto"/>
        <w:bottom w:val="none" w:sz="0" w:space="0" w:color="auto"/>
        <w:right w:val="none" w:sz="0" w:space="0" w:color="auto"/>
      </w:divBdr>
    </w:div>
    <w:div w:id="394738794">
      <w:bodyDiv w:val="1"/>
      <w:marLeft w:val="0"/>
      <w:marRight w:val="0"/>
      <w:marTop w:val="0"/>
      <w:marBottom w:val="0"/>
      <w:divBdr>
        <w:top w:val="none" w:sz="0" w:space="0" w:color="auto"/>
        <w:left w:val="none" w:sz="0" w:space="0" w:color="auto"/>
        <w:bottom w:val="none" w:sz="0" w:space="0" w:color="auto"/>
        <w:right w:val="none" w:sz="0" w:space="0" w:color="auto"/>
      </w:divBdr>
    </w:div>
    <w:div w:id="418336405">
      <w:bodyDiv w:val="1"/>
      <w:marLeft w:val="0"/>
      <w:marRight w:val="0"/>
      <w:marTop w:val="0"/>
      <w:marBottom w:val="0"/>
      <w:divBdr>
        <w:top w:val="none" w:sz="0" w:space="0" w:color="auto"/>
        <w:left w:val="none" w:sz="0" w:space="0" w:color="auto"/>
        <w:bottom w:val="none" w:sz="0" w:space="0" w:color="auto"/>
        <w:right w:val="none" w:sz="0" w:space="0" w:color="auto"/>
      </w:divBdr>
    </w:div>
    <w:div w:id="4631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ndar.gnanavel@ntw.nhs.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774B-2317-3241-A234-29887566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5279</Words>
  <Characters>30093</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35302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Gnanavel, Sundar</dc:creator>
  <cp:lastModifiedBy>Na Ma</cp:lastModifiedBy>
  <cp:revision>2</cp:revision>
  <dcterms:created xsi:type="dcterms:W3CDTF">2018-01-16T20:33:00Z</dcterms:created>
  <dcterms:modified xsi:type="dcterms:W3CDTF">2018-01-16T20:33:00Z</dcterms:modified>
</cp:coreProperties>
</file>