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736" w:rsidRPr="0062545F" w:rsidRDefault="008B0736" w:rsidP="0062545F">
      <w:pPr>
        <w:adjustRightInd w:val="0"/>
        <w:snapToGrid w:val="0"/>
        <w:spacing w:after="0" w:line="360" w:lineRule="auto"/>
        <w:jc w:val="both"/>
        <w:rPr>
          <w:rFonts w:ascii="Book Antiqua" w:hAnsi="Book Antiqua" w:cs="Book Antiqua"/>
          <w:b/>
          <w:bCs/>
          <w:i/>
          <w:iCs/>
          <w:sz w:val="24"/>
          <w:szCs w:val="24"/>
          <w:lang w:val="en-US"/>
        </w:rPr>
      </w:pPr>
      <w:r w:rsidRPr="0062545F">
        <w:rPr>
          <w:rFonts w:ascii="Book Antiqua" w:hAnsi="Book Antiqua" w:cs="Book Antiqua"/>
          <w:b/>
          <w:bCs/>
          <w:sz w:val="24"/>
          <w:szCs w:val="24"/>
          <w:lang w:val="en-US"/>
        </w:rPr>
        <w:t xml:space="preserve">Name of journal: </w:t>
      </w:r>
      <w:r w:rsidRPr="0062545F">
        <w:rPr>
          <w:rFonts w:ascii="Book Antiqua" w:hAnsi="Book Antiqua" w:cs="Book Antiqua"/>
          <w:b/>
          <w:bCs/>
          <w:i/>
          <w:iCs/>
          <w:sz w:val="24"/>
          <w:szCs w:val="24"/>
          <w:lang w:val="en-US"/>
        </w:rPr>
        <w:t>World Journal of Gastroenterology</w:t>
      </w:r>
    </w:p>
    <w:p w:rsidR="008B0736" w:rsidRPr="0062545F" w:rsidRDefault="008B0736" w:rsidP="0062545F">
      <w:pPr>
        <w:adjustRightInd w:val="0"/>
        <w:snapToGrid w:val="0"/>
        <w:spacing w:after="0" w:line="360" w:lineRule="auto"/>
        <w:jc w:val="both"/>
        <w:rPr>
          <w:rFonts w:ascii="Book Antiqua" w:hAnsi="Book Antiqua" w:cs="Book Antiqua"/>
          <w:b/>
          <w:bCs/>
          <w:sz w:val="24"/>
          <w:szCs w:val="24"/>
          <w:lang w:val="en-US"/>
        </w:rPr>
      </w:pPr>
      <w:r w:rsidRPr="0062545F">
        <w:rPr>
          <w:rFonts w:ascii="Book Antiqua" w:hAnsi="Book Antiqua" w:cs="Book Antiqua"/>
          <w:b/>
          <w:bCs/>
          <w:sz w:val="24"/>
          <w:szCs w:val="24"/>
          <w:lang w:val="en-US"/>
        </w:rPr>
        <w:t>Number ID: 36845</w:t>
      </w:r>
    </w:p>
    <w:p w:rsidR="008B0736" w:rsidRPr="0062545F" w:rsidRDefault="008B0736" w:rsidP="0062545F">
      <w:pPr>
        <w:adjustRightInd w:val="0"/>
        <w:snapToGrid w:val="0"/>
        <w:spacing w:after="0" w:line="360" w:lineRule="auto"/>
        <w:jc w:val="both"/>
        <w:rPr>
          <w:rFonts w:ascii="Book Antiqua" w:hAnsi="Book Antiqua" w:cs="Book Antiqua"/>
          <w:b/>
          <w:bCs/>
          <w:color w:val="222222"/>
          <w:sz w:val="24"/>
          <w:szCs w:val="24"/>
          <w:lang w:val="en-US" w:eastAsia="zh-CN"/>
        </w:rPr>
      </w:pPr>
      <w:r w:rsidRPr="0062545F">
        <w:rPr>
          <w:rFonts w:ascii="Book Antiqua" w:hAnsi="Book Antiqua" w:cs="Book Antiqua"/>
          <w:b/>
          <w:bCs/>
          <w:color w:val="222222"/>
          <w:sz w:val="24"/>
          <w:szCs w:val="24"/>
          <w:lang w:val="en-US"/>
        </w:rPr>
        <w:t>Manuscript Type: MINIREVIEW</w:t>
      </w:r>
      <w:r w:rsidR="00CC4915">
        <w:rPr>
          <w:rFonts w:ascii="Book Antiqua" w:hAnsi="Book Antiqua" w:cs="Book Antiqua" w:hint="eastAsia"/>
          <w:b/>
          <w:bCs/>
          <w:color w:val="222222"/>
          <w:sz w:val="24"/>
          <w:szCs w:val="24"/>
          <w:lang w:val="en-US" w:eastAsia="zh-CN"/>
        </w:rPr>
        <w:t>S</w:t>
      </w:r>
    </w:p>
    <w:p w:rsidR="008B0736" w:rsidRPr="0062545F" w:rsidRDefault="008B0736" w:rsidP="0062545F">
      <w:pPr>
        <w:adjustRightInd w:val="0"/>
        <w:snapToGrid w:val="0"/>
        <w:spacing w:after="0" w:line="360" w:lineRule="auto"/>
        <w:jc w:val="both"/>
        <w:rPr>
          <w:rFonts w:ascii="Book Antiqua" w:hAnsi="Book Antiqua" w:cs="Book Antiqua"/>
          <w:b/>
          <w:bCs/>
          <w:sz w:val="24"/>
          <w:szCs w:val="24"/>
          <w:lang w:val="en-US"/>
        </w:rPr>
      </w:pPr>
    </w:p>
    <w:p w:rsidR="008B0736" w:rsidRPr="0062545F" w:rsidRDefault="008B0736" w:rsidP="0062545F">
      <w:pPr>
        <w:adjustRightInd w:val="0"/>
        <w:snapToGrid w:val="0"/>
        <w:spacing w:after="0" w:line="360" w:lineRule="auto"/>
        <w:jc w:val="both"/>
        <w:rPr>
          <w:rFonts w:ascii="Book Antiqua" w:hAnsi="Book Antiqua" w:cs="Book Antiqua"/>
          <w:b/>
          <w:bCs/>
          <w:sz w:val="24"/>
          <w:szCs w:val="24"/>
          <w:lang w:val="en-US"/>
        </w:rPr>
      </w:pPr>
      <w:r w:rsidRPr="0062545F">
        <w:rPr>
          <w:rFonts w:ascii="Book Antiqua" w:hAnsi="Book Antiqua" w:cs="Book Antiqua"/>
          <w:b/>
          <w:bCs/>
          <w:sz w:val="24"/>
          <w:szCs w:val="24"/>
          <w:lang w:val="en-US"/>
        </w:rPr>
        <w:t>Drug-eluting beads transarterial chemoembolization for hepatocellular carcinoma: Current state of the art</w:t>
      </w:r>
    </w:p>
    <w:p w:rsidR="008B0736" w:rsidRPr="0062545F" w:rsidRDefault="008B0736" w:rsidP="0062545F">
      <w:pPr>
        <w:adjustRightInd w:val="0"/>
        <w:snapToGrid w:val="0"/>
        <w:spacing w:after="0" w:line="360" w:lineRule="auto"/>
        <w:jc w:val="both"/>
        <w:rPr>
          <w:rFonts w:ascii="Book Antiqua" w:hAnsi="Book Antiqua" w:cs="Book Antiqua"/>
          <w:sz w:val="24"/>
          <w:szCs w:val="24"/>
          <w:lang w:val="en-US"/>
        </w:rPr>
      </w:pPr>
    </w:p>
    <w:p w:rsidR="008B0736" w:rsidRPr="0062545F" w:rsidRDefault="008B0736" w:rsidP="0062545F">
      <w:pPr>
        <w:adjustRightInd w:val="0"/>
        <w:snapToGrid w:val="0"/>
        <w:spacing w:after="0" w:line="360" w:lineRule="auto"/>
        <w:jc w:val="both"/>
        <w:rPr>
          <w:rFonts w:ascii="Book Antiqua" w:hAnsi="Book Antiqua" w:cs="Book Antiqua"/>
          <w:sz w:val="24"/>
          <w:szCs w:val="24"/>
        </w:rPr>
      </w:pPr>
      <w:r w:rsidRPr="0062545F">
        <w:rPr>
          <w:rFonts w:ascii="Book Antiqua" w:hAnsi="Book Antiqua" w:cs="Book Antiqua"/>
          <w:sz w:val="24"/>
          <w:szCs w:val="24"/>
        </w:rPr>
        <w:t xml:space="preserve">Facciorusso A </w:t>
      </w:r>
      <w:r w:rsidRPr="0062545F">
        <w:rPr>
          <w:rFonts w:ascii="Book Antiqua" w:hAnsi="Book Antiqua" w:cs="Book Antiqua"/>
          <w:i/>
          <w:iCs/>
          <w:sz w:val="24"/>
          <w:szCs w:val="24"/>
          <w:lang w:eastAsia="zh-CN"/>
        </w:rPr>
        <w:t>et al</w:t>
      </w:r>
      <w:r w:rsidRPr="0062545F">
        <w:rPr>
          <w:rFonts w:ascii="Book Antiqua" w:hAnsi="Book Antiqua" w:cs="Book Antiqua"/>
          <w:sz w:val="24"/>
          <w:szCs w:val="24"/>
          <w:lang w:eastAsia="zh-CN"/>
        </w:rPr>
        <w:t>.</w:t>
      </w:r>
      <w:r w:rsidRPr="0062545F">
        <w:rPr>
          <w:rFonts w:ascii="Book Antiqua" w:hAnsi="Book Antiqua" w:cs="Book Antiqua"/>
          <w:i/>
          <w:iCs/>
          <w:sz w:val="24"/>
          <w:szCs w:val="24"/>
        </w:rPr>
        <w:t xml:space="preserve"> </w:t>
      </w:r>
      <w:r w:rsidRPr="0062545F">
        <w:rPr>
          <w:rFonts w:ascii="Book Antiqua" w:hAnsi="Book Antiqua" w:cs="Book Antiqua"/>
          <w:sz w:val="24"/>
          <w:szCs w:val="24"/>
        </w:rPr>
        <w:t>DEB-TACE for HCC</w:t>
      </w:r>
    </w:p>
    <w:p w:rsidR="008B0736" w:rsidRPr="0062545F" w:rsidRDefault="008B0736" w:rsidP="0062545F">
      <w:pPr>
        <w:adjustRightInd w:val="0"/>
        <w:snapToGrid w:val="0"/>
        <w:spacing w:after="0" w:line="360" w:lineRule="auto"/>
        <w:jc w:val="both"/>
        <w:rPr>
          <w:rFonts w:ascii="Book Antiqua" w:hAnsi="Book Antiqua" w:cs="Book Antiqua"/>
          <w:b/>
          <w:bCs/>
          <w:sz w:val="24"/>
          <w:szCs w:val="24"/>
        </w:rPr>
      </w:pPr>
    </w:p>
    <w:p w:rsidR="008B0736" w:rsidRPr="0062545F" w:rsidRDefault="008B0736" w:rsidP="0062545F">
      <w:pPr>
        <w:adjustRightInd w:val="0"/>
        <w:snapToGrid w:val="0"/>
        <w:spacing w:after="0" w:line="360" w:lineRule="auto"/>
        <w:jc w:val="both"/>
        <w:rPr>
          <w:rFonts w:ascii="Book Antiqua" w:hAnsi="Book Antiqua" w:cs="Book Antiqua"/>
          <w:sz w:val="24"/>
          <w:szCs w:val="24"/>
          <w:vertAlign w:val="superscript"/>
        </w:rPr>
      </w:pPr>
      <w:r w:rsidRPr="0062545F">
        <w:rPr>
          <w:rFonts w:ascii="Book Antiqua" w:hAnsi="Book Antiqua" w:cs="Book Antiqua"/>
          <w:sz w:val="24"/>
          <w:szCs w:val="24"/>
        </w:rPr>
        <w:t>Antonio Facciorusso</w:t>
      </w:r>
    </w:p>
    <w:p w:rsidR="008B0736" w:rsidRPr="0062545F" w:rsidRDefault="008B0736" w:rsidP="0062545F">
      <w:pPr>
        <w:adjustRightInd w:val="0"/>
        <w:snapToGrid w:val="0"/>
        <w:spacing w:after="0" w:line="360" w:lineRule="auto"/>
        <w:jc w:val="both"/>
        <w:rPr>
          <w:rFonts w:ascii="Book Antiqua" w:hAnsi="Book Antiqua" w:cs="Book Antiqua"/>
          <w:sz w:val="24"/>
          <w:szCs w:val="24"/>
        </w:rPr>
      </w:pPr>
    </w:p>
    <w:p w:rsidR="008B0736" w:rsidRPr="0062545F" w:rsidRDefault="008B0736" w:rsidP="0062545F">
      <w:pPr>
        <w:adjustRightInd w:val="0"/>
        <w:snapToGrid w:val="0"/>
        <w:spacing w:after="0" w:line="360" w:lineRule="auto"/>
        <w:jc w:val="both"/>
        <w:rPr>
          <w:rFonts w:ascii="Book Antiqua" w:hAnsi="Book Antiqua" w:cs="Book Antiqua"/>
          <w:b/>
          <w:bCs/>
          <w:sz w:val="24"/>
          <w:szCs w:val="24"/>
          <w:vertAlign w:val="superscript"/>
        </w:rPr>
      </w:pPr>
      <w:r w:rsidRPr="0062545F">
        <w:rPr>
          <w:rFonts w:ascii="Book Antiqua" w:hAnsi="Book Antiqua" w:cs="Book Antiqua"/>
          <w:b/>
          <w:bCs/>
          <w:sz w:val="24"/>
          <w:szCs w:val="24"/>
        </w:rPr>
        <w:t>Antonio Facciorusso</w:t>
      </w:r>
      <w:r w:rsidRPr="0062545F">
        <w:rPr>
          <w:rFonts w:ascii="Book Antiqua" w:hAnsi="Book Antiqua" w:cs="Book Antiqua"/>
          <w:b/>
          <w:bCs/>
          <w:sz w:val="24"/>
          <w:szCs w:val="24"/>
          <w:lang w:eastAsia="zh-CN"/>
        </w:rPr>
        <w:t xml:space="preserve">, </w:t>
      </w:r>
      <w:r w:rsidRPr="0062545F">
        <w:rPr>
          <w:rFonts w:ascii="Book Antiqua" w:hAnsi="Book Antiqua" w:cs="Book Antiqua"/>
          <w:sz w:val="24"/>
          <w:szCs w:val="24"/>
        </w:rPr>
        <w:t xml:space="preserve">Gastroenterology Unit, </w:t>
      </w:r>
      <w:r w:rsidR="009213C7" w:rsidRPr="009213C7">
        <w:rPr>
          <w:rFonts w:ascii="Book Antiqua" w:hAnsi="Book Antiqua" w:cs="Book Antiqua"/>
          <w:sz w:val="24"/>
          <w:szCs w:val="24"/>
        </w:rPr>
        <w:t>Department of Medical Sciences,</w:t>
      </w:r>
      <w:r w:rsidR="009213C7">
        <w:rPr>
          <w:rFonts w:ascii="Book Antiqua" w:hAnsi="Book Antiqua" w:cs="Book Antiqua" w:hint="eastAsia"/>
          <w:sz w:val="24"/>
          <w:szCs w:val="24"/>
          <w:lang w:eastAsia="zh-CN"/>
        </w:rPr>
        <w:t xml:space="preserve"> </w:t>
      </w:r>
      <w:r w:rsidRPr="0062545F">
        <w:rPr>
          <w:rFonts w:ascii="Book Antiqua" w:hAnsi="Book Antiqua" w:cs="Book Antiqua"/>
          <w:sz w:val="24"/>
          <w:szCs w:val="24"/>
        </w:rPr>
        <w:t>University of Foggia, Foggia</w:t>
      </w:r>
      <w:r w:rsidRPr="0062545F">
        <w:rPr>
          <w:rFonts w:ascii="Book Antiqua" w:hAnsi="Book Antiqua" w:cs="Book Antiqua"/>
          <w:sz w:val="24"/>
          <w:szCs w:val="24"/>
          <w:lang w:eastAsia="zh-CN"/>
        </w:rPr>
        <w:t xml:space="preserve"> </w:t>
      </w:r>
      <w:r w:rsidRPr="0062545F">
        <w:rPr>
          <w:rFonts w:ascii="Book Antiqua" w:hAnsi="Book Antiqua" w:cs="Book Antiqua"/>
          <w:sz w:val="24"/>
          <w:szCs w:val="24"/>
        </w:rPr>
        <w:t>71122, Italy</w:t>
      </w:r>
    </w:p>
    <w:p w:rsidR="008B0736" w:rsidRPr="0062545F" w:rsidRDefault="008B0736" w:rsidP="0062545F">
      <w:pPr>
        <w:adjustRightInd w:val="0"/>
        <w:snapToGrid w:val="0"/>
        <w:spacing w:after="0" w:line="360" w:lineRule="auto"/>
        <w:jc w:val="both"/>
        <w:rPr>
          <w:rFonts w:ascii="Book Antiqua" w:hAnsi="Book Antiqua" w:cs="Book Antiqua"/>
          <w:b/>
          <w:bCs/>
          <w:sz w:val="24"/>
          <w:szCs w:val="24"/>
          <w:lang w:eastAsia="zh-CN"/>
        </w:rPr>
      </w:pPr>
    </w:p>
    <w:p w:rsidR="008B0736" w:rsidRPr="0062545F" w:rsidRDefault="008B0736" w:rsidP="0062545F">
      <w:pPr>
        <w:tabs>
          <w:tab w:val="left" w:pos="2490"/>
        </w:tabs>
        <w:adjustRightInd w:val="0"/>
        <w:snapToGrid w:val="0"/>
        <w:spacing w:after="0" w:line="360" w:lineRule="auto"/>
        <w:jc w:val="both"/>
        <w:rPr>
          <w:rFonts w:ascii="Book Antiqua" w:hAnsi="Book Antiqua" w:cs="Book Antiqua"/>
          <w:b/>
          <w:bCs/>
          <w:sz w:val="24"/>
          <w:szCs w:val="24"/>
          <w:lang w:val="en-GB" w:eastAsia="zh-CN"/>
        </w:rPr>
      </w:pPr>
      <w:bookmarkStart w:id="0" w:name="OLE_LINK8"/>
      <w:bookmarkStart w:id="1" w:name="OLE_LINK18"/>
      <w:r w:rsidRPr="0062545F">
        <w:rPr>
          <w:rFonts w:ascii="Book Antiqua" w:hAnsi="Book Antiqua" w:cs="Book Antiqua"/>
          <w:b/>
          <w:bCs/>
          <w:sz w:val="24"/>
          <w:szCs w:val="24"/>
          <w:lang w:val="en-GB"/>
        </w:rPr>
        <w:t>ORCID number:</w:t>
      </w:r>
      <w:bookmarkEnd w:id="0"/>
      <w:bookmarkEnd w:id="1"/>
      <w:r w:rsidRPr="0062545F">
        <w:rPr>
          <w:rFonts w:ascii="Book Antiqua" w:hAnsi="Book Antiqua" w:cs="Book Antiqua"/>
          <w:b/>
          <w:bCs/>
          <w:sz w:val="24"/>
          <w:szCs w:val="24"/>
          <w:lang w:val="en-GB" w:eastAsia="zh-CN"/>
        </w:rPr>
        <w:t xml:space="preserve"> </w:t>
      </w:r>
      <w:r w:rsidRPr="0062545F">
        <w:rPr>
          <w:rFonts w:ascii="Book Antiqua" w:hAnsi="Book Antiqua" w:cs="Book Antiqua"/>
          <w:sz w:val="24"/>
          <w:szCs w:val="24"/>
          <w:lang w:val="en-GB"/>
        </w:rPr>
        <w:t>Antonio Facciorusso</w:t>
      </w:r>
      <w:r w:rsidRPr="0062545F">
        <w:rPr>
          <w:rFonts w:ascii="Book Antiqua" w:hAnsi="Book Antiqua" w:cs="Book Antiqua"/>
          <w:sz w:val="24"/>
          <w:szCs w:val="24"/>
          <w:lang w:val="en-GB" w:eastAsia="zh-CN"/>
        </w:rPr>
        <w:t xml:space="preserve"> (</w:t>
      </w:r>
      <w:r w:rsidRPr="0062545F">
        <w:rPr>
          <w:rFonts w:ascii="Book Antiqua" w:hAnsi="Book Antiqua" w:cs="Book Antiqua"/>
          <w:sz w:val="24"/>
          <w:szCs w:val="24"/>
          <w:lang w:val="en-GB"/>
        </w:rPr>
        <w:t>0000-0002-2017-2156</w:t>
      </w:r>
      <w:r w:rsidRPr="0062545F">
        <w:rPr>
          <w:rFonts w:ascii="Book Antiqua" w:hAnsi="Book Antiqua" w:cs="Book Antiqua"/>
          <w:sz w:val="24"/>
          <w:szCs w:val="24"/>
          <w:lang w:val="en-GB" w:eastAsia="zh-CN"/>
        </w:rPr>
        <w:t>).</w:t>
      </w:r>
    </w:p>
    <w:p w:rsidR="008B0736" w:rsidRPr="0062545F" w:rsidRDefault="008B0736" w:rsidP="0062545F">
      <w:pPr>
        <w:adjustRightInd w:val="0"/>
        <w:snapToGrid w:val="0"/>
        <w:spacing w:after="0" w:line="360" w:lineRule="auto"/>
        <w:jc w:val="both"/>
        <w:rPr>
          <w:rFonts w:ascii="Book Antiqua" w:hAnsi="Book Antiqua" w:cs="Book Antiqua"/>
          <w:b/>
          <w:bCs/>
          <w:sz w:val="24"/>
          <w:szCs w:val="24"/>
          <w:lang w:val="en-GB" w:eastAsia="zh-CN"/>
        </w:rPr>
      </w:pPr>
    </w:p>
    <w:p w:rsidR="008B0736" w:rsidRPr="0062545F" w:rsidRDefault="008B0736" w:rsidP="0062545F">
      <w:pPr>
        <w:adjustRightInd w:val="0"/>
        <w:snapToGrid w:val="0"/>
        <w:spacing w:after="0" w:line="360" w:lineRule="auto"/>
        <w:jc w:val="both"/>
        <w:rPr>
          <w:rFonts w:ascii="Book Antiqua" w:hAnsi="Book Antiqua" w:cs="Book Antiqua"/>
          <w:sz w:val="24"/>
          <w:szCs w:val="24"/>
          <w:lang w:val="en-US"/>
        </w:rPr>
      </w:pPr>
      <w:r w:rsidRPr="0062545F">
        <w:rPr>
          <w:rFonts w:ascii="Book Antiqua" w:hAnsi="Book Antiqua" w:cs="Book Antiqua"/>
          <w:b/>
          <w:bCs/>
          <w:sz w:val="24"/>
          <w:szCs w:val="24"/>
          <w:lang w:val="en-US"/>
        </w:rPr>
        <w:t xml:space="preserve">Author contributions: </w:t>
      </w:r>
      <w:r w:rsidRPr="0062545F">
        <w:rPr>
          <w:rFonts w:ascii="Book Antiqua" w:hAnsi="Book Antiqua" w:cs="Book Antiqua"/>
          <w:sz w:val="24"/>
          <w:szCs w:val="24"/>
          <w:lang w:val="en-US"/>
        </w:rPr>
        <w:t xml:space="preserve">Facciorusso A designed the study and wrote the paper. </w:t>
      </w:r>
    </w:p>
    <w:p w:rsidR="008B0736" w:rsidRPr="0062545F" w:rsidRDefault="008B0736" w:rsidP="0062545F">
      <w:pPr>
        <w:autoSpaceDE w:val="0"/>
        <w:autoSpaceDN w:val="0"/>
        <w:adjustRightInd w:val="0"/>
        <w:snapToGrid w:val="0"/>
        <w:spacing w:after="0" w:line="360" w:lineRule="auto"/>
        <w:jc w:val="both"/>
        <w:rPr>
          <w:rFonts w:ascii="Book Antiqua" w:hAnsi="Book Antiqua" w:cs="Book Antiqua"/>
          <w:b/>
          <w:bCs/>
          <w:color w:val="000000"/>
          <w:sz w:val="24"/>
          <w:szCs w:val="24"/>
          <w:lang w:val="en-US" w:eastAsia="it-IT"/>
        </w:rPr>
      </w:pPr>
    </w:p>
    <w:p w:rsidR="008B0736" w:rsidRPr="0062545F" w:rsidRDefault="008B0736" w:rsidP="0062545F">
      <w:pPr>
        <w:autoSpaceDE w:val="0"/>
        <w:autoSpaceDN w:val="0"/>
        <w:adjustRightInd w:val="0"/>
        <w:snapToGrid w:val="0"/>
        <w:spacing w:after="0" w:line="360" w:lineRule="auto"/>
        <w:jc w:val="both"/>
        <w:rPr>
          <w:rFonts w:ascii="Book Antiqua" w:hAnsi="Book Antiqua" w:cs="Book Antiqua"/>
          <w:color w:val="000000"/>
          <w:sz w:val="24"/>
          <w:szCs w:val="24"/>
          <w:lang w:val="en-US" w:eastAsia="it-IT"/>
        </w:rPr>
      </w:pPr>
      <w:r w:rsidRPr="0062545F">
        <w:rPr>
          <w:rFonts w:ascii="Book Antiqua" w:hAnsi="Book Antiqua" w:cs="Book Antiqua"/>
          <w:b/>
          <w:bCs/>
          <w:color w:val="000000"/>
          <w:sz w:val="24"/>
          <w:szCs w:val="24"/>
          <w:lang w:val="en-US" w:eastAsia="it-IT"/>
        </w:rPr>
        <w:t xml:space="preserve">Conflict-of-interest statement: </w:t>
      </w:r>
      <w:r w:rsidRPr="0062545F">
        <w:rPr>
          <w:rFonts w:ascii="Book Antiqua" w:hAnsi="Book Antiqua" w:cs="Book Antiqua"/>
          <w:color w:val="000000"/>
          <w:sz w:val="24"/>
          <w:szCs w:val="24"/>
          <w:lang w:val="en-US" w:eastAsia="it-IT"/>
        </w:rPr>
        <w:t>None of the authors have received fees for serving as a speaker or are consultant/advisory board member for any organizations. None of the authors have received research funding from any organizations. None of the authors are employees of any organizations. None of the authors own stocks and/or share in any organizations. None of the authors own patents.</w:t>
      </w:r>
    </w:p>
    <w:p w:rsidR="008B0736" w:rsidRPr="0062545F" w:rsidRDefault="008B0736" w:rsidP="0062545F">
      <w:pPr>
        <w:autoSpaceDE w:val="0"/>
        <w:autoSpaceDN w:val="0"/>
        <w:adjustRightInd w:val="0"/>
        <w:snapToGrid w:val="0"/>
        <w:spacing w:after="0" w:line="360" w:lineRule="auto"/>
        <w:jc w:val="both"/>
        <w:rPr>
          <w:rFonts w:ascii="Book Antiqua" w:hAnsi="Book Antiqua" w:cs="Book Antiqua"/>
          <w:b/>
          <w:bCs/>
          <w:color w:val="000000"/>
          <w:sz w:val="24"/>
          <w:szCs w:val="24"/>
          <w:lang w:val="en-US" w:eastAsia="zh-CN"/>
        </w:rPr>
      </w:pPr>
    </w:p>
    <w:p w:rsidR="008B0736" w:rsidRPr="0062545F" w:rsidRDefault="008B0736" w:rsidP="0062545F">
      <w:pPr>
        <w:adjustRightInd w:val="0"/>
        <w:snapToGrid w:val="0"/>
        <w:spacing w:after="0" w:line="360" w:lineRule="auto"/>
        <w:jc w:val="both"/>
        <w:rPr>
          <w:rFonts w:ascii="Book Antiqua" w:hAnsi="Book Antiqua" w:cs="Book Antiqua"/>
          <w:b/>
          <w:bCs/>
          <w:color w:val="000000"/>
          <w:sz w:val="24"/>
          <w:szCs w:val="24"/>
          <w:lang w:val="en-GB"/>
        </w:rPr>
      </w:pPr>
      <w:bookmarkStart w:id="2" w:name="OLE_LINK155"/>
      <w:bookmarkStart w:id="3" w:name="OLE_LINK183"/>
      <w:bookmarkStart w:id="4" w:name="OLE_LINK441"/>
      <w:r w:rsidRPr="0062545F">
        <w:rPr>
          <w:rFonts w:ascii="Book Antiqua" w:hAnsi="Book Antiqua" w:cs="Book Antiqua"/>
          <w:b/>
          <w:bCs/>
          <w:color w:val="000000"/>
          <w:sz w:val="24"/>
          <w:szCs w:val="24"/>
          <w:lang w:val="en-GB"/>
        </w:rPr>
        <w:t xml:space="preserve">Open-Access: </w:t>
      </w:r>
      <w:r w:rsidRPr="0062545F">
        <w:rPr>
          <w:rFonts w:ascii="Book Antiqua" w:hAnsi="Book Antiqua" w:cs="Book Antiqua"/>
          <w:color w:val="000000"/>
          <w:sz w:val="24"/>
          <w:szCs w:val="24"/>
          <w:lang w:val="en-GB"/>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2"/>
    <w:bookmarkEnd w:id="3"/>
    <w:bookmarkEnd w:id="4"/>
    <w:p w:rsidR="008B0736" w:rsidRPr="0062545F" w:rsidRDefault="008B0736" w:rsidP="0062545F">
      <w:pPr>
        <w:adjustRightInd w:val="0"/>
        <w:snapToGrid w:val="0"/>
        <w:spacing w:after="0" w:line="360" w:lineRule="auto"/>
        <w:jc w:val="both"/>
        <w:rPr>
          <w:rFonts w:ascii="Book Antiqua" w:hAnsi="Book Antiqua" w:cs="Book Antiqua"/>
          <w:color w:val="000000"/>
          <w:sz w:val="24"/>
          <w:szCs w:val="24"/>
          <w:lang w:val="en-GB" w:eastAsia="zh-CN"/>
        </w:rPr>
      </w:pPr>
    </w:p>
    <w:p w:rsidR="008B0736" w:rsidRPr="0062545F" w:rsidRDefault="008B0736" w:rsidP="0062545F">
      <w:pPr>
        <w:adjustRightInd w:val="0"/>
        <w:snapToGrid w:val="0"/>
        <w:spacing w:after="0" w:line="360" w:lineRule="auto"/>
        <w:jc w:val="both"/>
        <w:rPr>
          <w:rFonts w:ascii="Book Antiqua" w:hAnsi="Book Antiqua" w:cs="Book Antiqua"/>
          <w:color w:val="000000"/>
          <w:sz w:val="24"/>
          <w:szCs w:val="24"/>
          <w:lang w:val="en-GB"/>
        </w:rPr>
      </w:pPr>
      <w:r w:rsidRPr="0062545F">
        <w:rPr>
          <w:rFonts w:ascii="Book Antiqua" w:hAnsi="Book Antiqua" w:cs="Book Antiqua"/>
          <w:b/>
          <w:bCs/>
          <w:color w:val="000000"/>
          <w:sz w:val="24"/>
          <w:szCs w:val="24"/>
          <w:lang w:val="en-GB"/>
        </w:rPr>
        <w:lastRenderedPageBreak/>
        <w:t>Manuscript source:</w:t>
      </w:r>
      <w:r w:rsidRPr="0062545F">
        <w:rPr>
          <w:rFonts w:ascii="Book Antiqua" w:hAnsi="Book Antiqua" w:cs="Book Antiqua"/>
          <w:color w:val="000000"/>
          <w:sz w:val="24"/>
          <w:szCs w:val="24"/>
          <w:lang w:val="en-GB"/>
        </w:rPr>
        <w:t xml:space="preserve"> Invited manuscript</w:t>
      </w:r>
    </w:p>
    <w:p w:rsidR="008B0736" w:rsidRPr="0062545F" w:rsidRDefault="008B0736" w:rsidP="0062545F">
      <w:pPr>
        <w:autoSpaceDE w:val="0"/>
        <w:autoSpaceDN w:val="0"/>
        <w:adjustRightInd w:val="0"/>
        <w:snapToGrid w:val="0"/>
        <w:spacing w:after="0" w:line="360" w:lineRule="auto"/>
        <w:jc w:val="both"/>
        <w:rPr>
          <w:rFonts w:ascii="Book Antiqua" w:hAnsi="Book Antiqua" w:cs="Book Antiqua"/>
          <w:b/>
          <w:bCs/>
          <w:color w:val="000000"/>
          <w:sz w:val="24"/>
          <w:szCs w:val="24"/>
          <w:lang w:val="en-GB" w:eastAsia="zh-CN"/>
        </w:rPr>
      </w:pPr>
    </w:p>
    <w:p w:rsidR="008B0736" w:rsidRPr="0062545F" w:rsidRDefault="008B0736" w:rsidP="0062545F">
      <w:pPr>
        <w:autoSpaceDE w:val="0"/>
        <w:autoSpaceDN w:val="0"/>
        <w:adjustRightInd w:val="0"/>
        <w:snapToGrid w:val="0"/>
        <w:spacing w:after="0" w:line="360" w:lineRule="auto"/>
        <w:jc w:val="both"/>
        <w:rPr>
          <w:rFonts w:ascii="Book Antiqua" w:hAnsi="Book Antiqua" w:cs="Book Antiqua"/>
          <w:color w:val="000000"/>
          <w:sz w:val="24"/>
          <w:szCs w:val="24"/>
          <w:lang w:val="en-US" w:eastAsia="it-IT"/>
        </w:rPr>
      </w:pPr>
      <w:r w:rsidRPr="0062545F">
        <w:rPr>
          <w:rFonts w:ascii="Book Antiqua" w:hAnsi="Book Antiqua" w:cs="Book Antiqua"/>
          <w:b/>
          <w:bCs/>
          <w:color w:val="000000"/>
          <w:sz w:val="24"/>
          <w:szCs w:val="24"/>
          <w:lang w:val="en-US" w:eastAsia="it-IT"/>
        </w:rPr>
        <w:t>Correspondence to: Antonio Facciorusso, MD,</w:t>
      </w:r>
      <w:r w:rsidR="005B2782">
        <w:rPr>
          <w:rFonts w:ascii="Book Antiqua" w:hAnsi="Book Antiqua" w:cs="Book Antiqua" w:hint="eastAsia"/>
          <w:b/>
          <w:bCs/>
          <w:color w:val="000000"/>
          <w:sz w:val="24"/>
          <w:szCs w:val="24"/>
          <w:lang w:val="en-US" w:eastAsia="zh-CN"/>
        </w:rPr>
        <w:t xml:space="preserve"> </w:t>
      </w:r>
      <w:r w:rsidR="005B2782" w:rsidRPr="005B2782">
        <w:rPr>
          <w:rFonts w:ascii="Book Antiqua" w:hAnsi="Book Antiqua" w:cs="Book Antiqua"/>
          <w:b/>
          <w:bCs/>
          <w:color w:val="000000"/>
          <w:sz w:val="24"/>
          <w:szCs w:val="24"/>
          <w:lang w:val="en-US" w:eastAsia="zh-CN"/>
        </w:rPr>
        <w:t>PhD</w:t>
      </w:r>
      <w:r w:rsidR="005B2782">
        <w:rPr>
          <w:rFonts w:ascii="Book Antiqua" w:hAnsi="Book Antiqua" w:cs="Book Antiqua" w:hint="eastAsia"/>
          <w:b/>
          <w:bCs/>
          <w:color w:val="000000"/>
          <w:sz w:val="24"/>
          <w:szCs w:val="24"/>
          <w:lang w:val="en-US" w:eastAsia="zh-CN"/>
        </w:rPr>
        <w:t>,</w:t>
      </w:r>
      <w:r w:rsidRPr="0062545F">
        <w:rPr>
          <w:rFonts w:ascii="Book Antiqua" w:hAnsi="Book Antiqua" w:cs="Book Antiqua"/>
          <w:b/>
          <w:bCs/>
          <w:color w:val="000000"/>
          <w:sz w:val="24"/>
          <w:szCs w:val="24"/>
          <w:lang w:val="en-US" w:eastAsia="it-IT"/>
        </w:rPr>
        <w:t xml:space="preserve"> </w:t>
      </w:r>
      <w:r w:rsidR="00CC4915" w:rsidRPr="00CC4915">
        <w:rPr>
          <w:rFonts w:ascii="Book Antiqua" w:hAnsi="Book Antiqua" w:cs="Book Antiqua"/>
          <w:b/>
          <w:bCs/>
          <w:color w:val="000000"/>
          <w:sz w:val="24"/>
          <w:szCs w:val="24"/>
          <w:lang w:val="en-US" w:eastAsia="it-IT"/>
        </w:rPr>
        <w:t xml:space="preserve">Assistant Professor, </w:t>
      </w:r>
      <w:r w:rsidRPr="0062545F">
        <w:rPr>
          <w:rFonts w:ascii="Book Antiqua" w:hAnsi="Book Antiqua" w:cs="Book Antiqua"/>
          <w:color w:val="000000"/>
          <w:sz w:val="24"/>
          <w:szCs w:val="24"/>
          <w:lang w:val="en-US" w:eastAsia="it-IT"/>
        </w:rPr>
        <w:t>Gastroenterology Unit, Department of Medical Sciences, University of Foggia, Viale L.Pinto 1, Foggia</w:t>
      </w:r>
      <w:r w:rsidRPr="0062545F">
        <w:rPr>
          <w:rFonts w:ascii="Book Antiqua" w:hAnsi="Book Antiqua" w:cs="Book Antiqua"/>
          <w:color w:val="000000"/>
          <w:sz w:val="24"/>
          <w:szCs w:val="24"/>
          <w:lang w:val="en-US" w:eastAsia="zh-CN"/>
        </w:rPr>
        <w:t xml:space="preserve"> </w:t>
      </w:r>
      <w:r w:rsidRPr="0062545F">
        <w:rPr>
          <w:rFonts w:ascii="Book Antiqua" w:hAnsi="Book Antiqua" w:cs="Book Antiqua"/>
          <w:color w:val="000000"/>
          <w:sz w:val="24"/>
          <w:szCs w:val="24"/>
          <w:lang w:val="en-US" w:eastAsia="it-IT"/>
        </w:rPr>
        <w:t>71100</w:t>
      </w:r>
      <w:r w:rsidRPr="0062545F">
        <w:rPr>
          <w:rFonts w:ascii="Book Antiqua" w:hAnsi="Book Antiqua" w:cs="Book Antiqua"/>
          <w:color w:val="000000"/>
          <w:sz w:val="24"/>
          <w:szCs w:val="24"/>
          <w:lang w:val="en-US" w:eastAsia="zh-CN"/>
        </w:rPr>
        <w:t xml:space="preserve">, </w:t>
      </w:r>
      <w:r w:rsidRPr="0062545F">
        <w:rPr>
          <w:rFonts w:ascii="Book Antiqua" w:hAnsi="Book Antiqua" w:cs="Book Antiqua"/>
          <w:color w:val="000000"/>
          <w:sz w:val="24"/>
          <w:szCs w:val="24"/>
          <w:lang w:val="en-US" w:eastAsia="it-IT"/>
        </w:rPr>
        <w:t>Italy</w:t>
      </w:r>
      <w:r w:rsidRPr="0062545F">
        <w:rPr>
          <w:rFonts w:ascii="Book Antiqua" w:hAnsi="Book Antiqua" w:cs="Book Antiqua"/>
          <w:color w:val="000000"/>
          <w:sz w:val="24"/>
          <w:szCs w:val="24"/>
          <w:lang w:val="en-US" w:eastAsia="zh-CN"/>
        </w:rPr>
        <w:t xml:space="preserve">. </w:t>
      </w:r>
      <w:r w:rsidRPr="0062545F">
        <w:rPr>
          <w:rFonts w:ascii="Book Antiqua" w:hAnsi="Book Antiqua" w:cs="Book Antiqua"/>
          <w:color w:val="000000"/>
          <w:sz w:val="24"/>
          <w:szCs w:val="24"/>
          <w:lang w:val="en-US" w:eastAsia="it-IT"/>
        </w:rPr>
        <w:t>antonio.facciorusso@virgilio.it</w:t>
      </w:r>
    </w:p>
    <w:p w:rsidR="008B0736" w:rsidRPr="0062545F" w:rsidRDefault="008B0736" w:rsidP="0062545F">
      <w:pPr>
        <w:autoSpaceDE w:val="0"/>
        <w:autoSpaceDN w:val="0"/>
        <w:adjustRightInd w:val="0"/>
        <w:snapToGrid w:val="0"/>
        <w:spacing w:after="0" w:line="360" w:lineRule="auto"/>
        <w:jc w:val="both"/>
        <w:rPr>
          <w:rFonts w:ascii="Book Antiqua" w:hAnsi="Book Antiqua" w:cs="Book Antiqua"/>
          <w:color w:val="000000"/>
          <w:sz w:val="24"/>
          <w:szCs w:val="24"/>
          <w:lang w:val="en-US" w:eastAsia="it-IT"/>
        </w:rPr>
      </w:pPr>
      <w:r w:rsidRPr="0062545F">
        <w:rPr>
          <w:rFonts w:ascii="Book Antiqua" w:hAnsi="Book Antiqua" w:cs="Book Antiqua"/>
          <w:b/>
          <w:bCs/>
          <w:color w:val="000000"/>
          <w:sz w:val="24"/>
          <w:szCs w:val="24"/>
          <w:lang w:val="en-US" w:eastAsia="it-IT"/>
        </w:rPr>
        <w:t xml:space="preserve">Phone: </w:t>
      </w:r>
      <w:r w:rsidRPr="0062545F">
        <w:rPr>
          <w:rFonts w:ascii="Book Antiqua" w:hAnsi="Book Antiqua" w:cs="Book Antiqua"/>
          <w:color w:val="000000"/>
          <w:sz w:val="24"/>
          <w:szCs w:val="24"/>
          <w:lang w:val="en-US" w:eastAsia="it-IT"/>
        </w:rPr>
        <w:t>+39</w:t>
      </w:r>
      <w:r w:rsidRPr="0062545F">
        <w:rPr>
          <w:rFonts w:ascii="Book Antiqua" w:hAnsi="Book Antiqua" w:cs="Book Antiqua"/>
          <w:color w:val="000000"/>
          <w:sz w:val="24"/>
          <w:szCs w:val="24"/>
          <w:lang w:val="en-US" w:eastAsia="zh-CN"/>
        </w:rPr>
        <w:t>-</w:t>
      </w:r>
      <w:r w:rsidRPr="0062545F">
        <w:rPr>
          <w:rFonts w:ascii="Book Antiqua" w:hAnsi="Book Antiqua" w:cs="Book Antiqua"/>
          <w:color w:val="000000"/>
          <w:sz w:val="24"/>
          <w:szCs w:val="24"/>
          <w:lang w:val="en-US" w:eastAsia="it-IT"/>
        </w:rPr>
        <w:t>88</w:t>
      </w:r>
      <w:r w:rsidRPr="0062545F">
        <w:rPr>
          <w:rFonts w:ascii="Book Antiqua" w:hAnsi="Book Antiqua" w:cs="Book Antiqua"/>
          <w:color w:val="000000"/>
          <w:sz w:val="24"/>
          <w:szCs w:val="24"/>
          <w:lang w:val="en-US" w:eastAsia="zh-CN"/>
        </w:rPr>
        <w:t>-</w:t>
      </w:r>
      <w:r w:rsidRPr="0062545F">
        <w:rPr>
          <w:rFonts w:ascii="Book Antiqua" w:hAnsi="Book Antiqua" w:cs="Book Antiqua"/>
          <w:color w:val="000000"/>
          <w:sz w:val="24"/>
          <w:szCs w:val="24"/>
          <w:lang w:val="en-US" w:eastAsia="it-IT"/>
        </w:rPr>
        <w:t xml:space="preserve">1732154 </w:t>
      </w:r>
    </w:p>
    <w:p w:rsidR="008B0736" w:rsidRPr="0062545F" w:rsidRDefault="008B0736" w:rsidP="0062545F">
      <w:pPr>
        <w:autoSpaceDE w:val="0"/>
        <w:autoSpaceDN w:val="0"/>
        <w:adjustRightInd w:val="0"/>
        <w:snapToGrid w:val="0"/>
        <w:spacing w:after="0" w:line="360" w:lineRule="auto"/>
        <w:jc w:val="both"/>
        <w:rPr>
          <w:rFonts w:ascii="Book Antiqua" w:hAnsi="Book Antiqua" w:cs="Book Antiqua"/>
          <w:color w:val="000000"/>
          <w:sz w:val="24"/>
          <w:szCs w:val="24"/>
          <w:lang w:val="en-US" w:eastAsia="zh-CN"/>
        </w:rPr>
      </w:pPr>
      <w:r w:rsidRPr="0062545F">
        <w:rPr>
          <w:rFonts w:ascii="Book Antiqua" w:hAnsi="Book Antiqua" w:cs="Book Antiqua"/>
          <w:b/>
          <w:bCs/>
          <w:color w:val="000000"/>
          <w:sz w:val="24"/>
          <w:szCs w:val="24"/>
          <w:lang w:val="en-US" w:eastAsia="it-IT"/>
        </w:rPr>
        <w:t>Fax:</w:t>
      </w:r>
      <w:r w:rsidRPr="0062545F">
        <w:rPr>
          <w:rFonts w:ascii="Book Antiqua" w:hAnsi="Book Antiqua" w:cs="Book Antiqua"/>
          <w:color w:val="000000"/>
          <w:sz w:val="24"/>
          <w:szCs w:val="24"/>
          <w:lang w:val="en-US" w:eastAsia="it-IT"/>
        </w:rPr>
        <w:t xml:space="preserve"> +39</w:t>
      </w:r>
      <w:r w:rsidRPr="0062545F">
        <w:rPr>
          <w:rFonts w:ascii="Book Antiqua" w:hAnsi="Book Antiqua" w:cs="Book Antiqua"/>
          <w:color w:val="000000"/>
          <w:sz w:val="24"/>
          <w:szCs w:val="24"/>
          <w:lang w:val="en-US" w:eastAsia="zh-CN"/>
        </w:rPr>
        <w:t>-</w:t>
      </w:r>
      <w:r w:rsidRPr="0062545F">
        <w:rPr>
          <w:rFonts w:ascii="Book Antiqua" w:hAnsi="Book Antiqua" w:cs="Book Antiqua"/>
          <w:color w:val="000000"/>
          <w:sz w:val="24"/>
          <w:szCs w:val="24"/>
          <w:lang w:val="en-US" w:eastAsia="it-IT"/>
        </w:rPr>
        <w:t>88</w:t>
      </w:r>
      <w:r w:rsidRPr="0062545F">
        <w:rPr>
          <w:rFonts w:ascii="Book Antiqua" w:hAnsi="Book Antiqua" w:cs="Book Antiqua"/>
          <w:color w:val="000000"/>
          <w:sz w:val="24"/>
          <w:szCs w:val="24"/>
          <w:lang w:val="en-US" w:eastAsia="zh-CN"/>
        </w:rPr>
        <w:t>-</w:t>
      </w:r>
      <w:r w:rsidRPr="0062545F">
        <w:rPr>
          <w:rFonts w:ascii="Book Antiqua" w:hAnsi="Book Antiqua" w:cs="Book Antiqua"/>
          <w:color w:val="000000"/>
          <w:sz w:val="24"/>
          <w:szCs w:val="24"/>
          <w:lang w:val="en-US" w:eastAsia="it-IT"/>
        </w:rPr>
        <w:t xml:space="preserve">1732135 </w:t>
      </w:r>
    </w:p>
    <w:p w:rsidR="008B0736" w:rsidRPr="0062545F" w:rsidRDefault="008B0736" w:rsidP="0062545F">
      <w:pPr>
        <w:autoSpaceDE w:val="0"/>
        <w:autoSpaceDN w:val="0"/>
        <w:adjustRightInd w:val="0"/>
        <w:snapToGrid w:val="0"/>
        <w:spacing w:after="0" w:line="360" w:lineRule="auto"/>
        <w:jc w:val="both"/>
        <w:rPr>
          <w:rFonts w:ascii="Book Antiqua" w:hAnsi="Book Antiqua" w:cs="Book Antiqua"/>
          <w:color w:val="000000"/>
          <w:sz w:val="24"/>
          <w:szCs w:val="24"/>
          <w:lang w:val="en-US" w:eastAsia="zh-CN"/>
        </w:rPr>
      </w:pPr>
    </w:p>
    <w:p w:rsidR="008B0736" w:rsidRPr="0062545F" w:rsidRDefault="008B0736" w:rsidP="0062545F">
      <w:pPr>
        <w:adjustRightInd w:val="0"/>
        <w:snapToGrid w:val="0"/>
        <w:spacing w:after="0" w:line="360" w:lineRule="auto"/>
        <w:jc w:val="both"/>
        <w:rPr>
          <w:rFonts w:ascii="Book Antiqua" w:hAnsi="Book Antiqua" w:cs="Book Antiqua"/>
          <w:b/>
          <w:bCs/>
          <w:sz w:val="24"/>
          <w:szCs w:val="24"/>
          <w:lang w:val="en-GB" w:eastAsia="zh-CN"/>
        </w:rPr>
      </w:pPr>
      <w:bookmarkStart w:id="5" w:name="OLE_LINK476"/>
      <w:bookmarkStart w:id="6" w:name="OLE_LINK477"/>
      <w:bookmarkStart w:id="7" w:name="OLE_LINK117"/>
      <w:bookmarkStart w:id="8" w:name="OLE_LINK528"/>
      <w:bookmarkStart w:id="9" w:name="OLE_LINK557"/>
      <w:r w:rsidRPr="0062545F">
        <w:rPr>
          <w:rFonts w:ascii="Book Antiqua" w:hAnsi="Book Antiqua" w:cs="Book Antiqua"/>
          <w:b/>
          <w:bCs/>
          <w:sz w:val="24"/>
          <w:szCs w:val="24"/>
          <w:lang w:val="en-GB"/>
        </w:rPr>
        <w:t>Received:</w:t>
      </w:r>
      <w:r w:rsidRPr="0062545F">
        <w:rPr>
          <w:rFonts w:ascii="Book Antiqua" w:hAnsi="Book Antiqua" w:cs="Book Antiqua"/>
          <w:b/>
          <w:bCs/>
          <w:sz w:val="24"/>
          <w:szCs w:val="24"/>
          <w:lang w:val="en-GB" w:eastAsia="zh-CN"/>
        </w:rPr>
        <w:t xml:space="preserve"> </w:t>
      </w:r>
      <w:smartTag w:uri="urn:schemas-microsoft-com:office:smarttags" w:element="date">
        <w:smartTagPr>
          <w:attr w:name="Year" w:val="2017"/>
          <w:attr w:name="Day" w:val="26"/>
          <w:attr w:name="Month" w:val="10"/>
        </w:smartTagPr>
        <w:r w:rsidRPr="0062545F">
          <w:rPr>
            <w:rFonts w:ascii="Book Antiqua" w:hAnsi="Book Antiqua" w:cs="Book Antiqua"/>
            <w:sz w:val="24"/>
            <w:szCs w:val="24"/>
            <w:lang w:val="en-GB" w:eastAsia="zh-CN"/>
          </w:rPr>
          <w:t>October 26, 2017</w:t>
        </w:r>
      </w:smartTag>
    </w:p>
    <w:p w:rsidR="008B0736" w:rsidRPr="0062545F" w:rsidRDefault="008B0736" w:rsidP="0062545F">
      <w:pPr>
        <w:adjustRightInd w:val="0"/>
        <w:snapToGrid w:val="0"/>
        <w:spacing w:after="0" w:line="360" w:lineRule="auto"/>
        <w:jc w:val="both"/>
        <w:rPr>
          <w:rFonts w:ascii="Book Antiqua" w:hAnsi="Book Antiqua" w:cs="Book Antiqua"/>
          <w:b/>
          <w:bCs/>
          <w:sz w:val="24"/>
          <w:szCs w:val="24"/>
          <w:lang w:val="en-GB" w:eastAsia="zh-CN"/>
        </w:rPr>
      </w:pPr>
      <w:r w:rsidRPr="0062545F">
        <w:rPr>
          <w:rFonts w:ascii="Book Antiqua" w:hAnsi="Book Antiqua" w:cs="Book Antiqua"/>
          <w:b/>
          <w:bCs/>
          <w:sz w:val="24"/>
          <w:szCs w:val="24"/>
          <w:lang w:val="en-GB"/>
        </w:rPr>
        <w:t>Peer-review started:</w:t>
      </w:r>
      <w:r w:rsidRPr="0062545F">
        <w:rPr>
          <w:rFonts w:ascii="Book Antiqua" w:hAnsi="Book Antiqua" w:cs="Book Antiqua"/>
          <w:b/>
          <w:bCs/>
          <w:sz w:val="24"/>
          <w:szCs w:val="24"/>
          <w:lang w:val="en-GB" w:eastAsia="zh-CN"/>
        </w:rPr>
        <w:t xml:space="preserve"> </w:t>
      </w:r>
      <w:smartTag w:uri="urn:schemas-microsoft-com:office:smarttags" w:element="date">
        <w:smartTagPr>
          <w:attr w:name="Year" w:val="2017"/>
          <w:attr w:name="Day" w:val="27"/>
          <w:attr w:name="Month" w:val="10"/>
        </w:smartTagPr>
        <w:r w:rsidRPr="0062545F">
          <w:rPr>
            <w:rFonts w:ascii="Book Antiqua" w:hAnsi="Book Antiqua" w:cs="Book Antiqua"/>
            <w:sz w:val="24"/>
            <w:szCs w:val="24"/>
            <w:lang w:val="en-GB" w:eastAsia="zh-CN"/>
          </w:rPr>
          <w:t>October 27, 2017</w:t>
        </w:r>
      </w:smartTag>
    </w:p>
    <w:p w:rsidR="008B0736" w:rsidRPr="0062545F" w:rsidRDefault="008B0736" w:rsidP="0062545F">
      <w:pPr>
        <w:adjustRightInd w:val="0"/>
        <w:snapToGrid w:val="0"/>
        <w:spacing w:after="0" w:line="360" w:lineRule="auto"/>
        <w:jc w:val="both"/>
        <w:rPr>
          <w:rFonts w:ascii="Book Antiqua" w:hAnsi="Book Antiqua" w:cs="Book Antiqua"/>
          <w:b/>
          <w:bCs/>
          <w:sz w:val="24"/>
          <w:szCs w:val="24"/>
          <w:lang w:val="en-GB" w:eastAsia="zh-CN"/>
        </w:rPr>
      </w:pPr>
      <w:r w:rsidRPr="0062545F">
        <w:rPr>
          <w:rFonts w:ascii="Book Antiqua" w:hAnsi="Book Antiqua" w:cs="Book Antiqua"/>
          <w:b/>
          <w:bCs/>
          <w:sz w:val="24"/>
          <w:szCs w:val="24"/>
          <w:lang w:val="en-GB"/>
        </w:rPr>
        <w:t>First decision:</w:t>
      </w:r>
      <w:r w:rsidRPr="0062545F">
        <w:rPr>
          <w:rFonts w:ascii="Book Antiqua" w:hAnsi="Book Antiqua" w:cs="Book Antiqua"/>
          <w:b/>
          <w:bCs/>
          <w:sz w:val="24"/>
          <w:szCs w:val="24"/>
          <w:lang w:val="en-GB" w:eastAsia="zh-CN"/>
        </w:rPr>
        <w:t xml:space="preserve"> </w:t>
      </w:r>
      <w:smartTag w:uri="urn:schemas-microsoft-com:office:smarttags" w:element="date">
        <w:smartTagPr>
          <w:attr w:name="Year" w:val="2017"/>
          <w:attr w:name="Day" w:val="21"/>
          <w:attr w:name="Month" w:val="11"/>
        </w:smartTagPr>
        <w:r w:rsidRPr="0062545F">
          <w:rPr>
            <w:rFonts w:ascii="Book Antiqua" w:hAnsi="Book Antiqua" w:cs="Book Antiqua"/>
            <w:sz w:val="24"/>
            <w:szCs w:val="24"/>
            <w:lang w:val="en-GB" w:eastAsia="zh-CN"/>
          </w:rPr>
          <w:t>November 21, 2017</w:t>
        </w:r>
      </w:smartTag>
    </w:p>
    <w:p w:rsidR="008B0736" w:rsidRPr="0062545F" w:rsidRDefault="008B0736" w:rsidP="0062545F">
      <w:pPr>
        <w:adjustRightInd w:val="0"/>
        <w:snapToGrid w:val="0"/>
        <w:spacing w:after="0" w:line="360" w:lineRule="auto"/>
        <w:jc w:val="both"/>
        <w:rPr>
          <w:rFonts w:ascii="Book Antiqua" w:hAnsi="Book Antiqua" w:cs="Book Antiqua"/>
          <w:b/>
          <w:bCs/>
          <w:sz w:val="24"/>
          <w:szCs w:val="24"/>
          <w:lang w:val="en-GB" w:eastAsia="zh-CN"/>
        </w:rPr>
      </w:pPr>
      <w:r w:rsidRPr="0062545F">
        <w:rPr>
          <w:rFonts w:ascii="Book Antiqua" w:hAnsi="Book Antiqua" w:cs="Book Antiqua"/>
          <w:b/>
          <w:bCs/>
          <w:sz w:val="24"/>
          <w:szCs w:val="24"/>
          <w:lang w:val="en-GB"/>
        </w:rPr>
        <w:t>Revised:</w:t>
      </w:r>
      <w:r w:rsidRPr="0062545F">
        <w:rPr>
          <w:rFonts w:ascii="Book Antiqua" w:hAnsi="Book Antiqua" w:cs="Book Antiqua"/>
          <w:b/>
          <w:bCs/>
          <w:sz w:val="24"/>
          <w:szCs w:val="24"/>
          <w:lang w:val="en-GB" w:eastAsia="zh-CN"/>
        </w:rPr>
        <w:t xml:space="preserve"> </w:t>
      </w:r>
      <w:smartTag w:uri="urn:schemas-microsoft-com:office:smarttags" w:element="date">
        <w:smartTagPr>
          <w:attr w:name="Year" w:val="2017"/>
          <w:attr w:name="Day" w:val="16"/>
          <w:attr w:name="Month" w:val="12"/>
        </w:smartTagPr>
        <w:r w:rsidRPr="0062545F">
          <w:rPr>
            <w:rFonts w:ascii="Book Antiqua" w:hAnsi="Book Antiqua" w:cs="Book Antiqua"/>
            <w:sz w:val="24"/>
            <w:szCs w:val="24"/>
            <w:lang w:val="en-GB" w:eastAsia="zh-CN"/>
          </w:rPr>
          <w:t>December 16, 2017</w:t>
        </w:r>
      </w:smartTag>
    </w:p>
    <w:p w:rsidR="008B0736" w:rsidRPr="0062545F" w:rsidRDefault="008B0736" w:rsidP="0062545F">
      <w:pPr>
        <w:adjustRightInd w:val="0"/>
        <w:snapToGrid w:val="0"/>
        <w:spacing w:after="0" w:line="360" w:lineRule="auto"/>
        <w:jc w:val="both"/>
        <w:rPr>
          <w:rFonts w:ascii="Book Antiqua" w:hAnsi="Book Antiqua" w:cs="Book Antiqua"/>
          <w:b/>
          <w:bCs/>
          <w:sz w:val="24"/>
          <w:szCs w:val="24"/>
          <w:lang w:val="en-GB"/>
        </w:rPr>
      </w:pPr>
      <w:r w:rsidRPr="0062545F">
        <w:rPr>
          <w:rFonts w:ascii="Book Antiqua" w:hAnsi="Book Antiqua" w:cs="Book Antiqua"/>
          <w:b/>
          <w:bCs/>
          <w:sz w:val="24"/>
          <w:szCs w:val="24"/>
          <w:lang w:val="en-GB"/>
        </w:rPr>
        <w:t>Accepted:</w:t>
      </w:r>
      <w:r w:rsidR="00485120" w:rsidRPr="00485120">
        <w:t xml:space="preserve"> </w:t>
      </w:r>
      <w:r w:rsidR="00485120" w:rsidRPr="00485120">
        <w:rPr>
          <w:rFonts w:ascii="Book Antiqua" w:hAnsi="Book Antiqua" w:cs="Book Antiqua"/>
          <w:bCs/>
          <w:sz w:val="24"/>
          <w:szCs w:val="24"/>
          <w:lang w:val="en-GB"/>
        </w:rPr>
        <w:t>December 20, 2017</w:t>
      </w:r>
      <w:r w:rsidRPr="0062545F">
        <w:rPr>
          <w:rFonts w:ascii="Book Antiqua" w:hAnsi="Book Antiqua" w:cs="Book Antiqua"/>
          <w:b/>
          <w:bCs/>
          <w:sz w:val="24"/>
          <w:szCs w:val="24"/>
          <w:lang w:val="en-GB"/>
        </w:rPr>
        <w:t xml:space="preserve">  </w:t>
      </w:r>
    </w:p>
    <w:p w:rsidR="008B0736" w:rsidRPr="0062545F" w:rsidRDefault="008B0736" w:rsidP="0062545F">
      <w:pPr>
        <w:adjustRightInd w:val="0"/>
        <w:snapToGrid w:val="0"/>
        <w:spacing w:after="0" w:line="360" w:lineRule="auto"/>
        <w:jc w:val="both"/>
        <w:rPr>
          <w:rFonts w:ascii="Book Antiqua" w:hAnsi="Book Antiqua" w:cs="Book Antiqua"/>
          <w:b/>
          <w:bCs/>
          <w:sz w:val="24"/>
          <w:szCs w:val="24"/>
          <w:lang w:val="en-GB"/>
        </w:rPr>
      </w:pPr>
      <w:r w:rsidRPr="0062545F">
        <w:rPr>
          <w:rFonts w:ascii="Book Antiqua" w:hAnsi="Book Antiqua" w:cs="Book Antiqua"/>
          <w:b/>
          <w:bCs/>
          <w:sz w:val="24"/>
          <w:szCs w:val="24"/>
          <w:lang w:val="en-GB"/>
        </w:rPr>
        <w:t>Article in press:</w:t>
      </w:r>
    </w:p>
    <w:p w:rsidR="008B0736" w:rsidRPr="0062545F" w:rsidRDefault="008B0736" w:rsidP="0062545F">
      <w:pPr>
        <w:adjustRightInd w:val="0"/>
        <w:snapToGrid w:val="0"/>
        <w:spacing w:after="0" w:line="360" w:lineRule="auto"/>
        <w:jc w:val="both"/>
        <w:rPr>
          <w:rFonts w:ascii="Book Antiqua" w:hAnsi="Book Antiqua" w:cs="Book Antiqua"/>
          <w:b/>
          <w:bCs/>
          <w:sz w:val="24"/>
          <w:szCs w:val="24"/>
          <w:lang w:val="en-GB"/>
        </w:rPr>
      </w:pPr>
      <w:r w:rsidRPr="0062545F">
        <w:rPr>
          <w:rFonts w:ascii="Book Antiqua" w:hAnsi="Book Antiqua" w:cs="Book Antiqua"/>
          <w:b/>
          <w:bCs/>
          <w:sz w:val="24"/>
          <w:szCs w:val="24"/>
          <w:lang w:val="en-GB"/>
        </w:rPr>
        <w:t>Published online:</w:t>
      </w:r>
    </w:p>
    <w:bookmarkEnd w:id="5"/>
    <w:bookmarkEnd w:id="6"/>
    <w:bookmarkEnd w:id="7"/>
    <w:bookmarkEnd w:id="8"/>
    <w:bookmarkEnd w:id="9"/>
    <w:p w:rsidR="008B0736" w:rsidRPr="0062545F" w:rsidRDefault="008B0736" w:rsidP="0062545F">
      <w:pPr>
        <w:suppressAutoHyphens/>
        <w:adjustRightInd w:val="0"/>
        <w:snapToGrid w:val="0"/>
        <w:spacing w:after="0" w:line="360" w:lineRule="auto"/>
        <w:jc w:val="both"/>
        <w:rPr>
          <w:rFonts w:ascii="Book Antiqua" w:hAnsi="Book Antiqua" w:cs="Book Antiqua"/>
          <w:b/>
          <w:bCs/>
          <w:sz w:val="24"/>
          <w:szCs w:val="24"/>
          <w:lang w:val="en-GB" w:eastAsia="ar-SA"/>
        </w:rPr>
      </w:pPr>
    </w:p>
    <w:p w:rsidR="008B0736" w:rsidRPr="0062545F" w:rsidRDefault="008B0736" w:rsidP="0062545F">
      <w:pPr>
        <w:suppressAutoHyphens/>
        <w:adjustRightInd w:val="0"/>
        <w:snapToGrid w:val="0"/>
        <w:spacing w:after="0" w:line="360" w:lineRule="auto"/>
        <w:jc w:val="both"/>
        <w:rPr>
          <w:rFonts w:ascii="Book Antiqua" w:hAnsi="Book Antiqua" w:cs="Book Antiqua"/>
          <w:b/>
          <w:bCs/>
          <w:sz w:val="24"/>
          <w:szCs w:val="24"/>
          <w:lang w:val="en-GB" w:eastAsia="ar-SA"/>
        </w:rPr>
      </w:pPr>
    </w:p>
    <w:p w:rsidR="008B0736" w:rsidRPr="0062545F" w:rsidRDefault="008B0736" w:rsidP="0062545F">
      <w:pPr>
        <w:suppressAutoHyphens/>
        <w:adjustRightInd w:val="0"/>
        <w:snapToGrid w:val="0"/>
        <w:spacing w:after="0" w:line="360" w:lineRule="auto"/>
        <w:jc w:val="both"/>
        <w:rPr>
          <w:rFonts w:ascii="Book Antiqua" w:hAnsi="Book Antiqua" w:cs="Book Antiqua"/>
          <w:b/>
          <w:bCs/>
          <w:sz w:val="24"/>
          <w:szCs w:val="24"/>
          <w:lang w:val="en-GB" w:eastAsia="zh-CN"/>
        </w:rPr>
      </w:pPr>
    </w:p>
    <w:p w:rsidR="008B0736" w:rsidRPr="0062545F" w:rsidRDefault="008B0736" w:rsidP="0062545F">
      <w:pPr>
        <w:suppressAutoHyphens/>
        <w:adjustRightInd w:val="0"/>
        <w:snapToGrid w:val="0"/>
        <w:spacing w:after="0" w:line="360" w:lineRule="auto"/>
        <w:jc w:val="both"/>
        <w:rPr>
          <w:rFonts w:ascii="Book Antiqua" w:hAnsi="Book Antiqua" w:cs="Book Antiqua"/>
          <w:b/>
          <w:bCs/>
          <w:sz w:val="24"/>
          <w:szCs w:val="24"/>
          <w:lang w:val="en-GB" w:eastAsia="zh-CN"/>
        </w:rPr>
      </w:pPr>
    </w:p>
    <w:p w:rsidR="008B0736" w:rsidRPr="0062545F" w:rsidRDefault="008B0736" w:rsidP="0062545F">
      <w:pPr>
        <w:suppressAutoHyphens/>
        <w:adjustRightInd w:val="0"/>
        <w:snapToGrid w:val="0"/>
        <w:spacing w:after="0" w:line="360" w:lineRule="auto"/>
        <w:jc w:val="both"/>
        <w:rPr>
          <w:rFonts w:ascii="Book Antiqua" w:hAnsi="Book Antiqua" w:cs="Book Antiqua"/>
          <w:b/>
          <w:bCs/>
          <w:sz w:val="24"/>
          <w:szCs w:val="24"/>
          <w:lang w:val="en-GB" w:eastAsia="zh-CN"/>
        </w:rPr>
      </w:pPr>
    </w:p>
    <w:p w:rsidR="008B0736" w:rsidRPr="0062545F" w:rsidRDefault="008B0736" w:rsidP="0062545F">
      <w:pPr>
        <w:suppressAutoHyphens/>
        <w:adjustRightInd w:val="0"/>
        <w:snapToGrid w:val="0"/>
        <w:spacing w:after="0" w:line="360" w:lineRule="auto"/>
        <w:jc w:val="both"/>
        <w:rPr>
          <w:rFonts w:ascii="Book Antiqua" w:hAnsi="Book Antiqua" w:cs="Book Antiqua"/>
          <w:b/>
          <w:bCs/>
          <w:sz w:val="24"/>
          <w:szCs w:val="24"/>
          <w:lang w:val="en-GB" w:eastAsia="zh-CN"/>
        </w:rPr>
      </w:pPr>
    </w:p>
    <w:p w:rsidR="008B0736" w:rsidRPr="0062545F" w:rsidRDefault="008B0736" w:rsidP="0062545F">
      <w:pPr>
        <w:suppressAutoHyphens/>
        <w:adjustRightInd w:val="0"/>
        <w:snapToGrid w:val="0"/>
        <w:spacing w:after="0" w:line="360" w:lineRule="auto"/>
        <w:jc w:val="both"/>
        <w:rPr>
          <w:rFonts w:ascii="Book Antiqua" w:hAnsi="Book Antiqua" w:cs="Book Antiqua"/>
          <w:b/>
          <w:bCs/>
          <w:sz w:val="24"/>
          <w:szCs w:val="24"/>
          <w:lang w:val="en-GB" w:eastAsia="zh-CN"/>
        </w:rPr>
      </w:pPr>
    </w:p>
    <w:p w:rsidR="008B0736" w:rsidRPr="0062545F" w:rsidRDefault="008B0736" w:rsidP="0062545F">
      <w:pPr>
        <w:suppressAutoHyphens/>
        <w:adjustRightInd w:val="0"/>
        <w:snapToGrid w:val="0"/>
        <w:spacing w:after="0" w:line="360" w:lineRule="auto"/>
        <w:jc w:val="both"/>
        <w:rPr>
          <w:rFonts w:ascii="Book Antiqua" w:hAnsi="Book Antiqua" w:cs="Book Antiqua"/>
          <w:b/>
          <w:bCs/>
          <w:sz w:val="24"/>
          <w:szCs w:val="24"/>
          <w:lang w:val="en-GB" w:eastAsia="zh-CN"/>
        </w:rPr>
      </w:pPr>
    </w:p>
    <w:p w:rsidR="008B0736" w:rsidRPr="0062545F" w:rsidRDefault="008B0736" w:rsidP="0062545F">
      <w:pPr>
        <w:suppressAutoHyphens/>
        <w:adjustRightInd w:val="0"/>
        <w:snapToGrid w:val="0"/>
        <w:spacing w:after="0" w:line="360" w:lineRule="auto"/>
        <w:jc w:val="both"/>
        <w:rPr>
          <w:rFonts w:ascii="Book Antiqua" w:hAnsi="Book Antiqua" w:cs="Book Antiqua"/>
          <w:b/>
          <w:bCs/>
          <w:sz w:val="24"/>
          <w:szCs w:val="24"/>
          <w:lang w:val="en-GB" w:eastAsia="zh-CN"/>
        </w:rPr>
      </w:pPr>
    </w:p>
    <w:p w:rsidR="008B0736" w:rsidRPr="0062545F" w:rsidRDefault="008B0736" w:rsidP="0062545F">
      <w:pPr>
        <w:suppressAutoHyphens/>
        <w:adjustRightInd w:val="0"/>
        <w:snapToGrid w:val="0"/>
        <w:spacing w:after="0" w:line="360" w:lineRule="auto"/>
        <w:jc w:val="both"/>
        <w:rPr>
          <w:rFonts w:ascii="Book Antiqua" w:hAnsi="Book Antiqua" w:cs="Book Antiqua"/>
          <w:b/>
          <w:bCs/>
          <w:sz w:val="24"/>
          <w:szCs w:val="24"/>
          <w:lang w:val="en-GB" w:eastAsia="zh-CN"/>
        </w:rPr>
      </w:pPr>
    </w:p>
    <w:p w:rsidR="008B0736" w:rsidRPr="0062545F" w:rsidRDefault="008B0736" w:rsidP="0062545F">
      <w:pPr>
        <w:suppressAutoHyphens/>
        <w:adjustRightInd w:val="0"/>
        <w:snapToGrid w:val="0"/>
        <w:spacing w:after="0" w:line="360" w:lineRule="auto"/>
        <w:jc w:val="both"/>
        <w:rPr>
          <w:rFonts w:ascii="Book Antiqua" w:hAnsi="Book Antiqua" w:cs="Book Antiqua"/>
          <w:b/>
          <w:bCs/>
          <w:sz w:val="24"/>
          <w:szCs w:val="24"/>
          <w:lang w:val="en-GB" w:eastAsia="zh-CN"/>
        </w:rPr>
      </w:pPr>
    </w:p>
    <w:p w:rsidR="008B0736" w:rsidRPr="0062545F" w:rsidRDefault="008B0736" w:rsidP="0062545F">
      <w:pPr>
        <w:suppressAutoHyphens/>
        <w:adjustRightInd w:val="0"/>
        <w:snapToGrid w:val="0"/>
        <w:spacing w:after="0" w:line="360" w:lineRule="auto"/>
        <w:jc w:val="both"/>
        <w:rPr>
          <w:rFonts w:ascii="Book Antiqua" w:hAnsi="Book Antiqua" w:cs="Book Antiqua"/>
          <w:b/>
          <w:bCs/>
          <w:sz w:val="24"/>
          <w:szCs w:val="24"/>
          <w:lang w:val="en-GB" w:eastAsia="zh-CN"/>
        </w:rPr>
      </w:pPr>
    </w:p>
    <w:p w:rsidR="008B0736" w:rsidRPr="0062545F" w:rsidRDefault="008B0736" w:rsidP="0062545F">
      <w:pPr>
        <w:suppressAutoHyphens/>
        <w:adjustRightInd w:val="0"/>
        <w:snapToGrid w:val="0"/>
        <w:spacing w:after="0" w:line="360" w:lineRule="auto"/>
        <w:jc w:val="both"/>
        <w:rPr>
          <w:rFonts w:ascii="Book Antiqua" w:hAnsi="Book Antiqua" w:cs="Book Antiqua"/>
          <w:b/>
          <w:bCs/>
          <w:sz w:val="24"/>
          <w:szCs w:val="24"/>
          <w:lang w:val="en-GB" w:eastAsia="zh-CN"/>
        </w:rPr>
      </w:pPr>
    </w:p>
    <w:p w:rsidR="00D04329" w:rsidRPr="0062545F" w:rsidRDefault="00D04329" w:rsidP="0062545F">
      <w:pPr>
        <w:suppressAutoHyphens/>
        <w:adjustRightInd w:val="0"/>
        <w:snapToGrid w:val="0"/>
        <w:spacing w:after="0" w:line="360" w:lineRule="auto"/>
        <w:jc w:val="both"/>
        <w:rPr>
          <w:rFonts w:ascii="Book Antiqua" w:hAnsi="Book Antiqua" w:cs="Book Antiqua"/>
          <w:b/>
          <w:bCs/>
          <w:sz w:val="24"/>
          <w:szCs w:val="24"/>
          <w:lang w:val="en-GB" w:eastAsia="zh-CN"/>
        </w:rPr>
      </w:pPr>
    </w:p>
    <w:p w:rsidR="00D04329" w:rsidRPr="0062545F" w:rsidRDefault="00D04329" w:rsidP="0062545F">
      <w:pPr>
        <w:suppressAutoHyphens/>
        <w:adjustRightInd w:val="0"/>
        <w:snapToGrid w:val="0"/>
        <w:spacing w:after="0" w:line="360" w:lineRule="auto"/>
        <w:jc w:val="both"/>
        <w:rPr>
          <w:rFonts w:ascii="Book Antiqua" w:hAnsi="Book Antiqua" w:cs="Book Antiqua"/>
          <w:b/>
          <w:bCs/>
          <w:sz w:val="24"/>
          <w:szCs w:val="24"/>
          <w:lang w:val="en-GB" w:eastAsia="zh-CN"/>
        </w:rPr>
      </w:pPr>
    </w:p>
    <w:p w:rsidR="00D04329" w:rsidRPr="0062545F" w:rsidRDefault="00D04329" w:rsidP="0062545F">
      <w:pPr>
        <w:suppressAutoHyphens/>
        <w:adjustRightInd w:val="0"/>
        <w:snapToGrid w:val="0"/>
        <w:spacing w:after="0" w:line="360" w:lineRule="auto"/>
        <w:jc w:val="both"/>
        <w:rPr>
          <w:rFonts w:ascii="Book Antiqua" w:hAnsi="Book Antiqua" w:cs="Book Antiqua"/>
          <w:b/>
          <w:bCs/>
          <w:sz w:val="24"/>
          <w:szCs w:val="24"/>
          <w:lang w:val="en-GB" w:eastAsia="zh-CN"/>
        </w:rPr>
      </w:pPr>
    </w:p>
    <w:p w:rsidR="008B0736" w:rsidRPr="0062545F" w:rsidRDefault="008B0736" w:rsidP="0062545F">
      <w:pPr>
        <w:suppressAutoHyphens/>
        <w:adjustRightInd w:val="0"/>
        <w:snapToGrid w:val="0"/>
        <w:spacing w:after="0" w:line="360" w:lineRule="auto"/>
        <w:jc w:val="both"/>
        <w:rPr>
          <w:rFonts w:ascii="Book Antiqua" w:hAnsi="Book Antiqua" w:cs="Book Antiqua"/>
          <w:b/>
          <w:bCs/>
          <w:sz w:val="24"/>
          <w:szCs w:val="24"/>
          <w:lang w:val="en-GB" w:eastAsia="zh-CN"/>
        </w:rPr>
      </w:pPr>
    </w:p>
    <w:p w:rsidR="008B0736" w:rsidRPr="0062545F" w:rsidRDefault="008B0736" w:rsidP="0062545F">
      <w:pPr>
        <w:suppressAutoHyphens/>
        <w:adjustRightInd w:val="0"/>
        <w:snapToGrid w:val="0"/>
        <w:spacing w:after="0" w:line="360" w:lineRule="auto"/>
        <w:jc w:val="both"/>
        <w:rPr>
          <w:rFonts w:ascii="Book Antiqua" w:hAnsi="Book Antiqua" w:cs="Book Antiqua"/>
          <w:b/>
          <w:bCs/>
          <w:sz w:val="24"/>
          <w:szCs w:val="24"/>
          <w:lang w:val="en-GB" w:eastAsia="zh-CN"/>
        </w:rPr>
      </w:pPr>
    </w:p>
    <w:p w:rsidR="008B0736" w:rsidRPr="0062545F" w:rsidRDefault="008B0736" w:rsidP="0062545F">
      <w:pPr>
        <w:suppressAutoHyphens/>
        <w:adjustRightInd w:val="0"/>
        <w:snapToGrid w:val="0"/>
        <w:spacing w:after="0" w:line="360" w:lineRule="auto"/>
        <w:jc w:val="both"/>
        <w:rPr>
          <w:rFonts w:ascii="Book Antiqua" w:hAnsi="Book Antiqua" w:cs="Book Antiqua"/>
          <w:b/>
          <w:bCs/>
          <w:sz w:val="24"/>
          <w:szCs w:val="24"/>
          <w:lang w:val="en-GB" w:eastAsia="zh-CN"/>
        </w:rPr>
      </w:pPr>
      <w:r w:rsidRPr="0062545F">
        <w:rPr>
          <w:rFonts w:ascii="Book Antiqua" w:hAnsi="Book Antiqua" w:cs="Book Antiqua"/>
          <w:b/>
          <w:bCs/>
          <w:sz w:val="24"/>
          <w:szCs w:val="24"/>
          <w:lang w:val="en-GB" w:eastAsia="ar-SA"/>
        </w:rPr>
        <w:t>Abstract</w:t>
      </w:r>
    </w:p>
    <w:p w:rsidR="008B0736" w:rsidRPr="0062545F" w:rsidRDefault="008B0736" w:rsidP="0062545F">
      <w:pPr>
        <w:adjustRightInd w:val="0"/>
        <w:snapToGrid w:val="0"/>
        <w:spacing w:after="0" w:line="360" w:lineRule="auto"/>
        <w:jc w:val="both"/>
        <w:rPr>
          <w:rFonts w:ascii="Book Antiqua" w:hAnsi="Book Antiqua" w:cs="Book Antiqua"/>
          <w:sz w:val="24"/>
          <w:szCs w:val="24"/>
          <w:lang w:val="en-GB" w:eastAsia="zh-CN"/>
        </w:rPr>
      </w:pPr>
      <w:r w:rsidRPr="0062545F">
        <w:rPr>
          <w:rFonts w:ascii="Book Antiqua" w:hAnsi="Book Antiqua" w:cs="Book Antiqua"/>
          <w:sz w:val="24"/>
          <w:szCs w:val="24"/>
          <w:lang w:val="en-GB" w:eastAsia="ar-SA"/>
        </w:rPr>
        <w:t>Transarterial chemoembolization (TACE) represents the current gold standard for hepatocellular carcinoma (HCC) patients in intermediate stage. Conventional TACE (cTACE) is performed with the injection of an emulsion of a chemotherapeutic drug with lipiodol into the artery feeding the tumoral nodules, followed by embolization of the same vessel to obtain a synergistic effect of drug cytotoxic activity and ischemia. Aim of this review is to summarize the main characteristics of drug-eluting beads (DEB)-TACE and the clinical results reported so far in the literature. A literature search was conducted using PubMed until June 2017. In order to overcome the drawbacks of cTACE, namely lack of standardization and unpredictability of outcomes, non-absorbable embolic microspheres charged with cytotoxic agents (DEBs) have been developed. DEBs are able to simultaneously exert both the therapeutic components of TACE, either drug-carrier function and embolization, unlike cTACE in which applying the embolic agent is a second moment after drug injection. This way, risk of systemic drug release is minimal due to both high-affinity carrier activity of DEBs and absence of a time interval between injection and embolization. However, despite promising results of preliminary studies, clear evidence of superiority of DEB-TACE over cTACE is still lacking. A number of novel technical devices are actually in development in the field of loco-regional treatments for HCC, but only a few of them have entered the clinical arena. In absence of well-designed randomized-controlled trials, the decision on whether use DEB-TACE or cTACE is still controversial.</w:t>
      </w:r>
    </w:p>
    <w:p w:rsidR="008B0736" w:rsidRPr="0062545F" w:rsidRDefault="008B0736" w:rsidP="0062545F">
      <w:pPr>
        <w:adjustRightInd w:val="0"/>
        <w:snapToGrid w:val="0"/>
        <w:spacing w:after="0" w:line="360" w:lineRule="auto"/>
        <w:jc w:val="both"/>
        <w:rPr>
          <w:rFonts w:ascii="Book Antiqua" w:hAnsi="Book Antiqua" w:cs="Book Antiqua"/>
          <w:b/>
          <w:bCs/>
          <w:sz w:val="24"/>
          <w:szCs w:val="24"/>
          <w:lang w:val="en-GB" w:eastAsia="ar-SA"/>
        </w:rPr>
      </w:pPr>
    </w:p>
    <w:p w:rsidR="008B0736" w:rsidRPr="0062545F" w:rsidRDefault="008B0736" w:rsidP="0062545F">
      <w:pPr>
        <w:adjustRightInd w:val="0"/>
        <w:snapToGrid w:val="0"/>
        <w:spacing w:after="0" w:line="360" w:lineRule="auto"/>
        <w:jc w:val="both"/>
        <w:rPr>
          <w:rFonts w:ascii="Book Antiqua" w:hAnsi="Book Antiqua" w:cs="Book Antiqua"/>
          <w:b/>
          <w:bCs/>
          <w:sz w:val="24"/>
          <w:szCs w:val="24"/>
          <w:lang w:val="en-GB" w:eastAsia="zh-CN"/>
        </w:rPr>
      </w:pPr>
      <w:r w:rsidRPr="0062545F">
        <w:rPr>
          <w:rFonts w:ascii="Book Antiqua" w:hAnsi="Book Antiqua" w:cs="Book Antiqua"/>
          <w:b/>
          <w:bCs/>
          <w:sz w:val="24"/>
          <w:szCs w:val="24"/>
          <w:lang w:val="en-GB"/>
        </w:rPr>
        <w:t>Key</w:t>
      </w:r>
      <w:r w:rsidRPr="0062545F">
        <w:rPr>
          <w:rFonts w:ascii="Book Antiqua" w:hAnsi="Book Antiqua" w:cs="Book Antiqua"/>
          <w:b/>
          <w:bCs/>
          <w:sz w:val="24"/>
          <w:szCs w:val="24"/>
          <w:lang w:val="en-GB" w:eastAsia="zh-CN"/>
        </w:rPr>
        <w:t xml:space="preserve"> </w:t>
      </w:r>
      <w:r w:rsidRPr="0062545F">
        <w:rPr>
          <w:rFonts w:ascii="Book Antiqua" w:hAnsi="Book Antiqua" w:cs="Book Antiqua"/>
          <w:b/>
          <w:bCs/>
          <w:sz w:val="24"/>
          <w:szCs w:val="24"/>
          <w:lang w:val="en-GB"/>
        </w:rPr>
        <w:t>words</w:t>
      </w:r>
      <w:r w:rsidRPr="0062545F">
        <w:rPr>
          <w:rFonts w:ascii="Book Antiqua" w:hAnsi="Book Antiqua" w:cs="Book Antiqua"/>
          <w:b/>
          <w:bCs/>
          <w:sz w:val="24"/>
          <w:szCs w:val="24"/>
          <w:lang w:val="en-GB" w:eastAsia="zh-CN"/>
        </w:rPr>
        <w:t xml:space="preserve">: </w:t>
      </w:r>
      <w:r w:rsidRPr="0062545F">
        <w:rPr>
          <w:rFonts w:ascii="Book Antiqua" w:hAnsi="Book Antiqua" w:cs="Book Antiqua"/>
          <w:sz w:val="24"/>
          <w:szCs w:val="24"/>
          <w:lang w:val="en-GB" w:eastAsia="ar-SA"/>
        </w:rPr>
        <w:t>Embolization; Doxorubicin; Conventional; Hepatocarcinoma; Liver cancer; Survival</w:t>
      </w:r>
    </w:p>
    <w:p w:rsidR="008B0736" w:rsidRPr="0062545F" w:rsidRDefault="008B0736" w:rsidP="0062545F">
      <w:pPr>
        <w:adjustRightInd w:val="0"/>
        <w:snapToGrid w:val="0"/>
        <w:spacing w:after="0" w:line="360" w:lineRule="auto"/>
        <w:jc w:val="both"/>
        <w:rPr>
          <w:rFonts w:ascii="Book Antiqua" w:hAnsi="Book Antiqua" w:cs="Book Antiqua"/>
          <w:b/>
          <w:bCs/>
          <w:sz w:val="24"/>
          <w:szCs w:val="24"/>
          <w:lang w:val="en-US" w:eastAsia="zh-CN"/>
        </w:rPr>
      </w:pPr>
    </w:p>
    <w:p w:rsidR="008B0736" w:rsidRPr="0062545F" w:rsidRDefault="008B0736" w:rsidP="0062545F">
      <w:pPr>
        <w:adjustRightInd w:val="0"/>
        <w:snapToGrid w:val="0"/>
        <w:spacing w:after="0" w:line="360" w:lineRule="auto"/>
        <w:jc w:val="both"/>
        <w:rPr>
          <w:rFonts w:ascii="Book Antiqua" w:hAnsi="Book Antiqua" w:cs="Book Antiqua"/>
          <w:sz w:val="24"/>
          <w:szCs w:val="24"/>
          <w:lang w:val="en-GB"/>
        </w:rPr>
      </w:pPr>
      <w:bookmarkStart w:id="10" w:name="OLE_LINK55"/>
      <w:bookmarkStart w:id="11" w:name="OLE_LINK56"/>
      <w:bookmarkStart w:id="12" w:name="OLE_LINK105"/>
      <w:bookmarkStart w:id="13" w:name="OLE_LINK116"/>
      <w:bookmarkStart w:id="14" w:name="OLE_LINK89"/>
      <w:r w:rsidRPr="0062545F">
        <w:rPr>
          <w:rFonts w:ascii="Book Antiqua" w:hAnsi="Book Antiqua" w:cs="Book Antiqua"/>
          <w:b/>
          <w:bCs/>
          <w:sz w:val="24"/>
          <w:szCs w:val="24"/>
          <w:lang w:val="en-GB"/>
        </w:rPr>
        <w:t>©</w:t>
      </w:r>
      <w:bookmarkEnd w:id="10"/>
      <w:bookmarkEnd w:id="11"/>
      <w:r w:rsidRPr="0062545F">
        <w:rPr>
          <w:rFonts w:ascii="Book Antiqua" w:hAnsi="Book Antiqua" w:cs="Book Antiqua"/>
          <w:b/>
          <w:bCs/>
          <w:sz w:val="24"/>
          <w:szCs w:val="24"/>
          <w:lang w:val="en-GB"/>
        </w:rPr>
        <w:t xml:space="preserve"> The Author(s) 2017. </w:t>
      </w:r>
      <w:r w:rsidRPr="0062545F">
        <w:rPr>
          <w:rFonts w:ascii="Book Antiqua" w:hAnsi="Book Antiqua" w:cs="Book Antiqua"/>
          <w:sz w:val="24"/>
          <w:szCs w:val="24"/>
          <w:lang w:val="en-GB"/>
        </w:rPr>
        <w:t>Published by Baishideng Publishing Group Inc. All rights reserved.</w:t>
      </w:r>
    </w:p>
    <w:bookmarkEnd w:id="12"/>
    <w:bookmarkEnd w:id="13"/>
    <w:bookmarkEnd w:id="14"/>
    <w:p w:rsidR="008B0736" w:rsidRPr="0062545F" w:rsidRDefault="008B0736" w:rsidP="0062545F">
      <w:pPr>
        <w:adjustRightInd w:val="0"/>
        <w:snapToGrid w:val="0"/>
        <w:spacing w:after="0" w:line="360" w:lineRule="auto"/>
        <w:jc w:val="both"/>
        <w:rPr>
          <w:rFonts w:ascii="Book Antiqua" w:hAnsi="Book Antiqua" w:cs="Book Antiqua"/>
          <w:b/>
          <w:bCs/>
          <w:sz w:val="24"/>
          <w:szCs w:val="24"/>
          <w:lang w:val="en-GB" w:eastAsia="zh-CN"/>
        </w:rPr>
      </w:pPr>
    </w:p>
    <w:p w:rsidR="008B0736" w:rsidRPr="0062545F" w:rsidRDefault="008B0736" w:rsidP="0062545F">
      <w:pPr>
        <w:tabs>
          <w:tab w:val="left" w:pos="975"/>
        </w:tabs>
        <w:adjustRightInd w:val="0"/>
        <w:snapToGrid w:val="0"/>
        <w:spacing w:after="0" w:line="360" w:lineRule="auto"/>
        <w:jc w:val="both"/>
        <w:rPr>
          <w:rFonts w:ascii="Book Antiqua" w:hAnsi="Book Antiqua" w:cs="Book Antiqua"/>
          <w:b/>
          <w:bCs/>
          <w:sz w:val="24"/>
          <w:szCs w:val="24"/>
          <w:lang w:val="en-GB"/>
        </w:rPr>
      </w:pPr>
      <w:r w:rsidRPr="0062545F">
        <w:rPr>
          <w:rFonts w:ascii="Book Antiqua" w:hAnsi="Book Antiqua" w:cs="Book Antiqua"/>
          <w:b/>
          <w:bCs/>
          <w:sz w:val="24"/>
          <w:szCs w:val="24"/>
          <w:lang w:val="en-GB"/>
        </w:rPr>
        <w:t>Core tip:</w:t>
      </w:r>
      <w:r w:rsidRPr="0062545F">
        <w:rPr>
          <w:rFonts w:ascii="Book Antiqua" w:hAnsi="Book Antiqua" w:cs="Book Antiqua"/>
          <w:b/>
          <w:bCs/>
          <w:sz w:val="24"/>
          <w:szCs w:val="24"/>
          <w:lang w:val="en-GB"/>
        </w:rPr>
        <w:tab/>
      </w:r>
      <w:r w:rsidRPr="0062545F">
        <w:rPr>
          <w:rFonts w:ascii="Book Antiqua" w:hAnsi="Book Antiqua" w:cs="Book Antiqua"/>
          <w:sz w:val="24"/>
          <w:szCs w:val="24"/>
          <w:lang w:val="en-US"/>
        </w:rPr>
        <w:t>Aim of this review is to summarize the main characteristics and the clinical results of drug-eluting beads (DEB)-</w:t>
      </w:r>
      <w:r w:rsidRPr="0062545F">
        <w:rPr>
          <w:rFonts w:ascii="Book Antiqua" w:hAnsi="Book Antiqua" w:cs="Book Antiqua"/>
          <w:sz w:val="24"/>
          <w:szCs w:val="24"/>
          <w:lang w:val="en-GB" w:eastAsia="ar-SA"/>
        </w:rPr>
        <w:t>transarterial chemoembolization</w:t>
      </w:r>
      <w:r w:rsidRPr="0062545F">
        <w:rPr>
          <w:rFonts w:ascii="Book Antiqua" w:hAnsi="Book Antiqua" w:cs="Book Antiqua"/>
          <w:sz w:val="24"/>
          <w:szCs w:val="24"/>
          <w:lang w:val="en-US"/>
        </w:rPr>
        <w:t xml:space="preserve"> </w:t>
      </w:r>
      <w:r w:rsidRPr="0062545F">
        <w:rPr>
          <w:rFonts w:ascii="Book Antiqua" w:hAnsi="Book Antiqua" w:cs="Book Antiqua"/>
          <w:sz w:val="24"/>
          <w:szCs w:val="24"/>
          <w:lang w:val="en-US" w:eastAsia="zh-CN"/>
        </w:rPr>
        <w:t>(</w:t>
      </w:r>
      <w:r w:rsidRPr="0062545F">
        <w:rPr>
          <w:rFonts w:ascii="Book Antiqua" w:hAnsi="Book Antiqua" w:cs="Book Antiqua"/>
          <w:sz w:val="24"/>
          <w:szCs w:val="24"/>
          <w:lang w:val="en-US"/>
        </w:rPr>
        <w:t>TACE</w:t>
      </w:r>
      <w:r w:rsidRPr="0062545F">
        <w:rPr>
          <w:rFonts w:ascii="Book Antiqua" w:hAnsi="Book Antiqua" w:cs="Book Antiqua"/>
          <w:sz w:val="24"/>
          <w:szCs w:val="24"/>
          <w:lang w:val="en-US" w:eastAsia="zh-CN"/>
        </w:rPr>
        <w:t>)</w:t>
      </w:r>
      <w:r w:rsidRPr="0062545F">
        <w:rPr>
          <w:rFonts w:ascii="Book Antiqua" w:hAnsi="Book Antiqua" w:cs="Book Antiqua"/>
          <w:sz w:val="24"/>
          <w:szCs w:val="24"/>
          <w:lang w:val="en-US"/>
        </w:rPr>
        <w:t xml:space="preserve">. To obviate to the limitations of cTACE, non-absorbable embolic microspheres charged with cytotoxic agents (DEBs) have been developed. DEBs are able to simultaneously exert both the </w:t>
      </w:r>
      <w:r w:rsidRPr="0062545F">
        <w:rPr>
          <w:rFonts w:ascii="Book Antiqua" w:hAnsi="Book Antiqua" w:cs="Book Antiqua"/>
          <w:sz w:val="24"/>
          <w:szCs w:val="24"/>
          <w:lang w:val="en-US"/>
        </w:rPr>
        <w:lastRenderedPageBreak/>
        <w:t>therapeutic components of TACE, either drug-carrier function and embolization. This way, risk of systemic drug release is minimal. However, despite promising results of preliminary studies, clear evidence of superiority of DEB-TACE over cTACE is still lacking. In absence of well-designed randomized-controlled trials, the decision on whether use DEB-TACE or cTACE is still controversial.</w:t>
      </w:r>
    </w:p>
    <w:p w:rsidR="008B0736" w:rsidRPr="0062545F" w:rsidRDefault="008B0736" w:rsidP="0062545F">
      <w:pPr>
        <w:adjustRightInd w:val="0"/>
        <w:snapToGrid w:val="0"/>
        <w:spacing w:after="0" w:line="360" w:lineRule="auto"/>
        <w:jc w:val="both"/>
        <w:rPr>
          <w:rFonts w:ascii="Book Antiqua" w:hAnsi="Book Antiqua" w:cs="Book Antiqua"/>
          <w:sz w:val="24"/>
          <w:szCs w:val="24"/>
          <w:lang w:val="en-US"/>
        </w:rPr>
      </w:pPr>
    </w:p>
    <w:p w:rsidR="008B0736" w:rsidRPr="0062545F" w:rsidRDefault="007A7C63" w:rsidP="0062545F">
      <w:pPr>
        <w:adjustRightInd w:val="0"/>
        <w:snapToGrid w:val="0"/>
        <w:spacing w:after="0" w:line="360" w:lineRule="auto"/>
        <w:jc w:val="both"/>
        <w:rPr>
          <w:rFonts w:ascii="Book Antiqua" w:hAnsi="Book Antiqua" w:cs="Book Antiqua"/>
          <w:sz w:val="24"/>
          <w:szCs w:val="24"/>
          <w:lang w:val="en-GB"/>
        </w:rPr>
      </w:pPr>
      <w:r>
        <w:rPr>
          <w:rFonts w:ascii="Book Antiqua" w:hAnsi="Book Antiqua" w:cs="Book Antiqua"/>
          <w:sz w:val="24"/>
          <w:szCs w:val="24"/>
          <w:lang w:val="en-GB"/>
        </w:rPr>
        <w:t xml:space="preserve">Facciorusso A. </w:t>
      </w:r>
      <w:r w:rsidR="008B0736" w:rsidRPr="0062545F">
        <w:rPr>
          <w:rFonts w:ascii="Book Antiqua" w:hAnsi="Book Antiqua" w:cs="Book Antiqua"/>
          <w:sz w:val="24"/>
          <w:szCs w:val="24"/>
          <w:lang w:val="en-US"/>
        </w:rPr>
        <w:t>Drug-eluting beads transarterial chemoembolization for hepatocellular carcinoma: Current state of the art.</w:t>
      </w:r>
      <w:r w:rsidR="008B0736" w:rsidRPr="0062545F">
        <w:rPr>
          <w:rFonts w:ascii="Book Antiqua" w:hAnsi="Book Antiqua" w:cs="Book Antiqua"/>
          <w:sz w:val="24"/>
          <w:szCs w:val="24"/>
          <w:lang w:val="en-US" w:eastAsia="zh-CN"/>
        </w:rPr>
        <w:t xml:space="preserve"> </w:t>
      </w:r>
      <w:bookmarkStart w:id="15" w:name="OLE_LINK424"/>
      <w:bookmarkStart w:id="16" w:name="OLE_LINK425"/>
      <w:r w:rsidR="008B0736" w:rsidRPr="0062545F">
        <w:rPr>
          <w:rFonts w:ascii="Book Antiqua" w:hAnsi="Book Antiqua" w:cs="Book Antiqua"/>
          <w:i/>
          <w:iCs/>
          <w:sz w:val="24"/>
          <w:szCs w:val="24"/>
          <w:lang w:val="en-GB"/>
        </w:rPr>
        <w:t>World J Gastroenterol</w:t>
      </w:r>
      <w:r w:rsidR="008B0736" w:rsidRPr="0062545F">
        <w:rPr>
          <w:rFonts w:ascii="Book Antiqua" w:hAnsi="Book Antiqua" w:cs="Book Antiqua"/>
          <w:sz w:val="24"/>
          <w:szCs w:val="24"/>
          <w:lang w:val="en-GB"/>
        </w:rPr>
        <w:t xml:space="preserve"> 2017; </w:t>
      </w:r>
      <w:bookmarkStart w:id="17" w:name="OLE_LINK1689"/>
      <w:bookmarkStart w:id="18" w:name="OLE_LINK1298"/>
      <w:bookmarkStart w:id="19" w:name="OLE_LINK1297"/>
      <w:r w:rsidR="008B0736" w:rsidRPr="0062545F">
        <w:rPr>
          <w:rFonts w:ascii="Book Antiqua" w:hAnsi="Book Antiqua" w:cs="Book Antiqua"/>
          <w:sz w:val="24"/>
          <w:szCs w:val="24"/>
          <w:lang w:val="en-GB"/>
        </w:rPr>
        <w:t>In press</w:t>
      </w:r>
      <w:bookmarkEnd w:id="17"/>
      <w:bookmarkEnd w:id="18"/>
      <w:bookmarkEnd w:id="19"/>
    </w:p>
    <w:bookmarkEnd w:id="15"/>
    <w:bookmarkEnd w:id="16"/>
    <w:p w:rsidR="008B0736" w:rsidRPr="0062545F" w:rsidRDefault="008B0736" w:rsidP="0062545F">
      <w:pPr>
        <w:adjustRightInd w:val="0"/>
        <w:snapToGrid w:val="0"/>
        <w:spacing w:after="0" w:line="360" w:lineRule="auto"/>
        <w:jc w:val="both"/>
        <w:rPr>
          <w:rFonts w:ascii="Book Antiqua" w:hAnsi="Book Antiqua" w:cs="Book Antiqua"/>
          <w:sz w:val="24"/>
          <w:szCs w:val="24"/>
          <w:lang w:val="en-US" w:eastAsia="zh-CN"/>
        </w:rPr>
      </w:pPr>
    </w:p>
    <w:p w:rsidR="008B0736" w:rsidRPr="0062545F" w:rsidRDefault="008B0736" w:rsidP="0062545F">
      <w:pPr>
        <w:adjustRightInd w:val="0"/>
        <w:snapToGrid w:val="0"/>
        <w:spacing w:after="0" w:line="360" w:lineRule="auto"/>
        <w:jc w:val="both"/>
        <w:rPr>
          <w:rFonts w:ascii="Book Antiqua" w:hAnsi="Book Antiqua" w:cs="Book Antiqua"/>
          <w:sz w:val="24"/>
          <w:szCs w:val="24"/>
          <w:lang w:val="en-US" w:eastAsia="zh-CN"/>
        </w:rPr>
      </w:pPr>
    </w:p>
    <w:p w:rsidR="008B0736" w:rsidRPr="0062545F" w:rsidRDefault="008B0736" w:rsidP="0062545F">
      <w:pPr>
        <w:adjustRightInd w:val="0"/>
        <w:snapToGrid w:val="0"/>
        <w:spacing w:after="0" w:line="360" w:lineRule="auto"/>
        <w:jc w:val="both"/>
        <w:rPr>
          <w:rFonts w:ascii="Book Antiqua" w:hAnsi="Book Antiqua" w:cs="Book Antiqua"/>
          <w:sz w:val="24"/>
          <w:szCs w:val="24"/>
          <w:lang w:val="en-US" w:eastAsia="zh-CN"/>
        </w:rPr>
      </w:pPr>
    </w:p>
    <w:p w:rsidR="008B0736" w:rsidRPr="0062545F" w:rsidRDefault="008B0736" w:rsidP="0062545F">
      <w:pPr>
        <w:adjustRightInd w:val="0"/>
        <w:snapToGrid w:val="0"/>
        <w:spacing w:after="0" w:line="360" w:lineRule="auto"/>
        <w:jc w:val="both"/>
        <w:rPr>
          <w:rFonts w:ascii="Book Antiqua" w:hAnsi="Book Antiqua" w:cs="Book Antiqua"/>
          <w:sz w:val="24"/>
          <w:szCs w:val="24"/>
          <w:lang w:val="en-US" w:eastAsia="zh-CN"/>
        </w:rPr>
      </w:pPr>
    </w:p>
    <w:p w:rsidR="008B0736" w:rsidRPr="0062545F" w:rsidRDefault="008B0736" w:rsidP="0062545F">
      <w:pPr>
        <w:adjustRightInd w:val="0"/>
        <w:snapToGrid w:val="0"/>
        <w:spacing w:after="0" w:line="360" w:lineRule="auto"/>
        <w:jc w:val="both"/>
        <w:rPr>
          <w:rFonts w:ascii="Book Antiqua" w:hAnsi="Book Antiqua" w:cs="Book Antiqua"/>
          <w:sz w:val="24"/>
          <w:szCs w:val="24"/>
          <w:lang w:val="en-US" w:eastAsia="zh-CN"/>
        </w:rPr>
      </w:pPr>
    </w:p>
    <w:p w:rsidR="008B0736" w:rsidRPr="0062545F" w:rsidRDefault="008B0736" w:rsidP="0062545F">
      <w:pPr>
        <w:adjustRightInd w:val="0"/>
        <w:snapToGrid w:val="0"/>
        <w:spacing w:after="0" w:line="360" w:lineRule="auto"/>
        <w:jc w:val="both"/>
        <w:rPr>
          <w:rFonts w:ascii="Book Antiqua" w:hAnsi="Book Antiqua" w:cs="Book Antiqua"/>
          <w:sz w:val="24"/>
          <w:szCs w:val="24"/>
          <w:lang w:val="en-US" w:eastAsia="zh-CN"/>
        </w:rPr>
      </w:pPr>
    </w:p>
    <w:p w:rsidR="008B0736" w:rsidRPr="0062545F" w:rsidRDefault="008B0736" w:rsidP="0062545F">
      <w:pPr>
        <w:adjustRightInd w:val="0"/>
        <w:snapToGrid w:val="0"/>
        <w:spacing w:after="0" w:line="360" w:lineRule="auto"/>
        <w:jc w:val="both"/>
        <w:rPr>
          <w:rFonts w:ascii="Book Antiqua" w:hAnsi="Book Antiqua" w:cs="Book Antiqua"/>
          <w:sz w:val="24"/>
          <w:szCs w:val="24"/>
          <w:lang w:val="en-US" w:eastAsia="zh-CN"/>
        </w:rPr>
      </w:pPr>
      <w:bookmarkStart w:id="20" w:name="_GoBack"/>
      <w:bookmarkEnd w:id="20"/>
    </w:p>
    <w:p w:rsidR="008B0736" w:rsidRPr="0062545F" w:rsidRDefault="008B0736" w:rsidP="0062545F">
      <w:pPr>
        <w:adjustRightInd w:val="0"/>
        <w:snapToGrid w:val="0"/>
        <w:spacing w:after="0" w:line="360" w:lineRule="auto"/>
        <w:jc w:val="both"/>
        <w:rPr>
          <w:rFonts w:ascii="Book Antiqua" w:hAnsi="Book Antiqua" w:cs="Book Antiqua"/>
          <w:sz w:val="24"/>
          <w:szCs w:val="24"/>
          <w:lang w:val="en-US" w:eastAsia="zh-CN"/>
        </w:rPr>
      </w:pPr>
    </w:p>
    <w:p w:rsidR="008B0736" w:rsidRPr="0062545F" w:rsidRDefault="008B0736" w:rsidP="0062545F">
      <w:pPr>
        <w:adjustRightInd w:val="0"/>
        <w:snapToGrid w:val="0"/>
        <w:spacing w:after="0" w:line="360" w:lineRule="auto"/>
        <w:jc w:val="both"/>
        <w:rPr>
          <w:rFonts w:ascii="Book Antiqua" w:hAnsi="Book Antiqua" w:cs="Book Antiqua"/>
          <w:sz w:val="24"/>
          <w:szCs w:val="24"/>
          <w:lang w:val="en-US" w:eastAsia="zh-CN"/>
        </w:rPr>
      </w:pPr>
    </w:p>
    <w:p w:rsidR="008B0736" w:rsidRPr="0062545F" w:rsidRDefault="008B0736" w:rsidP="0062545F">
      <w:pPr>
        <w:adjustRightInd w:val="0"/>
        <w:snapToGrid w:val="0"/>
        <w:spacing w:after="0" w:line="360" w:lineRule="auto"/>
        <w:jc w:val="both"/>
        <w:rPr>
          <w:rFonts w:ascii="Book Antiqua" w:hAnsi="Book Antiqua" w:cs="Book Antiqua"/>
          <w:sz w:val="24"/>
          <w:szCs w:val="24"/>
          <w:lang w:val="en-US" w:eastAsia="zh-CN"/>
        </w:rPr>
      </w:pPr>
    </w:p>
    <w:p w:rsidR="008B0736" w:rsidRPr="0062545F" w:rsidRDefault="008B0736" w:rsidP="0062545F">
      <w:pPr>
        <w:adjustRightInd w:val="0"/>
        <w:snapToGrid w:val="0"/>
        <w:spacing w:after="0" w:line="360" w:lineRule="auto"/>
        <w:jc w:val="both"/>
        <w:rPr>
          <w:rFonts w:ascii="Book Antiqua" w:hAnsi="Book Antiqua" w:cs="Book Antiqua"/>
          <w:sz w:val="24"/>
          <w:szCs w:val="24"/>
          <w:lang w:val="en-US" w:eastAsia="zh-CN"/>
        </w:rPr>
      </w:pPr>
    </w:p>
    <w:p w:rsidR="008B0736" w:rsidRPr="0062545F" w:rsidRDefault="008B0736" w:rsidP="0062545F">
      <w:pPr>
        <w:adjustRightInd w:val="0"/>
        <w:snapToGrid w:val="0"/>
        <w:spacing w:after="0" w:line="360" w:lineRule="auto"/>
        <w:jc w:val="both"/>
        <w:rPr>
          <w:rFonts w:ascii="Book Antiqua" w:hAnsi="Book Antiqua" w:cs="Book Antiqua"/>
          <w:sz w:val="24"/>
          <w:szCs w:val="24"/>
          <w:lang w:val="en-US" w:eastAsia="zh-CN"/>
        </w:rPr>
      </w:pPr>
    </w:p>
    <w:p w:rsidR="008B0736" w:rsidRPr="0062545F" w:rsidRDefault="008B0736" w:rsidP="0062545F">
      <w:pPr>
        <w:adjustRightInd w:val="0"/>
        <w:snapToGrid w:val="0"/>
        <w:spacing w:after="0" w:line="360" w:lineRule="auto"/>
        <w:jc w:val="both"/>
        <w:rPr>
          <w:rFonts w:ascii="Book Antiqua" w:hAnsi="Book Antiqua" w:cs="Book Antiqua"/>
          <w:sz w:val="24"/>
          <w:szCs w:val="24"/>
          <w:lang w:val="en-US" w:eastAsia="zh-CN"/>
        </w:rPr>
      </w:pPr>
    </w:p>
    <w:p w:rsidR="008B0736" w:rsidRPr="0062545F" w:rsidRDefault="008B0736" w:rsidP="0062545F">
      <w:pPr>
        <w:adjustRightInd w:val="0"/>
        <w:snapToGrid w:val="0"/>
        <w:spacing w:after="0" w:line="360" w:lineRule="auto"/>
        <w:jc w:val="both"/>
        <w:rPr>
          <w:rFonts w:ascii="Book Antiqua" w:hAnsi="Book Antiqua" w:cs="Book Antiqua"/>
          <w:sz w:val="24"/>
          <w:szCs w:val="24"/>
          <w:lang w:val="en-US" w:eastAsia="zh-CN"/>
        </w:rPr>
      </w:pPr>
    </w:p>
    <w:p w:rsidR="008B0736" w:rsidRPr="0062545F" w:rsidRDefault="008B0736" w:rsidP="0062545F">
      <w:pPr>
        <w:adjustRightInd w:val="0"/>
        <w:snapToGrid w:val="0"/>
        <w:spacing w:after="0" w:line="360" w:lineRule="auto"/>
        <w:jc w:val="both"/>
        <w:rPr>
          <w:rFonts w:ascii="Book Antiqua" w:hAnsi="Book Antiqua" w:cs="Book Antiqua"/>
          <w:sz w:val="24"/>
          <w:szCs w:val="24"/>
          <w:lang w:val="en-US" w:eastAsia="zh-CN"/>
        </w:rPr>
      </w:pPr>
    </w:p>
    <w:p w:rsidR="008B0736" w:rsidRPr="0062545F" w:rsidRDefault="008B0736" w:rsidP="0062545F">
      <w:pPr>
        <w:adjustRightInd w:val="0"/>
        <w:snapToGrid w:val="0"/>
        <w:spacing w:after="0" w:line="360" w:lineRule="auto"/>
        <w:jc w:val="both"/>
        <w:rPr>
          <w:rFonts w:ascii="Book Antiqua" w:hAnsi="Book Antiqua" w:cs="Book Antiqua"/>
          <w:sz w:val="24"/>
          <w:szCs w:val="24"/>
          <w:lang w:val="en-US" w:eastAsia="zh-CN"/>
        </w:rPr>
      </w:pPr>
    </w:p>
    <w:p w:rsidR="008B0736" w:rsidRPr="0062545F" w:rsidRDefault="008B0736" w:rsidP="0062545F">
      <w:pPr>
        <w:adjustRightInd w:val="0"/>
        <w:snapToGrid w:val="0"/>
        <w:spacing w:after="0" w:line="360" w:lineRule="auto"/>
        <w:jc w:val="both"/>
        <w:rPr>
          <w:rFonts w:ascii="Book Antiqua" w:hAnsi="Book Antiqua" w:cs="Book Antiqua"/>
          <w:sz w:val="24"/>
          <w:szCs w:val="24"/>
          <w:lang w:val="en-US" w:eastAsia="zh-CN"/>
        </w:rPr>
      </w:pPr>
    </w:p>
    <w:p w:rsidR="008B0736" w:rsidRPr="0062545F" w:rsidRDefault="008B0736" w:rsidP="0062545F">
      <w:pPr>
        <w:adjustRightInd w:val="0"/>
        <w:snapToGrid w:val="0"/>
        <w:spacing w:after="0" w:line="360" w:lineRule="auto"/>
        <w:jc w:val="both"/>
        <w:rPr>
          <w:rFonts w:ascii="Book Antiqua" w:hAnsi="Book Antiqua" w:cs="Book Antiqua"/>
          <w:sz w:val="24"/>
          <w:szCs w:val="24"/>
          <w:lang w:val="en-US" w:eastAsia="zh-CN"/>
        </w:rPr>
      </w:pPr>
    </w:p>
    <w:p w:rsidR="008B0736" w:rsidRPr="0062545F" w:rsidRDefault="008B0736" w:rsidP="0062545F">
      <w:pPr>
        <w:adjustRightInd w:val="0"/>
        <w:snapToGrid w:val="0"/>
        <w:spacing w:after="0" w:line="360" w:lineRule="auto"/>
        <w:jc w:val="both"/>
        <w:rPr>
          <w:rFonts w:ascii="Book Antiqua" w:hAnsi="Book Antiqua" w:cs="Book Antiqua"/>
          <w:sz w:val="24"/>
          <w:szCs w:val="24"/>
          <w:lang w:val="en-US" w:eastAsia="zh-CN"/>
        </w:rPr>
      </w:pPr>
    </w:p>
    <w:p w:rsidR="008B0736" w:rsidRPr="0062545F" w:rsidRDefault="008B0736" w:rsidP="0062545F">
      <w:pPr>
        <w:adjustRightInd w:val="0"/>
        <w:snapToGrid w:val="0"/>
        <w:spacing w:after="0" w:line="360" w:lineRule="auto"/>
        <w:jc w:val="both"/>
        <w:rPr>
          <w:rFonts w:ascii="Book Antiqua" w:hAnsi="Book Antiqua" w:cs="Book Antiqua"/>
          <w:sz w:val="24"/>
          <w:szCs w:val="24"/>
          <w:lang w:val="en-US" w:eastAsia="zh-CN"/>
        </w:rPr>
      </w:pPr>
    </w:p>
    <w:p w:rsidR="008B0736" w:rsidRPr="0062545F" w:rsidRDefault="008B0736" w:rsidP="0062545F">
      <w:pPr>
        <w:adjustRightInd w:val="0"/>
        <w:snapToGrid w:val="0"/>
        <w:spacing w:after="0" w:line="360" w:lineRule="auto"/>
        <w:jc w:val="both"/>
        <w:rPr>
          <w:rFonts w:ascii="Book Antiqua" w:hAnsi="Book Antiqua" w:cs="Book Antiqua"/>
          <w:sz w:val="24"/>
          <w:szCs w:val="24"/>
          <w:lang w:val="en-US" w:eastAsia="zh-CN"/>
        </w:rPr>
      </w:pPr>
    </w:p>
    <w:p w:rsidR="008B0736" w:rsidRPr="0062545F" w:rsidRDefault="008B0736" w:rsidP="0062545F">
      <w:pPr>
        <w:adjustRightInd w:val="0"/>
        <w:snapToGrid w:val="0"/>
        <w:spacing w:after="0" w:line="360" w:lineRule="auto"/>
        <w:jc w:val="both"/>
        <w:rPr>
          <w:rFonts w:ascii="Book Antiqua" w:hAnsi="Book Antiqua" w:cs="Book Antiqua"/>
          <w:sz w:val="24"/>
          <w:szCs w:val="24"/>
          <w:lang w:val="en-US" w:eastAsia="zh-CN"/>
        </w:rPr>
      </w:pPr>
    </w:p>
    <w:p w:rsidR="008B0736" w:rsidRPr="0062545F" w:rsidRDefault="008B0736" w:rsidP="0062545F">
      <w:pPr>
        <w:adjustRightInd w:val="0"/>
        <w:snapToGrid w:val="0"/>
        <w:spacing w:after="0" w:line="360" w:lineRule="auto"/>
        <w:jc w:val="both"/>
        <w:rPr>
          <w:rFonts w:ascii="Book Antiqua" w:hAnsi="Book Antiqua" w:cs="Book Antiqua"/>
          <w:sz w:val="24"/>
          <w:szCs w:val="24"/>
          <w:lang w:val="en-US"/>
        </w:rPr>
      </w:pPr>
    </w:p>
    <w:p w:rsidR="008B0736" w:rsidRPr="0062545F" w:rsidRDefault="008B0736" w:rsidP="0062545F">
      <w:pPr>
        <w:adjustRightInd w:val="0"/>
        <w:snapToGrid w:val="0"/>
        <w:spacing w:after="0" w:line="360" w:lineRule="auto"/>
        <w:jc w:val="both"/>
        <w:rPr>
          <w:rFonts w:ascii="Book Antiqua" w:hAnsi="Book Antiqua" w:cs="Book Antiqua"/>
          <w:sz w:val="24"/>
          <w:szCs w:val="24"/>
          <w:lang w:val="en-US"/>
        </w:rPr>
      </w:pPr>
    </w:p>
    <w:p w:rsidR="008B0736" w:rsidRPr="0062545F" w:rsidRDefault="008B0736" w:rsidP="0062545F">
      <w:pPr>
        <w:adjustRightInd w:val="0"/>
        <w:snapToGrid w:val="0"/>
        <w:spacing w:after="0" w:line="360" w:lineRule="auto"/>
        <w:jc w:val="both"/>
        <w:rPr>
          <w:rFonts w:ascii="Book Antiqua" w:hAnsi="Book Antiqua" w:cs="Book Antiqua"/>
          <w:sz w:val="24"/>
          <w:szCs w:val="24"/>
          <w:lang w:val="en-US"/>
        </w:rPr>
      </w:pPr>
    </w:p>
    <w:p w:rsidR="008B0736" w:rsidRPr="0062545F" w:rsidRDefault="008B0736" w:rsidP="0062545F">
      <w:pPr>
        <w:adjustRightInd w:val="0"/>
        <w:snapToGrid w:val="0"/>
        <w:spacing w:after="0" w:line="360" w:lineRule="auto"/>
        <w:jc w:val="both"/>
        <w:rPr>
          <w:rFonts w:ascii="Book Antiqua" w:hAnsi="Book Antiqua" w:cs="Book Antiqua"/>
          <w:b/>
          <w:bCs/>
          <w:sz w:val="24"/>
          <w:szCs w:val="24"/>
          <w:lang w:val="en-US" w:eastAsia="zh-CN"/>
        </w:rPr>
      </w:pPr>
      <w:r w:rsidRPr="0062545F">
        <w:rPr>
          <w:rFonts w:ascii="Book Antiqua" w:hAnsi="Book Antiqua" w:cs="Book Antiqua"/>
          <w:b/>
          <w:bCs/>
          <w:sz w:val="24"/>
          <w:szCs w:val="24"/>
          <w:lang w:val="en-US"/>
        </w:rPr>
        <w:t>INTRODUCTION</w:t>
      </w:r>
    </w:p>
    <w:p w:rsidR="008B0736" w:rsidRPr="0062545F" w:rsidRDefault="008B0736" w:rsidP="0062545F">
      <w:pPr>
        <w:adjustRightInd w:val="0"/>
        <w:snapToGrid w:val="0"/>
        <w:spacing w:after="0" w:line="360" w:lineRule="auto"/>
        <w:jc w:val="both"/>
        <w:rPr>
          <w:rFonts w:ascii="Book Antiqua" w:hAnsi="Book Antiqua" w:cs="Book Antiqua"/>
          <w:sz w:val="24"/>
          <w:szCs w:val="24"/>
          <w:lang w:val="en-US" w:eastAsia="zh-CN"/>
        </w:rPr>
      </w:pPr>
      <w:r w:rsidRPr="0062545F">
        <w:rPr>
          <w:rFonts w:ascii="Book Antiqua" w:hAnsi="Book Antiqua" w:cs="Book Antiqua"/>
          <w:sz w:val="24"/>
          <w:szCs w:val="24"/>
          <w:lang w:val="en-US"/>
        </w:rPr>
        <w:t>Transarterial chemoembolization (TACE) constitutes the gold standard for patients in intermediate stage according to the Barcelona Clinic Liver Cancer (BCLC) staging system, specifically those presenting with large or multifocal hepatocellular carcinoma (HCC) with preserved liver function, deteriorated performance status, and neoplastic portal vein thrombosis (PVT) or extrahepatic metastases</w:t>
      </w:r>
      <w:r w:rsidRPr="0062545F">
        <w:rPr>
          <w:rFonts w:ascii="Book Antiqua" w:hAnsi="Book Antiqua" w:cs="Book Antiqua"/>
          <w:sz w:val="24"/>
          <w:szCs w:val="24"/>
          <w:vertAlign w:val="superscript"/>
          <w:lang w:val="en-US"/>
        </w:rPr>
        <w:t>[1,2]</w:t>
      </w:r>
      <w:r w:rsidRPr="0062545F">
        <w:rPr>
          <w:rFonts w:ascii="Book Antiqua" w:hAnsi="Book Antiqua" w:cs="Book Antiqua"/>
          <w:sz w:val="24"/>
          <w:szCs w:val="24"/>
          <w:lang w:val="en-US"/>
        </w:rPr>
        <w:t>. By the way, TACE may constitute a valuable therapy also in early stage patients unsuitable to curative treatments, such as hepatic resection, liver transplantation (LT) or ablative therapy</w:t>
      </w:r>
      <w:r w:rsidRPr="0062545F">
        <w:rPr>
          <w:rFonts w:ascii="Book Antiqua" w:hAnsi="Book Antiqua" w:cs="Book Antiqua"/>
          <w:sz w:val="24"/>
          <w:szCs w:val="24"/>
          <w:vertAlign w:val="superscript"/>
          <w:lang w:val="en-US"/>
        </w:rPr>
        <w:t>[3]</w:t>
      </w:r>
      <w:r w:rsidRPr="0062545F">
        <w:rPr>
          <w:rFonts w:ascii="Book Antiqua" w:hAnsi="Book Antiqua" w:cs="Book Antiqua"/>
          <w:sz w:val="24"/>
          <w:szCs w:val="24"/>
          <w:lang w:val="en-US"/>
        </w:rPr>
        <w:t>. TACE is performed through the injection of a chemotherapeutic drug (mainly doxorubicin or cisplatin) selectively into the artery feeding the target tumoral nodules, followed by embolization of the same vessel to obtain a synergistic effect of either cytotoxic activity and ischemia</w:t>
      </w:r>
      <w:r w:rsidRPr="0062545F">
        <w:rPr>
          <w:rFonts w:ascii="Book Antiqua" w:hAnsi="Book Antiqua" w:cs="Book Antiqua"/>
          <w:sz w:val="24"/>
          <w:szCs w:val="24"/>
          <w:vertAlign w:val="superscript"/>
          <w:lang w:val="en-US"/>
        </w:rPr>
        <w:t>[4]</w:t>
      </w:r>
      <w:r w:rsidRPr="0062545F">
        <w:rPr>
          <w:rFonts w:ascii="Book Antiqua" w:hAnsi="Book Antiqua" w:cs="Book Antiqua"/>
          <w:sz w:val="24"/>
          <w:szCs w:val="24"/>
          <w:lang w:val="en-US"/>
        </w:rPr>
        <w:t>. Injection should be continued until the contrast column clears within 2–5 heartbeats (so called “near stasis”) and a number of different embolic agents may be used (see below) to avoid drug release into the systemic circulation</w:t>
      </w:r>
      <w:r w:rsidRPr="0062545F">
        <w:rPr>
          <w:rFonts w:ascii="Book Antiqua" w:hAnsi="Book Antiqua" w:cs="Book Antiqua"/>
          <w:sz w:val="24"/>
          <w:szCs w:val="24"/>
          <w:vertAlign w:val="superscript"/>
          <w:lang w:val="en-US"/>
        </w:rPr>
        <w:t>[5]</w:t>
      </w:r>
      <w:r w:rsidR="002D47C1" w:rsidRPr="0062545F">
        <w:rPr>
          <w:rFonts w:ascii="Book Antiqua" w:hAnsi="Book Antiqua" w:cs="Book Antiqua"/>
          <w:sz w:val="24"/>
          <w:szCs w:val="24"/>
          <w:lang w:val="en-US"/>
        </w:rPr>
        <w:t>.</w:t>
      </w:r>
    </w:p>
    <w:p w:rsidR="008B0736" w:rsidRPr="0062545F" w:rsidRDefault="008B0736" w:rsidP="0062545F">
      <w:pPr>
        <w:adjustRightInd w:val="0"/>
        <w:snapToGrid w:val="0"/>
        <w:spacing w:after="0" w:line="360" w:lineRule="auto"/>
        <w:ind w:firstLineChars="100" w:firstLine="240"/>
        <w:jc w:val="both"/>
        <w:rPr>
          <w:rFonts w:ascii="Book Antiqua" w:hAnsi="Book Antiqua" w:cs="Book Antiqua"/>
          <w:sz w:val="24"/>
          <w:szCs w:val="24"/>
          <w:lang w:val="en-US" w:eastAsia="zh-CN"/>
        </w:rPr>
      </w:pPr>
      <w:r w:rsidRPr="0062545F">
        <w:rPr>
          <w:rFonts w:ascii="Book Antiqua" w:hAnsi="Book Antiqua" w:cs="Book Antiqua"/>
          <w:sz w:val="24"/>
          <w:szCs w:val="24"/>
          <w:lang w:val="en-US"/>
        </w:rPr>
        <w:t xml:space="preserve">The different post-treatment outcomes are probably due to the fact that TACE is a not well standardized procedure widely varying as for chemotherapeutic agents injected, treatment devices used and therapeutic schedule. In fact, overall survival (OS) of patients treated with TACE ranges from 3.4 up to beyond 40 </w:t>
      </w:r>
      <w:r w:rsidR="002D47C1" w:rsidRPr="0062545F">
        <w:rPr>
          <w:rFonts w:ascii="Book Antiqua" w:hAnsi="Book Antiqua" w:cs="Book Antiqua"/>
          <w:sz w:val="24"/>
          <w:szCs w:val="24"/>
          <w:lang w:val="en-US"/>
        </w:rPr>
        <w:t>mo</w:t>
      </w:r>
      <w:r w:rsidRPr="0062545F">
        <w:rPr>
          <w:rFonts w:ascii="Book Antiqua" w:hAnsi="Book Antiqua" w:cs="Book Antiqua"/>
          <w:sz w:val="24"/>
          <w:szCs w:val="24"/>
          <w:lang w:val="en-US"/>
        </w:rPr>
        <w:t xml:space="preserve"> (median 16.5 </w:t>
      </w:r>
      <w:r w:rsidR="002D47C1" w:rsidRPr="0062545F">
        <w:rPr>
          <w:rFonts w:ascii="Book Antiqua" w:hAnsi="Book Antiqua" w:cs="Book Antiqua"/>
          <w:sz w:val="24"/>
          <w:szCs w:val="24"/>
          <w:lang w:val="en-US"/>
        </w:rPr>
        <w:t>mo</w:t>
      </w:r>
      <w:r w:rsidRPr="0062545F">
        <w:rPr>
          <w:rFonts w:ascii="Book Antiqua" w:hAnsi="Book Antiqua" w:cs="Book Antiqua"/>
          <w:sz w:val="24"/>
          <w:szCs w:val="24"/>
          <w:vertAlign w:val="superscript"/>
          <w:lang w:val="en-US"/>
        </w:rPr>
        <w:t>[6]</w:t>
      </w:r>
      <w:r w:rsidRPr="0062545F">
        <w:rPr>
          <w:rFonts w:ascii="Book Antiqua" w:hAnsi="Book Antiqua" w:cs="Book Antiqua"/>
          <w:sz w:val="24"/>
          <w:szCs w:val="24"/>
          <w:lang w:val="en-US"/>
        </w:rPr>
        <w:t>). The best survival median reported is 48 mo in a series recently published by the Barcelona group</w:t>
      </w:r>
      <w:r w:rsidRPr="0062545F">
        <w:rPr>
          <w:rFonts w:ascii="Book Antiqua" w:hAnsi="Book Antiqua" w:cs="Book Antiqua"/>
          <w:sz w:val="24"/>
          <w:szCs w:val="24"/>
          <w:vertAlign w:val="superscript"/>
          <w:lang w:val="en-US"/>
        </w:rPr>
        <w:t>[7]</w:t>
      </w:r>
      <w:r w:rsidRPr="0062545F">
        <w:rPr>
          <w:rFonts w:ascii="Book Antiqua" w:hAnsi="Book Antiqua" w:cs="Book Antiqua"/>
          <w:sz w:val="24"/>
          <w:szCs w:val="24"/>
          <w:lang w:val="en-US"/>
        </w:rPr>
        <w:t>.</w:t>
      </w:r>
    </w:p>
    <w:p w:rsidR="008B0736" w:rsidRPr="0062545F" w:rsidRDefault="008B0736" w:rsidP="0062545F">
      <w:pPr>
        <w:adjustRightInd w:val="0"/>
        <w:snapToGrid w:val="0"/>
        <w:spacing w:after="0" w:line="360" w:lineRule="auto"/>
        <w:jc w:val="both"/>
        <w:rPr>
          <w:rFonts w:ascii="Book Antiqua" w:hAnsi="Book Antiqua" w:cs="Book Antiqua"/>
          <w:sz w:val="24"/>
          <w:szCs w:val="24"/>
          <w:lang w:val="en-US"/>
        </w:rPr>
      </w:pPr>
    </w:p>
    <w:p w:rsidR="008B0736" w:rsidRPr="0062545F" w:rsidRDefault="008B0736" w:rsidP="0062545F">
      <w:pPr>
        <w:adjustRightInd w:val="0"/>
        <w:snapToGrid w:val="0"/>
        <w:spacing w:after="0" w:line="360" w:lineRule="auto"/>
        <w:jc w:val="both"/>
        <w:rPr>
          <w:rFonts w:ascii="Book Antiqua" w:hAnsi="Book Antiqua" w:cs="Book Antiqua"/>
          <w:b/>
          <w:bCs/>
          <w:sz w:val="24"/>
          <w:szCs w:val="24"/>
          <w:lang w:val="en-US" w:eastAsia="zh-CN"/>
        </w:rPr>
      </w:pPr>
      <w:r w:rsidRPr="0062545F">
        <w:rPr>
          <w:rFonts w:ascii="Book Antiqua" w:hAnsi="Book Antiqua" w:cs="Book Antiqua"/>
          <w:b/>
          <w:bCs/>
          <w:sz w:val="24"/>
          <w:szCs w:val="24"/>
          <w:lang w:val="en-US"/>
        </w:rPr>
        <w:t>INDICATIONS AND SAFETY</w:t>
      </w:r>
    </w:p>
    <w:p w:rsidR="008B0736" w:rsidRPr="0062545F" w:rsidRDefault="008B0736" w:rsidP="0062545F">
      <w:pPr>
        <w:adjustRightInd w:val="0"/>
        <w:snapToGrid w:val="0"/>
        <w:spacing w:after="0" w:line="360" w:lineRule="auto"/>
        <w:jc w:val="both"/>
        <w:rPr>
          <w:rFonts w:ascii="Book Antiqua" w:hAnsi="Book Antiqua" w:cs="Book Antiqua"/>
          <w:sz w:val="24"/>
          <w:szCs w:val="24"/>
          <w:lang w:val="en-US"/>
        </w:rPr>
      </w:pPr>
      <w:r w:rsidRPr="0062545F">
        <w:rPr>
          <w:rFonts w:ascii="Book Antiqua" w:hAnsi="Book Antiqua" w:cs="Book Antiqua"/>
          <w:sz w:val="24"/>
          <w:szCs w:val="24"/>
          <w:lang w:val="en-US"/>
        </w:rPr>
        <w:t>Current guidelines consider as optimal candidates to TACE patients with preserved liver function, namely under or equal to  Child–Pugh (CP) B7 stage without ascites in accordance with European Association for the Study of the Liver (EASL) guidelines</w:t>
      </w:r>
      <w:r w:rsidRPr="0062545F">
        <w:rPr>
          <w:rFonts w:ascii="Book Antiqua" w:hAnsi="Book Antiqua" w:cs="Book Antiqua"/>
          <w:sz w:val="24"/>
          <w:szCs w:val="24"/>
          <w:vertAlign w:val="superscript"/>
          <w:lang w:val="en-US"/>
        </w:rPr>
        <w:t>[2]</w:t>
      </w:r>
      <w:r w:rsidRPr="0062545F">
        <w:rPr>
          <w:rFonts w:ascii="Book Antiqua" w:hAnsi="Book Antiqua" w:cs="Book Antiqua"/>
          <w:sz w:val="24"/>
          <w:szCs w:val="24"/>
          <w:lang w:val="en-US"/>
        </w:rPr>
        <w:t xml:space="preserve"> or CP A stage according to American Association for the Study of Liver Diseases (AASLD) guidelines</w:t>
      </w:r>
      <w:r w:rsidRPr="0062545F">
        <w:rPr>
          <w:rFonts w:ascii="Book Antiqua" w:hAnsi="Book Antiqua" w:cs="Book Antiqua"/>
          <w:sz w:val="24"/>
          <w:szCs w:val="24"/>
          <w:vertAlign w:val="superscript"/>
          <w:lang w:val="en-US"/>
        </w:rPr>
        <w:t>[1]</w:t>
      </w:r>
      <w:r w:rsidRPr="0062545F">
        <w:rPr>
          <w:rFonts w:ascii="Book Antiqua" w:hAnsi="Book Antiqua" w:cs="Book Antiqua"/>
          <w:sz w:val="24"/>
          <w:szCs w:val="24"/>
          <w:lang w:val="en-US"/>
        </w:rPr>
        <w:t xml:space="preserve">. </w:t>
      </w:r>
    </w:p>
    <w:p w:rsidR="008B0736" w:rsidRPr="0062545F" w:rsidRDefault="008B0736" w:rsidP="0062545F">
      <w:pPr>
        <w:adjustRightInd w:val="0"/>
        <w:snapToGrid w:val="0"/>
        <w:spacing w:after="0" w:line="360" w:lineRule="auto"/>
        <w:ind w:firstLineChars="100" w:firstLine="240"/>
        <w:jc w:val="both"/>
        <w:rPr>
          <w:rFonts w:ascii="Book Antiqua" w:hAnsi="Book Antiqua" w:cs="Book Antiqua"/>
          <w:sz w:val="24"/>
          <w:szCs w:val="24"/>
          <w:lang w:val="en-US"/>
        </w:rPr>
      </w:pPr>
      <w:r w:rsidRPr="0062545F">
        <w:rPr>
          <w:rFonts w:ascii="Book Antiqua" w:hAnsi="Book Antiqua" w:cs="Book Antiqua"/>
          <w:sz w:val="24"/>
          <w:szCs w:val="24"/>
          <w:lang w:val="en-US"/>
        </w:rPr>
        <w:t xml:space="preserve">Table 1 reports main absolute and relative contraindications to TACE. </w:t>
      </w:r>
    </w:p>
    <w:p w:rsidR="008B0736" w:rsidRPr="0062545F" w:rsidRDefault="008B0736" w:rsidP="0062545F">
      <w:pPr>
        <w:adjustRightInd w:val="0"/>
        <w:snapToGrid w:val="0"/>
        <w:spacing w:after="0" w:line="360" w:lineRule="auto"/>
        <w:ind w:firstLineChars="100" w:firstLine="240"/>
        <w:jc w:val="both"/>
        <w:rPr>
          <w:rFonts w:ascii="Book Antiqua" w:hAnsi="Book Antiqua" w:cs="Book Antiqua"/>
          <w:sz w:val="24"/>
          <w:szCs w:val="24"/>
          <w:lang w:val="en-US" w:eastAsia="zh-CN"/>
        </w:rPr>
      </w:pPr>
      <w:r w:rsidRPr="0062545F">
        <w:rPr>
          <w:rFonts w:ascii="Book Antiqua" w:hAnsi="Book Antiqua" w:cs="Book Antiqua"/>
          <w:sz w:val="24"/>
          <w:szCs w:val="24"/>
          <w:lang w:val="en-US"/>
        </w:rPr>
        <w:t>Despite decompensated cirrhosis is commonly considered an absolute contraindication to TACE, some authors still consider chemoembolization as an option in cases of impaired portal blood flow</w:t>
      </w:r>
      <w:r w:rsidRPr="0062545F">
        <w:rPr>
          <w:rFonts w:ascii="Book Antiqua" w:hAnsi="Book Antiqua" w:cs="Book Antiqua"/>
          <w:sz w:val="24"/>
          <w:szCs w:val="24"/>
          <w:vertAlign w:val="superscript"/>
          <w:lang w:val="en-US"/>
        </w:rPr>
        <w:t>[3]</w:t>
      </w:r>
      <w:r w:rsidRPr="0062545F">
        <w:rPr>
          <w:rFonts w:ascii="Book Antiqua" w:hAnsi="Book Antiqua" w:cs="Book Antiqua"/>
          <w:sz w:val="24"/>
          <w:szCs w:val="24"/>
          <w:lang w:val="en-US"/>
        </w:rPr>
        <w:t>.</w:t>
      </w:r>
    </w:p>
    <w:p w:rsidR="008B0736" w:rsidRPr="0062545F" w:rsidRDefault="008B0736" w:rsidP="0062545F">
      <w:pPr>
        <w:adjustRightInd w:val="0"/>
        <w:snapToGrid w:val="0"/>
        <w:spacing w:after="0" w:line="360" w:lineRule="auto"/>
        <w:ind w:firstLineChars="100" w:firstLine="240"/>
        <w:jc w:val="both"/>
        <w:rPr>
          <w:rFonts w:ascii="Book Antiqua" w:hAnsi="Book Antiqua" w:cs="Book Antiqua"/>
          <w:sz w:val="24"/>
          <w:szCs w:val="24"/>
          <w:lang w:val="en-US" w:eastAsia="zh-CN"/>
        </w:rPr>
      </w:pPr>
      <w:r w:rsidRPr="0062545F">
        <w:rPr>
          <w:rFonts w:ascii="Book Antiqua" w:hAnsi="Book Antiqua" w:cs="Book Antiqua"/>
          <w:sz w:val="24"/>
          <w:szCs w:val="24"/>
          <w:lang w:val="en-US"/>
        </w:rPr>
        <w:lastRenderedPageBreak/>
        <w:t>Indeed, both EASL and AASLD guidelines strongly stand against use of TACE in PVT patients (defined as “advanced” according to BCLC staging system) because of the considerably increased risk of liver failure and consider sorafenib as the only validated option in attendance of definitive results of transarterial radioembolization (TARE) in such patients</w:t>
      </w:r>
      <w:r w:rsidRPr="0062545F">
        <w:rPr>
          <w:rFonts w:ascii="Book Antiqua" w:hAnsi="Book Antiqua" w:cs="Book Antiqua"/>
          <w:sz w:val="24"/>
          <w:szCs w:val="24"/>
          <w:vertAlign w:val="superscript"/>
          <w:lang w:val="en-US"/>
        </w:rPr>
        <w:t>[8-10]</w:t>
      </w:r>
      <w:r w:rsidRPr="0062545F">
        <w:rPr>
          <w:rFonts w:ascii="Book Antiqua" w:hAnsi="Book Antiqua" w:cs="Book Antiqua"/>
          <w:sz w:val="24"/>
          <w:szCs w:val="24"/>
          <w:lang w:val="en-US"/>
        </w:rPr>
        <w:t>. However, survival benefit of TACE over Best Supportive Care (BSC) has been observed in some small Asian RCTs and in a recent meta-analysis of 8 studies (of which 3 prospective) conducted in advanced HCC patients with PVT</w:t>
      </w:r>
      <w:r w:rsidRPr="0062545F">
        <w:rPr>
          <w:rFonts w:ascii="Book Antiqua" w:hAnsi="Book Antiqua" w:cs="Book Antiqua"/>
          <w:sz w:val="24"/>
          <w:szCs w:val="24"/>
          <w:vertAlign w:val="superscript"/>
          <w:lang w:val="en-US"/>
        </w:rPr>
        <w:t>[11-13]</w:t>
      </w:r>
      <w:r w:rsidRPr="0062545F">
        <w:rPr>
          <w:rFonts w:ascii="Book Antiqua" w:hAnsi="Book Antiqua" w:cs="Book Antiqua"/>
          <w:sz w:val="24"/>
          <w:szCs w:val="24"/>
          <w:lang w:val="en-US"/>
        </w:rPr>
        <w:t>. However, these results should be interpreted with caution since subjects with better liver function were preferably recruited in the TACE group while decompensated patients tended to be treated with BSC. The only published head-to-head comparison between TACE and sorafenib is a retrospective Austrian study which reported similar survival outcomes with a very competitive role of TACE in selected advanced patients (CP A and segmental PVT), as further confirmed in other observational studies</w:t>
      </w:r>
      <w:r w:rsidRPr="0062545F">
        <w:rPr>
          <w:rFonts w:ascii="Book Antiqua" w:hAnsi="Book Antiqua" w:cs="Book Antiqua"/>
          <w:sz w:val="24"/>
          <w:szCs w:val="24"/>
          <w:vertAlign w:val="superscript"/>
          <w:lang w:val="en-US"/>
        </w:rPr>
        <w:t>[14,15]</w:t>
      </w:r>
      <w:r w:rsidRPr="0062545F">
        <w:rPr>
          <w:rFonts w:ascii="Book Antiqua" w:hAnsi="Book Antiqua" w:cs="Book Antiqua"/>
          <w:sz w:val="24"/>
          <w:szCs w:val="24"/>
          <w:lang w:val="en-US"/>
        </w:rPr>
        <w:t xml:space="preserve">. By the way, the same selection bias can be detected in the Austrian study since thrombosis of the main trunk of portal vein (at more dismal prognosis) was more frequently observed in patients treated with sorafenib than in those who underwent TACE (25% </w:t>
      </w:r>
      <w:r w:rsidRPr="0062545F">
        <w:rPr>
          <w:rFonts w:ascii="Book Antiqua" w:hAnsi="Book Antiqua" w:cs="Book Antiqua"/>
          <w:i/>
          <w:iCs/>
          <w:sz w:val="24"/>
          <w:szCs w:val="24"/>
          <w:lang w:val="en-US"/>
        </w:rPr>
        <w:t>vs</w:t>
      </w:r>
      <w:r w:rsidRPr="0062545F">
        <w:rPr>
          <w:rFonts w:ascii="Book Antiqua" w:hAnsi="Book Antiqua" w:cs="Book Antiqua"/>
          <w:sz w:val="24"/>
          <w:szCs w:val="24"/>
          <w:lang w:val="en-US"/>
        </w:rPr>
        <w:t xml:space="preserve"> 3%), thus claiming for great caution in interpreting this finding, and significantly higher severe adverse event</w:t>
      </w:r>
      <w:r w:rsidRPr="0062545F">
        <w:rPr>
          <w:rFonts w:ascii="Book Antiqua" w:hAnsi="Book Antiqua" w:cs="Book Antiqua"/>
          <w:sz w:val="24"/>
          <w:szCs w:val="24"/>
          <w:lang w:val="en-US" w:eastAsia="zh-CN"/>
        </w:rPr>
        <w:t xml:space="preserve"> </w:t>
      </w:r>
      <w:r w:rsidRPr="0062545F">
        <w:rPr>
          <w:rFonts w:ascii="Book Antiqua" w:hAnsi="Book Antiqua" w:cs="Book Antiqua"/>
          <w:sz w:val="24"/>
          <w:szCs w:val="24"/>
          <w:lang w:val="en-US"/>
        </w:rPr>
        <w:t>(SAE) rate was experienced by TACE patients</w:t>
      </w:r>
      <w:r w:rsidRPr="0062545F">
        <w:rPr>
          <w:rFonts w:ascii="Book Antiqua" w:hAnsi="Book Antiqua" w:cs="Book Antiqua"/>
          <w:sz w:val="24"/>
          <w:szCs w:val="24"/>
          <w:vertAlign w:val="superscript"/>
          <w:lang w:val="en-US"/>
        </w:rPr>
        <w:t>[14]</w:t>
      </w:r>
      <w:r w:rsidRPr="0062545F">
        <w:rPr>
          <w:rFonts w:ascii="Book Antiqua" w:hAnsi="Book Antiqua" w:cs="Book Antiqua"/>
          <w:sz w:val="24"/>
          <w:szCs w:val="24"/>
          <w:lang w:val="en-US"/>
        </w:rPr>
        <w:t>.</w:t>
      </w:r>
    </w:p>
    <w:p w:rsidR="008B0736" w:rsidRPr="0062545F" w:rsidRDefault="008B0736" w:rsidP="0062545F">
      <w:pPr>
        <w:adjustRightInd w:val="0"/>
        <w:snapToGrid w:val="0"/>
        <w:spacing w:after="0" w:line="360" w:lineRule="auto"/>
        <w:ind w:firstLineChars="100" w:firstLine="240"/>
        <w:jc w:val="both"/>
        <w:rPr>
          <w:rFonts w:ascii="Book Antiqua" w:hAnsi="Book Antiqua" w:cs="Book Antiqua"/>
          <w:sz w:val="24"/>
          <w:szCs w:val="24"/>
          <w:lang w:val="en-US"/>
        </w:rPr>
      </w:pPr>
      <w:r w:rsidRPr="0062545F">
        <w:rPr>
          <w:rFonts w:ascii="Book Antiqua" w:hAnsi="Book Antiqua" w:cs="Book Antiqua"/>
          <w:sz w:val="24"/>
          <w:szCs w:val="24"/>
          <w:lang w:val="en-US"/>
        </w:rPr>
        <w:t xml:space="preserve">Hence, TACE may represent a valuable option for a specific subset of BCLC C patients (segmental </w:t>
      </w:r>
      <w:r w:rsidR="002D47C1" w:rsidRPr="0062545F">
        <w:rPr>
          <w:rFonts w:ascii="Book Antiqua" w:hAnsi="Book Antiqua" w:cs="Book Antiqua"/>
          <w:sz w:val="24"/>
          <w:szCs w:val="24"/>
          <w:lang w:val="en-US"/>
        </w:rPr>
        <w:t>PVT</w:t>
      </w:r>
      <w:r w:rsidRPr="0062545F">
        <w:rPr>
          <w:rFonts w:ascii="Book Antiqua" w:hAnsi="Book Antiqua" w:cs="Book Antiqua"/>
          <w:sz w:val="24"/>
          <w:szCs w:val="24"/>
          <w:lang w:val="en-US"/>
        </w:rPr>
        <w:t xml:space="preserve"> and Child-Pugh A) who do not have access or are intolerant/unsuitable to sorafenib or TARE, however safety could represent an issue in these subjects and this therapeutic opportunity should be limited to highly-experienced centers</w:t>
      </w:r>
      <w:r w:rsidRPr="0062545F">
        <w:rPr>
          <w:rFonts w:ascii="Book Antiqua" w:hAnsi="Book Antiqua" w:cs="Book Antiqua"/>
          <w:sz w:val="24"/>
          <w:szCs w:val="24"/>
          <w:vertAlign w:val="superscript"/>
          <w:lang w:val="en-US"/>
        </w:rPr>
        <w:t>[3]</w:t>
      </w:r>
      <w:r w:rsidRPr="0062545F">
        <w:rPr>
          <w:rFonts w:ascii="Book Antiqua" w:hAnsi="Book Antiqua" w:cs="Book Antiqua"/>
          <w:sz w:val="24"/>
          <w:szCs w:val="24"/>
          <w:lang w:val="en-US"/>
        </w:rPr>
        <w:t>.</w:t>
      </w:r>
    </w:p>
    <w:p w:rsidR="008B0736" w:rsidRPr="0062545F" w:rsidRDefault="008B0736" w:rsidP="0062545F">
      <w:pPr>
        <w:adjustRightInd w:val="0"/>
        <w:snapToGrid w:val="0"/>
        <w:spacing w:after="0" w:line="360" w:lineRule="auto"/>
        <w:ind w:firstLineChars="100" w:firstLine="240"/>
        <w:jc w:val="both"/>
        <w:rPr>
          <w:rFonts w:ascii="Book Antiqua" w:hAnsi="Book Antiqua" w:cs="Book Antiqua"/>
          <w:sz w:val="24"/>
          <w:szCs w:val="24"/>
          <w:lang w:val="en-US" w:eastAsia="zh-CN"/>
        </w:rPr>
      </w:pPr>
      <w:r w:rsidRPr="0062545F">
        <w:rPr>
          <w:rFonts w:ascii="Book Antiqua" w:hAnsi="Book Antiqua" w:cs="Book Antiqua"/>
          <w:sz w:val="24"/>
          <w:szCs w:val="24"/>
          <w:lang w:val="en-US"/>
        </w:rPr>
        <w:t>Experts suggest also high tumor burden with massive replacing of both hepatic lobes as other absolute contraindication, whereas huge tumor nodule ≥ 10 cm, bile-duct occlusion, and untreated high-risk varices constitute relative contraindication rather than absolute ones</w:t>
      </w:r>
      <w:r w:rsidRPr="0062545F">
        <w:rPr>
          <w:rFonts w:ascii="Book Antiqua" w:hAnsi="Book Antiqua" w:cs="Book Antiqua"/>
          <w:sz w:val="24"/>
          <w:szCs w:val="24"/>
          <w:vertAlign w:val="superscript"/>
          <w:lang w:val="en-US"/>
        </w:rPr>
        <w:t>[6]</w:t>
      </w:r>
      <w:r w:rsidR="002D47C1" w:rsidRPr="0062545F">
        <w:rPr>
          <w:rFonts w:ascii="Book Antiqua" w:hAnsi="Book Antiqua" w:cs="Book Antiqua"/>
          <w:sz w:val="24"/>
          <w:szCs w:val="24"/>
          <w:lang w:val="en-US"/>
        </w:rPr>
        <w:t>.</w:t>
      </w:r>
    </w:p>
    <w:p w:rsidR="008B0736" w:rsidRPr="0062545F" w:rsidRDefault="008B0736" w:rsidP="0062545F">
      <w:pPr>
        <w:adjustRightInd w:val="0"/>
        <w:snapToGrid w:val="0"/>
        <w:spacing w:after="0" w:line="360" w:lineRule="auto"/>
        <w:ind w:firstLineChars="100" w:firstLine="240"/>
        <w:jc w:val="both"/>
        <w:rPr>
          <w:rFonts w:ascii="Book Antiqua" w:hAnsi="Book Antiqua" w:cs="Book Antiqua"/>
          <w:sz w:val="24"/>
          <w:szCs w:val="24"/>
          <w:lang w:val="en-US" w:eastAsia="zh-CN"/>
        </w:rPr>
      </w:pPr>
      <w:r w:rsidRPr="0062545F">
        <w:rPr>
          <w:rFonts w:ascii="Book Antiqua" w:hAnsi="Book Antiqua" w:cs="Book Antiqua"/>
          <w:sz w:val="24"/>
          <w:szCs w:val="24"/>
          <w:lang w:val="en-US"/>
        </w:rPr>
        <w:t>A considerable number of patients treated with conventional TACE (cTACE) experience a transient episode of post-embolization syndrome (characterized by abdominal pain, fever and nausea), reported in 35% up to 100% of cases</w:t>
      </w:r>
      <w:r w:rsidRPr="0062545F">
        <w:rPr>
          <w:rFonts w:ascii="Book Antiqua" w:hAnsi="Book Antiqua" w:cs="Book Antiqua"/>
          <w:sz w:val="24"/>
          <w:szCs w:val="24"/>
          <w:vertAlign w:val="superscript"/>
          <w:lang w:val="en-US"/>
        </w:rPr>
        <w:t>[16,17]</w:t>
      </w:r>
      <w:r w:rsidRPr="0062545F">
        <w:rPr>
          <w:rFonts w:ascii="Book Antiqua" w:hAnsi="Book Antiqua" w:cs="Book Antiqua"/>
          <w:sz w:val="24"/>
          <w:szCs w:val="24"/>
          <w:lang w:val="en-US"/>
        </w:rPr>
        <w:t>. Treatment-related deaths are observed in ≤ 2% of cases if proper selection of candidates is adopted</w:t>
      </w:r>
      <w:r w:rsidRPr="0062545F">
        <w:rPr>
          <w:rFonts w:ascii="Book Antiqua" w:hAnsi="Book Antiqua" w:cs="Book Antiqua"/>
          <w:sz w:val="24"/>
          <w:szCs w:val="24"/>
          <w:vertAlign w:val="superscript"/>
          <w:lang w:val="en-US"/>
        </w:rPr>
        <w:t>[3,18]</w:t>
      </w:r>
      <w:r w:rsidR="002D47C1" w:rsidRPr="0062545F">
        <w:rPr>
          <w:rFonts w:ascii="Book Antiqua" w:hAnsi="Book Antiqua" w:cs="Book Antiqua"/>
          <w:sz w:val="24"/>
          <w:szCs w:val="24"/>
          <w:lang w:val="en-US"/>
        </w:rPr>
        <w:t>.</w:t>
      </w:r>
    </w:p>
    <w:p w:rsidR="008B0736" w:rsidRPr="0062545F" w:rsidRDefault="008B0736" w:rsidP="0062545F">
      <w:pPr>
        <w:adjustRightInd w:val="0"/>
        <w:snapToGrid w:val="0"/>
        <w:spacing w:after="0" w:line="360" w:lineRule="auto"/>
        <w:ind w:firstLineChars="100" w:firstLine="240"/>
        <w:jc w:val="both"/>
        <w:rPr>
          <w:rFonts w:ascii="Book Antiqua" w:hAnsi="Book Antiqua" w:cs="Book Antiqua"/>
          <w:sz w:val="24"/>
          <w:szCs w:val="24"/>
          <w:lang w:val="en-US"/>
        </w:rPr>
      </w:pPr>
      <w:r w:rsidRPr="0062545F">
        <w:rPr>
          <w:rFonts w:ascii="Book Antiqua" w:hAnsi="Book Antiqua" w:cs="Book Antiqua"/>
          <w:sz w:val="24"/>
          <w:szCs w:val="24"/>
          <w:lang w:val="en-US"/>
        </w:rPr>
        <w:t>Hence, according to current guidelines, TACE represents a safe treatment in selected subjects.</w:t>
      </w:r>
    </w:p>
    <w:p w:rsidR="008B0736" w:rsidRPr="0062545F" w:rsidRDefault="008B0736" w:rsidP="0062545F">
      <w:pPr>
        <w:adjustRightInd w:val="0"/>
        <w:snapToGrid w:val="0"/>
        <w:spacing w:after="0" w:line="360" w:lineRule="auto"/>
        <w:jc w:val="both"/>
        <w:rPr>
          <w:rFonts w:ascii="Book Antiqua" w:hAnsi="Book Antiqua" w:cs="Book Antiqua"/>
          <w:sz w:val="24"/>
          <w:szCs w:val="24"/>
          <w:lang w:val="en-US"/>
        </w:rPr>
      </w:pPr>
    </w:p>
    <w:p w:rsidR="008B0736" w:rsidRPr="0062545F" w:rsidRDefault="008B0736" w:rsidP="0062545F">
      <w:pPr>
        <w:adjustRightInd w:val="0"/>
        <w:snapToGrid w:val="0"/>
        <w:spacing w:after="0" w:line="360" w:lineRule="auto"/>
        <w:jc w:val="both"/>
        <w:rPr>
          <w:rFonts w:ascii="Book Antiqua" w:hAnsi="Book Antiqua" w:cs="Book Antiqua"/>
          <w:b/>
          <w:bCs/>
          <w:sz w:val="24"/>
          <w:szCs w:val="24"/>
          <w:lang w:val="en-US" w:eastAsia="zh-CN"/>
        </w:rPr>
      </w:pPr>
      <w:r w:rsidRPr="0062545F">
        <w:rPr>
          <w:rFonts w:ascii="Book Antiqua" w:hAnsi="Book Antiqua" w:cs="Book Antiqua"/>
          <w:b/>
          <w:bCs/>
          <w:sz w:val="24"/>
          <w:szCs w:val="24"/>
          <w:lang w:val="en-US"/>
        </w:rPr>
        <w:t>TREATMENT SCHEDULE</w:t>
      </w:r>
    </w:p>
    <w:p w:rsidR="008B0736" w:rsidRPr="0062545F" w:rsidRDefault="008B0736" w:rsidP="0062545F">
      <w:pPr>
        <w:adjustRightInd w:val="0"/>
        <w:snapToGrid w:val="0"/>
        <w:spacing w:after="0" w:line="360" w:lineRule="auto"/>
        <w:jc w:val="both"/>
        <w:rPr>
          <w:rFonts w:ascii="Book Antiqua" w:hAnsi="Book Antiqua" w:cs="Book Antiqua"/>
          <w:sz w:val="24"/>
          <w:szCs w:val="24"/>
          <w:lang w:val="en-US"/>
        </w:rPr>
      </w:pPr>
      <w:r w:rsidRPr="0062545F">
        <w:rPr>
          <w:rFonts w:ascii="Book Antiqua" w:hAnsi="Book Antiqua" w:cs="Book Antiqua"/>
          <w:sz w:val="24"/>
          <w:szCs w:val="24"/>
          <w:lang w:val="en-US"/>
        </w:rPr>
        <w:t>A single cycle of TACE is usually insufficient for effective treatment of intermediate-stage HCC and repeating TACE is widely recognized to prolong OS; however, guidelines do not specify the criteria for treatment repetition and current clinical practice relies only on expert opinions which suggest “on-demand” TACE (</w:t>
      </w:r>
      <w:r w:rsidRPr="0062545F">
        <w:rPr>
          <w:rFonts w:ascii="Book Antiqua" w:hAnsi="Book Antiqua" w:cs="Book Antiqua"/>
          <w:i/>
          <w:iCs/>
          <w:sz w:val="24"/>
          <w:szCs w:val="24"/>
          <w:lang w:val="en-US"/>
        </w:rPr>
        <w:t>i.e.</w:t>
      </w:r>
      <w:r w:rsidRPr="0062545F">
        <w:rPr>
          <w:rFonts w:ascii="Book Antiqua" w:hAnsi="Book Antiqua" w:cs="Book Antiqua"/>
          <w:sz w:val="24"/>
          <w:szCs w:val="24"/>
          <w:lang w:val="en-US" w:eastAsia="zh-CN"/>
        </w:rPr>
        <w:t>,</w:t>
      </w:r>
      <w:r w:rsidRPr="0062545F">
        <w:rPr>
          <w:rFonts w:ascii="Book Antiqua" w:hAnsi="Book Antiqua" w:cs="Book Antiqua"/>
          <w:sz w:val="24"/>
          <w:szCs w:val="24"/>
          <w:lang w:val="en-US"/>
        </w:rPr>
        <w:t xml:space="preserve"> number of sessions on the basis of tumor response after each TACE cycle) up to 3 to 4 times per year and switching to other therapeutic options in absence of response to at least 2 sessions</w:t>
      </w:r>
      <w:r w:rsidRPr="0062545F">
        <w:rPr>
          <w:rFonts w:ascii="Book Antiqua" w:hAnsi="Book Antiqua" w:cs="Book Antiqua"/>
          <w:sz w:val="24"/>
          <w:szCs w:val="24"/>
          <w:vertAlign w:val="superscript"/>
          <w:lang w:val="en-US"/>
        </w:rPr>
        <w:t>[6,19]</w:t>
      </w:r>
      <w:r w:rsidRPr="0062545F">
        <w:rPr>
          <w:rFonts w:ascii="Book Antiqua" w:hAnsi="Book Antiqua" w:cs="Book Antiqua"/>
          <w:sz w:val="24"/>
          <w:szCs w:val="24"/>
          <w:lang w:val="en-US"/>
        </w:rPr>
        <w:t xml:space="preserve">. </w:t>
      </w:r>
    </w:p>
    <w:p w:rsidR="008B0736" w:rsidRPr="0062545F" w:rsidRDefault="008B0736" w:rsidP="0062545F">
      <w:pPr>
        <w:adjustRightInd w:val="0"/>
        <w:snapToGrid w:val="0"/>
        <w:spacing w:after="0" w:line="360" w:lineRule="auto"/>
        <w:ind w:firstLineChars="100" w:firstLine="240"/>
        <w:jc w:val="both"/>
        <w:rPr>
          <w:rFonts w:ascii="Book Antiqua" w:hAnsi="Book Antiqua" w:cs="Book Antiqua"/>
          <w:sz w:val="24"/>
          <w:szCs w:val="24"/>
          <w:lang w:val="en-US"/>
        </w:rPr>
      </w:pPr>
      <w:r w:rsidRPr="0062545F">
        <w:rPr>
          <w:rFonts w:ascii="Book Antiqua" w:hAnsi="Book Antiqua" w:cs="Book Antiqua"/>
          <w:sz w:val="24"/>
          <w:szCs w:val="24"/>
          <w:lang w:val="en-US"/>
        </w:rPr>
        <w:t>As a consequence of the lack of sturdy and definitive data, there is great heterogeneity in applying TACE repetition in the common clinical practice, although a systematic review of observational and randomized trials reported a mean number of TACE sessions worldwide of 2.5 ± 1.5 per patient</w:t>
      </w:r>
      <w:r w:rsidRPr="0062545F">
        <w:rPr>
          <w:rFonts w:ascii="Book Antiqua" w:hAnsi="Book Antiqua" w:cs="Book Antiqua"/>
          <w:sz w:val="24"/>
          <w:szCs w:val="24"/>
          <w:vertAlign w:val="superscript"/>
          <w:lang w:val="en-US"/>
        </w:rPr>
        <w:t>[20]</w:t>
      </w:r>
      <w:r w:rsidRPr="0062545F">
        <w:rPr>
          <w:rFonts w:ascii="Book Antiqua" w:hAnsi="Book Antiqua" w:cs="Book Antiqua"/>
          <w:sz w:val="24"/>
          <w:szCs w:val="24"/>
          <w:lang w:val="en-US"/>
        </w:rPr>
        <w:t>.</w:t>
      </w:r>
    </w:p>
    <w:p w:rsidR="008B0736" w:rsidRPr="0062545F" w:rsidRDefault="008B0736" w:rsidP="0062545F">
      <w:pPr>
        <w:adjustRightInd w:val="0"/>
        <w:snapToGrid w:val="0"/>
        <w:spacing w:after="0" w:line="360" w:lineRule="auto"/>
        <w:ind w:firstLineChars="100" w:firstLine="240"/>
        <w:jc w:val="both"/>
        <w:rPr>
          <w:rFonts w:ascii="Book Antiqua" w:hAnsi="Book Antiqua" w:cs="Book Antiqua"/>
          <w:sz w:val="24"/>
          <w:szCs w:val="24"/>
          <w:lang w:val="en-US"/>
        </w:rPr>
      </w:pPr>
      <w:r w:rsidRPr="0062545F">
        <w:rPr>
          <w:rFonts w:ascii="Book Antiqua" w:hAnsi="Book Antiqua" w:cs="Book Antiqua"/>
          <w:sz w:val="24"/>
          <w:szCs w:val="24"/>
          <w:lang w:val="en-US"/>
        </w:rPr>
        <w:t>Many prognostic systems have been proposed to help the clinician in selecting appropriate candidates for starting or repeating TACE, but none of them achieved an universal validation mainly due to overfitting</w:t>
      </w:r>
      <w:r w:rsidRPr="0062545F">
        <w:rPr>
          <w:rFonts w:ascii="Book Antiqua" w:hAnsi="Book Antiqua" w:cs="Book Antiqua"/>
          <w:sz w:val="24"/>
          <w:szCs w:val="24"/>
          <w:vertAlign w:val="superscript"/>
          <w:lang w:val="en-US"/>
        </w:rPr>
        <w:t>[21-23]</w:t>
      </w:r>
      <w:r w:rsidRPr="0062545F">
        <w:rPr>
          <w:rFonts w:ascii="Book Antiqua" w:hAnsi="Book Antiqua" w:cs="Book Antiqua"/>
          <w:sz w:val="24"/>
          <w:szCs w:val="24"/>
          <w:lang w:val="en-US"/>
        </w:rPr>
        <w:t xml:space="preserve">. </w:t>
      </w:r>
    </w:p>
    <w:p w:rsidR="008B0736" w:rsidRPr="0062545F" w:rsidRDefault="008B0736" w:rsidP="0062545F">
      <w:pPr>
        <w:adjustRightInd w:val="0"/>
        <w:snapToGrid w:val="0"/>
        <w:spacing w:after="0" w:line="360" w:lineRule="auto"/>
        <w:jc w:val="both"/>
        <w:rPr>
          <w:rFonts w:ascii="Book Antiqua" w:hAnsi="Book Antiqua" w:cs="Book Antiqua"/>
          <w:sz w:val="24"/>
          <w:szCs w:val="24"/>
          <w:lang w:val="en-US"/>
        </w:rPr>
      </w:pPr>
    </w:p>
    <w:p w:rsidR="008B0736" w:rsidRPr="0062545F" w:rsidRDefault="008B0736" w:rsidP="0062545F">
      <w:pPr>
        <w:adjustRightInd w:val="0"/>
        <w:snapToGrid w:val="0"/>
        <w:spacing w:after="0" w:line="360" w:lineRule="auto"/>
        <w:jc w:val="both"/>
        <w:rPr>
          <w:rFonts w:ascii="Book Antiqua" w:hAnsi="Book Antiqua" w:cs="Book Antiqua"/>
          <w:b/>
          <w:bCs/>
          <w:sz w:val="24"/>
          <w:szCs w:val="24"/>
          <w:lang w:val="en-US" w:eastAsia="zh-CN"/>
        </w:rPr>
      </w:pPr>
      <w:r w:rsidRPr="0062545F">
        <w:rPr>
          <w:rFonts w:ascii="Book Antiqua" w:hAnsi="Book Antiqua" w:cs="Book Antiqua"/>
          <w:b/>
          <w:bCs/>
          <w:sz w:val="24"/>
          <w:szCs w:val="24"/>
          <w:lang w:val="en-US"/>
        </w:rPr>
        <w:t>USEFULNESS OF DRUG INJECTION</w:t>
      </w:r>
    </w:p>
    <w:p w:rsidR="008B0736" w:rsidRPr="0062545F" w:rsidRDefault="008B0736" w:rsidP="0062545F">
      <w:pPr>
        <w:adjustRightInd w:val="0"/>
        <w:snapToGrid w:val="0"/>
        <w:spacing w:after="0" w:line="360" w:lineRule="auto"/>
        <w:jc w:val="both"/>
        <w:rPr>
          <w:rFonts w:ascii="Book Antiqua" w:hAnsi="Book Antiqua" w:cs="Book Antiqua"/>
          <w:sz w:val="24"/>
          <w:szCs w:val="24"/>
          <w:lang w:val="en-US" w:eastAsia="zh-CN"/>
        </w:rPr>
      </w:pPr>
      <w:r w:rsidRPr="0062545F">
        <w:rPr>
          <w:rFonts w:ascii="Book Antiqua" w:hAnsi="Book Antiqua" w:cs="Book Antiqua"/>
          <w:sz w:val="24"/>
          <w:szCs w:val="24"/>
          <w:lang w:val="en-US"/>
        </w:rPr>
        <w:t>Robust data in favor of a clear superiority of TACE (with chemotherapy injection) over TAE (bland embolization) is still lacking</w:t>
      </w:r>
      <w:r w:rsidRPr="0062545F">
        <w:rPr>
          <w:rFonts w:ascii="Book Antiqua" w:hAnsi="Book Antiqua" w:cs="Book Antiqua"/>
          <w:sz w:val="24"/>
          <w:szCs w:val="24"/>
          <w:vertAlign w:val="superscript"/>
          <w:lang w:val="en-US"/>
        </w:rPr>
        <w:t>[24]</w:t>
      </w:r>
      <w:r w:rsidRPr="0062545F">
        <w:rPr>
          <w:rFonts w:ascii="Book Antiqua" w:hAnsi="Book Antiqua" w:cs="Book Antiqua"/>
          <w:sz w:val="24"/>
          <w:szCs w:val="24"/>
          <w:lang w:val="en-US"/>
        </w:rPr>
        <w:t>.</w:t>
      </w:r>
    </w:p>
    <w:p w:rsidR="008B0736" w:rsidRPr="0062545F" w:rsidRDefault="008B0736" w:rsidP="0062545F">
      <w:pPr>
        <w:adjustRightInd w:val="0"/>
        <w:snapToGrid w:val="0"/>
        <w:spacing w:after="0" w:line="360" w:lineRule="auto"/>
        <w:ind w:firstLineChars="100" w:firstLine="240"/>
        <w:jc w:val="both"/>
        <w:rPr>
          <w:rFonts w:ascii="Book Antiqua" w:hAnsi="Book Antiqua" w:cs="Book Antiqua"/>
          <w:sz w:val="24"/>
          <w:szCs w:val="24"/>
          <w:lang w:val="en-US"/>
        </w:rPr>
      </w:pPr>
      <w:r w:rsidRPr="0062545F">
        <w:rPr>
          <w:rFonts w:ascii="Book Antiqua" w:hAnsi="Book Antiqua" w:cs="Book Antiqua"/>
          <w:sz w:val="24"/>
          <w:szCs w:val="24"/>
          <w:lang w:val="en-US"/>
        </w:rPr>
        <w:t>In fact, while the well-known hypervascularization of HCC nodules provides the rationale for the occlusion by embolic particles which results in tumour hypoxia and necrosis, on the other hand whether adding a local chemotherapeutic agent could determine a synergistic anti-tumor effect is still matter of debate</w:t>
      </w:r>
      <w:r w:rsidRPr="0062545F">
        <w:rPr>
          <w:rFonts w:ascii="Book Antiqua" w:hAnsi="Book Antiqua" w:cs="Book Antiqua"/>
          <w:sz w:val="24"/>
          <w:szCs w:val="24"/>
          <w:vertAlign w:val="superscript"/>
          <w:lang w:val="en-US"/>
        </w:rPr>
        <w:t>[3,24]</w:t>
      </w:r>
      <w:r w:rsidRPr="0062545F">
        <w:rPr>
          <w:rFonts w:ascii="Book Antiqua" w:hAnsi="Book Antiqua" w:cs="Book Antiqua"/>
          <w:sz w:val="24"/>
          <w:szCs w:val="24"/>
          <w:lang w:val="en-US"/>
        </w:rPr>
        <w:t>.</w:t>
      </w:r>
    </w:p>
    <w:p w:rsidR="008B0736" w:rsidRPr="0062545F" w:rsidRDefault="008B0736" w:rsidP="0062545F">
      <w:pPr>
        <w:adjustRightInd w:val="0"/>
        <w:snapToGrid w:val="0"/>
        <w:spacing w:after="0" w:line="360" w:lineRule="auto"/>
        <w:ind w:firstLineChars="100" w:firstLine="240"/>
        <w:jc w:val="both"/>
        <w:rPr>
          <w:rFonts w:ascii="Book Antiqua" w:hAnsi="Book Antiqua" w:cs="Book Antiqua"/>
          <w:sz w:val="24"/>
          <w:szCs w:val="24"/>
          <w:lang w:val="en-US"/>
        </w:rPr>
      </w:pPr>
      <w:r w:rsidRPr="0062545F">
        <w:rPr>
          <w:rFonts w:ascii="Book Antiqua" w:hAnsi="Book Antiqua" w:cs="Book Antiqua"/>
          <w:sz w:val="24"/>
          <w:szCs w:val="24"/>
          <w:lang w:val="en-US"/>
        </w:rPr>
        <w:t>A landmark RCT conducted in early 2000s comparing cTACE, TAE and BSC was prematurely terminated because such was the superiority of cTACE over BSC that keeping enrolling patients resulted unethical</w:t>
      </w:r>
      <w:r w:rsidRPr="0062545F">
        <w:rPr>
          <w:rFonts w:ascii="Book Antiqua" w:hAnsi="Book Antiqua" w:cs="Book Antiqua"/>
          <w:sz w:val="24"/>
          <w:szCs w:val="24"/>
          <w:vertAlign w:val="superscript"/>
          <w:lang w:val="en-US"/>
        </w:rPr>
        <w:t>[25]</w:t>
      </w:r>
      <w:r w:rsidRPr="0062545F">
        <w:rPr>
          <w:rFonts w:ascii="Book Antiqua" w:hAnsi="Book Antiqua" w:cs="Book Antiqua"/>
          <w:sz w:val="24"/>
          <w:szCs w:val="24"/>
          <w:lang w:val="en-US"/>
        </w:rPr>
        <w:t>. Unfortunately, this prevented the possibility to verify the competitive efficacy of TAE and only a comparable trend in OS with respect to TACE could be observed</w:t>
      </w:r>
      <w:r w:rsidRPr="0062545F">
        <w:rPr>
          <w:rFonts w:ascii="Book Antiqua" w:hAnsi="Book Antiqua" w:cs="Book Antiqua"/>
          <w:sz w:val="24"/>
          <w:szCs w:val="24"/>
          <w:vertAlign w:val="superscript"/>
          <w:lang w:val="en-US"/>
        </w:rPr>
        <w:t>[25]</w:t>
      </w:r>
      <w:r w:rsidRPr="0062545F">
        <w:rPr>
          <w:rFonts w:ascii="Book Antiqua" w:hAnsi="Book Antiqua" w:cs="Book Antiqua"/>
          <w:sz w:val="24"/>
          <w:szCs w:val="24"/>
          <w:lang w:val="en-US"/>
        </w:rPr>
        <w:t>. Similarly, no difference in terms of survival rates and safety was reported in another important multicentric American RCT published this year</w:t>
      </w:r>
      <w:r w:rsidRPr="0062545F">
        <w:rPr>
          <w:rFonts w:ascii="Book Antiqua" w:hAnsi="Book Antiqua" w:cs="Book Antiqua"/>
          <w:sz w:val="24"/>
          <w:szCs w:val="24"/>
          <w:vertAlign w:val="superscript"/>
          <w:lang w:val="en-US"/>
        </w:rPr>
        <w:t>[26]</w:t>
      </w:r>
      <w:r w:rsidRPr="0062545F">
        <w:rPr>
          <w:rFonts w:ascii="Book Antiqua" w:hAnsi="Book Antiqua" w:cs="Book Antiqua"/>
          <w:sz w:val="24"/>
          <w:szCs w:val="24"/>
          <w:lang w:val="en-US"/>
        </w:rPr>
        <w:t>. However, positive results by adding doxorubicin to drug-eluting bead (DEB)-TACE over bland embolization has been recently found in a Greek trial</w:t>
      </w:r>
      <w:r w:rsidRPr="0062545F">
        <w:rPr>
          <w:rFonts w:ascii="Book Antiqua" w:hAnsi="Book Antiqua" w:cs="Book Antiqua"/>
          <w:sz w:val="24"/>
          <w:szCs w:val="24"/>
          <w:vertAlign w:val="superscript"/>
          <w:lang w:val="en-US"/>
        </w:rPr>
        <w:t>[27]</w:t>
      </w:r>
      <w:r w:rsidRPr="0062545F">
        <w:rPr>
          <w:rFonts w:ascii="Book Antiqua" w:hAnsi="Book Antiqua" w:cs="Book Antiqua"/>
          <w:sz w:val="24"/>
          <w:szCs w:val="24"/>
          <w:lang w:val="en-US"/>
        </w:rPr>
        <w:t xml:space="preserve"> and in a retrospective </w:t>
      </w:r>
      <w:r w:rsidRPr="0062545F">
        <w:rPr>
          <w:rFonts w:ascii="Book Antiqua" w:hAnsi="Book Antiqua" w:cs="Book Antiqua"/>
          <w:sz w:val="24"/>
          <w:szCs w:val="24"/>
          <w:lang w:val="en-US"/>
        </w:rPr>
        <w:lastRenderedPageBreak/>
        <w:t>Italian report assessing as primary endpoint the degree of necrosis in explanted livers during OLT</w:t>
      </w:r>
      <w:r w:rsidRPr="0062545F">
        <w:rPr>
          <w:rFonts w:ascii="Book Antiqua" w:hAnsi="Book Antiqua" w:cs="Book Antiqua"/>
          <w:sz w:val="24"/>
          <w:szCs w:val="24"/>
          <w:vertAlign w:val="superscript"/>
          <w:lang w:val="en-US"/>
        </w:rPr>
        <w:t>[28]</w:t>
      </w:r>
      <w:r w:rsidRPr="0062545F">
        <w:rPr>
          <w:rFonts w:ascii="Book Antiqua" w:hAnsi="Book Antiqua" w:cs="Book Antiqua"/>
          <w:sz w:val="24"/>
          <w:szCs w:val="24"/>
          <w:lang w:val="en-US"/>
        </w:rPr>
        <w:t>.</w:t>
      </w:r>
    </w:p>
    <w:p w:rsidR="008B0736" w:rsidRPr="0062545F" w:rsidRDefault="008B0736" w:rsidP="0062545F">
      <w:pPr>
        <w:adjustRightInd w:val="0"/>
        <w:snapToGrid w:val="0"/>
        <w:spacing w:after="0" w:line="360" w:lineRule="auto"/>
        <w:ind w:firstLineChars="100" w:firstLine="240"/>
        <w:jc w:val="both"/>
        <w:rPr>
          <w:rFonts w:ascii="Book Antiqua" w:hAnsi="Book Antiqua" w:cs="Book Antiqua"/>
          <w:sz w:val="24"/>
          <w:szCs w:val="24"/>
          <w:lang w:val="en-US"/>
        </w:rPr>
      </w:pPr>
      <w:r w:rsidRPr="0062545F">
        <w:rPr>
          <w:rFonts w:ascii="Book Antiqua" w:hAnsi="Book Antiqua" w:cs="Book Antiqua"/>
          <w:sz w:val="24"/>
          <w:szCs w:val="24"/>
          <w:lang w:val="en-US"/>
        </w:rPr>
        <w:t>To make even more complicated this matter, there is no univocal agreement on the optimal chemotherapy to use in TACE. Worldwide, the most commonly used agent is doxorubicin administered at a dose ranging from 30 to 75 mg/m</w:t>
      </w:r>
      <w:r w:rsidRPr="0062545F">
        <w:rPr>
          <w:rFonts w:ascii="Book Antiqua" w:hAnsi="Book Antiqua" w:cs="Book Antiqua"/>
          <w:sz w:val="24"/>
          <w:szCs w:val="24"/>
          <w:vertAlign w:val="superscript"/>
          <w:lang w:val="en-US"/>
        </w:rPr>
        <w:t>2</w:t>
      </w:r>
      <w:r w:rsidRPr="0062545F">
        <w:rPr>
          <w:rFonts w:ascii="Book Antiqua" w:hAnsi="Book Antiqua" w:cs="Book Antiqua"/>
          <w:sz w:val="24"/>
          <w:szCs w:val="24"/>
          <w:lang w:val="en-US"/>
        </w:rPr>
        <w:t xml:space="preserve"> (to a maximum of 150 mg)</w:t>
      </w:r>
      <w:r w:rsidRPr="0062545F">
        <w:rPr>
          <w:rFonts w:ascii="Book Antiqua" w:hAnsi="Book Antiqua" w:cs="Book Antiqua"/>
          <w:sz w:val="24"/>
          <w:szCs w:val="24"/>
          <w:vertAlign w:val="superscript"/>
          <w:lang w:val="en-US"/>
        </w:rPr>
        <w:t>[3,5]</w:t>
      </w:r>
      <w:r w:rsidRPr="0062545F">
        <w:rPr>
          <w:rFonts w:ascii="Book Antiqua" w:hAnsi="Book Antiqua" w:cs="Book Antiqua"/>
          <w:sz w:val="24"/>
          <w:szCs w:val="24"/>
          <w:lang w:val="en-US"/>
        </w:rPr>
        <w:t xml:space="preserve">. However, robust data provided by properly conducted RCTs are needed in order to deliver definitive indications in this regard. </w:t>
      </w:r>
    </w:p>
    <w:p w:rsidR="008B0736" w:rsidRPr="0062545F" w:rsidRDefault="008B0736" w:rsidP="0062545F">
      <w:pPr>
        <w:adjustRightInd w:val="0"/>
        <w:snapToGrid w:val="0"/>
        <w:spacing w:after="0" w:line="360" w:lineRule="auto"/>
        <w:jc w:val="both"/>
        <w:rPr>
          <w:rFonts w:ascii="Book Antiqua" w:hAnsi="Book Antiqua" w:cs="Book Antiqua"/>
          <w:sz w:val="24"/>
          <w:szCs w:val="24"/>
          <w:lang w:val="en-US"/>
        </w:rPr>
      </w:pPr>
    </w:p>
    <w:p w:rsidR="008B0736" w:rsidRPr="0062545F" w:rsidRDefault="008B0736" w:rsidP="0062545F">
      <w:pPr>
        <w:adjustRightInd w:val="0"/>
        <w:snapToGrid w:val="0"/>
        <w:spacing w:after="0" w:line="360" w:lineRule="auto"/>
        <w:jc w:val="both"/>
        <w:rPr>
          <w:rFonts w:ascii="Book Antiqua" w:hAnsi="Book Antiqua" w:cs="Book Antiqua"/>
          <w:b/>
          <w:bCs/>
          <w:sz w:val="24"/>
          <w:szCs w:val="24"/>
          <w:lang w:val="en-US" w:eastAsia="zh-CN"/>
        </w:rPr>
      </w:pPr>
      <w:r w:rsidRPr="0062545F">
        <w:rPr>
          <w:rFonts w:ascii="Book Antiqua" w:hAnsi="Book Antiqua" w:cs="Book Antiqua"/>
          <w:b/>
          <w:bCs/>
          <w:sz w:val="24"/>
          <w:szCs w:val="24"/>
          <w:lang w:val="en-US"/>
        </w:rPr>
        <w:t>DEVELOPMENT OF DEB-TACE AND TECHNICAL ASPECTS</w:t>
      </w:r>
    </w:p>
    <w:p w:rsidR="008B0736" w:rsidRPr="0062545F" w:rsidRDefault="008B0736" w:rsidP="0062545F">
      <w:pPr>
        <w:adjustRightInd w:val="0"/>
        <w:snapToGrid w:val="0"/>
        <w:spacing w:after="0" w:line="360" w:lineRule="auto"/>
        <w:jc w:val="both"/>
        <w:rPr>
          <w:rFonts w:ascii="Book Antiqua" w:hAnsi="Book Antiqua" w:cs="Book Antiqua"/>
          <w:sz w:val="24"/>
          <w:szCs w:val="24"/>
          <w:lang w:val="en-US"/>
        </w:rPr>
      </w:pPr>
      <w:r w:rsidRPr="0062545F">
        <w:rPr>
          <w:rFonts w:ascii="Book Antiqua" w:hAnsi="Book Antiqua" w:cs="Book Antiqua"/>
          <w:sz w:val="24"/>
          <w:szCs w:val="24"/>
          <w:lang w:val="en-US"/>
        </w:rPr>
        <w:t>Despite its well-proved efficacy and superiority over BSC, cTACE presents several unsolved issues. In fact, although lipiodol acts as a carrier of doxorubicin to the target nodules, release of the injected drug into systemic circulation has been demonstrated maybe due to the non-concomitant embolization, thus allowing release of a certain amount of doxorubicin in the interval time between injection and embolization</w:t>
      </w:r>
      <w:r w:rsidRPr="0062545F">
        <w:rPr>
          <w:rFonts w:ascii="Book Antiqua" w:hAnsi="Book Antiqua" w:cs="Book Antiqua"/>
          <w:sz w:val="24"/>
          <w:szCs w:val="24"/>
          <w:vertAlign w:val="superscript"/>
          <w:lang w:val="en-US"/>
        </w:rPr>
        <w:t>[29]</w:t>
      </w:r>
      <w:r w:rsidRPr="0062545F">
        <w:rPr>
          <w:rFonts w:ascii="Book Antiqua" w:hAnsi="Book Antiqua" w:cs="Book Antiqua"/>
          <w:sz w:val="24"/>
          <w:szCs w:val="24"/>
          <w:lang w:val="en-US"/>
        </w:rPr>
        <w:t>. Other important limitation of cTACE is the lack of standardization as the injected particles are prepared extemporaneously, therefore is operator-dependent (not standardized) and unstable</w:t>
      </w:r>
      <w:r w:rsidRPr="0062545F">
        <w:rPr>
          <w:rFonts w:ascii="Book Antiqua" w:hAnsi="Book Antiqua" w:cs="Book Antiqua"/>
          <w:sz w:val="24"/>
          <w:szCs w:val="24"/>
          <w:vertAlign w:val="superscript"/>
          <w:lang w:val="en-US"/>
        </w:rPr>
        <w:t>[3,29]</w:t>
      </w:r>
      <w:r w:rsidRPr="0062545F">
        <w:rPr>
          <w:rFonts w:ascii="Book Antiqua" w:hAnsi="Book Antiqua" w:cs="Book Antiqua"/>
          <w:sz w:val="24"/>
          <w:szCs w:val="24"/>
          <w:lang w:val="en-US"/>
        </w:rPr>
        <w:t>.</w:t>
      </w:r>
    </w:p>
    <w:p w:rsidR="008B0736" w:rsidRPr="0062545F" w:rsidRDefault="008B0736" w:rsidP="0062545F">
      <w:pPr>
        <w:adjustRightInd w:val="0"/>
        <w:snapToGrid w:val="0"/>
        <w:spacing w:after="0" w:line="360" w:lineRule="auto"/>
        <w:ind w:firstLineChars="100" w:firstLine="240"/>
        <w:jc w:val="both"/>
        <w:rPr>
          <w:rFonts w:ascii="Book Antiqua" w:hAnsi="Book Antiqua" w:cs="Book Antiqua"/>
          <w:sz w:val="24"/>
          <w:szCs w:val="24"/>
          <w:lang w:val="en-US"/>
        </w:rPr>
      </w:pPr>
      <w:r w:rsidRPr="0062545F">
        <w:rPr>
          <w:rFonts w:ascii="Book Antiqua" w:hAnsi="Book Antiqua" w:cs="Book Antiqua"/>
          <w:sz w:val="24"/>
          <w:szCs w:val="24"/>
          <w:lang w:val="en-US"/>
        </w:rPr>
        <w:t>The optimal procedure should be able to selectively deliver the injected chemotherapeutic into the target tumor where the drug should be retained with no passage into blood stream to avoid systemic toxicity</w:t>
      </w:r>
      <w:r w:rsidRPr="0062545F">
        <w:rPr>
          <w:rFonts w:ascii="Book Antiqua" w:hAnsi="Book Antiqua" w:cs="Book Antiqua"/>
          <w:sz w:val="24"/>
          <w:szCs w:val="24"/>
          <w:vertAlign w:val="superscript"/>
          <w:lang w:val="en-US"/>
        </w:rPr>
        <w:t>[3]</w:t>
      </w:r>
      <w:r w:rsidRPr="0062545F">
        <w:rPr>
          <w:rFonts w:ascii="Book Antiqua" w:hAnsi="Book Antiqua" w:cs="Book Antiqua"/>
          <w:sz w:val="24"/>
          <w:szCs w:val="24"/>
          <w:lang w:val="en-US"/>
        </w:rPr>
        <w:t>.</w:t>
      </w:r>
    </w:p>
    <w:p w:rsidR="008B0736" w:rsidRPr="0062545F" w:rsidRDefault="008B0736" w:rsidP="0062545F">
      <w:pPr>
        <w:adjustRightInd w:val="0"/>
        <w:snapToGrid w:val="0"/>
        <w:spacing w:after="0" w:line="360" w:lineRule="auto"/>
        <w:ind w:firstLineChars="100" w:firstLine="240"/>
        <w:jc w:val="both"/>
        <w:rPr>
          <w:rFonts w:ascii="Book Antiqua" w:hAnsi="Book Antiqua" w:cs="Book Antiqua"/>
          <w:sz w:val="24"/>
          <w:szCs w:val="24"/>
          <w:lang w:val="en-US"/>
        </w:rPr>
      </w:pPr>
      <w:r w:rsidRPr="0062545F">
        <w:rPr>
          <w:rFonts w:ascii="Book Antiqua" w:hAnsi="Book Antiqua" w:cs="Book Antiqua"/>
          <w:sz w:val="24"/>
          <w:szCs w:val="24"/>
          <w:lang w:val="en-US"/>
        </w:rPr>
        <w:t xml:space="preserve">In order to obviate to the aforementioned limitations of conventional TACE, non-absorbable embolic microspheres charged with cytotoxic agents (DEBs) have been developed. </w:t>
      </w:r>
    </w:p>
    <w:p w:rsidR="008B0736" w:rsidRPr="0062545F" w:rsidRDefault="008B0736" w:rsidP="0062545F">
      <w:pPr>
        <w:adjustRightInd w:val="0"/>
        <w:snapToGrid w:val="0"/>
        <w:spacing w:after="0" w:line="360" w:lineRule="auto"/>
        <w:ind w:firstLineChars="100" w:firstLine="240"/>
        <w:jc w:val="both"/>
        <w:rPr>
          <w:rFonts w:ascii="Book Antiqua" w:hAnsi="Book Antiqua" w:cs="Book Antiqua"/>
          <w:sz w:val="24"/>
          <w:szCs w:val="24"/>
          <w:lang w:val="en-US"/>
        </w:rPr>
      </w:pPr>
      <w:r w:rsidRPr="0062545F">
        <w:rPr>
          <w:rFonts w:ascii="Book Antiqua" w:hAnsi="Book Antiqua" w:cs="Book Antiqua"/>
          <w:sz w:val="24"/>
          <w:szCs w:val="24"/>
          <w:lang w:val="en-US"/>
        </w:rPr>
        <w:t>DEBs are composed of a hydrophilic, ionic polymer that can bind anthracyclines via an ion exchange mechanism. The drug is usually loaded into DEBs prior to the TACE procedure creating a solution at a pre-defined concentration and then merging it into a vial with a slurry of DC Bead from which the packing solution has been removed</w:t>
      </w:r>
      <w:r w:rsidRPr="0062545F">
        <w:rPr>
          <w:rFonts w:ascii="Book Antiqua" w:hAnsi="Book Antiqua" w:cs="Book Antiqua"/>
          <w:sz w:val="24"/>
          <w:szCs w:val="24"/>
          <w:vertAlign w:val="superscript"/>
          <w:lang w:val="en-US"/>
        </w:rPr>
        <w:t>[30]</w:t>
      </w:r>
      <w:r w:rsidRPr="0062545F">
        <w:rPr>
          <w:rFonts w:ascii="Book Antiqua" w:hAnsi="Book Antiqua" w:cs="Book Antiqua"/>
          <w:sz w:val="24"/>
          <w:szCs w:val="24"/>
          <w:lang w:val="en-US"/>
        </w:rPr>
        <w:t>. The drug takes from 30 min to 2 h (depending on bead size) to be loaded with small beads loading faster because of surface area effects. The maximum drug loading capacity is determined by the quantity of drug-binding sites in the beads, thus being the maximum dose dependent on drug molecular mass</w:t>
      </w:r>
      <w:r w:rsidRPr="0062545F">
        <w:rPr>
          <w:rFonts w:ascii="Book Antiqua" w:hAnsi="Book Antiqua" w:cs="Book Antiqua"/>
          <w:sz w:val="24"/>
          <w:szCs w:val="24"/>
          <w:vertAlign w:val="superscript"/>
          <w:lang w:val="en-US"/>
        </w:rPr>
        <w:t>[30,31]</w:t>
      </w:r>
      <w:r w:rsidRPr="0062545F">
        <w:rPr>
          <w:rFonts w:ascii="Book Antiqua" w:hAnsi="Book Antiqua" w:cs="Book Antiqua"/>
          <w:sz w:val="24"/>
          <w:szCs w:val="24"/>
          <w:lang w:val="en-US"/>
        </w:rPr>
        <w:t xml:space="preserve">. This is why a group of experts in the field has suggested in a recent review a dosage of 75 mg doxorubicin loaded into one vial of DC </w:t>
      </w:r>
      <w:r w:rsidRPr="0062545F">
        <w:rPr>
          <w:rFonts w:ascii="Book Antiqua" w:hAnsi="Book Antiqua" w:cs="Book Antiqua"/>
          <w:sz w:val="24"/>
          <w:szCs w:val="24"/>
          <w:lang w:val="en-US"/>
        </w:rPr>
        <w:lastRenderedPageBreak/>
        <w:t>Bead for disease within the Milan criteria  and up to 150 mg doxorubicin loaded into two vials of DC Bead in the case of Milan-out patients</w:t>
      </w:r>
      <w:r w:rsidRPr="0062545F">
        <w:rPr>
          <w:rFonts w:ascii="Book Antiqua" w:hAnsi="Book Antiqua" w:cs="Book Antiqua"/>
          <w:sz w:val="24"/>
          <w:szCs w:val="24"/>
          <w:vertAlign w:val="superscript"/>
          <w:lang w:val="en-US"/>
        </w:rPr>
        <w:t>[5]</w:t>
      </w:r>
      <w:r w:rsidRPr="0062545F">
        <w:rPr>
          <w:rFonts w:ascii="Book Antiqua" w:hAnsi="Book Antiqua" w:cs="Book Antiqua"/>
          <w:sz w:val="24"/>
          <w:szCs w:val="24"/>
          <w:lang w:val="en-US"/>
        </w:rPr>
        <w:t xml:space="preserve">. </w:t>
      </w:r>
    </w:p>
    <w:p w:rsidR="008B0736" w:rsidRPr="0062545F" w:rsidRDefault="008B0736" w:rsidP="0062545F">
      <w:pPr>
        <w:adjustRightInd w:val="0"/>
        <w:snapToGrid w:val="0"/>
        <w:spacing w:after="0" w:line="360" w:lineRule="auto"/>
        <w:ind w:firstLineChars="100" w:firstLine="240"/>
        <w:jc w:val="both"/>
        <w:rPr>
          <w:rFonts w:ascii="Book Antiqua" w:hAnsi="Book Antiqua" w:cs="Book Antiqua"/>
          <w:sz w:val="24"/>
          <w:szCs w:val="24"/>
          <w:lang w:val="en-US" w:eastAsia="zh-CN"/>
        </w:rPr>
      </w:pPr>
      <w:r w:rsidRPr="0062545F">
        <w:rPr>
          <w:rFonts w:ascii="Book Antiqua" w:hAnsi="Book Antiqua" w:cs="Book Antiqua"/>
          <w:sz w:val="24"/>
          <w:szCs w:val="24"/>
          <w:lang w:val="en-US"/>
        </w:rPr>
        <w:t>DEBs are able to simultaneously exert both the therapeutic components of TACE, either drug-carrier function and embolization, unlike cTACE in which applying the embolic agent is a second moment after drug injection. This way, risk of systemic drug release is minimal due to both high-affinity carrier activity of DEBs and absence of a time interval between injection and embolization.</w:t>
      </w:r>
    </w:p>
    <w:p w:rsidR="008B0736" w:rsidRPr="0062545F" w:rsidRDefault="008B0736" w:rsidP="0062545F">
      <w:pPr>
        <w:adjustRightInd w:val="0"/>
        <w:snapToGrid w:val="0"/>
        <w:spacing w:after="0" w:line="360" w:lineRule="auto"/>
        <w:ind w:firstLineChars="100" w:firstLine="240"/>
        <w:jc w:val="both"/>
        <w:rPr>
          <w:rFonts w:ascii="Book Antiqua" w:hAnsi="Book Antiqua" w:cs="Book Antiqua"/>
          <w:sz w:val="24"/>
          <w:szCs w:val="24"/>
          <w:lang w:val="en-US" w:eastAsia="zh-CN"/>
        </w:rPr>
      </w:pPr>
      <w:r w:rsidRPr="0062545F">
        <w:rPr>
          <w:rFonts w:ascii="Book Antiqua" w:hAnsi="Book Antiqua" w:cs="Book Antiqua"/>
          <w:sz w:val="24"/>
          <w:szCs w:val="24"/>
          <w:lang w:val="en-US"/>
        </w:rPr>
        <w:t>An in-vitro analysis showed that DEB spheres could be easily loaded with doxorubicin way better than other commercial embolic microspheres</w:t>
      </w:r>
      <w:r w:rsidRPr="0062545F">
        <w:rPr>
          <w:rFonts w:ascii="Book Antiqua" w:hAnsi="Book Antiqua" w:cs="Book Antiqua"/>
          <w:sz w:val="24"/>
          <w:szCs w:val="24"/>
          <w:vertAlign w:val="superscript"/>
          <w:lang w:val="en-US"/>
        </w:rPr>
        <w:t>[32]</w:t>
      </w:r>
      <w:r w:rsidRPr="0062545F">
        <w:rPr>
          <w:rFonts w:ascii="Book Antiqua" w:hAnsi="Book Antiqua" w:cs="Book Antiqua"/>
          <w:sz w:val="24"/>
          <w:szCs w:val="24"/>
          <w:lang w:val="en-US"/>
        </w:rPr>
        <w:t xml:space="preserve">. Furthermore, drug loading led to a decrease in the average size of the beads in function of the  bead size and drug dose </w:t>
      </w:r>
      <w:r w:rsidRPr="0062545F">
        <w:rPr>
          <w:rFonts w:ascii="Book Antiqua" w:hAnsi="Book Antiqua" w:cs="Book Antiqua"/>
          <w:sz w:val="24"/>
          <w:szCs w:val="24"/>
          <w:vertAlign w:val="superscript"/>
          <w:lang w:val="en-US"/>
        </w:rPr>
        <w:t>[32]</w:t>
      </w:r>
      <w:r w:rsidRPr="0062545F">
        <w:rPr>
          <w:rFonts w:ascii="Book Antiqua" w:hAnsi="Book Antiqua" w:cs="Book Antiqua"/>
          <w:sz w:val="24"/>
          <w:szCs w:val="24"/>
          <w:lang w:val="en-US"/>
        </w:rPr>
        <w:t>. Interestingly, the same study calculated half-lives of drug-elution of 150 hs for the 100-300-microm range to a maximum of 1730 h for the 700-900-microm size range while there was a fast release of the chemotherapeutic agent from the unstable Lipiodol emulsion with a half-life of approximately 1 h</w:t>
      </w:r>
      <w:r w:rsidRPr="0062545F">
        <w:rPr>
          <w:rFonts w:ascii="Book Antiqua" w:hAnsi="Book Antiqua" w:cs="Book Antiqua"/>
          <w:sz w:val="24"/>
          <w:szCs w:val="24"/>
          <w:vertAlign w:val="superscript"/>
          <w:lang w:val="en-US"/>
        </w:rPr>
        <w:t>[32]</w:t>
      </w:r>
      <w:r w:rsidRPr="0062545F">
        <w:rPr>
          <w:rFonts w:ascii="Book Antiqua" w:hAnsi="Book Antiqua" w:cs="Book Antiqua"/>
          <w:sz w:val="24"/>
          <w:szCs w:val="24"/>
          <w:lang w:val="en-US"/>
        </w:rPr>
        <w:t xml:space="preserve">. Authors then concluded that DEBs lead to an accurate dosage of drug per unit volume of beads and drug release is predictable and sustained, unlike Lipiodol. In addition to all of these advantages, beads are easy to handle and to deliver thus making them a valuable option for superselective TACE </w:t>
      </w:r>
      <w:r w:rsidRPr="0062545F">
        <w:rPr>
          <w:rFonts w:ascii="Book Antiqua" w:hAnsi="Book Antiqua" w:cs="Book Antiqua"/>
          <w:sz w:val="24"/>
          <w:szCs w:val="24"/>
          <w:vertAlign w:val="superscript"/>
          <w:lang w:val="en-US"/>
        </w:rPr>
        <w:t>[32]</w:t>
      </w:r>
      <w:r w:rsidRPr="0062545F">
        <w:rPr>
          <w:rFonts w:ascii="Book Antiqua" w:hAnsi="Book Antiqua" w:cs="Book Antiqua"/>
          <w:sz w:val="24"/>
          <w:szCs w:val="24"/>
          <w:lang w:val="en-US"/>
        </w:rPr>
        <w:t>.</w:t>
      </w:r>
    </w:p>
    <w:p w:rsidR="008B0736" w:rsidRPr="0062545F" w:rsidRDefault="008B0736" w:rsidP="0062545F">
      <w:pPr>
        <w:adjustRightInd w:val="0"/>
        <w:snapToGrid w:val="0"/>
        <w:spacing w:after="0" w:line="360" w:lineRule="auto"/>
        <w:ind w:firstLineChars="100" w:firstLine="240"/>
        <w:jc w:val="both"/>
        <w:rPr>
          <w:rFonts w:ascii="Book Antiqua" w:hAnsi="Book Antiqua" w:cs="Book Antiqua"/>
          <w:sz w:val="24"/>
          <w:szCs w:val="24"/>
          <w:lang w:val="en-US"/>
        </w:rPr>
      </w:pPr>
      <w:r w:rsidRPr="0062545F">
        <w:rPr>
          <w:rFonts w:ascii="Book Antiqua" w:hAnsi="Book Antiqua" w:cs="Book Antiqua"/>
          <w:sz w:val="24"/>
          <w:szCs w:val="24"/>
          <w:lang w:val="en-US"/>
        </w:rPr>
        <w:t>Plasma concentration of doxorubicin resulted very low (0.009-0.05 micromol/L at different consecutive time-points) after DEB-TACE in an in-animal study conducted in a rabbit model, suggesting considerable doxorubicin retention into the tumor</w:t>
      </w:r>
      <w:r w:rsidRPr="0062545F">
        <w:rPr>
          <w:rFonts w:ascii="Book Antiqua" w:hAnsi="Book Antiqua" w:cs="Book Antiqua"/>
          <w:sz w:val="24"/>
          <w:szCs w:val="24"/>
          <w:vertAlign w:val="superscript"/>
          <w:lang w:val="en-US"/>
        </w:rPr>
        <w:t>[33]</w:t>
      </w:r>
      <w:r w:rsidRPr="0062545F">
        <w:rPr>
          <w:rFonts w:ascii="Book Antiqua" w:hAnsi="Book Antiqua" w:cs="Book Antiqua"/>
          <w:sz w:val="24"/>
          <w:szCs w:val="24"/>
          <w:lang w:val="en-US"/>
        </w:rPr>
        <w:t>. This was significantly lower (70</w:t>
      </w:r>
      <w:r w:rsidRPr="0062545F">
        <w:rPr>
          <w:rFonts w:ascii="Book Antiqua" w:hAnsi="Book Antiqua" w:cs="Book Antiqua"/>
          <w:sz w:val="24"/>
          <w:szCs w:val="24"/>
          <w:lang w:val="en-US" w:eastAsia="zh-CN"/>
        </w:rPr>
        <w:t>%</w:t>
      </w:r>
      <w:r w:rsidRPr="0062545F">
        <w:rPr>
          <w:rFonts w:ascii="Book Antiqua" w:hAnsi="Book Antiqua" w:cs="Book Antiqua"/>
          <w:sz w:val="24"/>
          <w:szCs w:val="24"/>
          <w:lang w:val="en-US"/>
        </w:rPr>
        <w:t>-85% decrease in plasma concentration) than control animals treated with doxorubicin intra-arterially</w:t>
      </w:r>
      <w:r w:rsidRPr="0062545F">
        <w:rPr>
          <w:rFonts w:ascii="Book Antiqua" w:hAnsi="Book Antiqua" w:cs="Book Antiqua"/>
          <w:sz w:val="24"/>
          <w:szCs w:val="24"/>
          <w:vertAlign w:val="superscript"/>
          <w:lang w:val="en-US"/>
        </w:rPr>
        <w:t>[33]</w:t>
      </w:r>
      <w:r w:rsidRPr="0062545F">
        <w:rPr>
          <w:rFonts w:ascii="Book Antiqua" w:hAnsi="Book Antiqua" w:cs="Book Antiqua"/>
          <w:sz w:val="24"/>
          <w:szCs w:val="24"/>
          <w:lang w:val="en-US"/>
        </w:rPr>
        <w:t xml:space="preserve">. Of note, doxorubicin concentration into the nodule had a peak at 3 </w:t>
      </w:r>
      <w:r w:rsidR="002D47C1" w:rsidRPr="0062545F">
        <w:rPr>
          <w:rFonts w:ascii="Book Antiqua" w:hAnsi="Book Antiqua" w:cs="Book Antiqua"/>
          <w:sz w:val="24"/>
          <w:szCs w:val="24"/>
          <w:lang w:val="en-US"/>
        </w:rPr>
        <w:t>d</w:t>
      </w:r>
      <w:r w:rsidRPr="0062545F">
        <w:rPr>
          <w:rFonts w:ascii="Book Antiqua" w:hAnsi="Book Antiqua" w:cs="Book Antiqua"/>
          <w:sz w:val="24"/>
          <w:szCs w:val="24"/>
          <w:lang w:val="en-US"/>
        </w:rPr>
        <w:t xml:space="preserve"> (413.5 nmol/g), remaining high to 7 </w:t>
      </w:r>
      <w:r w:rsidR="002D47C1" w:rsidRPr="0062545F">
        <w:rPr>
          <w:rFonts w:ascii="Book Antiqua" w:hAnsi="Book Antiqua" w:cs="Book Antiqua"/>
          <w:sz w:val="24"/>
          <w:szCs w:val="24"/>
          <w:lang w:val="en-US"/>
        </w:rPr>
        <w:t>d</w:t>
      </w:r>
      <w:r w:rsidRPr="0062545F">
        <w:rPr>
          <w:rFonts w:ascii="Book Antiqua" w:hAnsi="Book Antiqua" w:cs="Book Antiqua"/>
          <w:sz w:val="24"/>
          <w:szCs w:val="24"/>
          <w:lang w:val="en-US"/>
        </w:rPr>
        <w:t xml:space="preserve"> (116.7 nmol/g) and then declining at 14 </w:t>
      </w:r>
      <w:r w:rsidR="002D47C1" w:rsidRPr="0062545F">
        <w:rPr>
          <w:rFonts w:ascii="Book Antiqua" w:hAnsi="Book Antiqua" w:cs="Book Antiqua"/>
          <w:sz w:val="24"/>
          <w:szCs w:val="24"/>
          <w:lang w:val="en-US"/>
        </w:rPr>
        <w:t>d</w:t>
      </w:r>
      <w:r w:rsidRPr="0062545F">
        <w:rPr>
          <w:rFonts w:ascii="Book Antiqua" w:hAnsi="Book Antiqua" w:cs="Book Antiqua"/>
          <w:sz w:val="24"/>
          <w:szCs w:val="24"/>
          <w:lang w:val="en-US"/>
        </w:rPr>
        <w:t xml:space="preserve"> (41.76 nmol/g), indicating continuous release of the drug from </w:t>
      </w:r>
      <w:r w:rsidR="002D47C1" w:rsidRPr="0062545F">
        <w:rPr>
          <w:rFonts w:ascii="Book Antiqua" w:hAnsi="Book Antiqua" w:cs="Book Antiqua"/>
          <w:sz w:val="24"/>
          <w:szCs w:val="24"/>
          <w:lang w:val="en-US"/>
        </w:rPr>
        <w:t>the microparticles</w:t>
      </w:r>
      <w:r w:rsidRPr="0062545F">
        <w:rPr>
          <w:rFonts w:ascii="Book Antiqua" w:hAnsi="Book Antiqua" w:cs="Book Antiqua"/>
          <w:sz w:val="24"/>
          <w:szCs w:val="24"/>
          <w:vertAlign w:val="superscript"/>
          <w:lang w:val="en-US"/>
        </w:rPr>
        <w:t>[33]</w:t>
      </w:r>
      <w:r w:rsidRPr="0062545F">
        <w:rPr>
          <w:rFonts w:ascii="Book Antiqua" w:hAnsi="Book Antiqua" w:cs="Book Antiqua"/>
          <w:sz w:val="24"/>
          <w:szCs w:val="24"/>
          <w:lang w:val="en-US"/>
        </w:rPr>
        <w:t xml:space="preserve">. As a consequence of this slower release of doxorubicin, maximal tumor necrosis was observed at 7 d, </w:t>
      </w:r>
      <w:r w:rsidRPr="0062545F">
        <w:rPr>
          <w:rFonts w:ascii="Book Antiqua" w:hAnsi="Book Antiqua" w:cs="Book Antiqua"/>
          <w:sz w:val="24"/>
          <w:szCs w:val="24"/>
          <w:lang w:val="en-US" w:eastAsia="zh-CN"/>
        </w:rPr>
        <w:t xml:space="preserve">  </w:t>
      </w:r>
      <w:r w:rsidRPr="0062545F">
        <w:rPr>
          <w:rFonts w:ascii="Book Antiqua" w:hAnsi="Book Antiqua" w:cs="Book Antiqua"/>
          <w:sz w:val="24"/>
          <w:szCs w:val="24"/>
          <w:lang w:val="en-US"/>
        </w:rPr>
        <w:t>with limited local complications</w:t>
      </w:r>
      <w:r w:rsidRPr="0062545F">
        <w:rPr>
          <w:rFonts w:ascii="Book Antiqua" w:hAnsi="Book Antiqua" w:cs="Book Antiqua"/>
          <w:sz w:val="24"/>
          <w:szCs w:val="24"/>
          <w:vertAlign w:val="superscript"/>
          <w:lang w:val="en-US"/>
        </w:rPr>
        <w:t>[33]</w:t>
      </w:r>
      <w:r w:rsidRPr="0062545F">
        <w:rPr>
          <w:rFonts w:ascii="Book Antiqua" w:hAnsi="Book Antiqua" w:cs="Book Antiqua"/>
          <w:sz w:val="24"/>
          <w:szCs w:val="24"/>
          <w:lang w:val="en-US"/>
        </w:rPr>
        <w:t xml:space="preserve">. </w:t>
      </w:r>
    </w:p>
    <w:p w:rsidR="008B0736" w:rsidRPr="0062545F" w:rsidRDefault="008B0736" w:rsidP="0062545F">
      <w:pPr>
        <w:adjustRightInd w:val="0"/>
        <w:snapToGrid w:val="0"/>
        <w:spacing w:after="0" w:line="360" w:lineRule="auto"/>
        <w:ind w:firstLineChars="100" w:firstLine="240"/>
        <w:jc w:val="both"/>
        <w:rPr>
          <w:rFonts w:ascii="Book Antiqua" w:hAnsi="Book Antiqua" w:cs="Book Antiqua"/>
          <w:sz w:val="24"/>
          <w:szCs w:val="24"/>
          <w:lang w:val="en-US"/>
        </w:rPr>
      </w:pPr>
      <w:r w:rsidRPr="0062545F">
        <w:rPr>
          <w:rFonts w:ascii="Book Antiqua" w:hAnsi="Book Antiqua" w:cs="Book Antiqua"/>
          <w:i/>
          <w:iCs/>
          <w:sz w:val="24"/>
          <w:szCs w:val="24"/>
          <w:lang w:val="en-US"/>
        </w:rPr>
        <w:t>In vivo</w:t>
      </w:r>
      <w:r w:rsidRPr="0062545F">
        <w:rPr>
          <w:rFonts w:ascii="Book Antiqua" w:hAnsi="Book Antiqua" w:cs="Book Antiqua"/>
          <w:sz w:val="24"/>
          <w:szCs w:val="24"/>
          <w:lang w:val="en-US"/>
        </w:rPr>
        <w:t xml:space="preserve"> demonstration of the aforementioned strengths of DEBs has been provided by a French study conducted in 6 HCC patients who had undergone DEB-TACE before OLT</w:t>
      </w:r>
      <w:r w:rsidRPr="0062545F">
        <w:rPr>
          <w:rFonts w:ascii="Book Antiqua" w:hAnsi="Book Antiqua" w:cs="Book Antiqua"/>
          <w:sz w:val="24"/>
          <w:szCs w:val="24"/>
          <w:vertAlign w:val="superscript"/>
          <w:lang w:val="en-US"/>
        </w:rPr>
        <w:t>[34]</w:t>
      </w:r>
      <w:r w:rsidRPr="0062545F">
        <w:rPr>
          <w:rFonts w:ascii="Book Antiqua" w:hAnsi="Book Antiqua" w:cs="Book Antiqua"/>
          <w:sz w:val="24"/>
          <w:szCs w:val="24"/>
          <w:lang w:val="en-US"/>
        </w:rPr>
        <w:t>. Doxorubicin was detected on the explanted livers in an area of at least 1.2 mm in diameter around the occluded vessel. The tissue concentration of drug ranged from 5 μmol/L at 8 h to 0.65 μmol/L at 1 mo</w:t>
      </w:r>
      <w:r w:rsidRPr="0062545F">
        <w:rPr>
          <w:rFonts w:ascii="Book Antiqua" w:hAnsi="Book Antiqua" w:cs="Book Antiqua"/>
          <w:sz w:val="24"/>
          <w:szCs w:val="24"/>
          <w:vertAlign w:val="superscript"/>
          <w:lang w:val="en-US"/>
        </w:rPr>
        <w:t>[34]</w:t>
      </w:r>
      <w:r w:rsidRPr="0062545F">
        <w:rPr>
          <w:rFonts w:ascii="Book Antiqua" w:hAnsi="Book Antiqua" w:cs="Book Antiqua"/>
          <w:sz w:val="24"/>
          <w:szCs w:val="24"/>
          <w:lang w:val="en-US"/>
        </w:rPr>
        <w:t xml:space="preserve">. Necrotic tissue was characterized by a more profound penetration and a higher concentration of the drug than non necrotized areas. Authors </w:t>
      </w:r>
      <w:r w:rsidRPr="0062545F">
        <w:rPr>
          <w:rFonts w:ascii="Book Antiqua" w:hAnsi="Book Antiqua" w:cs="Book Antiqua"/>
          <w:sz w:val="24"/>
          <w:szCs w:val="24"/>
          <w:lang w:val="en-US"/>
        </w:rPr>
        <w:lastRenderedPageBreak/>
        <w:t>concluded that DEBs provide a sustained delivery of drug for a period of 1 mo and local tissue concentrations above cytotoxic into the target nodules</w:t>
      </w:r>
      <w:r w:rsidRPr="0062545F">
        <w:rPr>
          <w:rFonts w:ascii="Book Antiqua" w:hAnsi="Book Antiqua" w:cs="Book Antiqua"/>
          <w:sz w:val="24"/>
          <w:szCs w:val="24"/>
          <w:vertAlign w:val="superscript"/>
          <w:lang w:val="en-US"/>
        </w:rPr>
        <w:t>[34]</w:t>
      </w:r>
      <w:r w:rsidRPr="0062545F">
        <w:rPr>
          <w:rFonts w:ascii="Book Antiqua" w:hAnsi="Book Antiqua" w:cs="Book Antiqua"/>
          <w:sz w:val="24"/>
          <w:szCs w:val="24"/>
          <w:lang w:val="en-US"/>
        </w:rPr>
        <w:t xml:space="preserve">. </w:t>
      </w:r>
    </w:p>
    <w:p w:rsidR="008B0736" w:rsidRPr="0062545F" w:rsidRDefault="008B0736" w:rsidP="0062545F">
      <w:pPr>
        <w:adjustRightInd w:val="0"/>
        <w:snapToGrid w:val="0"/>
        <w:spacing w:after="0" w:line="360" w:lineRule="auto"/>
        <w:ind w:firstLineChars="100" w:firstLine="240"/>
        <w:jc w:val="both"/>
        <w:rPr>
          <w:rFonts w:ascii="Book Antiqua" w:hAnsi="Book Antiqua" w:cs="Book Antiqua"/>
          <w:sz w:val="24"/>
          <w:szCs w:val="24"/>
          <w:lang w:val="en-US" w:eastAsia="zh-CN"/>
        </w:rPr>
      </w:pPr>
      <w:r w:rsidRPr="0062545F">
        <w:rPr>
          <w:rFonts w:ascii="Book Antiqua" w:hAnsi="Book Antiqua" w:cs="Book Antiqua"/>
          <w:sz w:val="24"/>
          <w:szCs w:val="24"/>
          <w:lang w:val="en-US"/>
        </w:rPr>
        <w:t>The first clinical study reporting the efficacy of DEB-TACE was a phase II study by the Barcelona group</w:t>
      </w:r>
      <w:r w:rsidRPr="0062545F">
        <w:rPr>
          <w:rFonts w:ascii="Book Antiqua" w:hAnsi="Book Antiqua" w:cs="Book Antiqua"/>
          <w:sz w:val="24"/>
          <w:szCs w:val="24"/>
          <w:vertAlign w:val="superscript"/>
          <w:lang w:val="en-US"/>
        </w:rPr>
        <w:t>[35]</w:t>
      </w:r>
      <w:r w:rsidRPr="0062545F">
        <w:rPr>
          <w:rFonts w:ascii="Book Antiqua" w:hAnsi="Book Antiqua" w:cs="Book Antiqua"/>
          <w:sz w:val="24"/>
          <w:szCs w:val="24"/>
          <w:lang w:val="en-US"/>
        </w:rPr>
        <w:t>. In this pivotal paper conducted on 27 CP A HCC treated with DEB-TACE (500-700 µm particles), objective response rate (ORR) was 66.6% (of which 26% complete responses) after two consecutive sessions performed 2 mo apart</w:t>
      </w:r>
      <w:r w:rsidRPr="0062545F">
        <w:rPr>
          <w:rFonts w:ascii="Book Antiqua" w:hAnsi="Book Antiqua" w:cs="Book Antiqua"/>
          <w:sz w:val="24"/>
          <w:szCs w:val="24"/>
          <w:vertAlign w:val="superscript"/>
          <w:lang w:val="en-US"/>
        </w:rPr>
        <w:t>[35]</w:t>
      </w:r>
      <w:r w:rsidRPr="0062545F">
        <w:rPr>
          <w:rFonts w:ascii="Book Antiqua" w:hAnsi="Book Antiqua" w:cs="Book Antiqua"/>
          <w:sz w:val="24"/>
          <w:szCs w:val="24"/>
          <w:lang w:val="en-US"/>
        </w:rPr>
        <w:t>. Doxorubicin maximal concentration (Cmax) and area under the curve</w:t>
      </w:r>
      <w:r w:rsidRPr="0062545F">
        <w:rPr>
          <w:rFonts w:ascii="Book Antiqua" w:hAnsi="Book Antiqua" w:cs="Book Antiqua"/>
          <w:sz w:val="24"/>
          <w:szCs w:val="24"/>
          <w:lang w:val="en-US" w:eastAsia="zh-CN"/>
        </w:rPr>
        <w:t xml:space="preserve"> </w:t>
      </w:r>
      <w:r w:rsidRPr="0062545F">
        <w:rPr>
          <w:rFonts w:ascii="Book Antiqua" w:hAnsi="Book Antiqua" w:cs="Book Antiqua"/>
          <w:sz w:val="24"/>
          <w:szCs w:val="24"/>
          <w:lang w:val="en-US"/>
        </w:rPr>
        <w:t>were considerable inferior in DEB-TACE patients in comparison with a previous cohort of cTACE patients (</w:t>
      </w:r>
      <w:r w:rsidRPr="0062545F">
        <w:rPr>
          <w:rFonts w:ascii="Book Antiqua" w:hAnsi="Book Antiqua" w:cs="Book Antiqua"/>
          <w:i/>
          <w:iCs/>
          <w:sz w:val="24"/>
          <w:szCs w:val="24"/>
          <w:lang w:val="en-US"/>
        </w:rPr>
        <w:t>P =</w:t>
      </w:r>
      <w:r w:rsidRPr="0062545F">
        <w:rPr>
          <w:rFonts w:ascii="Book Antiqua" w:hAnsi="Book Antiqua" w:cs="Book Antiqua"/>
          <w:sz w:val="24"/>
          <w:szCs w:val="24"/>
          <w:lang w:val="en-US"/>
        </w:rPr>
        <w:t xml:space="preserve"> 0.00002 and </w:t>
      </w:r>
      <w:r w:rsidRPr="0062545F">
        <w:rPr>
          <w:rFonts w:ascii="Book Antiqua" w:hAnsi="Book Antiqua" w:cs="Book Antiqua"/>
          <w:i/>
          <w:iCs/>
          <w:sz w:val="24"/>
          <w:szCs w:val="24"/>
          <w:lang w:val="en-US"/>
        </w:rPr>
        <w:t>P =</w:t>
      </w:r>
      <w:r w:rsidRPr="0062545F">
        <w:rPr>
          <w:rFonts w:ascii="Book Antiqua" w:hAnsi="Book Antiqua" w:cs="Book Antiqua"/>
          <w:sz w:val="24"/>
          <w:szCs w:val="24"/>
          <w:lang w:val="en-US"/>
        </w:rPr>
        <w:t xml:space="preserve"> 0.001, respectively)</w:t>
      </w:r>
      <w:r w:rsidRPr="0062545F">
        <w:rPr>
          <w:rFonts w:ascii="Book Antiqua" w:hAnsi="Book Antiqua" w:cs="Book Antiqua"/>
          <w:sz w:val="24"/>
          <w:szCs w:val="24"/>
          <w:vertAlign w:val="superscript"/>
          <w:lang w:val="en-US"/>
        </w:rPr>
        <w:t>[35]</w:t>
      </w:r>
      <w:r w:rsidRPr="0062545F">
        <w:rPr>
          <w:rFonts w:ascii="Book Antiqua" w:hAnsi="Book Antiqua" w:cs="Book Antiqua"/>
          <w:sz w:val="24"/>
          <w:szCs w:val="24"/>
          <w:lang w:val="en-US"/>
        </w:rPr>
        <w:t>. Moreover, SAE rate was very low with only two cases of liver abscesses experienced by treated patients</w:t>
      </w:r>
      <w:r w:rsidRPr="0062545F">
        <w:rPr>
          <w:rFonts w:ascii="Book Antiqua" w:hAnsi="Book Antiqua" w:cs="Book Antiqua"/>
          <w:sz w:val="24"/>
          <w:szCs w:val="24"/>
          <w:vertAlign w:val="superscript"/>
          <w:lang w:val="en-US"/>
        </w:rPr>
        <w:t>[35]</w:t>
      </w:r>
      <w:r w:rsidRPr="0062545F">
        <w:rPr>
          <w:rFonts w:ascii="Book Antiqua" w:hAnsi="Book Antiqua" w:cs="Book Antiqua"/>
          <w:sz w:val="24"/>
          <w:szCs w:val="24"/>
          <w:lang w:val="en-US"/>
        </w:rPr>
        <w:t xml:space="preserve">. These findings were reproduced by Poon </w:t>
      </w:r>
      <w:r w:rsidRPr="0062545F">
        <w:rPr>
          <w:rFonts w:ascii="Book Antiqua" w:hAnsi="Book Antiqua" w:cs="Book Antiqua"/>
          <w:i/>
          <w:iCs/>
          <w:sz w:val="24"/>
          <w:szCs w:val="24"/>
          <w:lang w:val="en-US"/>
        </w:rPr>
        <w:t>et al</w:t>
      </w:r>
      <w:r w:rsidRPr="0062545F">
        <w:rPr>
          <w:rFonts w:ascii="Book Antiqua" w:hAnsi="Book Antiqua" w:cs="Book Antiqua"/>
          <w:sz w:val="24"/>
          <w:szCs w:val="24"/>
          <w:vertAlign w:val="superscript"/>
          <w:lang w:val="en-US"/>
        </w:rPr>
        <w:t>[36]</w:t>
      </w:r>
      <w:r w:rsidRPr="0062545F">
        <w:rPr>
          <w:rFonts w:ascii="Book Antiqua" w:hAnsi="Book Antiqua" w:cs="Book Antiqua"/>
          <w:sz w:val="24"/>
          <w:szCs w:val="24"/>
          <w:lang w:val="en-US"/>
        </w:rPr>
        <w:t xml:space="preserve"> with the maximal dose of doxorubicin (150 mg). Notewhorty, no patients in both studies experienced doxorubicin-related systemic adverse events (alopecia, bone marrow toxicity, dyspnea or pulmonary embolism)</w:t>
      </w:r>
      <w:r w:rsidRPr="0062545F">
        <w:rPr>
          <w:rFonts w:ascii="Book Antiqua" w:hAnsi="Book Antiqua" w:cs="Book Antiqua"/>
          <w:sz w:val="24"/>
          <w:szCs w:val="24"/>
          <w:vertAlign w:val="superscript"/>
          <w:lang w:val="en-US"/>
        </w:rPr>
        <w:t>[35,36]</w:t>
      </w:r>
      <w:r w:rsidRPr="0062545F">
        <w:rPr>
          <w:rFonts w:ascii="Book Antiqua" w:hAnsi="Book Antiqua" w:cs="Book Antiqua"/>
          <w:sz w:val="24"/>
          <w:szCs w:val="24"/>
          <w:lang w:val="en-US"/>
        </w:rPr>
        <w:t>.</w:t>
      </w:r>
    </w:p>
    <w:p w:rsidR="008B0736" w:rsidRPr="0062545F" w:rsidRDefault="008B0736" w:rsidP="0062545F">
      <w:pPr>
        <w:adjustRightInd w:val="0"/>
        <w:snapToGrid w:val="0"/>
        <w:spacing w:after="0" w:line="360" w:lineRule="auto"/>
        <w:ind w:firstLineChars="100" w:firstLine="240"/>
        <w:jc w:val="both"/>
        <w:rPr>
          <w:rFonts w:ascii="Book Antiqua" w:hAnsi="Book Antiqua" w:cs="Book Antiqua"/>
          <w:sz w:val="24"/>
          <w:szCs w:val="24"/>
          <w:lang w:val="en-US"/>
        </w:rPr>
      </w:pPr>
      <w:r w:rsidRPr="0062545F">
        <w:rPr>
          <w:rFonts w:ascii="Book Antiqua" w:hAnsi="Book Antiqua" w:cs="Book Antiqua"/>
          <w:sz w:val="24"/>
          <w:szCs w:val="24"/>
          <w:lang w:val="en-US"/>
        </w:rPr>
        <w:t>In light of the aforementioned in-animal studies</w:t>
      </w:r>
      <w:r w:rsidRPr="0062545F">
        <w:rPr>
          <w:rFonts w:ascii="Book Antiqua" w:hAnsi="Book Antiqua" w:cs="Book Antiqua"/>
          <w:sz w:val="24"/>
          <w:szCs w:val="24"/>
          <w:vertAlign w:val="superscript"/>
          <w:lang w:val="en-US"/>
        </w:rPr>
        <w:t>[32,37]</w:t>
      </w:r>
      <w:r w:rsidRPr="0062545F">
        <w:rPr>
          <w:rFonts w:ascii="Book Antiqua" w:hAnsi="Book Antiqua" w:cs="Book Antiqua"/>
          <w:sz w:val="24"/>
          <w:szCs w:val="24"/>
          <w:lang w:val="en-US"/>
        </w:rPr>
        <w:t>, 100–300 µm beads became the most frequently used particles and are still actually recommended</w:t>
      </w:r>
      <w:r w:rsidRPr="0062545F">
        <w:rPr>
          <w:rFonts w:ascii="Book Antiqua" w:hAnsi="Book Antiqua" w:cs="Book Antiqua"/>
          <w:sz w:val="24"/>
          <w:szCs w:val="24"/>
          <w:vertAlign w:val="superscript"/>
          <w:lang w:val="en-US"/>
        </w:rPr>
        <w:t>[5]</w:t>
      </w:r>
      <w:r w:rsidRPr="0062545F">
        <w:rPr>
          <w:rFonts w:ascii="Book Antiqua" w:hAnsi="Book Antiqua" w:cs="Book Antiqua"/>
          <w:sz w:val="24"/>
          <w:szCs w:val="24"/>
          <w:lang w:val="en-US"/>
        </w:rPr>
        <w:t xml:space="preserve">.  </w:t>
      </w:r>
    </w:p>
    <w:p w:rsidR="008B0736" w:rsidRPr="0062545F" w:rsidRDefault="008B0736" w:rsidP="0062545F">
      <w:pPr>
        <w:adjustRightInd w:val="0"/>
        <w:snapToGrid w:val="0"/>
        <w:spacing w:after="0" w:line="360" w:lineRule="auto"/>
        <w:ind w:firstLineChars="100" w:firstLine="240"/>
        <w:jc w:val="both"/>
        <w:rPr>
          <w:rFonts w:ascii="Book Antiqua" w:hAnsi="Book Antiqua" w:cs="Book Antiqua"/>
          <w:sz w:val="24"/>
          <w:szCs w:val="24"/>
          <w:lang w:val="en-US"/>
        </w:rPr>
      </w:pPr>
      <w:r w:rsidRPr="0062545F">
        <w:rPr>
          <w:rFonts w:ascii="Book Antiqua" w:hAnsi="Book Antiqua" w:cs="Book Antiqua"/>
          <w:sz w:val="24"/>
          <w:szCs w:val="24"/>
          <w:lang w:val="en-US"/>
        </w:rPr>
        <w:t>In early 2010s, two retrospective European studies reported striking survival results in unresectable HCC patients treated with 100–300 µm DEB-TACE, particularly 43.8 mo in a Greek series</w:t>
      </w:r>
      <w:r w:rsidRPr="0062545F">
        <w:rPr>
          <w:rFonts w:ascii="Book Antiqua" w:hAnsi="Book Antiqua" w:cs="Book Antiqua"/>
          <w:sz w:val="24"/>
          <w:szCs w:val="24"/>
          <w:vertAlign w:val="superscript"/>
          <w:lang w:val="en-US"/>
        </w:rPr>
        <w:t>[38]</w:t>
      </w:r>
      <w:r w:rsidRPr="0062545F">
        <w:rPr>
          <w:rFonts w:ascii="Book Antiqua" w:hAnsi="Book Antiqua" w:cs="Book Antiqua"/>
          <w:sz w:val="24"/>
          <w:szCs w:val="24"/>
          <w:lang w:val="en-US"/>
        </w:rPr>
        <w:t xml:space="preserve"> and 48 mo of median OS in the Barcelona group’s article</w:t>
      </w:r>
      <w:r w:rsidRPr="0062545F">
        <w:rPr>
          <w:rFonts w:ascii="Book Antiqua" w:hAnsi="Book Antiqua" w:cs="Book Antiqua"/>
          <w:sz w:val="24"/>
          <w:szCs w:val="24"/>
          <w:vertAlign w:val="superscript"/>
          <w:lang w:val="en-US"/>
        </w:rPr>
        <w:t>[7]</w:t>
      </w:r>
      <w:r w:rsidRPr="0062545F">
        <w:rPr>
          <w:rFonts w:ascii="Book Antiqua" w:hAnsi="Book Antiqua" w:cs="Book Antiqua"/>
          <w:sz w:val="24"/>
          <w:szCs w:val="24"/>
          <w:lang w:val="en-US"/>
        </w:rPr>
        <w:t xml:space="preserve">. These findings, really of note considering that TACE represents only a palliative therapy, paved the way to a wide use of DEB-TACE in the clinical practice. </w:t>
      </w:r>
    </w:p>
    <w:p w:rsidR="008B0736" w:rsidRPr="0062545F" w:rsidRDefault="008B0736" w:rsidP="0062545F">
      <w:pPr>
        <w:adjustRightInd w:val="0"/>
        <w:snapToGrid w:val="0"/>
        <w:spacing w:after="0" w:line="360" w:lineRule="auto"/>
        <w:jc w:val="both"/>
        <w:rPr>
          <w:rFonts w:ascii="Book Antiqua" w:hAnsi="Book Antiqua" w:cs="Book Antiqua"/>
          <w:sz w:val="24"/>
          <w:szCs w:val="24"/>
          <w:lang w:val="en-US"/>
        </w:rPr>
      </w:pPr>
    </w:p>
    <w:p w:rsidR="008B0736" w:rsidRPr="0062545F" w:rsidRDefault="008B0736" w:rsidP="0062545F">
      <w:pPr>
        <w:adjustRightInd w:val="0"/>
        <w:snapToGrid w:val="0"/>
        <w:spacing w:after="0" w:line="360" w:lineRule="auto"/>
        <w:jc w:val="both"/>
        <w:rPr>
          <w:rFonts w:ascii="Book Antiqua" w:hAnsi="Book Antiqua" w:cs="Book Antiqua"/>
          <w:b/>
          <w:bCs/>
          <w:sz w:val="24"/>
          <w:szCs w:val="24"/>
          <w:lang w:val="en-US" w:eastAsia="zh-CN"/>
        </w:rPr>
      </w:pPr>
      <w:r w:rsidRPr="0062545F">
        <w:rPr>
          <w:rFonts w:ascii="Book Antiqua" w:hAnsi="Book Antiqua" w:cs="Book Antiqua"/>
          <w:b/>
          <w:bCs/>
          <w:sz w:val="24"/>
          <w:szCs w:val="24"/>
          <w:lang w:val="en-US"/>
        </w:rPr>
        <w:t>COMPARATIVE EFFECTIVENESS OF DEB-TACE AND cTACE</w:t>
      </w:r>
    </w:p>
    <w:p w:rsidR="008B0736" w:rsidRPr="0062545F" w:rsidRDefault="008B0736" w:rsidP="0062545F">
      <w:pPr>
        <w:adjustRightInd w:val="0"/>
        <w:snapToGrid w:val="0"/>
        <w:spacing w:after="0" w:line="360" w:lineRule="auto"/>
        <w:jc w:val="both"/>
        <w:rPr>
          <w:rFonts w:ascii="Book Antiqua" w:hAnsi="Book Antiqua" w:cs="Book Antiqua"/>
          <w:sz w:val="24"/>
          <w:szCs w:val="24"/>
          <w:lang w:val="en-US"/>
        </w:rPr>
      </w:pPr>
      <w:r w:rsidRPr="0062545F">
        <w:rPr>
          <w:rFonts w:ascii="Book Antiqua" w:hAnsi="Book Antiqua" w:cs="Book Antiqua"/>
          <w:sz w:val="24"/>
          <w:szCs w:val="24"/>
          <w:lang w:val="en-US"/>
        </w:rPr>
        <w:t>In spite of the interesting findings of the aforementioned studies</w:t>
      </w:r>
      <w:r w:rsidRPr="0062545F">
        <w:rPr>
          <w:rFonts w:ascii="Book Antiqua" w:hAnsi="Book Antiqua" w:cs="Book Antiqua"/>
          <w:sz w:val="24"/>
          <w:szCs w:val="24"/>
          <w:vertAlign w:val="superscript"/>
          <w:lang w:val="en-US"/>
        </w:rPr>
        <w:t>[35,36]</w:t>
      </w:r>
      <w:r w:rsidRPr="0062545F">
        <w:rPr>
          <w:rFonts w:ascii="Book Antiqua" w:hAnsi="Book Antiqua" w:cs="Book Antiqua"/>
          <w:sz w:val="24"/>
          <w:szCs w:val="24"/>
          <w:lang w:val="en-US"/>
        </w:rPr>
        <w:t xml:space="preserve">, data on comparative efficacy between cTACE and </w:t>
      </w:r>
      <w:r w:rsidRPr="0062545F">
        <w:rPr>
          <w:rFonts w:ascii="Book Antiqua" w:hAnsi="Book Antiqua" w:cs="Book Antiqua"/>
          <w:sz w:val="24"/>
          <w:szCs w:val="24"/>
          <w:lang w:val="en-GB" w:eastAsia="ar-SA"/>
        </w:rPr>
        <w:t>DEB</w:t>
      </w:r>
      <w:r w:rsidRPr="0062545F">
        <w:rPr>
          <w:rFonts w:ascii="Book Antiqua" w:hAnsi="Book Antiqua" w:cs="Book Antiqua"/>
          <w:sz w:val="24"/>
          <w:szCs w:val="24"/>
          <w:lang w:val="en-US"/>
        </w:rPr>
        <w:t xml:space="preserve"> TACE is still matter of debate.  In fact, the 4 comparative RCTs and several retrospective studies report conflicting results. </w:t>
      </w:r>
    </w:p>
    <w:p w:rsidR="008B0736" w:rsidRPr="0062545F" w:rsidRDefault="008B0736" w:rsidP="0062545F">
      <w:pPr>
        <w:adjustRightInd w:val="0"/>
        <w:snapToGrid w:val="0"/>
        <w:spacing w:after="0" w:line="360" w:lineRule="auto"/>
        <w:ind w:firstLineChars="100" w:firstLine="240"/>
        <w:jc w:val="both"/>
        <w:rPr>
          <w:rFonts w:ascii="Book Antiqua" w:hAnsi="Book Antiqua" w:cs="Book Antiqua"/>
          <w:sz w:val="24"/>
          <w:szCs w:val="24"/>
          <w:lang w:val="en-US" w:eastAsia="zh-CN"/>
        </w:rPr>
      </w:pPr>
      <w:r w:rsidRPr="0062545F">
        <w:rPr>
          <w:rFonts w:ascii="Book Antiqua" w:hAnsi="Book Antiqua" w:cs="Book Antiqua"/>
          <w:sz w:val="24"/>
          <w:szCs w:val="24"/>
          <w:lang w:val="en-US"/>
        </w:rPr>
        <w:t>The PRECISION V trial, a broad multicentric RCT published in 2010,  enrolled 212 patients (75% BCLC B, 25% A; 80% CP A, 20% B) treated at 2-monthly intervals according a pre-defined schedule up to a maximum of three sessions</w:t>
      </w:r>
      <w:r w:rsidRPr="0062545F">
        <w:rPr>
          <w:rFonts w:ascii="Book Antiqua" w:hAnsi="Book Antiqua" w:cs="Book Antiqua"/>
          <w:sz w:val="24"/>
          <w:szCs w:val="24"/>
          <w:vertAlign w:val="superscript"/>
          <w:lang w:val="en-US"/>
        </w:rPr>
        <w:t>[39,40]</w:t>
      </w:r>
      <w:r w:rsidRPr="0062545F">
        <w:rPr>
          <w:rFonts w:ascii="Book Antiqua" w:hAnsi="Book Antiqua" w:cs="Book Antiqua"/>
          <w:sz w:val="24"/>
          <w:szCs w:val="24"/>
          <w:lang w:val="en-US"/>
        </w:rPr>
        <w:t xml:space="preserve">. Higher complete response, objective response, and disease control rates were registered in the DEB-TACE group (300–500 and 500–700 µm) as compared to cTACE (27% </w:t>
      </w:r>
      <w:r w:rsidRPr="0062545F">
        <w:rPr>
          <w:rFonts w:ascii="Book Antiqua" w:hAnsi="Book Antiqua" w:cs="Book Antiqua"/>
          <w:i/>
          <w:iCs/>
          <w:sz w:val="24"/>
          <w:szCs w:val="24"/>
          <w:lang w:val="en-US"/>
        </w:rPr>
        <w:t>vs</w:t>
      </w:r>
      <w:r w:rsidRPr="0062545F">
        <w:rPr>
          <w:rFonts w:ascii="Book Antiqua" w:hAnsi="Book Antiqua" w:cs="Book Antiqua"/>
          <w:sz w:val="24"/>
          <w:szCs w:val="24"/>
          <w:lang w:val="en-US"/>
        </w:rPr>
        <w:t xml:space="preserve"> 22%, 52% </w:t>
      </w:r>
      <w:r w:rsidRPr="0062545F">
        <w:rPr>
          <w:rFonts w:ascii="Book Antiqua" w:hAnsi="Book Antiqua" w:cs="Book Antiqua"/>
          <w:i/>
          <w:iCs/>
          <w:sz w:val="24"/>
          <w:szCs w:val="24"/>
          <w:lang w:val="en-US"/>
        </w:rPr>
        <w:t>vs</w:t>
      </w:r>
      <w:r w:rsidRPr="0062545F">
        <w:rPr>
          <w:rFonts w:ascii="Book Antiqua" w:hAnsi="Book Antiqua" w:cs="Book Antiqua"/>
          <w:sz w:val="24"/>
          <w:szCs w:val="24"/>
          <w:lang w:val="en-US"/>
        </w:rPr>
        <w:t xml:space="preserve"> 44%, and 63% </w:t>
      </w:r>
      <w:r w:rsidRPr="0062545F">
        <w:rPr>
          <w:rFonts w:ascii="Book Antiqua" w:hAnsi="Book Antiqua" w:cs="Book Antiqua"/>
          <w:i/>
          <w:iCs/>
          <w:sz w:val="24"/>
          <w:szCs w:val="24"/>
          <w:lang w:val="en-US"/>
        </w:rPr>
        <w:t>vs</w:t>
      </w:r>
      <w:r w:rsidRPr="0062545F">
        <w:rPr>
          <w:rFonts w:ascii="Book Antiqua" w:hAnsi="Book Antiqua" w:cs="Book Antiqua"/>
          <w:sz w:val="24"/>
          <w:szCs w:val="24"/>
          <w:lang w:val="en-US"/>
        </w:rPr>
        <w:t xml:space="preserve"> 52%, respectively) but the hypothesis of superiority was not supported (one-sided </w:t>
      </w:r>
      <w:r w:rsidRPr="0062545F">
        <w:rPr>
          <w:rFonts w:ascii="Book Antiqua" w:hAnsi="Book Antiqua" w:cs="Book Antiqua"/>
          <w:i/>
          <w:iCs/>
          <w:sz w:val="24"/>
          <w:szCs w:val="24"/>
          <w:lang w:val="en-US"/>
        </w:rPr>
        <w:t>P =</w:t>
      </w:r>
      <w:r w:rsidRPr="0062545F">
        <w:rPr>
          <w:rFonts w:ascii="Book Antiqua" w:hAnsi="Book Antiqua" w:cs="Book Antiqua"/>
          <w:sz w:val="24"/>
          <w:szCs w:val="24"/>
          <w:lang w:val="en-US"/>
        </w:rPr>
        <w:t xml:space="preserve"> 0.11)</w:t>
      </w:r>
      <w:r w:rsidRPr="0062545F">
        <w:rPr>
          <w:rFonts w:ascii="Book Antiqua" w:hAnsi="Book Antiqua" w:cs="Book Antiqua"/>
          <w:sz w:val="24"/>
          <w:szCs w:val="24"/>
          <w:vertAlign w:val="superscript"/>
          <w:lang w:val="en-US"/>
        </w:rPr>
        <w:t>[40]</w:t>
      </w:r>
      <w:r w:rsidRPr="0062545F">
        <w:rPr>
          <w:rFonts w:ascii="Book Antiqua" w:hAnsi="Book Antiqua" w:cs="Book Antiqua"/>
          <w:sz w:val="24"/>
          <w:szCs w:val="24"/>
          <w:lang w:val="en-US"/>
        </w:rPr>
        <w:t xml:space="preserve">. Primary endpoint (tumor response) was reached only in the subgroup of more </w:t>
      </w:r>
      <w:r w:rsidRPr="0062545F">
        <w:rPr>
          <w:rFonts w:ascii="Book Antiqua" w:hAnsi="Book Antiqua" w:cs="Book Antiqua"/>
          <w:sz w:val="24"/>
          <w:szCs w:val="24"/>
          <w:lang w:val="en-US"/>
        </w:rPr>
        <w:lastRenderedPageBreak/>
        <w:t>advanced patients, namely those CP B, Eastern Cooperative Oncology Group (ECOG), bilobar and recurrent disease, where DEB-TACE outperformed cTACE</w:t>
      </w:r>
      <w:r w:rsidRPr="0062545F">
        <w:rPr>
          <w:rFonts w:ascii="Book Antiqua" w:hAnsi="Book Antiqua" w:cs="Book Antiqua"/>
          <w:sz w:val="24"/>
          <w:szCs w:val="24"/>
          <w:vertAlign w:val="superscript"/>
          <w:lang w:val="en-US"/>
        </w:rPr>
        <w:t>[40]</w:t>
      </w:r>
      <w:r w:rsidRPr="0062545F">
        <w:rPr>
          <w:rFonts w:ascii="Book Antiqua" w:hAnsi="Book Antiqua" w:cs="Book Antiqua"/>
          <w:sz w:val="24"/>
          <w:szCs w:val="24"/>
          <w:lang w:val="en-US"/>
        </w:rPr>
        <w:t>. The sole result clearly in favor of DEB-TACE was a better safety profile with significant decrease in serious liver-related adverse events (</w:t>
      </w:r>
      <w:r w:rsidRPr="0062545F">
        <w:rPr>
          <w:rFonts w:ascii="Book Antiqua" w:hAnsi="Book Antiqua" w:cs="Book Antiqua"/>
          <w:i/>
          <w:iCs/>
          <w:sz w:val="24"/>
          <w:szCs w:val="24"/>
          <w:lang w:val="en-US"/>
        </w:rPr>
        <w:t xml:space="preserve">P &lt; </w:t>
      </w:r>
      <w:r w:rsidRPr="0062545F">
        <w:rPr>
          <w:rFonts w:ascii="Book Antiqua" w:hAnsi="Book Antiqua" w:cs="Book Antiqua"/>
          <w:sz w:val="24"/>
          <w:szCs w:val="24"/>
          <w:lang w:val="en-US"/>
        </w:rPr>
        <w:t>0.001) and systemic side effects (particularly alopecia) (</w:t>
      </w:r>
      <w:r w:rsidRPr="0062545F">
        <w:rPr>
          <w:rFonts w:ascii="Book Antiqua" w:hAnsi="Book Antiqua" w:cs="Book Antiqua"/>
          <w:i/>
          <w:iCs/>
          <w:sz w:val="24"/>
          <w:szCs w:val="24"/>
          <w:lang w:val="en-US"/>
        </w:rPr>
        <w:t>P =</w:t>
      </w:r>
      <w:r w:rsidRPr="0062545F">
        <w:rPr>
          <w:rFonts w:ascii="Book Antiqua" w:hAnsi="Book Antiqua" w:cs="Book Antiqua"/>
          <w:sz w:val="24"/>
          <w:szCs w:val="24"/>
          <w:lang w:val="en-US"/>
        </w:rPr>
        <w:t xml:space="preserve"> 0.0001), while the incidence of post embolization syndrome was comparable in the treatment groups</w:t>
      </w:r>
      <w:r w:rsidRPr="0062545F">
        <w:rPr>
          <w:rFonts w:ascii="Book Antiqua" w:hAnsi="Book Antiqua" w:cs="Book Antiqua"/>
          <w:sz w:val="24"/>
          <w:szCs w:val="24"/>
          <w:vertAlign w:val="superscript"/>
          <w:lang w:val="en-US"/>
        </w:rPr>
        <w:t>[40]</w:t>
      </w:r>
      <w:r w:rsidRPr="0062545F">
        <w:rPr>
          <w:rFonts w:ascii="Book Antiqua" w:hAnsi="Book Antiqua" w:cs="Book Antiqua"/>
          <w:sz w:val="24"/>
          <w:szCs w:val="24"/>
          <w:lang w:val="en-US"/>
        </w:rPr>
        <w:t>. Unfortunately, the short follow-up time prevented assessment of OS and Time-to-Progression (TTP).</w:t>
      </w:r>
    </w:p>
    <w:p w:rsidR="008B0736" w:rsidRPr="0062545F" w:rsidRDefault="008B0736" w:rsidP="0062545F">
      <w:pPr>
        <w:adjustRightInd w:val="0"/>
        <w:snapToGrid w:val="0"/>
        <w:spacing w:after="0" w:line="360" w:lineRule="auto"/>
        <w:ind w:firstLineChars="100" w:firstLine="240"/>
        <w:jc w:val="both"/>
        <w:rPr>
          <w:rFonts w:ascii="Book Antiqua" w:hAnsi="Book Antiqua" w:cs="Book Antiqua"/>
          <w:sz w:val="24"/>
          <w:szCs w:val="24"/>
          <w:lang w:val="en-US"/>
        </w:rPr>
      </w:pPr>
      <w:r w:rsidRPr="0062545F">
        <w:rPr>
          <w:rFonts w:ascii="Book Antiqua" w:hAnsi="Book Antiqua" w:cs="Book Antiqua"/>
          <w:sz w:val="24"/>
          <w:szCs w:val="24"/>
          <w:lang w:val="en-US"/>
        </w:rPr>
        <w:t>Two Italian RCTs failed to find any significant difference in tumor response and survival between the two TACE regimens</w:t>
      </w:r>
      <w:r w:rsidRPr="0062545F">
        <w:rPr>
          <w:rFonts w:ascii="Book Antiqua" w:hAnsi="Book Antiqua" w:cs="Book Antiqua"/>
          <w:sz w:val="24"/>
          <w:szCs w:val="24"/>
          <w:vertAlign w:val="superscript"/>
          <w:lang w:val="en-US"/>
        </w:rPr>
        <w:t>[41,42]</w:t>
      </w:r>
      <w:r w:rsidRPr="0062545F">
        <w:rPr>
          <w:rFonts w:ascii="Book Antiqua" w:hAnsi="Book Antiqua" w:cs="Book Antiqua"/>
          <w:sz w:val="24"/>
          <w:szCs w:val="24"/>
          <w:lang w:val="en-US"/>
        </w:rPr>
        <w:t>. In particular, the broad PRECISION ITALIA trial, a multicentre, RCT comparing “on demand” cTACE (with epirubicin injection) and DEB-TACE (100-300 µm loaded with 50 mg of doxorubicin), was stopped for futility at the second interim analysis when only 83% of the original planned sample size had been enrolled</w:t>
      </w:r>
      <w:r w:rsidRPr="0062545F">
        <w:rPr>
          <w:rFonts w:ascii="Book Antiqua" w:hAnsi="Book Antiqua" w:cs="Book Antiqua"/>
          <w:sz w:val="24"/>
          <w:szCs w:val="24"/>
          <w:vertAlign w:val="superscript"/>
          <w:lang w:val="en-US"/>
        </w:rPr>
        <w:t>[42]</w:t>
      </w:r>
      <w:r w:rsidRPr="0062545F">
        <w:rPr>
          <w:rFonts w:ascii="Book Antiqua" w:hAnsi="Book Antiqua" w:cs="Book Antiqua"/>
          <w:sz w:val="24"/>
          <w:szCs w:val="24"/>
          <w:lang w:val="en-US"/>
        </w:rPr>
        <w:t xml:space="preserve">. Of note, 46 (26%) patients were classified as BCLC C due to ECOG-1 status. Tumor response was similar between the two groups with the only difference registered as for complete response at 1 mo which resulted significantly higher after cTACE likely due to the lipiodol “staining” effect on CT-scan. In fact, at successive response assessments in concomitance with lipiodol discharge from the target nodule, this difference disappeared </w:t>
      </w:r>
      <w:r w:rsidRPr="0062545F">
        <w:rPr>
          <w:rFonts w:ascii="Book Antiqua" w:hAnsi="Book Antiqua" w:cs="Book Antiqua"/>
          <w:sz w:val="24"/>
          <w:szCs w:val="24"/>
          <w:vertAlign w:val="superscript"/>
          <w:lang w:val="en-US"/>
        </w:rPr>
        <w:t>[42]</w:t>
      </w:r>
      <w:r w:rsidRPr="0062545F">
        <w:rPr>
          <w:rFonts w:ascii="Book Antiqua" w:hAnsi="Book Antiqua" w:cs="Book Antiqua"/>
          <w:sz w:val="24"/>
          <w:szCs w:val="24"/>
          <w:lang w:val="en-US"/>
        </w:rPr>
        <w:t xml:space="preserve">. No difference neither in  median TTP (9 mo in both treatment groups, </w:t>
      </w:r>
      <w:r w:rsidRPr="0062545F">
        <w:rPr>
          <w:rFonts w:ascii="Book Antiqua" w:hAnsi="Book Antiqua" w:cs="Book Antiqua"/>
          <w:i/>
          <w:iCs/>
          <w:sz w:val="24"/>
          <w:szCs w:val="24"/>
          <w:lang w:val="en-US"/>
        </w:rPr>
        <w:t>P</w:t>
      </w:r>
      <w:r w:rsidRPr="0062545F">
        <w:rPr>
          <w:rFonts w:ascii="Book Antiqua" w:hAnsi="Book Antiqua" w:cs="Book Antiqua"/>
          <w:sz w:val="24"/>
          <w:szCs w:val="24"/>
          <w:lang w:val="en-US" w:eastAsia="zh-CN"/>
        </w:rPr>
        <w:t xml:space="preserve"> </w:t>
      </w:r>
      <w:r w:rsidRPr="0062545F">
        <w:rPr>
          <w:rFonts w:ascii="Book Antiqua" w:hAnsi="Book Antiqua" w:cs="Book Antiqua"/>
          <w:sz w:val="24"/>
          <w:szCs w:val="24"/>
          <w:lang w:val="en-US"/>
        </w:rPr>
        <w:t>=</w:t>
      </w:r>
      <w:r w:rsidRPr="0062545F">
        <w:rPr>
          <w:rFonts w:ascii="Book Antiqua" w:hAnsi="Book Antiqua" w:cs="Book Antiqua"/>
          <w:sz w:val="24"/>
          <w:szCs w:val="24"/>
          <w:lang w:val="en-US" w:eastAsia="zh-CN"/>
        </w:rPr>
        <w:t xml:space="preserve"> </w:t>
      </w:r>
      <w:r w:rsidRPr="0062545F">
        <w:rPr>
          <w:rFonts w:ascii="Book Antiqua" w:hAnsi="Book Antiqua" w:cs="Book Antiqua"/>
          <w:sz w:val="24"/>
          <w:szCs w:val="24"/>
          <w:lang w:val="en-US"/>
        </w:rPr>
        <w:t xml:space="preserve">0.766) nor in 2-year survival rate (primary endpoint: 55.4% after cTACE and 56.8% after DEB-TACE, </w:t>
      </w:r>
      <w:r w:rsidRPr="0062545F">
        <w:rPr>
          <w:rFonts w:ascii="Book Antiqua" w:hAnsi="Book Antiqua" w:cs="Book Antiqua"/>
          <w:i/>
          <w:iCs/>
          <w:sz w:val="24"/>
          <w:szCs w:val="24"/>
          <w:lang w:val="en-US"/>
        </w:rPr>
        <w:t>P</w:t>
      </w:r>
      <w:r w:rsidRPr="0062545F">
        <w:rPr>
          <w:rFonts w:ascii="Book Antiqua" w:hAnsi="Book Antiqua" w:cs="Book Antiqua"/>
          <w:sz w:val="24"/>
          <w:szCs w:val="24"/>
          <w:lang w:val="en-US" w:eastAsia="zh-CN"/>
        </w:rPr>
        <w:t xml:space="preserve"> </w:t>
      </w:r>
      <w:r w:rsidRPr="0062545F">
        <w:rPr>
          <w:rFonts w:ascii="Book Antiqua" w:hAnsi="Book Antiqua" w:cs="Book Antiqua"/>
          <w:sz w:val="24"/>
          <w:szCs w:val="24"/>
          <w:lang w:val="en-US"/>
        </w:rPr>
        <w:t>=</w:t>
      </w:r>
      <w:r w:rsidRPr="0062545F">
        <w:rPr>
          <w:rFonts w:ascii="Book Antiqua" w:hAnsi="Book Antiqua" w:cs="Book Antiqua"/>
          <w:sz w:val="24"/>
          <w:szCs w:val="24"/>
          <w:lang w:val="en-US" w:eastAsia="zh-CN"/>
        </w:rPr>
        <w:t xml:space="preserve"> </w:t>
      </w:r>
      <w:r w:rsidRPr="0062545F">
        <w:rPr>
          <w:rFonts w:ascii="Book Antiqua" w:hAnsi="Book Antiqua" w:cs="Book Antiqua"/>
          <w:sz w:val="24"/>
          <w:szCs w:val="24"/>
          <w:lang w:val="en-US"/>
        </w:rPr>
        <w:t>0.949) was observed, hence the decision to prematurely stop the trial because the primary endpoint would have not been met</w:t>
      </w:r>
      <w:r w:rsidRPr="0062545F">
        <w:rPr>
          <w:rFonts w:ascii="Book Antiqua" w:hAnsi="Book Antiqua" w:cs="Book Antiqua"/>
          <w:sz w:val="24"/>
          <w:szCs w:val="24"/>
          <w:vertAlign w:val="superscript"/>
          <w:lang w:val="en-US"/>
        </w:rPr>
        <w:t>[42]</w:t>
      </w:r>
      <w:r w:rsidRPr="0062545F">
        <w:rPr>
          <w:rFonts w:ascii="Book Antiqua" w:hAnsi="Book Antiqua" w:cs="Book Antiqua"/>
          <w:sz w:val="24"/>
          <w:szCs w:val="24"/>
          <w:lang w:val="en-US"/>
        </w:rPr>
        <w:t>. Unlike the PRECISION trial, there was no significant difference in the incidence of  AEs</w:t>
      </w:r>
      <w:r w:rsidRPr="0062545F">
        <w:rPr>
          <w:rFonts w:ascii="Book Antiqua" w:hAnsi="Book Antiqua" w:cs="Book Antiqua"/>
          <w:sz w:val="24"/>
          <w:szCs w:val="24"/>
          <w:vertAlign w:val="superscript"/>
          <w:lang w:val="en-US"/>
        </w:rPr>
        <w:t>[42]</w:t>
      </w:r>
      <w:r w:rsidRPr="0062545F">
        <w:rPr>
          <w:rFonts w:ascii="Book Antiqua" w:hAnsi="Book Antiqua" w:cs="Book Antiqua"/>
          <w:sz w:val="24"/>
          <w:szCs w:val="24"/>
          <w:lang w:val="en-US"/>
        </w:rPr>
        <w:t xml:space="preserve">. </w:t>
      </w:r>
    </w:p>
    <w:p w:rsidR="008B0736" w:rsidRPr="0062545F" w:rsidRDefault="008B0736" w:rsidP="0062545F">
      <w:pPr>
        <w:adjustRightInd w:val="0"/>
        <w:snapToGrid w:val="0"/>
        <w:spacing w:after="0" w:line="360" w:lineRule="auto"/>
        <w:ind w:firstLineChars="100" w:firstLine="240"/>
        <w:jc w:val="both"/>
        <w:rPr>
          <w:rFonts w:ascii="Book Antiqua" w:hAnsi="Book Antiqua" w:cs="Book Antiqua"/>
          <w:sz w:val="24"/>
          <w:szCs w:val="24"/>
          <w:lang w:val="en-US" w:eastAsia="zh-CN"/>
        </w:rPr>
      </w:pPr>
      <w:r w:rsidRPr="0062545F">
        <w:rPr>
          <w:rFonts w:ascii="Book Antiqua" w:hAnsi="Book Antiqua" w:cs="Book Antiqua"/>
          <w:sz w:val="24"/>
          <w:szCs w:val="24"/>
          <w:lang w:val="en-US"/>
        </w:rPr>
        <w:t>Retrospective studies reported discordant results, with only a single outlier Korean series clearly in favor of DEB-TACE</w:t>
      </w:r>
      <w:r w:rsidRPr="0062545F">
        <w:rPr>
          <w:rFonts w:ascii="Book Antiqua" w:hAnsi="Book Antiqua" w:cs="Book Antiqua"/>
          <w:sz w:val="24"/>
          <w:szCs w:val="24"/>
          <w:vertAlign w:val="superscript"/>
          <w:lang w:val="en-US"/>
        </w:rPr>
        <w:t>[43]</w:t>
      </w:r>
      <w:r w:rsidRPr="0062545F">
        <w:rPr>
          <w:rFonts w:ascii="Book Antiqua" w:hAnsi="Book Antiqua" w:cs="Book Antiqua"/>
          <w:sz w:val="24"/>
          <w:szCs w:val="24"/>
          <w:lang w:val="en-US"/>
        </w:rPr>
        <w:t>.</w:t>
      </w:r>
    </w:p>
    <w:p w:rsidR="008B0736" w:rsidRPr="0062545F" w:rsidRDefault="008B0736" w:rsidP="0062545F">
      <w:pPr>
        <w:adjustRightInd w:val="0"/>
        <w:snapToGrid w:val="0"/>
        <w:spacing w:after="0" w:line="360" w:lineRule="auto"/>
        <w:ind w:firstLineChars="100" w:firstLine="240"/>
        <w:jc w:val="both"/>
        <w:rPr>
          <w:rFonts w:ascii="Book Antiqua" w:hAnsi="Book Antiqua" w:cs="Book Antiqua"/>
          <w:sz w:val="24"/>
          <w:szCs w:val="24"/>
          <w:lang w:val="en-US"/>
        </w:rPr>
      </w:pPr>
      <w:r w:rsidRPr="0062545F">
        <w:rPr>
          <w:rFonts w:ascii="Book Antiqua" w:hAnsi="Book Antiqua" w:cs="Book Antiqua"/>
          <w:sz w:val="24"/>
          <w:szCs w:val="24"/>
          <w:lang w:val="en-US"/>
        </w:rPr>
        <w:t>Table 2 reports clinical studies comparing DEB-TACE and cTACE published so far</w:t>
      </w:r>
      <w:r w:rsidRPr="0062545F">
        <w:rPr>
          <w:rFonts w:ascii="Book Antiqua" w:hAnsi="Book Antiqua" w:cs="Book Antiqua"/>
          <w:sz w:val="24"/>
          <w:szCs w:val="24"/>
          <w:vertAlign w:val="superscript"/>
          <w:lang w:val="en-US"/>
        </w:rPr>
        <w:t>[40-54]</w:t>
      </w:r>
      <w:r w:rsidRPr="0062545F">
        <w:rPr>
          <w:rFonts w:ascii="Book Antiqua" w:hAnsi="Book Antiqua" w:cs="Book Antiqua"/>
          <w:sz w:val="24"/>
          <w:szCs w:val="24"/>
          <w:lang w:val="en-US"/>
        </w:rPr>
        <w:t xml:space="preserve">. </w:t>
      </w:r>
    </w:p>
    <w:p w:rsidR="008B0736" w:rsidRPr="0062545F" w:rsidRDefault="008B0736" w:rsidP="0062545F">
      <w:pPr>
        <w:adjustRightInd w:val="0"/>
        <w:snapToGrid w:val="0"/>
        <w:spacing w:after="0" w:line="360" w:lineRule="auto"/>
        <w:jc w:val="both"/>
        <w:rPr>
          <w:rFonts w:ascii="Book Antiqua" w:hAnsi="Book Antiqua" w:cs="Book Antiqua"/>
          <w:sz w:val="24"/>
          <w:szCs w:val="24"/>
          <w:lang w:val="en-US" w:eastAsia="zh-CN"/>
        </w:rPr>
      </w:pPr>
      <w:r w:rsidRPr="0062545F">
        <w:rPr>
          <w:rFonts w:ascii="Book Antiqua" w:hAnsi="Book Antiqua" w:cs="Book Antiqua"/>
          <w:sz w:val="24"/>
          <w:szCs w:val="24"/>
          <w:lang w:val="en-US"/>
        </w:rPr>
        <w:t>A recent meta-analysis of 12 studies (4 RCTs and 8 observational) performed by my group reported similar pooled odds ratios of survival rate at 1,</w:t>
      </w:r>
      <w:r w:rsidRPr="0062545F">
        <w:rPr>
          <w:rFonts w:ascii="Book Antiqua" w:hAnsi="Book Antiqua" w:cs="Book Antiqua"/>
          <w:sz w:val="24"/>
          <w:szCs w:val="24"/>
          <w:lang w:val="en-US" w:eastAsia="zh-CN"/>
        </w:rPr>
        <w:t xml:space="preserve"> </w:t>
      </w:r>
      <w:r w:rsidRPr="0062545F">
        <w:rPr>
          <w:rFonts w:ascii="Book Antiqua" w:hAnsi="Book Antiqua" w:cs="Book Antiqua"/>
          <w:sz w:val="24"/>
          <w:szCs w:val="24"/>
          <w:lang w:val="en-US"/>
        </w:rPr>
        <w:t>2 and 3 years with a decreasing trend in favor of DEB-TACE (0.76, 0.68 and 0.57, respectively)</w:t>
      </w:r>
      <w:r w:rsidRPr="0062545F">
        <w:rPr>
          <w:rFonts w:ascii="Book Antiqua" w:hAnsi="Book Antiqua" w:cs="Book Antiqua"/>
          <w:sz w:val="24"/>
          <w:szCs w:val="24"/>
          <w:vertAlign w:val="superscript"/>
          <w:lang w:val="en-US"/>
        </w:rPr>
        <w:t>[55]</w:t>
      </w:r>
      <w:r w:rsidRPr="0062545F">
        <w:rPr>
          <w:rFonts w:ascii="Book Antiqua" w:hAnsi="Book Antiqua" w:cs="Book Antiqua"/>
          <w:sz w:val="24"/>
          <w:szCs w:val="24"/>
          <w:lang w:val="en-US"/>
        </w:rPr>
        <w:t>. This result was mainly determined by the difference in follow-up length between the two treatment groups in the retrospective reports since DEB-TACE patients, being DEBs recently introduced in the clinical practice, reported more frequent censored data and more limited absolute number of deaths</w:t>
      </w:r>
      <w:r w:rsidRPr="0062545F">
        <w:rPr>
          <w:rFonts w:ascii="Book Antiqua" w:hAnsi="Book Antiqua" w:cs="Book Antiqua"/>
          <w:sz w:val="24"/>
          <w:szCs w:val="24"/>
          <w:vertAlign w:val="superscript"/>
          <w:lang w:val="en-US"/>
        </w:rPr>
        <w:t>[55]</w:t>
      </w:r>
      <w:r w:rsidRPr="0062545F">
        <w:rPr>
          <w:rFonts w:ascii="Book Antiqua" w:hAnsi="Book Antiqua" w:cs="Book Antiqua"/>
          <w:sz w:val="24"/>
          <w:szCs w:val="24"/>
          <w:lang w:val="en-US"/>
        </w:rPr>
        <w:t xml:space="preserve">. In order to partially obviate to this bias, we plotted relative hazard ratios </w:t>
      </w:r>
      <w:r w:rsidRPr="0062545F">
        <w:rPr>
          <w:rFonts w:ascii="Book Antiqua" w:hAnsi="Book Antiqua" w:cs="Book Antiqua"/>
          <w:sz w:val="24"/>
          <w:szCs w:val="24"/>
          <w:lang w:val="en-US"/>
        </w:rPr>
        <w:lastRenderedPageBreak/>
        <w:t xml:space="preserve">which are less sensitive to follow-up time bias and final result was a ratio close to 1 with no difference between the two groups and low evidence of heterogeneity </w:t>
      </w:r>
      <w:r w:rsidRPr="0062545F">
        <w:rPr>
          <w:rFonts w:ascii="Book Antiqua" w:hAnsi="Book Antiqua" w:cs="Book Antiqua"/>
          <w:sz w:val="24"/>
          <w:szCs w:val="24"/>
          <w:vertAlign w:val="superscript"/>
          <w:lang w:val="en-US"/>
        </w:rPr>
        <w:t>[55]</w:t>
      </w:r>
      <w:r w:rsidRPr="0062545F">
        <w:rPr>
          <w:rFonts w:ascii="Book Antiqua" w:hAnsi="Book Antiqua" w:cs="Book Antiqua"/>
          <w:sz w:val="24"/>
          <w:szCs w:val="24"/>
          <w:lang w:val="en-US"/>
        </w:rPr>
        <w:t>. In particular, when restricting the analysis to only RCTs, the efficacy between the two techniques was absolutely comparable</w:t>
      </w:r>
      <w:r w:rsidRPr="0062545F">
        <w:rPr>
          <w:rFonts w:ascii="Book Antiqua" w:hAnsi="Book Antiqua" w:cs="Book Antiqua"/>
          <w:sz w:val="24"/>
          <w:szCs w:val="24"/>
          <w:vertAlign w:val="superscript"/>
          <w:lang w:val="en-US"/>
        </w:rPr>
        <w:t>[55]</w:t>
      </w:r>
      <w:r w:rsidRPr="0062545F">
        <w:rPr>
          <w:rFonts w:ascii="Book Antiqua" w:hAnsi="Book Antiqua" w:cs="Book Antiqua"/>
          <w:sz w:val="24"/>
          <w:szCs w:val="24"/>
          <w:lang w:val="en-US"/>
        </w:rPr>
        <w:t>.</w:t>
      </w:r>
    </w:p>
    <w:p w:rsidR="008B0736" w:rsidRPr="0062545F" w:rsidRDefault="008B0736" w:rsidP="0062545F">
      <w:pPr>
        <w:adjustRightInd w:val="0"/>
        <w:snapToGrid w:val="0"/>
        <w:spacing w:after="0" w:line="360" w:lineRule="auto"/>
        <w:ind w:firstLineChars="100" w:firstLine="240"/>
        <w:jc w:val="both"/>
        <w:rPr>
          <w:rFonts w:ascii="Book Antiqua" w:hAnsi="Book Antiqua" w:cs="Book Antiqua"/>
          <w:sz w:val="24"/>
          <w:szCs w:val="24"/>
          <w:lang w:val="en-US" w:eastAsia="zh-CN"/>
        </w:rPr>
      </w:pPr>
      <w:r w:rsidRPr="0062545F">
        <w:rPr>
          <w:rFonts w:ascii="Book Antiqua" w:hAnsi="Book Antiqua" w:cs="Book Antiqua"/>
          <w:sz w:val="24"/>
          <w:szCs w:val="24"/>
          <w:lang w:val="en-US"/>
        </w:rPr>
        <w:t>Our findings updated those of previous meta-analyses which had concluded that DEB-TACE is superior to cTACE as for objective response; by the way, these systematic reviews included a limited number of studies and were underpowered to properly explore the sources of the high heterogeneity found in their results</w:t>
      </w:r>
      <w:r w:rsidRPr="0062545F">
        <w:rPr>
          <w:rFonts w:ascii="Book Antiqua" w:hAnsi="Book Antiqua" w:cs="Book Antiqua"/>
          <w:sz w:val="24"/>
          <w:szCs w:val="24"/>
          <w:vertAlign w:val="superscript"/>
          <w:lang w:val="en-US"/>
        </w:rPr>
        <w:t>[56,57]</w:t>
      </w:r>
      <w:r w:rsidRPr="0062545F">
        <w:rPr>
          <w:rFonts w:ascii="Book Antiqua" w:hAnsi="Book Antiqua" w:cs="Book Antiqua"/>
          <w:sz w:val="24"/>
          <w:szCs w:val="24"/>
          <w:lang w:val="en-US"/>
        </w:rPr>
        <w:t>. Instead, no difference concerning neither tumor response nor safety profile was found in our meta-analysis which is in keeping with another recent systematic review</w:t>
      </w:r>
      <w:r w:rsidRPr="0062545F">
        <w:rPr>
          <w:rFonts w:ascii="Book Antiqua" w:hAnsi="Book Antiqua" w:cs="Book Antiqua"/>
          <w:sz w:val="24"/>
          <w:szCs w:val="24"/>
          <w:vertAlign w:val="superscript"/>
          <w:lang w:val="en-US"/>
        </w:rPr>
        <w:t>[58]</w:t>
      </w:r>
      <w:r w:rsidRPr="0062545F">
        <w:rPr>
          <w:rFonts w:ascii="Book Antiqua" w:hAnsi="Book Antiqua" w:cs="Book Antiqua"/>
          <w:sz w:val="24"/>
          <w:szCs w:val="24"/>
          <w:lang w:val="en-US"/>
        </w:rPr>
        <w:t xml:space="preserve">. </w:t>
      </w:r>
    </w:p>
    <w:p w:rsidR="008B0736" w:rsidRPr="0062545F" w:rsidRDefault="008B0736" w:rsidP="0062545F">
      <w:pPr>
        <w:adjustRightInd w:val="0"/>
        <w:snapToGrid w:val="0"/>
        <w:spacing w:after="0" w:line="360" w:lineRule="auto"/>
        <w:ind w:firstLineChars="100" w:firstLine="240"/>
        <w:jc w:val="both"/>
        <w:rPr>
          <w:rFonts w:ascii="Book Antiqua" w:hAnsi="Book Antiqua" w:cs="Book Antiqua"/>
          <w:sz w:val="24"/>
          <w:szCs w:val="24"/>
          <w:lang w:val="en-US"/>
        </w:rPr>
      </w:pPr>
      <w:r w:rsidRPr="0062545F">
        <w:rPr>
          <w:rFonts w:ascii="Book Antiqua" w:hAnsi="Book Antiqua" w:cs="Book Antiqua"/>
          <w:sz w:val="24"/>
          <w:szCs w:val="24"/>
          <w:lang w:val="en-US"/>
        </w:rPr>
        <w:t>In conclusion, as clearly stated in the editorial to this paper, no evidence enough to support the current extensive use of DEB-TACE exists</w:t>
      </w:r>
      <w:r w:rsidRPr="0062545F">
        <w:rPr>
          <w:rFonts w:ascii="Book Antiqua" w:hAnsi="Book Antiqua" w:cs="Book Antiqua"/>
          <w:sz w:val="24"/>
          <w:szCs w:val="24"/>
          <w:vertAlign w:val="superscript"/>
          <w:lang w:val="en-US"/>
        </w:rPr>
        <w:t>[59]</w:t>
      </w:r>
      <w:r w:rsidRPr="0062545F">
        <w:rPr>
          <w:rFonts w:ascii="Book Antiqua" w:hAnsi="Book Antiqua" w:cs="Book Antiqua"/>
          <w:sz w:val="24"/>
          <w:szCs w:val="24"/>
          <w:lang w:val="en-US"/>
        </w:rPr>
        <w:t>. The same editorial, commenting a cost-effective analysis published by the Bologna group</w:t>
      </w:r>
      <w:r w:rsidRPr="0062545F">
        <w:rPr>
          <w:rFonts w:ascii="Book Antiqua" w:hAnsi="Book Antiqua" w:cs="Book Antiqua"/>
          <w:sz w:val="24"/>
          <w:szCs w:val="24"/>
          <w:vertAlign w:val="superscript"/>
          <w:lang w:val="en-US"/>
        </w:rPr>
        <w:t>[60]</w:t>
      </w:r>
      <w:r w:rsidRPr="0062545F">
        <w:rPr>
          <w:rFonts w:ascii="Book Antiqua" w:hAnsi="Book Antiqua" w:cs="Book Antiqua"/>
          <w:sz w:val="24"/>
          <w:szCs w:val="24"/>
          <w:lang w:val="en-US"/>
        </w:rPr>
        <w:t>, stated that the suggested cost-effectiveness advantage of DEB-TACE requires further trials conducted in countries other than Italy and with standardized procedures and clinical settings</w:t>
      </w:r>
      <w:r w:rsidRPr="0062545F">
        <w:rPr>
          <w:rFonts w:ascii="Book Antiqua" w:hAnsi="Book Antiqua" w:cs="Book Antiqua"/>
          <w:sz w:val="24"/>
          <w:szCs w:val="24"/>
          <w:vertAlign w:val="superscript"/>
          <w:lang w:val="en-US"/>
        </w:rPr>
        <w:t>[59]</w:t>
      </w:r>
      <w:r w:rsidRPr="0062545F">
        <w:rPr>
          <w:rFonts w:ascii="Book Antiqua" w:hAnsi="Book Antiqua" w:cs="Book Antiqua"/>
          <w:sz w:val="24"/>
          <w:szCs w:val="24"/>
          <w:lang w:val="en-US"/>
        </w:rPr>
        <w:t>.</w:t>
      </w:r>
    </w:p>
    <w:p w:rsidR="008B0736" w:rsidRPr="0062545F" w:rsidRDefault="008B0736" w:rsidP="0062545F">
      <w:pPr>
        <w:adjustRightInd w:val="0"/>
        <w:snapToGrid w:val="0"/>
        <w:spacing w:after="0" w:line="360" w:lineRule="auto"/>
        <w:jc w:val="both"/>
        <w:rPr>
          <w:rFonts w:ascii="Book Antiqua" w:hAnsi="Book Antiqua" w:cs="Book Antiqua"/>
          <w:sz w:val="24"/>
          <w:szCs w:val="24"/>
          <w:lang w:val="en-US"/>
        </w:rPr>
      </w:pPr>
    </w:p>
    <w:p w:rsidR="008B0736" w:rsidRPr="0062545F" w:rsidRDefault="008B0736" w:rsidP="0062545F">
      <w:pPr>
        <w:adjustRightInd w:val="0"/>
        <w:snapToGrid w:val="0"/>
        <w:spacing w:after="0" w:line="360" w:lineRule="auto"/>
        <w:jc w:val="both"/>
        <w:rPr>
          <w:rFonts w:ascii="Book Antiqua" w:hAnsi="Book Antiqua" w:cs="Book Antiqua"/>
          <w:b/>
          <w:bCs/>
          <w:sz w:val="24"/>
          <w:szCs w:val="24"/>
          <w:lang w:val="en-US" w:eastAsia="zh-CN"/>
        </w:rPr>
      </w:pPr>
      <w:r w:rsidRPr="0062545F">
        <w:rPr>
          <w:rFonts w:ascii="Book Antiqua" w:hAnsi="Book Antiqua" w:cs="Book Antiqua"/>
          <w:b/>
          <w:bCs/>
          <w:sz w:val="24"/>
          <w:szCs w:val="24"/>
          <w:lang w:val="en-US"/>
        </w:rPr>
        <w:t>LATEST ADVANCEMENTS IN THE FIELD OF TRANSARTERIAL CHEMOEMBOLIZATION</w:t>
      </w:r>
    </w:p>
    <w:p w:rsidR="008B0736" w:rsidRPr="0062545F" w:rsidRDefault="008B0736" w:rsidP="0062545F">
      <w:pPr>
        <w:adjustRightInd w:val="0"/>
        <w:snapToGrid w:val="0"/>
        <w:spacing w:after="0" w:line="360" w:lineRule="auto"/>
        <w:jc w:val="both"/>
        <w:rPr>
          <w:rFonts w:ascii="Book Antiqua" w:hAnsi="Book Antiqua" w:cs="Book Antiqua"/>
          <w:sz w:val="24"/>
          <w:szCs w:val="24"/>
          <w:lang w:val="en-US"/>
        </w:rPr>
      </w:pPr>
      <w:r w:rsidRPr="0062545F">
        <w:rPr>
          <w:rFonts w:ascii="Book Antiqua" w:hAnsi="Book Antiqua" w:cs="Book Antiqua"/>
          <w:sz w:val="24"/>
          <w:szCs w:val="24"/>
          <w:lang w:val="en-US"/>
        </w:rPr>
        <w:t>Although a clear evidence of the superiority of DEB-TACE is still lacking, novel beads have been recently developed and clinically tested. As previously described, small microparticles have been found to determine necrosis of the target lesion as they lead to a more distal embolization, thus also obstructing collateral vessels</w:t>
      </w:r>
      <w:r w:rsidRPr="0062545F">
        <w:rPr>
          <w:rFonts w:ascii="Book Antiqua" w:hAnsi="Book Antiqua" w:cs="Book Antiqua"/>
          <w:sz w:val="24"/>
          <w:szCs w:val="24"/>
          <w:vertAlign w:val="superscript"/>
          <w:lang w:val="en-US"/>
        </w:rPr>
        <w:t>[32,36,37]</w:t>
      </w:r>
      <w:r w:rsidRPr="0062545F">
        <w:rPr>
          <w:rFonts w:ascii="Book Antiqua" w:hAnsi="Book Antiqua" w:cs="Book Antiqua"/>
          <w:sz w:val="24"/>
          <w:szCs w:val="24"/>
          <w:lang w:val="en-US"/>
        </w:rPr>
        <w:t>. Some concerns have been initially raised on the potential extrahepatic toxicity of these micro-particles due to the theoretical risk of their extrahepatic passage via collateral small vessels</w:t>
      </w:r>
      <w:r w:rsidRPr="0062545F">
        <w:rPr>
          <w:rFonts w:ascii="Book Antiqua" w:hAnsi="Book Antiqua" w:cs="Book Antiqua"/>
          <w:sz w:val="24"/>
          <w:szCs w:val="24"/>
          <w:vertAlign w:val="superscript"/>
          <w:lang w:val="en-US"/>
        </w:rPr>
        <w:t>[61,62]</w:t>
      </w:r>
      <w:r w:rsidRPr="0062545F">
        <w:rPr>
          <w:rFonts w:ascii="Book Antiqua" w:hAnsi="Book Antiqua" w:cs="Book Antiqua"/>
          <w:sz w:val="24"/>
          <w:szCs w:val="24"/>
          <w:lang w:val="en-US"/>
        </w:rPr>
        <w:t>, but successive clinical reports have debunked this issue since smaller particles have been proved as safe if not more than conventional 100-300 µm and 300-500 µm</w:t>
      </w:r>
      <w:r w:rsidRPr="0062545F">
        <w:rPr>
          <w:rFonts w:ascii="Book Antiqua" w:hAnsi="Book Antiqua" w:cs="Book Antiqua"/>
          <w:sz w:val="24"/>
          <w:szCs w:val="24"/>
          <w:vertAlign w:val="superscript"/>
          <w:lang w:val="en-US"/>
        </w:rPr>
        <w:t>[63-65]</w:t>
      </w:r>
      <w:r w:rsidRPr="0062545F">
        <w:rPr>
          <w:rFonts w:ascii="Book Antiqua" w:hAnsi="Book Antiqua" w:cs="Book Antiqua"/>
          <w:sz w:val="24"/>
          <w:szCs w:val="24"/>
          <w:lang w:val="en-US"/>
        </w:rPr>
        <w:t xml:space="preserve">. In fact, Larger particles results in more proximal embolization and consequently in broader area of ischemia, thus increasing the risk of liver damage. </w:t>
      </w:r>
    </w:p>
    <w:p w:rsidR="008B0736" w:rsidRPr="0062545F" w:rsidRDefault="008B0736" w:rsidP="0062545F">
      <w:pPr>
        <w:adjustRightInd w:val="0"/>
        <w:snapToGrid w:val="0"/>
        <w:spacing w:after="0" w:line="360" w:lineRule="auto"/>
        <w:ind w:firstLineChars="100" w:firstLine="240"/>
        <w:jc w:val="both"/>
        <w:rPr>
          <w:rFonts w:ascii="Book Antiqua" w:hAnsi="Book Antiqua" w:cs="Book Antiqua"/>
          <w:sz w:val="24"/>
          <w:szCs w:val="24"/>
          <w:lang w:val="en-US"/>
        </w:rPr>
      </w:pPr>
      <w:r w:rsidRPr="0062545F">
        <w:rPr>
          <w:rFonts w:ascii="Book Antiqua" w:hAnsi="Book Antiqua" w:cs="Book Antiqua"/>
          <w:sz w:val="24"/>
          <w:szCs w:val="24"/>
          <w:lang w:val="en-US"/>
        </w:rPr>
        <w:t>An Italian prospective series from Milan showed interesting results with DEBs 70-150 µm (M1®, BTG, United Kingdom)</w:t>
      </w:r>
      <w:r w:rsidRPr="0062545F">
        <w:rPr>
          <w:rFonts w:ascii="Book Antiqua" w:hAnsi="Book Antiqua" w:cs="Book Antiqua"/>
          <w:sz w:val="24"/>
          <w:szCs w:val="24"/>
          <w:vertAlign w:val="superscript"/>
          <w:lang w:val="en-US"/>
        </w:rPr>
        <w:t>[66]</w:t>
      </w:r>
      <w:r w:rsidRPr="0062545F">
        <w:rPr>
          <w:rFonts w:ascii="Book Antiqua" w:hAnsi="Book Antiqua" w:cs="Book Antiqua"/>
          <w:sz w:val="24"/>
          <w:szCs w:val="24"/>
          <w:lang w:val="en-US"/>
        </w:rPr>
        <w:t>. In this study conducted on 45 HCC early/intermediate patients, complete response was achieved in one third of them (33.3%) whereas other 20 (44.4%) reached partial response, accounting for a 77.7% ORR</w:t>
      </w:r>
      <w:r w:rsidRPr="0062545F">
        <w:rPr>
          <w:rFonts w:ascii="Book Antiqua" w:hAnsi="Book Antiqua" w:cs="Book Antiqua"/>
          <w:sz w:val="24"/>
          <w:szCs w:val="24"/>
          <w:vertAlign w:val="superscript"/>
          <w:lang w:val="en-US"/>
        </w:rPr>
        <w:t>[66]</w:t>
      </w:r>
      <w:r w:rsidRPr="0062545F">
        <w:rPr>
          <w:rFonts w:ascii="Book Antiqua" w:hAnsi="Book Antiqua" w:cs="Book Antiqua"/>
          <w:sz w:val="24"/>
          <w:szCs w:val="24"/>
          <w:lang w:val="en-US"/>
        </w:rPr>
        <w:t xml:space="preserve">. The </w:t>
      </w:r>
      <w:r w:rsidRPr="0062545F">
        <w:rPr>
          <w:rFonts w:ascii="Book Antiqua" w:hAnsi="Book Antiqua" w:cs="Book Antiqua"/>
          <w:sz w:val="24"/>
          <w:szCs w:val="24"/>
          <w:lang w:val="en-US"/>
        </w:rPr>
        <w:lastRenderedPageBreak/>
        <w:t>histological analysis of 28 nodules in 13 explanted livers showed 100% necrosis (complete pathologic necrosis) in 7 cases and 90</w:t>
      </w:r>
      <w:r w:rsidRPr="0062545F">
        <w:rPr>
          <w:rFonts w:ascii="Book Antiqua" w:hAnsi="Book Antiqua" w:cs="Book Antiqua"/>
          <w:sz w:val="24"/>
          <w:szCs w:val="24"/>
          <w:lang w:val="en-US" w:eastAsia="zh-CN"/>
        </w:rPr>
        <w:t>%</w:t>
      </w:r>
      <w:r w:rsidRPr="0062545F">
        <w:rPr>
          <w:rFonts w:ascii="Book Antiqua" w:hAnsi="Book Antiqua" w:cs="Book Antiqua"/>
          <w:sz w:val="24"/>
          <w:szCs w:val="24"/>
          <w:lang w:val="en-US"/>
        </w:rPr>
        <w:t>-99% necrosis in 3 cases</w:t>
      </w:r>
      <w:r w:rsidRPr="0062545F">
        <w:rPr>
          <w:rFonts w:ascii="Book Antiqua" w:hAnsi="Book Antiqua" w:cs="Book Antiqua"/>
          <w:sz w:val="24"/>
          <w:szCs w:val="24"/>
          <w:vertAlign w:val="superscript"/>
          <w:lang w:val="en-US"/>
        </w:rPr>
        <w:t>[66]</w:t>
      </w:r>
      <w:r w:rsidRPr="0062545F">
        <w:rPr>
          <w:rFonts w:ascii="Book Antiqua" w:hAnsi="Book Antiqua" w:cs="Book Antiqua"/>
          <w:sz w:val="24"/>
          <w:szCs w:val="24"/>
          <w:lang w:val="en-US"/>
        </w:rPr>
        <w:t>. Notewhorty, only one SAE (grade 3) was reported, namely a case of bleeding from esophageal varices caused by the worsening of the portal hypertension</w:t>
      </w:r>
      <w:r w:rsidRPr="0062545F">
        <w:rPr>
          <w:rFonts w:ascii="Book Antiqua" w:hAnsi="Book Antiqua" w:cs="Book Antiqua"/>
          <w:sz w:val="24"/>
          <w:szCs w:val="24"/>
          <w:vertAlign w:val="superscript"/>
          <w:lang w:val="en-US"/>
        </w:rPr>
        <w:t>[66]</w:t>
      </w:r>
      <w:r w:rsidRPr="0062545F">
        <w:rPr>
          <w:rFonts w:ascii="Book Antiqua" w:hAnsi="Book Antiqua" w:cs="Book Antiqua"/>
          <w:sz w:val="24"/>
          <w:szCs w:val="24"/>
          <w:lang w:val="en-US"/>
        </w:rPr>
        <w:t>. These findings have been later confirmed in other retrospective studies</w:t>
      </w:r>
      <w:r w:rsidRPr="0062545F">
        <w:rPr>
          <w:rFonts w:ascii="Book Antiqua" w:hAnsi="Book Antiqua" w:cs="Book Antiqua"/>
          <w:sz w:val="24"/>
          <w:szCs w:val="24"/>
          <w:vertAlign w:val="superscript"/>
          <w:lang w:val="en-US"/>
        </w:rPr>
        <w:t>[64,65]</w:t>
      </w:r>
      <w:r w:rsidRPr="0062545F">
        <w:rPr>
          <w:rFonts w:ascii="Book Antiqua" w:hAnsi="Book Antiqua" w:cs="Book Antiqua"/>
          <w:sz w:val="24"/>
          <w:szCs w:val="24"/>
          <w:lang w:val="en-US"/>
        </w:rPr>
        <w:t>.</w:t>
      </w:r>
    </w:p>
    <w:p w:rsidR="008B0736" w:rsidRPr="0062545F" w:rsidRDefault="008B0736" w:rsidP="0062545F">
      <w:pPr>
        <w:adjustRightInd w:val="0"/>
        <w:snapToGrid w:val="0"/>
        <w:spacing w:after="0" w:line="360" w:lineRule="auto"/>
        <w:ind w:firstLineChars="100" w:firstLine="240"/>
        <w:jc w:val="both"/>
        <w:rPr>
          <w:rFonts w:ascii="Book Antiqua" w:hAnsi="Book Antiqua" w:cs="Book Antiqua"/>
          <w:sz w:val="24"/>
          <w:szCs w:val="24"/>
          <w:lang w:val="en-US"/>
        </w:rPr>
      </w:pPr>
      <w:r w:rsidRPr="0062545F">
        <w:rPr>
          <w:rFonts w:ascii="Book Antiqua" w:hAnsi="Book Antiqua" w:cs="Book Antiqua"/>
          <w:sz w:val="24"/>
          <w:szCs w:val="24"/>
          <w:lang w:val="en-US"/>
        </w:rPr>
        <w:t>HepaSphere microspheres 30-60 µm (Biosphere®, Merit, United States) constitute another promising device. HepaSphere 30–60 μmol/L is a new size of a loadable microsphere that has a dry caliber of 30–60 μmol/L that expands to 166–242 (197 ± 31) μmol/L in saline and 145–213 (148 ± 45) μmol/L after loading with doxorubicin</w:t>
      </w:r>
      <w:r w:rsidRPr="0062545F">
        <w:rPr>
          <w:rFonts w:ascii="Book Antiqua" w:hAnsi="Book Antiqua" w:cs="Book Antiqua"/>
          <w:sz w:val="24"/>
          <w:szCs w:val="24"/>
          <w:vertAlign w:val="superscript"/>
          <w:lang w:val="en-US"/>
        </w:rPr>
        <w:t>[67]</w:t>
      </w:r>
      <w:r w:rsidRPr="0062545F">
        <w:rPr>
          <w:rFonts w:ascii="Book Antiqua" w:hAnsi="Book Antiqua" w:cs="Book Antiqua"/>
          <w:sz w:val="24"/>
          <w:szCs w:val="24"/>
          <w:lang w:val="en-US"/>
        </w:rPr>
        <w:t>. In addition, doxorubicin was found to be released by the beads over 1 mo after TACE. Moreover, the concentration of doxorubicin in the treated tissue was high with very low plasma levels of the drug</w:t>
      </w:r>
      <w:r w:rsidRPr="0062545F">
        <w:rPr>
          <w:rFonts w:ascii="Book Antiqua" w:hAnsi="Book Antiqua" w:cs="Book Antiqua"/>
          <w:sz w:val="24"/>
          <w:szCs w:val="24"/>
          <w:vertAlign w:val="superscript"/>
          <w:lang w:val="en-US"/>
        </w:rPr>
        <w:t>[67,68]</w:t>
      </w:r>
      <w:r w:rsidRPr="0062545F">
        <w:rPr>
          <w:rFonts w:ascii="Book Antiqua" w:hAnsi="Book Antiqua" w:cs="Book Antiqua"/>
          <w:sz w:val="24"/>
          <w:szCs w:val="24"/>
          <w:lang w:val="en-US"/>
        </w:rPr>
        <w:t>.  A recent Greek study enrolling 45 patients treated with HepaSphere microspheres 30–60 μmol/L found a complete response rate of 22.2% for the target lesions and ORR of 68.9%</w:t>
      </w:r>
      <w:r w:rsidRPr="0062545F">
        <w:rPr>
          <w:rFonts w:ascii="Book Antiqua" w:hAnsi="Book Antiqua" w:cs="Book Antiqua"/>
          <w:sz w:val="24"/>
          <w:szCs w:val="24"/>
          <w:vertAlign w:val="superscript"/>
          <w:lang w:val="en-US"/>
        </w:rPr>
        <w:t>[69]</w:t>
      </w:r>
      <w:r w:rsidRPr="0062545F">
        <w:rPr>
          <w:rFonts w:ascii="Book Antiqua" w:hAnsi="Book Antiqua" w:cs="Book Antiqua"/>
          <w:sz w:val="24"/>
          <w:szCs w:val="24"/>
          <w:lang w:val="en-US"/>
        </w:rPr>
        <w:t>. No patient died in the first year after TACE and no SAE was registered</w:t>
      </w:r>
      <w:r w:rsidRPr="0062545F">
        <w:rPr>
          <w:rFonts w:ascii="Book Antiqua" w:hAnsi="Book Antiqua" w:cs="Book Antiqua"/>
          <w:sz w:val="24"/>
          <w:szCs w:val="24"/>
          <w:vertAlign w:val="superscript"/>
          <w:lang w:val="en-US"/>
        </w:rPr>
        <w:t>[69]</w:t>
      </w:r>
      <w:r w:rsidRPr="0062545F">
        <w:rPr>
          <w:rFonts w:ascii="Book Antiqua" w:hAnsi="Book Antiqua" w:cs="Book Antiqua"/>
          <w:sz w:val="24"/>
          <w:szCs w:val="24"/>
          <w:lang w:val="en-US"/>
        </w:rPr>
        <w:t xml:space="preserve">. </w:t>
      </w:r>
    </w:p>
    <w:p w:rsidR="008B0736" w:rsidRPr="0062545F" w:rsidRDefault="008B0736" w:rsidP="0062545F">
      <w:pPr>
        <w:adjustRightInd w:val="0"/>
        <w:snapToGrid w:val="0"/>
        <w:spacing w:after="0" w:line="360" w:lineRule="auto"/>
        <w:ind w:firstLineChars="100" w:firstLine="240"/>
        <w:jc w:val="both"/>
        <w:rPr>
          <w:rFonts w:ascii="Book Antiqua" w:hAnsi="Book Antiqua" w:cs="Book Antiqua"/>
          <w:sz w:val="24"/>
          <w:szCs w:val="24"/>
          <w:lang w:val="en-US"/>
        </w:rPr>
      </w:pPr>
      <w:r w:rsidRPr="0062545F">
        <w:rPr>
          <w:rFonts w:ascii="Book Antiqua" w:hAnsi="Book Antiqua" w:cs="Book Antiqua"/>
          <w:sz w:val="24"/>
          <w:szCs w:val="24"/>
          <w:lang w:val="en-US"/>
        </w:rPr>
        <w:t xml:space="preserve">By the way, in absence of RCTs comparing these novel microspheres, no definitive indication can be released on which DEB should be used in the common clinical practice, and the decision still relies on local expertise or availability of device. </w:t>
      </w:r>
    </w:p>
    <w:p w:rsidR="008B0736" w:rsidRPr="0062545F" w:rsidRDefault="008B0736" w:rsidP="0062545F">
      <w:pPr>
        <w:adjustRightInd w:val="0"/>
        <w:snapToGrid w:val="0"/>
        <w:spacing w:after="0" w:line="360" w:lineRule="auto"/>
        <w:jc w:val="both"/>
        <w:rPr>
          <w:rFonts w:ascii="Book Antiqua" w:hAnsi="Book Antiqua" w:cs="Book Antiqua"/>
          <w:sz w:val="24"/>
          <w:szCs w:val="24"/>
          <w:lang w:val="en-US"/>
        </w:rPr>
      </w:pPr>
    </w:p>
    <w:p w:rsidR="008B0736" w:rsidRPr="0062545F" w:rsidRDefault="008B0736" w:rsidP="0062545F">
      <w:pPr>
        <w:adjustRightInd w:val="0"/>
        <w:snapToGrid w:val="0"/>
        <w:spacing w:after="0" w:line="360" w:lineRule="auto"/>
        <w:jc w:val="both"/>
        <w:rPr>
          <w:rFonts w:ascii="Book Antiqua" w:hAnsi="Book Antiqua" w:cs="Book Antiqua"/>
          <w:b/>
          <w:bCs/>
          <w:sz w:val="24"/>
          <w:szCs w:val="24"/>
          <w:lang w:val="en-US" w:eastAsia="zh-CN"/>
        </w:rPr>
      </w:pPr>
      <w:r w:rsidRPr="0062545F">
        <w:rPr>
          <w:rFonts w:ascii="Book Antiqua" w:hAnsi="Book Antiqua" w:cs="Book Antiqua"/>
          <w:b/>
          <w:bCs/>
          <w:sz w:val="24"/>
          <w:szCs w:val="24"/>
          <w:lang w:val="en-US"/>
        </w:rPr>
        <w:t>CONCLUSIO</w:t>
      </w:r>
      <w:r w:rsidR="00763B34">
        <w:rPr>
          <w:rFonts w:ascii="Book Antiqua" w:hAnsi="Book Antiqua" w:cs="Book Antiqua"/>
          <w:b/>
          <w:bCs/>
          <w:sz w:val="24"/>
          <w:szCs w:val="24"/>
          <w:lang w:val="en-US"/>
        </w:rPr>
        <w:t>N</w:t>
      </w:r>
    </w:p>
    <w:p w:rsidR="008B0736" w:rsidRPr="0062545F" w:rsidRDefault="008B0736" w:rsidP="0062545F">
      <w:pPr>
        <w:adjustRightInd w:val="0"/>
        <w:snapToGrid w:val="0"/>
        <w:spacing w:after="0" w:line="360" w:lineRule="auto"/>
        <w:jc w:val="both"/>
        <w:rPr>
          <w:rFonts w:ascii="Book Antiqua" w:hAnsi="Book Antiqua" w:cs="Book Antiqua"/>
          <w:sz w:val="24"/>
          <w:szCs w:val="24"/>
          <w:lang w:val="en-US"/>
        </w:rPr>
      </w:pPr>
      <w:r w:rsidRPr="0062545F">
        <w:rPr>
          <w:rFonts w:ascii="Book Antiqua" w:hAnsi="Book Antiqua" w:cs="Book Antiqua"/>
          <w:sz w:val="24"/>
          <w:szCs w:val="24"/>
          <w:lang w:val="en-US"/>
        </w:rPr>
        <w:t>A number of novel technical devices are actually in development in the field of loco-regional treatments for HCC</w:t>
      </w:r>
      <w:r w:rsidRPr="0062545F">
        <w:rPr>
          <w:rFonts w:ascii="Book Antiqua" w:hAnsi="Book Antiqua" w:cs="Book Antiqua"/>
          <w:sz w:val="24"/>
          <w:szCs w:val="24"/>
          <w:vertAlign w:val="superscript"/>
          <w:lang w:val="en-US"/>
        </w:rPr>
        <w:t>[70,71]</w:t>
      </w:r>
      <w:r w:rsidRPr="0062545F">
        <w:rPr>
          <w:rFonts w:ascii="Book Antiqua" w:hAnsi="Book Antiqua" w:cs="Book Antiqua"/>
          <w:sz w:val="24"/>
          <w:szCs w:val="24"/>
          <w:lang w:val="en-US"/>
        </w:rPr>
        <w:t>, but only a few of them have entered the clinical arena. Beside the lack of RCTs, many other issues remain unsolved, such as understanding the real balance between the two components of the therapy (</w:t>
      </w:r>
      <w:r w:rsidRPr="0062545F">
        <w:rPr>
          <w:rFonts w:ascii="Book Antiqua" w:hAnsi="Book Antiqua" w:cs="Book Antiqua"/>
          <w:i/>
          <w:iCs/>
          <w:sz w:val="24"/>
          <w:szCs w:val="24"/>
          <w:lang w:val="en-US"/>
        </w:rPr>
        <w:t>i.e.</w:t>
      </w:r>
      <w:r w:rsidRPr="0062545F">
        <w:rPr>
          <w:rFonts w:ascii="Book Antiqua" w:hAnsi="Book Antiqua" w:cs="Book Antiqua"/>
          <w:sz w:val="24"/>
          <w:szCs w:val="24"/>
          <w:lang w:val="en-US" w:eastAsia="zh-CN"/>
        </w:rPr>
        <w:t>,</w:t>
      </w:r>
      <w:r w:rsidRPr="0062545F">
        <w:rPr>
          <w:rFonts w:ascii="Book Antiqua" w:hAnsi="Book Antiqua" w:cs="Book Antiqua"/>
          <w:sz w:val="24"/>
          <w:szCs w:val="24"/>
          <w:lang w:val="en-US"/>
        </w:rPr>
        <w:t xml:space="preserve"> ischemia and cytotoxicity), further defining the several steps of hepatocarcinogenesis which could be targeted by combined pharmacological and interventional therapy</w:t>
      </w:r>
      <w:r w:rsidRPr="0062545F">
        <w:rPr>
          <w:rFonts w:ascii="Book Antiqua" w:hAnsi="Book Antiqua" w:cs="Book Antiqua"/>
          <w:sz w:val="24"/>
          <w:szCs w:val="24"/>
          <w:vertAlign w:val="superscript"/>
          <w:lang w:val="en-US"/>
        </w:rPr>
        <w:t>[72-75]</w:t>
      </w:r>
      <w:r w:rsidRPr="0062545F">
        <w:rPr>
          <w:rFonts w:ascii="Book Antiqua" w:hAnsi="Book Antiqua" w:cs="Book Antiqua"/>
          <w:sz w:val="24"/>
          <w:szCs w:val="24"/>
          <w:lang w:val="en-US"/>
        </w:rPr>
        <w:t>, and identifying reliable prognostic markers in order to deliver a more precise oncology in patients really amenable of loco-regional treatments</w:t>
      </w:r>
      <w:r w:rsidRPr="0062545F">
        <w:rPr>
          <w:rFonts w:ascii="Book Antiqua" w:hAnsi="Book Antiqua" w:cs="Book Antiqua"/>
          <w:sz w:val="24"/>
          <w:szCs w:val="24"/>
          <w:vertAlign w:val="superscript"/>
          <w:lang w:val="en-US"/>
        </w:rPr>
        <w:t>[76,77]</w:t>
      </w:r>
      <w:r w:rsidRPr="0062545F">
        <w:rPr>
          <w:rFonts w:ascii="Book Antiqua" w:hAnsi="Book Antiqua" w:cs="Book Antiqua"/>
          <w:sz w:val="24"/>
          <w:szCs w:val="24"/>
          <w:lang w:val="en-US"/>
        </w:rPr>
        <w:t>.</w:t>
      </w:r>
    </w:p>
    <w:p w:rsidR="008B0736" w:rsidRPr="0062545F" w:rsidRDefault="008B0736" w:rsidP="0062545F">
      <w:pPr>
        <w:adjustRightInd w:val="0"/>
        <w:snapToGrid w:val="0"/>
        <w:spacing w:after="0" w:line="360" w:lineRule="auto"/>
        <w:jc w:val="both"/>
        <w:rPr>
          <w:rFonts w:ascii="Book Antiqua" w:hAnsi="Book Antiqua" w:cs="Book Antiqua"/>
          <w:b/>
          <w:bCs/>
          <w:sz w:val="24"/>
          <w:szCs w:val="24"/>
          <w:lang w:val="en-US" w:eastAsia="zh-CN"/>
        </w:rPr>
      </w:pPr>
    </w:p>
    <w:p w:rsidR="008B0736" w:rsidRPr="0062545F" w:rsidRDefault="008B0736" w:rsidP="0062545F">
      <w:pPr>
        <w:adjustRightInd w:val="0"/>
        <w:snapToGrid w:val="0"/>
        <w:spacing w:after="0" w:line="360" w:lineRule="auto"/>
        <w:jc w:val="both"/>
        <w:rPr>
          <w:rFonts w:ascii="Book Antiqua" w:hAnsi="Book Antiqua" w:cs="Book Antiqua"/>
          <w:b/>
          <w:bCs/>
          <w:sz w:val="24"/>
          <w:szCs w:val="24"/>
          <w:lang w:val="en-US" w:eastAsia="zh-CN"/>
        </w:rPr>
      </w:pPr>
    </w:p>
    <w:p w:rsidR="00D04329" w:rsidRPr="0062545F" w:rsidRDefault="00D04329" w:rsidP="0062545F">
      <w:pPr>
        <w:adjustRightInd w:val="0"/>
        <w:snapToGrid w:val="0"/>
        <w:spacing w:after="0" w:line="360" w:lineRule="auto"/>
        <w:jc w:val="both"/>
        <w:rPr>
          <w:rFonts w:ascii="Book Antiqua" w:hAnsi="Book Antiqua" w:cs="Book Antiqua"/>
          <w:b/>
          <w:bCs/>
          <w:sz w:val="24"/>
          <w:szCs w:val="24"/>
          <w:lang w:val="en-US" w:eastAsia="zh-CN"/>
        </w:rPr>
      </w:pPr>
    </w:p>
    <w:p w:rsidR="00D04329" w:rsidRPr="0062545F" w:rsidRDefault="00D04329" w:rsidP="0062545F">
      <w:pPr>
        <w:adjustRightInd w:val="0"/>
        <w:snapToGrid w:val="0"/>
        <w:spacing w:after="0" w:line="360" w:lineRule="auto"/>
        <w:jc w:val="both"/>
        <w:rPr>
          <w:rFonts w:ascii="Book Antiqua" w:hAnsi="Book Antiqua" w:cs="Book Antiqua"/>
          <w:b/>
          <w:bCs/>
          <w:sz w:val="24"/>
          <w:szCs w:val="24"/>
          <w:lang w:val="en-US" w:eastAsia="zh-CN"/>
        </w:rPr>
      </w:pPr>
    </w:p>
    <w:p w:rsidR="00D04329" w:rsidRPr="0062545F" w:rsidRDefault="00D04329" w:rsidP="0062545F">
      <w:pPr>
        <w:adjustRightInd w:val="0"/>
        <w:snapToGrid w:val="0"/>
        <w:spacing w:after="0" w:line="360" w:lineRule="auto"/>
        <w:jc w:val="both"/>
        <w:rPr>
          <w:rFonts w:ascii="Book Antiqua" w:hAnsi="Book Antiqua" w:cs="Book Antiqua"/>
          <w:b/>
          <w:bCs/>
          <w:sz w:val="24"/>
          <w:szCs w:val="24"/>
          <w:lang w:val="en-US" w:eastAsia="zh-CN"/>
        </w:rPr>
      </w:pPr>
    </w:p>
    <w:p w:rsidR="008B0736" w:rsidRPr="0062545F" w:rsidRDefault="008B0736" w:rsidP="0062545F">
      <w:pPr>
        <w:adjustRightInd w:val="0"/>
        <w:snapToGrid w:val="0"/>
        <w:spacing w:after="0" w:line="360" w:lineRule="auto"/>
        <w:jc w:val="both"/>
        <w:rPr>
          <w:rFonts w:ascii="Book Antiqua" w:hAnsi="Book Antiqua" w:cs="Book Antiqua"/>
          <w:b/>
          <w:bCs/>
          <w:sz w:val="24"/>
          <w:szCs w:val="24"/>
          <w:lang w:val="en-US" w:eastAsia="zh-CN"/>
        </w:rPr>
      </w:pPr>
    </w:p>
    <w:p w:rsidR="008B0736" w:rsidRPr="0062545F" w:rsidRDefault="008B0736" w:rsidP="0062545F">
      <w:pPr>
        <w:adjustRightInd w:val="0"/>
        <w:snapToGrid w:val="0"/>
        <w:spacing w:after="0" w:line="360" w:lineRule="auto"/>
        <w:jc w:val="both"/>
        <w:rPr>
          <w:rFonts w:ascii="Book Antiqua" w:hAnsi="Book Antiqua" w:cs="Book Antiqua"/>
          <w:b/>
          <w:bCs/>
          <w:sz w:val="24"/>
          <w:szCs w:val="24"/>
          <w:lang w:val="en-US" w:eastAsia="zh-CN"/>
        </w:rPr>
      </w:pPr>
      <w:r w:rsidRPr="0062545F">
        <w:rPr>
          <w:rFonts w:ascii="Book Antiqua" w:hAnsi="Book Antiqua" w:cs="Book Antiqua"/>
          <w:b/>
          <w:bCs/>
          <w:sz w:val="24"/>
          <w:szCs w:val="24"/>
          <w:lang w:val="en-US"/>
        </w:rPr>
        <w:t>REFERENCES</w:t>
      </w:r>
    </w:p>
    <w:p w:rsidR="00FD614B" w:rsidRPr="0062545F" w:rsidRDefault="00FD614B" w:rsidP="0062545F">
      <w:pPr>
        <w:adjustRightInd w:val="0"/>
        <w:snapToGrid w:val="0"/>
        <w:spacing w:after="0" w:line="360" w:lineRule="auto"/>
        <w:jc w:val="both"/>
        <w:rPr>
          <w:rFonts w:ascii="Book Antiqua" w:hAnsi="Book Antiqua"/>
          <w:sz w:val="24"/>
          <w:szCs w:val="24"/>
        </w:rPr>
      </w:pPr>
      <w:r w:rsidRPr="0062545F">
        <w:rPr>
          <w:rFonts w:ascii="Book Antiqua" w:hAnsi="Book Antiqua"/>
          <w:sz w:val="24"/>
          <w:szCs w:val="24"/>
        </w:rPr>
        <w:t xml:space="preserve">1 </w:t>
      </w:r>
      <w:r w:rsidRPr="0062545F">
        <w:rPr>
          <w:rFonts w:ascii="Book Antiqua" w:hAnsi="Book Antiqua"/>
          <w:b/>
          <w:sz w:val="24"/>
          <w:szCs w:val="24"/>
        </w:rPr>
        <w:t>Heimbach JK</w:t>
      </w:r>
      <w:r w:rsidRPr="0062545F">
        <w:rPr>
          <w:rFonts w:ascii="Book Antiqua" w:hAnsi="Book Antiqua"/>
          <w:sz w:val="24"/>
          <w:szCs w:val="24"/>
        </w:rPr>
        <w:t xml:space="preserve">, Kulik LM, Finn R, Sirlin CB, Abecassis M, Roberts LR, Zhu A, Murad MH, Marrero J. Aasld guidelines for the treatment of hepatocellular carcinoma. </w:t>
      </w:r>
      <w:r w:rsidRPr="0062545F">
        <w:rPr>
          <w:rFonts w:ascii="Book Antiqua" w:hAnsi="Book Antiqua"/>
          <w:i/>
          <w:sz w:val="24"/>
          <w:szCs w:val="24"/>
        </w:rPr>
        <w:t>Hepatology</w:t>
      </w:r>
      <w:r w:rsidRPr="0062545F">
        <w:rPr>
          <w:rFonts w:ascii="Book Antiqua" w:hAnsi="Book Antiqua"/>
          <w:sz w:val="24"/>
          <w:szCs w:val="24"/>
        </w:rPr>
        <w:t xml:space="preserve"> 2017; :  [PMID: 28130846 DOI: 10.1002/hep.29086]</w:t>
      </w:r>
    </w:p>
    <w:p w:rsidR="00FD614B" w:rsidRPr="0062545F" w:rsidRDefault="00FD614B" w:rsidP="0062545F">
      <w:pPr>
        <w:adjustRightInd w:val="0"/>
        <w:snapToGrid w:val="0"/>
        <w:spacing w:after="0" w:line="360" w:lineRule="auto"/>
        <w:jc w:val="both"/>
        <w:rPr>
          <w:rFonts w:ascii="Book Antiqua" w:hAnsi="Book Antiqua"/>
          <w:sz w:val="24"/>
          <w:szCs w:val="24"/>
        </w:rPr>
      </w:pPr>
      <w:r w:rsidRPr="0062545F">
        <w:rPr>
          <w:rFonts w:ascii="Book Antiqua" w:hAnsi="Book Antiqua"/>
          <w:sz w:val="24"/>
          <w:szCs w:val="24"/>
        </w:rPr>
        <w:t xml:space="preserve">2 </w:t>
      </w:r>
      <w:r w:rsidRPr="0062545F">
        <w:rPr>
          <w:rFonts w:ascii="Book Antiqua" w:hAnsi="Book Antiqua"/>
          <w:b/>
          <w:sz w:val="24"/>
          <w:szCs w:val="24"/>
        </w:rPr>
        <w:t>European Association For The Study Of The Liver.</w:t>
      </w:r>
      <w:r w:rsidRPr="0062545F">
        <w:rPr>
          <w:rFonts w:ascii="Book Antiqua" w:hAnsi="Book Antiqua"/>
          <w:sz w:val="24"/>
          <w:szCs w:val="24"/>
        </w:rPr>
        <w:t xml:space="preserve">; European Organisation For Research And Treatment Of Cancer. EASL-EORTC clinical practice guidelines: management of hepatocellular carcinoma. </w:t>
      </w:r>
      <w:r w:rsidRPr="0062545F">
        <w:rPr>
          <w:rFonts w:ascii="Book Antiqua" w:hAnsi="Book Antiqua"/>
          <w:i/>
          <w:sz w:val="24"/>
          <w:szCs w:val="24"/>
        </w:rPr>
        <w:t>J Hepatol</w:t>
      </w:r>
      <w:r w:rsidRPr="0062545F">
        <w:rPr>
          <w:rFonts w:ascii="Book Antiqua" w:hAnsi="Book Antiqua"/>
          <w:sz w:val="24"/>
          <w:szCs w:val="24"/>
        </w:rPr>
        <w:t xml:space="preserve"> 2012; </w:t>
      </w:r>
      <w:r w:rsidRPr="0062545F">
        <w:rPr>
          <w:rFonts w:ascii="Book Antiqua" w:hAnsi="Book Antiqua"/>
          <w:b/>
          <w:sz w:val="24"/>
          <w:szCs w:val="24"/>
        </w:rPr>
        <w:t>56</w:t>
      </w:r>
      <w:r w:rsidRPr="0062545F">
        <w:rPr>
          <w:rFonts w:ascii="Book Antiqua" w:hAnsi="Book Antiqua"/>
          <w:sz w:val="24"/>
          <w:szCs w:val="24"/>
        </w:rPr>
        <w:t>: 908-943 [PMID: 22424438 DOI: 10.1016/j.jhep.2011.12.001]</w:t>
      </w:r>
    </w:p>
    <w:p w:rsidR="00FD614B" w:rsidRPr="0062545F" w:rsidRDefault="00FD614B" w:rsidP="0062545F">
      <w:pPr>
        <w:adjustRightInd w:val="0"/>
        <w:snapToGrid w:val="0"/>
        <w:spacing w:after="0" w:line="360" w:lineRule="auto"/>
        <w:jc w:val="both"/>
        <w:rPr>
          <w:rFonts w:ascii="Book Antiqua" w:hAnsi="Book Antiqua"/>
          <w:sz w:val="24"/>
          <w:szCs w:val="24"/>
        </w:rPr>
      </w:pPr>
      <w:r w:rsidRPr="0062545F">
        <w:rPr>
          <w:rFonts w:ascii="Book Antiqua" w:hAnsi="Book Antiqua"/>
          <w:sz w:val="24"/>
          <w:szCs w:val="24"/>
        </w:rPr>
        <w:t xml:space="preserve">3 </w:t>
      </w:r>
      <w:r w:rsidRPr="0062545F">
        <w:rPr>
          <w:rFonts w:ascii="Book Antiqua" w:hAnsi="Book Antiqua"/>
          <w:b/>
          <w:sz w:val="24"/>
          <w:szCs w:val="24"/>
        </w:rPr>
        <w:t>Facciorusso A</w:t>
      </w:r>
      <w:r w:rsidRPr="0062545F">
        <w:rPr>
          <w:rFonts w:ascii="Book Antiqua" w:hAnsi="Book Antiqua"/>
          <w:sz w:val="24"/>
          <w:szCs w:val="24"/>
        </w:rPr>
        <w:t xml:space="preserve">, Licinio R, Muscatiello N, Di Leo A, Barone M. Transarterial chemoembolization: Evidences from the literature and applications in hepatocellular carcinoma patients. </w:t>
      </w:r>
      <w:r w:rsidRPr="0062545F">
        <w:rPr>
          <w:rFonts w:ascii="Book Antiqua" w:hAnsi="Book Antiqua"/>
          <w:i/>
          <w:sz w:val="24"/>
          <w:szCs w:val="24"/>
        </w:rPr>
        <w:t>World J Hepatol</w:t>
      </w:r>
      <w:r w:rsidRPr="0062545F">
        <w:rPr>
          <w:rFonts w:ascii="Book Antiqua" w:hAnsi="Book Antiqua"/>
          <w:sz w:val="24"/>
          <w:szCs w:val="24"/>
        </w:rPr>
        <w:t xml:space="preserve"> 2015; </w:t>
      </w:r>
      <w:r w:rsidRPr="0062545F">
        <w:rPr>
          <w:rFonts w:ascii="Book Antiqua" w:hAnsi="Book Antiqua"/>
          <w:b/>
          <w:sz w:val="24"/>
          <w:szCs w:val="24"/>
        </w:rPr>
        <w:t>7</w:t>
      </w:r>
      <w:r w:rsidRPr="0062545F">
        <w:rPr>
          <w:rFonts w:ascii="Book Antiqua" w:hAnsi="Book Antiqua"/>
          <w:sz w:val="24"/>
          <w:szCs w:val="24"/>
        </w:rPr>
        <w:t>: 2009-2019 [PMID: 26261690 DOI: 10.4254/wjh.v7.i16.2009]</w:t>
      </w:r>
    </w:p>
    <w:p w:rsidR="00FD614B" w:rsidRPr="0062545F" w:rsidRDefault="00FD614B" w:rsidP="0062545F">
      <w:pPr>
        <w:adjustRightInd w:val="0"/>
        <w:snapToGrid w:val="0"/>
        <w:spacing w:after="0" w:line="360" w:lineRule="auto"/>
        <w:jc w:val="both"/>
        <w:rPr>
          <w:rFonts w:ascii="Book Antiqua" w:hAnsi="Book Antiqua"/>
          <w:sz w:val="24"/>
          <w:szCs w:val="24"/>
        </w:rPr>
      </w:pPr>
      <w:r w:rsidRPr="0062545F">
        <w:rPr>
          <w:rFonts w:ascii="Book Antiqua" w:hAnsi="Book Antiqua"/>
          <w:sz w:val="24"/>
          <w:szCs w:val="24"/>
        </w:rPr>
        <w:t xml:space="preserve">4 </w:t>
      </w:r>
      <w:r w:rsidRPr="0062545F">
        <w:rPr>
          <w:rFonts w:ascii="Book Antiqua" w:hAnsi="Book Antiqua"/>
          <w:b/>
          <w:sz w:val="24"/>
          <w:szCs w:val="24"/>
        </w:rPr>
        <w:t>Lencioni R</w:t>
      </w:r>
      <w:r w:rsidRPr="0062545F">
        <w:rPr>
          <w:rFonts w:ascii="Book Antiqua" w:hAnsi="Book Antiqua"/>
          <w:sz w:val="24"/>
          <w:szCs w:val="24"/>
        </w:rPr>
        <w:t xml:space="preserve">, Petruzzi P, Crocetti L. Chemoembolization of hepatocellular carcinoma. </w:t>
      </w:r>
      <w:r w:rsidRPr="0062545F">
        <w:rPr>
          <w:rFonts w:ascii="Book Antiqua" w:hAnsi="Book Antiqua"/>
          <w:i/>
          <w:sz w:val="24"/>
          <w:szCs w:val="24"/>
        </w:rPr>
        <w:t>Semin Intervent Radiol</w:t>
      </w:r>
      <w:r w:rsidRPr="0062545F">
        <w:rPr>
          <w:rFonts w:ascii="Book Antiqua" w:hAnsi="Book Antiqua"/>
          <w:sz w:val="24"/>
          <w:szCs w:val="24"/>
        </w:rPr>
        <w:t xml:space="preserve"> 2013; </w:t>
      </w:r>
      <w:r w:rsidRPr="0062545F">
        <w:rPr>
          <w:rFonts w:ascii="Book Antiqua" w:hAnsi="Book Antiqua"/>
          <w:b/>
          <w:sz w:val="24"/>
          <w:szCs w:val="24"/>
        </w:rPr>
        <w:t>30</w:t>
      </w:r>
      <w:r w:rsidRPr="0062545F">
        <w:rPr>
          <w:rFonts w:ascii="Book Antiqua" w:hAnsi="Book Antiqua"/>
          <w:sz w:val="24"/>
          <w:szCs w:val="24"/>
        </w:rPr>
        <w:t>: 3-11 [PMID: 24436512 DOI: 10.1055/s-0033-1333648]</w:t>
      </w:r>
    </w:p>
    <w:p w:rsidR="00FD614B" w:rsidRPr="0062545F" w:rsidRDefault="00FD614B" w:rsidP="0062545F">
      <w:pPr>
        <w:adjustRightInd w:val="0"/>
        <w:snapToGrid w:val="0"/>
        <w:spacing w:after="0" w:line="360" w:lineRule="auto"/>
        <w:jc w:val="both"/>
        <w:rPr>
          <w:rFonts w:ascii="Book Antiqua" w:hAnsi="Book Antiqua"/>
          <w:sz w:val="24"/>
          <w:szCs w:val="24"/>
        </w:rPr>
      </w:pPr>
      <w:r w:rsidRPr="0062545F">
        <w:rPr>
          <w:rFonts w:ascii="Book Antiqua" w:hAnsi="Book Antiqua"/>
          <w:sz w:val="24"/>
          <w:szCs w:val="24"/>
        </w:rPr>
        <w:t xml:space="preserve">5 </w:t>
      </w:r>
      <w:r w:rsidRPr="0062545F">
        <w:rPr>
          <w:rFonts w:ascii="Book Antiqua" w:hAnsi="Book Antiqua"/>
          <w:b/>
          <w:sz w:val="24"/>
          <w:szCs w:val="24"/>
        </w:rPr>
        <w:t>Lencioni R</w:t>
      </w:r>
      <w:r w:rsidRPr="0062545F">
        <w:rPr>
          <w:rFonts w:ascii="Book Antiqua" w:hAnsi="Book Antiqua"/>
          <w:sz w:val="24"/>
          <w:szCs w:val="24"/>
        </w:rPr>
        <w:t xml:space="preserve">, de Baere T, Burrel M, Caridi JG, Lammer J, Malagari K, Martin RC, O'Grady E, Real MI, Vogl TJ, Watkinson A, Geschwind JF. Transcatheter treatment of hepatocellular carcinoma with Doxorubicin-loaded DC Bead (DEBDOX): technical recommendations. </w:t>
      </w:r>
      <w:r w:rsidRPr="0062545F">
        <w:rPr>
          <w:rFonts w:ascii="Book Antiqua" w:hAnsi="Book Antiqua"/>
          <w:i/>
          <w:sz w:val="24"/>
          <w:szCs w:val="24"/>
        </w:rPr>
        <w:t>Cardiovasc Intervent Radiol</w:t>
      </w:r>
      <w:r w:rsidRPr="0062545F">
        <w:rPr>
          <w:rFonts w:ascii="Book Antiqua" w:hAnsi="Book Antiqua"/>
          <w:sz w:val="24"/>
          <w:szCs w:val="24"/>
        </w:rPr>
        <w:t xml:space="preserve"> 2012; </w:t>
      </w:r>
      <w:r w:rsidRPr="0062545F">
        <w:rPr>
          <w:rFonts w:ascii="Book Antiqua" w:hAnsi="Book Antiqua"/>
          <w:b/>
          <w:sz w:val="24"/>
          <w:szCs w:val="24"/>
        </w:rPr>
        <w:t>35</w:t>
      </w:r>
      <w:r w:rsidRPr="0062545F">
        <w:rPr>
          <w:rFonts w:ascii="Book Antiqua" w:hAnsi="Book Antiqua"/>
          <w:sz w:val="24"/>
          <w:szCs w:val="24"/>
        </w:rPr>
        <w:t>: 980-985 [PMID: 22009576 DOI: 10.1007/s00270-011-0287-7]</w:t>
      </w:r>
    </w:p>
    <w:p w:rsidR="00FD614B" w:rsidRPr="0062545F" w:rsidRDefault="00FD614B" w:rsidP="0062545F">
      <w:pPr>
        <w:adjustRightInd w:val="0"/>
        <w:snapToGrid w:val="0"/>
        <w:spacing w:after="0" w:line="360" w:lineRule="auto"/>
        <w:jc w:val="both"/>
        <w:rPr>
          <w:rFonts w:ascii="Book Antiqua" w:hAnsi="Book Antiqua"/>
          <w:sz w:val="24"/>
          <w:szCs w:val="24"/>
        </w:rPr>
      </w:pPr>
      <w:r w:rsidRPr="0062545F">
        <w:rPr>
          <w:rFonts w:ascii="Book Antiqua" w:hAnsi="Book Antiqua"/>
          <w:sz w:val="24"/>
          <w:szCs w:val="24"/>
        </w:rPr>
        <w:t xml:space="preserve">6 </w:t>
      </w:r>
      <w:r w:rsidRPr="0062545F">
        <w:rPr>
          <w:rFonts w:ascii="Book Antiqua" w:hAnsi="Book Antiqua"/>
          <w:b/>
          <w:sz w:val="24"/>
          <w:szCs w:val="24"/>
        </w:rPr>
        <w:t>Raoul JL</w:t>
      </w:r>
      <w:r w:rsidRPr="0062545F">
        <w:rPr>
          <w:rFonts w:ascii="Book Antiqua" w:hAnsi="Book Antiqua"/>
          <w:sz w:val="24"/>
          <w:szCs w:val="24"/>
        </w:rPr>
        <w:t xml:space="preserve">, Sangro B, Forner A, Mazzaferro V, Piscaglia F, Bolondi L, Lencioni R. Evolving strategies for the management of intermediate-stage hepatocellular carcinoma: available evidence and expert opinion on the use of transarterial chemoembolization. </w:t>
      </w:r>
      <w:r w:rsidRPr="0062545F">
        <w:rPr>
          <w:rFonts w:ascii="Book Antiqua" w:hAnsi="Book Antiqua"/>
          <w:i/>
          <w:sz w:val="24"/>
          <w:szCs w:val="24"/>
        </w:rPr>
        <w:t>Cancer Treat Rev</w:t>
      </w:r>
      <w:r w:rsidRPr="0062545F">
        <w:rPr>
          <w:rFonts w:ascii="Book Antiqua" w:hAnsi="Book Antiqua"/>
          <w:sz w:val="24"/>
          <w:szCs w:val="24"/>
        </w:rPr>
        <w:t xml:space="preserve"> 2011; </w:t>
      </w:r>
      <w:r w:rsidRPr="0062545F">
        <w:rPr>
          <w:rFonts w:ascii="Book Antiqua" w:hAnsi="Book Antiqua"/>
          <w:b/>
          <w:sz w:val="24"/>
          <w:szCs w:val="24"/>
        </w:rPr>
        <w:t>37</w:t>
      </w:r>
      <w:r w:rsidRPr="0062545F">
        <w:rPr>
          <w:rFonts w:ascii="Book Antiqua" w:hAnsi="Book Antiqua"/>
          <w:sz w:val="24"/>
          <w:szCs w:val="24"/>
        </w:rPr>
        <w:t>: 212-220 [PMID: 20724077 DOI: 10.1016/j.ctrv.2010.07.006]</w:t>
      </w:r>
    </w:p>
    <w:p w:rsidR="00FD614B" w:rsidRPr="0062545F" w:rsidRDefault="00FD614B" w:rsidP="0062545F">
      <w:pPr>
        <w:adjustRightInd w:val="0"/>
        <w:snapToGrid w:val="0"/>
        <w:spacing w:after="0" w:line="360" w:lineRule="auto"/>
        <w:jc w:val="both"/>
        <w:rPr>
          <w:rFonts w:ascii="Book Antiqua" w:hAnsi="Book Antiqua"/>
          <w:sz w:val="24"/>
          <w:szCs w:val="24"/>
        </w:rPr>
      </w:pPr>
      <w:r w:rsidRPr="0062545F">
        <w:rPr>
          <w:rFonts w:ascii="Book Antiqua" w:hAnsi="Book Antiqua"/>
          <w:sz w:val="24"/>
          <w:szCs w:val="24"/>
        </w:rPr>
        <w:t xml:space="preserve">7 </w:t>
      </w:r>
      <w:r w:rsidRPr="0062545F">
        <w:rPr>
          <w:rFonts w:ascii="Book Antiqua" w:hAnsi="Book Antiqua"/>
          <w:b/>
          <w:sz w:val="24"/>
          <w:szCs w:val="24"/>
        </w:rPr>
        <w:t>Burrel M</w:t>
      </w:r>
      <w:r w:rsidRPr="0062545F">
        <w:rPr>
          <w:rFonts w:ascii="Book Antiqua" w:hAnsi="Book Antiqua"/>
          <w:sz w:val="24"/>
          <w:szCs w:val="24"/>
        </w:rPr>
        <w:t xml:space="preserve">, Reig M, Forner A, Barrufet M, de Lope CR, Tremosini S, Ayuso C, Llovet JM, Real MI, Bruix J. Survival of patients with hepatocellular carcinoma treated by transarterial chemoembolisation (TACE) using Drug Eluting Beads. Implications for clinical practice and trial design. </w:t>
      </w:r>
      <w:r w:rsidRPr="0062545F">
        <w:rPr>
          <w:rFonts w:ascii="Book Antiqua" w:hAnsi="Book Antiqua"/>
          <w:i/>
          <w:sz w:val="24"/>
          <w:szCs w:val="24"/>
        </w:rPr>
        <w:t>J Hepatol</w:t>
      </w:r>
      <w:r w:rsidRPr="0062545F">
        <w:rPr>
          <w:rFonts w:ascii="Book Antiqua" w:hAnsi="Book Antiqua"/>
          <w:sz w:val="24"/>
          <w:szCs w:val="24"/>
        </w:rPr>
        <w:t xml:space="preserve"> 2012; </w:t>
      </w:r>
      <w:r w:rsidRPr="0062545F">
        <w:rPr>
          <w:rFonts w:ascii="Book Antiqua" w:hAnsi="Book Antiqua"/>
          <w:b/>
          <w:sz w:val="24"/>
          <w:szCs w:val="24"/>
        </w:rPr>
        <w:t>56</w:t>
      </w:r>
      <w:r w:rsidRPr="0062545F">
        <w:rPr>
          <w:rFonts w:ascii="Book Antiqua" w:hAnsi="Book Antiqua"/>
          <w:sz w:val="24"/>
          <w:szCs w:val="24"/>
        </w:rPr>
        <w:t>: 1330-1335 [PMID: 22314428 DOI: 10.1016/j.jhep.2012.01.008]</w:t>
      </w:r>
    </w:p>
    <w:p w:rsidR="00FD614B" w:rsidRPr="0062545F" w:rsidRDefault="00FD614B" w:rsidP="0062545F">
      <w:pPr>
        <w:adjustRightInd w:val="0"/>
        <w:snapToGrid w:val="0"/>
        <w:spacing w:after="0" w:line="360" w:lineRule="auto"/>
        <w:jc w:val="both"/>
        <w:rPr>
          <w:rFonts w:ascii="Book Antiqua" w:hAnsi="Book Antiqua"/>
          <w:sz w:val="24"/>
          <w:szCs w:val="24"/>
        </w:rPr>
      </w:pPr>
      <w:r w:rsidRPr="0062545F">
        <w:rPr>
          <w:rFonts w:ascii="Book Antiqua" w:hAnsi="Book Antiqua"/>
          <w:sz w:val="24"/>
          <w:szCs w:val="24"/>
        </w:rPr>
        <w:lastRenderedPageBreak/>
        <w:t xml:space="preserve">8 </w:t>
      </w:r>
      <w:r w:rsidRPr="0062545F">
        <w:rPr>
          <w:rFonts w:ascii="Book Antiqua" w:hAnsi="Book Antiqua"/>
          <w:b/>
          <w:sz w:val="24"/>
          <w:szCs w:val="24"/>
        </w:rPr>
        <w:t>Salem R</w:t>
      </w:r>
      <w:r w:rsidRPr="0062545F">
        <w:rPr>
          <w:rFonts w:ascii="Book Antiqua" w:hAnsi="Book Antiqua"/>
          <w:sz w:val="24"/>
          <w:szCs w:val="24"/>
        </w:rPr>
        <w:t xml:space="preserve">, Mazzaferro V, Sangro B. Yttrium 90 radioembolization for the treatment of hepatocellular carcinoma: biological lessons, current challenges, and clinical perspectives. </w:t>
      </w:r>
      <w:r w:rsidRPr="0062545F">
        <w:rPr>
          <w:rFonts w:ascii="Book Antiqua" w:hAnsi="Book Antiqua"/>
          <w:i/>
          <w:sz w:val="24"/>
          <w:szCs w:val="24"/>
        </w:rPr>
        <w:t>Hepatology</w:t>
      </w:r>
      <w:r w:rsidRPr="0062545F">
        <w:rPr>
          <w:rFonts w:ascii="Book Antiqua" w:hAnsi="Book Antiqua"/>
          <w:sz w:val="24"/>
          <w:szCs w:val="24"/>
        </w:rPr>
        <w:t xml:space="preserve"> 2013; </w:t>
      </w:r>
      <w:r w:rsidRPr="0062545F">
        <w:rPr>
          <w:rFonts w:ascii="Book Antiqua" w:hAnsi="Book Antiqua"/>
          <w:b/>
          <w:sz w:val="24"/>
          <w:szCs w:val="24"/>
        </w:rPr>
        <w:t>58</w:t>
      </w:r>
      <w:r w:rsidRPr="0062545F">
        <w:rPr>
          <w:rFonts w:ascii="Book Antiqua" w:hAnsi="Book Antiqua"/>
          <w:sz w:val="24"/>
          <w:szCs w:val="24"/>
        </w:rPr>
        <w:t>: 2188-2197 [PMID: 23512791 DOI: 10.1002/hep.26382]</w:t>
      </w:r>
    </w:p>
    <w:p w:rsidR="00FD614B" w:rsidRPr="0062545F" w:rsidRDefault="00FD614B" w:rsidP="0062545F">
      <w:pPr>
        <w:adjustRightInd w:val="0"/>
        <w:snapToGrid w:val="0"/>
        <w:spacing w:after="0" w:line="360" w:lineRule="auto"/>
        <w:jc w:val="both"/>
        <w:rPr>
          <w:rFonts w:ascii="Book Antiqua" w:hAnsi="Book Antiqua"/>
          <w:sz w:val="24"/>
          <w:szCs w:val="24"/>
        </w:rPr>
      </w:pPr>
      <w:r w:rsidRPr="0062545F">
        <w:rPr>
          <w:rFonts w:ascii="Book Antiqua" w:hAnsi="Book Antiqua"/>
          <w:sz w:val="24"/>
          <w:szCs w:val="24"/>
        </w:rPr>
        <w:t xml:space="preserve">9 </w:t>
      </w:r>
      <w:r w:rsidRPr="0062545F">
        <w:rPr>
          <w:rFonts w:ascii="Book Antiqua" w:hAnsi="Book Antiqua"/>
          <w:b/>
          <w:sz w:val="24"/>
          <w:szCs w:val="24"/>
        </w:rPr>
        <w:t>Facciorusso A</w:t>
      </w:r>
      <w:r w:rsidRPr="0062545F">
        <w:rPr>
          <w:rFonts w:ascii="Book Antiqua" w:hAnsi="Book Antiqua"/>
          <w:sz w:val="24"/>
          <w:szCs w:val="24"/>
        </w:rPr>
        <w:t xml:space="preserve">, Serviddio G, Muscatiello N. Transarterial radioembolization vs chemoembolization for hepatocarcinoma patients: A systematic review and meta-analysis. </w:t>
      </w:r>
      <w:r w:rsidRPr="0062545F">
        <w:rPr>
          <w:rFonts w:ascii="Book Antiqua" w:hAnsi="Book Antiqua"/>
          <w:i/>
          <w:sz w:val="24"/>
          <w:szCs w:val="24"/>
        </w:rPr>
        <w:t>World J Hepatol</w:t>
      </w:r>
      <w:r w:rsidRPr="0062545F">
        <w:rPr>
          <w:rFonts w:ascii="Book Antiqua" w:hAnsi="Book Antiqua"/>
          <w:sz w:val="24"/>
          <w:szCs w:val="24"/>
        </w:rPr>
        <w:t xml:space="preserve"> 2016; </w:t>
      </w:r>
      <w:r w:rsidRPr="0062545F">
        <w:rPr>
          <w:rFonts w:ascii="Book Antiqua" w:hAnsi="Book Antiqua"/>
          <w:b/>
          <w:sz w:val="24"/>
          <w:szCs w:val="24"/>
        </w:rPr>
        <w:t>8</w:t>
      </w:r>
      <w:r w:rsidRPr="0062545F">
        <w:rPr>
          <w:rFonts w:ascii="Book Antiqua" w:hAnsi="Book Antiqua"/>
          <w:sz w:val="24"/>
          <w:szCs w:val="24"/>
        </w:rPr>
        <w:t>: 770-778 [PMID: 27366304 DOI: 10.4254/wjh.v8.i18.770.]</w:t>
      </w:r>
    </w:p>
    <w:p w:rsidR="00FD614B" w:rsidRPr="0062545F" w:rsidRDefault="00FD614B" w:rsidP="0062545F">
      <w:pPr>
        <w:adjustRightInd w:val="0"/>
        <w:snapToGrid w:val="0"/>
        <w:spacing w:after="0" w:line="360" w:lineRule="auto"/>
        <w:jc w:val="both"/>
        <w:rPr>
          <w:rFonts w:ascii="Book Antiqua" w:hAnsi="Book Antiqua"/>
          <w:sz w:val="24"/>
          <w:szCs w:val="24"/>
        </w:rPr>
      </w:pPr>
      <w:r w:rsidRPr="0062545F">
        <w:rPr>
          <w:rFonts w:ascii="Book Antiqua" w:hAnsi="Book Antiqua"/>
          <w:sz w:val="24"/>
          <w:szCs w:val="24"/>
        </w:rPr>
        <w:t xml:space="preserve">10 </w:t>
      </w:r>
      <w:r w:rsidRPr="0062545F">
        <w:rPr>
          <w:rFonts w:ascii="Book Antiqua" w:hAnsi="Book Antiqua"/>
          <w:b/>
          <w:sz w:val="24"/>
          <w:szCs w:val="24"/>
        </w:rPr>
        <w:t>Rognoni C</w:t>
      </w:r>
      <w:r w:rsidRPr="0062545F">
        <w:rPr>
          <w:rFonts w:ascii="Book Antiqua" w:hAnsi="Book Antiqua"/>
          <w:sz w:val="24"/>
          <w:szCs w:val="24"/>
        </w:rPr>
        <w:t xml:space="preserve">, Ciani O, Sommariva S, Facciorusso A, Tarricone R, Bhoori S, Mazzaferro V. Trans-arterial radioembolization in intermediate-advanced hepatocellular carcinoma: systematic review and meta-analyses. </w:t>
      </w:r>
      <w:r w:rsidRPr="0062545F">
        <w:rPr>
          <w:rFonts w:ascii="Book Antiqua" w:hAnsi="Book Antiqua"/>
          <w:i/>
          <w:sz w:val="24"/>
          <w:szCs w:val="24"/>
        </w:rPr>
        <w:t>Oncotarget</w:t>
      </w:r>
      <w:r w:rsidRPr="0062545F">
        <w:rPr>
          <w:rFonts w:ascii="Book Antiqua" w:hAnsi="Book Antiqua"/>
          <w:sz w:val="24"/>
          <w:szCs w:val="24"/>
        </w:rPr>
        <w:t xml:space="preserve"> 2016; </w:t>
      </w:r>
      <w:r w:rsidRPr="0062545F">
        <w:rPr>
          <w:rFonts w:ascii="Book Antiqua" w:hAnsi="Book Antiqua"/>
          <w:b/>
          <w:sz w:val="24"/>
          <w:szCs w:val="24"/>
        </w:rPr>
        <w:t>7</w:t>
      </w:r>
      <w:r w:rsidRPr="0062545F">
        <w:rPr>
          <w:rFonts w:ascii="Book Antiqua" w:hAnsi="Book Antiqua"/>
          <w:sz w:val="24"/>
          <w:szCs w:val="24"/>
        </w:rPr>
        <w:t>: 72343-72355 [PMID: 27579537 DOI: 10.18632/oncotarget.11644]</w:t>
      </w:r>
    </w:p>
    <w:p w:rsidR="00FD614B" w:rsidRPr="0062545F" w:rsidRDefault="00FD614B" w:rsidP="0062545F">
      <w:pPr>
        <w:adjustRightInd w:val="0"/>
        <w:snapToGrid w:val="0"/>
        <w:spacing w:after="0" w:line="360" w:lineRule="auto"/>
        <w:jc w:val="both"/>
        <w:rPr>
          <w:rFonts w:ascii="Book Antiqua" w:hAnsi="Book Antiqua"/>
          <w:sz w:val="24"/>
          <w:szCs w:val="24"/>
        </w:rPr>
      </w:pPr>
      <w:r w:rsidRPr="0062545F">
        <w:rPr>
          <w:rFonts w:ascii="Book Antiqua" w:hAnsi="Book Antiqua"/>
          <w:sz w:val="24"/>
          <w:szCs w:val="24"/>
        </w:rPr>
        <w:t xml:space="preserve">11 </w:t>
      </w:r>
      <w:r w:rsidRPr="0062545F">
        <w:rPr>
          <w:rFonts w:ascii="Book Antiqua" w:hAnsi="Book Antiqua"/>
          <w:b/>
          <w:sz w:val="24"/>
          <w:szCs w:val="24"/>
        </w:rPr>
        <w:t>Luo J</w:t>
      </w:r>
      <w:r w:rsidRPr="0062545F">
        <w:rPr>
          <w:rFonts w:ascii="Book Antiqua" w:hAnsi="Book Antiqua"/>
          <w:sz w:val="24"/>
          <w:szCs w:val="24"/>
        </w:rPr>
        <w:t xml:space="preserve">, Guo RP, Lai EC, Zhang YJ, Lau WY, Chen MS, Shi M. Transarterial chemoembolization for unresectable hepatocellular carcinoma with portal vein tumor thrombosis: a prospective comparative study. </w:t>
      </w:r>
      <w:r w:rsidRPr="0062545F">
        <w:rPr>
          <w:rFonts w:ascii="Book Antiqua" w:hAnsi="Book Antiqua"/>
          <w:i/>
          <w:sz w:val="24"/>
          <w:szCs w:val="24"/>
        </w:rPr>
        <w:t>Ann Surg Oncol</w:t>
      </w:r>
      <w:r w:rsidRPr="0062545F">
        <w:rPr>
          <w:rFonts w:ascii="Book Antiqua" w:hAnsi="Book Antiqua"/>
          <w:sz w:val="24"/>
          <w:szCs w:val="24"/>
        </w:rPr>
        <w:t xml:space="preserve"> 2011; </w:t>
      </w:r>
      <w:r w:rsidRPr="0062545F">
        <w:rPr>
          <w:rFonts w:ascii="Book Antiqua" w:hAnsi="Book Antiqua"/>
          <w:b/>
          <w:sz w:val="24"/>
          <w:szCs w:val="24"/>
        </w:rPr>
        <w:t>18</w:t>
      </w:r>
      <w:r w:rsidRPr="0062545F">
        <w:rPr>
          <w:rFonts w:ascii="Book Antiqua" w:hAnsi="Book Antiqua"/>
          <w:sz w:val="24"/>
          <w:szCs w:val="24"/>
        </w:rPr>
        <w:t>: 413-420 [PMID: 20839057 DOI: 10.1245/s10434-010-1321-8]</w:t>
      </w:r>
    </w:p>
    <w:p w:rsidR="00FD614B" w:rsidRPr="0062545F" w:rsidRDefault="00FD614B" w:rsidP="0062545F">
      <w:pPr>
        <w:adjustRightInd w:val="0"/>
        <w:snapToGrid w:val="0"/>
        <w:spacing w:after="0" w:line="360" w:lineRule="auto"/>
        <w:jc w:val="both"/>
        <w:rPr>
          <w:rFonts w:ascii="Book Antiqua" w:hAnsi="Book Antiqua"/>
          <w:sz w:val="24"/>
          <w:szCs w:val="24"/>
        </w:rPr>
      </w:pPr>
      <w:r w:rsidRPr="0062545F">
        <w:rPr>
          <w:rFonts w:ascii="Book Antiqua" w:hAnsi="Book Antiqua"/>
          <w:sz w:val="24"/>
          <w:szCs w:val="24"/>
        </w:rPr>
        <w:t xml:space="preserve">12 </w:t>
      </w:r>
      <w:r w:rsidRPr="0062545F">
        <w:rPr>
          <w:rFonts w:ascii="Book Antiqua" w:hAnsi="Book Antiqua"/>
          <w:b/>
          <w:sz w:val="24"/>
          <w:szCs w:val="24"/>
        </w:rPr>
        <w:t>Niu ZJ</w:t>
      </w:r>
      <w:r w:rsidRPr="0062545F">
        <w:rPr>
          <w:rFonts w:ascii="Book Antiqua" w:hAnsi="Book Antiqua"/>
          <w:sz w:val="24"/>
          <w:szCs w:val="24"/>
        </w:rPr>
        <w:t xml:space="preserve">, Ma YL, Kang P, Ou SQ, Meng ZB, Li ZK, Qi F, Zhao C. Transarterial chemoembolization compared with conservative treatment for advanced hepatocellular carcinoma with portal vein tumor thrombus: using a new classification. </w:t>
      </w:r>
      <w:r w:rsidRPr="0062545F">
        <w:rPr>
          <w:rFonts w:ascii="Book Antiqua" w:hAnsi="Book Antiqua"/>
          <w:i/>
          <w:sz w:val="24"/>
          <w:szCs w:val="24"/>
        </w:rPr>
        <w:t>Med Oncol</w:t>
      </w:r>
      <w:r w:rsidRPr="0062545F">
        <w:rPr>
          <w:rFonts w:ascii="Book Antiqua" w:hAnsi="Book Antiqua"/>
          <w:sz w:val="24"/>
          <w:szCs w:val="24"/>
        </w:rPr>
        <w:t xml:space="preserve"> 2012; </w:t>
      </w:r>
      <w:r w:rsidRPr="0062545F">
        <w:rPr>
          <w:rFonts w:ascii="Book Antiqua" w:hAnsi="Book Antiqua"/>
          <w:b/>
          <w:sz w:val="24"/>
          <w:szCs w:val="24"/>
        </w:rPr>
        <w:t>29</w:t>
      </w:r>
      <w:r w:rsidRPr="0062545F">
        <w:rPr>
          <w:rFonts w:ascii="Book Antiqua" w:hAnsi="Book Antiqua"/>
          <w:sz w:val="24"/>
          <w:szCs w:val="24"/>
        </w:rPr>
        <w:t>: 2992-2997 [PMID: 22200992 DOI: 10.1007/s12032-011-0145-0]</w:t>
      </w:r>
    </w:p>
    <w:p w:rsidR="00FD614B" w:rsidRPr="0062545F" w:rsidRDefault="00FD614B" w:rsidP="0062545F">
      <w:pPr>
        <w:adjustRightInd w:val="0"/>
        <w:snapToGrid w:val="0"/>
        <w:spacing w:after="0" w:line="360" w:lineRule="auto"/>
        <w:jc w:val="both"/>
        <w:rPr>
          <w:rFonts w:ascii="Book Antiqua" w:hAnsi="Book Antiqua"/>
          <w:sz w:val="24"/>
          <w:szCs w:val="24"/>
        </w:rPr>
      </w:pPr>
      <w:r w:rsidRPr="0062545F">
        <w:rPr>
          <w:rFonts w:ascii="Book Antiqua" w:hAnsi="Book Antiqua"/>
          <w:sz w:val="24"/>
          <w:szCs w:val="24"/>
        </w:rPr>
        <w:t xml:space="preserve">13 </w:t>
      </w:r>
      <w:r w:rsidRPr="0062545F">
        <w:rPr>
          <w:rFonts w:ascii="Book Antiqua" w:hAnsi="Book Antiqua"/>
          <w:b/>
          <w:sz w:val="24"/>
          <w:szCs w:val="24"/>
        </w:rPr>
        <w:t>Xue TC</w:t>
      </w:r>
      <w:r w:rsidRPr="0062545F">
        <w:rPr>
          <w:rFonts w:ascii="Book Antiqua" w:hAnsi="Book Antiqua"/>
          <w:sz w:val="24"/>
          <w:szCs w:val="24"/>
        </w:rPr>
        <w:t xml:space="preserve">, Xie XY, Zhang L, Yin X, Zhang BH, Ren ZG. Transarterial chemoembolization for hepatocellular carcinoma with portal vein tumor thrombus: a meta-analysis. </w:t>
      </w:r>
      <w:r w:rsidRPr="0062545F">
        <w:rPr>
          <w:rFonts w:ascii="Book Antiqua" w:hAnsi="Book Antiqua"/>
          <w:i/>
          <w:sz w:val="24"/>
          <w:szCs w:val="24"/>
        </w:rPr>
        <w:t>BMC Gastroenterol</w:t>
      </w:r>
      <w:r w:rsidRPr="0062545F">
        <w:rPr>
          <w:rFonts w:ascii="Book Antiqua" w:hAnsi="Book Antiqua"/>
          <w:sz w:val="24"/>
          <w:szCs w:val="24"/>
        </w:rPr>
        <w:t xml:space="preserve"> 2013; </w:t>
      </w:r>
      <w:r w:rsidRPr="0062545F">
        <w:rPr>
          <w:rFonts w:ascii="Book Antiqua" w:hAnsi="Book Antiqua"/>
          <w:b/>
          <w:sz w:val="24"/>
          <w:szCs w:val="24"/>
        </w:rPr>
        <w:t>13</w:t>
      </w:r>
      <w:r w:rsidRPr="0062545F">
        <w:rPr>
          <w:rFonts w:ascii="Book Antiqua" w:hAnsi="Book Antiqua"/>
          <w:sz w:val="24"/>
          <w:szCs w:val="24"/>
        </w:rPr>
        <w:t>: 60 [PMID: 23566041 DOI: 10.1186/1471-230X-13-60]</w:t>
      </w:r>
    </w:p>
    <w:p w:rsidR="00FD614B" w:rsidRPr="0062545F" w:rsidRDefault="00FD614B" w:rsidP="0062545F">
      <w:pPr>
        <w:adjustRightInd w:val="0"/>
        <w:snapToGrid w:val="0"/>
        <w:spacing w:after="0" w:line="360" w:lineRule="auto"/>
        <w:jc w:val="both"/>
        <w:rPr>
          <w:rFonts w:ascii="Book Antiqua" w:hAnsi="Book Antiqua"/>
          <w:sz w:val="24"/>
          <w:szCs w:val="24"/>
        </w:rPr>
      </w:pPr>
      <w:r w:rsidRPr="0062545F">
        <w:rPr>
          <w:rFonts w:ascii="Book Antiqua" w:hAnsi="Book Antiqua"/>
          <w:sz w:val="24"/>
          <w:szCs w:val="24"/>
        </w:rPr>
        <w:t xml:space="preserve">14 </w:t>
      </w:r>
      <w:r w:rsidRPr="0062545F">
        <w:rPr>
          <w:rFonts w:ascii="Book Antiqua" w:hAnsi="Book Antiqua"/>
          <w:b/>
          <w:sz w:val="24"/>
          <w:szCs w:val="24"/>
        </w:rPr>
        <w:t>Pinter M</w:t>
      </w:r>
      <w:r w:rsidRPr="0062545F">
        <w:rPr>
          <w:rFonts w:ascii="Book Antiqua" w:hAnsi="Book Antiqua"/>
          <w:sz w:val="24"/>
          <w:szCs w:val="24"/>
        </w:rPr>
        <w:t xml:space="preserve">, Hucke F, Graziadei I, Vogel W, Maieron A, Königsberg R, Stauber R, Grünberger B, Müller C, Kölblinger C, Peck-Radosavljevic M, Sieghart W. Advanced-stage hepatocellular carcinoma: transarterial chemoembolization versus sorafenib. </w:t>
      </w:r>
      <w:r w:rsidRPr="0062545F">
        <w:rPr>
          <w:rFonts w:ascii="Book Antiqua" w:hAnsi="Book Antiqua"/>
          <w:i/>
          <w:sz w:val="24"/>
          <w:szCs w:val="24"/>
        </w:rPr>
        <w:t>Radiology</w:t>
      </w:r>
      <w:r w:rsidRPr="0062545F">
        <w:rPr>
          <w:rFonts w:ascii="Book Antiqua" w:hAnsi="Book Antiqua"/>
          <w:sz w:val="24"/>
          <w:szCs w:val="24"/>
        </w:rPr>
        <w:t xml:space="preserve"> 2012; </w:t>
      </w:r>
      <w:r w:rsidRPr="0062545F">
        <w:rPr>
          <w:rFonts w:ascii="Book Antiqua" w:hAnsi="Book Antiqua"/>
          <w:b/>
          <w:sz w:val="24"/>
          <w:szCs w:val="24"/>
        </w:rPr>
        <w:t>263</w:t>
      </w:r>
      <w:r w:rsidRPr="0062545F">
        <w:rPr>
          <w:rFonts w:ascii="Book Antiqua" w:hAnsi="Book Antiqua"/>
          <w:sz w:val="24"/>
          <w:szCs w:val="24"/>
        </w:rPr>
        <w:t>: 590-599 [PMID: 22438359 DOI: 10.1148/radiol.12111550]</w:t>
      </w:r>
    </w:p>
    <w:p w:rsidR="00FD614B" w:rsidRPr="0062545F" w:rsidRDefault="00FD614B" w:rsidP="0062545F">
      <w:pPr>
        <w:adjustRightInd w:val="0"/>
        <w:snapToGrid w:val="0"/>
        <w:spacing w:after="0" w:line="360" w:lineRule="auto"/>
        <w:jc w:val="both"/>
        <w:rPr>
          <w:rFonts w:ascii="Book Antiqua" w:hAnsi="Book Antiqua"/>
          <w:sz w:val="24"/>
          <w:szCs w:val="24"/>
        </w:rPr>
      </w:pPr>
      <w:r w:rsidRPr="0062545F">
        <w:rPr>
          <w:rFonts w:ascii="Book Antiqua" w:hAnsi="Book Antiqua"/>
          <w:sz w:val="24"/>
          <w:szCs w:val="24"/>
        </w:rPr>
        <w:t xml:space="preserve">15 </w:t>
      </w:r>
      <w:r w:rsidRPr="0062545F">
        <w:rPr>
          <w:rFonts w:ascii="Book Antiqua" w:hAnsi="Book Antiqua"/>
          <w:b/>
          <w:sz w:val="24"/>
          <w:szCs w:val="24"/>
        </w:rPr>
        <w:t>Kalva SP</w:t>
      </w:r>
      <w:r w:rsidRPr="0062545F">
        <w:rPr>
          <w:rFonts w:ascii="Book Antiqua" w:hAnsi="Book Antiqua"/>
          <w:sz w:val="24"/>
          <w:szCs w:val="24"/>
        </w:rPr>
        <w:t xml:space="preserve">, Pectasides M, Liu R, Rachamreddy N, Surakanti S, Yeddula K, Ganguli S, Wicky S, Blaszkowsky LS, Zhu AX. Safety and effectiveness of chemoembolization with drug-eluting beads for advanced-stage hepatocellular carcinoma. </w:t>
      </w:r>
      <w:r w:rsidRPr="0062545F">
        <w:rPr>
          <w:rFonts w:ascii="Book Antiqua" w:hAnsi="Book Antiqua"/>
          <w:i/>
          <w:sz w:val="24"/>
          <w:szCs w:val="24"/>
        </w:rPr>
        <w:t>Cardiovasc Intervent Radiol</w:t>
      </w:r>
      <w:r w:rsidRPr="0062545F">
        <w:rPr>
          <w:rFonts w:ascii="Book Antiqua" w:hAnsi="Book Antiqua"/>
          <w:sz w:val="24"/>
          <w:szCs w:val="24"/>
        </w:rPr>
        <w:t xml:space="preserve"> 2014; </w:t>
      </w:r>
      <w:r w:rsidRPr="0062545F">
        <w:rPr>
          <w:rFonts w:ascii="Book Antiqua" w:hAnsi="Book Antiqua"/>
          <w:b/>
          <w:sz w:val="24"/>
          <w:szCs w:val="24"/>
        </w:rPr>
        <w:t>37</w:t>
      </w:r>
      <w:r w:rsidRPr="0062545F">
        <w:rPr>
          <w:rFonts w:ascii="Book Antiqua" w:hAnsi="Book Antiqua"/>
          <w:sz w:val="24"/>
          <w:szCs w:val="24"/>
        </w:rPr>
        <w:t>: 381-387 [PMID: 23754191 DOI: 10.1007/s00270-013-0654-7]</w:t>
      </w:r>
    </w:p>
    <w:p w:rsidR="00FD614B" w:rsidRPr="0062545F" w:rsidRDefault="00FD614B" w:rsidP="0062545F">
      <w:pPr>
        <w:adjustRightInd w:val="0"/>
        <w:snapToGrid w:val="0"/>
        <w:spacing w:after="0" w:line="360" w:lineRule="auto"/>
        <w:jc w:val="both"/>
        <w:rPr>
          <w:rFonts w:ascii="Book Antiqua" w:hAnsi="Book Antiqua"/>
          <w:sz w:val="24"/>
          <w:szCs w:val="24"/>
        </w:rPr>
      </w:pPr>
      <w:r w:rsidRPr="0062545F">
        <w:rPr>
          <w:rFonts w:ascii="Book Antiqua" w:hAnsi="Book Antiqua"/>
          <w:sz w:val="24"/>
          <w:szCs w:val="24"/>
        </w:rPr>
        <w:t xml:space="preserve">16 </w:t>
      </w:r>
      <w:r w:rsidRPr="0062545F">
        <w:rPr>
          <w:rFonts w:ascii="Book Antiqua" w:hAnsi="Book Antiqua"/>
          <w:b/>
          <w:sz w:val="24"/>
          <w:szCs w:val="24"/>
        </w:rPr>
        <w:t>Bruix J</w:t>
      </w:r>
      <w:r w:rsidRPr="0062545F">
        <w:rPr>
          <w:rFonts w:ascii="Book Antiqua" w:hAnsi="Book Antiqua"/>
          <w:sz w:val="24"/>
          <w:szCs w:val="24"/>
        </w:rPr>
        <w:t xml:space="preserve">, Llovet JM, Castells A, Montañá X, Brú C, Ayuso MC, Vilana R, Rodés J. Transarterial embolization versus symptomatic treatment in patients with advanced </w:t>
      </w:r>
      <w:r w:rsidRPr="0062545F">
        <w:rPr>
          <w:rFonts w:ascii="Book Antiqua" w:hAnsi="Book Antiqua"/>
          <w:sz w:val="24"/>
          <w:szCs w:val="24"/>
        </w:rPr>
        <w:lastRenderedPageBreak/>
        <w:t xml:space="preserve">hepatocellular carcinoma: results of a randomized, controlled trial in a single institution. </w:t>
      </w:r>
      <w:r w:rsidRPr="0062545F">
        <w:rPr>
          <w:rFonts w:ascii="Book Antiqua" w:hAnsi="Book Antiqua"/>
          <w:i/>
          <w:sz w:val="24"/>
          <w:szCs w:val="24"/>
        </w:rPr>
        <w:t>Hepatology</w:t>
      </w:r>
      <w:r w:rsidRPr="0062545F">
        <w:rPr>
          <w:rFonts w:ascii="Book Antiqua" w:hAnsi="Book Antiqua"/>
          <w:sz w:val="24"/>
          <w:szCs w:val="24"/>
        </w:rPr>
        <w:t xml:space="preserve"> 1998; </w:t>
      </w:r>
      <w:r w:rsidRPr="0062545F">
        <w:rPr>
          <w:rFonts w:ascii="Book Antiqua" w:hAnsi="Book Antiqua"/>
          <w:b/>
          <w:sz w:val="24"/>
          <w:szCs w:val="24"/>
        </w:rPr>
        <w:t>27</w:t>
      </w:r>
      <w:r w:rsidRPr="0062545F">
        <w:rPr>
          <w:rFonts w:ascii="Book Antiqua" w:hAnsi="Book Antiqua"/>
          <w:sz w:val="24"/>
          <w:szCs w:val="24"/>
        </w:rPr>
        <w:t>: 1578-1583 [PMID: 9620330 DOI: 10.1002/hep.510270617]</w:t>
      </w:r>
    </w:p>
    <w:p w:rsidR="00FD614B" w:rsidRPr="0062545F" w:rsidRDefault="00FD614B" w:rsidP="0062545F">
      <w:pPr>
        <w:adjustRightInd w:val="0"/>
        <w:snapToGrid w:val="0"/>
        <w:spacing w:after="0" w:line="360" w:lineRule="auto"/>
        <w:jc w:val="both"/>
        <w:rPr>
          <w:rFonts w:ascii="Book Antiqua" w:hAnsi="Book Antiqua"/>
          <w:sz w:val="24"/>
          <w:szCs w:val="24"/>
        </w:rPr>
      </w:pPr>
      <w:r w:rsidRPr="0062545F">
        <w:rPr>
          <w:rFonts w:ascii="Book Antiqua" w:hAnsi="Book Antiqua"/>
          <w:sz w:val="24"/>
          <w:szCs w:val="24"/>
        </w:rPr>
        <w:t xml:space="preserve">17 </w:t>
      </w:r>
      <w:r w:rsidRPr="0062545F">
        <w:rPr>
          <w:rFonts w:ascii="Book Antiqua" w:hAnsi="Book Antiqua"/>
          <w:b/>
          <w:sz w:val="24"/>
          <w:szCs w:val="24"/>
        </w:rPr>
        <w:t>Bayraktar Y</w:t>
      </w:r>
      <w:r w:rsidRPr="0062545F">
        <w:rPr>
          <w:rFonts w:ascii="Book Antiqua" w:hAnsi="Book Antiqua"/>
          <w:sz w:val="24"/>
          <w:szCs w:val="24"/>
        </w:rPr>
        <w:t xml:space="preserve">, Balkanci F, Kayhan B, Uzunalimoglu B, Gokoz A, Ozisik Y, Gurakar A, Van Thiel DH, Firat D. A comparison of chemoembolization with conventional chemotherapy and symptomatic treatment in cirrhotic patients with hepatocellular carcinoma. </w:t>
      </w:r>
      <w:r w:rsidRPr="0062545F">
        <w:rPr>
          <w:rFonts w:ascii="Book Antiqua" w:hAnsi="Book Antiqua"/>
          <w:i/>
          <w:sz w:val="24"/>
          <w:szCs w:val="24"/>
        </w:rPr>
        <w:t>Hepatogastroenterology</w:t>
      </w:r>
      <w:r w:rsidRPr="0062545F">
        <w:rPr>
          <w:rFonts w:ascii="Book Antiqua" w:hAnsi="Book Antiqua"/>
          <w:sz w:val="24"/>
          <w:szCs w:val="24"/>
        </w:rPr>
        <w:t xml:space="preserve"> 1996; </w:t>
      </w:r>
      <w:r w:rsidRPr="0062545F">
        <w:rPr>
          <w:rFonts w:ascii="Book Antiqua" w:hAnsi="Book Antiqua"/>
          <w:b/>
          <w:sz w:val="24"/>
          <w:szCs w:val="24"/>
        </w:rPr>
        <w:t>43</w:t>
      </w:r>
      <w:r w:rsidRPr="0062545F">
        <w:rPr>
          <w:rFonts w:ascii="Book Antiqua" w:hAnsi="Book Antiqua"/>
          <w:sz w:val="24"/>
          <w:szCs w:val="24"/>
        </w:rPr>
        <w:t>: 681-687 [PMID: 8799415]</w:t>
      </w:r>
    </w:p>
    <w:p w:rsidR="00FD614B" w:rsidRPr="0062545F" w:rsidRDefault="00FD614B" w:rsidP="0062545F">
      <w:pPr>
        <w:adjustRightInd w:val="0"/>
        <w:snapToGrid w:val="0"/>
        <w:spacing w:after="0" w:line="360" w:lineRule="auto"/>
        <w:jc w:val="both"/>
        <w:rPr>
          <w:rFonts w:ascii="Book Antiqua" w:hAnsi="Book Antiqua"/>
          <w:sz w:val="24"/>
          <w:szCs w:val="24"/>
        </w:rPr>
      </w:pPr>
      <w:r w:rsidRPr="0062545F">
        <w:rPr>
          <w:rFonts w:ascii="Book Antiqua" w:hAnsi="Book Antiqua"/>
          <w:sz w:val="24"/>
          <w:szCs w:val="24"/>
        </w:rPr>
        <w:t xml:space="preserve">18 </w:t>
      </w:r>
      <w:r w:rsidRPr="0062545F">
        <w:rPr>
          <w:rFonts w:ascii="Book Antiqua" w:hAnsi="Book Antiqua"/>
          <w:b/>
          <w:sz w:val="24"/>
          <w:szCs w:val="24"/>
        </w:rPr>
        <w:t>Lencioni R</w:t>
      </w:r>
      <w:r w:rsidRPr="0062545F">
        <w:rPr>
          <w:rFonts w:ascii="Book Antiqua" w:hAnsi="Book Antiqua"/>
          <w:sz w:val="24"/>
          <w:szCs w:val="24"/>
        </w:rPr>
        <w:t xml:space="preserve">. Chemoembolization for hepatocellular carcinoma. </w:t>
      </w:r>
      <w:r w:rsidRPr="0062545F">
        <w:rPr>
          <w:rFonts w:ascii="Book Antiqua" w:hAnsi="Book Antiqua"/>
          <w:i/>
          <w:sz w:val="24"/>
          <w:szCs w:val="24"/>
        </w:rPr>
        <w:t>Semin Oncol</w:t>
      </w:r>
      <w:r w:rsidRPr="0062545F">
        <w:rPr>
          <w:rFonts w:ascii="Book Antiqua" w:hAnsi="Book Antiqua"/>
          <w:sz w:val="24"/>
          <w:szCs w:val="24"/>
        </w:rPr>
        <w:t xml:space="preserve"> 2012; </w:t>
      </w:r>
      <w:r w:rsidRPr="0062545F">
        <w:rPr>
          <w:rFonts w:ascii="Book Antiqua" w:hAnsi="Book Antiqua"/>
          <w:b/>
          <w:sz w:val="24"/>
          <w:szCs w:val="24"/>
        </w:rPr>
        <w:t>39</w:t>
      </w:r>
      <w:r w:rsidRPr="0062545F">
        <w:rPr>
          <w:rFonts w:ascii="Book Antiqua" w:hAnsi="Book Antiqua"/>
          <w:sz w:val="24"/>
          <w:szCs w:val="24"/>
        </w:rPr>
        <w:t>: 503-509 [PMID: 22846867 DOI: 10.1053/j.seminoncol.2012.05.004]</w:t>
      </w:r>
    </w:p>
    <w:p w:rsidR="00FD614B" w:rsidRPr="0062545F" w:rsidRDefault="00FD614B" w:rsidP="0062545F">
      <w:pPr>
        <w:adjustRightInd w:val="0"/>
        <w:snapToGrid w:val="0"/>
        <w:spacing w:after="0" w:line="360" w:lineRule="auto"/>
        <w:jc w:val="both"/>
        <w:rPr>
          <w:rFonts w:ascii="Book Antiqua" w:hAnsi="Book Antiqua"/>
          <w:sz w:val="24"/>
          <w:szCs w:val="24"/>
        </w:rPr>
      </w:pPr>
      <w:r w:rsidRPr="0062545F">
        <w:rPr>
          <w:rFonts w:ascii="Book Antiqua" w:hAnsi="Book Antiqua"/>
          <w:sz w:val="24"/>
          <w:szCs w:val="24"/>
        </w:rPr>
        <w:t xml:space="preserve">19 </w:t>
      </w:r>
      <w:r w:rsidRPr="0062545F">
        <w:rPr>
          <w:rFonts w:ascii="Book Antiqua" w:hAnsi="Book Antiqua"/>
          <w:b/>
          <w:sz w:val="24"/>
          <w:szCs w:val="24"/>
        </w:rPr>
        <w:t>Bolondi L</w:t>
      </w:r>
      <w:r w:rsidRPr="0062545F">
        <w:rPr>
          <w:rFonts w:ascii="Book Antiqua" w:hAnsi="Book Antiqua"/>
          <w:sz w:val="24"/>
          <w:szCs w:val="24"/>
        </w:rPr>
        <w:t xml:space="preserve">, Burroughs A, Dufour JF, Galle PR, Mazzaferro V, Piscaglia F, Raoul JL, Sangro B. Heterogeneity of patients with intermediate (BCLC B) Hepatocellular Carcinoma: proposal for a subclassification to facilitate treatment decisions. </w:t>
      </w:r>
      <w:r w:rsidRPr="0062545F">
        <w:rPr>
          <w:rFonts w:ascii="Book Antiqua" w:hAnsi="Book Antiqua"/>
          <w:i/>
          <w:sz w:val="24"/>
          <w:szCs w:val="24"/>
        </w:rPr>
        <w:t>Semin Liver Dis</w:t>
      </w:r>
      <w:r w:rsidRPr="0062545F">
        <w:rPr>
          <w:rFonts w:ascii="Book Antiqua" w:hAnsi="Book Antiqua"/>
          <w:sz w:val="24"/>
          <w:szCs w:val="24"/>
        </w:rPr>
        <w:t xml:space="preserve"> 2012; </w:t>
      </w:r>
      <w:r w:rsidRPr="0062545F">
        <w:rPr>
          <w:rFonts w:ascii="Book Antiqua" w:hAnsi="Book Antiqua"/>
          <w:b/>
          <w:sz w:val="24"/>
          <w:szCs w:val="24"/>
        </w:rPr>
        <w:t>32</w:t>
      </w:r>
      <w:r w:rsidRPr="0062545F">
        <w:rPr>
          <w:rFonts w:ascii="Book Antiqua" w:hAnsi="Book Antiqua"/>
          <w:sz w:val="24"/>
          <w:szCs w:val="24"/>
        </w:rPr>
        <w:t>: 348-359 [PMID: 23397536 DOI: 10.1055/s-0032-1329906]</w:t>
      </w:r>
    </w:p>
    <w:p w:rsidR="00FD614B" w:rsidRPr="0062545F" w:rsidRDefault="00FD614B" w:rsidP="0062545F">
      <w:pPr>
        <w:adjustRightInd w:val="0"/>
        <w:snapToGrid w:val="0"/>
        <w:spacing w:after="0" w:line="360" w:lineRule="auto"/>
        <w:jc w:val="both"/>
        <w:rPr>
          <w:rFonts w:ascii="Book Antiqua" w:hAnsi="Book Antiqua"/>
          <w:sz w:val="24"/>
          <w:szCs w:val="24"/>
        </w:rPr>
      </w:pPr>
      <w:r w:rsidRPr="0062545F">
        <w:rPr>
          <w:rFonts w:ascii="Book Antiqua" w:hAnsi="Book Antiqua"/>
          <w:sz w:val="24"/>
          <w:szCs w:val="24"/>
        </w:rPr>
        <w:t xml:space="preserve">20 </w:t>
      </w:r>
      <w:r w:rsidRPr="0062545F">
        <w:rPr>
          <w:rFonts w:ascii="Book Antiqua" w:hAnsi="Book Antiqua"/>
          <w:b/>
          <w:sz w:val="24"/>
          <w:szCs w:val="24"/>
        </w:rPr>
        <w:t>Forner A</w:t>
      </w:r>
      <w:r w:rsidRPr="0062545F">
        <w:rPr>
          <w:rFonts w:ascii="Book Antiqua" w:hAnsi="Book Antiqua"/>
          <w:sz w:val="24"/>
          <w:szCs w:val="24"/>
        </w:rPr>
        <w:t xml:space="preserve">, Ayuso C, Varela M, Rimola J, Hessheimer AJ, de Lope CR, Reig M, Bianchi L, Llovet JM, Bruix J. Evaluation of tumor response after locoregional therapies in hepatocellular carcinoma: are response evaluation criteria in solid tumors reliable? </w:t>
      </w:r>
      <w:r w:rsidRPr="0062545F">
        <w:rPr>
          <w:rFonts w:ascii="Book Antiqua" w:hAnsi="Book Antiqua"/>
          <w:i/>
          <w:sz w:val="24"/>
          <w:szCs w:val="24"/>
        </w:rPr>
        <w:t>Cancer</w:t>
      </w:r>
      <w:r w:rsidRPr="0062545F">
        <w:rPr>
          <w:rFonts w:ascii="Book Antiqua" w:hAnsi="Book Antiqua"/>
          <w:sz w:val="24"/>
          <w:szCs w:val="24"/>
        </w:rPr>
        <w:t xml:space="preserve"> 2009; </w:t>
      </w:r>
      <w:r w:rsidRPr="0062545F">
        <w:rPr>
          <w:rFonts w:ascii="Book Antiqua" w:hAnsi="Book Antiqua"/>
          <w:b/>
          <w:sz w:val="24"/>
          <w:szCs w:val="24"/>
        </w:rPr>
        <w:t>115</w:t>
      </w:r>
      <w:r w:rsidRPr="0062545F">
        <w:rPr>
          <w:rFonts w:ascii="Book Antiqua" w:hAnsi="Book Antiqua"/>
          <w:sz w:val="24"/>
          <w:szCs w:val="24"/>
        </w:rPr>
        <w:t>: 616-623 [PMID: 19117042 DOI: 10.1002/cncr.24050]</w:t>
      </w:r>
    </w:p>
    <w:p w:rsidR="00FD614B" w:rsidRPr="0062545F" w:rsidRDefault="00FD614B" w:rsidP="0062545F">
      <w:pPr>
        <w:adjustRightInd w:val="0"/>
        <w:snapToGrid w:val="0"/>
        <w:spacing w:after="0" w:line="360" w:lineRule="auto"/>
        <w:jc w:val="both"/>
        <w:rPr>
          <w:rFonts w:ascii="Book Antiqua" w:hAnsi="Book Antiqua"/>
          <w:sz w:val="24"/>
          <w:szCs w:val="24"/>
        </w:rPr>
      </w:pPr>
      <w:r w:rsidRPr="0062545F">
        <w:rPr>
          <w:rFonts w:ascii="Book Antiqua" w:hAnsi="Book Antiqua"/>
          <w:sz w:val="24"/>
          <w:szCs w:val="24"/>
        </w:rPr>
        <w:t xml:space="preserve">21 </w:t>
      </w:r>
      <w:r w:rsidRPr="0062545F">
        <w:rPr>
          <w:rFonts w:ascii="Book Antiqua" w:hAnsi="Book Antiqua"/>
          <w:b/>
          <w:sz w:val="24"/>
          <w:szCs w:val="24"/>
        </w:rPr>
        <w:t>Sieghart W</w:t>
      </w:r>
      <w:r w:rsidRPr="0062545F">
        <w:rPr>
          <w:rFonts w:ascii="Book Antiqua" w:hAnsi="Book Antiqua"/>
          <w:sz w:val="24"/>
          <w:szCs w:val="24"/>
        </w:rPr>
        <w:t xml:space="preserve">, Hucke F, Pinter M, Graziadei I, Vogel W, Müller C, Heinzl H, Trauner M, Peck-Radosavljevic M. The ART of decision making: retreatment with transarterial chemoembolization in patients with hepatocellular carcinoma. </w:t>
      </w:r>
      <w:r w:rsidRPr="0062545F">
        <w:rPr>
          <w:rFonts w:ascii="Book Antiqua" w:hAnsi="Book Antiqua"/>
          <w:i/>
          <w:sz w:val="24"/>
          <w:szCs w:val="24"/>
        </w:rPr>
        <w:t>Hepatology</w:t>
      </w:r>
      <w:r w:rsidRPr="0062545F">
        <w:rPr>
          <w:rFonts w:ascii="Book Antiqua" w:hAnsi="Book Antiqua"/>
          <w:sz w:val="24"/>
          <w:szCs w:val="24"/>
        </w:rPr>
        <w:t xml:space="preserve"> 2013; </w:t>
      </w:r>
      <w:r w:rsidRPr="0062545F">
        <w:rPr>
          <w:rFonts w:ascii="Book Antiqua" w:hAnsi="Book Antiqua"/>
          <w:b/>
          <w:sz w:val="24"/>
          <w:szCs w:val="24"/>
        </w:rPr>
        <w:t>57</w:t>
      </w:r>
      <w:r w:rsidRPr="0062545F">
        <w:rPr>
          <w:rFonts w:ascii="Book Antiqua" w:hAnsi="Book Antiqua"/>
          <w:sz w:val="24"/>
          <w:szCs w:val="24"/>
        </w:rPr>
        <w:t>: 2261-2273 [PMID: 23316013 DOI: 10.1002/hep.26256]</w:t>
      </w:r>
    </w:p>
    <w:p w:rsidR="00FD614B" w:rsidRPr="0062545F" w:rsidRDefault="00FD614B" w:rsidP="0062545F">
      <w:pPr>
        <w:adjustRightInd w:val="0"/>
        <w:snapToGrid w:val="0"/>
        <w:spacing w:after="0" w:line="360" w:lineRule="auto"/>
        <w:jc w:val="both"/>
        <w:rPr>
          <w:rFonts w:ascii="Book Antiqua" w:hAnsi="Book Antiqua"/>
          <w:sz w:val="24"/>
          <w:szCs w:val="24"/>
        </w:rPr>
      </w:pPr>
      <w:r w:rsidRPr="0062545F">
        <w:rPr>
          <w:rFonts w:ascii="Book Antiqua" w:hAnsi="Book Antiqua"/>
          <w:sz w:val="24"/>
          <w:szCs w:val="24"/>
        </w:rPr>
        <w:t xml:space="preserve">22 </w:t>
      </w:r>
      <w:r w:rsidRPr="0062545F">
        <w:rPr>
          <w:rFonts w:ascii="Book Antiqua" w:hAnsi="Book Antiqua"/>
          <w:b/>
          <w:sz w:val="24"/>
          <w:szCs w:val="24"/>
        </w:rPr>
        <w:t>Adhoute X</w:t>
      </w:r>
      <w:r w:rsidRPr="0062545F">
        <w:rPr>
          <w:rFonts w:ascii="Book Antiqua" w:hAnsi="Book Antiqua"/>
          <w:sz w:val="24"/>
          <w:szCs w:val="24"/>
        </w:rPr>
        <w:t xml:space="preserve">, Penaranda G, Naude S, Raoul JL, Perrier H, Bayle O, Monnet O, Beaurain P, Bazin C, Pol B, Folgoc GL, Castellani P, Bronowicki JP, Bourlière M. Retreatment with TACE: the ABCR SCORE, an aid to the decision-making process. </w:t>
      </w:r>
      <w:r w:rsidRPr="0062545F">
        <w:rPr>
          <w:rFonts w:ascii="Book Antiqua" w:hAnsi="Book Antiqua"/>
          <w:i/>
          <w:sz w:val="24"/>
          <w:szCs w:val="24"/>
        </w:rPr>
        <w:t>J Hepatol</w:t>
      </w:r>
      <w:r w:rsidRPr="0062545F">
        <w:rPr>
          <w:rFonts w:ascii="Book Antiqua" w:hAnsi="Book Antiqua"/>
          <w:sz w:val="24"/>
          <w:szCs w:val="24"/>
        </w:rPr>
        <w:t xml:space="preserve"> 2015; </w:t>
      </w:r>
      <w:r w:rsidRPr="0062545F">
        <w:rPr>
          <w:rFonts w:ascii="Book Antiqua" w:hAnsi="Book Antiqua"/>
          <w:b/>
          <w:sz w:val="24"/>
          <w:szCs w:val="24"/>
        </w:rPr>
        <w:t>62</w:t>
      </w:r>
      <w:r w:rsidRPr="0062545F">
        <w:rPr>
          <w:rFonts w:ascii="Book Antiqua" w:hAnsi="Book Antiqua"/>
          <w:sz w:val="24"/>
          <w:szCs w:val="24"/>
        </w:rPr>
        <w:t>: 855-862 [PMID: 25463541 DOI: 10.1016/j.jhep.2014.11.014]</w:t>
      </w:r>
    </w:p>
    <w:p w:rsidR="00FD614B" w:rsidRPr="0062545F" w:rsidRDefault="00FD614B" w:rsidP="0062545F">
      <w:pPr>
        <w:adjustRightInd w:val="0"/>
        <w:snapToGrid w:val="0"/>
        <w:spacing w:after="0" w:line="360" w:lineRule="auto"/>
        <w:jc w:val="both"/>
        <w:rPr>
          <w:rFonts w:ascii="Book Antiqua" w:hAnsi="Book Antiqua"/>
          <w:sz w:val="24"/>
          <w:szCs w:val="24"/>
        </w:rPr>
      </w:pPr>
      <w:r w:rsidRPr="0062545F">
        <w:rPr>
          <w:rFonts w:ascii="Book Antiqua" w:hAnsi="Book Antiqua"/>
          <w:sz w:val="24"/>
          <w:szCs w:val="24"/>
        </w:rPr>
        <w:t xml:space="preserve">23 </w:t>
      </w:r>
      <w:r w:rsidRPr="0062545F">
        <w:rPr>
          <w:rFonts w:ascii="Book Antiqua" w:hAnsi="Book Antiqua"/>
          <w:b/>
          <w:sz w:val="24"/>
          <w:szCs w:val="24"/>
        </w:rPr>
        <w:t>Facciorusso A</w:t>
      </w:r>
      <w:r w:rsidRPr="0062545F">
        <w:rPr>
          <w:rFonts w:ascii="Book Antiqua" w:hAnsi="Book Antiqua"/>
          <w:sz w:val="24"/>
          <w:szCs w:val="24"/>
        </w:rPr>
        <w:t xml:space="preserve">, Bhoori S, Sposito C, Mazzaferro V. Repeated transarterial chemoembolization: An overfitting effort? </w:t>
      </w:r>
      <w:r w:rsidRPr="0062545F">
        <w:rPr>
          <w:rFonts w:ascii="Book Antiqua" w:hAnsi="Book Antiqua"/>
          <w:i/>
          <w:sz w:val="24"/>
          <w:szCs w:val="24"/>
        </w:rPr>
        <w:t>J Hepatol</w:t>
      </w:r>
      <w:r w:rsidRPr="0062545F">
        <w:rPr>
          <w:rFonts w:ascii="Book Antiqua" w:hAnsi="Book Antiqua"/>
          <w:sz w:val="24"/>
          <w:szCs w:val="24"/>
        </w:rPr>
        <w:t xml:space="preserve"> 2015; </w:t>
      </w:r>
      <w:r w:rsidRPr="0062545F">
        <w:rPr>
          <w:rFonts w:ascii="Book Antiqua" w:hAnsi="Book Antiqua"/>
          <w:b/>
          <w:sz w:val="24"/>
          <w:szCs w:val="24"/>
        </w:rPr>
        <w:t>62</w:t>
      </w:r>
      <w:r w:rsidRPr="0062545F">
        <w:rPr>
          <w:rFonts w:ascii="Book Antiqua" w:hAnsi="Book Antiqua"/>
          <w:sz w:val="24"/>
          <w:szCs w:val="24"/>
        </w:rPr>
        <w:t>: 1440-1442 [PMID: 25678386 DOI: 10.1016/j.jhep.2015.01.033]</w:t>
      </w:r>
    </w:p>
    <w:p w:rsidR="00FD614B" w:rsidRPr="0062545F" w:rsidRDefault="00FD614B" w:rsidP="0062545F">
      <w:pPr>
        <w:adjustRightInd w:val="0"/>
        <w:snapToGrid w:val="0"/>
        <w:spacing w:after="0" w:line="360" w:lineRule="auto"/>
        <w:jc w:val="both"/>
        <w:rPr>
          <w:rFonts w:ascii="Book Antiqua" w:hAnsi="Book Antiqua"/>
          <w:sz w:val="24"/>
          <w:szCs w:val="24"/>
        </w:rPr>
      </w:pPr>
      <w:r w:rsidRPr="0062545F">
        <w:rPr>
          <w:rFonts w:ascii="Book Antiqua" w:hAnsi="Book Antiqua"/>
          <w:sz w:val="24"/>
          <w:szCs w:val="24"/>
        </w:rPr>
        <w:t xml:space="preserve">24 </w:t>
      </w:r>
      <w:r w:rsidRPr="0062545F">
        <w:rPr>
          <w:rFonts w:ascii="Book Antiqua" w:hAnsi="Book Antiqua"/>
          <w:b/>
          <w:sz w:val="24"/>
          <w:szCs w:val="24"/>
        </w:rPr>
        <w:t>Facciorusso A</w:t>
      </w:r>
      <w:r w:rsidRPr="0062545F">
        <w:rPr>
          <w:rFonts w:ascii="Book Antiqua" w:hAnsi="Book Antiqua"/>
          <w:sz w:val="24"/>
          <w:szCs w:val="24"/>
        </w:rPr>
        <w:t xml:space="preserve">, Bellanti F, Villani R, Salvatore V, Muscatiello N, Piscaglia F, Vendemiale G, Serviddio G. Transarterial chemoembolization vs bland embolization in hepatocellular carcinoma: A meta-analysis of randomized trials. </w:t>
      </w:r>
      <w:r w:rsidRPr="0062545F">
        <w:rPr>
          <w:rFonts w:ascii="Book Antiqua" w:hAnsi="Book Antiqua"/>
          <w:i/>
          <w:sz w:val="24"/>
          <w:szCs w:val="24"/>
        </w:rPr>
        <w:t>United European Gastroenterol J</w:t>
      </w:r>
      <w:r w:rsidRPr="0062545F">
        <w:rPr>
          <w:rFonts w:ascii="Book Antiqua" w:hAnsi="Book Antiqua"/>
          <w:sz w:val="24"/>
          <w:szCs w:val="24"/>
        </w:rPr>
        <w:t xml:space="preserve"> 2017; </w:t>
      </w:r>
      <w:r w:rsidRPr="0062545F">
        <w:rPr>
          <w:rFonts w:ascii="Book Antiqua" w:hAnsi="Book Antiqua"/>
          <w:b/>
          <w:sz w:val="24"/>
          <w:szCs w:val="24"/>
        </w:rPr>
        <w:t>5</w:t>
      </w:r>
      <w:r w:rsidRPr="0062545F">
        <w:rPr>
          <w:rFonts w:ascii="Book Antiqua" w:hAnsi="Book Antiqua"/>
          <w:sz w:val="24"/>
          <w:szCs w:val="24"/>
        </w:rPr>
        <w:t>: 511-518 [PMID: 28588882 DOI: 10.1177/2050640616673516]</w:t>
      </w:r>
    </w:p>
    <w:p w:rsidR="00FD614B" w:rsidRPr="0062545F" w:rsidRDefault="00FD614B" w:rsidP="0062545F">
      <w:pPr>
        <w:adjustRightInd w:val="0"/>
        <w:snapToGrid w:val="0"/>
        <w:spacing w:after="0" w:line="360" w:lineRule="auto"/>
        <w:jc w:val="both"/>
        <w:rPr>
          <w:rFonts w:ascii="Book Antiqua" w:hAnsi="Book Antiqua"/>
          <w:sz w:val="24"/>
          <w:szCs w:val="24"/>
        </w:rPr>
      </w:pPr>
      <w:r w:rsidRPr="0062545F">
        <w:rPr>
          <w:rFonts w:ascii="Book Antiqua" w:hAnsi="Book Antiqua"/>
          <w:sz w:val="24"/>
          <w:szCs w:val="24"/>
        </w:rPr>
        <w:lastRenderedPageBreak/>
        <w:t xml:space="preserve">25 </w:t>
      </w:r>
      <w:r w:rsidRPr="0062545F">
        <w:rPr>
          <w:rFonts w:ascii="Book Antiqua" w:hAnsi="Book Antiqua"/>
          <w:b/>
          <w:sz w:val="24"/>
          <w:szCs w:val="24"/>
        </w:rPr>
        <w:t>Llovet JM</w:t>
      </w:r>
      <w:r w:rsidRPr="0062545F">
        <w:rPr>
          <w:rFonts w:ascii="Book Antiqua" w:hAnsi="Book Antiqua"/>
          <w:sz w:val="24"/>
          <w:szCs w:val="24"/>
        </w:rPr>
        <w:t xml:space="preserve">, Real MI, Montaña X, Planas R, Coll S, Aponte J, Ayuso C, Sala M, Muchart J, Solà R, Rodés J, Bruix J; Barcelona Liver Cancer Group. Arterial embolisation or chemoembolisation versus symptomatic treatment in patients with unresectable hepatocellular carcinoma: a randomised controlled trial. </w:t>
      </w:r>
      <w:r w:rsidRPr="0062545F">
        <w:rPr>
          <w:rFonts w:ascii="Book Antiqua" w:hAnsi="Book Antiqua"/>
          <w:i/>
          <w:sz w:val="24"/>
          <w:szCs w:val="24"/>
        </w:rPr>
        <w:t>Lancet</w:t>
      </w:r>
      <w:r w:rsidRPr="0062545F">
        <w:rPr>
          <w:rFonts w:ascii="Book Antiqua" w:hAnsi="Book Antiqua"/>
          <w:sz w:val="24"/>
          <w:szCs w:val="24"/>
        </w:rPr>
        <w:t xml:space="preserve"> 2002; </w:t>
      </w:r>
      <w:r w:rsidRPr="0062545F">
        <w:rPr>
          <w:rFonts w:ascii="Book Antiqua" w:hAnsi="Book Antiqua"/>
          <w:b/>
          <w:sz w:val="24"/>
          <w:szCs w:val="24"/>
        </w:rPr>
        <w:t>359</w:t>
      </w:r>
      <w:r w:rsidRPr="0062545F">
        <w:rPr>
          <w:rFonts w:ascii="Book Antiqua" w:hAnsi="Book Antiqua"/>
          <w:sz w:val="24"/>
          <w:szCs w:val="24"/>
        </w:rPr>
        <w:t>: 1734-1739 [PMID: 12049862 DOI: 10.1016/S0140-6736(02)08649-X]</w:t>
      </w:r>
    </w:p>
    <w:p w:rsidR="00FD614B" w:rsidRPr="0062545F" w:rsidRDefault="00FD614B" w:rsidP="0062545F">
      <w:pPr>
        <w:adjustRightInd w:val="0"/>
        <w:snapToGrid w:val="0"/>
        <w:spacing w:after="0" w:line="360" w:lineRule="auto"/>
        <w:jc w:val="both"/>
        <w:rPr>
          <w:rFonts w:ascii="Book Antiqua" w:hAnsi="Book Antiqua"/>
          <w:sz w:val="24"/>
          <w:szCs w:val="24"/>
        </w:rPr>
      </w:pPr>
      <w:r w:rsidRPr="0062545F">
        <w:rPr>
          <w:rFonts w:ascii="Book Antiqua" w:hAnsi="Book Antiqua"/>
          <w:sz w:val="24"/>
          <w:szCs w:val="24"/>
        </w:rPr>
        <w:t xml:space="preserve">26 </w:t>
      </w:r>
      <w:r w:rsidRPr="0062545F">
        <w:rPr>
          <w:rFonts w:ascii="Book Antiqua" w:hAnsi="Book Antiqua"/>
          <w:b/>
          <w:sz w:val="24"/>
          <w:szCs w:val="24"/>
        </w:rPr>
        <w:t>Brown KT</w:t>
      </w:r>
      <w:r w:rsidRPr="0062545F">
        <w:rPr>
          <w:rFonts w:ascii="Book Antiqua" w:hAnsi="Book Antiqua"/>
          <w:sz w:val="24"/>
          <w:szCs w:val="24"/>
        </w:rPr>
        <w:t xml:space="preserve">, Do RK, Gonen M, Covey AM, Getrajdman GI, Sofocleous CT, Jarnagin WR, D'Angelica MI, Allen PJ, Erinjeri JP, Brody LA, O'Neill GP, Johnson KN, Garcia AR, Beattie C, Zhao B, Solomon SB, Schwartz LH, DeMatteo R, Abou-Alfa GK. Randomized Trial of Hepatic Artery Embolization for Hepatocellular Carcinoma Using Doxorubicin-Eluting Microspheres Compared With Embolization With Microspheres Alone. </w:t>
      </w:r>
      <w:r w:rsidRPr="0062545F">
        <w:rPr>
          <w:rFonts w:ascii="Book Antiqua" w:hAnsi="Book Antiqua"/>
          <w:i/>
          <w:sz w:val="24"/>
          <w:szCs w:val="24"/>
        </w:rPr>
        <w:t>J Clin Oncol</w:t>
      </w:r>
      <w:r w:rsidRPr="0062545F">
        <w:rPr>
          <w:rFonts w:ascii="Book Antiqua" w:hAnsi="Book Antiqua"/>
          <w:sz w:val="24"/>
          <w:szCs w:val="24"/>
        </w:rPr>
        <w:t xml:space="preserve"> 2016; </w:t>
      </w:r>
      <w:r w:rsidRPr="0062545F">
        <w:rPr>
          <w:rFonts w:ascii="Book Antiqua" w:hAnsi="Book Antiqua"/>
          <w:b/>
          <w:sz w:val="24"/>
          <w:szCs w:val="24"/>
        </w:rPr>
        <w:t>34</w:t>
      </w:r>
      <w:r w:rsidRPr="0062545F">
        <w:rPr>
          <w:rFonts w:ascii="Book Antiqua" w:hAnsi="Book Antiqua"/>
          <w:sz w:val="24"/>
          <w:szCs w:val="24"/>
        </w:rPr>
        <w:t>: 2046-2053 [PMID: 26834067 DOI: 10.1200/JCO.2015.64.0821]</w:t>
      </w:r>
    </w:p>
    <w:p w:rsidR="00FD614B" w:rsidRPr="0062545F" w:rsidRDefault="00FD614B" w:rsidP="0062545F">
      <w:pPr>
        <w:adjustRightInd w:val="0"/>
        <w:snapToGrid w:val="0"/>
        <w:spacing w:after="0" w:line="360" w:lineRule="auto"/>
        <w:jc w:val="both"/>
        <w:rPr>
          <w:rFonts w:ascii="Book Antiqua" w:hAnsi="Book Antiqua"/>
          <w:sz w:val="24"/>
          <w:szCs w:val="24"/>
        </w:rPr>
      </w:pPr>
      <w:r w:rsidRPr="0062545F">
        <w:rPr>
          <w:rFonts w:ascii="Book Antiqua" w:hAnsi="Book Antiqua"/>
          <w:sz w:val="24"/>
          <w:szCs w:val="24"/>
        </w:rPr>
        <w:t xml:space="preserve">27 </w:t>
      </w:r>
      <w:r w:rsidRPr="0062545F">
        <w:rPr>
          <w:rFonts w:ascii="Book Antiqua" w:hAnsi="Book Antiqua"/>
          <w:b/>
          <w:sz w:val="24"/>
          <w:szCs w:val="24"/>
        </w:rPr>
        <w:t>Malagari K</w:t>
      </w:r>
      <w:r w:rsidRPr="0062545F">
        <w:rPr>
          <w:rFonts w:ascii="Book Antiqua" w:hAnsi="Book Antiqua"/>
          <w:sz w:val="24"/>
          <w:szCs w:val="24"/>
        </w:rPr>
        <w:t xml:space="preserve">, Pomoni M, Kelekis A, Pomoni A, Dourakis S, Spyridopoulos T, Moschouris H, Emmanouil E, Rizos S, Kelekis D. Prospective randomized comparison of chemoembolization with doxorubicin-eluting beads and bland embolization with BeadBlock for hepatocellular carcinoma. </w:t>
      </w:r>
      <w:r w:rsidRPr="0062545F">
        <w:rPr>
          <w:rFonts w:ascii="Book Antiqua" w:hAnsi="Book Antiqua"/>
          <w:i/>
          <w:sz w:val="24"/>
          <w:szCs w:val="24"/>
        </w:rPr>
        <w:t>Cardiovasc Intervent Radiol</w:t>
      </w:r>
      <w:r w:rsidRPr="0062545F">
        <w:rPr>
          <w:rFonts w:ascii="Book Antiqua" w:hAnsi="Book Antiqua"/>
          <w:sz w:val="24"/>
          <w:szCs w:val="24"/>
        </w:rPr>
        <w:t xml:space="preserve"> 2010; </w:t>
      </w:r>
      <w:r w:rsidRPr="0062545F">
        <w:rPr>
          <w:rFonts w:ascii="Book Antiqua" w:hAnsi="Book Antiqua"/>
          <w:b/>
          <w:sz w:val="24"/>
          <w:szCs w:val="24"/>
        </w:rPr>
        <w:t>33</w:t>
      </w:r>
      <w:r w:rsidRPr="0062545F">
        <w:rPr>
          <w:rFonts w:ascii="Book Antiqua" w:hAnsi="Book Antiqua"/>
          <w:sz w:val="24"/>
          <w:szCs w:val="24"/>
        </w:rPr>
        <w:t>: 541-551 [PMID: 19937027 DOI: 10.1007/s00270-009-9750-0]</w:t>
      </w:r>
    </w:p>
    <w:p w:rsidR="00FD614B" w:rsidRPr="0062545F" w:rsidRDefault="00FD614B" w:rsidP="0062545F">
      <w:pPr>
        <w:adjustRightInd w:val="0"/>
        <w:snapToGrid w:val="0"/>
        <w:spacing w:after="0" w:line="360" w:lineRule="auto"/>
        <w:jc w:val="both"/>
        <w:rPr>
          <w:rFonts w:ascii="Book Antiqua" w:hAnsi="Book Antiqua"/>
          <w:sz w:val="24"/>
          <w:szCs w:val="24"/>
        </w:rPr>
      </w:pPr>
      <w:r w:rsidRPr="0062545F">
        <w:rPr>
          <w:rFonts w:ascii="Book Antiqua" w:hAnsi="Book Antiqua"/>
          <w:sz w:val="24"/>
          <w:szCs w:val="24"/>
        </w:rPr>
        <w:t xml:space="preserve">28 </w:t>
      </w:r>
      <w:r w:rsidRPr="0062545F">
        <w:rPr>
          <w:rFonts w:ascii="Book Antiqua" w:hAnsi="Book Antiqua"/>
          <w:b/>
          <w:sz w:val="24"/>
          <w:szCs w:val="24"/>
        </w:rPr>
        <w:t>Nicolini A</w:t>
      </w:r>
      <w:r w:rsidRPr="0062545F">
        <w:rPr>
          <w:rFonts w:ascii="Book Antiqua" w:hAnsi="Book Antiqua"/>
          <w:sz w:val="24"/>
          <w:szCs w:val="24"/>
        </w:rPr>
        <w:t xml:space="preserve">, Martinetti L, Crespi S, Maggioni M, Sangiovanni A. Transarterial chemoembolization with epirubicin-eluting beads versus transarterial embolization before liver transplantation for hepatocellular carcinoma. </w:t>
      </w:r>
      <w:r w:rsidRPr="0062545F">
        <w:rPr>
          <w:rFonts w:ascii="Book Antiqua" w:hAnsi="Book Antiqua"/>
          <w:i/>
          <w:sz w:val="24"/>
          <w:szCs w:val="24"/>
        </w:rPr>
        <w:t>J Vasc Interv Radiol</w:t>
      </w:r>
      <w:r w:rsidRPr="0062545F">
        <w:rPr>
          <w:rFonts w:ascii="Book Antiqua" w:hAnsi="Book Antiqua"/>
          <w:sz w:val="24"/>
          <w:szCs w:val="24"/>
        </w:rPr>
        <w:t xml:space="preserve"> 2010; </w:t>
      </w:r>
      <w:r w:rsidRPr="0062545F">
        <w:rPr>
          <w:rFonts w:ascii="Book Antiqua" w:hAnsi="Book Antiqua"/>
          <w:b/>
          <w:sz w:val="24"/>
          <w:szCs w:val="24"/>
        </w:rPr>
        <w:t>21</w:t>
      </w:r>
      <w:r w:rsidRPr="0062545F">
        <w:rPr>
          <w:rFonts w:ascii="Book Antiqua" w:hAnsi="Book Antiqua"/>
          <w:sz w:val="24"/>
          <w:szCs w:val="24"/>
        </w:rPr>
        <w:t>: 327-332 [PMID: 20097098 DOI: 10.1016/j.jvir.2009.10.038]</w:t>
      </w:r>
    </w:p>
    <w:p w:rsidR="00FD614B" w:rsidRPr="0062545F" w:rsidRDefault="00FD614B" w:rsidP="0062545F">
      <w:pPr>
        <w:adjustRightInd w:val="0"/>
        <w:snapToGrid w:val="0"/>
        <w:spacing w:after="0" w:line="360" w:lineRule="auto"/>
        <w:jc w:val="both"/>
        <w:rPr>
          <w:rFonts w:ascii="Book Antiqua" w:hAnsi="Book Antiqua"/>
          <w:sz w:val="24"/>
          <w:szCs w:val="24"/>
        </w:rPr>
      </w:pPr>
      <w:r w:rsidRPr="0062545F">
        <w:rPr>
          <w:rFonts w:ascii="Book Antiqua" w:hAnsi="Book Antiqua"/>
          <w:sz w:val="24"/>
          <w:szCs w:val="24"/>
        </w:rPr>
        <w:t xml:space="preserve">29 </w:t>
      </w:r>
      <w:r w:rsidRPr="0062545F">
        <w:rPr>
          <w:rFonts w:ascii="Book Antiqua" w:hAnsi="Book Antiqua"/>
          <w:b/>
          <w:sz w:val="24"/>
          <w:szCs w:val="24"/>
        </w:rPr>
        <w:t>de Baere T</w:t>
      </w:r>
      <w:r w:rsidRPr="0062545F">
        <w:rPr>
          <w:rFonts w:ascii="Book Antiqua" w:hAnsi="Book Antiqua"/>
          <w:sz w:val="24"/>
          <w:szCs w:val="24"/>
        </w:rPr>
        <w:t xml:space="preserve">, Arai Y, Lencioni R, Geschwind JF, Rilling W, Salem R, Matsui O, Soulen MC. Treatment of Liver Tumors with Lipiodol TACE: Technical Recommendations from Experts Opinion. </w:t>
      </w:r>
      <w:r w:rsidRPr="0062545F">
        <w:rPr>
          <w:rFonts w:ascii="Book Antiqua" w:hAnsi="Book Antiqua"/>
          <w:i/>
          <w:sz w:val="24"/>
          <w:szCs w:val="24"/>
        </w:rPr>
        <w:t>Cardiovasc Intervent Radiol</w:t>
      </w:r>
      <w:r w:rsidRPr="0062545F">
        <w:rPr>
          <w:rFonts w:ascii="Book Antiqua" w:hAnsi="Book Antiqua"/>
          <w:sz w:val="24"/>
          <w:szCs w:val="24"/>
        </w:rPr>
        <w:t xml:space="preserve"> 2016; </w:t>
      </w:r>
      <w:r w:rsidRPr="0062545F">
        <w:rPr>
          <w:rFonts w:ascii="Book Antiqua" w:hAnsi="Book Antiqua"/>
          <w:b/>
          <w:sz w:val="24"/>
          <w:szCs w:val="24"/>
        </w:rPr>
        <w:t>39</w:t>
      </w:r>
      <w:r w:rsidRPr="0062545F">
        <w:rPr>
          <w:rFonts w:ascii="Book Antiqua" w:hAnsi="Book Antiqua"/>
          <w:sz w:val="24"/>
          <w:szCs w:val="24"/>
        </w:rPr>
        <w:t>: 334-343 [PMID: 26390875 DOI: 10.1007/s00270-015-1208-y]</w:t>
      </w:r>
    </w:p>
    <w:p w:rsidR="00FD614B" w:rsidRPr="0062545F" w:rsidRDefault="00FD614B" w:rsidP="0062545F">
      <w:pPr>
        <w:adjustRightInd w:val="0"/>
        <w:snapToGrid w:val="0"/>
        <w:spacing w:after="0" w:line="360" w:lineRule="auto"/>
        <w:jc w:val="both"/>
        <w:rPr>
          <w:rFonts w:ascii="Book Antiqua" w:hAnsi="Book Antiqua"/>
          <w:sz w:val="24"/>
          <w:szCs w:val="24"/>
        </w:rPr>
      </w:pPr>
      <w:r w:rsidRPr="0062545F">
        <w:rPr>
          <w:rFonts w:ascii="Book Antiqua" w:hAnsi="Book Antiqua"/>
          <w:sz w:val="24"/>
          <w:szCs w:val="24"/>
        </w:rPr>
        <w:t xml:space="preserve">30 </w:t>
      </w:r>
      <w:r w:rsidRPr="0062545F">
        <w:rPr>
          <w:rFonts w:ascii="Book Antiqua" w:hAnsi="Book Antiqua"/>
          <w:b/>
          <w:sz w:val="24"/>
          <w:szCs w:val="24"/>
        </w:rPr>
        <w:t>Hecq JD</w:t>
      </w:r>
      <w:r w:rsidRPr="0062545F">
        <w:rPr>
          <w:rFonts w:ascii="Book Antiqua" w:hAnsi="Book Antiqua"/>
          <w:sz w:val="24"/>
          <w:szCs w:val="24"/>
        </w:rPr>
        <w:t xml:space="preserve">, Lewis AL, Vanbeckbergen D, Athanosopoulos A, Galanti L, Jamart J, Czuczman P, Chung T. Doxorubicin-loaded drug-eluting beads (DC Bead®) for use in transarterial chemoembolization: a stability assessment. </w:t>
      </w:r>
      <w:r w:rsidRPr="0062545F">
        <w:rPr>
          <w:rFonts w:ascii="Book Antiqua" w:hAnsi="Book Antiqua"/>
          <w:i/>
          <w:sz w:val="24"/>
          <w:szCs w:val="24"/>
        </w:rPr>
        <w:t>J Oncol Pharm Pract</w:t>
      </w:r>
      <w:r w:rsidRPr="0062545F">
        <w:rPr>
          <w:rFonts w:ascii="Book Antiqua" w:hAnsi="Book Antiqua"/>
          <w:sz w:val="24"/>
          <w:szCs w:val="24"/>
        </w:rPr>
        <w:t xml:space="preserve"> 2013; </w:t>
      </w:r>
      <w:r w:rsidRPr="0062545F">
        <w:rPr>
          <w:rFonts w:ascii="Book Antiqua" w:hAnsi="Book Antiqua"/>
          <w:b/>
          <w:sz w:val="24"/>
          <w:szCs w:val="24"/>
        </w:rPr>
        <w:t>19</w:t>
      </w:r>
      <w:r w:rsidRPr="0062545F">
        <w:rPr>
          <w:rFonts w:ascii="Book Antiqua" w:hAnsi="Book Antiqua"/>
          <w:sz w:val="24"/>
          <w:szCs w:val="24"/>
        </w:rPr>
        <w:t>: 65-74 [PMID: 22801955 DOI: 10.1177/1078155212452765]</w:t>
      </w:r>
    </w:p>
    <w:p w:rsidR="00FD614B" w:rsidRPr="0062545F" w:rsidRDefault="00FD614B" w:rsidP="0062545F">
      <w:pPr>
        <w:adjustRightInd w:val="0"/>
        <w:snapToGrid w:val="0"/>
        <w:spacing w:after="0" w:line="360" w:lineRule="auto"/>
        <w:jc w:val="both"/>
        <w:rPr>
          <w:rFonts w:ascii="Book Antiqua" w:hAnsi="Book Antiqua"/>
          <w:sz w:val="24"/>
          <w:szCs w:val="24"/>
        </w:rPr>
      </w:pPr>
      <w:r w:rsidRPr="0062545F">
        <w:rPr>
          <w:rFonts w:ascii="Book Antiqua" w:hAnsi="Book Antiqua"/>
          <w:sz w:val="24"/>
          <w:szCs w:val="24"/>
        </w:rPr>
        <w:t xml:space="preserve">31 </w:t>
      </w:r>
      <w:r w:rsidRPr="0062545F">
        <w:rPr>
          <w:rFonts w:ascii="Book Antiqua" w:hAnsi="Book Antiqua"/>
          <w:b/>
          <w:sz w:val="24"/>
          <w:szCs w:val="24"/>
        </w:rPr>
        <w:t>Lewis AL</w:t>
      </w:r>
      <w:r w:rsidRPr="0062545F">
        <w:rPr>
          <w:rFonts w:ascii="Book Antiqua" w:hAnsi="Book Antiqua"/>
          <w:sz w:val="24"/>
          <w:szCs w:val="24"/>
        </w:rPr>
        <w:t xml:space="preserve">. DC Bead: a major development in the toolbox for the interventional oncologist. </w:t>
      </w:r>
      <w:r w:rsidRPr="0062545F">
        <w:rPr>
          <w:rFonts w:ascii="Book Antiqua" w:hAnsi="Book Antiqua"/>
          <w:i/>
          <w:sz w:val="24"/>
          <w:szCs w:val="24"/>
        </w:rPr>
        <w:t>Expert Rev Med Devices</w:t>
      </w:r>
      <w:r w:rsidRPr="0062545F">
        <w:rPr>
          <w:rFonts w:ascii="Book Antiqua" w:hAnsi="Book Antiqua"/>
          <w:sz w:val="24"/>
          <w:szCs w:val="24"/>
        </w:rPr>
        <w:t xml:space="preserve"> 2009; </w:t>
      </w:r>
      <w:r w:rsidRPr="0062545F">
        <w:rPr>
          <w:rFonts w:ascii="Book Antiqua" w:hAnsi="Book Antiqua"/>
          <w:b/>
          <w:sz w:val="24"/>
          <w:szCs w:val="24"/>
        </w:rPr>
        <w:t>6</w:t>
      </w:r>
      <w:r w:rsidRPr="0062545F">
        <w:rPr>
          <w:rFonts w:ascii="Book Antiqua" w:hAnsi="Book Antiqua"/>
          <w:sz w:val="24"/>
          <w:szCs w:val="24"/>
        </w:rPr>
        <w:t>: 389-400 [PMID: 19572794 DOI: 10.1586/erd.09.20]</w:t>
      </w:r>
    </w:p>
    <w:p w:rsidR="00FD614B" w:rsidRPr="0062545F" w:rsidRDefault="00FD614B" w:rsidP="0062545F">
      <w:pPr>
        <w:adjustRightInd w:val="0"/>
        <w:snapToGrid w:val="0"/>
        <w:spacing w:after="0" w:line="360" w:lineRule="auto"/>
        <w:jc w:val="both"/>
        <w:rPr>
          <w:rFonts w:ascii="Book Antiqua" w:hAnsi="Book Antiqua"/>
          <w:sz w:val="24"/>
          <w:szCs w:val="24"/>
        </w:rPr>
      </w:pPr>
      <w:r w:rsidRPr="0062545F">
        <w:rPr>
          <w:rFonts w:ascii="Book Antiqua" w:hAnsi="Book Antiqua"/>
          <w:sz w:val="24"/>
          <w:szCs w:val="24"/>
        </w:rPr>
        <w:lastRenderedPageBreak/>
        <w:t xml:space="preserve">32 </w:t>
      </w:r>
      <w:r w:rsidRPr="0062545F">
        <w:rPr>
          <w:rFonts w:ascii="Book Antiqua" w:hAnsi="Book Antiqua"/>
          <w:b/>
          <w:sz w:val="24"/>
          <w:szCs w:val="24"/>
        </w:rPr>
        <w:t>Lewis AL</w:t>
      </w:r>
      <w:r w:rsidRPr="0062545F">
        <w:rPr>
          <w:rFonts w:ascii="Book Antiqua" w:hAnsi="Book Antiqua"/>
          <w:sz w:val="24"/>
          <w:szCs w:val="24"/>
        </w:rPr>
        <w:t xml:space="preserve">, Taylor RR, Hall B, Gonzalez MV, Willis SL, Stratford PW. Pharmacokinetic and safety study of doxorubicin-eluting beads in a porcine model of hepatic arterial embolization. </w:t>
      </w:r>
      <w:r w:rsidRPr="0062545F">
        <w:rPr>
          <w:rFonts w:ascii="Book Antiqua" w:hAnsi="Book Antiqua"/>
          <w:i/>
          <w:sz w:val="24"/>
          <w:szCs w:val="24"/>
        </w:rPr>
        <w:t>J Vasc Interv Radiol</w:t>
      </w:r>
      <w:r w:rsidRPr="0062545F">
        <w:rPr>
          <w:rFonts w:ascii="Book Antiqua" w:hAnsi="Book Antiqua"/>
          <w:sz w:val="24"/>
          <w:szCs w:val="24"/>
        </w:rPr>
        <w:t xml:space="preserve"> 2006; </w:t>
      </w:r>
      <w:r w:rsidRPr="0062545F">
        <w:rPr>
          <w:rFonts w:ascii="Book Antiqua" w:hAnsi="Book Antiqua"/>
          <w:b/>
          <w:sz w:val="24"/>
          <w:szCs w:val="24"/>
        </w:rPr>
        <w:t>17</w:t>
      </w:r>
      <w:r w:rsidRPr="0062545F">
        <w:rPr>
          <w:rFonts w:ascii="Book Antiqua" w:hAnsi="Book Antiqua"/>
          <w:sz w:val="24"/>
          <w:szCs w:val="24"/>
        </w:rPr>
        <w:t>: 1335-1343 [PMID: 16923981 DOI: 10.1097/01.RVI.0000228416.21560.7F]</w:t>
      </w:r>
    </w:p>
    <w:p w:rsidR="00FD614B" w:rsidRPr="0062545F" w:rsidRDefault="00FD614B" w:rsidP="0062545F">
      <w:pPr>
        <w:adjustRightInd w:val="0"/>
        <w:snapToGrid w:val="0"/>
        <w:spacing w:after="0" w:line="360" w:lineRule="auto"/>
        <w:jc w:val="both"/>
        <w:rPr>
          <w:rFonts w:ascii="Book Antiqua" w:hAnsi="Book Antiqua"/>
          <w:sz w:val="24"/>
          <w:szCs w:val="24"/>
        </w:rPr>
      </w:pPr>
      <w:r w:rsidRPr="0062545F">
        <w:rPr>
          <w:rFonts w:ascii="Book Antiqua" w:hAnsi="Book Antiqua"/>
          <w:sz w:val="24"/>
          <w:szCs w:val="24"/>
        </w:rPr>
        <w:t xml:space="preserve">33 </w:t>
      </w:r>
      <w:r w:rsidRPr="0062545F">
        <w:rPr>
          <w:rFonts w:ascii="Book Antiqua" w:hAnsi="Book Antiqua"/>
          <w:b/>
          <w:sz w:val="24"/>
          <w:szCs w:val="24"/>
        </w:rPr>
        <w:t>Hong K</w:t>
      </w:r>
      <w:r w:rsidRPr="0062545F">
        <w:rPr>
          <w:rFonts w:ascii="Book Antiqua" w:hAnsi="Book Antiqua"/>
          <w:sz w:val="24"/>
          <w:szCs w:val="24"/>
        </w:rPr>
        <w:t xml:space="preserve">, Khwaja A, Liapi E, Torbenson MS, Georgiades CS, Geschwind JF. New intra-arterial drug delivery system for the treatment of liver cancer: preclinical assessment in a rabbit model of liver cancer. </w:t>
      </w:r>
      <w:r w:rsidRPr="0062545F">
        <w:rPr>
          <w:rFonts w:ascii="Book Antiqua" w:hAnsi="Book Antiqua"/>
          <w:i/>
          <w:sz w:val="24"/>
          <w:szCs w:val="24"/>
        </w:rPr>
        <w:t>Clin Cancer Res</w:t>
      </w:r>
      <w:r w:rsidRPr="0062545F">
        <w:rPr>
          <w:rFonts w:ascii="Book Antiqua" w:hAnsi="Book Antiqua"/>
          <w:sz w:val="24"/>
          <w:szCs w:val="24"/>
        </w:rPr>
        <w:t xml:space="preserve"> 2006; </w:t>
      </w:r>
      <w:r w:rsidRPr="0062545F">
        <w:rPr>
          <w:rFonts w:ascii="Book Antiqua" w:hAnsi="Book Antiqua"/>
          <w:b/>
          <w:sz w:val="24"/>
          <w:szCs w:val="24"/>
        </w:rPr>
        <w:t>12</w:t>
      </w:r>
      <w:r w:rsidRPr="0062545F">
        <w:rPr>
          <w:rFonts w:ascii="Book Antiqua" w:hAnsi="Book Antiqua"/>
          <w:sz w:val="24"/>
          <w:szCs w:val="24"/>
        </w:rPr>
        <w:t>: 2563-2567 [PMID: 16638866 DOI: 10.1158/1078-0432.CCR-05-2225]</w:t>
      </w:r>
    </w:p>
    <w:p w:rsidR="00FD614B" w:rsidRPr="0062545F" w:rsidRDefault="00FD614B" w:rsidP="0062545F">
      <w:pPr>
        <w:adjustRightInd w:val="0"/>
        <w:snapToGrid w:val="0"/>
        <w:spacing w:after="0" w:line="360" w:lineRule="auto"/>
        <w:jc w:val="both"/>
        <w:rPr>
          <w:rFonts w:ascii="Book Antiqua" w:hAnsi="Book Antiqua"/>
          <w:sz w:val="24"/>
          <w:szCs w:val="24"/>
        </w:rPr>
      </w:pPr>
      <w:r w:rsidRPr="0062545F">
        <w:rPr>
          <w:rFonts w:ascii="Book Antiqua" w:hAnsi="Book Antiqua"/>
          <w:sz w:val="24"/>
          <w:szCs w:val="24"/>
        </w:rPr>
        <w:t xml:space="preserve">34 </w:t>
      </w:r>
      <w:r w:rsidRPr="0062545F">
        <w:rPr>
          <w:rFonts w:ascii="Book Antiqua" w:hAnsi="Book Antiqua"/>
          <w:b/>
          <w:sz w:val="24"/>
          <w:szCs w:val="24"/>
        </w:rPr>
        <w:t>Namur J</w:t>
      </w:r>
      <w:r w:rsidRPr="0062545F">
        <w:rPr>
          <w:rFonts w:ascii="Book Antiqua" w:hAnsi="Book Antiqua"/>
          <w:sz w:val="24"/>
          <w:szCs w:val="24"/>
        </w:rPr>
        <w:t xml:space="preserve">, Citron SJ, Sellers MT, Dupuis MH, Wassef M, Manfait M, Laurent A. Embolization of hepatocellular carcinoma with drug-eluting beads: doxorubicin tissue concentration and distribution in patient liver explants. </w:t>
      </w:r>
      <w:r w:rsidRPr="0062545F">
        <w:rPr>
          <w:rFonts w:ascii="Book Antiqua" w:hAnsi="Book Antiqua"/>
          <w:i/>
          <w:sz w:val="24"/>
          <w:szCs w:val="24"/>
        </w:rPr>
        <w:t>J Hepatol</w:t>
      </w:r>
      <w:r w:rsidRPr="0062545F">
        <w:rPr>
          <w:rFonts w:ascii="Book Antiqua" w:hAnsi="Book Antiqua"/>
          <w:sz w:val="24"/>
          <w:szCs w:val="24"/>
        </w:rPr>
        <w:t xml:space="preserve"> 2011; </w:t>
      </w:r>
      <w:r w:rsidRPr="0062545F">
        <w:rPr>
          <w:rFonts w:ascii="Book Antiqua" w:hAnsi="Book Antiqua"/>
          <w:b/>
          <w:sz w:val="24"/>
          <w:szCs w:val="24"/>
        </w:rPr>
        <w:t>55</w:t>
      </w:r>
      <w:r w:rsidRPr="0062545F">
        <w:rPr>
          <w:rFonts w:ascii="Book Antiqua" w:hAnsi="Book Antiqua"/>
          <w:sz w:val="24"/>
          <w:szCs w:val="24"/>
        </w:rPr>
        <w:t>: 1332-1338 [PMID: 21703190 DOI: 10.1016/j.jhep.2011.03.024]</w:t>
      </w:r>
    </w:p>
    <w:p w:rsidR="00FD614B" w:rsidRPr="0062545F" w:rsidRDefault="00FD614B" w:rsidP="0062545F">
      <w:pPr>
        <w:adjustRightInd w:val="0"/>
        <w:snapToGrid w:val="0"/>
        <w:spacing w:after="0" w:line="360" w:lineRule="auto"/>
        <w:jc w:val="both"/>
        <w:rPr>
          <w:rFonts w:ascii="Book Antiqua" w:hAnsi="Book Antiqua"/>
          <w:sz w:val="24"/>
          <w:szCs w:val="24"/>
        </w:rPr>
      </w:pPr>
      <w:r w:rsidRPr="0062545F">
        <w:rPr>
          <w:rFonts w:ascii="Book Antiqua" w:hAnsi="Book Antiqua"/>
          <w:sz w:val="24"/>
          <w:szCs w:val="24"/>
        </w:rPr>
        <w:t xml:space="preserve">35 </w:t>
      </w:r>
      <w:r w:rsidRPr="0062545F">
        <w:rPr>
          <w:rFonts w:ascii="Book Antiqua" w:hAnsi="Book Antiqua"/>
          <w:b/>
          <w:sz w:val="24"/>
          <w:szCs w:val="24"/>
        </w:rPr>
        <w:t>Varela M</w:t>
      </w:r>
      <w:r w:rsidRPr="0062545F">
        <w:rPr>
          <w:rFonts w:ascii="Book Antiqua" w:hAnsi="Book Antiqua"/>
          <w:sz w:val="24"/>
          <w:szCs w:val="24"/>
        </w:rPr>
        <w:t xml:space="preserve">, Real MI, Burrel M, Forner A, Sala M, Brunet M, Ayuso C, Castells L, Montañá X, Llovet JM, Bruix J. Chemoembolization of hepatocellular carcinoma with drug eluting beads: efficacy and doxorubicin pharmacokinetics. </w:t>
      </w:r>
      <w:r w:rsidRPr="0062545F">
        <w:rPr>
          <w:rFonts w:ascii="Book Antiqua" w:hAnsi="Book Antiqua"/>
          <w:i/>
          <w:sz w:val="24"/>
          <w:szCs w:val="24"/>
        </w:rPr>
        <w:t>J Hepatol</w:t>
      </w:r>
      <w:r w:rsidRPr="0062545F">
        <w:rPr>
          <w:rFonts w:ascii="Book Antiqua" w:hAnsi="Book Antiqua"/>
          <w:sz w:val="24"/>
          <w:szCs w:val="24"/>
        </w:rPr>
        <w:t xml:space="preserve"> 2007; </w:t>
      </w:r>
      <w:r w:rsidRPr="0062545F">
        <w:rPr>
          <w:rFonts w:ascii="Book Antiqua" w:hAnsi="Book Antiqua"/>
          <w:b/>
          <w:sz w:val="24"/>
          <w:szCs w:val="24"/>
        </w:rPr>
        <w:t>46</w:t>
      </w:r>
      <w:r w:rsidRPr="0062545F">
        <w:rPr>
          <w:rFonts w:ascii="Book Antiqua" w:hAnsi="Book Antiqua"/>
          <w:sz w:val="24"/>
          <w:szCs w:val="24"/>
        </w:rPr>
        <w:t>: 474-481 [PMID: 17239480 DOI: 10.1016/j.jhep.2006.10.020]</w:t>
      </w:r>
    </w:p>
    <w:p w:rsidR="00FD614B" w:rsidRPr="0062545F" w:rsidRDefault="00FD614B" w:rsidP="0062545F">
      <w:pPr>
        <w:adjustRightInd w:val="0"/>
        <w:snapToGrid w:val="0"/>
        <w:spacing w:after="0" w:line="360" w:lineRule="auto"/>
        <w:jc w:val="both"/>
        <w:rPr>
          <w:rFonts w:ascii="Book Antiqua" w:hAnsi="Book Antiqua"/>
          <w:sz w:val="24"/>
          <w:szCs w:val="24"/>
        </w:rPr>
      </w:pPr>
      <w:r w:rsidRPr="0062545F">
        <w:rPr>
          <w:rFonts w:ascii="Book Antiqua" w:hAnsi="Book Antiqua"/>
          <w:sz w:val="24"/>
          <w:szCs w:val="24"/>
        </w:rPr>
        <w:t xml:space="preserve">36 </w:t>
      </w:r>
      <w:r w:rsidRPr="0062545F">
        <w:rPr>
          <w:rFonts w:ascii="Book Antiqua" w:hAnsi="Book Antiqua"/>
          <w:b/>
          <w:sz w:val="24"/>
          <w:szCs w:val="24"/>
        </w:rPr>
        <w:t>Poon RT</w:t>
      </w:r>
      <w:r w:rsidRPr="0062545F">
        <w:rPr>
          <w:rFonts w:ascii="Book Antiqua" w:hAnsi="Book Antiqua"/>
          <w:sz w:val="24"/>
          <w:szCs w:val="24"/>
        </w:rPr>
        <w:t xml:space="preserve">, Tso WK, Pang RW, Ng KK, Woo R, Tai KS, Fan ST. A phase I/II trial of chemoembolization for hepatocellular carcinoma using a novel intra-arterial drug-eluting bead. </w:t>
      </w:r>
      <w:r w:rsidRPr="0062545F">
        <w:rPr>
          <w:rFonts w:ascii="Book Antiqua" w:hAnsi="Book Antiqua"/>
          <w:i/>
          <w:sz w:val="24"/>
          <w:szCs w:val="24"/>
        </w:rPr>
        <w:t>Clin Gastroenterol Hepatol</w:t>
      </w:r>
      <w:r w:rsidRPr="0062545F">
        <w:rPr>
          <w:rFonts w:ascii="Book Antiqua" w:hAnsi="Book Antiqua"/>
          <w:sz w:val="24"/>
          <w:szCs w:val="24"/>
        </w:rPr>
        <w:t xml:space="preserve"> 2007; </w:t>
      </w:r>
      <w:r w:rsidRPr="0062545F">
        <w:rPr>
          <w:rFonts w:ascii="Book Antiqua" w:hAnsi="Book Antiqua"/>
          <w:b/>
          <w:sz w:val="24"/>
          <w:szCs w:val="24"/>
        </w:rPr>
        <w:t>5</w:t>
      </w:r>
      <w:r w:rsidRPr="0062545F">
        <w:rPr>
          <w:rFonts w:ascii="Book Antiqua" w:hAnsi="Book Antiqua"/>
          <w:sz w:val="24"/>
          <w:szCs w:val="24"/>
        </w:rPr>
        <w:t>: 1100-1108 [PMID: 17627902 DOI: 10.1016/j.cgh.2007.04.021]</w:t>
      </w:r>
    </w:p>
    <w:p w:rsidR="00FD614B" w:rsidRPr="0062545F" w:rsidRDefault="00FD614B" w:rsidP="0062545F">
      <w:pPr>
        <w:adjustRightInd w:val="0"/>
        <w:snapToGrid w:val="0"/>
        <w:spacing w:after="0" w:line="360" w:lineRule="auto"/>
        <w:jc w:val="both"/>
        <w:rPr>
          <w:rFonts w:ascii="Book Antiqua" w:hAnsi="Book Antiqua"/>
          <w:sz w:val="24"/>
          <w:szCs w:val="24"/>
        </w:rPr>
      </w:pPr>
      <w:r w:rsidRPr="0062545F">
        <w:rPr>
          <w:rFonts w:ascii="Book Antiqua" w:hAnsi="Book Antiqua"/>
          <w:sz w:val="24"/>
          <w:szCs w:val="24"/>
        </w:rPr>
        <w:t xml:space="preserve">37 </w:t>
      </w:r>
      <w:r w:rsidRPr="0062545F">
        <w:rPr>
          <w:rFonts w:ascii="Book Antiqua" w:hAnsi="Book Antiqua"/>
          <w:b/>
          <w:sz w:val="24"/>
          <w:szCs w:val="24"/>
        </w:rPr>
        <w:t>Lee KH</w:t>
      </w:r>
      <w:r w:rsidRPr="0062545F">
        <w:rPr>
          <w:rFonts w:ascii="Book Antiqua" w:hAnsi="Book Antiqua"/>
          <w:sz w:val="24"/>
          <w:szCs w:val="24"/>
        </w:rPr>
        <w:t xml:space="preserve">, Liapi E, Ventura VP, Buijs M, Vossen JA, Vali M, Geschwind JF. Evaluation of different calibrated spherical polyvinyl alcohol microspheres in transcatheter arterial chemoembolization: VX2 tumor model in rabbit liver. </w:t>
      </w:r>
      <w:r w:rsidRPr="0062545F">
        <w:rPr>
          <w:rFonts w:ascii="Book Antiqua" w:hAnsi="Book Antiqua"/>
          <w:i/>
          <w:sz w:val="24"/>
          <w:szCs w:val="24"/>
        </w:rPr>
        <w:t>J Vasc Interv Radiol</w:t>
      </w:r>
      <w:r w:rsidRPr="0062545F">
        <w:rPr>
          <w:rFonts w:ascii="Book Antiqua" w:hAnsi="Book Antiqua"/>
          <w:sz w:val="24"/>
          <w:szCs w:val="24"/>
        </w:rPr>
        <w:t xml:space="preserve"> 2008; </w:t>
      </w:r>
      <w:r w:rsidRPr="0062545F">
        <w:rPr>
          <w:rFonts w:ascii="Book Antiqua" w:hAnsi="Book Antiqua"/>
          <w:b/>
          <w:sz w:val="24"/>
          <w:szCs w:val="24"/>
        </w:rPr>
        <w:t>19</w:t>
      </w:r>
      <w:r w:rsidRPr="0062545F">
        <w:rPr>
          <w:rFonts w:ascii="Book Antiqua" w:hAnsi="Book Antiqua"/>
          <w:sz w:val="24"/>
          <w:szCs w:val="24"/>
        </w:rPr>
        <w:t>: 1065-1069 [PMID: 18589321 DOI: 10.1016/j.jvir.2008.02.023]</w:t>
      </w:r>
    </w:p>
    <w:p w:rsidR="00FD614B" w:rsidRPr="0062545F" w:rsidRDefault="00FD614B" w:rsidP="0062545F">
      <w:pPr>
        <w:adjustRightInd w:val="0"/>
        <w:snapToGrid w:val="0"/>
        <w:spacing w:after="0" w:line="360" w:lineRule="auto"/>
        <w:jc w:val="both"/>
        <w:rPr>
          <w:rFonts w:ascii="Book Antiqua" w:hAnsi="Book Antiqua"/>
          <w:sz w:val="24"/>
          <w:szCs w:val="24"/>
        </w:rPr>
      </w:pPr>
      <w:r w:rsidRPr="0062545F">
        <w:rPr>
          <w:rFonts w:ascii="Book Antiqua" w:hAnsi="Book Antiqua"/>
          <w:sz w:val="24"/>
          <w:szCs w:val="24"/>
        </w:rPr>
        <w:t xml:space="preserve">38 </w:t>
      </w:r>
      <w:r w:rsidRPr="0062545F">
        <w:rPr>
          <w:rFonts w:ascii="Book Antiqua" w:hAnsi="Book Antiqua"/>
          <w:b/>
          <w:sz w:val="24"/>
          <w:szCs w:val="24"/>
        </w:rPr>
        <w:t>Malagari K</w:t>
      </w:r>
      <w:r w:rsidRPr="0062545F">
        <w:rPr>
          <w:rFonts w:ascii="Book Antiqua" w:hAnsi="Book Antiqua"/>
          <w:sz w:val="24"/>
          <w:szCs w:val="24"/>
        </w:rPr>
        <w:t xml:space="preserve">, Pomoni M, Moschouris H, Bouma E, Koskinas J, Stefaniotou A, Marinis A, Kelekis A, Alexopoulou E, Chatziioannou A, Chatzimichael K, Dourakis S, Kelekis N, Rizos S, Kelekis D. Chemoembolization with doxorubicin-eluting beads for unresectable hepatocellular carcinoma: five-year survival analysis. </w:t>
      </w:r>
      <w:r w:rsidRPr="0062545F">
        <w:rPr>
          <w:rFonts w:ascii="Book Antiqua" w:hAnsi="Book Antiqua"/>
          <w:i/>
          <w:sz w:val="24"/>
          <w:szCs w:val="24"/>
        </w:rPr>
        <w:t>Cardiovasc Intervent Radiol</w:t>
      </w:r>
      <w:r w:rsidRPr="0062545F">
        <w:rPr>
          <w:rFonts w:ascii="Book Antiqua" w:hAnsi="Book Antiqua"/>
          <w:sz w:val="24"/>
          <w:szCs w:val="24"/>
        </w:rPr>
        <w:t xml:space="preserve"> 2012; </w:t>
      </w:r>
      <w:r w:rsidRPr="0062545F">
        <w:rPr>
          <w:rFonts w:ascii="Book Antiqua" w:hAnsi="Book Antiqua"/>
          <w:b/>
          <w:sz w:val="24"/>
          <w:szCs w:val="24"/>
        </w:rPr>
        <w:t>35</w:t>
      </w:r>
      <w:r w:rsidRPr="0062545F">
        <w:rPr>
          <w:rFonts w:ascii="Book Antiqua" w:hAnsi="Book Antiqua"/>
          <w:sz w:val="24"/>
          <w:szCs w:val="24"/>
        </w:rPr>
        <w:t>: 1119-1128 [PMID: 22614031 DOI: 10.1007/s00270-012-0394-0]</w:t>
      </w:r>
    </w:p>
    <w:p w:rsidR="00FD614B" w:rsidRPr="0062545F" w:rsidRDefault="00FD614B" w:rsidP="0062545F">
      <w:pPr>
        <w:adjustRightInd w:val="0"/>
        <w:snapToGrid w:val="0"/>
        <w:spacing w:after="0" w:line="360" w:lineRule="auto"/>
        <w:jc w:val="both"/>
        <w:rPr>
          <w:rFonts w:ascii="Book Antiqua" w:hAnsi="Book Antiqua"/>
          <w:sz w:val="24"/>
          <w:szCs w:val="24"/>
        </w:rPr>
      </w:pPr>
      <w:r w:rsidRPr="0062545F">
        <w:rPr>
          <w:rFonts w:ascii="Book Antiqua" w:hAnsi="Book Antiqua"/>
          <w:sz w:val="24"/>
          <w:szCs w:val="24"/>
        </w:rPr>
        <w:t xml:space="preserve">39 </w:t>
      </w:r>
      <w:r w:rsidRPr="0062545F">
        <w:rPr>
          <w:rFonts w:ascii="Book Antiqua" w:hAnsi="Book Antiqua"/>
          <w:b/>
          <w:sz w:val="24"/>
          <w:szCs w:val="24"/>
        </w:rPr>
        <w:t>Vogl TJ</w:t>
      </w:r>
      <w:r w:rsidRPr="0062545F">
        <w:rPr>
          <w:rFonts w:ascii="Book Antiqua" w:hAnsi="Book Antiqua"/>
          <w:sz w:val="24"/>
          <w:szCs w:val="24"/>
        </w:rPr>
        <w:t xml:space="preserve">, Lammer J, Lencioni R, Malagari K, Watkinson A, Pilleul F, Denys A, Lee C. Liver, gastrointestinal, and cardiac toxicity in intermediate hepatocellular carcinoma treated with PRECISION TACE with drug-eluting beads: results from the PRECISION V </w:t>
      </w:r>
      <w:r w:rsidRPr="0062545F">
        <w:rPr>
          <w:rFonts w:ascii="Book Antiqua" w:hAnsi="Book Antiqua"/>
          <w:sz w:val="24"/>
          <w:szCs w:val="24"/>
        </w:rPr>
        <w:lastRenderedPageBreak/>
        <w:t xml:space="preserve">randomized trial. </w:t>
      </w:r>
      <w:r w:rsidRPr="0062545F">
        <w:rPr>
          <w:rFonts w:ascii="Book Antiqua" w:hAnsi="Book Antiqua"/>
          <w:i/>
          <w:sz w:val="24"/>
          <w:szCs w:val="24"/>
        </w:rPr>
        <w:t>AJR Am J Roentgenol</w:t>
      </w:r>
      <w:r w:rsidRPr="0062545F">
        <w:rPr>
          <w:rFonts w:ascii="Book Antiqua" w:hAnsi="Book Antiqua"/>
          <w:sz w:val="24"/>
          <w:szCs w:val="24"/>
        </w:rPr>
        <w:t xml:space="preserve"> 2011; </w:t>
      </w:r>
      <w:r w:rsidRPr="0062545F">
        <w:rPr>
          <w:rFonts w:ascii="Book Antiqua" w:hAnsi="Book Antiqua"/>
          <w:b/>
          <w:sz w:val="24"/>
          <w:szCs w:val="24"/>
        </w:rPr>
        <w:t>197</w:t>
      </w:r>
      <w:r w:rsidRPr="0062545F">
        <w:rPr>
          <w:rFonts w:ascii="Book Antiqua" w:hAnsi="Book Antiqua"/>
          <w:sz w:val="24"/>
          <w:szCs w:val="24"/>
        </w:rPr>
        <w:t>: W562-W570 [PMID: 21940527 DOI: 10.2214/AJR.10.4397]</w:t>
      </w:r>
    </w:p>
    <w:p w:rsidR="00FD614B" w:rsidRPr="0062545F" w:rsidRDefault="00FD614B" w:rsidP="0062545F">
      <w:pPr>
        <w:adjustRightInd w:val="0"/>
        <w:snapToGrid w:val="0"/>
        <w:spacing w:after="0" w:line="360" w:lineRule="auto"/>
        <w:jc w:val="both"/>
        <w:rPr>
          <w:rFonts w:ascii="Book Antiqua" w:hAnsi="Book Antiqua"/>
          <w:sz w:val="24"/>
          <w:szCs w:val="24"/>
        </w:rPr>
      </w:pPr>
      <w:r w:rsidRPr="0062545F">
        <w:rPr>
          <w:rFonts w:ascii="Book Antiqua" w:hAnsi="Book Antiqua"/>
          <w:sz w:val="24"/>
          <w:szCs w:val="24"/>
        </w:rPr>
        <w:t xml:space="preserve">40 </w:t>
      </w:r>
      <w:r w:rsidRPr="0062545F">
        <w:rPr>
          <w:rFonts w:ascii="Book Antiqua" w:hAnsi="Book Antiqua"/>
          <w:b/>
          <w:sz w:val="24"/>
          <w:szCs w:val="24"/>
        </w:rPr>
        <w:t>Lammer J</w:t>
      </w:r>
      <w:r w:rsidRPr="0062545F">
        <w:rPr>
          <w:rFonts w:ascii="Book Antiqua" w:hAnsi="Book Antiqua"/>
          <w:sz w:val="24"/>
          <w:szCs w:val="24"/>
        </w:rPr>
        <w:t xml:space="preserve">, Malagari K, Vogl T, Pilleul F, Denys A, Watkinson A, Pitton M, Sergent G, Pfammatter T, Terraz S, Benhamou Y, Avajon Y, Gruenberger T, Pomoni M, Langenberger H, Schuchmann M, Dumortier J, Mueller C, Chevallier P, Lencioni R; PRECISION V Investigators. Prospective randomized study of doxorubicin-eluting-bead embolization in the treatment of hepatocellular carcinoma: results of the PRECISION V study. </w:t>
      </w:r>
      <w:r w:rsidRPr="0062545F">
        <w:rPr>
          <w:rFonts w:ascii="Book Antiqua" w:hAnsi="Book Antiqua"/>
          <w:i/>
          <w:sz w:val="24"/>
          <w:szCs w:val="24"/>
        </w:rPr>
        <w:t>Cardiovasc Intervent Radiol</w:t>
      </w:r>
      <w:r w:rsidRPr="0062545F">
        <w:rPr>
          <w:rFonts w:ascii="Book Antiqua" w:hAnsi="Book Antiqua"/>
          <w:sz w:val="24"/>
          <w:szCs w:val="24"/>
        </w:rPr>
        <w:t xml:space="preserve"> 2010; </w:t>
      </w:r>
      <w:r w:rsidRPr="0062545F">
        <w:rPr>
          <w:rFonts w:ascii="Book Antiqua" w:hAnsi="Book Antiqua"/>
          <w:b/>
          <w:sz w:val="24"/>
          <w:szCs w:val="24"/>
        </w:rPr>
        <w:t>33</w:t>
      </w:r>
      <w:r w:rsidRPr="0062545F">
        <w:rPr>
          <w:rFonts w:ascii="Book Antiqua" w:hAnsi="Book Antiqua"/>
          <w:sz w:val="24"/>
          <w:szCs w:val="24"/>
        </w:rPr>
        <w:t>: 41-52 [PMID: 19908093 DOI: 10.1007/s00270-009-9711-7]</w:t>
      </w:r>
    </w:p>
    <w:p w:rsidR="00FD614B" w:rsidRPr="0062545F" w:rsidRDefault="00FD614B" w:rsidP="0062545F">
      <w:pPr>
        <w:adjustRightInd w:val="0"/>
        <w:snapToGrid w:val="0"/>
        <w:spacing w:after="0" w:line="360" w:lineRule="auto"/>
        <w:jc w:val="both"/>
        <w:rPr>
          <w:rFonts w:ascii="Book Antiqua" w:hAnsi="Book Antiqua"/>
          <w:sz w:val="24"/>
          <w:szCs w:val="24"/>
        </w:rPr>
      </w:pPr>
      <w:r w:rsidRPr="0062545F">
        <w:rPr>
          <w:rFonts w:ascii="Book Antiqua" w:hAnsi="Book Antiqua"/>
          <w:sz w:val="24"/>
          <w:szCs w:val="24"/>
        </w:rPr>
        <w:t xml:space="preserve">41 </w:t>
      </w:r>
      <w:r w:rsidRPr="0062545F">
        <w:rPr>
          <w:rFonts w:ascii="Book Antiqua" w:hAnsi="Book Antiqua"/>
          <w:b/>
          <w:sz w:val="24"/>
          <w:szCs w:val="24"/>
        </w:rPr>
        <w:t>Sacco R</w:t>
      </w:r>
      <w:r w:rsidRPr="0062545F">
        <w:rPr>
          <w:rFonts w:ascii="Book Antiqua" w:hAnsi="Book Antiqua"/>
          <w:sz w:val="24"/>
          <w:szCs w:val="24"/>
        </w:rPr>
        <w:t xml:space="preserve">, Bargellini I, Bertini M, Bozzi E, Romano A, Petruzzi P, Tumino E, Ginanni B, Federici G, Cioni R, Metrangolo S, Bertoni M, Bresci G, Parisi G, Altomare E, Capria A, Bartolozzi C. Conventional versus doxorubicin-eluting bead transarterial chemoembolization for hepatocellular carcinoma. </w:t>
      </w:r>
      <w:r w:rsidRPr="0062545F">
        <w:rPr>
          <w:rFonts w:ascii="Book Antiqua" w:hAnsi="Book Antiqua"/>
          <w:i/>
          <w:sz w:val="24"/>
          <w:szCs w:val="24"/>
        </w:rPr>
        <w:t>J Vasc Interv Radiol</w:t>
      </w:r>
      <w:r w:rsidRPr="0062545F">
        <w:rPr>
          <w:rFonts w:ascii="Book Antiqua" w:hAnsi="Book Antiqua"/>
          <w:sz w:val="24"/>
          <w:szCs w:val="24"/>
        </w:rPr>
        <w:t xml:space="preserve"> 2011; </w:t>
      </w:r>
      <w:r w:rsidRPr="0062545F">
        <w:rPr>
          <w:rFonts w:ascii="Book Antiqua" w:hAnsi="Book Antiqua"/>
          <w:b/>
          <w:sz w:val="24"/>
          <w:szCs w:val="24"/>
        </w:rPr>
        <w:t>22</w:t>
      </w:r>
      <w:r w:rsidRPr="0062545F">
        <w:rPr>
          <w:rFonts w:ascii="Book Antiqua" w:hAnsi="Book Antiqua"/>
          <w:sz w:val="24"/>
          <w:szCs w:val="24"/>
        </w:rPr>
        <w:t>: 1545-1552 [PMID: 21849247 DOI: 10.1016/j.jvir.2011.07.002]</w:t>
      </w:r>
    </w:p>
    <w:p w:rsidR="00FD614B" w:rsidRPr="0062545F" w:rsidRDefault="00FD614B" w:rsidP="0062545F">
      <w:pPr>
        <w:adjustRightInd w:val="0"/>
        <w:snapToGrid w:val="0"/>
        <w:spacing w:after="0" w:line="360" w:lineRule="auto"/>
        <w:jc w:val="both"/>
        <w:rPr>
          <w:rFonts w:ascii="Book Antiqua" w:hAnsi="Book Antiqua"/>
          <w:sz w:val="24"/>
          <w:szCs w:val="24"/>
        </w:rPr>
      </w:pPr>
      <w:r w:rsidRPr="0062545F">
        <w:rPr>
          <w:rFonts w:ascii="Book Antiqua" w:hAnsi="Book Antiqua"/>
          <w:sz w:val="24"/>
          <w:szCs w:val="24"/>
        </w:rPr>
        <w:t xml:space="preserve">42 </w:t>
      </w:r>
      <w:r w:rsidRPr="0062545F">
        <w:rPr>
          <w:rFonts w:ascii="Book Antiqua" w:hAnsi="Book Antiqua"/>
          <w:b/>
          <w:sz w:val="24"/>
          <w:szCs w:val="24"/>
        </w:rPr>
        <w:t>Golfieri R</w:t>
      </w:r>
      <w:r w:rsidRPr="0062545F">
        <w:rPr>
          <w:rFonts w:ascii="Book Antiqua" w:hAnsi="Book Antiqua"/>
          <w:sz w:val="24"/>
          <w:szCs w:val="24"/>
        </w:rPr>
        <w:t xml:space="preserve">, Giampalma E, Renzulli M, Cioni R, Bargellini I, Bartolozzi C, Breatta AD, Gandini G, Nani R, Gasparini D, Cucchetti A, Bolondi L, Trevisani F; PRECISION ITALIA STUDY GROUP. Randomised controlled trial of doxorubicin-eluting beads vs conventional chemoembolisation for hepatocellular carcinoma. </w:t>
      </w:r>
      <w:r w:rsidRPr="0062545F">
        <w:rPr>
          <w:rFonts w:ascii="Book Antiqua" w:hAnsi="Book Antiqua"/>
          <w:i/>
          <w:sz w:val="24"/>
          <w:szCs w:val="24"/>
        </w:rPr>
        <w:t>Br J Cancer</w:t>
      </w:r>
      <w:r w:rsidRPr="0062545F">
        <w:rPr>
          <w:rFonts w:ascii="Book Antiqua" w:hAnsi="Book Antiqua"/>
          <w:sz w:val="24"/>
          <w:szCs w:val="24"/>
        </w:rPr>
        <w:t xml:space="preserve"> 2014; </w:t>
      </w:r>
      <w:r w:rsidRPr="0062545F">
        <w:rPr>
          <w:rFonts w:ascii="Book Antiqua" w:hAnsi="Book Antiqua"/>
          <w:b/>
          <w:sz w:val="24"/>
          <w:szCs w:val="24"/>
        </w:rPr>
        <w:t>111</w:t>
      </w:r>
      <w:r w:rsidRPr="0062545F">
        <w:rPr>
          <w:rFonts w:ascii="Book Antiqua" w:hAnsi="Book Antiqua"/>
          <w:sz w:val="24"/>
          <w:szCs w:val="24"/>
        </w:rPr>
        <w:t>: 255-264 [PMID: 24937669 DOI: 10.1038/bjc.2014.199]</w:t>
      </w:r>
    </w:p>
    <w:p w:rsidR="00FD614B" w:rsidRPr="0062545F" w:rsidRDefault="00FD614B" w:rsidP="0062545F">
      <w:pPr>
        <w:adjustRightInd w:val="0"/>
        <w:snapToGrid w:val="0"/>
        <w:spacing w:after="0" w:line="360" w:lineRule="auto"/>
        <w:jc w:val="both"/>
        <w:rPr>
          <w:rFonts w:ascii="Book Antiqua" w:hAnsi="Book Antiqua"/>
          <w:sz w:val="24"/>
          <w:szCs w:val="24"/>
        </w:rPr>
      </w:pPr>
      <w:r w:rsidRPr="0062545F">
        <w:rPr>
          <w:rFonts w:ascii="Book Antiqua" w:hAnsi="Book Antiqua"/>
          <w:sz w:val="24"/>
          <w:szCs w:val="24"/>
        </w:rPr>
        <w:t xml:space="preserve">43 </w:t>
      </w:r>
      <w:r w:rsidRPr="0062545F">
        <w:rPr>
          <w:rFonts w:ascii="Book Antiqua" w:hAnsi="Book Antiqua"/>
          <w:b/>
          <w:sz w:val="24"/>
          <w:szCs w:val="24"/>
        </w:rPr>
        <w:t>Song MJ</w:t>
      </w:r>
      <w:r w:rsidRPr="0062545F">
        <w:rPr>
          <w:rFonts w:ascii="Book Antiqua" w:hAnsi="Book Antiqua"/>
          <w:sz w:val="24"/>
          <w:szCs w:val="24"/>
        </w:rPr>
        <w:t xml:space="preserve">, Chun HJ, Song DS, Kim HY, Yoo SH, Park CH, Bae SH, Choi JY, Chang UI, Yang JM, Lee HG, Yoon SK. Comparative study between doxorubicin-eluting beads and conventional transarterial chemoembolization for treatment of hepatocellular carcinoma. </w:t>
      </w:r>
      <w:r w:rsidRPr="0062545F">
        <w:rPr>
          <w:rFonts w:ascii="Book Antiqua" w:hAnsi="Book Antiqua"/>
          <w:i/>
          <w:sz w:val="24"/>
          <w:szCs w:val="24"/>
        </w:rPr>
        <w:t>J Hepatol</w:t>
      </w:r>
      <w:r w:rsidRPr="0062545F">
        <w:rPr>
          <w:rFonts w:ascii="Book Antiqua" w:hAnsi="Book Antiqua"/>
          <w:sz w:val="24"/>
          <w:szCs w:val="24"/>
        </w:rPr>
        <w:t xml:space="preserve"> 2012; </w:t>
      </w:r>
      <w:r w:rsidRPr="0062545F">
        <w:rPr>
          <w:rFonts w:ascii="Book Antiqua" w:hAnsi="Book Antiqua"/>
          <w:b/>
          <w:sz w:val="24"/>
          <w:szCs w:val="24"/>
        </w:rPr>
        <w:t>57</w:t>
      </w:r>
      <w:r w:rsidRPr="0062545F">
        <w:rPr>
          <w:rFonts w:ascii="Book Antiqua" w:hAnsi="Book Antiqua"/>
          <w:sz w:val="24"/>
          <w:szCs w:val="24"/>
        </w:rPr>
        <w:t>: 1244-1250 [PMID: 22824821 DOI: 10.1016/j.jhep.2012.07.017]</w:t>
      </w:r>
    </w:p>
    <w:p w:rsidR="00FD614B" w:rsidRPr="0062545F" w:rsidRDefault="00FD614B" w:rsidP="0062545F">
      <w:pPr>
        <w:adjustRightInd w:val="0"/>
        <w:snapToGrid w:val="0"/>
        <w:spacing w:after="0" w:line="360" w:lineRule="auto"/>
        <w:jc w:val="both"/>
        <w:rPr>
          <w:rFonts w:ascii="Book Antiqua" w:hAnsi="Book Antiqua"/>
          <w:sz w:val="24"/>
          <w:szCs w:val="24"/>
        </w:rPr>
      </w:pPr>
      <w:r w:rsidRPr="0062545F">
        <w:rPr>
          <w:rFonts w:ascii="Book Antiqua" w:hAnsi="Book Antiqua"/>
          <w:sz w:val="24"/>
          <w:szCs w:val="24"/>
        </w:rPr>
        <w:t xml:space="preserve">44 </w:t>
      </w:r>
      <w:r w:rsidRPr="0062545F">
        <w:rPr>
          <w:rFonts w:ascii="Book Antiqua" w:hAnsi="Book Antiqua"/>
          <w:b/>
          <w:sz w:val="24"/>
          <w:szCs w:val="24"/>
        </w:rPr>
        <w:t>van Malenstein H</w:t>
      </w:r>
      <w:r w:rsidRPr="0062545F">
        <w:rPr>
          <w:rFonts w:ascii="Book Antiqua" w:hAnsi="Book Antiqua"/>
          <w:sz w:val="24"/>
          <w:szCs w:val="24"/>
        </w:rPr>
        <w:t xml:space="preserve">, Maleux G, Vandecaveye V, Heye S, Laleman W, van Pelt J, Vaninbroukx J, Nevens F, Verslype C. A randomized phase II study of drug-eluting beads versus transarterial chemoembolization for unresectable hepatocellular carcinoma. </w:t>
      </w:r>
      <w:r w:rsidRPr="0062545F">
        <w:rPr>
          <w:rFonts w:ascii="Book Antiqua" w:hAnsi="Book Antiqua"/>
          <w:i/>
          <w:sz w:val="24"/>
          <w:szCs w:val="24"/>
        </w:rPr>
        <w:t>Onkologie</w:t>
      </w:r>
      <w:r w:rsidRPr="0062545F">
        <w:rPr>
          <w:rFonts w:ascii="Book Antiqua" w:hAnsi="Book Antiqua"/>
          <w:sz w:val="24"/>
          <w:szCs w:val="24"/>
        </w:rPr>
        <w:t xml:space="preserve"> 2011; </w:t>
      </w:r>
      <w:r w:rsidRPr="0062545F">
        <w:rPr>
          <w:rFonts w:ascii="Book Antiqua" w:hAnsi="Book Antiqua"/>
          <w:b/>
          <w:sz w:val="24"/>
          <w:szCs w:val="24"/>
        </w:rPr>
        <w:t>34</w:t>
      </w:r>
      <w:r w:rsidRPr="0062545F">
        <w:rPr>
          <w:rFonts w:ascii="Book Antiqua" w:hAnsi="Book Antiqua"/>
          <w:sz w:val="24"/>
          <w:szCs w:val="24"/>
        </w:rPr>
        <w:t>: 368-376 [PMID: 21734423 DOI: 10.1159/000329602]</w:t>
      </w:r>
    </w:p>
    <w:p w:rsidR="00FD614B" w:rsidRPr="0062545F" w:rsidRDefault="00FD614B" w:rsidP="0062545F">
      <w:pPr>
        <w:adjustRightInd w:val="0"/>
        <w:snapToGrid w:val="0"/>
        <w:spacing w:after="0" w:line="360" w:lineRule="auto"/>
        <w:jc w:val="both"/>
        <w:rPr>
          <w:rFonts w:ascii="Book Antiqua" w:hAnsi="Book Antiqua"/>
          <w:sz w:val="24"/>
          <w:szCs w:val="24"/>
        </w:rPr>
      </w:pPr>
      <w:r w:rsidRPr="0062545F">
        <w:rPr>
          <w:rFonts w:ascii="Book Antiqua" w:hAnsi="Book Antiqua"/>
          <w:sz w:val="24"/>
          <w:szCs w:val="24"/>
        </w:rPr>
        <w:t xml:space="preserve">45 </w:t>
      </w:r>
      <w:r w:rsidRPr="0062545F">
        <w:rPr>
          <w:rFonts w:ascii="Book Antiqua" w:hAnsi="Book Antiqua"/>
          <w:b/>
          <w:sz w:val="24"/>
          <w:szCs w:val="24"/>
        </w:rPr>
        <w:t>Ferrer Puchol MD</w:t>
      </w:r>
      <w:r w:rsidRPr="0062545F">
        <w:rPr>
          <w:rFonts w:ascii="Book Antiqua" w:hAnsi="Book Antiqua"/>
          <w:sz w:val="24"/>
          <w:szCs w:val="24"/>
        </w:rPr>
        <w:t xml:space="preserve">, la Parra C, Esteban E, Vaño M, Forment M, Vera A, Cosín O. [Comparison of doxorubicin-eluting bead transarterial chemoembolization (DEB-TACE) with conventional transarterial chemoembolization (TACE) for the treatment of hepatocellular carcinoma]. </w:t>
      </w:r>
      <w:r w:rsidRPr="0062545F">
        <w:rPr>
          <w:rFonts w:ascii="Book Antiqua" w:hAnsi="Book Antiqua"/>
          <w:i/>
          <w:sz w:val="24"/>
          <w:szCs w:val="24"/>
        </w:rPr>
        <w:t>Radiologia</w:t>
      </w:r>
      <w:r w:rsidRPr="0062545F">
        <w:rPr>
          <w:rFonts w:ascii="Book Antiqua" w:hAnsi="Book Antiqua"/>
          <w:sz w:val="24"/>
          <w:szCs w:val="24"/>
        </w:rPr>
        <w:t xml:space="preserve"> 2011; </w:t>
      </w:r>
      <w:r w:rsidRPr="0062545F">
        <w:rPr>
          <w:rFonts w:ascii="Book Antiqua" w:hAnsi="Book Antiqua"/>
          <w:b/>
          <w:sz w:val="24"/>
          <w:szCs w:val="24"/>
        </w:rPr>
        <w:t>53</w:t>
      </w:r>
      <w:r w:rsidRPr="0062545F">
        <w:rPr>
          <w:rFonts w:ascii="Book Antiqua" w:hAnsi="Book Antiqua"/>
          <w:sz w:val="24"/>
          <w:szCs w:val="24"/>
        </w:rPr>
        <w:t>: 246-253 [PMID: 21295802 DOI: 10.1016/j.rx.2010.07.010]</w:t>
      </w:r>
    </w:p>
    <w:p w:rsidR="00FD614B" w:rsidRPr="0062545F" w:rsidRDefault="00FD614B" w:rsidP="0062545F">
      <w:pPr>
        <w:adjustRightInd w:val="0"/>
        <w:snapToGrid w:val="0"/>
        <w:spacing w:after="0" w:line="360" w:lineRule="auto"/>
        <w:jc w:val="both"/>
        <w:rPr>
          <w:rFonts w:ascii="Book Antiqua" w:hAnsi="Book Antiqua"/>
          <w:sz w:val="24"/>
          <w:szCs w:val="24"/>
        </w:rPr>
      </w:pPr>
      <w:r w:rsidRPr="0062545F">
        <w:rPr>
          <w:rFonts w:ascii="Book Antiqua" w:hAnsi="Book Antiqua"/>
          <w:sz w:val="24"/>
          <w:szCs w:val="24"/>
        </w:rPr>
        <w:lastRenderedPageBreak/>
        <w:t xml:space="preserve">46 </w:t>
      </w:r>
      <w:r w:rsidRPr="0062545F">
        <w:rPr>
          <w:rFonts w:ascii="Book Antiqua" w:hAnsi="Book Antiqua"/>
          <w:b/>
          <w:sz w:val="24"/>
          <w:szCs w:val="24"/>
        </w:rPr>
        <w:t>Dhanasekaran R</w:t>
      </w:r>
      <w:r w:rsidRPr="0062545F">
        <w:rPr>
          <w:rFonts w:ascii="Book Antiqua" w:hAnsi="Book Antiqua"/>
          <w:sz w:val="24"/>
          <w:szCs w:val="24"/>
        </w:rPr>
        <w:t xml:space="preserve">, Kooby DA, Staley CA, Kauh JS, Khanna V, Kim HS. Comparison of conventional transarterial chemoembolization (TACE) and chemoembolization with doxorubicin drug eluting beads (DEB) for unresectable hepatocelluar carcinoma (HCC). </w:t>
      </w:r>
      <w:r w:rsidRPr="0062545F">
        <w:rPr>
          <w:rFonts w:ascii="Book Antiqua" w:hAnsi="Book Antiqua"/>
          <w:i/>
          <w:sz w:val="24"/>
          <w:szCs w:val="24"/>
        </w:rPr>
        <w:t>J Surg Oncol</w:t>
      </w:r>
      <w:r w:rsidRPr="0062545F">
        <w:rPr>
          <w:rFonts w:ascii="Book Antiqua" w:hAnsi="Book Antiqua"/>
          <w:sz w:val="24"/>
          <w:szCs w:val="24"/>
        </w:rPr>
        <w:t xml:space="preserve"> 2010; </w:t>
      </w:r>
      <w:r w:rsidRPr="0062545F">
        <w:rPr>
          <w:rFonts w:ascii="Book Antiqua" w:hAnsi="Book Antiqua"/>
          <w:b/>
          <w:sz w:val="24"/>
          <w:szCs w:val="24"/>
        </w:rPr>
        <w:t>101</w:t>
      </w:r>
      <w:r w:rsidRPr="0062545F">
        <w:rPr>
          <w:rFonts w:ascii="Book Antiqua" w:hAnsi="Book Antiqua"/>
          <w:sz w:val="24"/>
          <w:szCs w:val="24"/>
        </w:rPr>
        <w:t>: 476-480 [PMID: 20213741 DOI: 10.1002/jso.21522]</w:t>
      </w:r>
    </w:p>
    <w:p w:rsidR="00FD614B" w:rsidRPr="0062545F" w:rsidRDefault="00FD614B" w:rsidP="0062545F">
      <w:pPr>
        <w:adjustRightInd w:val="0"/>
        <w:snapToGrid w:val="0"/>
        <w:spacing w:after="0" w:line="360" w:lineRule="auto"/>
        <w:jc w:val="both"/>
        <w:rPr>
          <w:rFonts w:ascii="Book Antiqua" w:hAnsi="Book Antiqua"/>
          <w:sz w:val="24"/>
          <w:szCs w:val="24"/>
        </w:rPr>
      </w:pPr>
      <w:r w:rsidRPr="0062545F">
        <w:rPr>
          <w:rFonts w:ascii="Book Antiqua" w:hAnsi="Book Antiqua"/>
          <w:sz w:val="24"/>
          <w:szCs w:val="24"/>
        </w:rPr>
        <w:t xml:space="preserve">47 </w:t>
      </w:r>
      <w:r w:rsidRPr="0062545F">
        <w:rPr>
          <w:rFonts w:ascii="Book Antiqua" w:hAnsi="Book Antiqua"/>
          <w:b/>
          <w:sz w:val="24"/>
          <w:szCs w:val="24"/>
        </w:rPr>
        <w:t>Wiggermann P</w:t>
      </w:r>
      <w:r w:rsidRPr="0062545F">
        <w:rPr>
          <w:rFonts w:ascii="Book Antiqua" w:hAnsi="Book Antiqua"/>
          <w:sz w:val="24"/>
          <w:szCs w:val="24"/>
        </w:rPr>
        <w:t xml:space="preserve">, Sieron D, Brosche C, Brauer T, Scheer F, Platzek I, Wawrzynek W, Stroszczynski C. Transarterial Chemoembolization of Child-A hepatocellular carcinoma: drug-eluting bead TACE (DEB TACE) vs. TACE with cisplatin/lipiodol (cTACE). </w:t>
      </w:r>
      <w:r w:rsidRPr="0062545F">
        <w:rPr>
          <w:rFonts w:ascii="Book Antiqua" w:hAnsi="Book Antiqua"/>
          <w:i/>
          <w:sz w:val="24"/>
          <w:szCs w:val="24"/>
        </w:rPr>
        <w:t>Med Sci Monit</w:t>
      </w:r>
      <w:r w:rsidRPr="0062545F">
        <w:rPr>
          <w:rFonts w:ascii="Book Antiqua" w:hAnsi="Book Antiqua"/>
          <w:sz w:val="24"/>
          <w:szCs w:val="24"/>
        </w:rPr>
        <w:t xml:space="preserve"> 2011; </w:t>
      </w:r>
      <w:r w:rsidRPr="0062545F">
        <w:rPr>
          <w:rFonts w:ascii="Book Antiqua" w:hAnsi="Book Antiqua"/>
          <w:b/>
          <w:sz w:val="24"/>
          <w:szCs w:val="24"/>
        </w:rPr>
        <w:t>17</w:t>
      </w:r>
      <w:r w:rsidRPr="0062545F">
        <w:rPr>
          <w:rFonts w:ascii="Book Antiqua" w:hAnsi="Book Antiqua"/>
          <w:sz w:val="24"/>
          <w:szCs w:val="24"/>
        </w:rPr>
        <w:t>: CR189-CR195 [PMID: 21455104 DOI: 10.12659/MSM.881714]</w:t>
      </w:r>
    </w:p>
    <w:p w:rsidR="00FD614B" w:rsidRPr="0062545F" w:rsidRDefault="00FD614B" w:rsidP="0062545F">
      <w:pPr>
        <w:adjustRightInd w:val="0"/>
        <w:snapToGrid w:val="0"/>
        <w:spacing w:after="0" w:line="360" w:lineRule="auto"/>
        <w:jc w:val="both"/>
        <w:rPr>
          <w:rFonts w:ascii="Book Antiqua" w:hAnsi="Book Antiqua"/>
          <w:sz w:val="24"/>
          <w:szCs w:val="24"/>
        </w:rPr>
      </w:pPr>
      <w:r w:rsidRPr="0062545F">
        <w:rPr>
          <w:rFonts w:ascii="Book Antiqua" w:hAnsi="Book Antiqua"/>
          <w:sz w:val="24"/>
          <w:szCs w:val="24"/>
        </w:rPr>
        <w:t xml:space="preserve">48 </w:t>
      </w:r>
      <w:r w:rsidRPr="0062545F">
        <w:rPr>
          <w:rFonts w:ascii="Book Antiqua" w:hAnsi="Book Antiqua"/>
          <w:b/>
          <w:sz w:val="24"/>
          <w:szCs w:val="24"/>
        </w:rPr>
        <w:t>Recchia F</w:t>
      </w:r>
      <w:r w:rsidRPr="0062545F">
        <w:rPr>
          <w:rFonts w:ascii="Book Antiqua" w:hAnsi="Book Antiqua"/>
          <w:sz w:val="24"/>
          <w:szCs w:val="24"/>
        </w:rPr>
        <w:t>, Passalacqua G, Filauri P, Doddi M, Boscarato P, Candeloro G, Necozione S, Desideri G, Rea S. Chemoembolization of unresectable hepatocellular carcinoma: Decreased             toxicity with slow-release doxorubicin</w:t>
      </w:r>
      <w:r w:rsidRPr="0062545F">
        <w:rPr>
          <w:rFonts w:ascii="MS Mincho" w:eastAsia="MS Mincho" w:hAnsi="MS Mincho" w:cs="MS Mincho" w:hint="eastAsia"/>
          <w:sz w:val="24"/>
          <w:szCs w:val="24"/>
        </w:rPr>
        <w:t>‑</w:t>
      </w:r>
      <w:r w:rsidRPr="0062545F">
        <w:rPr>
          <w:rFonts w:ascii="Book Antiqua" w:hAnsi="Book Antiqua"/>
          <w:sz w:val="24"/>
          <w:szCs w:val="24"/>
        </w:rPr>
        <w:t xml:space="preserve">eluting beads compared with lipiodol. </w:t>
      </w:r>
      <w:r w:rsidRPr="0062545F">
        <w:rPr>
          <w:rFonts w:ascii="Book Antiqua" w:hAnsi="Book Antiqua"/>
          <w:i/>
          <w:sz w:val="24"/>
          <w:szCs w:val="24"/>
        </w:rPr>
        <w:t>Oncol Rep</w:t>
      </w:r>
      <w:r w:rsidRPr="0062545F">
        <w:rPr>
          <w:rFonts w:ascii="Book Antiqua" w:hAnsi="Book Antiqua"/>
          <w:sz w:val="24"/>
          <w:szCs w:val="24"/>
        </w:rPr>
        <w:t xml:space="preserve"> 2012; </w:t>
      </w:r>
      <w:r w:rsidRPr="0062545F">
        <w:rPr>
          <w:rFonts w:ascii="Book Antiqua" w:hAnsi="Book Antiqua"/>
          <w:b/>
          <w:sz w:val="24"/>
          <w:szCs w:val="24"/>
        </w:rPr>
        <w:t>27</w:t>
      </w:r>
      <w:r w:rsidRPr="0062545F">
        <w:rPr>
          <w:rFonts w:ascii="Book Antiqua" w:hAnsi="Book Antiqua"/>
          <w:sz w:val="24"/>
          <w:szCs w:val="24"/>
        </w:rPr>
        <w:t>: 1377-1383 [PMID: 22294036 DOI: 10.3892/or.2012.1651]</w:t>
      </w:r>
    </w:p>
    <w:p w:rsidR="00FD614B" w:rsidRPr="0062545F" w:rsidRDefault="00FD614B" w:rsidP="0062545F">
      <w:pPr>
        <w:adjustRightInd w:val="0"/>
        <w:snapToGrid w:val="0"/>
        <w:spacing w:after="0" w:line="360" w:lineRule="auto"/>
        <w:jc w:val="both"/>
        <w:rPr>
          <w:rFonts w:ascii="Book Antiqua" w:hAnsi="Book Antiqua"/>
          <w:sz w:val="24"/>
          <w:szCs w:val="24"/>
        </w:rPr>
      </w:pPr>
      <w:r w:rsidRPr="0062545F">
        <w:rPr>
          <w:rFonts w:ascii="Book Antiqua" w:hAnsi="Book Antiqua"/>
          <w:sz w:val="24"/>
          <w:szCs w:val="24"/>
        </w:rPr>
        <w:t xml:space="preserve">49 </w:t>
      </w:r>
      <w:r w:rsidRPr="0062545F">
        <w:rPr>
          <w:rFonts w:ascii="Book Antiqua" w:hAnsi="Book Antiqua"/>
          <w:b/>
          <w:sz w:val="24"/>
          <w:szCs w:val="24"/>
        </w:rPr>
        <w:t>Facciorusso A</w:t>
      </w:r>
      <w:r w:rsidRPr="0062545F">
        <w:rPr>
          <w:rFonts w:ascii="Book Antiqua" w:hAnsi="Book Antiqua"/>
          <w:sz w:val="24"/>
          <w:szCs w:val="24"/>
        </w:rPr>
        <w:t xml:space="preserve">, Mariani L, Sposito C, Spreafico C, Bongini M, Morosi C, Cascella T, Marchianò A, Camerini T, Bhoori S, Brunero F, Barone M, Mazzaferro V. Drug-eluting beads versus conventional chemoembolization for the treatment of unresectable hepatocellular carcinoma. </w:t>
      </w:r>
      <w:r w:rsidRPr="0062545F">
        <w:rPr>
          <w:rFonts w:ascii="Book Antiqua" w:hAnsi="Book Antiqua"/>
          <w:i/>
          <w:sz w:val="24"/>
          <w:szCs w:val="24"/>
        </w:rPr>
        <w:t>J Gastroenterol Hepatol</w:t>
      </w:r>
      <w:r w:rsidRPr="0062545F">
        <w:rPr>
          <w:rFonts w:ascii="Book Antiqua" w:hAnsi="Book Antiqua"/>
          <w:sz w:val="24"/>
          <w:szCs w:val="24"/>
        </w:rPr>
        <w:t xml:space="preserve"> 2016; </w:t>
      </w:r>
      <w:r w:rsidRPr="0062545F">
        <w:rPr>
          <w:rFonts w:ascii="Book Antiqua" w:hAnsi="Book Antiqua"/>
          <w:b/>
          <w:sz w:val="24"/>
          <w:szCs w:val="24"/>
        </w:rPr>
        <w:t>31</w:t>
      </w:r>
      <w:r w:rsidRPr="0062545F">
        <w:rPr>
          <w:rFonts w:ascii="Book Antiqua" w:hAnsi="Book Antiqua"/>
          <w:sz w:val="24"/>
          <w:szCs w:val="24"/>
        </w:rPr>
        <w:t>: 645-653 [PMID: 26331807 DOI: 10.1111/jgh.13147]</w:t>
      </w:r>
    </w:p>
    <w:p w:rsidR="00FD614B" w:rsidRPr="0062545F" w:rsidRDefault="00FD614B" w:rsidP="0062545F">
      <w:pPr>
        <w:adjustRightInd w:val="0"/>
        <w:snapToGrid w:val="0"/>
        <w:spacing w:after="0" w:line="360" w:lineRule="auto"/>
        <w:jc w:val="both"/>
        <w:rPr>
          <w:rFonts w:ascii="Book Antiqua" w:hAnsi="Book Antiqua"/>
          <w:sz w:val="24"/>
          <w:szCs w:val="24"/>
        </w:rPr>
      </w:pPr>
      <w:r w:rsidRPr="0062545F">
        <w:rPr>
          <w:rFonts w:ascii="Book Antiqua" w:hAnsi="Book Antiqua"/>
          <w:sz w:val="24"/>
          <w:szCs w:val="24"/>
        </w:rPr>
        <w:t xml:space="preserve">50 </w:t>
      </w:r>
      <w:r w:rsidRPr="0062545F">
        <w:rPr>
          <w:rFonts w:ascii="Book Antiqua" w:hAnsi="Book Antiqua"/>
          <w:b/>
          <w:sz w:val="24"/>
          <w:szCs w:val="24"/>
        </w:rPr>
        <w:t>Arabi M</w:t>
      </w:r>
      <w:r w:rsidRPr="0062545F">
        <w:rPr>
          <w:rFonts w:ascii="Book Antiqua" w:hAnsi="Book Antiqua"/>
          <w:sz w:val="24"/>
          <w:szCs w:val="24"/>
        </w:rPr>
        <w:t xml:space="preserve">, BenMousa A, Bzeizi K, Garad F, Ahmed I, Al-Otaibi M. Doxorubicin-loaded drug-eluting beads versus conventional transarterial chemoembolization for nonresectable hepatocellular carcinoma. </w:t>
      </w:r>
      <w:r w:rsidRPr="0062545F">
        <w:rPr>
          <w:rFonts w:ascii="Book Antiqua" w:hAnsi="Book Antiqua"/>
          <w:i/>
          <w:sz w:val="24"/>
          <w:szCs w:val="24"/>
        </w:rPr>
        <w:t>Saudi J Gastroenterol</w:t>
      </w:r>
      <w:r w:rsidRPr="0062545F">
        <w:rPr>
          <w:rFonts w:ascii="Book Antiqua" w:hAnsi="Book Antiqua"/>
          <w:sz w:val="24"/>
          <w:szCs w:val="24"/>
        </w:rPr>
        <w:t xml:space="preserve"> 2015; </w:t>
      </w:r>
      <w:r w:rsidRPr="0062545F">
        <w:rPr>
          <w:rFonts w:ascii="Book Antiqua" w:hAnsi="Book Antiqua"/>
          <w:b/>
          <w:sz w:val="24"/>
          <w:szCs w:val="24"/>
        </w:rPr>
        <w:t>21</w:t>
      </w:r>
      <w:r w:rsidRPr="0062545F">
        <w:rPr>
          <w:rFonts w:ascii="Book Antiqua" w:hAnsi="Book Antiqua"/>
          <w:sz w:val="24"/>
          <w:szCs w:val="24"/>
        </w:rPr>
        <w:t>: 175-180 [PMID: 26021777 DOI: 10.4103/1319-3767.157571]</w:t>
      </w:r>
    </w:p>
    <w:p w:rsidR="00FD614B" w:rsidRPr="0062545F" w:rsidRDefault="00FD614B" w:rsidP="0062545F">
      <w:pPr>
        <w:adjustRightInd w:val="0"/>
        <w:snapToGrid w:val="0"/>
        <w:spacing w:after="0" w:line="360" w:lineRule="auto"/>
        <w:jc w:val="both"/>
        <w:rPr>
          <w:rFonts w:ascii="Book Antiqua" w:hAnsi="Book Antiqua"/>
          <w:sz w:val="24"/>
          <w:szCs w:val="24"/>
        </w:rPr>
      </w:pPr>
      <w:r w:rsidRPr="0062545F">
        <w:rPr>
          <w:rFonts w:ascii="Book Antiqua" w:hAnsi="Book Antiqua"/>
          <w:sz w:val="24"/>
          <w:szCs w:val="24"/>
        </w:rPr>
        <w:t xml:space="preserve">51 </w:t>
      </w:r>
      <w:r w:rsidRPr="0062545F">
        <w:rPr>
          <w:rFonts w:ascii="Book Antiqua" w:hAnsi="Book Antiqua"/>
          <w:b/>
          <w:sz w:val="24"/>
          <w:szCs w:val="24"/>
        </w:rPr>
        <w:t>Kloeckner R</w:t>
      </w:r>
      <w:r w:rsidRPr="0062545F">
        <w:rPr>
          <w:rFonts w:ascii="Book Antiqua" w:hAnsi="Book Antiqua"/>
          <w:sz w:val="24"/>
          <w:szCs w:val="24"/>
        </w:rPr>
        <w:t xml:space="preserve">, Weinmann A, Prinz F, Pinto dos Santos D, Ruckes C, Dueber C, Pitton MB. Conventional transarterial chemoembolization versus drug-eluting bead transarterial chemoembolization for the treatment of hepatocellular carcinoma. </w:t>
      </w:r>
      <w:r w:rsidRPr="0062545F">
        <w:rPr>
          <w:rFonts w:ascii="Book Antiqua" w:hAnsi="Book Antiqua"/>
          <w:i/>
          <w:sz w:val="24"/>
          <w:szCs w:val="24"/>
        </w:rPr>
        <w:t>BMC Cancer</w:t>
      </w:r>
      <w:r w:rsidRPr="0062545F">
        <w:rPr>
          <w:rFonts w:ascii="Book Antiqua" w:hAnsi="Book Antiqua"/>
          <w:sz w:val="24"/>
          <w:szCs w:val="24"/>
        </w:rPr>
        <w:t xml:space="preserve"> 2015; </w:t>
      </w:r>
      <w:r w:rsidRPr="0062545F">
        <w:rPr>
          <w:rFonts w:ascii="Book Antiqua" w:hAnsi="Book Antiqua"/>
          <w:b/>
          <w:sz w:val="24"/>
          <w:szCs w:val="24"/>
        </w:rPr>
        <w:t>15</w:t>
      </w:r>
      <w:r w:rsidRPr="0062545F">
        <w:rPr>
          <w:rFonts w:ascii="Book Antiqua" w:hAnsi="Book Antiqua"/>
          <w:sz w:val="24"/>
          <w:szCs w:val="24"/>
        </w:rPr>
        <w:t>: 465 [PMID: 26059447 DOI: 10.1186/s12885-015-1480-x]</w:t>
      </w:r>
    </w:p>
    <w:p w:rsidR="00FD614B" w:rsidRPr="0062545F" w:rsidRDefault="00FD614B" w:rsidP="0062545F">
      <w:pPr>
        <w:adjustRightInd w:val="0"/>
        <w:snapToGrid w:val="0"/>
        <w:spacing w:after="0" w:line="360" w:lineRule="auto"/>
        <w:jc w:val="both"/>
        <w:rPr>
          <w:rFonts w:ascii="Book Antiqua" w:hAnsi="Book Antiqua"/>
          <w:sz w:val="24"/>
          <w:szCs w:val="24"/>
        </w:rPr>
      </w:pPr>
      <w:r w:rsidRPr="0062545F">
        <w:rPr>
          <w:rFonts w:ascii="Book Antiqua" w:hAnsi="Book Antiqua"/>
          <w:sz w:val="24"/>
          <w:szCs w:val="24"/>
        </w:rPr>
        <w:t xml:space="preserve">52 </w:t>
      </w:r>
      <w:r w:rsidRPr="0062545F">
        <w:rPr>
          <w:rFonts w:ascii="Book Antiqua" w:hAnsi="Book Antiqua"/>
          <w:b/>
          <w:sz w:val="24"/>
          <w:szCs w:val="24"/>
        </w:rPr>
        <w:t>Megías Vericat JE</w:t>
      </w:r>
      <w:r w:rsidRPr="0062545F">
        <w:rPr>
          <w:rFonts w:ascii="Book Antiqua" w:hAnsi="Book Antiqua"/>
          <w:sz w:val="24"/>
          <w:szCs w:val="24"/>
        </w:rPr>
        <w:t xml:space="preserve">, García Marcos R, López Briz E, Gómez Muñoz F, Ramos Ruiz J, Martínez Rodrigo JJ, Poveda Andrés JL. Trans-arterial chemoembolization with doxorubicin-eluting particles versus conventional trans-arterial chemoembolization in unresectable hepatocellular carcinoma: A study of effectiveness, safety and costs. </w:t>
      </w:r>
      <w:r w:rsidRPr="0062545F">
        <w:rPr>
          <w:rFonts w:ascii="Book Antiqua" w:hAnsi="Book Antiqua"/>
          <w:i/>
          <w:sz w:val="24"/>
          <w:szCs w:val="24"/>
        </w:rPr>
        <w:t>Radiologia</w:t>
      </w:r>
      <w:r w:rsidRPr="0062545F">
        <w:rPr>
          <w:rFonts w:ascii="Book Antiqua" w:hAnsi="Book Antiqua"/>
          <w:sz w:val="24"/>
          <w:szCs w:val="24"/>
        </w:rPr>
        <w:t xml:space="preserve"> 2015; </w:t>
      </w:r>
      <w:r w:rsidRPr="0062545F">
        <w:rPr>
          <w:rFonts w:ascii="Book Antiqua" w:hAnsi="Book Antiqua"/>
          <w:b/>
          <w:sz w:val="24"/>
          <w:szCs w:val="24"/>
        </w:rPr>
        <w:t>57</w:t>
      </w:r>
      <w:r w:rsidRPr="0062545F">
        <w:rPr>
          <w:rFonts w:ascii="Book Antiqua" w:hAnsi="Book Antiqua"/>
          <w:sz w:val="24"/>
          <w:szCs w:val="24"/>
        </w:rPr>
        <w:t>: 496-504 [PMID: 25857250 DOI: 10.1016/j.rx.2015.01.008]</w:t>
      </w:r>
    </w:p>
    <w:p w:rsidR="00FD614B" w:rsidRPr="0062545F" w:rsidRDefault="00FD614B" w:rsidP="0062545F">
      <w:pPr>
        <w:adjustRightInd w:val="0"/>
        <w:snapToGrid w:val="0"/>
        <w:spacing w:after="0" w:line="360" w:lineRule="auto"/>
        <w:jc w:val="both"/>
        <w:rPr>
          <w:rFonts w:ascii="Book Antiqua" w:hAnsi="Book Antiqua"/>
          <w:sz w:val="24"/>
          <w:szCs w:val="24"/>
        </w:rPr>
      </w:pPr>
      <w:r w:rsidRPr="0062545F">
        <w:rPr>
          <w:rFonts w:ascii="Book Antiqua" w:hAnsi="Book Antiqua"/>
          <w:sz w:val="24"/>
          <w:szCs w:val="24"/>
        </w:rPr>
        <w:t xml:space="preserve">53 </w:t>
      </w:r>
      <w:r w:rsidRPr="0062545F">
        <w:rPr>
          <w:rFonts w:ascii="Book Antiqua" w:hAnsi="Book Antiqua"/>
          <w:b/>
          <w:sz w:val="24"/>
          <w:szCs w:val="24"/>
        </w:rPr>
        <w:t>Liu YS</w:t>
      </w:r>
      <w:r w:rsidRPr="0062545F">
        <w:rPr>
          <w:rFonts w:ascii="Book Antiqua" w:hAnsi="Book Antiqua"/>
          <w:sz w:val="24"/>
          <w:szCs w:val="24"/>
        </w:rPr>
        <w:t xml:space="preserve">, Ou MC, Tsai YS, Lin XZ, Wang CK, Tsai HM, Chuang MT. Transarterial chemoembolization using gelatin sponges or microspheres plus lipiodol-doxorubicin </w:t>
      </w:r>
      <w:r w:rsidRPr="0062545F">
        <w:rPr>
          <w:rFonts w:ascii="Book Antiqua" w:hAnsi="Book Antiqua"/>
          <w:sz w:val="24"/>
          <w:szCs w:val="24"/>
        </w:rPr>
        <w:lastRenderedPageBreak/>
        <w:t xml:space="preserve">versus doxorubicin-loaded beads for the treatment of hepatocellular carcinoma. </w:t>
      </w:r>
      <w:r w:rsidRPr="0062545F">
        <w:rPr>
          <w:rFonts w:ascii="Book Antiqua" w:hAnsi="Book Antiqua"/>
          <w:i/>
          <w:sz w:val="24"/>
          <w:szCs w:val="24"/>
        </w:rPr>
        <w:t>Korean J Radiol</w:t>
      </w:r>
      <w:r w:rsidRPr="0062545F">
        <w:rPr>
          <w:rFonts w:ascii="Book Antiqua" w:hAnsi="Book Antiqua"/>
          <w:sz w:val="24"/>
          <w:szCs w:val="24"/>
        </w:rPr>
        <w:t xml:space="preserve"> 2015; </w:t>
      </w:r>
      <w:r w:rsidRPr="0062545F">
        <w:rPr>
          <w:rFonts w:ascii="Book Antiqua" w:hAnsi="Book Antiqua"/>
          <w:b/>
          <w:sz w:val="24"/>
          <w:szCs w:val="24"/>
        </w:rPr>
        <w:t>16</w:t>
      </w:r>
      <w:r w:rsidRPr="0062545F">
        <w:rPr>
          <w:rFonts w:ascii="Book Antiqua" w:hAnsi="Book Antiqua"/>
          <w:sz w:val="24"/>
          <w:szCs w:val="24"/>
        </w:rPr>
        <w:t>: 125-132 [PMID: 25598680 DOI: 10.3348/kjr.2015.16.1.125]</w:t>
      </w:r>
    </w:p>
    <w:p w:rsidR="00FD614B" w:rsidRPr="0062545F" w:rsidRDefault="00FD614B" w:rsidP="0062545F">
      <w:pPr>
        <w:adjustRightInd w:val="0"/>
        <w:snapToGrid w:val="0"/>
        <w:spacing w:after="0" w:line="360" w:lineRule="auto"/>
        <w:jc w:val="both"/>
        <w:rPr>
          <w:rFonts w:ascii="Book Antiqua" w:hAnsi="Book Antiqua"/>
          <w:sz w:val="24"/>
          <w:szCs w:val="24"/>
        </w:rPr>
      </w:pPr>
      <w:r w:rsidRPr="0062545F">
        <w:rPr>
          <w:rFonts w:ascii="Book Antiqua" w:hAnsi="Book Antiqua"/>
          <w:sz w:val="24"/>
          <w:szCs w:val="24"/>
        </w:rPr>
        <w:t xml:space="preserve">54 </w:t>
      </w:r>
      <w:r w:rsidRPr="0062545F">
        <w:rPr>
          <w:rFonts w:ascii="Book Antiqua" w:hAnsi="Book Antiqua"/>
          <w:b/>
          <w:sz w:val="24"/>
          <w:szCs w:val="24"/>
        </w:rPr>
        <w:t>Scartozzi M</w:t>
      </w:r>
      <w:r w:rsidRPr="0062545F">
        <w:rPr>
          <w:rFonts w:ascii="Book Antiqua" w:hAnsi="Book Antiqua"/>
          <w:sz w:val="24"/>
          <w:szCs w:val="24"/>
        </w:rPr>
        <w:t xml:space="preserve">, Baroni GS, Faloppi L, Paolo MD, Pierantoni C, Candelari R, Berardi R, Antognoli S, Mincarelli C, Risaliti A, Marmorale C, Antico E, Benedetti A, Cascinu S. Trans-arterial chemo-embolization (TACE), with either lipiodol (traditional TACE) or drug-eluting microspheres (precision TACE, pTACE) in the treatment of hepatocellular carcinoma: efficacy and safety results from a large mono-institutional analysis. </w:t>
      </w:r>
      <w:r w:rsidRPr="0062545F">
        <w:rPr>
          <w:rFonts w:ascii="Book Antiqua" w:hAnsi="Book Antiqua"/>
          <w:i/>
          <w:sz w:val="24"/>
          <w:szCs w:val="24"/>
        </w:rPr>
        <w:t>J Exp Clin Cancer Res</w:t>
      </w:r>
      <w:r w:rsidRPr="0062545F">
        <w:rPr>
          <w:rFonts w:ascii="Book Antiqua" w:hAnsi="Book Antiqua"/>
          <w:sz w:val="24"/>
          <w:szCs w:val="24"/>
        </w:rPr>
        <w:t xml:space="preserve"> 2010; </w:t>
      </w:r>
      <w:r w:rsidRPr="0062545F">
        <w:rPr>
          <w:rFonts w:ascii="Book Antiqua" w:hAnsi="Book Antiqua"/>
          <w:b/>
          <w:sz w:val="24"/>
          <w:szCs w:val="24"/>
        </w:rPr>
        <w:t>29</w:t>
      </w:r>
      <w:r w:rsidRPr="0062545F">
        <w:rPr>
          <w:rFonts w:ascii="Book Antiqua" w:hAnsi="Book Antiqua"/>
          <w:sz w:val="24"/>
          <w:szCs w:val="24"/>
        </w:rPr>
        <w:t>: 164 [PMID: 21159184 DOI: 10.1186/1756-9966-29-164]</w:t>
      </w:r>
    </w:p>
    <w:p w:rsidR="00FD614B" w:rsidRPr="0062545F" w:rsidRDefault="00FD614B" w:rsidP="0062545F">
      <w:pPr>
        <w:adjustRightInd w:val="0"/>
        <w:snapToGrid w:val="0"/>
        <w:spacing w:after="0" w:line="360" w:lineRule="auto"/>
        <w:jc w:val="both"/>
        <w:rPr>
          <w:rFonts w:ascii="Book Antiqua" w:hAnsi="Book Antiqua"/>
          <w:sz w:val="24"/>
          <w:szCs w:val="24"/>
        </w:rPr>
      </w:pPr>
      <w:r w:rsidRPr="0062545F">
        <w:rPr>
          <w:rFonts w:ascii="Book Antiqua" w:hAnsi="Book Antiqua"/>
          <w:sz w:val="24"/>
          <w:szCs w:val="24"/>
        </w:rPr>
        <w:t xml:space="preserve">55 </w:t>
      </w:r>
      <w:r w:rsidRPr="0062545F">
        <w:rPr>
          <w:rFonts w:ascii="Book Antiqua" w:hAnsi="Book Antiqua"/>
          <w:b/>
          <w:sz w:val="24"/>
          <w:szCs w:val="24"/>
        </w:rPr>
        <w:t>Facciorusso A</w:t>
      </w:r>
      <w:r w:rsidRPr="0062545F">
        <w:rPr>
          <w:rFonts w:ascii="Book Antiqua" w:hAnsi="Book Antiqua"/>
          <w:sz w:val="24"/>
          <w:szCs w:val="24"/>
        </w:rPr>
        <w:t xml:space="preserve">, Di Maso M, Muscatiello N. Drug-eluting beads versus conventional chemoembolization for the treatment of unresectable hepatocellular carcinoma: A meta-analysis. </w:t>
      </w:r>
      <w:r w:rsidRPr="0062545F">
        <w:rPr>
          <w:rFonts w:ascii="Book Antiqua" w:hAnsi="Book Antiqua"/>
          <w:i/>
          <w:sz w:val="24"/>
          <w:szCs w:val="24"/>
        </w:rPr>
        <w:t>Dig Liver Dis</w:t>
      </w:r>
      <w:r w:rsidRPr="0062545F">
        <w:rPr>
          <w:rFonts w:ascii="Book Antiqua" w:hAnsi="Book Antiqua"/>
          <w:sz w:val="24"/>
          <w:szCs w:val="24"/>
        </w:rPr>
        <w:t xml:space="preserve"> 2016; </w:t>
      </w:r>
      <w:r w:rsidRPr="0062545F">
        <w:rPr>
          <w:rFonts w:ascii="Book Antiqua" w:hAnsi="Book Antiqua"/>
          <w:b/>
          <w:sz w:val="24"/>
          <w:szCs w:val="24"/>
        </w:rPr>
        <w:t>48</w:t>
      </w:r>
      <w:r w:rsidRPr="0062545F">
        <w:rPr>
          <w:rFonts w:ascii="Book Antiqua" w:hAnsi="Book Antiqua"/>
          <w:sz w:val="24"/>
          <w:szCs w:val="24"/>
        </w:rPr>
        <w:t>: 571-577 [PMID: 26965785 DOI: 10.1016/j.dld.2016.02.005]</w:t>
      </w:r>
    </w:p>
    <w:p w:rsidR="00FD614B" w:rsidRPr="0062545F" w:rsidRDefault="00FD614B" w:rsidP="0062545F">
      <w:pPr>
        <w:adjustRightInd w:val="0"/>
        <w:snapToGrid w:val="0"/>
        <w:spacing w:after="0" w:line="360" w:lineRule="auto"/>
        <w:jc w:val="both"/>
        <w:rPr>
          <w:rFonts w:ascii="Book Antiqua" w:hAnsi="Book Antiqua"/>
          <w:sz w:val="24"/>
          <w:szCs w:val="24"/>
        </w:rPr>
      </w:pPr>
      <w:r w:rsidRPr="0062545F">
        <w:rPr>
          <w:rFonts w:ascii="Book Antiqua" w:hAnsi="Book Antiqua"/>
          <w:sz w:val="24"/>
          <w:szCs w:val="24"/>
        </w:rPr>
        <w:t xml:space="preserve">56 </w:t>
      </w:r>
      <w:r w:rsidRPr="0062545F">
        <w:rPr>
          <w:rFonts w:ascii="Book Antiqua" w:hAnsi="Book Antiqua"/>
          <w:b/>
          <w:sz w:val="24"/>
          <w:szCs w:val="24"/>
        </w:rPr>
        <w:t>Huang K</w:t>
      </w:r>
      <w:r w:rsidRPr="0062545F">
        <w:rPr>
          <w:rFonts w:ascii="Book Antiqua" w:hAnsi="Book Antiqua"/>
          <w:sz w:val="24"/>
          <w:szCs w:val="24"/>
        </w:rPr>
        <w:t xml:space="preserve">, Zhou Q, Wang R, Cheng D, Ma Y. Doxorubicin-eluting beads versus conventional transarterial chemoembolization for the treatment of hepatocellular carcinoma. </w:t>
      </w:r>
      <w:r w:rsidRPr="0062545F">
        <w:rPr>
          <w:rFonts w:ascii="Book Antiqua" w:hAnsi="Book Antiqua"/>
          <w:i/>
          <w:sz w:val="24"/>
          <w:szCs w:val="24"/>
        </w:rPr>
        <w:t>J Gastroenterol Hepatol</w:t>
      </w:r>
      <w:r w:rsidRPr="0062545F">
        <w:rPr>
          <w:rFonts w:ascii="Book Antiqua" w:hAnsi="Book Antiqua"/>
          <w:sz w:val="24"/>
          <w:szCs w:val="24"/>
        </w:rPr>
        <w:t xml:space="preserve"> 2014; </w:t>
      </w:r>
      <w:r w:rsidRPr="0062545F">
        <w:rPr>
          <w:rFonts w:ascii="Book Antiqua" w:hAnsi="Book Antiqua"/>
          <w:b/>
          <w:sz w:val="24"/>
          <w:szCs w:val="24"/>
        </w:rPr>
        <w:t>29</w:t>
      </w:r>
      <w:r w:rsidRPr="0062545F">
        <w:rPr>
          <w:rFonts w:ascii="Book Antiqua" w:hAnsi="Book Antiqua"/>
          <w:sz w:val="24"/>
          <w:szCs w:val="24"/>
        </w:rPr>
        <w:t>: 920-925 [PMID: 24224722 DOI: 10.1111/jgh.12439]</w:t>
      </w:r>
    </w:p>
    <w:p w:rsidR="00FD614B" w:rsidRPr="0062545F" w:rsidRDefault="00FD614B" w:rsidP="0062545F">
      <w:pPr>
        <w:adjustRightInd w:val="0"/>
        <w:snapToGrid w:val="0"/>
        <w:spacing w:after="0" w:line="360" w:lineRule="auto"/>
        <w:jc w:val="both"/>
        <w:rPr>
          <w:rFonts w:ascii="Book Antiqua" w:hAnsi="Book Antiqua"/>
          <w:sz w:val="24"/>
          <w:szCs w:val="24"/>
        </w:rPr>
      </w:pPr>
      <w:r w:rsidRPr="0062545F">
        <w:rPr>
          <w:rFonts w:ascii="Book Antiqua" w:hAnsi="Book Antiqua"/>
          <w:sz w:val="24"/>
          <w:szCs w:val="24"/>
        </w:rPr>
        <w:t xml:space="preserve">57 </w:t>
      </w:r>
      <w:r w:rsidRPr="0062545F">
        <w:rPr>
          <w:rFonts w:ascii="Book Antiqua" w:hAnsi="Book Antiqua"/>
          <w:b/>
          <w:sz w:val="24"/>
          <w:szCs w:val="24"/>
        </w:rPr>
        <w:t>Han S</w:t>
      </w:r>
      <w:r w:rsidRPr="0062545F">
        <w:rPr>
          <w:rFonts w:ascii="Book Antiqua" w:hAnsi="Book Antiqua"/>
          <w:sz w:val="24"/>
          <w:szCs w:val="24"/>
        </w:rPr>
        <w:t xml:space="preserve">, Zhang X, Zou L, Lu C, Zhang J, Li J, Li M. Does drug-eluting bead transcatheter arterial chemoembolization improve the management of patients with hepatocellular carcinoma? A meta-analysis. </w:t>
      </w:r>
      <w:r w:rsidRPr="0062545F">
        <w:rPr>
          <w:rFonts w:ascii="Book Antiqua" w:hAnsi="Book Antiqua"/>
          <w:i/>
          <w:sz w:val="24"/>
          <w:szCs w:val="24"/>
        </w:rPr>
        <w:t>PLoS One</w:t>
      </w:r>
      <w:r w:rsidRPr="0062545F">
        <w:rPr>
          <w:rFonts w:ascii="Book Antiqua" w:hAnsi="Book Antiqua"/>
          <w:sz w:val="24"/>
          <w:szCs w:val="24"/>
        </w:rPr>
        <w:t xml:space="preserve"> 2014; </w:t>
      </w:r>
      <w:r w:rsidRPr="0062545F">
        <w:rPr>
          <w:rFonts w:ascii="Book Antiqua" w:hAnsi="Book Antiqua"/>
          <w:b/>
          <w:sz w:val="24"/>
          <w:szCs w:val="24"/>
        </w:rPr>
        <w:t>9</w:t>
      </w:r>
      <w:r w:rsidRPr="0062545F">
        <w:rPr>
          <w:rFonts w:ascii="Book Antiqua" w:hAnsi="Book Antiqua"/>
          <w:sz w:val="24"/>
          <w:szCs w:val="24"/>
        </w:rPr>
        <w:t>: e102686 [PMID: 25083860 DOI: 10.1371/journal.pone.0102686]</w:t>
      </w:r>
    </w:p>
    <w:p w:rsidR="00FD614B" w:rsidRPr="0062545F" w:rsidRDefault="00FD614B" w:rsidP="0062545F">
      <w:pPr>
        <w:adjustRightInd w:val="0"/>
        <w:snapToGrid w:val="0"/>
        <w:spacing w:after="0" w:line="360" w:lineRule="auto"/>
        <w:jc w:val="both"/>
        <w:rPr>
          <w:rFonts w:ascii="Book Antiqua" w:hAnsi="Book Antiqua"/>
          <w:sz w:val="24"/>
          <w:szCs w:val="24"/>
        </w:rPr>
      </w:pPr>
      <w:r w:rsidRPr="0062545F">
        <w:rPr>
          <w:rFonts w:ascii="Book Antiqua" w:hAnsi="Book Antiqua"/>
          <w:sz w:val="24"/>
          <w:szCs w:val="24"/>
        </w:rPr>
        <w:t xml:space="preserve">58 </w:t>
      </w:r>
      <w:r w:rsidRPr="0062545F">
        <w:rPr>
          <w:rFonts w:ascii="Book Antiqua" w:hAnsi="Book Antiqua"/>
          <w:b/>
          <w:sz w:val="24"/>
          <w:szCs w:val="24"/>
        </w:rPr>
        <w:t>Xie ZB</w:t>
      </w:r>
      <w:r w:rsidRPr="0062545F">
        <w:rPr>
          <w:rFonts w:ascii="Book Antiqua" w:hAnsi="Book Antiqua"/>
          <w:sz w:val="24"/>
          <w:szCs w:val="24"/>
        </w:rPr>
        <w:t xml:space="preserve">, Wang XB, Peng YC, Zhu SL, Ma L, Xiang BD, Gong WF, Chen J, You XM, Jiang JH, Li LQ, Zhong JH. Systematic review comparing the safety and efficacy of conventional and drug-eluting bead transarterial chemoembolization for inoperable hepatocellular carcinoma. </w:t>
      </w:r>
      <w:r w:rsidRPr="0062545F">
        <w:rPr>
          <w:rFonts w:ascii="Book Antiqua" w:hAnsi="Book Antiqua"/>
          <w:i/>
          <w:sz w:val="24"/>
          <w:szCs w:val="24"/>
        </w:rPr>
        <w:t>Hepatol Res</w:t>
      </w:r>
      <w:r w:rsidRPr="0062545F">
        <w:rPr>
          <w:rFonts w:ascii="Book Antiqua" w:hAnsi="Book Antiqua"/>
          <w:sz w:val="24"/>
          <w:szCs w:val="24"/>
        </w:rPr>
        <w:t xml:space="preserve"> 2015; </w:t>
      </w:r>
      <w:r w:rsidRPr="0062545F">
        <w:rPr>
          <w:rFonts w:ascii="Book Antiqua" w:hAnsi="Book Antiqua"/>
          <w:b/>
          <w:sz w:val="24"/>
          <w:szCs w:val="24"/>
        </w:rPr>
        <w:t>45</w:t>
      </w:r>
      <w:r w:rsidRPr="0062545F">
        <w:rPr>
          <w:rFonts w:ascii="Book Antiqua" w:hAnsi="Book Antiqua"/>
          <w:sz w:val="24"/>
          <w:szCs w:val="24"/>
        </w:rPr>
        <w:t>: 190-200 [PMID: 25388603 DOI: 10.1111/hepr.12450]</w:t>
      </w:r>
    </w:p>
    <w:p w:rsidR="00FD614B" w:rsidRPr="0062545F" w:rsidRDefault="00FD614B" w:rsidP="0062545F">
      <w:pPr>
        <w:adjustRightInd w:val="0"/>
        <w:snapToGrid w:val="0"/>
        <w:spacing w:after="0" w:line="360" w:lineRule="auto"/>
        <w:jc w:val="both"/>
        <w:rPr>
          <w:rFonts w:ascii="Book Antiqua" w:hAnsi="Book Antiqua"/>
          <w:sz w:val="24"/>
          <w:szCs w:val="24"/>
        </w:rPr>
      </w:pPr>
      <w:r w:rsidRPr="0062545F">
        <w:rPr>
          <w:rFonts w:ascii="Book Antiqua" w:hAnsi="Book Antiqua"/>
          <w:sz w:val="24"/>
          <w:szCs w:val="24"/>
        </w:rPr>
        <w:t xml:space="preserve">59 </w:t>
      </w:r>
      <w:r w:rsidRPr="0062545F">
        <w:rPr>
          <w:rFonts w:ascii="Book Antiqua" w:hAnsi="Book Antiqua"/>
          <w:b/>
          <w:sz w:val="24"/>
          <w:szCs w:val="24"/>
        </w:rPr>
        <w:t>Angelico M</w:t>
      </w:r>
      <w:r w:rsidRPr="0062545F">
        <w:rPr>
          <w:rFonts w:ascii="Book Antiqua" w:hAnsi="Book Antiqua"/>
          <w:sz w:val="24"/>
          <w:szCs w:val="24"/>
        </w:rPr>
        <w:t xml:space="preserve">. TACE vs DEB-TACE: Who wins? </w:t>
      </w:r>
      <w:r w:rsidRPr="0062545F">
        <w:rPr>
          <w:rFonts w:ascii="Book Antiqua" w:hAnsi="Book Antiqua"/>
          <w:i/>
          <w:sz w:val="24"/>
          <w:szCs w:val="24"/>
        </w:rPr>
        <w:t>Dig Liver Dis</w:t>
      </w:r>
      <w:r w:rsidRPr="0062545F">
        <w:rPr>
          <w:rFonts w:ascii="Book Antiqua" w:hAnsi="Book Antiqua"/>
          <w:sz w:val="24"/>
          <w:szCs w:val="24"/>
        </w:rPr>
        <w:t xml:space="preserve"> 2016; </w:t>
      </w:r>
      <w:r w:rsidRPr="0062545F">
        <w:rPr>
          <w:rFonts w:ascii="Book Antiqua" w:hAnsi="Book Antiqua"/>
          <w:b/>
          <w:sz w:val="24"/>
          <w:szCs w:val="24"/>
        </w:rPr>
        <w:t>48</w:t>
      </w:r>
      <w:r w:rsidRPr="0062545F">
        <w:rPr>
          <w:rFonts w:ascii="Book Antiqua" w:hAnsi="Book Antiqua"/>
          <w:sz w:val="24"/>
          <w:szCs w:val="24"/>
        </w:rPr>
        <w:t>: 796-797 [PMID: 27257050 DOI: 10.1016/j.dld.2016.05.009]</w:t>
      </w:r>
    </w:p>
    <w:p w:rsidR="00FD614B" w:rsidRPr="0062545F" w:rsidRDefault="00FD614B" w:rsidP="0062545F">
      <w:pPr>
        <w:adjustRightInd w:val="0"/>
        <w:snapToGrid w:val="0"/>
        <w:spacing w:after="0" w:line="360" w:lineRule="auto"/>
        <w:jc w:val="both"/>
        <w:rPr>
          <w:rFonts w:ascii="Book Antiqua" w:hAnsi="Book Antiqua"/>
          <w:sz w:val="24"/>
          <w:szCs w:val="24"/>
        </w:rPr>
      </w:pPr>
      <w:r w:rsidRPr="0062545F">
        <w:rPr>
          <w:rFonts w:ascii="Book Antiqua" w:hAnsi="Book Antiqua"/>
          <w:sz w:val="24"/>
          <w:szCs w:val="24"/>
        </w:rPr>
        <w:t xml:space="preserve">60 </w:t>
      </w:r>
      <w:r w:rsidRPr="0062545F">
        <w:rPr>
          <w:rFonts w:ascii="Book Antiqua" w:hAnsi="Book Antiqua"/>
          <w:b/>
          <w:sz w:val="24"/>
          <w:szCs w:val="24"/>
        </w:rPr>
        <w:t>Cucchetti A</w:t>
      </w:r>
      <w:r w:rsidRPr="0062545F">
        <w:rPr>
          <w:rFonts w:ascii="Book Antiqua" w:hAnsi="Book Antiqua"/>
          <w:sz w:val="24"/>
          <w:szCs w:val="24"/>
        </w:rPr>
        <w:t xml:space="preserve">, Trevisani F, Cappelli A, Mosconi C, Renzulli M, Pinna AD, Golfieri R. Cost-effectiveness of doxorubicin-eluting beads versus conventional trans-arterial chemo-embolization for hepatocellular carcinoma. </w:t>
      </w:r>
      <w:r w:rsidRPr="0062545F">
        <w:rPr>
          <w:rFonts w:ascii="Book Antiqua" w:hAnsi="Book Antiqua"/>
          <w:i/>
          <w:sz w:val="24"/>
          <w:szCs w:val="24"/>
        </w:rPr>
        <w:t>Dig Liver Dis</w:t>
      </w:r>
      <w:r w:rsidRPr="0062545F">
        <w:rPr>
          <w:rFonts w:ascii="Book Antiqua" w:hAnsi="Book Antiqua"/>
          <w:sz w:val="24"/>
          <w:szCs w:val="24"/>
        </w:rPr>
        <w:t xml:space="preserve"> 2016; </w:t>
      </w:r>
      <w:r w:rsidRPr="0062545F">
        <w:rPr>
          <w:rFonts w:ascii="Book Antiqua" w:hAnsi="Book Antiqua"/>
          <w:b/>
          <w:sz w:val="24"/>
          <w:szCs w:val="24"/>
        </w:rPr>
        <w:t>48</w:t>
      </w:r>
      <w:r w:rsidRPr="0062545F">
        <w:rPr>
          <w:rFonts w:ascii="Book Antiqua" w:hAnsi="Book Antiqua"/>
          <w:sz w:val="24"/>
          <w:szCs w:val="24"/>
        </w:rPr>
        <w:t>: 798-805 [PMID: 27263056 DOI: 10.1016/j.dld.2016.03.031]</w:t>
      </w:r>
    </w:p>
    <w:p w:rsidR="00FD614B" w:rsidRPr="0062545F" w:rsidRDefault="00FD614B" w:rsidP="0062545F">
      <w:pPr>
        <w:adjustRightInd w:val="0"/>
        <w:snapToGrid w:val="0"/>
        <w:spacing w:after="0" w:line="360" w:lineRule="auto"/>
        <w:jc w:val="both"/>
        <w:rPr>
          <w:rFonts w:ascii="Book Antiqua" w:hAnsi="Book Antiqua"/>
          <w:sz w:val="24"/>
          <w:szCs w:val="24"/>
        </w:rPr>
      </w:pPr>
      <w:r w:rsidRPr="0062545F">
        <w:rPr>
          <w:rFonts w:ascii="Book Antiqua" w:hAnsi="Book Antiqua"/>
          <w:sz w:val="24"/>
          <w:szCs w:val="24"/>
        </w:rPr>
        <w:t xml:space="preserve">61 </w:t>
      </w:r>
      <w:r w:rsidRPr="0062545F">
        <w:rPr>
          <w:rFonts w:ascii="Book Antiqua" w:hAnsi="Book Antiqua"/>
          <w:b/>
          <w:sz w:val="24"/>
          <w:szCs w:val="24"/>
        </w:rPr>
        <w:t>Nishikawa H</w:t>
      </w:r>
      <w:r w:rsidRPr="0062545F">
        <w:rPr>
          <w:rFonts w:ascii="Book Antiqua" w:hAnsi="Book Antiqua"/>
          <w:sz w:val="24"/>
          <w:szCs w:val="24"/>
        </w:rPr>
        <w:t xml:space="preserve">, Kita R, Kimura T, Osaki Y. Transcatheter arterial embolic therapies for hepatocellular carcinoma: a literature review. </w:t>
      </w:r>
      <w:r w:rsidRPr="0062545F">
        <w:rPr>
          <w:rFonts w:ascii="Book Antiqua" w:hAnsi="Book Antiqua"/>
          <w:i/>
          <w:sz w:val="24"/>
          <w:szCs w:val="24"/>
        </w:rPr>
        <w:t>Anticancer Res</w:t>
      </w:r>
      <w:r w:rsidRPr="0062545F">
        <w:rPr>
          <w:rFonts w:ascii="Book Antiqua" w:hAnsi="Book Antiqua"/>
          <w:sz w:val="24"/>
          <w:szCs w:val="24"/>
        </w:rPr>
        <w:t xml:space="preserve"> 2014; </w:t>
      </w:r>
      <w:r w:rsidRPr="0062545F">
        <w:rPr>
          <w:rFonts w:ascii="Book Antiqua" w:hAnsi="Book Antiqua"/>
          <w:b/>
          <w:sz w:val="24"/>
          <w:szCs w:val="24"/>
        </w:rPr>
        <w:t>34</w:t>
      </w:r>
      <w:r w:rsidRPr="0062545F">
        <w:rPr>
          <w:rFonts w:ascii="Book Antiqua" w:hAnsi="Book Antiqua"/>
          <w:sz w:val="24"/>
          <w:szCs w:val="24"/>
        </w:rPr>
        <w:t>: 6877-6886 [PMID: 25503113]</w:t>
      </w:r>
    </w:p>
    <w:p w:rsidR="00FD614B" w:rsidRPr="0062545F" w:rsidRDefault="00FD614B" w:rsidP="0062545F">
      <w:pPr>
        <w:adjustRightInd w:val="0"/>
        <w:snapToGrid w:val="0"/>
        <w:spacing w:after="0" w:line="360" w:lineRule="auto"/>
        <w:jc w:val="both"/>
        <w:rPr>
          <w:rFonts w:ascii="Book Antiqua" w:hAnsi="Book Antiqua"/>
          <w:sz w:val="24"/>
          <w:szCs w:val="24"/>
        </w:rPr>
      </w:pPr>
      <w:r w:rsidRPr="0062545F">
        <w:rPr>
          <w:rFonts w:ascii="Book Antiqua" w:hAnsi="Book Antiqua"/>
          <w:sz w:val="24"/>
          <w:szCs w:val="24"/>
        </w:rPr>
        <w:lastRenderedPageBreak/>
        <w:t xml:space="preserve">62 </w:t>
      </w:r>
      <w:r w:rsidRPr="0062545F">
        <w:rPr>
          <w:rFonts w:ascii="Book Antiqua" w:hAnsi="Book Antiqua"/>
          <w:b/>
          <w:sz w:val="24"/>
          <w:szCs w:val="24"/>
        </w:rPr>
        <w:t>Minocha J</w:t>
      </w:r>
      <w:r w:rsidRPr="0062545F">
        <w:rPr>
          <w:rFonts w:ascii="Book Antiqua" w:hAnsi="Book Antiqua"/>
          <w:sz w:val="24"/>
          <w:szCs w:val="24"/>
        </w:rPr>
        <w:t xml:space="preserve">, Salem R, Lewandowski RJ. Transarterial chemoembolization and yittrium-90 for liver cancer and other lesions. </w:t>
      </w:r>
      <w:r w:rsidRPr="0062545F">
        <w:rPr>
          <w:rFonts w:ascii="Book Antiqua" w:hAnsi="Book Antiqua"/>
          <w:i/>
          <w:sz w:val="24"/>
          <w:szCs w:val="24"/>
        </w:rPr>
        <w:t>Clin Liver Dis</w:t>
      </w:r>
      <w:r w:rsidRPr="0062545F">
        <w:rPr>
          <w:rFonts w:ascii="Book Antiqua" w:hAnsi="Book Antiqua"/>
          <w:sz w:val="24"/>
          <w:szCs w:val="24"/>
        </w:rPr>
        <w:t xml:space="preserve"> 2014; </w:t>
      </w:r>
      <w:r w:rsidRPr="0062545F">
        <w:rPr>
          <w:rFonts w:ascii="Book Antiqua" w:hAnsi="Book Antiqua"/>
          <w:b/>
          <w:sz w:val="24"/>
          <w:szCs w:val="24"/>
        </w:rPr>
        <w:t>18</w:t>
      </w:r>
      <w:r w:rsidRPr="0062545F">
        <w:rPr>
          <w:rFonts w:ascii="Book Antiqua" w:hAnsi="Book Antiqua"/>
          <w:sz w:val="24"/>
          <w:szCs w:val="24"/>
        </w:rPr>
        <w:t>: 877-890 [PMID: 25438288 DOI: 10.1016/j.cld.2014.07.007]</w:t>
      </w:r>
    </w:p>
    <w:p w:rsidR="00FD614B" w:rsidRPr="0062545F" w:rsidRDefault="00FD614B" w:rsidP="0062545F">
      <w:pPr>
        <w:adjustRightInd w:val="0"/>
        <w:snapToGrid w:val="0"/>
        <w:spacing w:after="0" w:line="360" w:lineRule="auto"/>
        <w:jc w:val="both"/>
        <w:rPr>
          <w:rFonts w:ascii="Book Antiqua" w:hAnsi="Book Antiqua"/>
          <w:sz w:val="24"/>
          <w:szCs w:val="24"/>
        </w:rPr>
      </w:pPr>
      <w:r w:rsidRPr="0062545F">
        <w:rPr>
          <w:rFonts w:ascii="Book Antiqua" w:hAnsi="Book Antiqua"/>
          <w:sz w:val="24"/>
          <w:szCs w:val="24"/>
        </w:rPr>
        <w:t xml:space="preserve">63 </w:t>
      </w:r>
      <w:r w:rsidRPr="0062545F">
        <w:rPr>
          <w:rFonts w:ascii="Book Antiqua" w:hAnsi="Book Antiqua"/>
          <w:b/>
          <w:sz w:val="24"/>
          <w:szCs w:val="24"/>
        </w:rPr>
        <w:t>Gholamrezanezhad A</w:t>
      </w:r>
      <w:r w:rsidRPr="0062545F">
        <w:rPr>
          <w:rFonts w:ascii="Book Antiqua" w:hAnsi="Book Antiqua"/>
          <w:sz w:val="24"/>
          <w:szCs w:val="24"/>
        </w:rPr>
        <w:t xml:space="preserve">, Mirpour S, Geschwind JF, Rao P, Loffroy R, Pellerin O, Liapi EA. Evaluation of 70-150-μm doxorubicin-eluting beads for transcatheter arterial chemoembolization in the rabbit liver VX2 tumour model. </w:t>
      </w:r>
      <w:r w:rsidRPr="0062545F">
        <w:rPr>
          <w:rFonts w:ascii="Book Antiqua" w:hAnsi="Book Antiqua"/>
          <w:i/>
          <w:sz w:val="24"/>
          <w:szCs w:val="24"/>
        </w:rPr>
        <w:t>Eur Radiol</w:t>
      </w:r>
      <w:r w:rsidRPr="0062545F">
        <w:rPr>
          <w:rFonts w:ascii="Book Antiqua" w:hAnsi="Book Antiqua"/>
          <w:sz w:val="24"/>
          <w:szCs w:val="24"/>
        </w:rPr>
        <w:t xml:space="preserve"> 2016; </w:t>
      </w:r>
      <w:r w:rsidRPr="0062545F">
        <w:rPr>
          <w:rFonts w:ascii="Book Antiqua" w:hAnsi="Book Antiqua"/>
          <w:b/>
          <w:sz w:val="24"/>
          <w:szCs w:val="24"/>
        </w:rPr>
        <w:t>26</w:t>
      </w:r>
      <w:r w:rsidRPr="0062545F">
        <w:rPr>
          <w:rFonts w:ascii="Book Antiqua" w:hAnsi="Book Antiqua"/>
          <w:sz w:val="24"/>
          <w:szCs w:val="24"/>
        </w:rPr>
        <w:t>: 3474-3482 [PMID: 26780638 DOI: 10.1007/s00330-015-4197-y]</w:t>
      </w:r>
    </w:p>
    <w:p w:rsidR="00FD614B" w:rsidRPr="0062545F" w:rsidRDefault="00FD614B" w:rsidP="0062545F">
      <w:pPr>
        <w:adjustRightInd w:val="0"/>
        <w:snapToGrid w:val="0"/>
        <w:spacing w:after="0" w:line="360" w:lineRule="auto"/>
        <w:jc w:val="both"/>
        <w:rPr>
          <w:rFonts w:ascii="Book Antiqua" w:hAnsi="Book Antiqua"/>
          <w:sz w:val="24"/>
          <w:szCs w:val="24"/>
        </w:rPr>
      </w:pPr>
      <w:r w:rsidRPr="0062545F">
        <w:rPr>
          <w:rFonts w:ascii="Book Antiqua" w:hAnsi="Book Antiqua"/>
          <w:sz w:val="24"/>
          <w:szCs w:val="24"/>
        </w:rPr>
        <w:t xml:space="preserve">64 </w:t>
      </w:r>
      <w:r w:rsidRPr="0062545F">
        <w:rPr>
          <w:rFonts w:ascii="Book Antiqua" w:hAnsi="Book Antiqua"/>
          <w:b/>
          <w:sz w:val="24"/>
          <w:szCs w:val="24"/>
        </w:rPr>
        <w:t>Odisio BC</w:t>
      </w:r>
      <w:r w:rsidRPr="0062545F">
        <w:rPr>
          <w:rFonts w:ascii="Book Antiqua" w:hAnsi="Book Antiqua"/>
          <w:sz w:val="24"/>
          <w:szCs w:val="24"/>
        </w:rPr>
        <w:t xml:space="preserve">, Ashton A, Yan Y, Wei W, Kaseb A, Wallace MJ, Vauthey JN, Gupta S, Tam AL. Transarterial hepatic chemoembolization with 70-150 µm drug-eluting beads: assessment of clinical safety and liver toxicity profile. </w:t>
      </w:r>
      <w:r w:rsidRPr="0062545F">
        <w:rPr>
          <w:rFonts w:ascii="Book Antiqua" w:hAnsi="Book Antiqua"/>
          <w:i/>
          <w:sz w:val="24"/>
          <w:szCs w:val="24"/>
        </w:rPr>
        <w:t>J Vasc Interv Radiol</w:t>
      </w:r>
      <w:r w:rsidRPr="0062545F">
        <w:rPr>
          <w:rFonts w:ascii="Book Antiqua" w:hAnsi="Book Antiqua"/>
          <w:sz w:val="24"/>
          <w:szCs w:val="24"/>
        </w:rPr>
        <w:t xml:space="preserve"> 2015; </w:t>
      </w:r>
      <w:r w:rsidRPr="0062545F">
        <w:rPr>
          <w:rFonts w:ascii="Book Antiqua" w:hAnsi="Book Antiqua"/>
          <w:b/>
          <w:sz w:val="24"/>
          <w:szCs w:val="24"/>
        </w:rPr>
        <w:t>26</w:t>
      </w:r>
      <w:r w:rsidRPr="0062545F">
        <w:rPr>
          <w:rFonts w:ascii="Book Antiqua" w:hAnsi="Book Antiqua"/>
          <w:sz w:val="24"/>
          <w:szCs w:val="24"/>
        </w:rPr>
        <w:t>: 965-971 [PMID: 25979305 DOI: 10.1016/j.jvir.2015.03.020]</w:t>
      </w:r>
    </w:p>
    <w:p w:rsidR="00FD614B" w:rsidRPr="0062545F" w:rsidRDefault="00FD614B" w:rsidP="0062545F">
      <w:pPr>
        <w:adjustRightInd w:val="0"/>
        <w:snapToGrid w:val="0"/>
        <w:spacing w:after="0" w:line="360" w:lineRule="auto"/>
        <w:jc w:val="both"/>
        <w:rPr>
          <w:rFonts w:ascii="Book Antiqua" w:hAnsi="Book Antiqua"/>
          <w:sz w:val="24"/>
          <w:szCs w:val="24"/>
        </w:rPr>
      </w:pPr>
      <w:r w:rsidRPr="0062545F">
        <w:rPr>
          <w:rFonts w:ascii="Book Antiqua" w:hAnsi="Book Antiqua"/>
          <w:sz w:val="24"/>
          <w:szCs w:val="24"/>
        </w:rPr>
        <w:t xml:space="preserve">65 </w:t>
      </w:r>
      <w:r w:rsidRPr="0062545F">
        <w:rPr>
          <w:rFonts w:ascii="Book Antiqua" w:hAnsi="Book Antiqua"/>
          <w:b/>
          <w:sz w:val="24"/>
          <w:szCs w:val="24"/>
        </w:rPr>
        <w:t>Deipolyi AR</w:t>
      </w:r>
      <w:r w:rsidRPr="0062545F">
        <w:rPr>
          <w:rFonts w:ascii="Book Antiqua" w:hAnsi="Book Antiqua"/>
          <w:sz w:val="24"/>
          <w:szCs w:val="24"/>
        </w:rPr>
        <w:t xml:space="preserve">, Oklu R, Al-Ansari S, Zhu AX, Goyal L, Ganguli S. Safety and efficacy of 70-150 μm and 100-300 μm drug-eluting bead transarterial chemoembolization for hepatocellular carcinoma. </w:t>
      </w:r>
      <w:r w:rsidRPr="0062545F">
        <w:rPr>
          <w:rFonts w:ascii="Book Antiqua" w:hAnsi="Book Antiqua"/>
          <w:i/>
          <w:sz w:val="24"/>
          <w:szCs w:val="24"/>
        </w:rPr>
        <w:t>J Vasc Interv Radiol</w:t>
      </w:r>
      <w:r w:rsidRPr="0062545F">
        <w:rPr>
          <w:rFonts w:ascii="Book Antiqua" w:hAnsi="Book Antiqua"/>
          <w:sz w:val="24"/>
          <w:szCs w:val="24"/>
        </w:rPr>
        <w:t xml:space="preserve"> 2015; </w:t>
      </w:r>
      <w:r w:rsidRPr="0062545F">
        <w:rPr>
          <w:rFonts w:ascii="Book Antiqua" w:hAnsi="Book Antiqua"/>
          <w:b/>
          <w:sz w:val="24"/>
          <w:szCs w:val="24"/>
        </w:rPr>
        <w:t>26</w:t>
      </w:r>
      <w:r w:rsidRPr="0062545F">
        <w:rPr>
          <w:rFonts w:ascii="Book Antiqua" w:hAnsi="Book Antiqua"/>
          <w:sz w:val="24"/>
          <w:szCs w:val="24"/>
        </w:rPr>
        <w:t>: 516-522 [PMID: 25704226 DOI: 10.1016/j.jvir.2014.12.020]</w:t>
      </w:r>
    </w:p>
    <w:p w:rsidR="00FD614B" w:rsidRPr="0062545F" w:rsidRDefault="00FD614B" w:rsidP="0062545F">
      <w:pPr>
        <w:adjustRightInd w:val="0"/>
        <w:snapToGrid w:val="0"/>
        <w:spacing w:after="0" w:line="360" w:lineRule="auto"/>
        <w:jc w:val="both"/>
        <w:rPr>
          <w:rFonts w:ascii="Book Antiqua" w:hAnsi="Book Antiqua"/>
          <w:sz w:val="24"/>
          <w:szCs w:val="24"/>
        </w:rPr>
      </w:pPr>
      <w:r w:rsidRPr="0062545F">
        <w:rPr>
          <w:rFonts w:ascii="Book Antiqua" w:hAnsi="Book Antiqua"/>
          <w:sz w:val="24"/>
          <w:szCs w:val="24"/>
        </w:rPr>
        <w:t xml:space="preserve">66 </w:t>
      </w:r>
      <w:r w:rsidRPr="0062545F">
        <w:rPr>
          <w:rFonts w:ascii="Book Antiqua" w:hAnsi="Book Antiqua"/>
          <w:b/>
          <w:sz w:val="24"/>
          <w:szCs w:val="24"/>
        </w:rPr>
        <w:t>Spreafico C</w:t>
      </w:r>
      <w:r w:rsidRPr="0062545F">
        <w:rPr>
          <w:rFonts w:ascii="Book Antiqua" w:hAnsi="Book Antiqua"/>
          <w:sz w:val="24"/>
          <w:szCs w:val="24"/>
        </w:rPr>
        <w:t xml:space="preserve">, Cascella T, Facciorusso A, Sposito C, Rodolfo L, Morosi C, Civelli EM, Vaiani M, Bhoori S, Pellegrinelli A, Marchianò A, Mazzaferro V. Transarterial chemoembolization for hepatocellular carcinoma with a new generation of beads: clinical-radiological outcomes and safety profile. </w:t>
      </w:r>
      <w:r w:rsidRPr="0062545F">
        <w:rPr>
          <w:rFonts w:ascii="Book Antiqua" w:hAnsi="Book Antiqua"/>
          <w:i/>
          <w:sz w:val="24"/>
          <w:szCs w:val="24"/>
        </w:rPr>
        <w:t>Cardiovasc Intervent Radiol</w:t>
      </w:r>
      <w:r w:rsidRPr="0062545F">
        <w:rPr>
          <w:rFonts w:ascii="Book Antiqua" w:hAnsi="Book Antiqua"/>
          <w:sz w:val="24"/>
          <w:szCs w:val="24"/>
        </w:rPr>
        <w:t xml:space="preserve"> 2015; </w:t>
      </w:r>
      <w:r w:rsidRPr="0062545F">
        <w:rPr>
          <w:rFonts w:ascii="Book Antiqua" w:hAnsi="Book Antiqua"/>
          <w:b/>
          <w:sz w:val="24"/>
          <w:szCs w:val="24"/>
        </w:rPr>
        <w:t>38</w:t>
      </w:r>
      <w:r w:rsidRPr="0062545F">
        <w:rPr>
          <w:rFonts w:ascii="Book Antiqua" w:hAnsi="Book Antiqua"/>
          <w:sz w:val="24"/>
          <w:szCs w:val="24"/>
        </w:rPr>
        <w:t>: 129-134 [PMID: 24870698 DOI: 10.1007/s00270-014-0907-0]</w:t>
      </w:r>
    </w:p>
    <w:p w:rsidR="00FD614B" w:rsidRPr="0062545F" w:rsidRDefault="00FD614B" w:rsidP="0062545F">
      <w:pPr>
        <w:adjustRightInd w:val="0"/>
        <w:snapToGrid w:val="0"/>
        <w:spacing w:after="0" w:line="360" w:lineRule="auto"/>
        <w:jc w:val="both"/>
        <w:rPr>
          <w:rFonts w:ascii="Book Antiqua" w:hAnsi="Book Antiqua"/>
          <w:sz w:val="24"/>
          <w:szCs w:val="24"/>
        </w:rPr>
      </w:pPr>
      <w:r w:rsidRPr="0062545F">
        <w:rPr>
          <w:rFonts w:ascii="Book Antiqua" w:hAnsi="Book Antiqua"/>
          <w:sz w:val="24"/>
          <w:szCs w:val="24"/>
        </w:rPr>
        <w:t xml:space="preserve">67 </w:t>
      </w:r>
      <w:r w:rsidRPr="0062545F">
        <w:rPr>
          <w:rFonts w:ascii="Book Antiqua" w:hAnsi="Book Antiqua"/>
          <w:b/>
          <w:sz w:val="24"/>
          <w:szCs w:val="24"/>
        </w:rPr>
        <w:t>Dinca H,</w:t>
      </w:r>
      <w:r w:rsidRPr="0062545F">
        <w:rPr>
          <w:rFonts w:ascii="Book Antiqua" w:hAnsi="Book Antiqua"/>
          <w:sz w:val="24"/>
          <w:szCs w:val="24"/>
        </w:rPr>
        <w:t xml:space="preserve">  Pelage JP, Baylatry MT, Ghegediban SH, Pascale F, Manfait M. Why do small size doxorubicin-eluting microspheres induce more tissue necrosis than larger ones? A comparative study in healthy pig liver (oral communication 2206-2). CIRSE Annual meeting, Lisbon 2012</w:t>
      </w:r>
    </w:p>
    <w:p w:rsidR="00FD614B" w:rsidRPr="0062545F" w:rsidRDefault="00FD614B" w:rsidP="0062545F">
      <w:pPr>
        <w:adjustRightInd w:val="0"/>
        <w:snapToGrid w:val="0"/>
        <w:spacing w:after="0" w:line="360" w:lineRule="auto"/>
        <w:jc w:val="both"/>
        <w:rPr>
          <w:rFonts w:ascii="Book Antiqua" w:hAnsi="Book Antiqua"/>
          <w:sz w:val="24"/>
          <w:szCs w:val="24"/>
        </w:rPr>
      </w:pPr>
      <w:r w:rsidRPr="0062545F">
        <w:rPr>
          <w:rFonts w:ascii="Book Antiqua" w:hAnsi="Book Antiqua"/>
          <w:sz w:val="24"/>
          <w:szCs w:val="24"/>
        </w:rPr>
        <w:t xml:space="preserve">68 </w:t>
      </w:r>
      <w:r w:rsidRPr="0062545F">
        <w:rPr>
          <w:rFonts w:ascii="Book Antiqua" w:hAnsi="Book Antiqua"/>
          <w:b/>
          <w:sz w:val="24"/>
          <w:szCs w:val="24"/>
        </w:rPr>
        <w:t>Liu DM</w:t>
      </w:r>
      <w:r w:rsidRPr="0062545F">
        <w:rPr>
          <w:rFonts w:ascii="Book Antiqua" w:hAnsi="Book Antiqua"/>
          <w:sz w:val="24"/>
          <w:szCs w:val="24"/>
        </w:rPr>
        <w:t xml:space="preserve">, Kos S, Buczkowski A, Kee S, Munk PL, Klass D, Wasan E. Optimization of doxorubicin loading for superabsorbent polymer microspheres: in vitro analysis. </w:t>
      </w:r>
      <w:r w:rsidRPr="0062545F">
        <w:rPr>
          <w:rFonts w:ascii="Book Antiqua" w:hAnsi="Book Antiqua"/>
          <w:i/>
          <w:sz w:val="24"/>
          <w:szCs w:val="24"/>
        </w:rPr>
        <w:t>Cardiovasc Intervent Radiol</w:t>
      </w:r>
      <w:r w:rsidRPr="0062545F">
        <w:rPr>
          <w:rFonts w:ascii="Book Antiqua" w:hAnsi="Book Antiqua"/>
          <w:sz w:val="24"/>
          <w:szCs w:val="24"/>
        </w:rPr>
        <w:t xml:space="preserve"> 2012; </w:t>
      </w:r>
      <w:r w:rsidRPr="0062545F">
        <w:rPr>
          <w:rFonts w:ascii="Book Antiqua" w:hAnsi="Book Antiqua"/>
          <w:b/>
          <w:sz w:val="24"/>
          <w:szCs w:val="24"/>
        </w:rPr>
        <w:t>35</w:t>
      </w:r>
      <w:r w:rsidRPr="0062545F">
        <w:rPr>
          <w:rFonts w:ascii="Book Antiqua" w:hAnsi="Book Antiqua"/>
          <w:sz w:val="24"/>
          <w:szCs w:val="24"/>
        </w:rPr>
        <w:t>: 391-398 [PMID: 21567274 DOI: 10.1007/s00270-011-0168-0]</w:t>
      </w:r>
    </w:p>
    <w:p w:rsidR="00FD614B" w:rsidRPr="0062545F" w:rsidRDefault="00FD614B" w:rsidP="0062545F">
      <w:pPr>
        <w:adjustRightInd w:val="0"/>
        <w:snapToGrid w:val="0"/>
        <w:spacing w:after="0" w:line="360" w:lineRule="auto"/>
        <w:jc w:val="both"/>
        <w:rPr>
          <w:rFonts w:ascii="Book Antiqua" w:hAnsi="Book Antiqua"/>
          <w:sz w:val="24"/>
          <w:szCs w:val="24"/>
        </w:rPr>
      </w:pPr>
      <w:r w:rsidRPr="0062545F">
        <w:rPr>
          <w:rFonts w:ascii="Book Antiqua" w:hAnsi="Book Antiqua"/>
          <w:sz w:val="24"/>
          <w:szCs w:val="24"/>
        </w:rPr>
        <w:t xml:space="preserve">69 </w:t>
      </w:r>
      <w:r w:rsidRPr="0062545F">
        <w:rPr>
          <w:rFonts w:ascii="Book Antiqua" w:hAnsi="Book Antiqua"/>
          <w:b/>
          <w:sz w:val="24"/>
          <w:szCs w:val="24"/>
        </w:rPr>
        <w:t>Malagari K</w:t>
      </w:r>
      <w:r w:rsidRPr="0062545F">
        <w:rPr>
          <w:rFonts w:ascii="Book Antiqua" w:hAnsi="Book Antiqua"/>
          <w:sz w:val="24"/>
          <w:szCs w:val="24"/>
        </w:rPr>
        <w:t xml:space="preserve">, Pomoni M, Moschouris H, Kelekis A, Charokopakis A, Bouma E, Spyridopoulos T, Chatziioannou A, Sotirchos V, Karampelas T, Tamvakopoulos C, Filippiadis D, Karagiannis E, Marinis A, Koskinas J, Kelekis DA. Chemoembolization of </w:t>
      </w:r>
      <w:r w:rsidRPr="0062545F">
        <w:rPr>
          <w:rFonts w:ascii="Book Antiqua" w:hAnsi="Book Antiqua"/>
          <w:sz w:val="24"/>
          <w:szCs w:val="24"/>
        </w:rPr>
        <w:lastRenderedPageBreak/>
        <w:t xml:space="preserve">hepatocellular carcinoma with HepaSphere 30-60 μm. Safety and efficacy study. </w:t>
      </w:r>
      <w:r w:rsidRPr="0062545F">
        <w:rPr>
          <w:rFonts w:ascii="Book Antiqua" w:hAnsi="Book Antiqua"/>
          <w:i/>
          <w:sz w:val="24"/>
          <w:szCs w:val="24"/>
        </w:rPr>
        <w:t>Cardiovasc Intervent Radiol</w:t>
      </w:r>
      <w:r w:rsidRPr="0062545F">
        <w:rPr>
          <w:rFonts w:ascii="Book Antiqua" w:hAnsi="Book Antiqua"/>
          <w:sz w:val="24"/>
          <w:szCs w:val="24"/>
        </w:rPr>
        <w:t xml:space="preserve"> 2014; </w:t>
      </w:r>
      <w:r w:rsidRPr="0062545F">
        <w:rPr>
          <w:rFonts w:ascii="Book Antiqua" w:hAnsi="Book Antiqua"/>
          <w:b/>
          <w:sz w:val="24"/>
          <w:szCs w:val="24"/>
        </w:rPr>
        <w:t>37</w:t>
      </w:r>
      <w:r w:rsidRPr="0062545F">
        <w:rPr>
          <w:rFonts w:ascii="Book Antiqua" w:hAnsi="Book Antiqua"/>
          <w:sz w:val="24"/>
          <w:szCs w:val="24"/>
        </w:rPr>
        <w:t>: 165-175 [PMID: 24263774 DOI: 10.1007/s00270-013-0777-x]</w:t>
      </w:r>
    </w:p>
    <w:p w:rsidR="00FD614B" w:rsidRPr="0062545F" w:rsidRDefault="00FD614B" w:rsidP="0062545F">
      <w:pPr>
        <w:adjustRightInd w:val="0"/>
        <w:snapToGrid w:val="0"/>
        <w:spacing w:after="0" w:line="360" w:lineRule="auto"/>
        <w:jc w:val="both"/>
        <w:rPr>
          <w:rFonts w:ascii="Book Antiqua" w:hAnsi="Book Antiqua"/>
          <w:sz w:val="24"/>
          <w:szCs w:val="24"/>
        </w:rPr>
      </w:pPr>
      <w:r w:rsidRPr="0062545F">
        <w:rPr>
          <w:rFonts w:ascii="Book Antiqua" w:hAnsi="Book Antiqua"/>
          <w:sz w:val="24"/>
          <w:szCs w:val="24"/>
        </w:rPr>
        <w:t xml:space="preserve">70 </w:t>
      </w:r>
      <w:r w:rsidRPr="0062545F">
        <w:rPr>
          <w:rFonts w:ascii="Book Antiqua" w:hAnsi="Book Antiqua"/>
          <w:b/>
          <w:sz w:val="24"/>
          <w:szCs w:val="24"/>
        </w:rPr>
        <w:t>Kumar Y</w:t>
      </w:r>
      <w:r w:rsidRPr="0062545F">
        <w:rPr>
          <w:rFonts w:ascii="Book Antiqua" w:hAnsi="Book Antiqua"/>
          <w:sz w:val="24"/>
          <w:szCs w:val="24"/>
        </w:rPr>
        <w:t xml:space="preserve">, Sharma P, Bhatt N, Hooda K. Transarterial Therapies for Hepatocellular Carcinoma: a Comprehensive Review with Current Updates and Future Directions. </w:t>
      </w:r>
      <w:r w:rsidRPr="0062545F">
        <w:rPr>
          <w:rFonts w:ascii="Book Antiqua" w:hAnsi="Book Antiqua"/>
          <w:i/>
          <w:sz w:val="24"/>
          <w:szCs w:val="24"/>
        </w:rPr>
        <w:t>Asian Pac J Cancer Prev</w:t>
      </w:r>
      <w:r w:rsidRPr="0062545F">
        <w:rPr>
          <w:rFonts w:ascii="Book Antiqua" w:hAnsi="Book Antiqua"/>
          <w:sz w:val="24"/>
          <w:szCs w:val="24"/>
        </w:rPr>
        <w:t xml:space="preserve"> 2016; </w:t>
      </w:r>
      <w:r w:rsidRPr="0062545F">
        <w:rPr>
          <w:rFonts w:ascii="Book Antiqua" w:hAnsi="Book Antiqua"/>
          <w:b/>
          <w:sz w:val="24"/>
          <w:szCs w:val="24"/>
        </w:rPr>
        <w:t>17</w:t>
      </w:r>
      <w:r w:rsidRPr="0062545F">
        <w:rPr>
          <w:rFonts w:ascii="Book Antiqua" w:hAnsi="Book Antiqua"/>
          <w:sz w:val="24"/>
          <w:szCs w:val="24"/>
        </w:rPr>
        <w:t>: 473-478 [PMID: 26925630 DOI: 10.7314/APJCP.2016.17.2.473]</w:t>
      </w:r>
    </w:p>
    <w:p w:rsidR="00FD614B" w:rsidRPr="0062545F" w:rsidRDefault="00FD614B" w:rsidP="0062545F">
      <w:pPr>
        <w:adjustRightInd w:val="0"/>
        <w:snapToGrid w:val="0"/>
        <w:spacing w:after="0" w:line="360" w:lineRule="auto"/>
        <w:jc w:val="both"/>
        <w:rPr>
          <w:rFonts w:ascii="Book Antiqua" w:hAnsi="Book Antiqua"/>
          <w:sz w:val="24"/>
          <w:szCs w:val="24"/>
        </w:rPr>
      </w:pPr>
      <w:r w:rsidRPr="0062545F">
        <w:rPr>
          <w:rFonts w:ascii="Book Antiqua" w:hAnsi="Book Antiqua"/>
          <w:sz w:val="24"/>
          <w:szCs w:val="24"/>
        </w:rPr>
        <w:t xml:space="preserve">71 </w:t>
      </w:r>
      <w:r w:rsidRPr="0062545F">
        <w:rPr>
          <w:rFonts w:ascii="Book Antiqua" w:hAnsi="Book Antiqua"/>
          <w:b/>
          <w:sz w:val="24"/>
          <w:szCs w:val="24"/>
        </w:rPr>
        <w:t>Greco G</w:t>
      </w:r>
      <w:r w:rsidRPr="0062545F">
        <w:rPr>
          <w:rFonts w:ascii="Book Antiqua" w:hAnsi="Book Antiqua"/>
          <w:sz w:val="24"/>
          <w:szCs w:val="24"/>
        </w:rPr>
        <w:t xml:space="preserve">, Cascella T, Facciorusso A, Nani R, Lanocita R, Morosi C, Vaiani M, Calareso G, Greco FG, Ragnanese A, Bongini MA, Marchianò AV, Mazzaferro V, Spreafico C. Transarterial chemoembolization using 40 µm drug eluting beads for hepatocellular carcinoma. </w:t>
      </w:r>
      <w:r w:rsidRPr="0062545F">
        <w:rPr>
          <w:rFonts w:ascii="Book Antiqua" w:hAnsi="Book Antiqua"/>
          <w:i/>
          <w:sz w:val="24"/>
          <w:szCs w:val="24"/>
        </w:rPr>
        <w:t>World J Radiol</w:t>
      </w:r>
      <w:r w:rsidRPr="0062545F">
        <w:rPr>
          <w:rFonts w:ascii="Book Antiqua" w:hAnsi="Book Antiqua"/>
          <w:sz w:val="24"/>
          <w:szCs w:val="24"/>
        </w:rPr>
        <w:t xml:space="preserve"> 2017; </w:t>
      </w:r>
      <w:r w:rsidRPr="0062545F">
        <w:rPr>
          <w:rFonts w:ascii="Book Antiqua" w:hAnsi="Book Antiqua"/>
          <w:b/>
          <w:sz w:val="24"/>
          <w:szCs w:val="24"/>
        </w:rPr>
        <w:t>9</w:t>
      </w:r>
      <w:r w:rsidRPr="0062545F">
        <w:rPr>
          <w:rFonts w:ascii="Book Antiqua" w:hAnsi="Book Antiqua"/>
          <w:sz w:val="24"/>
          <w:szCs w:val="24"/>
        </w:rPr>
        <w:t>: 245-252 [PMID: 28634515 DOI: 10.4329/wjr.v9.i5.245]</w:t>
      </w:r>
    </w:p>
    <w:p w:rsidR="00FD614B" w:rsidRPr="0062545F" w:rsidRDefault="00FD614B" w:rsidP="0062545F">
      <w:pPr>
        <w:adjustRightInd w:val="0"/>
        <w:snapToGrid w:val="0"/>
        <w:spacing w:after="0" w:line="360" w:lineRule="auto"/>
        <w:jc w:val="both"/>
        <w:rPr>
          <w:rFonts w:ascii="Book Antiqua" w:hAnsi="Book Antiqua"/>
          <w:sz w:val="24"/>
          <w:szCs w:val="24"/>
        </w:rPr>
      </w:pPr>
      <w:r w:rsidRPr="0062545F">
        <w:rPr>
          <w:rFonts w:ascii="Book Antiqua" w:hAnsi="Book Antiqua"/>
          <w:sz w:val="24"/>
          <w:szCs w:val="24"/>
        </w:rPr>
        <w:t xml:space="preserve">72 </w:t>
      </w:r>
      <w:r w:rsidRPr="0062545F">
        <w:rPr>
          <w:rFonts w:ascii="Book Antiqua" w:hAnsi="Book Antiqua"/>
          <w:b/>
          <w:sz w:val="24"/>
          <w:szCs w:val="24"/>
        </w:rPr>
        <w:t>Facciorusso A</w:t>
      </w:r>
      <w:r w:rsidRPr="0062545F">
        <w:rPr>
          <w:rFonts w:ascii="Book Antiqua" w:hAnsi="Book Antiqua"/>
          <w:sz w:val="24"/>
          <w:szCs w:val="24"/>
        </w:rPr>
        <w:t xml:space="preserve">, Villani R, Bellanti F, Mitarotonda D, Vendemiale G, Serviddio G. Mitochondrial Signaling and Hepatocellular Carcinoma: Molecular Mechanisms and Therapeutic Implications. </w:t>
      </w:r>
      <w:r w:rsidRPr="0062545F">
        <w:rPr>
          <w:rFonts w:ascii="Book Antiqua" w:hAnsi="Book Antiqua"/>
          <w:i/>
          <w:sz w:val="24"/>
          <w:szCs w:val="24"/>
        </w:rPr>
        <w:t>Curr Pharm Des</w:t>
      </w:r>
      <w:r w:rsidRPr="0062545F">
        <w:rPr>
          <w:rFonts w:ascii="Book Antiqua" w:hAnsi="Book Antiqua"/>
          <w:sz w:val="24"/>
          <w:szCs w:val="24"/>
        </w:rPr>
        <w:t xml:space="preserve"> 2016; </w:t>
      </w:r>
      <w:r w:rsidRPr="0062545F">
        <w:rPr>
          <w:rFonts w:ascii="Book Antiqua" w:hAnsi="Book Antiqua"/>
          <w:b/>
          <w:sz w:val="24"/>
          <w:szCs w:val="24"/>
        </w:rPr>
        <w:t>22</w:t>
      </w:r>
      <w:r w:rsidRPr="0062545F">
        <w:rPr>
          <w:rFonts w:ascii="Book Antiqua" w:hAnsi="Book Antiqua"/>
          <w:sz w:val="24"/>
          <w:szCs w:val="24"/>
        </w:rPr>
        <w:t>: 2689-2696 [PMID: 26861645 DOI: 10.2174/1381612822666160209153624]</w:t>
      </w:r>
    </w:p>
    <w:p w:rsidR="00FD614B" w:rsidRPr="0062545F" w:rsidRDefault="00FD614B" w:rsidP="0062545F">
      <w:pPr>
        <w:adjustRightInd w:val="0"/>
        <w:snapToGrid w:val="0"/>
        <w:spacing w:after="0" w:line="360" w:lineRule="auto"/>
        <w:jc w:val="both"/>
        <w:rPr>
          <w:rFonts w:ascii="Book Antiqua" w:hAnsi="Book Antiqua"/>
          <w:sz w:val="24"/>
          <w:szCs w:val="24"/>
        </w:rPr>
      </w:pPr>
      <w:r w:rsidRPr="0062545F">
        <w:rPr>
          <w:rFonts w:ascii="Book Antiqua" w:hAnsi="Book Antiqua"/>
          <w:sz w:val="24"/>
          <w:szCs w:val="24"/>
        </w:rPr>
        <w:t xml:space="preserve">73 </w:t>
      </w:r>
      <w:r w:rsidRPr="0062545F">
        <w:rPr>
          <w:rFonts w:ascii="Book Antiqua" w:hAnsi="Book Antiqua"/>
          <w:b/>
          <w:sz w:val="24"/>
          <w:szCs w:val="24"/>
        </w:rPr>
        <w:t>Facciorusso A</w:t>
      </w:r>
      <w:r w:rsidRPr="0062545F">
        <w:rPr>
          <w:rFonts w:ascii="Book Antiqua" w:hAnsi="Book Antiqua"/>
          <w:sz w:val="24"/>
          <w:szCs w:val="24"/>
        </w:rPr>
        <w:t xml:space="preserve">, Antonino M, Del Prete V, Neve V, Scavo MP, Barone M. Are hematopoietic stem cells involved in hepatocarcinogenesis? </w:t>
      </w:r>
      <w:r w:rsidRPr="0062545F">
        <w:rPr>
          <w:rFonts w:ascii="Book Antiqua" w:hAnsi="Book Antiqua"/>
          <w:i/>
          <w:sz w:val="24"/>
          <w:szCs w:val="24"/>
        </w:rPr>
        <w:t>Hepatobiliary Surg Nutr</w:t>
      </w:r>
      <w:r w:rsidRPr="0062545F">
        <w:rPr>
          <w:rFonts w:ascii="Book Antiqua" w:hAnsi="Book Antiqua"/>
          <w:sz w:val="24"/>
          <w:szCs w:val="24"/>
        </w:rPr>
        <w:t xml:space="preserve"> 2014; </w:t>
      </w:r>
      <w:r w:rsidRPr="0062545F">
        <w:rPr>
          <w:rFonts w:ascii="Book Antiqua" w:hAnsi="Book Antiqua"/>
          <w:b/>
          <w:sz w:val="24"/>
          <w:szCs w:val="24"/>
        </w:rPr>
        <w:t>3</w:t>
      </w:r>
      <w:r w:rsidRPr="0062545F">
        <w:rPr>
          <w:rFonts w:ascii="Book Antiqua" w:hAnsi="Book Antiqua"/>
          <w:sz w:val="24"/>
          <w:szCs w:val="24"/>
        </w:rPr>
        <w:t>: 199-206 [PMID: 25202697 DOI: 10.3978/j.issn.2304-3881.2014.06.02]</w:t>
      </w:r>
    </w:p>
    <w:p w:rsidR="00FD614B" w:rsidRPr="0062545F" w:rsidRDefault="00FD614B" w:rsidP="0062545F">
      <w:pPr>
        <w:adjustRightInd w:val="0"/>
        <w:snapToGrid w:val="0"/>
        <w:spacing w:after="0" w:line="360" w:lineRule="auto"/>
        <w:jc w:val="both"/>
        <w:rPr>
          <w:rFonts w:ascii="Book Antiqua" w:hAnsi="Book Antiqua"/>
          <w:sz w:val="24"/>
          <w:szCs w:val="24"/>
        </w:rPr>
      </w:pPr>
      <w:r w:rsidRPr="0062545F">
        <w:rPr>
          <w:rFonts w:ascii="Book Antiqua" w:hAnsi="Book Antiqua"/>
          <w:sz w:val="24"/>
          <w:szCs w:val="24"/>
        </w:rPr>
        <w:t xml:space="preserve">74 </w:t>
      </w:r>
      <w:r w:rsidRPr="0062545F">
        <w:rPr>
          <w:rFonts w:ascii="Book Antiqua" w:hAnsi="Book Antiqua"/>
          <w:b/>
          <w:sz w:val="24"/>
          <w:szCs w:val="24"/>
        </w:rPr>
        <w:t>Facciorusso A</w:t>
      </w:r>
      <w:r w:rsidRPr="0062545F">
        <w:rPr>
          <w:rFonts w:ascii="Book Antiqua" w:hAnsi="Book Antiqua"/>
          <w:sz w:val="24"/>
          <w:szCs w:val="24"/>
        </w:rPr>
        <w:t xml:space="preserve">. The influence of diabetes in the pathogenesis and the clinical course of hepatocellular carcinoma: recent findings and new perspectives. </w:t>
      </w:r>
      <w:r w:rsidRPr="0062545F">
        <w:rPr>
          <w:rFonts w:ascii="Book Antiqua" w:hAnsi="Book Antiqua"/>
          <w:i/>
          <w:sz w:val="24"/>
          <w:szCs w:val="24"/>
        </w:rPr>
        <w:t>Curr Diabetes Rev</w:t>
      </w:r>
      <w:r w:rsidRPr="0062545F">
        <w:rPr>
          <w:rFonts w:ascii="Book Antiqua" w:hAnsi="Book Antiqua"/>
          <w:sz w:val="24"/>
          <w:szCs w:val="24"/>
        </w:rPr>
        <w:t xml:space="preserve"> 2013; </w:t>
      </w:r>
      <w:r w:rsidRPr="0062545F">
        <w:rPr>
          <w:rFonts w:ascii="Book Antiqua" w:hAnsi="Book Antiqua"/>
          <w:b/>
          <w:sz w:val="24"/>
          <w:szCs w:val="24"/>
        </w:rPr>
        <w:t>9</w:t>
      </w:r>
      <w:r w:rsidRPr="0062545F">
        <w:rPr>
          <w:rFonts w:ascii="Book Antiqua" w:hAnsi="Book Antiqua"/>
          <w:sz w:val="24"/>
          <w:szCs w:val="24"/>
        </w:rPr>
        <w:t>: 382-386 [PMID: 23845075 DOI: 10.2174/15733998113099990068]</w:t>
      </w:r>
    </w:p>
    <w:p w:rsidR="00FD614B" w:rsidRPr="0062545F" w:rsidRDefault="00FD614B" w:rsidP="0062545F">
      <w:pPr>
        <w:adjustRightInd w:val="0"/>
        <w:snapToGrid w:val="0"/>
        <w:spacing w:after="0" w:line="360" w:lineRule="auto"/>
        <w:jc w:val="both"/>
        <w:rPr>
          <w:rFonts w:ascii="Book Antiqua" w:hAnsi="Book Antiqua"/>
          <w:sz w:val="24"/>
          <w:szCs w:val="24"/>
        </w:rPr>
      </w:pPr>
      <w:r w:rsidRPr="0062545F">
        <w:rPr>
          <w:rFonts w:ascii="Book Antiqua" w:hAnsi="Book Antiqua"/>
          <w:sz w:val="24"/>
          <w:szCs w:val="24"/>
        </w:rPr>
        <w:t xml:space="preserve">75 </w:t>
      </w:r>
      <w:r w:rsidRPr="0062545F">
        <w:rPr>
          <w:rFonts w:ascii="Book Antiqua" w:hAnsi="Book Antiqua"/>
          <w:b/>
          <w:sz w:val="24"/>
          <w:szCs w:val="24"/>
        </w:rPr>
        <w:t>Lencioni R</w:t>
      </w:r>
      <w:r w:rsidRPr="0062545F">
        <w:rPr>
          <w:rFonts w:ascii="Book Antiqua" w:hAnsi="Book Antiqua"/>
          <w:sz w:val="24"/>
          <w:szCs w:val="24"/>
        </w:rPr>
        <w:t xml:space="preserve">, Llovet JM, Han G, Tak WY, Yang J, Guglielmi A, Paik SW, Reig M, Kim DY, Chau GY, Luca A, Del Arbol LR, Leberre MA, Niu W, Nicholson K, Meinhardt G, Bruix J. Sorafenib or placebo plus TACE with doxorubicin-eluting beads for intermediate stage HCC: The SPACE trial. </w:t>
      </w:r>
      <w:r w:rsidRPr="0062545F">
        <w:rPr>
          <w:rFonts w:ascii="Book Antiqua" w:hAnsi="Book Antiqua"/>
          <w:i/>
          <w:sz w:val="24"/>
          <w:szCs w:val="24"/>
        </w:rPr>
        <w:t>J Hepatol</w:t>
      </w:r>
      <w:r w:rsidRPr="0062545F">
        <w:rPr>
          <w:rFonts w:ascii="Book Antiqua" w:hAnsi="Book Antiqua"/>
          <w:sz w:val="24"/>
          <w:szCs w:val="24"/>
        </w:rPr>
        <w:t xml:space="preserve"> 2016; </w:t>
      </w:r>
      <w:r w:rsidRPr="0062545F">
        <w:rPr>
          <w:rFonts w:ascii="Book Antiqua" w:hAnsi="Book Antiqua"/>
          <w:b/>
          <w:sz w:val="24"/>
          <w:szCs w:val="24"/>
        </w:rPr>
        <w:t>64</w:t>
      </w:r>
      <w:r w:rsidRPr="0062545F">
        <w:rPr>
          <w:rFonts w:ascii="Book Antiqua" w:hAnsi="Book Antiqua"/>
          <w:sz w:val="24"/>
          <w:szCs w:val="24"/>
        </w:rPr>
        <w:t>: 1090-1098 [PMID: 26809111 DOI: 10.1016/j.jhep.2016.01.012]</w:t>
      </w:r>
    </w:p>
    <w:p w:rsidR="00FD614B" w:rsidRPr="0062545F" w:rsidRDefault="00FD614B" w:rsidP="0062545F">
      <w:pPr>
        <w:adjustRightInd w:val="0"/>
        <w:snapToGrid w:val="0"/>
        <w:spacing w:after="0" w:line="360" w:lineRule="auto"/>
        <w:jc w:val="both"/>
        <w:rPr>
          <w:rFonts w:ascii="Book Antiqua" w:hAnsi="Book Antiqua"/>
          <w:sz w:val="24"/>
          <w:szCs w:val="24"/>
        </w:rPr>
      </w:pPr>
      <w:r w:rsidRPr="0062545F">
        <w:rPr>
          <w:rFonts w:ascii="Book Antiqua" w:hAnsi="Book Antiqua"/>
          <w:sz w:val="24"/>
          <w:szCs w:val="24"/>
        </w:rPr>
        <w:t xml:space="preserve">76 </w:t>
      </w:r>
      <w:r w:rsidRPr="0062545F">
        <w:rPr>
          <w:rFonts w:ascii="Book Antiqua" w:hAnsi="Book Antiqua"/>
          <w:b/>
          <w:sz w:val="24"/>
          <w:szCs w:val="24"/>
        </w:rPr>
        <w:t>Facciorusso A</w:t>
      </w:r>
      <w:r w:rsidRPr="0062545F">
        <w:rPr>
          <w:rFonts w:ascii="Book Antiqua" w:hAnsi="Book Antiqua"/>
          <w:sz w:val="24"/>
          <w:szCs w:val="24"/>
        </w:rPr>
        <w:t xml:space="preserve">, Del Prete V, Antonino M, Crucinio N, Neve V, Di Leo A, Carr BI, Barone M. Post-recurrence survival in hepatocellular carcinoma after percutaneous radiofrequency ablation. </w:t>
      </w:r>
      <w:r w:rsidRPr="0062545F">
        <w:rPr>
          <w:rFonts w:ascii="Book Antiqua" w:hAnsi="Book Antiqua"/>
          <w:i/>
          <w:sz w:val="24"/>
          <w:szCs w:val="24"/>
        </w:rPr>
        <w:t>Dig Liver Dis</w:t>
      </w:r>
      <w:r w:rsidRPr="0062545F">
        <w:rPr>
          <w:rFonts w:ascii="Book Antiqua" w:hAnsi="Book Antiqua"/>
          <w:sz w:val="24"/>
          <w:szCs w:val="24"/>
        </w:rPr>
        <w:t xml:space="preserve"> 2014; </w:t>
      </w:r>
      <w:r w:rsidRPr="0062545F">
        <w:rPr>
          <w:rFonts w:ascii="Book Antiqua" w:hAnsi="Book Antiqua"/>
          <w:b/>
          <w:sz w:val="24"/>
          <w:szCs w:val="24"/>
        </w:rPr>
        <w:t>46</w:t>
      </w:r>
      <w:r w:rsidRPr="0062545F">
        <w:rPr>
          <w:rFonts w:ascii="Book Antiqua" w:hAnsi="Book Antiqua"/>
          <w:sz w:val="24"/>
          <w:szCs w:val="24"/>
        </w:rPr>
        <w:t>: 1014-1019 [PMID: 25085684 DOI: 10.1016/j.dld.2014.07.012]</w:t>
      </w:r>
    </w:p>
    <w:p w:rsidR="00FD614B" w:rsidRPr="0062545F" w:rsidRDefault="00FD614B" w:rsidP="0062545F">
      <w:pPr>
        <w:adjustRightInd w:val="0"/>
        <w:snapToGrid w:val="0"/>
        <w:spacing w:after="0" w:line="360" w:lineRule="auto"/>
        <w:jc w:val="both"/>
        <w:rPr>
          <w:rFonts w:ascii="Book Antiqua" w:hAnsi="Book Antiqua"/>
          <w:sz w:val="24"/>
          <w:szCs w:val="24"/>
        </w:rPr>
      </w:pPr>
      <w:r w:rsidRPr="0062545F">
        <w:rPr>
          <w:rFonts w:ascii="Book Antiqua" w:hAnsi="Book Antiqua"/>
          <w:sz w:val="24"/>
          <w:szCs w:val="24"/>
        </w:rPr>
        <w:t xml:space="preserve">77 </w:t>
      </w:r>
      <w:r w:rsidRPr="0062545F">
        <w:rPr>
          <w:rFonts w:ascii="Book Antiqua" w:hAnsi="Book Antiqua"/>
          <w:b/>
          <w:sz w:val="24"/>
          <w:szCs w:val="24"/>
        </w:rPr>
        <w:t>Facciorusso A</w:t>
      </w:r>
      <w:r w:rsidRPr="0062545F">
        <w:rPr>
          <w:rFonts w:ascii="Book Antiqua" w:hAnsi="Book Antiqua"/>
          <w:sz w:val="24"/>
          <w:szCs w:val="24"/>
        </w:rPr>
        <w:t xml:space="preserve">, Del Prete V, Antonino M, Neve V, Crucinio N, Di Leo A, Carr BI, Barone M. Serum ferritin as a new prognostic factor in hepatocellular carcinoma patients treated with radiofrequency ablation. </w:t>
      </w:r>
      <w:r w:rsidRPr="0062545F">
        <w:rPr>
          <w:rFonts w:ascii="Book Antiqua" w:hAnsi="Book Antiqua"/>
          <w:i/>
          <w:sz w:val="24"/>
          <w:szCs w:val="24"/>
        </w:rPr>
        <w:t>J Gastroenterol Hepatol</w:t>
      </w:r>
      <w:r w:rsidRPr="0062545F">
        <w:rPr>
          <w:rFonts w:ascii="Book Antiqua" w:hAnsi="Book Antiqua"/>
          <w:sz w:val="24"/>
          <w:szCs w:val="24"/>
        </w:rPr>
        <w:t xml:space="preserve"> 2014; </w:t>
      </w:r>
      <w:r w:rsidRPr="0062545F">
        <w:rPr>
          <w:rFonts w:ascii="Book Antiqua" w:hAnsi="Book Antiqua"/>
          <w:b/>
          <w:sz w:val="24"/>
          <w:szCs w:val="24"/>
        </w:rPr>
        <w:t>29</w:t>
      </w:r>
      <w:r w:rsidRPr="0062545F">
        <w:rPr>
          <w:rFonts w:ascii="Book Antiqua" w:hAnsi="Book Antiqua"/>
          <w:sz w:val="24"/>
          <w:szCs w:val="24"/>
        </w:rPr>
        <w:t>: 1905-1910 [PMID: 24731153 DOI: 10.1111/jgh.12618]</w:t>
      </w:r>
    </w:p>
    <w:p w:rsidR="008B0736" w:rsidRPr="0062545F" w:rsidRDefault="008B0736" w:rsidP="0062545F">
      <w:pPr>
        <w:adjustRightInd w:val="0"/>
        <w:snapToGrid w:val="0"/>
        <w:spacing w:after="0" w:line="360" w:lineRule="auto"/>
        <w:jc w:val="both"/>
        <w:rPr>
          <w:rFonts w:ascii="Book Antiqua" w:hAnsi="Book Antiqua" w:cs="Book Antiqua"/>
          <w:sz w:val="24"/>
          <w:szCs w:val="24"/>
          <w:lang w:eastAsia="zh-CN"/>
        </w:rPr>
      </w:pPr>
    </w:p>
    <w:p w:rsidR="008B0736" w:rsidRPr="0062545F" w:rsidRDefault="008B0736" w:rsidP="0062545F">
      <w:pPr>
        <w:pStyle w:val="ListParagraph"/>
        <w:adjustRightInd w:val="0"/>
        <w:snapToGrid w:val="0"/>
        <w:spacing w:after="0" w:line="360" w:lineRule="auto"/>
        <w:ind w:left="0" w:firstLineChars="699" w:firstLine="1684"/>
        <w:contextualSpacing w:val="0"/>
        <w:jc w:val="both"/>
        <w:rPr>
          <w:rFonts w:ascii="Book Antiqua" w:hAnsi="Book Antiqua" w:cs="Book Antiqua"/>
          <w:b/>
          <w:bCs/>
          <w:color w:val="000000"/>
          <w:sz w:val="24"/>
          <w:szCs w:val="24"/>
          <w:lang w:val="en-GB" w:eastAsia="zh-CN"/>
        </w:rPr>
      </w:pPr>
      <w:bookmarkStart w:id="21" w:name="OLE_LINK79"/>
      <w:bookmarkStart w:id="22" w:name="OLE_LINK80"/>
      <w:bookmarkStart w:id="23" w:name="OLE_LINK64"/>
      <w:bookmarkStart w:id="24" w:name="OLE_LINK87"/>
      <w:bookmarkStart w:id="25" w:name="OLE_LINK100"/>
      <w:bookmarkStart w:id="26" w:name="OLE_LINK102"/>
      <w:bookmarkStart w:id="27" w:name="OLE_LINK118"/>
      <w:bookmarkStart w:id="28" w:name="OLE_LINK123"/>
      <w:r w:rsidRPr="0062545F">
        <w:rPr>
          <w:rStyle w:val="Strong"/>
          <w:rFonts w:ascii="Book Antiqua" w:hAnsi="Book Antiqua" w:cs="Book Antiqua"/>
          <w:noProof/>
          <w:color w:val="000000"/>
          <w:sz w:val="24"/>
          <w:szCs w:val="24"/>
          <w:lang w:val="en-GB"/>
        </w:rPr>
        <w:t>P-Reviewer</w:t>
      </w:r>
      <w:r w:rsidRPr="0062545F">
        <w:rPr>
          <w:rStyle w:val="Strong"/>
          <w:rFonts w:ascii="Book Antiqua" w:hAnsi="Book Antiqua" w:cs="Book Antiqua"/>
          <w:noProof/>
          <w:color w:val="000000"/>
          <w:sz w:val="24"/>
          <w:szCs w:val="24"/>
          <w:lang w:val="en-GB" w:eastAsia="zh-CN"/>
        </w:rPr>
        <w:t>:</w:t>
      </w:r>
      <w:r w:rsidRPr="0062545F">
        <w:rPr>
          <w:rFonts w:ascii="Book Antiqua" w:hAnsi="Book Antiqua" w:cs="Book Antiqua"/>
          <w:color w:val="000000"/>
          <w:sz w:val="24"/>
          <w:szCs w:val="24"/>
          <w:lang w:val="en-GB"/>
        </w:rPr>
        <w:t xml:space="preserve">  Chen</w:t>
      </w:r>
      <w:r w:rsidRPr="0062545F">
        <w:rPr>
          <w:rFonts w:ascii="Book Antiqua" w:hAnsi="Book Antiqua" w:cs="Book Antiqua"/>
          <w:color w:val="000000"/>
          <w:sz w:val="24"/>
          <w:szCs w:val="24"/>
          <w:lang w:val="en-GB" w:eastAsia="zh-CN"/>
        </w:rPr>
        <w:t xml:space="preserve"> Z</w:t>
      </w:r>
      <w:r w:rsidRPr="0062545F">
        <w:rPr>
          <w:rFonts w:ascii="Book Antiqua" w:hAnsi="Book Antiqua" w:cs="Book Antiqua"/>
          <w:color w:val="000000"/>
          <w:sz w:val="24"/>
          <w:szCs w:val="24"/>
          <w:lang w:val="en-GB"/>
        </w:rPr>
        <w:t xml:space="preserve">  </w:t>
      </w:r>
      <w:r w:rsidRPr="0062545F">
        <w:rPr>
          <w:rFonts w:ascii="Book Antiqua" w:hAnsi="Book Antiqua" w:cs="Book Antiqua"/>
          <w:b/>
          <w:bCs/>
          <w:color w:val="000000"/>
          <w:sz w:val="24"/>
          <w:szCs w:val="24"/>
          <w:lang w:val="en-GB"/>
        </w:rPr>
        <w:t>S-Editor</w:t>
      </w:r>
      <w:r w:rsidRPr="0062545F">
        <w:rPr>
          <w:rFonts w:ascii="Book Antiqua" w:hAnsi="Book Antiqua" w:cs="Book Antiqua"/>
          <w:b/>
          <w:bCs/>
          <w:color w:val="000000"/>
          <w:sz w:val="24"/>
          <w:szCs w:val="24"/>
          <w:lang w:val="en-GB" w:eastAsia="zh-CN"/>
        </w:rPr>
        <w:t>:</w:t>
      </w:r>
      <w:r w:rsidRPr="0062545F">
        <w:rPr>
          <w:rFonts w:ascii="Book Antiqua" w:hAnsi="Book Antiqua" w:cs="Book Antiqua"/>
          <w:color w:val="000000"/>
          <w:sz w:val="24"/>
          <w:szCs w:val="24"/>
          <w:lang w:val="en-GB"/>
        </w:rPr>
        <w:t xml:space="preserve"> </w:t>
      </w:r>
      <w:r w:rsidRPr="0062545F">
        <w:rPr>
          <w:rFonts w:ascii="Book Antiqua" w:hAnsi="Book Antiqua" w:cs="Book Antiqua"/>
          <w:color w:val="000000"/>
          <w:sz w:val="24"/>
          <w:szCs w:val="24"/>
          <w:lang w:val="en-GB" w:eastAsia="zh-CN"/>
        </w:rPr>
        <w:t>Chen K</w:t>
      </w:r>
      <w:r w:rsidRPr="0062545F">
        <w:rPr>
          <w:rFonts w:ascii="Book Antiqua" w:hAnsi="Book Antiqua" w:cs="Book Antiqua"/>
          <w:b/>
          <w:bCs/>
          <w:color w:val="000000"/>
          <w:sz w:val="24"/>
          <w:szCs w:val="24"/>
          <w:lang w:val="en-GB"/>
        </w:rPr>
        <w:t xml:space="preserve">   L-Editor</w:t>
      </w:r>
      <w:r w:rsidRPr="0062545F">
        <w:rPr>
          <w:rFonts w:ascii="Book Antiqua" w:hAnsi="Book Antiqua" w:cs="Book Antiqua"/>
          <w:b/>
          <w:bCs/>
          <w:color w:val="000000"/>
          <w:sz w:val="24"/>
          <w:szCs w:val="24"/>
          <w:lang w:val="en-GB" w:eastAsia="zh-CN"/>
        </w:rPr>
        <w:t>:</w:t>
      </w:r>
      <w:r w:rsidRPr="0062545F">
        <w:rPr>
          <w:rFonts w:ascii="Book Antiqua" w:hAnsi="Book Antiqua" w:cs="Book Antiqua"/>
          <w:b/>
          <w:bCs/>
          <w:color w:val="000000"/>
          <w:sz w:val="24"/>
          <w:szCs w:val="24"/>
          <w:lang w:val="en-GB"/>
        </w:rPr>
        <w:t xml:space="preserve">   E-Editor</w:t>
      </w:r>
      <w:r w:rsidRPr="0062545F">
        <w:rPr>
          <w:rFonts w:ascii="Book Antiqua" w:hAnsi="Book Antiqua" w:cs="Book Antiqua"/>
          <w:b/>
          <w:bCs/>
          <w:color w:val="000000"/>
          <w:sz w:val="24"/>
          <w:szCs w:val="24"/>
          <w:lang w:val="en-GB" w:eastAsia="zh-CN"/>
        </w:rPr>
        <w:t>:</w:t>
      </w:r>
    </w:p>
    <w:p w:rsidR="008B0736" w:rsidRPr="0062545F" w:rsidRDefault="008B0736" w:rsidP="0062545F">
      <w:pPr>
        <w:adjustRightInd w:val="0"/>
        <w:snapToGrid w:val="0"/>
        <w:spacing w:after="0" w:line="360" w:lineRule="auto"/>
        <w:jc w:val="both"/>
        <w:rPr>
          <w:rFonts w:ascii="Book Antiqua" w:hAnsi="Book Antiqua" w:cs="Book Antiqua"/>
          <w:b/>
          <w:bCs/>
          <w:sz w:val="24"/>
          <w:szCs w:val="24"/>
          <w:lang w:val="en-GB"/>
        </w:rPr>
      </w:pPr>
      <w:r w:rsidRPr="0062545F">
        <w:rPr>
          <w:rFonts w:ascii="Book Antiqua" w:hAnsi="Book Antiqua" w:cs="Book Antiqua"/>
          <w:b/>
          <w:bCs/>
          <w:sz w:val="24"/>
          <w:szCs w:val="24"/>
          <w:lang w:val="en-GB"/>
        </w:rPr>
        <w:t xml:space="preserve">Specialty type: </w:t>
      </w:r>
      <w:r w:rsidRPr="0062545F">
        <w:rPr>
          <w:rFonts w:ascii="Book Antiqua" w:hAnsi="Book Antiqua" w:cs="Book Antiqua"/>
          <w:sz w:val="24"/>
          <w:szCs w:val="24"/>
          <w:lang w:val="en-GB"/>
        </w:rPr>
        <w:t>Gastroenterology and hepatology</w:t>
      </w:r>
    </w:p>
    <w:p w:rsidR="008B0736" w:rsidRPr="0062545F" w:rsidRDefault="008B0736" w:rsidP="0062545F">
      <w:pPr>
        <w:adjustRightInd w:val="0"/>
        <w:snapToGrid w:val="0"/>
        <w:spacing w:after="0" w:line="360" w:lineRule="auto"/>
        <w:jc w:val="both"/>
        <w:rPr>
          <w:rFonts w:ascii="Book Antiqua" w:hAnsi="Book Antiqua" w:cs="Book Antiqua"/>
          <w:sz w:val="24"/>
          <w:szCs w:val="24"/>
          <w:lang w:val="en-GB"/>
        </w:rPr>
      </w:pPr>
      <w:r w:rsidRPr="0062545F">
        <w:rPr>
          <w:rFonts w:ascii="Book Antiqua" w:hAnsi="Book Antiqua" w:cs="Book Antiqua"/>
          <w:b/>
          <w:bCs/>
          <w:sz w:val="24"/>
          <w:szCs w:val="24"/>
          <w:lang w:val="en-GB"/>
        </w:rPr>
        <w:t xml:space="preserve">Country of origin: </w:t>
      </w:r>
      <w:r w:rsidRPr="0062545F">
        <w:rPr>
          <w:rFonts w:ascii="Book Antiqua" w:hAnsi="Book Antiqua" w:cs="Book Antiqua"/>
          <w:sz w:val="24"/>
          <w:szCs w:val="24"/>
          <w:lang w:val="en-GB"/>
        </w:rPr>
        <w:t>Italy</w:t>
      </w:r>
    </w:p>
    <w:p w:rsidR="008B0736" w:rsidRPr="0062545F" w:rsidRDefault="008B0736" w:rsidP="0062545F">
      <w:pPr>
        <w:adjustRightInd w:val="0"/>
        <w:snapToGrid w:val="0"/>
        <w:spacing w:after="0" w:line="360" w:lineRule="auto"/>
        <w:jc w:val="both"/>
        <w:rPr>
          <w:rFonts w:ascii="Book Antiqua" w:hAnsi="Book Antiqua" w:cs="Book Antiqua"/>
          <w:b/>
          <w:bCs/>
          <w:sz w:val="24"/>
          <w:szCs w:val="24"/>
          <w:lang w:val="en-GB"/>
        </w:rPr>
      </w:pPr>
      <w:r w:rsidRPr="0062545F">
        <w:rPr>
          <w:rFonts w:ascii="Book Antiqua" w:hAnsi="Book Antiqua" w:cs="Book Antiqua"/>
          <w:b/>
          <w:bCs/>
          <w:sz w:val="24"/>
          <w:szCs w:val="24"/>
          <w:lang w:val="en-GB"/>
        </w:rPr>
        <w:t>Peer-review report classification</w:t>
      </w:r>
    </w:p>
    <w:p w:rsidR="008B0736" w:rsidRPr="0062545F" w:rsidRDefault="008B0736" w:rsidP="0062545F">
      <w:pPr>
        <w:adjustRightInd w:val="0"/>
        <w:snapToGrid w:val="0"/>
        <w:spacing w:after="0" w:line="360" w:lineRule="auto"/>
        <w:jc w:val="both"/>
        <w:rPr>
          <w:rFonts w:ascii="Book Antiqua" w:hAnsi="Book Antiqua" w:cs="Book Antiqua"/>
          <w:sz w:val="24"/>
          <w:szCs w:val="24"/>
          <w:lang w:val="en-GB"/>
        </w:rPr>
      </w:pPr>
      <w:r w:rsidRPr="0062545F">
        <w:rPr>
          <w:rFonts w:ascii="Book Antiqua" w:hAnsi="Book Antiqua" w:cs="Book Antiqua"/>
          <w:sz w:val="24"/>
          <w:szCs w:val="24"/>
          <w:lang w:val="en-GB"/>
        </w:rPr>
        <w:t>Grade A (Excellent): 0</w:t>
      </w:r>
    </w:p>
    <w:p w:rsidR="008B0736" w:rsidRPr="0062545F" w:rsidRDefault="008B0736" w:rsidP="0062545F">
      <w:pPr>
        <w:adjustRightInd w:val="0"/>
        <w:snapToGrid w:val="0"/>
        <w:spacing w:after="0" w:line="360" w:lineRule="auto"/>
        <w:jc w:val="both"/>
        <w:rPr>
          <w:rFonts w:ascii="Book Antiqua" w:hAnsi="Book Antiqua" w:cs="Book Antiqua"/>
          <w:sz w:val="24"/>
          <w:szCs w:val="24"/>
          <w:lang w:val="en-GB" w:eastAsia="zh-CN"/>
        </w:rPr>
      </w:pPr>
      <w:r w:rsidRPr="0062545F">
        <w:rPr>
          <w:rFonts w:ascii="Book Antiqua" w:hAnsi="Book Antiqua" w:cs="Book Antiqua"/>
          <w:sz w:val="24"/>
          <w:szCs w:val="24"/>
          <w:lang w:val="en-GB"/>
        </w:rPr>
        <w:t xml:space="preserve">Grade B (Very good): </w:t>
      </w:r>
      <w:r w:rsidRPr="0062545F">
        <w:rPr>
          <w:rFonts w:ascii="Book Antiqua" w:hAnsi="Book Antiqua" w:cs="Book Antiqua"/>
          <w:sz w:val="24"/>
          <w:szCs w:val="24"/>
          <w:lang w:val="en-GB" w:eastAsia="zh-CN"/>
        </w:rPr>
        <w:t>B</w:t>
      </w:r>
    </w:p>
    <w:p w:rsidR="008B0736" w:rsidRPr="0062545F" w:rsidRDefault="008B0736" w:rsidP="0062545F">
      <w:pPr>
        <w:adjustRightInd w:val="0"/>
        <w:snapToGrid w:val="0"/>
        <w:spacing w:after="0" w:line="360" w:lineRule="auto"/>
        <w:jc w:val="both"/>
        <w:rPr>
          <w:rFonts w:ascii="Book Antiqua" w:hAnsi="Book Antiqua" w:cs="Book Antiqua"/>
          <w:sz w:val="24"/>
          <w:szCs w:val="24"/>
          <w:lang w:val="en-GB"/>
        </w:rPr>
      </w:pPr>
      <w:r w:rsidRPr="0062545F">
        <w:rPr>
          <w:rFonts w:ascii="Book Antiqua" w:hAnsi="Book Antiqua" w:cs="Book Antiqua"/>
          <w:sz w:val="24"/>
          <w:szCs w:val="24"/>
          <w:lang w:val="en-GB"/>
        </w:rPr>
        <w:t>Grade C (Good): 0</w:t>
      </w:r>
    </w:p>
    <w:p w:rsidR="008B0736" w:rsidRPr="0062545F" w:rsidRDefault="008B0736" w:rsidP="0062545F">
      <w:pPr>
        <w:adjustRightInd w:val="0"/>
        <w:snapToGrid w:val="0"/>
        <w:spacing w:after="0" w:line="360" w:lineRule="auto"/>
        <w:jc w:val="both"/>
        <w:rPr>
          <w:rFonts w:ascii="Book Antiqua" w:hAnsi="Book Antiqua" w:cs="Book Antiqua"/>
          <w:sz w:val="24"/>
          <w:szCs w:val="24"/>
          <w:lang w:val="en-GB"/>
        </w:rPr>
      </w:pPr>
      <w:r w:rsidRPr="0062545F">
        <w:rPr>
          <w:rFonts w:ascii="Book Antiqua" w:hAnsi="Book Antiqua" w:cs="Book Antiqua"/>
          <w:sz w:val="24"/>
          <w:szCs w:val="24"/>
          <w:lang w:val="en-GB"/>
        </w:rPr>
        <w:t>Grade D (Fair): 0</w:t>
      </w:r>
    </w:p>
    <w:p w:rsidR="008B0736" w:rsidRPr="0062545F" w:rsidRDefault="008B0736" w:rsidP="0062545F">
      <w:pPr>
        <w:adjustRightInd w:val="0"/>
        <w:snapToGrid w:val="0"/>
        <w:spacing w:after="0" w:line="360" w:lineRule="auto"/>
        <w:jc w:val="both"/>
        <w:rPr>
          <w:rFonts w:ascii="Book Antiqua" w:hAnsi="Book Antiqua" w:cs="Book Antiqua"/>
          <w:sz w:val="24"/>
          <w:szCs w:val="24"/>
          <w:lang w:val="en-GB" w:eastAsia="zh-CN"/>
        </w:rPr>
      </w:pPr>
      <w:r w:rsidRPr="0062545F">
        <w:rPr>
          <w:rFonts w:ascii="Book Antiqua" w:hAnsi="Book Antiqua" w:cs="Book Antiqua"/>
          <w:sz w:val="24"/>
          <w:szCs w:val="24"/>
          <w:lang w:val="en-GB"/>
        </w:rPr>
        <w:t>Grade E (Poor): 0</w:t>
      </w:r>
      <w:bookmarkEnd w:id="21"/>
      <w:bookmarkEnd w:id="22"/>
      <w:bookmarkEnd w:id="23"/>
      <w:bookmarkEnd w:id="24"/>
      <w:bookmarkEnd w:id="25"/>
      <w:bookmarkEnd w:id="26"/>
      <w:bookmarkEnd w:id="27"/>
      <w:bookmarkEnd w:id="28"/>
    </w:p>
    <w:p w:rsidR="008B0736" w:rsidRPr="0062545F" w:rsidRDefault="008B0736" w:rsidP="0062545F">
      <w:pPr>
        <w:adjustRightInd w:val="0"/>
        <w:snapToGrid w:val="0"/>
        <w:spacing w:after="0" w:line="360" w:lineRule="auto"/>
        <w:jc w:val="both"/>
        <w:rPr>
          <w:rFonts w:ascii="Book Antiqua" w:hAnsi="Book Antiqua" w:cs="Book Antiqua"/>
          <w:sz w:val="24"/>
          <w:szCs w:val="24"/>
          <w:lang w:val="en-GB" w:eastAsia="zh-CN"/>
        </w:rPr>
      </w:pPr>
    </w:p>
    <w:p w:rsidR="008B0736" w:rsidRPr="0062545F" w:rsidRDefault="008B0736" w:rsidP="0062545F">
      <w:pPr>
        <w:adjustRightInd w:val="0"/>
        <w:snapToGrid w:val="0"/>
        <w:spacing w:after="0" w:line="360" w:lineRule="auto"/>
        <w:jc w:val="both"/>
        <w:rPr>
          <w:rFonts w:ascii="Book Antiqua" w:hAnsi="Book Antiqua" w:cs="Book Antiqua"/>
          <w:sz w:val="24"/>
          <w:szCs w:val="24"/>
          <w:lang w:val="en-GB" w:eastAsia="zh-CN"/>
        </w:rPr>
      </w:pPr>
    </w:p>
    <w:p w:rsidR="008B0736" w:rsidRPr="0062545F" w:rsidRDefault="008B0736" w:rsidP="0062545F">
      <w:pPr>
        <w:adjustRightInd w:val="0"/>
        <w:snapToGrid w:val="0"/>
        <w:spacing w:after="0" w:line="360" w:lineRule="auto"/>
        <w:jc w:val="both"/>
        <w:rPr>
          <w:rFonts w:ascii="Book Antiqua" w:hAnsi="Book Antiqua" w:cs="Book Antiqua"/>
          <w:sz w:val="24"/>
          <w:szCs w:val="24"/>
          <w:lang w:val="en-GB" w:eastAsia="zh-CN"/>
        </w:rPr>
      </w:pPr>
    </w:p>
    <w:p w:rsidR="008B0736" w:rsidRPr="0062545F" w:rsidRDefault="008B0736" w:rsidP="0062545F">
      <w:pPr>
        <w:adjustRightInd w:val="0"/>
        <w:snapToGrid w:val="0"/>
        <w:spacing w:after="0" w:line="360" w:lineRule="auto"/>
        <w:jc w:val="both"/>
        <w:rPr>
          <w:rFonts w:ascii="Book Antiqua" w:hAnsi="Book Antiqua" w:cs="Book Antiqua"/>
          <w:sz w:val="24"/>
          <w:szCs w:val="24"/>
          <w:lang w:val="en-GB" w:eastAsia="zh-CN"/>
        </w:rPr>
      </w:pPr>
    </w:p>
    <w:p w:rsidR="008B0736" w:rsidRPr="0062545F" w:rsidRDefault="008B0736" w:rsidP="0062545F">
      <w:pPr>
        <w:adjustRightInd w:val="0"/>
        <w:snapToGrid w:val="0"/>
        <w:spacing w:after="0" w:line="360" w:lineRule="auto"/>
        <w:jc w:val="both"/>
        <w:rPr>
          <w:rFonts w:ascii="Book Antiqua" w:hAnsi="Book Antiqua" w:cs="Book Antiqua"/>
          <w:sz w:val="24"/>
          <w:szCs w:val="24"/>
          <w:lang w:val="en-GB" w:eastAsia="zh-CN"/>
        </w:rPr>
      </w:pPr>
    </w:p>
    <w:p w:rsidR="008B0736" w:rsidRPr="0062545F" w:rsidRDefault="008B0736" w:rsidP="0062545F">
      <w:pPr>
        <w:adjustRightInd w:val="0"/>
        <w:snapToGrid w:val="0"/>
        <w:spacing w:after="0" w:line="360" w:lineRule="auto"/>
        <w:jc w:val="both"/>
        <w:rPr>
          <w:rFonts w:ascii="Book Antiqua" w:hAnsi="Book Antiqua" w:cs="Book Antiqua"/>
          <w:sz w:val="24"/>
          <w:szCs w:val="24"/>
          <w:lang w:val="en-GB" w:eastAsia="zh-CN"/>
        </w:rPr>
      </w:pPr>
    </w:p>
    <w:p w:rsidR="008B0736" w:rsidRPr="0062545F" w:rsidRDefault="008B0736" w:rsidP="0062545F">
      <w:pPr>
        <w:adjustRightInd w:val="0"/>
        <w:snapToGrid w:val="0"/>
        <w:spacing w:after="0" w:line="360" w:lineRule="auto"/>
        <w:jc w:val="both"/>
        <w:rPr>
          <w:rFonts w:ascii="Book Antiqua" w:hAnsi="Book Antiqua" w:cs="Book Antiqua"/>
          <w:sz w:val="24"/>
          <w:szCs w:val="24"/>
          <w:lang w:val="en-GB" w:eastAsia="zh-CN"/>
        </w:rPr>
      </w:pPr>
    </w:p>
    <w:p w:rsidR="008B0736" w:rsidRPr="0062545F" w:rsidRDefault="008B0736" w:rsidP="0062545F">
      <w:pPr>
        <w:adjustRightInd w:val="0"/>
        <w:snapToGrid w:val="0"/>
        <w:spacing w:after="0" w:line="360" w:lineRule="auto"/>
        <w:jc w:val="both"/>
        <w:rPr>
          <w:rFonts w:ascii="Book Antiqua" w:hAnsi="Book Antiqua" w:cs="Book Antiqua"/>
          <w:sz w:val="24"/>
          <w:szCs w:val="24"/>
          <w:lang w:val="en-GB" w:eastAsia="zh-CN"/>
        </w:rPr>
      </w:pPr>
    </w:p>
    <w:p w:rsidR="008B0736" w:rsidRPr="0062545F" w:rsidRDefault="008B0736" w:rsidP="0062545F">
      <w:pPr>
        <w:adjustRightInd w:val="0"/>
        <w:snapToGrid w:val="0"/>
        <w:spacing w:after="0" w:line="360" w:lineRule="auto"/>
        <w:jc w:val="both"/>
        <w:rPr>
          <w:rFonts w:ascii="Book Antiqua" w:hAnsi="Book Antiqua" w:cs="Book Antiqua"/>
          <w:sz w:val="24"/>
          <w:szCs w:val="24"/>
          <w:lang w:val="en-GB" w:eastAsia="zh-CN"/>
        </w:rPr>
      </w:pPr>
    </w:p>
    <w:p w:rsidR="008B0736" w:rsidRPr="0062545F" w:rsidRDefault="008B0736" w:rsidP="0062545F">
      <w:pPr>
        <w:adjustRightInd w:val="0"/>
        <w:snapToGrid w:val="0"/>
        <w:spacing w:after="0" w:line="360" w:lineRule="auto"/>
        <w:jc w:val="both"/>
        <w:rPr>
          <w:rFonts w:ascii="Book Antiqua" w:hAnsi="Book Antiqua" w:cs="Book Antiqua"/>
          <w:sz w:val="24"/>
          <w:szCs w:val="24"/>
          <w:lang w:val="en-GB" w:eastAsia="zh-CN"/>
        </w:rPr>
      </w:pPr>
    </w:p>
    <w:p w:rsidR="002D47C1" w:rsidRPr="0062545F" w:rsidRDefault="002D47C1" w:rsidP="0062545F">
      <w:pPr>
        <w:adjustRightInd w:val="0"/>
        <w:snapToGrid w:val="0"/>
        <w:spacing w:after="0" w:line="360" w:lineRule="auto"/>
        <w:jc w:val="both"/>
        <w:rPr>
          <w:rFonts w:ascii="Book Antiqua" w:hAnsi="Book Antiqua" w:cs="Book Antiqua"/>
          <w:sz w:val="24"/>
          <w:szCs w:val="24"/>
          <w:lang w:val="en-GB" w:eastAsia="zh-CN"/>
        </w:rPr>
      </w:pPr>
    </w:p>
    <w:p w:rsidR="008B0736" w:rsidRPr="0062545F" w:rsidRDefault="008B0736" w:rsidP="0062545F">
      <w:pPr>
        <w:adjustRightInd w:val="0"/>
        <w:snapToGrid w:val="0"/>
        <w:spacing w:after="0" w:line="360" w:lineRule="auto"/>
        <w:jc w:val="both"/>
        <w:rPr>
          <w:rFonts w:ascii="Book Antiqua" w:hAnsi="Book Antiqua" w:cs="Book Antiqua"/>
          <w:sz w:val="24"/>
          <w:szCs w:val="24"/>
          <w:lang w:val="en-GB" w:eastAsia="zh-CN"/>
        </w:rPr>
      </w:pPr>
    </w:p>
    <w:p w:rsidR="008B0736" w:rsidRPr="0062545F" w:rsidRDefault="008B0736" w:rsidP="0062545F">
      <w:pPr>
        <w:adjustRightInd w:val="0"/>
        <w:snapToGrid w:val="0"/>
        <w:spacing w:after="0" w:line="360" w:lineRule="auto"/>
        <w:jc w:val="both"/>
        <w:rPr>
          <w:rFonts w:ascii="Book Antiqua" w:hAnsi="Book Antiqua" w:cs="Book Antiqua"/>
          <w:sz w:val="24"/>
          <w:szCs w:val="24"/>
          <w:lang w:val="en-GB" w:eastAsia="zh-CN"/>
        </w:rPr>
      </w:pPr>
    </w:p>
    <w:p w:rsidR="008B0736" w:rsidRPr="0062545F" w:rsidRDefault="008B0736" w:rsidP="0062545F">
      <w:pPr>
        <w:adjustRightInd w:val="0"/>
        <w:snapToGrid w:val="0"/>
        <w:spacing w:after="0" w:line="360" w:lineRule="auto"/>
        <w:jc w:val="both"/>
        <w:rPr>
          <w:rFonts w:ascii="Book Antiqua" w:hAnsi="Book Antiqua" w:cs="Book Antiqua"/>
          <w:sz w:val="24"/>
          <w:szCs w:val="24"/>
          <w:lang w:val="en-GB" w:eastAsia="zh-CN"/>
        </w:rPr>
      </w:pPr>
    </w:p>
    <w:p w:rsidR="008B0736" w:rsidRPr="0062545F" w:rsidRDefault="008B0736" w:rsidP="0062545F">
      <w:pPr>
        <w:adjustRightInd w:val="0"/>
        <w:snapToGrid w:val="0"/>
        <w:spacing w:after="0" w:line="360" w:lineRule="auto"/>
        <w:jc w:val="both"/>
        <w:rPr>
          <w:rFonts w:ascii="Book Antiqua" w:hAnsi="Book Antiqua" w:cs="Book Antiqua"/>
          <w:sz w:val="24"/>
          <w:szCs w:val="24"/>
          <w:lang w:val="en-GB" w:eastAsia="zh-CN"/>
        </w:rPr>
      </w:pPr>
    </w:p>
    <w:p w:rsidR="008B0736" w:rsidRPr="0062545F" w:rsidRDefault="008B0736" w:rsidP="0062545F">
      <w:pPr>
        <w:adjustRightInd w:val="0"/>
        <w:snapToGrid w:val="0"/>
        <w:spacing w:after="0" w:line="360" w:lineRule="auto"/>
        <w:jc w:val="both"/>
        <w:rPr>
          <w:rFonts w:ascii="Book Antiqua" w:hAnsi="Book Antiqua" w:cs="Book Antiqua"/>
          <w:sz w:val="24"/>
          <w:szCs w:val="24"/>
          <w:lang w:val="en-GB" w:eastAsia="zh-CN"/>
        </w:rPr>
      </w:pPr>
    </w:p>
    <w:p w:rsidR="008B0736" w:rsidRPr="0062545F" w:rsidRDefault="008B0736" w:rsidP="0062545F">
      <w:pPr>
        <w:adjustRightInd w:val="0"/>
        <w:snapToGrid w:val="0"/>
        <w:spacing w:after="0" w:line="360" w:lineRule="auto"/>
        <w:jc w:val="both"/>
        <w:rPr>
          <w:rFonts w:ascii="Book Antiqua" w:hAnsi="Book Antiqua" w:cs="Book Antiqua"/>
          <w:sz w:val="24"/>
          <w:szCs w:val="24"/>
          <w:lang w:val="en-GB" w:eastAsia="zh-CN"/>
        </w:rPr>
      </w:pPr>
    </w:p>
    <w:p w:rsidR="008B0736" w:rsidRPr="0062545F" w:rsidRDefault="008B0736" w:rsidP="0062545F">
      <w:pPr>
        <w:adjustRightInd w:val="0"/>
        <w:snapToGrid w:val="0"/>
        <w:spacing w:after="0" w:line="360" w:lineRule="auto"/>
        <w:jc w:val="both"/>
        <w:rPr>
          <w:rFonts w:ascii="Book Antiqua" w:hAnsi="Book Antiqua" w:cs="Book Antiqua"/>
          <w:sz w:val="24"/>
          <w:szCs w:val="24"/>
          <w:lang w:val="en-GB" w:eastAsia="zh-CN"/>
        </w:rPr>
      </w:pPr>
    </w:p>
    <w:p w:rsidR="008B0736" w:rsidRPr="0062545F" w:rsidRDefault="008B0736" w:rsidP="0062545F">
      <w:pPr>
        <w:adjustRightInd w:val="0"/>
        <w:snapToGrid w:val="0"/>
        <w:spacing w:after="0" w:line="360" w:lineRule="auto"/>
        <w:jc w:val="both"/>
        <w:rPr>
          <w:rFonts w:ascii="Book Antiqua" w:hAnsi="Book Antiqua" w:cs="Book Antiqua"/>
          <w:sz w:val="24"/>
          <w:szCs w:val="24"/>
          <w:lang w:val="en-GB" w:eastAsia="zh-CN"/>
        </w:rPr>
      </w:pPr>
    </w:p>
    <w:p w:rsidR="008B0736" w:rsidRPr="0062545F" w:rsidRDefault="008B0736" w:rsidP="0062545F">
      <w:pPr>
        <w:adjustRightInd w:val="0"/>
        <w:snapToGrid w:val="0"/>
        <w:spacing w:after="0" w:line="360" w:lineRule="auto"/>
        <w:jc w:val="both"/>
        <w:rPr>
          <w:rFonts w:ascii="Book Antiqua" w:hAnsi="Book Antiqua" w:cs="Book Antiqua"/>
          <w:sz w:val="24"/>
          <w:szCs w:val="24"/>
          <w:lang w:val="en-GB" w:eastAsia="zh-CN"/>
        </w:rPr>
      </w:pPr>
    </w:p>
    <w:p w:rsidR="008B0736" w:rsidRPr="0062545F" w:rsidRDefault="008B0736" w:rsidP="0062545F">
      <w:pPr>
        <w:adjustRightInd w:val="0"/>
        <w:snapToGrid w:val="0"/>
        <w:spacing w:after="0" w:line="360" w:lineRule="auto"/>
        <w:jc w:val="both"/>
        <w:rPr>
          <w:rFonts w:ascii="Book Antiqua" w:hAnsi="Book Antiqua" w:cs="Book Antiqua"/>
          <w:sz w:val="24"/>
          <w:szCs w:val="24"/>
          <w:lang w:val="en-GB" w:eastAsia="zh-CN"/>
        </w:rPr>
      </w:pPr>
    </w:p>
    <w:p w:rsidR="008B0736" w:rsidRPr="0062545F" w:rsidRDefault="008B0736" w:rsidP="0062545F">
      <w:pPr>
        <w:adjustRightInd w:val="0"/>
        <w:snapToGrid w:val="0"/>
        <w:spacing w:after="0" w:line="360" w:lineRule="auto"/>
        <w:jc w:val="both"/>
        <w:rPr>
          <w:rFonts w:ascii="Book Antiqua" w:hAnsi="Book Antiqua" w:cs="Book Antiqua"/>
          <w:sz w:val="24"/>
          <w:szCs w:val="24"/>
          <w:lang w:val="en-GB" w:eastAsia="zh-CN"/>
        </w:rPr>
      </w:pPr>
    </w:p>
    <w:p w:rsidR="008B0736" w:rsidRPr="0062545F" w:rsidRDefault="008B0736" w:rsidP="0062545F">
      <w:pPr>
        <w:adjustRightInd w:val="0"/>
        <w:snapToGrid w:val="0"/>
        <w:spacing w:after="0" w:line="360" w:lineRule="auto"/>
        <w:jc w:val="both"/>
        <w:rPr>
          <w:rFonts w:ascii="Book Antiqua" w:hAnsi="Book Antiqua" w:cs="Book Antiqua"/>
          <w:sz w:val="24"/>
          <w:szCs w:val="24"/>
          <w:lang w:val="en-GB" w:eastAsia="zh-CN"/>
        </w:rPr>
      </w:pPr>
    </w:p>
    <w:p w:rsidR="008B0736" w:rsidRPr="0062545F" w:rsidRDefault="008B0736" w:rsidP="0062545F">
      <w:pPr>
        <w:adjustRightInd w:val="0"/>
        <w:snapToGrid w:val="0"/>
        <w:spacing w:after="0" w:line="360" w:lineRule="auto"/>
        <w:jc w:val="both"/>
        <w:rPr>
          <w:rFonts w:ascii="Book Antiqua" w:hAnsi="Book Antiqua" w:cs="Book Antiqua"/>
          <w:sz w:val="24"/>
          <w:szCs w:val="24"/>
          <w:lang w:val="en-GB" w:eastAsia="zh-CN"/>
        </w:rPr>
      </w:pPr>
    </w:p>
    <w:p w:rsidR="008B0736" w:rsidRPr="0062545F" w:rsidRDefault="008B0736" w:rsidP="0062545F">
      <w:pPr>
        <w:adjustRightInd w:val="0"/>
        <w:snapToGrid w:val="0"/>
        <w:spacing w:after="0" w:line="360" w:lineRule="auto"/>
        <w:jc w:val="both"/>
        <w:rPr>
          <w:rFonts w:ascii="Book Antiqua" w:hAnsi="Book Antiqua" w:cs="Book Antiqua"/>
          <w:sz w:val="24"/>
          <w:szCs w:val="24"/>
          <w:lang w:val="en-GB" w:eastAsia="zh-CN"/>
        </w:rPr>
      </w:pPr>
    </w:p>
    <w:p w:rsidR="008B0736" w:rsidRPr="0062545F" w:rsidRDefault="008B0736" w:rsidP="0062545F">
      <w:pPr>
        <w:adjustRightInd w:val="0"/>
        <w:snapToGrid w:val="0"/>
        <w:spacing w:after="0" w:line="360" w:lineRule="auto"/>
        <w:jc w:val="both"/>
        <w:rPr>
          <w:rFonts w:ascii="Book Antiqua" w:hAnsi="Book Antiqua" w:cs="Book Antiqua"/>
          <w:sz w:val="24"/>
          <w:szCs w:val="24"/>
          <w:lang w:val="en-GB" w:eastAsia="zh-CN"/>
        </w:rPr>
      </w:pPr>
    </w:p>
    <w:p w:rsidR="008B0736" w:rsidRPr="0062545F" w:rsidRDefault="008B0736" w:rsidP="0062545F">
      <w:pPr>
        <w:adjustRightInd w:val="0"/>
        <w:snapToGrid w:val="0"/>
        <w:spacing w:after="0" w:line="360" w:lineRule="auto"/>
        <w:jc w:val="both"/>
        <w:rPr>
          <w:rFonts w:ascii="Book Antiqua" w:hAnsi="Book Antiqua" w:cs="Book Antiqua"/>
          <w:sz w:val="24"/>
          <w:szCs w:val="24"/>
          <w:lang w:val="en-GB" w:eastAsia="zh-CN"/>
        </w:rPr>
      </w:pPr>
    </w:p>
    <w:p w:rsidR="008B0736" w:rsidRPr="0062545F" w:rsidRDefault="008B0736" w:rsidP="0062545F">
      <w:pPr>
        <w:adjustRightInd w:val="0"/>
        <w:snapToGrid w:val="0"/>
        <w:spacing w:after="0" w:line="360" w:lineRule="auto"/>
        <w:jc w:val="both"/>
        <w:rPr>
          <w:rFonts w:ascii="Book Antiqua" w:hAnsi="Book Antiqua" w:cs="Book Antiqua"/>
          <w:b/>
          <w:bCs/>
          <w:sz w:val="24"/>
          <w:szCs w:val="24"/>
          <w:lang w:val="en-US" w:eastAsia="zh-CN"/>
        </w:rPr>
      </w:pPr>
      <w:r w:rsidRPr="0062545F">
        <w:rPr>
          <w:rFonts w:ascii="Book Antiqua" w:hAnsi="Book Antiqua" w:cs="Book Antiqua"/>
          <w:b/>
          <w:bCs/>
          <w:sz w:val="24"/>
          <w:szCs w:val="24"/>
          <w:lang w:val="en-US"/>
        </w:rPr>
        <w:t>Table 1</w:t>
      </w:r>
      <w:r w:rsidRPr="0062545F">
        <w:rPr>
          <w:rFonts w:ascii="Book Antiqua" w:hAnsi="Book Antiqua" w:cs="Book Antiqua"/>
          <w:b/>
          <w:bCs/>
          <w:sz w:val="24"/>
          <w:szCs w:val="24"/>
          <w:lang w:val="en-US" w:eastAsia="zh-CN"/>
        </w:rPr>
        <w:t xml:space="preserve"> </w:t>
      </w:r>
      <w:r w:rsidRPr="0062545F">
        <w:rPr>
          <w:rFonts w:ascii="Book Antiqua" w:hAnsi="Book Antiqua" w:cs="Book Antiqua"/>
          <w:b/>
          <w:bCs/>
          <w:sz w:val="24"/>
          <w:szCs w:val="24"/>
          <w:lang w:val="en-US"/>
        </w:rPr>
        <w:t>Absolute and relative contraindications to transarterial chemoembolization</w:t>
      </w:r>
    </w:p>
    <w:tbl>
      <w:tblPr>
        <w:tblW w:w="0" w:type="auto"/>
        <w:tblBorders>
          <w:top w:val="single" w:sz="4" w:space="0" w:color="auto"/>
          <w:bottom w:val="single" w:sz="4" w:space="0" w:color="auto"/>
          <w:insideH w:val="single" w:sz="4" w:space="0" w:color="auto"/>
        </w:tblBorders>
        <w:tblLook w:val="00A0" w:firstRow="1" w:lastRow="0" w:firstColumn="1" w:lastColumn="0" w:noHBand="0" w:noVBand="0"/>
      </w:tblPr>
      <w:tblGrid>
        <w:gridCol w:w="2943"/>
        <w:gridCol w:w="6911"/>
      </w:tblGrid>
      <w:tr w:rsidR="008B0736" w:rsidRPr="0062545F">
        <w:tc>
          <w:tcPr>
            <w:tcW w:w="2943" w:type="dxa"/>
          </w:tcPr>
          <w:p w:rsidR="008B0736" w:rsidRPr="0062545F" w:rsidRDefault="008B0736" w:rsidP="0062545F">
            <w:pPr>
              <w:adjustRightInd w:val="0"/>
              <w:snapToGrid w:val="0"/>
              <w:spacing w:after="0" w:line="360" w:lineRule="auto"/>
              <w:jc w:val="both"/>
              <w:rPr>
                <w:rFonts w:ascii="Book Antiqua" w:hAnsi="Book Antiqua" w:cs="Book Antiqua"/>
                <w:b/>
                <w:bCs/>
                <w:sz w:val="24"/>
                <w:szCs w:val="24"/>
              </w:rPr>
            </w:pPr>
            <w:r w:rsidRPr="0062545F">
              <w:rPr>
                <w:rFonts w:ascii="Book Antiqua" w:hAnsi="Book Antiqua" w:cs="Book Antiqua"/>
                <w:b/>
                <w:bCs/>
                <w:sz w:val="24"/>
                <w:szCs w:val="24"/>
              </w:rPr>
              <w:t>Contraindications</w:t>
            </w:r>
          </w:p>
        </w:tc>
        <w:tc>
          <w:tcPr>
            <w:tcW w:w="6911" w:type="dxa"/>
          </w:tcPr>
          <w:p w:rsidR="008B0736" w:rsidRPr="0062545F" w:rsidRDefault="008B0736" w:rsidP="0062545F">
            <w:pPr>
              <w:adjustRightInd w:val="0"/>
              <w:snapToGrid w:val="0"/>
              <w:spacing w:after="0" w:line="360" w:lineRule="auto"/>
              <w:jc w:val="both"/>
              <w:rPr>
                <w:rFonts w:ascii="Book Antiqua" w:hAnsi="Book Antiqua" w:cs="Book Antiqua"/>
                <w:b/>
                <w:bCs/>
                <w:sz w:val="24"/>
                <w:szCs w:val="24"/>
              </w:rPr>
            </w:pPr>
          </w:p>
        </w:tc>
      </w:tr>
      <w:tr w:rsidR="008B0736" w:rsidRPr="0062545F">
        <w:tc>
          <w:tcPr>
            <w:tcW w:w="2943" w:type="dxa"/>
          </w:tcPr>
          <w:p w:rsidR="008B0736" w:rsidRPr="0062545F" w:rsidRDefault="008B0736" w:rsidP="0062545F">
            <w:pPr>
              <w:adjustRightInd w:val="0"/>
              <w:snapToGrid w:val="0"/>
              <w:spacing w:after="0" w:line="360" w:lineRule="auto"/>
              <w:jc w:val="both"/>
              <w:rPr>
                <w:rFonts w:ascii="Book Antiqua" w:hAnsi="Book Antiqua" w:cs="Book Antiqua"/>
                <w:sz w:val="24"/>
                <w:szCs w:val="24"/>
                <w:lang w:eastAsia="zh-CN"/>
              </w:rPr>
            </w:pPr>
            <w:r w:rsidRPr="0062545F">
              <w:rPr>
                <w:rFonts w:ascii="Book Antiqua" w:hAnsi="Book Antiqua" w:cs="Book Antiqua"/>
                <w:sz w:val="24"/>
                <w:szCs w:val="24"/>
              </w:rPr>
              <w:t>Absolute contraindications</w:t>
            </w:r>
          </w:p>
          <w:p w:rsidR="008B0736" w:rsidRPr="0062545F" w:rsidRDefault="008B0736" w:rsidP="0062545F">
            <w:pPr>
              <w:adjustRightInd w:val="0"/>
              <w:snapToGrid w:val="0"/>
              <w:spacing w:after="0" w:line="360" w:lineRule="auto"/>
              <w:jc w:val="both"/>
              <w:rPr>
                <w:rFonts w:ascii="Book Antiqua" w:hAnsi="Book Antiqua" w:cs="Book Antiqua"/>
                <w:b/>
                <w:bCs/>
                <w:sz w:val="24"/>
                <w:szCs w:val="24"/>
                <w:lang w:eastAsia="zh-CN"/>
              </w:rPr>
            </w:pPr>
          </w:p>
          <w:p w:rsidR="008B0736" w:rsidRPr="0062545F" w:rsidRDefault="008B0736" w:rsidP="0062545F">
            <w:pPr>
              <w:adjustRightInd w:val="0"/>
              <w:snapToGrid w:val="0"/>
              <w:spacing w:after="0" w:line="360" w:lineRule="auto"/>
              <w:jc w:val="both"/>
              <w:rPr>
                <w:rFonts w:ascii="Book Antiqua" w:hAnsi="Book Antiqua" w:cs="Book Antiqua"/>
                <w:b/>
                <w:bCs/>
                <w:sz w:val="24"/>
                <w:szCs w:val="24"/>
                <w:lang w:eastAsia="zh-CN"/>
              </w:rPr>
            </w:pPr>
          </w:p>
          <w:p w:rsidR="008B0736" w:rsidRPr="0062545F" w:rsidRDefault="008B0736" w:rsidP="0062545F">
            <w:pPr>
              <w:adjustRightInd w:val="0"/>
              <w:snapToGrid w:val="0"/>
              <w:spacing w:after="0" w:line="360" w:lineRule="auto"/>
              <w:jc w:val="both"/>
              <w:rPr>
                <w:rFonts w:ascii="Book Antiqua" w:hAnsi="Book Antiqua" w:cs="Book Antiqua"/>
                <w:b/>
                <w:bCs/>
                <w:sz w:val="24"/>
                <w:szCs w:val="24"/>
                <w:lang w:eastAsia="zh-CN"/>
              </w:rPr>
            </w:pPr>
          </w:p>
          <w:p w:rsidR="008B0736" w:rsidRPr="0062545F" w:rsidRDefault="008B0736" w:rsidP="0062545F">
            <w:pPr>
              <w:adjustRightInd w:val="0"/>
              <w:snapToGrid w:val="0"/>
              <w:spacing w:after="0" w:line="360" w:lineRule="auto"/>
              <w:jc w:val="both"/>
              <w:rPr>
                <w:rFonts w:ascii="Book Antiqua" w:hAnsi="Book Antiqua" w:cs="Book Antiqua"/>
                <w:sz w:val="24"/>
                <w:szCs w:val="24"/>
                <w:lang w:val="en-US" w:eastAsia="zh-CN"/>
              </w:rPr>
            </w:pPr>
            <w:r w:rsidRPr="0062545F">
              <w:rPr>
                <w:rFonts w:ascii="Book Antiqua" w:hAnsi="Book Antiqua" w:cs="Book Antiqua"/>
                <w:sz w:val="24"/>
                <w:szCs w:val="24"/>
                <w:lang w:val="en-US"/>
              </w:rPr>
              <w:t>Relative contraindications</w:t>
            </w:r>
          </w:p>
        </w:tc>
        <w:tc>
          <w:tcPr>
            <w:tcW w:w="6911" w:type="dxa"/>
          </w:tcPr>
          <w:p w:rsidR="008B0736" w:rsidRPr="0062545F" w:rsidRDefault="008B0736" w:rsidP="0062545F">
            <w:pPr>
              <w:adjustRightInd w:val="0"/>
              <w:snapToGrid w:val="0"/>
              <w:spacing w:after="0" w:line="360" w:lineRule="auto"/>
              <w:jc w:val="both"/>
              <w:rPr>
                <w:rFonts w:ascii="Book Antiqua" w:hAnsi="Book Antiqua" w:cs="Book Antiqua"/>
                <w:sz w:val="24"/>
                <w:szCs w:val="24"/>
                <w:lang w:val="en-US"/>
              </w:rPr>
            </w:pPr>
            <w:r w:rsidRPr="0062545F">
              <w:rPr>
                <w:rFonts w:ascii="Book Antiqua" w:hAnsi="Book Antiqua" w:cs="Book Antiqua"/>
                <w:sz w:val="24"/>
                <w:szCs w:val="24"/>
                <w:lang w:val="en-US"/>
              </w:rPr>
              <w:t>Decompensated cirrhosis (Child-Pugh ≥ B8)</w:t>
            </w:r>
          </w:p>
          <w:p w:rsidR="008B0736" w:rsidRPr="0062545F" w:rsidRDefault="008B0736" w:rsidP="0062545F">
            <w:pPr>
              <w:adjustRightInd w:val="0"/>
              <w:snapToGrid w:val="0"/>
              <w:spacing w:after="0" w:line="360" w:lineRule="auto"/>
              <w:jc w:val="both"/>
              <w:rPr>
                <w:rFonts w:ascii="Book Antiqua" w:hAnsi="Book Antiqua" w:cs="Book Antiqua"/>
                <w:sz w:val="24"/>
                <w:szCs w:val="24"/>
                <w:lang w:val="en-US"/>
              </w:rPr>
            </w:pPr>
            <w:r w:rsidRPr="0062545F">
              <w:rPr>
                <w:rFonts w:ascii="Book Antiqua" w:hAnsi="Book Antiqua" w:cs="Book Antiqua"/>
                <w:sz w:val="24"/>
                <w:szCs w:val="24"/>
                <w:lang w:val="en-US"/>
              </w:rPr>
              <w:t>Extensive tumor with massive replacement of both entire lobes</w:t>
            </w:r>
          </w:p>
          <w:p w:rsidR="008B0736" w:rsidRPr="0062545F" w:rsidRDefault="008B0736" w:rsidP="0062545F">
            <w:pPr>
              <w:adjustRightInd w:val="0"/>
              <w:snapToGrid w:val="0"/>
              <w:spacing w:after="0" w:line="360" w:lineRule="auto"/>
              <w:jc w:val="both"/>
              <w:rPr>
                <w:rFonts w:ascii="Book Antiqua" w:hAnsi="Book Antiqua" w:cs="Book Antiqua"/>
                <w:sz w:val="24"/>
                <w:szCs w:val="24"/>
                <w:lang w:val="en-US"/>
              </w:rPr>
            </w:pPr>
            <w:r w:rsidRPr="0062545F">
              <w:rPr>
                <w:rFonts w:ascii="Book Antiqua" w:hAnsi="Book Antiqua" w:cs="Book Antiqua"/>
                <w:sz w:val="24"/>
                <w:szCs w:val="24"/>
                <w:lang w:val="en-US"/>
              </w:rPr>
              <w:t>Severely reduced portal vein flow</w:t>
            </w:r>
          </w:p>
          <w:p w:rsidR="008B0736" w:rsidRPr="0062545F" w:rsidRDefault="008B0736" w:rsidP="0062545F">
            <w:pPr>
              <w:adjustRightInd w:val="0"/>
              <w:snapToGrid w:val="0"/>
              <w:spacing w:after="0" w:line="360" w:lineRule="auto"/>
              <w:jc w:val="both"/>
              <w:rPr>
                <w:rFonts w:ascii="Book Antiqua" w:hAnsi="Book Antiqua" w:cs="Book Antiqua"/>
                <w:sz w:val="24"/>
                <w:szCs w:val="24"/>
                <w:lang w:val="en-US" w:eastAsia="zh-CN"/>
              </w:rPr>
            </w:pPr>
            <w:r w:rsidRPr="0062545F">
              <w:rPr>
                <w:rFonts w:ascii="Book Antiqua" w:hAnsi="Book Antiqua" w:cs="Book Antiqua"/>
                <w:sz w:val="24"/>
                <w:szCs w:val="24"/>
                <w:lang w:val="en-US"/>
              </w:rPr>
              <w:t xml:space="preserve">Technical impediments to hepatic intra-arterial treatment </w:t>
            </w:r>
          </w:p>
          <w:p w:rsidR="008B0736" w:rsidRPr="0062545F" w:rsidRDefault="008B0736" w:rsidP="0062545F">
            <w:pPr>
              <w:adjustRightInd w:val="0"/>
              <w:snapToGrid w:val="0"/>
              <w:spacing w:after="0" w:line="360" w:lineRule="auto"/>
              <w:jc w:val="both"/>
              <w:rPr>
                <w:rFonts w:ascii="Book Antiqua" w:hAnsi="Book Antiqua" w:cs="Book Antiqua"/>
                <w:sz w:val="24"/>
                <w:szCs w:val="24"/>
                <w:lang w:val="en-US"/>
              </w:rPr>
            </w:pPr>
            <w:r w:rsidRPr="0062545F">
              <w:rPr>
                <w:rFonts w:ascii="Book Antiqua" w:hAnsi="Book Antiqua" w:cs="Book Antiqua"/>
                <w:sz w:val="24"/>
                <w:szCs w:val="24"/>
                <w:lang w:val="en-US"/>
              </w:rPr>
              <w:t xml:space="preserve">Kidney failure </w:t>
            </w:r>
          </w:p>
          <w:p w:rsidR="008B0736" w:rsidRPr="0062545F" w:rsidRDefault="008B0736" w:rsidP="0062545F">
            <w:pPr>
              <w:adjustRightInd w:val="0"/>
              <w:snapToGrid w:val="0"/>
              <w:spacing w:after="0" w:line="360" w:lineRule="auto"/>
              <w:jc w:val="both"/>
              <w:rPr>
                <w:rFonts w:ascii="Book Antiqua" w:hAnsi="Book Antiqua" w:cs="Book Antiqua"/>
                <w:sz w:val="24"/>
                <w:szCs w:val="24"/>
                <w:lang w:val="en-US"/>
              </w:rPr>
            </w:pPr>
            <w:r w:rsidRPr="0062545F">
              <w:rPr>
                <w:rFonts w:ascii="Book Antiqua" w:hAnsi="Book Antiqua" w:cs="Book Antiqua"/>
                <w:sz w:val="24"/>
                <w:szCs w:val="24"/>
                <w:lang w:val="en-US"/>
              </w:rPr>
              <w:t>Severe cardiopulmonary comorbidities</w:t>
            </w:r>
          </w:p>
          <w:p w:rsidR="008B0736" w:rsidRPr="0062545F" w:rsidRDefault="008B0736" w:rsidP="0062545F">
            <w:pPr>
              <w:adjustRightInd w:val="0"/>
              <w:snapToGrid w:val="0"/>
              <w:spacing w:after="0" w:line="360" w:lineRule="auto"/>
              <w:jc w:val="both"/>
              <w:rPr>
                <w:rFonts w:ascii="Book Antiqua" w:hAnsi="Book Antiqua" w:cs="Book Antiqua"/>
                <w:sz w:val="24"/>
                <w:szCs w:val="24"/>
                <w:lang w:val="en-US"/>
              </w:rPr>
            </w:pPr>
            <w:r w:rsidRPr="0062545F">
              <w:rPr>
                <w:rFonts w:ascii="Book Antiqua" w:hAnsi="Book Antiqua" w:cs="Book Antiqua"/>
                <w:sz w:val="24"/>
                <w:szCs w:val="24"/>
                <w:lang w:val="en-US"/>
              </w:rPr>
              <w:t>Tumor size ≥ 10 cm</w:t>
            </w:r>
          </w:p>
          <w:p w:rsidR="008B0736" w:rsidRPr="0062545F" w:rsidRDefault="008B0736" w:rsidP="0062545F">
            <w:pPr>
              <w:adjustRightInd w:val="0"/>
              <w:snapToGrid w:val="0"/>
              <w:spacing w:after="0" w:line="360" w:lineRule="auto"/>
              <w:jc w:val="both"/>
              <w:rPr>
                <w:rFonts w:ascii="Book Antiqua" w:hAnsi="Book Antiqua" w:cs="Book Antiqua"/>
                <w:sz w:val="24"/>
                <w:szCs w:val="24"/>
                <w:lang w:val="en-US"/>
              </w:rPr>
            </w:pPr>
            <w:r w:rsidRPr="0062545F">
              <w:rPr>
                <w:rFonts w:ascii="Book Antiqua" w:hAnsi="Book Antiqua" w:cs="Book Antiqua"/>
                <w:sz w:val="24"/>
                <w:szCs w:val="24"/>
                <w:lang w:val="en-US"/>
              </w:rPr>
              <w:t>Untreated varices at high risk of bleeding</w:t>
            </w:r>
          </w:p>
          <w:p w:rsidR="008B0736" w:rsidRPr="0062545F" w:rsidRDefault="008B0736" w:rsidP="0062545F">
            <w:pPr>
              <w:adjustRightInd w:val="0"/>
              <w:snapToGrid w:val="0"/>
              <w:spacing w:after="0" w:line="360" w:lineRule="auto"/>
              <w:jc w:val="both"/>
              <w:rPr>
                <w:rFonts w:ascii="Book Antiqua" w:hAnsi="Book Antiqua" w:cs="Book Antiqua"/>
                <w:sz w:val="24"/>
                <w:szCs w:val="24"/>
                <w:lang w:val="en-US" w:eastAsia="zh-CN"/>
              </w:rPr>
            </w:pPr>
            <w:r w:rsidRPr="0062545F">
              <w:rPr>
                <w:rFonts w:ascii="Book Antiqua" w:hAnsi="Book Antiqua" w:cs="Book Antiqua"/>
                <w:sz w:val="24"/>
                <w:szCs w:val="24"/>
                <w:lang w:val="en-US"/>
              </w:rPr>
              <w:t>Bile-duct occlusion</w:t>
            </w:r>
          </w:p>
        </w:tc>
      </w:tr>
    </w:tbl>
    <w:p w:rsidR="008B0736" w:rsidRPr="0062545F" w:rsidRDefault="008B0736" w:rsidP="0062545F">
      <w:pPr>
        <w:adjustRightInd w:val="0"/>
        <w:snapToGrid w:val="0"/>
        <w:spacing w:after="0" w:line="360" w:lineRule="auto"/>
        <w:jc w:val="both"/>
        <w:rPr>
          <w:rFonts w:ascii="Book Antiqua" w:hAnsi="Book Antiqua" w:cs="Book Antiqua"/>
          <w:sz w:val="24"/>
          <w:szCs w:val="24"/>
          <w:lang w:val="en-US"/>
        </w:rPr>
      </w:pPr>
    </w:p>
    <w:p w:rsidR="008B0736" w:rsidRPr="0062545F" w:rsidRDefault="008B0736" w:rsidP="0062545F">
      <w:pPr>
        <w:adjustRightInd w:val="0"/>
        <w:snapToGrid w:val="0"/>
        <w:spacing w:after="0" w:line="360" w:lineRule="auto"/>
        <w:jc w:val="both"/>
        <w:rPr>
          <w:rFonts w:ascii="Book Antiqua" w:hAnsi="Book Antiqua" w:cs="Book Antiqua"/>
          <w:sz w:val="24"/>
          <w:szCs w:val="24"/>
          <w:lang w:val="en-US"/>
        </w:rPr>
      </w:pPr>
    </w:p>
    <w:p w:rsidR="008B0736" w:rsidRPr="0062545F" w:rsidRDefault="008B0736" w:rsidP="0062545F">
      <w:pPr>
        <w:adjustRightInd w:val="0"/>
        <w:snapToGrid w:val="0"/>
        <w:spacing w:after="0" w:line="360" w:lineRule="auto"/>
        <w:jc w:val="both"/>
        <w:rPr>
          <w:rFonts w:ascii="Book Antiqua" w:hAnsi="Book Antiqua" w:cs="Book Antiqua"/>
          <w:sz w:val="24"/>
          <w:szCs w:val="24"/>
          <w:lang w:val="en-US"/>
        </w:rPr>
      </w:pPr>
    </w:p>
    <w:p w:rsidR="008B0736" w:rsidRPr="0062545F" w:rsidRDefault="008B0736" w:rsidP="0062545F">
      <w:pPr>
        <w:adjustRightInd w:val="0"/>
        <w:snapToGrid w:val="0"/>
        <w:spacing w:after="0" w:line="360" w:lineRule="auto"/>
        <w:jc w:val="both"/>
        <w:rPr>
          <w:rFonts w:ascii="Book Antiqua" w:hAnsi="Book Antiqua" w:cs="Book Antiqua"/>
          <w:sz w:val="24"/>
          <w:szCs w:val="24"/>
          <w:lang w:val="en-US"/>
        </w:rPr>
      </w:pPr>
    </w:p>
    <w:p w:rsidR="008B0736" w:rsidRPr="0062545F" w:rsidRDefault="008B0736" w:rsidP="0062545F">
      <w:pPr>
        <w:adjustRightInd w:val="0"/>
        <w:snapToGrid w:val="0"/>
        <w:spacing w:after="0" w:line="360" w:lineRule="auto"/>
        <w:jc w:val="both"/>
        <w:rPr>
          <w:rFonts w:ascii="Book Antiqua" w:hAnsi="Book Antiqua" w:cs="Book Antiqua"/>
          <w:sz w:val="24"/>
          <w:szCs w:val="24"/>
          <w:lang w:val="en-US"/>
        </w:rPr>
      </w:pPr>
    </w:p>
    <w:p w:rsidR="008B0736" w:rsidRPr="0062545F" w:rsidRDefault="008B0736" w:rsidP="0062545F">
      <w:pPr>
        <w:adjustRightInd w:val="0"/>
        <w:snapToGrid w:val="0"/>
        <w:spacing w:after="0" w:line="360" w:lineRule="auto"/>
        <w:jc w:val="both"/>
        <w:rPr>
          <w:rFonts w:ascii="Book Antiqua" w:hAnsi="Book Antiqua" w:cs="Book Antiqua"/>
          <w:sz w:val="24"/>
          <w:szCs w:val="24"/>
          <w:lang w:val="en-US"/>
        </w:rPr>
      </w:pPr>
    </w:p>
    <w:p w:rsidR="008B0736" w:rsidRPr="0062545F" w:rsidRDefault="008B0736" w:rsidP="0062545F">
      <w:pPr>
        <w:adjustRightInd w:val="0"/>
        <w:snapToGrid w:val="0"/>
        <w:spacing w:after="0" w:line="360" w:lineRule="auto"/>
        <w:jc w:val="both"/>
        <w:rPr>
          <w:rFonts w:ascii="Book Antiqua" w:hAnsi="Book Antiqua" w:cs="Book Antiqua"/>
          <w:sz w:val="24"/>
          <w:szCs w:val="24"/>
          <w:lang w:val="en-US"/>
        </w:rPr>
      </w:pPr>
    </w:p>
    <w:p w:rsidR="008B0736" w:rsidRPr="0062545F" w:rsidRDefault="008B0736" w:rsidP="0062545F">
      <w:pPr>
        <w:adjustRightInd w:val="0"/>
        <w:snapToGrid w:val="0"/>
        <w:spacing w:after="0" w:line="360" w:lineRule="auto"/>
        <w:jc w:val="both"/>
        <w:rPr>
          <w:rFonts w:ascii="Book Antiqua" w:hAnsi="Book Antiqua" w:cs="Book Antiqua"/>
          <w:sz w:val="24"/>
          <w:szCs w:val="24"/>
          <w:lang w:val="en-US" w:eastAsia="zh-CN"/>
        </w:rPr>
      </w:pPr>
    </w:p>
    <w:p w:rsidR="008B0736" w:rsidRPr="0062545F" w:rsidRDefault="008B0736" w:rsidP="0062545F">
      <w:pPr>
        <w:adjustRightInd w:val="0"/>
        <w:snapToGrid w:val="0"/>
        <w:spacing w:after="0" w:line="360" w:lineRule="auto"/>
        <w:jc w:val="both"/>
        <w:rPr>
          <w:rFonts w:ascii="Book Antiqua" w:hAnsi="Book Antiqua" w:cs="Book Antiqua"/>
          <w:sz w:val="24"/>
          <w:szCs w:val="24"/>
          <w:lang w:val="en-US" w:eastAsia="zh-CN"/>
        </w:rPr>
      </w:pPr>
    </w:p>
    <w:p w:rsidR="008B0736" w:rsidRPr="0062545F" w:rsidRDefault="008B0736" w:rsidP="0062545F">
      <w:pPr>
        <w:adjustRightInd w:val="0"/>
        <w:snapToGrid w:val="0"/>
        <w:spacing w:after="0" w:line="360" w:lineRule="auto"/>
        <w:jc w:val="both"/>
        <w:rPr>
          <w:rFonts w:ascii="Book Antiqua" w:hAnsi="Book Antiqua" w:cs="Book Antiqua"/>
          <w:sz w:val="24"/>
          <w:szCs w:val="24"/>
          <w:lang w:val="en-US" w:eastAsia="zh-CN"/>
        </w:rPr>
      </w:pPr>
    </w:p>
    <w:p w:rsidR="008B0736" w:rsidRPr="0062545F" w:rsidRDefault="008B0736" w:rsidP="0062545F">
      <w:pPr>
        <w:adjustRightInd w:val="0"/>
        <w:snapToGrid w:val="0"/>
        <w:spacing w:after="0" w:line="360" w:lineRule="auto"/>
        <w:jc w:val="both"/>
        <w:rPr>
          <w:rFonts w:ascii="Book Antiqua" w:hAnsi="Book Antiqua" w:cs="Book Antiqua"/>
          <w:sz w:val="24"/>
          <w:szCs w:val="24"/>
          <w:lang w:val="en-US" w:eastAsia="zh-CN"/>
        </w:rPr>
      </w:pPr>
    </w:p>
    <w:p w:rsidR="008B0736" w:rsidRPr="0062545F" w:rsidRDefault="008B0736" w:rsidP="0062545F">
      <w:pPr>
        <w:adjustRightInd w:val="0"/>
        <w:snapToGrid w:val="0"/>
        <w:spacing w:after="0" w:line="360" w:lineRule="auto"/>
        <w:jc w:val="both"/>
        <w:rPr>
          <w:rFonts w:ascii="Book Antiqua" w:hAnsi="Book Antiqua" w:cs="Book Antiqua"/>
          <w:sz w:val="24"/>
          <w:szCs w:val="24"/>
          <w:lang w:val="en-US" w:eastAsia="zh-CN"/>
        </w:rPr>
      </w:pPr>
    </w:p>
    <w:p w:rsidR="008B0736" w:rsidRPr="0062545F" w:rsidRDefault="008B0736" w:rsidP="0062545F">
      <w:pPr>
        <w:adjustRightInd w:val="0"/>
        <w:snapToGrid w:val="0"/>
        <w:spacing w:after="0" w:line="360" w:lineRule="auto"/>
        <w:jc w:val="both"/>
        <w:rPr>
          <w:rFonts w:ascii="Book Antiqua" w:hAnsi="Book Antiqua" w:cs="Book Antiqua"/>
          <w:sz w:val="24"/>
          <w:szCs w:val="24"/>
          <w:lang w:val="en-US"/>
        </w:rPr>
      </w:pPr>
    </w:p>
    <w:p w:rsidR="008B0736" w:rsidRPr="0062545F" w:rsidRDefault="008B0736" w:rsidP="0062545F">
      <w:pPr>
        <w:adjustRightInd w:val="0"/>
        <w:snapToGrid w:val="0"/>
        <w:spacing w:after="0" w:line="360" w:lineRule="auto"/>
        <w:jc w:val="both"/>
        <w:rPr>
          <w:rFonts w:ascii="Book Antiqua" w:hAnsi="Book Antiqua" w:cs="Book Antiqua"/>
          <w:sz w:val="24"/>
          <w:szCs w:val="24"/>
          <w:lang w:val="en-US"/>
        </w:rPr>
      </w:pPr>
    </w:p>
    <w:p w:rsidR="008B0736" w:rsidRPr="0062545F" w:rsidRDefault="008B0736" w:rsidP="0062545F">
      <w:pPr>
        <w:adjustRightInd w:val="0"/>
        <w:snapToGrid w:val="0"/>
        <w:spacing w:after="0" w:line="360" w:lineRule="auto"/>
        <w:jc w:val="both"/>
        <w:rPr>
          <w:rFonts w:ascii="Book Antiqua" w:hAnsi="Book Antiqua" w:cs="Book Antiqua"/>
          <w:sz w:val="24"/>
          <w:szCs w:val="24"/>
          <w:lang w:val="en-US" w:eastAsia="zh-CN"/>
        </w:rPr>
      </w:pPr>
    </w:p>
    <w:p w:rsidR="008B0736" w:rsidRPr="0062545F" w:rsidRDefault="008B0736" w:rsidP="0062545F">
      <w:pPr>
        <w:adjustRightInd w:val="0"/>
        <w:snapToGrid w:val="0"/>
        <w:spacing w:after="0" w:line="360" w:lineRule="auto"/>
        <w:jc w:val="both"/>
        <w:rPr>
          <w:rFonts w:ascii="Book Antiqua" w:hAnsi="Book Antiqua" w:cs="Book Antiqua"/>
          <w:sz w:val="24"/>
          <w:szCs w:val="24"/>
          <w:lang w:val="en-US" w:eastAsia="zh-CN"/>
        </w:rPr>
      </w:pPr>
    </w:p>
    <w:p w:rsidR="008B0736" w:rsidRPr="0062545F" w:rsidRDefault="008B0736" w:rsidP="0062545F">
      <w:pPr>
        <w:adjustRightInd w:val="0"/>
        <w:snapToGrid w:val="0"/>
        <w:spacing w:after="0" w:line="360" w:lineRule="auto"/>
        <w:jc w:val="both"/>
        <w:rPr>
          <w:rFonts w:ascii="Book Antiqua" w:hAnsi="Book Antiqua" w:cs="Book Antiqua"/>
          <w:sz w:val="24"/>
          <w:szCs w:val="24"/>
          <w:lang w:val="en-US"/>
        </w:rPr>
      </w:pPr>
    </w:p>
    <w:p w:rsidR="008B0736" w:rsidRPr="0062545F" w:rsidRDefault="008B0736" w:rsidP="0062545F">
      <w:pPr>
        <w:adjustRightInd w:val="0"/>
        <w:snapToGrid w:val="0"/>
        <w:spacing w:after="0" w:line="360" w:lineRule="auto"/>
        <w:jc w:val="both"/>
        <w:rPr>
          <w:rFonts w:ascii="Book Antiqua" w:hAnsi="Book Antiqua" w:cs="Book Antiqua"/>
          <w:sz w:val="24"/>
          <w:szCs w:val="24"/>
          <w:lang w:val="en-US"/>
        </w:rPr>
      </w:pPr>
    </w:p>
    <w:p w:rsidR="008B0736" w:rsidRPr="0062545F" w:rsidRDefault="008B0736" w:rsidP="0062545F">
      <w:pPr>
        <w:adjustRightInd w:val="0"/>
        <w:snapToGrid w:val="0"/>
        <w:spacing w:after="0" w:line="360" w:lineRule="auto"/>
        <w:jc w:val="both"/>
        <w:rPr>
          <w:rFonts w:ascii="Book Antiqua" w:hAnsi="Book Antiqua" w:cs="Book Antiqua"/>
          <w:sz w:val="24"/>
          <w:szCs w:val="24"/>
          <w:lang w:val="en-US"/>
        </w:rPr>
      </w:pPr>
    </w:p>
    <w:p w:rsidR="008B0736" w:rsidRPr="0062545F" w:rsidRDefault="008B0736" w:rsidP="0062545F">
      <w:pPr>
        <w:adjustRightInd w:val="0"/>
        <w:snapToGrid w:val="0"/>
        <w:spacing w:after="0" w:line="360" w:lineRule="auto"/>
        <w:jc w:val="both"/>
        <w:rPr>
          <w:rFonts w:ascii="Book Antiqua" w:hAnsi="Book Antiqua" w:cs="Book Antiqua"/>
          <w:sz w:val="24"/>
          <w:szCs w:val="24"/>
          <w:lang w:val="en-US"/>
        </w:rPr>
      </w:pPr>
    </w:p>
    <w:p w:rsidR="008B0736" w:rsidRPr="0062545F" w:rsidRDefault="008B0736" w:rsidP="0062545F">
      <w:pPr>
        <w:adjustRightInd w:val="0"/>
        <w:snapToGrid w:val="0"/>
        <w:spacing w:after="0" w:line="360" w:lineRule="auto"/>
        <w:jc w:val="both"/>
        <w:rPr>
          <w:rFonts w:ascii="Book Antiqua" w:hAnsi="Book Antiqua" w:cs="Book Antiqua"/>
          <w:b/>
          <w:bCs/>
          <w:sz w:val="24"/>
          <w:szCs w:val="24"/>
          <w:lang w:val="en-US" w:eastAsia="zh-CN"/>
        </w:rPr>
      </w:pPr>
      <w:r w:rsidRPr="0062545F">
        <w:rPr>
          <w:rFonts w:ascii="Book Antiqua" w:hAnsi="Book Antiqua" w:cs="Book Antiqua"/>
          <w:b/>
          <w:bCs/>
          <w:sz w:val="24"/>
          <w:szCs w:val="24"/>
          <w:lang w:val="en-US"/>
        </w:rPr>
        <w:t>Table 2</w:t>
      </w:r>
      <w:r w:rsidRPr="0062545F">
        <w:rPr>
          <w:rFonts w:ascii="Book Antiqua" w:hAnsi="Book Antiqua" w:cs="Book Antiqua"/>
          <w:b/>
          <w:bCs/>
          <w:sz w:val="24"/>
          <w:szCs w:val="24"/>
          <w:lang w:val="en-US" w:eastAsia="zh-CN"/>
        </w:rPr>
        <w:t xml:space="preserve"> </w:t>
      </w:r>
      <w:r w:rsidRPr="0062545F">
        <w:rPr>
          <w:rFonts w:ascii="Book Antiqua" w:hAnsi="Book Antiqua" w:cs="Book Antiqua"/>
          <w:b/>
          <w:bCs/>
          <w:sz w:val="24"/>
          <w:szCs w:val="24"/>
          <w:lang w:val="en-US"/>
        </w:rPr>
        <w:t>Clinical studies comparing drug-eluting beads and conventional transarterial chemombolization</w:t>
      </w:r>
    </w:p>
    <w:tbl>
      <w:tblPr>
        <w:tblW w:w="9924" w:type="dxa"/>
        <w:tblInd w:w="-318" w:type="dxa"/>
        <w:tblBorders>
          <w:top w:val="single" w:sz="8" w:space="0" w:color="000000"/>
          <w:bottom w:val="single" w:sz="8" w:space="0" w:color="000000"/>
        </w:tblBorders>
        <w:tblLayout w:type="fixed"/>
        <w:tblLook w:val="00A0" w:firstRow="1" w:lastRow="0" w:firstColumn="1" w:lastColumn="0" w:noHBand="0" w:noVBand="0"/>
      </w:tblPr>
      <w:tblGrid>
        <w:gridCol w:w="2411"/>
        <w:gridCol w:w="1417"/>
        <w:gridCol w:w="993"/>
        <w:gridCol w:w="850"/>
        <w:gridCol w:w="992"/>
        <w:gridCol w:w="1134"/>
        <w:gridCol w:w="993"/>
        <w:gridCol w:w="1134"/>
      </w:tblGrid>
      <w:tr w:rsidR="008B0736" w:rsidRPr="0062545F">
        <w:tc>
          <w:tcPr>
            <w:tcW w:w="2411" w:type="dxa"/>
            <w:tcBorders>
              <w:top w:val="single" w:sz="8" w:space="0" w:color="000000"/>
              <w:left w:val="nil"/>
              <w:bottom w:val="single" w:sz="8" w:space="0" w:color="000000"/>
              <w:right w:val="nil"/>
            </w:tcBorders>
          </w:tcPr>
          <w:p w:rsidR="008B0736" w:rsidRPr="0062545F" w:rsidRDefault="008B0736" w:rsidP="0062545F">
            <w:pPr>
              <w:adjustRightInd w:val="0"/>
              <w:snapToGrid w:val="0"/>
              <w:spacing w:after="0" w:line="360" w:lineRule="auto"/>
              <w:jc w:val="both"/>
              <w:rPr>
                <w:rFonts w:ascii="Book Antiqua" w:hAnsi="Book Antiqua" w:cs="Book Antiqua"/>
                <w:b/>
                <w:bCs/>
                <w:sz w:val="24"/>
                <w:szCs w:val="24"/>
              </w:rPr>
            </w:pPr>
            <w:r w:rsidRPr="0062545F">
              <w:rPr>
                <w:rFonts w:ascii="Book Antiqua" w:hAnsi="Book Antiqua" w:cs="Book Antiqua"/>
                <w:b/>
                <w:bCs/>
                <w:sz w:val="24"/>
                <w:szCs w:val="24"/>
              </w:rPr>
              <w:t>Study</w:t>
            </w:r>
          </w:p>
        </w:tc>
        <w:tc>
          <w:tcPr>
            <w:tcW w:w="1417" w:type="dxa"/>
            <w:tcBorders>
              <w:top w:val="single" w:sz="8" w:space="0" w:color="000000"/>
              <w:left w:val="nil"/>
              <w:bottom w:val="single" w:sz="8" w:space="0" w:color="000000"/>
              <w:right w:val="nil"/>
            </w:tcBorders>
          </w:tcPr>
          <w:p w:rsidR="008B0736" w:rsidRPr="0062545F" w:rsidRDefault="008B0736" w:rsidP="0062545F">
            <w:pPr>
              <w:adjustRightInd w:val="0"/>
              <w:snapToGrid w:val="0"/>
              <w:spacing w:after="0" w:line="360" w:lineRule="auto"/>
              <w:jc w:val="both"/>
              <w:rPr>
                <w:rFonts w:ascii="Book Antiqua" w:hAnsi="Book Antiqua" w:cs="Book Antiqua"/>
                <w:b/>
                <w:bCs/>
                <w:sz w:val="24"/>
                <w:szCs w:val="24"/>
              </w:rPr>
            </w:pPr>
            <w:r w:rsidRPr="0062545F">
              <w:rPr>
                <w:rFonts w:ascii="Book Antiqua" w:hAnsi="Book Antiqua" w:cs="Book Antiqua"/>
                <w:b/>
                <w:bCs/>
                <w:sz w:val="24"/>
                <w:szCs w:val="24"/>
              </w:rPr>
              <w:t>Arm</w:t>
            </w:r>
          </w:p>
        </w:tc>
        <w:tc>
          <w:tcPr>
            <w:tcW w:w="993" w:type="dxa"/>
            <w:tcBorders>
              <w:top w:val="single" w:sz="8" w:space="0" w:color="000000"/>
              <w:left w:val="nil"/>
              <w:bottom w:val="single" w:sz="8" w:space="0" w:color="000000"/>
              <w:right w:val="nil"/>
            </w:tcBorders>
          </w:tcPr>
          <w:p w:rsidR="008B0736" w:rsidRPr="0062545F" w:rsidRDefault="008B0736" w:rsidP="0062545F">
            <w:pPr>
              <w:adjustRightInd w:val="0"/>
              <w:snapToGrid w:val="0"/>
              <w:spacing w:after="0" w:line="360" w:lineRule="auto"/>
              <w:jc w:val="both"/>
              <w:rPr>
                <w:rFonts w:ascii="Book Antiqua" w:hAnsi="Book Antiqua" w:cs="Book Antiqua"/>
                <w:b/>
                <w:bCs/>
                <w:sz w:val="24"/>
                <w:szCs w:val="24"/>
              </w:rPr>
            </w:pPr>
            <w:r w:rsidRPr="0062545F">
              <w:rPr>
                <w:rFonts w:ascii="Book Antiqua" w:hAnsi="Book Antiqua" w:cs="Book Antiqua"/>
                <w:b/>
                <w:bCs/>
                <w:sz w:val="24"/>
                <w:szCs w:val="24"/>
              </w:rPr>
              <w:t>Sample size</w:t>
            </w:r>
          </w:p>
        </w:tc>
        <w:tc>
          <w:tcPr>
            <w:tcW w:w="850" w:type="dxa"/>
            <w:tcBorders>
              <w:top w:val="single" w:sz="8" w:space="0" w:color="000000"/>
              <w:left w:val="nil"/>
              <w:bottom w:val="single" w:sz="8" w:space="0" w:color="000000"/>
              <w:right w:val="nil"/>
            </w:tcBorders>
          </w:tcPr>
          <w:p w:rsidR="008B0736" w:rsidRPr="0062545F" w:rsidRDefault="008B0736" w:rsidP="0062545F">
            <w:pPr>
              <w:adjustRightInd w:val="0"/>
              <w:snapToGrid w:val="0"/>
              <w:spacing w:after="0" w:line="360" w:lineRule="auto"/>
              <w:jc w:val="both"/>
              <w:rPr>
                <w:rFonts w:ascii="Book Antiqua" w:hAnsi="Book Antiqua" w:cs="Book Antiqua"/>
                <w:b/>
                <w:bCs/>
                <w:sz w:val="24"/>
                <w:szCs w:val="24"/>
              </w:rPr>
            </w:pPr>
            <w:r w:rsidRPr="0062545F">
              <w:rPr>
                <w:rFonts w:ascii="Book Antiqua" w:hAnsi="Book Antiqua" w:cs="Book Antiqua"/>
                <w:b/>
                <w:bCs/>
                <w:sz w:val="24"/>
                <w:szCs w:val="24"/>
              </w:rPr>
              <w:t>Study design</w:t>
            </w:r>
          </w:p>
        </w:tc>
        <w:tc>
          <w:tcPr>
            <w:tcW w:w="992" w:type="dxa"/>
            <w:tcBorders>
              <w:top w:val="single" w:sz="8" w:space="0" w:color="000000"/>
              <w:left w:val="nil"/>
              <w:bottom w:val="single" w:sz="8" w:space="0" w:color="000000"/>
              <w:right w:val="nil"/>
            </w:tcBorders>
          </w:tcPr>
          <w:p w:rsidR="008B0736" w:rsidRPr="0062545F" w:rsidRDefault="008B0736" w:rsidP="0062545F">
            <w:pPr>
              <w:adjustRightInd w:val="0"/>
              <w:snapToGrid w:val="0"/>
              <w:spacing w:after="0" w:line="360" w:lineRule="auto"/>
              <w:jc w:val="both"/>
              <w:rPr>
                <w:rFonts w:ascii="Book Antiqua" w:hAnsi="Book Antiqua" w:cs="Book Antiqua"/>
                <w:b/>
                <w:bCs/>
                <w:sz w:val="24"/>
                <w:szCs w:val="24"/>
              </w:rPr>
            </w:pPr>
            <w:r w:rsidRPr="0062545F">
              <w:rPr>
                <w:rFonts w:ascii="Book Antiqua" w:hAnsi="Book Antiqua" w:cs="Book Antiqua"/>
                <w:b/>
                <w:bCs/>
                <w:sz w:val="24"/>
                <w:szCs w:val="24"/>
              </w:rPr>
              <w:t>Region</w:t>
            </w:r>
          </w:p>
        </w:tc>
        <w:tc>
          <w:tcPr>
            <w:tcW w:w="1134" w:type="dxa"/>
            <w:tcBorders>
              <w:top w:val="single" w:sz="8" w:space="0" w:color="000000"/>
              <w:left w:val="nil"/>
              <w:bottom w:val="single" w:sz="8" w:space="0" w:color="000000"/>
              <w:right w:val="nil"/>
            </w:tcBorders>
          </w:tcPr>
          <w:p w:rsidR="008B0736" w:rsidRPr="0062545F" w:rsidRDefault="008B0736" w:rsidP="0062545F">
            <w:pPr>
              <w:adjustRightInd w:val="0"/>
              <w:snapToGrid w:val="0"/>
              <w:spacing w:after="0" w:line="360" w:lineRule="auto"/>
              <w:jc w:val="both"/>
              <w:rPr>
                <w:rFonts w:ascii="Book Antiqua" w:hAnsi="Book Antiqua" w:cs="Book Antiqua"/>
                <w:b/>
                <w:bCs/>
                <w:sz w:val="24"/>
                <w:szCs w:val="24"/>
              </w:rPr>
            </w:pPr>
            <w:r w:rsidRPr="0062545F">
              <w:rPr>
                <w:rFonts w:ascii="Book Antiqua" w:hAnsi="Book Antiqua" w:cs="Book Antiqua"/>
                <w:b/>
                <w:bCs/>
                <w:sz w:val="24"/>
                <w:szCs w:val="24"/>
              </w:rPr>
              <w:t xml:space="preserve">CP </w:t>
            </w:r>
          </w:p>
          <w:p w:rsidR="008B0736" w:rsidRPr="0062545F" w:rsidRDefault="008B0736" w:rsidP="0062545F">
            <w:pPr>
              <w:adjustRightInd w:val="0"/>
              <w:snapToGrid w:val="0"/>
              <w:spacing w:after="0" w:line="360" w:lineRule="auto"/>
              <w:jc w:val="both"/>
              <w:rPr>
                <w:rFonts w:ascii="Book Antiqua" w:hAnsi="Book Antiqua" w:cs="Book Antiqua"/>
                <w:b/>
                <w:bCs/>
                <w:sz w:val="24"/>
                <w:szCs w:val="24"/>
              </w:rPr>
            </w:pPr>
            <w:r w:rsidRPr="0062545F">
              <w:rPr>
                <w:rFonts w:ascii="Book Antiqua" w:hAnsi="Book Antiqua" w:cs="Book Antiqua"/>
                <w:b/>
                <w:bCs/>
                <w:sz w:val="24"/>
                <w:szCs w:val="24"/>
              </w:rPr>
              <w:t>(A/B/C)</w:t>
            </w:r>
          </w:p>
        </w:tc>
        <w:tc>
          <w:tcPr>
            <w:tcW w:w="993" w:type="dxa"/>
            <w:tcBorders>
              <w:top w:val="single" w:sz="8" w:space="0" w:color="000000"/>
              <w:left w:val="nil"/>
              <w:bottom w:val="single" w:sz="8" w:space="0" w:color="000000"/>
              <w:right w:val="nil"/>
            </w:tcBorders>
          </w:tcPr>
          <w:p w:rsidR="008B0736" w:rsidRPr="0062545F" w:rsidRDefault="008B0736" w:rsidP="0062545F">
            <w:pPr>
              <w:adjustRightInd w:val="0"/>
              <w:snapToGrid w:val="0"/>
              <w:spacing w:after="0" w:line="360" w:lineRule="auto"/>
              <w:jc w:val="both"/>
              <w:rPr>
                <w:rFonts w:ascii="Book Antiqua" w:hAnsi="Book Antiqua" w:cs="Book Antiqua"/>
                <w:b/>
                <w:bCs/>
                <w:sz w:val="24"/>
                <w:szCs w:val="24"/>
              </w:rPr>
            </w:pPr>
            <w:r w:rsidRPr="0062545F">
              <w:rPr>
                <w:rFonts w:ascii="Book Antiqua" w:hAnsi="Book Antiqua" w:cs="Book Antiqua"/>
                <w:b/>
                <w:bCs/>
                <w:sz w:val="24"/>
                <w:szCs w:val="24"/>
              </w:rPr>
              <w:t xml:space="preserve">BCLC </w:t>
            </w:r>
          </w:p>
          <w:p w:rsidR="008B0736" w:rsidRPr="0062545F" w:rsidRDefault="008B0736" w:rsidP="0062545F">
            <w:pPr>
              <w:adjustRightInd w:val="0"/>
              <w:snapToGrid w:val="0"/>
              <w:spacing w:after="0" w:line="360" w:lineRule="auto"/>
              <w:jc w:val="both"/>
              <w:rPr>
                <w:rFonts w:ascii="Book Antiqua" w:hAnsi="Book Antiqua" w:cs="Book Antiqua"/>
                <w:b/>
                <w:bCs/>
                <w:sz w:val="24"/>
                <w:szCs w:val="24"/>
              </w:rPr>
            </w:pPr>
            <w:r w:rsidRPr="0062545F">
              <w:rPr>
                <w:rFonts w:ascii="Book Antiqua" w:hAnsi="Book Antiqua" w:cs="Book Antiqua"/>
                <w:b/>
                <w:bCs/>
                <w:sz w:val="24"/>
                <w:szCs w:val="24"/>
              </w:rPr>
              <w:t>(A/B/C)</w:t>
            </w:r>
          </w:p>
        </w:tc>
        <w:tc>
          <w:tcPr>
            <w:tcW w:w="1134" w:type="dxa"/>
            <w:tcBorders>
              <w:top w:val="single" w:sz="8" w:space="0" w:color="000000"/>
              <w:left w:val="nil"/>
              <w:bottom w:val="single" w:sz="8" w:space="0" w:color="000000"/>
              <w:right w:val="nil"/>
            </w:tcBorders>
          </w:tcPr>
          <w:p w:rsidR="008B0736" w:rsidRPr="0062545F" w:rsidRDefault="008B0736" w:rsidP="0062545F">
            <w:pPr>
              <w:adjustRightInd w:val="0"/>
              <w:snapToGrid w:val="0"/>
              <w:spacing w:after="0" w:line="360" w:lineRule="auto"/>
              <w:jc w:val="both"/>
              <w:rPr>
                <w:rFonts w:ascii="Book Antiqua" w:hAnsi="Book Antiqua" w:cs="Book Antiqua"/>
                <w:b/>
                <w:bCs/>
                <w:sz w:val="24"/>
                <w:szCs w:val="24"/>
              </w:rPr>
            </w:pPr>
            <w:r w:rsidRPr="0062545F">
              <w:rPr>
                <w:rFonts w:ascii="Book Antiqua" w:hAnsi="Book Antiqua" w:cs="Book Antiqua"/>
                <w:b/>
                <w:bCs/>
                <w:sz w:val="24"/>
                <w:szCs w:val="24"/>
              </w:rPr>
              <w:t>1-yr survival</w:t>
            </w:r>
          </w:p>
        </w:tc>
      </w:tr>
      <w:tr w:rsidR="008B0736" w:rsidRPr="0062545F">
        <w:tc>
          <w:tcPr>
            <w:tcW w:w="2411" w:type="dxa"/>
            <w:tcBorders>
              <w:left w:val="nil"/>
              <w:right w:val="nil"/>
            </w:tcBorders>
          </w:tcPr>
          <w:p w:rsidR="008B0736" w:rsidRPr="0062545F" w:rsidRDefault="008B0736" w:rsidP="0062545F">
            <w:pPr>
              <w:adjustRightInd w:val="0"/>
              <w:snapToGrid w:val="0"/>
              <w:spacing w:after="0" w:line="360" w:lineRule="auto"/>
              <w:jc w:val="both"/>
              <w:rPr>
                <w:rFonts w:ascii="Book Antiqua" w:hAnsi="Book Antiqua" w:cs="Book Antiqua"/>
                <w:b/>
                <w:bCs/>
                <w:sz w:val="24"/>
                <w:szCs w:val="24"/>
                <w:lang w:val="en-US"/>
              </w:rPr>
            </w:pPr>
            <w:r w:rsidRPr="0062545F">
              <w:rPr>
                <w:rFonts w:ascii="Book Antiqua" w:hAnsi="Book Antiqua" w:cs="Book Antiqua"/>
                <w:sz w:val="24"/>
                <w:szCs w:val="24"/>
                <w:lang w:val="en-US"/>
              </w:rPr>
              <w:t>PRECISION V 2010 (40)</w:t>
            </w:r>
          </w:p>
        </w:tc>
        <w:tc>
          <w:tcPr>
            <w:tcW w:w="1417" w:type="dxa"/>
            <w:tcBorders>
              <w:left w:val="nil"/>
              <w:right w:val="nil"/>
            </w:tcBorders>
          </w:tcPr>
          <w:p w:rsidR="008B0736" w:rsidRPr="0062545F" w:rsidRDefault="008B0736" w:rsidP="0062545F">
            <w:pPr>
              <w:adjustRightInd w:val="0"/>
              <w:snapToGrid w:val="0"/>
              <w:spacing w:after="0" w:line="360" w:lineRule="auto"/>
              <w:jc w:val="both"/>
              <w:rPr>
                <w:rFonts w:ascii="Book Antiqua" w:hAnsi="Book Antiqua" w:cs="Book Antiqua"/>
                <w:sz w:val="24"/>
                <w:szCs w:val="24"/>
                <w:lang w:val="en-US"/>
              </w:rPr>
            </w:pPr>
            <w:r w:rsidRPr="0062545F">
              <w:rPr>
                <w:rFonts w:ascii="Book Antiqua" w:hAnsi="Book Antiqua" w:cs="Book Antiqua"/>
                <w:sz w:val="24"/>
                <w:szCs w:val="24"/>
                <w:lang w:val="en-US"/>
              </w:rPr>
              <w:t>DEB-TACE</w:t>
            </w:r>
          </w:p>
          <w:p w:rsidR="008B0736" w:rsidRPr="0062545F" w:rsidRDefault="008B0736" w:rsidP="0062545F">
            <w:pPr>
              <w:adjustRightInd w:val="0"/>
              <w:snapToGrid w:val="0"/>
              <w:spacing w:after="0" w:line="360" w:lineRule="auto"/>
              <w:jc w:val="both"/>
              <w:rPr>
                <w:rFonts w:ascii="Book Antiqua" w:hAnsi="Book Antiqua" w:cs="Book Antiqua"/>
                <w:sz w:val="24"/>
                <w:szCs w:val="24"/>
                <w:lang w:val="en-US"/>
              </w:rPr>
            </w:pPr>
            <w:r w:rsidRPr="0062545F">
              <w:rPr>
                <w:rFonts w:ascii="Book Antiqua" w:hAnsi="Book Antiqua" w:cs="Book Antiqua"/>
                <w:sz w:val="24"/>
                <w:szCs w:val="24"/>
                <w:lang w:val="en-US"/>
              </w:rPr>
              <w:t>cTACE</w:t>
            </w:r>
          </w:p>
        </w:tc>
        <w:tc>
          <w:tcPr>
            <w:tcW w:w="993" w:type="dxa"/>
            <w:tcBorders>
              <w:left w:val="nil"/>
              <w:right w:val="nil"/>
            </w:tcBorders>
          </w:tcPr>
          <w:p w:rsidR="008B0736" w:rsidRPr="0062545F" w:rsidRDefault="008B0736" w:rsidP="0062545F">
            <w:pPr>
              <w:adjustRightInd w:val="0"/>
              <w:snapToGrid w:val="0"/>
              <w:spacing w:after="0" w:line="360" w:lineRule="auto"/>
              <w:jc w:val="both"/>
              <w:rPr>
                <w:rFonts w:ascii="Book Antiqua" w:hAnsi="Book Antiqua" w:cs="Book Antiqua"/>
                <w:sz w:val="24"/>
                <w:szCs w:val="24"/>
                <w:lang w:val="en-US"/>
              </w:rPr>
            </w:pPr>
            <w:r w:rsidRPr="0062545F">
              <w:rPr>
                <w:rFonts w:ascii="Book Antiqua" w:hAnsi="Book Antiqua" w:cs="Book Antiqua"/>
                <w:sz w:val="24"/>
                <w:szCs w:val="24"/>
                <w:lang w:val="en-US"/>
              </w:rPr>
              <w:t>93</w:t>
            </w:r>
          </w:p>
          <w:p w:rsidR="008B0736" w:rsidRPr="0062545F" w:rsidRDefault="008B0736" w:rsidP="0062545F">
            <w:pPr>
              <w:adjustRightInd w:val="0"/>
              <w:snapToGrid w:val="0"/>
              <w:spacing w:after="0" w:line="360" w:lineRule="auto"/>
              <w:jc w:val="both"/>
              <w:rPr>
                <w:rFonts w:ascii="Book Antiqua" w:hAnsi="Book Antiqua" w:cs="Book Antiqua"/>
                <w:sz w:val="24"/>
                <w:szCs w:val="24"/>
                <w:lang w:val="en-US"/>
              </w:rPr>
            </w:pPr>
            <w:r w:rsidRPr="0062545F">
              <w:rPr>
                <w:rFonts w:ascii="Book Antiqua" w:hAnsi="Book Antiqua" w:cs="Book Antiqua"/>
                <w:sz w:val="24"/>
                <w:szCs w:val="24"/>
                <w:lang w:val="en-US"/>
              </w:rPr>
              <w:t>108</w:t>
            </w:r>
          </w:p>
        </w:tc>
        <w:tc>
          <w:tcPr>
            <w:tcW w:w="850" w:type="dxa"/>
            <w:tcBorders>
              <w:left w:val="nil"/>
              <w:right w:val="nil"/>
            </w:tcBorders>
          </w:tcPr>
          <w:p w:rsidR="008B0736" w:rsidRPr="0062545F" w:rsidRDefault="008B0736" w:rsidP="0062545F">
            <w:pPr>
              <w:adjustRightInd w:val="0"/>
              <w:snapToGrid w:val="0"/>
              <w:spacing w:after="0" w:line="360" w:lineRule="auto"/>
              <w:jc w:val="both"/>
              <w:rPr>
                <w:rFonts w:ascii="Book Antiqua" w:hAnsi="Book Antiqua" w:cs="Book Antiqua"/>
                <w:sz w:val="24"/>
                <w:szCs w:val="24"/>
                <w:lang w:val="en-US"/>
              </w:rPr>
            </w:pPr>
            <w:r w:rsidRPr="0062545F">
              <w:rPr>
                <w:rFonts w:ascii="Book Antiqua" w:hAnsi="Book Antiqua" w:cs="Book Antiqua"/>
                <w:sz w:val="24"/>
                <w:szCs w:val="24"/>
                <w:lang w:val="en-US"/>
              </w:rPr>
              <w:t>RCT</w:t>
            </w:r>
          </w:p>
        </w:tc>
        <w:tc>
          <w:tcPr>
            <w:tcW w:w="992" w:type="dxa"/>
            <w:tcBorders>
              <w:left w:val="nil"/>
              <w:right w:val="nil"/>
            </w:tcBorders>
          </w:tcPr>
          <w:p w:rsidR="008B0736" w:rsidRPr="0062545F" w:rsidRDefault="008B0736" w:rsidP="0062545F">
            <w:pPr>
              <w:adjustRightInd w:val="0"/>
              <w:snapToGrid w:val="0"/>
              <w:spacing w:after="0" w:line="360" w:lineRule="auto"/>
              <w:jc w:val="both"/>
              <w:rPr>
                <w:rFonts w:ascii="Book Antiqua" w:hAnsi="Book Antiqua" w:cs="Book Antiqua"/>
                <w:sz w:val="24"/>
                <w:szCs w:val="24"/>
                <w:lang w:val="en-US"/>
              </w:rPr>
            </w:pPr>
            <w:r w:rsidRPr="0062545F">
              <w:rPr>
                <w:rFonts w:ascii="Book Antiqua" w:hAnsi="Book Antiqua" w:cs="Book Antiqua"/>
                <w:sz w:val="24"/>
                <w:szCs w:val="24"/>
                <w:lang w:val="en-US"/>
              </w:rPr>
              <w:t>Europe</w:t>
            </w:r>
          </w:p>
        </w:tc>
        <w:tc>
          <w:tcPr>
            <w:tcW w:w="1134" w:type="dxa"/>
            <w:tcBorders>
              <w:left w:val="nil"/>
              <w:right w:val="nil"/>
            </w:tcBorders>
          </w:tcPr>
          <w:p w:rsidR="008B0736" w:rsidRPr="0062545F" w:rsidRDefault="008B0736" w:rsidP="0062545F">
            <w:pPr>
              <w:adjustRightInd w:val="0"/>
              <w:snapToGrid w:val="0"/>
              <w:spacing w:after="0" w:line="360" w:lineRule="auto"/>
              <w:jc w:val="both"/>
              <w:rPr>
                <w:rFonts w:ascii="Book Antiqua" w:hAnsi="Book Antiqua" w:cs="Book Antiqua"/>
                <w:sz w:val="24"/>
                <w:szCs w:val="24"/>
                <w:lang w:val="en-US"/>
              </w:rPr>
            </w:pPr>
            <w:r w:rsidRPr="0062545F">
              <w:rPr>
                <w:rFonts w:ascii="Book Antiqua" w:hAnsi="Book Antiqua" w:cs="Book Antiqua"/>
                <w:sz w:val="24"/>
                <w:szCs w:val="24"/>
                <w:lang w:val="en-US"/>
              </w:rPr>
              <w:t>77/16/0</w:t>
            </w:r>
          </w:p>
          <w:p w:rsidR="008B0736" w:rsidRPr="0062545F" w:rsidRDefault="008B0736" w:rsidP="0062545F">
            <w:pPr>
              <w:adjustRightInd w:val="0"/>
              <w:snapToGrid w:val="0"/>
              <w:spacing w:after="0" w:line="360" w:lineRule="auto"/>
              <w:jc w:val="both"/>
              <w:rPr>
                <w:rFonts w:ascii="Book Antiqua" w:hAnsi="Book Antiqua" w:cs="Book Antiqua"/>
                <w:sz w:val="24"/>
                <w:szCs w:val="24"/>
                <w:lang w:val="en-US"/>
              </w:rPr>
            </w:pPr>
            <w:r w:rsidRPr="0062545F">
              <w:rPr>
                <w:rFonts w:ascii="Book Antiqua" w:hAnsi="Book Antiqua" w:cs="Book Antiqua"/>
                <w:sz w:val="24"/>
                <w:szCs w:val="24"/>
                <w:lang w:val="en-US"/>
              </w:rPr>
              <w:t>89/19/0</w:t>
            </w:r>
          </w:p>
        </w:tc>
        <w:tc>
          <w:tcPr>
            <w:tcW w:w="993" w:type="dxa"/>
            <w:tcBorders>
              <w:left w:val="nil"/>
              <w:right w:val="nil"/>
            </w:tcBorders>
          </w:tcPr>
          <w:p w:rsidR="008B0736" w:rsidRPr="0062545F" w:rsidRDefault="008B0736" w:rsidP="0062545F">
            <w:pPr>
              <w:adjustRightInd w:val="0"/>
              <w:snapToGrid w:val="0"/>
              <w:spacing w:after="0" w:line="360" w:lineRule="auto"/>
              <w:jc w:val="both"/>
              <w:rPr>
                <w:rFonts w:ascii="Book Antiqua" w:hAnsi="Book Antiqua" w:cs="Book Antiqua"/>
                <w:sz w:val="24"/>
                <w:szCs w:val="24"/>
                <w:lang w:val="en-US"/>
              </w:rPr>
            </w:pPr>
            <w:r w:rsidRPr="0062545F">
              <w:rPr>
                <w:rFonts w:ascii="Book Antiqua" w:hAnsi="Book Antiqua" w:cs="Book Antiqua"/>
                <w:sz w:val="24"/>
                <w:szCs w:val="24"/>
                <w:lang w:val="en-US"/>
              </w:rPr>
              <w:t>24/69/0</w:t>
            </w:r>
          </w:p>
          <w:p w:rsidR="008B0736" w:rsidRPr="0062545F" w:rsidRDefault="008B0736" w:rsidP="0062545F">
            <w:pPr>
              <w:adjustRightInd w:val="0"/>
              <w:snapToGrid w:val="0"/>
              <w:spacing w:after="0" w:line="360" w:lineRule="auto"/>
              <w:jc w:val="both"/>
              <w:rPr>
                <w:rFonts w:ascii="Book Antiqua" w:hAnsi="Book Antiqua" w:cs="Book Antiqua"/>
                <w:sz w:val="24"/>
                <w:szCs w:val="24"/>
                <w:lang w:val="en-US"/>
              </w:rPr>
            </w:pPr>
            <w:r w:rsidRPr="0062545F">
              <w:rPr>
                <w:rFonts w:ascii="Book Antiqua" w:hAnsi="Book Antiqua" w:cs="Book Antiqua"/>
                <w:sz w:val="24"/>
                <w:szCs w:val="24"/>
                <w:lang w:val="en-US"/>
              </w:rPr>
              <w:t>29/79/0</w:t>
            </w:r>
          </w:p>
        </w:tc>
        <w:tc>
          <w:tcPr>
            <w:tcW w:w="1134" w:type="dxa"/>
            <w:tcBorders>
              <w:left w:val="nil"/>
              <w:right w:val="nil"/>
            </w:tcBorders>
          </w:tcPr>
          <w:p w:rsidR="008B0736" w:rsidRPr="0062545F" w:rsidRDefault="008B0736" w:rsidP="0062545F">
            <w:pPr>
              <w:adjustRightInd w:val="0"/>
              <w:snapToGrid w:val="0"/>
              <w:spacing w:after="0" w:line="360" w:lineRule="auto"/>
              <w:jc w:val="both"/>
              <w:rPr>
                <w:rFonts w:ascii="Book Antiqua" w:hAnsi="Book Antiqua" w:cs="Book Antiqua"/>
                <w:sz w:val="24"/>
                <w:szCs w:val="24"/>
                <w:lang w:val="en-US"/>
              </w:rPr>
            </w:pPr>
            <w:r w:rsidRPr="0062545F">
              <w:rPr>
                <w:rFonts w:ascii="Book Antiqua" w:hAnsi="Book Antiqua" w:cs="Book Antiqua"/>
                <w:sz w:val="24"/>
                <w:szCs w:val="24"/>
                <w:lang w:val="en-US"/>
              </w:rPr>
              <w:t>NA</w:t>
            </w:r>
          </w:p>
        </w:tc>
      </w:tr>
      <w:tr w:rsidR="008B0736" w:rsidRPr="0062545F">
        <w:tc>
          <w:tcPr>
            <w:tcW w:w="2411" w:type="dxa"/>
          </w:tcPr>
          <w:p w:rsidR="008B0736" w:rsidRPr="0062545F" w:rsidRDefault="008B0736" w:rsidP="0062545F">
            <w:pPr>
              <w:adjustRightInd w:val="0"/>
              <w:snapToGrid w:val="0"/>
              <w:spacing w:after="0" w:line="360" w:lineRule="auto"/>
              <w:jc w:val="both"/>
              <w:rPr>
                <w:rFonts w:ascii="Book Antiqua" w:hAnsi="Book Antiqua" w:cs="Book Antiqua"/>
                <w:b/>
                <w:bCs/>
                <w:sz w:val="24"/>
                <w:szCs w:val="24"/>
              </w:rPr>
            </w:pPr>
            <w:r w:rsidRPr="0062545F">
              <w:rPr>
                <w:rFonts w:ascii="Book Antiqua" w:hAnsi="Book Antiqua" w:cs="Book Antiqua"/>
                <w:sz w:val="24"/>
                <w:szCs w:val="24"/>
              </w:rPr>
              <w:t>Song 2012 (43)</w:t>
            </w:r>
          </w:p>
        </w:tc>
        <w:tc>
          <w:tcPr>
            <w:tcW w:w="1417" w:type="dxa"/>
          </w:tcPr>
          <w:p w:rsidR="008B0736" w:rsidRPr="0062545F" w:rsidRDefault="008B0736" w:rsidP="0062545F">
            <w:pPr>
              <w:adjustRightInd w:val="0"/>
              <w:snapToGrid w:val="0"/>
              <w:spacing w:after="0" w:line="360" w:lineRule="auto"/>
              <w:jc w:val="both"/>
              <w:rPr>
                <w:rFonts w:ascii="Book Antiqua" w:hAnsi="Book Antiqua" w:cs="Book Antiqua"/>
                <w:sz w:val="24"/>
                <w:szCs w:val="24"/>
              </w:rPr>
            </w:pPr>
            <w:r w:rsidRPr="0062545F">
              <w:rPr>
                <w:rFonts w:ascii="Book Antiqua" w:hAnsi="Book Antiqua" w:cs="Book Antiqua"/>
                <w:sz w:val="24"/>
                <w:szCs w:val="24"/>
              </w:rPr>
              <w:t>DEB-TACE</w:t>
            </w:r>
          </w:p>
          <w:p w:rsidR="008B0736" w:rsidRPr="0062545F" w:rsidRDefault="008B0736" w:rsidP="0062545F">
            <w:pPr>
              <w:adjustRightInd w:val="0"/>
              <w:snapToGrid w:val="0"/>
              <w:spacing w:after="0" w:line="360" w:lineRule="auto"/>
              <w:jc w:val="both"/>
              <w:rPr>
                <w:rFonts w:ascii="Book Antiqua" w:hAnsi="Book Antiqua" w:cs="Book Antiqua"/>
                <w:sz w:val="24"/>
                <w:szCs w:val="24"/>
              </w:rPr>
            </w:pPr>
            <w:r w:rsidRPr="0062545F">
              <w:rPr>
                <w:rFonts w:ascii="Book Antiqua" w:hAnsi="Book Antiqua" w:cs="Book Antiqua"/>
                <w:sz w:val="24"/>
                <w:szCs w:val="24"/>
              </w:rPr>
              <w:t>cTACE</w:t>
            </w:r>
          </w:p>
        </w:tc>
        <w:tc>
          <w:tcPr>
            <w:tcW w:w="993" w:type="dxa"/>
          </w:tcPr>
          <w:p w:rsidR="008B0736" w:rsidRPr="0062545F" w:rsidRDefault="008B0736" w:rsidP="0062545F">
            <w:pPr>
              <w:adjustRightInd w:val="0"/>
              <w:snapToGrid w:val="0"/>
              <w:spacing w:after="0" w:line="360" w:lineRule="auto"/>
              <w:jc w:val="both"/>
              <w:rPr>
                <w:rFonts w:ascii="Book Antiqua" w:hAnsi="Book Antiqua" w:cs="Book Antiqua"/>
                <w:sz w:val="24"/>
                <w:szCs w:val="24"/>
                <w:lang w:val="en-US"/>
              </w:rPr>
            </w:pPr>
            <w:r w:rsidRPr="0062545F">
              <w:rPr>
                <w:rFonts w:ascii="Book Antiqua" w:hAnsi="Book Antiqua" w:cs="Book Antiqua"/>
                <w:sz w:val="24"/>
                <w:szCs w:val="24"/>
                <w:lang w:val="en-US"/>
              </w:rPr>
              <w:t>60</w:t>
            </w:r>
          </w:p>
          <w:p w:rsidR="008B0736" w:rsidRPr="0062545F" w:rsidRDefault="008B0736" w:rsidP="0062545F">
            <w:pPr>
              <w:adjustRightInd w:val="0"/>
              <w:snapToGrid w:val="0"/>
              <w:spacing w:after="0" w:line="360" w:lineRule="auto"/>
              <w:jc w:val="both"/>
              <w:rPr>
                <w:rFonts w:ascii="Book Antiqua" w:hAnsi="Book Antiqua" w:cs="Book Antiqua"/>
                <w:sz w:val="24"/>
                <w:szCs w:val="24"/>
                <w:lang w:val="en-US"/>
              </w:rPr>
            </w:pPr>
            <w:r w:rsidRPr="0062545F">
              <w:rPr>
                <w:rFonts w:ascii="Book Antiqua" w:hAnsi="Book Antiqua" w:cs="Book Antiqua"/>
                <w:sz w:val="24"/>
                <w:szCs w:val="24"/>
                <w:lang w:val="en-US"/>
              </w:rPr>
              <w:t>69</w:t>
            </w:r>
          </w:p>
        </w:tc>
        <w:tc>
          <w:tcPr>
            <w:tcW w:w="850" w:type="dxa"/>
          </w:tcPr>
          <w:p w:rsidR="008B0736" w:rsidRPr="0062545F" w:rsidRDefault="008B0736" w:rsidP="0062545F">
            <w:pPr>
              <w:adjustRightInd w:val="0"/>
              <w:snapToGrid w:val="0"/>
              <w:spacing w:after="0" w:line="360" w:lineRule="auto"/>
              <w:jc w:val="both"/>
              <w:rPr>
                <w:rFonts w:ascii="Book Antiqua" w:hAnsi="Book Antiqua" w:cs="Book Antiqua"/>
                <w:sz w:val="24"/>
                <w:szCs w:val="24"/>
                <w:lang w:val="en-US"/>
              </w:rPr>
            </w:pPr>
            <w:r w:rsidRPr="0062545F">
              <w:rPr>
                <w:rFonts w:ascii="Book Antiqua" w:hAnsi="Book Antiqua" w:cs="Book Antiqua"/>
                <w:sz w:val="24"/>
                <w:szCs w:val="24"/>
                <w:lang w:val="en-US"/>
              </w:rPr>
              <w:t>R</w:t>
            </w:r>
          </w:p>
        </w:tc>
        <w:tc>
          <w:tcPr>
            <w:tcW w:w="992" w:type="dxa"/>
          </w:tcPr>
          <w:p w:rsidR="008B0736" w:rsidRPr="0062545F" w:rsidRDefault="008B0736" w:rsidP="0062545F">
            <w:pPr>
              <w:adjustRightInd w:val="0"/>
              <w:snapToGrid w:val="0"/>
              <w:spacing w:after="0" w:line="360" w:lineRule="auto"/>
              <w:jc w:val="both"/>
              <w:rPr>
                <w:rFonts w:ascii="Book Antiqua" w:hAnsi="Book Antiqua" w:cs="Book Antiqua"/>
                <w:sz w:val="24"/>
                <w:szCs w:val="24"/>
                <w:lang w:val="en-US"/>
              </w:rPr>
            </w:pPr>
            <w:r w:rsidRPr="0062545F">
              <w:rPr>
                <w:rFonts w:ascii="Book Antiqua" w:hAnsi="Book Antiqua" w:cs="Book Antiqua"/>
                <w:sz w:val="24"/>
                <w:szCs w:val="24"/>
                <w:lang w:val="en-US"/>
              </w:rPr>
              <w:t>Korea</w:t>
            </w:r>
          </w:p>
        </w:tc>
        <w:tc>
          <w:tcPr>
            <w:tcW w:w="1134" w:type="dxa"/>
          </w:tcPr>
          <w:p w:rsidR="008B0736" w:rsidRPr="0062545F" w:rsidRDefault="008B0736" w:rsidP="0062545F">
            <w:pPr>
              <w:adjustRightInd w:val="0"/>
              <w:snapToGrid w:val="0"/>
              <w:spacing w:after="0" w:line="360" w:lineRule="auto"/>
              <w:jc w:val="both"/>
              <w:rPr>
                <w:rFonts w:ascii="Book Antiqua" w:hAnsi="Book Antiqua" w:cs="Book Antiqua"/>
                <w:sz w:val="24"/>
                <w:szCs w:val="24"/>
                <w:lang w:val="en-US"/>
              </w:rPr>
            </w:pPr>
            <w:r w:rsidRPr="0062545F">
              <w:rPr>
                <w:rFonts w:ascii="Book Antiqua" w:hAnsi="Book Antiqua" w:cs="Book Antiqua"/>
                <w:sz w:val="24"/>
                <w:szCs w:val="24"/>
                <w:lang w:val="en-US"/>
              </w:rPr>
              <w:t>56/4/0</w:t>
            </w:r>
          </w:p>
          <w:p w:rsidR="008B0736" w:rsidRPr="0062545F" w:rsidRDefault="008B0736" w:rsidP="0062545F">
            <w:pPr>
              <w:adjustRightInd w:val="0"/>
              <w:snapToGrid w:val="0"/>
              <w:spacing w:after="0" w:line="360" w:lineRule="auto"/>
              <w:jc w:val="both"/>
              <w:rPr>
                <w:rFonts w:ascii="Book Antiqua" w:hAnsi="Book Antiqua" w:cs="Book Antiqua"/>
                <w:sz w:val="24"/>
                <w:szCs w:val="24"/>
                <w:lang w:val="en-US"/>
              </w:rPr>
            </w:pPr>
            <w:r w:rsidRPr="0062545F">
              <w:rPr>
                <w:rFonts w:ascii="Book Antiqua" w:hAnsi="Book Antiqua" w:cs="Book Antiqua"/>
                <w:sz w:val="24"/>
                <w:szCs w:val="24"/>
                <w:lang w:val="en-US"/>
              </w:rPr>
              <w:t>62/6/0</w:t>
            </w:r>
          </w:p>
        </w:tc>
        <w:tc>
          <w:tcPr>
            <w:tcW w:w="993" w:type="dxa"/>
          </w:tcPr>
          <w:p w:rsidR="008B0736" w:rsidRPr="0062545F" w:rsidRDefault="008B0736" w:rsidP="0062545F">
            <w:pPr>
              <w:adjustRightInd w:val="0"/>
              <w:snapToGrid w:val="0"/>
              <w:spacing w:after="0" w:line="360" w:lineRule="auto"/>
              <w:jc w:val="both"/>
              <w:rPr>
                <w:rFonts w:ascii="Book Antiqua" w:hAnsi="Book Antiqua" w:cs="Book Antiqua"/>
                <w:sz w:val="24"/>
                <w:szCs w:val="24"/>
                <w:lang w:val="en-US"/>
              </w:rPr>
            </w:pPr>
            <w:r w:rsidRPr="0062545F">
              <w:rPr>
                <w:rFonts w:ascii="Book Antiqua" w:hAnsi="Book Antiqua" w:cs="Book Antiqua"/>
                <w:sz w:val="24"/>
                <w:szCs w:val="24"/>
                <w:lang w:val="en-US"/>
              </w:rPr>
              <w:t>27/33/0</w:t>
            </w:r>
          </w:p>
          <w:p w:rsidR="008B0736" w:rsidRPr="0062545F" w:rsidRDefault="008B0736" w:rsidP="0062545F">
            <w:pPr>
              <w:adjustRightInd w:val="0"/>
              <w:snapToGrid w:val="0"/>
              <w:spacing w:after="0" w:line="360" w:lineRule="auto"/>
              <w:jc w:val="both"/>
              <w:rPr>
                <w:rFonts w:ascii="Book Antiqua" w:hAnsi="Book Antiqua" w:cs="Book Antiqua"/>
                <w:sz w:val="24"/>
                <w:szCs w:val="24"/>
                <w:lang w:val="en-US"/>
              </w:rPr>
            </w:pPr>
            <w:r w:rsidRPr="0062545F">
              <w:rPr>
                <w:rFonts w:ascii="Book Antiqua" w:hAnsi="Book Antiqua" w:cs="Book Antiqua"/>
                <w:sz w:val="24"/>
                <w:szCs w:val="24"/>
                <w:lang w:val="en-US"/>
              </w:rPr>
              <w:t>28/41/0</w:t>
            </w:r>
          </w:p>
        </w:tc>
        <w:tc>
          <w:tcPr>
            <w:tcW w:w="1134" w:type="dxa"/>
          </w:tcPr>
          <w:p w:rsidR="008B0736" w:rsidRPr="0062545F" w:rsidRDefault="008B0736" w:rsidP="0062545F">
            <w:pPr>
              <w:adjustRightInd w:val="0"/>
              <w:snapToGrid w:val="0"/>
              <w:spacing w:after="0" w:line="360" w:lineRule="auto"/>
              <w:jc w:val="both"/>
              <w:rPr>
                <w:rFonts w:ascii="Book Antiqua" w:hAnsi="Book Antiqua" w:cs="Book Antiqua"/>
                <w:sz w:val="24"/>
                <w:szCs w:val="24"/>
                <w:lang w:val="en-US"/>
              </w:rPr>
            </w:pPr>
            <w:r w:rsidRPr="0062545F">
              <w:rPr>
                <w:rFonts w:ascii="Book Antiqua" w:hAnsi="Book Antiqua" w:cs="Book Antiqua"/>
                <w:sz w:val="24"/>
                <w:szCs w:val="24"/>
                <w:lang w:val="en-US"/>
              </w:rPr>
              <w:t>88%</w:t>
            </w:r>
          </w:p>
          <w:p w:rsidR="008B0736" w:rsidRPr="0062545F" w:rsidRDefault="008B0736" w:rsidP="0062545F">
            <w:pPr>
              <w:adjustRightInd w:val="0"/>
              <w:snapToGrid w:val="0"/>
              <w:spacing w:after="0" w:line="360" w:lineRule="auto"/>
              <w:jc w:val="both"/>
              <w:rPr>
                <w:rFonts w:ascii="Book Antiqua" w:hAnsi="Book Antiqua" w:cs="Book Antiqua"/>
                <w:sz w:val="24"/>
                <w:szCs w:val="24"/>
                <w:lang w:val="en-US"/>
              </w:rPr>
            </w:pPr>
            <w:r w:rsidRPr="0062545F">
              <w:rPr>
                <w:rFonts w:ascii="Book Antiqua" w:hAnsi="Book Antiqua" w:cs="Book Antiqua"/>
                <w:sz w:val="24"/>
                <w:szCs w:val="24"/>
                <w:lang w:val="en-US"/>
              </w:rPr>
              <w:t>67%</w:t>
            </w:r>
          </w:p>
        </w:tc>
      </w:tr>
      <w:tr w:rsidR="008B0736" w:rsidRPr="0062545F">
        <w:tc>
          <w:tcPr>
            <w:tcW w:w="2411" w:type="dxa"/>
            <w:tcBorders>
              <w:left w:val="nil"/>
              <w:right w:val="nil"/>
            </w:tcBorders>
          </w:tcPr>
          <w:p w:rsidR="008B0736" w:rsidRPr="0062545F" w:rsidRDefault="008B0736" w:rsidP="0062545F">
            <w:pPr>
              <w:adjustRightInd w:val="0"/>
              <w:snapToGrid w:val="0"/>
              <w:spacing w:after="0" w:line="360" w:lineRule="auto"/>
              <w:jc w:val="both"/>
              <w:rPr>
                <w:rFonts w:ascii="Book Antiqua" w:hAnsi="Book Antiqua" w:cs="Book Antiqua"/>
                <w:b/>
                <w:bCs/>
                <w:sz w:val="24"/>
                <w:szCs w:val="24"/>
                <w:lang w:val="en-US"/>
              </w:rPr>
            </w:pPr>
            <w:r w:rsidRPr="0062545F">
              <w:rPr>
                <w:rFonts w:ascii="Book Antiqua" w:hAnsi="Book Antiqua" w:cs="Book Antiqua"/>
                <w:sz w:val="24"/>
                <w:szCs w:val="24"/>
                <w:lang w:val="en-US"/>
              </w:rPr>
              <w:t>Sacco 2011 (41)</w:t>
            </w:r>
          </w:p>
        </w:tc>
        <w:tc>
          <w:tcPr>
            <w:tcW w:w="1417" w:type="dxa"/>
            <w:tcBorders>
              <w:left w:val="nil"/>
              <w:right w:val="nil"/>
            </w:tcBorders>
          </w:tcPr>
          <w:p w:rsidR="008B0736" w:rsidRPr="0062545F" w:rsidRDefault="008B0736" w:rsidP="0062545F">
            <w:pPr>
              <w:adjustRightInd w:val="0"/>
              <w:snapToGrid w:val="0"/>
              <w:spacing w:after="0" w:line="360" w:lineRule="auto"/>
              <w:jc w:val="both"/>
              <w:rPr>
                <w:rFonts w:ascii="Book Antiqua" w:hAnsi="Book Antiqua" w:cs="Book Antiqua"/>
                <w:sz w:val="24"/>
                <w:szCs w:val="24"/>
                <w:lang w:val="en-US"/>
              </w:rPr>
            </w:pPr>
            <w:r w:rsidRPr="0062545F">
              <w:rPr>
                <w:rFonts w:ascii="Book Antiqua" w:hAnsi="Book Antiqua" w:cs="Book Antiqua"/>
                <w:sz w:val="24"/>
                <w:szCs w:val="24"/>
                <w:lang w:val="en-US"/>
              </w:rPr>
              <w:t>DEB-TACE</w:t>
            </w:r>
          </w:p>
          <w:p w:rsidR="008B0736" w:rsidRPr="0062545F" w:rsidRDefault="008B0736" w:rsidP="0062545F">
            <w:pPr>
              <w:adjustRightInd w:val="0"/>
              <w:snapToGrid w:val="0"/>
              <w:spacing w:after="0" w:line="360" w:lineRule="auto"/>
              <w:jc w:val="both"/>
              <w:rPr>
                <w:rFonts w:ascii="Book Antiqua" w:hAnsi="Book Antiqua" w:cs="Book Antiqua"/>
                <w:sz w:val="24"/>
                <w:szCs w:val="24"/>
                <w:lang w:val="en-US"/>
              </w:rPr>
            </w:pPr>
            <w:r w:rsidRPr="0062545F">
              <w:rPr>
                <w:rFonts w:ascii="Book Antiqua" w:hAnsi="Book Antiqua" w:cs="Book Antiqua"/>
                <w:sz w:val="24"/>
                <w:szCs w:val="24"/>
                <w:lang w:val="en-US"/>
              </w:rPr>
              <w:t>cTACE</w:t>
            </w:r>
          </w:p>
        </w:tc>
        <w:tc>
          <w:tcPr>
            <w:tcW w:w="993" w:type="dxa"/>
            <w:tcBorders>
              <w:left w:val="nil"/>
              <w:right w:val="nil"/>
            </w:tcBorders>
          </w:tcPr>
          <w:p w:rsidR="008B0736" w:rsidRPr="0062545F" w:rsidRDefault="008B0736" w:rsidP="0062545F">
            <w:pPr>
              <w:adjustRightInd w:val="0"/>
              <w:snapToGrid w:val="0"/>
              <w:spacing w:after="0" w:line="360" w:lineRule="auto"/>
              <w:jc w:val="both"/>
              <w:rPr>
                <w:rFonts w:ascii="Book Antiqua" w:hAnsi="Book Antiqua" w:cs="Book Antiqua"/>
                <w:sz w:val="24"/>
                <w:szCs w:val="24"/>
                <w:lang w:val="en-US"/>
              </w:rPr>
            </w:pPr>
            <w:r w:rsidRPr="0062545F">
              <w:rPr>
                <w:rFonts w:ascii="Book Antiqua" w:hAnsi="Book Antiqua" w:cs="Book Antiqua"/>
                <w:sz w:val="24"/>
                <w:szCs w:val="24"/>
                <w:lang w:val="en-US"/>
              </w:rPr>
              <w:t>33</w:t>
            </w:r>
          </w:p>
          <w:p w:rsidR="008B0736" w:rsidRPr="0062545F" w:rsidRDefault="008B0736" w:rsidP="0062545F">
            <w:pPr>
              <w:adjustRightInd w:val="0"/>
              <w:snapToGrid w:val="0"/>
              <w:spacing w:after="0" w:line="360" w:lineRule="auto"/>
              <w:jc w:val="both"/>
              <w:rPr>
                <w:rFonts w:ascii="Book Antiqua" w:hAnsi="Book Antiqua" w:cs="Book Antiqua"/>
                <w:sz w:val="24"/>
                <w:szCs w:val="24"/>
                <w:lang w:val="en-US"/>
              </w:rPr>
            </w:pPr>
            <w:r w:rsidRPr="0062545F">
              <w:rPr>
                <w:rFonts w:ascii="Book Antiqua" w:hAnsi="Book Antiqua" w:cs="Book Antiqua"/>
                <w:sz w:val="24"/>
                <w:szCs w:val="24"/>
                <w:lang w:val="en-US"/>
              </w:rPr>
              <w:t>34</w:t>
            </w:r>
          </w:p>
        </w:tc>
        <w:tc>
          <w:tcPr>
            <w:tcW w:w="850" w:type="dxa"/>
            <w:tcBorders>
              <w:left w:val="nil"/>
              <w:right w:val="nil"/>
            </w:tcBorders>
          </w:tcPr>
          <w:p w:rsidR="008B0736" w:rsidRPr="0062545F" w:rsidRDefault="008B0736" w:rsidP="0062545F">
            <w:pPr>
              <w:adjustRightInd w:val="0"/>
              <w:snapToGrid w:val="0"/>
              <w:spacing w:after="0" w:line="360" w:lineRule="auto"/>
              <w:jc w:val="both"/>
              <w:rPr>
                <w:rFonts w:ascii="Book Antiqua" w:hAnsi="Book Antiqua" w:cs="Book Antiqua"/>
                <w:sz w:val="24"/>
                <w:szCs w:val="24"/>
                <w:lang w:val="en-US"/>
              </w:rPr>
            </w:pPr>
            <w:r w:rsidRPr="0062545F">
              <w:rPr>
                <w:rFonts w:ascii="Book Antiqua" w:hAnsi="Book Antiqua" w:cs="Book Antiqua"/>
                <w:sz w:val="24"/>
                <w:szCs w:val="24"/>
                <w:lang w:val="en-US"/>
              </w:rPr>
              <w:t>RCT</w:t>
            </w:r>
          </w:p>
        </w:tc>
        <w:tc>
          <w:tcPr>
            <w:tcW w:w="992" w:type="dxa"/>
            <w:tcBorders>
              <w:left w:val="nil"/>
              <w:right w:val="nil"/>
            </w:tcBorders>
          </w:tcPr>
          <w:p w:rsidR="008B0736" w:rsidRPr="0062545F" w:rsidRDefault="008B0736" w:rsidP="0062545F">
            <w:pPr>
              <w:adjustRightInd w:val="0"/>
              <w:snapToGrid w:val="0"/>
              <w:spacing w:after="0" w:line="360" w:lineRule="auto"/>
              <w:jc w:val="both"/>
              <w:rPr>
                <w:rFonts w:ascii="Book Antiqua" w:hAnsi="Book Antiqua" w:cs="Book Antiqua"/>
                <w:sz w:val="24"/>
                <w:szCs w:val="24"/>
                <w:lang w:val="en-US"/>
              </w:rPr>
            </w:pPr>
            <w:r w:rsidRPr="0062545F">
              <w:rPr>
                <w:rFonts w:ascii="Book Antiqua" w:hAnsi="Book Antiqua" w:cs="Book Antiqua"/>
                <w:sz w:val="24"/>
                <w:szCs w:val="24"/>
                <w:lang w:val="en-US"/>
              </w:rPr>
              <w:t>Italy</w:t>
            </w:r>
          </w:p>
        </w:tc>
        <w:tc>
          <w:tcPr>
            <w:tcW w:w="1134" w:type="dxa"/>
            <w:tcBorders>
              <w:left w:val="nil"/>
              <w:right w:val="nil"/>
            </w:tcBorders>
          </w:tcPr>
          <w:p w:rsidR="008B0736" w:rsidRPr="0062545F" w:rsidRDefault="008B0736" w:rsidP="0062545F">
            <w:pPr>
              <w:adjustRightInd w:val="0"/>
              <w:snapToGrid w:val="0"/>
              <w:spacing w:after="0" w:line="360" w:lineRule="auto"/>
              <w:jc w:val="both"/>
              <w:rPr>
                <w:rFonts w:ascii="Book Antiqua" w:hAnsi="Book Antiqua" w:cs="Book Antiqua"/>
                <w:sz w:val="24"/>
                <w:szCs w:val="24"/>
                <w:lang w:val="en-US"/>
              </w:rPr>
            </w:pPr>
            <w:r w:rsidRPr="0062545F">
              <w:rPr>
                <w:rFonts w:ascii="Book Antiqua" w:hAnsi="Book Antiqua" w:cs="Book Antiqua"/>
                <w:sz w:val="24"/>
                <w:szCs w:val="24"/>
                <w:lang w:val="en-US"/>
              </w:rPr>
              <w:t>29/4/0</w:t>
            </w:r>
          </w:p>
          <w:p w:rsidR="008B0736" w:rsidRPr="0062545F" w:rsidRDefault="008B0736" w:rsidP="0062545F">
            <w:pPr>
              <w:adjustRightInd w:val="0"/>
              <w:snapToGrid w:val="0"/>
              <w:spacing w:after="0" w:line="360" w:lineRule="auto"/>
              <w:jc w:val="both"/>
              <w:rPr>
                <w:rFonts w:ascii="Book Antiqua" w:hAnsi="Book Antiqua" w:cs="Book Antiqua"/>
                <w:sz w:val="24"/>
                <w:szCs w:val="24"/>
                <w:lang w:val="en-US"/>
              </w:rPr>
            </w:pPr>
            <w:r w:rsidRPr="0062545F">
              <w:rPr>
                <w:rFonts w:ascii="Book Antiqua" w:hAnsi="Book Antiqua" w:cs="Book Antiqua"/>
                <w:sz w:val="24"/>
                <w:szCs w:val="24"/>
                <w:lang w:val="en-US"/>
              </w:rPr>
              <w:t>25/9/0</w:t>
            </w:r>
          </w:p>
        </w:tc>
        <w:tc>
          <w:tcPr>
            <w:tcW w:w="993" w:type="dxa"/>
            <w:tcBorders>
              <w:left w:val="nil"/>
              <w:right w:val="nil"/>
            </w:tcBorders>
          </w:tcPr>
          <w:p w:rsidR="008B0736" w:rsidRPr="0062545F" w:rsidRDefault="008B0736" w:rsidP="0062545F">
            <w:pPr>
              <w:adjustRightInd w:val="0"/>
              <w:snapToGrid w:val="0"/>
              <w:spacing w:after="0" w:line="360" w:lineRule="auto"/>
              <w:jc w:val="both"/>
              <w:rPr>
                <w:rFonts w:ascii="Book Antiqua" w:hAnsi="Book Antiqua" w:cs="Book Antiqua"/>
                <w:sz w:val="24"/>
                <w:szCs w:val="24"/>
                <w:lang w:val="en-US"/>
              </w:rPr>
            </w:pPr>
            <w:r w:rsidRPr="0062545F">
              <w:rPr>
                <w:rFonts w:ascii="Book Antiqua" w:hAnsi="Book Antiqua" w:cs="Book Antiqua"/>
                <w:sz w:val="24"/>
                <w:szCs w:val="24"/>
                <w:lang w:val="en-US"/>
              </w:rPr>
              <w:t>22/11/0</w:t>
            </w:r>
          </w:p>
          <w:p w:rsidR="008B0736" w:rsidRPr="0062545F" w:rsidRDefault="008B0736" w:rsidP="0062545F">
            <w:pPr>
              <w:adjustRightInd w:val="0"/>
              <w:snapToGrid w:val="0"/>
              <w:spacing w:after="0" w:line="360" w:lineRule="auto"/>
              <w:jc w:val="both"/>
              <w:rPr>
                <w:rFonts w:ascii="Book Antiqua" w:hAnsi="Book Antiqua" w:cs="Book Antiqua"/>
                <w:sz w:val="24"/>
                <w:szCs w:val="24"/>
                <w:lang w:val="en-US"/>
              </w:rPr>
            </w:pPr>
            <w:r w:rsidRPr="0062545F">
              <w:rPr>
                <w:rFonts w:ascii="Book Antiqua" w:hAnsi="Book Antiqua" w:cs="Book Antiqua"/>
                <w:sz w:val="24"/>
                <w:szCs w:val="24"/>
                <w:lang w:val="en-US"/>
              </w:rPr>
              <w:t>22/12/0</w:t>
            </w:r>
          </w:p>
        </w:tc>
        <w:tc>
          <w:tcPr>
            <w:tcW w:w="1134" w:type="dxa"/>
            <w:tcBorders>
              <w:left w:val="nil"/>
              <w:right w:val="nil"/>
            </w:tcBorders>
          </w:tcPr>
          <w:p w:rsidR="008B0736" w:rsidRPr="0062545F" w:rsidRDefault="008B0736" w:rsidP="0062545F">
            <w:pPr>
              <w:adjustRightInd w:val="0"/>
              <w:snapToGrid w:val="0"/>
              <w:spacing w:after="0" w:line="360" w:lineRule="auto"/>
              <w:jc w:val="both"/>
              <w:rPr>
                <w:rFonts w:ascii="Book Antiqua" w:hAnsi="Book Antiqua" w:cs="Book Antiqua"/>
                <w:sz w:val="24"/>
                <w:szCs w:val="24"/>
                <w:lang w:val="en-US"/>
              </w:rPr>
            </w:pPr>
            <w:r w:rsidRPr="0062545F">
              <w:rPr>
                <w:rFonts w:ascii="Book Antiqua" w:hAnsi="Book Antiqua" w:cs="Book Antiqua"/>
                <w:sz w:val="24"/>
                <w:szCs w:val="24"/>
                <w:lang w:val="en-US"/>
              </w:rPr>
              <w:t>94.1%</w:t>
            </w:r>
          </w:p>
          <w:p w:rsidR="008B0736" w:rsidRPr="0062545F" w:rsidRDefault="008B0736" w:rsidP="0062545F">
            <w:pPr>
              <w:adjustRightInd w:val="0"/>
              <w:snapToGrid w:val="0"/>
              <w:spacing w:after="0" w:line="360" w:lineRule="auto"/>
              <w:jc w:val="both"/>
              <w:rPr>
                <w:rFonts w:ascii="Book Antiqua" w:hAnsi="Book Antiqua" w:cs="Book Antiqua"/>
                <w:sz w:val="24"/>
                <w:szCs w:val="24"/>
                <w:lang w:val="en-US"/>
              </w:rPr>
            </w:pPr>
            <w:r w:rsidRPr="0062545F">
              <w:rPr>
                <w:rFonts w:ascii="Book Antiqua" w:hAnsi="Book Antiqua" w:cs="Book Antiqua"/>
                <w:sz w:val="24"/>
                <w:szCs w:val="24"/>
                <w:lang w:val="en-US"/>
              </w:rPr>
              <w:t>90%</w:t>
            </w:r>
          </w:p>
        </w:tc>
      </w:tr>
      <w:tr w:rsidR="008B0736" w:rsidRPr="0062545F">
        <w:tc>
          <w:tcPr>
            <w:tcW w:w="2411" w:type="dxa"/>
          </w:tcPr>
          <w:p w:rsidR="008B0736" w:rsidRPr="0062545F" w:rsidRDefault="008B0736" w:rsidP="0062545F">
            <w:pPr>
              <w:adjustRightInd w:val="0"/>
              <w:snapToGrid w:val="0"/>
              <w:spacing w:after="0" w:line="360" w:lineRule="auto"/>
              <w:jc w:val="both"/>
              <w:rPr>
                <w:rFonts w:ascii="Book Antiqua" w:hAnsi="Book Antiqua" w:cs="Book Antiqua"/>
                <w:b/>
                <w:bCs/>
                <w:sz w:val="24"/>
                <w:szCs w:val="24"/>
                <w:lang w:val="en-US"/>
              </w:rPr>
            </w:pPr>
            <w:r w:rsidRPr="0062545F">
              <w:rPr>
                <w:rFonts w:ascii="Book Antiqua" w:hAnsi="Book Antiqua" w:cs="Book Antiqua"/>
                <w:sz w:val="24"/>
                <w:szCs w:val="24"/>
                <w:lang w:val="en-US"/>
              </w:rPr>
              <w:t>Van Malenstein 2011 (44)</w:t>
            </w:r>
          </w:p>
        </w:tc>
        <w:tc>
          <w:tcPr>
            <w:tcW w:w="1417" w:type="dxa"/>
          </w:tcPr>
          <w:p w:rsidR="008B0736" w:rsidRPr="0062545F" w:rsidRDefault="008B0736" w:rsidP="0062545F">
            <w:pPr>
              <w:adjustRightInd w:val="0"/>
              <w:snapToGrid w:val="0"/>
              <w:spacing w:after="0" w:line="360" w:lineRule="auto"/>
              <w:jc w:val="both"/>
              <w:rPr>
                <w:rFonts w:ascii="Book Antiqua" w:hAnsi="Book Antiqua" w:cs="Book Antiqua"/>
                <w:sz w:val="24"/>
                <w:szCs w:val="24"/>
                <w:lang w:val="en-US"/>
              </w:rPr>
            </w:pPr>
            <w:r w:rsidRPr="0062545F">
              <w:rPr>
                <w:rFonts w:ascii="Book Antiqua" w:hAnsi="Book Antiqua" w:cs="Book Antiqua"/>
                <w:sz w:val="24"/>
                <w:szCs w:val="24"/>
                <w:lang w:val="en-US"/>
              </w:rPr>
              <w:t>DEB-TACE</w:t>
            </w:r>
          </w:p>
          <w:p w:rsidR="008B0736" w:rsidRPr="0062545F" w:rsidRDefault="008B0736" w:rsidP="0062545F">
            <w:pPr>
              <w:adjustRightInd w:val="0"/>
              <w:snapToGrid w:val="0"/>
              <w:spacing w:after="0" w:line="360" w:lineRule="auto"/>
              <w:jc w:val="both"/>
              <w:rPr>
                <w:rFonts w:ascii="Book Antiqua" w:hAnsi="Book Antiqua" w:cs="Book Antiqua"/>
                <w:sz w:val="24"/>
                <w:szCs w:val="24"/>
                <w:lang w:val="en-US"/>
              </w:rPr>
            </w:pPr>
            <w:r w:rsidRPr="0062545F">
              <w:rPr>
                <w:rFonts w:ascii="Book Antiqua" w:hAnsi="Book Antiqua" w:cs="Book Antiqua"/>
                <w:sz w:val="24"/>
                <w:szCs w:val="24"/>
                <w:lang w:val="en-US"/>
              </w:rPr>
              <w:t>cTACE</w:t>
            </w:r>
          </w:p>
        </w:tc>
        <w:tc>
          <w:tcPr>
            <w:tcW w:w="993" w:type="dxa"/>
          </w:tcPr>
          <w:p w:rsidR="008B0736" w:rsidRPr="0062545F" w:rsidRDefault="008B0736" w:rsidP="0062545F">
            <w:pPr>
              <w:adjustRightInd w:val="0"/>
              <w:snapToGrid w:val="0"/>
              <w:spacing w:after="0" w:line="360" w:lineRule="auto"/>
              <w:jc w:val="both"/>
              <w:rPr>
                <w:rFonts w:ascii="Book Antiqua" w:hAnsi="Book Antiqua" w:cs="Book Antiqua"/>
                <w:sz w:val="24"/>
                <w:szCs w:val="24"/>
                <w:lang w:val="en-US"/>
              </w:rPr>
            </w:pPr>
            <w:r w:rsidRPr="0062545F">
              <w:rPr>
                <w:rFonts w:ascii="Book Antiqua" w:hAnsi="Book Antiqua" w:cs="Book Antiqua"/>
                <w:sz w:val="24"/>
                <w:szCs w:val="24"/>
                <w:lang w:val="en-US"/>
              </w:rPr>
              <w:t>16</w:t>
            </w:r>
          </w:p>
          <w:p w:rsidR="008B0736" w:rsidRPr="0062545F" w:rsidRDefault="008B0736" w:rsidP="0062545F">
            <w:pPr>
              <w:adjustRightInd w:val="0"/>
              <w:snapToGrid w:val="0"/>
              <w:spacing w:after="0" w:line="360" w:lineRule="auto"/>
              <w:jc w:val="both"/>
              <w:rPr>
                <w:rFonts w:ascii="Book Antiqua" w:hAnsi="Book Antiqua" w:cs="Book Antiqua"/>
                <w:sz w:val="24"/>
                <w:szCs w:val="24"/>
                <w:lang w:val="en-US"/>
              </w:rPr>
            </w:pPr>
            <w:r w:rsidRPr="0062545F">
              <w:rPr>
                <w:rFonts w:ascii="Book Antiqua" w:hAnsi="Book Antiqua" w:cs="Book Antiqua"/>
                <w:sz w:val="24"/>
                <w:szCs w:val="24"/>
                <w:lang w:val="en-US"/>
              </w:rPr>
              <w:t>14</w:t>
            </w:r>
          </w:p>
        </w:tc>
        <w:tc>
          <w:tcPr>
            <w:tcW w:w="850" w:type="dxa"/>
          </w:tcPr>
          <w:p w:rsidR="008B0736" w:rsidRPr="0062545F" w:rsidRDefault="008B0736" w:rsidP="0062545F">
            <w:pPr>
              <w:adjustRightInd w:val="0"/>
              <w:snapToGrid w:val="0"/>
              <w:spacing w:after="0" w:line="360" w:lineRule="auto"/>
              <w:jc w:val="both"/>
              <w:rPr>
                <w:rFonts w:ascii="Book Antiqua" w:hAnsi="Book Antiqua" w:cs="Book Antiqua"/>
                <w:sz w:val="24"/>
                <w:szCs w:val="24"/>
                <w:lang w:val="en-US"/>
              </w:rPr>
            </w:pPr>
            <w:r w:rsidRPr="0062545F">
              <w:rPr>
                <w:rFonts w:ascii="Book Antiqua" w:hAnsi="Book Antiqua" w:cs="Book Antiqua"/>
                <w:sz w:val="24"/>
                <w:szCs w:val="24"/>
                <w:lang w:val="en-US"/>
              </w:rPr>
              <w:t>RCT</w:t>
            </w:r>
          </w:p>
        </w:tc>
        <w:tc>
          <w:tcPr>
            <w:tcW w:w="992" w:type="dxa"/>
          </w:tcPr>
          <w:p w:rsidR="008B0736" w:rsidRPr="0062545F" w:rsidRDefault="008B0736" w:rsidP="0062545F">
            <w:pPr>
              <w:adjustRightInd w:val="0"/>
              <w:snapToGrid w:val="0"/>
              <w:spacing w:after="0" w:line="360" w:lineRule="auto"/>
              <w:jc w:val="both"/>
              <w:rPr>
                <w:rFonts w:ascii="Book Antiqua" w:hAnsi="Book Antiqua" w:cs="Book Antiqua"/>
                <w:sz w:val="24"/>
                <w:szCs w:val="24"/>
                <w:lang w:val="en-US"/>
              </w:rPr>
            </w:pPr>
            <w:r w:rsidRPr="0062545F">
              <w:rPr>
                <w:rFonts w:ascii="Book Antiqua" w:hAnsi="Book Antiqua" w:cs="Book Antiqua"/>
                <w:sz w:val="24"/>
                <w:szCs w:val="24"/>
                <w:lang w:val="en-US"/>
              </w:rPr>
              <w:t>Belgium</w:t>
            </w:r>
          </w:p>
        </w:tc>
        <w:tc>
          <w:tcPr>
            <w:tcW w:w="1134" w:type="dxa"/>
          </w:tcPr>
          <w:p w:rsidR="008B0736" w:rsidRPr="0062545F" w:rsidRDefault="008B0736" w:rsidP="0062545F">
            <w:pPr>
              <w:adjustRightInd w:val="0"/>
              <w:snapToGrid w:val="0"/>
              <w:spacing w:after="0" w:line="360" w:lineRule="auto"/>
              <w:jc w:val="both"/>
              <w:rPr>
                <w:rFonts w:ascii="Book Antiqua" w:hAnsi="Book Antiqua" w:cs="Book Antiqua"/>
                <w:sz w:val="24"/>
                <w:szCs w:val="24"/>
                <w:lang w:val="en-US"/>
              </w:rPr>
            </w:pPr>
            <w:r w:rsidRPr="0062545F">
              <w:rPr>
                <w:rFonts w:ascii="Book Antiqua" w:hAnsi="Book Antiqua" w:cs="Book Antiqua"/>
                <w:sz w:val="24"/>
                <w:szCs w:val="24"/>
                <w:lang w:val="en-US"/>
              </w:rPr>
              <w:t>14/2/0</w:t>
            </w:r>
          </w:p>
          <w:p w:rsidR="008B0736" w:rsidRPr="0062545F" w:rsidRDefault="008B0736" w:rsidP="0062545F">
            <w:pPr>
              <w:adjustRightInd w:val="0"/>
              <w:snapToGrid w:val="0"/>
              <w:spacing w:after="0" w:line="360" w:lineRule="auto"/>
              <w:jc w:val="both"/>
              <w:rPr>
                <w:rFonts w:ascii="Book Antiqua" w:hAnsi="Book Antiqua" w:cs="Book Antiqua"/>
                <w:sz w:val="24"/>
                <w:szCs w:val="24"/>
                <w:lang w:val="en-US"/>
              </w:rPr>
            </w:pPr>
            <w:r w:rsidRPr="0062545F">
              <w:rPr>
                <w:rFonts w:ascii="Book Antiqua" w:hAnsi="Book Antiqua" w:cs="Book Antiqua"/>
                <w:sz w:val="24"/>
                <w:szCs w:val="24"/>
                <w:lang w:val="en-US"/>
              </w:rPr>
              <w:t>14/0/0</w:t>
            </w:r>
          </w:p>
        </w:tc>
        <w:tc>
          <w:tcPr>
            <w:tcW w:w="993" w:type="dxa"/>
          </w:tcPr>
          <w:p w:rsidR="008B0736" w:rsidRPr="0062545F" w:rsidRDefault="008B0736" w:rsidP="0062545F">
            <w:pPr>
              <w:adjustRightInd w:val="0"/>
              <w:snapToGrid w:val="0"/>
              <w:spacing w:after="0" w:line="360" w:lineRule="auto"/>
              <w:jc w:val="both"/>
              <w:rPr>
                <w:rFonts w:ascii="Book Antiqua" w:hAnsi="Book Antiqua" w:cs="Book Antiqua"/>
                <w:sz w:val="24"/>
                <w:szCs w:val="24"/>
                <w:lang w:val="en-US"/>
              </w:rPr>
            </w:pPr>
            <w:r w:rsidRPr="0062545F">
              <w:rPr>
                <w:rFonts w:ascii="Book Antiqua" w:hAnsi="Book Antiqua" w:cs="Book Antiqua"/>
                <w:sz w:val="24"/>
                <w:szCs w:val="24"/>
                <w:lang w:val="en-US"/>
              </w:rPr>
              <w:t>2/9/5</w:t>
            </w:r>
          </w:p>
          <w:p w:rsidR="008B0736" w:rsidRPr="0062545F" w:rsidRDefault="008B0736" w:rsidP="0062545F">
            <w:pPr>
              <w:adjustRightInd w:val="0"/>
              <w:snapToGrid w:val="0"/>
              <w:spacing w:after="0" w:line="360" w:lineRule="auto"/>
              <w:jc w:val="both"/>
              <w:rPr>
                <w:rFonts w:ascii="Book Antiqua" w:hAnsi="Book Antiqua" w:cs="Book Antiqua"/>
                <w:sz w:val="24"/>
                <w:szCs w:val="24"/>
                <w:lang w:val="en-US"/>
              </w:rPr>
            </w:pPr>
            <w:r w:rsidRPr="0062545F">
              <w:rPr>
                <w:rFonts w:ascii="Book Antiqua" w:hAnsi="Book Antiqua" w:cs="Book Antiqua"/>
                <w:sz w:val="24"/>
                <w:szCs w:val="24"/>
                <w:lang w:val="en-US"/>
              </w:rPr>
              <w:t>1/10/3</w:t>
            </w:r>
          </w:p>
        </w:tc>
        <w:tc>
          <w:tcPr>
            <w:tcW w:w="1134" w:type="dxa"/>
          </w:tcPr>
          <w:p w:rsidR="008B0736" w:rsidRPr="0062545F" w:rsidRDefault="008B0736" w:rsidP="0062545F">
            <w:pPr>
              <w:adjustRightInd w:val="0"/>
              <w:snapToGrid w:val="0"/>
              <w:spacing w:after="0" w:line="360" w:lineRule="auto"/>
              <w:jc w:val="both"/>
              <w:rPr>
                <w:rFonts w:ascii="Book Antiqua" w:hAnsi="Book Antiqua" w:cs="Book Antiqua"/>
                <w:sz w:val="24"/>
                <w:szCs w:val="24"/>
                <w:lang w:val="en-US"/>
              </w:rPr>
            </w:pPr>
            <w:r w:rsidRPr="0062545F">
              <w:rPr>
                <w:rFonts w:ascii="Book Antiqua" w:hAnsi="Book Antiqua" w:cs="Book Antiqua"/>
                <w:sz w:val="24"/>
                <w:szCs w:val="24"/>
                <w:lang w:val="en-US"/>
              </w:rPr>
              <w:t>NA</w:t>
            </w:r>
          </w:p>
        </w:tc>
      </w:tr>
      <w:tr w:rsidR="008B0736" w:rsidRPr="0062545F">
        <w:tc>
          <w:tcPr>
            <w:tcW w:w="2411" w:type="dxa"/>
            <w:tcBorders>
              <w:left w:val="nil"/>
              <w:right w:val="nil"/>
            </w:tcBorders>
          </w:tcPr>
          <w:p w:rsidR="008B0736" w:rsidRPr="0062545F" w:rsidRDefault="008B0736" w:rsidP="0062545F">
            <w:pPr>
              <w:adjustRightInd w:val="0"/>
              <w:snapToGrid w:val="0"/>
              <w:spacing w:after="0" w:line="360" w:lineRule="auto"/>
              <w:jc w:val="both"/>
              <w:rPr>
                <w:rFonts w:ascii="Book Antiqua" w:hAnsi="Book Antiqua" w:cs="Book Antiqua"/>
                <w:b/>
                <w:bCs/>
                <w:sz w:val="24"/>
                <w:szCs w:val="24"/>
                <w:lang w:val="en-US"/>
              </w:rPr>
            </w:pPr>
            <w:r w:rsidRPr="0062545F">
              <w:rPr>
                <w:rFonts w:ascii="Book Antiqua" w:hAnsi="Book Antiqua" w:cs="Book Antiqua"/>
                <w:sz w:val="24"/>
                <w:szCs w:val="24"/>
                <w:lang w:val="en-US"/>
              </w:rPr>
              <w:t>Golfieri 2014 (42)</w:t>
            </w:r>
          </w:p>
        </w:tc>
        <w:tc>
          <w:tcPr>
            <w:tcW w:w="1417" w:type="dxa"/>
            <w:tcBorders>
              <w:left w:val="nil"/>
              <w:right w:val="nil"/>
            </w:tcBorders>
          </w:tcPr>
          <w:p w:rsidR="008B0736" w:rsidRPr="0062545F" w:rsidRDefault="008B0736" w:rsidP="0062545F">
            <w:pPr>
              <w:adjustRightInd w:val="0"/>
              <w:snapToGrid w:val="0"/>
              <w:spacing w:after="0" w:line="360" w:lineRule="auto"/>
              <w:jc w:val="both"/>
              <w:rPr>
                <w:rFonts w:ascii="Book Antiqua" w:hAnsi="Book Antiqua" w:cs="Book Antiqua"/>
                <w:sz w:val="24"/>
                <w:szCs w:val="24"/>
                <w:lang w:val="en-US"/>
              </w:rPr>
            </w:pPr>
            <w:r w:rsidRPr="0062545F">
              <w:rPr>
                <w:rFonts w:ascii="Book Antiqua" w:hAnsi="Book Antiqua" w:cs="Book Antiqua"/>
                <w:sz w:val="24"/>
                <w:szCs w:val="24"/>
                <w:lang w:val="en-US"/>
              </w:rPr>
              <w:t>DEB-TACE</w:t>
            </w:r>
          </w:p>
          <w:p w:rsidR="008B0736" w:rsidRPr="0062545F" w:rsidRDefault="008B0736" w:rsidP="0062545F">
            <w:pPr>
              <w:adjustRightInd w:val="0"/>
              <w:snapToGrid w:val="0"/>
              <w:spacing w:after="0" w:line="360" w:lineRule="auto"/>
              <w:jc w:val="both"/>
              <w:rPr>
                <w:rFonts w:ascii="Book Antiqua" w:hAnsi="Book Antiqua" w:cs="Book Antiqua"/>
                <w:sz w:val="24"/>
                <w:szCs w:val="24"/>
                <w:lang w:val="en-US"/>
              </w:rPr>
            </w:pPr>
            <w:r w:rsidRPr="0062545F">
              <w:rPr>
                <w:rFonts w:ascii="Book Antiqua" w:hAnsi="Book Antiqua" w:cs="Book Antiqua"/>
                <w:sz w:val="24"/>
                <w:szCs w:val="24"/>
                <w:lang w:val="en-US"/>
              </w:rPr>
              <w:t>cTACE</w:t>
            </w:r>
          </w:p>
        </w:tc>
        <w:tc>
          <w:tcPr>
            <w:tcW w:w="993" w:type="dxa"/>
            <w:tcBorders>
              <w:left w:val="nil"/>
              <w:right w:val="nil"/>
            </w:tcBorders>
          </w:tcPr>
          <w:p w:rsidR="008B0736" w:rsidRPr="0062545F" w:rsidRDefault="008B0736" w:rsidP="0062545F">
            <w:pPr>
              <w:adjustRightInd w:val="0"/>
              <w:snapToGrid w:val="0"/>
              <w:spacing w:after="0" w:line="360" w:lineRule="auto"/>
              <w:jc w:val="both"/>
              <w:rPr>
                <w:rFonts w:ascii="Book Antiqua" w:hAnsi="Book Antiqua" w:cs="Book Antiqua"/>
                <w:sz w:val="24"/>
                <w:szCs w:val="24"/>
                <w:lang w:val="en-US"/>
              </w:rPr>
            </w:pPr>
            <w:r w:rsidRPr="0062545F">
              <w:rPr>
                <w:rFonts w:ascii="Book Antiqua" w:hAnsi="Book Antiqua" w:cs="Book Antiqua"/>
                <w:sz w:val="24"/>
                <w:szCs w:val="24"/>
                <w:lang w:val="en-US"/>
              </w:rPr>
              <w:t>89</w:t>
            </w:r>
          </w:p>
          <w:p w:rsidR="008B0736" w:rsidRPr="0062545F" w:rsidRDefault="008B0736" w:rsidP="0062545F">
            <w:pPr>
              <w:adjustRightInd w:val="0"/>
              <w:snapToGrid w:val="0"/>
              <w:spacing w:after="0" w:line="360" w:lineRule="auto"/>
              <w:jc w:val="both"/>
              <w:rPr>
                <w:rFonts w:ascii="Book Antiqua" w:hAnsi="Book Antiqua" w:cs="Book Antiqua"/>
                <w:sz w:val="24"/>
                <w:szCs w:val="24"/>
                <w:lang w:val="en-US"/>
              </w:rPr>
            </w:pPr>
            <w:r w:rsidRPr="0062545F">
              <w:rPr>
                <w:rFonts w:ascii="Book Antiqua" w:hAnsi="Book Antiqua" w:cs="Book Antiqua"/>
                <w:sz w:val="24"/>
                <w:szCs w:val="24"/>
                <w:lang w:val="en-US"/>
              </w:rPr>
              <w:t>88</w:t>
            </w:r>
          </w:p>
        </w:tc>
        <w:tc>
          <w:tcPr>
            <w:tcW w:w="850" w:type="dxa"/>
            <w:tcBorders>
              <w:left w:val="nil"/>
              <w:right w:val="nil"/>
            </w:tcBorders>
          </w:tcPr>
          <w:p w:rsidR="008B0736" w:rsidRPr="0062545F" w:rsidRDefault="008B0736" w:rsidP="0062545F">
            <w:pPr>
              <w:adjustRightInd w:val="0"/>
              <w:snapToGrid w:val="0"/>
              <w:spacing w:after="0" w:line="360" w:lineRule="auto"/>
              <w:jc w:val="both"/>
              <w:rPr>
                <w:rFonts w:ascii="Book Antiqua" w:hAnsi="Book Antiqua" w:cs="Book Antiqua"/>
                <w:sz w:val="24"/>
                <w:szCs w:val="24"/>
                <w:lang w:val="en-US"/>
              </w:rPr>
            </w:pPr>
            <w:r w:rsidRPr="0062545F">
              <w:rPr>
                <w:rFonts w:ascii="Book Antiqua" w:hAnsi="Book Antiqua" w:cs="Book Antiqua"/>
                <w:sz w:val="24"/>
                <w:szCs w:val="24"/>
                <w:lang w:val="en-US"/>
              </w:rPr>
              <w:t>RCT</w:t>
            </w:r>
          </w:p>
        </w:tc>
        <w:tc>
          <w:tcPr>
            <w:tcW w:w="992" w:type="dxa"/>
            <w:tcBorders>
              <w:left w:val="nil"/>
              <w:right w:val="nil"/>
            </w:tcBorders>
          </w:tcPr>
          <w:p w:rsidR="008B0736" w:rsidRPr="0062545F" w:rsidRDefault="008B0736" w:rsidP="0062545F">
            <w:pPr>
              <w:adjustRightInd w:val="0"/>
              <w:snapToGrid w:val="0"/>
              <w:spacing w:after="0" w:line="360" w:lineRule="auto"/>
              <w:jc w:val="both"/>
              <w:rPr>
                <w:rFonts w:ascii="Book Antiqua" w:hAnsi="Book Antiqua" w:cs="Book Antiqua"/>
                <w:sz w:val="24"/>
                <w:szCs w:val="24"/>
                <w:lang w:val="en-US"/>
              </w:rPr>
            </w:pPr>
            <w:r w:rsidRPr="0062545F">
              <w:rPr>
                <w:rFonts w:ascii="Book Antiqua" w:hAnsi="Book Antiqua" w:cs="Book Antiqua"/>
                <w:sz w:val="24"/>
                <w:szCs w:val="24"/>
                <w:lang w:val="en-US"/>
              </w:rPr>
              <w:t>Italy</w:t>
            </w:r>
          </w:p>
        </w:tc>
        <w:tc>
          <w:tcPr>
            <w:tcW w:w="1134" w:type="dxa"/>
            <w:tcBorders>
              <w:left w:val="nil"/>
              <w:right w:val="nil"/>
            </w:tcBorders>
          </w:tcPr>
          <w:p w:rsidR="008B0736" w:rsidRPr="0062545F" w:rsidRDefault="008B0736" w:rsidP="0062545F">
            <w:pPr>
              <w:adjustRightInd w:val="0"/>
              <w:snapToGrid w:val="0"/>
              <w:spacing w:after="0" w:line="360" w:lineRule="auto"/>
              <w:jc w:val="both"/>
              <w:rPr>
                <w:rFonts w:ascii="Book Antiqua" w:hAnsi="Book Antiqua" w:cs="Book Antiqua"/>
                <w:sz w:val="24"/>
                <w:szCs w:val="24"/>
                <w:lang w:val="en-US"/>
              </w:rPr>
            </w:pPr>
            <w:r w:rsidRPr="0062545F">
              <w:rPr>
                <w:rFonts w:ascii="Book Antiqua" w:hAnsi="Book Antiqua" w:cs="Book Antiqua"/>
                <w:sz w:val="24"/>
                <w:szCs w:val="24"/>
                <w:lang w:val="en-US"/>
              </w:rPr>
              <w:t>75/14/0</w:t>
            </w:r>
          </w:p>
          <w:p w:rsidR="008B0736" w:rsidRPr="0062545F" w:rsidRDefault="008B0736" w:rsidP="0062545F">
            <w:pPr>
              <w:adjustRightInd w:val="0"/>
              <w:snapToGrid w:val="0"/>
              <w:spacing w:after="0" w:line="360" w:lineRule="auto"/>
              <w:jc w:val="both"/>
              <w:rPr>
                <w:rFonts w:ascii="Book Antiqua" w:hAnsi="Book Antiqua" w:cs="Book Antiqua"/>
                <w:sz w:val="24"/>
                <w:szCs w:val="24"/>
                <w:lang w:val="en-US"/>
              </w:rPr>
            </w:pPr>
            <w:r w:rsidRPr="0062545F">
              <w:rPr>
                <w:rFonts w:ascii="Book Antiqua" w:hAnsi="Book Antiqua" w:cs="Book Antiqua"/>
                <w:sz w:val="24"/>
                <w:szCs w:val="24"/>
                <w:lang w:val="en-US"/>
              </w:rPr>
              <w:t>77/11/0</w:t>
            </w:r>
          </w:p>
        </w:tc>
        <w:tc>
          <w:tcPr>
            <w:tcW w:w="993" w:type="dxa"/>
            <w:tcBorders>
              <w:left w:val="nil"/>
              <w:right w:val="nil"/>
            </w:tcBorders>
          </w:tcPr>
          <w:p w:rsidR="008B0736" w:rsidRPr="0062545F" w:rsidRDefault="008B0736" w:rsidP="0062545F">
            <w:pPr>
              <w:adjustRightInd w:val="0"/>
              <w:snapToGrid w:val="0"/>
              <w:spacing w:after="0" w:line="360" w:lineRule="auto"/>
              <w:jc w:val="both"/>
              <w:rPr>
                <w:rFonts w:ascii="Book Antiqua" w:hAnsi="Book Antiqua" w:cs="Book Antiqua"/>
                <w:sz w:val="24"/>
                <w:szCs w:val="24"/>
                <w:lang w:val="en-US"/>
              </w:rPr>
            </w:pPr>
            <w:r w:rsidRPr="0062545F">
              <w:rPr>
                <w:rFonts w:ascii="Book Antiqua" w:hAnsi="Book Antiqua" w:cs="Book Antiqua"/>
                <w:sz w:val="24"/>
                <w:szCs w:val="24"/>
                <w:lang w:val="en-US"/>
              </w:rPr>
              <w:t>41/26/22</w:t>
            </w:r>
          </w:p>
          <w:p w:rsidR="008B0736" w:rsidRPr="0062545F" w:rsidRDefault="008B0736" w:rsidP="0062545F">
            <w:pPr>
              <w:adjustRightInd w:val="0"/>
              <w:snapToGrid w:val="0"/>
              <w:spacing w:after="0" w:line="360" w:lineRule="auto"/>
              <w:jc w:val="both"/>
              <w:rPr>
                <w:rFonts w:ascii="Book Antiqua" w:hAnsi="Book Antiqua" w:cs="Book Antiqua"/>
                <w:sz w:val="24"/>
                <w:szCs w:val="24"/>
                <w:lang w:val="en-US"/>
              </w:rPr>
            </w:pPr>
            <w:r w:rsidRPr="0062545F">
              <w:rPr>
                <w:rFonts w:ascii="Book Antiqua" w:hAnsi="Book Antiqua" w:cs="Book Antiqua"/>
                <w:sz w:val="24"/>
                <w:szCs w:val="24"/>
                <w:lang w:val="en-US"/>
              </w:rPr>
              <w:t>41/23/24</w:t>
            </w:r>
          </w:p>
        </w:tc>
        <w:tc>
          <w:tcPr>
            <w:tcW w:w="1134" w:type="dxa"/>
            <w:tcBorders>
              <w:left w:val="nil"/>
              <w:right w:val="nil"/>
            </w:tcBorders>
          </w:tcPr>
          <w:p w:rsidR="008B0736" w:rsidRPr="0062545F" w:rsidRDefault="008B0736" w:rsidP="0062545F">
            <w:pPr>
              <w:adjustRightInd w:val="0"/>
              <w:snapToGrid w:val="0"/>
              <w:spacing w:after="0" w:line="360" w:lineRule="auto"/>
              <w:jc w:val="both"/>
              <w:rPr>
                <w:rFonts w:ascii="Book Antiqua" w:hAnsi="Book Antiqua" w:cs="Book Antiqua"/>
                <w:sz w:val="24"/>
                <w:szCs w:val="24"/>
                <w:lang w:val="en-US"/>
              </w:rPr>
            </w:pPr>
            <w:r w:rsidRPr="0062545F">
              <w:rPr>
                <w:rFonts w:ascii="Book Antiqua" w:hAnsi="Book Antiqua" w:cs="Book Antiqua"/>
                <w:sz w:val="24"/>
                <w:szCs w:val="24"/>
                <w:lang w:val="en-US"/>
              </w:rPr>
              <w:t>86.2%</w:t>
            </w:r>
          </w:p>
          <w:p w:rsidR="008B0736" w:rsidRPr="0062545F" w:rsidRDefault="008B0736" w:rsidP="0062545F">
            <w:pPr>
              <w:adjustRightInd w:val="0"/>
              <w:snapToGrid w:val="0"/>
              <w:spacing w:after="0" w:line="360" w:lineRule="auto"/>
              <w:jc w:val="both"/>
              <w:rPr>
                <w:rFonts w:ascii="Book Antiqua" w:hAnsi="Book Antiqua" w:cs="Book Antiqua"/>
                <w:sz w:val="24"/>
                <w:szCs w:val="24"/>
                <w:lang w:val="en-US"/>
              </w:rPr>
            </w:pPr>
            <w:r w:rsidRPr="0062545F">
              <w:rPr>
                <w:rFonts w:ascii="Book Antiqua" w:hAnsi="Book Antiqua" w:cs="Book Antiqua"/>
                <w:sz w:val="24"/>
                <w:szCs w:val="24"/>
                <w:lang w:val="en-US"/>
              </w:rPr>
              <w:t>83.5%</w:t>
            </w:r>
          </w:p>
        </w:tc>
      </w:tr>
      <w:tr w:rsidR="008B0736" w:rsidRPr="0062545F">
        <w:tc>
          <w:tcPr>
            <w:tcW w:w="2411" w:type="dxa"/>
          </w:tcPr>
          <w:p w:rsidR="008B0736" w:rsidRPr="0062545F" w:rsidRDefault="008B0736" w:rsidP="0062545F">
            <w:pPr>
              <w:adjustRightInd w:val="0"/>
              <w:snapToGrid w:val="0"/>
              <w:spacing w:after="0" w:line="360" w:lineRule="auto"/>
              <w:jc w:val="both"/>
              <w:rPr>
                <w:rFonts w:ascii="Book Antiqua" w:hAnsi="Book Antiqua" w:cs="Book Antiqua"/>
                <w:b/>
                <w:bCs/>
                <w:sz w:val="24"/>
                <w:szCs w:val="24"/>
                <w:lang w:val="en-US"/>
              </w:rPr>
            </w:pPr>
            <w:r w:rsidRPr="0062545F">
              <w:rPr>
                <w:rFonts w:ascii="Book Antiqua" w:hAnsi="Book Antiqua" w:cs="Book Antiqua"/>
                <w:sz w:val="24"/>
                <w:szCs w:val="24"/>
                <w:lang w:val="en-US"/>
              </w:rPr>
              <w:t>Ferrer 2011 (45)</w:t>
            </w:r>
          </w:p>
        </w:tc>
        <w:tc>
          <w:tcPr>
            <w:tcW w:w="1417" w:type="dxa"/>
          </w:tcPr>
          <w:p w:rsidR="008B0736" w:rsidRPr="0062545F" w:rsidRDefault="008B0736" w:rsidP="0062545F">
            <w:pPr>
              <w:adjustRightInd w:val="0"/>
              <w:snapToGrid w:val="0"/>
              <w:spacing w:after="0" w:line="360" w:lineRule="auto"/>
              <w:jc w:val="both"/>
              <w:rPr>
                <w:rFonts w:ascii="Book Antiqua" w:hAnsi="Book Antiqua" w:cs="Book Antiqua"/>
                <w:sz w:val="24"/>
                <w:szCs w:val="24"/>
                <w:lang w:val="en-US"/>
              </w:rPr>
            </w:pPr>
            <w:r w:rsidRPr="0062545F">
              <w:rPr>
                <w:rFonts w:ascii="Book Antiqua" w:hAnsi="Book Antiqua" w:cs="Book Antiqua"/>
                <w:sz w:val="24"/>
                <w:szCs w:val="24"/>
                <w:lang w:val="en-US"/>
              </w:rPr>
              <w:t>DEB-TACE</w:t>
            </w:r>
          </w:p>
          <w:p w:rsidR="008B0736" w:rsidRPr="0062545F" w:rsidRDefault="008B0736" w:rsidP="0062545F">
            <w:pPr>
              <w:adjustRightInd w:val="0"/>
              <w:snapToGrid w:val="0"/>
              <w:spacing w:after="0" w:line="360" w:lineRule="auto"/>
              <w:jc w:val="both"/>
              <w:rPr>
                <w:rFonts w:ascii="Book Antiqua" w:hAnsi="Book Antiqua" w:cs="Book Antiqua"/>
                <w:sz w:val="24"/>
                <w:szCs w:val="24"/>
                <w:lang w:val="en-US"/>
              </w:rPr>
            </w:pPr>
            <w:r w:rsidRPr="0062545F">
              <w:rPr>
                <w:rFonts w:ascii="Book Antiqua" w:hAnsi="Book Antiqua" w:cs="Book Antiqua"/>
                <w:sz w:val="24"/>
                <w:szCs w:val="24"/>
                <w:lang w:val="en-US"/>
              </w:rPr>
              <w:lastRenderedPageBreak/>
              <w:t>cTACE</w:t>
            </w:r>
          </w:p>
        </w:tc>
        <w:tc>
          <w:tcPr>
            <w:tcW w:w="993" w:type="dxa"/>
          </w:tcPr>
          <w:p w:rsidR="008B0736" w:rsidRPr="0062545F" w:rsidRDefault="008B0736" w:rsidP="0062545F">
            <w:pPr>
              <w:adjustRightInd w:val="0"/>
              <w:snapToGrid w:val="0"/>
              <w:spacing w:after="0" w:line="360" w:lineRule="auto"/>
              <w:jc w:val="both"/>
              <w:rPr>
                <w:rFonts w:ascii="Book Antiqua" w:hAnsi="Book Antiqua" w:cs="Book Antiqua"/>
                <w:sz w:val="24"/>
                <w:szCs w:val="24"/>
                <w:lang w:val="en-US"/>
              </w:rPr>
            </w:pPr>
            <w:r w:rsidRPr="0062545F">
              <w:rPr>
                <w:rFonts w:ascii="Book Antiqua" w:hAnsi="Book Antiqua" w:cs="Book Antiqua"/>
                <w:sz w:val="24"/>
                <w:szCs w:val="24"/>
                <w:lang w:val="en-US"/>
              </w:rPr>
              <w:lastRenderedPageBreak/>
              <w:t>47</w:t>
            </w:r>
          </w:p>
          <w:p w:rsidR="008B0736" w:rsidRPr="0062545F" w:rsidRDefault="008B0736" w:rsidP="0062545F">
            <w:pPr>
              <w:adjustRightInd w:val="0"/>
              <w:snapToGrid w:val="0"/>
              <w:spacing w:after="0" w:line="360" w:lineRule="auto"/>
              <w:jc w:val="both"/>
              <w:rPr>
                <w:rFonts w:ascii="Book Antiqua" w:hAnsi="Book Antiqua" w:cs="Book Antiqua"/>
                <w:sz w:val="24"/>
                <w:szCs w:val="24"/>
                <w:lang w:val="en-US"/>
              </w:rPr>
            </w:pPr>
            <w:r w:rsidRPr="0062545F">
              <w:rPr>
                <w:rFonts w:ascii="Book Antiqua" w:hAnsi="Book Antiqua" w:cs="Book Antiqua"/>
                <w:sz w:val="24"/>
                <w:szCs w:val="24"/>
                <w:lang w:val="en-US"/>
              </w:rPr>
              <w:t>25</w:t>
            </w:r>
          </w:p>
        </w:tc>
        <w:tc>
          <w:tcPr>
            <w:tcW w:w="850" w:type="dxa"/>
          </w:tcPr>
          <w:p w:rsidR="008B0736" w:rsidRPr="0062545F" w:rsidRDefault="008B0736" w:rsidP="0062545F">
            <w:pPr>
              <w:adjustRightInd w:val="0"/>
              <w:snapToGrid w:val="0"/>
              <w:spacing w:after="0" w:line="360" w:lineRule="auto"/>
              <w:jc w:val="both"/>
              <w:rPr>
                <w:rFonts w:ascii="Book Antiqua" w:hAnsi="Book Antiqua" w:cs="Book Antiqua"/>
                <w:sz w:val="24"/>
                <w:szCs w:val="24"/>
                <w:lang w:val="en-US"/>
              </w:rPr>
            </w:pPr>
            <w:r w:rsidRPr="0062545F">
              <w:rPr>
                <w:rFonts w:ascii="Book Antiqua" w:hAnsi="Book Antiqua" w:cs="Book Antiqua"/>
                <w:sz w:val="24"/>
                <w:szCs w:val="24"/>
                <w:lang w:val="en-US"/>
              </w:rPr>
              <w:t>P</w:t>
            </w:r>
          </w:p>
        </w:tc>
        <w:tc>
          <w:tcPr>
            <w:tcW w:w="992" w:type="dxa"/>
          </w:tcPr>
          <w:p w:rsidR="008B0736" w:rsidRPr="0062545F" w:rsidRDefault="008B0736" w:rsidP="0062545F">
            <w:pPr>
              <w:adjustRightInd w:val="0"/>
              <w:snapToGrid w:val="0"/>
              <w:spacing w:after="0" w:line="360" w:lineRule="auto"/>
              <w:jc w:val="both"/>
              <w:rPr>
                <w:rFonts w:ascii="Book Antiqua" w:hAnsi="Book Antiqua" w:cs="Book Antiqua"/>
                <w:sz w:val="24"/>
                <w:szCs w:val="24"/>
                <w:lang w:val="en-US"/>
              </w:rPr>
            </w:pPr>
            <w:r w:rsidRPr="0062545F">
              <w:rPr>
                <w:rFonts w:ascii="Book Antiqua" w:hAnsi="Book Antiqua" w:cs="Book Antiqua"/>
                <w:sz w:val="24"/>
                <w:szCs w:val="24"/>
                <w:lang w:val="en-US"/>
              </w:rPr>
              <w:t>Spain</w:t>
            </w:r>
          </w:p>
        </w:tc>
        <w:tc>
          <w:tcPr>
            <w:tcW w:w="1134" w:type="dxa"/>
          </w:tcPr>
          <w:p w:rsidR="008B0736" w:rsidRPr="0062545F" w:rsidRDefault="008B0736" w:rsidP="0062545F">
            <w:pPr>
              <w:adjustRightInd w:val="0"/>
              <w:snapToGrid w:val="0"/>
              <w:spacing w:after="0" w:line="360" w:lineRule="auto"/>
              <w:jc w:val="both"/>
              <w:rPr>
                <w:rFonts w:ascii="Book Antiqua" w:hAnsi="Book Antiqua" w:cs="Book Antiqua"/>
                <w:sz w:val="24"/>
                <w:szCs w:val="24"/>
                <w:lang w:val="en-US"/>
              </w:rPr>
            </w:pPr>
            <w:r w:rsidRPr="0062545F">
              <w:rPr>
                <w:rFonts w:ascii="Book Antiqua" w:hAnsi="Book Antiqua" w:cs="Book Antiqua"/>
                <w:sz w:val="24"/>
                <w:szCs w:val="24"/>
                <w:lang w:val="en-US"/>
              </w:rPr>
              <w:t>NA</w:t>
            </w:r>
          </w:p>
          <w:p w:rsidR="008B0736" w:rsidRPr="0062545F" w:rsidRDefault="008B0736" w:rsidP="0062545F">
            <w:pPr>
              <w:adjustRightInd w:val="0"/>
              <w:snapToGrid w:val="0"/>
              <w:spacing w:after="0" w:line="360" w:lineRule="auto"/>
              <w:jc w:val="both"/>
              <w:rPr>
                <w:rFonts w:ascii="Book Antiqua" w:hAnsi="Book Antiqua" w:cs="Book Antiqua"/>
                <w:sz w:val="24"/>
                <w:szCs w:val="24"/>
                <w:lang w:val="en-US"/>
              </w:rPr>
            </w:pPr>
            <w:r w:rsidRPr="0062545F">
              <w:rPr>
                <w:rFonts w:ascii="Book Antiqua" w:hAnsi="Book Antiqua" w:cs="Book Antiqua"/>
                <w:sz w:val="24"/>
                <w:szCs w:val="24"/>
                <w:lang w:val="en-US"/>
              </w:rPr>
              <w:t>NA</w:t>
            </w:r>
          </w:p>
        </w:tc>
        <w:tc>
          <w:tcPr>
            <w:tcW w:w="993" w:type="dxa"/>
          </w:tcPr>
          <w:p w:rsidR="008B0736" w:rsidRPr="0062545F" w:rsidRDefault="008B0736" w:rsidP="0062545F">
            <w:pPr>
              <w:adjustRightInd w:val="0"/>
              <w:snapToGrid w:val="0"/>
              <w:spacing w:after="0" w:line="360" w:lineRule="auto"/>
              <w:jc w:val="both"/>
              <w:rPr>
                <w:rFonts w:ascii="Book Antiqua" w:hAnsi="Book Antiqua" w:cs="Book Antiqua"/>
                <w:sz w:val="24"/>
                <w:szCs w:val="24"/>
                <w:lang w:val="en-US"/>
              </w:rPr>
            </w:pPr>
            <w:r w:rsidRPr="0062545F">
              <w:rPr>
                <w:rFonts w:ascii="Book Antiqua" w:hAnsi="Book Antiqua" w:cs="Book Antiqua"/>
                <w:sz w:val="24"/>
                <w:szCs w:val="24"/>
                <w:lang w:val="en-US"/>
              </w:rPr>
              <w:t>NA</w:t>
            </w:r>
          </w:p>
          <w:p w:rsidR="008B0736" w:rsidRPr="0062545F" w:rsidRDefault="008B0736" w:rsidP="0062545F">
            <w:pPr>
              <w:adjustRightInd w:val="0"/>
              <w:snapToGrid w:val="0"/>
              <w:spacing w:after="0" w:line="360" w:lineRule="auto"/>
              <w:jc w:val="both"/>
              <w:rPr>
                <w:rFonts w:ascii="Book Antiqua" w:hAnsi="Book Antiqua" w:cs="Book Antiqua"/>
                <w:sz w:val="24"/>
                <w:szCs w:val="24"/>
                <w:lang w:val="en-US"/>
              </w:rPr>
            </w:pPr>
            <w:r w:rsidRPr="0062545F">
              <w:rPr>
                <w:rFonts w:ascii="Book Antiqua" w:hAnsi="Book Antiqua" w:cs="Book Antiqua"/>
                <w:sz w:val="24"/>
                <w:szCs w:val="24"/>
                <w:lang w:val="en-US"/>
              </w:rPr>
              <w:t>NA</w:t>
            </w:r>
          </w:p>
        </w:tc>
        <w:tc>
          <w:tcPr>
            <w:tcW w:w="1134" w:type="dxa"/>
          </w:tcPr>
          <w:p w:rsidR="008B0736" w:rsidRPr="0062545F" w:rsidRDefault="008B0736" w:rsidP="0062545F">
            <w:pPr>
              <w:adjustRightInd w:val="0"/>
              <w:snapToGrid w:val="0"/>
              <w:spacing w:after="0" w:line="360" w:lineRule="auto"/>
              <w:jc w:val="both"/>
              <w:rPr>
                <w:rFonts w:ascii="Book Antiqua" w:hAnsi="Book Antiqua" w:cs="Book Antiqua"/>
                <w:sz w:val="24"/>
                <w:szCs w:val="24"/>
                <w:lang w:val="en-US"/>
              </w:rPr>
            </w:pPr>
            <w:r w:rsidRPr="0062545F">
              <w:rPr>
                <w:rFonts w:ascii="Book Antiqua" w:hAnsi="Book Antiqua" w:cs="Book Antiqua"/>
                <w:sz w:val="24"/>
                <w:szCs w:val="24"/>
                <w:lang w:val="en-US"/>
              </w:rPr>
              <w:t>88%</w:t>
            </w:r>
          </w:p>
          <w:p w:rsidR="008B0736" w:rsidRPr="0062545F" w:rsidRDefault="008B0736" w:rsidP="0062545F">
            <w:pPr>
              <w:adjustRightInd w:val="0"/>
              <w:snapToGrid w:val="0"/>
              <w:spacing w:after="0" w:line="360" w:lineRule="auto"/>
              <w:jc w:val="both"/>
              <w:rPr>
                <w:rFonts w:ascii="Book Antiqua" w:hAnsi="Book Antiqua" w:cs="Book Antiqua"/>
                <w:sz w:val="24"/>
                <w:szCs w:val="24"/>
                <w:lang w:val="en-US"/>
              </w:rPr>
            </w:pPr>
            <w:r w:rsidRPr="0062545F">
              <w:rPr>
                <w:rFonts w:ascii="Book Antiqua" w:hAnsi="Book Antiqua" w:cs="Book Antiqua"/>
                <w:sz w:val="24"/>
                <w:szCs w:val="24"/>
                <w:lang w:val="en-US"/>
              </w:rPr>
              <w:t>90%</w:t>
            </w:r>
          </w:p>
        </w:tc>
      </w:tr>
      <w:tr w:rsidR="008B0736" w:rsidRPr="0062545F">
        <w:tc>
          <w:tcPr>
            <w:tcW w:w="2411" w:type="dxa"/>
            <w:tcBorders>
              <w:left w:val="nil"/>
              <w:right w:val="nil"/>
            </w:tcBorders>
          </w:tcPr>
          <w:p w:rsidR="008B0736" w:rsidRPr="0062545F" w:rsidRDefault="008B0736" w:rsidP="0062545F">
            <w:pPr>
              <w:adjustRightInd w:val="0"/>
              <w:snapToGrid w:val="0"/>
              <w:spacing w:after="0" w:line="360" w:lineRule="auto"/>
              <w:jc w:val="both"/>
              <w:rPr>
                <w:rFonts w:ascii="Book Antiqua" w:hAnsi="Book Antiqua" w:cs="Book Antiqua"/>
                <w:b/>
                <w:bCs/>
                <w:sz w:val="24"/>
                <w:szCs w:val="24"/>
                <w:lang w:val="en-US"/>
              </w:rPr>
            </w:pPr>
            <w:r w:rsidRPr="0062545F">
              <w:rPr>
                <w:rFonts w:ascii="Book Antiqua" w:hAnsi="Book Antiqua" w:cs="Book Antiqua"/>
                <w:sz w:val="24"/>
                <w:szCs w:val="24"/>
                <w:lang w:val="en-US"/>
              </w:rPr>
              <w:t>Dhanasekaran 2010 (46)</w:t>
            </w:r>
          </w:p>
        </w:tc>
        <w:tc>
          <w:tcPr>
            <w:tcW w:w="1417" w:type="dxa"/>
            <w:tcBorders>
              <w:left w:val="nil"/>
              <w:right w:val="nil"/>
            </w:tcBorders>
          </w:tcPr>
          <w:p w:rsidR="008B0736" w:rsidRPr="0062545F" w:rsidRDefault="008B0736" w:rsidP="0062545F">
            <w:pPr>
              <w:adjustRightInd w:val="0"/>
              <w:snapToGrid w:val="0"/>
              <w:spacing w:after="0" w:line="360" w:lineRule="auto"/>
              <w:jc w:val="both"/>
              <w:rPr>
                <w:rFonts w:ascii="Book Antiqua" w:hAnsi="Book Antiqua" w:cs="Book Antiqua"/>
                <w:sz w:val="24"/>
                <w:szCs w:val="24"/>
                <w:lang w:val="en-US"/>
              </w:rPr>
            </w:pPr>
            <w:r w:rsidRPr="0062545F">
              <w:rPr>
                <w:rFonts w:ascii="Book Antiqua" w:hAnsi="Book Antiqua" w:cs="Book Antiqua"/>
                <w:sz w:val="24"/>
                <w:szCs w:val="24"/>
                <w:lang w:val="en-US"/>
              </w:rPr>
              <w:t>DEB-TACE</w:t>
            </w:r>
          </w:p>
          <w:p w:rsidR="008B0736" w:rsidRPr="0062545F" w:rsidRDefault="008B0736" w:rsidP="0062545F">
            <w:pPr>
              <w:adjustRightInd w:val="0"/>
              <w:snapToGrid w:val="0"/>
              <w:spacing w:after="0" w:line="360" w:lineRule="auto"/>
              <w:jc w:val="both"/>
              <w:rPr>
                <w:rFonts w:ascii="Book Antiqua" w:hAnsi="Book Antiqua" w:cs="Book Antiqua"/>
                <w:sz w:val="24"/>
                <w:szCs w:val="24"/>
                <w:lang w:val="en-US"/>
              </w:rPr>
            </w:pPr>
            <w:r w:rsidRPr="0062545F">
              <w:rPr>
                <w:rFonts w:ascii="Book Antiqua" w:hAnsi="Book Antiqua" w:cs="Book Antiqua"/>
                <w:sz w:val="24"/>
                <w:szCs w:val="24"/>
                <w:lang w:val="en-US"/>
              </w:rPr>
              <w:t>cTACE</w:t>
            </w:r>
          </w:p>
        </w:tc>
        <w:tc>
          <w:tcPr>
            <w:tcW w:w="993" w:type="dxa"/>
            <w:tcBorders>
              <w:left w:val="nil"/>
              <w:right w:val="nil"/>
            </w:tcBorders>
          </w:tcPr>
          <w:p w:rsidR="008B0736" w:rsidRPr="0062545F" w:rsidRDefault="008B0736" w:rsidP="0062545F">
            <w:pPr>
              <w:adjustRightInd w:val="0"/>
              <w:snapToGrid w:val="0"/>
              <w:spacing w:after="0" w:line="360" w:lineRule="auto"/>
              <w:jc w:val="both"/>
              <w:rPr>
                <w:rFonts w:ascii="Book Antiqua" w:hAnsi="Book Antiqua" w:cs="Book Antiqua"/>
                <w:sz w:val="24"/>
                <w:szCs w:val="24"/>
                <w:lang w:val="en-US"/>
              </w:rPr>
            </w:pPr>
            <w:r w:rsidRPr="0062545F">
              <w:rPr>
                <w:rFonts w:ascii="Book Antiqua" w:hAnsi="Book Antiqua" w:cs="Book Antiqua"/>
                <w:sz w:val="24"/>
                <w:szCs w:val="24"/>
                <w:lang w:val="en-US"/>
              </w:rPr>
              <w:t>45</w:t>
            </w:r>
          </w:p>
          <w:p w:rsidR="008B0736" w:rsidRPr="0062545F" w:rsidRDefault="008B0736" w:rsidP="0062545F">
            <w:pPr>
              <w:adjustRightInd w:val="0"/>
              <w:snapToGrid w:val="0"/>
              <w:spacing w:after="0" w:line="360" w:lineRule="auto"/>
              <w:jc w:val="both"/>
              <w:rPr>
                <w:rFonts w:ascii="Book Antiqua" w:hAnsi="Book Antiqua" w:cs="Book Antiqua"/>
                <w:sz w:val="24"/>
                <w:szCs w:val="24"/>
                <w:lang w:val="en-US"/>
              </w:rPr>
            </w:pPr>
            <w:r w:rsidRPr="0062545F">
              <w:rPr>
                <w:rFonts w:ascii="Book Antiqua" w:hAnsi="Book Antiqua" w:cs="Book Antiqua"/>
                <w:sz w:val="24"/>
                <w:szCs w:val="24"/>
                <w:lang w:val="en-US"/>
              </w:rPr>
              <w:t>26</w:t>
            </w:r>
          </w:p>
        </w:tc>
        <w:tc>
          <w:tcPr>
            <w:tcW w:w="850" w:type="dxa"/>
            <w:tcBorders>
              <w:left w:val="nil"/>
              <w:right w:val="nil"/>
            </w:tcBorders>
          </w:tcPr>
          <w:p w:rsidR="008B0736" w:rsidRPr="0062545F" w:rsidRDefault="008B0736" w:rsidP="0062545F">
            <w:pPr>
              <w:adjustRightInd w:val="0"/>
              <w:snapToGrid w:val="0"/>
              <w:spacing w:after="0" w:line="360" w:lineRule="auto"/>
              <w:jc w:val="both"/>
              <w:rPr>
                <w:rFonts w:ascii="Book Antiqua" w:hAnsi="Book Antiqua" w:cs="Book Antiqua"/>
                <w:sz w:val="24"/>
                <w:szCs w:val="24"/>
                <w:lang w:val="en-US"/>
              </w:rPr>
            </w:pPr>
            <w:r w:rsidRPr="0062545F">
              <w:rPr>
                <w:rFonts w:ascii="Book Antiqua" w:hAnsi="Book Antiqua" w:cs="Book Antiqua"/>
                <w:sz w:val="24"/>
                <w:szCs w:val="24"/>
                <w:lang w:val="en-US"/>
              </w:rPr>
              <w:t>R</w:t>
            </w:r>
          </w:p>
        </w:tc>
        <w:tc>
          <w:tcPr>
            <w:tcW w:w="992" w:type="dxa"/>
            <w:tcBorders>
              <w:left w:val="nil"/>
              <w:right w:val="nil"/>
            </w:tcBorders>
          </w:tcPr>
          <w:p w:rsidR="008B0736" w:rsidRPr="0062545F" w:rsidRDefault="008B0736" w:rsidP="0062545F">
            <w:pPr>
              <w:adjustRightInd w:val="0"/>
              <w:snapToGrid w:val="0"/>
              <w:spacing w:after="0" w:line="360" w:lineRule="auto"/>
              <w:jc w:val="both"/>
              <w:rPr>
                <w:rFonts w:ascii="Book Antiqua" w:hAnsi="Book Antiqua" w:cs="Book Antiqua"/>
                <w:sz w:val="24"/>
                <w:szCs w:val="24"/>
                <w:lang w:val="en-US"/>
              </w:rPr>
            </w:pPr>
            <w:r w:rsidRPr="0062545F">
              <w:rPr>
                <w:rFonts w:ascii="Book Antiqua" w:hAnsi="Book Antiqua" w:cs="Book Antiqua"/>
                <w:sz w:val="24"/>
                <w:szCs w:val="24"/>
                <w:lang w:val="en-US"/>
              </w:rPr>
              <w:t>United States</w:t>
            </w:r>
          </w:p>
        </w:tc>
        <w:tc>
          <w:tcPr>
            <w:tcW w:w="1134" w:type="dxa"/>
            <w:tcBorders>
              <w:left w:val="nil"/>
              <w:right w:val="nil"/>
            </w:tcBorders>
          </w:tcPr>
          <w:p w:rsidR="008B0736" w:rsidRPr="0062545F" w:rsidRDefault="008B0736" w:rsidP="0062545F">
            <w:pPr>
              <w:adjustRightInd w:val="0"/>
              <w:snapToGrid w:val="0"/>
              <w:spacing w:after="0" w:line="360" w:lineRule="auto"/>
              <w:jc w:val="both"/>
              <w:rPr>
                <w:rFonts w:ascii="Book Antiqua" w:hAnsi="Book Antiqua" w:cs="Book Antiqua"/>
                <w:sz w:val="24"/>
                <w:szCs w:val="24"/>
                <w:lang w:val="en-US"/>
              </w:rPr>
            </w:pPr>
            <w:r w:rsidRPr="0062545F">
              <w:rPr>
                <w:rFonts w:ascii="Book Antiqua" w:hAnsi="Book Antiqua" w:cs="Book Antiqua"/>
                <w:sz w:val="24"/>
                <w:szCs w:val="24"/>
                <w:lang w:val="en-US"/>
              </w:rPr>
              <w:t>22/11/12</w:t>
            </w:r>
          </w:p>
          <w:p w:rsidR="008B0736" w:rsidRPr="0062545F" w:rsidRDefault="008B0736" w:rsidP="0062545F">
            <w:pPr>
              <w:adjustRightInd w:val="0"/>
              <w:snapToGrid w:val="0"/>
              <w:spacing w:after="0" w:line="360" w:lineRule="auto"/>
              <w:jc w:val="both"/>
              <w:rPr>
                <w:rFonts w:ascii="Book Antiqua" w:hAnsi="Book Antiqua" w:cs="Book Antiqua"/>
                <w:sz w:val="24"/>
                <w:szCs w:val="24"/>
                <w:lang w:val="en-US"/>
              </w:rPr>
            </w:pPr>
            <w:r w:rsidRPr="0062545F">
              <w:rPr>
                <w:rFonts w:ascii="Book Antiqua" w:hAnsi="Book Antiqua" w:cs="Book Antiqua"/>
                <w:sz w:val="24"/>
                <w:szCs w:val="24"/>
                <w:lang w:val="en-US"/>
              </w:rPr>
              <w:t>11/11/4</w:t>
            </w:r>
          </w:p>
        </w:tc>
        <w:tc>
          <w:tcPr>
            <w:tcW w:w="993" w:type="dxa"/>
            <w:tcBorders>
              <w:left w:val="nil"/>
              <w:right w:val="nil"/>
            </w:tcBorders>
          </w:tcPr>
          <w:p w:rsidR="008B0736" w:rsidRPr="0062545F" w:rsidRDefault="008B0736" w:rsidP="0062545F">
            <w:pPr>
              <w:adjustRightInd w:val="0"/>
              <w:snapToGrid w:val="0"/>
              <w:spacing w:after="0" w:line="360" w:lineRule="auto"/>
              <w:jc w:val="both"/>
              <w:rPr>
                <w:rFonts w:ascii="Book Antiqua" w:hAnsi="Book Antiqua" w:cs="Book Antiqua"/>
                <w:sz w:val="24"/>
                <w:szCs w:val="24"/>
                <w:lang w:val="en-US"/>
              </w:rPr>
            </w:pPr>
            <w:r w:rsidRPr="0062545F">
              <w:rPr>
                <w:rFonts w:ascii="Book Antiqua" w:hAnsi="Book Antiqua" w:cs="Book Antiqua"/>
                <w:sz w:val="24"/>
                <w:szCs w:val="24"/>
                <w:lang w:val="en-US"/>
              </w:rPr>
              <w:t>NA</w:t>
            </w:r>
          </w:p>
          <w:p w:rsidR="008B0736" w:rsidRPr="0062545F" w:rsidRDefault="008B0736" w:rsidP="0062545F">
            <w:pPr>
              <w:adjustRightInd w:val="0"/>
              <w:snapToGrid w:val="0"/>
              <w:spacing w:after="0" w:line="360" w:lineRule="auto"/>
              <w:jc w:val="both"/>
              <w:rPr>
                <w:rFonts w:ascii="Book Antiqua" w:hAnsi="Book Antiqua" w:cs="Book Antiqua"/>
                <w:sz w:val="24"/>
                <w:szCs w:val="24"/>
                <w:lang w:val="en-US"/>
              </w:rPr>
            </w:pPr>
            <w:r w:rsidRPr="0062545F">
              <w:rPr>
                <w:rFonts w:ascii="Book Antiqua" w:hAnsi="Book Antiqua" w:cs="Book Antiqua"/>
                <w:sz w:val="24"/>
                <w:szCs w:val="24"/>
                <w:lang w:val="en-US"/>
              </w:rPr>
              <w:t>NA</w:t>
            </w:r>
          </w:p>
        </w:tc>
        <w:tc>
          <w:tcPr>
            <w:tcW w:w="1134" w:type="dxa"/>
            <w:tcBorders>
              <w:left w:val="nil"/>
              <w:right w:val="nil"/>
            </w:tcBorders>
          </w:tcPr>
          <w:p w:rsidR="008B0736" w:rsidRPr="0062545F" w:rsidRDefault="008B0736" w:rsidP="0062545F">
            <w:pPr>
              <w:adjustRightInd w:val="0"/>
              <w:snapToGrid w:val="0"/>
              <w:spacing w:after="0" w:line="360" w:lineRule="auto"/>
              <w:jc w:val="both"/>
              <w:rPr>
                <w:rFonts w:ascii="Book Antiqua" w:hAnsi="Book Antiqua" w:cs="Book Antiqua"/>
                <w:sz w:val="24"/>
                <w:szCs w:val="24"/>
                <w:lang w:val="en-US"/>
              </w:rPr>
            </w:pPr>
            <w:r w:rsidRPr="0062545F">
              <w:rPr>
                <w:rFonts w:ascii="Book Antiqua" w:hAnsi="Book Antiqua" w:cs="Book Antiqua"/>
                <w:sz w:val="24"/>
                <w:szCs w:val="24"/>
                <w:lang w:val="en-US"/>
              </w:rPr>
              <w:t>58%</w:t>
            </w:r>
          </w:p>
          <w:p w:rsidR="008B0736" w:rsidRPr="0062545F" w:rsidRDefault="008B0736" w:rsidP="0062545F">
            <w:pPr>
              <w:adjustRightInd w:val="0"/>
              <w:snapToGrid w:val="0"/>
              <w:spacing w:after="0" w:line="360" w:lineRule="auto"/>
              <w:jc w:val="both"/>
              <w:rPr>
                <w:rFonts w:ascii="Book Antiqua" w:hAnsi="Book Antiqua" w:cs="Book Antiqua"/>
                <w:sz w:val="24"/>
                <w:szCs w:val="24"/>
                <w:lang w:val="en-US"/>
              </w:rPr>
            </w:pPr>
            <w:r w:rsidRPr="0062545F">
              <w:rPr>
                <w:rFonts w:ascii="Book Antiqua" w:hAnsi="Book Antiqua" w:cs="Book Antiqua"/>
                <w:sz w:val="24"/>
                <w:szCs w:val="24"/>
                <w:lang w:val="en-US"/>
              </w:rPr>
              <w:t>31%</w:t>
            </w:r>
          </w:p>
        </w:tc>
      </w:tr>
      <w:tr w:rsidR="008B0736" w:rsidRPr="0062545F">
        <w:tc>
          <w:tcPr>
            <w:tcW w:w="2411" w:type="dxa"/>
          </w:tcPr>
          <w:p w:rsidR="008B0736" w:rsidRPr="0062545F" w:rsidRDefault="008B0736" w:rsidP="0062545F">
            <w:pPr>
              <w:adjustRightInd w:val="0"/>
              <w:snapToGrid w:val="0"/>
              <w:spacing w:after="0" w:line="360" w:lineRule="auto"/>
              <w:jc w:val="both"/>
              <w:rPr>
                <w:rFonts w:ascii="Book Antiqua" w:hAnsi="Book Antiqua" w:cs="Book Antiqua"/>
                <w:b/>
                <w:bCs/>
                <w:sz w:val="24"/>
                <w:szCs w:val="24"/>
                <w:lang w:val="en-US"/>
              </w:rPr>
            </w:pPr>
            <w:r w:rsidRPr="0062545F">
              <w:rPr>
                <w:rFonts w:ascii="Book Antiqua" w:hAnsi="Book Antiqua" w:cs="Book Antiqua"/>
                <w:sz w:val="24"/>
                <w:szCs w:val="24"/>
                <w:lang w:val="en-US"/>
              </w:rPr>
              <w:t>Wiggermann 2011 (47)</w:t>
            </w:r>
          </w:p>
        </w:tc>
        <w:tc>
          <w:tcPr>
            <w:tcW w:w="1417" w:type="dxa"/>
          </w:tcPr>
          <w:p w:rsidR="008B0736" w:rsidRPr="0062545F" w:rsidRDefault="008B0736" w:rsidP="0062545F">
            <w:pPr>
              <w:adjustRightInd w:val="0"/>
              <w:snapToGrid w:val="0"/>
              <w:spacing w:after="0" w:line="360" w:lineRule="auto"/>
              <w:jc w:val="both"/>
              <w:rPr>
                <w:rFonts w:ascii="Book Antiqua" w:hAnsi="Book Antiqua" w:cs="Book Antiqua"/>
                <w:sz w:val="24"/>
                <w:szCs w:val="24"/>
                <w:lang w:val="en-US"/>
              </w:rPr>
            </w:pPr>
            <w:r w:rsidRPr="0062545F">
              <w:rPr>
                <w:rFonts w:ascii="Book Antiqua" w:hAnsi="Book Antiqua" w:cs="Book Antiqua"/>
                <w:sz w:val="24"/>
                <w:szCs w:val="24"/>
                <w:lang w:val="en-US"/>
              </w:rPr>
              <w:t>DEB-TACE</w:t>
            </w:r>
          </w:p>
          <w:p w:rsidR="008B0736" w:rsidRPr="0062545F" w:rsidRDefault="008B0736" w:rsidP="0062545F">
            <w:pPr>
              <w:adjustRightInd w:val="0"/>
              <w:snapToGrid w:val="0"/>
              <w:spacing w:after="0" w:line="360" w:lineRule="auto"/>
              <w:jc w:val="both"/>
              <w:rPr>
                <w:rFonts w:ascii="Book Antiqua" w:hAnsi="Book Antiqua" w:cs="Book Antiqua"/>
                <w:sz w:val="24"/>
                <w:szCs w:val="24"/>
                <w:lang w:val="en-US"/>
              </w:rPr>
            </w:pPr>
            <w:r w:rsidRPr="0062545F">
              <w:rPr>
                <w:rFonts w:ascii="Book Antiqua" w:hAnsi="Book Antiqua" w:cs="Book Antiqua"/>
                <w:sz w:val="24"/>
                <w:szCs w:val="24"/>
                <w:lang w:val="en-US"/>
              </w:rPr>
              <w:t>cTACE</w:t>
            </w:r>
          </w:p>
        </w:tc>
        <w:tc>
          <w:tcPr>
            <w:tcW w:w="993" w:type="dxa"/>
          </w:tcPr>
          <w:p w:rsidR="008B0736" w:rsidRPr="0062545F" w:rsidRDefault="008B0736" w:rsidP="0062545F">
            <w:pPr>
              <w:adjustRightInd w:val="0"/>
              <w:snapToGrid w:val="0"/>
              <w:spacing w:after="0" w:line="360" w:lineRule="auto"/>
              <w:jc w:val="both"/>
              <w:rPr>
                <w:rFonts w:ascii="Book Antiqua" w:hAnsi="Book Antiqua" w:cs="Book Antiqua"/>
                <w:sz w:val="24"/>
                <w:szCs w:val="24"/>
                <w:lang w:val="en-US"/>
              </w:rPr>
            </w:pPr>
            <w:r w:rsidRPr="0062545F">
              <w:rPr>
                <w:rFonts w:ascii="Book Antiqua" w:hAnsi="Book Antiqua" w:cs="Book Antiqua"/>
                <w:sz w:val="24"/>
                <w:szCs w:val="24"/>
                <w:lang w:val="en-US"/>
              </w:rPr>
              <w:t>22</w:t>
            </w:r>
          </w:p>
          <w:p w:rsidR="008B0736" w:rsidRPr="0062545F" w:rsidRDefault="008B0736" w:rsidP="0062545F">
            <w:pPr>
              <w:adjustRightInd w:val="0"/>
              <w:snapToGrid w:val="0"/>
              <w:spacing w:after="0" w:line="360" w:lineRule="auto"/>
              <w:jc w:val="both"/>
              <w:rPr>
                <w:rFonts w:ascii="Book Antiqua" w:hAnsi="Book Antiqua" w:cs="Book Antiqua"/>
                <w:sz w:val="24"/>
                <w:szCs w:val="24"/>
                <w:lang w:val="en-US"/>
              </w:rPr>
            </w:pPr>
            <w:r w:rsidRPr="0062545F">
              <w:rPr>
                <w:rFonts w:ascii="Book Antiqua" w:hAnsi="Book Antiqua" w:cs="Book Antiqua"/>
                <w:sz w:val="24"/>
                <w:szCs w:val="24"/>
                <w:lang w:val="en-US"/>
              </w:rPr>
              <w:t>22</w:t>
            </w:r>
          </w:p>
        </w:tc>
        <w:tc>
          <w:tcPr>
            <w:tcW w:w="850" w:type="dxa"/>
          </w:tcPr>
          <w:p w:rsidR="008B0736" w:rsidRPr="0062545F" w:rsidRDefault="008B0736" w:rsidP="0062545F">
            <w:pPr>
              <w:adjustRightInd w:val="0"/>
              <w:snapToGrid w:val="0"/>
              <w:spacing w:after="0" w:line="360" w:lineRule="auto"/>
              <w:jc w:val="both"/>
              <w:rPr>
                <w:rFonts w:ascii="Book Antiqua" w:hAnsi="Book Antiqua" w:cs="Book Antiqua"/>
                <w:sz w:val="24"/>
                <w:szCs w:val="24"/>
                <w:lang w:val="en-US"/>
              </w:rPr>
            </w:pPr>
            <w:r w:rsidRPr="0062545F">
              <w:rPr>
                <w:rFonts w:ascii="Book Antiqua" w:hAnsi="Book Antiqua" w:cs="Book Antiqua"/>
                <w:sz w:val="24"/>
                <w:szCs w:val="24"/>
                <w:lang w:val="en-US"/>
              </w:rPr>
              <w:t>R</w:t>
            </w:r>
          </w:p>
        </w:tc>
        <w:tc>
          <w:tcPr>
            <w:tcW w:w="992" w:type="dxa"/>
          </w:tcPr>
          <w:p w:rsidR="008B0736" w:rsidRPr="0062545F" w:rsidRDefault="008B0736" w:rsidP="0062545F">
            <w:pPr>
              <w:adjustRightInd w:val="0"/>
              <w:snapToGrid w:val="0"/>
              <w:spacing w:after="0" w:line="360" w:lineRule="auto"/>
              <w:jc w:val="both"/>
              <w:rPr>
                <w:rFonts w:ascii="Book Antiqua" w:hAnsi="Book Antiqua" w:cs="Book Antiqua"/>
                <w:sz w:val="24"/>
                <w:szCs w:val="24"/>
                <w:lang w:val="en-US"/>
              </w:rPr>
            </w:pPr>
            <w:r w:rsidRPr="0062545F">
              <w:rPr>
                <w:rFonts w:ascii="Book Antiqua" w:hAnsi="Book Antiqua" w:cs="Book Antiqua"/>
                <w:sz w:val="24"/>
                <w:szCs w:val="24"/>
                <w:lang w:val="en-US"/>
              </w:rPr>
              <w:t>Germany</w:t>
            </w:r>
          </w:p>
        </w:tc>
        <w:tc>
          <w:tcPr>
            <w:tcW w:w="1134" w:type="dxa"/>
          </w:tcPr>
          <w:p w:rsidR="008B0736" w:rsidRPr="0062545F" w:rsidRDefault="008B0736" w:rsidP="0062545F">
            <w:pPr>
              <w:adjustRightInd w:val="0"/>
              <w:snapToGrid w:val="0"/>
              <w:spacing w:after="0" w:line="360" w:lineRule="auto"/>
              <w:jc w:val="both"/>
              <w:rPr>
                <w:rFonts w:ascii="Book Antiqua" w:hAnsi="Book Antiqua" w:cs="Book Antiqua"/>
                <w:sz w:val="24"/>
                <w:szCs w:val="24"/>
                <w:lang w:val="en-US"/>
              </w:rPr>
            </w:pPr>
            <w:r w:rsidRPr="0062545F">
              <w:rPr>
                <w:rFonts w:ascii="Book Antiqua" w:hAnsi="Book Antiqua" w:cs="Book Antiqua"/>
                <w:sz w:val="24"/>
                <w:szCs w:val="24"/>
                <w:lang w:val="en-US"/>
              </w:rPr>
              <w:t>22/0/0</w:t>
            </w:r>
          </w:p>
          <w:p w:rsidR="008B0736" w:rsidRPr="0062545F" w:rsidRDefault="008B0736" w:rsidP="0062545F">
            <w:pPr>
              <w:adjustRightInd w:val="0"/>
              <w:snapToGrid w:val="0"/>
              <w:spacing w:after="0" w:line="360" w:lineRule="auto"/>
              <w:jc w:val="both"/>
              <w:rPr>
                <w:rFonts w:ascii="Book Antiqua" w:hAnsi="Book Antiqua" w:cs="Book Antiqua"/>
                <w:sz w:val="24"/>
                <w:szCs w:val="24"/>
                <w:lang w:val="en-US"/>
              </w:rPr>
            </w:pPr>
            <w:r w:rsidRPr="0062545F">
              <w:rPr>
                <w:rFonts w:ascii="Book Antiqua" w:hAnsi="Book Antiqua" w:cs="Book Antiqua"/>
                <w:sz w:val="24"/>
                <w:szCs w:val="24"/>
                <w:lang w:val="en-US"/>
              </w:rPr>
              <w:t>22/0/0</w:t>
            </w:r>
          </w:p>
        </w:tc>
        <w:tc>
          <w:tcPr>
            <w:tcW w:w="993" w:type="dxa"/>
          </w:tcPr>
          <w:p w:rsidR="008B0736" w:rsidRPr="0062545F" w:rsidRDefault="008B0736" w:rsidP="0062545F">
            <w:pPr>
              <w:adjustRightInd w:val="0"/>
              <w:snapToGrid w:val="0"/>
              <w:spacing w:after="0" w:line="360" w:lineRule="auto"/>
              <w:jc w:val="both"/>
              <w:rPr>
                <w:rFonts w:ascii="Book Antiqua" w:hAnsi="Book Antiqua" w:cs="Book Antiqua"/>
                <w:sz w:val="24"/>
                <w:szCs w:val="24"/>
                <w:lang w:val="en-US"/>
              </w:rPr>
            </w:pPr>
            <w:r w:rsidRPr="0062545F">
              <w:rPr>
                <w:rFonts w:ascii="Book Antiqua" w:hAnsi="Book Antiqua" w:cs="Book Antiqua"/>
                <w:sz w:val="24"/>
                <w:szCs w:val="24"/>
                <w:lang w:val="en-US"/>
              </w:rPr>
              <w:t>1/17/3</w:t>
            </w:r>
          </w:p>
          <w:p w:rsidR="008B0736" w:rsidRPr="0062545F" w:rsidRDefault="008B0736" w:rsidP="0062545F">
            <w:pPr>
              <w:adjustRightInd w:val="0"/>
              <w:snapToGrid w:val="0"/>
              <w:spacing w:after="0" w:line="360" w:lineRule="auto"/>
              <w:jc w:val="both"/>
              <w:rPr>
                <w:rFonts w:ascii="Book Antiqua" w:hAnsi="Book Antiqua" w:cs="Book Antiqua"/>
                <w:sz w:val="24"/>
                <w:szCs w:val="24"/>
                <w:lang w:val="en-US"/>
              </w:rPr>
            </w:pPr>
            <w:r w:rsidRPr="0062545F">
              <w:rPr>
                <w:rFonts w:ascii="Book Antiqua" w:hAnsi="Book Antiqua" w:cs="Book Antiqua"/>
                <w:sz w:val="24"/>
                <w:szCs w:val="24"/>
                <w:lang w:val="en-US"/>
              </w:rPr>
              <w:t>4/15/2</w:t>
            </w:r>
          </w:p>
        </w:tc>
        <w:tc>
          <w:tcPr>
            <w:tcW w:w="1134" w:type="dxa"/>
          </w:tcPr>
          <w:p w:rsidR="008B0736" w:rsidRPr="0062545F" w:rsidRDefault="008B0736" w:rsidP="0062545F">
            <w:pPr>
              <w:adjustRightInd w:val="0"/>
              <w:snapToGrid w:val="0"/>
              <w:spacing w:after="0" w:line="360" w:lineRule="auto"/>
              <w:jc w:val="both"/>
              <w:rPr>
                <w:rFonts w:ascii="Book Antiqua" w:hAnsi="Book Antiqua" w:cs="Book Antiqua"/>
                <w:sz w:val="24"/>
                <w:szCs w:val="24"/>
                <w:lang w:val="en-US"/>
              </w:rPr>
            </w:pPr>
            <w:r w:rsidRPr="0062545F">
              <w:rPr>
                <w:rFonts w:ascii="Book Antiqua" w:hAnsi="Book Antiqua" w:cs="Book Antiqua"/>
                <w:sz w:val="24"/>
                <w:szCs w:val="24"/>
                <w:lang w:val="en-US"/>
              </w:rPr>
              <w:t>70%</w:t>
            </w:r>
          </w:p>
          <w:p w:rsidR="008B0736" w:rsidRPr="0062545F" w:rsidRDefault="008B0736" w:rsidP="0062545F">
            <w:pPr>
              <w:adjustRightInd w:val="0"/>
              <w:snapToGrid w:val="0"/>
              <w:spacing w:after="0" w:line="360" w:lineRule="auto"/>
              <w:jc w:val="both"/>
              <w:rPr>
                <w:rFonts w:ascii="Book Antiqua" w:hAnsi="Book Antiqua" w:cs="Book Antiqua"/>
                <w:sz w:val="24"/>
                <w:szCs w:val="24"/>
                <w:lang w:val="en-US"/>
              </w:rPr>
            </w:pPr>
            <w:r w:rsidRPr="0062545F">
              <w:rPr>
                <w:rFonts w:ascii="Book Antiqua" w:hAnsi="Book Antiqua" w:cs="Book Antiqua"/>
                <w:sz w:val="24"/>
                <w:szCs w:val="24"/>
                <w:lang w:val="en-US"/>
              </w:rPr>
              <w:t>55%</w:t>
            </w:r>
          </w:p>
        </w:tc>
      </w:tr>
      <w:tr w:rsidR="008B0736" w:rsidRPr="0062545F">
        <w:tc>
          <w:tcPr>
            <w:tcW w:w="2411" w:type="dxa"/>
            <w:tcBorders>
              <w:left w:val="nil"/>
              <w:right w:val="nil"/>
            </w:tcBorders>
          </w:tcPr>
          <w:p w:rsidR="008B0736" w:rsidRPr="0062545F" w:rsidRDefault="008B0736" w:rsidP="0062545F">
            <w:pPr>
              <w:adjustRightInd w:val="0"/>
              <w:snapToGrid w:val="0"/>
              <w:spacing w:after="0" w:line="360" w:lineRule="auto"/>
              <w:jc w:val="both"/>
              <w:rPr>
                <w:rFonts w:ascii="Book Antiqua" w:hAnsi="Book Antiqua" w:cs="Book Antiqua"/>
                <w:b/>
                <w:bCs/>
                <w:sz w:val="24"/>
                <w:szCs w:val="24"/>
                <w:lang w:val="en-US"/>
              </w:rPr>
            </w:pPr>
            <w:r w:rsidRPr="0062545F">
              <w:rPr>
                <w:rFonts w:ascii="Book Antiqua" w:hAnsi="Book Antiqua" w:cs="Book Antiqua"/>
                <w:sz w:val="24"/>
                <w:szCs w:val="24"/>
                <w:lang w:val="en-US"/>
              </w:rPr>
              <w:t>Recchia 2012 (48)</w:t>
            </w:r>
          </w:p>
        </w:tc>
        <w:tc>
          <w:tcPr>
            <w:tcW w:w="1417" w:type="dxa"/>
            <w:tcBorders>
              <w:left w:val="nil"/>
              <w:right w:val="nil"/>
            </w:tcBorders>
          </w:tcPr>
          <w:p w:rsidR="008B0736" w:rsidRPr="0062545F" w:rsidRDefault="008B0736" w:rsidP="0062545F">
            <w:pPr>
              <w:adjustRightInd w:val="0"/>
              <w:snapToGrid w:val="0"/>
              <w:spacing w:after="0" w:line="360" w:lineRule="auto"/>
              <w:jc w:val="both"/>
              <w:rPr>
                <w:rFonts w:ascii="Book Antiqua" w:hAnsi="Book Antiqua" w:cs="Book Antiqua"/>
                <w:sz w:val="24"/>
                <w:szCs w:val="24"/>
                <w:lang w:val="en-US"/>
              </w:rPr>
            </w:pPr>
            <w:r w:rsidRPr="0062545F">
              <w:rPr>
                <w:rFonts w:ascii="Book Antiqua" w:hAnsi="Book Antiqua" w:cs="Book Antiqua"/>
                <w:sz w:val="24"/>
                <w:szCs w:val="24"/>
                <w:lang w:val="en-US"/>
              </w:rPr>
              <w:t>DEB-TACE</w:t>
            </w:r>
          </w:p>
          <w:p w:rsidR="008B0736" w:rsidRPr="0062545F" w:rsidRDefault="008B0736" w:rsidP="0062545F">
            <w:pPr>
              <w:adjustRightInd w:val="0"/>
              <w:snapToGrid w:val="0"/>
              <w:spacing w:after="0" w:line="360" w:lineRule="auto"/>
              <w:jc w:val="both"/>
              <w:rPr>
                <w:rFonts w:ascii="Book Antiqua" w:hAnsi="Book Antiqua" w:cs="Book Antiqua"/>
                <w:sz w:val="24"/>
                <w:szCs w:val="24"/>
                <w:lang w:val="en-US"/>
              </w:rPr>
            </w:pPr>
            <w:r w:rsidRPr="0062545F">
              <w:rPr>
                <w:rFonts w:ascii="Book Antiqua" w:hAnsi="Book Antiqua" w:cs="Book Antiqua"/>
                <w:sz w:val="24"/>
                <w:szCs w:val="24"/>
                <w:lang w:val="en-US"/>
              </w:rPr>
              <w:t>cTACE</w:t>
            </w:r>
          </w:p>
        </w:tc>
        <w:tc>
          <w:tcPr>
            <w:tcW w:w="993" w:type="dxa"/>
            <w:tcBorders>
              <w:left w:val="nil"/>
              <w:right w:val="nil"/>
            </w:tcBorders>
          </w:tcPr>
          <w:p w:rsidR="008B0736" w:rsidRPr="0062545F" w:rsidRDefault="008B0736" w:rsidP="0062545F">
            <w:pPr>
              <w:adjustRightInd w:val="0"/>
              <w:snapToGrid w:val="0"/>
              <w:spacing w:after="0" w:line="360" w:lineRule="auto"/>
              <w:jc w:val="both"/>
              <w:rPr>
                <w:rFonts w:ascii="Book Antiqua" w:hAnsi="Book Antiqua" w:cs="Book Antiqua"/>
                <w:sz w:val="24"/>
                <w:szCs w:val="24"/>
                <w:lang w:val="en-US"/>
              </w:rPr>
            </w:pPr>
            <w:r w:rsidRPr="0062545F">
              <w:rPr>
                <w:rFonts w:ascii="Book Antiqua" w:hAnsi="Book Antiqua" w:cs="Book Antiqua"/>
                <w:sz w:val="24"/>
                <w:szCs w:val="24"/>
                <w:lang w:val="en-US"/>
              </w:rPr>
              <w:t>35</w:t>
            </w:r>
          </w:p>
          <w:p w:rsidR="008B0736" w:rsidRPr="0062545F" w:rsidRDefault="008B0736" w:rsidP="0062545F">
            <w:pPr>
              <w:adjustRightInd w:val="0"/>
              <w:snapToGrid w:val="0"/>
              <w:spacing w:after="0" w:line="360" w:lineRule="auto"/>
              <w:jc w:val="both"/>
              <w:rPr>
                <w:rFonts w:ascii="Book Antiqua" w:hAnsi="Book Antiqua" w:cs="Book Antiqua"/>
                <w:sz w:val="24"/>
                <w:szCs w:val="24"/>
                <w:lang w:val="en-US"/>
              </w:rPr>
            </w:pPr>
            <w:r w:rsidRPr="0062545F">
              <w:rPr>
                <w:rFonts w:ascii="Book Antiqua" w:hAnsi="Book Antiqua" w:cs="Book Antiqua"/>
                <w:sz w:val="24"/>
                <w:szCs w:val="24"/>
                <w:lang w:val="en-US"/>
              </w:rPr>
              <w:t>70</w:t>
            </w:r>
          </w:p>
        </w:tc>
        <w:tc>
          <w:tcPr>
            <w:tcW w:w="850" w:type="dxa"/>
            <w:tcBorders>
              <w:left w:val="nil"/>
              <w:right w:val="nil"/>
            </w:tcBorders>
          </w:tcPr>
          <w:p w:rsidR="008B0736" w:rsidRPr="0062545F" w:rsidRDefault="008B0736" w:rsidP="0062545F">
            <w:pPr>
              <w:adjustRightInd w:val="0"/>
              <w:snapToGrid w:val="0"/>
              <w:spacing w:after="0" w:line="360" w:lineRule="auto"/>
              <w:jc w:val="both"/>
              <w:rPr>
                <w:rFonts w:ascii="Book Antiqua" w:hAnsi="Book Antiqua" w:cs="Book Antiqua"/>
                <w:sz w:val="24"/>
                <w:szCs w:val="24"/>
                <w:lang w:val="en-US"/>
              </w:rPr>
            </w:pPr>
            <w:r w:rsidRPr="0062545F">
              <w:rPr>
                <w:rFonts w:ascii="Book Antiqua" w:hAnsi="Book Antiqua" w:cs="Book Antiqua"/>
                <w:sz w:val="24"/>
                <w:szCs w:val="24"/>
                <w:lang w:val="en-US"/>
              </w:rPr>
              <w:t>P</w:t>
            </w:r>
          </w:p>
        </w:tc>
        <w:tc>
          <w:tcPr>
            <w:tcW w:w="992" w:type="dxa"/>
            <w:tcBorders>
              <w:left w:val="nil"/>
              <w:right w:val="nil"/>
            </w:tcBorders>
          </w:tcPr>
          <w:p w:rsidR="008B0736" w:rsidRPr="0062545F" w:rsidRDefault="008B0736" w:rsidP="0062545F">
            <w:pPr>
              <w:adjustRightInd w:val="0"/>
              <w:snapToGrid w:val="0"/>
              <w:spacing w:after="0" w:line="360" w:lineRule="auto"/>
              <w:jc w:val="both"/>
              <w:rPr>
                <w:rFonts w:ascii="Book Antiqua" w:hAnsi="Book Antiqua" w:cs="Book Antiqua"/>
                <w:sz w:val="24"/>
                <w:szCs w:val="24"/>
                <w:lang w:val="en-US"/>
              </w:rPr>
            </w:pPr>
            <w:r w:rsidRPr="0062545F">
              <w:rPr>
                <w:rFonts w:ascii="Book Antiqua" w:hAnsi="Book Antiqua" w:cs="Book Antiqua"/>
                <w:sz w:val="24"/>
                <w:szCs w:val="24"/>
                <w:lang w:val="en-US"/>
              </w:rPr>
              <w:t>Italy</w:t>
            </w:r>
          </w:p>
        </w:tc>
        <w:tc>
          <w:tcPr>
            <w:tcW w:w="1134" w:type="dxa"/>
            <w:tcBorders>
              <w:left w:val="nil"/>
              <w:right w:val="nil"/>
            </w:tcBorders>
          </w:tcPr>
          <w:p w:rsidR="008B0736" w:rsidRPr="0062545F" w:rsidRDefault="008B0736" w:rsidP="0062545F">
            <w:pPr>
              <w:adjustRightInd w:val="0"/>
              <w:snapToGrid w:val="0"/>
              <w:spacing w:after="0" w:line="360" w:lineRule="auto"/>
              <w:jc w:val="both"/>
              <w:rPr>
                <w:rFonts w:ascii="Book Antiqua" w:hAnsi="Book Antiqua" w:cs="Book Antiqua"/>
                <w:sz w:val="24"/>
                <w:szCs w:val="24"/>
                <w:lang w:val="en-US"/>
              </w:rPr>
            </w:pPr>
            <w:r w:rsidRPr="0062545F">
              <w:rPr>
                <w:rFonts w:ascii="Book Antiqua" w:hAnsi="Book Antiqua" w:cs="Book Antiqua"/>
                <w:sz w:val="24"/>
                <w:szCs w:val="24"/>
                <w:lang w:val="en-US"/>
              </w:rPr>
              <w:t>NA</w:t>
            </w:r>
          </w:p>
          <w:p w:rsidR="008B0736" w:rsidRPr="0062545F" w:rsidRDefault="008B0736" w:rsidP="0062545F">
            <w:pPr>
              <w:adjustRightInd w:val="0"/>
              <w:snapToGrid w:val="0"/>
              <w:spacing w:after="0" w:line="360" w:lineRule="auto"/>
              <w:jc w:val="both"/>
              <w:rPr>
                <w:rFonts w:ascii="Book Antiqua" w:hAnsi="Book Antiqua" w:cs="Book Antiqua"/>
                <w:sz w:val="24"/>
                <w:szCs w:val="24"/>
                <w:lang w:val="en-US"/>
              </w:rPr>
            </w:pPr>
            <w:r w:rsidRPr="0062545F">
              <w:rPr>
                <w:rFonts w:ascii="Book Antiqua" w:hAnsi="Book Antiqua" w:cs="Book Antiqua"/>
                <w:sz w:val="24"/>
                <w:szCs w:val="24"/>
                <w:lang w:val="en-US"/>
              </w:rPr>
              <w:t>NA</w:t>
            </w:r>
          </w:p>
        </w:tc>
        <w:tc>
          <w:tcPr>
            <w:tcW w:w="993" w:type="dxa"/>
            <w:tcBorders>
              <w:left w:val="nil"/>
              <w:right w:val="nil"/>
            </w:tcBorders>
          </w:tcPr>
          <w:p w:rsidR="008B0736" w:rsidRPr="0062545F" w:rsidRDefault="008B0736" w:rsidP="0062545F">
            <w:pPr>
              <w:adjustRightInd w:val="0"/>
              <w:snapToGrid w:val="0"/>
              <w:spacing w:after="0" w:line="360" w:lineRule="auto"/>
              <w:jc w:val="both"/>
              <w:rPr>
                <w:rFonts w:ascii="Book Antiqua" w:hAnsi="Book Antiqua" w:cs="Book Antiqua"/>
                <w:sz w:val="24"/>
                <w:szCs w:val="24"/>
                <w:lang w:val="en-US"/>
              </w:rPr>
            </w:pPr>
            <w:r w:rsidRPr="0062545F">
              <w:rPr>
                <w:rFonts w:ascii="Book Antiqua" w:hAnsi="Book Antiqua" w:cs="Book Antiqua"/>
                <w:sz w:val="24"/>
                <w:szCs w:val="24"/>
                <w:lang w:val="en-US"/>
              </w:rPr>
              <w:t>NA</w:t>
            </w:r>
          </w:p>
          <w:p w:rsidR="008B0736" w:rsidRPr="0062545F" w:rsidRDefault="008B0736" w:rsidP="0062545F">
            <w:pPr>
              <w:adjustRightInd w:val="0"/>
              <w:snapToGrid w:val="0"/>
              <w:spacing w:after="0" w:line="360" w:lineRule="auto"/>
              <w:jc w:val="both"/>
              <w:rPr>
                <w:rFonts w:ascii="Book Antiqua" w:hAnsi="Book Antiqua" w:cs="Book Antiqua"/>
                <w:sz w:val="24"/>
                <w:szCs w:val="24"/>
                <w:lang w:val="en-US"/>
              </w:rPr>
            </w:pPr>
            <w:r w:rsidRPr="0062545F">
              <w:rPr>
                <w:rFonts w:ascii="Book Antiqua" w:hAnsi="Book Antiqua" w:cs="Book Antiqua"/>
                <w:sz w:val="24"/>
                <w:szCs w:val="24"/>
                <w:lang w:val="en-US"/>
              </w:rPr>
              <w:t>NA</w:t>
            </w:r>
          </w:p>
        </w:tc>
        <w:tc>
          <w:tcPr>
            <w:tcW w:w="1134" w:type="dxa"/>
            <w:tcBorders>
              <w:left w:val="nil"/>
              <w:right w:val="nil"/>
            </w:tcBorders>
          </w:tcPr>
          <w:p w:rsidR="008B0736" w:rsidRPr="0062545F" w:rsidRDefault="008B0736" w:rsidP="0062545F">
            <w:pPr>
              <w:adjustRightInd w:val="0"/>
              <w:snapToGrid w:val="0"/>
              <w:spacing w:after="0" w:line="360" w:lineRule="auto"/>
              <w:jc w:val="both"/>
              <w:rPr>
                <w:rFonts w:ascii="Book Antiqua" w:hAnsi="Book Antiqua" w:cs="Book Antiqua"/>
                <w:sz w:val="24"/>
                <w:szCs w:val="24"/>
                <w:lang w:val="en-US"/>
              </w:rPr>
            </w:pPr>
            <w:r w:rsidRPr="0062545F">
              <w:rPr>
                <w:rFonts w:ascii="Book Antiqua" w:hAnsi="Book Antiqua" w:cs="Book Antiqua"/>
                <w:sz w:val="24"/>
                <w:szCs w:val="24"/>
                <w:lang w:val="en-US"/>
              </w:rPr>
              <w:t>63.4%</w:t>
            </w:r>
          </w:p>
          <w:p w:rsidR="008B0736" w:rsidRPr="0062545F" w:rsidRDefault="008B0736" w:rsidP="0062545F">
            <w:pPr>
              <w:adjustRightInd w:val="0"/>
              <w:snapToGrid w:val="0"/>
              <w:spacing w:after="0" w:line="360" w:lineRule="auto"/>
              <w:jc w:val="both"/>
              <w:rPr>
                <w:rFonts w:ascii="Book Antiqua" w:hAnsi="Book Antiqua" w:cs="Book Antiqua"/>
                <w:sz w:val="24"/>
                <w:szCs w:val="24"/>
                <w:lang w:val="en-US"/>
              </w:rPr>
            </w:pPr>
            <w:r w:rsidRPr="0062545F">
              <w:rPr>
                <w:rFonts w:ascii="Book Antiqua" w:hAnsi="Book Antiqua" w:cs="Book Antiqua"/>
                <w:sz w:val="24"/>
                <w:szCs w:val="24"/>
                <w:lang w:val="en-US"/>
              </w:rPr>
              <w:t>49.3%</w:t>
            </w:r>
          </w:p>
        </w:tc>
      </w:tr>
      <w:tr w:rsidR="008B0736" w:rsidRPr="0062545F">
        <w:tc>
          <w:tcPr>
            <w:tcW w:w="2411" w:type="dxa"/>
          </w:tcPr>
          <w:p w:rsidR="008B0736" w:rsidRPr="0062545F" w:rsidRDefault="008B0736" w:rsidP="0062545F">
            <w:pPr>
              <w:adjustRightInd w:val="0"/>
              <w:snapToGrid w:val="0"/>
              <w:spacing w:after="0" w:line="360" w:lineRule="auto"/>
              <w:jc w:val="both"/>
              <w:rPr>
                <w:rFonts w:ascii="Book Antiqua" w:hAnsi="Book Antiqua" w:cs="Book Antiqua"/>
                <w:b/>
                <w:bCs/>
                <w:sz w:val="24"/>
                <w:szCs w:val="24"/>
                <w:lang w:val="en-US"/>
              </w:rPr>
            </w:pPr>
            <w:r w:rsidRPr="0062545F">
              <w:rPr>
                <w:rFonts w:ascii="Book Antiqua" w:hAnsi="Book Antiqua" w:cs="Book Antiqua"/>
                <w:sz w:val="24"/>
                <w:szCs w:val="24"/>
                <w:lang w:val="en-US"/>
              </w:rPr>
              <w:t>Facciorusso 2015 (49)</w:t>
            </w:r>
          </w:p>
        </w:tc>
        <w:tc>
          <w:tcPr>
            <w:tcW w:w="1417" w:type="dxa"/>
          </w:tcPr>
          <w:p w:rsidR="008B0736" w:rsidRPr="0062545F" w:rsidRDefault="008B0736" w:rsidP="0062545F">
            <w:pPr>
              <w:adjustRightInd w:val="0"/>
              <w:snapToGrid w:val="0"/>
              <w:spacing w:after="0" w:line="360" w:lineRule="auto"/>
              <w:jc w:val="both"/>
              <w:rPr>
                <w:rFonts w:ascii="Book Antiqua" w:hAnsi="Book Antiqua" w:cs="Book Antiqua"/>
                <w:sz w:val="24"/>
                <w:szCs w:val="24"/>
                <w:lang w:val="en-US"/>
              </w:rPr>
            </w:pPr>
            <w:r w:rsidRPr="0062545F">
              <w:rPr>
                <w:rFonts w:ascii="Book Antiqua" w:hAnsi="Book Antiqua" w:cs="Book Antiqua"/>
                <w:sz w:val="24"/>
                <w:szCs w:val="24"/>
                <w:lang w:val="en-US"/>
              </w:rPr>
              <w:t>DEB-TACE</w:t>
            </w:r>
          </w:p>
          <w:p w:rsidR="008B0736" w:rsidRPr="0062545F" w:rsidRDefault="008B0736" w:rsidP="0062545F">
            <w:pPr>
              <w:adjustRightInd w:val="0"/>
              <w:snapToGrid w:val="0"/>
              <w:spacing w:after="0" w:line="360" w:lineRule="auto"/>
              <w:jc w:val="both"/>
              <w:rPr>
                <w:rFonts w:ascii="Book Antiqua" w:hAnsi="Book Antiqua" w:cs="Book Antiqua"/>
                <w:sz w:val="24"/>
                <w:szCs w:val="24"/>
                <w:lang w:val="en-US"/>
              </w:rPr>
            </w:pPr>
            <w:r w:rsidRPr="0062545F">
              <w:rPr>
                <w:rFonts w:ascii="Book Antiqua" w:hAnsi="Book Antiqua" w:cs="Book Antiqua"/>
                <w:sz w:val="24"/>
                <w:szCs w:val="24"/>
                <w:lang w:val="en-US"/>
              </w:rPr>
              <w:t>cTACE</w:t>
            </w:r>
          </w:p>
        </w:tc>
        <w:tc>
          <w:tcPr>
            <w:tcW w:w="993" w:type="dxa"/>
          </w:tcPr>
          <w:p w:rsidR="008B0736" w:rsidRPr="0062545F" w:rsidRDefault="008B0736" w:rsidP="0062545F">
            <w:pPr>
              <w:adjustRightInd w:val="0"/>
              <w:snapToGrid w:val="0"/>
              <w:spacing w:after="0" w:line="360" w:lineRule="auto"/>
              <w:jc w:val="both"/>
              <w:rPr>
                <w:rFonts w:ascii="Book Antiqua" w:hAnsi="Book Antiqua" w:cs="Book Antiqua"/>
                <w:sz w:val="24"/>
                <w:szCs w:val="24"/>
                <w:lang w:val="en-US"/>
              </w:rPr>
            </w:pPr>
            <w:r w:rsidRPr="0062545F">
              <w:rPr>
                <w:rFonts w:ascii="Book Antiqua" w:hAnsi="Book Antiqua" w:cs="Book Antiqua"/>
                <w:sz w:val="24"/>
                <w:szCs w:val="24"/>
                <w:lang w:val="en-US"/>
              </w:rPr>
              <w:t>145</w:t>
            </w:r>
          </w:p>
          <w:p w:rsidR="008B0736" w:rsidRPr="0062545F" w:rsidRDefault="008B0736" w:rsidP="0062545F">
            <w:pPr>
              <w:adjustRightInd w:val="0"/>
              <w:snapToGrid w:val="0"/>
              <w:spacing w:after="0" w:line="360" w:lineRule="auto"/>
              <w:jc w:val="both"/>
              <w:rPr>
                <w:rFonts w:ascii="Book Antiqua" w:hAnsi="Book Antiqua" w:cs="Book Antiqua"/>
                <w:sz w:val="24"/>
                <w:szCs w:val="24"/>
                <w:lang w:val="en-US"/>
              </w:rPr>
            </w:pPr>
            <w:r w:rsidRPr="0062545F">
              <w:rPr>
                <w:rFonts w:ascii="Book Antiqua" w:hAnsi="Book Antiqua" w:cs="Book Antiqua"/>
                <w:sz w:val="24"/>
                <w:szCs w:val="24"/>
                <w:lang w:val="en-US"/>
              </w:rPr>
              <w:t>104</w:t>
            </w:r>
          </w:p>
        </w:tc>
        <w:tc>
          <w:tcPr>
            <w:tcW w:w="850" w:type="dxa"/>
          </w:tcPr>
          <w:p w:rsidR="008B0736" w:rsidRPr="0062545F" w:rsidRDefault="008B0736" w:rsidP="0062545F">
            <w:pPr>
              <w:adjustRightInd w:val="0"/>
              <w:snapToGrid w:val="0"/>
              <w:spacing w:after="0" w:line="360" w:lineRule="auto"/>
              <w:jc w:val="both"/>
              <w:rPr>
                <w:rFonts w:ascii="Book Antiqua" w:hAnsi="Book Antiqua" w:cs="Book Antiqua"/>
                <w:sz w:val="24"/>
                <w:szCs w:val="24"/>
                <w:lang w:val="en-US"/>
              </w:rPr>
            </w:pPr>
            <w:r w:rsidRPr="0062545F">
              <w:rPr>
                <w:rFonts w:ascii="Book Antiqua" w:hAnsi="Book Antiqua" w:cs="Book Antiqua"/>
                <w:sz w:val="24"/>
                <w:szCs w:val="24"/>
                <w:lang w:val="en-US"/>
              </w:rPr>
              <w:t>R</w:t>
            </w:r>
          </w:p>
        </w:tc>
        <w:tc>
          <w:tcPr>
            <w:tcW w:w="992" w:type="dxa"/>
          </w:tcPr>
          <w:p w:rsidR="008B0736" w:rsidRPr="0062545F" w:rsidRDefault="008B0736" w:rsidP="0062545F">
            <w:pPr>
              <w:adjustRightInd w:val="0"/>
              <w:snapToGrid w:val="0"/>
              <w:spacing w:after="0" w:line="360" w:lineRule="auto"/>
              <w:jc w:val="both"/>
              <w:rPr>
                <w:rFonts w:ascii="Book Antiqua" w:hAnsi="Book Antiqua" w:cs="Book Antiqua"/>
                <w:sz w:val="24"/>
                <w:szCs w:val="24"/>
                <w:lang w:val="en-US"/>
              </w:rPr>
            </w:pPr>
            <w:r w:rsidRPr="0062545F">
              <w:rPr>
                <w:rFonts w:ascii="Book Antiqua" w:hAnsi="Book Antiqua" w:cs="Book Antiqua"/>
                <w:sz w:val="24"/>
                <w:szCs w:val="24"/>
                <w:lang w:val="en-US"/>
              </w:rPr>
              <w:t>Italy</w:t>
            </w:r>
          </w:p>
        </w:tc>
        <w:tc>
          <w:tcPr>
            <w:tcW w:w="1134" w:type="dxa"/>
          </w:tcPr>
          <w:p w:rsidR="008B0736" w:rsidRPr="0062545F" w:rsidRDefault="008B0736" w:rsidP="0062545F">
            <w:pPr>
              <w:adjustRightInd w:val="0"/>
              <w:snapToGrid w:val="0"/>
              <w:spacing w:after="0" w:line="360" w:lineRule="auto"/>
              <w:jc w:val="both"/>
              <w:rPr>
                <w:rFonts w:ascii="Book Antiqua" w:hAnsi="Book Antiqua" w:cs="Book Antiqua"/>
                <w:sz w:val="24"/>
                <w:szCs w:val="24"/>
                <w:lang w:val="en-US"/>
              </w:rPr>
            </w:pPr>
            <w:r w:rsidRPr="0062545F">
              <w:rPr>
                <w:rFonts w:ascii="Book Antiqua" w:hAnsi="Book Antiqua" w:cs="Book Antiqua"/>
                <w:sz w:val="24"/>
                <w:szCs w:val="24"/>
                <w:lang w:val="en-US"/>
              </w:rPr>
              <w:t>129/16/0</w:t>
            </w:r>
          </w:p>
          <w:p w:rsidR="008B0736" w:rsidRPr="0062545F" w:rsidRDefault="008B0736" w:rsidP="0062545F">
            <w:pPr>
              <w:adjustRightInd w:val="0"/>
              <w:snapToGrid w:val="0"/>
              <w:spacing w:after="0" w:line="360" w:lineRule="auto"/>
              <w:jc w:val="both"/>
              <w:rPr>
                <w:rFonts w:ascii="Book Antiqua" w:hAnsi="Book Antiqua" w:cs="Book Antiqua"/>
                <w:sz w:val="24"/>
                <w:szCs w:val="24"/>
                <w:lang w:val="en-US"/>
              </w:rPr>
            </w:pPr>
            <w:r w:rsidRPr="0062545F">
              <w:rPr>
                <w:rFonts w:ascii="Book Antiqua" w:hAnsi="Book Antiqua" w:cs="Book Antiqua"/>
                <w:sz w:val="24"/>
                <w:szCs w:val="24"/>
                <w:lang w:val="en-US"/>
              </w:rPr>
              <w:t>93/11/0</w:t>
            </w:r>
          </w:p>
        </w:tc>
        <w:tc>
          <w:tcPr>
            <w:tcW w:w="993" w:type="dxa"/>
          </w:tcPr>
          <w:p w:rsidR="008B0736" w:rsidRPr="0062545F" w:rsidRDefault="008B0736" w:rsidP="0062545F">
            <w:pPr>
              <w:adjustRightInd w:val="0"/>
              <w:snapToGrid w:val="0"/>
              <w:spacing w:after="0" w:line="360" w:lineRule="auto"/>
              <w:jc w:val="both"/>
              <w:rPr>
                <w:rFonts w:ascii="Book Antiqua" w:hAnsi="Book Antiqua" w:cs="Book Antiqua"/>
                <w:sz w:val="24"/>
                <w:szCs w:val="24"/>
                <w:lang w:val="en-US"/>
              </w:rPr>
            </w:pPr>
            <w:r w:rsidRPr="0062545F">
              <w:rPr>
                <w:rFonts w:ascii="Book Antiqua" w:hAnsi="Book Antiqua" w:cs="Book Antiqua"/>
                <w:sz w:val="24"/>
                <w:szCs w:val="24"/>
                <w:lang w:val="en-US"/>
              </w:rPr>
              <w:t>58/81/6</w:t>
            </w:r>
          </w:p>
          <w:p w:rsidR="008B0736" w:rsidRPr="0062545F" w:rsidRDefault="008B0736" w:rsidP="0062545F">
            <w:pPr>
              <w:adjustRightInd w:val="0"/>
              <w:snapToGrid w:val="0"/>
              <w:spacing w:after="0" w:line="360" w:lineRule="auto"/>
              <w:jc w:val="both"/>
              <w:rPr>
                <w:rFonts w:ascii="Book Antiqua" w:hAnsi="Book Antiqua" w:cs="Book Antiqua"/>
                <w:sz w:val="24"/>
                <w:szCs w:val="24"/>
                <w:lang w:val="en-US"/>
              </w:rPr>
            </w:pPr>
            <w:r w:rsidRPr="0062545F">
              <w:rPr>
                <w:rFonts w:ascii="Book Antiqua" w:hAnsi="Book Antiqua" w:cs="Book Antiqua"/>
                <w:sz w:val="24"/>
                <w:szCs w:val="24"/>
                <w:lang w:val="en-US"/>
              </w:rPr>
              <w:t>41/63/0</w:t>
            </w:r>
          </w:p>
        </w:tc>
        <w:tc>
          <w:tcPr>
            <w:tcW w:w="1134" w:type="dxa"/>
          </w:tcPr>
          <w:p w:rsidR="008B0736" w:rsidRPr="0062545F" w:rsidRDefault="008B0736" w:rsidP="0062545F">
            <w:pPr>
              <w:adjustRightInd w:val="0"/>
              <w:snapToGrid w:val="0"/>
              <w:spacing w:after="0" w:line="360" w:lineRule="auto"/>
              <w:jc w:val="both"/>
              <w:rPr>
                <w:rFonts w:ascii="Book Antiqua" w:hAnsi="Book Antiqua" w:cs="Book Antiqua"/>
                <w:sz w:val="24"/>
                <w:szCs w:val="24"/>
                <w:lang w:val="en-US"/>
              </w:rPr>
            </w:pPr>
            <w:r w:rsidRPr="0062545F">
              <w:rPr>
                <w:rFonts w:ascii="Book Antiqua" w:hAnsi="Book Antiqua" w:cs="Book Antiqua"/>
                <w:sz w:val="24"/>
                <w:szCs w:val="24"/>
                <w:lang w:val="en-US"/>
              </w:rPr>
              <w:t>85%</w:t>
            </w:r>
          </w:p>
          <w:p w:rsidR="008B0736" w:rsidRPr="0062545F" w:rsidRDefault="008B0736" w:rsidP="0062545F">
            <w:pPr>
              <w:adjustRightInd w:val="0"/>
              <w:snapToGrid w:val="0"/>
              <w:spacing w:after="0" w:line="360" w:lineRule="auto"/>
              <w:jc w:val="both"/>
              <w:rPr>
                <w:rFonts w:ascii="Book Antiqua" w:hAnsi="Book Antiqua" w:cs="Book Antiqua"/>
                <w:sz w:val="24"/>
                <w:szCs w:val="24"/>
                <w:lang w:val="en-US"/>
              </w:rPr>
            </w:pPr>
            <w:r w:rsidRPr="0062545F">
              <w:rPr>
                <w:rFonts w:ascii="Book Antiqua" w:hAnsi="Book Antiqua" w:cs="Book Antiqua"/>
                <w:sz w:val="24"/>
                <w:szCs w:val="24"/>
                <w:lang w:val="en-US"/>
              </w:rPr>
              <w:t>92%</w:t>
            </w:r>
          </w:p>
        </w:tc>
      </w:tr>
      <w:tr w:rsidR="008B0736" w:rsidRPr="0062545F">
        <w:tc>
          <w:tcPr>
            <w:tcW w:w="2411" w:type="dxa"/>
            <w:tcBorders>
              <w:left w:val="nil"/>
              <w:right w:val="nil"/>
            </w:tcBorders>
          </w:tcPr>
          <w:p w:rsidR="008B0736" w:rsidRPr="0062545F" w:rsidRDefault="008B0736" w:rsidP="0062545F">
            <w:pPr>
              <w:adjustRightInd w:val="0"/>
              <w:snapToGrid w:val="0"/>
              <w:spacing w:after="0" w:line="360" w:lineRule="auto"/>
              <w:jc w:val="both"/>
              <w:rPr>
                <w:rFonts w:ascii="Book Antiqua" w:hAnsi="Book Antiqua" w:cs="Book Antiqua"/>
                <w:b/>
                <w:bCs/>
                <w:sz w:val="24"/>
                <w:szCs w:val="24"/>
                <w:lang w:val="en-US"/>
              </w:rPr>
            </w:pPr>
            <w:r w:rsidRPr="0062545F">
              <w:rPr>
                <w:rFonts w:ascii="Book Antiqua" w:hAnsi="Book Antiqua" w:cs="Book Antiqua"/>
                <w:sz w:val="24"/>
                <w:szCs w:val="24"/>
                <w:lang w:val="en-US"/>
              </w:rPr>
              <w:t>Arabi 2015 (50)</w:t>
            </w:r>
          </w:p>
        </w:tc>
        <w:tc>
          <w:tcPr>
            <w:tcW w:w="1417" w:type="dxa"/>
            <w:tcBorders>
              <w:left w:val="nil"/>
              <w:right w:val="nil"/>
            </w:tcBorders>
          </w:tcPr>
          <w:p w:rsidR="008B0736" w:rsidRPr="0062545F" w:rsidRDefault="008B0736" w:rsidP="0062545F">
            <w:pPr>
              <w:adjustRightInd w:val="0"/>
              <w:snapToGrid w:val="0"/>
              <w:spacing w:after="0" w:line="360" w:lineRule="auto"/>
              <w:jc w:val="both"/>
              <w:rPr>
                <w:rFonts w:ascii="Book Antiqua" w:hAnsi="Book Antiqua" w:cs="Book Antiqua"/>
                <w:sz w:val="24"/>
                <w:szCs w:val="24"/>
                <w:lang w:val="en-US"/>
              </w:rPr>
            </w:pPr>
            <w:r w:rsidRPr="0062545F">
              <w:rPr>
                <w:rFonts w:ascii="Book Antiqua" w:hAnsi="Book Antiqua" w:cs="Book Antiqua"/>
                <w:sz w:val="24"/>
                <w:szCs w:val="24"/>
                <w:lang w:val="en-US"/>
              </w:rPr>
              <w:t>DEB-TACE</w:t>
            </w:r>
          </w:p>
          <w:p w:rsidR="008B0736" w:rsidRPr="0062545F" w:rsidRDefault="008B0736" w:rsidP="0062545F">
            <w:pPr>
              <w:adjustRightInd w:val="0"/>
              <w:snapToGrid w:val="0"/>
              <w:spacing w:after="0" w:line="360" w:lineRule="auto"/>
              <w:jc w:val="both"/>
              <w:rPr>
                <w:rFonts w:ascii="Book Antiqua" w:hAnsi="Book Antiqua" w:cs="Book Antiqua"/>
                <w:sz w:val="24"/>
                <w:szCs w:val="24"/>
                <w:lang w:val="en-US"/>
              </w:rPr>
            </w:pPr>
            <w:r w:rsidRPr="0062545F">
              <w:rPr>
                <w:rFonts w:ascii="Book Antiqua" w:hAnsi="Book Antiqua" w:cs="Book Antiqua"/>
                <w:sz w:val="24"/>
                <w:szCs w:val="24"/>
                <w:lang w:val="en-US"/>
              </w:rPr>
              <w:t>cTACE</w:t>
            </w:r>
          </w:p>
        </w:tc>
        <w:tc>
          <w:tcPr>
            <w:tcW w:w="993" w:type="dxa"/>
            <w:tcBorders>
              <w:left w:val="nil"/>
              <w:right w:val="nil"/>
            </w:tcBorders>
          </w:tcPr>
          <w:p w:rsidR="008B0736" w:rsidRPr="0062545F" w:rsidRDefault="008B0736" w:rsidP="0062545F">
            <w:pPr>
              <w:adjustRightInd w:val="0"/>
              <w:snapToGrid w:val="0"/>
              <w:spacing w:after="0" w:line="360" w:lineRule="auto"/>
              <w:jc w:val="both"/>
              <w:rPr>
                <w:rFonts w:ascii="Book Antiqua" w:hAnsi="Book Antiqua" w:cs="Book Antiqua"/>
                <w:sz w:val="24"/>
                <w:szCs w:val="24"/>
                <w:lang w:val="en-US"/>
              </w:rPr>
            </w:pPr>
            <w:r w:rsidRPr="0062545F">
              <w:rPr>
                <w:rFonts w:ascii="Book Antiqua" w:hAnsi="Book Antiqua" w:cs="Book Antiqua"/>
                <w:sz w:val="24"/>
                <w:szCs w:val="24"/>
                <w:lang w:val="en-US"/>
              </w:rPr>
              <w:t>35</w:t>
            </w:r>
          </w:p>
          <w:p w:rsidR="008B0736" w:rsidRPr="0062545F" w:rsidRDefault="008B0736" w:rsidP="0062545F">
            <w:pPr>
              <w:adjustRightInd w:val="0"/>
              <w:snapToGrid w:val="0"/>
              <w:spacing w:after="0" w:line="360" w:lineRule="auto"/>
              <w:jc w:val="both"/>
              <w:rPr>
                <w:rFonts w:ascii="Book Antiqua" w:hAnsi="Book Antiqua" w:cs="Book Antiqua"/>
                <w:sz w:val="24"/>
                <w:szCs w:val="24"/>
                <w:lang w:val="en-US"/>
              </w:rPr>
            </w:pPr>
            <w:r w:rsidRPr="0062545F">
              <w:rPr>
                <w:rFonts w:ascii="Book Antiqua" w:hAnsi="Book Antiqua" w:cs="Book Antiqua"/>
                <w:sz w:val="24"/>
                <w:szCs w:val="24"/>
                <w:lang w:val="en-US"/>
              </w:rPr>
              <w:t>19</w:t>
            </w:r>
          </w:p>
        </w:tc>
        <w:tc>
          <w:tcPr>
            <w:tcW w:w="850" w:type="dxa"/>
            <w:tcBorders>
              <w:left w:val="nil"/>
              <w:right w:val="nil"/>
            </w:tcBorders>
          </w:tcPr>
          <w:p w:rsidR="008B0736" w:rsidRPr="0062545F" w:rsidRDefault="008B0736" w:rsidP="0062545F">
            <w:pPr>
              <w:adjustRightInd w:val="0"/>
              <w:snapToGrid w:val="0"/>
              <w:spacing w:after="0" w:line="360" w:lineRule="auto"/>
              <w:jc w:val="both"/>
              <w:rPr>
                <w:rFonts w:ascii="Book Antiqua" w:hAnsi="Book Antiqua" w:cs="Book Antiqua"/>
                <w:sz w:val="24"/>
                <w:szCs w:val="24"/>
                <w:lang w:val="en-US"/>
              </w:rPr>
            </w:pPr>
            <w:r w:rsidRPr="0062545F">
              <w:rPr>
                <w:rFonts w:ascii="Book Antiqua" w:hAnsi="Book Antiqua" w:cs="Book Antiqua"/>
                <w:sz w:val="24"/>
                <w:szCs w:val="24"/>
                <w:lang w:val="en-US"/>
              </w:rPr>
              <w:t>R</w:t>
            </w:r>
          </w:p>
        </w:tc>
        <w:tc>
          <w:tcPr>
            <w:tcW w:w="992" w:type="dxa"/>
            <w:tcBorders>
              <w:left w:val="nil"/>
              <w:right w:val="nil"/>
            </w:tcBorders>
          </w:tcPr>
          <w:p w:rsidR="008B0736" w:rsidRPr="0062545F" w:rsidRDefault="008B0736" w:rsidP="0062545F">
            <w:pPr>
              <w:adjustRightInd w:val="0"/>
              <w:snapToGrid w:val="0"/>
              <w:spacing w:after="0" w:line="360" w:lineRule="auto"/>
              <w:jc w:val="both"/>
              <w:rPr>
                <w:rFonts w:ascii="Book Antiqua" w:hAnsi="Book Antiqua" w:cs="Book Antiqua"/>
                <w:sz w:val="24"/>
                <w:szCs w:val="24"/>
                <w:lang w:val="en-US"/>
              </w:rPr>
            </w:pPr>
            <w:r w:rsidRPr="0062545F">
              <w:rPr>
                <w:rFonts w:ascii="Book Antiqua" w:hAnsi="Book Antiqua" w:cs="Book Antiqua"/>
                <w:sz w:val="24"/>
                <w:szCs w:val="24"/>
                <w:lang w:val="en-US"/>
              </w:rPr>
              <w:t>Saudi Arabia</w:t>
            </w:r>
          </w:p>
        </w:tc>
        <w:tc>
          <w:tcPr>
            <w:tcW w:w="1134" w:type="dxa"/>
            <w:tcBorders>
              <w:left w:val="nil"/>
              <w:right w:val="nil"/>
            </w:tcBorders>
          </w:tcPr>
          <w:p w:rsidR="008B0736" w:rsidRPr="0062545F" w:rsidRDefault="008B0736" w:rsidP="0062545F">
            <w:pPr>
              <w:adjustRightInd w:val="0"/>
              <w:snapToGrid w:val="0"/>
              <w:spacing w:after="0" w:line="360" w:lineRule="auto"/>
              <w:jc w:val="both"/>
              <w:rPr>
                <w:rFonts w:ascii="Book Antiqua" w:hAnsi="Book Antiqua" w:cs="Book Antiqua"/>
                <w:sz w:val="24"/>
                <w:szCs w:val="24"/>
                <w:lang w:val="en-US"/>
              </w:rPr>
            </w:pPr>
            <w:r w:rsidRPr="0062545F">
              <w:rPr>
                <w:rFonts w:ascii="Book Antiqua" w:hAnsi="Book Antiqua" w:cs="Book Antiqua"/>
                <w:sz w:val="24"/>
                <w:szCs w:val="24"/>
                <w:lang w:val="en-US"/>
              </w:rPr>
              <w:t>24/11/0</w:t>
            </w:r>
          </w:p>
          <w:p w:rsidR="008B0736" w:rsidRPr="0062545F" w:rsidRDefault="008B0736" w:rsidP="0062545F">
            <w:pPr>
              <w:adjustRightInd w:val="0"/>
              <w:snapToGrid w:val="0"/>
              <w:spacing w:after="0" w:line="360" w:lineRule="auto"/>
              <w:jc w:val="both"/>
              <w:rPr>
                <w:rFonts w:ascii="Book Antiqua" w:hAnsi="Book Antiqua" w:cs="Book Antiqua"/>
                <w:sz w:val="24"/>
                <w:szCs w:val="24"/>
                <w:lang w:val="en-US"/>
              </w:rPr>
            </w:pPr>
            <w:r w:rsidRPr="0062545F">
              <w:rPr>
                <w:rFonts w:ascii="Book Antiqua" w:hAnsi="Book Antiqua" w:cs="Book Antiqua"/>
                <w:sz w:val="24"/>
                <w:szCs w:val="24"/>
                <w:lang w:val="en-US"/>
              </w:rPr>
              <w:t>17/2/0</w:t>
            </w:r>
          </w:p>
        </w:tc>
        <w:tc>
          <w:tcPr>
            <w:tcW w:w="993" w:type="dxa"/>
            <w:tcBorders>
              <w:left w:val="nil"/>
              <w:right w:val="nil"/>
            </w:tcBorders>
          </w:tcPr>
          <w:p w:rsidR="008B0736" w:rsidRPr="0062545F" w:rsidRDefault="008B0736" w:rsidP="0062545F">
            <w:pPr>
              <w:adjustRightInd w:val="0"/>
              <w:snapToGrid w:val="0"/>
              <w:spacing w:after="0" w:line="360" w:lineRule="auto"/>
              <w:jc w:val="both"/>
              <w:rPr>
                <w:rFonts w:ascii="Book Antiqua" w:hAnsi="Book Antiqua" w:cs="Book Antiqua"/>
                <w:sz w:val="24"/>
                <w:szCs w:val="24"/>
                <w:lang w:val="en-US"/>
              </w:rPr>
            </w:pPr>
            <w:r w:rsidRPr="0062545F">
              <w:rPr>
                <w:rFonts w:ascii="Book Antiqua" w:hAnsi="Book Antiqua" w:cs="Book Antiqua"/>
                <w:sz w:val="24"/>
                <w:szCs w:val="24"/>
                <w:lang w:val="en-US"/>
              </w:rPr>
              <w:t>NA</w:t>
            </w:r>
          </w:p>
          <w:p w:rsidR="008B0736" w:rsidRPr="0062545F" w:rsidRDefault="008B0736" w:rsidP="0062545F">
            <w:pPr>
              <w:adjustRightInd w:val="0"/>
              <w:snapToGrid w:val="0"/>
              <w:spacing w:after="0" w:line="360" w:lineRule="auto"/>
              <w:jc w:val="both"/>
              <w:rPr>
                <w:rFonts w:ascii="Book Antiqua" w:hAnsi="Book Antiqua" w:cs="Book Antiqua"/>
                <w:sz w:val="24"/>
                <w:szCs w:val="24"/>
                <w:lang w:val="en-US"/>
              </w:rPr>
            </w:pPr>
            <w:r w:rsidRPr="0062545F">
              <w:rPr>
                <w:rFonts w:ascii="Book Antiqua" w:hAnsi="Book Antiqua" w:cs="Book Antiqua"/>
                <w:sz w:val="24"/>
                <w:szCs w:val="24"/>
                <w:lang w:val="en-US"/>
              </w:rPr>
              <w:t>NA</w:t>
            </w:r>
          </w:p>
        </w:tc>
        <w:tc>
          <w:tcPr>
            <w:tcW w:w="1134" w:type="dxa"/>
            <w:tcBorders>
              <w:left w:val="nil"/>
              <w:right w:val="nil"/>
            </w:tcBorders>
          </w:tcPr>
          <w:p w:rsidR="008B0736" w:rsidRPr="0062545F" w:rsidRDefault="008B0736" w:rsidP="0062545F">
            <w:pPr>
              <w:adjustRightInd w:val="0"/>
              <w:snapToGrid w:val="0"/>
              <w:spacing w:after="0" w:line="360" w:lineRule="auto"/>
              <w:jc w:val="both"/>
              <w:rPr>
                <w:rFonts w:ascii="Book Antiqua" w:hAnsi="Book Antiqua" w:cs="Book Antiqua"/>
                <w:sz w:val="24"/>
                <w:szCs w:val="24"/>
                <w:lang w:val="en-US"/>
              </w:rPr>
            </w:pPr>
            <w:r w:rsidRPr="0062545F">
              <w:rPr>
                <w:rFonts w:ascii="Book Antiqua" w:hAnsi="Book Antiqua" w:cs="Book Antiqua"/>
                <w:sz w:val="24"/>
                <w:szCs w:val="24"/>
                <w:lang w:val="en-US"/>
              </w:rPr>
              <w:t>72.7%</w:t>
            </w:r>
          </w:p>
          <w:p w:rsidR="008B0736" w:rsidRPr="0062545F" w:rsidRDefault="008B0736" w:rsidP="0062545F">
            <w:pPr>
              <w:adjustRightInd w:val="0"/>
              <w:snapToGrid w:val="0"/>
              <w:spacing w:after="0" w:line="360" w:lineRule="auto"/>
              <w:jc w:val="both"/>
              <w:rPr>
                <w:rFonts w:ascii="Book Antiqua" w:hAnsi="Book Antiqua" w:cs="Book Antiqua"/>
                <w:sz w:val="24"/>
                <w:szCs w:val="24"/>
                <w:lang w:val="en-US"/>
              </w:rPr>
            </w:pPr>
            <w:r w:rsidRPr="0062545F">
              <w:rPr>
                <w:rFonts w:ascii="Book Antiqua" w:hAnsi="Book Antiqua" w:cs="Book Antiqua"/>
                <w:sz w:val="24"/>
                <w:szCs w:val="24"/>
                <w:lang w:val="en-US"/>
              </w:rPr>
              <w:t>74.5%</w:t>
            </w:r>
          </w:p>
        </w:tc>
      </w:tr>
      <w:tr w:rsidR="008B0736" w:rsidRPr="0062545F">
        <w:tc>
          <w:tcPr>
            <w:tcW w:w="2411" w:type="dxa"/>
          </w:tcPr>
          <w:p w:rsidR="008B0736" w:rsidRPr="0062545F" w:rsidRDefault="008B0736" w:rsidP="0062545F">
            <w:pPr>
              <w:adjustRightInd w:val="0"/>
              <w:snapToGrid w:val="0"/>
              <w:spacing w:after="0" w:line="360" w:lineRule="auto"/>
              <w:jc w:val="both"/>
              <w:rPr>
                <w:rFonts w:ascii="Book Antiqua" w:hAnsi="Book Antiqua" w:cs="Book Antiqua"/>
                <w:b/>
                <w:bCs/>
                <w:sz w:val="24"/>
                <w:szCs w:val="24"/>
                <w:lang w:val="en-US"/>
              </w:rPr>
            </w:pPr>
            <w:r w:rsidRPr="0062545F">
              <w:rPr>
                <w:rFonts w:ascii="Book Antiqua" w:hAnsi="Book Antiqua" w:cs="Book Antiqua"/>
                <w:sz w:val="24"/>
                <w:szCs w:val="24"/>
                <w:lang w:val="en-US"/>
              </w:rPr>
              <w:t>Kloeckner 2015 (51)</w:t>
            </w:r>
          </w:p>
        </w:tc>
        <w:tc>
          <w:tcPr>
            <w:tcW w:w="1417" w:type="dxa"/>
          </w:tcPr>
          <w:p w:rsidR="008B0736" w:rsidRPr="0062545F" w:rsidRDefault="008B0736" w:rsidP="0062545F">
            <w:pPr>
              <w:adjustRightInd w:val="0"/>
              <w:snapToGrid w:val="0"/>
              <w:spacing w:after="0" w:line="360" w:lineRule="auto"/>
              <w:jc w:val="both"/>
              <w:rPr>
                <w:rFonts w:ascii="Book Antiqua" w:hAnsi="Book Antiqua" w:cs="Book Antiqua"/>
                <w:sz w:val="24"/>
                <w:szCs w:val="24"/>
                <w:lang w:val="en-US"/>
              </w:rPr>
            </w:pPr>
            <w:r w:rsidRPr="0062545F">
              <w:rPr>
                <w:rFonts w:ascii="Book Antiqua" w:hAnsi="Book Antiqua" w:cs="Book Antiqua"/>
                <w:sz w:val="24"/>
                <w:szCs w:val="24"/>
                <w:lang w:val="en-US"/>
              </w:rPr>
              <w:t>DEB-TACE</w:t>
            </w:r>
          </w:p>
          <w:p w:rsidR="008B0736" w:rsidRPr="0062545F" w:rsidRDefault="008B0736" w:rsidP="0062545F">
            <w:pPr>
              <w:adjustRightInd w:val="0"/>
              <w:snapToGrid w:val="0"/>
              <w:spacing w:after="0" w:line="360" w:lineRule="auto"/>
              <w:jc w:val="both"/>
              <w:rPr>
                <w:rFonts w:ascii="Book Antiqua" w:hAnsi="Book Antiqua" w:cs="Book Antiqua"/>
                <w:sz w:val="24"/>
                <w:szCs w:val="24"/>
                <w:lang w:val="en-US"/>
              </w:rPr>
            </w:pPr>
            <w:r w:rsidRPr="0062545F">
              <w:rPr>
                <w:rFonts w:ascii="Book Antiqua" w:hAnsi="Book Antiqua" w:cs="Book Antiqua"/>
                <w:sz w:val="24"/>
                <w:szCs w:val="24"/>
                <w:lang w:val="en-US"/>
              </w:rPr>
              <w:t>cTACE</w:t>
            </w:r>
          </w:p>
        </w:tc>
        <w:tc>
          <w:tcPr>
            <w:tcW w:w="993" w:type="dxa"/>
          </w:tcPr>
          <w:p w:rsidR="008B0736" w:rsidRPr="0062545F" w:rsidRDefault="008B0736" w:rsidP="0062545F">
            <w:pPr>
              <w:adjustRightInd w:val="0"/>
              <w:snapToGrid w:val="0"/>
              <w:spacing w:after="0" w:line="360" w:lineRule="auto"/>
              <w:jc w:val="both"/>
              <w:rPr>
                <w:rFonts w:ascii="Book Antiqua" w:hAnsi="Book Antiqua" w:cs="Book Antiqua"/>
                <w:sz w:val="24"/>
                <w:szCs w:val="24"/>
                <w:lang w:val="en-US"/>
              </w:rPr>
            </w:pPr>
            <w:r w:rsidRPr="0062545F">
              <w:rPr>
                <w:rFonts w:ascii="Book Antiqua" w:hAnsi="Book Antiqua" w:cs="Book Antiqua"/>
                <w:sz w:val="24"/>
                <w:szCs w:val="24"/>
                <w:lang w:val="en-US"/>
              </w:rPr>
              <w:t>76</w:t>
            </w:r>
          </w:p>
          <w:p w:rsidR="008B0736" w:rsidRPr="0062545F" w:rsidRDefault="008B0736" w:rsidP="0062545F">
            <w:pPr>
              <w:adjustRightInd w:val="0"/>
              <w:snapToGrid w:val="0"/>
              <w:spacing w:after="0" w:line="360" w:lineRule="auto"/>
              <w:jc w:val="both"/>
              <w:rPr>
                <w:rFonts w:ascii="Book Antiqua" w:hAnsi="Book Antiqua" w:cs="Book Antiqua"/>
                <w:sz w:val="24"/>
                <w:szCs w:val="24"/>
                <w:lang w:val="en-US"/>
              </w:rPr>
            </w:pPr>
            <w:r w:rsidRPr="0062545F">
              <w:rPr>
                <w:rFonts w:ascii="Book Antiqua" w:hAnsi="Book Antiqua" w:cs="Book Antiqua"/>
                <w:sz w:val="24"/>
                <w:szCs w:val="24"/>
                <w:lang w:val="en-US"/>
              </w:rPr>
              <w:t>174</w:t>
            </w:r>
          </w:p>
        </w:tc>
        <w:tc>
          <w:tcPr>
            <w:tcW w:w="850" w:type="dxa"/>
          </w:tcPr>
          <w:p w:rsidR="008B0736" w:rsidRPr="0062545F" w:rsidRDefault="008B0736" w:rsidP="0062545F">
            <w:pPr>
              <w:adjustRightInd w:val="0"/>
              <w:snapToGrid w:val="0"/>
              <w:spacing w:after="0" w:line="360" w:lineRule="auto"/>
              <w:jc w:val="both"/>
              <w:rPr>
                <w:rFonts w:ascii="Book Antiqua" w:hAnsi="Book Antiqua" w:cs="Book Antiqua"/>
                <w:sz w:val="24"/>
                <w:szCs w:val="24"/>
                <w:lang w:val="en-US"/>
              </w:rPr>
            </w:pPr>
            <w:r w:rsidRPr="0062545F">
              <w:rPr>
                <w:rFonts w:ascii="Book Antiqua" w:hAnsi="Book Antiqua" w:cs="Book Antiqua"/>
                <w:sz w:val="24"/>
                <w:szCs w:val="24"/>
                <w:lang w:val="en-US"/>
              </w:rPr>
              <w:t>R</w:t>
            </w:r>
          </w:p>
        </w:tc>
        <w:tc>
          <w:tcPr>
            <w:tcW w:w="992" w:type="dxa"/>
          </w:tcPr>
          <w:p w:rsidR="008B0736" w:rsidRPr="0062545F" w:rsidRDefault="008B0736" w:rsidP="0062545F">
            <w:pPr>
              <w:adjustRightInd w:val="0"/>
              <w:snapToGrid w:val="0"/>
              <w:spacing w:after="0" w:line="360" w:lineRule="auto"/>
              <w:jc w:val="both"/>
              <w:rPr>
                <w:rFonts w:ascii="Book Antiqua" w:hAnsi="Book Antiqua" w:cs="Book Antiqua"/>
                <w:sz w:val="24"/>
                <w:szCs w:val="24"/>
                <w:lang w:val="en-US"/>
              </w:rPr>
            </w:pPr>
            <w:r w:rsidRPr="0062545F">
              <w:rPr>
                <w:rFonts w:ascii="Book Antiqua" w:hAnsi="Book Antiqua" w:cs="Book Antiqua"/>
                <w:sz w:val="24"/>
                <w:szCs w:val="24"/>
                <w:lang w:val="en-US"/>
              </w:rPr>
              <w:t>Germany</w:t>
            </w:r>
          </w:p>
        </w:tc>
        <w:tc>
          <w:tcPr>
            <w:tcW w:w="1134" w:type="dxa"/>
          </w:tcPr>
          <w:p w:rsidR="008B0736" w:rsidRPr="0062545F" w:rsidRDefault="008B0736" w:rsidP="0062545F">
            <w:pPr>
              <w:adjustRightInd w:val="0"/>
              <w:snapToGrid w:val="0"/>
              <w:spacing w:after="0" w:line="360" w:lineRule="auto"/>
              <w:jc w:val="both"/>
              <w:rPr>
                <w:rFonts w:ascii="Book Antiqua" w:hAnsi="Book Antiqua" w:cs="Book Antiqua"/>
                <w:sz w:val="24"/>
                <w:szCs w:val="24"/>
                <w:lang w:val="en-US"/>
              </w:rPr>
            </w:pPr>
            <w:r w:rsidRPr="0062545F">
              <w:rPr>
                <w:rFonts w:ascii="Book Antiqua" w:hAnsi="Book Antiqua" w:cs="Book Antiqua"/>
                <w:sz w:val="24"/>
                <w:szCs w:val="24"/>
                <w:lang w:val="en-US"/>
              </w:rPr>
              <w:t>51/22/3</w:t>
            </w:r>
          </w:p>
          <w:p w:rsidR="008B0736" w:rsidRPr="0062545F" w:rsidRDefault="008B0736" w:rsidP="0062545F">
            <w:pPr>
              <w:adjustRightInd w:val="0"/>
              <w:snapToGrid w:val="0"/>
              <w:spacing w:after="0" w:line="360" w:lineRule="auto"/>
              <w:jc w:val="both"/>
              <w:rPr>
                <w:rFonts w:ascii="Book Antiqua" w:hAnsi="Book Antiqua" w:cs="Book Antiqua"/>
                <w:sz w:val="24"/>
                <w:szCs w:val="24"/>
                <w:lang w:val="en-US"/>
              </w:rPr>
            </w:pPr>
            <w:r w:rsidRPr="0062545F">
              <w:rPr>
                <w:rFonts w:ascii="Book Antiqua" w:hAnsi="Book Antiqua" w:cs="Book Antiqua"/>
                <w:sz w:val="24"/>
                <w:szCs w:val="24"/>
                <w:lang w:val="en-US"/>
              </w:rPr>
              <w:t>103/64/7</w:t>
            </w:r>
          </w:p>
        </w:tc>
        <w:tc>
          <w:tcPr>
            <w:tcW w:w="993" w:type="dxa"/>
          </w:tcPr>
          <w:p w:rsidR="008B0736" w:rsidRPr="0062545F" w:rsidRDefault="008B0736" w:rsidP="0062545F">
            <w:pPr>
              <w:adjustRightInd w:val="0"/>
              <w:snapToGrid w:val="0"/>
              <w:spacing w:after="0" w:line="360" w:lineRule="auto"/>
              <w:jc w:val="both"/>
              <w:rPr>
                <w:rFonts w:ascii="Book Antiqua" w:hAnsi="Book Antiqua" w:cs="Book Antiqua"/>
                <w:sz w:val="24"/>
                <w:szCs w:val="24"/>
                <w:lang w:val="en-US"/>
              </w:rPr>
            </w:pPr>
            <w:r w:rsidRPr="0062545F">
              <w:rPr>
                <w:rFonts w:ascii="Book Antiqua" w:hAnsi="Book Antiqua" w:cs="Book Antiqua"/>
                <w:sz w:val="24"/>
                <w:szCs w:val="24"/>
                <w:lang w:val="en-US"/>
              </w:rPr>
              <w:t>8/34/34</w:t>
            </w:r>
          </w:p>
          <w:p w:rsidR="008B0736" w:rsidRPr="0062545F" w:rsidRDefault="008B0736" w:rsidP="0062545F">
            <w:pPr>
              <w:adjustRightInd w:val="0"/>
              <w:snapToGrid w:val="0"/>
              <w:spacing w:after="0" w:line="360" w:lineRule="auto"/>
              <w:jc w:val="both"/>
              <w:rPr>
                <w:rFonts w:ascii="Book Antiqua" w:hAnsi="Book Antiqua" w:cs="Book Antiqua"/>
                <w:sz w:val="24"/>
                <w:szCs w:val="24"/>
                <w:lang w:val="en-US"/>
              </w:rPr>
            </w:pPr>
            <w:r w:rsidRPr="0062545F">
              <w:rPr>
                <w:rFonts w:ascii="Book Antiqua" w:hAnsi="Book Antiqua" w:cs="Book Antiqua"/>
                <w:sz w:val="24"/>
                <w:szCs w:val="24"/>
                <w:lang w:val="en-US"/>
              </w:rPr>
              <w:t>30/59/85</w:t>
            </w:r>
          </w:p>
        </w:tc>
        <w:tc>
          <w:tcPr>
            <w:tcW w:w="1134" w:type="dxa"/>
          </w:tcPr>
          <w:p w:rsidR="008B0736" w:rsidRPr="0062545F" w:rsidRDefault="008B0736" w:rsidP="0062545F">
            <w:pPr>
              <w:adjustRightInd w:val="0"/>
              <w:snapToGrid w:val="0"/>
              <w:spacing w:after="0" w:line="360" w:lineRule="auto"/>
              <w:jc w:val="both"/>
              <w:rPr>
                <w:rFonts w:ascii="Book Antiqua" w:hAnsi="Book Antiqua" w:cs="Book Antiqua"/>
                <w:sz w:val="24"/>
                <w:szCs w:val="24"/>
                <w:lang w:val="en-US"/>
              </w:rPr>
            </w:pPr>
            <w:r w:rsidRPr="0062545F">
              <w:rPr>
                <w:rFonts w:ascii="Book Antiqua" w:hAnsi="Book Antiqua" w:cs="Book Antiqua"/>
                <w:sz w:val="24"/>
                <w:szCs w:val="24"/>
                <w:lang w:val="en-US"/>
              </w:rPr>
              <w:t>45%</w:t>
            </w:r>
          </w:p>
          <w:p w:rsidR="008B0736" w:rsidRPr="0062545F" w:rsidRDefault="008B0736" w:rsidP="0062545F">
            <w:pPr>
              <w:adjustRightInd w:val="0"/>
              <w:snapToGrid w:val="0"/>
              <w:spacing w:after="0" w:line="360" w:lineRule="auto"/>
              <w:jc w:val="both"/>
              <w:rPr>
                <w:rFonts w:ascii="Book Antiqua" w:hAnsi="Book Antiqua" w:cs="Book Antiqua"/>
                <w:sz w:val="24"/>
                <w:szCs w:val="24"/>
                <w:lang w:val="en-US"/>
              </w:rPr>
            </w:pPr>
            <w:r w:rsidRPr="0062545F">
              <w:rPr>
                <w:rFonts w:ascii="Book Antiqua" w:hAnsi="Book Antiqua" w:cs="Book Antiqua"/>
                <w:sz w:val="24"/>
                <w:szCs w:val="24"/>
                <w:lang w:val="en-US"/>
              </w:rPr>
              <w:t>52%</w:t>
            </w:r>
          </w:p>
        </w:tc>
      </w:tr>
      <w:tr w:rsidR="008B0736" w:rsidRPr="0062545F">
        <w:tc>
          <w:tcPr>
            <w:tcW w:w="2411" w:type="dxa"/>
            <w:tcBorders>
              <w:left w:val="nil"/>
              <w:right w:val="nil"/>
            </w:tcBorders>
          </w:tcPr>
          <w:p w:rsidR="008B0736" w:rsidRPr="0062545F" w:rsidRDefault="008B0736" w:rsidP="0062545F">
            <w:pPr>
              <w:adjustRightInd w:val="0"/>
              <w:snapToGrid w:val="0"/>
              <w:spacing w:after="0" w:line="360" w:lineRule="auto"/>
              <w:jc w:val="both"/>
              <w:rPr>
                <w:rFonts w:ascii="Book Antiqua" w:hAnsi="Book Antiqua" w:cs="Book Antiqua"/>
                <w:b/>
                <w:bCs/>
                <w:sz w:val="24"/>
                <w:szCs w:val="24"/>
                <w:lang w:val="en-US"/>
              </w:rPr>
            </w:pPr>
            <w:r w:rsidRPr="0062545F">
              <w:rPr>
                <w:rFonts w:ascii="Book Antiqua" w:hAnsi="Book Antiqua" w:cs="Book Antiqua"/>
                <w:sz w:val="24"/>
                <w:szCs w:val="24"/>
                <w:lang w:val="en-US"/>
              </w:rPr>
              <w:t>Megias 2015 (52)</w:t>
            </w:r>
          </w:p>
        </w:tc>
        <w:tc>
          <w:tcPr>
            <w:tcW w:w="1417" w:type="dxa"/>
            <w:tcBorders>
              <w:left w:val="nil"/>
              <w:right w:val="nil"/>
            </w:tcBorders>
          </w:tcPr>
          <w:p w:rsidR="008B0736" w:rsidRPr="0062545F" w:rsidRDefault="008B0736" w:rsidP="0062545F">
            <w:pPr>
              <w:adjustRightInd w:val="0"/>
              <w:snapToGrid w:val="0"/>
              <w:spacing w:after="0" w:line="360" w:lineRule="auto"/>
              <w:jc w:val="both"/>
              <w:rPr>
                <w:rFonts w:ascii="Book Antiqua" w:hAnsi="Book Antiqua" w:cs="Book Antiqua"/>
                <w:sz w:val="24"/>
                <w:szCs w:val="24"/>
                <w:lang w:val="en-US"/>
              </w:rPr>
            </w:pPr>
            <w:r w:rsidRPr="0062545F">
              <w:rPr>
                <w:rFonts w:ascii="Book Antiqua" w:hAnsi="Book Antiqua" w:cs="Book Antiqua"/>
                <w:sz w:val="24"/>
                <w:szCs w:val="24"/>
                <w:lang w:val="en-US"/>
              </w:rPr>
              <w:t>DEB-TACE</w:t>
            </w:r>
          </w:p>
          <w:p w:rsidR="008B0736" w:rsidRPr="0062545F" w:rsidRDefault="008B0736" w:rsidP="0062545F">
            <w:pPr>
              <w:adjustRightInd w:val="0"/>
              <w:snapToGrid w:val="0"/>
              <w:spacing w:after="0" w:line="360" w:lineRule="auto"/>
              <w:jc w:val="both"/>
              <w:rPr>
                <w:rFonts w:ascii="Book Antiqua" w:hAnsi="Book Antiqua" w:cs="Book Antiqua"/>
                <w:sz w:val="24"/>
                <w:szCs w:val="24"/>
                <w:lang w:val="en-US"/>
              </w:rPr>
            </w:pPr>
            <w:r w:rsidRPr="0062545F">
              <w:rPr>
                <w:rFonts w:ascii="Book Antiqua" w:hAnsi="Book Antiqua" w:cs="Book Antiqua"/>
                <w:sz w:val="24"/>
                <w:szCs w:val="24"/>
                <w:lang w:val="en-US"/>
              </w:rPr>
              <w:t>cTACE</w:t>
            </w:r>
          </w:p>
        </w:tc>
        <w:tc>
          <w:tcPr>
            <w:tcW w:w="993" w:type="dxa"/>
            <w:tcBorders>
              <w:left w:val="nil"/>
              <w:right w:val="nil"/>
            </w:tcBorders>
          </w:tcPr>
          <w:p w:rsidR="008B0736" w:rsidRPr="0062545F" w:rsidRDefault="008B0736" w:rsidP="0062545F">
            <w:pPr>
              <w:adjustRightInd w:val="0"/>
              <w:snapToGrid w:val="0"/>
              <w:spacing w:after="0" w:line="360" w:lineRule="auto"/>
              <w:jc w:val="both"/>
              <w:rPr>
                <w:rFonts w:ascii="Book Antiqua" w:hAnsi="Book Antiqua" w:cs="Book Antiqua"/>
                <w:sz w:val="24"/>
                <w:szCs w:val="24"/>
                <w:lang w:val="en-US"/>
              </w:rPr>
            </w:pPr>
            <w:r w:rsidRPr="0062545F">
              <w:rPr>
                <w:rFonts w:ascii="Book Antiqua" w:hAnsi="Book Antiqua" w:cs="Book Antiqua"/>
                <w:sz w:val="24"/>
                <w:szCs w:val="24"/>
                <w:lang w:val="en-US"/>
              </w:rPr>
              <w:t>30</w:t>
            </w:r>
          </w:p>
          <w:p w:rsidR="008B0736" w:rsidRPr="0062545F" w:rsidRDefault="008B0736" w:rsidP="0062545F">
            <w:pPr>
              <w:adjustRightInd w:val="0"/>
              <w:snapToGrid w:val="0"/>
              <w:spacing w:after="0" w:line="360" w:lineRule="auto"/>
              <w:jc w:val="both"/>
              <w:rPr>
                <w:rFonts w:ascii="Book Antiqua" w:hAnsi="Book Antiqua" w:cs="Book Antiqua"/>
                <w:sz w:val="24"/>
                <w:szCs w:val="24"/>
                <w:lang w:val="en-US"/>
              </w:rPr>
            </w:pPr>
            <w:r w:rsidRPr="0062545F">
              <w:rPr>
                <w:rFonts w:ascii="Book Antiqua" w:hAnsi="Book Antiqua" w:cs="Book Antiqua"/>
                <w:sz w:val="24"/>
                <w:szCs w:val="24"/>
                <w:lang w:val="en-US"/>
              </w:rPr>
              <w:t>30</w:t>
            </w:r>
          </w:p>
        </w:tc>
        <w:tc>
          <w:tcPr>
            <w:tcW w:w="850" w:type="dxa"/>
            <w:tcBorders>
              <w:left w:val="nil"/>
              <w:right w:val="nil"/>
            </w:tcBorders>
          </w:tcPr>
          <w:p w:rsidR="008B0736" w:rsidRPr="0062545F" w:rsidRDefault="008B0736" w:rsidP="0062545F">
            <w:pPr>
              <w:adjustRightInd w:val="0"/>
              <w:snapToGrid w:val="0"/>
              <w:spacing w:after="0" w:line="360" w:lineRule="auto"/>
              <w:jc w:val="both"/>
              <w:rPr>
                <w:rFonts w:ascii="Book Antiqua" w:hAnsi="Book Antiqua" w:cs="Book Antiqua"/>
                <w:sz w:val="24"/>
                <w:szCs w:val="24"/>
                <w:lang w:val="en-US"/>
              </w:rPr>
            </w:pPr>
            <w:r w:rsidRPr="0062545F">
              <w:rPr>
                <w:rFonts w:ascii="Book Antiqua" w:hAnsi="Book Antiqua" w:cs="Book Antiqua"/>
                <w:sz w:val="24"/>
                <w:szCs w:val="24"/>
                <w:lang w:val="en-US"/>
              </w:rPr>
              <w:t>R</w:t>
            </w:r>
          </w:p>
        </w:tc>
        <w:tc>
          <w:tcPr>
            <w:tcW w:w="992" w:type="dxa"/>
            <w:tcBorders>
              <w:left w:val="nil"/>
              <w:right w:val="nil"/>
            </w:tcBorders>
          </w:tcPr>
          <w:p w:rsidR="008B0736" w:rsidRPr="0062545F" w:rsidRDefault="008B0736" w:rsidP="0062545F">
            <w:pPr>
              <w:adjustRightInd w:val="0"/>
              <w:snapToGrid w:val="0"/>
              <w:spacing w:after="0" w:line="360" w:lineRule="auto"/>
              <w:jc w:val="both"/>
              <w:rPr>
                <w:rFonts w:ascii="Book Antiqua" w:hAnsi="Book Antiqua" w:cs="Book Antiqua"/>
                <w:sz w:val="24"/>
                <w:szCs w:val="24"/>
                <w:lang w:val="en-US"/>
              </w:rPr>
            </w:pPr>
            <w:r w:rsidRPr="0062545F">
              <w:rPr>
                <w:rFonts w:ascii="Book Antiqua" w:hAnsi="Book Antiqua" w:cs="Book Antiqua"/>
                <w:sz w:val="24"/>
                <w:szCs w:val="24"/>
                <w:lang w:val="en-US"/>
              </w:rPr>
              <w:t>Spain</w:t>
            </w:r>
          </w:p>
        </w:tc>
        <w:tc>
          <w:tcPr>
            <w:tcW w:w="1134" w:type="dxa"/>
            <w:tcBorders>
              <w:left w:val="nil"/>
              <w:right w:val="nil"/>
            </w:tcBorders>
          </w:tcPr>
          <w:p w:rsidR="008B0736" w:rsidRPr="0062545F" w:rsidRDefault="008B0736" w:rsidP="0062545F">
            <w:pPr>
              <w:adjustRightInd w:val="0"/>
              <w:snapToGrid w:val="0"/>
              <w:spacing w:after="0" w:line="360" w:lineRule="auto"/>
              <w:jc w:val="both"/>
              <w:rPr>
                <w:rFonts w:ascii="Book Antiqua" w:hAnsi="Book Antiqua" w:cs="Book Antiqua"/>
                <w:sz w:val="24"/>
                <w:szCs w:val="24"/>
                <w:vertAlign w:val="superscript"/>
                <w:lang w:val="en-US"/>
              </w:rPr>
            </w:pPr>
            <w:r w:rsidRPr="0062545F">
              <w:rPr>
                <w:rFonts w:ascii="Book Antiqua" w:hAnsi="Book Antiqua" w:cs="Book Antiqua"/>
                <w:sz w:val="24"/>
                <w:szCs w:val="24"/>
                <w:lang w:val="en-US"/>
              </w:rPr>
              <w:t>46.7%</w:t>
            </w:r>
            <w:r w:rsidRPr="0062545F">
              <w:rPr>
                <w:rFonts w:ascii="Book Antiqua" w:hAnsi="Book Antiqua" w:cs="Book Antiqua"/>
                <w:sz w:val="24"/>
                <w:szCs w:val="24"/>
                <w:vertAlign w:val="superscript"/>
                <w:lang w:val="en-US"/>
              </w:rPr>
              <w:t>*</w:t>
            </w:r>
          </w:p>
          <w:p w:rsidR="008B0736" w:rsidRPr="0062545F" w:rsidRDefault="008B0736" w:rsidP="0062545F">
            <w:pPr>
              <w:adjustRightInd w:val="0"/>
              <w:snapToGrid w:val="0"/>
              <w:spacing w:after="0" w:line="360" w:lineRule="auto"/>
              <w:jc w:val="both"/>
              <w:rPr>
                <w:rFonts w:ascii="Book Antiqua" w:hAnsi="Book Antiqua" w:cs="Book Antiqua"/>
                <w:sz w:val="24"/>
                <w:szCs w:val="24"/>
                <w:vertAlign w:val="superscript"/>
                <w:lang w:val="en-US"/>
              </w:rPr>
            </w:pPr>
            <w:r w:rsidRPr="0062545F">
              <w:rPr>
                <w:rFonts w:ascii="Book Antiqua" w:hAnsi="Book Antiqua" w:cs="Book Antiqua"/>
                <w:sz w:val="24"/>
                <w:szCs w:val="24"/>
                <w:lang w:val="en-US"/>
              </w:rPr>
              <w:t>63.3%</w:t>
            </w:r>
            <w:r w:rsidRPr="0062545F">
              <w:rPr>
                <w:rFonts w:ascii="Book Antiqua" w:hAnsi="Book Antiqua" w:cs="Book Antiqua"/>
                <w:sz w:val="24"/>
                <w:szCs w:val="24"/>
                <w:vertAlign w:val="superscript"/>
                <w:lang w:val="en-US"/>
              </w:rPr>
              <w:t>*</w:t>
            </w:r>
          </w:p>
        </w:tc>
        <w:tc>
          <w:tcPr>
            <w:tcW w:w="993" w:type="dxa"/>
            <w:tcBorders>
              <w:left w:val="nil"/>
              <w:right w:val="nil"/>
            </w:tcBorders>
          </w:tcPr>
          <w:p w:rsidR="008B0736" w:rsidRPr="0062545F" w:rsidRDefault="008B0736" w:rsidP="0062545F">
            <w:pPr>
              <w:adjustRightInd w:val="0"/>
              <w:snapToGrid w:val="0"/>
              <w:spacing w:after="0" w:line="360" w:lineRule="auto"/>
              <w:jc w:val="both"/>
              <w:rPr>
                <w:rFonts w:ascii="Book Antiqua" w:hAnsi="Book Antiqua" w:cs="Book Antiqua"/>
                <w:sz w:val="24"/>
                <w:szCs w:val="24"/>
                <w:lang w:val="en-US"/>
              </w:rPr>
            </w:pPr>
            <w:r w:rsidRPr="0062545F">
              <w:rPr>
                <w:rFonts w:ascii="Book Antiqua" w:hAnsi="Book Antiqua" w:cs="Book Antiqua"/>
                <w:sz w:val="24"/>
                <w:szCs w:val="24"/>
                <w:lang w:val="en-US"/>
              </w:rPr>
              <w:t>NA</w:t>
            </w:r>
          </w:p>
        </w:tc>
        <w:tc>
          <w:tcPr>
            <w:tcW w:w="1134" w:type="dxa"/>
            <w:tcBorders>
              <w:left w:val="nil"/>
              <w:right w:val="nil"/>
            </w:tcBorders>
          </w:tcPr>
          <w:p w:rsidR="008B0736" w:rsidRPr="0062545F" w:rsidRDefault="008B0736" w:rsidP="0062545F">
            <w:pPr>
              <w:adjustRightInd w:val="0"/>
              <w:snapToGrid w:val="0"/>
              <w:spacing w:after="0" w:line="360" w:lineRule="auto"/>
              <w:jc w:val="both"/>
              <w:rPr>
                <w:rFonts w:ascii="Book Antiqua" w:hAnsi="Book Antiqua" w:cs="Book Antiqua"/>
                <w:sz w:val="24"/>
                <w:szCs w:val="24"/>
                <w:lang w:val="en-US"/>
              </w:rPr>
            </w:pPr>
            <w:r w:rsidRPr="0062545F">
              <w:rPr>
                <w:rFonts w:ascii="Book Antiqua" w:hAnsi="Book Antiqua" w:cs="Book Antiqua"/>
                <w:sz w:val="24"/>
                <w:szCs w:val="24"/>
                <w:lang w:val="en-US"/>
              </w:rPr>
              <w:t>68%</w:t>
            </w:r>
          </w:p>
          <w:p w:rsidR="008B0736" w:rsidRPr="0062545F" w:rsidRDefault="008B0736" w:rsidP="0062545F">
            <w:pPr>
              <w:adjustRightInd w:val="0"/>
              <w:snapToGrid w:val="0"/>
              <w:spacing w:after="0" w:line="360" w:lineRule="auto"/>
              <w:jc w:val="both"/>
              <w:rPr>
                <w:rFonts w:ascii="Book Antiqua" w:hAnsi="Book Antiqua" w:cs="Book Antiqua"/>
                <w:sz w:val="24"/>
                <w:szCs w:val="24"/>
                <w:lang w:val="en-US"/>
              </w:rPr>
            </w:pPr>
            <w:r w:rsidRPr="0062545F">
              <w:rPr>
                <w:rFonts w:ascii="Book Antiqua" w:hAnsi="Book Antiqua" w:cs="Book Antiqua"/>
                <w:sz w:val="24"/>
                <w:szCs w:val="24"/>
                <w:lang w:val="en-US"/>
              </w:rPr>
              <w:t>58%</w:t>
            </w:r>
          </w:p>
        </w:tc>
      </w:tr>
      <w:tr w:rsidR="008B0736" w:rsidRPr="0062545F">
        <w:tc>
          <w:tcPr>
            <w:tcW w:w="2411" w:type="dxa"/>
          </w:tcPr>
          <w:p w:rsidR="008B0736" w:rsidRPr="0062545F" w:rsidRDefault="008B0736" w:rsidP="0062545F">
            <w:pPr>
              <w:adjustRightInd w:val="0"/>
              <w:snapToGrid w:val="0"/>
              <w:spacing w:after="0" w:line="360" w:lineRule="auto"/>
              <w:jc w:val="both"/>
              <w:rPr>
                <w:rFonts w:ascii="Book Antiqua" w:hAnsi="Book Antiqua" w:cs="Book Antiqua"/>
                <w:b/>
                <w:bCs/>
                <w:sz w:val="24"/>
                <w:szCs w:val="24"/>
                <w:lang w:val="en-US"/>
              </w:rPr>
            </w:pPr>
            <w:r w:rsidRPr="0062545F">
              <w:rPr>
                <w:rFonts w:ascii="Book Antiqua" w:hAnsi="Book Antiqua" w:cs="Book Antiqua"/>
                <w:sz w:val="24"/>
                <w:szCs w:val="24"/>
                <w:lang w:val="en-US"/>
              </w:rPr>
              <w:t>Liu 2015 (53)</w:t>
            </w:r>
          </w:p>
        </w:tc>
        <w:tc>
          <w:tcPr>
            <w:tcW w:w="1417" w:type="dxa"/>
          </w:tcPr>
          <w:p w:rsidR="008B0736" w:rsidRPr="0062545F" w:rsidRDefault="008B0736" w:rsidP="0062545F">
            <w:pPr>
              <w:adjustRightInd w:val="0"/>
              <w:snapToGrid w:val="0"/>
              <w:spacing w:after="0" w:line="360" w:lineRule="auto"/>
              <w:jc w:val="both"/>
              <w:rPr>
                <w:rFonts w:ascii="Book Antiqua" w:hAnsi="Book Antiqua" w:cs="Book Antiqua"/>
                <w:sz w:val="24"/>
                <w:szCs w:val="24"/>
                <w:lang w:val="en-US"/>
              </w:rPr>
            </w:pPr>
            <w:r w:rsidRPr="0062545F">
              <w:rPr>
                <w:rFonts w:ascii="Book Antiqua" w:hAnsi="Book Antiqua" w:cs="Book Antiqua"/>
                <w:sz w:val="24"/>
                <w:szCs w:val="24"/>
                <w:lang w:val="en-US"/>
              </w:rPr>
              <w:t>DEB-TACE</w:t>
            </w:r>
          </w:p>
          <w:p w:rsidR="008B0736" w:rsidRPr="0062545F" w:rsidRDefault="008B0736" w:rsidP="0062545F">
            <w:pPr>
              <w:adjustRightInd w:val="0"/>
              <w:snapToGrid w:val="0"/>
              <w:spacing w:after="0" w:line="360" w:lineRule="auto"/>
              <w:jc w:val="both"/>
              <w:rPr>
                <w:rFonts w:ascii="Book Antiqua" w:hAnsi="Book Antiqua" w:cs="Book Antiqua"/>
                <w:sz w:val="24"/>
                <w:szCs w:val="24"/>
                <w:lang w:val="en-US"/>
              </w:rPr>
            </w:pPr>
            <w:r w:rsidRPr="0062545F">
              <w:rPr>
                <w:rFonts w:ascii="Book Antiqua" w:hAnsi="Book Antiqua" w:cs="Book Antiqua"/>
                <w:sz w:val="24"/>
                <w:szCs w:val="24"/>
                <w:lang w:val="en-US"/>
              </w:rPr>
              <w:t>cTACE</w:t>
            </w:r>
          </w:p>
        </w:tc>
        <w:tc>
          <w:tcPr>
            <w:tcW w:w="993" w:type="dxa"/>
          </w:tcPr>
          <w:p w:rsidR="008B0736" w:rsidRPr="0062545F" w:rsidRDefault="008B0736" w:rsidP="0062545F">
            <w:pPr>
              <w:adjustRightInd w:val="0"/>
              <w:snapToGrid w:val="0"/>
              <w:spacing w:after="0" w:line="360" w:lineRule="auto"/>
              <w:jc w:val="both"/>
              <w:rPr>
                <w:rFonts w:ascii="Book Antiqua" w:hAnsi="Book Antiqua" w:cs="Book Antiqua"/>
                <w:sz w:val="24"/>
                <w:szCs w:val="24"/>
                <w:lang w:val="en-US"/>
              </w:rPr>
            </w:pPr>
            <w:r w:rsidRPr="0062545F">
              <w:rPr>
                <w:rFonts w:ascii="Book Antiqua" w:hAnsi="Book Antiqua" w:cs="Book Antiqua"/>
                <w:sz w:val="24"/>
                <w:szCs w:val="24"/>
                <w:lang w:val="en-US"/>
              </w:rPr>
              <w:t>53</w:t>
            </w:r>
          </w:p>
          <w:p w:rsidR="008B0736" w:rsidRPr="0062545F" w:rsidRDefault="008B0736" w:rsidP="0062545F">
            <w:pPr>
              <w:adjustRightInd w:val="0"/>
              <w:snapToGrid w:val="0"/>
              <w:spacing w:after="0" w:line="360" w:lineRule="auto"/>
              <w:jc w:val="both"/>
              <w:rPr>
                <w:rFonts w:ascii="Book Antiqua" w:hAnsi="Book Antiqua" w:cs="Book Antiqua"/>
                <w:sz w:val="24"/>
                <w:szCs w:val="24"/>
                <w:lang w:val="en-US"/>
              </w:rPr>
            </w:pPr>
            <w:r w:rsidRPr="0062545F">
              <w:rPr>
                <w:rFonts w:ascii="Book Antiqua" w:hAnsi="Book Antiqua" w:cs="Book Antiqua"/>
                <w:sz w:val="24"/>
                <w:szCs w:val="24"/>
                <w:lang w:val="en-US"/>
              </w:rPr>
              <w:t>64</w:t>
            </w:r>
          </w:p>
        </w:tc>
        <w:tc>
          <w:tcPr>
            <w:tcW w:w="850" w:type="dxa"/>
          </w:tcPr>
          <w:p w:rsidR="008B0736" w:rsidRPr="0062545F" w:rsidRDefault="008B0736" w:rsidP="0062545F">
            <w:pPr>
              <w:adjustRightInd w:val="0"/>
              <w:snapToGrid w:val="0"/>
              <w:spacing w:after="0" w:line="360" w:lineRule="auto"/>
              <w:jc w:val="both"/>
              <w:rPr>
                <w:rFonts w:ascii="Book Antiqua" w:hAnsi="Book Antiqua" w:cs="Book Antiqua"/>
                <w:sz w:val="24"/>
                <w:szCs w:val="24"/>
                <w:lang w:val="en-US"/>
              </w:rPr>
            </w:pPr>
            <w:r w:rsidRPr="0062545F">
              <w:rPr>
                <w:rFonts w:ascii="Book Antiqua" w:hAnsi="Book Antiqua" w:cs="Book Antiqua"/>
                <w:sz w:val="24"/>
                <w:szCs w:val="24"/>
                <w:lang w:val="en-US"/>
              </w:rPr>
              <w:t>R</w:t>
            </w:r>
          </w:p>
        </w:tc>
        <w:tc>
          <w:tcPr>
            <w:tcW w:w="992" w:type="dxa"/>
          </w:tcPr>
          <w:p w:rsidR="008B0736" w:rsidRPr="0062545F" w:rsidRDefault="008B0736" w:rsidP="0062545F">
            <w:pPr>
              <w:adjustRightInd w:val="0"/>
              <w:snapToGrid w:val="0"/>
              <w:spacing w:after="0" w:line="360" w:lineRule="auto"/>
              <w:jc w:val="both"/>
              <w:rPr>
                <w:rFonts w:ascii="Book Antiqua" w:hAnsi="Book Antiqua" w:cs="Book Antiqua"/>
                <w:sz w:val="24"/>
                <w:szCs w:val="24"/>
                <w:lang w:val="en-US"/>
              </w:rPr>
            </w:pPr>
            <w:r w:rsidRPr="0062545F">
              <w:rPr>
                <w:rFonts w:ascii="Book Antiqua" w:hAnsi="Book Antiqua" w:cs="Book Antiqua"/>
                <w:sz w:val="24"/>
                <w:szCs w:val="24"/>
                <w:lang w:val="en-US"/>
              </w:rPr>
              <w:t>Taiwan</w:t>
            </w:r>
          </w:p>
        </w:tc>
        <w:tc>
          <w:tcPr>
            <w:tcW w:w="1134" w:type="dxa"/>
          </w:tcPr>
          <w:p w:rsidR="008B0736" w:rsidRPr="0062545F" w:rsidRDefault="008B0736" w:rsidP="0062545F">
            <w:pPr>
              <w:adjustRightInd w:val="0"/>
              <w:snapToGrid w:val="0"/>
              <w:spacing w:after="0" w:line="360" w:lineRule="auto"/>
              <w:jc w:val="both"/>
              <w:rPr>
                <w:rFonts w:ascii="Book Antiqua" w:hAnsi="Book Antiqua" w:cs="Book Antiqua"/>
                <w:sz w:val="24"/>
                <w:szCs w:val="24"/>
                <w:lang w:val="en-US"/>
              </w:rPr>
            </w:pPr>
            <w:r w:rsidRPr="0062545F">
              <w:rPr>
                <w:rFonts w:ascii="Book Antiqua" w:hAnsi="Book Antiqua" w:cs="Book Antiqua"/>
                <w:sz w:val="24"/>
                <w:szCs w:val="24"/>
                <w:lang w:val="en-US"/>
              </w:rPr>
              <w:t>53/0/0</w:t>
            </w:r>
          </w:p>
          <w:p w:rsidR="008B0736" w:rsidRPr="0062545F" w:rsidRDefault="008B0736" w:rsidP="0062545F">
            <w:pPr>
              <w:adjustRightInd w:val="0"/>
              <w:snapToGrid w:val="0"/>
              <w:spacing w:after="0" w:line="360" w:lineRule="auto"/>
              <w:jc w:val="both"/>
              <w:rPr>
                <w:rFonts w:ascii="Book Antiqua" w:hAnsi="Book Antiqua" w:cs="Book Antiqua"/>
                <w:sz w:val="24"/>
                <w:szCs w:val="24"/>
                <w:lang w:val="en-US"/>
              </w:rPr>
            </w:pPr>
            <w:r w:rsidRPr="0062545F">
              <w:rPr>
                <w:rFonts w:ascii="Book Antiqua" w:hAnsi="Book Antiqua" w:cs="Book Antiqua"/>
                <w:sz w:val="24"/>
                <w:szCs w:val="24"/>
                <w:lang w:val="en-US"/>
              </w:rPr>
              <w:t>64/0/0</w:t>
            </w:r>
          </w:p>
        </w:tc>
        <w:tc>
          <w:tcPr>
            <w:tcW w:w="993" w:type="dxa"/>
          </w:tcPr>
          <w:p w:rsidR="008B0736" w:rsidRPr="0062545F" w:rsidRDefault="008B0736" w:rsidP="0062545F">
            <w:pPr>
              <w:adjustRightInd w:val="0"/>
              <w:snapToGrid w:val="0"/>
              <w:spacing w:after="0" w:line="360" w:lineRule="auto"/>
              <w:jc w:val="both"/>
              <w:rPr>
                <w:rFonts w:ascii="Book Antiqua" w:hAnsi="Book Antiqua" w:cs="Book Antiqua"/>
                <w:sz w:val="24"/>
                <w:szCs w:val="24"/>
                <w:lang w:val="en-US"/>
              </w:rPr>
            </w:pPr>
            <w:r w:rsidRPr="0062545F">
              <w:rPr>
                <w:rFonts w:ascii="Book Antiqua" w:hAnsi="Book Antiqua" w:cs="Book Antiqua"/>
                <w:sz w:val="24"/>
                <w:szCs w:val="24"/>
                <w:lang w:val="en-US"/>
              </w:rPr>
              <w:t>0/53/0</w:t>
            </w:r>
          </w:p>
          <w:p w:rsidR="008B0736" w:rsidRPr="0062545F" w:rsidRDefault="008B0736" w:rsidP="0062545F">
            <w:pPr>
              <w:adjustRightInd w:val="0"/>
              <w:snapToGrid w:val="0"/>
              <w:spacing w:after="0" w:line="360" w:lineRule="auto"/>
              <w:jc w:val="both"/>
              <w:rPr>
                <w:rFonts w:ascii="Book Antiqua" w:hAnsi="Book Antiqua" w:cs="Book Antiqua"/>
                <w:sz w:val="24"/>
                <w:szCs w:val="24"/>
                <w:lang w:val="en-US"/>
              </w:rPr>
            </w:pPr>
            <w:r w:rsidRPr="0062545F">
              <w:rPr>
                <w:rFonts w:ascii="Book Antiqua" w:hAnsi="Book Antiqua" w:cs="Book Antiqua"/>
                <w:sz w:val="24"/>
                <w:szCs w:val="24"/>
                <w:lang w:val="en-US"/>
              </w:rPr>
              <w:t>6/58/0</w:t>
            </w:r>
          </w:p>
        </w:tc>
        <w:tc>
          <w:tcPr>
            <w:tcW w:w="1134" w:type="dxa"/>
          </w:tcPr>
          <w:p w:rsidR="008B0736" w:rsidRPr="0062545F" w:rsidRDefault="008B0736" w:rsidP="0062545F">
            <w:pPr>
              <w:adjustRightInd w:val="0"/>
              <w:snapToGrid w:val="0"/>
              <w:spacing w:after="0" w:line="360" w:lineRule="auto"/>
              <w:jc w:val="both"/>
              <w:rPr>
                <w:rFonts w:ascii="Book Antiqua" w:hAnsi="Book Antiqua" w:cs="Book Antiqua"/>
                <w:sz w:val="24"/>
                <w:szCs w:val="24"/>
                <w:lang w:val="en-US"/>
              </w:rPr>
            </w:pPr>
            <w:r w:rsidRPr="0062545F">
              <w:rPr>
                <w:rFonts w:ascii="Book Antiqua" w:hAnsi="Book Antiqua" w:cs="Book Antiqua"/>
                <w:sz w:val="24"/>
                <w:szCs w:val="24"/>
                <w:lang w:val="en-US"/>
              </w:rPr>
              <w:t>NA</w:t>
            </w:r>
          </w:p>
        </w:tc>
      </w:tr>
      <w:tr w:rsidR="008B0736" w:rsidRPr="0062545F">
        <w:tc>
          <w:tcPr>
            <w:tcW w:w="2411" w:type="dxa"/>
            <w:tcBorders>
              <w:left w:val="nil"/>
              <w:right w:val="nil"/>
            </w:tcBorders>
          </w:tcPr>
          <w:p w:rsidR="008B0736" w:rsidRPr="0062545F" w:rsidRDefault="008B0736" w:rsidP="0062545F">
            <w:pPr>
              <w:adjustRightInd w:val="0"/>
              <w:snapToGrid w:val="0"/>
              <w:spacing w:after="0" w:line="360" w:lineRule="auto"/>
              <w:jc w:val="both"/>
              <w:rPr>
                <w:rFonts w:ascii="Book Antiqua" w:hAnsi="Book Antiqua" w:cs="Book Antiqua"/>
                <w:b/>
                <w:bCs/>
                <w:sz w:val="24"/>
                <w:szCs w:val="24"/>
                <w:lang w:val="en-US"/>
              </w:rPr>
            </w:pPr>
            <w:r w:rsidRPr="0062545F">
              <w:rPr>
                <w:rFonts w:ascii="Book Antiqua" w:hAnsi="Book Antiqua" w:cs="Book Antiqua"/>
                <w:sz w:val="24"/>
                <w:szCs w:val="24"/>
                <w:lang w:val="en-US"/>
              </w:rPr>
              <w:t>Scartozzi 2010 (54)</w:t>
            </w:r>
          </w:p>
        </w:tc>
        <w:tc>
          <w:tcPr>
            <w:tcW w:w="1417" w:type="dxa"/>
            <w:tcBorders>
              <w:left w:val="nil"/>
              <w:right w:val="nil"/>
            </w:tcBorders>
          </w:tcPr>
          <w:p w:rsidR="008B0736" w:rsidRPr="0062545F" w:rsidRDefault="008B0736" w:rsidP="0062545F">
            <w:pPr>
              <w:adjustRightInd w:val="0"/>
              <w:snapToGrid w:val="0"/>
              <w:spacing w:after="0" w:line="360" w:lineRule="auto"/>
              <w:jc w:val="both"/>
              <w:rPr>
                <w:rFonts w:ascii="Book Antiqua" w:hAnsi="Book Antiqua" w:cs="Book Antiqua"/>
                <w:sz w:val="24"/>
                <w:szCs w:val="24"/>
                <w:lang w:val="en-US"/>
              </w:rPr>
            </w:pPr>
            <w:r w:rsidRPr="0062545F">
              <w:rPr>
                <w:rFonts w:ascii="Book Antiqua" w:hAnsi="Book Antiqua" w:cs="Book Antiqua"/>
                <w:sz w:val="24"/>
                <w:szCs w:val="24"/>
                <w:lang w:val="en-US"/>
              </w:rPr>
              <w:t>DEB-TACE</w:t>
            </w:r>
          </w:p>
          <w:p w:rsidR="008B0736" w:rsidRPr="0062545F" w:rsidRDefault="008B0736" w:rsidP="0062545F">
            <w:pPr>
              <w:adjustRightInd w:val="0"/>
              <w:snapToGrid w:val="0"/>
              <w:spacing w:after="0" w:line="360" w:lineRule="auto"/>
              <w:jc w:val="both"/>
              <w:rPr>
                <w:rFonts w:ascii="Book Antiqua" w:hAnsi="Book Antiqua" w:cs="Book Antiqua"/>
                <w:sz w:val="24"/>
                <w:szCs w:val="24"/>
                <w:lang w:val="en-US"/>
              </w:rPr>
            </w:pPr>
            <w:r w:rsidRPr="0062545F">
              <w:rPr>
                <w:rFonts w:ascii="Book Antiqua" w:hAnsi="Book Antiqua" w:cs="Book Antiqua"/>
                <w:sz w:val="24"/>
                <w:szCs w:val="24"/>
                <w:lang w:val="en-US"/>
              </w:rPr>
              <w:t>cTACE</w:t>
            </w:r>
          </w:p>
        </w:tc>
        <w:tc>
          <w:tcPr>
            <w:tcW w:w="993" w:type="dxa"/>
            <w:tcBorders>
              <w:left w:val="nil"/>
              <w:right w:val="nil"/>
            </w:tcBorders>
          </w:tcPr>
          <w:p w:rsidR="008B0736" w:rsidRPr="0062545F" w:rsidRDefault="008B0736" w:rsidP="0062545F">
            <w:pPr>
              <w:adjustRightInd w:val="0"/>
              <w:snapToGrid w:val="0"/>
              <w:spacing w:after="0" w:line="360" w:lineRule="auto"/>
              <w:jc w:val="both"/>
              <w:rPr>
                <w:rFonts w:ascii="Book Antiqua" w:hAnsi="Book Antiqua" w:cs="Book Antiqua"/>
                <w:sz w:val="24"/>
                <w:szCs w:val="24"/>
                <w:lang w:val="en-US"/>
              </w:rPr>
            </w:pPr>
            <w:r w:rsidRPr="0062545F">
              <w:rPr>
                <w:rFonts w:ascii="Book Antiqua" w:hAnsi="Book Antiqua" w:cs="Book Antiqua"/>
                <w:sz w:val="24"/>
                <w:szCs w:val="24"/>
                <w:lang w:val="en-US"/>
              </w:rPr>
              <w:t>64</w:t>
            </w:r>
          </w:p>
          <w:p w:rsidR="008B0736" w:rsidRPr="0062545F" w:rsidRDefault="008B0736" w:rsidP="0062545F">
            <w:pPr>
              <w:adjustRightInd w:val="0"/>
              <w:snapToGrid w:val="0"/>
              <w:spacing w:after="0" w:line="360" w:lineRule="auto"/>
              <w:jc w:val="both"/>
              <w:rPr>
                <w:rFonts w:ascii="Book Antiqua" w:hAnsi="Book Antiqua" w:cs="Book Antiqua"/>
                <w:sz w:val="24"/>
                <w:szCs w:val="24"/>
                <w:lang w:val="en-US"/>
              </w:rPr>
            </w:pPr>
            <w:r w:rsidRPr="0062545F">
              <w:rPr>
                <w:rFonts w:ascii="Book Antiqua" w:hAnsi="Book Antiqua" w:cs="Book Antiqua"/>
                <w:sz w:val="24"/>
                <w:szCs w:val="24"/>
                <w:lang w:val="en-US"/>
              </w:rPr>
              <w:t>87</w:t>
            </w:r>
          </w:p>
        </w:tc>
        <w:tc>
          <w:tcPr>
            <w:tcW w:w="850" w:type="dxa"/>
            <w:tcBorders>
              <w:left w:val="nil"/>
              <w:right w:val="nil"/>
            </w:tcBorders>
          </w:tcPr>
          <w:p w:rsidR="008B0736" w:rsidRPr="0062545F" w:rsidRDefault="008B0736" w:rsidP="0062545F">
            <w:pPr>
              <w:adjustRightInd w:val="0"/>
              <w:snapToGrid w:val="0"/>
              <w:spacing w:after="0" w:line="360" w:lineRule="auto"/>
              <w:jc w:val="both"/>
              <w:rPr>
                <w:rFonts w:ascii="Book Antiqua" w:hAnsi="Book Antiqua" w:cs="Book Antiqua"/>
                <w:sz w:val="24"/>
                <w:szCs w:val="24"/>
                <w:lang w:val="en-US"/>
              </w:rPr>
            </w:pPr>
            <w:r w:rsidRPr="0062545F">
              <w:rPr>
                <w:rFonts w:ascii="Book Antiqua" w:hAnsi="Book Antiqua" w:cs="Book Antiqua"/>
                <w:sz w:val="24"/>
                <w:szCs w:val="24"/>
                <w:lang w:val="en-US"/>
              </w:rPr>
              <w:t>R</w:t>
            </w:r>
          </w:p>
        </w:tc>
        <w:tc>
          <w:tcPr>
            <w:tcW w:w="992" w:type="dxa"/>
            <w:tcBorders>
              <w:left w:val="nil"/>
              <w:right w:val="nil"/>
            </w:tcBorders>
          </w:tcPr>
          <w:p w:rsidR="008B0736" w:rsidRPr="0062545F" w:rsidRDefault="008B0736" w:rsidP="0062545F">
            <w:pPr>
              <w:adjustRightInd w:val="0"/>
              <w:snapToGrid w:val="0"/>
              <w:spacing w:after="0" w:line="360" w:lineRule="auto"/>
              <w:jc w:val="both"/>
              <w:rPr>
                <w:rFonts w:ascii="Book Antiqua" w:hAnsi="Book Antiqua" w:cs="Book Antiqua"/>
                <w:sz w:val="24"/>
                <w:szCs w:val="24"/>
                <w:lang w:val="en-US"/>
              </w:rPr>
            </w:pPr>
            <w:r w:rsidRPr="0062545F">
              <w:rPr>
                <w:rFonts w:ascii="Book Antiqua" w:hAnsi="Book Antiqua" w:cs="Book Antiqua"/>
                <w:sz w:val="24"/>
                <w:szCs w:val="24"/>
                <w:lang w:val="en-US"/>
              </w:rPr>
              <w:t>Italy</w:t>
            </w:r>
          </w:p>
        </w:tc>
        <w:tc>
          <w:tcPr>
            <w:tcW w:w="1134" w:type="dxa"/>
            <w:tcBorders>
              <w:left w:val="nil"/>
              <w:right w:val="nil"/>
            </w:tcBorders>
          </w:tcPr>
          <w:p w:rsidR="008B0736" w:rsidRPr="0062545F" w:rsidRDefault="008B0736" w:rsidP="0062545F">
            <w:pPr>
              <w:adjustRightInd w:val="0"/>
              <w:snapToGrid w:val="0"/>
              <w:spacing w:after="0" w:line="360" w:lineRule="auto"/>
              <w:jc w:val="both"/>
              <w:rPr>
                <w:rFonts w:ascii="Book Antiqua" w:hAnsi="Book Antiqua" w:cs="Book Antiqua"/>
                <w:sz w:val="24"/>
                <w:szCs w:val="24"/>
                <w:vertAlign w:val="superscript"/>
                <w:lang w:val="en-US"/>
              </w:rPr>
            </w:pPr>
            <w:r w:rsidRPr="0062545F">
              <w:rPr>
                <w:rFonts w:ascii="Book Antiqua" w:hAnsi="Book Antiqua" w:cs="Book Antiqua"/>
                <w:sz w:val="24"/>
                <w:szCs w:val="24"/>
                <w:lang w:val="en-US"/>
              </w:rPr>
              <w:t>57.1%</w:t>
            </w:r>
            <w:r w:rsidRPr="0062545F">
              <w:rPr>
                <w:rFonts w:ascii="Book Antiqua" w:hAnsi="Book Antiqua" w:cs="Book Antiqua"/>
                <w:sz w:val="24"/>
                <w:szCs w:val="24"/>
                <w:vertAlign w:val="superscript"/>
                <w:lang w:val="en-US"/>
              </w:rPr>
              <w:t>*</w:t>
            </w:r>
          </w:p>
          <w:p w:rsidR="008B0736" w:rsidRPr="0062545F" w:rsidRDefault="008B0736" w:rsidP="0062545F">
            <w:pPr>
              <w:adjustRightInd w:val="0"/>
              <w:snapToGrid w:val="0"/>
              <w:spacing w:after="0" w:line="360" w:lineRule="auto"/>
              <w:jc w:val="both"/>
              <w:rPr>
                <w:rFonts w:ascii="Book Antiqua" w:hAnsi="Book Antiqua" w:cs="Book Antiqua"/>
                <w:sz w:val="24"/>
                <w:szCs w:val="24"/>
                <w:vertAlign w:val="superscript"/>
                <w:lang w:val="en-US"/>
              </w:rPr>
            </w:pPr>
            <w:r w:rsidRPr="0062545F">
              <w:rPr>
                <w:rFonts w:ascii="Book Antiqua" w:hAnsi="Book Antiqua" w:cs="Book Antiqua"/>
                <w:sz w:val="24"/>
                <w:szCs w:val="24"/>
                <w:lang w:val="en-US"/>
              </w:rPr>
              <w:t>58.6%</w:t>
            </w:r>
            <w:r w:rsidRPr="0062545F">
              <w:rPr>
                <w:rFonts w:ascii="Book Antiqua" w:hAnsi="Book Antiqua" w:cs="Book Antiqua"/>
                <w:sz w:val="24"/>
                <w:szCs w:val="24"/>
                <w:vertAlign w:val="superscript"/>
                <w:lang w:val="en-US"/>
              </w:rPr>
              <w:t>*</w:t>
            </w:r>
          </w:p>
        </w:tc>
        <w:tc>
          <w:tcPr>
            <w:tcW w:w="993" w:type="dxa"/>
            <w:tcBorders>
              <w:left w:val="nil"/>
              <w:right w:val="nil"/>
            </w:tcBorders>
          </w:tcPr>
          <w:p w:rsidR="008B0736" w:rsidRPr="0062545F" w:rsidRDefault="008B0736" w:rsidP="0062545F">
            <w:pPr>
              <w:adjustRightInd w:val="0"/>
              <w:snapToGrid w:val="0"/>
              <w:spacing w:after="0" w:line="360" w:lineRule="auto"/>
              <w:jc w:val="both"/>
              <w:rPr>
                <w:rFonts w:ascii="Book Antiqua" w:hAnsi="Book Antiqua" w:cs="Book Antiqua"/>
                <w:sz w:val="24"/>
                <w:szCs w:val="24"/>
                <w:lang w:val="en-US"/>
              </w:rPr>
            </w:pPr>
            <w:r w:rsidRPr="0062545F">
              <w:rPr>
                <w:rFonts w:ascii="Book Antiqua" w:hAnsi="Book Antiqua" w:cs="Book Antiqua"/>
                <w:sz w:val="24"/>
                <w:szCs w:val="24"/>
                <w:lang w:val="en-US"/>
              </w:rPr>
              <w:t>NA</w:t>
            </w:r>
          </w:p>
        </w:tc>
        <w:tc>
          <w:tcPr>
            <w:tcW w:w="1134" w:type="dxa"/>
            <w:tcBorders>
              <w:left w:val="nil"/>
              <w:right w:val="nil"/>
            </w:tcBorders>
          </w:tcPr>
          <w:p w:rsidR="008B0736" w:rsidRPr="0062545F" w:rsidRDefault="008B0736" w:rsidP="0062545F">
            <w:pPr>
              <w:adjustRightInd w:val="0"/>
              <w:snapToGrid w:val="0"/>
              <w:spacing w:after="0" w:line="360" w:lineRule="auto"/>
              <w:jc w:val="both"/>
              <w:rPr>
                <w:rFonts w:ascii="Book Antiqua" w:hAnsi="Book Antiqua" w:cs="Book Antiqua"/>
                <w:sz w:val="24"/>
                <w:szCs w:val="24"/>
                <w:lang w:val="en-US"/>
              </w:rPr>
            </w:pPr>
            <w:r w:rsidRPr="0062545F">
              <w:rPr>
                <w:rFonts w:ascii="Book Antiqua" w:hAnsi="Book Antiqua" w:cs="Book Antiqua"/>
                <w:sz w:val="24"/>
                <w:szCs w:val="24"/>
                <w:lang w:val="en-US"/>
              </w:rPr>
              <w:t>74%</w:t>
            </w:r>
          </w:p>
          <w:p w:rsidR="008B0736" w:rsidRPr="0062545F" w:rsidRDefault="008B0736" w:rsidP="0062545F">
            <w:pPr>
              <w:adjustRightInd w:val="0"/>
              <w:snapToGrid w:val="0"/>
              <w:spacing w:after="0" w:line="360" w:lineRule="auto"/>
              <w:jc w:val="both"/>
              <w:rPr>
                <w:rFonts w:ascii="Book Antiqua" w:hAnsi="Book Antiqua" w:cs="Book Antiqua"/>
                <w:sz w:val="24"/>
                <w:szCs w:val="24"/>
                <w:lang w:val="en-US"/>
              </w:rPr>
            </w:pPr>
            <w:r w:rsidRPr="0062545F">
              <w:rPr>
                <w:rFonts w:ascii="Book Antiqua" w:hAnsi="Book Antiqua" w:cs="Book Antiqua"/>
                <w:sz w:val="24"/>
                <w:szCs w:val="24"/>
                <w:lang w:val="en-US"/>
              </w:rPr>
              <w:t>93%</w:t>
            </w:r>
          </w:p>
        </w:tc>
      </w:tr>
      <w:tr w:rsidR="008B0736" w:rsidRPr="0062545F">
        <w:tc>
          <w:tcPr>
            <w:tcW w:w="9924" w:type="dxa"/>
            <w:gridSpan w:val="8"/>
            <w:tcBorders>
              <w:bottom w:val="single" w:sz="8" w:space="0" w:color="000000"/>
            </w:tcBorders>
          </w:tcPr>
          <w:p w:rsidR="008B0736" w:rsidRPr="0062545F" w:rsidRDefault="008B0736" w:rsidP="0062545F">
            <w:pPr>
              <w:adjustRightInd w:val="0"/>
              <w:snapToGrid w:val="0"/>
              <w:spacing w:after="0" w:line="360" w:lineRule="auto"/>
              <w:jc w:val="both"/>
              <w:rPr>
                <w:rFonts w:ascii="Book Antiqua" w:hAnsi="Book Antiqua" w:cs="Book Antiqua"/>
                <w:b/>
                <w:bCs/>
                <w:sz w:val="24"/>
                <w:szCs w:val="24"/>
                <w:lang w:val="en-US"/>
              </w:rPr>
            </w:pPr>
            <w:r w:rsidRPr="0062545F">
              <w:rPr>
                <w:rFonts w:ascii="Book Antiqua" w:hAnsi="Book Antiqua" w:cs="Book Antiqua"/>
                <w:sz w:val="24"/>
                <w:szCs w:val="24"/>
                <w:lang w:val="en-US"/>
              </w:rPr>
              <w:t xml:space="preserve"> </w:t>
            </w:r>
          </w:p>
        </w:tc>
      </w:tr>
    </w:tbl>
    <w:p w:rsidR="008B0736" w:rsidRPr="0062545F" w:rsidRDefault="008B0736" w:rsidP="0062545F">
      <w:pPr>
        <w:adjustRightInd w:val="0"/>
        <w:snapToGrid w:val="0"/>
        <w:spacing w:after="0" w:line="360" w:lineRule="auto"/>
        <w:jc w:val="both"/>
        <w:rPr>
          <w:rFonts w:ascii="Book Antiqua" w:hAnsi="Book Antiqua" w:cs="Book Antiqua"/>
          <w:b/>
          <w:bCs/>
          <w:sz w:val="24"/>
          <w:szCs w:val="24"/>
          <w:lang w:val="en-US" w:eastAsia="zh-CN"/>
        </w:rPr>
      </w:pPr>
      <w:r w:rsidRPr="0062545F">
        <w:rPr>
          <w:rFonts w:ascii="Book Antiqua" w:hAnsi="Book Antiqua" w:cs="Book Antiqua"/>
          <w:sz w:val="24"/>
          <w:szCs w:val="24"/>
          <w:lang w:val="en-US"/>
        </w:rPr>
        <w:lastRenderedPageBreak/>
        <w:t>Percentage of CP A patients</w:t>
      </w:r>
      <w:r w:rsidRPr="0062545F">
        <w:rPr>
          <w:rFonts w:ascii="Book Antiqua" w:hAnsi="Book Antiqua" w:cs="Book Antiqua"/>
          <w:sz w:val="24"/>
          <w:szCs w:val="24"/>
          <w:lang w:val="en-US" w:eastAsia="zh-CN"/>
        </w:rPr>
        <w:t xml:space="preserve">. </w:t>
      </w:r>
      <w:r w:rsidRPr="0062545F">
        <w:rPr>
          <w:rFonts w:ascii="Book Antiqua" w:hAnsi="Book Antiqua" w:cs="Book Antiqua"/>
          <w:sz w:val="24"/>
          <w:szCs w:val="24"/>
          <w:lang w:val="en-US"/>
        </w:rPr>
        <w:t>CP</w:t>
      </w:r>
      <w:r w:rsidRPr="0062545F">
        <w:rPr>
          <w:rFonts w:ascii="Book Antiqua" w:hAnsi="Book Antiqua" w:cs="Book Antiqua"/>
          <w:sz w:val="24"/>
          <w:szCs w:val="24"/>
          <w:lang w:val="en-US" w:eastAsia="zh-CN"/>
        </w:rPr>
        <w:t xml:space="preserve">: </w:t>
      </w:r>
      <w:r w:rsidRPr="0062545F">
        <w:rPr>
          <w:rFonts w:ascii="Book Antiqua" w:hAnsi="Book Antiqua" w:cs="Book Antiqua"/>
          <w:sz w:val="24"/>
          <w:szCs w:val="24"/>
          <w:lang w:val="en-US"/>
        </w:rPr>
        <w:t>Child-Pugh; BCLC</w:t>
      </w:r>
      <w:r w:rsidRPr="0062545F">
        <w:rPr>
          <w:rFonts w:ascii="Book Antiqua" w:hAnsi="Book Antiqua" w:cs="Book Antiqua"/>
          <w:sz w:val="24"/>
          <w:szCs w:val="24"/>
          <w:lang w:val="en-US" w:eastAsia="zh-CN"/>
        </w:rPr>
        <w:t xml:space="preserve">: </w:t>
      </w:r>
      <w:r w:rsidRPr="0062545F">
        <w:rPr>
          <w:rFonts w:ascii="Book Antiqua" w:hAnsi="Book Antiqua" w:cs="Book Antiqua"/>
          <w:sz w:val="24"/>
          <w:szCs w:val="24"/>
          <w:lang w:val="en-US"/>
        </w:rPr>
        <w:t>Barcelona clinic liver cancer; DEB-TACE</w:t>
      </w:r>
      <w:r w:rsidRPr="0062545F">
        <w:rPr>
          <w:rFonts w:ascii="Book Antiqua" w:hAnsi="Book Antiqua" w:cs="Book Antiqua"/>
          <w:sz w:val="24"/>
          <w:szCs w:val="24"/>
          <w:lang w:val="en-US" w:eastAsia="zh-CN"/>
        </w:rPr>
        <w:t xml:space="preserve">: </w:t>
      </w:r>
      <w:r w:rsidRPr="0062545F">
        <w:rPr>
          <w:rFonts w:ascii="Book Antiqua" w:hAnsi="Book Antiqua" w:cs="Book Antiqua"/>
          <w:sz w:val="24"/>
          <w:szCs w:val="24"/>
          <w:lang w:val="en-US"/>
        </w:rPr>
        <w:t>Drug-eluting beads transarterial chemoembolization; cTACE</w:t>
      </w:r>
      <w:r w:rsidRPr="0062545F">
        <w:rPr>
          <w:rFonts w:ascii="Book Antiqua" w:hAnsi="Book Antiqua" w:cs="Book Antiqua"/>
          <w:sz w:val="24"/>
          <w:szCs w:val="24"/>
          <w:lang w:val="en-US" w:eastAsia="zh-CN"/>
        </w:rPr>
        <w:t xml:space="preserve">: </w:t>
      </w:r>
      <w:r w:rsidRPr="0062545F">
        <w:rPr>
          <w:rFonts w:ascii="Book Antiqua" w:hAnsi="Book Antiqua" w:cs="Book Antiqua"/>
          <w:sz w:val="24"/>
          <w:szCs w:val="24"/>
          <w:lang w:val="en-US"/>
        </w:rPr>
        <w:t>Conventional transarterial chemoembolization; RCT</w:t>
      </w:r>
      <w:r w:rsidRPr="0062545F">
        <w:rPr>
          <w:rFonts w:ascii="Book Antiqua" w:hAnsi="Book Antiqua" w:cs="Book Antiqua"/>
          <w:sz w:val="24"/>
          <w:szCs w:val="24"/>
          <w:lang w:val="en-US" w:eastAsia="zh-CN"/>
        </w:rPr>
        <w:t xml:space="preserve">: </w:t>
      </w:r>
      <w:r w:rsidRPr="0062545F">
        <w:rPr>
          <w:rFonts w:ascii="Book Antiqua" w:hAnsi="Book Antiqua" w:cs="Book Antiqua"/>
          <w:sz w:val="24"/>
          <w:szCs w:val="24"/>
          <w:lang w:val="en-US"/>
        </w:rPr>
        <w:t>Randomized controlled trial; P</w:t>
      </w:r>
      <w:r w:rsidRPr="0062545F">
        <w:rPr>
          <w:rFonts w:ascii="Book Antiqua" w:hAnsi="Book Antiqua" w:cs="Book Antiqua"/>
          <w:sz w:val="24"/>
          <w:szCs w:val="24"/>
          <w:lang w:val="en-US" w:eastAsia="zh-CN"/>
        </w:rPr>
        <w:t xml:space="preserve">: </w:t>
      </w:r>
      <w:r w:rsidRPr="0062545F">
        <w:rPr>
          <w:rFonts w:ascii="Book Antiqua" w:hAnsi="Book Antiqua" w:cs="Book Antiqua"/>
          <w:sz w:val="24"/>
          <w:szCs w:val="24"/>
          <w:lang w:val="en-US"/>
        </w:rPr>
        <w:t>Prospective non-randomized study; R</w:t>
      </w:r>
      <w:r w:rsidRPr="0062545F">
        <w:rPr>
          <w:rFonts w:ascii="Book Antiqua" w:hAnsi="Book Antiqua" w:cs="Book Antiqua"/>
          <w:sz w:val="24"/>
          <w:szCs w:val="24"/>
          <w:lang w:val="en-US" w:eastAsia="zh-CN"/>
        </w:rPr>
        <w:t xml:space="preserve">: </w:t>
      </w:r>
      <w:r w:rsidRPr="0062545F">
        <w:rPr>
          <w:rFonts w:ascii="Book Antiqua" w:hAnsi="Book Antiqua" w:cs="Book Antiqua"/>
          <w:sz w:val="24"/>
          <w:szCs w:val="24"/>
          <w:lang w:val="en-US"/>
        </w:rPr>
        <w:t>Retrospective study</w:t>
      </w:r>
      <w:r w:rsidRPr="0062545F">
        <w:rPr>
          <w:rFonts w:ascii="Book Antiqua" w:hAnsi="Book Antiqua" w:cs="Book Antiqua"/>
          <w:sz w:val="24"/>
          <w:szCs w:val="24"/>
          <w:lang w:val="en-US" w:eastAsia="zh-CN"/>
        </w:rPr>
        <w:t>.</w:t>
      </w:r>
    </w:p>
    <w:p w:rsidR="008B0736" w:rsidRPr="0062545F" w:rsidRDefault="008B0736" w:rsidP="0062545F">
      <w:pPr>
        <w:adjustRightInd w:val="0"/>
        <w:snapToGrid w:val="0"/>
        <w:spacing w:after="0" w:line="360" w:lineRule="auto"/>
        <w:jc w:val="both"/>
        <w:rPr>
          <w:rFonts w:ascii="Book Antiqua" w:hAnsi="Book Antiqua" w:cs="Book Antiqua"/>
          <w:sz w:val="24"/>
          <w:szCs w:val="24"/>
          <w:lang w:val="en-US" w:eastAsia="zh-CN"/>
        </w:rPr>
      </w:pPr>
    </w:p>
    <w:sectPr w:rsidR="008B0736" w:rsidRPr="0062545F" w:rsidSect="004C70E2">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57CB" w:rsidRDefault="004F57CB" w:rsidP="00E242CF">
      <w:pPr>
        <w:spacing w:after="0" w:line="240" w:lineRule="auto"/>
        <w:rPr>
          <w:rFonts w:cs="Times New Roman"/>
        </w:rPr>
      </w:pPr>
      <w:r>
        <w:rPr>
          <w:rFonts w:cs="Times New Roman"/>
        </w:rPr>
        <w:separator/>
      </w:r>
    </w:p>
  </w:endnote>
  <w:endnote w:type="continuationSeparator" w:id="0">
    <w:p w:rsidR="004F57CB" w:rsidRDefault="004F57CB" w:rsidP="00E242CF">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57CB" w:rsidRDefault="004F57CB" w:rsidP="00E242CF">
      <w:pPr>
        <w:spacing w:after="0" w:line="240" w:lineRule="auto"/>
        <w:rPr>
          <w:rFonts w:cs="Times New Roman"/>
        </w:rPr>
      </w:pPr>
      <w:r>
        <w:rPr>
          <w:rFonts w:cs="Times New Roman"/>
        </w:rPr>
        <w:separator/>
      </w:r>
    </w:p>
  </w:footnote>
  <w:footnote w:type="continuationSeparator" w:id="0">
    <w:p w:rsidR="004F57CB" w:rsidRDefault="004F57CB" w:rsidP="00E242CF">
      <w:pPr>
        <w:spacing w:after="0" w:line="240" w:lineRule="auto"/>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736" w:rsidRDefault="00CB725A">
    <w:pPr>
      <w:pStyle w:val="Header"/>
      <w:jc w:val="right"/>
      <w:rPr>
        <w:rFonts w:cs="Times New Roman"/>
      </w:rPr>
    </w:pPr>
    <w:r>
      <w:fldChar w:fldCharType="begin"/>
    </w:r>
    <w:r>
      <w:instrText>PAGE   \* MERGEFORMAT</w:instrText>
    </w:r>
    <w:r>
      <w:fldChar w:fldCharType="separate"/>
    </w:r>
    <w:r w:rsidR="00C17C1C">
      <w:rPr>
        <w:noProof/>
      </w:rPr>
      <w:t>28</w:t>
    </w:r>
    <w:r>
      <w:rPr>
        <w:noProof/>
      </w:rPr>
      <w:fldChar w:fldCharType="end"/>
    </w:r>
  </w:p>
  <w:p w:rsidR="008B0736" w:rsidRDefault="008B0736">
    <w:pPr>
      <w:pStyle w:val="Heade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3947C8"/>
    <w:multiLevelType w:val="hybridMultilevel"/>
    <w:tmpl w:val="05C0EDD4"/>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58545128"/>
    <w:multiLevelType w:val="hybridMultilevel"/>
    <w:tmpl w:val="4CCEE81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6E0D2A2B"/>
    <w:multiLevelType w:val="hybridMultilevel"/>
    <w:tmpl w:val="D93ED8A0"/>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08"/>
  <w:hyphenationZone w:val="283"/>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F7A"/>
    <w:rsid w:val="00007115"/>
    <w:rsid w:val="0000787C"/>
    <w:rsid w:val="00007A90"/>
    <w:rsid w:val="00007FEE"/>
    <w:rsid w:val="00012009"/>
    <w:rsid w:val="00012CFF"/>
    <w:rsid w:val="00014111"/>
    <w:rsid w:val="000145EF"/>
    <w:rsid w:val="0001652E"/>
    <w:rsid w:val="00017B29"/>
    <w:rsid w:val="00021099"/>
    <w:rsid w:val="000248BC"/>
    <w:rsid w:val="00026329"/>
    <w:rsid w:val="00026927"/>
    <w:rsid w:val="000318C0"/>
    <w:rsid w:val="000323D7"/>
    <w:rsid w:val="00036C60"/>
    <w:rsid w:val="00036EB0"/>
    <w:rsid w:val="0004323C"/>
    <w:rsid w:val="00046404"/>
    <w:rsid w:val="0004679A"/>
    <w:rsid w:val="00046EB2"/>
    <w:rsid w:val="00046F8C"/>
    <w:rsid w:val="0005051C"/>
    <w:rsid w:val="00051AC9"/>
    <w:rsid w:val="000533E7"/>
    <w:rsid w:val="00053C3A"/>
    <w:rsid w:val="00054132"/>
    <w:rsid w:val="0005570A"/>
    <w:rsid w:val="0006051A"/>
    <w:rsid w:val="0006235C"/>
    <w:rsid w:val="0006428D"/>
    <w:rsid w:val="000647AC"/>
    <w:rsid w:val="000647C5"/>
    <w:rsid w:val="00064A31"/>
    <w:rsid w:val="00073FF0"/>
    <w:rsid w:val="000755A6"/>
    <w:rsid w:val="00075B91"/>
    <w:rsid w:val="00080885"/>
    <w:rsid w:val="00081912"/>
    <w:rsid w:val="000824E6"/>
    <w:rsid w:val="000856B9"/>
    <w:rsid w:val="00085A01"/>
    <w:rsid w:val="00085D21"/>
    <w:rsid w:val="000863BF"/>
    <w:rsid w:val="000910EE"/>
    <w:rsid w:val="00092227"/>
    <w:rsid w:val="0009408A"/>
    <w:rsid w:val="000942F3"/>
    <w:rsid w:val="00094E3F"/>
    <w:rsid w:val="00096E8B"/>
    <w:rsid w:val="00097261"/>
    <w:rsid w:val="000A1C01"/>
    <w:rsid w:val="000A348A"/>
    <w:rsid w:val="000A4A30"/>
    <w:rsid w:val="000A787E"/>
    <w:rsid w:val="000A7AA7"/>
    <w:rsid w:val="000B1546"/>
    <w:rsid w:val="000B3028"/>
    <w:rsid w:val="000B334C"/>
    <w:rsid w:val="000B3AF5"/>
    <w:rsid w:val="000B6AB5"/>
    <w:rsid w:val="000C06D1"/>
    <w:rsid w:val="000C0AFB"/>
    <w:rsid w:val="000C3BEE"/>
    <w:rsid w:val="000C4BBD"/>
    <w:rsid w:val="000C61D6"/>
    <w:rsid w:val="000C7BBC"/>
    <w:rsid w:val="000D02B8"/>
    <w:rsid w:val="000D1B56"/>
    <w:rsid w:val="000D2AFC"/>
    <w:rsid w:val="000D3434"/>
    <w:rsid w:val="000D3513"/>
    <w:rsid w:val="000D3C82"/>
    <w:rsid w:val="000D7824"/>
    <w:rsid w:val="000D7D2F"/>
    <w:rsid w:val="000D7FE4"/>
    <w:rsid w:val="000E02A0"/>
    <w:rsid w:val="000E1977"/>
    <w:rsid w:val="000E4134"/>
    <w:rsid w:val="000E7D19"/>
    <w:rsid w:val="000F075F"/>
    <w:rsid w:val="000F100E"/>
    <w:rsid w:val="000F2799"/>
    <w:rsid w:val="000F320B"/>
    <w:rsid w:val="000F5CD6"/>
    <w:rsid w:val="000F5D69"/>
    <w:rsid w:val="000F5DD5"/>
    <w:rsid w:val="000F632B"/>
    <w:rsid w:val="000F6A25"/>
    <w:rsid w:val="000F6EB3"/>
    <w:rsid w:val="00100FB9"/>
    <w:rsid w:val="0010359D"/>
    <w:rsid w:val="00103B5B"/>
    <w:rsid w:val="00104085"/>
    <w:rsid w:val="00105A6B"/>
    <w:rsid w:val="00106ACA"/>
    <w:rsid w:val="00107841"/>
    <w:rsid w:val="001102A8"/>
    <w:rsid w:val="001131B5"/>
    <w:rsid w:val="00114E2A"/>
    <w:rsid w:val="001157B6"/>
    <w:rsid w:val="00116C9D"/>
    <w:rsid w:val="001172B8"/>
    <w:rsid w:val="00117902"/>
    <w:rsid w:val="0012099B"/>
    <w:rsid w:val="00121DFC"/>
    <w:rsid w:val="00123287"/>
    <w:rsid w:val="00132048"/>
    <w:rsid w:val="00135E5B"/>
    <w:rsid w:val="00137B9A"/>
    <w:rsid w:val="00140A40"/>
    <w:rsid w:val="00141CAB"/>
    <w:rsid w:val="00143A95"/>
    <w:rsid w:val="00144855"/>
    <w:rsid w:val="001454DF"/>
    <w:rsid w:val="00146529"/>
    <w:rsid w:val="00146A3E"/>
    <w:rsid w:val="0015096E"/>
    <w:rsid w:val="00150DBD"/>
    <w:rsid w:val="00153ED9"/>
    <w:rsid w:val="001543DB"/>
    <w:rsid w:val="00154943"/>
    <w:rsid w:val="0015607B"/>
    <w:rsid w:val="00156C60"/>
    <w:rsid w:val="00157C38"/>
    <w:rsid w:val="00160B55"/>
    <w:rsid w:val="00161F3E"/>
    <w:rsid w:val="00165928"/>
    <w:rsid w:val="00165C19"/>
    <w:rsid w:val="00167E18"/>
    <w:rsid w:val="001701D9"/>
    <w:rsid w:val="001713A8"/>
    <w:rsid w:val="001761A2"/>
    <w:rsid w:val="0017663A"/>
    <w:rsid w:val="00176A0B"/>
    <w:rsid w:val="0018061B"/>
    <w:rsid w:val="00180B3D"/>
    <w:rsid w:val="00190253"/>
    <w:rsid w:val="0019072F"/>
    <w:rsid w:val="00192128"/>
    <w:rsid w:val="001953F8"/>
    <w:rsid w:val="0019621A"/>
    <w:rsid w:val="001962A4"/>
    <w:rsid w:val="001974AE"/>
    <w:rsid w:val="001A32EF"/>
    <w:rsid w:val="001A3E0B"/>
    <w:rsid w:val="001A43B9"/>
    <w:rsid w:val="001A5437"/>
    <w:rsid w:val="001A605F"/>
    <w:rsid w:val="001A63D0"/>
    <w:rsid w:val="001A76E9"/>
    <w:rsid w:val="001B07A2"/>
    <w:rsid w:val="001B0E0E"/>
    <w:rsid w:val="001B10D4"/>
    <w:rsid w:val="001B17D4"/>
    <w:rsid w:val="001B1819"/>
    <w:rsid w:val="001B1AE4"/>
    <w:rsid w:val="001B1F0F"/>
    <w:rsid w:val="001C0EF6"/>
    <w:rsid w:val="001C225B"/>
    <w:rsid w:val="001C38C5"/>
    <w:rsid w:val="001C391E"/>
    <w:rsid w:val="001C41D1"/>
    <w:rsid w:val="001C5993"/>
    <w:rsid w:val="001C5F2B"/>
    <w:rsid w:val="001C7A6E"/>
    <w:rsid w:val="001D0FF6"/>
    <w:rsid w:val="001D2AAC"/>
    <w:rsid w:val="001D3D8C"/>
    <w:rsid w:val="001D4795"/>
    <w:rsid w:val="001E0E19"/>
    <w:rsid w:val="001E4609"/>
    <w:rsid w:val="001E4B09"/>
    <w:rsid w:val="001E5035"/>
    <w:rsid w:val="001E5C3E"/>
    <w:rsid w:val="001E7400"/>
    <w:rsid w:val="001F0D7B"/>
    <w:rsid w:val="001F2227"/>
    <w:rsid w:val="001F40BB"/>
    <w:rsid w:val="001F525C"/>
    <w:rsid w:val="001F5786"/>
    <w:rsid w:val="001F6252"/>
    <w:rsid w:val="00200641"/>
    <w:rsid w:val="002022D5"/>
    <w:rsid w:val="00203811"/>
    <w:rsid w:val="002050BF"/>
    <w:rsid w:val="00206E7B"/>
    <w:rsid w:val="00213645"/>
    <w:rsid w:val="00213747"/>
    <w:rsid w:val="00213AED"/>
    <w:rsid w:val="00213C1A"/>
    <w:rsid w:val="00213EEC"/>
    <w:rsid w:val="00214D4F"/>
    <w:rsid w:val="00224B6C"/>
    <w:rsid w:val="00225E30"/>
    <w:rsid w:val="00225E3F"/>
    <w:rsid w:val="0023043D"/>
    <w:rsid w:val="00232173"/>
    <w:rsid w:val="00232F4A"/>
    <w:rsid w:val="00232F6A"/>
    <w:rsid w:val="002333F3"/>
    <w:rsid w:val="002344EA"/>
    <w:rsid w:val="00234975"/>
    <w:rsid w:val="00235AA6"/>
    <w:rsid w:val="00237A05"/>
    <w:rsid w:val="00240104"/>
    <w:rsid w:val="00241177"/>
    <w:rsid w:val="00242392"/>
    <w:rsid w:val="0024487E"/>
    <w:rsid w:val="00244A52"/>
    <w:rsid w:val="0024503E"/>
    <w:rsid w:val="002467CB"/>
    <w:rsid w:val="002475FC"/>
    <w:rsid w:val="00247CAE"/>
    <w:rsid w:val="0025056B"/>
    <w:rsid w:val="00250D6A"/>
    <w:rsid w:val="00253E8D"/>
    <w:rsid w:val="00255593"/>
    <w:rsid w:val="00257A3A"/>
    <w:rsid w:val="00257FE1"/>
    <w:rsid w:val="002611AD"/>
    <w:rsid w:val="002611C6"/>
    <w:rsid w:val="002613CE"/>
    <w:rsid w:val="002620A5"/>
    <w:rsid w:val="002629BE"/>
    <w:rsid w:val="0026376D"/>
    <w:rsid w:val="0026598B"/>
    <w:rsid w:val="00266CD5"/>
    <w:rsid w:val="00267CE9"/>
    <w:rsid w:val="00267F59"/>
    <w:rsid w:val="00271614"/>
    <w:rsid w:val="0027205B"/>
    <w:rsid w:val="00272564"/>
    <w:rsid w:val="002754F6"/>
    <w:rsid w:val="00276F71"/>
    <w:rsid w:val="00277B41"/>
    <w:rsid w:val="0028020A"/>
    <w:rsid w:val="00282715"/>
    <w:rsid w:val="00283002"/>
    <w:rsid w:val="002830B2"/>
    <w:rsid w:val="00283423"/>
    <w:rsid w:val="002839AB"/>
    <w:rsid w:val="002859E6"/>
    <w:rsid w:val="00287FB0"/>
    <w:rsid w:val="00292CDD"/>
    <w:rsid w:val="00294853"/>
    <w:rsid w:val="00295EB4"/>
    <w:rsid w:val="00296606"/>
    <w:rsid w:val="002A0D0C"/>
    <w:rsid w:val="002A1101"/>
    <w:rsid w:val="002A27DD"/>
    <w:rsid w:val="002A3363"/>
    <w:rsid w:val="002A3397"/>
    <w:rsid w:val="002A369B"/>
    <w:rsid w:val="002A762C"/>
    <w:rsid w:val="002A7B4B"/>
    <w:rsid w:val="002B1C1A"/>
    <w:rsid w:val="002B2B61"/>
    <w:rsid w:val="002B5F4C"/>
    <w:rsid w:val="002C0B3D"/>
    <w:rsid w:val="002C0E62"/>
    <w:rsid w:val="002C102C"/>
    <w:rsid w:val="002C302B"/>
    <w:rsid w:val="002C441F"/>
    <w:rsid w:val="002C464D"/>
    <w:rsid w:val="002C6647"/>
    <w:rsid w:val="002C7C40"/>
    <w:rsid w:val="002D0FB9"/>
    <w:rsid w:val="002D3142"/>
    <w:rsid w:val="002D355C"/>
    <w:rsid w:val="002D47C1"/>
    <w:rsid w:val="002D5091"/>
    <w:rsid w:val="002D50A0"/>
    <w:rsid w:val="002D678A"/>
    <w:rsid w:val="002D6F88"/>
    <w:rsid w:val="002D7AD6"/>
    <w:rsid w:val="002E16ED"/>
    <w:rsid w:val="002E2E98"/>
    <w:rsid w:val="002E3C0C"/>
    <w:rsid w:val="002E49A4"/>
    <w:rsid w:val="002F0D9C"/>
    <w:rsid w:val="002F1A21"/>
    <w:rsid w:val="002F42A6"/>
    <w:rsid w:val="002F4408"/>
    <w:rsid w:val="002F478D"/>
    <w:rsid w:val="002F6F11"/>
    <w:rsid w:val="0030012C"/>
    <w:rsid w:val="00301798"/>
    <w:rsid w:val="00304E96"/>
    <w:rsid w:val="00305198"/>
    <w:rsid w:val="0030603B"/>
    <w:rsid w:val="0030608F"/>
    <w:rsid w:val="003102B6"/>
    <w:rsid w:val="00311D63"/>
    <w:rsid w:val="003141C3"/>
    <w:rsid w:val="00314CA3"/>
    <w:rsid w:val="00315F29"/>
    <w:rsid w:val="00320DD5"/>
    <w:rsid w:val="00322B4D"/>
    <w:rsid w:val="00323C34"/>
    <w:rsid w:val="00323FC5"/>
    <w:rsid w:val="003247AC"/>
    <w:rsid w:val="00325379"/>
    <w:rsid w:val="00327056"/>
    <w:rsid w:val="00334C75"/>
    <w:rsid w:val="003358A0"/>
    <w:rsid w:val="0034036C"/>
    <w:rsid w:val="00340CCD"/>
    <w:rsid w:val="00342916"/>
    <w:rsid w:val="0034299D"/>
    <w:rsid w:val="00343310"/>
    <w:rsid w:val="00345691"/>
    <w:rsid w:val="003477D9"/>
    <w:rsid w:val="0035200E"/>
    <w:rsid w:val="00353160"/>
    <w:rsid w:val="00354F27"/>
    <w:rsid w:val="00354FB0"/>
    <w:rsid w:val="003571DC"/>
    <w:rsid w:val="0036002D"/>
    <w:rsid w:val="003604E6"/>
    <w:rsid w:val="0036299C"/>
    <w:rsid w:val="00362BB1"/>
    <w:rsid w:val="00362D7C"/>
    <w:rsid w:val="00363F0D"/>
    <w:rsid w:val="00365A71"/>
    <w:rsid w:val="003716E7"/>
    <w:rsid w:val="00371AC2"/>
    <w:rsid w:val="00371D9F"/>
    <w:rsid w:val="00372ABC"/>
    <w:rsid w:val="0037719E"/>
    <w:rsid w:val="00380592"/>
    <w:rsid w:val="00381FF5"/>
    <w:rsid w:val="00385AB3"/>
    <w:rsid w:val="00386950"/>
    <w:rsid w:val="00387F22"/>
    <w:rsid w:val="00392617"/>
    <w:rsid w:val="003937F8"/>
    <w:rsid w:val="00393A30"/>
    <w:rsid w:val="003943C8"/>
    <w:rsid w:val="00394A43"/>
    <w:rsid w:val="00394CD7"/>
    <w:rsid w:val="00394D40"/>
    <w:rsid w:val="00396559"/>
    <w:rsid w:val="0039740C"/>
    <w:rsid w:val="00397467"/>
    <w:rsid w:val="00397B66"/>
    <w:rsid w:val="003A087D"/>
    <w:rsid w:val="003A23A8"/>
    <w:rsid w:val="003A246E"/>
    <w:rsid w:val="003A4AE0"/>
    <w:rsid w:val="003A567C"/>
    <w:rsid w:val="003A5FED"/>
    <w:rsid w:val="003B1B2F"/>
    <w:rsid w:val="003B20F1"/>
    <w:rsid w:val="003B26DF"/>
    <w:rsid w:val="003B2A86"/>
    <w:rsid w:val="003B305A"/>
    <w:rsid w:val="003B44D8"/>
    <w:rsid w:val="003C04EC"/>
    <w:rsid w:val="003C449E"/>
    <w:rsid w:val="003C55B2"/>
    <w:rsid w:val="003C758A"/>
    <w:rsid w:val="003D0574"/>
    <w:rsid w:val="003D3614"/>
    <w:rsid w:val="003D4273"/>
    <w:rsid w:val="003D4274"/>
    <w:rsid w:val="003D4722"/>
    <w:rsid w:val="003D61B4"/>
    <w:rsid w:val="003E109E"/>
    <w:rsid w:val="003E24ED"/>
    <w:rsid w:val="003E258A"/>
    <w:rsid w:val="003E2EFE"/>
    <w:rsid w:val="003E37D9"/>
    <w:rsid w:val="003E3960"/>
    <w:rsid w:val="003E3AB3"/>
    <w:rsid w:val="003E4FA4"/>
    <w:rsid w:val="003E7D5C"/>
    <w:rsid w:val="003F0512"/>
    <w:rsid w:val="003F2D72"/>
    <w:rsid w:val="003F32A8"/>
    <w:rsid w:val="003F43D7"/>
    <w:rsid w:val="003F449A"/>
    <w:rsid w:val="003F65D9"/>
    <w:rsid w:val="003F6F6D"/>
    <w:rsid w:val="003F779D"/>
    <w:rsid w:val="00400BC5"/>
    <w:rsid w:val="00400D8A"/>
    <w:rsid w:val="00402551"/>
    <w:rsid w:val="00405776"/>
    <w:rsid w:val="00406E77"/>
    <w:rsid w:val="00407F26"/>
    <w:rsid w:val="00407FDC"/>
    <w:rsid w:val="0041035D"/>
    <w:rsid w:val="0041090E"/>
    <w:rsid w:val="004109DB"/>
    <w:rsid w:val="00412639"/>
    <w:rsid w:val="004150FA"/>
    <w:rsid w:val="00415267"/>
    <w:rsid w:val="00421A8B"/>
    <w:rsid w:val="00424878"/>
    <w:rsid w:val="00426B3A"/>
    <w:rsid w:val="004311E3"/>
    <w:rsid w:val="004319EA"/>
    <w:rsid w:val="00432266"/>
    <w:rsid w:val="004355CF"/>
    <w:rsid w:val="00440587"/>
    <w:rsid w:val="004406A0"/>
    <w:rsid w:val="004416C4"/>
    <w:rsid w:val="004419AC"/>
    <w:rsid w:val="004460B5"/>
    <w:rsid w:val="0044701A"/>
    <w:rsid w:val="00450691"/>
    <w:rsid w:val="004525AE"/>
    <w:rsid w:val="00452F03"/>
    <w:rsid w:val="00455A00"/>
    <w:rsid w:val="00456883"/>
    <w:rsid w:val="00456985"/>
    <w:rsid w:val="00457B7E"/>
    <w:rsid w:val="00460664"/>
    <w:rsid w:val="00461BAC"/>
    <w:rsid w:val="00461D9A"/>
    <w:rsid w:val="00464ADE"/>
    <w:rsid w:val="004659FF"/>
    <w:rsid w:val="00466047"/>
    <w:rsid w:val="004669FB"/>
    <w:rsid w:val="00467B0A"/>
    <w:rsid w:val="004724F7"/>
    <w:rsid w:val="00472FA8"/>
    <w:rsid w:val="00473BC2"/>
    <w:rsid w:val="00476232"/>
    <w:rsid w:val="00477E2E"/>
    <w:rsid w:val="0048288A"/>
    <w:rsid w:val="0048396B"/>
    <w:rsid w:val="004840AF"/>
    <w:rsid w:val="00484E72"/>
    <w:rsid w:val="00485120"/>
    <w:rsid w:val="00485210"/>
    <w:rsid w:val="00486D5B"/>
    <w:rsid w:val="00491CC7"/>
    <w:rsid w:val="00494285"/>
    <w:rsid w:val="0049555F"/>
    <w:rsid w:val="00496C46"/>
    <w:rsid w:val="004A1F43"/>
    <w:rsid w:val="004A2715"/>
    <w:rsid w:val="004A282A"/>
    <w:rsid w:val="004A2C2D"/>
    <w:rsid w:val="004A2F4C"/>
    <w:rsid w:val="004A315A"/>
    <w:rsid w:val="004A5307"/>
    <w:rsid w:val="004A629D"/>
    <w:rsid w:val="004A6901"/>
    <w:rsid w:val="004A6B16"/>
    <w:rsid w:val="004A7D20"/>
    <w:rsid w:val="004B09CA"/>
    <w:rsid w:val="004B16C2"/>
    <w:rsid w:val="004B2539"/>
    <w:rsid w:val="004B2A47"/>
    <w:rsid w:val="004B3432"/>
    <w:rsid w:val="004B38AB"/>
    <w:rsid w:val="004B3BD8"/>
    <w:rsid w:val="004B3C61"/>
    <w:rsid w:val="004B55B3"/>
    <w:rsid w:val="004B674D"/>
    <w:rsid w:val="004B6AB3"/>
    <w:rsid w:val="004B6DB8"/>
    <w:rsid w:val="004B7517"/>
    <w:rsid w:val="004B7742"/>
    <w:rsid w:val="004B7C55"/>
    <w:rsid w:val="004C1D9A"/>
    <w:rsid w:val="004C367C"/>
    <w:rsid w:val="004C3EA0"/>
    <w:rsid w:val="004C577F"/>
    <w:rsid w:val="004C6845"/>
    <w:rsid w:val="004C70E2"/>
    <w:rsid w:val="004D06BD"/>
    <w:rsid w:val="004D38DE"/>
    <w:rsid w:val="004D4CF3"/>
    <w:rsid w:val="004E00AA"/>
    <w:rsid w:val="004E0C99"/>
    <w:rsid w:val="004E4EE3"/>
    <w:rsid w:val="004E548E"/>
    <w:rsid w:val="004E60DA"/>
    <w:rsid w:val="004E7DAE"/>
    <w:rsid w:val="004F279C"/>
    <w:rsid w:val="004F3376"/>
    <w:rsid w:val="004F57CB"/>
    <w:rsid w:val="004F761B"/>
    <w:rsid w:val="00501F6B"/>
    <w:rsid w:val="00502D1C"/>
    <w:rsid w:val="005046F1"/>
    <w:rsid w:val="005065CC"/>
    <w:rsid w:val="00507571"/>
    <w:rsid w:val="00507FA0"/>
    <w:rsid w:val="005140CD"/>
    <w:rsid w:val="00515368"/>
    <w:rsid w:val="00521093"/>
    <w:rsid w:val="00523E45"/>
    <w:rsid w:val="005244FB"/>
    <w:rsid w:val="00524C47"/>
    <w:rsid w:val="00525313"/>
    <w:rsid w:val="00526B30"/>
    <w:rsid w:val="005331C8"/>
    <w:rsid w:val="005334ED"/>
    <w:rsid w:val="00535298"/>
    <w:rsid w:val="00535A2D"/>
    <w:rsid w:val="00536A94"/>
    <w:rsid w:val="005371DC"/>
    <w:rsid w:val="005428BC"/>
    <w:rsid w:val="00545BFA"/>
    <w:rsid w:val="00545E0A"/>
    <w:rsid w:val="005473BE"/>
    <w:rsid w:val="005509ED"/>
    <w:rsid w:val="005543D8"/>
    <w:rsid w:val="00555225"/>
    <w:rsid w:val="00555C86"/>
    <w:rsid w:val="00555DA7"/>
    <w:rsid w:val="00556395"/>
    <w:rsid w:val="005576E3"/>
    <w:rsid w:val="00562E5F"/>
    <w:rsid w:val="00563DE5"/>
    <w:rsid w:val="005646AF"/>
    <w:rsid w:val="005656F4"/>
    <w:rsid w:val="00565E78"/>
    <w:rsid w:val="005662E6"/>
    <w:rsid w:val="00570361"/>
    <w:rsid w:val="00571680"/>
    <w:rsid w:val="0057240A"/>
    <w:rsid w:val="00572FC3"/>
    <w:rsid w:val="00573E4C"/>
    <w:rsid w:val="005765B4"/>
    <w:rsid w:val="005774FA"/>
    <w:rsid w:val="00581FFB"/>
    <w:rsid w:val="005827D4"/>
    <w:rsid w:val="00582928"/>
    <w:rsid w:val="0058354D"/>
    <w:rsid w:val="00587D7B"/>
    <w:rsid w:val="00590009"/>
    <w:rsid w:val="00590DB1"/>
    <w:rsid w:val="00591031"/>
    <w:rsid w:val="00591D2E"/>
    <w:rsid w:val="00593E77"/>
    <w:rsid w:val="00597F23"/>
    <w:rsid w:val="005A1D70"/>
    <w:rsid w:val="005A367C"/>
    <w:rsid w:val="005A3E41"/>
    <w:rsid w:val="005A696C"/>
    <w:rsid w:val="005A6E92"/>
    <w:rsid w:val="005A7148"/>
    <w:rsid w:val="005B2782"/>
    <w:rsid w:val="005B40AF"/>
    <w:rsid w:val="005B4C4A"/>
    <w:rsid w:val="005B616A"/>
    <w:rsid w:val="005B6A0D"/>
    <w:rsid w:val="005B6A49"/>
    <w:rsid w:val="005B7415"/>
    <w:rsid w:val="005C15BD"/>
    <w:rsid w:val="005C37E2"/>
    <w:rsid w:val="005C3BEE"/>
    <w:rsid w:val="005C3CEC"/>
    <w:rsid w:val="005C3E7B"/>
    <w:rsid w:val="005C4D02"/>
    <w:rsid w:val="005C5CF4"/>
    <w:rsid w:val="005C69D1"/>
    <w:rsid w:val="005C6BBA"/>
    <w:rsid w:val="005D18CB"/>
    <w:rsid w:val="005D28D9"/>
    <w:rsid w:val="005D2B2C"/>
    <w:rsid w:val="005E0799"/>
    <w:rsid w:val="005E2E83"/>
    <w:rsid w:val="005E2FA7"/>
    <w:rsid w:val="005E5A45"/>
    <w:rsid w:val="005F0CA4"/>
    <w:rsid w:val="005F1EB8"/>
    <w:rsid w:val="005F3742"/>
    <w:rsid w:val="005F3DE2"/>
    <w:rsid w:val="005F4795"/>
    <w:rsid w:val="005F79A8"/>
    <w:rsid w:val="006021D4"/>
    <w:rsid w:val="00602806"/>
    <w:rsid w:val="00604CFF"/>
    <w:rsid w:val="00605931"/>
    <w:rsid w:val="00605934"/>
    <w:rsid w:val="00606D12"/>
    <w:rsid w:val="006075CB"/>
    <w:rsid w:val="006121A3"/>
    <w:rsid w:val="00613C07"/>
    <w:rsid w:val="006151BD"/>
    <w:rsid w:val="00616033"/>
    <w:rsid w:val="006160D5"/>
    <w:rsid w:val="00616233"/>
    <w:rsid w:val="0061698A"/>
    <w:rsid w:val="00617BA3"/>
    <w:rsid w:val="00620B7D"/>
    <w:rsid w:val="00621AD6"/>
    <w:rsid w:val="006227A8"/>
    <w:rsid w:val="00623079"/>
    <w:rsid w:val="0062545F"/>
    <w:rsid w:val="006279E3"/>
    <w:rsid w:val="006323EE"/>
    <w:rsid w:val="006332F0"/>
    <w:rsid w:val="006337A2"/>
    <w:rsid w:val="00634F05"/>
    <w:rsid w:val="00635437"/>
    <w:rsid w:val="006437F0"/>
    <w:rsid w:val="00646E22"/>
    <w:rsid w:val="00650746"/>
    <w:rsid w:val="00651DEA"/>
    <w:rsid w:val="006536C1"/>
    <w:rsid w:val="00654979"/>
    <w:rsid w:val="00654F25"/>
    <w:rsid w:val="00655FA2"/>
    <w:rsid w:val="00657CB6"/>
    <w:rsid w:val="006604EA"/>
    <w:rsid w:val="006621D4"/>
    <w:rsid w:val="00662C5B"/>
    <w:rsid w:val="00663957"/>
    <w:rsid w:val="006646D4"/>
    <w:rsid w:val="006668DB"/>
    <w:rsid w:val="0066703A"/>
    <w:rsid w:val="00670F37"/>
    <w:rsid w:val="00674C87"/>
    <w:rsid w:val="00675E83"/>
    <w:rsid w:val="00680C80"/>
    <w:rsid w:val="006874F1"/>
    <w:rsid w:val="00695E27"/>
    <w:rsid w:val="006A2D1A"/>
    <w:rsid w:val="006A2EEE"/>
    <w:rsid w:val="006A3346"/>
    <w:rsid w:val="006A4197"/>
    <w:rsid w:val="006A4609"/>
    <w:rsid w:val="006A5777"/>
    <w:rsid w:val="006A644A"/>
    <w:rsid w:val="006A6749"/>
    <w:rsid w:val="006B3838"/>
    <w:rsid w:val="006B460B"/>
    <w:rsid w:val="006B7B91"/>
    <w:rsid w:val="006B7C84"/>
    <w:rsid w:val="006C2866"/>
    <w:rsid w:val="006C3F14"/>
    <w:rsid w:val="006C4EE1"/>
    <w:rsid w:val="006C5C04"/>
    <w:rsid w:val="006D0410"/>
    <w:rsid w:val="006D0E7B"/>
    <w:rsid w:val="006D1F3C"/>
    <w:rsid w:val="006D2551"/>
    <w:rsid w:val="006D27F3"/>
    <w:rsid w:val="006D40B9"/>
    <w:rsid w:val="006D5935"/>
    <w:rsid w:val="006D6253"/>
    <w:rsid w:val="006E0E01"/>
    <w:rsid w:val="006E1440"/>
    <w:rsid w:val="006E37A5"/>
    <w:rsid w:val="006E4091"/>
    <w:rsid w:val="006E67E1"/>
    <w:rsid w:val="006E727D"/>
    <w:rsid w:val="006E7F76"/>
    <w:rsid w:val="006F0F0F"/>
    <w:rsid w:val="006F2A7D"/>
    <w:rsid w:val="006F60E5"/>
    <w:rsid w:val="007010C8"/>
    <w:rsid w:val="007020A5"/>
    <w:rsid w:val="007046DD"/>
    <w:rsid w:val="0070489A"/>
    <w:rsid w:val="007055E1"/>
    <w:rsid w:val="0070655E"/>
    <w:rsid w:val="00711713"/>
    <w:rsid w:val="00712E6C"/>
    <w:rsid w:val="0071303B"/>
    <w:rsid w:val="0071476C"/>
    <w:rsid w:val="00714DE0"/>
    <w:rsid w:val="0072050B"/>
    <w:rsid w:val="00721104"/>
    <w:rsid w:val="00723AD8"/>
    <w:rsid w:val="00724B51"/>
    <w:rsid w:val="00725832"/>
    <w:rsid w:val="007260E9"/>
    <w:rsid w:val="007277D6"/>
    <w:rsid w:val="007301BC"/>
    <w:rsid w:val="00730715"/>
    <w:rsid w:val="00730BF4"/>
    <w:rsid w:val="007334B2"/>
    <w:rsid w:val="00733D6D"/>
    <w:rsid w:val="0073445B"/>
    <w:rsid w:val="00734FCD"/>
    <w:rsid w:val="007351EA"/>
    <w:rsid w:val="00736D31"/>
    <w:rsid w:val="00740F94"/>
    <w:rsid w:val="0074147B"/>
    <w:rsid w:val="007424EB"/>
    <w:rsid w:val="0074429D"/>
    <w:rsid w:val="00745850"/>
    <w:rsid w:val="00746CDB"/>
    <w:rsid w:val="00747CA2"/>
    <w:rsid w:val="00752FFF"/>
    <w:rsid w:val="007555B1"/>
    <w:rsid w:val="00756A7C"/>
    <w:rsid w:val="00756CEC"/>
    <w:rsid w:val="007578EF"/>
    <w:rsid w:val="0075798E"/>
    <w:rsid w:val="00762640"/>
    <w:rsid w:val="00762654"/>
    <w:rsid w:val="00763B34"/>
    <w:rsid w:val="00763D0C"/>
    <w:rsid w:val="0076631B"/>
    <w:rsid w:val="00771788"/>
    <w:rsid w:val="00773855"/>
    <w:rsid w:val="00773DD2"/>
    <w:rsid w:val="007743E4"/>
    <w:rsid w:val="00775305"/>
    <w:rsid w:val="00776014"/>
    <w:rsid w:val="007806C0"/>
    <w:rsid w:val="00780C12"/>
    <w:rsid w:val="00782444"/>
    <w:rsid w:val="0078361A"/>
    <w:rsid w:val="007839B5"/>
    <w:rsid w:val="00784AF5"/>
    <w:rsid w:val="00784B95"/>
    <w:rsid w:val="00786223"/>
    <w:rsid w:val="0078684C"/>
    <w:rsid w:val="00786A05"/>
    <w:rsid w:val="00794504"/>
    <w:rsid w:val="007A0D90"/>
    <w:rsid w:val="007A15F8"/>
    <w:rsid w:val="007A5CF7"/>
    <w:rsid w:val="007A75F7"/>
    <w:rsid w:val="007A7BEA"/>
    <w:rsid w:val="007A7C63"/>
    <w:rsid w:val="007B0128"/>
    <w:rsid w:val="007B0650"/>
    <w:rsid w:val="007B1DE7"/>
    <w:rsid w:val="007B25D0"/>
    <w:rsid w:val="007B5736"/>
    <w:rsid w:val="007B5FCE"/>
    <w:rsid w:val="007B61BA"/>
    <w:rsid w:val="007B7693"/>
    <w:rsid w:val="007B78B3"/>
    <w:rsid w:val="007C247A"/>
    <w:rsid w:val="007C28F1"/>
    <w:rsid w:val="007C5FCD"/>
    <w:rsid w:val="007D058C"/>
    <w:rsid w:val="007D278B"/>
    <w:rsid w:val="007D2948"/>
    <w:rsid w:val="007D2E7A"/>
    <w:rsid w:val="007D4D9A"/>
    <w:rsid w:val="007D4EE3"/>
    <w:rsid w:val="007D624E"/>
    <w:rsid w:val="007D7852"/>
    <w:rsid w:val="007E4F5D"/>
    <w:rsid w:val="007E5439"/>
    <w:rsid w:val="007E707C"/>
    <w:rsid w:val="007E76A1"/>
    <w:rsid w:val="007E78EF"/>
    <w:rsid w:val="007F1975"/>
    <w:rsid w:val="007F20DA"/>
    <w:rsid w:val="007F40B4"/>
    <w:rsid w:val="007F4587"/>
    <w:rsid w:val="007F7F86"/>
    <w:rsid w:val="008005E4"/>
    <w:rsid w:val="00800658"/>
    <w:rsid w:val="0080067D"/>
    <w:rsid w:val="00803B85"/>
    <w:rsid w:val="00804A0D"/>
    <w:rsid w:val="00804FCB"/>
    <w:rsid w:val="008057BE"/>
    <w:rsid w:val="008079D9"/>
    <w:rsid w:val="00810372"/>
    <w:rsid w:val="0081214B"/>
    <w:rsid w:val="00813FB9"/>
    <w:rsid w:val="00816AB9"/>
    <w:rsid w:val="00817914"/>
    <w:rsid w:val="00817EF5"/>
    <w:rsid w:val="00821445"/>
    <w:rsid w:val="0082351F"/>
    <w:rsid w:val="008240B7"/>
    <w:rsid w:val="008262FA"/>
    <w:rsid w:val="0082745C"/>
    <w:rsid w:val="00831D9B"/>
    <w:rsid w:val="008323F6"/>
    <w:rsid w:val="00840486"/>
    <w:rsid w:val="008407E7"/>
    <w:rsid w:val="00841D4D"/>
    <w:rsid w:val="008479D8"/>
    <w:rsid w:val="0085004B"/>
    <w:rsid w:val="00850FCE"/>
    <w:rsid w:val="008522D0"/>
    <w:rsid w:val="00854964"/>
    <w:rsid w:val="00855E00"/>
    <w:rsid w:val="00856FCB"/>
    <w:rsid w:val="00861BA7"/>
    <w:rsid w:val="0086585D"/>
    <w:rsid w:val="00866BED"/>
    <w:rsid w:val="008678CC"/>
    <w:rsid w:val="008700ED"/>
    <w:rsid w:val="00871820"/>
    <w:rsid w:val="00871ED3"/>
    <w:rsid w:val="00874D74"/>
    <w:rsid w:val="00875153"/>
    <w:rsid w:val="00880316"/>
    <w:rsid w:val="008835B1"/>
    <w:rsid w:val="008840D0"/>
    <w:rsid w:val="0088476F"/>
    <w:rsid w:val="008847CE"/>
    <w:rsid w:val="00885EBA"/>
    <w:rsid w:val="008865BA"/>
    <w:rsid w:val="00891AD6"/>
    <w:rsid w:val="008935AE"/>
    <w:rsid w:val="00893AE9"/>
    <w:rsid w:val="00895879"/>
    <w:rsid w:val="0089782E"/>
    <w:rsid w:val="0089791E"/>
    <w:rsid w:val="00897AE2"/>
    <w:rsid w:val="008A1AF5"/>
    <w:rsid w:val="008A207B"/>
    <w:rsid w:val="008A3C18"/>
    <w:rsid w:val="008A555D"/>
    <w:rsid w:val="008A5B59"/>
    <w:rsid w:val="008A7041"/>
    <w:rsid w:val="008B041B"/>
    <w:rsid w:val="008B05EE"/>
    <w:rsid w:val="008B0736"/>
    <w:rsid w:val="008B4CA2"/>
    <w:rsid w:val="008B4D2F"/>
    <w:rsid w:val="008B72DF"/>
    <w:rsid w:val="008B7A63"/>
    <w:rsid w:val="008B7ED9"/>
    <w:rsid w:val="008C062E"/>
    <w:rsid w:val="008C14AD"/>
    <w:rsid w:val="008C18D9"/>
    <w:rsid w:val="008C3C62"/>
    <w:rsid w:val="008C5BEE"/>
    <w:rsid w:val="008C7517"/>
    <w:rsid w:val="008D121B"/>
    <w:rsid w:val="008D2D4E"/>
    <w:rsid w:val="008D339F"/>
    <w:rsid w:val="008D3A89"/>
    <w:rsid w:val="008D6F0D"/>
    <w:rsid w:val="008D7574"/>
    <w:rsid w:val="008E044A"/>
    <w:rsid w:val="008E0919"/>
    <w:rsid w:val="008E1E2A"/>
    <w:rsid w:val="008E24B6"/>
    <w:rsid w:val="008E3ADE"/>
    <w:rsid w:val="008E58B4"/>
    <w:rsid w:val="008E7F2E"/>
    <w:rsid w:val="008F3214"/>
    <w:rsid w:val="008F3412"/>
    <w:rsid w:val="008F54B3"/>
    <w:rsid w:val="008F7BD9"/>
    <w:rsid w:val="00901307"/>
    <w:rsid w:val="00901B98"/>
    <w:rsid w:val="009059EF"/>
    <w:rsid w:val="00906220"/>
    <w:rsid w:val="00906EF7"/>
    <w:rsid w:val="00907A6D"/>
    <w:rsid w:val="009109A4"/>
    <w:rsid w:val="009116BE"/>
    <w:rsid w:val="0091270A"/>
    <w:rsid w:val="00912A7C"/>
    <w:rsid w:val="00912D0F"/>
    <w:rsid w:val="00915026"/>
    <w:rsid w:val="00916C1A"/>
    <w:rsid w:val="009179F7"/>
    <w:rsid w:val="00917BA8"/>
    <w:rsid w:val="0092088D"/>
    <w:rsid w:val="009213C7"/>
    <w:rsid w:val="0092205F"/>
    <w:rsid w:val="0092230F"/>
    <w:rsid w:val="009250A9"/>
    <w:rsid w:val="009301B2"/>
    <w:rsid w:val="0093146A"/>
    <w:rsid w:val="00940580"/>
    <w:rsid w:val="00940C07"/>
    <w:rsid w:val="009418A0"/>
    <w:rsid w:val="00942225"/>
    <w:rsid w:val="009448E9"/>
    <w:rsid w:val="009458DC"/>
    <w:rsid w:val="009517C2"/>
    <w:rsid w:val="00952DC3"/>
    <w:rsid w:val="009621F6"/>
    <w:rsid w:val="0096310A"/>
    <w:rsid w:val="00963BAA"/>
    <w:rsid w:val="00964567"/>
    <w:rsid w:val="009730DD"/>
    <w:rsid w:val="0097372B"/>
    <w:rsid w:val="0097613B"/>
    <w:rsid w:val="00977471"/>
    <w:rsid w:val="0098098F"/>
    <w:rsid w:val="00981974"/>
    <w:rsid w:val="00982B92"/>
    <w:rsid w:val="009844B8"/>
    <w:rsid w:val="00987C1B"/>
    <w:rsid w:val="00991010"/>
    <w:rsid w:val="009941F5"/>
    <w:rsid w:val="0099505C"/>
    <w:rsid w:val="00995ABF"/>
    <w:rsid w:val="00996B01"/>
    <w:rsid w:val="00997C62"/>
    <w:rsid w:val="009B0951"/>
    <w:rsid w:val="009B15E8"/>
    <w:rsid w:val="009B1A10"/>
    <w:rsid w:val="009B243A"/>
    <w:rsid w:val="009B32B1"/>
    <w:rsid w:val="009B4452"/>
    <w:rsid w:val="009B4CB9"/>
    <w:rsid w:val="009B5236"/>
    <w:rsid w:val="009C1088"/>
    <w:rsid w:val="009C1DC9"/>
    <w:rsid w:val="009C2172"/>
    <w:rsid w:val="009C2B4E"/>
    <w:rsid w:val="009C2E4B"/>
    <w:rsid w:val="009D02E1"/>
    <w:rsid w:val="009D1F2E"/>
    <w:rsid w:val="009D251B"/>
    <w:rsid w:val="009D27CC"/>
    <w:rsid w:val="009D2810"/>
    <w:rsid w:val="009D29E2"/>
    <w:rsid w:val="009D2EFB"/>
    <w:rsid w:val="009D309D"/>
    <w:rsid w:val="009D463B"/>
    <w:rsid w:val="009D46D3"/>
    <w:rsid w:val="009D556E"/>
    <w:rsid w:val="009E15C7"/>
    <w:rsid w:val="009E73CA"/>
    <w:rsid w:val="009F1F5B"/>
    <w:rsid w:val="009F3732"/>
    <w:rsid w:val="009F480A"/>
    <w:rsid w:val="009F49D9"/>
    <w:rsid w:val="009F6ED4"/>
    <w:rsid w:val="00A01E3F"/>
    <w:rsid w:val="00A0489E"/>
    <w:rsid w:val="00A06F1F"/>
    <w:rsid w:val="00A07205"/>
    <w:rsid w:val="00A11A81"/>
    <w:rsid w:val="00A127FE"/>
    <w:rsid w:val="00A1469A"/>
    <w:rsid w:val="00A258EF"/>
    <w:rsid w:val="00A26109"/>
    <w:rsid w:val="00A2636B"/>
    <w:rsid w:val="00A27098"/>
    <w:rsid w:val="00A27439"/>
    <w:rsid w:val="00A329BD"/>
    <w:rsid w:val="00A32ACB"/>
    <w:rsid w:val="00A335D7"/>
    <w:rsid w:val="00A341B5"/>
    <w:rsid w:val="00A34AAE"/>
    <w:rsid w:val="00A3590F"/>
    <w:rsid w:val="00A364AA"/>
    <w:rsid w:val="00A364D3"/>
    <w:rsid w:val="00A37BE5"/>
    <w:rsid w:val="00A400CF"/>
    <w:rsid w:val="00A414FE"/>
    <w:rsid w:val="00A41B82"/>
    <w:rsid w:val="00A439D9"/>
    <w:rsid w:val="00A4447C"/>
    <w:rsid w:val="00A4522A"/>
    <w:rsid w:val="00A45C54"/>
    <w:rsid w:val="00A45E0C"/>
    <w:rsid w:val="00A46A71"/>
    <w:rsid w:val="00A47B0C"/>
    <w:rsid w:val="00A51E81"/>
    <w:rsid w:val="00A533F6"/>
    <w:rsid w:val="00A53B7F"/>
    <w:rsid w:val="00A5557D"/>
    <w:rsid w:val="00A57850"/>
    <w:rsid w:val="00A60962"/>
    <w:rsid w:val="00A60B0F"/>
    <w:rsid w:val="00A611DE"/>
    <w:rsid w:val="00A62951"/>
    <w:rsid w:val="00A63BC1"/>
    <w:rsid w:val="00A64DE6"/>
    <w:rsid w:val="00A65984"/>
    <w:rsid w:val="00A673EB"/>
    <w:rsid w:val="00A70617"/>
    <w:rsid w:val="00A714C8"/>
    <w:rsid w:val="00A76C1F"/>
    <w:rsid w:val="00A7726E"/>
    <w:rsid w:val="00A8021D"/>
    <w:rsid w:val="00A850EC"/>
    <w:rsid w:val="00A85E90"/>
    <w:rsid w:val="00A86688"/>
    <w:rsid w:val="00A91D6E"/>
    <w:rsid w:val="00A937A8"/>
    <w:rsid w:val="00A95ADB"/>
    <w:rsid w:val="00A971AC"/>
    <w:rsid w:val="00AA092C"/>
    <w:rsid w:val="00AA21F3"/>
    <w:rsid w:val="00AA2593"/>
    <w:rsid w:val="00AA27BD"/>
    <w:rsid w:val="00AA5333"/>
    <w:rsid w:val="00AA5E58"/>
    <w:rsid w:val="00AB30D9"/>
    <w:rsid w:val="00AB35BE"/>
    <w:rsid w:val="00AB70A0"/>
    <w:rsid w:val="00AB79C7"/>
    <w:rsid w:val="00AC06C1"/>
    <w:rsid w:val="00AC0701"/>
    <w:rsid w:val="00AC1F35"/>
    <w:rsid w:val="00AC44D2"/>
    <w:rsid w:val="00AC588E"/>
    <w:rsid w:val="00AC609E"/>
    <w:rsid w:val="00AC635C"/>
    <w:rsid w:val="00AC6643"/>
    <w:rsid w:val="00AC7D81"/>
    <w:rsid w:val="00AD12C1"/>
    <w:rsid w:val="00AD5F15"/>
    <w:rsid w:val="00AE06C2"/>
    <w:rsid w:val="00AE13F1"/>
    <w:rsid w:val="00AE3438"/>
    <w:rsid w:val="00AE414A"/>
    <w:rsid w:val="00AE4C35"/>
    <w:rsid w:val="00AE5846"/>
    <w:rsid w:val="00AE66E5"/>
    <w:rsid w:val="00AF1E3E"/>
    <w:rsid w:val="00AF250A"/>
    <w:rsid w:val="00AF27A0"/>
    <w:rsid w:val="00AF4956"/>
    <w:rsid w:val="00AF4F7A"/>
    <w:rsid w:val="00AF5DE5"/>
    <w:rsid w:val="00AF73EE"/>
    <w:rsid w:val="00AF7548"/>
    <w:rsid w:val="00B01ACD"/>
    <w:rsid w:val="00B0234C"/>
    <w:rsid w:val="00B02F72"/>
    <w:rsid w:val="00B037AF"/>
    <w:rsid w:val="00B05BFF"/>
    <w:rsid w:val="00B05CEC"/>
    <w:rsid w:val="00B06F0B"/>
    <w:rsid w:val="00B0791D"/>
    <w:rsid w:val="00B109EF"/>
    <w:rsid w:val="00B110DA"/>
    <w:rsid w:val="00B21CDD"/>
    <w:rsid w:val="00B2257B"/>
    <w:rsid w:val="00B262C0"/>
    <w:rsid w:val="00B26A02"/>
    <w:rsid w:val="00B3005F"/>
    <w:rsid w:val="00B316FD"/>
    <w:rsid w:val="00B31DCB"/>
    <w:rsid w:val="00B32743"/>
    <w:rsid w:val="00B3323F"/>
    <w:rsid w:val="00B34C46"/>
    <w:rsid w:val="00B3576D"/>
    <w:rsid w:val="00B3599B"/>
    <w:rsid w:val="00B40062"/>
    <w:rsid w:val="00B401B7"/>
    <w:rsid w:val="00B413A1"/>
    <w:rsid w:val="00B455AE"/>
    <w:rsid w:val="00B4570D"/>
    <w:rsid w:val="00B47298"/>
    <w:rsid w:val="00B52AAC"/>
    <w:rsid w:val="00B54EE5"/>
    <w:rsid w:val="00B5616F"/>
    <w:rsid w:val="00B56814"/>
    <w:rsid w:val="00B62827"/>
    <w:rsid w:val="00B63CB3"/>
    <w:rsid w:val="00B653FE"/>
    <w:rsid w:val="00B66312"/>
    <w:rsid w:val="00B67FB5"/>
    <w:rsid w:val="00B71495"/>
    <w:rsid w:val="00B721AE"/>
    <w:rsid w:val="00B74593"/>
    <w:rsid w:val="00B747A8"/>
    <w:rsid w:val="00B7505F"/>
    <w:rsid w:val="00B765F3"/>
    <w:rsid w:val="00B768BE"/>
    <w:rsid w:val="00B76E7D"/>
    <w:rsid w:val="00B771FB"/>
    <w:rsid w:val="00B82224"/>
    <w:rsid w:val="00B83438"/>
    <w:rsid w:val="00B83EF3"/>
    <w:rsid w:val="00B85DD4"/>
    <w:rsid w:val="00B863CD"/>
    <w:rsid w:val="00B86C9F"/>
    <w:rsid w:val="00B87328"/>
    <w:rsid w:val="00B90895"/>
    <w:rsid w:val="00B90CEE"/>
    <w:rsid w:val="00B92157"/>
    <w:rsid w:val="00B9506B"/>
    <w:rsid w:val="00B95290"/>
    <w:rsid w:val="00B960CE"/>
    <w:rsid w:val="00B9782B"/>
    <w:rsid w:val="00B97B66"/>
    <w:rsid w:val="00BA0287"/>
    <w:rsid w:val="00BA05D9"/>
    <w:rsid w:val="00BA089C"/>
    <w:rsid w:val="00BA129E"/>
    <w:rsid w:val="00BA1610"/>
    <w:rsid w:val="00BA17CF"/>
    <w:rsid w:val="00BA2E98"/>
    <w:rsid w:val="00BA2EC7"/>
    <w:rsid w:val="00BA5D99"/>
    <w:rsid w:val="00BA720F"/>
    <w:rsid w:val="00BA77C6"/>
    <w:rsid w:val="00BA7C3A"/>
    <w:rsid w:val="00BB18BA"/>
    <w:rsid w:val="00BB1B14"/>
    <w:rsid w:val="00BB21B7"/>
    <w:rsid w:val="00BB24DC"/>
    <w:rsid w:val="00BB2F58"/>
    <w:rsid w:val="00BB57BC"/>
    <w:rsid w:val="00BB6211"/>
    <w:rsid w:val="00BB74F3"/>
    <w:rsid w:val="00BB7718"/>
    <w:rsid w:val="00BC215A"/>
    <w:rsid w:val="00BC3343"/>
    <w:rsid w:val="00BC3DD7"/>
    <w:rsid w:val="00BC4FA8"/>
    <w:rsid w:val="00BD0536"/>
    <w:rsid w:val="00BD0EEF"/>
    <w:rsid w:val="00BE21C9"/>
    <w:rsid w:val="00BE2CBF"/>
    <w:rsid w:val="00BE640C"/>
    <w:rsid w:val="00BE6E14"/>
    <w:rsid w:val="00BF1E1D"/>
    <w:rsid w:val="00BF272D"/>
    <w:rsid w:val="00BF2FA6"/>
    <w:rsid w:val="00BF5E6C"/>
    <w:rsid w:val="00BF63B3"/>
    <w:rsid w:val="00BF653A"/>
    <w:rsid w:val="00C06387"/>
    <w:rsid w:val="00C069A7"/>
    <w:rsid w:val="00C10770"/>
    <w:rsid w:val="00C11824"/>
    <w:rsid w:val="00C119D2"/>
    <w:rsid w:val="00C11A24"/>
    <w:rsid w:val="00C12803"/>
    <w:rsid w:val="00C158EB"/>
    <w:rsid w:val="00C1591E"/>
    <w:rsid w:val="00C17C1C"/>
    <w:rsid w:val="00C20293"/>
    <w:rsid w:val="00C2077F"/>
    <w:rsid w:val="00C2082B"/>
    <w:rsid w:val="00C218F6"/>
    <w:rsid w:val="00C23AF7"/>
    <w:rsid w:val="00C23DE7"/>
    <w:rsid w:val="00C24726"/>
    <w:rsid w:val="00C26D4F"/>
    <w:rsid w:val="00C27A08"/>
    <w:rsid w:val="00C30136"/>
    <w:rsid w:val="00C31F48"/>
    <w:rsid w:val="00C3228B"/>
    <w:rsid w:val="00C3482A"/>
    <w:rsid w:val="00C41306"/>
    <w:rsid w:val="00C419FA"/>
    <w:rsid w:val="00C41C19"/>
    <w:rsid w:val="00C42AD0"/>
    <w:rsid w:val="00C42F15"/>
    <w:rsid w:val="00C44306"/>
    <w:rsid w:val="00C46A14"/>
    <w:rsid w:val="00C46BB2"/>
    <w:rsid w:val="00C46E97"/>
    <w:rsid w:val="00C47371"/>
    <w:rsid w:val="00C47A9E"/>
    <w:rsid w:val="00C50CE8"/>
    <w:rsid w:val="00C55FD5"/>
    <w:rsid w:val="00C56DBC"/>
    <w:rsid w:val="00C60E35"/>
    <w:rsid w:val="00C615DD"/>
    <w:rsid w:val="00C620D6"/>
    <w:rsid w:val="00C63264"/>
    <w:rsid w:val="00C6656F"/>
    <w:rsid w:val="00C667B0"/>
    <w:rsid w:val="00C7215E"/>
    <w:rsid w:val="00C74B60"/>
    <w:rsid w:val="00C80264"/>
    <w:rsid w:val="00C811B6"/>
    <w:rsid w:val="00C8410B"/>
    <w:rsid w:val="00C84843"/>
    <w:rsid w:val="00C86008"/>
    <w:rsid w:val="00C86C0A"/>
    <w:rsid w:val="00C90EBE"/>
    <w:rsid w:val="00C90FEC"/>
    <w:rsid w:val="00C94686"/>
    <w:rsid w:val="00C96C9A"/>
    <w:rsid w:val="00C975FF"/>
    <w:rsid w:val="00CA0AD7"/>
    <w:rsid w:val="00CA0E70"/>
    <w:rsid w:val="00CA1172"/>
    <w:rsid w:val="00CA11FC"/>
    <w:rsid w:val="00CA1E89"/>
    <w:rsid w:val="00CA2C66"/>
    <w:rsid w:val="00CA42EF"/>
    <w:rsid w:val="00CA512D"/>
    <w:rsid w:val="00CA5861"/>
    <w:rsid w:val="00CA720C"/>
    <w:rsid w:val="00CA7C20"/>
    <w:rsid w:val="00CB18D9"/>
    <w:rsid w:val="00CB2535"/>
    <w:rsid w:val="00CB6E55"/>
    <w:rsid w:val="00CB725A"/>
    <w:rsid w:val="00CB7F67"/>
    <w:rsid w:val="00CC2056"/>
    <w:rsid w:val="00CC2774"/>
    <w:rsid w:val="00CC4170"/>
    <w:rsid w:val="00CC4279"/>
    <w:rsid w:val="00CC4915"/>
    <w:rsid w:val="00CC4B61"/>
    <w:rsid w:val="00CC6061"/>
    <w:rsid w:val="00CC60FC"/>
    <w:rsid w:val="00CC63A7"/>
    <w:rsid w:val="00CC6461"/>
    <w:rsid w:val="00CC6EBA"/>
    <w:rsid w:val="00CC7326"/>
    <w:rsid w:val="00CC789E"/>
    <w:rsid w:val="00CD0077"/>
    <w:rsid w:val="00CD06E4"/>
    <w:rsid w:val="00CD0D19"/>
    <w:rsid w:val="00CD42C8"/>
    <w:rsid w:val="00CD5F99"/>
    <w:rsid w:val="00CD65A4"/>
    <w:rsid w:val="00CE27CF"/>
    <w:rsid w:val="00CE3DD4"/>
    <w:rsid w:val="00CF051F"/>
    <w:rsid w:val="00CF0643"/>
    <w:rsid w:val="00CF1391"/>
    <w:rsid w:val="00CF1A42"/>
    <w:rsid w:val="00CF268C"/>
    <w:rsid w:val="00CF4A6E"/>
    <w:rsid w:val="00CF529C"/>
    <w:rsid w:val="00D01C17"/>
    <w:rsid w:val="00D02343"/>
    <w:rsid w:val="00D02FA5"/>
    <w:rsid w:val="00D04329"/>
    <w:rsid w:val="00D067CF"/>
    <w:rsid w:val="00D1035D"/>
    <w:rsid w:val="00D11877"/>
    <w:rsid w:val="00D11C97"/>
    <w:rsid w:val="00D150AF"/>
    <w:rsid w:val="00D15D65"/>
    <w:rsid w:val="00D16E41"/>
    <w:rsid w:val="00D17ED6"/>
    <w:rsid w:val="00D21B35"/>
    <w:rsid w:val="00D22020"/>
    <w:rsid w:val="00D223D4"/>
    <w:rsid w:val="00D25AAD"/>
    <w:rsid w:val="00D25D36"/>
    <w:rsid w:val="00D27235"/>
    <w:rsid w:val="00D30DD1"/>
    <w:rsid w:val="00D3473D"/>
    <w:rsid w:val="00D35B4C"/>
    <w:rsid w:val="00D37039"/>
    <w:rsid w:val="00D3717B"/>
    <w:rsid w:val="00D41C59"/>
    <w:rsid w:val="00D41DB2"/>
    <w:rsid w:val="00D42BCB"/>
    <w:rsid w:val="00D43C4E"/>
    <w:rsid w:val="00D445F8"/>
    <w:rsid w:val="00D45195"/>
    <w:rsid w:val="00D454F2"/>
    <w:rsid w:val="00D458CE"/>
    <w:rsid w:val="00D45F56"/>
    <w:rsid w:val="00D4731D"/>
    <w:rsid w:val="00D47974"/>
    <w:rsid w:val="00D47C55"/>
    <w:rsid w:val="00D47E5C"/>
    <w:rsid w:val="00D50CE6"/>
    <w:rsid w:val="00D513AB"/>
    <w:rsid w:val="00D5237D"/>
    <w:rsid w:val="00D5303C"/>
    <w:rsid w:val="00D5386E"/>
    <w:rsid w:val="00D56B00"/>
    <w:rsid w:val="00D56FBC"/>
    <w:rsid w:val="00D6007E"/>
    <w:rsid w:val="00D602EF"/>
    <w:rsid w:val="00D6141D"/>
    <w:rsid w:val="00D614B5"/>
    <w:rsid w:val="00D63C75"/>
    <w:rsid w:val="00D64F8D"/>
    <w:rsid w:val="00D667CF"/>
    <w:rsid w:val="00D67506"/>
    <w:rsid w:val="00D702BE"/>
    <w:rsid w:val="00D70593"/>
    <w:rsid w:val="00D708E0"/>
    <w:rsid w:val="00D714A5"/>
    <w:rsid w:val="00D71EB2"/>
    <w:rsid w:val="00D72077"/>
    <w:rsid w:val="00D7452C"/>
    <w:rsid w:val="00D750A0"/>
    <w:rsid w:val="00D76F7A"/>
    <w:rsid w:val="00D77624"/>
    <w:rsid w:val="00D778A1"/>
    <w:rsid w:val="00D81000"/>
    <w:rsid w:val="00D81D7B"/>
    <w:rsid w:val="00D82009"/>
    <w:rsid w:val="00D8359B"/>
    <w:rsid w:val="00D83B4D"/>
    <w:rsid w:val="00D8465B"/>
    <w:rsid w:val="00D85812"/>
    <w:rsid w:val="00D85897"/>
    <w:rsid w:val="00D87C24"/>
    <w:rsid w:val="00D87FD6"/>
    <w:rsid w:val="00D91F59"/>
    <w:rsid w:val="00D9239C"/>
    <w:rsid w:val="00D93042"/>
    <w:rsid w:val="00D938D2"/>
    <w:rsid w:val="00D93A76"/>
    <w:rsid w:val="00D944D0"/>
    <w:rsid w:val="00D94B6F"/>
    <w:rsid w:val="00D952FD"/>
    <w:rsid w:val="00D95AA3"/>
    <w:rsid w:val="00D95C65"/>
    <w:rsid w:val="00D96C92"/>
    <w:rsid w:val="00DA03D6"/>
    <w:rsid w:val="00DA1B59"/>
    <w:rsid w:val="00DA4ED5"/>
    <w:rsid w:val="00DA7FC2"/>
    <w:rsid w:val="00DB2282"/>
    <w:rsid w:val="00DB59B2"/>
    <w:rsid w:val="00DB71E3"/>
    <w:rsid w:val="00DB7CCB"/>
    <w:rsid w:val="00DC31B6"/>
    <w:rsid w:val="00DC4F1F"/>
    <w:rsid w:val="00DC5F07"/>
    <w:rsid w:val="00DC6369"/>
    <w:rsid w:val="00DC6383"/>
    <w:rsid w:val="00DC64F1"/>
    <w:rsid w:val="00DC6D8D"/>
    <w:rsid w:val="00DC70F0"/>
    <w:rsid w:val="00DC7B05"/>
    <w:rsid w:val="00DD271B"/>
    <w:rsid w:val="00DD3CA9"/>
    <w:rsid w:val="00DD3D39"/>
    <w:rsid w:val="00DD4EBC"/>
    <w:rsid w:val="00DD5E97"/>
    <w:rsid w:val="00DD6A0D"/>
    <w:rsid w:val="00DD6E33"/>
    <w:rsid w:val="00DE124F"/>
    <w:rsid w:val="00DE2505"/>
    <w:rsid w:val="00DE3E59"/>
    <w:rsid w:val="00DE4FF3"/>
    <w:rsid w:val="00DE567F"/>
    <w:rsid w:val="00DF11B5"/>
    <w:rsid w:val="00DF287B"/>
    <w:rsid w:val="00DF485A"/>
    <w:rsid w:val="00DF5D27"/>
    <w:rsid w:val="00DF6389"/>
    <w:rsid w:val="00DF7D61"/>
    <w:rsid w:val="00E03D34"/>
    <w:rsid w:val="00E0577A"/>
    <w:rsid w:val="00E066B4"/>
    <w:rsid w:val="00E1372D"/>
    <w:rsid w:val="00E138BB"/>
    <w:rsid w:val="00E13D68"/>
    <w:rsid w:val="00E13E90"/>
    <w:rsid w:val="00E14AA4"/>
    <w:rsid w:val="00E150F9"/>
    <w:rsid w:val="00E232F1"/>
    <w:rsid w:val="00E242CF"/>
    <w:rsid w:val="00E2760E"/>
    <w:rsid w:val="00E277D3"/>
    <w:rsid w:val="00E34AD4"/>
    <w:rsid w:val="00E356F7"/>
    <w:rsid w:val="00E35D25"/>
    <w:rsid w:val="00E36987"/>
    <w:rsid w:val="00E37144"/>
    <w:rsid w:val="00E42D62"/>
    <w:rsid w:val="00E43ED5"/>
    <w:rsid w:val="00E44DCD"/>
    <w:rsid w:val="00E4571A"/>
    <w:rsid w:val="00E51681"/>
    <w:rsid w:val="00E554F1"/>
    <w:rsid w:val="00E579EA"/>
    <w:rsid w:val="00E60D1F"/>
    <w:rsid w:val="00E61534"/>
    <w:rsid w:val="00E62B99"/>
    <w:rsid w:val="00E634AD"/>
    <w:rsid w:val="00E63F50"/>
    <w:rsid w:val="00E65EAD"/>
    <w:rsid w:val="00E662CF"/>
    <w:rsid w:val="00E67B6B"/>
    <w:rsid w:val="00E67C16"/>
    <w:rsid w:val="00E70EBD"/>
    <w:rsid w:val="00E7128B"/>
    <w:rsid w:val="00E716C7"/>
    <w:rsid w:val="00E76490"/>
    <w:rsid w:val="00E76F5F"/>
    <w:rsid w:val="00E777F2"/>
    <w:rsid w:val="00E82175"/>
    <w:rsid w:val="00E82CA4"/>
    <w:rsid w:val="00E82D95"/>
    <w:rsid w:val="00E854EC"/>
    <w:rsid w:val="00E87EF3"/>
    <w:rsid w:val="00E91182"/>
    <w:rsid w:val="00E95043"/>
    <w:rsid w:val="00E955A8"/>
    <w:rsid w:val="00E95B6F"/>
    <w:rsid w:val="00E95C0F"/>
    <w:rsid w:val="00E95C2A"/>
    <w:rsid w:val="00E960AD"/>
    <w:rsid w:val="00E9708B"/>
    <w:rsid w:val="00EA320F"/>
    <w:rsid w:val="00EA6FFD"/>
    <w:rsid w:val="00EA73B1"/>
    <w:rsid w:val="00EB1437"/>
    <w:rsid w:val="00EB177D"/>
    <w:rsid w:val="00EB33D2"/>
    <w:rsid w:val="00EC1480"/>
    <w:rsid w:val="00EC2EB9"/>
    <w:rsid w:val="00EC2F7D"/>
    <w:rsid w:val="00EC56BA"/>
    <w:rsid w:val="00EC6DF1"/>
    <w:rsid w:val="00EC7543"/>
    <w:rsid w:val="00EC773A"/>
    <w:rsid w:val="00EC7E8B"/>
    <w:rsid w:val="00ED1418"/>
    <w:rsid w:val="00ED1C6F"/>
    <w:rsid w:val="00ED3DDE"/>
    <w:rsid w:val="00ED4A21"/>
    <w:rsid w:val="00ED7F3C"/>
    <w:rsid w:val="00EE18BD"/>
    <w:rsid w:val="00EE1B5A"/>
    <w:rsid w:val="00EE1C09"/>
    <w:rsid w:val="00EE1EDB"/>
    <w:rsid w:val="00EE240B"/>
    <w:rsid w:val="00EE4541"/>
    <w:rsid w:val="00EE5386"/>
    <w:rsid w:val="00EE6069"/>
    <w:rsid w:val="00EE7ADB"/>
    <w:rsid w:val="00EF0D9F"/>
    <w:rsid w:val="00EF36DE"/>
    <w:rsid w:val="00EF3F11"/>
    <w:rsid w:val="00EF45FF"/>
    <w:rsid w:val="00EF516A"/>
    <w:rsid w:val="00EF774C"/>
    <w:rsid w:val="00F01BA1"/>
    <w:rsid w:val="00F01F91"/>
    <w:rsid w:val="00F021D0"/>
    <w:rsid w:val="00F0351B"/>
    <w:rsid w:val="00F11484"/>
    <w:rsid w:val="00F12E1D"/>
    <w:rsid w:val="00F15933"/>
    <w:rsid w:val="00F17265"/>
    <w:rsid w:val="00F21A8F"/>
    <w:rsid w:val="00F21C0A"/>
    <w:rsid w:val="00F221D4"/>
    <w:rsid w:val="00F23AA5"/>
    <w:rsid w:val="00F23D8A"/>
    <w:rsid w:val="00F30A94"/>
    <w:rsid w:val="00F32223"/>
    <w:rsid w:val="00F33944"/>
    <w:rsid w:val="00F35794"/>
    <w:rsid w:val="00F37324"/>
    <w:rsid w:val="00F37518"/>
    <w:rsid w:val="00F412A3"/>
    <w:rsid w:val="00F4203B"/>
    <w:rsid w:val="00F46590"/>
    <w:rsid w:val="00F46D1F"/>
    <w:rsid w:val="00F4796B"/>
    <w:rsid w:val="00F50EE7"/>
    <w:rsid w:val="00F533CB"/>
    <w:rsid w:val="00F56713"/>
    <w:rsid w:val="00F5790C"/>
    <w:rsid w:val="00F60CD7"/>
    <w:rsid w:val="00F61258"/>
    <w:rsid w:val="00F62AB0"/>
    <w:rsid w:val="00F65091"/>
    <w:rsid w:val="00F65176"/>
    <w:rsid w:val="00F657F3"/>
    <w:rsid w:val="00F66116"/>
    <w:rsid w:val="00F66ED6"/>
    <w:rsid w:val="00F7077A"/>
    <w:rsid w:val="00F72CC8"/>
    <w:rsid w:val="00F753D2"/>
    <w:rsid w:val="00F762A4"/>
    <w:rsid w:val="00F763B2"/>
    <w:rsid w:val="00F76C4F"/>
    <w:rsid w:val="00F77113"/>
    <w:rsid w:val="00F7732D"/>
    <w:rsid w:val="00F77D32"/>
    <w:rsid w:val="00F8059F"/>
    <w:rsid w:val="00F82487"/>
    <w:rsid w:val="00F82B97"/>
    <w:rsid w:val="00F82D2F"/>
    <w:rsid w:val="00F83C8E"/>
    <w:rsid w:val="00F84EB4"/>
    <w:rsid w:val="00F86596"/>
    <w:rsid w:val="00F86A1F"/>
    <w:rsid w:val="00F86C2E"/>
    <w:rsid w:val="00F94002"/>
    <w:rsid w:val="00FA054B"/>
    <w:rsid w:val="00FA1120"/>
    <w:rsid w:val="00FA3054"/>
    <w:rsid w:val="00FA70B9"/>
    <w:rsid w:val="00FA732E"/>
    <w:rsid w:val="00FB0B72"/>
    <w:rsid w:val="00FB1ED9"/>
    <w:rsid w:val="00FB22CB"/>
    <w:rsid w:val="00FB460D"/>
    <w:rsid w:val="00FB74C0"/>
    <w:rsid w:val="00FC1283"/>
    <w:rsid w:val="00FC1FEB"/>
    <w:rsid w:val="00FC23F8"/>
    <w:rsid w:val="00FC3D26"/>
    <w:rsid w:val="00FC5C5C"/>
    <w:rsid w:val="00FC6894"/>
    <w:rsid w:val="00FD0933"/>
    <w:rsid w:val="00FD11A7"/>
    <w:rsid w:val="00FD11DE"/>
    <w:rsid w:val="00FD149F"/>
    <w:rsid w:val="00FD1CB1"/>
    <w:rsid w:val="00FD1F27"/>
    <w:rsid w:val="00FD5C7D"/>
    <w:rsid w:val="00FD614B"/>
    <w:rsid w:val="00FD6294"/>
    <w:rsid w:val="00FD6479"/>
    <w:rsid w:val="00FD720D"/>
    <w:rsid w:val="00FE0168"/>
    <w:rsid w:val="00FE094B"/>
    <w:rsid w:val="00FE28CB"/>
    <w:rsid w:val="00FE763D"/>
    <w:rsid w:val="00FF195A"/>
    <w:rsid w:val="00FF2200"/>
    <w:rsid w:val="00FF2379"/>
    <w:rsid w:val="00FF2F16"/>
    <w:rsid w:val="00FF3B91"/>
    <w:rsid w:val="00FF4037"/>
    <w:rsid w:val="00FF481C"/>
    <w:rsid w:val="00FF589E"/>
    <w:rsid w:val="00FF61F6"/>
    <w:rsid w:val="00FF6CA2"/>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hapeDefaults>
    <o:shapedefaults v:ext="edit" spidmax="2049"/>
    <o:shapelayout v:ext="edit">
      <o:idmap v:ext="edit" data="1"/>
    </o:shapelayout>
  </w:shapeDefaults>
  <w:decimalSymbol w:val="."/>
  <w:listSeparator w:val=","/>
  <w15:docId w15:val="{8D7415E9-92E8-40C3-A652-0CD112186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sz w:val="22"/>
        <w:szCs w:val="22"/>
        <w:lang w:val="it-IT" w:eastAsia="it-IT"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70E2"/>
    <w:pPr>
      <w:spacing w:after="200" w:line="276" w:lineRule="auto"/>
    </w:pPr>
    <w:rPr>
      <w:rFonts w:cs="Calibri"/>
      <w:lang w:eastAsia="en-US"/>
    </w:rPr>
  </w:style>
  <w:style w:type="paragraph" w:styleId="Heading1">
    <w:name w:val="heading 1"/>
    <w:basedOn w:val="Normal"/>
    <w:link w:val="Heading1Char"/>
    <w:uiPriority w:val="99"/>
    <w:qFormat/>
    <w:rsid w:val="008E24B6"/>
    <w:pPr>
      <w:spacing w:before="100" w:beforeAutospacing="1" w:after="100" w:afterAutospacing="1" w:line="240" w:lineRule="auto"/>
      <w:outlineLvl w:val="0"/>
    </w:pPr>
    <w:rPr>
      <w:rFonts w:cs="Times New Roman"/>
      <w:b/>
      <w:bCs/>
      <w:kern w:val="36"/>
      <w:sz w:val="48"/>
      <w:szCs w:val="48"/>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745F"/>
    <w:rPr>
      <w:rFonts w:asciiTheme="majorHAnsi" w:eastAsiaTheme="majorEastAsia" w:hAnsiTheme="majorHAnsi" w:cstheme="majorBidi"/>
      <w:b/>
      <w:bCs/>
      <w:kern w:val="32"/>
      <w:sz w:val="32"/>
      <w:szCs w:val="32"/>
      <w:lang w:eastAsia="en-US"/>
    </w:rPr>
  </w:style>
  <w:style w:type="paragraph" w:styleId="ListParagraph">
    <w:name w:val="List Paragraph"/>
    <w:basedOn w:val="Normal"/>
    <w:uiPriority w:val="99"/>
    <w:qFormat/>
    <w:rsid w:val="00ED1418"/>
    <w:pPr>
      <w:ind w:left="720"/>
      <w:contextualSpacing/>
    </w:pPr>
  </w:style>
  <w:style w:type="paragraph" w:styleId="Header">
    <w:name w:val="header"/>
    <w:basedOn w:val="Normal"/>
    <w:link w:val="HeaderChar"/>
    <w:uiPriority w:val="99"/>
    <w:rsid w:val="00E242CF"/>
    <w:pPr>
      <w:tabs>
        <w:tab w:val="center" w:pos="4819"/>
        <w:tab w:val="right" w:pos="9638"/>
      </w:tabs>
      <w:spacing w:after="0" w:line="240" w:lineRule="auto"/>
    </w:pPr>
  </w:style>
  <w:style w:type="character" w:customStyle="1" w:styleId="HeaderChar">
    <w:name w:val="Header Char"/>
    <w:basedOn w:val="DefaultParagraphFont"/>
    <w:link w:val="Header"/>
    <w:uiPriority w:val="99"/>
    <w:rsid w:val="00E242CF"/>
  </w:style>
  <w:style w:type="paragraph" w:styleId="Footer">
    <w:name w:val="footer"/>
    <w:basedOn w:val="Normal"/>
    <w:link w:val="FooterChar"/>
    <w:uiPriority w:val="99"/>
    <w:rsid w:val="00E242CF"/>
    <w:pPr>
      <w:tabs>
        <w:tab w:val="center" w:pos="4819"/>
        <w:tab w:val="right" w:pos="9638"/>
      </w:tabs>
      <w:spacing w:after="0" w:line="240" w:lineRule="auto"/>
    </w:pPr>
  </w:style>
  <w:style w:type="character" w:customStyle="1" w:styleId="FooterChar">
    <w:name w:val="Footer Char"/>
    <w:basedOn w:val="DefaultParagraphFont"/>
    <w:link w:val="Footer"/>
    <w:uiPriority w:val="99"/>
    <w:rsid w:val="00E242CF"/>
  </w:style>
  <w:style w:type="paragraph" w:styleId="BalloonText">
    <w:name w:val="Balloon Text"/>
    <w:basedOn w:val="Normal"/>
    <w:link w:val="BalloonTextChar"/>
    <w:uiPriority w:val="99"/>
    <w:semiHidden/>
    <w:rsid w:val="002D31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3142"/>
    <w:rPr>
      <w:rFonts w:ascii="Tahoma" w:hAnsi="Tahoma" w:cs="Tahoma"/>
      <w:sz w:val="16"/>
      <w:szCs w:val="16"/>
    </w:rPr>
  </w:style>
  <w:style w:type="table" w:styleId="TableGrid">
    <w:name w:val="Table Grid"/>
    <w:basedOn w:val="TableNormal"/>
    <w:uiPriority w:val="99"/>
    <w:rsid w:val="00F11484"/>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99"/>
    <w:rsid w:val="00D067CF"/>
    <w:rPr>
      <w:rFonts w:cs="Calibri"/>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CommentReference">
    <w:name w:val="annotation reference"/>
    <w:basedOn w:val="DefaultParagraphFont"/>
    <w:uiPriority w:val="99"/>
    <w:semiHidden/>
    <w:rsid w:val="00721104"/>
    <w:rPr>
      <w:sz w:val="21"/>
      <w:szCs w:val="21"/>
    </w:rPr>
  </w:style>
  <w:style w:type="paragraph" w:styleId="CommentText">
    <w:name w:val="annotation text"/>
    <w:basedOn w:val="Normal"/>
    <w:link w:val="CommentTextChar"/>
    <w:uiPriority w:val="99"/>
    <w:semiHidden/>
    <w:rsid w:val="00721104"/>
    <w:pPr>
      <w:spacing w:after="0" w:line="240" w:lineRule="auto"/>
    </w:pPr>
    <w:rPr>
      <w:rFonts w:ascii="Times New Roman" w:hAnsi="Times New Roman" w:cs="Times New Roman"/>
      <w:sz w:val="24"/>
      <w:szCs w:val="24"/>
      <w:lang w:val="en-US"/>
    </w:rPr>
  </w:style>
  <w:style w:type="character" w:customStyle="1" w:styleId="CommentTextChar">
    <w:name w:val="Comment Text Char"/>
    <w:basedOn w:val="DefaultParagraphFont"/>
    <w:link w:val="CommentText"/>
    <w:uiPriority w:val="99"/>
    <w:rsid w:val="00721104"/>
    <w:rPr>
      <w:rFonts w:ascii="Times New Roman" w:eastAsia="SimSun" w:hAnsi="Times New Roman" w:cs="Times New Roman"/>
      <w:sz w:val="24"/>
      <w:szCs w:val="24"/>
      <w:lang w:val="en-US"/>
    </w:rPr>
  </w:style>
  <w:style w:type="character" w:styleId="Strong">
    <w:name w:val="Strong"/>
    <w:basedOn w:val="DefaultParagraphFont"/>
    <w:uiPriority w:val="99"/>
    <w:qFormat/>
    <w:rsid w:val="00721104"/>
    <w:rPr>
      <w:b/>
      <w:bCs/>
    </w:rPr>
  </w:style>
  <w:style w:type="paragraph" w:styleId="CommentSubject">
    <w:name w:val="annotation subject"/>
    <w:basedOn w:val="CommentText"/>
    <w:next w:val="CommentText"/>
    <w:link w:val="CommentSubjectChar"/>
    <w:uiPriority w:val="99"/>
    <w:semiHidden/>
    <w:rsid w:val="004E7DAE"/>
    <w:pPr>
      <w:spacing w:after="200" w:line="276" w:lineRule="auto"/>
    </w:pPr>
    <w:rPr>
      <w:rFonts w:ascii="Calibri" w:hAnsi="Calibri" w:cs="Calibri"/>
      <w:b/>
      <w:bCs/>
      <w:sz w:val="22"/>
      <w:szCs w:val="22"/>
      <w:lang w:val="it-IT"/>
    </w:rPr>
  </w:style>
  <w:style w:type="character" w:customStyle="1" w:styleId="CommentSubjectChar">
    <w:name w:val="Comment Subject Char"/>
    <w:basedOn w:val="CommentTextChar"/>
    <w:link w:val="CommentSubject"/>
    <w:uiPriority w:val="99"/>
    <w:semiHidden/>
    <w:rsid w:val="004E7DAE"/>
    <w:rPr>
      <w:rFonts w:ascii="Times New Roman" w:eastAsia="SimSun" w:hAnsi="Times New Roman" w:cs="Times New Roman"/>
      <w:b/>
      <w:bCs/>
      <w:sz w:val="24"/>
      <w:szCs w:val="24"/>
      <w:lang w:val="en-US"/>
    </w:rPr>
  </w:style>
  <w:style w:type="character" w:styleId="Hyperlink">
    <w:name w:val="Hyperlink"/>
    <w:basedOn w:val="DefaultParagraphFont"/>
    <w:uiPriority w:val="99"/>
    <w:rsid w:val="008E24B6"/>
    <w:rPr>
      <w:color w:val="0000FF"/>
      <w:u w:val="single"/>
    </w:rPr>
  </w:style>
  <w:style w:type="character" w:customStyle="1" w:styleId="apple-converted-space">
    <w:name w:val="apple-converted-space"/>
    <w:basedOn w:val="DefaultParagraphFont"/>
    <w:uiPriority w:val="99"/>
    <w:rsid w:val="008E24B6"/>
  </w:style>
  <w:style w:type="character" w:customStyle="1" w:styleId="highlight">
    <w:name w:val="highlight"/>
    <w:basedOn w:val="DefaultParagraphFont"/>
    <w:uiPriority w:val="99"/>
    <w:rsid w:val="008E24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209766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7841</Words>
  <Characters>44700</Characters>
  <Application>Microsoft Office Word</Application>
  <DocSecurity>0</DocSecurity>
  <Lines>372</Lines>
  <Paragraphs>104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Name of journal: World Journal of Gastroenterology</vt:lpstr>
      <vt:lpstr>Name of journal: World Journal of Gastroenterology</vt:lpstr>
    </vt:vector>
  </TitlesOfParts>
  <Company/>
  <LinksUpToDate>false</LinksUpToDate>
  <CharactersWithSpaces>52437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journal: World Journal of Gastroenterology</dc:title>
  <dc:subject/>
  <dc:creator>LD0912</dc:creator>
  <cp:keywords/>
  <dc:description/>
  <cp:lastModifiedBy>Na Ma</cp:lastModifiedBy>
  <cp:revision>2</cp:revision>
  <dcterms:created xsi:type="dcterms:W3CDTF">2017-12-20T00:49:00Z</dcterms:created>
  <dcterms:modified xsi:type="dcterms:W3CDTF">2017-12-20T00:49:00Z</dcterms:modified>
</cp:coreProperties>
</file>