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5843A" w14:textId="1EBCDC97" w:rsidR="00105CF9" w:rsidRPr="00E5229F" w:rsidRDefault="00105CF9" w:rsidP="00E5229F">
      <w:pPr>
        <w:spacing w:line="360" w:lineRule="auto"/>
        <w:jc w:val="both"/>
        <w:rPr>
          <w:rFonts w:ascii="Book Antiqua" w:hAnsi="Book Antiqua"/>
        </w:rPr>
      </w:pPr>
      <w:r w:rsidRPr="00E5229F">
        <w:rPr>
          <w:rFonts w:ascii="Book Antiqua" w:hAnsi="Book Antiqua"/>
          <w:b/>
        </w:rPr>
        <w:t xml:space="preserve">Name of Journal: </w:t>
      </w:r>
      <w:r w:rsidRPr="00E5229F">
        <w:rPr>
          <w:rFonts w:ascii="Book Antiqua" w:hAnsi="Book Antiqua"/>
          <w:b/>
          <w:i/>
        </w:rPr>
        <w:t>World Journal of Transplantation</w:t>
      </w:r>
    </w:p>
    <w:p w14:paraId="59EF2D4E" w14:textId="77777777" w:rsidR="00DE503C" w:rsidRPr="00E5229F" w:rsidRDefault="00105CF9" w:rsidP="00E5229F">
      <w:pPr>
        <w:spacing w:line="360" w:lineRule="auto"/>
        <w:jc w:val="both"/>
        <w:rPr>
          <w:rFonts w:ascii="Book Antiqua" w:eastAsia="宋体" w:hAnsi="Book Antiqua"/>
          <w:b/>
          <w:lang w:eastAsia="zh-CN"/>
        </w:rPr>
      </w:pPr>
      <w:r w:rsidRPr="00E5229F">
        <w:rPr>
          <w:rFonts w:ascii="Book Antiqua" w:hAnsi="Book Antiqua"/>
          <w:b/>
        </w:rPr>
        <w:t xml:space="preserve">Manuscript NO: </w:t>
      </w:r>
      <w:r w:rsidRPr="00E5229F">
        <w:rPr>
          <w:rFonts w:ascii="Book Antiqua" w:eastAsia="宋体" w:hAnsi="Book Antiqua"/>
          <w:b/>
          <w:lang w:eastAsia="zh-CN"/>
        </w:rPr>
        <w:t>36929</w:t>
      </w:r>
    </w:p>
    <w:p w14:paraId="4E951850" w14:textId="5F42DB90" w:rsidR="00DE503C" w:rsidRPr="00E5229F" w:rsidRDefault="00105CF9" w:rsidP="00E5229F">
      <w:pPr>
        <w:spacing w:line="360" w:lineRule="auto"/>
        <w:jc w:val="both"/>
        <w:rPr>
          <w:rFonts w:ascii="Book Antiqua" w:eastAsia="宋体" w:hAnsi="Book Antiqua"/>
          <w:b/>
          <w:lang w:eastAsia="zh-CN"/>
        </w:rPr>
      </w:pPr>
      <w:r w:rsidRPr="00E5229F">
        <w:rPr>
          <w:rFonts w:ascii="Book Antiqua" w:hAnsi="Book Antiqua"/>
          <w:b/>
        </w:rPr>
        <w:t>Manuscript Type:</w:t>
      </w:r>
      <w:r w:rsidRPr="00E5229F">
        <w:rPr>
          <w:rFonts w:ascii="Book Antiqua" w:hAnsi="Book Antiqua"/>
        </w:rPr>
        <w:t xml:space="preserve"> </w:t>
      </w:r>
      <w:proofErr w:type="spellStart"/>
      <w:r w:rsidRPr="00E5229F">
        <w:rPr>
          <w:rFonts w:ascii="Book Antiqua" w:hAnsi="Book Antiqua"/>
          <w:b/>
        </w:rPr>
        <w:t>Minireviews</w:t>
      </w:r>
      <w:proofErr w:type="spellEnd"/>
    </w:p>
    <w:p w14:paraId="009208F3" w14:textId="77777777" w:rsidR="00DE503C" w:rsidRPr="00E5229F" w:rsidRDefault="00DE503C" w:rsidP="00E5229F">
      <w:pPr>
        <w:spacing w:line="360" w:lineRule="auto"/>
        <w:jc w:val="both"/>
        <w:rPr>
          <w:rFonts w:ascii="Book Antiqua" w:eastAsia="宋体" w:hAnsi="Book Antiqua"/>
          <w:b/>
          <w:lang w:eastAsia="zh-CN"/>
        </w:rPr>
      </w:pPr>
    </w:p>
    <w:p w14:paraId="736A1584" w14:textId="77777777" w:rsidR="00DE503C" w:rsidRPr="00E5229F" w:rsidRDefault="00B662C6" w:rsidP="00E5229F">
      <w:pPr>
        <w:spacing w:line="360" w:lineRule="auto"/>
        <w:jc w:val="both"/>
        <w:rPr>
          <w:rFonts w:ascii="Book Antiqua" w:eastAsia="宋体" w:hAnsi="Book Antiqua"/>
          <w:b/>
          <w:lang w:eastAsia="zh-CN"/>
        </w:rPr>
      </w:pPr>
      <w:r w:rsidRPr="00E5229F">
        <w:rPr>
          <w:rFonts w:ascii="Book Antiqua" w:hAnsi="Book Antiqua"/>
          <w:b/>
        </w:rPr>
        <w:t xml:space="preserve">Hepatocyte </w:t>
      </w:r>
      <w:r w:rsidR="00DE503C" w:rsidRPr="00E5229F">
        <w:rPr>
          <w:rFonts w:ascii="Book Antiqua" w:hAnsi="Book Antiqua"/>
          <w:b/>
        </w:rPr>
        <w:t>t</w:t>
      </w:r>
      <w:r w:rsidRPr="00E5229F">
        <w:rPr>
          <w:rFonts w:ascii="Book Antiqua" w:hAnsi="Book Antiqua"/>
          <w:b/>
        </w:rPr>
        <w:t>ransplantation: Consider</w:t>
      </w:r>
      <w:r w:rsidR="00DE503C" w:rsidRPr="00E5229F">
        <w:rPr>
          <w:rFonts w:ascii="Book Antiqua" w:hAnsi="Book Antiqua"/>
          <w:b/>
        </w:rPr>
        <w:t xml:space="preserve"> infusion before inc</w:t>
      </w:r>
      <w:r w:rsidRPr="00E5229F">
        <w:rPr>
          <w:rFonts w:ascii="Book Antiqua" w:hAnsi="Book Antiqua"/>
          <w:b/>
        </w:rPr>
        <w:t>ision</w:t>
      </w:r>
    </w:p>
    <w:p w14:paraId="0D0C9529" w14:textId="77777777" w:rsidR="006338DB" w:rsidRPr="00E5229F" w:rsidRDefault="006338DB" w:rsidP="00E5229F">
      <w:pPr>
        <w:spacing w:line="360" w:lineRule="auto"/>
        <w:jc w:val="both"/>
        <w:rPr>
          <w:rFonts w:ascii="Book Antiqua" w:eastAsia="宋体" w:hAnsi="Book Antiqua"/>
          <w:b/>
          <w:lang w:eastAsia="zh-CN"/>
        </w:rPr>
      </w:pPr>
    </w:p>
    <w:p w14:paraId="45675840" w14:textId="2E4E4DD4" w:rsidR="00DE503C" w:rsidRPr="00E5229F" w:rsidRDefault="006338DB" w:rsidP="00E5229F">
      <w:pPr>
        <w:spacing w:line="360" w:lineRule="auto"/>
        <w:jc w:val="both"/>
        <w:rPr>
          <w:rFonts w:ascii="Book Antiqua" w:eastAsia="宋体" w:hAnsi="Book Antiqua" w:cs="Times New Roman"/>
          <w:lang w:eastAsia="zh-CN"/>
        </w:rPr>
      </w:pPr>
      <w:r w:rsidRPr="00E5229F">
        <w:rPr>
          <w:rFonts w:ascii="Book Antiqua" w:hAnsi="Book Antiqua" w:cs="Times New Roman"/>
        </w:rPr>
        <w:t>Heath</w:t>
      </w:r>
      <w:r w:rsidRPr="00E5229F">
        <w:rPr>
          <w:rFonts w:ascii="Book Antiqua" w:eastAsia="宋体" w:hAnsi="Book Antiqua" w:cs="Times New Roman"/>
          <w:lang w:eastAsia="zh-CN"/>
        </w:rPr>
        <w:t xml:space="preserve"> RD</w:t>
      </w:r>
      <w:r w:rsidRPr="00E5229F">
        <w:rPr>
          <w:rFonts w:ascii="Book Antiqua" w:eastAsia="宋体" w:hAnsi="Book Antiqua" w:cs="Times New Roman"/>
          <w:i/>
          <w:lang w:eastAsia="zh-CN"/>
        </w:rPr>
        <w:t xml:space="preserve"> et al.</w:t>
      </w:r>
      <w:r w:rsidRPr="00E5229F">
        <w:rPr>
          <w:rFonts w:ascii="Book Antiqua" w:eastAsia="Times New Roman" w:hAnsi="Book Antiqua" w:cs="Times New Roman"/>
        </w:rPr>
        <w:t xml:space="preserve"> Hepatocyte transplantation</w:t>
      </w:r>
    </w:p>
    <w:p w14:paraId="36C302E3" w14:textId="77777777" w:rsidR="006338DB" w:rsidRPr="00E5229F" w:rsidRDefault="006338DB" w:rsidP="00E5229F">
      <w:pPr>
        <w:spacing w:line="360" w:lineRule="auto"/>
        <w:jc w:val="both"/>
        <w:rPr>
          <w:rFonts w:ascii="Book Antiqua" w:eastAsia="宋体" w:hAnsi="Book Antiqua"/>
          <w:b/>
          <w:i/>
          <w:lang w:eastAsia="zh-CN"/>
        </w:rPr>
      </w:pPr>
    </w:p>
    <w:p w14:paraId="28B174C8" w14:textId="2F80FC66" w:rsidR="00DE503C" w:rsidRPr="00E5229F" w:rsidRDefault="00DE503C" w:rsidP="00E5229F">
      <w:pPr>
        <w:spacing w:line="360" w:lineRule="auto"/>
        <w:jc w:val="both"/>
        <w:rPr>
          <w:rFonts w:ascii="Book Antiqua" w:eastAsia="宋体" w:hAnsi="Book Antiqua"/>
          <w:b/>
          <w:lang w:eastAsia="zh-CN"/>
        </w:rPr>
      </w:pPr>
      <w:r w:rsidRPr="00E5229F">
        <w:rPr>
          <w:rFonts w:ascii="Book Antiqua" w:hAnsi="Book Antiqua" w:cs="Times New Roman"/>
          <w:b/>
        </w:rPr>
        <w:t xml:space="preserve">Ryan D </w:t>
      </w:r>
      <w:r w:rsidR="006338DB" w:rsidRPr="00E5229F">
        <w:rPr>
          <w:rFonts w:ascii="Book Antiqua" w:hAnsi="Book Antiqua" w:cs="Times New Roman"/>
          <w:b/>
        </w:rPr>
        <w:t>Heath</w:t>
      </w:r>
      <w:r w:rsidRPr="00E5229F">
        <w:rPr>
          <w:rFonts w:ascii="Book Antiqua" w:hAnsi="Book Antiqua" w:cs="Times New Roman"/>
          <w:b/>
        </w:rPr>
        <w:t xml:space="preserve">, </w:t>
      </w:r>
      <w:proofErr w:type="spellStart"/>
      <w:r w:rsidRPr="00E5229F">
        <w:rPr>
          <w:rFonts w:ascii="Book Antiqua" w:hAnsi="Book Antiqua" w:cs="Times New Roman"/>
          <w:b/>
        </w:rPr>
        <w:t>Furkan</w:t>
      </w:r>
      <w:proofErr w:type="spellEnd"/>
      <w:r w:rsidRPr="00E5229F">
        <w:rPr>
          <w:rFonts w:ascii="Book Antiqua" w:hAnsi="Book Antiqua" w:cs="Times New Roman"/>
          <w:b/>
        </w:rPr>
        <w:t xml:space="preserve"> </w:t>
      </w:r>
      <w:proofErr w:type="spellStart"/>
      <w:r w:rsidRPr="00E5229F">
        <w:rPr>
          <w:rFonts w:ascii="Book Antiqua" w:hAnsi="Book Antiqua" w:cs="Times New Roman"/>
          <w:b/>
        </w:rPr>
        <w:t>Ertem</w:t>
      </w:r>
      <w:proofErr w:type="spellEnd"/>
      <w:r w:rsidRPr="00E5229F">
        <w:rPr>
          <w:rFonts w:ascii="Book Antiqua" w:hAnsi="Book Antiqua" w:cs="Times New Roman"/>
          <w:b/>
        </w:rPr>
        <w:t xml:space="preserve">, </w:t>
      </w:r>
      <w:proofErr w:type="spellStart"/>
      <w:r w:rsidRPr="00E5229F">
        <w:rPr>
          <w:rFonts w:ascii="Book Antiqua" w:hAnsi="Book Antiqua" w:cs="Times New Roman"/>
          <w:b/>
        </w:rPr>
        <w:t>Bhupinder</w:t>
      </w:r>
      <w:proofErr w:type="spellEnd"/>
      <w:r w:rsidRPr="00E5229F">
        <w:rPr>
          <w:rFonts w:ascii="Book Antiqua" w:hAnsi="Book Antiqua" w:cs="Times New Roman"/>
          <w:b/>
        </w:rPr>
        <w:t xml:space="preserve"> S </w:t>
      </w:r>
      <w:proofErr w:type="spellStart"/>
      <w:r w:rsidRPr="00E5229F">
        <w:rPr>
          <w:rFonts w:ascii="Book Antiqua" w:hAnsi="Book Antiqua" w:cs="Times New Roman"/>
          <w:b/>
        </w:rPr>
        <w:t>Romana</w:t>
      </w:r>
      <w:proofErr w:type="spellEnd"/>
      <w:r w:rsidRPr="00E5229F">
        <w:rPr>
          <w:rFonts w:ascii="Book Antiqua" w:hAnsi="Book Antiqua" w:cs="Times New Roman"/>
          <w:b/>
        </w:rPr>
        <w:t xml:space="preserve">, Jamal A </w:t>
      </w:r>
      <w:proofErr w:type="spellStart"/>
      <w:r w:rsidRPr="00E5229F">
        <w:rPr>
          <w:rFonts w:ascii="Book Antiqua" w:hAnsi="Book Antiqua" w:cs="Times New Roman"/>
          <w:b/>
        </w:rPr>
        <w:t>Ibdah</w:t>
      </w:r>
      <w:proofErr w:type="spellEnd"/>
      <w:r w:rsidRPr="00E5229F">
        <w:rPr>
          <w:rFonts w:ascii="Book Antiqua" w:hAnsi="Book Antiqua" w:cs="Times New Roman"/>
          <w:b/>
        </w:rPr>
        <w:t xml:space="preserve">, </w:t>
      </w:r>
      <w:proofErr w:type="spellStart"/>
      <w:r w:rsidRPr="00E5229F">
        <w:rPr>
          <w:rFonts w:ascii="Book Antiqua" w:hAnsi="Book Antiqua" w:cs="Times New Roman"/>
          <w:b/>
        </w:rPr>
        <w:t>Veysel</w:t>
      </w:r>
      <w:proofErr w:type="spellEnd"/>
      <w:r w:rsidRPr="00E5229F">
        <w:rPr>
          <w:rFonts w:ascii="Book Antiqua" w:hAnsi="Book Antiqua" w:cs="Times New Roman"/>
          <w:b/>
        </w:rPr>
        <w:t xml:space="preserve"> </w:t>
      </w:r>
      <w:proofErr w:type="spellStart"/>
      <w:r w:rsidRPr="00E5229F">
        <w:rPr>
          <w:rFonts w:ascii="Book Antiqua" w:hAnsi="Book Antiqua" w:cs="Times New Roman"/>
          <w:b/>
        </w:rPr>
        <w:t>Tahan</w:t>
      </w:r>
      <w:proofErr w:type="spellEnd"/>
    </w:p>
    <w:p w14:paraId="0F0BBF66" w14:textId="5AF71C35" w:rsidR="006338DB" w:rsidRPr="00E5229F" w:rsidRDefault="006338DB" w:rsidP="00E5229F">
      <w:pPr>
        <w:spacing w:line="360" w:lineRule="auto"/>
        <w:jc w:val="both"/>
        <w:rPr>
          <w:rFonts w:ascii="Book Antiqua" w:hAnsi="Book Antiqua" w:cs="Times New Roman"/>
        </w:rPr>
      </w:pPr>
    </w:p>
    <w:p w14:paraId="0B00E511" w14:textId="7DEBA4F6" w:rsidR="00B662C6" w:rsidRPr="00E5229F" w:rsidRDefault="006338DB" w:rsidP="00E5229F">
      <w:pPr>
        <w:spacing w:line="360" w:lineRule="auto"/>
        <w:jc w:val="both"/>
        <w:rPr>
          <w:rFonts w:ascii="Book Antiqua" w:eastAsia="宋体" w:hAnsi="Book Antiqua"/>
          <w:b/>
          <w:lang w:eastAsia="zh-CN"/>
        </w:rPr>
      </w:pPr>
      <w:r w:rsidRPr="00E5229F">
        <w:rPr>
          <w:rFonts w:ascii="Book Antiqua" w:hAnsi="Book Antiqua" w:cs="Times New Roman"/>
          <w:b/>
        </w:rPr>
        <w:t xml:space="preserve">Ryan D Heath, </w:t>
      </w:r>
      <w:proofErr w:type="spellStart"/>
      <w:r w:rsidRPr="00E5229F">
        <w:rPr>
          <w:rFonts w:ascii="Book Antiqua" w:hAnsi="Book Antiqua" w:cs="Times New Roman"/>
          <w:b/>
        </w:rPr>
        <w:t>Bhupinder</w:t>
      </w:r>
      <w:proofErr w:type="spellEnd"/>
      <w:r w:rsidRPr="00E5229F">
        <w:rPr>
          <w:rFonts w:ascii="Book Antiqua" w:hAnsi="Book Antiqua" w:cs="Times New Roman"/>
          <w:b/>
        </w:rPr>
        <w:t xml:space="preserve"> S </w:t>
      </w:r>
      <w:proofErr w:type="spellStart"/>
      <w:r w:rsidRPr="00E5229F">
        <w:rPr>
          <w:rFonts w:ascii="Book Antiqua" w:hAnsi="Book Antiqua" w:cs="Times New Roman"/>
          <w:b/>
        </w:rPr>
        <w:t>Romana</w:t>
      </w:r>
      <w:proofErr w:type="spellEnd"/>
      <w:r w:rsidRPr="00E5229F">
        <w:rPr>
          <w:rFonts w:ascii="Book Antiqua" w:hAnsi="Book Antiqua" w:cs="Times New Roman"/>
          <w:b/>
        </w:rPr>
        <w:t xml:space="preserve">, Jamal A </w:t>
      </w:r>
      <w:proofErr w:type="spellStart"/>
      <w:r w:rsidRPr="00E5229F">
        <w:rPr>
          <w:rFonts w:ascii="Book Antiqua" w:hAnsi="Book Antiqua" w:cs="Times New Roman"/>
          <w:b/>
        </w:rPr>
        <w:t>Ibdah</w:t>
      </w:r>
      <w:proofErr w:type="spellEnd"/>
      <w:r w:rsidRPr="00E5229F">
        <w:rPr>
          <w:rFonts w:ascii="Book Antiqua" w:hAnsi="Book Antiqua" w:cs="Times New Roman"/>
          <w:b/>
        </w:rPr>
        <w:t xml:space="preserve">, </w:t>
      </w:r>
      <w:proofErr w:type="spellStart"/>
      <w:r w:rsidRPr="00E5229F">
        <w:rPr>
          <w:rFonts w:ascii="Book Antiqua" w:hAnsi="Book Antiqua" w:cs="Times New Roman"/>
          <w:b/>
        </w:rPr>
        <w:t>Veysel</w:t>
      </w:r>
      <w:proofErr w:type="spellEnd"/>
      <w:r w:rsidRPr="00E5229F">
        <w:rPr>
          <w:rFonts w:ascii="Book Antiqua" w:hAnsi="Book Antiqua" w:cs="Times New Roman"/>
          <w:b/>
        </w:rPr>
        <w:t xml:space="preserve"> </w:t>
      </w:r>
      <w:proofErr w:type="spellStart"/>
      <w:r w:rsidRPr="00E5229F">
        <w:rPr>
          <w:rFonts w:ascii="Book Antiqua" w:hAnsi="Book Antiqua" w:cs="Times New Roman"/>
          <w:b/>
        </w:rPr>
        <w:t>Tahan</w:t>
      </w:r>
      <w:proofErr w:type="spellEnd"/>
      <w:r w:rsidRPr="00E5229F">
        <w:rPr>
          <w:rFonts w:ascii="Book Antiqua" w:eastAsia="宋体" w:hAnsi="Book Antiqua" w:cs="Times New Roman"/>
          <w:b/>
          <w:lang w:eastAsia="zh-CN"/>
        </w:rPr>
        <w:t>,</w:t>
      </w:r>
      <w:r w:rsidRPr="00E5229F">
        <w:rPr>
          <w:rFonts w:ascii="Book Antiqua" w:eastAsia="宋体" w:hAnsi="Book Antiqua"/>
          <w:b/>
          <w:lang w:eastAsia="zh-CN"/>
        </w:rPr>
        <w:t xml:space="preserve"> </w:t>
      </w:r>
      <w:r w:rsidR="00B662C6" w:rsidRPr="00E5229F">
        <w:rPr>
          <w:rFonts w:ascii="Book Antiqua" w:hAnsi="Book Antiqua" w:cs="Times New Roman"/>
        </w:rPr>
        <w:t xml:space="preserve">Division of Gastroenterology and Hepatology, </w:t>
      </w:r>
      <w:r w:rsidRPr="00E5229F">
        <w:rPr>
          <w:rFonts w:ascii="Book Antiqua" w:hAnsi="Book Antiqua" w:cs="Times New Roman"/>
        </w:rPr>
        <w:t>University of Missouri</w:t>
      </w:r>
      <w:r w:rsidRPr="00E5229F">
        <w:rPr>
          <w:rFonts w:ascii="Book Antiqua" w:eastAsia="宋体" w:hAnsi="Book Antiqua" w:cs="Times New Roman"/>
          <w:lang w:eastAsia="zh-CN"/>
        </w:rPr>
        <w:t xml:space="preserve">, </w:t>
      </w:r>
      <w:r w:rsidR="00B662C6" w:rsidRPr="00E5229F">
        <w:rPr>
          <w:rFonts w:ascii="Book Antiqua" w:hAnsi="Book Antiqua" w:cs="Times New Roman"/>
        </w:rPr>
        <w:t>Columbia, M</w:t>
      </w:r>
      <w:r w:rsidRPr="00E5229F">
        <w:rPr>
          <w:rFonts w:ascii="Book Antiqua" w:eastAsia="宋体" w:hAnsi="Book Antiqua" w:cs="Times New Roman"/>
          <w:lang w:eastAsia="zh-CN"/>
        </w:rPr>
        <w:t xml:space="preserve">O </w:t>
      </w:r>
      <w:r w:rsidRPr="00E5229F">
        <w:rPr>
          <w:rFonts w:ascii="Book Antiqua" w:hAnsi="Book Antiqua" w:cs="Times New Roman"/>
        </w:rPr>
        <w:t>65212</w:t>
      </w:r>
      <w:r w:rsidR="00DF1C25" w:rsidRPr="00E5229F">
        <w:rPr>
          <w:rFonts w:ascii="Book Antiqua" w:hAnsi="Book Antiqua" w:cs="Times New Roman"/>
        </w:rPr>
        <w:t>, U</w:t>
      </w:r>
      <w:r w:rsidRPr="00E5229F">
        <w:rPr>
          <w:rFonts w:ascii="Book Antiqua" w:eastAsia="宋体" w:hAnsi="Book Antiqua" w:cs="Times New Roman"/>
          <w:lang w:eastAsia="zh-CN"/>
        </w:rPr>
        <w:t xml:space="preserve">nited </w:t>
      </w:r>
      <w:r w:rsidRPr="00E5229F">
        <w:rPr>
          <w:rFonts w:ascii="Book Antiqua" w:hAnsi="Book Antiqua" w:cs="Times New Roman"/>
        </w:rPr>
        <w:t>S</w:t>
      </w:r>
      <w:r w:rsidRPr="00E5229F">
        <w:rPr>
          <w:rFonts w:ascii="Book Antiqua" w:eastAsia="宋体" w:hAnsi="Book Antiqua" w:cs="Times New Roman"/>
          <w:lang w:eastAsia="zh-CN"/>
        </w:rPr>
        <w:t>tates</w:t>
      </w:r>
    </w:p>
    <w:p w14:paraId="139631B1" w14:textId="77777777" w:rsidR="006338DB" w:rsidRPr="00E5229F" w:rsidRDefault="006338DB" w:rsidP="00E5229F">
      <w:pPr>
        <w:autoSpaceDE w:val="0"/>
        <w:autoSpaceDN w:val="0"/>
        <w:adjustRightInd w:val="0"/>
        <w:spacing w:line="360" w:lineRule="auto"/>
        <w:jc w:val="both"/>
        <w:rPr>
          <w:rFonts w:ascii="Book Antiqua" w:eastAsia="宋体" w:hAnsi="Book Antiqua" w:cs="Times New Roman"/>
          <w:b/>
          <w:lang w:eastAsia="zh-CN"/>
        </w:rPr>
      </w:pPr>
    </w:p>
    <w:p w14:paraId="3C6076CC" w14:textId="54246727" w:rsidR="00B662C6" w:rsidRPr="00E5229F" w:rsidRDefault="006338DB" w:rsidP="00E5229F">
      <w:pPr>
        <w:autoSpaceDE w:val="0"/>
        <w:autoSpaceDN w:val="0"/>
        <w:adjustRightInd w:val="0"/>
        <w:spacing w:line="360" w:lineRule="auto"/>
        <w:jc w:val="both"/>
        <w:rPr>
          <w:rFonts w:ascii="Book Antiqua" w:eastAsia="宋体" w:hAnsi="Book Antiqua" w:cs="Times New Roman"/>
          <w:lang w:eastAsia="zh-CN"/>
        </w:rPr>
      </w:pPr>
      <w:proofErr w:type="spellStart"/>
      <w:r w:rsidRPr="00E5229F">
        <w:rPr>
          <w:rFonts w:ascii="Book Antiqua" w:hAnsi="Book Antiqua" w:cs="Times New Roman"/>
          <w:b/>
        </w:rPr>
        <w:t>Furkan</w:t>
      </w:r>
      <w:proofErr w:type="spellEnd"/>
      <w:r w:rsidRPr="00E5229F">
        <w:rPr>
          <w:rFonts w:ascii="Book Antiqua" w:hAnsi="Book Antiqua" w:cs="Times New Roman"/>
          <w:b/>
        </w:rPr>
        <w:t xml:space="preserve"> </w:t>
      </w:r>
      <w:proofErr w:type="spellStart"/>
      <w:r w:rsidRPr="00E5229F">
        <w:rPr>
          <w:rFonts w:ascii="Book Antiqua" w:hAnsi="Book Antiqua" w:cs="Times New Roman"/>
          <w:b/>
        </w:rPr>
        <w:t>Ertem</w:t>
      </w:r>
      <w:proofErr w:type="spellEnd"/>
      <w:r w:rsidRPr="00E5229F">
        <w:rPr>
          <w:rFonts w:ascii="Book Antiqua" w:hAnsi="Book Antiqua" w:cs="Times New Roman"/>
          <w:b/>
        </w:rPr>
        <w:t>,</w:t>
      </w:r>
      <w:r w:rsidRPr="00E5229F">
        <w:rPr>
          <w:rFonts w:ascii="Book Antiqua" w:eastAsia="宋体" w:hAnsi="Book Antiqua" w:cs="Times New Roman"/>
          <w:b/>
          <w:lang w:eastAsia="zh-CN"/>
        </w:rPr>
        <w:t xml:space="preserve"> </w:t>
      </w:r>
      <w:r w:rsidR="00B662C6" w:rsidRPr="00E5229F">
        <w:rPr>
          <w:rFonts w:ascii="Book Antiqua" w:hAnsi="Book Antiqua" w:cs="Times New Roman"/>
        </w:rPr>
        <w:t xml:space="preserve">Department of Internal Medicine, </w:t>
      </w:r>
      <w:r w:rsidRPr="00E5229F">
        <w:rPr>
          <w:rFonts w:ascii="Book Antiqua" w:hAnsi="Book Antiqua" w:cs="Times New Roman"/>
        </w:rPr>
        <w:t>University of Pittsburgh Medical Center</w:t>
      </w:r>
      <w:r w:rsidRPr="00E5229F">
        <w:rPr>
          <w:rFonts w:ascii="Book Antiqua" w:eastAsia="宋体" w:hAnsi="Book Antiqua" w:cs="Times New Roman"/>
          <w:lang w:eastAsia="zh-CN"/>
        </w:rPr>
        <w:t xml:space="preserve">, </w:t>
      </w:r>
      <w:r w:rsidR="00B662C6" w:rsidRPr="00E5229F">
        <w:rPr>
          <w:rFonts w:ascii="Book Antiqua" w:hAnsi="Book Antiqua" w:cs="Times New Roman"/>
        </w:rPr>
        <w:t>Pittsburgh</w:t>
      </w:r>
      <w:r w:rsidRPr="00E5229F">
        <w:rPr>
          <w:rFonts w:ascii="Book Antiqua" w:eastAsia="宋体" w:hAnsi="Book Antiqua" w:cs="Times New Roman"/>
          <w:lang w:eastAsia="zh-CN"/>
        </w:rPr>
        <w:t>,</w:t>
      </w:r>
      <w:r w:rsidR="00B662C6" w:rsidRPr="00E5229F">
        <w:rPr>
          <w:rFonts w:ascii="Book Antiqua" w:hAnsi="Book Antiqua" w:cs="Times New Roman"/>
        </w:rPr>
        <w:t xml:space="preserve"> PA</w:t>
      </w:r>
      <w:r w:rsidRPr="00E5229F">
        <w:rPr>
          <w:rFonts w:ascii="Book Antiqua" w:eastAsia="宋体" w:hAnsi="Book Antiqua" w:cs="Times New Roman"/>
          <w:lang w:eastAsia="zh-CN"/>
        </w:rPr>
        <w:t xml:space="preserve"> </w:t>
      </w:r>
      <w:r w:rsidRPr="00E5229F">
        <w:rPr>
          <w:rFonts w:ascii="Book Antiqua" w:hAnsi="Book Antiqua" w:cs="Times New Roman"/>
        </w:rPr>
        <w:t>15260</w:t>
      </w:r>
      <w:r w:rsidR="00DF1C25" w:rsidRPr="00E5229F">
        <w:rPr>
          <w:rFonts w:ascii="Book Antiqua" w:hAnsi="Book Antiqua" w:cs="Times New Roman"/>
        </w:rPr>
        <w:t xml:space="preserve">, </w:t>
      </w:r>
      <w:r w:rsidRPr="00E5229F">
        <w:rPr>
          <w:rFonts w:ascii="Book Antiqua" w:hAnsi="Book Antiqua" w:cs="Times New Roman"/>
        </w:rPr>
        <w:t>U</w:t>
      </w:r>
      <w:r w:rsidRPr="00E5229F">
        <w:rPr>
          <w:rFonts w:ascii="Book Antiqua" w:eastAsia="宋体" w:hAnsi="Book Antiqua" w:cs="Times New Roman"/>
          <w:lang w:eastAsia="zh-CN"/>
        </w:rPr>
        <w:t xml:space="preserve">nited </w:t>
      </w:r>
      <w:r w:rsidRPr="00E5229F">
        <w:rPr>
          <w:rFonts w:ascii="Book Antiqua" w:hAnsi="Book Antiqua" w:cs="Times New Roman"/>
        </w:rPr>
        <w:t>S</w:t>
      </w:r>
      <w:r w:rsidRPr="00E5229F">
        <w:rPr>
          <w:rFonts w:ascii="Book Antiqua" w:eastAsia="宋体" w:hAnsi="Book Antiqua" w:cs="Times New Roman"/>
          <w:lang w:eastAsia="zh-CN"/>
        </w:rPr>
        <w:t>tates</w:t>
      </w:r>
    </w:p>
    <w:p w14:paraId="03FD03B5" w14:textId="77777777" w:rsidR="006338DB" w:rsidRPr="00E5229F" w:rsidRDefault="006338DB" w:rsidP="00E5229F">
      <w:pPr>
        <w:autoSpaceDE w:val="0"/>
        <w:autoSpaceDN w:val="0"/>
        <w:adjustRightInd w:val="0"/>
        <w:spacing w:line="360" w:lineRule="auto"/>
        <w:jc w:val="both"/>
        <w:rPr>
          <w:rFonts w:ascii="Book Antiqua" w:eastAsia="宋体" w:hAnsi="Book Antiqua" w:cs="Times New Roman"/>
          <w:lang w:eastAsia="zh-CN"/>
        </w:rPr>
      </w:pPr>
    </w:p>
    <w:p w14:paraId="01CAC246" w14:textId="08C41B50" w:rsidR="006338DB" w:rsidRPr="00E5229F" w:rsidRDefault="006338DB" w:rsidP="00E5229F">
      <w:pPr>
        <w:spacing w:line="360" w:lineRule="auto"/>
        <w:jc w:val="both"/>
        <w:rPr>
          <w:rFonts w:ascii="Book Antiqua" w:eastAsia="宋体" w:hAnsi="Book Antiqua"/>
          <w:lang w:eastAsia="zh-CN"/>
        </w:rPr>
      </w:pPr>
      <w:r w:rsidRPr="00E5229F">
        <w:rPr>
          <w:rFonts w:ascii="Book Antiqua" w:hAnsi="Book Antiqua"/>
          <w:b/>
        </w:rPr>
        <w:t>ORCID number:</w:t>
      </w:r>
      <w:r w:rsidR="005C10FD" w:rsidRPr="00E5229F">
        <w:rPr>
          <w:rFonts w:ascii="Book Antiqua" w:hAnsi="Book Antiqua"/>
        </w:rPr>
        <w:t xml:space="preserve"> </w:t>
      </w:r>
      <w:r w:rsidRPr="00E5229F">
        <w:rPr>
          <w:rFonts w:ascii="Book Antiqua" w:hAnsi="Book Antiqua" w:cs="Times New Roman"/>
        </w:rPr>
        <w:t>Ryan D Heath</w:t>
      </w:r>
      <w:r w:rsidRPr="00E5229F">
        <w:rPr>
          <w:rFonts w:ascii="Book Antiqua" w:eastAsia="宋体" w:hAnsi="Book Antiqua" w:cs="Times New Roman"/>
          <w:lang w:eastAsia="zh-CN"/>
        </w:rPr>
        <w:t xml:space="preserve"> (</w:t>
      </w:r>
      <w:r w:rsidR="006271FF" w:rsidRPr="00E5229F">
        <w:rPr>
          <w:rFonts w:ascii="Book Antiqua" w:eastAsia="宋体" w:hAnsi="Book Antiqua" w:cs="Times New Roman"/>
          <w:lang w:eastAsia="zh-CN"/>
        </w:rPr>
        <w:t>0000-0002-2072-4028</w:t>
      </w:r>
      <w:r w:rsidRPr="00E5229F">
        <w:rPr>
          <w:rFonts w:ascii="Book Antiqua" w:eastAsia="宋体" w:hAnsi="Book Antiqua" w:cs="Times New Roman"/>
          <w:lang w:eastAsia="zh-CN"/>
        </w:rPr>
        <w:t>);</w:t>
      </w:r>
      <w:r w:rsidRPr="00E5229F">
        <w:rPr>
          <w:rFonts w:ascii="Book Antiqua" w:hAnsi="Book Antiqua" w:cs="Times New Roman"/>
        </w:rPr>
        <w:t xml:space="preserve"> </w:t>
      </w:r>
      <w:proofErr w:type="spellStart"/>
      <w:r w:rsidRPr="00E5229F">
        <w:rPr>
          <w:rFonts w:ascii="Book Antiqua" w:hAnsi="Book Antiqua" w:cs="Times New Roman"/>
        </w:rPr>
        <w:t>Furkan</w:t>
      </w:r>
      <w:proofErr w:type="spellEnd"/>
      <w:r w:rsidRPr="00E5229F">
        <w:rPr>
          <w:rFonts w:ascii="Book Antiqua" w:hAnsi="Book Antiqua" w:cs="Times New Roman"/>
        </w:rPr>
        <w:t xml:space="preserve"> </w:t>
      </w:r>
      <w:proofErr w:type="spellStart"/>
      <w:r w:rsidRPr="00E5229F">
        <w:rPr>
          <w:rFonts w:ascii="Book Antiqua" w:hAnsi="Book Antiqua" w:cs="Times New Roman"/>
        </w:rPr>
        <w:t>Ertem</w:t>
      </w:r>
      <w:proofErr w:type="spellEnd"/>
      <w:r w:rsidRPr="00E5229F">
        <w:rPr>
          <w:rFonts w:ascii="Book Antiqua" w:eastAsia="宋体" w:hAnsi="Book Antiqua" w:cs="Times New Roman"/>
          <w:lang w:eastAsia="zh-CN"/>
        </w:rPr>
        <w:t xml:space="preserve"> (</w:t>
      </w:r>
      <w:r w:rsidR="006271FF" w:rsidRPr="00E5229F">
        <w:rPr>
          <w:rFonts w:ascii="Book Antiqua" w:eastAsia="宋体" w:hAnsi="Book Antiqua" w:cs="Times New Roman"/>
          <w:lang w:eastAsia="zh-CN"/>
        </w:rPr>
        <w:t>0000-0001-6151-7925</w:t>
      </w:r>
      <w:r w:rsidRPr="00E5229F">
        <w:rPr>
          <w:rFonts w:ascii="Book Antiqua" w:eastAsia="宋体" w:hAnsi="Book Antiqua" w:cs="Times New Roman"/>
          <w:lang w:eastAsia="zh-CN"/>
        </w:rPr>
        <w:t>);</w:t>
      </w:r>
      <w:r w:rsidRPr="00E5229F">
        <w:rPr>
          <w:rFonts w:ascii="Book Antiqua" w:hAnsi="Book Antiqua" w:cs="Times New Roman"/>
        </w:rPr>
        <w:t xml:space="preserve"> </w:t>
      </w:r>
      <w:proofErr w:type="spellStart"/>
      <w:r w:rsidRPr="00E5229F">
        <w:rPr>
          <w:rFonts w:ascii="Book Antiqua" w:hAnsi="Book Antiqua" w:cs="Times New Roman"/>
        </w:rPr>
        <w:t>Bhupinder</w:t>
      </w:r>
      <w:proofErr w:type="spellEnd"/>
      <w:r w:rsidRPr="00E5229F">
        <w:rPr>
          <w:rFonts w:ascii="Book Antiqua" w:hAnsi="Book Antiqua" w:cs="Times New Roman"/>
        </w:rPr>
        <w:t xml:space="preserve"> S </w:t>
      </w:r>
      <w:proofErr w:type="spellStart"/>
      <w:r w:rsidRPr="00E5229F">
        <w:rPr>
          <w:rFonts w:ascii="Book Antiqua" w:hAnsi="Book Antiqua" w:cs="Times New Roman"/>
        </w:rPr>
        <w:t>Romana</w:t>
      </w:r>
      <w:proofErr w:type="spellEnd"/>
      <w:r w:rsidRPr="00E5229F">
        <w:rPr>
          <w:rFonts w:ascii="Book Antiqua" w:eastAsia="宋体" w:hAnsi="Book Antiqua" w:cs="Times New Roman"/>
          <w:lang w:eastAsia="zh-CN"/>
        </w:rPr>
        <w:t xml:space="preserve"> (</w:t>
      </w:r>
      <w:r w:rsidR="006271FF" w:rsidRPr="00E5229F">
        <w:rPr>
          <w:rFonts w:ascii="Book Antiqua" w:eastAsia="宋体" w:hAnsi="Book Antiqua" w:cs="Times New Roman"/>
          <w:lang w:eastAsia="zh-CN"/>
        </w:rPr>
        <w:t>0000-0002-2244-9701</w:t>
      </w:r>
      <w:r w:rsidRPr="00E5229F">
        <w:rPr>
          <w:rFonts w:ascii="Book Antiqua" w:eastAsia="宋体" w:hAnsi="Book Antiqua" w:cs="Times New Roman"/>
          <w:lang w:eastAsia="zh-CN"/>
        </w:rPr>
        <w:t>);</w:t>
      </w:r>
      <w:r w:rsidRPr="00E5229F">
        <w:rPr>
          <w:rFonts w:ascii="Book Antiqua" w:hAnsi="Book Antiqua" w:cs="Times New Roman"/>
        </w:rPr>
        <w:t xml:space="preserve"> Jamal A </w:t>
      </w:r>
      <w:proofErr w:type="spellStart"/>
      <w:r w:rsidRPr="00E5229F">
        <w:rPr>
          <w:rFonts w:ascii="Book Antiqua" w:hAnsi="Book Antiqua" w:cs="Times New Roman"/>
        </w:rPr>
        <w:t>Ibdah</w:t>
      </w:r>
      <w:proofErr w:type="spellEnd"/>
      <w:r w:rsidRPr="00E5229F">
        <w:rPr>
          <w:rFonts w:ascii="Book Antiqua" w:eastAsia="宋体" w:hAnsi="Book Antiqua" w:cs="Times New Roman"/>
          <w:lang w:eastAsia="zh-CN"/>
        </w:rPr>
        <w:t xml:space="preserve"> (</w:t>
      </w:r>
      <w:r w:rsidR="006B1400">
        <w:fldChar w:fldCharType="begin"/>
      </w:r>
      <w:r w:rsidR="006B1400">
        <w:instrText xml:space="preserve"> HYPERLINK "http://orcid.org/0000-0002-5646-9014" \t "_blank" </w:instrText>
      </w:r>
      <w:r w:rsidR="006B1400">
        <w:fldChar w:fldCharType="separate"/>
      </w:r>
      <w:r w:rsidRPr="00E5229F">
        <w:rPr>
          <w:rStyle w:val="Hyperlink"/>
          <w:rFonts w:ascii="Book Antiqua" w:hAnsi="Book Antiqua"/>
          <w:color w:val="auto"/>
          <w:u w:val="none"/>
        </w:rPr>
        <w:t>0000-0002-5646-9014</w:t>
      </w:r>
      <w:r w:rsidR="006B1400">
        <w:rPr>
          <w:rStyle w:val="Hyperlink"/>
          <w:rFonts w:ascii="Book Antiqua" w:hAnsi="Book Antiqua"/>
          <w:color w:val="auto"/>
          <w:u w:val="none"/>
        </w:rPr>
        <w:fldChar w:fldCharType="end"/>
      </w:r>
      <w:r w:rsidRPr="00E5229F">
        <w:rPr>
          <w:rFonts w:ascii="Book Antiqua" w:eastAsia="宋体" w:hAnsi="Book Antiqua" w:cs="Times New Roman"/>
          <w:lang w:eastAsia="zh-CN"/>
        </w:rPr>
        <w:t>);</w:t>
      </w:r>
      <w:r w:rsidRPr="00E5229F">
        <w:rPr>
          <w:rFonts w:ascii="Book Antiqua" w:hAnsi="Book Antiqua" w:cs="Times New Roman"/>
        </w:rPr>
        <w:t xml:space="preserve"> </w:t>
      </w:r>
      <w:proofErr w:type="spellStart"/>
      <w:r w:rsidRPr="00E5229F">
        <w:rPr>
          <w:rFonts w:ascii="Book Antiqua" w:hAnsi="Book Antiqua" w:cs="Times New Roman"/>
        </w:rPr>
        <w:t>Veysel</w:t>
      </w:r>
      <w:proofErr w:type="spellEnd"/>
      <w:r w:rsidRPr="00E5229F">
        <w:rPr>
          <w:rFonts w:ascii="Book Antiqua" w:hAnsi="Book Antiqua" w:cs="Times New Roman"/>
        </w:rPr>
        <w:t xml:space="preserve"> </w:t>
      </w:r>
      <w:proofErr w:type="spellStart"/>
      <w:r w:rsidRPr="00E5229F">
        <w:rPr>
          <w:rFonts w:ascii="Book Antiqua" w:hAnsi="Book Antiqua" w:cs="Times New Roman"/>
        </w:rPr>
        <w:t>Tahan</w:t>
      </w:r>
      <w:proofErr w:type="spellEnd"/>
      <w:r w:rsidRPr="00E5229F">
        <w:rPr>
          <w:rFonts w:ascii="Book Antiqua" w:eastAsia="宋体" w:hAnsi="Book Antiqua" w:cs="Times New Roman"/>
          <w:lang w:eastAsia="zh-CN"/>
        </w:rPr>
        <w:t xml:space="preserve"> (</w:t>
      </w:r>
      <w:r w:rsidR="006B1400">
        <w:fldChar w:fldCharType="begin"/>
      </w:r>
      <w:r w:rsidR="006B1400">
        <w:instrText xml:space="preserve"> HYPERLINK "http://orcid.org/orcid.org/0000-0001-6796-9359" \t "_blank" </w:instrText>
      </w:r>
      <w:r w:rsidR="006B1400">
        <w:fldChar w:fldCharType="separate"/>
      </w:r>
      <w:r w:rsidRPr="00E5229F">
        <w:rPr>
          <w:rStyle w:val="Hyperlink"/>
          <w:rFonts w:ascii="Book Antiqua" w:hAnsi="Book Antiqua"/>
          <w:color w:val="auto"/>
          <w:u w:val="none"/>
        </w:rPr>
        <w:t>0000-0001-6796-9359</w:t>
      </w:r>
      <w:r w:rsidR="006B1400">
        <w:rPr>
          <w:rStyle w:val="Hyperlink"/>
          <w:rFonts w:ascii="Book Antiqua" w:hAnsi="Book Antiqua"/>
          <w:color w:val="auto"/>
          <w:u w:val="none"/>
        </w:rPr>
        <w:fldChar w:fldCharType="end"/>
      </w:r>
      <w:r w:rsidRPr="00E5229F">
        <w:rPr>
          <w:rFonts w:ascii="Book Antiqua" w:eastAsia="宋体" w:hAnsi="Book Antiqua" w:cs="Times New Roman"/>
          <w:lang w:eastAsia="zh-CN"/>
        </w:rPr>
        <w:t>).</w:t>
      </w:r>
    </w:p>
    <w:p w14:paraId="1C83F745" w14:textId="6976A838" w:rsidR="006338DB" w:rsidRPr="00E5229F" w:rsidRDefault="006338DB" w:rsidP="00E5229F">
      <w:pPr>
        <w:autoSpaceDE w:val="0"/>
        <w:autoSpaceDN w:val="0"/>
        <w:adjustRightInd w:val="0"/>
        <w:spacing w:line="360" w:lineRule="auto"/>
        <w:jc w:val="both"/>
        <w:rPr>
          <w:rFonts w:ascii="Book Antiqua" w:eastAsia="宋体" w:hAnsi="Book Antiqua" w:cs="Times New Roman"/>
          <w:lang w:eastAsia="zh-CN"/>
        </w:rPr>
      </w:pPr>
    </w:p>
    <w:p w14:paraId="5BBA3DBC" w14:textId="14FC129B" w:rsidR="00B662C6" w:rsidRPr="00E5229F" w:rsidRDefault="00157D48" w:rsidP="00E5229F">
      <w:pPr>
        <w:pStyle w:val="Heading2"/>
        <w:spacing w:before="0" w:line="360" w:lineRule="auto"/>
        <w:jc w:val="both"/>
        <w:rPr>
          <w:rFonts w:ascii="Book Antiqua" w:eastAsia="宋体" w:hAnsi="Book Antiqua"/>
          <w:color w:val="auto"/>
          <w:sz w:val="24"/>
          <w:szCs w:val="24"/>
          <w:lang w:eastAsia="zh-CN"/>
        </w:rPr>
      </w:pPr>
      <w:r w:rsidRPr="00E5229F">
        <w:rPr>
          <w:rFonts w:ascii="Book Antiqua" w:hAnsi="Book Antiqua"/>
          <w:b/>
          <w:color w:val="auto"/>
          <w:sz w:val="24"/>
          <w:szCs w:val="24"/>
        </w:rPr>
        <w:t>Author contributions:</w:t>
      </w:r>
      <w:r w:rsidR="00B662C6" w:rsidRPr="00E5229F">
        <w:rPr>
          <w:rFonts w:ascii="Book Antiqua" w:hAnsi="Book Antiqua"/>
          <w:color w:val="auto"/>
          <w:sz w:val="24"/>
          <w:szCs w:val="24"/>
        </w:rPr>
        <w:t xml:space="preserve"> All authors contributed to the acquisition of data, writing, and revision of this manuscript. </w:t>
      </w:r>
    </w:p>
    <w:p w14:paraId="25628293" w14:textId="77777777" w:rsidR="00157D48" w:rsidRPr="00E5229F" w:rsidRDefault="00157D48" w:rsidP="00E5229F">
      <w:pPr>
        <w:spacing w:line="360" w:lineRule="auto"/>
        <w:jc w:val="both"/>
        <w:rPr>
          <w:rFonts w:ascii="Book Antiqua" w:eastAsia="宋体" w:hAnsi="Book Antiqua"/>
          <w:lang w:eastAsia="zh-CN"/>
        </w:rPr>
      </w:pPr>
    </w:p>
    <w:p w14:paraId="47B5CD66" w14:textId="77777777" w:rsidR="00157D48" w:rsidRPr="00E5229F" w:rsidRDefault="00157D48" w:rsidP="00E5229F">
      <w:pPr>
        <w:pStyle w:val="Default"/>
        <w:spacing w:line="360" w:lineRule="auto"/>
        <w:jc w:val="both"/>
        <w:rPr>
          <w:rFonts w:ascii="Book Antiqua" w:hAnsi="Book Antiqua"/>
          <w:color w:val="auto"/>
        </w:rPr>
      </w:pPr>
      <w:r w:rsidRPr="00E5229F">
        <w:rPr>
          <w:rFonts w:ascii="Book Antiqua" w:hAnsi="Book Antiqua"/>
          <w:b/>
          <w:color w:val="auto"/>
        </w:rPr>
        <w:t>Conflict-of-interest statement</w:t>
      </w:r>
      <w:r w:rsidRPr="00E5229F">
        <w:rPr>
          <w:rFonts w:ascii="Book Antiqua" w:hAnsi="Book Antiqua" w:cs="TimesNewRomanPS-BoldItalicMT"/>
          <w:b/>
          <w:iCs/>
          <w:color w:val="auto"/>
        </w:rPr>
        <w:t xml:space="preserve">: </w:t>
      </w:r>
      <w:r w:rsidRPr="00E5229F">
        <w:rPr>
          <w:rFonts w:ascii="Book Antiqua" w:hAnsi="Book Antiqua" w:cs="Times New Roman"/>
          <w:color w:val="auto"/>
        </w:rPr>
        <w:t xml:space="preserve">All the authors have no conflicts of interests to declare. All authors of this article declare that there </w:t>
      </w:r>
      <w:proofErr w:type="gramStart"/>
      <w:r w:rsidRPr="00E5229F">
        <w:rPr>
          <w:rFonts w:ascii="Book Antiqua" w:hAnsi="Book Antiqua" w:cs="Times New Roman"/>
          <w:color w:val="auto"/>
        </w:rPr>
        <w:t>is</w:t>
      </w:r>
      <w:proofErr w:type="gramEnd"/>
      <w:r w:rsidRPr="00E5229F">
        <w:rPr>
          <w:rFonts w:ascii="Book Antiqua" w:hAnsi="Book Antiqua" w:cs="Times New Roman"/>
          <w:color w:val="auto"/>
        </w:rPr>
        <w:t xml:space="preserve"> no conflicting interests (including but not limited to commercial, personal, political, intellectual or religious interests) that are related to the work submitted for consideration of </w:t>
      </w:r>
      <w:r w:rsidRPr="00E5229F">
        <w:rPr>
          <w:rFonts w:ascii="Book Antiqua" w:hAnsi="Book Antiqua" w:cs="Times New Roman"/>
          <w:color w:val="auto"/>
        </w:rPr>
        <w:lastRenderedPageBreak/>
        <w:t xml:space="preserve">publication. </w:t>
      </w:r>
      <w:r w:rsidRPr="00E5229F">
        <w:rPr>
          <w:rFonts w:ascii="Book Antiqua" w:hAnsi="Book Antiqua"/>
          <w:color w:val="auto"/>
        </w:rPr>
        <w:t xml:space="preserve">The statement of “No conflict of interest” file is signed by each author and attached. </w:t>
      </w:r>
    </w:p>
    <w:p w14:paraId="54762677" w14:textId="77777777" w:rsidR="00157D48" w:rsidRPr="00E5229F" w:rsidRDefault="00157D48" w:rsidP="00E5229F">
      <w:pPr>
        <w:adjustRightInd w:val="0"/>
        <w:snapToGrid w:val="0"/>
        <w:spacing w:line="360" w:lineRule="auto"/>
        <w:jc w:val="both"/>
        <w:rPr>
          <w:rFonts w:ascii="Book Antiqua" w:eastAsia="宋体" w:hAnsi="Book Antiqua"/>
          <w:lang w:eastAsia="zh-CN"/>
        </w:rPr>
      </w:pPr>
    </w:p>
    <w:p w14:paraId="404BD68D" w14:textId="77777777" w:rsidR="00157D48" w:rsidRPr="00E5229F" w:rsidRDefault="00157D48" w:rsidP="00E5229F">
      <w:pPr>
        <w:adjustRightInd w:val="0"/>
        <w:snapToGrid w:val="0"/>
        <w:spacing w:line="360" w:lineRule="auto"/>
        <w:jc w:val="both"/>
        <w:rPr>
          <w:rFonts w:ascii="Book Antiqua" w:hAnsi="Book Antiqua"/>
        </w:rPr>
      </w:pPr>
      <w:r w:rsidRPr="00E5229F">
        <w:rPr>
          <w:rFonts w:ascii="Book Antiqua" w:hAnsi="Book Antiqua"/>
          <w:b/>
        </w:rPr>
        <w:t xml:space="preserve">Open-Access: </w:t>
      </w:r>
      <w:r w:rsidRPr="00E5229F">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E5229F">
          <w:rPr>
            <w:rStyle w:val="Hyperlink"/>
            <w:rFonts w:ascii="Book Antiqua" w:hAnsi="Book Antiqua"/>
            <w:color w:val="auto"/>
            <w:u w:val="none"/>
          </w:rPr>
          <w:t>http://creativecommons.org/licenses/by-nc/4.0/</w:t>
        </w:r>
      </w:hyperlink>
    </w:p>
    <w:p w14:paraId="6848744B" w14:textId="77777777" w:rsidR="00B662C6" w:rsidRPr="00E5229F" w:rsidRDefault="00B662C6" w:rsidP="00E5229F">
      <w:pPr>
        <w:spacing w:line="360" w:lineRule="auto"/>
        <w:jc w:val="both"/>
        <w:rPr>
          <w:rFonts w:ascii="Book Antiqua" w:eastAsia="宋体" w:hAnsi="Book Antiqua" w:cs="Times New Roman"/>
          <w:b/>
          <w:bCs/>
          <w:lang w:eastAsia="zh-CN"/>
        </w:rPr>
      </w:pPr>
    </w:p>
    <w:p w14:paraId="416675A7" w14:textId="77777777" w:rsidR="00157D48" w:rsidRPr="00E5229F" w:rsidRDefault="00157D48" w:rsidP="00E5229F">
      <w:pPr>
        <w:adjustRightInd w:val="0"/>
        <w:snapToGrid w:val="0"/>
        <w:spacing w:line="360" w:lineRule="auto"/>
        <w:jc w:val="both"/>
        <w:rPr>
          <w:rFonts w:ascii="Book Antiqua" w:eastAsia="宋体" w:hAnsi="Book Antiqua" w:cs="宋体"/>
          <w:lang w:eastAsia="zh-CN"/>
        </w:rPr>
      </w:pPr>
      <w:r w:rsidRPr="00E5229F">
        <w:rPr>
          <w:rFonts w:ascii="Book Antiqua" w:eastAsia="宋体" w:hAnsi="Book Antiqua" w:cs="宋体"/>
          <w:b/>
        </w:rPr>
        <w:t>Manuscript source:</w:t>
      </w:r>
      <w:r w:rsidRPr="00E5229F">
        <w:rPr>
          <w:rFonts w:ascii="Book Antiqua" w:eastAsia="宋体" w:hAnsi="Book Antiqua" w:cs="宋体"/>
        </w:rPr>
        <w:t> Invited manuscript</w:t>
      </w:r>
    </w:p>
    <w:p w14:paraId="04B225F2" w14:textId="77777777" w:rsidR="00157D48" w:rsidRPr="00E5229F" w:rsidRDefault="00157D48" w:rsidP="00E5229F">
      <w:pPr>
        <w:spacing w:line="360" w:lineRule="auto"/>
        <w:jc w:val="both"/>
        <w:rPr>
          <w:rFonts w:ascii="Book Antiqua" w:eastAsia="宋体" w:hAnsi="Book Antiqua" w:cs="Times New Roman"/>
          <w:b/>
          <w:bCs/>
          <w:lang w:eastAsia="zh-CN"/>
        </w:rPr>
      </w:pPr>
    </w:p>
    <w:p w14:paraId="5E4D4901" w14:textId="6153B157" w:rsidR="00157D48" w:rsidRPr="00E5229F" w:rsidRDefault="00157D48" w:rsidP="00E5229F">
      <w:pPr>
        <w:spacing w:line="360" w:lineRule="auto"/>
        <w:jc w:val="both"/>
        <w:rPr>
          <w:rFonts w:ascii="Book Antiqua" w:hAnsi="Book Antiqua"/>
          <w:b/>
        </w:rPr>
      </w:pPr>
      <w:r w:rsidRPr="00E5229F">
        <w:rPr>
          <w:rFonts w:ascii="Book Antiqua" w:hAnsi="Book Antiqua"/>
          <w:b/>
        </w:rPr>
        <w:t>Correspondence to:</w:t>
      </w:r>
      <w:r w:rsidR="00B662C6" w:rsidRPr="00E5229F">
        <w:rPr>
          <w:rFonts w:ascii="Book Antiqua" w:eastAsia="Times New Roman" w:hAnsi="Book Antiqua" w:cs="Times New Roman"/>
        </w:rPr>
        <w:t xml:space="preserve"> </w:t>
      </w:r>
      <w:proofErr w:type="spellStart"/>
      <w:r w:rsidR="00B662C6" w:rsidRPr="00E5229F">
        <w:rPr>
          <w:rFonts w:ascii="Book Antiqua" w:eastAsia="Times New Roman" w:hAnsi="Book Antiqua" w:cs="Times New Roman"/>
          <w:b/>
        </w:rPr>
        <w:t>Veysel</w:t>
      </w:r>
      <w:proofErr w:type="spellEnd"/>
      <w:r w:rsidR="00B662C6" w:rsidRPr="00E5229F">
        <w:rPr>
          <w:rFonts w:ascii="Book Antiqua" w:eastAsia="Times New Roman" w:hAnsi="Book Antiqua" w:cs="Times New Roman"/>
          <w:b/>
        </w:rPr>
        <w:t xml:space="preserve"> </w:t>
      </w:r>
      <w:proofErr w:type="spellStart"/>
      <w:r w:rsidR="00B662C6" w:rsidRPr="00E5229F">
        <w:rPr>
          <w:rFonts w:ascii="Book Antiqua" w:eastAsia="Times New Roman" w:hAnsi="Book Antiqua" w:cs="Times New Roman"/>
          <w:b/>
        </w:rPr>
        <w:t>T</w:t>
      </w:r>
      <w:r w:rsidRPr="00E5229F">
        <w:rPr>
          <w:rFonts w:ascii="Book Antiqua" w:eastAsia="Times New Roman" w:hAnsi="Book Antiqua" w:cs="Times New Roman"/>
          <w:b/>
        </w:rPr>
        <w:t>ahan</w:t>
      </w:r>
      <w:proofErr w:type="spellEnd"/>
      <w:r w:rsidR="00B662C6" w:rsidRPr="00E5229F">
        <w:rPr>
          <w:rFonts w:ascii="Book Antiqua" w:eastAsia="Times New Roman" w:hAnsi="Book Antiqua" w:cs="Times New Roman"/>
          <w:b/>
        </w:rPr>
        <w:t>, MD</w:t>
      </w:r>
      <w:r w:rsidRPr="00E5229F">
        <w:rPr>
          <w:rFonts w:ascii="Book Antiqua" w:eastAsia="宋体" w:hAnsi="Book Antiqua" w:cs="Times New Roman"/>
          <w:b/>
          <w:lang w:eastAsia="zh-CN"/>
        </w:rPr>
        <w:t>,</w:t>
      </w:r>
      <w:r w:rsidR="00B662C6" w:rsidRPr="00E5229F">
        <w:rPr>
          <w:rFonts w:ascii="Book Antiqua" w:eastAsia="Times New Roman" w:hAnsi="Book Antiqua" w:cs="Times New Roman"/>
          <w:b/>
        </w:rPr>
        <w:t xml:space="preserve"> </w:t>
      </w:r>
      <w:r w:rsidR="00262991" w:rsidRPr="00E5229F">
        <w:rPr>
          <w:rFonts w:ascii="Book Antiqua" w:eastAsia="Times New Roman" w:hAnsi="Book Antiqua" w:cs="Times New Roman"/>
          <w:b/>
        </w:rPr>
        <w:t xml:space="preserve">FACP, </w:t>
      </w:r>
      <w:r w:rsidR="00B662C6" w:rsidRPr="00E5229F">
        <w:rPr>
          <w:rFonts w:ascii="Book Antiqua" w:eastAsia="Times New Roman" w:hAnsi="Book Antiqua" w:cs="Times New Roman"/>
          <w:b/>
        </w:rPr>
        <w:t>FACG, FESBGH</w:t>
      </w:r>
      <w:r w:rsidRPr="00E5229F">
        <w:rPr>
          <w:rFonts w:ascii="Book Antiqua" w:eastAsia="宋体" w:hAnsi="Book Antiqua" w:cs="Times New Roman"/>
          <w:b/>
          <w:lang w:eastAsia="zh-CN"/>
        </w:rPr>
        <w:t>,</w:t>
      </w:r>
      <w:r w:rsidRPr="00E5229F">
        <w:rPr>
          <w:rFonts w:ascii="Book Antiqua" w:hAnsi="Book Antiqua"/>
        </w:rPr>
        <w:t xml:space="preserve"> </w:t>
      </w:r>
      <w:r w:rsidRPr="00E5229F">
        <w:rPr>
          <w:rFonts w:ascii="Book Antiqua" w:eastAsia="宋体" w:hAnsi="Book Antiqua" w:cs="Times New Roman"/>
          <w:b/>
          <w:lang w:eastAsia="zh-CN"/>
        </w:rPr>
        <w:t>Associate Professor,</w:t>
      </w:r>
      <w:r w:rsidRPr="00E5229F">
        <w:rPr>
          <w:rFonts w:ascii="Book Antiqua" w:eastAsia="宋体" w:hAnsi="Book Antiqua" w:cs="Times New Roman"/>
          <w:lang w:eastAsia="zh-CN"/>
        </w:rPr>
        <w:t xml:space="preserve"> </w:t>
      </w:r>
      <w:r w:rsidR="00B662C6" w:rsidRPr="00E5229F">
        <w:rPr>
          <w:rFonts w:ascii="Book Antiqua" w:eastAsia="Times New Roman" w:hAnsi="Book Antiqua" w:cs="Times New Roman"/>
        </w:rPr>
        <w:t xml:space="preserve">Division of Gastroenterology and Hepatology, University of Missouri, 1 Hospital </w:t>
      </w:r>
      <w:proofErr w:type="spellStart"/>
      <w:r w:rsidR="00B662C6" w:rsidRPr="00E5229F">
        <w:rPr>
          <w:rFonts w:ascii="Book Antiqua" w:eastAsia="Times New Roman" w:hAnsi="Book Antiqua" w:cs="Times New Roman"/>
        </w:rPr>
        <w:t>Dr</w:t>
      </w:r>
      <w:proofErr w:type="spellEnd"/>
      <w:r w:rsidR="00B662C6" w:rsidRPr="00E5229F">
        <w:rPr>
          <w:rFonts w:ascii="Book Antiqua" w:eastAsia="Times New Roman" w:hAnsi="Book Antiqua" w:cs="Times New Roman"/>
        </w:rPr>
        <w:t xml:space="preserve">, Columbia, MO 65212, United States. </w:t>
      </w:r>
      <w:hyperlink r:id="rId7" w:history="1">
        <w:r w:rsidR="00B662C6" w:rsidRPr="00E5229F">
          <w:rPr>
            <w:rStyle w:val="Hyperlink"/>
            <w:rFonts w:ascii="Book Antiqua" w:eastAsia="Times New Roman" w:hAnsi="Book Antiqua" w:cs="Times New Roman"/>
            <w:color w:val="auto"/>
            <w:u w:val="none"/>
          </w:rPr>
          <w:t>tahanv@health.missouri.edu</w:t>
        </w:r>
      </w:hyperlink>
      <w:r w:rsidR="005C10FD" w:rsidRPr="00E5229F">
        <w:rPr>
          <w:rFonts w:ascii="Book Antiqua" w:eastAsia="Times New Roman" w:hAnsi="Book Antiqua" w:cs="Times New Roman"/>
        </w:rPr>
        <w:t xml:space="preserve">    </w:t>
      </w:r>
      <w:r w:rsidRPr="00E5229F">
        <w:rPr>
          <w:rFonts w:ascii="Book Antiqua" w:hAnsi="Book Antiqua"/>
          <w:b/>
        </w:rPr>
        <w:t xml:space="preserve">Telephone: </w:t>
      </w:r>
      <w:r w:rsidRPr="00E5229F">
        <w:rPr>
          <w:rFonts w:ascii="Book Antiqua" w:eastAsia="Times New Roman" w:hAnsi="Book Antiqua" w:cs="Times New Roman"/>
          <w:iCs/>
        </w:rPr>
        <w:t>+1</w:t>
      </w:r>
      <w:r w:rsidRPr="00E5229F">
        <w:rPr>
          <w:rFonts w:ascii="Book Antiqua" w:eastAsia="宋体" w:hAnsi="Book Antiqua" w:cs="Times New Roman"/>
          <w:iCs/>
          <w:lang w:eastAsia="zh-CN"/>
        </w:rPr>
        <w:t>-</w:t>
      </w:r>
      <w:r w:rsidRPr="00E5229F">
        <w:rPr>
          <w:rFonts w:ascii="Book Antiqua" w:eastAsia="Times New Roman" w:hAnsi="Book Antiqua" w:cs="Times New Roman"/>
          <w:iCs/>
        </w:rPr>
        <w:t>573-8846044 </w:t>
      </w:r>
    </w:p>
    <w:p w14:paraId="55F6A4E5" w14:textId="108B9A59" w:rsidR="00157D48" w:rsidRPr="00E5229F" w:rsidRDefault="00157D48" w:rsidP="00E5229F">
      <w:pPr>
        <w:spacing w:line="360" w:lineRule="auto"/>
        <w:jc w:val="both"/>
        <w:rPr>
          <w:rFonts w:ascii="Book Antiqua" w:hAnsi="Book Antiqua"/>
          <w:b/>
        </w:rPr>
      </w:pPr>
      <w:r w:rsidRPr="00E5229F">
        <w:rPr>
          <w:rFonts w:ascii="Book Antiqua" w:hAnsi="Book Antiqua"/>
          <w:b/>
        </w:rPr>
        <w:t>Fax:</w:t>
      </w:r>
      <w:r w:rsidRPr="00E5229F">
        <w:rPr>
          <w:rFonts w:ascii="Book Antiqua" w:eastAsia="Times New Roman" w:hAnsi="Book Antiqua" w:cs="Times New Roman"/>
          <w:iCs/>
        </w:rPr>
        <w:t xml:space="preserve"> +1</w:t>
      </w:r>
      <w:r w:rsidRPr="00E5229F">
        <w:rPr>
          <w:rFonts w:ascii="Book Antiqua" w:eastAsia="宋体" w:hAnsi="Book Antiqua" w:cs="Times New Roman"/>
          <w:iCs/>
          <w:lang w:eastAsia="zh-CN"/>
        </w:rPr>
        <w:t>-</w:t>
      </w:r>
      <w:r w:rsidRPr="00E5229F">
        <w:rPr>
          <w:rFonts w:ascii="Book Antiqua" w:eastAsia="Times New Roman" w:hAnsi="Book Antiqua" w:cs="Times New Roman"/>
          <w:iCs/>
        </w:rPr>
        <w:t>573-8844595</w:t>
      </w:r>
      <w:r w:rsidR="005C10FD" w:rsidRPr="00E5229F">
        <w:rPr>
          <w:rFonts w:ascii="Book Antiqua" w:eastAsia="Times New Roman" w:hAnsi="Book Antiqua" w:cs="Times New Roman"/>
          <w:iCs/>
        </w:rPr>
        <w:t xml:space="preserve"> </w:t>
      </w:r>
    </w:p>
    <w:p w14:paraId="768F2105" w14:textId="77777777" w:rsidR="00B662C6" w:rsidRPr="00E5229F" w:rsidRDefault="00B662C6" w:rsidP="00E5229F">
      <w:pPr>
        <w:spacing w:line="360" w:lineRule="auto"/>
        <w:jc w:val="both"/>
        <w:rPr>
          <w:rFonts w:ascii="Book Antiqua" w:hAnsi="Book Antiqua" w:cs="Times New Roman"/>
        </w:rPr>
      </w:pPr>
    </w:p>
    <w:p w14:paraId="24CC176C" w14:textId="2CD24FC3" w:rsidR="00157D48" w:rsidRPr="00E5229F" w:rsidRDefault="00157D48" w:rsidP="00E5229F">
      <w:pPr>
        <w:spacing w:line="360" w:lineRule="auto"/>
        <w:jc w:val="both"/>
        <w:rPr>
          <w:rFonts w:ascii="Book Antiqua" w:hAnsi="Book Antiqua"/>
          <w:b/>
        </w:rPr>
      </w:pPr>
      <w:r w:rsidRPr="00E5229F">
        <w:rPr>
          <w:rFonts w:ascii="Book Antiqua" w:hAnsi="Book Antiqua"/>
          <w:b/>
        </w:rPr>
        <w:t xml:space="preserve">Received: </w:t>
      </w:r>
      <w:r w:rsidR="005C10FD" w:rsidRPr="00E5229F">
        <w:rPr>
          <w:rFonts w:ascii="Book Antiqua" w:eastAsia="宋体" w:hAnsi="Book Antiqua"/>
          <w:lang w:eastAsia="zh-CN"/>
        </w:rPr>
        <w:t>October 28, 2017</w:t>
      </w:r>
      <w:r w:rsidR="005C10FD" w:rsidRPr="00E5229F">
        <w:rPr>
          <w:rFonts w:ascii="Book Antiqua" w:hAnsi="Book Antiqua"/>
        </w:rPr>
        <w:t xml:space="preserve"> </w:t>
      </w:r>
    </w:p>
    <w:p w14:paraId="44AB5DEE" w14:textId="1BD6D52F" w:rsidR="00157D48" w:rsidRPr="00E5229F" w:rsidRDefault="00157D48" w:rsidP="00E5229F">
      <w:pPr>
        <w:spacing w:line="360" w:lineRule="auto"/>
        <w:jc w:val="both"/>
        <w:rPr>
          <w:rFonts w:ascii="Book Antiqua" w:hAnsi="Book Antiqua"/>
          <w:b/>
        </w:rPr>
      </w:pPr>
      <w:r w:rsidRPr="00E5229F">
        <w:rPr>
          <w:rFonts w:ascii="Book Antiqua" w:hAnsi="Book Antiqua"/>
          <w:b/>
        </w:rPr>
        <w:t>Peer-review started:</w:t>
      </w:r>
      <w:r w:rsidR="005C10FD" w:rsidRPr="00E5229F">
        <w:rPr>
          <w:rFonts w:ascii="Book Antiqua" w:eastAsia="宋体" w:hAnsi="Book Antiqua"/>
          <w:lang w:eastAsia="zh-CN"/>
        </w:rPr>
        <w:t xml:space="preserve"> October 29, 2017</w:t>
      </w:r>
      <w:r w:rsidR="005C10FD" w:rsidRPr="00E5229F">
        <w:rPr>
          <w:rFonts w:ascii="Book Antiqua" w:hAnsi="Book Antiqua"/>
        </w:rPr>
        <w:t xml:space="preserve"> </w:t>
      </w:r>
    </w:p>
    <w:p w14:paraId="7D3F492D" w14:textId="53AAF30A" w:rsidR="00157D48" w:rsidRPr="00E5229F" w:rsidRDefault="00157D48" w:rsidP="00E5229F">
      <w:pPr>
        <w:spacing w:line="360" w:lineRule="auto"/>
        <w:jc w:val="both"/>
        <w:rPr>
          <w:rFonts w:ascii="Book Antiqua" w:eastAsia="宋体" w:hAnsi="Book Antiqua"/>
          <w:b/>
          <w:lang w:eastAsia="zh-CN"/>
        </w:rPr>
      </w:pPr>
      <w:r w:rsidRPr="00E5229F">
        <w:rPr>
          <w:rFonts w:ascii="Book Antiqua" w:hAnsi="Book Antiqua"/>
          <w:b/>
        </w:rPr>
        <w:t>First decision:</w:t>
      </w:r>
      <w:r w:rsidR="005C10FD" w:rsidRPr="00E5229F">
        <w:rPr>
          <w:rFonts w:ascii="Book Antiqua" w:eastAsia="宋体" w:hAnsi="Book Antiqua"/>
          <w:b/>
          <w:lang w:eastAsia="zh-CN"/>
        </w:rPr>
        <w:t xml:space="preserve"> </w:t>
      </w:r>
      <w:r w:rsidR="005C10FD" w:rsidRPr="00E5229F">
        <w:rPr>
          <w:rFonts w:ascii="Book Antiqua" w:eastAsia="宋体" w:hAnsi="Book Antiqua"/>
          <w:lang w:eastAsia="zh-CN"/>
        </w:rPr>
        <w:t>November 20, 2017</w:t>
      </w:r>
    </w:p>
    <w:p w14:paraId="7FE73BC1" w14:textId="143710B0" w:rsidR="00157D48" w:rsidRPr="00E5229F" w:rsidRDefault="00157D48" w:rsidP="00E5229F">
      <w:pPr>
        <w:spacing w:line="360" w:lineRule="auto"/>
        <w:jc w:val="both"/>
        <w:rPr>
          <w:rFonts w:ascii="Book Antiqua" w:hAnsi="Book Antiqua"/>
          <w:b/>
        </w:rPr>
      </w:pPr>
      <w:r w:rsidRPr="00E5229F">
        <w:rPr>
          <w:rFonts w:ascii="Book Antiqua" w:hAnsi="Book Antiqua"/>
          <w:b/>
        </w:rPr>
        <w:t xml:space="preserve">Revised: </w:t>
      </w:r>
      <w:r w:rsidR="005C10FD" w:rsidRPr="00E5229F">
        <w:rPr>
          <w:rFonts w:ascii="Book Antiqua" w:eastAsia="宋体" w:hAnsi="Book Antiqua"/>
          <w:lang w:eastAsia="zh-CN"/>
        </w:rPr>
        <w:t>November 27, 2017</w:t>
      </w:r>
      <w:r w:rsidRPr="00E5229F">
        <w:rPr>
          <w:rFonts w:ascii="Book Antiqua" w:hAnsi="Book Antiqua"/>
          <w:b/>
        </w:rPr>
        <w:t xml:space="preserve"> </w:t>
      </w:r>
    </w:p>
    <w:p w14:paraId="64EC576B" w14:textId="297E3595" w:rsidR="00157D48" w:rsidRPr="00E5229F" w:rsidRDefault="00157D48" w:rsidP="00E5229F">
      <w:pPr>
        <w:spacing w:line="360" w:lineRule="auto"/>
        <w:jc w:val="both"/>
        <w:rPr>
          <w:rFonts w:ascii="Book Antiqua" w:hAnsi="Book Antiqua"/>
          <w:b/>
        </w:rPr>
      </w:pPr>
      <w:r w:rsidRPr="00E5229F">
        <w:rPr>
          <w:rFonts w:ascii="Book Antiqua" w:hAnsi="Book Antiqua"/>
          <w:b/>
        </w:rPr>
        <w:t>Accepted:</w:t>
      </w:r>
      <w:r w:rsidR="005C10FD" w:rsidRPr="00E5229F">
        <w:rPr>
          <w:rFonts w:ascii="Book Antiqua" w:hAnsi="Book Antiqua"/>
          <w:b/>
        </w:rPr>
        <w:t xml:space="preserve"> </w:t>
      </w:r>
      <w:r w:rsidR="006B1400" w:rsidRPr="006B1400">
        <w:rPr>
          <w:rFonts w:ascii="Book Antiqua" w:hAnsi="Book Antiqua"/>
        </w:rPr>
        <w:t>December 5, 2017</w:t>
      </w:r>
    </w:p>
    <w:p w14:paraId="59E28AE5" w14:textId="43F1D522" w:rsidR="00157D48" w:rsidRPr="00E5229F" w:rsidRDefault="00157D48" w:rsidP="00E5229F">
      <w:pPr>
        <w:spacing w:line="360" w:lineRule="auto"/>
        <w:jc w:val="both"/>
        <w:rPr>
          <w:rFonts w:ascii="Book Antiqua" w:hAnsi="Book Antiqua"/>
        </w:rPr>
      </w:pPr>
      <w:r w:rsidRPr="00E5229F">
        <w:rPr>
          <w:rFonts w:ascii="Book Antiqua" w:hAnsi="Book Antiqua"/>
          <w:b/>
        </w:rPr>
        <w:t>Article in press:</w:t>
      </w:r>
      <w:r w:rsidR="005C10FD" w:rsidRPr="00E5229F">
        <w:rPr>
          <w:rFonts w:ascii="Book Antiqua" w:hAnsi="Book Antiqua"/>
        </w:rPr>
        <w:t xml:space="preserve"> </w:t>
      </w:r>
      <w:bookmarkStart w:id="0" w:name="_GoBack"/>
      <w:bookmarkEnd w:id="0"/>
    </w:p>
    <w:p w14:paraId="62F76A07" w14:textId="77777777" w:rsidR="00157D48" w:rsidRPr="00E5229F" w:rsidRDefault="00157D48" w:rsidP="00E5229F">
      <w:pPr>
        <w:spacing w:line="360" w:lineRule="auto"/>
        <w:jc w:val="both"/>
        <w:rPr>
          <w:rFonts w:ascii="Book Antiqua" w:hAnsi="Book Antiqua"/>
          <w:b/>
        </w:rPr>
      </w:pPr>
      <w:r w:rsidRPr="00E5229F">
        <w:rPr>
          <w:rFonts w:ascii="Book Antiqua" w:hAnsi="Book Antiqua"/>
          <w:b/>
        </w:rPr>
        <w:t xml:space="preserve">Published online: </w:t>
      </w:r>
    </w:p>
    <w:p w14:paraId="3EBE420E" w14:textId="77777777" w:rsidR="005C10FD" w:rsidRPr="00E5229F" w:rsidRDefault="005C10FD" w:rsidP="00E5229F">
      <w:pPr>
        <w:spacing w:line="360" w:lineRule="auto"/>
        <w:jc w:val="both"/>
        <w:rPr>
          <w:rFonts w:ascii="Book Antiqua" w:hAnsi="Book Antiqua" w:cs="Times New Roman"/>
          <w:b/>
          <w:bCs/>
        </w:rPr>
      </w:pPr>
      <w:r w:rsidRPr="00E5229F">
        <w:rPr>
          <w:rFonts w:ascii="Book Antiqua" w:hAnsi="Book Antiqua" w:cs="Times New Roman"/>
          <w:b/>
          <w:bCs/>
        </w:rPr>
        <w:br w:type="page"/>
      </w:r>
    </w:p>
    <w:p w14:paraId="0809BF2B" w14:textId="1F87FB3E" w:rsidR="007A4583" w:rsidRPr="00E5229F" w:rsidRDefault="00546B89" w:rsidP="00E5229F">
      <w:pPr>
        <w:widowControl w:val="0"/>
        <w:autoSpaceDE w:val="0"/>
        <w:autoSpaceDN w:val="0"/>
        <w:adjustRightInd w:val="0"/>
        <w:spacing w:line="360" w:lineRule="auto"/>
        <w:jc w:val="both"/>
        <w:rPr>
          <w:rFonts w:ascii="Book Antiqua" w:eastAsia="宋体" w:hAnsi="Book Antiqua" w:cs="Times New Roman"/>
          <w:b/>
          <w:bCs/>
          <w:lang w:eastAsia="zh-CN"/>
        </w:rPr>
      </w:pPr>
      <w:r w:rsidRPr="00E5229F">
        <w:rPr>
          <w:rFonts w:ascii="Book Antiqua" w:hAnsi="Book Antiqua" w:cs="Times New Roman"/>
          <w:b/>
          <w:bCs/>
        </w:rPr>
        <w:lastRenderedPageBreak/>
        <w:t>Abstract</w:t>
      </w:r>
    </w:p>
    <w:p w14:paraId="19884FED" w14:textId="4C77154C" w:rsidR="00546B89" w:rsidRPr="00E5229F" w:rsidRDefault="00546B89" w:rsidP="00E5229F">
      <w:pPr>
        <w:widowControl w:val="0"/>
        <w:autoSpaceDE w:val="0"/>
        <w:autoSpaceDN w:val="0"/>
        <w:adjustRightInd w:val="0"/>
        <w:spacing w:line="360" w:lineRule="auto"/>
        <w:jc w:val="both"/>
        <w:rPr>
          <w:rFonts w:ascii="Book Antiqua" w:hAnsi="Book Antiqua" w:cs="Times New Roman"/>
          <w:bCs/>
        </w:rPr>
      </w:pPr>
      <w:r w:rsidRPr="00E5229F">
        <w:rPr>
          <w:rFonts w:ascii="Book Antiqua" w:hAnsi="Book Antiqua" w:cs="Times New Roman"/>
          <w:bCs/>
        </w:rPr>
        <w:t xml:space="preserve">Human </w:t>
      </w:r>
      <w:r w:rsidR="00F43638" w:rsidRPr="00E5229F">
        <w:rPr>
          <w:rFonts w:ascii="Book Antiqua" w:hAnsi="Book Antiqua" w:cs="Times New Roman"/>
          <w:bCs/>
        </w:rPr>
        <w:t>hepatocyte transplantation</w:t>
      </w:r>
      <w:r w:rsidRPr="00E5229F">
        <w:rPr>
          <w:rFonts w:ascii="Book Antiqua" w:hAnsi="Book Antiqua" w:cs="Times New Roman"/>
          <w:bCs/>
        </w:rPr>
        <w:t xml:space="preserve"> is undergoing study as a bridge, or even alternative, to </w:t>
      </w:r>
      <w:proofErr w:type="spellStart"/>
      <w:r w:rsidRPr="00E5229F">
        <w:rPr>
          <w:rFonts w:ascii="Book Antiqua" w:hAnsi="Book Antiqua" w:cs="Times New Roman"/>
          <w:bCs/>
        </w:rPr>
        <w:t>orthotopic</w:t>
      </w:r>
      <w:proofErr w:type="spellEnd"/>
      <w:r w:rsidRPr="00E5229F">
        <w:rPr>
          <w:rFonts w:ascii="Book Antiqua" w:hAnsi="Book Antiqua" w:cs="Times New Roman"/>
          <w:bCs/>
        </w:rPr>
        <w:t xml:space="preserve"> liver transplantation (OLT).</w:t>
      </w:r>
      <w:r w:rsidR="005C10FD" w:rsidRPr="00E5229F">
        <w:rPr>
          <w:rFonts w:ascii="Book Antiqua" w:hAnsi="Book Antiqua" w:cs="Times New Roman"/>
          <w:bCs/>
        </w:rPr>
        <w:t xml:space="preserve"> </w:t>
      </w:r>
      <w:r w:rsidRPr="00E5229F">
        <w:rPr>
          <w:rFonts w:ascii="Book Antiqua" w:hAnsi="Book Antiqua" w:cs="Times New Roman"/>
          <w:bCs/>
        </w:rPr>
        <w:t>This technique has undergone multiple developments over the past thirty years in terms of mode of delivery, source and preparation of cell cultures, monitoring of graft function, and use of immunosuppression.</w:t>
      </w:r>
      <w:r w:rsidR="005C10FD" w:rsidRPr="00E5229F">
        <w:rPr>
          <w:rFonts w:ascii="Book Antiqua" w:hAnsi="Book Antiqua" w:cs="Times New Roman"/>
          <w:bCs/>
        </w:rPr>
        <w:t xml:space="preserve"> </w:t>
      </w:r>
      <w:r w:rsidRPr="00E5229F">
        <w:rPr>
          <w:rFonts w:ascii="Book Antiqua" w:hAnsi="Book Antiqua" w:cs="Times New Roman"/>
          <w:bCs/>
        </w:rPr>
        <w:t>Further refinements and improvements in these techniques will likely allow improved graft survival and function, granting patients higher yield from this technique and potentially significantly delaying need for OLT.</w:t>
      </w:r>
    </w:p>
    <w:p w14:paraId="1402932A" w14:textId="77777777" w:rsidR="00B662C6" w:rsidRPr="00E5229F" w:rsidRDefault="00B662C6" w:rsidP="00E5229F">
      <w:pPr>
        <w:widowControl w:val="0"/>
        <w:autoSpaceDE w:val="0"/>
        <w:autoSpaceDN w:val="0"/>
        <w:adjustRightInd w:val="0"/>
        <w:spacing w:line="360" w:lineRule="auto"/>
        <w:jc w:val="both"/>
        <w:rPr>
          <w:rFonts w:ascii="Book Antiqua" w:hAnsi="Book Antiqua" w:cs="Times New Roman"/>
          <w:bCs/>
        </w:rPr>
      </w:pPr>
    </w:p>
    <w:p w14:paraId="41D46F66" w14:textId="3EA36871" w:rsidR="00B662C6" w:rsidRPr="00E5229F" w:rsidRDefault="00B662C6" w:rsidP="00E5229F">
      <w:pPr>
        <w:widowControl w:val="0"/>
        <w:autoSpaceDE w:val="0"/>
        <w:autoSpaceDN w:val="0"/>
        <w:adjustRightInd w:val="0"/>
        <w:spacing w:line="360" w:lineRule="auto"/>
        <w:jc w:val="both"/>
        <w:rPr>
          <w:rFonts w:ascii="Book Antiqua" w:eastAsia="宋体" w:hAnsi="Book Antiqua" w:cs="Times New Roman"/>
          <w:bCs/>
          <w:lang w:eastAsia="zh-CN"/>
        </w:rPr>
      </w:pPr>
      <w:r w:rsidRPr="00E5229F">
        <w:rPr>
          <w:rFonts w:ascii="Book Antiqua" w:hAnsi="Book Antiqua" w:cs="Times New Roman"/>
          <w:b/>
          <w:bCs/>
        </w:rPr>
        <w:t xml:space="preserve">Key words: </w:t>
      </w:r>
      <w:proofErr w:type="spellStart"/>
      <w:r w:rsidRPr="00E5229F">
        <w:rPr>
          <w:rFonts w:ascii="Book Antiqua" w:hAnsi="Book Antiqua" w:cs="Times New Roman"/>
          <w:bCs/>
        </w:rPr>
        <w:t>Hepatocye</w:t>
      </w:r>
      <w:proofErr w:type="spellEnd"/>
      <w:r w:rsidR="00666AB1" w:rsidRPr="00E5229F">
        <w:rPr>
          <w:rFonts w:ascii="Book Antiqua" w:eastAsia="宋体" w:hAnsi="Book Antiqua" w:cs="Times New Roman"/>
          <w:bCs/>
          <w:lang w:eastAsia="zh-CN"/>
        </w:rPr>
        <w:t>;</w:t>
      </w:r>
      <w:r w:rsidR="00666AB1" w:rsidRPr="00E5229F">
        <w:rPr>
          <w:rFonts w:ascii="Book Antiqua" w:hAnsi="Book Antiqua" w:cs="Times New Roman"/>
          <w:bCs/>
        </w:rPr>
        <w:t xml:space="preserve"> Transplantation</w:t>
      </w:r>
      <w:r w:rsidR="00666AB1" w:rsidRPr="00E5229F">
        <w:rPr>
          <w:rFonts w:ascii="Book Antiqua" w:eastAsia="宋体" w:hAnsi="Book Antiqua" w:cs="Times New Roman"/>
          <w:bCs/>
          <w:lang w:eastAsia="zh-CN"/>
        </w:rPr>
        <w:t>;</w:t>
      </w:r>
      <w:r w:rsidR="00666AB1" w:rsidRPr="00E5229F">
        <w:rPr>
          <w:rFonts w:ascii="Book Antiqua" w:hAnsi="Book Antiqua" w:cs="Times New Roman"/>
          <w:bCs/>
        </w:rPr>
        <w:t xml:space="preserve"> Cell </w:t>
      </w:r>
      <w:r w:rsidRPr="00E5229F">
        <w:rPr>
          <w:rFonts w:ascii="Book Antiqua" w:hAnsi="Book Antiqua" w:cs="Times New Roman"/>
          <w:bCs/>
        </w:rPr>
        <w:t>therapy</w:t>
      </w:r>
      <w:r w:rsidR="00666AB1" w:rsidRPr="00E5229F">
        <w:rPr>
          <w:rFonts w:ascii="Book Antiqua" w:eastAsia="宋体" w:hAnsi="Book Antiqua" w:cs="Times New Roman"/>
          <w:bCs/>
          <w:lang w:eastAsia="zh-CN"/>
        </w:rPr>
        <w:t>;</w:t>
      </w:r>
      <w:r w:rsidR="00666AB1" w:rsidRPr="00E5229F">
        <w:rPr>
          <w:rFonts w:ascii="Book Antiqua" w:hAnsi="Book Antiqua" w:cs="Times New Roman"/>
          <w:bCs/>
        </w:rPr>
        <w:t xml:space="preserve"> Liver</w:t>
      </w:r>
      <w:r w:rsidR="00666AB1" w:rsidRPr="00E5229F">
        <w:rPr>
          <w:rFonts w:ascii="Book Antiqua" w:eastAsia="宋体" w:hAnsi="Book Antiqua" w:cs="Times New Roman"/>
          <w:bCs/>
          <w:lang w:eastAsia="zh-CN"/>
        </w:rPr>
        <w:t>;</w:t>
      </w:r>
      <w:r w:rsidR="00666AB1" w:rsidRPr="00E5229F">
        <w:rPr>
          <w:rFonts w:ascii="Book Antiqua" w:hAnsi="Book Antiqua" w:cs="Times New Roman"/>
          <w:bCs/>
        </w:rPr>
        <w:t xml:space="preserve"> Graft</w:t>
      </w:r>
      <w:r w:rsidR="00666AB1" w:rsidRPr="00E5229F">
        <w:rPr>
          <w:rFonts w:ascii="Book Antiqua" w:eastAsia="宋体" w:hAnsi="Book Antiqua" w:cs="Times New Roman"/>
          <w:bCs/>
          <w:lang w:eastAsia="zh-CN"/>
        </w:rPr>
        <w:t>;</w:t>
      </w:r>
      <w:r w:rsidR="00666AB1" w:rsidRPr="00E5229F">
        <w:rPr>
          <w:rFonts w:ascii="Book Antiqua" w:hAnsi="Book Antiqua" w:cs="Times New Roman"/>
          <w:bCs/>
        </w:rPr>
        <w:t xml:space="preserve"> </w:t>
      </w:r>
      <w:proofErr w:type="spellStart"/>
      <w:r w:rsidR="00666AB1" w:rsidRPr="00E5229F">
        <w:rPr>
          <w:rFonts w:ascii="Book Antiqua" w:hAnsi="Book Antiqua" w:cs="Times New Roman"/>
          <w:bCs/>
        </w:rPr>
        <w:t>Orthotopic</w:t>
      </w:r>
      <w:proofErr w:type="spellEnd"/>
    </w:p>
    <w:p w14:paraId="376BD0D2" w14:textId="77777777" w:rsidR="006578D3" w:rsidRPr="00E5229F" w:rsidRDefault="006578D3" w:rsidP="00E5229F">
      <w:pPr>
        <w:widowControl w:val="0"/>
        <w:autoSpaceDE w:val="0"/>
        <w:autoSpaceDN w:val="0"/>
        <w:adjustRightInd w:val="0"/>
        <w:spacing w:line="360" w:lineRule="auto"/>
        <w:jc w:val="both"/>
        <w:rPr>
          <w:rFonts w:ascii="Book Antiqua" w:eastAsia="宋体" w:hAnsi="Book Antiqua" w:cs="Times New Roman"/>
          <w:bCs/>
          <w:lang w:eastAsia="zh-CN"/>
        </w:rPr>
      </w:pPr>
    </w:p>
    <w:p w14:paraId="043DD3B5" w14:textId="77777777" w:rsidR="00666AB1" w:rsidRPr="00E5229F" w:rsidRDefault="00666AB1" w:rsidP="00E5229F">
      <w:pPr>
        <w:spacing w:line="360" w:lineRule="auto"/>
        <w:jc w:val="both"/>
        <w:rPr>
          <w:rFonts w:ascii="Book Antiqua" w:hAnsi="Book Antiqua" w:cs="Arial"/>
        </w:rPr>
      </w:pPr>
      <w:proofErr w:type="gramStart"/>
      <w:r w:rsidRPr="00E5229F">
        <w:rPr>
          <w:rFonts w:ascii="Book Antiqua" w:hAnsi="Book Antiqua"/>
          <w:b/>
        </w:rPr>
        <w:t xml:space="preserve">© </w:t>
      </w:r>
      <w:r w:rsidRPr="00E5229F">
        <w:rPr>
          <w:rFonts w:ascii="Book Antiqua" w:hAnsi="Book Antiqua" w:cs="Arial"/>
          <w:b/>
        </w:rPr>
        <w:t>The Author(s) 2017.</w:t>
      </w:r>
      <w:proofErr w:type="gramEnd"/>
      <w:r w:rsidRPr="00E5229F">
        <w:rPr>
          <w:rFonts w:ascii="Book Antiqua" w:hAnsi="Book Antiqua" w:cs="Arial"/>
        </w:rPr>
        <w:t xml:space="preserve"> Published by </w:t>
      </w:r>
      <w:proofErr w:type="spellStart"/>
      <w:r w:rsidRPr="00E5229F">
        <w:rPr>
          <w:rFonts w:ascii="Book Antiqua" w:hAnsi="Book Antiqua" w:cs="Arial"/>
        </w:rPr>
        <w:t>Baishideng</w:t>
      </w:r>
      <w:proofErr w:type="spellEnd"/>
      <w:r w:rsidRPr="00E5229F">
        <w:rPr>
          <w:rFonts w:ascii="Book Antiqua" w:hAnsi="Book Antiqua" w:cs="Arial"/>
        </w:rPr>
        <w:t xml:space="preserve"> Publishing Group Inc. All rights reserved.</w:t>
      </w:r>
    </w:p>
    <w:p w14:paraId="1DEA923E" w14:textId="77777777" w:rsidR="00666AB1" w:rsidRPr="00E5229F" w:rsidRDefault="00666AB1" w:rsidP="00E5229F">
      <w:pPr>
        <w:widowControl w:val="0"/>
        <w:autoSpaceDE w:val="0"/>
        <w:autoSpaceDN w:val="0"/>
        <w:adjustRightInd w:val="0"/>
        <w:spacing w:line="360" w:lineRule="auto"/>
        <w:jc w:val="both"/>
        <w:rPr>
          <w:rFonts w:ascii="Book Antiqua" w:eastAsia="宋体" w:hAnsi="Book Antiqua" w:cs="Times New Roman"/>
          <w:bCs/>
          <w:lang w:eastAsia="zh-CN"/>
        </w:rPr>
      </w:pPr>
    </w:p>
    <w:p w14:paraId="5B1D6BA0" w14:textId="58F6C1C1" w:rsidR="006578D3" w:rsidRPr="00E5229F" w:rsidRDefault="006578D3" w:rsidP="00E5229F">
      <w:pPr>
        <w:widowControl w:val="0"/>
        <w:autoSpaceDE w:val="0"/>
        <w:autoSpaceDN w:val="0"/>
        <w:adjustRightInd w:val="0"/>
        <w:spacing w:line="360" w:lineRule="auto"/>
        <w:jc w:val="both"/>
        <w:rPr>
          <w:rFonts w:ascii="Book Antiqua" w:hAnsi="Book Antiqua" w:cs="Times New Roman"/>
          <w:bCs/>
        </w:rPr>
      </w:pPr>
      <w:r w:rsidRPr="00E5229F">
        <w:rPr>
          <w:rFonts w:ascii="Book Antiqua" w:hAnsi="Book Antiqua" w:cs="Times New Roman"/>
          <w:b/>
          <w:bCs/>
        </w:rPr>
        <w:t>Core tip:</w:t>
      </w:r>
      <w:r w:rsidRPr="00E5229F">
        <w:rPr>
          <w:rFonts w:ascii="Book Antiqua" w:hAnsi="Book Antiqua" w:cs="Times New Roman"/>
          <w:bCs/>
        </w:rPr>
        <w:t xml:space="preserve"> Further human studies involving humans are needed, however, the current collectively suggest progress in terms of improved effectiveness of </w:t>
      </w:r>
      <w:r w:rsidR="00666AB1" w:rsidRPr="00E5229F">
        <w:rPr>
          <w:rFonts w:ascii="Book Antiqua" w:hAnsi="Book Antiqua" w:cs="Times New Roman"/>
        </w:rPr>
        <w:t>human hepatocyte transplantation (</w:t>
      </w:r>
      <w:proofErr w:type="spellStart"/>
      <w:r w:rsidR="00666AB1" w:rsidRPr="00E5229F">
        <w:rPr>
          <w:rFonts w:ascii="Book Antiqua" w:hAnsi="Book Antiqua" w:cs="Times New Roman"/>
        </w:rPr>
        <w:t>HTx</w:t>
      </w:r>
      <w:proofErr w:type="spellEnd"/>
      <w:r w:rsidR="00666AB1" w:rsidRPr="00E5229F">
        <w:rPr>
          <w:rFonts w:ascii="Book Antiqua" w:hAnsi="Book Antiqua" w:cs="Times New Roman"/>
        </w:rPr>
        <w:t>)</w:t>
      </w:r>
      <w:r w:rsidRPr="00E5229F">
        <w:rPr>
          <w:rFonts w:ascii="Book Antiqua" w:hAnsi="Book Antiqua" w:cs="Times New Roman"/>
          <w:bCs/>
        </w:rPr>
        <w:t>.</w:t>
      </w:r>
      <w:r w:rsidR="005C10FD" w:rsidRPr="00E5229F">
        <w:rPr>
          <w:rFonts w:ascii="Book Antiqua" w:hAnsi="Book Antiqua" w:cs="Times New Roman"/>
          <w:bCs/>
        </w:rPr>
        <w:t xml:space="preserve"> </w:t>
      </w:r>
      <w:r w:rsidRPr="00E5229F">
        <w:rPr>
          <w:rFonts w:ascii="Book Antiqua" w:hAnsi="Book Antiqua" w:cs="Times New Roman"/>
          <w:bCs/>
        </w:rPr>
        <w:t xml:space="preserve">With improvements in optimizing delivery technique and assessing proper recipients of livers, monitoring graft function, as well as recognizing and treating graft rejection, </w:t>
      </w:r>
      <w:proofErr w:type="spellStart"/>
      <w:r w:rsidRPr="00E5229F">
        <w:rPr>
          <w:rFonts w:ascii="Book Antiqua" w:hAnsi="Book Antiqua" w:cs="Times New Roman"/>
          <w:bCs/>
        </w:rPr>
        <w:t>HTx</w:t>
      </w:r>
      <w:proofErr w:type="spellEnd"/>
      <w:r w:rsidRPr="00E5229F">
        <w:rPr>
          <w:rFonts w:ascii="Book Antiqua" w:hAnsi="Book Antiqua" w:cs="Times New Roman"/>
          <w:bCs/>
        </w:rPr>
        <w:t xml:space="preserve"> may be able to be used more widely in metabolic liver disease and potentially delay necessity of </w:t>
      </w:r>
      <w:proofErr w:type="spellStart"/>
      <w:r w:rsidR="00666AB1" w:rsidRPr="00E5229F">
        <w:rPr>
          <w:rFonts w:ascii="Book Antiqua" w:hAnsi="Book Antiqua" w:cs="Times New Roman"/>
          <w:bCs/>
        </w:rPr>
        <w:t>orthotopic</w:t>
      </w:r>
      <w:proofErr w:type="spellEnd"/>
      <w:r w:rsidR="00666AB1" w:rsidRPr="00E5229F">
        <w:rPr>
          <w:rFonts w:ascii="Book Antiqua" w:hAnsi="Book Antiqua" w:cs="Times New Roman"/>
          <w:bCs/>
        </w:rPr>
        <w:t xml:space="preserve"> liver transplantation</w:t>
      </w:r>
      <w:r w:rsidRPr="00E5229F">
        <w:rPr>
          <w:rFonts w:ascii="Book Antiqua" w:hAnsi="Book Antiqua" w:cs="Times New Roman"/>
          <w:bCs/>
        </w:rPr>
        <w:t>.</w:t>
      </w:r>
      <w:r w:rsidR="005C10FD" w:rsidRPr="00E5229F">
        <w:rPr>
          <w:rFonts w:ascii="Book Antiqua" w:hAnsi="Book Antiqua" w:cs="Times New Roman"/>
          <w:bCs/>
        </w:rPr>
        <w:t xml:space="preserve"> </w:t>
      </w:r>
    </w:p>
    <w:p w14:paraId="03698232" w14:textId="77777777" w:rsidR="00666AB1" w:rsidRPr="00E5229F" w:rsidRDefault="00666AB1" w:rsidP="00E5229F">
      <w:pPr>
        <w:spacing w:line="360" w:lineRule="auto"/>
        <w:jc w:val="both"/>
        <w:rPr>
          <w:rFonts w:ascii="Book Antiqua" w:eastAsia="宋体" w:hAnsi="Book Antiqua"/>
          <w:b/>
          <w:i/>
          <w:lang w:eastAsia="zh-CN"/>
        </w:rPr>
      </w:pPr>
    </w:p>
    <w:p w14:paraId="70012CE9" w14:textId="3E0E002F" w:rsidR="00666AB1" w:rsidRPr="00E5229F" w:rsidRDefault="00666AB1" w:rsidP="00E5229F">
      <w:pPr>
        <w:spacing w:line="360" w:lineRule="auto"/>
        <w:jc w:val="both"/>
        <w:rPr>
          <w:rFonts w:ascii="Book Antiqua" w:eastAsia="宋体" w:hAnsi="Book Antiqua"/>
          <w:lang w:eastAsia="zh-CN"/>
        </w:rPr>
      </w:pPr>
      <w:r w:rsidRPr="00E5229F">
        <w:rPr>
          <w:rFonts w:ascii="Book Antiqua" w:hAnsi="Book Antiqua" w:cs="Times New Roman"/>
        </w:rPr>
        <w:t>Heath</w:t>
      </w:r>
      <w:r w:rsidRPr="00E5229F">
        <w:rPr>
          <w:rFonts w:ascii="Book Antiqua" w:eastAsia="宋体" w:hAnsi="Book Antiqua" w:cs="Times New Roman"/>
          <w:lang w:eastAsia="zh-CN"/>
        </w:rPr>
        <w:t xml:space="preserve"> RD</w:t>
      </w:r>
      <w:r w:rsidRPr="00E5229F">
        <w:rPr>
          <w:rFonts w:ascii="Book Antiqua" w:hAnsi="Book Antiqua" w:cs="Times New Roman"/>
        </w:rPr>
        <w:t xml:space="preserve">, </w:t>
      </w:r>
      <w:proofErr w:type="spellStart"/>
      <w:r w:rsidRPr="00E5229F">
        <w:rPr>
          <w:rFonts w:ascii="Book Antiqua" w:hAnsi="Book Antiqua" w:cs="Times New Roman"/>
        </w:rPr>
        <w:t>Ertem</w:t>
      </w:r>
      <w:proofErr w:type="spellEnd"/>
      <w:r w:rsidRPr="00E5229F">
        <w:rPr>
          <w:rFonts w:ascii="Book Antiqua" w:eastAsia="宋体" w:hAnsi="Book Antiqua" w:cs="Times New Roman"/>
          <w:lang w:eastAsia="zh-CN"/>
        </w:rPr>
        <w:t xml:space="preserve"> F</w:t>
      </w:r>
      <w:r w:rsidRPr="00E5229F">
        <w:rPr>
          <w:rFonts w:ascii="Book Antiqua" w:hAnsi="Book Antiqua" w:cs="Times New Roman"/>
        </w:rPr>
        <w:t xml:space="preserve">, </w:t>
      </w:r>
      <w:proofErr w:type="spellStart"/>
      <w:r w:rsidRPr="00E5229F">
        <w:rPr>
          <w:rFonts w:ascii="Book Antiqua" w:hAnsi="Book Antiqua" w:cs="Times New Roman"/>
        </w:rPr>
        <w:t>Romana</w:t>
      </w:r>
      <w:proofErr w:type="spellEnd"/>
      <w:r w:rsidRPr="00E5229F">
        <w:rPr>
          <w:rFonts w:ascii="Book Antiqua" w:eastAsia="宋体" w:hAnsi="Book Antiqua" w:cs="Times New Roman"/>
          <w:lang w:eastAsia="zh-CN"/>
        </w:rPr>
        <w:t xml:space="preserve"> BS</w:t>
      </w:r>
      <w:r w:rsidRPr="00E5229F">
        <w:rPr>
          <w:rFonts w:ascii="Book Antiqua" w:hAnsi="Book Antiqua" w:cs="Times New Roman"/>
        </w:rPr>
        <w:t xml:space="preserve">, </w:t>
      </w:r>
      <w:proofErr w:type="spellStart"/>
      <w:r w:rsidRPr="00E5229F">
        <w:rPr>
          <w:rFonts w:ascii="Book Antiqua" w:hAnsi="Book Antiqua" w:cs="Times New Roman"/>
        </w:rPr>
        <w:t>Ibdah</w:t>
      </w:r>
      <w:proofErr w:type="spellEnd"/>
      <w:r w:rsidRPr="00E5229F">
        <w:rPr>
          <w:rFonts w:ascii="Book Antiqua" w:eastAsia="宋体" w:hAnsi="Book Antiqua" w:cs="Times New Roman"/>
          <w:lang w:eastAsia="zh-CN"/>
        </w:rPr>
        <w:t xml:space="preserve"> JA</w:t>
      </w:r>
      <w:r w:rsidRPr="00E5229F">
        <w:rPr>
          <w:rFonts w:ascii="Book Antiqua" w:hAnsi="Book Antiqua" w:cs="Times New Roman"/>
        </w:rPr>
        <w:t xml:space="preserve">, </w:t>
      </w:r>
      <w:proofErr w:type="spellStart"/>
      <w:r w:rsidRPr="00E5229F">
        <w:rPr>
          <w:rFonts w:ascii="Book Antiqua" w:hAnsi="Book Antiqua" w:cs="Times New Roman"/>
        </w:rPr>
        <w:t>Tahan</w:t>
      </w:r>
      <w:proofErr w:type="spellEnd"/>
      <w:r w:rsidRPr="00E5229F">
        <w:rPr>
          <w:rFonts w:ascii="Book Antiqua" w:eastAsia="宋体" w:hAnsi="Book Antiqua" w:cs="Times New Roman"/>
          <w:lang w:eastAsia="zh-CN"/>
        </w:rPr>
        <w:t xml:space="preserve"> V.</w:t>
      </w:r>
      <w:r w:rsidRPr="00E5229F">
        <w:rPr>
          <w:rFonts w:ascii="Book Antiqua" w:hAnsi="Book Antiqua"/>
        </w:rPr>
        <w:t xml:space="preserve"> Hepatocyte transplantation: Consider infusion before incision</w:t>
      </w:r>
      <w:r w:rsidRPr="00E5229F">
        <w:rPr>
          <w:rFonts w:ascii="Book Antiqua" w:eastAsia="宋体" w:hAnsi="Book Antiqua"/>
          <w:lang w:eastAsia="zh-CN"/>
        </w:rPr>
        <w:t>.</w:t>
      </w:r>
      <w:r w:rsidRPr="00E5229F">
        <w:rPr>
          <w:rFonts w:ascii="Book Antiqua" w:hAnsi="Book Antiqua"/>
          <w:i/>
          <w:iCs/>
        </w:rPr>
        <w:t xml:space="preserve"> World J Transplant</w:t>
      </w:r>
      <w:r w:rsidRPr="00E5229F">
        <w:rPr>
          <w:rFonts w:ascii="Book Antiqua" w:eastAsia="宋体" w:hAnsi="Book Antiqua"/>
          <w:i/>
          <w:iCs/>
          <w:lang w:eastAsia="zh-CN"/>
        </w:rPr>
        <w:t xml:space="preserve"> </w:t>
      </w:r>
      <w:r w:rsidRPr="00E5229F">
        <w:rPr>
          <w:rFonts w:ascii="Book Antiqua" w:eastAsia="宋体" w:hAnsi="Book Antiqua"/>
          <w:iCs/>
          <w:lang w:eastAsia="zh-CN"/>
        </w:rPr>
        <w:t xml:space="preserve">2017; </w:t>
      </w:r>
      <w:proofErr w:type="gramStart"/>
      <w:r w:rsidRPr="00E5229F">
        <w:rPr>
          <w:rFonts w:ascii="Book Antiqua" w:eastAsia="宋体" w:hAnsi="Book Antiqua"/>
          <w:iCs/>
          <w:lang w:eastAsia="zh-CN"/>
        </w:rPr>
        <w:t>In</w:t>
      </w:r>
      <w:proofErr w:type="gramEnd"/>
      <w:r w:rsidRPr="00E5229F">
        <w:rPr>
          <w:rFonts w:ascii="Book Antiqua" w:eastAsia="宋体" w:hAnsi="Book Antiqua"/>
          <w:iCs/>
          <w:lang w:eastAsia="zh-CN"/>
        </w:rPr>
        <w:t xml:space="preserve"> press</w:t>
      </w:r>
    </w:p>
    <w:p w14:paraId="6803628D" w14:textId="77777777" w:rsidR="00E53FC7" w:rsidRPr="00E5229F" w:rsidRDefault="00E53FC7" w:rsidP="00E5229F">
      <w:pPr>
        <w:widowControl w:val="0"/>
        <w:autoSpaceDE w:val="0"/>
        <w:autoSpaceDN w:val="0"/>
        <w:adjustRightInd w:val="0"/>
        <w:spacing w:line="360" w:lineRule="auto"/>
        <w:jc w:val="both"/>
        <w:rPr>
          <w:rFonts w:ascii="Book Antiqua" w:eastAsia="宋体" w:hAnsi="Book Antiqua" w:cs="Times New Roman"/>
          <w:lang w:eastAsia="zh-CN"/>
        </w:rPr>
      </w:pPr>
    </w:p>
    <w:p w14:paraId="5D4EF645" w14:textId="77777777" w:rsidR="00666AB1" w:rsidRPr="00E5229F" w:rsidRDefault="00666AB1" w:rsidP="00E5229F">
      <w:pPr>
        <w:spacing w:line="360" w:lineRule="auto"/>
        <w:jc w:val="both"/>
        <w:rPr>
          <w:rFonts w:ascii="Book Antiqua" w:hAnsi="Book Antiqua" w:cs="Times New Roman"/>
          <w:b/>
        </w:rPr>
      </w:pPr>
      <w:r w:rsidRPr="00E5229F">
        <w:rPr>
          <w:rFonts w:ascii="Book Antiqua" w:hAnsi="Book Antiqua" w:cs="Times New Roman"/>
          <w:b/>
        </w:rPr>
        <w:br w:type="page"/>
      </w:r>
    </w:p>
    <w:p w14:paraId="78F778A9" w14:textId="0A2C3737" w:rsidR="007A4583" w:rsidRPr="00E5229F" w:rsidRDefault="00666AB1" w:rsidP="00E5229F">
      <w:pPr>
        <w:widowControl w:val="0"/>
        <w:autoSpaceDE w:val="0"/>
        <w:autoSpaceDN w:val="0"/>
        <w:adjustRightInd w:val="0"/>
        <w:spacing w:line="360" w:lineRule="auto"/>
        <w:jc w:val="both"/>
        <w:rPr>
          <w:rFonts w:ascii="Book Antiqua" w:eastAsia="宋体" w:hAnsi="Book Antiqua" w:cs="Times New Roman"/>
          <w:b/>
          <w:lang w:eastAsia="zh-CN"/>
        </w:rPr>
      </w:pPr>
      <w:r w:rsidRPr="00E5229F">
        <w:rPr>
          <w:rFonts w:ascii="Book Antiqua" w:hAnsi="Book Antiqua" w:cs="Times New Roman"/>
          <w:b/>
        </w:rPr>
        <w:lastRenderedPageBreak/>
        <w:t>INTRODUCTION</w:t>
      </w:r>
    </w:p>
    <w:p w14:paraId="70A1AEA3" w14:textId="4C6DE50D" w:rsidR="000F3534" w:rsidRPr="00E5229F" w:rsidRDefault="000F3534"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Human hepatocyte transplantation (</w:t>
      </w:r>
      <w:proofErr w:type="spellStart"/>
      <w:r w:rsidRPr="00E5229F">
        <w:rPr>
          <w:rFonts w:ascii="Book Antiqua" w:hAnsi="Book Antiqua" w:cs="Times New Roman"/>
        </w:rPr>
        <w:t>HTx</w:t>
      </w:r>
      <w:proofErr w:type="spellEnd"/>
      <w:r w:rsidRPr="00E5229F">
        <w:rPr>
          <w:rFonts w:ascii="Book Antiqua" w:hAnsi="Book Antiqua" w:cs="Times New Roman"/>
        </w:rPr>
        <w:t>) is being studied as a potential future alternative and currently use as a bridge to orthotropic liver transplantation (OLT). Over the last 10 years it has been noted that the number of patients requiring transplant as well as total transplants being performed has been stable (NIHMS).</w:t>
      </w:r>
      <w:r w:rsidR="005C10FD" w:rsidRPr="00E5229F">
        <w:rPr>
          <w:rFonts w:ascii="Book Antiqua" w:hAnsi="Book Antiqua" w:cs="Times New Roman"/>
        </w:rPr>
        <w:t xml:space="preserve"> </w:t>
      </w:r>
      <w:r w:rsidRPr="00E5229F">
        <w:rPr>
          <w:rFonts w:ascii="Book Antiqua" w:hAnsi="Book Antiqua" w:cs="Times New Roman"/>
        </w:rPr>
        <w:t>Given the inadequate supply of donor organs in relation to patients who would benefit from transplantation, continued research into alternate therapies for treatment or to prolong time before transplantation becomes necessary is timely.</w:t>
      </w:r>
      <w:r w:rsidR="005C10FD" w:rsidRPr="00E5229F">
        <w:rPr>
          <w:rFonts w:ascii="Book Antiqua" w:hAnsi="Book Antiqua" w:cs="Times New Roman"/>
        </w:rPr>
        <w:t xml:space="preserve"> </w:t>
      </w:r>
      <w:proofErr w:type="spellStart"/>
      <w:r w:rsidRPr="00E5229F">
        <w:rPr>
          <w:rFonts w:ascii="Book Antiqua" w:hAnsi="Book Antiqua" w:cs="Times New Roman"/>
        </w:rPr>
        <w:t>HTx</w:t>
      </w:r>
      <w:proofErr w:type="spellEnd"/>
      <w:r w:rsidRPr="00E5229F">
        <w:rPr>
          <w:rFonts w:ascii="Book Antiqua" w:hAnsi="Book Antiqua" w:cs="Times New Roman"/>
        </w:rPr>
        <w:t xml:space="preserve"> is a technique which has been refined over the past three decades which seeks to improve liver function </w:t>
      </w:r>
      <w:r w:rsidRPr="00382023">
        <w:rPr>
          <w:rFonts w:ascii="Book Antiqua" w:hAnsi="Book Antiqua" w:cs="Times New Roman"/>
          <w:i/>
        </w:rPr>
        <w:t>via</w:t>
      </w:r>
      <w:r w:rsidRPr="00E5229F">
        <w:rPr>
          <w:rFonts w:ascii="Book Antiqua" w:hAnsi="Book Antiqua" w:cs="Times New Roman"/>
        </w:rPr>
        <w:t xml:space="preserve"> transplantation of donor hepatocytes directly, rather than transplanting an entire organ.</w:t>
      </w:r>
      <w:r w:rsidR="005C10FD" w:rsidRPr="00E5229F">
        <w:rPr>
          <w:rFonts w:ascii="Book Antiqua" w:hAnsi="Book Antiqua" w:cs="Times New Roman"/>
        </w:rPr>
        <w:t xml:space="preserve"> </w:t>
      </w:r>
      <w:r w:rsidRPr="00E5229F">
        <w:rPr>
          <w:rFonts w:ascii="Book Antiqua" w:hAnsi="Book Antiqua" w:cs="Times New Roman"/>
        </w:rPr>
        <w:t>While a number of disorders have been evaluated for efficacy of therapy with this technique, individuals with inborn errors of metabol</w:t>
      </w:r>
      <w:r w:rsidR="00666AB1" w:rsidRPr="00E5229F">
        <w:rPr>
          <w:rFonts w:ascii="Book Antiqua" w:hAnsi="Book Antiqua" w:cs="Times New Roman"/>
        </w:rPr>
        <w:t xml:space="preserve">ism appear the greatest </w:t>
      </w:r>
      <w:proofErr w:type="gramStart"/>
      <w:r w:rsidR="00666AB1" w:rsidRPr="00E5229F">
        <w:rPr>
          <w:rFonts w:ascii="Book Antiqua" w:hAnsi="Book Antiqua" w:cs="Times New Roman"/>
        </w:rPr>
        <w:t>benefit</w:t>
      </w:r>
      <w:r w:rsidR="00666AB1" w:rsidRPr="00E5229F">
        <w:rPr>
          <w:rFonts w:ascii="Book Antiqua" w:eastAsia="宋体" w:hAnsi="Book Antiqua" w:cs="Times New Roman"/>
          <w:vertAlign w:val="superscript"/>
          <w:lang w:eastAsia="zh-CN"/>
        </w:rPr>
        <w:t>[</w:t>
      </w:r>
      <w:proofErr w:type="gramEnd"/>
      <w:r w:rsidR="00666AB1" w:rsidRPr="00E5229F">
        <w:rPr>
          <w:rFonts w:ascii="Book Antiqua" w:hAnsi="Book Antiqua" w:cs="Times New Roman"/>
          <w:vertAlign w:val="superscript"/>
        </w:rPr>
        <w:t>1,</w:t>
      </w:r>
      <w:r w:rsidRPr="00E5229F">
        <w:rPr>
          <w:rFonts w:ascii="Book Antiqua" w:hAnsi="Book Antiqua" w:cs="Times New Roman"/>
          <w:vertAlign w:val="superscript"/>
        </w:rPr>
        <w:t>2</w:t>
      </w:r>
      <w:r w:rsidR="00666AB1"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r w:rsidRPr="00E5229F">
        <w:rPr>
          <w:rFonts w:ascii="Book Antiqua" w:hAnsi="Book Antiqua" w:cs="Times New Roman"/>
        </w:rPr>
        <w:t>Sustained benefits have not been observed, however, refinements in the practice may lead to greater temporal benefits.</w:t>
      </w:r>
      <w:r w:rsidR="005C10FD" w:rsidRPr="00E5229F">
        <w:rPr>
          <w:rFonts w:ascii="Book Antiqua" w:hAnsi="Book Antiqua" w:cs="Times New Roman"/>
        </w:rPr>
        <w:t xml:space="preserve"> </w:t>
      </w:r>
      <w:r w:rsidRPr="00E5229F">
        <w:rPr>
          <w:rFonts w:ascii="Book Antiqua" w:hAnsi="Book Antiqua" w:cs="Times New Roman"/>
        </w:rPr>
        <w:t xml:space="preserve">While this review aims to summarize use of </w:t>
      </w:r>
      <w:proofErr w:type="spellStart"/>
      <w:r w:rsidRPr="00E5229F">
        <w:rPr>
          <w:rFonts w:ascii="Book Antiqua" w:hAnsi="Book Antiqua" w:cs="Times New Roman"/>
        </w:rPr>
        <w:t>HTx</w:t>
      </w:r>
      <w:proofErr w:type="spellEnd"/>
      <w:r w:rsidRPr="00E5229F">
        <w:rPr>
          <w:rFonts w:ascii="Book Antiqua" w:hAnsi="Book Antiqua" w:cs="Times New Roman"/>
        </w:rPr>
        <w:t xml:space="preserve"> in studies, it also seeks to highlight potential shortcomings of previously utilized technique and focus on areas of future study which may lead to improved yield of </w:t>
      </w:r>
      <w:proofErr w:type="spellStart"/>
      <w:r w:rsidRPr="00E5229F">
        <w:rPr>
          <w:rFonts w:ascii="Book Antiqua" w:hAnsi="Book Antiqua" w:cs="Times New Roman"/>
        </w:rPr>
        <w:t>HTx</w:t>
      </w:r>
      <w:proofErr w:type="spellEnd"/>
      <w:r w:rsidRPr="00E5229F">
        <w:rPr>
          <w:rFonts w:ascii="Book Antiqua" w:hAnsi="Book Antiqua" w:cs="Times New Roman"/>
        </w:rPr>
        <w:t>.</w:t>
      </w:r>
    </w:p>
    <w:p w14:paraId="05B5A3A5" w14:textId="77777777" w:rsidR="000F3534" w:rsidRPr="00E5229F" w:rsidRDefault="000F3534" w:rsidP="00E5229F">
      <w:pPr>
        <w:widowControl w:val="0"/>
        <w:autoSpaceDE w:val="0"/>
        <w:autoSpaceDN w:val="0"/>
        <w:adjustRightInd w:val="0"/>
        <w:spacing w:line="360" w:lineRule="auto"/>
        <w:jc w:val="both"/>
        <w:rPr>
          <w:rFonts w:ascii="Book Antiqua" w:eastAsia="宋体" w:hAnsi="Book Antiqua" w:cs="Times New Roman"/>
          <w:lang w:eastAsia="zh-CN"/>
        </w:rPr>
      </w:pPr>
    </w:p>
    <w:p w14:paraId="48DCD365" w14:textId="5E05755D" w:rsidR="007A4583" w:rsidRPr="00E5229F" w:rsidRDefault="00666AB1" w:rsidP="00E5229F">
      <w:pPr>
        <w:widowControl w:val="0"/>
        <w:autoSpaceDE w:val="0"/>
        <w:autoSpaceDN w:val="0"/>
        <w:adjustRightInd w:val="0"/>
        <w:spacing w:line="360" w:lineRule="auto"/>
        <w:jc w:val="both"/>
        <w:rPr>
          <w:rFonts w:ascii="Book Antiqua" w:eastAsia="宋体" w:hAnsi="Book Antiqua" w:cs="Times New Roman"/>
          <w:b/>
          <w:lang w:eastAsia="zh-CN"/>
        </w:rPr>
      </w:pPr>
      <w:r w:rsidRPr="00E5229F">
        <w:rPr>
          <w:rFonts w:ascii="Book Antiqua" w:hAnsi="Book Antiqua" w:cs="Times New Roman"/>
          <w:b/>
        </w:rPr>
        <w:t>PREPARATION OF HEPATOCYTE CULTURES</w:t>
      </w:r>
    </w:p>
    <w:p w14:paraId="39C5D84D" w14:textId="6B884200" w:rsidR="000F3534" w:rsidRPr="00E5229F" w:rsidRDefault="000F3534"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 xml:space="preserve">While many consider avoidance and delay of surgery appealing when considering </w:t>
      </w:r>
      <w:proofErr w:type="spellStart"/>
      <w:r w:rsidRPr="00E5229F">
        <w:rPr>
          <w:rFonts w:ascii="Book Antiqua" w:hAnsi="Book Antiqua" w:cs="Times New Roman"/>
        </w:rPr>
        <w:t>HTx</w:t>
      </w:r>
      <w:proofErr w:type="spellEnd"/>
      <w:r w:rsidRPr="00E5229F">
        <w:rPr>
          <w:rFonts w:ascii="Book Antiqua" w:hAnsi="Book Antiqua" w:cs="Times New Roman"/>
        </w:rPr>
        <w:t xml:space="preserve"> compared to OLT, it should be noted that the source of hepatocytes utilized for </w:t>
      </w:r>
      <w:proofErr w:type="spellStart"/>
      <w:r w:rsidRPr="00E5229F">
        <w:rPr>
          <w:rFonts w:ascii="Book Antiqua" w:hAnsi="Book Antiqua" w:cs="Times New Roman"/>
        </w:rPr>
        <w:t>HTx</w:t>
      </w:r>
      <w:proofErr w:type="spellEnd"/>
      <w:r w:rsidRPr="00E5229F">
        <w:rPr>
          <w:rFonts w:ascii="Book Antiqua" w:hAnsi="Book Antiqua" w:cs="Times New Roman"/>
        </w:rPr>
        <w:t xml:space="preserve"> generally come from l</w:t>
      </w:r>
      <w:r w:rsidR="00666AB1" w:rsidRPr="00E5229F">
        <w:rPr>
          <w:rFonts w:ascii="Book Antiqua" w:hAnsi="Book Antiqua" w:cs="Times New Roman"/>
        </w:rPr>
        <w:t xml:space="preserve">ivers deemed unsuitable for </w:t>
      </w:r>
      <w:proofErr w:type="gramStart"/>
      <w:r w:rsidR="00666AB1" w:rsidRPr="00E5229F">
        <w:rPr>
          <w:rFonts w:ascii="Book Antiqua" w:hAnsi="Book Antiqua" w:cs="Times New Roman"/>
        </w:rPr>
        <w:t>OLT</w:t>
      </w:r>
      <w:r w:rsidR="00666AB1" w:rsidRPr="00E5229F">
        <w:rPr>
          <w:rFonts w:ascii="Book Antiqua" w:eastAsia="宋体" w:hAnsi="Book Antiqua" w:cs="Times New Roman"/>
          <w:vertAlign w:val="superscript"/>
          <w:lang w:eastAsia="zh-CN"/>
        </w:rPr>
        <w:t>[</w:t>
      </w:r>
      <w:proofErr w:type="gramEnd"/>
      <w:r w:rsidRPr="00E5229F">
        <w:rPr>
          <w:rFonts w:ascii="Book Antiqua" w:hAnsi="Book Antiqua" w:cs="Times New Roman"/>
          <w:vertAlign w:val="superscript"/>
        </w:rPr>
        <w:t>1-4</w:t>
      </w:r>
      <w:r w:rsidR="00666AB1"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r w:rsidRPr="00E5229F">
        <w:rPr>
          <w:rFonts w:ascii="Book Antiqua" w:hAnsi="Book Antiqua" w:cs="Times New Roman"/>
        </w:rPr>
        <w:t>The most common reason for rejection of a liver for OLT being steatosis, which is associated with both lo</w:t>
      </w:r>
      <w:r w:rsidR="00666AB1" w:rsidRPr="00E5229F">
        <w:rPr>
          <w:rFonts w:ascii="Book Antiqua" w:hAnsi="Book Antiqua" w:cs="Times New Roman"/>
        </w:rPr>
        <w:t xml:space="preserve">wer cell viability and </w:t>
      </w:r>
      <w:proofErr w:type="gramStart"/>
      <w:r w:rsidR="00666AB1" w:rsidRPr="00E5229F">
        <w:rPr>
          <w:rFonts w:ascii="Book Antiqua" w:hAnsi="Book Antiqua" w:cs="Times New Roman"/>
        </w:rPr>
        <w:t>yield</w:t>
      </w:r>
      <w:r w:rsidR="00666AB1" w:rsidRPr="00E5229F">
        <w:rPr>
          <w:rFonts w:ascii="Book Antiqua" w:eastAsia="宋体" w:hAnsi="Book Antiqua" w:cs="Times New Roman"/>
          <w:vertAlign w:val="superscript"/>
          <w:lang w:eastAsia="zh-CN"/>
        </w:rPr>
        <w:t>[</w:t>
      </w:r>
      <w:proofErr w:type="gramEnd"/>
      <w:r w:rsidR="00F43638" w:rsidRPr="00E5229F">
        <w:rPr>
          <w:rFonts w:ascii="Book Antiqua" w:hAnsi="Book Antiqua" w:cs="Times New Roman"/>
          <w:vertAlign w:val="superscript"/>
        </w:rPr>
        <w:t>5-</w:t>
      </w:r>
      <w:r w:rsidRPr="00E5229F">
        <w:rPr>
          <w:rFonts w:ascii="Book Antiqua" w:hAnsi="Book Antiqua" w:cs="Times New Roman"/>
          <w:vertAlign w:val="superscript"/>
        </w:rPr>
        <w:t>7</w:t>
      </w:r>
      <w:r w:rsidR="00666AB1"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r w:rsidRPr="00E5229F">
        <w:rPr>
          <w:rFonts w:ascii="Book Antiqua" w:hAnsi="Book Antiqua" w:cs="Times New Roman"/>
        </w:rPr>
        <w:t>Ischemic damage to livers is also a common reason for rejection, similarly affecting the yield and viability of</w:t>
      </w:r>
      <w:r w:rsidR="00666AB1" w:rsidRPr="00E5229F">
        <w:rPr>
          <w:rFonts w:ascii="Book Antiqua" w:hAnsi="Book Antiqua" w:cs="Times New Roman"/>
        </w:rPr>
        <w:t xml:space="preserve"> extracted </w:t>
      </w:r>
      <w:proofErr w:type="gramStart"/>
      <w:r w:rsidR="00666AB1" w:rsidRPr="00E5229F">
        <w:rPr>
          <w:rFonts w:ascii="Book Antiqua" w:hAnsi="Book Antiqua" w:cs="Times New Roman"/>
        </w:rPr>
        <w:t>hepatocytes</w:t>
      </w:r>
      <w:r w:rsidR="00666AB1" w:rsidRPr="00E5229F">
        <w:rPr>
          <w:rFonts w:ascii="Book Antiqua" w:eastAsia="宋体" w:hAnsi="Book Antiqua" w:cs="Times New Roman"/>
          <w:vertAlign w:val="superscript"/>
          <w:lang w:eastAsia="zh-CN"/>
        </w:rPr>
        <w:t>[</w:t>
      </w:r>
      <w:proofErr w:type="gramEnd"/>
      <w:r w:rsidRPr="00E5229F">
        <w:rPr>
          <w:rFonts w:ascii="Book Antiqua" w:hAnsi="Book Antiqua" w:cs="Times New Roman"/>
          <w:vertAlign w:val="superscript"/>
        </w:rPr>
        <w:t>8</w:t>
      </w:r>
      <w:r w:rsidR="00666AB1"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r w:rsidRPr="00E5229F">
        <w:rPr>
          <w:rFonts w:ascii="Book Antiqua" w:hAnsi="Book Antiqua" w:cs="Times New Roman"/>
        </w:rPr>
        <w:t xml:space="preserve">That stated, there is evidence that high quality hepatocytes may be obtained from cardiac death donors with prolonged warm ischemia, though prolonged episodes of ischemia predictably decreases </w:t>
      </w:r>
      <w:proofErr w:type="gramStart"/>
      <w:r w:rsidR="00666AB1" w:rsidRPr="00E5229F">
        <w:rPr>
          <w:rFonts w:ascii="Book Antiqua" w:hAnsi="Book Antiqua" w:cs="Times New Roman"/>
        </w:rPr>
        <w:t>viability</w:t>
      </w:r>
      <w:r w:rsidR="00666AB1" w:rsidRPr="00E5229F">
        <w:rPr>
          <w:rFonts w:ascii="Book Antiqua" w:eastAsia="宋体" w:hAnsi="Book Antiqua" w:cs="Times New Roman"/>
          <w:vertAlign w:val="superscript"/>
          <w:lang w:eastAsia="zh-CN"/>
        </w:rPr>
        <w:t>[</w:t>
      </w:r>
      <w:proofErr w:type="gramEnd"/>
      <w:r w:rsidR="00666AB1" w:rsidRPr="00E5229F">
        <w:rPr>
          <w:rFonts w:ascii="Book Antiqua" w:hAnsi="Book Antiqua" w:cs="Times New Roman"/>
          <w:vertAlign w:val="superscript"/>
        </w:rPr>
        <w:t>9,</w:t>
      </w:r>
      <w:r w:rsidRPr="00E5229F">
        <w:rPr>
          <w:rFonts w:ascii="Book Antiqua" w:hAnsi="Book Antiqua" w:cs="Times New Roman"/>
          <w:vertAlign w:val="superscript"/>
        </w:rPr>
        <w:t>10</w:t>
      </w:r>
      <w:r w:rsidR="00666AB1"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r w:rsidRPr="00E5229F">
        <w:rPr>
          <w:rFonts w:ascii="Book Antiqua" w:hAnsi="Book Antiqua" w:cs="Times New Roman"/>
        </w:rPr>
        <w:t xml:space="preserve">While a current argument in favor of expanding research and use of </w:t>
      </w:r>
      <w:proofErr w:type="spellStart"/>
      <w:r w:rsidRPr="00E5229F">
        <w:rPr>
          <w:rFonts w:ascii="Book Antiqua" w:hAnsi="Book Antiqua" w:cs="Times New Roman"/>
        </w:rPr>
        <w:lastRenderedPageBreak/>
        <w:t>HTx</w:t>
      </w:r>
      <w:proofErr w:type="spellEnd"/>
      <w:r w:rsidRPr="00E5229F">
        <w:rPr>
          <w:rFonts w:ascii="Book Antiqua" w:hAnsi="Book Antiqua" w:cs="Times New Roman"/>
        </w:rPr>
        <w:t xml:space="preserve"> is that one is able to utilize cells from a larger pool of donor organs, one suspects that use of hepatocytes for </w:t>
      </w:r>
      <w:proofErr w:type="spellStart"/>
      <w:r w:rsidRPr="00E5229F">
        <w:rPr>
          <w:rFonts w:ascii="Book Antiqua" w:hAnsi="Book Antiqua" w:cs="Times New Roman"/>
        </w:rPr>
        <w:t>HTx</w:t>
      </w:r>
      <w:proofErr w:type="spellEnd"/>
      <w:r w:rsidRPr="00E5229F">
        <w:rPr>
          <w:rFonts w:ascii="Book Antiqua" w:hAnsi="Book Antiqua" w:cs="Times New Roman"/>
        </w:rPr>
        <w:t xml:space="preserve"> cultured from livers deemed suitable for OLT would likely result in greater success of this therapy.</w:t>
      </w:r>
      <w:r w:rsidR="005C10FD" w:rsidRPr="00E5229F">
        <w:rPr>
          <w:rFonts w:ascii="Book Antiqua" w:hAnsi="Book Antiqua" w:cs="Times New Roman"/>
        </w:rPr>
        <w:t xml:space="preserve"> </w:t>
      </w:r>
      <w:r w:rsidRPr="00E5229F">
        <w:rPr>
          <w:rFonts w:ascii="Book Antiqua" w:hAnsi="Book Antiqua" w:cs="Times New Roman"/>
        </w:rPr>
        <w:t>Beyond simple increased efficacy, multiple recipients could benefit from a single donor liver.</w:t>
      </w:r>
      <w:r w:rsidR="005C10FD" w:rsidRPr="00E5229F">
        <w:rPr>
          <w:rFonts w:ascii="Book Antiqua" w:hAnsi="Book Antiqua" w:cs="Times New Roman"/>
        </w:rPr>
        <w:t xml:space="preserve"> </w:t>
      </w:r>
      <w:r w:rsidRPr="00E5229F">
        <w:rPr>
          <w:rFonts w:ascii="Book Antiqua" w:hAnsi="Book Antiqua" w:cs="Times New Roman"/>
        </w:rPr>
        <w:t>Admittedly, there are concerns regarding evaluating the fitness of a recipient to receive donor hepatocytes.</w:t>
      </w:r>
      <w:r w:rsidR="005C10FD" w:rsidRPr="00E5229F">
        <w:rPr>
          <w:rFonts w:ascii="Book Antiqua" w:hAnsi="Book Antiqua" w:cs="Times New Roman"/>
        </w:rPr>
        <w:t xml:space="preserve"> </w:t>
      </w:r>
      <w:r w:rsidRPr="00E5229F">
        <w:rPr>
          <w:rFonts w:ascii="Book Antiqua" w:hAnsi="Book Antiqua" w:cs="Times New Roman"/>
        </w:rPr>
        <w:t>For insta</w:t>
      </w:r>
      <w:r w:rsidR="00E5229F">
        <w:rPr>
          <w:rFonts w:ascii="Book Antiqua" w:hAnsi="Book Antiqua" w:cs="Times New Roman"/>
        </w:rPr>
        <w:t>nce, the cytochrome P450 enzyme</w:t>
      </w:r>
      <w:r w:rsidRPr="00E5229F">
        <w:rPr>
          <w:rFonts w:ascii="Book Antiqua" w:hAnsi="Book Antiqua" w:cs="Times New Roman"/>
        </w:rPr>
        <w:t xml:space="preserve"> is involved metabolism of drugs and steroids, bile synthes</w:t>
      </w:r>
      <w:r w:rsidR="00225A4F" w:rsidRPr="00E5229F">
        <w:rPr>
          <w:rFonts w:ascii="Book Antiqua" w:hAnsi="Book Antiqua" w:cs="Times New Roman"/>
        </w:rPr>
        <w:t>is, cholesterol synthesis, and v</w:t>
      </w:r>
      <w:r w:rsidRPr="00E5229F">
        <w:rPr>
          <w:rFonts w:ascii="Book Antiqua" w:hAnsi="Book Antiqua" w:cs="Times New Roman"/>
        </w:rPr>
        <w:t>itamin D production.</w:t>
      </w:r>
      <w:r w:rsidR="005C10FD" w:rsidRPr="00E5229F">
        <w:rPr>
          <w:rFonts w:ascii="Book Antiqua" w:hAnsi="Book Antiqua" w:cs="Times New Roman"/>
        </w:rPr>
        <w:t xml:space="preserve"> </w:t>
      </w:r>
      <w:r w:rsidRPr="00E5229F">
        <w:rPr>
          <w:rFonts w:ascii="Book Antiqua" w:hAnsi="Book Antiqua" w:cs="Times New Roman"/>
        </w:rPr>
        <w:t>This enzyme system has been noted to have different levels of expression and function within humans, however, and this variability may be partially responsib</w:t>
      </w:r>
      <w:r w:rsidR="00666AB1" w:rsidRPr="00E5229F">
        <w:rPr>
          <w:rFonts w:ascii="Book Antiqua" w:hAnsi="Book Antiqua" w:cs="Times New Roman"/>
        </w:rPr>
        <w:t xml:space="preserve">le for variant viability of </w:t>
      </w:r>
      <w:proofErr w:type="spellStart"/>
      <w:proofErr w:type="gramStart"/>
      <w:r w:rsidR="00666AB1" w:rsidRPr="00E5229F">
        <w:rPr>
          <w:rFonts w:ascii="Book Antiqua" w:hAnsi="Book Antiqua" w:cs="Times New Roman"/>
        </w:rPr>
        <w:t>HTx</w:t>
      </w:r>
      <w:proofErr w:type="spellEnd"/>
      <w:r w:rsidR="00666AB1" w:rsidRPr="00E5229F">
        <w:rPr>
          <w:rFonts w:ascii="Book Antiqua" w:eastAsia="宋体" w:hAnsi="Book Antiqua" w:cs="Times New Roman"/>
          <w:vertAlign w:val="superscript"/>
          <w:lang w:eastAsia="zh-CN"/>
        </w:rPr>
        <w:t>[</w:t>
      </w:r>
      <w:proofErr w:type="gramEnd"/>
      <w:r w:rsidRPr="00E5229F">
        <w:rPr>
          <w:rFonts w:ascii="Book Antiqua" w:hAnsi="Book Antiqua" w:cs="Times New Roman"/>
          <w:vertAlign w:val="superscript"/>
        </w:rPr>
        <w:t>11-13</w:t>
      </w:r>
      <w:r w:rsidR="00666AB1"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r w:rsidRPr="00E5229F">
        <w:rPr>
          <w:rFonts w:ascii="Book Antiqua" w:hAnsi="Book Antiqua" w:cs="Times New Roman"/>
        </w:rPr>
        <w:t xml:space="preserve">Not every person may be fit to receive any donor hepatocyte culture due to pre-existing chronic condition or associated medication they take, however, increasing the donor pool would still likely increase overall access to </w:t>
      </w:r>
      <w:proofErr w:type="spellStart"/>
      <w:r w:rsidRPr="00E5229F">
        <w:rPr>
          <w:rFonts w:ascii="Book Antiqua" w:hAnsi="Book Antiqua" w:cs="Times New Roman"/>
        </w:rPr>
        <w:t>HTx</w:t>
      </w:r>
      <w:proofErr w:type="spellEnd"/>
      <w:r w:rsidRPr="00E5229F">
        <w:rPr>
          <w:rFonts w:ascii="Book Antiqua" w:hAnsi="Book Antiqua" w:cs="Times New Roman"/>
        </w:rPr>
        <w:t>.</w:t>
      </w:r>
      <w:r w:rsidR="005C10FD" w:rsidRPr="00E5229F">
        <w:rPr>
          <w:rFonts w:ascii="Book Antiqua" w:hAnsi="Book Antiqua" w:cs="Times New Roman"/>
        </w:rPr>
        <w:t xml:space="preserve"> </w:t>
      </w:r>
      <w:r w:rsidRPr="00E5229F">
        <w:rPr>
          <w:rFonts w:ascii="Book Antiqua" w:hAnsi="Book Antiqua" w:cs="Times New Roman"/>
        </w:rPr>
        <w:t>Furthermore, cell cultures can be cryopreserved and stored until needed, whereas there is a finite amount of time a whole liver can be stored before</w:t>
      </w:r>
      <w:r w:rsidR="00666AB1" w:rsidRPr="00E5229F">
        <w:rPr>
          <w:rFonts w:ascii="Book Antiqua" w:hAnsi="Book Antiqua" w:cs="Times New Roman"/>
        </w:rPr>
        <w:t xml:space="preserve"> it is no longer viable for </w:t>
      </w:r>
      <w:proofErr w:type="gramStart"/>
      <w:r w:rsidR="00666AB1" w:rsidRPr="00E5229F">
        <w:rPr>
          <w:rFonts w:ascii="Book Antiqua" w:hAnsi="Book Antiqua" w:cs="Times New Roman"/>
        </w:rPr>
        <w:t>OLT</w:t>
      </w:r>
      <w:r w:rsidR="00666AB1" w:rsidRPr="00E5229F">
        <w:rPr>
          <w:rFonts w:ascii="Book Antiqua" w:eastAsia="宋体" w:hAnsi="Book Antiqua" w:cs="Times New Roman"/>
          <w:vertAlign w:val="superscript"/>
          <w:lang w:eastAsia="zh-CN"/>
        </w:rPr>
        <w:t>[</w:t>
      </w:r>
      <w:proofErr w:type="gramEnd"/>
      <w:r w:rsidRPr="00E5229F">
        <w:rPr>
          <w:rFonts w:ascii="Book Antiqua" w:hAnsi="Book Antiqua" w:cs="Times New Roman"/>
          <w:vertAlign w:val="superscript"/>
        </w:rPr>
        <w:t>14</w:t>
      </w:r>
      <w:r w:rsidR="00666AB1" w:rsidRPr="00E5229F">
        <w:rPr>
          <w:rFonts w:ascii="Book Antiqua" w:eastAsia="宋体" w:hAnsi="Book Antiqua" w:cs="Times New Roman"/>
          <w:vertAlign w:val="superscript"/>
          <w:lang w:eastAsia="zh-CN"/>
        </w:rPr>
        <w:t>]</w:t>
      </w:r>
      <w:r w:rsidRPr="00E5229F">
        <w:rPr>
          <w:rFonts w:ascii="Book Antiqua" w:hAnsi="Book Antiqua" w:cs="Times New Roman"/>
        </w:rPr>
        <w:t>.</w:t>
      </w:r>
    </w:p>
    <w:p w14:paraId="7607C914" w14:textId="77777777" w:rsidR="000F3534" w:rsidRPr="00E5229F" w:rsidRDefault="000F3534" w:rsidP="00E5229F">
      <w:pPr>
        <w:widowControl w:val="0"/>
        <w:autoSpaceDE w:val="0"/>
        <w:autoSpaceDN w:val="0"/>
        <w:adjustRightInd w:val="0"/>
        <w:spacing w:line="360" w:lineRule="auto"/>
        <w:jc w:val="both"/>
        <w:rPr>
          <w:rFonts w:ascii="Book Antiqua" w:eastAsia="宋体" w:hAnsi="Book Antiqua" w:cs="Times New Roman"/>
          <w:lang w:eastAsia="zh-CN"/>
        </w:rPr>
      </w:pPr>
    </w:p>
    <w:p w14:paraId="5AA6A806" w14:textId="7DBC7892" w:rsidR="007A4583" w:rsidRPr="00E5229F" w:rsidRDefault="00666AB1" w:rsidP="00E5229F">
      <w:pPr>
        <w:widowControl w:val="0"/>
        <w:autoSpaceDE w:val="0"/>
        <w:autoSpaceDN w:val="0"/>
        <w:adjustRightInd w:val="0"/>
        <w:spacing w:line="360" w:lineRule="auto"/>
        <w:jc w:val="both"/>
        <w:rPr>
          <w:rFonts w:ascii="Book Antiqua" w:eastAsia="宋体" w:hAnsi="Book Antiqua" w:cs="Times New Roman"/>
          <w:b/>
          <w:lang w:eastAsia="zh-CN"/>
        </w:rPr>
      </w:pPr>
      <w:r w:rsidRPr="00E5229F">
        <w:rPr>
          <w:rFonts w:ascii="Book Antiqua" w:hAnsi="Book Antiqua" w:cs="Times New Roman"/>
          <w:b/>
        </w:rPr>
        <w:t>CLINICAL INDICATIONS FOR HEPATOCYTE TRANSPLANTATION</w:t>
      </w:r>
    </w:p>
    <w:p w14:paraId="2EB54A86" w14:textId="1EF7FE9E" w:rsidR="000F3534" w:rsidRPr="00E5229F" w:rsidRDefault="000F3534"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Further discussion of refinement in technique warrants first discussing potential clinical indications for its use.</w:t>
      </w:r>
      <w:r w:rsidR="005C10FD" w:rsidRPr="00E5229F">
        <w:rPr>
          <w:rFonts w:ascii="Book Antiqua" w:hAnsi="Book Antiqua" w:cs="Times New Roman"/>
        </w:rPr>
        <w:t xml:space="preserve"> </w:t>
      </w:r>
      <w:r w:rsidRPr="00E5229F">
        <w:rPr>
          <w:rFonts w:ascii="Book Antiqua" w:hAnsi="Book Antiqua" w:cs="Times New Roman"/>
        </w:rPr>
        <w:t xml:space="preserve">As previously noted, congenital metabolic disorders appear to hold the greatest promise for use of </w:t>
      </w:r>
      <w:proofErr w:type="spellStart"/>
      <w:r w:rsidRPr="00E5229F">
        <w:rPr>
          <w:rFonts w:ascii="Book Antiqua" w:hAnsi="Book Antiqua" w:cs="Times New Roman"/>
        </w:rPr>
        <w:t>HTx</w:t>
      </w:r>
      <w:proofErr w:type="spellEnd"/>
      <w:r w:rsidRPr="00E5229F">
        <w:rPr>
          <w:rFonts w:ascii="Book Antiqua" w:hAnsi="Book Antiqua" w:cs="Times New Roman"/>
        </w:rPr>
        <w:t xml:space="preserve"> as metabolism of substrates in questions occur almost exclusively in hepatocytes.</w:t>
      </w:r>
      <w:r w:rsidR="005C10FD" w:rsidRPr="00E5229F">
        <w:rPr>
          <w:rFonts w:ascii="Book Antiqua" w:hAnsi="Book Antiqua" w:cs="Times New Roman"/>
        </w:rPr>
        <w:t xml:space="preserve"> </w:t>
      </w:r>
      <w:r w:rsidRPr="00E5229F">
        <w:rPr>
          <w:rFonts w:ascii="Book Antiqua" w:hAnsi="Book Antiqua" w:cs="Times New Roman"/>
        </w:rPr>
        <w:t xml:space="preserve">The cases reviewed below demonstrate </w:t>
      </w:r>
      <w:proofErr w:type="spellStart"/>
      <w:r w:rsidRPr="00E5229F">
        <w:rPr>
          <w:rFonts w:ascii="Book Antiqua" w:hAnsi="Book Antiqua" w:cs="Times New Roman"/>
        </w:rPr>
        <w:t>HTx</w:t>
      </w:r>
      <w:proofErr w:type="spellEnd"/>
      <w:r w:rsidRPr="00E5229F">
        <w:rPr>
          <w:rFonts w:ascii="Book Antiqua" w:hAnsi="Book Antiqua" w:cs="Times New Roman"/>
        </w:rPr>
        <w:t xml:space="preserve"> as a successful bridge to OLT.</w:t>
      </w:r>
      <w:r w:rsidR="005C10FD" w:rsidRPr="00E5229F">
        <w:rPr>
          <w:rFonts w:ascii="Book Antiqua" w:hAnsi="Book Antiqua" w:cs="Times New Roman"/>
        </w:rPr>
        <w:t xml:space="preserve"> </w:t>
      </w:r>
    </w:p>
    <w:p w14:paraId="0F1D2144" w14:textId="6D783FEC" w:rsidR="000F3534" w:rsidRPr="00E5229F" w:rsidRDefault="000F3534" w:rsidP="00E5229F">
      <w:pPr>
        <w:widowControl w:val="0"/>
        <w:autoSpaceDE w:val="0"/>
        <w:autoSpaceDN w:val="0"/>
        <w:adjustRightInd w:val="0"/>
        <w:spacing w:line="360" w:lineRule="auto"/>
        <w:ind w:firstLineChars="100" w:firstLine="240"/>
        <w:jc w:val="both"/>
        <w:rPr>
          <w:rFonts w:ascii="Book Antiqua" w:hAnsi="Book Antiqua" w:cs="Times New Roman"/>
        </w:rPr>
      </w:pPr>
      <w:proofErr w:type="spellStart"/>
      <w:r w:rsidRPr="00E5229F">
        <w:rPr>
          <w:rFonts w:ascii="Book Antiqua" w:hAnsi="Book Antiqua" w:cs="Times New Roman"/>
        </w:rPr>
        <w:t>Crigler-Najjar</w:t>
      </w:r>
      <w:proofErr w:type="spellEnd"/>
      <w:r w:rsidRPr="00E5229F">
        <w:rPr>
          <w:rFonts w:ascii="Book Antiqua" w:hAnsi="Book Antiqua" w:cs="Times New Roman"/>
        </w:rPr>
        <w:t xml:space="preserve"> </w:t>
      </w:r>
      <w:r w:rsidR="00B46264" w:rsidRPr="00E5229F">
        <w:rPr>
          <w:rFonts w:ascii="Book Antiqua" w:hAnsi="Book Antiqua" w:cs="Times New Roman"/>
        </w:rPr>
        <w:t>s</w:t>
      </w:r>
      <w:r w:rsidRPr="00E5229F">
        <w:rPr>
          <w:rFonts w:ascii="Book Antiqua" w:hAnsi="Book Antiqua" w:cs="Times New Roman"/>
        </w:rPr>
        <w:t>yndrome (CN) Type I is an autosomal recessive condition with complete absence of a uridine diphosphate glucuronosyltransferase (UDPGT) enzymes, resulting in life threatening unconjugated hyperbilirubinemia with long term risk of kernicterus.</w:t>
      </w:r>
      <w:r w:rsidR="005C10FD" w:rsidRPr="00E5229F">
        <w:rPr>
          <w:rFonts w:ascii="Book Antiqua" w:hAnsi="Book Antiqua" w:cs="Times New Roman"/>
        </w:rPr>
        <w:t xml:space="preserve"> </w:t>
      </w:r>
      <w:r w:rsidRPr="00E5229F">
        <w:rPr>
          <w:rFonts w:ascii="Book Antiqua" w:hAnsi="Book Antiqua" w:cs="Times New Roman"/>
        </w:rPr>
        <w:t>While phototherapy can be an effective treatment, its effectiveness has been observed to decre</w:t>
      </w:r>
      <w:r w:rsidR="00B46264" w:rsidRPr="00E5229F">
        <w:rPr>
          <w:rFonts w:ascii="Book Antiqua" w:hAnsi="Book Antiqua" w:cs="Times New Roman"/>
        </w:rPr>
        <w:t xml:space="preserve">ase with increased </w:t>
      </w:r>
      <w:proofErr w:type="gramStart"/>
      <w:r w:rsidR="00B46264" w:rsidRPr="00E5229F">
        <w:rPr>
          <w:rFonts w:ascii="Book Antiqua" w:hAnsi="Book Antiqua" w:cs="Times New Roman"/>
        </w:rPr>
        <w:t>age</w:t>
      </w:r>
      <w:r w:rsidR="00B46264" w:rsidRPr="00E5229F">
        <w:rPr>
          <w:rFonts w:ascii="Book Antiqua" w:eastAsia="宋体" w:hAnsi="Book Antiqua" w:cs="Times New Roman"/>
          <w:vertAlign w:val="superscript"/>
          <w:lang w:eastAsia="zh-CN"/>
        </w:rPr>
        <w:t>[</w:t>
      </w:r>
      <w:proofErr w:type="gramEnd"/>
      <w:r w:rsidRPr="00E5229F">
        <w:rPr>
          <w:rFonts w:ascii="Book Antiqua" w:hAnsi="Book Antiqua" w:cs="Times New Roman"/>
          <w:vertAlign w:val="superscript"/>
        </w:rPr>
        <w:t>15</w:t>
      </w:r>
      <w:r w:rsidR="00B46264"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r w:rsidRPr="00E5229F">
        <w:rPr>
          <w:rFonts w:ascii="Book Antiqua" w:hAnsi="Book Antiqua" w:cs="Times New Roman"/>
        </w:rPr>
        <w:t xml:space="preserve">The first hepatocyte transplantation was performed in a rat model deficient in UDPGT </w:t>
      </w:r>
      <w:proofErr w:type="gramStart"/>
      <w:r w:rsidR="00B46264" w:rsidRPr="00E5229F">
        <w:rPr>
          <w:rFonts w:ascii="Book Antiqua" w:hAnsi="Book Antiqua" w:cs="Times New Roman"/>
        </w:rPr>
        <w:t>enzymes</w:t>
      </w:r>
      <w:r w:rsidR="00B46264" w:rsidRPr="00E5229F">
        <w:rPr>
          <w:rFonts w:ascii="Book Antiqua" w:eastAsia="宋体" w:hAnsi="Book Antiqua" w:cs="Times New Roman"/>
          <w:vertAlign w:val="superscript"/>
          <w:lang w:eastAsia="zh-CN"/>
        </w:rPr>
        <w:t>[</w:t>
      </w:r>
      <w:proofErr w:type="gramEnd"/>
      <w:r w:rsidRPr="00E5229F">
        <w:rPr>
          <w:rFonts w:ascii="Book Antiqua" w:hAnsi="Book Antiqua" w:cs="Times New Roman"/>
          <w:vertAlign w:val="superscript"/>
        </w:rPr>
        <w:t>16-18</w:t>
      </w:r>
      <w:r w:rsidR="00B46264"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r w:rsidRPr="00E5229F">
        <w:rPr>
          <w:rFonts w:ascii="Book Antiqua" w:hAnsi="Book Antiqua" w:cs="Times New Roman"/>
        </w:rPr>
        <w:t xml:space="preserve">A minimal percentage of liver mass comprised of engrafted cells, 0.2%, resulted in a 40% decrease in unconjugated bilirubin </w:t>
      </w:r>
      <w:proofErr w:type="gramStart"/>
      <w:r w:rsidRPr="00E5229F">
        <w:rPr>
          <w:rFonts w:ascii="Book Antiqua" w:hAnsi="Book Antiqua" w:cs="Times New Roman"/>
        </w:rPr>
        <w:t>lev</w:t>
      </w:r>
      <w:r w:rsidR="00B46264" w:rsidRPr="00E5229F">
        <w:rPr>
          <w:rFonts w:ascii="Book Antiqua" w:hAnsi="Book Antiqua" w:cs="Times New Roman"/>
        </w:rPr>
        <w:t>els</w:t>
      </w:r>
      <w:r w:rsidR="00B46264" w:rsidRPr="00E5229F">
        <w:rPr>
          <w:rFonts w:ascii="Book Antiqua" w:eastAsia="宋体" w:hAnsi="Book Antiqua" w:cs="Times New Roman"/>
          <w:vertAlign w:val="superscript"/>
          <w:lang w:eastAsia="zh-CN"/>
        </w:rPr>
        <w:t>[</w:t>
      </w:r>
      <w:proofErr w:type="gramEnd"/>
      <w:r w:rsidRPr="00E5229F">
        <w:rPr>
          <w:rFonts w:ascii="Book Antiqua" w:hAnsi="Book Antiqua" w:cs="Times New Roman"/>
          <w:vertAlign w:val="superscript"/>
        </w:rPr>
        <w:t>18</w:t>
      </w:r>
      <w:r w:rsidR="00B46264"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r w:rsidRPr="00E5229F">
        <w:rPr>
          <w:rFonts w:ascii="Book Antiqua" w:hAnsi="Book Antiqua" w:cs="Times New Roman"/>
        </w:rPr>
        <w:t xml:space="preserve">Humans </w:t>
      </w:r>
      <w:r w:rsidRPr="00E5229F">
        <w:rPr>
          <w:rFonts w:ascii="Book Antiqua" w:hAnsi="Book Antiqua" w:cs="Times New Roman"/>
        </w:rPr>
        <w:lastRenderedPageBreak/>
        <w:t xml:space="preserve">with CN Type I have subsequently undergone </w:t>
      </w:r>
      <w:proofErr w:type="spellStart"/>
      <w:r w:rsidRPr="00E5229F">
        <w:rPr>
          <w:rFonts w:ascii="Book Antiqua" w:hAnsi="Book Antiqua" w:cs="Times New Roman"/>
        </w:rPr>
        <w:t>HTx</w:t>
      </w:r>
      <w:proofErr w:type="spellEnd"/>
      <w:r w:rsidRPr="00E5229F">
        <w:rPr>
          <w:rFonts w:ascii="Book Antiqua" w:hAnsi="Book Antiqua" w:cs="Times New Roman"/>
        </w:rPr>
        <w:t xml:space="preserve"> with marked improvement in unconjugated bilirubinemia, however, all patients subsequently required OLT anywhere from 4 to 20 </w:t>
      </w:r>
      <w:proofErr w:type="spellStart"/>
      <w:r w:rsidRPr="00E5229F">
        <w:rPr>
          <w:rFonts w:ascii="Book Antiqua" w:hAnsi="Book Antiqua" w:cs="Times New Roman"/>
        </w:rPr>
        <w:t>mo</w:t>
      </w:r>
      <w:proofErr w:type="spellEnd"/>
      <w:r w:rsidRPr="00E5229F">
        <w:rPr>
          <w:rFonts w:ascii="Book Antiqua" w:hAnsi="Book Antiqua" w:cs="Times New Roman"/>
        </w:rPr>
        <w:t xml:space="preserve"> after </w:t>
      </w:r>
      <w:proofErr w:type="spellStart"/>
      <w:r w:rsidRPr="00E5229F">
        <w:rPr>
          <w:rFonts w:ascii="Book Antiqua" w:hAnsi="Book Antiqua" w:cs="Times New Roman"/>
        </w:rPr>
        <w:t>HTx</w:t>
      </w:r>
      <w:proofErr w:type="spellEnd"/>
      <w:r w:rsidRPr="00E5229F">
        <w:rPr>
          <w:rFonts w:ascii="Book Antiqua" w:hAnsi="Book Antiqua" w:cs="Times New Roman"/>
        </w:rPr>
        <w:t xml:space="preserve"> due to either loss of graft or insufficient improve</w:t>
      </w:r>
      <w:r w:rsidR="00B46264" w:rsidRPr="00E5229F">
        <w:rPr>
          <w:rFonts w:ascii="Book Antiqua" w:hAnsi="Book Antiqua" w:cs="Times New Roman"/>
        </w:rPr>
        <w:t xml:space="preserve">ment in </w:t>
      </w:r>
      <w:proofErr w:type="gramStart"/>
      <w:r w:rsidR="00B46264" w:rsidRPr="00E5229F">
        <w:rPr>
          <w:rFonts w:ascii="Book Antiqua" w:hAnsi="Book Antiqua" w:cs="Times New Roman"/>
        </w:rPr>
        <w:t>symptoms</w:t>
      </w:r>
      <w:r w:rsidR="00B46264" w:rsidRPr="00E5229F">
        <w:rPr>
          <w:rFonts w:ascii="Book Antiqua" w:eastAsia="宋体" w:hAnsi="Book Antiqua" w:cs="Times New Roman"/>
          <w:vertAlign w:val="superscript"/>
          <w:lang w:eastAsia="zh-CN"/>
        </w:rPr>
        <w:t>[</w:t>
      </w:r>
      <w:proofErr w:type="gramEnd"/>
      <w:r w:rsidRPr="00E5229F">
        <w:rPr>
          <w:rFonts w:ascii="Book Antiqua" w:hAnsi="Book Antiqua" w:cs="Times New Roman"/>
          <w:vertAlign w:val="superscript"/>
        </w:rPr>
        <w:t>19-23</w:t>
      </w:r>
      <w:r w:rsidR="00B46264"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p>
    <w:p w14:paraId="55FFB8D0" w14:textId="6558EB24" w:rsidR="000F3534" w:rsidRPr="00E5229F" w:rsidRDefault="000F3534" w:rsidP="00E5229F">
      <w:pPr>
        <w:widowControl w:val="0"/>
        <w:autoSpaceDE w:val="0"/>
        <w:autoSpaceDN w:val="0"/>
        <w:adjustRightInd w:val="0"/>
        <w:spacing w:line="360" w:lineRule="auto"/>
        <w:ind w:firstLineChars="100" w:firstLine="240"/>
        <w:jc w:val="both"/>
        <w:rPr>
          <w:rFonts w:ascii="Book Antiqua" w:hAnsi="Book Antiqua" w:cs="Times New Roman"/>
        </w:rPr>
      </w:pPr>
      <w:r w:rsidRPr="00E5229F">
        <w:rPr>
          <w:rFonts w:ascii="Book Antiqua" w:hAnsi="Book Antiqua" w:cs="Times New Roman"/>
        </w:rPr>
        <w:t xml:space="preserve">Urea cycle disorders, comprising a group of disorder due to deficiencies in one of six different enzymes in the urea cycle, are another group seemingly optimally situated to benefit from </w:t>
      </w:r>
      <w:proofErr w:type="spellStart"/>
      <w:r w:rsidRPr="00E5229F">
        <w:rPr>
          <w:rFonts w:ascii="Book Antiqua" w:hAnsi="Book Antiqua" w:cs="Times New Roman"/>
        </w:rPr>
        <w:t>HTx</w:t>
      </w:r>
      <w:proofErr w:type="spellEnd"/>
      <w:r w:rsidRPr="00E5229F">
        <w:rPr>
          <w:rFonts w:ascii="Book Antiqua" w:hAnsi="Book Antiqua" w:cs="Times New Roman"/>
        </w:rPr>
        <w:t>.</w:t>
      </w:r>
      <w:r w:rsidR="005C10FD" w:rsidRPr="00E5229F">
        <w:rPr>
          <w:rFonts w:ascii="Book Antiqua" w:hAnsi="Book Antiqua" w:cs="Times New Roman"/>
        </w:rPr>
        <w:t xml:space="preserve"> </w:t>
      </w:r>
      <w:r w:rsidRPr="00E5229F">
        <w:rPr>
          <w:rFonts w:ascii="Book Antiqua" w:hAnsi="Book Antiqua" w:cs="Times New Roman"/>
        </w:rPr>
        <w:t xml:space="preserve">These deficiencies collectively result in </w:t>
      </w:r>
      <w:proofErr w:type="spellStart"/>
      <w:r w:rsidRPr="00E5229F">
        <w:rPr>
          <w:rFonts w:ascii="Book Antiqua" w:hAnsi="Book Antiqua" w:cs="Times New Roman"/>
        </w:rPr>
        <w:t>hyperammonemia</w:t>
      </w:r>
      <w:proofErr w:type="spellEnd"/>
      <w:r w:rsidRPr="00E5229F">
        <w:rPr>
          <w:rFonts w:ascii="Book Antiqua" w:hAnsi="Book Antiqua" w:cs="Times New Roman"/>
        </w:rPr>
        <w:t xml:space="preserve"> with significant neurologic sequelae.</w:t>
      </w:r>
      <w:r w:rsidR="005C10FD" w:rsidRPr="00E5229F">
        <w:rPr>
          <w:rFonts w:ascii="Book Antiqua" w:hAnsi="Book Antiqua" w:cs="Times New Roman"/>
        </w:rPr>
        <w:t xml:space="preserve"> </w:t>
      </w:r>
      <w:r w:rsidRPr="00E5229F">
        <w:rPr>
          <w:rFonts w:ascii="Book Antiqua" w:hAnsi="Book Antiqua" w:cs="Times New Roman"/>
        </w:rPr>
        <w:t>Most patients present as neonates, with current therapy involving protein restriction, hemodialysis, or hemofiltration.</w:t>
      </w:r>
      <w:r w:rsidR="005C10FD" w:rsidRPr="00E5229F">
        <w:rPr>
          <w:rFonts w:ascii="Book Antiqua" w:hAnsi="Book Antiqua" w:cs="Times New Roman"/>
        </w:rPr>
        <w:t xml:space="preserve"> </w:t>
      </w:r>
      <w:proofErr w:type="spellStart"/>
      <w:r w:rsidRPr="00E5229F">
        <w:rPr>
          <w:rFonts w:ascii="Book Antiqua" w:hAnsi="Book Antiqua" w:cs="Times New Roman"/>
        </w:rPr>
        <w:t>Hyperammonemia</w:t>
      </w:r>
      <w:proofErr w:type="spellEnd"/>
      <w:r w:rsidRPr="00E5229F">
        <w:rPr>
          <w:rFonts w:ascii="Book Antiqua" w:hAnsi="Book Antiqua" w:cs="Times New Roman"/>
        </w:rPr>
        <w:t xml:space="preserve"> is still noted despite these treatments, however, with OLT being the only current definitive treatment.</w:t>
      </w:r>
      <w:r w:rsidR="005C10FD" w:rsidRPr="00E5229F">
        <w:rPr>
          <w:rFonts w:ascii="Book Antiqua" w:hAnsi="Book Antiqua" w:cs="Times New Roman"/>
        </w:rPr>
        <w:t xml:space="preserve"> </w:t>
      </w:r>
      <w:r w:rsidRPr="00E5229F">
        <w:rPr>
          <w:rFonts w:ascii="Book Antiqua" w:hAnsi="Book Antiqua" w:cs="Times New Roman"/>
        </w:rPr>
        <w:t>Humans have successfully</w:t>
      </w:r>
      <w:r w:rsidR="0085663B" w:rsidRPr="00E5229F">
        <w:rPr>
          <w:rFonts w:ascii="Book Antiqua" w:hAnsi="Book Antiqua" w:cs="Times New Roman"/>
        </w:rPr>
        <w:t xml:space="preserve"> undergone </w:t>
      </w:r>
      <w:proofErr w:type="spellStart"/>
      <w:r w:rsidR="0085663B" w:rsidRPr="00E5229F">
        <w:rPr>
          <w:rFonts w:ascii="Book Antiqua" w:hAnsi="Book Antiqua" w:cs="Times New Roman"/>
        </w:rPr>
        <w:t>HTx</w:t>
      </w:r>
      <w:proofErr w:type="spellEnd"/>
      <w:r w:rsidR="0085663B" w:rsidRPr="00E5229F">
        <w:rPr>
          <w:rFonts w:ascii="Book Antiqua" w:hAnsi="Book Antiqua" w:cs="Times New Roman"/>
        </w:rPr>
        <w:t xml:space="preserve"> as a bridge to</w:t>
      </w:r>
      <w:r w:rsidRPr="00E5229F">
        <w:rPr>
          <w:rFonts w:ascii="Book Antiqua" w:hAnsi="Book Antiqua" w:cs="Times New Roman"/>
        </w:rPr>
        <w:t xml:space="preserve"> whole organ transplantation, with stabilization of ammonia metabolism noted between 4-13 </w:t>
      </w:r>
      <w:proofErr w:type="spellStart"/>
      <w:r w:rsidRPr="00E5229F">
        <w:rPr>
          <w:rFonts w:ascii="Book Antiqua" w:hAnsi="Book Antiqua" w:cs="Times New Roman"/>
        </w:rPr>
        <w:t>mo</w:t>
      </w:r>
      <w:proofErr w:type="spellEnd"/>
      <w:r w:rsidR="00B46264" w:rsidRPr="00E5229F">
        <w:rPr>
          <w:rFonts w:ascii="Book Antiqua" w:hAnsi="Book Antiqua" w:cs="Times New Roman"/>
        </w:rPr>
        <w:t xml:space="preserve"> before OLT became </w:t>
      </w:r>
      <w:proofErr w:type="gramStart"/>
      <w:r w:rsidR="00B46264" w:rsidRPr="00E5229F">
        <w:rPr>
          <w:rFonts w:ascii="Book Antiqua" w:hAnsi="Book Antiqua" w:cs="Times New Roman"/>
        </w:rPr>
        <w:t>necessary</w:t>
      </w:r>
      <w:r w:rsidR="00B46264" w:rsidRPr="00E5229F">
        <w:rPr>
          <w:rFonts w:ascii="Book Antiqua" w:eastAsia="宋体" w:hAnsi="Book Antiqua" w:cs="Times New Roman"/>
          <w:vertAlign w:val="superscript"/>
          <w:lang w:eastAsia="zh-CN"/>
        </w:rPr>
        <w:t>[</w:t>
      </w:r>
      <w:proofErr w:type="gramEnd"/>
      <w:r w:rsidR="00B46264" w:rsidRPr="00E5229F">
        <w:rPr>
          <w:rFonts w:ascii="Book Antiqua" w:hAnsi="Book Antiqua" w:cs="Times New Roman"/>
          <w:vertAlign w:val="superscript"/>
        </w:rPr>
        <w:t>24,</w:t>
      </w:r>
      <w:r w:rsidRPr="00E5229F">
        <w:rPr>
          <w:rFonts w:ascii="Book Antiqua" w:hAnsi="Book Antiqua" w:cs="Times New Roman"/>
          <w:vertAlign w:val="superscript"/>
        </w:rPr>
        <w:t>25</w:t>
      </w:r>
      <w:r w:rsidR="00B46264"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p>
    <w:p w14:paraId="1E5768FC" w14:textId="3B59AB4F" w:rsidR="000F3534" w:rsidRPr="00E5229F" w:rsidRDefault="000F3534" w:rsidP="00E5229F">
      <w:pPr>
        <w:widowControl w:val="0"/>
        <w:autoSpaceDE w:val="0"/>
        <w:autoSpaceDN w:val="0"/>
        <w:adjustRightInd w:val="0"/>
        <w:spacing w:line="360" w:lineRule="auto"/>
        <w:ind w:firstLineChars="100" w:firstLine="240"/>
        <w:jc w:val="both"/>
        <w:rPr>
          <w:rFonts w:ascii="Book Antiqua" w:hAnsi="Book Antiqua" w:cs="Times New Roman"/>
        </w:rPr>
      </w:pPr>
      <w:r w:rsidRPr="00E5229F">
        <w:rPr>
          <w:rFonts w:ascii="Book Antiqua" w:hAnsi="Book Antiqua" w:cs="Times New Roman"/>
        </w:rPr>
        <w:t>Familial hypercholesterolemia (FH) is caused by absence of the low density lipoprotein receptor (LDLR) resulting in early onset severe coronary artery disease.</w:t>
      </w:r>
      <w:r w:rsidR="005C10FD" w:rsidRPr="00E5229F">
        <w:rPr>
          <w:rFonts w:ascii="Book Antiqua" w:hAnsi="Book Antiqua" w:cs="Times New Roman"/>
        </w:rPr>
        <w:t xml:space="preserve"> </w:t>
      </w:r>
      <w:r w:rsidR="004E6E25" w:rsidRPr="00E5229F">
        <w:rPr>
          <w:rFonts w:ascii="Book Antiqua" w:hAnsi="Book Antiqua" w:cs="Times New Roman"/>
        </w:rPr>
        <w:t>Low density lipoprotein (</w:t>
      </w:r>
      <w:r w:rsidRPr="00E5229F">
        <w:rPr>
          <w:rFonts w:ascii="Book Antiqua" w:hAnsi="Book Antiqua" w:cs="Times New Roman"/>
        </w:rPr>
        <w:t>LDL</w:t>
      </w:r>
      <w:r w:rsidR="004E6E25" w:rsidRPr="00E5229F">
        <w:rPr>
          <w:rFonts w:ascii="Book Antiqua" w:hAnsi="Book Antiqua" w:cs="Times New Roman"/>
        </w:rPr>
        <w:t>)</w:t>
      </w:r>
      <w:r w:rsidRPr="00E5229F">
        <w:rPr>
          <w:rFonts w:ascii="Book Antiqua" w:hAnsi="Book Antiqua" w:cs="Times New Roman"/>
        </w:rPr>
        <w:t xml:space="preserve"> apheresis or OLT are the only current treatments, however, a rabbit model of FH undergoing </w:t>
      </w:r>
      <w:proofErr w:type="spellStart"/>
      <w:r w:rsidRPr="00E5229F">
        <w:rPr>
          <w:rFonts w:ascii="Book Antiqua" w:hAnsi="Book Antiqua" w:cs="Times New Roman"/>
        </w:rPr>
        <w:t>HTx</w:t>
      </w:r>
      <w:proofErr w:type="spellEnd"/>
      <w:r w:rsidRPr="00E5229F">
        <w:rPr>
          <w:rFonts w:ascii="Book Antiqua" w:hAnsi="Book Antiqua" w:cs="Times New Roman"/>
        </w:rPr>
        <w:t xml:space="preserve"> was noted to have decreased levels of serum cho</w:t>
      </w:r>
      <w:r w:rsidR="00B46264" w:rsidRPr="00E5229F">
        <w:rPr>
          <w:rFonts w:ascii="Book Antiqua" w:hAnsi="Book Antiqua" w:cs="Times New Roman"/>
        </w:rPr>
        <w:t>lesterol by 30</w:t>
      </w:r>
      <w:r w:rsidR="00B46264" w:rsidRPr="00E5229F">
        <w:rPr>
          <w:rFonts w:ascii="Book Antiqua" w:eastAsia="宋体" w:hAnsi="Book Antiqua" w:cs="Times New Roman"/>
          <w:lang w:eastAsia="zh-CN"/>
        </w:rPr>
        <w:t>%</w:t>
      </w:r>
      <w:r w:rsidR="00B46264" w:rsidRPr="00E5229F">
        <w:rPr>
          <w:rFonts w:ascii="Book Antiqua" w:hAnsi="Book Antiqua" w:cs="Times New Roman"/>
        </w:rPr>
        <w:t xml:space="preserve">-60% for 100 </w:t>
      </w:r>
      <w:proofErr w:type="gramStart"/>
      <w:r w:rsidR="00B46264" w:rsidRPr="00E5229F">
        <w:rPr>
          <w:rFonts w:ascii="Book Antiqua" w:hAnsi="Book Antiqua" w:cs="Times New Roman"/>
        </w:rPr>
        <w:t>d</w:t>
      </w:r>
      <w:r w:rsidR="00B46264" w:rsidRPr="00E5229F">
        <w:rPr>
          <w:rFonts w:ascii="Book Antiqua" w:eastAsia="宋体" w:hAnsi="Book Antiqua" w:cs="Times New Roman"/>
          <w:vertAlign w:val="superscript"/>
          <w:lang w:eastAsia="zh-CN"/>
        </w:rPr>
        <w:t>[</w:t>
      </w:r>
      <w:proofErr w:type="gramEnd"/>
      <w:r w:rsidRPr="00E5229F">
        <w:rPr>
          <w:rFonts w:ascii="Book Antiqua" w:hAnsi="Book Antiqua" w:cs="Times New Roman"/>
          <w:vertAlign w:val="superscript"/>
        </w:rPr>
        <w:t>26-28</w:t>
      </w:r>
      <w:r w:rsidR="00B46264"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r w:rsidRPr="00E5229F">
        <w:rPr>
          <w:rFonts w:ascii="Book Antiqua" w:hAnsi="Book Antiqua" w:cs="Times New Roman"/>
        </w:rPr>
        <w:t xml:space="preserve">In 1995, 5 patients between the ages of 7 and 41 underwent </w:t>
      </w:r>
      <w:proofErr w:type="spellStart"/>
      <w:r w:rsidRPr="00E5229F">
        <w:rPr>
          <w:rFonts w:ascii="Book Antiqua" w:hAnsi="Book Antiqua" w:cs="Times New Roman"/>
        </w:rPr>
        <w:t>HTx</w:t>
      </w:r>
      <w:proofErr w:type="spellEnd"/>
      <w:r w:rsidRPr="00E5229F">
        <w:rPr>
          <w:rFonts w:ascii="Book Antiqua" w:hAnsi="Book Antiqua" w:cs="Times New Roman"/>
        </w:rPr>
        <w:t xml:space="preserve">, demonstrating up to a 20% reduction in LDL in three of the patients, the other 2 not responding </w:t>
      </w:r>
      <w:r w:rsidR="00B46264" w:rsidRPr="00E5229F">
        <w:rPr>
          <w:rFonts w:ascii="Book Antiqua" w:hAnsi="Book Antiqua" w:cs="Times New Roman"/>
        </w:rPr>
        <w:t xml:space="preserve">to </w:t>
      </w:r>
      <w:proofErr w:type="gramStart"/>
      <w:r w:rsidR="00B46264" w:rsidRPr="00E5229F">
        <w:rPr>
          <w:rFonts w:ascii="Book Antiqua" w:hAnsi="Book Antiqua" w:cs="Times New Roman"/>
        </w:rPr>
        <w:t>therapy</w:t>
      </w:r>
      <w:r w:rsidR="00B46264" w:rsidRPr="00E5229F">
        <w:rPr>
          <w:rFonts w:ascii="Book Antiqua" w:eastAsia="宋体" w:hAnsi="Book Antiqua" w:cs="Times New Roman"/>
          <w:vertAlign w:val="superscript"/>
          <w:lang w:eastAsia="zh-CN"/>
        </w:rPr>
        <w:t>[</w:t>
      </w:r>
      <w:proofErr w:type="gramEnd"/>
      <w:r w:rsidRPr="00E5229F">
        <w:rPr>
          <w:rFonts w:ascii="Book Antiqua" w:hAnsi="Book Antiqua" w:cs="Times New Roman"/>
          <w:vertAlign w:val="superscript"/>
        </w:rPr>
        <w:t>29</w:t>
      </w:r>
      <w:r w:rsidR="00B46264"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p>
    <w:p w14:paraId="6F443A84" w14:textId="766AF509" w:rsidR="000F3534" w:rsidRPr="00E5229F" w:rsidRDefault="000F3534" w:rsidP="00E5229F">
      <w:pPr>
        <w:widowControl w:val="0"/>
        <w:autoSpaceDE w:val="0"/>
        <w:autoSpaceDN w:val="0"/>
        <w:adjustRightInd w:val="0"/>
        <w:spacing w:line="360" w:lineRule="auto"/>
        <w:ind w:firstLineChars="100" w:firstLine="240"/>
        <w:jc w:val="both"/>
        <w:rPr>
          <w:rFonts w:ascii="Book Antiqua" w:hAnsi="Book Antiqua" w:cs="Times New Roman"/>
        </w:rPr>
      </w:pPr>
      <w:r w:rsidRPr="00E5229F">
        <w:rPr>
          <w:rFonts w:ascii="Book Antiqua" w:hAnsi="Book Antiqua" w:cs="Times New Roman"/>
        </w:rPr>
        <w:t>Glycogen storage disease type I (GSD-I) is an autosomal recessive metabolic disorder resulting from deficiency of the hepatic enzymes glucose-6-phosphatase (</w:t>
      </w:r>
      <w:proofErr w:type="spellStart"/>
      <w:r w:rsidRPr="00E5229F">
        <w:rPr>
          <w:rFonts w:ascii="Book Antiqua" w:hAnsi="Book Antiqua" w:cs="Times New Roman"/>
        </w:rPr>
        <w:t>Ia</w:t>
      </w:r>
      <w:proofErr w:type="spellEnd"/>
      <w:r w:rsidRPr="00E5229F">
        <w:rPr>
          <w:rFonts w:ascii="Book Antiqua" w:hAnsi="Book Antiqua" w:cs="Times New Roman"/>
        </w:rPr>
        <w:t>) or glucose-6-phosphate transporter (</w:t>
      </w:r>
      <w:proofErr w:type="spellStart"/>
      <w:r w:rsidRPr="00E5229F">
        <w:rPr>
          <w:rFonts w:ascii="Book Antiqua" w:hAnsi="Book Antiqua" w:cs="Times New Roman"/>
        </w:rPr>
        <w:t>Ib</w:t>
      </w:r>
      <w:proofErr w:type="spellEnd"/>
      <w:r w:rsidRPr="00E5229F">
        <w:rPr>
          <w:rFonts w:ascii="Book Antiqua" w:hAnsi="Book Antiqua" w:cs="Times New Roman"/>
        </w:rPr>
        <w:t>), resulting in deficiency in glucose production with noted severe hypoglycemia, lactic acidosis, hyperlipidemia, growth retardation, hyperuricemia, and renal dysfunction.</w:t>
      </w:r>
      <w:r w:rsidR="005C10FD" w:rsidRPr="00E5229F">
        <w:rPr>
          <w:rFonts w:ascii="Book Antiqua" w:hAnsi="Book Antiqua" w:cs="Times New Roman"/>
        </w:rPr>
        <w:t xml:space="preserve"> </w:t>
      </w:r>
      <w:r w:rsidRPr="00E5229F">
        <w:rPr>
          <w:rFonts w:ascii="Book Antiqua" w:hAnsi="Book Antiqua" w:cs="Times New Roman"/>
        </w:rPr>
        <w:t>While many patients can be treated with consumption of starch, some are unresponsive to dietary therapy and require OLT to</w:t>
      </w:r>
      <w:r w:rsidR="00B46264" w:rsidRPr="00E5229F">
        <w:rPr>
          <w:rFonts w:ascii="Book Antiqua" w:hAnsi="Book Antiqua" w:cs="Times New Roman"/>
        </w:rPr>
        <w:t xml:space="preserve"> correct the underlying </w:t>
      </w:r>
      <w:proofErr w:type="gramStart"/>
      <w:r w:rsidR="00B46264" w:rsidRPr="00E5229F">
        <w:rPr>
          <w:rFonts w:ascii="Book Antiqua" w:hAnsi="Book Antiqua" w:cs="Times New Roman"/>
        </w:rPr>
        <w:t>defect</w:t>
      </w:r>
      <w:r w:rsidR="00B46264" w:rsidRPr="00E5229F">
        <w:rPr>
          <w:rFonts w:ascii="Book Antiqua" w:eastAsia="宋体" w:hAnsi="Book Antiqua" w:cs="Times New Roman"/>
          <w:vertAlign w:val="superscript"/>
          <w:lang w:eastAsia="zh-CN"/>
        </w:rPr>
        <w:t>[</w:t>
      </w:r>
      <w:proofErr w:type="gramEnd"/>
      <w:r w:rsidRPr="00E5229F">
        <w:rPr>
          <w:rFonts w:ascii="Book Antiqua" w:hAnsi="Book Antiqua" w:cs="Times New Roman"/>
          <w:vertAlign w:val="superscript"/>
        </w:rPr>
        <w:t>30</w:t>
      </w:r>
      <w:r w:rsidR="00B46264"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r w:rsidRPr="00E5229F">
        <w:rPr>
          <w:rFonts w:ascii="Book Antiqua" w:hAnsi="Book Antiqua" w:cs="Times New Roman"/>
        </w:rPr>
        <w:t xml:space="preserve">Two patients, 18 and 47 years old, underwent </w:t>
      </w:r>
      <w:proofErr w:type="spellStart"/>
      <w:r w:rsidRPr="00E5229F">
        <w:rPr>
          <w:rFonts w:ascii="Book Antiqua" w:hAnsi="Book Antiqua" w:cs="Times New Roman"/>
        </w:rPr>
        <w:t>HTx</w:t>
      </w:r>
      <w:proofErr w:type="spellEnd"/>
      <w:r w:rsidRPr="00E5229F">
        <w:rPr>
          <w:rFonts w:ascii="Book Antiqua" w:hAnsi="Book Antiqua" w:cs="Times New Roman"/>
        </w:rPr>
        <w:t xml:space="preserve"> with subsequent ability to maintain unaltered </w:t>
      </w:r>
      <w:r w:rsidRPr="00E5229F">
        <w:rPr>
          <w:rFonts w:ascii="Book Antiqua" w:hAnsi="Book Antiqua" w:cs="Times New Roman"/>
        </w:rPr>
        <w:lastRenderedPageBreak/>
        <w:t>diet for up to 7</w:t>
      </w:r>
      <w:r w:rsidR="0089063D" w:rsidRPr="00E5229F">
        <w:rPr>
          <w:rFonts w:ascii="Book Antiqua" w:hAnsi="Book Antiqua" w:cs="Times New Roman"/>
        </w:rPr>
        <w:t>-9</w:t>
      </w:r>
      <w:r w:rsidR="00B46264" w:rsidRPr="00E5229F">
        <w:rPr>
          <w:rFonts w:ascii="Book Antiqua" w:hAnsi="Book Antiqua" w:cs="Times New Roman"/>
        </w:rPr>
        <w:t xml:space="preserve"> </w:t>
      </w:r>
      <w:proofErr w:type="spellStart"/>
      <w:proofErr w:type="gramStart"/>
      <w:r w:rsidR="00B46264" w:rsidRPr="00E5229F">
        <w:rPr>
          <w:rFonts w:ascii="Book Antiqua" w:hAnsi="Book Antiqua" w:cs="Times New Roman"/>
        </w:rPr>
        <w:t>mo</w:t>
      </w:r>
      <w:proofErr w:type="spellEnd"/>
      <w:r w:rsidR="00B46264" w:rsidRPr="00E5229F">
        <w:rPr>
          <w:rFonts w:ascii="Book Antiqua" w:eastAsia="宋体" w:hAnsi="Book Antiqua" w:cs="Times New Roman"/>
          <w:vertAlign w:val="superscript"/>
          <w:lang w:eastAsia="zh-CN"/>
        </w:rPr>
        <w:t>[</w:t>
      </w:r>
      <w:proofErr w:type="gramEnd"/>
      <w:r w:rsidR="00E51E68" w:rsidRPr="00E5229F">
        <w:rPr>
          <w:rFonts w:ascii="Book Antiqua" w:eastAsia="宋体" w:hAnsi="Book Antiqua" w:cs="Times New Roman"/>
          <w:vertAlign w:val="superscript"/>
          <w:lang w:eastAsia="zh-CN"/>
        </w:rPr>
        <w:t>1,</w:t>
      </w:r>
      <w:r w:rsidR="00B46264" w:rsidRPr="00E5229F">
        <w:rPr>
          <w:rFonts w:ascii="Book Antiqua" w:hAnsi="Book Antiqua" w:cs="Times New Roman"/>
          <w:vertAlign w:val="superscript"/>
        </w:rPr>
        <w:t>31</w:t>
      </w:r>
      <w:r w:rsidR="00B46264"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p>
    <w:p w14:paraId="55D2797C" w14:textId="1F41A8B6" w:rsidR="000F3534" w:rsidRPr="00E5229F" w:rsidRDefault="000F3534" w:rsidP="00E5229F">
      <w:pPr>
        <w:widowControl w:val="0"/>
        <w:autoSpaceDE w:val="0"/>
        <w:autoSpaceDN w:val="0"/>
        <w:adjustRightInd w:val="0"/>
        <w:spacing w:line="360" w:lineRule="auto"/>
        <w:ind w:firstLineChars="100" w:firstLine="240"/>
        <w:jc w:val="both"/>
        <w:rPr>
          <w:rFonts w:ascii="Book Antiqua" w:hAnsi="Book Antiqua" w:cs="Times New Roman"/>
        </w:rPr>
      </w:pPr>
      <w:r w:rsidRPr="00E5229F">
        <w:rPr>
          <w:rFonts w:ascii="Book Antiqua" w:hAnsi="Book Antiqua" w:cs="Times New Roman"/>
        </w:rPr>
        <w:t xml:space="preserve">Infantile </w:t>
      </w:r>
      <w:proofErr w:type="spellStart"/>
      <w:r w:rsidRPr="00E5229F">
        <w:rPr>
          <w:rFonts w:ascii="Book Antiqua" w:hAnsi="Book Antiqua" w:cs="Times New Roman"/>
        </w:rPr>
        <w:t>Refsum</w:t>
      </w:r>
      <w:proofErr w:type="spellEnd"/>
      <w:r w:rsidRPr="00E5229F">
        <w:rPr>
          <w:rFonts w:ascii="Book Antiqua" w:hAnsi="Book Antiqua" w:cs="Times New Roman"/>
        </w:rPr>
        <w:t xml:space="preserve"> disease is an autosomal recessive disorder characterized by impaired peroxisome function, resulting in accumulation of very long chain fatty acids and branched chain fatty acids which are normally degraded in peroxisomes.</w:t>
      </w:r>
      <w:r w:rsidR="005C10FD" w:rsidRPr="00E5229F">
        <w:rPr>
          <w:rFonts w:ascii="Book Antiqua" w:hAnsi="Book Antiqua" w:cs="Times New Roman"/>
        </w:rPr>
        <w:t xml:space="preserve"> </w:t>
      </w:r>
      <w:r w:rsidRPr="00E5229F">
        <w:rPr>
          <w:rFonts w:ascii="Book Antiqua" w:hAnsi="Book Antiqua" w:cs="Times New Roman"/>
        </w:rPr>
        <w:t>Patients present with severe neurologic defects and rarely survive beyond age 10, with treatment generally c</w:t>
      </w:r>
      <w:r w:rsidR="00B46264" w:rsidRPr="00E5229F">
        <w:rPr>
          <w:rFonts w:ascii="Book Antiqua" w:hAnsi="Book Antiqua" w:cs="Times New Roman"/>
        </w:rPr>
        <w:t xml:space="preserve">entering around supportive </w:t>
      </w:r>
      <w:proofErr w:type="gramStart"/>
      <w:r w:rsidR="00B46264" w:rsidRPr="00E5229F">
        <w:rPr>
          <w:rFonts w:ascii="Book Antiqua" w:hAnsi="Book Antiqua" w:cs="Times New Roman"/>
        </w:rPr>
        <w:t>care</w:t>
      </w:r>
      <w:r w:rsidR="00B46264" w:rsidRPr="00E5229F">
        <w:rPr>
          <w:rFonts w:ascii="Book Antiqua" w:eastAsia="宋体" w:hAnsi="Book Antiqua" w:cs="Times New Roman"/>
          <w:vertAlign w:val="superscript"/>
          <w:lang w:eastAsia="zh-CN"/>
        </w:rPr>
        <w:t>[</w:t>
      </w:r>
      <w:proofErr w:type="gramEnd"/>
      <w:r w:rsidR="00E51E68" w:rsidRPr="00E5229F">
        <w:rPr>
          <w:rFonts w:ascii="Book Antiqua" w:hAnsi="Book Antiqua" w:cs="Times New Roman"/>
          <w:vertAlign w:val="superscript"/>
        </w:rPr>
        <w:t>32</w:t>
      </w:r>
      <w:r w:rsidR="00B46264"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r w:rsidRPr="00E5229F">
        <w:rPr>
          <w:rFonts w:ascii="Book Antiqua" w:hAnsi="Book Antiqua" w:cs="Times New Roman"/>
        </w:rPr>
        <w:t>One 4 year</w:t>
      </w:r>
      <w:r w:rsidR="00E5229F">
        <w:rPr>
          <w:rFonts w:ascii="Book Antiqua" w:eastAsia="宋体" w:hAnsi="Book Antiqua" w:cs="Times New Roman" w:hint="eastAsia"/>
          <w:lang w:eastAsia="zh-CN"/>
        </w:rPr>
        <w:t>s</w:t>
      </w:r>
      <w:r w:rsidRPr="00E5229F">
        <w:rPr>
          <w:rFonts w:ascii="Book Antiqua" w:hAnsi="Book Antiqua" w:cs="Times New Roman"/>
        </w:rPr>
        <w:t xml:space="preserve"> old female patient underwent </w:t>
      </w:r>
      <w:proofErr w:type="spellStart"/>
      <w:r w:rsidRPr="00E5229F">
        <w:rPr>
          <w:rFonts w:ascii="Book Antiqua" w:hAnsi="Book Antiqua" w:cs="Times New Roman"/>
        </w:rPr>
        <w:t>HTx</w:t>
      </w:r>
      <w:proofErr w:type="spellEnd"/>
      <w:r w:rsidRPr="00E5229F">
        <w:rPr>
          <w:rFonts w:ascii="Book Antiqua" w:hAnsi="Book Antiqua" w:cs="Times New Roman"/>
        </w:rPr>
        <w:t>, demonstrating significant biochemical impr</w:t>
      </w:r>
      <w:r w:rsidR="00B46264" w:rsidRPr="00E5229F">
        <w:rPr>
          <w:rFonts w:ascii="Book Antiqua" w:hAnsi="Book Antiqua" w:cs="Times New Roman"/>
        </w:rPr>
        <w:t xml:space="preserve">ovement for more than 16 </w:t>
      </w:r>
      <w:proofErr w:type="spellStart"/>
      <w:proofErr w:type="gramStart"/>
      <w:r w:rsidR="00B46264" w:rsidRPr="00E5229F">
        <w:rPr>
          <w:rFonts w:ascii="Book Antiqua" w:hAnsi="Book Antiqua" w:cs="Times New Roman"/>
        </w:rPr>
        <w:t>mo</w:t>
      </w:r>
      <w:proofErr w:type="spellEnd"/>
      <w:r w:rsidR="00B46264" w:rsidRPr="00E5229F">
        <w:rPr>
          <w:rFonts w:ascii="Book Antiqua" w:eastAsia="宋体" w:hAnsi="Book Antiqua" w:cs="Times New Roman"/>
          <w:vertAlign w:val="superscript"/>
          <w:lang w:eastAsia="zh-CN"/>
        </w:rPr>
        <w:t>[</w:t>
      </w:r>
      <w:proofErr w:type="gramEnd"/>
      <w:r w:rsidR="00E51E68" w:rsidRPr="00E5229F">
        <w:rPr>
          <w:rFonts w:ascii="Book Antiqua" w:hAnsi="Book Antiqua" w:cs="Times New Roman"/>
          <w:vertAlign w:val="superscript"/>
        </w:rPr>
        <w:t>33</w:t>
      </w:r>
      <w:r w:rsidR="00B46264"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p>
    <w:p w14:paraId="2BBD7610" w14:textId="20001CCA" w:rsidR="000F3534" w:rsidRPr="00E5229F" w:rsidRDefault="000F3534" w:rsidP="00E5229F">
      <w:pPr>
        <w:widowControl w:val="0"/>
        <w:autoSpaceDE w:val="0"/>
        <w:autoSpaceDN w:val="0"/>
        <w:adjustRightInd w:val="0"/>
        <w:spacing w:line="360" w:lineRule="auto"/>
        <w:ind w:firstLineChars="100" w:firstLine="240"/>
        <w:jc w:val="both"/>
        <w:rPr>
          <w:rFonts w:ascii="Book Antiqua" w:hAnsi="Book Antiqua" w:cs="Times New Roman"/>
        </w:rPr>
      </w:pPr>
      <w:proofErr w:type="spellStart"/>
      <w:r w:rsidRPr="00E5229F">
        <w:rPr>
          <w:rFonts w:ascii="Book Antiqua" w:hAnsi="Book Antiqua" w:cs="Times New Roman"/>
        </w:rPr>
        <w:t>HTx</w:t>
      </w:r>
      <w:proofErr w:type="spellEnd"/>
      <w:r w:rsidRPr="00E5229F">
        <w:rPr>
          <w:rFonts w:ascii="Book Antiqua" w:hAnsi="Book Antiqua" w:cs="Times New Roman"/>
        </w:rPr>
        <w:t xml:space="preserve"> has been suggested as a treatment for Hemophilia A and B; with murine models demonstrating in 5</w:t>
      </w:r>
      <w:r w:rsidR="00B46264" w:rsidRPr="00E5229F">
        <w:rPr>
          <w:rFonts w:ascii="Book Antiqua" w:eastAsia="宋体" w:hAnsi="Book Antiqua" w:cs="Times New Roman"/>
          <w:lang w:eastAsia="zh-CN"/>
        </w:rPr>
        <w:t>%</w:t>
      </w:r>
      <w:r w:rsidRPr="00E5229F">
        <w:rPr>
          <w:rFonts w:ascii="Book Antiqua" w:hAnsi="Book Antiqua" w:cs="Times New Roman"/>
        </w:rPr>
        <w:t>-10% increase in factor VIII and 1</w:t>
      </w:r>
      <w:r w:rsidR="00B46264" w:rsidRPr="00E5229F">
        <w:rPr>
          <w:rFonts w:ascii="Book Antiqua" w:eastAsia="宋体" w:hAnsi="Book Antiqua" w:cs="Times New Roman"/>
          <w:lang w:eastAsia="zh-CN"/>
        </w:rPr>
        <w:t>%</w:t>
      </w:r>
      <w:r w:rsidR="00B46264" w:rsidRPr="00E5229F">
        <w:rPr>
          <w:rFonts w:ascii="Book Antiqua" w:hAnsi="Book Antiqua" w:cs="Times New Roman"/>
        </w:rPr>
        <w:t xml:space="preserve">-2% increase in factor </w:t>
      </w:r>
      <w:proofErr w:type="gramStart"/>
      <w:r w:rsidR="00B46264" w:rsidRPr="00E5229F">
        <w:rPr>
          <w:rFonts w:ascii="Book Antiqua" w:hAnsi="Book Antiqua" w:cs="Times New Roman"/>
        </w:rPr>
        <w:t>IX</w:t>
      </w:r>
      <w:r w:rsidR="00B46264" w:rsidRPr="00E5229F">
        <w:rPr>
          <w:rFonts w:ascii="Book Antiqua" w:eastAsia="宋体" w:hAnsi="Book Antiqua" w:cs="Times New Roman"/>
          <w:vertAlign w:val="superscript"/>
          <w:lang w:eastAsia="zh-CN"/>
        </w:rPr>
        <w:t>[</w:t>
      </w:r>
      <w:proofErr w:type="gramEnd"/>
      <w:r w:rsidR="00E51E68" w:rsidRPr="00E5229F">
        <w:rPr>
          <w:rFonts w:ascii="Book Antiqua" w:hAnsi="Book Antiqua" w:cs="Times New Roman"/>
          <w:vertAlign w:val="superscript"/>
        </w:rPr>
        <w:t>34</w:t>
      </w:r>
      <w:r w:rsidR="00B46264" w:rsidRPr="00E5229F">
        <w:rPr>
          <w:rFonts w:ascii="Book Antiqua" w:hAnsi="Book Antiqua" w:cs="Times New Roman"/>
          <w:vertAlign w:val="superscript"/>
        </w:rPr>
        <w:t>,</w:t>
      </w:r>
      <w:r w:rsidRPr="00E5229F">
        <w:rPr>
          <w:rFonts w:ascii="Book Antiqua" w:hAnsi="Book Antiqua" w:cs="Times New Roman"/>
          <w:vertAlign w:val="superscript"/>
        </w:rPr>
        <w:t>3</w:t>
      </w:r>
      <w:r w:rsidR="00E51E68" w:rsidRPr="00E5229F">
        <w:rPr>
          <w:rFonts w:ascii="Book Antiqua" w:hAnsi="Book Antiqua" w:cs="Times New Roman"/>
          <w:vertAlign w:val="superscript"/>
        </w:rPr>
        <w:t>5</w:t>
      </w:r>
      <w:r w:rsidR="00B46264"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r w:rsidRPr="00E5229F">
        <w:rPr>
          <w:rFonts w:ascii="Book Antiqua" w:hAnsi="Book Antiqua" w:cs="Times New Roman"/>
        </w:rPr>
        <w:t>These increases do result in decreased bleeding time and do provide a therapeutic benefit.</w:t>
      </w:r>
      <w:r w:rsidR="005C10FD" w:rsidRPr="00E5229F">
        <w:rPr>
          <w:rFonts w:ascii="Book Antiqua" w:hAnsi="Book Antiqua" w:cs="Times New Roman"/>
        </w:rPr>
        <w:t xml:space="preserve"> </w:t>
      </w:r>
      <w:r w:rsidRPr="00E5229F">
        <w:rPr>
          <w:rFonts w:ascii="Book Antiqua" w:hAnsi="Book Antiqua" w:cs="Times New Roman"/>
        </w:rPr>
        <w:t xml:space="preserve">In one 2004 study, a 3 </w:t>
      </w:r>
      <w:proofErr w:type="spellStart"/>
      <w:r w:rsidRPr="00E5229F">
        <w:rPr>
          <w:rFonts w:ascii="Book Antiqua" w:hAnsi="Book Antiqua" w:cs="Times New Roman"/>
        </w:rPr>
        <w:t>mo</w:t>
      </w:r>
      <w:proofErr w:type="spellEnd"/>
      <w:r w:rsidRPr="00E5229F">
        <w:rPr>
          <w:rFonts w:ascii="Book Antiqua" w:hAnsi="Book Antiqua" w:cs="Times New Roman"/>
        </w:rPr>
        <w:t xml:space="preserve"> and 35 </w:t>
      </w:r>
      <w:proofErr w:type="spellStart"/>
      <w:r w:rsidRPr="00E5229F">
        <w:rPr>
          <w:rFonts w:ascii="Book Antiqua" w:hAnsi="Book Antiqua" w:cs="Times New Roman"/>
        </w:rPr>
        <w:t>mo</w:t>
      </w:r>
      <w:proofErr w:type="spellEnd"/>
      <w:r w:rsidRPr="00E5229F">
        <w:rPr>
          <w:rFonts w:ascii="Book Antiqua" w:hAnsi="Book Antiqua" w:cs="Times New Roman"/>
        </w:rPr>
        <w:t xml:space="preserve"> old patients underwent </w:t>
      </w:r>
      <w:proofErr w:type="spellStart"/>
      <w:r w:rsidRPr="00E5229F">
        <w:rPr>
          <w:rFonts w:ascii="Book Antiqua" w:hAnsi="Book Antiqua" w:cs="Times New Roman"/>
        </w:rPr>
        <w:t>HTx</w:t>
      </w:r>
      <w:proofErr w:type="spellEnd"/>
      <w:r w:rsidRPr="00E5229F">
        <w:rPr>
          <w:rFonts w:ascii="Book Antiqua" w:hAnsi="Book Antiqua" w:cs="Times New Roman"/>
        </w:rPr>
        <w:t xml:space="preserve"> with 70% reduction in Factor VII requirements </w:t>
      </w:r>
      <w:r w:rsidR="00AD5996" w:rsidRPr="00E5229F">
        <w:rPr>
          <w:rFonts w:ascii="Book Antiqua" w:hAnsi="Book Antiqua" w:cs="Times New Roman"/>
        </w:rPr>
        <w:t xml:space="preserve">noted after 6 </w:t>
      </w:r>
      <w:proofErr w:type="spellStart"/>
      <w:r w:rsidR="00AD5996" w:rsidRPr="00E5229F">
        <w:rPr>
          <w:rFonts w:ascii="Book Antiqua" w:hAnsi="Book Antiqua" w:cs="Times New Roman"/>
        </w:rPr>
        <w:t>mo</w:t>
      </w:r>
      <w:proofErr w:type="spellEnd"/>
      <w:r w:rsidR="00AD5996" w:rsidRPr="00E5229F">
        <w:rPr>
          <w:rFonts w:ascii="Book Antiqua" w:hAnsi="Book Antiqua" w:cs="Times New Roman"/>
        </w:rPr>
        <w:t>, however, b</w:t>
      </w:r>
      <w:r w:rsidRPr="00E5229F">
        <w:rPr>
          <w:rFonts w:ascii="Book Antiqua" w:hAnsi="Book Antiqua" w:cs="Times New Roman"/>
        </w:rPr>
        <w:t>oth pa</w:t>
      </w:r>
      <w:r w:rsidR="00B46264" w:rsidRPr="00E5229F">
        <w:rPr>
          <w:rFonts w:ascii="Book Antiqua" w:hAnsi="Book Antiqua" w:cs="Times New Roman"/>
        </w:rPr>
        <w:t>tients eventually underwent OLT</w:t>
      </w:r>
      <w:r w:rsidR="00B46264" w:rsidRPr="00E5229F">
        <w:rPr>
          <w:rFonts w:ascii="Book Antiqua" w:eastAsia="宋体" w:hAnsi="Book Antiqua" w:cs="Times New Roman"/>
          <w:vertAlign w:val="superscript"/>
          <w:lang w:eastAsia="zh-CN"/>
        </w:rPr>
        <w:t>[</w:t>
      </w:r>
      <w:r w:rsidR="00E51E68" w:rsidRPr="00E5229F">
        <w:rPr>
          <w:rFonts w:ascii="Book Antiqua" w:hAnsi="Book Antiqua" w:cs="Times New Roman"/>
          <w:vertAlign w:val="superscript"/>
        </w:rPr>
        <w:t>36</w:t>
      </w:r>
      <w:r w:rsidR="00B46264"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p>
    <w:p w14:paraId="7176E90A" w14:textId="64BBA502" w:rsidR="000F3534" w:rsidRPr="00E5229F" w:rsidRDefault="000F3534" w:rsidP="00E5229F">
      <w:pPr>
        <w:widowControl w:val="0"/>
        <w:autoSpaceDE w:val="0"/>
        <w:autoSpaceDN w:val="0"/>
        <w:adjustRightInd w:val="0"/>
        <w:spacing w:line="360" w:lineRule="auto"/>
        <w:ind w:firstLineChars="100" w:firstLine="240"/>
        <w:jc w:val="both"/>
        <w:rPr>
          <w:rFonts w:ascii="Book Antiqua" w:hAnsi="Book Antiqua" w:cs="Times New Roman"/>
        </w:rPr>
      </w:pPr>
      <w:r w:rsidRPr="00E5229F">
        <w:rPr>
          <w:rFonts w:ascii="Book Antiqua" w:hAnsi="Book Antiqua" w:cs="Times New Roman"/>
        </w:rPr>
        <w:t>Progressive familial intrahepatic cholestasis</w:t>
      </w:r>
      <w:r w:rsidR="007B1C0F" w:rsidRPr="00E5229F">
        <w:rPr>
          <w:rFonts w:ascii="Book Antiqua" w:hAnsi="Book Antiqua" w:cs="Times New Roman"/>
        </w:rPr>
        <w:t xml:space="preserve"> (PFIC)</w:t>
      </w:r>
      <w:r w:rsidRPr="00E5229F">
        <w:rPr>
          <w:rFonts w:ascii="Book Antiqua" w:hAnsi="Book Antiqua" w:cs="Times New Roman"/>
        </w:rPr>
        <w:t xml:space="preserve"> encompasses a group of autosomal recessive liver diseases presenting in infancy and childhood with progressive cholestasis of hepatocellular origin, with three subtypes noted involving differen</w:t>
      </w:r>
      <w:r w:rsidR="00B46264" w:rsidRPr="00E5229F">
        <w:rPr>
          <w:rFonts w:ascii="Book Antiqua" w:hAnsi="Book Antiqua" w:cs="Times New Roman"/>
        </w:rPr>
        <w:t xml:space="preserve">t components of bile </w:t>
      </w:r>
      <w:proofErr w:type="gramStart"/>
      <w:r w:rsidR="00B46264" w:rsidRPr="00E5229F">
        <w:rPr>
          <w:rFonts w:ascii="Book Antiqua" w:hAnsi="Book Antiqua" w:cs="Times New Roman"/>
        </w:rPr>
        <w:t>metabolism</w:t>
      </w:r>
      <w:r w:rsidR="00B46264" w:rsidRPr="00E5229F">
        <w:rPr>
          <w:rFonts w:ascii="Book Antiqua" w:eastAsia="宋体" w:hAnsi="Book Antiqua" w:cs="Times New Roman"/>
          <w:vertAlign w:val="superscript"/>
          <w:lang w:eastAsia="zh-CN"/>
        </w:rPr>
        <w:t>[</w:t>
      </w:r>
      <w:proofErr w:type="gramEnd"/>
      <w:r w:rsidRPr="00E5229F">
        <w:rPr>
          <w:rFonts w:ascii="Book Antiqua" w:hAnsi="Book Antiqua" w:cs="Times New Roman"/>
          <w:vertAlign w:val="superscript"/>
        </w:rPr>
        <w:t>3</w:t>
      </w:r>
      <w:r w:rsidR="00E51E68" w:rsidRPr="00E5229F">
        <w:rPr>
          <w:rFonts w:ascii="Book Antiqua" w:hAnsi="Book Antiqua" w:cs="Times New Roman"/>
          <w:vertAlign w:val="superscript"/>
        </w:rPr>
        <w:t>7</w:t>
      </w:r>
      <w:r w:rsidR="00B46264"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r w:rsidRPr="00E5229F">
        <w:rPr>
          <w:rFonts w:ascii="Book Antiqua" w:hAnsi="Book Antiqua" w:cs="Times New Roman"/>
        </w:rPr>
        <w:t>Murine models of this disease process demonstrated improved bile me</w:t>
      </w:r>
      <w:r w:rsidR="00B46264" w:rsidRPr="00E5229F">
        <w:rPr>
          <w:rFonts w:ascii="Book Antiqua" w:hAnsi="Book Antiqua" w:cs="Times New Roman"/>
        </w:rPr>
        <w:t xml:space="preserve">tabolism using </w:t>
      </w:r>
      <w:proofErr w:type="spellStart"/>
      <w:r w:rsidR="00B46264" w:rsidRPr="00E5229F">
        <w:rPr>
          <w:rFonts w:ascii="Book Antiqua" w:hAnsi="Book Antiqua" w:cs="Times New Roman"/>
        </w:rPr>
        <w:t>intrasplenic</w:t>
      </w:r>
      <w:proofErr w:type="spellEnd"/>
      <w:r w:rsidR="00B46264" w:rsidRPr="00E5229F">
        <w:rPr>
          <w:rFonts w:ascii="Book Antiqua" w:hAnsi="Book Antiqua" w:cs="Times New Roman"/>
        </w:rPr>
        <w:t xml:space="preserve"> </w:t>
      </w:r>
      <w:proofErr w:type="spellStart"/>
      <w:proofErr w:type="gramStart"/>
      <w:r w:rsidR="00B46264" w:rsidRPr="00E5229F">
        <w:rPr>
          <w:rFonts w:ascii="Book Antiqua" w:hAnsi="Book Antiqua" w:cs="Times New Roman"/>
        </w:rPr>
        <w:t>HTx</w:t>
      </w:r>
      <w:proofErr w:type="spellEnd"/>
      <w:r w:rsidR="00B46264" w:rsidRPr="00E5229F">
        <w:rPr>
          <w:rFonts w:ascii="Book Antiqua" w:eastAsia="宋体" w:hAnsi="Book Antiqua" w:cs="Times New Roman"/>
          <w:vertAlign w:val="superscript"/>
          <w:lang w:eastAsia="zh-CN"/>
        </w:rPr>
        <w:t>[</w:t>
      </w:r>
      <w:proofErr w:type="gramEnd"/>
      <w:r w:rsidR="00E51E68" w:rsidRPr="00E5229F">
        <w:rPr>
          <w:rFonts w:ascii="Book Antiqua" w:hAnsi="Book Antiqua" w:cs="Times New Roman"/>
          <w:vertAlign w:val="superscript"/>
        </w:rPr>
        <w:t>38</w:t>
      </w:r>
      <w:r w:rsidR="00B46264"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r w:rsidRPr="00E5229F">
        <w:rPr>
          <w:rFonts w:ascii="Book Antiqua" w:hAnsi="Book Antiqua" w:cs="Times New Roman"/>
        </w:rPr>
        <w:t xml:space="preserve">2 children have been treated with </w:t>
      </w:r>
      <w:proofErr w:type="spellStart"/>
      <w:r w:rsidRPr="00E5229F">
        <w:rPr>
          <w:rFonts w:ascii="Book Antiqua" w:hAnsi="Book Antiqua" w:cs="Times New Roman"/>
        </w:rPr>
        <w:t>HTx</w:t>
      </w:r>
      <w:proofErr w:type="spellEnd"/>
      <w:r w:rsidRPr="00E5229F">
        <w:rPr>
          <w:rFonts w:ascii="Book Antiqua" w:hAnsi="Book Antiqua" w:cs="Times New Roman"/>
        </w:rPr>
        <w:t>, however, both required OLT after 5 and 14 mo.</w:t>
      </w:r>
      <w:r w:rsidR="005C10FD" w:rsidRPr="00E5229F">
        <w:rPr>
          <w:rFonts w:ascii="Book Antiqua" w:hAnsi="Book Antiqua" w:cs="Times New Roman"/>
        </w:rPr>
        <w:t xml:space="preserve"> </w:t>
      </w:r>
      <w:r w:rsidRPr="00E5229F">
        <w:rPr>
          <w:rFonts w:ascii="Book Antiqua" w:hAnsi="Book Antiqua" w:cs="Times New Roman"/>
        </w:rPr>
        <w:t>Biopsies of the livers demonstrated extensive fibrosis and no donor cells on pathology before transplantation, the conclusion made that existing fibro</w:t>
      </w:r>
      <w:r w:rsidR="00B46264" w:rsidRPr="00E5229F">
        <w:rPr>
          <w:rFonts w:ascii="Book Antiqua" w:hAnsi="Book Antiqua" w:cs="Times New Roman"/>
        </w:rPr>
        <w:t xml:space="preserve">sis likely impaired </w:t>
      </w:r>
      <w:proofErr w:type="gramStart"/>
      <w:r w:rsidR="00B46264" w:rsidRPr="00E5229F">
        <w:rPr>
          <w:rFonts w:ascii="Book Antiqua" w:hAnsi="Book Antiqua" w:cs="Times New Roman"/>
        </w:rPr>
        <w:t>engraftment</w:t>
      </w:r>
      <w:r w:rsidR="00B46264" w:rsidRPr="00E5229F">
        <w:rPr>
          <w:rFonts w:ascii="Book Antiqua" w:eastAsia="宋体" w:hAnsi="Book Antiqua" w:cs="Times New Roman"/>
          <w:vertAlign w:val="superscript"/>
          <w:lang w:eastAsia="zh-CN"/>
        </w:rPr>
        <w:t>[</w:t>
      </w:r>
      <w:proofErr w:type="gramEnd"/>
      <w:r w:rsidR="00E51E68" w:rsidRPr="00E5229F">
        <w:rPr>
          <w:rFonts w:ascii="Book Antiqua" w:hAnsi="Book Antiqua" w:cs="Times New Roman"/>
          <w:vertAlign w:val="superscript"/>
        </w:rPr>
        <w:t>39</w:t>
      </w:r>
      <w:r w:rsidR="00B46264"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p>
    <w:p w14:paraId="4D7C19C3" w14:textId="50872065" w:rsidR="000F3534" w:rsidRPr="00E5229F" w:rsidRDefault="00E3604D" w:rsidP="00E5229F">
      <w:pPr>
        <w:widowControl w:val="0"/>
        <w:autoSpaceDE w:val="0"/>
        <w:autoSpaceDN w:val="0"/>
        <w:adjustRightInd w:val="0"/>
        <w:spacing w:line="360" w:lineRule="auto"/>
        <w:ind w:firstLineChars="100" w:firstLine="240"/>
        <w:jc w:val="both"/>
        <w:rPr>
          <w:rFonts w:ascii="Book Antiqua" w:hAnsi="Book Antiqua" w:cs="Times New Roman"/>
        </w:rPr>
      </w:pPr>
      <w:r w:rsidRPr="00E5229F">
        <w:rPr>
          <w:rFonts w:ascii="Book Antiqua" w:hAnsi="Book Antiqua" w:cs="Times New Roman"/>
        </w:rPr>
        <w:t>Phenylketonuria (</w:t>
      </w:r>
      <w:r w:rsidR="000F3534" w:rsidRPr="00E5229F">
        <w:rPr>
          <w:rFonts w:ascii="Book Antiqua" w:hAnsi="Book Antiqua" w:cs="Times New Roman"/>
        </w:rPr>
        <w:t>PKU</w:t>
      </w:r>
      <w:r w:rsidRPr="00E5229F">
        <w:rPr>
          <w:rFonts w:ascii="Book Antiqua" w:hAnsi="Book Antiqua" w:cs="Times New Roman"/>
        </w:rPr>
        <w:t>)</w:t>
      </w:r>
      <w:r w:rsidR="000F3534" w:rsidRPr="00E5229F">
        <w:rPr>
          <w:rFonts w:ascii="Book Antiqua" w:hAnsi="Book Antiqua" w:cs="Times New Roman"/>
        </w:rPr>
        <w:t xml:space="preserve"> is one of the most common inborn errors of metabolism, a deficiency of the enzyme phenylalanine hydroxyls (PAH) resulting in toxic concentrations of phenylalanine, the only current treatment involvin</w:t>
      </w:r>
      <w:r w:rsidR="00B46264" w:rsidRPr="00E5229F">
        <w:rPr>
          <w:rFonts w:ascii="Book Antiqua" w:hAnsi="Book Antiqua" w:cs="Times New Roman"/>
        </w:rPr>
        <w:t xml:space="preserve">g phenylalanine restricted </w:t>
      </w:r>
      <w:proofErr w:type="gramStart"/>
      <w:r w:rsidR="00B46264" w:rsidRPr="00E5229F">
        <w:rPr>
          <w:rFonts w:ascii="Book Antiqua" w:hAnsi="Book Antiqua" w:cs="Times New Roman"/>
        </w:rPr>
        <w:t>diet</w:t>
      </w:r>
      <w:r w:rsidR="00B46264" w:rsidRPr="00E5229F">
        <w:rPr>
          <w:rFonts w:ascii="Book Antiqua" w:eastAsia="宋体" w:hAnsi="Book Antiqua" w:cs="Times New Roman"/>
          <w:vertAlign w:val="superscript"/>
          <w:lang w:eastAsia="zh-CN"/>
        </w:rPr>
        <w:t>[</w:t>
      </w:r>
      <w:proofErr w:type="gramEnd"/>
      <w:r w:rsidR="000F3534" w:rsidRPr="00E5229F">
        <w:rPr>
          <w:rFonts w:ascii="Book Antiqua" w:hAnsi="Book Antiqua" w:cs="Times New Roman"/>
          <w:vertAlign w:val="superscript"/>
        </w:rPr>
        <w:t>4</w:t>
      </w:r>
      <w:r w:rsidR="00E51E68" w:rsidRPr="00E5229F">
        <w:rPr>
          <w:rFonts w:ascii="Book Antiqua" w:hAnsi="Book Antiqua" w:cs="Times New Roman"/>
          <w:vertAlign w:val="superscript"/>
        </w:rPr>
        <w:t>0</w:t>
      </w:r>
      <w:r w:rsidR="00B46264" w:rsidRPr="00E5229F">
        <w:rPr>
          <w:rFonts w:ascii="Book Antiqua" w:eastAsia="宋体" w:hAnsi="Book Antiqua" w:cs="Times New Roman"/>
          <w:vertAlign w:val="superscript"/>
          <w:lang w:eastAsia="zh-CN"/>
        </w:rPr>
        <w:t>]</w:t>
      </w:r>
      <w:r w:rsidR="000F3534" w:rsidRPr="00E5229F">
        <w:rPr>
          <w:rFonts w:ascii="Book Antiqua" w:hAnsi="Book Antiqua" w:cs="Times New Roman"/>
        </w:rPr>
        <w:t>.</w:t>
      </w:r>
      <w:r w:rsidR="005C10FD" w:rsidRPr="00E5229F">
        <w:rPr>
          <w:rFonts w:ascii="Book Antiqua" w:hAnsi="Book Antiqua" w:cs="Times New Roman"/>
        </w:rPr>
        <w:t xml:space="preserve"> </w:t>
      </w:r>
      <w:r w:rsidR="000F3534" w:rsidRPr="00E5229F">
        <w:rPr>
          <w:rFonts w:ascii="Book Antiqua" w:hAnsi="Book Antiqua" w:cs="Times New Roman"/>
        </w:rPr>
        <w:t>Murine models demonstrate signif</w:t>
      </w:r>
      <w:r w:rsidR="00B46264" w:rsidRPr="00E5229F">
        <w:rPr>
          <w:rFonts w:ascii="Book Antiqua" w:hAnsi="Book Antiqua" w:cs="Times New Roman"/>
        </w:rPr>
        <w:t xml:space="preserve">icant improvement in PAH </w:t>
      </w:r>
      <w:proofErr w:type="gramStart"/>
      <w:r w:rsidR="00B46264" w:rsidRPr="00E5229F">
        <w:rPr>
          <w:rFonts w:ascii="Book Antiqua" w:hAnsi="Book Antiqua" w:cs="Times New Roman"/>
        </w:rPr>
        <w:t>levels</w:t>
      </w:r>
      <w:r w:rsidR="00B46264" w:rsidRPr="00E5229F">
        <w:rPr>
          <w:rFonts w:ascii="Book Antiqua" w:eastAsia="宋体" w:hAnsi="Book Antiqua" w:cs="Times New Roman"/>
          <w:vertAlign w:val="superscript"/>
          <w:lang w:eastAsia="zh-CN"/>
        </w:rPr>
        <w:t>[</w:t>
      </w:r>
      <w:proofErr w:type="gramEnd"/>
      <w:r w:rsidR="00E51E68" w:rsidRPr="00E5229F">
        <w:rPr>
          <w:rFonts w:ascii="Book Antiqua" w:hAnsi="Book Antiqua" w:cs="Times New Roman"/>
          <w:vertAlign w:val="superscript"/>
        </w:rPr>
        <w:t>41</w:t>
      </w:r>
      <w:r w:rsidR="00B46264" w:rsidRPr="00E5229F">
        <w:rPr>
          <w:rFonts w:ascii="Book Antiqua" w:eastAsia="宋体" w:hAnsi="Book Antiqua" w:cs="Times New Roman"/>
          <w:vertAlign w:val="superscript"/>
          <w:lang w:eastAsia="zh-CN"/>
        </w:rPr>
        <w:t>]</w:t>
      </w:r>
      <w:r w:rsidR="000F3534" w:rsidRPr="00E5229F">
        <w:rPr>
          <w:rFonts w:ascii="Book Antiqua" w:hAnsi="Book Antiqua" w:cs="Times New Roman"/>
        </w:rPr>
        <w:t>.</w:t>
      </w:r>
      <w:r w:rsidR="005C10FD" w:rsidRPr="00E5229F">
        <w:rPr>
          <w:rFonts w:ascii="Book Antiqua" w:hAnsi="Book Antiqua" w:cs="Times New Roman"/>
        </w:rPr>
        <w:t xml:space="preserve"> </w:t>
      </w:r>
    </w:p>
    <w:p w14:paraId="550883FC" w14:textId="2FC8A9A9" w:rsidR="000F3534" w:rsidRPr="00E5229F" w:rsidRDefault="004E6E25" w:rsidP="00E5229F">
      <w:pPr>
        <w:widowControl w:val="0"/>
        <w:autoSpaceDE w:val="0"/>
        <w:autoSpaceDN w:val="0"/>
        <w:adjustRightInd w:val="0"/>
        <w:spacing w:line="360" w:lineRule="auto"/>
        <w:ind w:firstLineChars="100" w:firstLine="240"/>
        <w:jc w:val="both"/>
        <w:rPr>
          <w:rFonts w:ascii="Book Antiqua" w:hAnsi="Book Antiqua" w:cs="Times New Roman"/>
        </w:rPr>
      </w:pPr>
      <w:r w:rsidRPr="00E5229F">
        <w:rPr>
          <w:rFonts w:ascii="Book Antiqua" w:hAnsi="Book Antiqua" w:cs="Times New Roman"/>
        </w:rPr>
        <w:t>Alpha 1 antitrypsin (A1AT)</w:t>
      </w:r>
      <w:r w:rsidR="000F3534" w:rsidRPr="00E5229F">
        <w:rPr>
          <w:rFonts w:ascii="Book Antiqua" w:hAnsi="Book Antiqua" w:cs="Times New Roman"/>
        </w:rPr>
        <w:t xml:space="preserve"> deficiency -</w:t>
      </w:r>
      <w:r w:rsidR="00065015" w:rsidRPr="00E5229F">
        <w:rPr>
          <w:rFonts w:ascii="Book Antiqua" w:hAnsi="Book Antiqua" w:cs="Times New Roman"/>
        </w:rPr>
        <w:t xml:space="preserve"> in 1997, a 52 year</w:t>
      </w:r>
      <w:r w:rsidR="00B46264" w:rsidRPr="00E5229F">
        <w:rPr>
          <w:rFonts w:ascii="Book Antiqua" w:eastAsia="宋体" w:hAnsi="Book Antiqua" w:cs="Times New Roman"/>
          <w:lang w:eastAsia="zh-CN"/>
        </w:rPr>
        <w:t>s</w:t>
      </w:r>
      <w:r w:rsidR="00065015" w:rsidRPr="00E5229F">
        <w:rPr>
          <w:rFonts w:ascii="Book Antiqua" w:hAnsi="Book Antiqua" w:cs="Times New Roman"/>
        </w:rPr>
        <w:t xml:space="preserve"> old patient</w:t>
      </w:r>
      <w:r w:rsidR="000F3534" w:rsidRPr="00E5229F">
        <w:rPr>
          <w:rFonts w:ascii="Book Antiqua" w:hAnsi="Book Antiqua" w:cs="Times New Roman"/>
        </w:rPr>
        <w:t xml:space="preserve"> underwent </w:t>
      </w:r>
      <w:proofErr w:type="spellStart"/>
      <w:r w:rsidR="000F3534" w:rsidRPr="00E5229F">
        <w:rPr>
          <w:rFonts w:ascii="Book Antiqua" w:hAnsi="Book Antiqua" w:cs="Times New Roman"/>
        </w:rPr>
        <w:t>HTx</w:t>
      </w:r>
      <w:proofErr w:type="spellEnd"/>
      <w:r w:rsidR="000F3534" w:rsidRPr="00E5229F">
        <w:rPr>
          <w:rFonts w:ascii="Book Antiqua" w:hAnsi="Book Antiqua" w:cs="Times New Roman"/>
        </w:rPr>
        <w:t xml:space="preserve"> as a bridge to transplant, with wild type A1AT levels were </w:t>
      </w:r>
      <w:r w:rsidR="000F3534" w:rsidRPr="00E5229F">
        <w:rPr>
          <w:rFonts w:ascii="Book Antiqua" w:hAnsi="Book Antiqua" w:cs="Times New Roman"/>
        </w:rPr>
        <w:lastRenderedPageBreak/>
        <w:t>noted to increase in the interval between O</w:t>
      </w:r>
      <w:r w:rsidR="00B46264" w:rsidRPr="00E5229F">
        <w:rPr>
          <w:rFonts w:ascii="Book Antiqua" w:hAnsi="Book Antiqua" w:cs="Times New Roman"/>
        </w:rPr>
        <w:t xml:space="preserve">LT, which occurred 2 d </w:t>
      </w:r>
      <w:proofErr w:type="gramStart"/>
      <w:r w:rsidR="00B46264" w:rsidRPr="00E5229F">
        <w:rPr>
          <w:rFonts w:ascii="Book Antiqua" w:hAnsi="Book Antiqua" w:cs="Times New Roman"/>
        </w:rPr>
        <w:t>later</w:t>
      </w:r>
      <w:r w:rsidR="00B46264" w:rsidRPr="00E5229F">
        <w:rPr>
          <w:rFonts w:ascii="Book Antiqua" w:eastAsia="宋体" w:hAnsi="Book Antiqua" w:cs="Times New Roman"/>
          <w:vertAlign w:val="superscript"/>
          <w:lang w:eastAsia="zh-CN"/>
        </w:rPr>
        <w:t>[</w:t>
      </w:r>
      <w:proofErr w:type="gramEnd"/>
      <w:r w:rsidR="00E51E68" w:rsidRPr="00E5229F">
        <w:rPr>
          <w:rFonts w:ascii="Book Antiqua" w:hAnsi="Book Antiqua" w:cs="Times New Roman"/>
          <w:vertAlign w:val="superscript"/>
        </w:rPr>
        <w:t>42</w:t>
      </w:r>
      <w:r w:rsidR="00B46264" w:rsidRPr="00E5229F">
        <w:rPr>
          <w:rFonts w:ascii="Book Antiqua" w:eastAsia="宋体" w:hAnsi="Book Antiqua" w:cs="Times New Roman"/>
          <w:vertAlign w:val="superscript"/>
          <w:lang w:eastAsia="zh-CN"/>
        </w:rPr>
        <w:t>]</w:t>
      </w:r>
      <w:r w:rsidR="000F3534" w:rsidRPr="00E5229F">
        <w:rPr>
          <w:rFonts w:ascii="Book Antiqua" w:hAnsi="Book Antiqua" w:cs="Times New Roman"/>
        </w:rPr>
        <w:t>.</w:t>
      </w:r>
      <w:r w:rsidR="005C10FD" w:rsidRPr="00E5229F">
        <w:rPr>
          <w:rFonts w:ascii="Book Antiqua" w:hAnsi="Book Antiqua" w:cs="Times New Roman"/>
        </w:rPr>
        <w:t xml:space="preserve"> </w:t>
      </w:r>
    </w:p>
    <w:p w14:paraId="4534663C" w14:textId="618682DE" w:rsidR="003402E5" w:rsidRPr="00E5229F" w:rsidRDefault="000F3534" w:rsidP="00E5229F">
      <w:pPr>
        <w:widowControl w:val="0"/>
        <w:autoSpaceDE w:val="0"/>
        <w:autoSpaceDN w:val="0"/>
        <w:adjustRightInd w:val="0"/>
        <w:spacing w:line="360" w:lineRule="auto"/>
        <w:ind w:firstLineChars="100" w:firstLine="240"/>
        <w:jc w:val="both"/>
        <w:rPr>
          <w:rFonts w:ascii="Book Antiqua" w:hAnsi="Book Antiqua" w:cs="Times New Roman"/>
        </w:rPr>
      </w:pPr>
      <w:r w:rsidRPr="00E5229F">
        <w:rPr>
          <w:rFonts w:ascii="Book Antiqua" w:hAnsi="Book Antiqua" w:cs="Times New Roman"/>
        </w:rPr>
        <w:t>This list is not exhaustive, however, it serves to illustrate the potential for this route of therapy in a large number of disorders mediated by hepatocyte dysfunction and subsequent metabolic derangements.</w:t>
      </w:r>
      <w:r w:rsidR="005C10FD" w:rsidRPr="00E5229F">
        <w:rPr>
          <w:rFonts w:ascii="Book Antiqua" w:hAnsi="Book Antiqua" w:cs="Times New Roman"/>
        </w:rPr>
        <w:t xml:space="preserve"> </w:t>
      </w:r>
      <w:r w:rsidRPr="00E5229F">
        <w:rPr>
          <w:rFonts w:ascii="Book Antiqua" w:hAnsi="Book Antiqua" w:cs="Times New Roman"/>
        </w:rPr>
        <w:t xml:space="preserve">While temporary improvements have been noted, others suspect the temporal benefits of </w:t>
      </w:r>
      <w:proofErr w:type="spellStart"/>
      <w:r w:rsidRPr="00E5229F">
        <w:rPr>
          <w:rFonts w:ascii="Book Antiqua" w:hAnsi="Book Antiqua" w:cs="Times New Roman"/>
        </w:rPr>
        <w:t>HTx</w:t>
      </w:r>
      <w:proofErr w:type="spellEnd"/>
      <w:r w:rsidRPr="00E5229F">
        <w:rPr>
          <w:rFonts w:ascii="Book Antiqua" w:hAnsi="Book Antiqua" w:cs="Times New Roman"/>
        </w:rPr>
        <w:t xml:space="preserve"> could be extended with transplantation of adequate cell mass, improved stock and implantation of transplanted hepatocytes, evaluating the ideal route of delivery, and improved and more accurate monitoring of graft function with emphasis on timely detection of rejection</w:t>
      </w:r>
      <w:r w:rsidR="009015BD" w:rsidRPr="00E5229F">
        <w:rPr>
          <w:rFonts w:ascii="Book Antiqua" w:hAnsi="Book Antiqua" w:cs="Times New Roman"/>
        </w:rPr>
        <w:t xml:space="preserve"> (Table</w:t>
      </w:r>
      <w:r w:rsidR="009015BD" w:rsidRPr="00E5229F">
        <w:rPr>
          <w:rFonts w:ascii="Book Antiqua" w:eastAsia="宋体" w:hAnsi="Book Antiqua" w:cs="Times New Roman"/>
          <w:lang w:eastAsia="zh-CN"/>
        </w:rPr>
        <w:t xml:space="preserve"> </w:t>
      </w:r>
      <w:r w:rsidR="007A4583" w:rsidRPr="00E5229F">
        <w:rPr>
          <w:rFonts w:ascii="Book Antiqua" w:hAnsi="Book Antiqua" w:cs="Times New Roman"/>
        </w:rPr>
        <w:t>1)</w:t>
      </w:r>
      <w:r w:rsidRPr="00E5229F">
        <w:rPr>
          <w:rFonts w:ascii="Book Antiqua" w:hAnsi="Book Antiqua" w:cs="Times New Roman"/>
        </w:rPr>
        <w:t xml:space="preserve">. </w:t>
      </w:r>
    </w:p>
    <w:p w14:paraId="0642E50A" w14:textId="77777777" w:rsidR="003402E5" w:rsidRPr="00E5229F" w:rsidRDefault="003402E5" w:rsidP="00E5229F">
      <w:pPr>
        <w:widowControl w:val="0"/>
        <w:autoSpaceDE w:val="0"/>
        <w:autoSpaceDN w:val="0"/>
        <w:adjustRightInd w:val="0"/>
        <w:spacing w:line="360" w:lineRule="auto"/>
        <w:jc w:val="both"/>
        <w:rPr>
          <w:rFonts w:ascii="Book Antiqua" w:eastAsia="宋体" w:hAnsi="Book Antiqua" w:cs="Times New Roman"/>
          <w:i/>
          <w:lang w:eastAsia="zh-CN"/>
        </w:rPr>
      </w:pPr>
    </w:p>
    <w:p w14:paraId="3A2B796C" w14:textId="192D50A4" w:rsidR="007A4583" w:rsidRPr="00E5229F" w:rsidRDefault="009015BD" w:rsidP="00E5229F">
      <w:pPr>
        <w:widowControl w:val="0"/>
        <w:autoSpaceDE w:val="0"/>
        <w:autoSpaceDN w:val="0"/>
        <w:adjustRightInd w:val="0"/>
        <w:spacing w:line="360" w:lineRule="auto"/>
        <w:jc w:val="both"/>
        <w:rPr>
          <w:rFonts w:ascii="Book Antiqua" w:eastAsia="宋体" w:hAnsi="Book Antiqua" w:cs="Times New Roman"/>
          <w:b/>
          <w:lang w:eastAsia="zh-CN"/>
        </w:rPr>
      </w:pPr>
      <w:r w:rsidRPr="00E5229F">
        <w:rPr>
          <w:rFonts w:ascii="Book Antiqua" w:hAnsi="Book Antiqua" w:cs="Times New Roman"/>
          <w:b/>
        </w:rPr>
        <w:t>METHODS OF DELIVERY</w:t>
      </w:r>
    </w:p>
    <w:p w14:paraId="40DC5699" w14:textId="4FCDF3CC" w:rsidR="000F3534" w:rsidRPr="00E5229F" w:rsidRDefault="000F3534"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Regarding adequate transplantation, two issues warrant discussion.</w:t>
      </w:r>
      <w:r w:rsidR="005C10FD" w:rsidRPr="00E5229F">
        <w:rPr>
          <w:rFonts w:ascii="Book Antiqua" w:hAnsi="Book Antiqua" w:cs="Times New Roman"/>
        </w:rPr>
        <w:t xml:space="preserve"> </w:t>
      </w:r>
      <w:r w:rsidRPr="00E5229F">
        <w:rPr>
          <w:rFonts w:ascii="Book Antiqua" w:hAnsi="Book Antiqua" w:cs="Times New Roman"/>
        </w:rPr>
        <w:t>One, culturing of hepatocytes from livers deemed unsuitable for OLT, has been previously discussed.</w:t>
      </w:r>
      <w:r w:rsidR="005C10FD" w:rsidRPr="00E5229F">
        <w:rPr>
          <w:rFonts w:ascii="Book Antiqua" w:hAnsi="Book Antiqua" w:cs="Times New Roman"/>
        </w:rPr>
        <w:t xml:space="preserve"> </w:t>
      </w:r>
      <w:r w:rsidRPr="00E5229F">
        <w:rPr>
          <w:rFonts w:ascii="Book Antiqua" w:hAnsi="Book Antiqua" w:cs="Times New Roman"/>
        </w:rPr>
        <w:t>Another issue regarding viability deals with transplantation of “fresh” versus cryopreserved hepatocytes.</w:t>
      </w:r>
      <w:r w:rsidR="005C10FD" w:rsidRPr="00E5229F">
        <w:rPr>
          <w:rFonts w:ascii="Book Antiqua" w:hAnsi="Book Antiqua" w:cs="Times New Roman"/>
        </w:rPr>
        <w:t xml:space="preserve"> </w:t>
      </w:r>
      <w:r w:rsidRPr="00E5229F">
        <w:rPr>
          <w:rFonts w:ascii="Book Antiqua" w:hAnsi="Book Antiqua" w:cs="Times New Roman"/>
        </w:rPr>
        <w:t>Fresh hepatocytes do demonstrate higher viability, with cryopreserved hepatocytes observed to have mitochondrial respiratory chain alteratio</w:t>
      </w:r>
      <w:r w:rsidR="0074537B" w:rsidRPr="00E5229F">
        <w:rPr>
          <w:rFonts w:ascii="Book Antiqua" w:hAnsi="Book Antiqua" w:cs="Times New Roman"/>
        </w:rPr>
        <w:t xml:space="preserve">ns and decreased ATP </w:t>
      </w:r>
      <w:proofErr w:type="gramStart"/>
      <w:r w:rsidR="0074537B" w:rsidRPr="00E5229F">
        <w:rPr>
          <w:rFonts w:ascii="Book Antiqua" w:hAnsi="Book Antiqua" w:cs="Times New Roman"/>
        </w:rPr>
        <w:t>production</w:t>
      </w:r>
      <w:r w:rsidR="0074537B" w:rsidRPr="00E5229F">
        <w:rPr>
          <w:rFonts w:ascii="Book Antiqua" w:eastAsia="宋体" w:hAnsi="Book Antiqua" w:cs="Times New Roman"/>
          <w:vertAlign w:val="superscript"/>
          <w:lang w:eastAsia="zh-CN"/>
        </w:rPr>
        <w:t>[</w:t>
      </w:r>
      <w:proofErr w:type="gramEnd"/>
      <w:r w:rsidR="00E51E68" w:rsidRPr="00E5229F">
        <w:rPr>
          <w:rFonts w:ascii="Book Antiqua" w:hAnsi="Book Antiqua" w:cs="Times New Roman"/>
          <w:vertAlign w:val="superscript"/>
        </w:rPr>
        <w:t>43</w:t>
      </w:r>
      <w:r w:rsidR="0074537B"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r w:rsidRPr="00E5229F">
        <w:rPr>
          <w:rFonts w:ascii="Book Antiqua" w:hAnsi="Book Antiqua" w:cs="Times New Roman"/>
        </w:rPr>
        <w:t>Furthermore, protein synthesis has been noted to be impaired in cryopreserved cell</w:t>
      </w:r>
      <w:r w:rsidR="0074537B" w:rsidRPr="00E5229F">
        <w:rPr>
          <w:rFonts w:ascii="Book Antiqua" w:hAnsi="Book Antiqua" w:cs="Times New Roman"/>
        </w:rPr>
        <w:t xml:space="preserve">s relative to fresh </w:t>
      </w:r>
      <w:proofErr w:type="gramStart"/>
      <w:r w:rsidR="0074537B" w:rsidRPr="00E5229F">
        <w:rPr>
          <w:rFonts w:ascii="Book Antiqua" w:hAnsi="Book Antiqua" w:cs="Times New Roman"/>
        </w:rPr>
        <w:t>hepatocytes</w:t>
      </w:r>
      <w:r w:rsidR="0074537B" w:rsidRPr="00E5229F">
        <w:rPr>
          <w:rFonts w:ascii="Book Antiqua" w:eastAsia="宋体" w:hAnsi="Book Antiqua" w:cs="Times New Roman"/>
          <w:vertAlign w:val="superscript"/>
          <w:lang w:eastAsia="zh-CN"/>
        </w:rPr>
        <w:t>[</w:t>
      </w:r>
      <w:proofErr w:type="gramEnd"/>
      <w:r w:rsidR="0074537B" w:rsidRPr="00E5229F">
        <w:rPr>
          <w:rFonts w:ascii="Book Antiqua" w:hAnsi="Book Antiqua" w:cs="Times New Roman"/>
          <w:vertAlign w:val="superscript"/>
        </w:rPr>
        <w:t>4</w:t>
      </w:r>
      <w:r w:rsidR="00E51E68" w:rsidRPr="00E5229F">
        <w:rPr>
          <w:rFonts w:ascii="Book Antiqua" w:hAnsi="Book Antiqua" w:cs="Times New Roman"/>
          <w:vertAlign w:val="superscript"/>
        </w:rPr>
        <w:t>4</w:t>
      </w:r>
      <w:r w:rsidR="0074537B" w:rsidRPr="00E5229F">
        <w:rPr>
          <w:rFonts w:ascii="Book Antiqua" w:hAnsi="Book Antiqua" w:cs="Times New Roman"/>
          <w:vertAlign w:val="superscript"/>
        </w:rPr>
        <w:t>,</w:t>
      </w:r>
      <w:r w:rsidRPr="00E5229F">
        <w:rPr>
          <w:rFonts w:ascii="Book Antiqua" w:hAnsi="Book Antiqua" w:cs="Times New Roman"/>
          <w:vertAlign w:val="superscript"/>
        </w:rPr>
        <w:t>4</w:t>
      </w:r>
      <w:r w:rsidR="00E51E68" w:rsidRPr="00E5229F">
        <w:rPr>
          <w:rFonts w:ascii="Book Antiqua" w:hAnsi="Book Antiqua" w:cs="Times New Roman"/>
          <w:vertAlign w:val="superscript"/>
        </w:rPr>
        <w:t>5</w:t>
      </w:r>
      <w:r w:rsidR="0074537B"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r w:rsidRPr="00E5229F">
        <w:rPr>
          <w:rFonts w:ascii="Book Antiqua" w:hAnsi="Book Antiqua" w:cs="Times New Roman"/>
        </w:rPr>
        <w:t>A 2013 cohort study compared viability of freshly isolated hepatocytes against cryopreserved hepa</w:t>
      </w:r>
      <w:r w:rsidR="0074537B" w:rsidRPr="00E5229F">
        <w:rPr>
          <w:rFonts w:ascii="Book Antiqua" w:hAnsi="Book Antiqua" w:cs="Times New Roman"/>
        </w:rPr>
        <w:t xml:space="preserve">tocytes at 24, 48, and 72 </w:t>
      </w:r>
      <w:proofErr w:type="gramStart"/>
      <w:r w:rsidR="0074537B" w:rsidRPr="00E5229F">
        <w:rPr>
          <w:rFonts w:ascii="Book Antiqua" w:hAnsi="Book Antiqua" w:cs="Times New Roman"/>
        </w:rPr>
        <w:t>h</w:t>
      </w:r>
      <w:r w:rsidR="0074537B" w:rsidRPr="00E5229F">
        <w:rPr>
          <w:rFonts w:ascii="Book Antiqua" w:eastAsia="宋体" w:hAnsi="Book Antiqua" w:cs="Times New Roman"/>
          <w:vertAlign w:val="superscript"/>
          <w:lang w:eastAsia="zh-CN"/>
        </w:rPr>
        <w:t>[</w:t>
      </w:r>
      <w:proofErr w:type="gramEnd"/>
      <w:r w:rsidR="00E51E68" w:rsidRPr="00E5229F">
        <w:rPr>
          <w:rFonts w:ascii="Book Antiqua" w:hAnsi="Book Antiqua" w:cs="Times New Roman"/>
          <w:vertAlign w:val="superscript"/>
        </w:rPr>
        <w:t>46</w:t>
      </w:r>
      <w:r w:rsidR="0074537B"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r w:rsidRPr="00E5229F">
        <w:rPr>
          <w:rFonts w:ascii="Book Antiqua" w:hAnsi="Book Antiqua" w:cs="Times New Roman"/>
        </w:rPr>
        <w:t xml:space="preserve">Freshly isolated hepatocytes demonstrated mean viability of </w:t>
      </w:r>
      <w:r w:rsidR="0074537B" w:rsidRPr="00E5229F">
        <w:rPr>
          <w:rFonts w:ascii="Book Antiqua" w:eastAsia="宋体" w:hAnsi="Book Antiqua" w:cs="Times New Roman"/>
          <w:lang w:eastAsia="zh-CN"/>
        </w:rPr>
        <w:t>approximately</w:t>
      </w:r>
      <w:r w:rsidR="0074537B" w:rsidRPr="00E5229F">
        <w:rPr>
          <w:rFonts w:ascii="Book Antiqua" w:hAnsi="Book Antiqua" w:cs="Times New Roman"/>
        </w:rPr>
        <w:t xml:space="preserve"> </w:t>
      </w:r>
      <w:r w:rsidRPr="00E5229F">
        <w:rPr>
          <w:rFonts w:ascii="Book Antiqua" w:hAnsi="Book Antiqua" w:cs="Times New Roman"/>
        </w:rPr>
        <w:t xml:space="preserve">81%, while means viability was </w:t>
      </w:r>
      <w:r w:rsidR="0074537B" w:rsidRPr="00E5229F">
        <w:rPr>
          <w:rFonts w:ascii="Book Antiqua" w:eastAsia="宋体" w:hAnsi="Book Antiqua" w:cs="Times New Roman"/>
          <w:lang w:eastAsia="zh-CN"/>
        </w:rPr>
        <w:t xml:space="preserve">approximately </w:t>
      </w:r>
      <w:r w:rsidRPr="00E5229F">
        <w:rPr>
          <w:rFonts w:ascii="Book Antiqua" w:hAnsi="Book Antiqua" w:cs="Times New Roman"/>
        </w:rPr>
        <w:t>61% at 24 h, 52% at 48 h</w:t>
      </w:r>
      <w:r w:rsidR="0074537B" w:rsidRPr="00E5229F">
        <w:rPr>
          <w:rFonts w:ascii="Book Antiqua" w:hAnsi="Book Antiqua" w:cs="Times New Roman"/>
        </w:rPr>
        <w:t xml:space="preserve">, and </w:t>
      </w:r>
      <w:r w:rsidRPr="00E5229F">
        <w:rPr>
          <w:rFonts w:ascii="Book Antiqua" w:hAnsi="Book Antiqua" w:cs="Times New Roman"/>
        </w:rPr>
        <w:t>48% at 72 h.</w:t>
      </w:r>
      <w:r w:rsidR="005C10FD" w:rsidRPr="00E5229F">
        <w:rPr>
          <w:rFonts w:ascii="Book Antiqua" w:hAnsi="Book Antiqua" w:cs="Times New Roman"/>
        </w:rPr>
        <w:t xml:space="preserve"> </w:t>
      </w:r>
      <w:r w:rsidRPr="00E5229F">
        <w:rPr>
          <w:rFonts w:ascii="Book Antiqua" w:hAnsi="Book Antiqua" w:cs="Times New Roman"/>
        </w:rPr>
        <w:t xml:space="preserve">There was no noted increased caspase activity, an enzyme involved in apoptosis, though there did appear to some mild derangement in </w:t>
      </w:r>
      <w:r w:rsidR="004E6E25" w:rsidRPr="00E5229F">
        <w:rPr>
          <w:rStyle w:val="st1"/>
          <w:rFonts w:ascii="Book Antiqua" w:hAnsi="Book Antiqua" w:cs="Times New Roman"/>
          <w:lang w:val="en"/>
        </w:rPr>
        <w:t>Cytochrome</w:t>
      </w:r>
      <w:r w:rsidR="00E3604D" w:rsidRPr="00E5229F">
        <w:rPr>
          <w:rFonts w:ascii="Book Antiqua" w:hAnsi="Book Antiqua" w:cs="Times New Roman"/>
        </w:rPr>
        <w:t xml:space="preserve"> activities</w:t>
      </w:r>
      <w:r w:rsidRPr="00E5229F">
        <w:rPr>
          <w:rFonts w:ascii="Book Antiqua" w:hAnsi="Book Antiqua" w:cs="Times New Roman"/>
        </w:rPr>
        <w:t>, previously noted above to be involved in hepatic metabolism of many different substrates.</w:t>
      </w:r>
      <w:r w:rsidR="005C10FD" w:rsidRPr="00E5229F">
        <w:rPr>
          <w:rFonts w:ascii="Book Antiqua" w:hAnsi="Book Antiqua" w:cs="Times New Roman"/>
        </w:rPr>
        <w:t xml:space="preserve"> </w:t>
      </w:r>
    </w:p>
    <w:p w14:paraId="0920F20A" w14:textId="2AF0593C" w:rsidR="000F3534" w:rsidRPr="00E5229F" w:rsidRDefault="000F3534" w:rsidP="00E5229F">
      <w:pPr>
        <w:widowControl w:val="0"/>
        <w:autoSpaceDE w:val="0"/>
        <w:autoSpaceDN w:val="0"/>
        <w:adjustRightInd w:val="0"/>
        <w:spacing w:line="360" w:lineRule="auto"/>
        <w:ind w:firstLineChars="100" w:firstLine="240"/>
        <w:jc w:val="both"/>
        <w:rPr>
          <w:rFonts w:ascii="Book Antiqua" w:hAnsi="Book Antiqua" w:cs="Times New Roman"/>
        </w:rPr>
      </w:pPr>
      <w:r w:rsidRPr="00E5229F">
        <w:rPr>
          <w:rFonts w:ascii="Book Antiqua" w:hAnsi="Book Antiqua" w:cs="Times New Roman"/>
        </w:rPr>
        <w:t xml:space="preserve">Hepatocytes have been transplanted into the liver, spleen, and peritoneal cavity, with </w:t>
      </w:r>
      <w:proofErr w:type="spellStart"/>
      <w:r w:rsidRPr="00E5229F">
        <w:rPr>
          <w:rFonts w:ascii="Book Antiqua" w:hAnsi="Book Antiqua" w:cs="Times New Roman"/>
        </w:rPr>
        <w:t>intraportal</w:t>
      </w:r>
      <w:proofErr w:type="spellEnd"/>
      <w:r w:rsidRPr="00E5229F">
        <w:rPr>
          <w:rFonts w:ascii="Book Antiqua" w:hAnsi="Book Antiqua" w:cs="Times New Roman"/>
        </w:rPr>
        <w:t xml:space="preserve"> injection being the preferred and most physiological site for clinical </w:t>
      </w:r>
      <w:proofErr w:type="gramStart"/>
      <w:r w:rsidR="0074537B" w:rsidRPr="00E5229F">
        <w:rPr>
          <w:rFonts w:ascii="Book Antiqua" w:hAnsi="Book Antiqua" w:cs="Times New Roman"/>
        </w:rPr>
        <w:t>transplantation</w:t>
      </w:r>
      <w:r w:rsidR="0074537B" w:rsidRPr="00E5229F">
        <w:rPr>
          <w:rFonts w:ascii="Book Antiqua" w:eastAsia="宋体" w:hAnsi="Book Antiqua" w:cs="Times New Roman"/>
          <w:vertAlign w:val="superscript"/>
          <w:lang w:eastAsia="zh-CN"/>
        </w:rPr>
        <w:t>[</w:t>
      </w:r>
      <w:proofErr w:type="gramEnd"/>
      <w:r w:rsidR="0074537B" w:rsidRPr="00E5229F">
        <w:rPr>
          <w:rFonts w:ascii="Book Antiqua" w:hAnsi="Book Antiqua" w:cs="Times New Roman"/>
          <w:vertAlign w:val="superscript"/>
        </w:rPr>
        <w:t>14,</w:t>
      </w:r>
      <w:r w:rsidR="00E51E68" w:rsidRPr="00E5229F">
        <w:rPr>
          <w:rFonts w:ascii="Book Antiqua" w:hAnsi="Book Antiqua" w:cs="Times New Roman"/>
          <w:vertAlign w:val="superscript"/>
        </w:rPr>
        <w:t>42</w:t>
      </w:r>
      <w:r w:rsidR="0074537B"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r w:rsidRPr="00E5229F">
        <w:rPr>
          <w:rFonts w:ascii="Book Antiqua" w:hAnsi="Book Antiqua" w:cs="Times New Roman"/>
        </w:rPr>
        <w:t xml:space="preserve">This site may be </w:t>
      </w:r>
      <w:r w:rsidR="00F43638" w:rsidRPr="00E5229F">
        <w:rPr>
          <w:rFonts w:ascii="Book Antiqua" w:hAnsi="Book Antiqua" w:cs="Times New Roman"/>
        </w:rPr>
        <w:t xml:space="preserve">accessed </w:t>
      </w:r>
      <w:r w:rsidR="00F43638" w:rsidRPr="00382023">
        <w:rPr>
          <w:rFonts w:ascii="Book Antiqua" w:hAnsi="Book Antiqua" w:cs="Times New Roman"/>
          <w:i/>
        </w:rPr>
        <w:t>via</w:t>
      </w:r>
      <w:r w:rsidR="00F43638" w:rsidRPr="00E5229F">
        <w:rPr>
          <w:rFonts w:ascii="Book Antiqua" w:hAnsi="Book Antiqua" w:cs="Times New Roman"/>
        </w:rPr>
        <w:t xml:space="preserve"> percutaneous trans-</w:t>
      </w:r>
      <w:r w:rsidRPr="00E5229F">
        <w:rPr>
          <w:rFonts w:ascii="Book Antiqua" w:hAnsi="Book Antiqua" w:cs="Times New Roman"/>
        </w:rPr>
        <w:t>hepatic puncture, cannulation of the umbilical vein, or open c</w:t>
      </w:r>
      <w:r w:rsidR="0074537B" w:rsidRPr="00E5229F">
        <w:rPr>
          <w:rFonts w:ascii="Book Antiqua" w:hAnsi="Book Antiqua" w:cs="Times New Roman"/>
        </w:rPr>
        <w:t xml:space="preserve">annulation of a </w:t>
      </w:r>
      <w:r w:rsidR="0074537B" w:rsidRPr="00E5229F">
        <w:rPr>
          <w:rFonts w:ascii="Book Antiqua" w:hAnsi="Book Antiqua" w:cs="Times New Roman"/>
        </w:rPr>
        <w:lastRenderedPageBreak/>
        <w:t xml:space="preserve">mesenteric </w:t>
      </w:r>
      <w:proofErr w:type="gramStart"/>
      <w:r w:rsidR="0074537B" w:rsidRPr="00E5229F">
        <w:rPr>
          <w:rFonts w:ascii="Book Antiqua" w:hAnsi="Book Antiqua" w:cs="Times New Roman"/>
        </w:rPr>
        <w:t>vein</w:t>
      </w:r>
      <w:r w:rsidR="0074537B" w:rsidRPr="00E5229F">
        <w:rPr>
          <w:rFonts w:ascii="Book Antiqua" w:eastAsia="宋体" w:hAnsi="Book Antiqua" w:cs="Times New Roman"/>
          <w:vertAlign w:val="superscript"/>
          <w:lang w:eastAsia="zh-CN"/>
        </w:rPr>
        <w:t>[</w:t>
      </w:r>
      <w:proofErr w:type="gramEnd"/>
      <w:r w:rsidRPr="00E5229F">
        <w:rPr>
          <w:rFonts w:ascii="Book Antiqua" w:hAnsi="Book Antiqua" w:cs="Times New Roman"/>
          <w:vertAlign w:val="superscript"/>
        </w:rPr>
        <w:t>14</w:t>
      </w:r>
      <w:r w:rsidR="0074537B"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r w:rsidRPr="00E5229F">
        <w:rPr>
          <w:rFonts w:ascii="Book Antiqua" w:hAnsi="Book Antiqua" w:cs="Times New Roman"/>
        </w:rPr>
        <w:t>Shear stress from catheterization can have an effect on viability, however, it has been demonstrated that catheters as small as 4.2 F are assoc</w:t>
      </w:r>
      <w:r w:rsidR="0074537B" w:rsidRPr="00E5229F">
        <w:rPr>
          <w:rFonts w:ascii="Book Antiqua" w:hAnsi="Book Antiqua" w:cs="Times New Roman"/>
        </w:rPr>
        <w:t xml:space="preserve">iated with acceptable </w:t>
      </w:r>
      <w:proofErr w:type="gramStart"/>
      <w:r w:rsidR="0074537B" w:rsidRPr="00E5229F">
        <w:rPr>
          <w:rFonts w:ascii="Book Antiqua" w:hAnsi="Book Antiqua" w:cs="Times New Roman"/>
        </w:rPr>
        <w:t>viability</w:t>
      </w:r>
      <w:r w:rsidR="0074537B" w:rsidRPr="00E5229F">
        <w:rPr>
          <w:rFonts w:ascii="Book Antiqua" w:eastAsia="宋体" w:hAnsi="Book Antiqua" w:cs="Times New Roman"/>
          <w:vertAlign w:val="superscript"/>
          <w:lang w:eastAsia="zh-CN"/>
        </w:rPr>
        <w:t>[</w:t>
      </w:r>
      <w:proofErr w:type="gramEnd"/>
      <w:r w:rsidRPr="00E5229F">
        <w:rPr>
          <w:rFonts w:ascii="Book Antiqua" w:hAnsi="Book Antiqua" w:cs="Times New Roman"/>
          <w:vertAlign w:val="superscript"/>
        </w:rPr>
        <w:t>4</w:t>
      </w:r>
      <w:r w:rsidR="00E51E68" w:rsidRPr="00E5229F">
        <w:rPr>
          <w:rFonts w:ascii="Book Antiqua" w:hAnsi="Book Antiqua" w:cs="Times New Roman"/>
          <w:vertAlign w:val="superscript"/>
        </w:rPr>
        <w:t>7</w:t>
      </w:r>
      <w:r w:rsidR="0074537B"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r w:rsidRPr="00E5229F">
        <w:rPr>
          <w:rFonts w:ascii="Book Antiqua" w:hAnsi="Book Antiqua" w:cs="Times New Roman"/>
        </w:rPr>
        <w:t>Portal hypertension and any thrombosis are associated with lower engraftment levels, however, use of heparin infusion has been proposed as a potential m</w:t>
      </w:r>
      <w:r w:rsidR="0074537B" w:rsidRPr="00E5229F">
        <w:rPr>
          <w:rFonts w:ascii="Book Antiqua" w:hAnsi="Book Antiqua" w:cs="Times New Roman"/>
        </w:rPr>
        <w:t xml:space="preserve">echanism to improve </w:t>
      </w:r>
      <w:proofErr w:type="gramStart"/>
      <w:r w:rsidR="0074537B" w:rsidRPr="00E5229F">
        <w:rPr>
          <w:rFonts w:ascii="Book Antiqua" w:hAnsi="Book Antiqua" w:cs="Times New Roman"/>
        </w:rPr>
        <w:t>engraftment</w:t>
      </w:r>
      <w:r w:rsidR="0074537B" w:rsidRPr="00E5229F">
        <w:rPr>
          <w:rFonts w:ascii="Book Antiqua" w:eastAsia="宋体" w:hAnsi="Book Antiqua" w:cs="Times New Roman"/>
          <w:vertAlign w:val="superscript"/>
          <w:lang w:eastAsia="zh-CN"/>
        </w:rPr>
        <w:t>[</w:t>
      </w:r>
      <w:proofErr w:type="gramEnd"/>
      <w:r w:rsidR="00E51E68" w:rsidRPr="00E5229F">
        <w:rPr>
          <w:rFonts w:ascii="Book Antiqua" w:hAnsi="Book Antiqua" w:cs="Times New Roman"/>
          <w:vertAlign w:val="superscript"/>
        </w:rPr>
        <w:t>48</w:t>
      </w:r>
      <w:r w:rsidR="0074537B"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r w:rsidRPr="00E5229F">
        <w:rPr>
          <w:rFonts w:ascii="Book Antiqua" w:hAnsi="Book Antiqua" w:cs="Times New Roman"/>
        </w:rPr>
        <w:t>In cases of known portal hypertension, the spleen may be used as an alternate engraftment site, however, there are cases of splenic necrosis after in</w:t>
      </w:r>
      <w:r w:rsidR="0074537B" w:rsidRPr="00E5229F">
        <w:rPr>
          <w:rFonts w:ascii="Book Antiqua" w:hAnsi="Book Antiqua" w:cs="Times New Roman"/>
        </w:rPr>
        <w:t xml:space="preserve">jection into the splenic </w:t>
      </w:r>
      <w:proofErr w:type="gramStart"/>
      <w:r w:rsidR="0074537B" w:rsidRPr="00E5229F">
        <w:rPr>
          <w:rFonts w:ascii="Book Antiqua" w:hAnsi="Book Antiqua" w:cs="Times New Roman"/>
        </w:rPr>
        <w:t>artery</w:t>
      </w:r>
      <w:r w:rsidR="0074537B" w:rsidRPr="00E5229F">
        <w:rPr>
          <w:rFonts w:ascii="Book Antiqua" w:eastAsia="宋体" w:hAnsi="Book Antiqua" w:cs="Times New Roman"/>
          <w:vertAlign w:val="superscript"/>
          <w:lang w:eastAsia="zh-CN"/>
        </w:rPr>
        <w:t>[</w:t>
      </w:r>
      <w:proofErr w:type="gramEnd"/>
      <w:r w:rsidR="00E51E68" w:rsidRPr="00E5229F">
        <w:rPr>
          <w:rFonts w:ascii="Book Antiqua" w:eastAsia="宋体" w:hAnsi="Book Antiqua" w:cs="Times New Roman"/>
          <w:vertAlign w:val="superscript"/>
          <w:lang w:eastAsia="zh-CN"/>
        </w:rPr>
        <w:t>8,</w:t>
      </w:r>
      <w:r w:rsidR="00E51E68" w:rsidRPr="00E5229F">
        <w:rPr>
          <w:rFonts w:ascii="Book Antiqua" w:hAnsi="Book Antiqua" w:cs="Times New Roman"/>
          <w:vertAlign w:val="superscript"/>
        </w:rPr>
        <w:t>49</w:t>
      </w:r>
      <w:r w:rsidR="0074537B"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r w:rsidRPr="00E5229F">
        <w:rPr>
          <w:rFonts w:ascii="Book Antiqua" w:hAnsi="Book Antiqua" w:cs="Times New Roman"/>
        </w:rPr>
        <w:t xml:space="preserve">The peritoneal cavity is another alternate site, however, engraftment levels and long term viability of the graft have been observed to be significantly </w:t>
      </w:r>
      <w:r w:rsidR="0074537B" w:rsidRPr="00E5229F">
        <w:rPr>
          <w:rFonts w:ascii="Book Antiqua" w:hAnsi="Book Antiqua" w:cs="Times New Roman"/>
        </w:rPr>
        <w:t xml:space="preserve">lower than portal vein </w:t>
      </w:r>
      <w:proofErr w:type="gramStart"/>
      <w:r w:rsidR="0074537B" w:rsidRPr="00E5229F">
        <w:rPr>
          <w:rFonts w:ascii="Book Antiqua" w:hAnsi="Book Antiqua" w:cs="Times New Roman"/>
        </w:rPr>
        <w:t>infusion</w:t>
      </w:r>
      <w:r w:rsidR="0074537B" w:rsidRPr="00E5229F">
        <w:rPr>
          <w:rFonts w:ascii="Book Antiqua" w:eastAsia="宋体" w:hAnsi="Book Antiqua" w:cs="Times New Roman"/>
          <w:vertAlign w:val="superscript"/>
          <w:lang w:eastAsia="zh-CN"/>
        </w:rPr>
        <w:t>[</w:t>
      </w:r>
      <w:proofErr w:type="gramEnd"/>
      <w:r w:rsidR="00E51E68" w:rsidRPr="00E5229F">
        <w:rPr>
          <w:rFonts w:ascii="Book Antiqua" w:hAnsi="Book Antiqua" w:cs="Times New Roman"/>
          <w:vertAlign w:val="superscript"/>
        </w:rPr>
        <w:t>50</w:t>
      </w:r>
      <w:r w:rsidR="0074537B" w:rsidRPr="00E5229F">
        <w:rPr>
          <w:rFonts w:ascii="Book Antiqua" w:hAnsi="Book Antiqua" w:cs="Times New Roman"/>
          <w:vertAlign w:val="superscript"/>
        </w:rPr>
        <w:t>,</w:t>
      </w:r>
      <w:r w:rsidRPr="00E5229F">
        <w:rPr>
          <w:rFonts w:ascii="Book Antiqua" w:hAnsi="Book Antiqua" w:cs="Times New Roman"/>
          <w:vertAlign w:val="superscript"/>
        </w:rPr>
        <w:t>5</w:t>
      </w:r>
      <w:r w:rsidR="00E51E68" w:rsidRPr="00E5229F">
        <w:rPr>
          <w:rFonts w:ascii="Book Antiqua" w:hAnsi="Book Antiqua" w:cs="Times New Roman"/>
          <w:vertAlign w:val="superscript"/>
        </w:rPr>
        <w:t>1</w:t>
      </w:r>
      <w:r w:rsidR="0074537B"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r w:rsidRPr="00E5229F">
        <w:rPr>
          <w:rFonts w:ascii="Book Antiqua" w:hAnsi="Book Antiqua" w:cs="Times New Roman"/>
        </w:rPr>
        <w:t xml:space="preserve">There are studies comparing efficacy of any method of delivery against another, and proper determination of the relative efficacy of each would be invaluable toward design of future studies evaluating </w:t>
      </w:r>
      <w:proofErr w:type="spellStart"/>
      <w:r w:rsidRPr="00E5229F">
        <w:rPr>
          <w:rFonts w:ascii="Book Antiqua" w:hAnsi="Book Antiqua" w:cs="Times New Roman"/>
        </w:rPr>
        <w:t>HTx</w:t>
      </w:r>
      <w:proofErr w:type="spellEnd"/>
      <w:r w:rsidRPr="00E5229F">
        <w:rPr>
          <w:rFonts w:ascii="Book Antiqua" w:hAnsi="Book Antiqua" w:cs="Times New Roman"/>
        </w:rPr>
        <w:t>.</w:t>
      </w:r>
      <w:r w:rsidR="005C10FD" w:rsidRPr="00E5229F">
        <w:rPr>
          <w:rFonts w:ascii="Book Antiqua" w:hAnsi="Book Antiqua" w:cs="Times New Roman"/>
        </w:rPr>
        <w:t xml:space="preserve"> </w:t>
      </w:r>
    </w:p>
    <w:p w14:paraId="4FF220C8" w14:textId="77777777" w:rsidR="000F3534" w:rsidRPr="00E5229F" w:rsidRDefault="000F3534" w:rsidP="00E5229F">
      <w:pPr>
        <w:widowControl w:val="0"/>
        <w:autoSpaceDE w:val="0"/>
        <w:autoSpaceDN w:val="0"/>
        <w:adjustRightInd w:val="0"/>
        <w:spacing w:line="360" w:lineRule="auto"/>
        <w:jc w:val="both"/>
        <w:rPr>
          <w:rFonts w:ascii="Book Antiqua" w:eastAsia="宋体" w:hAnsi="Book Antiqua" w:cs="Times New Roman"/>
          <w:lang w:eastAsia="zh-CN"/>
        </w:rPr>
      </w:pPr>
    </w:p>
    <w:p w14:paraId="30DE02DF" w14:textId="4A71D45E" w:rsidR="007A4583" w:rsidRPr="00E5229F" w:rsidRDefault="0074537B" w:rsidP="00E5229F">
      <w:pPr>
        <w:widowControl w:val="0"/>
        <w:autoSpaceDE w:val="0"/>
        <w:autoSpaceDN w:val="0"/>
        <w:adjustRightInd w:val="0"/>
        <w:spacing w:line="360" w:lineRule="auto"/>
        <w:jc w:val="both"/>
        <w:rPr>
          <w:rFonts w:ascii="Book Antiqua" w:eastAsia="宋体" w:hAnsi="Book Antiqua" w:cs="Times New Roman"/>
          <w:b/>
          <w:lang w:eastAsia="zh-CN"/>
        </w:rPr>
      </w:pPr>
      <w:r w:rsidRPr="00E5229F">
        <w:rPr>
          <w:rFonts w:ascii="Book Antiqua" w:hAnsi="Book Antiqua" w:cs="Times New Roman"/>
          <w:b/>
        </w:rPr>
        <w:t>MONITORING GRAFT FUNCTION</w:t>
      </w:r>
    </w:p>
    <w:p w14:paraId="39C95880" w14:textId="4DA2564E" w:rsidR="000F3534" w:rsidRPr="00E5229F" w:rsidRDefault="000F3534"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 xml:space="preserve">Beyond just the method of delivery, appropriate pre-treatment of the recipient has been evaluated to improve efficacy of </w:t>
      </w:r>
      <w:proofErr w:type="spellStart"/>
      <w:r w:rsidRPr="00E5229F">
        <w:rPr>
          <w:rFonts w:ascii="Book Antiqua" w:hAnsi="Book Antiqua" w:cs="Times New Roman"/>
        </w:rPr>
        <w:t>HTx</w:t>
      </w:r>
      <w:proofErr w:type="spellEnd"/>
      <w:r w:rsidRPr="00E5229F">
        <w:rPr>
          <w:rFonts w:ascii="Book Antiqua" w:hAnsi="Book Antiqua" w:cs="Times New Roman"/>
        </w:rPr>
        <w:t>.</w:t>
      </w:r>
      <w:r w:rsidR="005C10FD" w:rsidRPr="00E5229F">
        <w:rPr>
          <w:rFonts w:ascii="Book Antiqua" w:hAnsi="Book Antiqua" w:cs="Times New Roman"/>
        </w:rPr>
        <w:t xml:space="preserve"> </w:t>
      </w:r>
      <w:r w:rsidRPr="00E5229F">
        <w:rPr>
          <w:rFonts w:ascii="Book Antiqua" w:hAnsi="Book Antiqua" w:cs="Times New Roman"/>
        </w:rPr>
        <w:t>A 2017 case series details use of pre-ope</w:t>
      </w:r>
      <w:r w:rsidR="00EB268A" w:rsidRPr="00E5229F">
        <w:rPr>
          <w:rFonts w:ascii="Book Antiqua" w:hAnsi="Book Antiqua" w:cs="Times New Roman"/>
        </w:rPr>
        <w:t xml:space="preserve">rative liver-directed </w:t>
      </w:r>
      <w:proofErr w:type="gramStart"/>
      <w:r w:rsidR="00EB268A" w:rsidRPr="00E5229F">
        <w:rPr>
          <w:rFonts w:ascii="Book Antiqua" w:hAnsi="Book Antiqua" w:cs="Times New Roman"/>
        </w:rPr>
        <w:t>radiation</w:t>
      </w:r>
      <w:r w:rsidR="00EB268A" w:rsidRPr="00E5229F">
        <w:rPr>
          <w:rFonts w:ascii="Book Antiqua" w:eastAsia="宋体" w:hAnsi="Book Antiqua" w:cs="Times New Roman"/>
          <w:vertAlign w:val="superscript"/>
          <w:lang w:eastAsia="zh-CN"/>
        </w:rPr>
        <w:t>[</w:t>
      </w:r>
      <w:proofErr w:type="gramEnd"/>
      <w:r w:rsidR="00E51E68" w:rsidRPr="00E5229F">
        <w:rPr>
          <w:rFonts w:ascii="Book Antiqua" w:hAnsi="Book Antiqua" w:cs="Times New Roman"/>
          <w:vertAlign w:val="superscript"/>
        </w:rPr>
        <w:t>52</w:t>
      </w:r>
      <w:r w:rsidR="00EB268A"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r w:rsidRPr="00E5229F">
        <w:rPr>
          <w:rFonts w:ascii="Book Antiqua" w:hAnsi="Book Antiqua" w:cs="Times New Roman"/>
        </w:rPr>
        <w:t xml:space="preserve">Preoperative liver-directed irradiation has been noted to demonstrate complete correction of the bilirubin conjugation defect noted in rat models of </w:t>
      </w:r>
      <w:proofErr w:type="spellStart"/>
      <w:r w:rsidRPr="00E5229F">
        <w:rPr>
          <w:rFonts w:ascii="Book Antiqua" w:hAnsi="Book Antiqua" w:cs="Times New Roman"/>
        </w:rPr>
        <w:t>Criger-Najja</w:t>
      </w:r>
      <w:r w:rsidR="00EB268A" w:rsidRPr="00E5229F">
        <w:rPr>
          <w:rFonts w:ascii="Book Antiqua" w:hAnsi="Book Antiqua" w:cs="Times New Roman"/>
        </w:rPr>
        <w:t>r</w:t>
      </w:r>
      <w:proofErr w:type="spellEnd"/>
      <w:r w:rsidR="00EB268A" w:rsidRPr="00E5229F">
        <w:rPr>
          <w:rFonts w:ascii="Book Antiqua" w:hAnsi="Book Antiqua" w:cs="Times New Roman"/>
        </w:rPr>
        <w:t xml:space="preserve"> syndrome type I following </w:t>
      </w:r>
      <w:proofErr w:type="spellStart"/>
      <w:proofErr w:type="gramStart"/>
      <w:r w:rsidR="00EB268A" w:rsidRPr="00E5229F">
        <w:rPr>
          <w:rFonts w:ascii="Book Antiqua" w:hAnsi="Book Antiqua" w:cs="Times New Roman"/>
        </w:rPr>
        <w:t>HTx</w:t>
      </w:r>
      <w:proofErr w:type="spellEnd"/>
      <w:r w:rsidR="00EB268A" w:rsidRPr="00E5229F">
        <w:rPr>
          <w:rFonts w:ascii="Book Antiqua" w:eastAsia="宋体" w:hAnsi="Book Antiqua" w:cs="Times New Roman"/>
          <w:vertAlign w:val="superscript"/>
          <w:lang w:eastAsia="zh-CN"/>
        </w:rPr>
        <w:t>[</w:t>
      </w:r>
      <w:proofErr w:type="gramEnd"/>
      <w:r w:rsidRPr="00E5229F">
        <w:rPr>
          <w:rFonts w:ascii="Book Antiqua" w:hAnsi="Book Antiqua" w:cs="Times New Roman"/>
          <w:vertAlign w:val="superscript"/>
        </w:rPr>
        <w:t>5</w:t>
      </w:r>
      <w:r w:rsidR="00A67207" w:rsidRPr="00E5229F">
        <w:rPr>
          <w:rFonts w:ascii="Book Antiqua" w:hAnsi="Book Antiqua" w:cs="Times New Roman"/>
          <w:vertAlign w:val="superscript"/>
        </w:rPr>
        <w:t>3</w:t>
      </w:r>
      <w:r w:rsidR="00EB268A"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r w:rsidRPr="00E5229F">
        <w:rPr>
          <w:rFonts w:ascii="Book Antiqua" w:hAnsi="Book Antiqua" w:cs="Times New Roman"/>
        </w:rPr>
        <w:t xml:space="preserve">This case series demonstrated improved function of </w:t>
      </w:r>
      <w:proofErr w:type="spellStart"/>
      <w:r w:rsidRPr="00E5229F">
        <w:rPr>
          <w:rFonts w:ascii="Book Antiqua" w:hAnsi="Book Antiqua" w:cs="Times New Roman"/>
        </w:rPr>
        <w:t>HTx</w:t>
      </w:r>
      <w:proofErr w:type="spellEnd"/>
      <w:r w:rsidRPr="00E5229F">
        <w:rPr>
          <w:rFonts w:ascii="Book Antiqua" w:hAnsi="Book Antiqua" w:cs="Times New Roman"/>
        </w:rPr>
        <w:t xml:space="preserve"> from porcine hepatocytes comparing primates receiving hepatic pre-irradiation versus those who did not.</w:t>
      </w:r>
      <w:r w:rsidR="005C10FD" w:rsidRPr="00E5229F">
        <w:rPr>
          <w:rFonts w:ascii="Book Antiqua" w:hAnsi="Book Antiqua" w:cs="Times New Roman"/>
        </w:rPr>
        <w:t xml:space="preserve"> </w:t>
      </w:r>
      <w:r w:rsidRPr="00E5229F">
        <w:rPr>
          <w:rFonts w:ascii="Book Antiqua" w:hAnsi="Book Antiqua" w:cs="Times New Roman"/>
        </w:rPr>
        <w:t xml:space="preserve">Function was assessed by measuring levels of porcine albumin after </w:t>
      </w:r>
      <w:proofErr w:type="spellStart"/>
      <w:r w:rsidRPr="00E5229F">
        <w:rPr>
          <w:rFonts w:ascii="Book Antiqua" w:hAnsi="Book Antiqua" w:cs="Times New Roman"/>
        </w:rPr>
        <w:t>HTx</w:t>
      </w:r>
      <w:proofErr w:type="spellEnd"/>
      <w:r w:rsidRPr="00E5229F">
        <w:rPr>
          <w:rFonts w:ascii="Book Antiqua" w:hAnsi="Book Antiqua" w:cs="Times New Roman"/>
        </w:rPr>
        <w:t>; pre-irradiated subjects demonstrated significantly higher levels of this protein than control subjects.</w:t>
      </w:r>
      <w:r w:rsidR="005C10FD" w:rsidRPr="00E5229F">
        <w:rPr>
          <w:rFonts w:ascii="Book Antiqua" w:hAnsi="Book Antiqua" w:cs="Times New Roman"/>
        </w:rPr>
        <w:t xml:space="preserve"> </w:t>
      </w:r>
      <w:r w:rsidRPr="00E5229F">
        <w:rPr>
          <w:rFonts w:ascii="Book Antiqua" w:hAnsi="Book Antiqua" w:cs="Times New Roman"/>
        </w:rPr>
        <w:t xml:space="preserve">Using </w:t>
      </w:r>
      <w:proofErr w:type="spellStart"/>
      <w:r w:rsidRPr="00E5229F">
        <w:rPr>
          <w:rFonts w:ascii="Book Antiqua" w:hAnsi="Book Antiqua" w:cs="Times New Roman"/>
        </w:rPr>
        <w:t>immunohistochemical</w:t>
      </w:r>
      <w:proofErr w:type="spellEnd"/>
      <w:r w:rsidRPr="00E5229F">
        <w:rPr>
          <w:rFonts w:ascii="Book Antiqua" w:hAnsi="Book Antiqua" w:cs="Times New Roman"/>
        </w:rPr>
        <w:t xml:space="preserve"> staining, spatial analysis of stained recipient liver tissue post </w:t>
      </w:r>
      <w:proofErr w:type="spellStart"/>
      <w:r w:rsidRPr="00E5229F">
        <w:rPr>
          <w:rFonts w:ascii="Book Antiqua" w:hAnsi="Book Antiqua" w:cs="Times New Roman"/>
        </w:rPr>
        <w:t>HTx</w:t>
      </w:r>
      <w:proofErr w:type="spellEnd"/>
      <w:r w:rsidRPr="00E5229F">
        <w:rPr>
          <w:rFonts w:ascii="Book Antiqua" w:hAnsi="Book Antiqua" w:cs="Times New Roman"/>
        </w:rPr>
        <w:t xml:space="preserve"> demonstrated level of engraftment to be </w:t>
      </w:r>
      <w:r w:rsidR="00EB268A" w:rsidRPr="00E5229F">
        <w:rPr>
          <w:rFonts w:ascii="Book Antiqua" w:eastAsia="宋体" w:hAnsi="Book Antiqua" w:cs="Times New Roman"/>
          <w:lang w:eastAsia="zh-CN"/>
        </w:rPr>
        <w:t xml:space="preserve">approximately </w:t>
      </w:r>
      <w:r w:rsidRPr="00E5229F">
        <w:rPr>
          <w:rFonts w:ascii="Book Antiqua" w:hAnsi="Book Antiqua" w:cs="Times New Roman"/>
        </w:rPr>
        <w:t xml:space="preserve">11.8% in experimental subjects </w:t>
      </w:r>
      <w:r w:rsidRPr="00E5229F">
        <w:rPr>
          <w:rFonts w:ascii="Book Antiqua" w:hAnsi="Book Antiqua" w:cs="Times New Roman"/>
          <w:i/>
        </w:rPr>
        <w:t>vs</w:t>
      </w:r>
      <w:r w:rsidR="00EB268A" w:rsidRPr="00E5229F">
        <w:rPr>
          <w:rFonts w:ascii="Book Antiqua" w:eastAsia="宋体" w:hAnsi="Book Antiqua" w:cs="Times New Roman"/>
          <w:i/>
          <w:lang w:eastAsia="zh-CN"/>
        </w:rPr>
        <w:t xml:space="preserve"> </w:t>
      </w:r>
      <w:r w:rsidR="00EB268A" w:rsidRPr="00E5229F">
        <w:rPr>
          <w:rFonts w:ascii="Book Antiqua" w:eastAsia="宋体" w:hAnsi="Book Antiqua" w:cs="Times New Roman"/>
          <w:lang w:eastAsia="zh-CN"/>
        </w:rPr>
        <w:t>approximately</w:t>
      </w:r>
      <w:r w:rsidR="00EB268A" w:rsidRPr="00E5229F">
        <w:rPr>
          <w:rFonts w:ascii="Book Antiqua" w:hAnsi="Book Antiqua" w:cs="Times New Roman"/>
        </w:rPr>
        <w:t xml:space="preserve"> </w:t>
      </w:r>
      <w:r w:rsidRPr="00E5229F">
        <w:rPr>
          <w:rFonts w:ascii="Book Antiqua" w:hAnsi="Book Antiqua" w:cs="Times New Roman"/>
        </w:rPr>
        <w:t>5% in control subjects.</w:t>
      </w:r>
      <w:r w:rsidR="005C10FD" w:rsidRPr="00E5229F">
        <w:rPr>
          <w:rFonts w:ascii="Book Antiqua" w:hAnsi="Book Antiqua" w:cs="Times New Roman"/>
        </w:rPr>
        <w:t xml:space="preserve"> </w:t>
      </w:r>
      <w:r w:rsidRPr="00E5229F">
        <w:rPr>
          <w:rFonts w:ascii="Book Antiqua" w:hAnsi="Book Antiqua" w:cs="Times New Roman"/>
        </w:rPr>
        <w:t>Survival of the graft appears improved in the pre-treated group appears improved as well, with no evidence of infiltrating T cells or macrophages noted in cells of the experimental group.</w:t>
      </w:r>
      <w:r w:rsidR="005C10FD" w:rsidRPr="00E5229F">
        <w:rPr>
          <w:rFonts w:ascii="Book Antiqua" w:hAnsi="Book Antiqua" w:cs="Times New Roman"/>
        </w:rPr>
        <w:t xml:space="preserve"> </w:t>
      </w:r>
      <w:r w:rsidRPr="00E5229F">
        <w:rPr>
          <w:rFonts w:ascii="Book Antiqua" w:hAnsi="Book Antiqua" w:cs="Times New Roman"/>
        </w:rPr>
        <w:t xml:space="preserve">Given the </w:t>
      </w:r>
      <w:r w:rsidRPr="00E5229F">
        <w:rPr>
          <w:rFonts w:ascii="Book Antiqua" w:hAnsi="Book Antiqua" w:cs="Times New Roman"/>
        </w:rPr>
        <w:lastRenderedPageBreak/>
        <w:t>promising nature of the above results, two children with urea cycle defects were subsequently infused after undergoing the irradiation preconditioning protocol.</w:t>
      </w:r>
      <w:r w:rsidR="005C10FD" w:rsidRPr="00E5229F">
        <w:rPr>
          <w:rFonts w:ascii="Book Antiqua" w:hAnsi="Book Antiqua" w:cs="Times New Roman"/>
        </w:rPr>
        <w:t xml:space="preserve"> </w:t>
      </w:r>
      <w:r w:rsidRPr="00E5229F">
        <w:rPr>
          <w:rFonts w:ascii="Book Antiqua" w:hAnsi="Book Antiqua" w:cs="Times New Roman"/>
        </w:rPr>
        <w:t xml:space="preserve">One child was 4 </w:t>
      </w:r>
      <w:proofErr w:type="spellStart"/>
      <w:r w:rsidRPr="00E5229F">
        <w:rPr>
          <w:rFonts w:ascii="Book Antiqua" w:hAnsi="Book Antiqua" w:cs="Times New Roman"/>
        </w:rPr>
        <w:t>mo</w:t>
      </w:r>
      <w:proofErr w:type="spellEnd"/>
      <w:r w:rsidRPr="00E5229F">
        <w:rPr>
          <w:rFonts w:ascii="Book Antiqua" w:hAnsi="Book Antiqua" w:cs="Times New Roman"/>
        </w:rPr>
        <w:t xml:space="preserve"> of the </w:t>
      </w:r>
      <w:proofErr w:type="gramStart"/>
      <w:r w:rsidRPr="00E5229F">
        <w:rPr>
          <w:rFonts w:ascii="Book Antiqua" w:hAnsi="Book Antiqua" w:cs="Times New Roman"/>
        </w:rPr>
        <w:t>age,</w:t>
      </w:r>
      <w:proofErr w:type="gramEnd"/>
      <w:r w:rsidRPr="00E5229F">
        <w:rPr>
          <w:rFonts w:ascii="Book Antiqua" w:hAnsi="Book Antiqua" w:cs="Times New Roman"/>
        </w:rPr>
        <w:t xml:space="preserve"> the other underwent </w:t>
      </w:r>
      <w:proofErr w:type="spellStart"/>
      <w:r w:rsidRPr="00E5229F">
        <w:rPr>
          <w:rFonts w:ascii="Book Antiqua" w:hAnsi="Book Antiqua" w:cs="Times New Roman"/>
        </w:rPr>
        <w:t>HTx</w:t>
      </w:r>
      <w:proofErr w:type="spellEnd"/>
      <w:r w:rsidRPr="00E5229F">
        <w:rPr>
          <w:rFonts w:ascii="Book Antiqua" w:hAnsi="Book Antiqua" w:cs="Times New Roman"/>
        </w:rPr>
        <w:t xml:space="preserve"> shortly after birth.</w:t>
      </w:r>
      <w:r w:rsidR="005C10FD" w:rsidRPr="00E5229F">
        <w:rPr>
          <w:rFonts w:ascii="Book Antiqua" w:hAnsi="Book Antiqua" w:cs="Times New Roman"/>
        </w:rPr>
        <w:t xml:space="preserve"> </w:t>
      </w:r>
      <w:r w:rsidRPr="00E5229F">
        <w:rPr>
          <w:rFonts w:ascii="Book Antiqua" w:hAnsi="Book Antiqua" w:cs="Times New Roman"/>
        </w:rPr>
        <w:t xml:space="preserve">Regarding the patient receiving </w:t>
      </w:r>
      <w:proofErr w:type="spellStart"/>
      <w:r w:rsidRPr="00E5229F">
        <w:rPr>
          <w:rFonts w:ascii="Book Antiqua" w:hAnsi="Book Antiqua" w:cs="Times New Roman"/>
        </w:rPr>
        <w:t>HTx</w:t>
      </w:r>
      <w:proofErr w:type="spellEnd"/>
      <w:r w:rsidRPr="00E5229F">
        <w:rPr>
          <w:rFonts w:ascii="Book Antiqua" w:hAnsi="Book Antiqua" w:cs="Times New Roman"/>
        </w:rPr>
        <w:t xml:space="preserve"> shortly after birth, at 26 h, cell viability was noted to be </w:t>
      </w:r>
      <w:r w:rsidR="00EB268A" w:rsidRPr="00E5229F">
        <w:rPr>
          <w:rFonts w:ascii="Book Antiqua" w:eastAsia="宋体" w:hAnsi="Book Antiqua" w:cs="Times New Roman"/>
          <w:lang w:eastAsia="zh-CN"/>
        </w:rPr>
        <w:t>approximately</w:t>
      </w:r>
      <w:r w:rsidR="00EB268A" w:rsidRPr="00E5229F">
        <w:rPr>
          <w:rFonts w:ascii="Book Antiqua" w:hAnsi="Book Antiqua" w:cs="Times New Roman"/>
        </w:rPr>
        <w:t xml:space="preserve"> </w:t>
      </w:r>
      <w:r w:rsidRPr="00E5229F">
        <w:rPr>
          <w:rFonts w:ascii="Book Antiqua" w:hAnsi="Book Antiqua" w:cs="Times New Roman"/>
        </w:rPr>
        <w:t>63% with ammonia me</w:t>
      </w:r>
      <w:r w:rsidR="00EB268A" w:rsidRPr="00E5229F">
        <w:rPr>
          <w:rFonts w:ascii="Book Antiqua" w:hAnsi="Book Antiqua" w:cs="Times New Roman"/>
        </w:rPr>
        <w:t xml:space="preserve">tabolism noted at normal </w:t>
      </w:r>
      <w:proofErr w:type="gramStart"/>
      <w:r w:rsidR="00EB268A" w:rsidRPr="00E5229F">
        <w:rPr>
          <w:rFonts w:ascii="Book Antiqua" w:hAnsi="Book Antiqua" w:cs="Times New Roman"/>
        </w:rPr>
        <w:t>levels</w:t>
      </w:r>
      <w:r w:rsidR="00EB268A" w:rsidRPr="00E5229F">
        <w:rPr>
          <w:rFonts w:ascii="Book Antiqua" w:eastAsia="宋体" w:hAnsi="Book Antiqua" w:cs="Times New Roman"/>
          <w:vertAlign w:val="superscript"/>
          <w:lang w:eastAsia="zh-CN"/>
        </w:rPr>
        <w:t>[</w:t>
      </w:r>
      <w:proofErr w:type="gramEnd"/>
      <w:r w:rsidR="00694861" w:rsidRPr="00E5229F">
        <w:rPr>
          <w:rFonts w:ascii="Book Antiqua" w:hAnsi="Book Antiqua" w:cs="Times New Roman"/>
          <w:vertAlign w:val="superscript"/>
        </w:rPr>
        <w:t>52</w:t>
      </w:r>
      <w:r w:rsidR="00EB268A"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r w:rsidRPr="00E5229F">
        <w:rPr>
          <w:rFonts w:ascii="Book Antiqua" w:hAnsi="Book Antiqua" w:cs="Times New Roman"/>
        </w:rPr>
        <w:t xml:space="preserve">One patient was noted to have intermittent episodes of </w:t>
      </w:r>
      <w:proofErr w:type="spellStart"/>
      <w:r w:rsidRPr="00E5229F">
        <w:rPr>
          <w:rFonts w:ascii="Book Antiqua" w:hAnsi="Book Antiqua" w:cs="Times New Roman"/>
        </w:rPr>
        <w:t>hyperammonemia</w:t>
      </w:r>
      <w:proofErr w:type="spellEnd"/>
      <w:r w:rsidRPr="00E5229F">
        <w:rPr>
          <w:rFonts w:ascii="Book Antiqua" w:hAnsi="Book Antiqua" w:cs="Times New Roman"/>
        </w:rPr>
        <w:t xml:space="preserve">, however, it was noted that goal tacrolimus levels </w:t>
      </w:r>
      <w:r w:rsidR="00F43638" w:rsidRPr="00E5229F">
        <w:rPr>
          <w:rFonts w:ascii="Book Antiqua" w:hAnsi="Book Antiqua" w:cs="Times New Roman"/>
        </w:rPr>
        <w:t>post-transplant</w:t>
      </w:r>
      <w:r w:rsidRPr="00E5229F">
        <w:rPr>
          <w:rFonts w:ascii="Book Antiqua" w:hAnsi="Book Antiqua" w:cs="Times New Roman"/>
        </w:rPr>
        <w:t xml:space="preserve"> were not sustained.</w:t>
      </w:r>
      <w:r w:rsidR="005C10FD" w:rsidRPr="00E5229F">
        <w:rPr>
          <w:rFonts w:ascii="Book Antiqua" w:hAnsi="Book Antiqua" w:cs="Times New Roman"/>
        </w:rPr>
        <w:t xml:space="preserve"> </w:t>
      </w:r>
      <w:r w:rsidRPr="00E5229F">
        <w:rPr>
          <w:rFonts w:ascii="Book Antiqua" w:hAnsi="Book Antiqua" w:cs="Times New Roman"/>
        </w:rPr>
        <w:t xml:space="preserve">This patient did eventually undergo OLT at 3.5 </w:t>
      </w:r>
      <w:proofErr w:type="spellStart"/>
      <w:r w:rsidRPr="00E5229F">
        <w:rPr>
          <w:rFonts w:ascii="Book Antiqua" w:hAnsi="Book Antiqua" w:cs="Times New Roman"/>
        </w:rPr>
        <w:t>mo</w:t>
      </w:r>
      <w:proofErr w:type="spellEnd"/>
      <w:r w:rsidRPr="00E5229F">
        <w:rPr>
          <w:rFonts w:ascii="Book Antiqua" w:hAnsi="Book Antiqua" w:cs="Times New Roman"/>
        </w:rPr>
        <w:t xml:space="preserve"> of age. The other patient maintained normal levels of ammonia for </w:t>
      </w:r>
      <w:r w:rsidR="00EB268A" w:rsidRPr="00E5229F">
        <w:rPr>
          <w:rFonts w:ascii="Book Antiqua" w:eastAsia="宋体" w:hAnsi="Book Antiqua" w:cs="Times New Roman"/>
          <w:lang w:eastAsia="zh-CN"/>
        </w:rPr>
        <w:t>approximately</w:t>
      </w:r>
      <w:r w:rsidR="00EB268A" w:rsidRPr="00E5229F">
        <w:rPr>
          <w:rFonts w:ascii="Book Antiqua" w:hAnsi="Book Antiqua" w:cs="Times New Roman"/>
        </w:rPr>
        <w:t xml:space="preserve"> </w:t>
      </w:r>
      <w:r w:rsidRPr="00E5229F">
        <w:rPr>
          <w:rFonts w:ascii="Book Antiqua" w:hAnsi="Book Antiqua" w:cs="Times New Roman"/>
        </w:rPr>
        <w:t xml:space="preserve">40 d, however, was not to have intermittent episodes of </w:t>
      </w:r>
      <w:proofErr w:type="spellStart"/>
      <w:r w:rsidRPr="00E5229F">
        <w:rPr>
          <w:rFonts w:ascii="Book Antiqua" w:hAnsi="Book Antiqua" w:cs="Times New Roman"/>
        </w:rPr>
        <w:t>hyperammonemia</w:t>
      </w:r>
      <w:proofErr w:type="spellEnd"/>
      <w:r w:rsidRPr="00E5229F">
        <w:rPr>
          <w:rFonts w:ascii="Book Antiqua" w:hAnsi="Book Antiqua" w:cs="Times New Roman"/>
        </w:rPr>
        <w:t xml:space="preserve"> after this point.</w:t>
      </w:r>
      <w:r w:rsidR="005C10FD" w:rsidRPr="00E5229F">
        <w:rPr>
          <w:rFonts w:ascii="Book Antiqua" w:hAnsi="Book Antiqua" w:cs="Times New Roman"/>
        </w:rPr>
        <w:t xml:space="preserve"> </w:t>
      </w:r>
      <w:r w:rsidRPr="00E5229F">
        <w:rPr>
          <w:rFonts w:ascii="Book Antiqua" w:hAnsi="Book Antiqua" w:cs="Times New Roman"/>
        </w:rPr>
        <w:t xml:space="preserve">On day 84 acutely increased levels of ammonia, glutamine, and urinary </w:t>
      </w:r>
      <w:proofErr w:type="spellStart"/>
      <w:r w:rsidRPr="00E5229F">
        <w:rPr>
          <w:rFonts w:ascii="Book Antiqua" w:hAnsi="Book Antiqua" w:cs="Times New Roman"/>
        </w:rPr>
        <w:t>orotic</w:t>
      </w:r>
      <w:proofErr w:type="spellEnd"/>
      <w:r w:rsidRPr="00E5229F">
        <w:rPr>
          <w:rFonts w:ascii="Book Antiqua" w:hAnsi="Book Antiqua" w:cs="Times New Roman"/>
        </w:rPr>
        <w:t xml:space="preserve"> acid suggested graft failure.</w:t>
      </w:r>
    </w:p>
    <w:p w14:paraId="64FD8FA3" w14:textId="0245F094" w:rsidR="000F3534" w:rsidRPr="00E5229F" w:rsidRDefault="000F3534" w:rsidP="00E5229F">
      <w:pPr>
        <w:widowControl w:val="0"/>
        <w:autoSpaceDE w:val="0"/>
        <w:autoSpaceDN w:val="0"/>
        <w:adjustRightInd w:val="0"/>
        <w:spacing w:line="360" w:lineRule="auto"/>
        <w:ind w:firstLineChars="100" w:firstLine="240"/>
        <w:jc w:val="both"/>
        <w:rPr>
          <w:rFonts w:ascii="Book Antiqua" w:hAnsi="Book Antiqua" w:cs="Times New Roman"/>
        </w:rPr>
      </w:pPr>
      <w:r w:rsidRPr="00E5229F">
        <w:rPr>
          <w:rFonts w:ascii="Book Antiqua" w:hAnsi="Book Antiqua" w:cs="Times New Roman"/>
        </w:rPr>
        <w:t>This same case series included a 27 year</w:t>
      </w:r>
      <w:r w:rsidR="00EB268A" w:rsidRPr="00E5229F">
        <w:rPr>
          <w:rFonts w:ascii="Book Antiqua" w:eastAsia="宋体" w:hAnsi="Book Antiqua" w:cs="Times New Roman"/>
          <w:lang w:eastAsia="zh-CN"/>
        </w:rPr>
        <w:t>s</w:t>
      </w:r>
      <w:r w:rsidRPr="00E5229F">
        <w:rPr>
          <w:rFonts w:ascii="Book Antiqua" w:hAnsi="Book Antiqua" w:cs="Times New Roman"/>
        </w:rPr>
        <w:t xml:space="preserve"> old female patient with PKU also undergoing </w:t>
      </w:r>
      <w:proofErr w:type="spellStart"/>
      <w:r w:rsidRPr="00E5229F">
        <w:rPr>
          <w:rFonts w:ascii="Book Antiqua" w:hAnsi="Book Antiqua" w:cs="Times New Roman"/>
        </w:rPr>
        <w:t>HTx</w:t>
      </w:r>
      <w:proofErr w:type="spellEnd"/>
      <w:r w:rsidRPr="00E5229F">
        <w:rPr>
          <w:rFonts w:ascii="Book Antiqua" w:hAnsi="Book Antiqua" w:cs="Times New Roman"/>
        </w:rPr>
        <w:t xml:space="preserve"> after irradiation pretreatment, doing well for 7 </w:t>
      </w:r>
      <w:proofErr w:type="spellStart"/>
      <w:proofErr w:type="gramStart"/>
      <w:r w:rsidRPr="00E5229F">
        <w:rPr>
          <w:rFonts w:ascii="Book Antiqua" w:hAnsi="Book Antiqua" w:cs="Times New Roman"/>
        </w:rPr>
        <w:t>mo</w:t>
      </w:r>
      <w:proofErr w:type="spellEnd"/>
      <w:proofErr w:type="gramEnd"/>
      <w:r w:rsidRPr="00E5229F">
        <w:rPr>
          <w:rFonts w:ascii="Book Antiqua" w:hAnsi="Book Antiqua" w:cs="Times New Roman"/>
        </w:rPr>
        <w:t xml:space="preserve"> on an unrestricted diet before demonstrating evidence of rejection.</w:t>
      </w:r>
      <w:r w:rsidR="005C10FD" w:rsidRPr="00E5229F">
        <w:rPr>
          <w:rFonts w:ascii="Book Antiqua" w:hAnsi="Book Antiqua" w:cs="Times New Roman"/>
        </w:rPr>
        <w:t xml:space="preserve"> </w:t>
      </w:r>
      <w:r w:rsidRPr="00E5229F">
        <w:rPr>
          <w:rFonts w:ascii="Book Antiqua" w:hAnsi="Book Antiqua" w:cs="Times New Roman"/>
        </w:rPr>
        <w:t>Tacrolimus levels were again noted to be below goal level, and the patient was treated with corticosteroids and augmented imm</w:t>
      </w:r>
      <w:r w:rsidR="000E1190" w:rsidRPr="00E5229F">
        <w:rPr>
          <w:rFonts w:ascii="Book Antiqua" w:hAnsi="Book Antiqua" w:cs="Times New Roman"/>
        </w:rPr>
        <w:t>unosuppression protocol with phenylalanine tolerance</w:t>
      </w:r>
      <w:r w:rsidRPr="00E5229F">
        <w:rPr>
          <w:rFonts w:ascii="Book Antiqua" w:hAnsi="Book Antiqua" w:cs="Times New Roman"/>
        </w:rPr>
        <w:t xml:space="preserve"> returning.</w:t>
      </w:r>
      <w:r w:rsidR="005C10FD" w:rsidRPr="00E5229F">
        <w:rPr>
          <w:rFonts w:ascii="Book Antiqua" w:hAnsi="Book Antiqua" w:cs="Times New Roman"/>
        </w:rPr>
        <w:t xml:space="preserve"> </w:t>
      </w:r>
      <w:r w:rsidR="000E1190" w:rsidRPr="00E5229F">
        <w:rPr>
          <w:rFonts w:ascii="Book Antiqua" w:hAnsi="Book Antiqua" w:cs="Times New Roman"/>
        </w:rPr>
        <w:t>Phenylalanine</w:t>
      </w:r>
      <w:r w:rsidRPr="00E5229F">
        <w:rPr>
          <w:rFonts w:ascii="Book Antiqua" w:hAnsi="Book Antiqua" w:cs="Times New Roman"/>
        </w:rPr>
        <w:t xml:space="preserve"> levels remained normal for over one year, however, the patient’s follow became inconsistent and adequate monitoring of immunosuppression was not performed.</w:t>
      </w:r>
      <w:r w:rsidR="005C10FD" w:rsidRPr="00E5229F">
        <w:rPr>
          <w:rFonts w:ascii="Book Antiqua" w:hAnsi="Book Antiqua" w:cs="Times New Roman"/>
        </w:rPr>
        <w:t xml:space="preserve"> </w:t>
      </w:r>
      <w:r w:rsidRPr="00E5229F">
        <w:rPr>
          <w:rFonts w:ascii="Book Antiqua" w:hAnsi="Book Antiqua" w:cs="Times New Roman"/>
        </w:rPr>
        <w:t>Her brother, also afflicted with PKU, was used a control agent.</w:t>
      </w:r>
      <w:r w:rsidR="005C10FD" w:rsidRPr="00E5229F">
        <w:rPr>
          <w:rFonts w:ascii="Book Antiqua" w:hAnsi="Book Antiqua" w:cs="Times New Roman"/>
        </w:rPr>
        <w:t xml:space="preserve"> </w:t>
      </w:r>
      <w:r w:rsidRPr="00E5229F">
        <w:rPr>
          <w:rFonts w:ascii="Book Antiqua" w:hAnsi="Book Antiqua" w:cs="Times New Roman"/>
        </w:rPr>
        <w:t>At this point in the study, the graft was assumed to be rejected and immunosuppression discontinued without any adverse effects noted.</w:t>
      </w:r>
      <w:r w:rsidR="005C10FD" w:rsidRPr="00E5229F">
        <w:rPr>
          <w:rFonts w:ascii="Book Antiqua" w:hAnsi="Book Antiqua" w:cs="Times New Roman"/>
        </w:rPr>
        <w:t xml:space="preserve"> </w:t>
      </w:r>
      <w:r w:rsidRPr="00E5229F">
        <w:rPr>
          <w:rFonts w:ascii="Book Antiqua" w:hAnsi="Book Antiqua" w:cs="Times New Roman"/>
        </w:rPr>
        <w:t xml:space="preserve">All three cases demonstrated improved length of graft function after </w:t>
      </w:r>
      <w:proofErr w:type="spellStart"/>
      <w:r w:rsidRPr="00E5229F">
        <w:rPr>
          <w:rFonts w:ascii="Book Antiqua" w:hAnsi="Book Antiqua" w:cs="Times New Roman"/>
        </w:rPr>
        <w:t>HTx</w:t>
      </w:r>
      <w:proofErr w:type="spellEnd"/>
      <w:r w:rsidRPr="00E5229F">
        <w:rPr>
          <w:rFonts w:ascii="Book Antiqua" w:hAnsi="Book Antiqua" w:cs="Times New Roman"/>
        </w:rPr>
        <w:t xml:space="preserve"> has taken place, and suggests pre-operative irradiation may serve as standard pretreatment to improve </w:t>
      </w:r>
      <w:proofErr w:type="spellStart"/>
      <w:r w:rsidRPr="00E5229F">
        <w:rPr>
          <w:rFonts w:ascii="Book Antiqua" w:hAnsi="Book Antiqua" w:cs="Times New Roman"/>
        </w:rPr>
        <w:t>HTx</w:t>
      </w:r>
      <w:proofErr w:type="spellEnd"/>
      <w:r w:rsidRPr="00E5229F">
        <w:rPr>
          <w:rFonts w:ascii="Book Antiqua" w:hAnsi="Book Antiqua" w:cs="Times New Roman"/>
        </w:rPr>
        <w:t xml:space="preserve"> efficacy. </w:t>
      </w:r>
    </w:p>
    <w:p w14:paraId="30A3678D" w14:textId="0B52FDFB" w:rsidR="000F3534" w:rsidRPr="00E5229F" w:rsidRDefault="000F3534" w:rsidP="00E5229F">
      <w:pPr>
        <w:widowControl w:val="0"/>
        <w:autoSpaceDE w:val="0"/>
        <w:autoSpaceDN w:val="0"/>
        <w:adjustRightInd w:val="0"/>
        <w:spacing w:line="360" w:lineRule="auto"/>
        <w:ind w:firstLineChars="100" w:firstLine="240"/>
        <w:jc w:val="both"/>
        <w:rPr>
          <w:rFonts w:ascii="Book Antiqua" w:hAnsi="Book Antiqua" w:cs="Times New Roman"/>
        </w:rPr>
      </w:pPr>
      <w:r w:rsidRPr="00E5229F">
        <w:rPr>
          <w:rFonts w:ascii="Book Antiqua" w:hAnsi="Book Antiqua" w:cs="Times New Roman"/>
        </w:rPr>
        <w:t>Also evident in the above case series, however, is the issue of recognizing and treating graft rejection.</w:t>
      </w:r>
      <w:r w:rsidR="005C10FD" w:rsidRPr="00E5229F">
        <w:rPr>
          <w:rFonts w:ascii="Book Antiqua" w:hAnsi="Book Antiqua" w:cs="Times New Roman"/>
        </w:rPr>
        <w:t xml:space="preserve"> </w:t>
      </w:r>
      <w:r w:rsidRPr="00E5229F">
        <w:rPr>
          <w:rFonts w:ascii="Book Antiqua" w:hAnsi="Book Antiqua" w:cs="Times New Roman"/>
        </w:rPr>
        <w:t xml:space="preserve">The case series did detail how rejection was diagnosed, however, </w:t>
      </w:r>
      <w:r w:rsidR="00F43638" w:rsidRPr="00E5229F">
        <w:rPr>
          <w:rFonts w:ascii="Book Antiqua" w:hAnsi="Book Antiqua" w:cs="Times New Roman"/>
        </w:rPr>
        <w:t>there remains no consensus on</w:t>
      </w:r>
      <w:r w:rsidRPr="00E5229F">
        <w:rPr>
          <w:rFonts w:ascii="Book Antiqua" w:hAnsi="Book Antiqua" w:cs="Times New Roman"/>
        </w:rPr>
        <w:t xml:space="preserve"> pretreatment to reduce risk of rejection, graft monitoring, and treatment once rejection is recognized or suspected.</w:t>
      </w:r>
      <w:r w:rsidR="005C10FD" w:rsidRPr="00E5229F">
        <w:rPr>
          <w:rFonts w:ascii="Book Antiqua" w:hAnsi="Book Antiqua" w:cs="Times New Roman"/>
        </w:rPr>
        <w:t xml:space="preserve"> </w:t>
      </w:r>
      <w:r w:rsidRPr="00E5229F">
        <w:rPr>
          <w:rFonts w:ascii="Book Antiqua" w:hAnsi="Book Antiqua" w:cs="Times New Roman"/>
        </w:rPr>
        <w:t xml:space="preserve">This case series chose to utilize monitoring for CD154+ T-cytotoxic memory cells, </w:t>
      </w:r>
      <w:r w:rsidRPr="00E5229F">
        <w:rPr>
          <w:rFonts w:ascii="Book Antiqua" w:hAnsi="Book Antiqua" w:cs="Times New Roman"/>
        </w:rPr>
        <w:lastRenderedPageBreak/>
        <w:t>previously demonstrated to be sensitive for acute rejection in pediatr</w:t>
      </w:r>
      <w:r w:rsidR="00EB268A" w:rsidRPr="00E5229F">
        <w:rPr>
          <w:rFonts w:ascii="Book Antiqua" w:hAnsi="Book Antiqua" w:cs="Times New Roman"/>
        </w:rPr>
        <w:t xml:space="preserve">ic liver or intestinal </w:t>
      </w:r>
      <w:proofErr w:type="gramStart"/>
      <w:r w:rsidR="00EB268A" w:rsidRPr="00E5229F">
        <w:rPr>
          <w:rFonts w:ascii="Book Antiqua" w:hAnsi="Book Antiqua" w:cs="Times New Roman"/>
        </w:rPr>
        <w:t>implants</w:t>
      </w:r>
      <w:r w:rsidR="00EB268A" w:rsidRPr="00E5229F">
        <w:rPr>
          <w:rFonts w:ascii="Book Antiqua" w:eastAsia="宋体" w:hAnsi="Book Antiqua" w:cs="Times New Roman"/>
          <w:vertAlign w:val="superscript"/>
          <w:lang w:eastAsia="zh-CN"/>
        </w:rPr>
        <w:t>[</w:t>
      </w:r>
      <w:proofErr w:type="gramEnd"/>
      <w:r w:rsidR="00694861" w:rsidRPr="00E5229F">
        <w:rPr>
          <w:rFonts w:ascii="Book Antiqua" w:hAnsi="Book Antiqua" w:cs="Times New Roman"/>
          <w:vertAlign w:val="superscript"/>
        </w:rPr>
        <w:t>53</w:t>
      </w:r>
      <w:r w:rsidRPr="00E5229F">
        <w:rPr>
          <w:rFonts w:ascii="Book Antiqua" w:hAnsi="Book Antiqua" w:cs="Times New Roman"/>
          <w:vertAlign w:val="superscript"/>
        </w:rPr>
        <w:t>-5</w:t>
      </w:r>
      <w:r w:rsidR="00A67207" w:rsidRPr="00E5229F">
        <w:rPr>
          <w:rFonts w:ascii="Book Antiqua" w:hAnsi="Book Antiqua" w:cs="Times New Roman"/>
          <w:vertAlign w:val="superscript"/>
        </w:rPr>
        <w:t>6</w:t>
      </w:r>
      <w:r w:rsidR="00EB268A"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r w:rsidRPr="00E5229F">
        <w:rPr>
          <w:rFonts w:ascii="Book Antiqua" w:hAnsi="Book Antiqua" w:cs="Times New Roman"/>
        </w:rPr>
        <w:t>Increasing concentration of this T cell was noted to generally correlate with suspected decreased function of the hepatocytes, however, the authors do note that significant daily variance of measured total bilirubin i</w:t>
      </w:r>
      <w:r w:rsidR="000E1190" w:rsidRPr="00E5229F">
        <w:rPr>
          <w:rFonts w:ascii="Book Antiqua" w:hAnsi="Book Antiqua" w:cs="Times New Roman"/>
        </w:rPr>
        <w:t>n the CN Type I patients and phenylalanine</w:t>
      </w:r>
      <w:r w:rsidR="00EB268A" w:rsidRPr="00E5229F">
        <w:rPr>
          <w:rFonts w:ascii="Book Antiqua" w:hAnsi="Book Antiqua" w:cs="Times New Roman"/>
        </w:rPr>
        <w:t xml:space="preserve"> levels in the PKU </w:t>
      </w:r>
      <w:proofErr w:type="gramStart"/>
      <w:r w:rsidR="00EB268A" w:rsidRPr="00E5229F">
        <w:rPr>
          <w:rFonts w:ascii="Book Antiqua" w:hAnsi="Book Antiqua" w:cs="Times New Roman"/>
        </w:rPr>
        <w:t>patient</w:t>
      </w:r>
      <w:r w:rsidR="00EB268A" w:rsidRPr="00E5229F">
        <w:rPr>
          <w:rFonts w:ascii="Book Antiqua" w:eastAsia="宋体" w:hAnsi="Book Antiqua" w:cs="Times New Roman"/>
          <w:vertAlign w:val="superscript"/>
          <w:lang w:eastAsia="zh-CN"/>
        </w:rPr>
        <w:t>[</w:t>
      </w:r>
      <w:proofErr w:type="gramEnd"/>
      <w:r w:rsidR="00A67207" w:rsidRPr="00E5229F">
        <w:rPr>
          <w:rFonts w:ascii="Book Antiqua" w:hAnsi="Book Antiqua" w:cs="Times New Roman"/>
          <w:vertAlign w:val="superscript"/>
        </w:rPr>
        <w:t>52</w:t>
      </w:r>
      <w:r w:rsidR="00EB268A" w:rsidRPr="00E5229F">
        <w:rPr>
          <w:rFonts w:ascii="Book Antiqua" w:eastAsia="宋体" w:hAnsi="Book Antiqua" w:cs="Times New Roman"/>
          <w:vertAlign w:val="superscript"/>
          <w:lang w:eastAsia="zh-CN"/>
        </w:rPr>
        <w:t>]</w:t>
      </w:r>
      <w:r w:rsidRPr="00E5229F">
        <w:rPr>
          <w:rFonts w:ascii="Book Antiqua" w:hAnsi="Book Antiqua" w:cs="Times New Roman"/>
        </w:rPr>
        <w:t>.</w:t>
      </w:r>
      <w:r w:rsidR="005C10FD" w:rsidRPr="00E5229F">
        <w:rPr>
          <w:rFonts w:ascii="Book Antiqua" w:hAnsi="Book Antiqua" w:cs="Times New Roman"/>
        </w:rPr>
        <w:t xml:space="preserve"> </w:t>
      </w:r>
      <w:r w:rsidR="001F6F21" w:rsidRPr="00E5229F">
        <w:rPr>
          <w:rFonts w:ascii="Book Antiqua" w:hAnsi="Book Antiqua" w:cs="Times New Roman"/>
        </w:rPr>
        <w:t xml:space="preserve">Reviewing the aforementioned cases and use of immunosuppression, it appears tacrolimus is an acceptable immunosuppressive agent, however, that closer monitoring of drug levels may be necessary to ensure continued appropriate function </w:t>
      </w:r>
      <w:r w:rsidR="00EB268A" w:rsidRPr="00E5229F">
        <w:rPr>
          <w:rFonts w:ascii="Book Antiqua" w:hAnsi="Book Antiqua" w:cs="Times New Roman"/>
        </w:rPr>
        <w:t xml:space="preserve">of the transplanted </w:t>
      </w:r>
      <w:proofErr w:type="gramStart"/>
      <w:r w:rsidR="00EB268A" w:rsidRPr="00E5229F">
        <w:rPr>
          <w:rFonts w:ascii="Book Antiqua" w:hAnsi="Book Antiqua" w:cs="Times New Roman"/>
        </w:rPr>
        <w:t>hepatocytes</w:t>
      </w:r>
      <w:r w:rsidR="00EB268A" w:rsidRPr="00E5229F">
        <w:rPr>
          <w:rFonts w:ascii="Book Antiqua" w:eastAsia="宋体" w:hAnsi="Book Antiqua" w:cs="Times New Roman"/>
          <w:vertAlign w:val="superscript"/>
          <w:lang w:eastAsia="zh-CN"/>
        </w:rPr>
        <w:t>[</w:t>
      </w:r>
      <w:proofErr w:type="gramEnd"/>
      <w:r w:rsidR="00EB268A" w:rsidRPr="00E5229F">
        <w:rPr>
          <w:rFonts w:ascii="Book Antiqua" w:hAnsi="Book Antiqua" w:cs="Times New Roman"/>
          <w:vertAlign w:val="superscript"/>
        </w:rPr>
        <w:t>1,3</w:t>
      </w:r>
      <w:r w:rsidR="00A67207" w:rsidRPr="00E5229F">
        <w:rPr>
          <w:rFonts w:ascii="Book Antiqua" w:hAnsi="Book Antiqua" w:cs="Times New Roman"/>
          <w:vertAlign w:val="superscript"/>
        </w:rPr>
        <w:t>1</w:t>
      </w:r>
      <w:r w:rsidR="00EB268A" w:rsidRPr="00E5229F">
        <w:rPr>
          <w:rFonts w:ascii="Book Antiqua" w:hAnsi="Book Antiqua" w:cs="Times New Roman"/>
          <w:vertAlign w:val="superscript"/>
        </w:rPr>
        <w:t>,</w:t>
      </w:r>
      <w:r w:rsidR="001F6F21" w:rsidRPr="00E5229F">
        <w:rPr>
          <w:rFonts w:ascii="Book Antiqua" w:hAnsi="Book Antiqua" w:cs="Times New Roman"/>
          <w:vertAlign w:val="superscript"/>
        </w:rPr>
        <w:t>5</w:t>
      </w:r>
      <w:r w:rsidR="00A67207" w:rsidRPr="00E5229F">
        <w:rPr>
          <w:rFonts w:ascii="Book Antiqua" w:hAnsi="Book Antiqua" w:cs="Times New Roman"/>
          <w:vertAlign w:val="superscript"/>
        </w:rPr>
        <w:t>2</w:t>
      </w:r>
      <w:r w:rsidR="00EB268A" w:rsidRPr="00E5229F">
        <w:rPr>
          <w:rFonts w:ascii="Book Antiqua" w:eastAsia="宋体" w:hAnsi="Book Antiqua" w:cs="Times New Roman"/>
          <w:vertAlign w:val="superscript"/>
          <w:lang w:eastAsia="zh-CN"/>
        </w:rPr>
        <w:t>]</w:t>
      </w:r>
      <w:r w:rsidR="001F6F21" w:rsidRPr="00E5229F">
        <w:rPr>
          <w:rFonts w:ascii="Book Antiqua" w:hAnsi="Book Antiqua" w:cs="Times New Roman"/>
          <w:i/>
        </w:rPr>
        <w:t>.</w:t>
      </w:r>
      <w:r w:rsidR="005C10FD" w:rsidRPr="00E5229F">
        <w:rPr>
          <w:rFonts w:ascii="Book Antiqua" w:hAnsi="Book Antiqua" w:cs="Times New Roman"/>
          <w:i/>
        </w:rPr>
        <w:t xml:space="preserve"> </w:t>
      </w:r>
      <w:r w:rsidR="001F6F21" w:rsidRPr="00E5229F">
        <w:rPr>
          <w:rFonts w:ascii="Book Antiqua" w:hAnsi="Book Antiqua" w:cs="Times New Roman"/>
        </w:rPr>
        <w:t xml:space="preserve">Further prospective cohort studies utilizing different monitoring intervals </w:t>
      </w:r>
      <w:r w:rsidR="0050132A" w:rsidRPr="00E5229F">
        <w:rPr>
          <w:rFonts w:ascii="Book Antiqua" w:hAnsi="Book Antiqua" w:cs="Times New Roman"/>
        </w:rPr>
        <w:t>or alternate immunosuppressive therapy is likely necessary to ensure sustained and optimized graft function.</w:t>
      </w:r>
    </w:p>
    <w:p w14:paraId="07C84E17" w14:textId="77777777" w:rsidR="000F3534" w:rsidRPr="00E5229F" w:rsidRDefault="000F3534" w:rsidP="00E5229F">
      <w:pPr>
        <w:widowControl w:val="0"/>
        <w:autoSpaceDE w:val="0"/>
        <w:autoSpaceDN w:val="0"/>
        <w:adjustRightInd w:val="0"/>
        <w:spacing w:line="360" w:lineRule="auto"/>
        <w:jc w:val="both"/>
        <w:rPr>
          <w:rFonts w:ascii="Book Antiqua" w:eastAsia="宋体" w:hAnsi="Book Antiqua" w:cs="Times New Roman"/>
          <w:lang w:eastAsia="zh-CN"/>
        </w:rPr>
      </w:pPr>
    </w:p>
    <w:p w14:paraId="197C89CC" w14:textId="6B3F2E17" w:rsidR="007A4583" w:rsidRPr="00E5229F" w:rsidRDefault="00EB268A" w:rsidP="00E5229F">
      <w:pPr>
        <w:widowControl w:val="0"/>
        <w:autoSpaceDE w:val="0"/>
        <w:autoSpaceDN w:val="0"/>
        <w:adjustRightInd w:val="0"/>
        <w:spacing w:line="360" w:lineRule="auto"/>
        <w:jc w:val="both"/>
        <w:rPr>
          <w:rFonts w:ascii="Book Antiqua" w:eastAsia="宋体" w:hAnsi="Book Antiqua" w:cs="Times New Roman"/>
          <w:b/>
          <w:lang w:eastAsia="zh-CN"/>
        </w:rPr>
      </w:pPr>
      <w:r w:rsidRPr="00E5229F">
        <w:rPr>
          <w:rFonts w:ascii="Book Antiqua" w:hAnsi="Book Antiqua" w:cs="Times New Roman"/>
          <w:b/>
        </w:rPr>
        <w:t>CONCLUSION</w:t>
      </w:r>
    </w:p>
    <w:p w14:paraId="0372226E" w14:textId="599BD903" w:rsidR="000F3534" w:rsidRPr="00E5229F" w:rsidRDefault="000F3534"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 xml:space="preserve">Further human studies involving humans are needed, however, the above collectively suggest progress in terms of improved effectiveness of </w:t>
      </w:r>
      <w:proofErr w:type="spellStart"/>
      <w:r w:rsidRPr="00E5229F">
        <w:rPr>
          <w:rFonts w:ascii="Book Antiqua" w:hAnsi="Book Antiqua" w:cs="Times New Roman"/>
        </w:rPr>
        <w:t>HTx</w:t>
      </w:r>
      <w:proofErr w:type="spellEnd"/>
      <w:r w:rsidRPr="00E5229F">
        <w:rPr>
          <w:rFonts w:ascii="Book Antiqua" w:hAnsi="Book Antiqua" w:cs="Times New Roman"/>
        </w:rPr>
        <w:t>.</w:t>
      </w:r>
      <w:r w:rsidR="005C10FD" w:rsidRPr="00E5229F">
        <w:rPr>
          <w:rFonts w:ascii="Book Antiqua" w:hAnsi="Book Antiqua" w:cs="Times New Roman"/>
        </w:rPr>
        <w:t xml:space="preserve"> </w:t>
      </w:r>
      <w:r w:rsidRPr="00E5229F">
        <w:rPr>
          <w:rFonts w:ascii="Book Antiqua" w:hAnsi="Book Antiqua" w:cs="Times New Roman"/>
        </w:rPr>
        <w:t xml:space="preserve">With improvements in optimizing delivery technique and assessing proper recipients of livers, monitoring graft function, as well as recognizing and treating graft rejection, </w:t>
      </w:r>
      <w:proofErr w:type="spellStart"/>
      <w:r w:rsidRPr="00E5229F">
        <w:rPr>
          <w:rFonts w:ascii="Book Antiqua" w:hAnsi="Book Antiqua" w:cs="Times New Roman"/>
        </w:rPr>
        <w:t>HTx</w:t>
      </w:r>
      <w:proofErr w:type="spellEnd"/>
      <w:r w:rsidRPr="00E5229F">
        <w:rPr>
          <w:rFonts w:ascii="Book Antiqua" w:hAnsi="Book Antiqua" w:cs="Times New Roman"/>
        </w:rPr>
        <w:t xml:space="preserve"> may be able to be used more widely in metabolic liver disease and potentially delay necessity of OLT.</w:t>
      </w:r>
      <w:r w:rsidR="005C10FD" w:rsidRPr="00E5229F">
        <w:rPr>
          <w:rFonts w:ascii="Book Antiqua" w:hAnsi="Book Antiqua" w:cs="Times New Roman"/>
        </w:rPr>
        <w:t xml:space="preserve"> </w:t>
      </w:r>
    </w:p>
    <w:p w14:paraId="12E038D4" w14:textId="77777777" w:rsidR="007A4583" w:rsidRPr="00E5229F" w:rsidRDefault="007A4583" w:rsidP="00E5229F">
      <w:pPr>
        <w:widowControl w:val="0"/>
        <w:autoSpaceDE w:val="0"/>
        <w:autoSpaceDN w:val="0"/>
        <w:adjustRightInd w:val="0"/>
        <w:spacing w:line="360" w:lineRule="auto"/>
        <w:jc w:val="both"/>
        <w:rPr>
          <w:rFonts w:ascii="Book Antiqua" w:eastAsia="宋体" w:hAnsi="Book Antiqua" w:cs="Times New Roman"/>
          <w:lang w:eastAsia="zh-CN"/>
        </w:rPr>
      </w:pPr>
    </w:p>
    <w:p w14:paraId="702E2021" w14:textId="77777777" w:rsidR="00950D67" w:rsidRPr="00E5229F" w:rsidRDefault="00950D67" w:rsidP="00E5229F">
      <w:pPr>
        <w:spacing w:line="360" w:lineRule="auto"/>
        <w:jc w:val="both"/>
        <w:rPr>
          <w:rFonts w:ascii="Book Antiqua" w:hAnsi="Book Antiqua" w:cs="Times New Roman"/>
          <w:b/>
        </w:rPr>
      </w:pPr>
      <w:r w:rsidRPr="00E5229F">
        <w:rPr>
          <w:rFonts w:ascii="Book Antiqua" w:hAnsi="Book Antiqua" w:cs="Times New Roman"/>
          <w:b/>
        </w:rPr>
        <w:br w:type="page"/>
      </w:r>
    </w:p>
    <w:p w14:paraId="4D9E0C70" w14:textId="6BE5F67E" w:rsidR="00E53FC7" w:rsidRPr="00D5197A" w:rsidRDefault="00E53FC7" w:rsidP="00D5197A">
      <w:pPr>
        <w:spacing w:line="360" w:lineRule="auto"/>
        <w:jc w:val="both"/>
        <w:rPr>
          <w:rFonts w:ascii="Book Antiqua" w:hAnsi="Book Antiqua" w:cs="Times New Roman"/>
          <w:b/>
        </w:rPr>
      </w:pPr>
      <w:r w:rsidRPr="00D5197A">
        <w:rPr>
          <w:rFonts w:ascii="Book Antiqua" w:hAnsi="Book Antiqua" w:cs="Times New Roman"/>
          <w:b/>
        </w:rPr>
        <w:lastRenderedPageBreak/>
        <w:t>REFERENCES</w:t>
      </w:r>
    </w:p>
    <w:p w14:paraId="16ACBF3B" w14:textId="094F82EF" w:rsidR="00D5197A" w:rsidRPr="00D5197A" w:rsidRDefault="00D5197A" w:rsidP="00D5197A">
      <w:pPr>
        <w:spacing w:line="360" w:lineRule="auto"/>
        <w:jc w:val="both"/>
        <w:rPr>
          <w:rFonts w:ascii="Book Antiqua" w:hAnsi="Book Antiqua"/>
        </w:rPr>
      </w:pPr>
      <w:r w:rsidRPr="00D5197A">
        <w:rPr>
          <w:rFonts w:ascii="Book Antiqua" w:hAnsi="Book Antiqua"/>
        </w:rPr>
        <w:t xml:space="preserve">1 </w:t>
      </w:r>
      <w:proofErr w:type="spellStart"/>
      <w:r w:rsidRPr="00D5197A">
        <w:rPr>
          <w:rFonts w:ascii="Book Antiqua" w:hAnsi="Book Antiqua"/>
          <w:b/>
        </w:rPr>
        <w:t>Muraca</w:t>
      </w:r>
      <w:proofErr w:type="spellEnd"/>
      <w:r w:rsidRPr="00D5197A">
        <w:rPr>
          <w:rFonts w:ascii="Book Antiqua" w:hAnsi="Book Antiqua"/>
          <w:b/>
        </w:rPr>
        <w:t xml:space="preserve"> M</w:t>
      </w:r>
      <w:r w:rsidRPr="00D5197A">
        <w:rPr>
          <w:rFonts w:ascii="Book Antiqua" w:hAnsi="Book Antiqua"/>
        </w:rPr>
        <w:t xml:space="preserve">, </w:t>
      </w:r>
      <w:proofErr w:type="spellStart"/>
      <w:r w:rsidRPr="00D5197A">
        <w:rPr>
          <w:rFonts w:ascii="Book Antiqua" w:hAnsi="Book Antiqua"/>
        </w:rPr>
        <w:t>Gerunda</w:t>
      </w:r>
      <w:proofErr w:type="spellEnd"/>
      <w:r w:rsidRPr="00D5197A">
        <w:rPr>
          <w:rFonts w:ascii="Book Antiqua" w:hAnsi="Book Antiqua"/>
        </w:rPr>
        <w:t xml:space="preserve"> G, </w:t>
      </w:r>
      <w:proofErr w:type="spellStart"/>
      <w:r w:rsidRPr="00D5197A">
        <w:rPr>
          <w:rFonts w:ascii="Book Antiqua" w:hAnsi="Book Antiqua"/>
        </w:rPr>
        <w:t>Neri</w:t>
      </w:r>
      <w:proofErr w:type="spellEnd"/>
      <w:r w:rsidRPr="00D5197A">
        <w:rPr>
          <w:rFonts w:ascii="Book Antiqua" w:hAnsi="Book Antiqua"/>
        </w:rPr>
        <w:t xml:space="preserve"> D, </w:t>
      </w:r>
      <w:proofErr w:type="spellStart"/>
      <w:r w:rsidRPr="00D5197A">
        <w:rPr>
          <w:rFonts w:ascii="Book Antiqua" w:hAnsi="Book Antiqua"/>
        </w:rPr>
        <w:t>Vilei</w:t>
      </w:r>
      <w:proofErr w:type="spellEnd"/>
      <w:r w:rsidRPr="00D5197A">
        <w:rPr>
          <w:rFonts w:ascii="Book Antiqua" w:hAnsi="Book Antiqua"/>
        </w:rPr>
        <w:t xml:space="preserve"> MT, </w:t>
      </w:r>
      <w:proofErr w:type="spellStart"/>
      <w:r w:rsidRPr="00D5197A">
        <w:rPr>
          <w:rFonts w:ascii="Book Antiqua" w:hAnsi="Book Antiqua"/>
        </w:rPr>
        <w:t>Granato</w:t>
      </w:r>
      <w:proofErr w:type="spellEnd"/>
      <w:r w:rsidRPr="00D5197A">
        <w:rPr>
          <w:rFonts w:ascii="Book Antiqua" w:hAnsi="Book Antiqua"/>
        </w:rPr>
        <w:t xml:space="preserve"> A, </w:t>
      </w:r>
      <w:proofErr w:type="spellStart"/>
      <w:r w:rsidRPr="00D5197A">
        <w:rPr>
          <w:rFonts w:ascii="Book Antiqua" w:hAnsi="Book Antiqua"/>
        </w:rPr>
        <w:t>Feltracco</w:t>
      </w:r>
      <w:proofErr w:type="spellEnd"/>
      <w:r w:rsidRPr="00D5197A">
        <w:rPr>
          <w:rFonts w:ascii="Book Antiqua" w:hAnsi="Book Antiqua"/>
        </w:rPr>
        <w:t xml:space="preserve"> P, </w:t>
      </w:r>
      <w:proofErr w:type="spellStart"/>
      <w:r w:rsidRPr="00D5197A">
        <w:rPr>
          <w:rFonts w:ascii="Book Antiqua" w:hAnsi="Book Antiqua"/>
        </w:rPr>
        <w:t>Meroni</w:t>
      </w:r>
      <w:proofErr w:type="spellEnd"/>
      <w:r w:rsidRPr="00D5197A">
        <w:rPr>
          <w:rFonts w:ascii="Book Antiqua" w:hAnsi="Book Antiqua"/>
        </w:rPr>
        <w:t xml:space="preserve"> M, </w:t>
      </w:r>
      <w:proofErr w:type="spellStart"/>
      <w:r w:rsidRPr="00D5197A">
        <w:rPr>
          <w:rFonts w:ascii="Book Antiqua" w:hAnsi="Book Antiqua"/>
        </w:rPr>
        <w:t>Giron</w:t>
      </w:r>
      <w:proofErr w:type="spellEnd"/>
      <w:r w:rsidRPr="00D5197A">
        <w:rPr>
          <w:rFonts w:ascii="Book Antiqua" w:hAnsi="Book Antiqua"/>
        </w:rPr>
        <w:t xml:space="preserve"> G, </w:t>
      </w:r>
      <w:proofErr w:type="spellStart"/>
      <w:r w:rsidRPr="00D5197A">
        <w:rPr>
          <w:rFonts w:ascii="Book Antiqua" w:hAnsi="Book Antiqua"/>
        </w:rPr>
        <w:t>Burlina</w:t>
      </w:r>
      <w:proofErr w:type="spellEnd"/>
      <w:r w:rsidRPr="00D5197A">
        <w:rPr>
          <w:rFonts w:ascii="Book Antiqua" w:hAnsi="Book Antiqua"/>
        </w:rPr>
        <w:t xml:space="preserve"> AB. Hepatocyte transplantation as a treatment for glycogen storage disease type 1a. </w:t>
      </w:r>
      <w:r w:rsidRPr="00D5197A">
        <w:rPr>
          <w:rFonts w:ascii="Book Antiqua" w:hAnsi="Book Antiqua"/>
          <w:i/>
        </w:rPr>
        <w:t>Lancet</w:t>
      </w:r>
      <w:r w:rsidRPr="00D5197A">
        <w:rPr>
          <w:rFonts w:ascii="Book Antiqua" w:hAnsi="Book Antiqua"/>
        </w:rPr>
        <w:t xml:space="preserve"> 2002; </w:t>
      </w:r>
      <w:r w:rsidRPr="00D5197A">
        <w:rPr>
          <w:rFonts w:ascii="Book Antiqua" w:hAnsi="Book Antiqua"/>
          <w:b/>
        </w:rPr>
        <w:t>359</w:t>
      </w:r>
      <w:r w:rsidRPr="00D5197A">
        <w:rPr>
          <w:rFonts w:ascii="Book Antiqua" w:hAnsi="Book Antiqua"/>
        </w:rPr>
        <w:t>: 317-318 [PMID: 11830200 DOI</w:t>
      </w:r>
      <w:r>
        <w:rPr>
          <w:rFonts w:ascii="Book Antiqua" w:hAnsi="Book Antiqua"/>
        </w:rPr>
        <w:t>: 10.1016/S0140-6736(02)07529-3</w:t>
      </w:r>
      <w:r w:rsidRPr="00D5197A">
        <w:rPr>
          <w:rFonts w:ascii="Book Antiqua" w:hAnsi="Book Antiqua"/>
        </w:rPr>
        <w:t>]</w:t>
      </w:r>
    </w:p>
    <w:p w14:paraId="7C30F553"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2 </w:t>
      </w:r>
      <w:r w:rsidRPr="00D5197A">
        <w:rPr>
          <w:rFonts w:ascii="Book Antiqua" w:hAnsi="Book Antiqua"/>
          <w:b/>
        </w:rPr>
        <w:t>Hines RN</w:t>
      </w:r>
      <w:r w:rsidRPr="00D5197A">
        <w:rPr>
          <w:rFonts w:ascii="Book Antiqua" w:hAnsi="Book Antiqua"/>
        </w:rPr>
        <w:t xml:space="preserve">, </w:t>
      </w:r>
      <w:proofErr w:type="spellStart"/>
      <w:r w:rsidRPr="00D5197A">
        <w:rPr>
          <w:rFonts w:ascii="Book Antiqua" w:hAnsi="Book Antiqua"/>
        </w:rPr>
        <w:t>McCarver</w:t>
      </w:r>
      <w:proofErr w:type="spellEnd"/>
      <w:r w:rsidRPr="00D5197A">
        <w:rPr>
          <w:rFonts w:ascii="Book Antiqua" w:hAnsi="Book Antiqua"/>
        </w:rPr>
        <w:t xml:space="preserve"> DG. The ontogeny of human drug-metabolizing enzymes: </w:t>
      </w:r>
      <w:proofErr w:type="gramStart"/>
      <w:r w:rsidRPr="00D5197A">
        <w:rPr>
          <w:rFonts w:ascii="Book Antiqua" w:hAnsi="Book Antiqua"/>
        </w:rPr>
        <w:t>phase</w:t>
      </w:r>
      <w:proofErr w:type="gramEnd"/>
      <w:r w:rsidRPr="00D5197A">
        <w:rPr>
          <w:rFonts w:ascii="Book Antiqua" w:hAnsi="Book Antiqua"/>
        </w:rPr>
        <w:t xml:space="preserve"> I oxidative enzymes. </w:t>
      </w:r>
      <w:r w:rsidRPr="00D5197A">
        <w:rPr>
          <w:rFonts w:ascii="Book Antiqua" w:hAnsi="Book Antiqua"/>
          <w:i/>
        </w:rPr>
        <w:t xml:space="preserve">J </w:t>
      </w:r>
      <w:proofErr w:type="spellStart"/>
      <w:r w:rsidRPr="00D5197A">
        <w:rPr>
          <w:rFonts w:ascii="Book Antiqua" w:hAnsi="Book Antiqua"/>
          <w:i/>
        </w:rPr>
        <w:t>Pharmacol</w:t>
      </w:r>
      <w:proofErr w:type="spellEnd"/>
      <w:r w:rsidRPr="00D5197A">
        <w:rPr>
          <w:rFonts w:ascii="Book Antiqua" w:hAnsi="Book Antiqua"/>
          <w:i/>
        </w:rPr>
        <w:t xml:space="preserve"> </w:t>
      </w:r>
      <w:proofErr w:type="spellStart"/>
      <w:r w:rsidRPr="00D5197A">
        <w:rPr>
          <w:rFonts w:ascii="Book Antiqua" w:hAnsi="Book Antiqua"/>
          <w:i/>
        </w:rPr>
        <w:t>Exp</w:t>
      </w:r>
      <w:proofErr w:type="spellEnd"/>
      <w:r w:rsidRPr="00D5197A">
        <w:rPr>
          <w:rFonts w:ascii="Book Antiqua" w:hAnsi="Book Antiqua"/>
          <w:i/>
        </w:rPr>
        <w:t xml:space="preserve"> </w:t>
      </w:r>
      <w:proofErr w:type="spellStart"/>
      <w:r w:rsidRPr="00D5197A">
        <w:rPr>
          <w:rFonts w:ascii="Book Antiqua" w:hAnsi="Book Antiqua"/>
          <w:i/>
        </w:rPr>
        <w:t>Ther</w:t>
      </w:r>
      <w:proofErr w:type="spellEnd"/>
      <w:r w:rsidRPr="00D5197A">
        <w:rPr>
          <w:rFonts w:ascii="Book Antiqua" w:hAnsi="Book Antiqua"/>
        </w:rPr>
        <w:t xml:space="preserve"> 2002; </w:t>
      </w:r>
      <w:r w:rsidRPr="00D5197A">
        <w:rPr>
          <w:rFonts w:ascii="Book Antiqua" w:hAnsi="Book Antiqua"/>
          <w:b/>
        </w:rPr>
        <w:t>300</w:t>
      </w:r>
      <w:r w:rsidRPr="00D5197A">
        <w:rPr>
          <w:rFonts w:ascii="Book Antiqua" w:hAnsi="Book Antiqua"/>
        </w:rPr>
        <w:t>: 355-360 [PMID: 11805191 DOI: 10.1124/jpet.300.2.355]</w:t>
      </w:r>
    </w:p>
    <w:p w14:paraId="7D406882" w14:textId="77777777" w:rsidR="00D5197A" w:rsidRPr="00D5197A" w:rsidRDefault="00D5197A" w:rsidP="00D5197A">
      <w:pPr>
        <w:spacing w:line="360" w:lineRule="auto"/>
        <w:jc w:val="both"/>
        <w:rPr>
          <w:rFonts w:ascii="Book Antiqua" w:hAnsi="Book Antiqua"/>
        </w:rPr>
      </w:pPr>
      <w:proofErr w:type="gramStart"/>
      <w:r w:rsidRPr="00D5197A">
        <w:rPr>
          <w:rFonts w:ascii="Book Antiqua" w:hAnsi="Book Antiqua"/>
        </w:rPr>
        <w:t xml:space="preserve">3 </w:t>
      </w:r>
      <w:proofErr w:type="spellStart"/>
      <w:r w:rsidRPr="00D5197A">
        <w:rPr>
          <w:rFonts w:ascii="Book Antiqua" w:hAnsi="Book Antiqua"/>
          <w:b/>
        </w:rPr>
        <w:t>Popescu</w:t>
      </w:r>
      <w:proofErr w:type="spellEnd"/>
      <w:r w:rsidRPr="00D5197A">
        <w:rPr>
          <w:rFonts w:ascii="Book Antiqua" w:hAnsi="Book Antiqua"/>
          <w:b/>
        </w:rPr>
        <w:t xml:space="preserve"> I</w:t>
      </w:r>
      <w:r w:rsidRPr="00D5197A">
        <w:rPr>
          <w:rFonts w:ascii="Book Antiqua" w:hAnsi="Book Antiqua"/>
        </w:rPr>
        <w:t>, Dima SO.</w:t>
      </w:r>
      <w:proofErr w:type="gramEnd"/>
      <w:r w:rsidRPr="00D5197A">
        <w:rPr>
          <w:rFonts w:ascii="Book Antiqua" w:hAnsi="Book Antiqua"/>
        </w:rPr>
        <w:t xml:space="preserve"> Domino liver transplantation: how far can we push the paradigm? </w:t>
      </w:r>
      <w:r w:rsidRPr="00D5197A">
        <w:rPr>
          <w:rFonts w:ascii="Book Antiqua" w:hAnsi="Book Antiqua"/>
          <w:i/>
        </w:rPr>
        <w:t xml:space="preserve">Liver </w:t>
      </w:r>
      <w:proofErr w:type="spellStart"/>
      <w:r w:rsidRPr="00D5197A">
        <w:rPr>
          <w:rFonts w:ascii="Book Antiqua" w:hAnsi="Book Antiqua"/>
          <w:i/>
        </w:rPr>
        <w:t>Transpl</w:t>
      </w:r>
      <w:proofErr w:type="spellEnd"/>
      <w:r w:rsidRPr="00D5197A">
        <w:rPr>
          <w:rFonts w:ascii="Book Antiqua" w:hAnsi="Book Antiqua"/>
        </w:rPr>
        <w:t xml:space="preserve"> 2012; </w:t>
      </w:r>
      <w:r w:rsidRPr="00D5197A">
        <w:rPr>
          <w:rFonts w:ascii="Book Antiqua" w:hAnsi="Book Antiqua"/>
          <w:b/>
        </w:rPr>
        <w:t>18</w:t>
      </w:r>
      <w:r w:rsidRPr="00D5197A">
        <w:rPr>
          <w:rFonts w:ascii="Book Antiqua" w:hAnsi="Book Antiqua"/>
        </w:rPr>
        <w:t>: 22-28 [PMID: 21987415 DOI: 10.1002/lt.22443]</w:t>
      </w:r>
    </w:p>
    <w:p w14:paraId="2AF65111" w14:textId="77777777" w:rsidR="00D5197A" w:rsidRPr="00D5197A" w:rsidRDefault="00D5197A" w:rsidP="00D5197A">
      <w:pPr>
        <w:spacing w:line="360" w:lineRule="auto"/>
        <w:jc w:val="both"/>
        <w:rPr>
          <w:rFonts w:ascii="Book Antiqua" w:hAnsi="Book Antiqua"/>
        </w:rPr>
      </w:pPr>
      <w:proofErr w:type="gramStart"/>
      <w:r w:rsidRPr="00D5197A">
        <w:rPr>
          <w:rFonts w:ascii="Book Antiqua" w:hAnsi="Book Antiqua"/>
        </w:rPr>
        <w:t xml:space="preserve">4 </w:t>
      </w:r>
      <w:proofErr w:type="spellStart"/>
      <w:r w:rsidRPr="00D5197A">
        <w:rPr>
          <w:rFonts w:ascii="Book Antiqua" w:hAnsi="Book Antiqua"/>
          <w:b/>
        </w:rPr>
        <w:t>Roels</w:t>
      </w:r>
      <w:proofErr w:type="spellEnd"/>
      <w:r w:rsidRPr="00D5197A">
        <w:rPr>
          <w:rFonts w:ascii="Book Antiqua" w:hAnsi="Book Antiqua"/>
          <w:b/>
        </w:rPr>
        <w:t xml:space="preserve"> L</w:t>
      </w:r>
      <w:r w:rsidRPr="00D5197A">
        <w:rPr>
          <w:rFonts w:ascii="Book Antiqua" w:hAnsi="Book Antiqua"/>
        </w:rPr>
        <w:t xml:space="preserve">, </w:t>
      </w:r>
      <w:proofErr w:type="spellStart"/>
      <w:r w:rsidRPr="00D5197A">
        <w:rPr>
          <w:rFonts w:ascii="Book Antiqua" w:hAnsi="Book Antiqua"/>
        </w:rPr>
        <w:t>Rahmel</w:t>
      </w:r>
      <w:proofErr w:type="spellEnd"/>
      <w:r w:rsidRPr="00D5197A">
        <w:rPr>
          <w:rFonts w:ascii="Book Antiqua" w:hAnsi="Book Antiqua"/>
        </w:rPr>
        <w:t xml:space="preserve"> A.</w:t>
      </w:r>
      <w:proofErr w:type="gramEnd"/>
      <w:r w:rsidRPr="00D5197A">
        <w:rPr>
          <w:rFonts w:ascii="Book Antiqua" w:hAnsi="Book Antiqua"/>
        </w:rPr>
        <w:t xml:space="preserve"> </w:t>
      </w:r>
      <w:proofErr w:type="gramStart"/>
      <w:r w:rsidRPr="00D5197A">
        <w:rPr>
          <w:rFonts w:ascii="Book Antiqua" w:hAnsi="Book Antiqua"/>
        </w:rPr>
        <w:t>The European experience.</w:t>
      </w:r>
      <w:proofErr w:type="gramEnd"/>
      <w:r w:rsidRPr="00D5197A">
        <w:rPr>
          <w:rFonts w:ascii="Book Antiqua" w:hAnsi="Book Antiqua"/>
        </w:rPr>
        <w:t xml:space="preserve"> </w:t>
      </w:r>
      <w:proofErr w:type="spellStart"/>
      <w:r w:rsidRPr="00D5197A">
        <w:rPr>
          <w:rFonts w:ascii="Book Antiqua" w:hAnsi="Book Antiqua"/>
          <w:i/>
        </w:rPr>
        <w:t>Transpl</w:t>
      </w:r>
      <w:proofErr w:type="spellEnd"/>
      <w:r w:rsidRPr="00D5197A">
        <w:rPr>
          <w:rFonts w:ascii="Book Antiqua" w:hAnsi="Book Antiqua"/>
          <w:i/>
        </w:rPr>
        <w:t xml:space="preserve"> </w:t>
      </w:r>
      <w:proofErr w:type="spellStart"/>
      <w:r w:rsidRPr="00D5197A">
        <w:rPr>
          <w:rFonts w:ascii="Book Antiqua" w:hAnsi="Book Antiqua"/>
          <w:i/>
        </w:rPr>
        <w:t>Int</w:t>
      </w:r>
      <w:proofErr w:type="spellEnd"/>
      <w:r w:rsidRPr="00D5197A">
        <w:rPr>
          <w:rFonts w:ascii="Book Antiqua" w:hAnsi="Book Antiqua"/>
        </w:rPr>
        <w:t xml:space="preserve"> 2011; </w:t>
      </w:r>
      <w:r w:rsidRPr="00D5197A">
        <w:rPr>
          <w:rFonts w:ascii="Book Antiqua" w:hAnsi="Book Antiqua"/>
          <w:b/>
        </w:rPr>
        <w:t>24</w:t>
      </w:r>
      <w:r w:rsidRPr="00D5197A">
        <w:rPr>
          <w:rFonts w:ascii="Book Antiqua" w:hAnsi="Book Antiqua"/>
        </w:rPr>
        <w:t>: 350-367 [PMID: 21265886 DOI: 10.1111/j.1432-2277.2011.01225.x]</w:t>
      </w:r>
    </w:p>
    <w:p w14:paraId="4690CD2C"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5 </w:t>
      </w:r>
      <w:r w:rsidRPr="00D5197A">
        <w:rPr>
          <w:rFonts w:ascii="Book Antiqua" w:hAnsi="Book Antiqua"/>
          <w:b/>
        </w:rPr>
        <w:t>Fox IJ</w:t>
      </w:r>
      <w:r w:rsidRPr="00D5197A">
        <w:rPr>
          <w:rFonts w:ascii="Book Antiqua" w:hAnsi="Book Antiqua"/>
        </w:rPr>
        <w:t xml:space="preserve">, Chowdhury JR, Kaufman SS, </w:t>
      </w:r>
      <w:proofErr w:type="spellStart"/>
      <w:r w:rsidRPr="00D5197A">
        <w:rPr>
          <w:rFonts w:ascii="Book Antiqua" w:hAnsi="Book Antiqua"/>
        </w:rPr>
        <w:t>Goertzen</w:t>
      </w:r>
      <w:proofErr w:type="spellEnd"/>
      <w:r w:rsidRPr="00D5197A">
        <w:rPr>
          <w:rFonts w:ascii="Book Antiqua" w:hAnsi="Book Antiqua"/>
        </w:rPr>
        <w:t xml:space="preserve"> TC, Chowdhury NR, </w:t>
      </w:r>
      <w:proofErr w:type="spellStart"/>
      <w:r w:rsidRPr="00D5197A">
        <w:rPr>
          <w:rFonts w:ascii="Book Antiqua" w:hAnsi="Book Antiqua"/>
        </w:rPr>
        <w:t>Warkentin</w:t>
      </w:r>
      <w:proofErr w:type="spellEnd"/>
      <w:r w:rsidRPr="00D5197A">
        <w:rPr>
          <w:rFonts w:ascii="Book Antiqua" w:hAnsi="Book Antiqua"/>
        </w:rPr>
        <w:t xml:space="preserve"> PI, </w:t>
      </w:r>
      <w:proofErr w:type="spellStart"/>
      <w:r w:rsidRPr="00D5197A">
        <w:rPr>
          <w:rFonts w:ascii="Book Antiqua" w:hAnsi="Book Antiqua"/>
        </w:rPr>
        <w:t>Dorko</w:t>
      </w:r>
      <w:proofErr w:type="spellEnd"/>
      <w:r w:rsidRPr="00D5197A">
        <w:rPr>
          <w:rFonts w:ascii="Book Antiqua" w:hAnsi="Book Antiqua"/>
        </w:rPr>
        <w:t xml:space="preserve"> K, </w:t>
      </w:r>
      <w:proofErr w:type="spellStart"/>
      <w:r w:rsidRPr="00D5197A">
        <w:rPr>
          <w:rFonts w:ascii="Book Antiqua" w:hAnsi="Book Antiqua"/>
        </w:rPr>
        <w:t>Sauter</w:t>
      </w:r>
      <w:proofErr w:type="spellEnd"/>
      <w:r w:rsidRPr="00D5197A">
        <w:rPr>
          <w:rFonts w:ascii="Book Antiqua" w:hAnsi="Book Antiqua"/>
        </w:rPr>
        <w:t xml:space="preserve"> BV, Strom SC. Treatment of the </w:t>
      </w:r>
      <w:proofErr w:type="spellStart"/>
      <w:r w:rsidRPr="00D5197A">
        <w:rPr>
          <w:rFonts w:ascii="Book Antiqua" w:hAnsi="Book Antiqua"/>
        </w:rPr>
        <w:t>Crigler-Najjar</w:t>
      </w:r>
      <w:proofErr w:type="spellEnd"/>
      <w:r w:rsidRPr="00D5197A">
        <w:rPr>
          <w:rFonts w:ascii="Book Antiqua" w:hAnsi="Book Antiqua"/>
        </w:rPr>
        <w:t xml:space="preserve"> syndrome type I with hepatocyte transplantation. </w:t>
      </w:r>
      <w:r w:rsidRPr="00D5197A">
        <w:rPr>
          <w:rFonts w:ascii="Book Antiqua" w:hAnsi="Book Antiqua"/>
          <w:i/>
        </w:rPr>
        <w:t xml:space="preserve">N </w:t>
      </w:r>
      <w:proofErr w:type="spellStart"/>
      <w:r w:rsidRPr="00D5197A">
        <w:rPr>
          <w:rFonts w:ascii="Book Antiqua" w:hAnsi="Book Antiqua"/>
          <w:i/>
        </w:rPr>
        <w:t>Engl</w:t>
      </w:r>
      <w:proofErr w:type="spellEnd"/>
      <w:r w:rsidRPr="00D5197A">
        <w:rPr>
          <w:rFonts w:ascii="Book Antiqua" w:hAnsi="Book Antiqua"/>
          <w:i/>
        </w:rPr>
        <w:t xml:space="preserve"> J Med</w:t>
      </w:r>
      <w:r w:rsidRPr="00D5197A">
        <w:rPr>
          <w:rFonts w:ascii="Book Antiqua" w:hAnsi="Book Antiqua"/>
        </w:rPr>
        <w:t xml:space="preserve"> 1998; </w:t>
      </w:r>
      <w:r w:rsidRPr="00D5197A">
        <w:rPr>
          <w:rFonts w:ascii="Book Antiqua" w:hAnsi="Book Antiqua"/>
          <w:b/>
        </w:rPr>
        <w:t>338</w:t>
      </w:r>
      <w:r w:rsidRPr="00D5197A">
        <w:rPr>
          <w:rFonts w:ascii="Book Antiqua" w:hAnsi="Book Antiqua"/>
        </w:rPr>
        <w:t>: 1422-1426 [PMID: 9580649 DOI: 10.1056/NEJM199805143382004]</w:t>
      </w:r>
    </w:p>
    <w:p w14:paraId="3C1BDC37"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6 </w:t>
      </w:r>
      <w:r w:rsidRPr="00D5197A">
        <w:rPr>
          <w:rFonts w:ascii="Book Antiqua" w:hAnsi="Book Antiqua"/>
          <w:b/>
        </w:rPr>
        <w:t>Donato MT</w:t>
      </w:r>
      <w:r w:rsidRPr="00D5197A">
        <w:rPr>
          <w:rFonts w:ascii="Book Antiqua" w:hAnsi="Book Antiqua"/>
        </w:rPr>
        <w:t xml:space="preserve">, </w:t>
      </w:r>
      <w:proofErr w:type="spellStart"/>
      <w:r w:rsidRPr="00D5197A">
        <w:rPr>
          <w:rFonts w:ascii="Book Antiqua" w:hAnsi="Book Antiqua"/>
        </w:rPr>
        <w:t>Lahoz</w:t>
      </w:r>
      <w:proofErr w:type="spellEnd"/>
      <w:r w:rsidRPr="00D5197A">
        <w:rPr>
          <w:rFonts w:ascii="Book Antiqua" w:hAnsi="Book Antiqua"/>
        </w:rPr>
        <w:t xml:space="preserve"> A, Jiménez N, Pérez G, </w:t>
      </w:r>
      <w:proofErr w:type="spellStart"/>
      <w:r w:rsidRPr="00D5197A">
        <w:rPr>
          <w:rFonts w:ascii="Book Antiqua" w:hAnsi="Book Antiqua"/>
        </w:rPr>
        <w:t>Serralta</w:t>
      </w:r>
      <w:proofErr w:type="spellEnd"/>
      <w:r w:rsidRPr="00D5197A">
        <w:rPr>
          <w:rFonts w:ascii="Book Antiqua" w:hAnsi="Book Antiqua"/>
        </w:rPr>
        <w:t xml:space="preserve"> A, Mir J, Castell JV, Gómez-</w:t>
      </w:r>
      <w:proofErr w:type="spellStart"/>
      <w:r w:rsidRPr="00D5197A">
        <w:rPr>
          <w:rFonts w:ascii="Book Antiqua" w:hAnsi="Book Antiqua"/>
        </w:rPr>
        <w:t>Lechón</w:t>
      </w:r>
      <w:proofErr w:type="spellEnd"/>
      <w:r w:rsidRPr="00D5197A">
        <w:rPr>
          <w:rFonts w:ascii="Book Antiqua" w:hAnsi="Book Antiqua"/>
        </w:rPr>
        <w:t xml:space="preserve"> MJ. Potential impact of steatosis on cytochrome P450 enzymes of human hepatocytes isolated from fatty liver grafts. </w:t>
      </w:r>
      <w:r w:rsidRPr="00D5197A">
        <w:rPr>
          <w:rFonts w:ascii="Book Antiqua" w:hAnsi="Book Antiqua"/>
          <w:i/>
        </w:rPr>
        <w:t xml:space="preserve">Drug </w:t>
      </w:r>
      <w:proofErr w:type="spellStart"/>
      <w:r w:rsidRPr="00D5197A">
        <w:rPr>
          <w:rFonts w:ascii="Book Antiqua" w:hAnsi="Book Antiqua"/>
          <w:i/>
        </w:rPr>
        <w:t>Metab</w:t>
      </w:r>
      <w:proofErr w:type="spellEnd"/>
      <w:r w:rsidRPr="00D5197A">
        <w:rPr>
          <w:rFonts w:ascii="Book Antiqua" w:hAnsi="Book Antiqua"/>
          <w:i/>
        </w:rPr>
        <w:t xml:space="preserve"> </w:t>
      </w:r>
      <w:proofErr w:type="spellStart"/>
      <w:r w:rsidRPr="00D5197A">
        <w:rPr>
          <w:rFonts w:ascii="Book Antiqua" w:hAnsi="Book Antiqua"/>
          <w:i/>
        </w:rPr>
        <w:t>Dispos</w:t>
      </w:r>
      <w:proofErr w:type="spellEnd"/>
      <w:r w:rsidRPr="00D5197A">
        <w:rPr>
          <w:rFonts w:ascii="Book Antiqua" w:hAnsi="Book Antiqua"/>
        </w:rPr>
        <w:t xml:space="preserve"> 2006; </w:t>
      </w:r>
      <w:r w:rsidRPr="00D5197A">
        <w:rPr>
          <w:rFonts w:ascii="Book Antiqua" w:hAnsi="Book Antiqua"/>
          <w:b/>
        </w:rPr>
        <w:t>34</w:t>
      </w:r>
      <w:r w:rsidRPr="00D5197A">
        <w:rPr>
          <w:rFonts w:ascii="Book Antiqua" w:hAnsi="Book Antiqua"/>
        </w:rPr>
        <w:t>: 1556-1562 [PMID: 16763015 DOI: 10.1124/dmd.106.009670]</w:t>
      </w:r>
    </w:p>
    <w:p w14:paraId="13DBEB8C"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7 </w:t>
      </w:r>
      <w:proofErr w:type="spellStart"/>
      <w:r w:rsidRPr="00D5197A">
        <w:rPr>
          <w:rFonts w:ascii="Book Antiqua" w:hAnsi="Book Antiqua"/>
          <w:b/>
        </w:rPr>
        <w:t>Sagias</w:t>
      </w:r>
      <w:proofErr w:type="spellEnd"/>
      <w:r w:rsidRPr="00D5197A">
        <w:rPr>
          <w:rFonts w:ascii="Book Antiqua" w:hAnsi="Book Antiqua"/>
          <w:b/>
        </w:rPr>
        <w:t xml:space="preserve"> FG</w:t>
      </w:r>
      <w:r w:rsidRPr="00D5197A">
        <w:rPr>
          <w:rFonts w:ascii="Book Antiqua" w:hAnsi="Book Antiqua"/>
        </w:rPr>
        <w:t xml:space="preserve">, </w:t>
      </w:r>
      <w:proofErr w:type="spellStart"/>
      <w:r w:rsidRPr="00D5197A">
        <w:rPr>
          <w:rFonts w:ascii="Book Antiqua" w:hAnsi="Book Antiqua"/>
        </w:rPr>
        <w:t>Mitry</w:t>
      </w:r>
      <w:proofErr w:type="spellEnd"/>
      <w:r w:rsidRPr="00D5197A">
        <w:rPr>
          <w:rFonts w:ascii="Book Antiqua" w:hAnsi="Book Antiqua"/>
        </w:rPr>
        <w:t xml:space="preserve"> RR, Hughes RD, </w:t>
      </w:r>
      <w:proofErr w:type="spellStart"/>
      <w:r w:rsidRPr="00D5197A">
        <w:rPr>
          <w:rFonts w:ascii="Book Antiqua" w:hAnsi="Book Antiqua"/>
        </w:rPr>
        <w:t>Lehec</w:t>
      </w:r>
      <w:proofErr w:type="spellEnd"/>
      <w:r w:rsidRPr="00D5197A">
        <w:rPr>
          <w:rFonts w:ascii="Book Antiqua" w:hAnsi="Book Antiqua"/>
        </w:rPr>
        <w:t xml:space="preserve"> SC, Patel AG, </w:t>
      </w:r>
      <w:proofErr w:type="spellStart"/>
      <w:r w:rsidRPr="00D5197A">
        <w:rPr>
          <w:rFonts w:ascii="Book Antiqua" w:hAnsi="Book Antiqua"/>
        </w:rPr>
        <w:t>Rela</w:t>
      </w:r>
      <w:proofErr w:type="spellEnd"/>
      <w:r w:rsidRPr="00D5197A">
        <w:rPr>
          <w:rFonts w:ascii="Book Antiqua" w:hAnsi="Book Antiqua"/>
        </w:rPr>
        <w:t xml:space="preserve"> M, </w:t>
      </w:r>
      <w:proofErr w:type="spellStart"/>
      <w:r w:rsidRPr="00D5197A">
        <w:rPr>
          <w:rFonts w:ascii="Book Antiqua" w:hAnsi="Book Antiqua"/>
        </w:rPr>
        <w:t>Mieli-Vergani</w:t>
      </w:r>
      <w:proofErr w:type="spellEnd"/>
      <w:r w:rsidRPr="00D5197A">
        <w:rPr>
          <w:rFonts w:ascii="Book Antiqua" w:hAnsi="Book Antiqua"/>
        </w:rPr>
        <w:t xml:space="preserve"> G, Heaton ND, </w:t>
      </w:r>
      <w:proofErr w:type="spellStart"/>
      <w:r w:rsidRPr="00D5197A">
        <w:rPr>
          <w:rFonts w:ascii="Book Antiqua" w:hAnsi="Book Antiqua"/>
        </w:rPr>
        <w:t>Dhawan</w:t>
      </w:r>
      <w:proofErr w:type="spellEnd"/>
      <w:r w:rsidRPr="00D5197A">
        <w:rPr>
          <w:rFonts w:ascii="Book Antiqua" w:hAnsi="Book Antiqua"/>
        </w:rPr>
        <w:t xml:space="preserve"> A. N-acetylcysteine improves the viability of human hepatocytes isolated from severely </w:t>
      </w:r>
      <w:proofErr w:type="spellStart"/>
      <w:r w:rsidRPr="00D5197A">
        <w:rPr>
          <w:rFonts w:ascii="Book Antiqua" w:hAnsi="Book Antiqua"/>
        </w:rPr>
        <w:t>steatotic</w:t>
      </w:r>
      <w:proofErr w:type="spellEnd"/>
      <w:r w:rsidRPr="00D5197A">
        <w:rPr>
          <w:rFonts w:ascii="Book Antiqua" w:hAnsi="Book Antiqua"/>
        </w:rPr>
        <w:t xml:space="preserve"> donor liver tissue. </w:t>
      </w:r>
      <w:r w:rsidRPr="00D5197A">
        <w:rPr>
          <w:rFonts w:ascii="Book Antiqua" w:hAnsi="Book Antiqua"/>
          <w:i/>
        </w:rPr>
        <w:t>Cell Transplant</w:t>
      </w:r>
      <w:r w:rsidRPr="00D5197A">
        <w:rPr>
          <w:rFonts w:ascii="Book Antiqua" w:hAnsi="Book Antiqua"/>
        </w:rPr>
        <w:t xml:space="preserve"> 2010; </w:t>
      </w:r>
      <w:r w:rsidRPr="00D5197A">
        <w:rPr>
          <w:rFonts w:ascii="Book Antiqua" w:hAnsi="Book Antiqua"/>
          <w:b/>
        </w:rPr>
        <w:t>19</w:t>
      </w:r>
      <w:r w:rsidRPr="00D5197A">
        <w:rPr>
          <w:rFonts w:ascii="Book Antiqua" w:hAnsi="Book Antiqua"/>
        </w:rPr>
        <w:t>: 1487-1492 [PMID: 20587150 DOI: 10.3727/096368910X514620]</w:t>
      </w:r>
    </w:p>
    <w:p w14:paraId="76E80ADC"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8 </w:t>
      </w:r>
      <w:r w:rsidRPr="00D5197A">
        <w:rPr>
          <w:rFonts w:ascii="Book Antiqua" w:hAnsi="Book Antiqua"/>
          <w:b/>
        </w:rPr>
        <w:t>Strom SC</w:t>
      </w:r>
      <w:r w:rsidRPr="00D5197A">
        <w:rPr>
          <w:rFonts w:ascii="Book Antiqua" w:hAnsi="Book Antiqua"/>
        </w:rPr>
        <w:t xml:space="preserve">, Fisher RA, Thompson MT, </w:t>
      </w:r>
      <w:proofErr w:type="spellStart"/>
      <w:r w:rsidRPr="00D5197A">
        <w:rPr>
          <w:rFonts w:ascii="Book Antiqua" w:hAnsi="Book Antiqua"/>
        </w:rPr>
        <w:t>Sanyal</w:t>
      </w:r>
      <w:proofErr w:type="spellEnd"/>
      <w:r w:rsidRPr="00D5197A">
        <w:rPr>
          <w:rFonts w:ascii="Book Antiqua" w:hAnsi="Book Antiqua"/>
        </w:rPr>
        <w:t xml:space="preserve"> AJ, Cole PE, Ham JM, Posner MP. </w:t>
      </w:r>
      <w:proofErr w:type="gramStart"/>
      <w:r w:rsidRPr="00D5197A">
        <w:rPr>
          <w:rFonts w:ascii="Book Antiqua" w:hAnsi="Book Antiqua"/>
        </w:rPr>
        <w:t xml:space="preserve">Hepatocyte transplantation as a bridge to </w:t>
      </w:r>
      <w:proofErr w:type="spellStart"/>
      <w:r w:rsidRPr="00D5197A">
        <w:rPr>
          <w:rFonts w:ascii="Book Antiqua" w:hAnsi="Book Antiqua"/>
        </w:rPr>
        <w:t>orthotopic</w:t>
      </w:r>
      <w:proofErr w:type="spellEnd"/>
      <w:r w:rsidRPr="00D5197A">
        <w:rPr>
          <w:rFonts w:ascii="Book Antiqua" w:hAnsi="Book Antiqua"/>
        </w:rPr>
        <w:t xml:space="preserve"> liver transplantation in terminal liver failure.</w:t>
      </w:r>
      <w:proofErr w:type="gramEnd"/>
      <w:r w:rsidRPr="00D5197A">
        <w:rPr>
          <w:rFonts w:ascii="Book Antiqua" w:hAnsi="Book Antiqua"/>
        </w:rPr>
        <w:t xml:space="preserve"> </w:t>
      </w:r>
      <w:r w:rsidRPr="00D5197A">
        <w:rPr>
          <w:rFonts w:ascii="Book Antiqua" w:hAnsi="Book Antiqua"/>
          <w:i/>
        </w:rPr>
        <w:t>Transplantation</w:t>
      </w:r>
      <w:r w:rsidRPr="00D5197A">
        <w:rPr>
          <w:rFonts w:ascii="Book Antiqua" w:hAnsi="Book Antiqua"/>
        </w:rPr>
        <w:t xml:space="preserve"> 1997; </w:t>
      </w:r>
      <w:r w:rsidRPr="00D5197A">
        <w:rPr>
          <w:rFonts w:ascii="Book Antiqua" w:hAnsi="Book Antiqua"/>
          <w:b/>
        </w:rPr>
        <w:t>63</w:t>
      </w:r>
      <w:r w:rsidRPr="00D5197A">
        <w:rPr>
          <w:rFonts w:ascii="Book Antiqua" w:hAnsi="Book Antiqua"/>
        </w:rPr>
        <w:t>: 559-569 [PMID: 9047152 DOI: 10.1097/00007890-199702270-00014]</w:t>
      </w:r>
    </w:p>
    <w:p w14:paraId="3EF5922F"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9 </w:t>
      </w:r>
      <w:proofErr w:type="spellStart"/>
      <w:r w:rsidRPr="00D5197A">
        <w:rPr>
          <w:rFonts w:ascii="Book Antiqua" w:hAnsi="Book Antiqua"/>
          <w:b/>
        </w:rPr>
        <w:t>Mitry</w:t>
      </w:r>
      <w:proofErr w:type="spellEnd"/>
      <w:r w:rsidRPr="00D5197A">
        <w:rPr>
          <w:rFonts w:ascii="Book Antiqua" w:hAnsi="Book Antiqua"/>
          <w:b/>
        </w:rPr>
        <w:t xml:space="preserve"> RR</w:t>
      </w:r>
      <w:r w:rsidRPr="00D5197A">
        <w:rPr>
          <w:rFonts w:ascii="Book Antiqua" w:hAnsi="Book Antiqua"/>
        </w:rPr>
        <w:t xml:space="preserve">, </w:t>
      </w:r>
      <w:proofErr w:type="spellStart"/>
      <w:r w:rsidRPr="00D5197A">
        <w:rPr>
          <w:rFonts w:ascii="Book Antiqua" w:hAnsi="Book Antiqua"/>
        </w:rPr>
        <w:t>Dhawan</w:t>
      </w:r>
      <w:proofErr w:type="spellEnd"/>
      <w:r w:rsidRPr="00D5197A">
        <w:rPr>
          <w:rFonts w:ascii="Book Antiqua" w:hAnsi="Book Antiqua"/>
        </w:rPr>
        <w:t xml:space="preserve"> A, Hughes RD, Bansal S, </w:t>
      </w:r>
      <w:proofErr w:type="spellStart"/>
      <w:r w:rsidRPr="00D5197A">
        <w:rPr>
          <w:rFonts w:ascii="Book Antiqua" w:hAnsi="Book Antiqua"/>
        </w:rPr>
        <w:t>Lehec</w:t>
      </w:r>
      <w:proofErr w:type="spellEnd"/>
      <w:r w:rsidRPr="00D5197A">
        <w:rPr>
          <w:rFonts w:ascii="Book Antiqua" w:hAnsi="Book Antiqua"/>
        </w:rPr>
        <w:t xml:space="preserve"> S, Terry C, Heaton ND, </w:t>
      </w:r>
      <w:proofErr w:type="spellStart"/>
      <w:r w:rsidRPr="00D5197A">
        <w:rPr>
          <w:rFonts w:ascii="Book Antiqua" w:hAnsi="Book Antiqua"/>
        </w:rPr>
        <w:t>Karani</w:t>
      </w:r>
      <w:proofErr w:type="spellEnd"/>
      <w:r w:rsidRPr="00D5197A">
        <w:rPr>
          <w:rFonts w:ascii="Book Antiqua" w:hAnsi="Book Antiqua"/>
        </w:rPr>
        <w:t xml:space="preserve"> JB, </w:t>
      </w:r>
      <w:proofErr w:type="spellStart"/>
      <w:r w:rsidRPr="00D5197A">
        <w:rPr>
          <w:rFonts w:ascii="Book Antiqua" w:hAnsi="Book Antiqua"/>
        </w:rPr>
        <w:t>Mieli-Vergani</w:t>
      </w:r>
      <w:proofErr w:type="spellEnd"/>
      <w:r w:rsidRPr="00D5197A">
        <w:rPr>
          <w:rFonts w:ascii="Book Antiqua" w:hAnsi="Book Antiqua"/>
        </w:rPr>
        <w:t xml:space="preserve"> G, </w:t>
      </w:r>
      <w:proofErr w:type="spellStart"/>
      <w:r w:rsidRPr="00D5197A">
        <w:rPr>
          <w:rFonts w:ascii="Book Antiqua" w:hAnsi="Book Antiqua"/>
        </w:rPr>
        <w:t>Rela</w:t>
      </w:r>
      <w:proofErr w:type="spellEnd"/>
      <w:r w:rsidRPr="00D5197A">
        <w:rPr>
          <w:rFonts w:ascii="Book Antiqua" w:hAnsi="Book Antiqua"/>
        </w:rPr>
        <w:t xml:space="preserve"> M. One liver, three recipients: segment IV from </w:t>
      </w:r>
      <w:r w:rsidRPr="00D5197A">
        <w:rPr>
          <w:rFonts w:ascii="Book Antiqua" w:hAnsi="Book Antiqua"/>
        </w:rPr>
        <w:lastRenderedPageBreak/>
        <w:t xml:space="preserve">split-liver procedures as a source of hepatocytes for cell transplantation. </w:t>
      </w:r>
      <w:r w:rsidRPr="00D5197A">
        <w:rPr>
          <w:rFonts w:ascii="Book Antiqua" w:hAnsi="Book Antiqua"/>
          <w:i/>
        </w:rPr>
        <w:t>Transplantation</w:t>
      </w:r>
      <w:r w:rsidRPr="00D5197A">
        <w:rPr>
          <w:rFonts w:ascii="Book Antiqua" w:hAnsi="Book Antiqua"/>
        </w:rPr>
        <w:t xml:space="preserve"> 2004; </w:t>
      </w:r>
      <w:r w:rsidRPr="00D5197A">
        <w:rPr>
          <w:rFonts w:ascii="Book Antiqua" w:hAnsi="Book Antiqua"/>
          <w:b/>
        </w:rPr>
        <w:t>77</w:t>
      </w:r>
      <w:r w:rsidRPr="00D5197A">
        <w:rPr>
          <w:rFonts w:ascii="Book Antiqua" w:hAnsi="Book Antiqua"/>
        </w:rPr>
        <w:t>: 1614-1616 [PMID: 15239631 DOI: 10.1097/01.TP.0000122224.98318.19]</w:t>
      </w:r>
    </w:p>
    <w:p w14:paraId="6DF5DD14" w14:textId="77777777" w:rsidR="00D5197A" w:rsidRPr="00D5197A" w:rsidRDefault="00D5197A" w:rsidP="00D5197A">
      <w:pPr>
        <w:spacing w:line="360" w:lineRule="auto"/>
        <w:jc w:val="both"/>
        <w:rPr>
          <w:rFonts w:ascii="Book Antiqua" w:hAnsi="Book Antiqua"/>
        </w:rPr>
      </w:pPr>
      <w:proofErr w:type="gramStart"/>
      <w:r w:rsidRPr="00D5197A">
        <w:rPr>
          <w:rFonts w:ascii="Book Antiqua" w:hAnsi="Book Antiqua"/>
        </w:rPr>
        <w:t xml:space="preserve">10 </w:t>
      </w:r>
      <w:r w:rsidRPr="00D5197A">
        <w:rPr>
          <w:rFonts w:ascii="Book Antiqua" w:hAnsi="Book Antiqua"/>
          <w:b/>
        </w:rPr>
        <w:t>Kawahara T</w:t>
      </w:r>
      <w:r w:rsidRPr="00D5197A">
        <w:rPr>
          <w:rFonts w:ascii="Book Antiqua" w:hAnsi="Book Antiqua"/>
        </w:rPr>
        <w:t xml:space="preserve">, </w:t>
      </w:r>
      <w:proofErr w:type="spellStart"/>
      <w:r w:rsidRPr="00D5197A">
        <w:rPr>
          <w:rFonts w:ascii="Book Antiqua" w:hAnsi="Book Antiqua"/>
        </w:rPr>
        <w:t>Toso</w:t>
      </w:r>
      <w:proofErr w:type="spellEnd"/>
      <w:r w:rsidRPr="00D5197A">
        <w:rPr>
          <w:rFonts w:ascii="Book Antiqua" w:hAnsi="Book Antiqua"/>
        </w:rPr>
        <w:t xml:space="preserve"> C, Douglas DN, </w:t>
      </w:r>
      <w:proofErr w:type="spellStart"/>
      <w:r w:rsidRPr="00D5197A">
        <w:rPr>
          <w:rFonts w:ascii="Book Antiqua" w:hAnsi="Book Antiqua"/>
        </w:rPr>
        <w:t>Nourbakhsh</w:t>
      </w:r>
      <w:proofErr w:type="spellEnd"/>
      <w:r w:rsidRPr="00D5197A">
        <w:rPr>
          <w:rFonts w:ascii="Book Antiqua" w:hAnsi="Book Antiqua"/>
        </w:rPr>
        <w:t xml:space="preserve"> M, Lewis JT, Tyrrell DL, Lund GA, Churchill TA, </w:t>
      </w:r>
      <w:proofErr w:type="spellStart"/>
      <w:r w:rsidRPr="00D5197A">
        <w:rPr>
          <w:rFonts w:ascii="Book Antiqua" w:hAnsi="Book Antiqua"/>
        </w:rPr>
        <w:t>Kneteman</w:t>
      </w:r>
      <w:proofErr w:type="spellEnd"/>
      <w:r w:rsidRPr="00D5197A">
        <w:rPr>
          <w:rFonts w:ascii="Book Antiqua" w:hAnsi="Book Antiqua"/>
        </w:rPr>
        <w:t xml:space="preserve"> NM.</w:t>
      </w:r>
      <w:proofErr w:type="gramEnd"/>
      <w:r w:rsidRPr="00D5197A">
        <w:rPr>
          <w:rFonts w:ascii="Book Antiqua" w:hAnsi="Book Antiqua"/>
        </w:rPr>
        <w:t xml:space="preserve"> </w:t>
      </w:r>
      <w:proofErr w:type="gramStart"/>
      <w:r w:rsidRPr="00D5197A">
        <w:rPr>
          <w:rFonts w:ascii="Book Antiqua" w:hAnsi="Book Antiqua"/>
        </w:rPr>
        <w:t>Factors affecting hepatocyte isolation, engraftment, and replication in an in vivo model.</w:t>
      </w:r>
      <w:proofErr w:type="gramEnd"/>
      <w:r w:rsidRPr="00D5197A">
        <w:rPr>
          <w:rFonts w:ascii="Book Antiqua" w:hAnsi="Book Antiqua"/>
        </w:rPr>
        <w:t xml:space="preserve"> </w:t>
      </w:r>
      <w:r w:rsidRPr="00D5197A">
        <w:rPr>
          <w:rFonts w:ascii="Book Antiqua" w:hAnsi="Book Antiqua"/>
          <w:i/>
        </w:rPr>
        <w:t xml:space="preserve">Liver </w:t>
      </w:r>
      <w:proofErr w:type="spellStart"/>
      <w:r w:rsidRPr="00D5197A">
        <w:rPr>
          <w:rFonts w:ascii="Book Antiqua" w:hAnsi="Book Antiqua"/>
          <w:i/>
        </w:rPr>
        <w:t>Transpl</w:t>
      </w:r>
      <w:proofErr w:type="spellEnd"/>
      <w:r w:rsidRPr="00D5197A">
        <w:rPr>
          <w:rFonts w:ascii="Book Antiqua" w:hAnsi="Book Antiqua"/>
        </w:rPr>
        <w:t xml:space="preserve"> 2010; </w:t>
      </w:r>
      <w:r w:rsidRPr="00D5197A">
        <w:rPr>
          <w:rFonts w:ascii="Book Antiqua" w:hAnsi="Book Antiqua"/>
          <w:b/>
        </w:rPr>
        <w:t>16</w:t>
      </w:r>
      <w:r w:rsidRPr="00D5197A">
        <w:rPr>
          <w:rFonts w:ascii="Book Antiqua" w:hAnsi="Book Antiqua"/>
        </w:rPr>
        <w:t>: 974-982 [PMID: 20677288 DOI: 10.1002/lt.22099]</w:t>
      </w:r>
    </w:p>
    <w:p w14:paraId="0C2F3776" w14:textId="07DBC265" w:rsidR="00D5197A" w:rsidRPr="00D5197A" w:rsidRDefault="00D5197A" w:rsidP="00D5197A">
      <w:pPr>
        <w:spacing w:line="360" w:lineRule="auto"/>
        <w:jc w:val="both"/>
        <w:rPr>
          <w:rFonts w:ascii="Book Antiqua" w:hAnsi="Book Antiqua"/>
        </w:rPr>
      </w:pPr>
      <w:r w:rsidRPr="00D5197A">
        <w:rPr>
          <w:rFonts w:ascii="Book Antiqua" w:hAnsi="Book Antiqua"/>
        </w:rPr>
        <w:t xml:space="preserve">11 </w:t>
      </w:r>
      <w:proofErr w:type="spellStart"/>
      <w:r w:rsidRPr="00D5197A">
        <w:rPr>
          <w:rFonts w:ascii="Book Antiqua" w:hAnsi="Book Antiqua"/>
          <w:b/>
        </w:rPr>
        <w:t>Gramignoli</w:t>
      </w:r>
      <w:proofErr w:type="spellEnd"/>
      <w:r w:rsidRPr="00D5197A">
        <w:rPr>
          <w:rFonts w:ascii="Book Antiqua" w:hAnsi="Book Antiqua"/>
          <w:b/>
        </w:rPr>
        <w:t xml:space="preserve"> R</w:t>
      </w:r>
      <w:r w:rsidRPr="00D5197A">
        <w:rPr>
          <w:rFonts w:ascii="Book Antiqua" w:hAnsi="Book Antiqua"/>
        </w:rPr>
        <w:t xml:space="preserve">, Marongiu F, </w:t>
      </w:r>
      <w:proofErr w:type="spellStart"/>
      <w:r w:rsidRPr="00D5197A">
        <w:rPr>
          <w:rFonts w:ascii="Book Antiqua" w:hAnsi="Book Antiqua"/>
        </w:rPr>
        <w:t>Tahan</w:t>
      </w:r>
      <w:proofErr w:type="spellEnd"/>
      <w:r w:rsidRPr="00D5197A">
        <w:rPr>
          <w:rFonts w:ascii="Book Antiqua" w:hAnsi="Book Antiqua"/>
        </w:rPr>
        <w:t xml:space="preserve"> V, </w:t>
      </w:r>
      <w:proofErr w:type="spellStart"/>
      <w:r w:rsidRPr="00D5197A">
        <w:rPr>
          <w:rFonts w:ascii="Book Antiqua" w:hAnsi="Book Antiqua"/>
        </w:rPr>
        <w:t>Dorko</w:t>
      </w:r>
      <w:proofErr w:type="spellEnd"/>
      <w:r w:rsidRPr="00D5197A">
        <w:rPr>
          <w:rFonts w:ascii="Book Antiqua" w:hAnsi="Book Antiqua"/>
        </w:rPr>
        <w:t xml:space="preserve"> K, Geller D, </w:t>
      </w:r>
      <w:proofErr w:type="spellStart"/>
      <w:r w:rsidRPr="00D5197A">
        <w:rPr>
          <w:rFonts w:ascii="Book Antiqua" w:hAnsi="Book Antiqua"/>
        </w:rPr>
        <w:t>Venkataramanan</w:t>
      </w:r>
      <w:proofErr w:type="spellEnd"/>
      <w:r w:rsidRPr="00D5197A">
        <w:rPr>
          <w:rFonts w:ascii="Book Antiqua" w:hAnsi="Book Antiqua"/>
        </w:rPr>
        <w:t xml:space="preserve"> R, </w:t>
      </w:r>
      <w:proofErr w:type="spellStart"/>
      <w:r w:rsidRPr="00D5197A">
        <w:rPr>
          <w:rFonts w:ascii="Book Antiqua" w:hAnsi="Book Antiqua"/>
        </w:rPr>
        <w:t>D'Antiga</w:t>
      </w:r>
      <w:proofErr w:type="spellEnd"/>
      <w:r w:rsidRPr="00D5197A">
        <w:rPr>
          <w:rFonts w:ascii="Book Antiqua" w:hAnsi="Book Antiqua"/>
        </w:rPr>
        <w:t xml:space="preserve"> L, Ellis ECS, Strom SC. Isolation and evaluation of human hepatocytes for cell-based therapy. </w:t>
      </w:r>
      <w:r w:rsidRPr="00D5197A">
        <w:rPr>
          <w:rFonts w:ascii="Book Antiqua" w:hAnsi="Book Antiqua"/>
          <w:i/>
        </w:rPr>
        <w:t>Dig Liver Dis</w:t>
      </w:r>
      <w:r w:rsidRPr="00D5197A">
        <w:rPr>
          <w:rFonts w:ascii="Book Antiqua" w:hAnsi="Book Antiqua"/>
        </w:rPr>
        <w:t xml:space="preserve"> 2011; </w:t>
      </w:r>
      <w:r w:rsidRPr="00D5197A">
        <w:rPr>
          <w:rFonts w:ascii="Book Antiqua" w:hAnsi="Book Antiqua"/>
          <w:b/>
        </w:rPr>
        <w:t>43</w:t>
      </w:r>
      <w:r w:rsidRPr="00D5197A">
        <w:rPr>
          <w:rFonts w:ascii="Book Antiqua" w:hAnsi="Book Antiqua"/>
        </w:rPr>
        <w:t xml:space="preserve">: S96 [DOI: 10.1016/S1590-8658(11)60097-2] </w:t>
      </w:r>
    </w:p>
    <w:p w14:paraId="0A6F72A0"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12 </w:t>
      </w:r>
      <w:r w:rsidRPr="00D5197A">
        <w:rPr>
          <w:rFonts w:ascii="Book Antiqua" w:hAnsi="Book Antiqua"/>
          <w:b/>
        </w:rPr>
        <w:t>Donato MT</w:t>
      </w:r>
      <w:r w:rsidRPr="00D5197A">
        <w:rPr>
          <w:rFonts w:ascii="Book Antiqua" w:hAnsi="Book Antiqua"/>
        </w:rPr>
        <w:t xml:space="preserve">, </w:t>
      </w:r>
      <w:proofErr w:type="spellStart"/>
      <w:r w:rsidRPr="00D5197A">
        <w:rPr>
          <w:rFonts w:ascii="Book Antiqua" w:hAnsi="Book Antiqua"/>
        </w:rPr>
        <w:t>Lahoz</w:t>
      </w:r>
      <w:proofErr w:type="spellEnd"/>
      <w:r w:rsidRPr="00D5197A">
        <w:rPr>
          <w:rFonts w:ascii="Book Antiqua" w:hAnsi="Book Antiqua"/>
        </w:rPr>
        <w:t xml:space="preserve"> A, Montero S, </w:t>
      </w:r>
      <w:proofErr w:type="spellStart"/>
      <w:r w:rsidRPr="00D5197A">
        <w:rPr>
          <w:rFonts w:ascii="Book Antiqua" w:hAnsi="Book Antiqua"/>
        </w:rPr>
        <w:t>Bonora</w:t>
      </w:r>
      <w:proofErr w:type="spellEnd"/>
      <w:r w:rsidRPr="00D5197A">
        <w:rPr>
          <w:rFonts w:ascii="Book Antiqua" w:hAnsi="Book Antiqua"/>
        </w:rPr>
        <w:t xml:space="preserve"> A, </w:t>
      </w:r>
      <w:proofErr w:type="spellStart"/>
      <w:r w:rsidRPr="00D5197A">
        <w:rPr>
          <w:rFonts w:ascii="Book Antiqua" w:hAnsi="Book Antiqua"/>
        </w:rPr>
        <w:t>Pareja</w:t>
      </w:r>
      <w:proofErr w:type="spellEnd"/>
      <w:r w:rsidRPr="00D5197A">
        <w:rPr>
          <w:rFonts w:ascii="Book Antiqua" w:hAnsi="Book Antiqua"/>
        </w:rPr>
        <w:t xml:space="preserve"> E, Mir J, Castell JV, Gómez-</w:t>
      </w:r>
      <w:proofErr w:type="spellStart"/>
      <w:r w:rsidRPr="00D5197A">
        <w:rPr>
          <w:rFonts w:ascii="Book Antiqua" w:hAnsi="Book Antiqua"/>
        </w:rPr>
        <w:t>Lechón</w:t>
      </w:r>
      <w:proofErr w:type="spellEnd"/>
      <w:r w:rsidRPr="00D5197A">
        <w:rPr>
          <w:rFonts w:ascii="Book Antiqua" w:hAnsi="Book Antiqua"/>
        </w:rPr>
        <w:t xml:space="preserve"> MJ. </w:t>
      </w:r>
      <w:proofErr w:type="gramStart"/>
      <w:r w:rsidRPr="00D5197A">
        <w:rPr>
          <w:rFonts w:ascii="Book Antiqua" w:hAnsi="Book Antiqua"/>
        </w:rPr>
        <w:t>Functional assessment of the quality of human hepatocyte preparations for cell transplantation.</w:t>
      </w:r>
      <w:proofErr w:type="gramEnd"/>
      <w:r w:rsidRPr="00D5197A">
        <w:rPr>
          <w:rFonts w:ascii="Book Antiqua" w:hAnsi="Book Antiqua"/>
        </w:rPr>
        <w:t xml:space="preserve"> </w:t>
      </w:r>
      <w:r w:rsidRPr="00D5197A">
        <w:rPr>
          <w:rFonts w:ascii="Book Antiqua" w:hAnsi="Book Antiqua"/>
          <w:i/>
        </w:rPr>
        <w:t>Cell Transplant</w:t>
      </w:r>
      <w:r w:rsidRPr="00D5197A">
        <w:rPr>
          <w:rFonts w:ascii="Book Antiqua" w:hAnsi="Book Antiqua"/>
        </w:rPr>
        <w:t xml:space="preserve"> 2008; </w:t>
      </w:r>
      <w:r w:rsidRPr="00D5197A">
        <w:rPr>
          <w:rFonts w:ascii="Book Antiqua" w:hAnsi="Book Antiqua"/>
          <w:b/>
        </w:rPr>
        <w:t>17</w:t>
      </w:r>
      <w:r w:rsidRPr="00D5197A">
        <w:rPr>
          <w:rFonts w:ascii="Book Antiqua" w:hAnsi="Book Antiqua"/>
        </w:rPr>
        <w:t>: 1211-1219 [PMID: 19181215 DOI: 10.3727/09368908787236620]</w:t>
      </w:r>
    </w:p>
    <w:p w14:paraId="708D25E9" w14:textId="77777777" w:rsidR="00D5197A" w:rsidRPr="00D5197A" w:rsidRDefault="00D5197A" w:rsidP="00D5197A">
      <w:pPr>
        <w:spacing w:line="360" w:lineRule="auto"/>
        <w:jc w:val="both"/>
        <w:rPr>
          <w:rFonts w:ascii="Book Antiqua" w:hAnsi="Book Antiqua"/>
        </w:rPr>
      </w:pPr>
      <w:proofErr w:type="gramStart"/>
      <w:r w:rsidRPr="00D5197A">
        <w:rPr>
          <w:rFonts w:ascii="Book Antiqua" w:hAnsi="Book Antiqua"/>
        </w:rPr>
        <w:t xml:space="preserve">13 </w:t>
      </w:r>
      <w:proofErr w:type="spellStart"/>
      <w:r w:rsidRPr="00D5197A">
        <w:rPr>
          <w:rFonts w:ascii="Book Antiqua" w:hAnsi="Book Antiqua"/>
          <w:b/>
        </w:rPr>
        <w:t>LeCluyse</w:t>
      </w:r>
      <w:proofErr w:type="spellEnd"/>
      <w:r w:rsidRPr="00D5197A">
        <w:rPr>
          <w:rFonts w:ascii="Book Antiqua" w:hAnsi="Book Antiqua"/>
          <w:b/>
        </w:rPr>
        <w:t xml:space="preserve"> EL</w:t>
      </w:r>
      <w:r w:rsidRPr="00D5197A">
        <w:rPr>
          <w:rFonts w:ascii="Book Antiqua" w:hAnsi="Book Antiqua"/>
        </w:rPr>
        <w:t>. Human hepatocyte culture systems for the in vitro evaluation of cytochrome P450 expression and regulation.</w:t>
      </w:r>
      <w:proofErr w:type="gramEnd"/>
      <w:r w:rsidRPr="00D5197A">
        <w:rPr>
          <w:rFonts w:ascii="Book Antiqua" w:hAnsi="Book Antiqua"/>
        </w:rPr>
        <w:t xml:space="preserve"> </w:t>
      </w:r>
      <w:proofErr w:type="spellStart"/>
      <w:r w:rsidRPr="00D5197A">
        <w:rPr>
          <w:rFonts w:ascii="Book Antiqua" w:hAnsi="Book Antiqua"/>
          <w:i/>
        </w:rPr>
        <w:t>Eur</w:t>
      </w:r>
      <w:proofErr w:type="spellEnd"/>
      <w:r w:rsidRPr="00D5197A">
        <w:rPr>
          <w:rFonts w:ascii="Book Antiqua" w:hAnsi="Book Antiqua"/>
          <w:i/>
        </w:rPr>
        <w:t xml:space="preserve"> J Pharm </w:t>
      </w:r>
      <w:proofErr w:type="spellStart"/>
      <w:r w:rsidRPr="00D5197A">
        <w:rPr>
          <w:rFonts w:ascii="Book Antiqua" w:hAnsi="Book Antiqua"/>
          <w:i/>
        </w:rPr>
        <w:t>Sci</w:t>
      </w:r>
      <w:proofErr w:type="spellEnd"/>
      <w:r w:rsidRPr="00D5197A">
        <w:rPr>
          <w:rFonts w:ascii="Book Antiqua" w:hAnsi="Book Antiqua"/>
        </w:rPr>
        <w:t xml:space="preserve"> 2001; </w:t>
      </w:r>
      <w:r w:rsidRPr="00D5197A">
        <w:rPr>
          <w:rFonts w:ascii="Book Antiqua" w:hAnsi="Book Antiqua"/>
          <w:b/>
        </w:rPr>
        <w:t>13</w:t>
      </w:r>
      <w:r w:rsidRPr="00D5197A">
        <w:rPr>
          <w:rFonts w:ascii="Book Antiqua" w:hAnsi="Book Antiqua"/>
        </w:rPr>
        <w:t>: 343-368 [PMID: 11408150 DOI: 10.1016/S0928-0987(01)00135-X]</w:t>
      </w:r>
    </w:p>
    <w:p w14:paraId="71F447EA"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14 </w:t>
      </w:r>
      <w:proofErr w:type="spellStart"/>
      <w:r w:rsidRPr="00D5197A">
        <w:rPr>
          <w:rFonts w:ascii="Book Antiqua" w:hAnsi="Book Antiqua"/>
          <w:b/>
        </w:rPr>
        <w:t>Jorns</w:t>
      </w:r>
      <w:proofErr w:type="spellEnd"/>
      <w:r w:rsidRPr="00D5197A">
        <w:rPr>
          <w:rFonts w:ascii="Book Antiqua" w:hAnsi="Book Antiqua"/>
          <w:b/>
        </w:rPr>
        <w:t xml:space="preserve"> C</w:t>
      </w:r>
      <w:r w:rsidRPr="00D5197A">
        <w:rPr>
          <w:rFonts w:ascii="Book Antiqua" w:hAnsi="Book Antiqua"/>
        </w:rPr>
        <w:t xml:space="preserve">, Ellis EC, Nowak G, </w:t>
      </w:r>
      <w:proofErr w:type="spellStart"/>
      <w:r w:rsidRPr="00D5197A">
        <w:rPr>
          <w:rFonts w:ascii="Book Antiqua" w:hAnsi="Book Antiqua"/>
        </w:rPr>
        <w:t>Fischler</w:t>
      </w:r>
      <w:proofErr w:type="spellEnd"/>
      <w:r w:rsidRPr="00D5197A">
        <w:rPr>
          <w:rFonts w:ascii="Book Antiqua" w:hAnsi="Book Antiqua"/>
        </w:rPr>
        <w:t xml:space="preserve"> B, Nemeth A, Strom SC, </w:t>
      </w:r>
      <w:proofErr w:type="spellStart"/>
      <w:r w:rsidRPr="00D5197A">
        <w:rPr>
          <w:rFonts w:ascii="Book Antiqua" w:hAnsi="Book Antiqua"/>
        </w:rPr>
        <w:t>Ericzon</w:t>
      </w:r>
      <w:proofErr w:type="spellEnd"/>
      <w:r w:rsidRPr="00D5197A">
        <w:rPr>
          <w:rFonts w:ascii="Book Antiqua" w:hAnsi="Book Antiqua"/>
        </w:rPr>
        <w:t xml:space="preserve"> BG. Hepatocyte transplantation for inherited metabolic diseases of the liver. </w:t>
      </w:r>
      <w:r w:rsidRPr="00D5197A">
        <w:rPr>
          <w:rFonts w:ascii="Book Antiqua" w:hAnsi="Book Antiqua"/>
          <w:i/>
        </w:rPr>
        <w:t>J Intern Med</w:t>
      </w:r>
      <w:r w:rsidRPr="00D5197A">
        <w:rPr>
          <w:rFonts w:ascii="Book Antiqua" w:hAnsi="Book Antiqua"/>
        </w:rPr>
        <w:t xml:space="preserve"> 2012; </w:t>
      </w:r>
      <w:r w:rsidRPr="00D5197A">
        <w:rPr>
          <w:rFonts w:ascii="Book Antiqua" w:hAnsi="Book Antiqua"/>
          <w:b/>
        </w:rPr>
        <w:t>272</w:t>
      </w:r>
      <w:r w:rsidRPr="00D5197A">
        <w:rPr>
          <w:rFonts w:ascii="Book Antiqua" w:hAnsi="Book Antiqua"/>
        </w:rPr>
        <w:t>: 201-223 [PMID: 22789058 DOI: 10.1111/j.1365-2796.2012.02574.x]</w:t>
      </w:r>
    </w:p>
    <w:p w14:paraId="4377C7FB"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15 </w:t>
      </w:r>
      <w:r w:rsidRPr="00D5197A">
        <w:rPr>
          <w:rFonts w:ascii="Book Antiqua" w:hAnsi="Book Antiqua"/>
          <w:b/>
        </w:rPr>
        <w:t>Strauss KA</w:t>
      </w:r>
      <w:r w:rsidRPr="00D5197A">
        <w:rPr>
          <w:rFonts w:ascii="Book Antiqua" w:hAnsi="Book Antiqua"/>
        </w:rPr>
        <w:t xml:space="preserve">, Robinson DL, </w:t>
      </w:r>
      <w:proofErr w:type="spellStart"/>
      <w:r w:rsidRPr="00D5197A">
        <w:rPr>
          <w:rFonts w:ascii="Book Antiqua" w:hAnsi="Book Antiqua"/>
        </w:rPr>
        <w:t>Vreman</w:t>
      </w:r>
      <w:proofErr w:type="spellEnd"/>
      <w:r w:rsidRPr="00D5197A">
        <w:rPr>
          <w:rFonts w:ascii="Book Antiqua" w:hAnsi="Book Antiqua"/>
        </w:rPr>
        <w:t xml:space="preserve"> HJ, </w:t>
      </w:r>
      <w:proofErr w:type="spellStart"/>
      <w:r w:rsidRPr="00D5197A">
        <w:rPr>
          <w:rFonts w:ascii="Book Antiqua" w:hAnsi="Book Antiqua"/>
        </w:rPr>
        <w:t>Puffenberger</w:t>
      </w:r>
      <w:proofErr w:type="spellEnd"/>
      <w:r w:rsidRPr="00D5197A">
        <w:rPr>
          <w:rFonts w:ascii="Book Antiqua" w:hAnsi="Book Antiqua"/>
        </w:rPr>
        <w:t xml:space="preserve"> EG, Hart G, Morton DH. </w:t>
      </w:r>
      <w:proofErr w:type="gramStart"/>
      <w:r w:rsidRPr="00D5197A">
        <w:rPr>
          <w:rFonts w:ascii="Book Antiqua" w:hAnsi="Book Antiqua"/>
        </w:rPr>
        <w:t xml:space="preserve">Management of hyperbilirubinemia and prevention of kernicterus in 20 patients with </w:t>
      </w:r>
      <w:proofErr w:type="spellStart"/>
      <w:r w:rsidRPr="00D5197A">
        <w:rPr>
          <w:rFonts w:ascii="Book Antiqua" w:hAnsi="Book Antiqua"/>
        </w:rPr>
        <w:t>Crigler-Najjar</w:t>
      </w:r>
      <w:proofErr w:type="spellEnd"/>
      <w:r w:rsidRPr="00D5197A">
        <w:rPr>
          <w:rFonts w:ascii="Book Antiqua" w:hAnsi="Book Antiqua"/>
        </w:rPr>
        <w:t xml:space="preserve"> disease.</w:t>
      </w:r>
      <w:proofErr w:type="gramEnd"/>
      <w:r w:rsidRPr="00D5197A">
        <w:rPr>
          <w:rFonts w:ascii="Book Antiqua" w:hAnsi="Book Antiqua"/>
        </w:rPr>
        <w:t xml:space="preserve"> </w:t>
      </w:r>
      <w:proofErr w:type="spellStart"/>
      <w:r w:rsidRPr="00D5197A">
        <w:rPr>
          <w:rFonts w:ascii="Book Antiqua" w:hAnsi="Book Antiqua"/>
          <w:i/>
        </w:rPr>
        <w:t>Eur</w:t>
      </w:r>
      <w:proofErr w:type="spellEnd"/>
      <w:r w:rsidRPr="00D5197A">
        <w:rPr>
          <w:rFonts w:ascii="Book Antiqua" w:hAnsi="Book Antiqua"/>
          <w:i/>
        </w:rPr>
        <w:t xml:space="preserve"> J </w:t>
      </w:r>
      <w:proofErr w:type="spellStart"/>
      <w:r w:rsidRPr="00D5197A">
        <w:rPr>
          <w:rFonts w:ascii="Book Antiqua" w:hAnsi="Book Antiqua"/>
          <w:i/>
        </w:rPr>
        <w:t>Pediatr</w:t>
      </w:r>
      <w:proofErr w:type="spellEnd"/>
      <w:r w:rsidRPr="00D5197A">
        <w:rPr>
          <w:rFonts w:ascii="Book Antiqua" w:hAnsi="Book Antiqua"/>
        </w:rPr>
        <w:t xml:space="preserve"> 2006; </w:t>
      </w:r>
      <w:r w:rsidRPr="00D5197A">
        <w:rPr>
          <w:rFonts w:ascii="Book Antiqua" w:hAnsi="Book Antiqua"/>
          <w:b/>
        </w:rPr>
        <w:t>165</w:t>
      </w:r>
      <w:r w:rsidRPr="00D5197A">
        <w:rPr>
          <w:rFonts w:ascii="Book Antiqua" w:hAnsi="Book Antiqua"/>
        </w:rPr>
        <w:t>: 306-319 [PMID: 16435131 DOI: 10.1007/s00431-005-0055-2]</w:t>
      </w:r>
    </w:p>
    <w:p w14:paraId="653FB848" w14:textId="14BD4874" w:rsidR="00D5197A" w:rsidRPr="00D5197A" w:rsidRDefault="00D5197A" w:rsidP="00D5197A">
      <w:pPr>
        <w:spacing w:line="360" w:lineRule="auto"/>
        <w:jc w:val="both"/>
        <w:rPr>
          <w:rFonts w:ascii="Book Antiqua" w:hAnsi="Book Antiqua"/>
        </w:rPr>
      </w:pPr>
      <w:r w:rsidRPr="00D5197A">
        <w:rPr>
          <w:rFonts w:ascii="Book Antiqua" w:hAnsi="Book Antiqua"/>
        </w:rPr>
        <w:t xml:space="preserve">16 </w:t>
      </w:r>
      <w:proofErr w:type="spellStart"/>
      <w:r w:rsidRPr="00D5197A">
        <w:rPr>
          <w:rFonts w:ascii="Book Antiqua" w:hAnsi="Book Antiqua"/>
          <w:b/>
        </w:rPr>
        <w:t>Groth</w:t>
      </w:r>
      <w:proofErr w:type="spellEnd"/>
      <w:r w:rsidRPr="00D5197A">
        <w:rPr>
          <w:rFonts w:ascii="Book Antiqua" w:hAnsi="Book Antiqua"/>
          <w:b/>
        </w:rPr>
        <w:t xml:space="preserve"> CG</w:t>
      </w:r>
      <w:r w:rsidRPr="00D5197A">
        <w:rPr>
          <w:rFonts w:ascii="Book Antiqua" w:hAnsi="Book Antiqua"/>
        </w:rPr>
        <w:t xml:space="preserve">, </w:t>
      </w:r>
      <w:proofErr w:type="spellStart"/>
      <w:r w:rsidRPr="00D5197A">
        <w:rPr>
          <w:rFonts w:ascii="Book Antiqua" w:hAnsi="Book Antiqua"/>
        </w:rPr>
        <w:t>Arborgh</w:t>
      </w:r>
      <w:proofErr w:type="spellEnd"/>
      <w:r w:rsidRPr="00D5197A">
        <w:rPr>
          <w:rFonts w:ascii="Book Antiqua" w:hAnsi="Book Antiqua"/>
        </w:rPr>
        <w:t xml:space="preserve"> B, </w:t>
      </w:r>
      <w:proofErr w:type="spellStart"/>
      <w:r w:rsidRPr="00D5197A">
        <w:rPr>
          <w:rFonts w:ascii="Book Antiqua" w:hAnsi="Book Antiqua"/>
        </w:rPr>
        <w:t>Bjorken</w:t>
      </w:r>
      <w:proofErr w:type="spellEnd"/>
      <w:r w:rsidRPr="00D5197A">
        <w:rPr>
          <w:rFonts w:ascii="Book Antiqua" w:hAnsi="Book Antiqua"/>
        </w:rPr>
        <w:t xml:space="preserve"> C, Eriksson G, </w:t>
      </w:r>
      <w:proofErr w:type="spellStart"/>
      <w:r w:rsidRPr="00D5197A">
        <w:rPr>
          <w:rFonts w:ascii="Book Antiqua" w:hAnsi="Book Antiqua"/>
        </w:rPr>
        <w:t>Lundren</w:t>
      </w:r>
      <w:proofErr w:type="spellEnd"/>
      <w:r w:rsidRPr="00D5197A">
        <w:rPr>
          <w:rFonts w:ascii="Book Antiqua" w:hAnsi="Book Antiqua"/>
        </w:rPr>
        <w:t xml:space="preserve"> G. Hepatocellular transplantation in </w:t>
      </w:r>
      <w:proofErr w:type="spellStart"/>
      <w:r w:rsidRPr="00D5197A">
        <w:rPr>
          <w:rFonts w:ascii="Book Antiqua" w:hAnsi="Book Antiqua"/>
        </w:rPr>
        <w:t>glucuronyltransferase</w:t>
      </w:r>
      <w:proofErr w:type="spellEnd"/>
      <w:r w:rsidRPr="00D5197A">
        <w:rPr>
          <w:rFonts w:ascii="Book Antiqua" w:hAnsi="Book Antiqua"/>
        </w:rPr>
        <w:t>-deficient rat.</w:t>
      </w:r>
      <w:r w:rsidRPr="00D5197A">
        <w:rPr>
          <w:rFonts w:ascii="Book Antiqua" w:hAnsi="Book Antiqua"/>
          <w:i/>
        </w:rPr>
        <w:t xml:space="preserve"> Sven </w:t>
      </w:r>
      <w:proofErr w:type="spellStart"/>
      <w:r w:rsidRPr="00D5197A">
        <w:rPr>
          <w:rFonts w:ascii="Book Antiqua" w:hAnsi="Book Antiqua"/>
          <w:i/>
        </w:rPr>
        <w:t>Kir</w:t>
      </w:r>
      <w:proofErr w:type="spellEnd"/>
      <w:r w:rsidRPr="00D5197A">
        <w:rPr>
          <w:rFonts w:ascii="Book Antiqua" w:hAnsi="Book Antiqua"/>
          <w:i/>
        </w:rPr>
        <w:t xml:space="preserve"> </w:t>
      </w:r>
      <w:r w:rsidRPr="00D5197A">
        <w:rPr>
          <w:rFonts w:ascii="Book Antiqua" w:hAnsi="Book Antiqua"/>
        </w:rPr>
        <w:t>1974;</w:t>
      </w:r>
      <w:r w:rsidRPr="00D5197A">
        <w:rPr>
          <w:rFonts w:ascii="Book Antiqua" w:hAnsi="Book Antiqua"/>
          <w:b/>
        </w:rPr>
        <w:t xml:space="preserve"> 31</w:t>
      </w:r>
      <w:r w:rsidRPr="00D5197A">
        <w:rPr>
          <w:rFonts w:ascii="Book Antiqua" w:hAnsi="Book Antiqua"/>
        </w:rPr>
        <w:t>: 42</w:t>
      </w:r>
    </w:p>
    <w:p w14:paraId="588D82AA"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17 </w:t>
      </w:r>
      <w:proofErr w:type="spellStart"/>
      <w:r w:rsidRPr="00D5197A">
        <w:rPr>
          <w:rFonts w:ascii="Book Antiqua" w:hAnsi="Book Antiqua"/>
          <w:b/>
        </w:rPr>
        <w:t>Groth</w:t>
      </w:r>
      <w:proofErr w:type="spellEnd"/>
      <w:r w:rsidRPr="00D5197A">
        <w:rPr>
          <w:rFonts w:ascii="Book Antiqua" w:hAnsi="Book Antiqua"/>
          <w:b/>
        </w:rPr>
        <w:t xml:space="preserve"> CG</w:t>
      </w:r>
      <w:r w:rsidRPr="00D5197A">
        <w:rPr>
          <w:rFonts w:ascii="Book Antiqua" w:hAnsi="Book Antiqua"/>
        </w:rPr>
        <w:t xml:space="preserve">, </w:t>
      </w:r>
      <w:proofErr w:type="spellStart"/>
      <w:r w:rsidRPr="00D5197A">
        <w:rPr>
          <w:rFonts w:ascii="Book Antiqua" w:hAnsi="Book Antiqua"/>
        </w:rPr>
        <w:t>Arborgh</w:t>
      </w:r>
      <w:proofErr w:type="spellEnd"/>
      <w:r w:rsidRPr="00D5197A">
        <w:rPr>
          <w:rFonts w:ascii="Book Antiqua" w:hAnsi="Book Antiqua"/>
        </w:rPr>
        <w:t xml:space="preserve"> B, </w:t>
      </w:r>
      <w:proofErr w:type="spellStart"/>
      <w:r w:rsidRPr="00D5197A">
        <w:rPr>
          <w:rFonts w:ascii="Book Antiqua" w:hAnsi="Book Antiqua"/>
        </w:rPr>
        <w:t>Björkén</w:t>
      </w:r>
      <w:proofErr w:type="spellEnd"/>
      <w:r w:rsidRPr="00D5197A">
        <w:rPr>
          <w:rFonts w:ascii="Book Antiqua" w:hAnsi="Book Antiqua"/>
        </w:rPr>
        <w:t xml:space="preserve"> C, </w:t>
      </w:r>
      <w:proofErr w:type="spellStart"/>
      <w:r w:rsidRPr="00D5197A">
        <w:rPr>
          <w:rFonts w:ascii="Book Antiqua" w:hAnsi="Book Antiqua"/>
        </w:rPr>
        <w:t>Sundberg</w:t>
      </w:r>
      <w:proofErr w:type="spellEnd"/>
      <w:r w:rsidRPr="00D5197A">
        <w:rPr>
          <w:rFonts w:ascii="Book Antiqua" w:hAnsi="Book Antiqua"/>
        </w:rPr>
        <w:t xml:space="preserve"> B, Lundgren G. Correction of hyperbilirubinemia in the </w:t>
      </w:r>
      <w:proofErr w:type="spellStart"/>
      <w:r w:rsidRPr="00D5197A">
        <w:rPr>
          <w:rFonts w:ascii="Book Antiqua" w:hAnsi="Book Antiqua"/>
        </w:rPr>
        <w:t>glucuronyltransferase</w:t>
      </w:r>
      <w:proofErr w:type="spellEnd"/>
      <w:r w:rsidRPr="00D5197A">
        <w:rPr>
          <w:rFonts w:ascii="Book Antiqua" w:hAnsi="Book Antiqua"/>
        </w:rPr>
        <w:t xml:space="preserve">-deficient rat by </w:t>
      </w:r>
      <w:proofErr w:type="spellStart"/>
      <w:r w:rsidRPr="00D5197A">
        <w:rPr>
          <w:rFonts w:ascii="Book Antiqua" w:hAnsi="Book Antiqua"/>
        </w:rPr>
        <w:t>intraportal</w:t>
      </w:r>
      <w:proofErr w:type="spellEnd"/>
      <w:r w:rsidRPr="00D5197A">
        <w:rPr>
          <w:rFonts w:ascii="Book Antiqua" w:hAnsi="Book Antiqua"/>
        </w:rPr>
        <w:t xml:space="preserve"> hepatocyte transplantation. </w:t>
      </w:r>
      <w:r w:rsidRPr="00D5197A">
        <w:rPr>
          <w:rFonts w:ascii="Book Antiqua" w:hAnsi="Book Antiqua"/>
          <w:i/>
        </w:rPr>
        <w:t>Transplant Proc</w:t>
      </w:r>
      <w:r w:rsidRPr="00D5197A">
        <w:rPr>
          <w:rFonts w:ascii="Book Antiqua" w:hAnsi="Book Antiqua"/>
        </w:rPr>
        <w:t xml:space="preserve"> 1977; </w:t>
      </w:r>
      <w:r w:rsidRPr="00D5197A">
        <w:rPr>
          <w:rFonts w:ascii="Book Antiqua" w:hAnsi="Book Antiqua"/>
          <w:b/>
        </w:rPr>
        <w:t>9</w:t>
      </w:r>
      <w:r w:rsidRPr="00D5197A">
        <w:rPr>
          <w:rFonts w:ascii="Book Antiqua" w:hAnsi="Book Antiqua"/>
        </w:rPr>
        <w:t>: 313-316 [PMID: 405772]</w:t>
      </w:r>
    </w:p>
    <w:p w14:paraId="47DA8BCC" w14:textId="77777777" w:rsidR="00D5197A" w:rsidRPr="00D5197A" w:rsidRDefault="00D5197A" w:rsidP="00D5197A">
      <w:pPr>
        <w:spacing w:line="360" w:lineRule="auto"/>
        <w:jc w:val="both"/>
        <w:rPr>
          <w:rFonts w:ascii="Book Antiqua" w:hAnsi="Book Antiqua"/>
        </w:rPr>
      </w:pPr>
      <w:r w:rsidRPr="00D5197A">
        <w:rPr>
          <w:rFonts w:ascii="Book Antiqua" w:hAnsi="Book Antiqua"/>
        </w:rPr>
        <w:lastRenderedPageBreak/>
        <w:t xml:space="preserve">18 </w:t>
      </w:r>
      <w:proofErr w:type="spellStart"/>
      <w:r w:rsidRPr="00D5197A">
        <w:rPr>
          <w:rFonts w:ascii="Book Antiqua" w:hAnsi="Book Antiqua"/>
          <w:b/>
        </w:rPr>
        <w:t>Matas</w:t>
      </w:r>
      <w:proofErr w:type="spellEnd"/>
      <w:r w:rsidRPr="00D5197A">
        <w:rPr>
          <w:rFonts w:ascii="Book Antiqua" w:hAnsi="Book Antiqua"/>
          <w:b/>
        </w:rPr>
        <w:t xml:space="preserve"> AJ</w:t>
      </w:r>
      <w:r w:rsidRPr="00D5197A">
        <w:rPr>
          <w:rFonts w:ascii="Book Antiqua" w:hAnsi="Book Antiqua"/>
        </w:rPr>
        <w:t xml:space="preserve">, Sutherland DE, </w:t>
      </w:r>
      <w:proofErr w:type="spellStart"/>
      <w:r w:rsidRPr="00D5197A">
        <w:rPr>
          <w:rFonts w:ascii="Book Antiqua" w:hAnsi="Book Antiqua"/>
        </w:rPr>
        <w:t>Steffes</w:t>
      </w:r>
      <w:proofErr w:type="spellEnd"/>
      <w:r w:rsidRPr="00D5197A">
        <w:rPr>
          <w:rFonts w:ascii="Book Antiqua" w:hAnsi="Book Antiqua"/>
        </w:rPr>
        <w:t xml:space="preserve"> MW, </w:t>
      </w:r>
      <w:proofErr w:type="spellStart"/>
      <w:r w:rsidRPr="00D5197A">
        <w:rPr>
          <w:rFonts w:ascii="Book Antiqua" w:hAnsi="Book Antiqua"/>
        </w:rPr>
        <w:t>Mauer</w:t>
      </w:r>
      <w:proofErr w:type="spellEnd"/>
      <w:r w:rsidRPr="00D5197A">
        <w:rPr>
          <w:rFonts w:ascii="Book Antiqua" w:hAnsi="Book Antiqua"/>
        </w:rPr>
        <w:t xml:space="preserve"> SM, </w:t>
      </w:r>
      <w:proofErr w:type="spellStart"/>
      <w:r w:rsidRPr="00D5197A">
        <w:rPr>
          <w:rFonts w:ascii="Book Antiqua" w:hAnsi="Book Antiqua"/>
        </w:rPr>
        <w:t>Sowe</w:t>
      </w:r>
      <w:proofErr w:type="spellEnd"/>
      <w:r w:rsidRPr="00D5197A">
        <w:rPr>
          <w:rFonts w:ascii="Book Antiqua" w:hAnsi="Book Antiqua"/>
        </w:rPr>
        <w:t xml:space="preserve"> A, Simmons RL, </w:t>
      </w:r>
      <w:proofErr w:type="spellStart"/>
      <w:r w:rsidRPr="00D5197A">
        <w:rPr>
          <w:rFonts w:ascii="Book Antiqua" w:hAnsi="Book Antiqua"/>
        </w:rPr>
        <w:t>Najarian</w:t>
      </w:r>
      <w:proofErr w:type="spellEnd"/>
      <w:r w:rsidRPr="00D5197A">
        <w:rPr>
          <w:rFonts w:ascii="Book Antiqua" w:hAnsi="Book Antiqua"/>
        </w:rPr>
        <w:t xml:space="preserve"> JS. Hepatocellular transplantation for metabolic deficiencies: decrease of plasms bilirubin in Gunn rats. </w:t>
      </w:r>
      <w:r w:rsidRPr="00D5197A">
        <w:rPr>
          <w:rFonts w:ascii="Book Antiqua" w:hAnsi="Book Antiqua"/>
          <w:i/>
        </w:rPr>
        <w:t>Science</w:t>
      </w:r>
      <w:r w:rsidRPr="00D5197A">
        <w:rPr>
          <w:rFonts w:ascii="Book Antiqua" w:hAnsi="Book Antiqua"/>
        </w:rPr>
        <w:t xml:space="preserve"> 1976; </w:t>
      </w:r>
      <w:r w:rsidRPr="00D5197A">
        <w:rPr>
          <w:rFonts w:ascii="Book Antiqua" w:hAnsi="Book Antiqua"/>
          <w:b/>
        </w:rPr>
        <w:t>192</w:t>
      </w:r>
      <w:r w:rsidRPr="00D5197A">
        <w:rPr>
          <w:rFonts w:ascii="Book Antiqua" w:hAnsi="Book Antiqua"/>
        </w:rPr>
        <w:t>: 892-894 [PMID: 818706 DOI: 10.1126/science.818706]</w:t>
      </w:r>
    </w:p>
    <w:p w14:paraId="2631FB5C"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19 </w:t>
      </w:r>
      <w:proofErr w:type="spellStart"/>
      <w:r w:rsidRPr="00D5197A">
        <w:rPr>
          <w:rFonts w:ascii="Book Antiqua" w:hAnsi="Book Antiqua"/>
          <w:b/>
        </w:rPr>
        <w:t>Darwish</w:t>
      </w:r>
      <w:proofErr w:type="spellEnd"/>
      <w:r w:rsidRPr="00D5197A">
        <w:rPr>
          <w:rFonts w:ascii="Book Antiqua" w:hAnsi="Book Antiqua"/>
          <w:b/>
        </w:rPr>
        <w:t xml:space="preserve"> AA</w:t>
      </w:r>
      <w:r w:rsidRPr="00D5197A">
        <w:rPr>
          <w:rFonts w:ascii="Book Antiqua" w:hAnsi="Book Antiqua"/>
        </w:rPr>
        <w:t xml:space="preserve">, </w:t>
      </w:r>
      <w:proofErr w:type="spellStart"/>
      <w:r w:rsidRPr="00D5197A">
        <w:rPr>
          <w:rFonts w:ascii="Book Antiqua" w:hAnsi="Book Antiqua"/>
        </w:rPr>
        <w:t>Sokal</w:t>
      </w:r>
      <w:proofErr w:type="spellEnd"/>
      <w:r w:rsidRPr="00D5197A">
        <w:rPr>
          <w:rFonts w:ascii="Book Antiqua" w:hAnsi="Book Antiqua"/>
        </w:rPr>
        <w:t xml:space="preserve"> E, </w:t>
      </w:r>
      <w:proofErr w:type="spellStart"/>
      <w:r w:rsidRPr="00D5197A">
        <w:rPr>
          <w:rFonts w:ascii="Book Antiqua" w:hAnsi="Book Antiqua"/>
        </w:rPr>
        <w:t>Stephenne</w:t>
      </w:r>
      <w:proofErr w:type="spellEnd"/>
      <w:r w:rsidRPr="00D5197A">
        <w:rPr>
          <w:rFonts w:ascii="Book Antiqua" w:hAnsi="Book Antiqua"/>
        </w:rPr>
        <w:t xml:space="preserve"> X, </w:t>
      </w:r>
      <w:proofErr w:type="spellStart"/>
      <w:r w:rsidRPr="00D5197A">
        <w:rPr>
          <w:rFonts w:ascii="Book Antiqua" w:hAnsi="Book Antiqua"/>
        </w:rPr>
        <w:t>Najimi</w:t>
      </w:r>
      <w:proofErr w:type="spellEnd"/>
      <w:r w:rsidRPr="00D5197A">
        <w:rPr>
          <w:rFonts w:ascii="Book Antiqua" w:hAnsi="Book Antiqua"/>
        </w:rPr>
        <w:t xml:space="preserve"> M, de </w:t>
      </w:r>
      <w:proofErr w:type="spellStart"/>
      <w:r w:rsidRPr="00D5197A">
        <w:rPr>
          <w:rFonts w:ascii="Book Antiqua" w:hAnsi="Book Antiqua"/>
        </w:rPr>
        <w:t>Goyet</w:t>
      </w:r>
      <w:proofErr w:type="spellEnd"/>
      <w:r w:rsidRPr="00D5197A">
        <w:rPr>
          <w:rFonts w:ascii="Book Antiqua" w:hAnsi="Book Antiqua"/>
        </w:rPr>
        <w:t xml:space="preserve"> </w:t>
      </w:r>
      <w:proofErr w:type="spellStart"/>
      <w:r w:rsidRPr="00D5197A">
        <w:rPr>
          <w:rFonts w:ascii="Book Antiqua" w:hAnsi="Book Antiqua"/>
        </w:rPr>
        <w:t>Jde</w:t>
      </w:r>
      <w:proofErr w:type="spellEnd"/>
      <w:r w:rsidRPr="00D5197A">
        <w:rPr>
          <w:rFonts w:ascii="Book Antiqua" w:hAnsi="Book Antiqua"/>
        </w:rPr>
        <w:t xml:space="preserve"> V, </w:t>
      </w:r>
      <w:proofErr w:type="spellStart"/>
      <w:r w:rsidRPr="00D5197A">
        <w:rPr>
          <w:rFonts w:ascii="Book Antiqua" w:hAnsi="Book Antiqua"/>
        </w:rPr>
        <w:t>Reding</w:t>
      </w:r>
      <w:proofErr w:type="spellEnd"/>
      <w:r w:rsidRPr="00D5197A">
        <w:rPr>
          <w:rFonts w:ascii="Book Antiqua" w:hAnsi="Book Antiqua"/>
        </w:rPr>
        <w:t xml:space="preserve"> R. Permanent access to the portal system for cellular transplantation using an implantable port device. </w:t>
      </w:r>
      <w:r w:rsidRPr="00D5197A">
        <w:rPr>
          <w:rFonts w:ascii="Book Antiqua" w:hAnsi="Book Antiqua"/>
          <w:i/>
        </w:rPr>
        <w:t xml:space="preserve">Liver </w:t>
      </w:r>
      <w:proofErr w:type="spellStart"/>
      <w:r w:rsidRPr="00D5197A">
        <w:rPr>
          <w:rFonts w:ascii="Book Antiqua" w:hAnsi="Book Antiqua"/>
          <w:i/>
        </w:rPr>
        <w:t>Transpl</w:t>
      </w:r>
      <w:proofErr w:type="spellEnd"/>
      <w:r w:rsidRPr="00D5197A">
        <w:rPr>
          <w:rFonts w:ascii="Book Antiqua" w:hAnsi="Book Antiqua"/>
        </w:rPr>
        <w:t xml:space="preserve"> 2004; </w:t>
      </w:r>
      <w:r w:rsidRPr="00D5197A">
        <w:rPr>
          <w:rFonts w:ascii="Book Antiqua" w:hAnsi="Book Antiqua"/>
          <w:b/>
        </w:rPr>
        <w:t>10</w:t>
      </w:r>
      <w:r w:rsidRPr="00D5197A">
        <w:rPr>
          <w:rFonts w:ascii="Book Antiqua" w:hAnsi="Book Antiqua"/>
        </w:rPr>
        <w:t>: 1213-1215 [PMID: 15350017 DOI: 10.1002/lt.20228]</w:t>
      </w:r>
    </w:p>
    <w:p w14:paraId="6684C1A0" w14:textId="77777777" w:rsidR="00D5197A" w:rsidRPr="00D5197A" w:rsidRDefault="00D5197A" w:rsidP="00D5197A">
      <w:pPr>
        <w:spacing w:line="360" w:lineRule="auto"/>
        <w:jc w:val="both"/>
        <w:rPr>
          <w:rFonts w:ascii="Book Antiqua" w:hAnsi="Book Antiqua"/>
        </w:rPr>
      </w:pPr>
      <w:proofErr w:type="gramStart"/>
      <w:r w:rsidRPr="00D5197A">
        <w:rPr>
          <w:rFonts w:ascii="Book Antiqua" w:hAnsi="Book Antiqua"/>
        </w:rPr>
        <w:t xml:space="preserve">20 </w:t>
      </w:r>
      <w:proofErr w:type="spellStart"/>
      <w:r w:rsidRPr="00D5197A">
        <w:rPr>
          <w:rFonts w:ascii="Book Antiqua" w:hAnsi="Book Antiqua"/>
          <w:b/>
        </w:rPr>
        <w:t>Dhawan</w:t>
      </w:r>
      <w:proofErr w:type="spellEnd"/>
      <w:r w:rsidRPr="00D5197A">
        <w:rPr>
          <w:rFonts w:ascii="Book Antiqua" w:hAnsi="Book Antiqua"/>
          <w:b/>
        </w:rPr>
        <w:t xml:space="preserve"> A</w:t>
      </w:r>
      <w:r w:rsidRPr="00D5197A">
        <w:rPr>
          <w:rFonts w:ascii="Book Antiqua" w:hAnsi="Book Antiqua"/>
        </w:rPr>
        <w:t xml:space="preserve">, </w:t>
      </w:r>
      <w:proofErr w:type="spellStart"/>
      <w:r w:rsidRPr="00D5197A">
        <w:rPr>
          <w:rFonts w:ascii="Book Antiqua" w:hAnsi="Book Antiqua"/>
        </w:rPr>
        <w:t>Puppi</w:t>
      </w:r>
      <w:proofErr w:type="spellEnd"/>
      <w:r w:rsidRPr="00D5197A">
        <w:rPr>
          <w:rFonts w:ascii="Book Antiqua" w:hAnsi="Book Antiqua"/>
        </w:rPr>
        <w:t xml:space="preserve"> J, Hughes RD, </w:t>
      </w:r>
      <w:proofErr w:type="spellStart"/>
      <w:r w:rsidRPr="00D5197A">
        <w:rPr>
          <w:rFonts w:ascii="Book Antiqua" w:hAnsi="Book Antiqua"/>
        </w:rPr>
        <w:t>Mitry</w:t>
      </w:r>
      <w:proofErr w:type="spellEnd"/>
      <w:r w:rsidRPr="00D5197A">
        <w:rPr>
          <w:rFonts w:ascii="Book Antiqua" w:hAnsi="Book Antiqua"/>
        </w:rPr>
        <w:t xml:space="preserve"> RR.</w:t>
      </w:r>
      <w:proofErr w:type="gramEnd"/>
      <w:r w:rsidRPr="00D5197A">
        <w:rPr>
          <w:rFonts w:ascii="Book Antiqua" w:hAnsi="Book Antiqua"/>
        </w:rPr>
        <w:t xml:space="preserve"> Human hepatocyte transplantation: current experience and future challenges. </w:t>
      </w:r>
      <w:r w:rsidRPr="00D5197A">
        <w:rPr>
          <w:rFonts w:ascii="Book Antiqua" w:hAnsi="Book Antiqua"/>
          <w:i/>
        </w:rPr>
        <w:t xml:space="preserve">Nat Rev </w:t>
      </w:r>
      <w:proofErr w:type="spellStart"/>
      <w:r w:rsidRPr="00D5197A">
        <w:rPr>
          <w:rFonts w:ascii="Book Antiqua" w:hAnsi="Book Antiqua"/>
          <w:i/>
        </w:rPr>
        <w:t>Gastroenterol</w:t>
      </w:r>
      <w:proofErr w:type="spellEnd"/>
      <w:r w:rsidRPr="00D5197A">
        <w:rPr>
          <w:rFonts w:ascii="Book Antiqua" w:hAnsi="Book Antiqua"/>
          <w:i/>
        </w:rPr>
        <w:t xml:space="preserve"> </w:t>
      </w:r>
      <w:proofErr w:type="spellStart"/>
      <w:r w:rsidRPr="00D5197A">
        <w:rPr>
          <w:rFonts w:ascii="Book Antiqua" w:hAnsi="Book Antiqua"/>
          <w:i/>
        </w:rPr>
        <w:t>Hepatol</w:t>
      </w:r>
      <w:proofErr w:type="spellEnd"/>
      <w:r w:rsidRPr="00D5197A">
        <w:rPr>
          <w:rFonts w:ascii="Book Antiqua" w:hAnsi="Book Antiqua"/>
        </w:rPr>
        <w:t xml:space="preserve"> 2010; </w:t>
      </w:r>
      <w:r w:rsidRPr="00D5197A">
        <w:rPr>
          <w:rFonts w:ascii="Book Antiqua" w:hAnsi="Book Antiqua"/>
          <w:b/>
        </w:rPr>
        <w:t>7</w:t>
      </w:r>
      <w:r w:rsidRPr="00D5197A">
        <w:rPr>
          <w:rFonts w:ascii="Book Antiqua" w:hAnsi="Book Antiqua"/>
        </w:rPr>
        <w:t>: 288-298 [PMID: 20368738 DOI: 10.1038/nrgastro.2010.44]</w:t>
      </w:r>
    </w:p>
    <w:p w14:paraId="0E0502BA"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21 </w:t>
      </w:r>
      <w:proofErr w:type="spellStart"/>
      <w:r w:rsidRPr="00D5197A">
        <w:rPr>
          <w:rFonts w:ascii="Book Antiqua" w:hAnsi="Book Antiqua"/>
          <w:b/>
        </w:rPr>
        <w:t>Ambrosino</w:t>
      </w:r>
      <w:proofErr w:type="spellEnd"/>
      <w:r w:rsidRPr="00D5197A">
        <w:rPr>
          <w:rFonts w:ascii="Book Antiqua" w:hAnsi="Book Antiqua"/>
          <w:b/>
        </w:rPr>
        <w:t xml:space="preserve"> G</w:t>
      </w:r>
      <w:r w:rsidRPr="00D5197A">
        <w:rPr>
          <w:rFonts w:ascii="Book Antiqua" w:hAnsi="Book Antiqua"/>
        </w:rPr>
        <w:t xml:space="preserve">, </w:t>
      </w:r>
      <w:proofErr w:type="spellStart"/>
      <w:r w:rsidRPr="00D5197A">
        <w:rPr>
          <w:rFonts w:ascii="Book Antiqua" w:hAnsi="Book Antiqua"/>
        </w:rPr>
        <w:t>Varotto</w:t>
      </w:r>
      <w:proofErr w:type="spellEnd"/>
      <w:r w:rsidRPr="00D5197A">
        <w:rPr>
          <w:rFonts w:ascii="Book Antiqua" w:hAnsi="Book Antiqua"/>
        </w:rPr>
        <w:t xml:space="preserve"> S, Strom SC, </w:t>
      </w:r>
      <w:proofErr w:type="spellStart"/>
      <w:r w:rsidRPr="00D5197A">
        <w:rPr>
          <w:rFonts w:ascii="Book Antiqua" w:hAnsi="Book Antiqua"/>
        </w:rPr>
        <w:t>Guariso</w:t>
      </w:r>
      <w:proofErr w:type="spellEnd"/>
      <w:r w:rsidRPr="00D5197A">
        <w:rPr>
          <w:rFonts w:ascii="Book Antiqua" w:hAnsi="Book Antiqua"/>
        </w:rPr>
        <w:t xml:space="preserve"> G, </w:t>
      </w:r>
      <w:proofErr w:type="spellStart"/>
      <w:r w:rsidRPr="00D5197A">
        <w:rPr>
          <w:rFonts w:ascii="Book Antiqua" w:hAnsi="Book Antiqua"/>
        </w:rPr>
        <w:t>Franchin</w:t>
      </w:r>
      <w:proofErr w:type="spellEnd"/>
      <w:r w:rsidRPr="00D5197A">
        <w:rPr>
          <w:rFonts w:ascii="Book Antiqua" w:hAnsi="Book Antiqua"/>
        </w:rPr>
        <w:t xml:space="preserve"> E, </w:t>
      </w:r>
      <w:proofErr w:type="spellStart"/>
      <w:r w:rsidRPr="00D5197A">
        <w:rPr>
          <w:rFonts w:ascii="Book Antiqua" w:hAnsi="Book Antiqua"/>
        </w:rPr>
        <w:t>Miotto</w:t>
      </w:r>
      <w:proofErr w:type="spellEnd"/>
      <w:r w:rsidRPr="00D5197A">
        <w:rPr>
          <w:rFonts w:ascii="Book Antiqua" w:hAnsi="Book Antiqua"/>
        </w:rPr>
        <w:t xml:space="preserve"> D, </w:t>
      </w:r>
      <w:proofErr w:type="spellStart"/>
      <w:r w:rsidRPr="00D5197A">
        <w:rPr>
          <w:rFonts w:ascii="Book Antiqua" w:hAnsi="Book Antiqua"/>
        </w:rPr>
        <w:t>Caenazzo</w:t>
      </w:r>
      <w:proofErr w:type="spellEnd"/>
      <w:r w:rsidRPr="00D5197A">
        <w:rPr>
          <w:rFonts w:ascii="Book Antiqua" w:hAnsi="Book Antiqua"/>
        </w:rPr>
        <w:t xml:space="preserve"> L, Basso S, </w:t>
      </w:r>
      <w:proofErr w:type="spellStart"/>
      <w:r w:rsidRPr="00D5197A">
        <w:rPr>
          <w:rFonts w:ascii="Book Antiqua" w:hAnsi="Book Antiqua"/>
        </w:rPr>
        <w:t>Carraro</w:t>
      </w:r>
      <w:proofErr w:type="spellEnd"/>
      <w:r w:rsidRPr="00D5197A">
        <w:rPr>
          <w:rFonts w:ascii="Book Antiqua" w:hAnsi="Book Antiqua"/>
        </w:rPr>
        <w:t xml:space="preserve"> P, Valente ML, D'Amico D, </w:t>
      </w:r>
      <w:proofErr w:type="spellStart"/>
      <w:r w:rsidRPr="00D5197A">
        <w:rPr>
          <w:rFonts w:ascii="Book Antiqua" w:hAnsi="Book Antiqua"/>
        </w:rPr>
        <w:t>Zancan</w:t>
      </w:r>
      <w:proofErr w:type="spellEnd"/>
      <w:r w:rsidRPr="00D5197A">
        <w:rPr>
          <w:rFonts w:ascii="Book Antiqua" w:hAnsi="Book Antiqua"/>
        </w:rPr>
        <w:t xml:space="preserve"> L, </w:t>
      </w:r>
      <w:proofErr w:type="spellStart"/>
      <w:r w:rsidRPr="00D5197A">
        <w:rPr>
          <w:rFonts w:ascii="Book Antiqua" w:hAnsi="Book Antiqua"/>
        </w:rPr>
        <w:t>D'Antiga</w:t>
      </w:r>
      <w:proofErr w:type="spellEnd"/>
      <w:r w:rsidRPr="00D5197A">
        <w:rPr>
          <w:rFonts w:ascii="Book Antiqua" w:hAnsi="Book Antiqua"/>
        </w:rPr>
        <w:t xml:space="preserve"> L. Isolated hepatocyte transplantation for </w:t>
      </w:r>
      <w:proofErr w:type="spellStart"/>
      <w:r w:rsidRPr="00D5197A">
        <w:rPr>
          <w:rFonts w:ascii="Book Antiqua" w:hAnsi="Book Antiqua"/>
        </w:rPr>
        <w:t>Crigler-Najjar</w:t>
      </w:r>
      <w:proofErr w:type="spellEnd"/>
      <w:r w:rsidRPr="00D5197A">
        <w:rPr>
          <w:rFonts w:ascii="Book Antiqua" w:hAnsi="Book Antiqua"/>
        </w:rPr>
        <w:t xml:space="preserve"> syndrome type 1. </w:t>
      </w:r>
      <w:r w:rsidRPr="00D5197A">
        <w:rPr>
          <w:rFonts w:ascii="Book Antiqua" w:hAnsi="Book Antiqua"/>
          <w:i/>
        </w:rPr>
        <w:t>Cell Transplant</w:t>
      </w:r>
      <w:r w:rsidRPr="00D5197A">
        <w:rPr>
          <w:rFonts w:ascii="Book Antiqua" w:hAnsi="Book Antiqua"/>
        </w:rPr>
        <w:t xml:space="preserve"> 2005; </w:t>
      </w:r>
      <w:r w:rsidRPr="00D5197A">
        <w:rPr>
          <w:rFonts w:ascii="Book Antiqua" w:hAnsi="Book Antiqua"/>
          <w:b/>
        </w:rPr>
        <w:t>14</w:t>
      </w:r>
      <w:r w:rsidRPr="00D5197A">
        <w:rPr>
          <w:rFonts w:ascii="Book Antiqua" w:hAnsi="Book Antiqua"/>
        </w:rPr>
        <w:t>: 151-157 [PMID: 15881424 DOI: 10.3727/000000005783983250]</w:t>
      </w:r>
    </w:p>
    <w:p w14:paraId="714646C0"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22 </w:t>
      </w:r>
      <w:proofErr w:type="spellStart"/>
      <w:r w:rsidRPr="00D5197A">
        <w:rPr>
          <w:rFonts w:ascii="Book Antiqua" w:hAnsi="Book Antiqua"/>
          <w:b/>
        </w:rPr>
        <w:t>Lysy</w:t>
      </w:r>
      <w:proofErr w:type="spellEnd"/>
      <w:r w:rsidRPr="00D5197A">
        <w:rPr>
          <w:rFonts w:ascii="Book Antiqua" w:hAnsi="Book Antiqua"/>
          <w:b/>
        </w:rPr>
        <w:t xml:space="preserve"> PA</w:t>
      </w:r>
      <w:r w:rsidRPr="00D5197A">
        <w:rPr>
          <w:rFonts w:ascii="Book Antiqua" w:hAnsi="Book Antiqua"/>
        </w:rPr>
        <w:t xml:space="preserve">, </w:t>
      </w:r>
      <w:proofErr w:type="spellStart"/>
      <w:r w:rsidRPr="00D5197A">
        <w:rPr>
          <w:rFonts w:ascii="Book Antiqua" w:hAnsi="Book Antiqua"/>
        </w:rPr>
        <w:t>Najimi</w:t>
      </w:r>
      <w:proofErr w:type="spellEnd"/>
      <w:r w:rsidRPr="00D5197A">
        <w:rPr>
          <w:rFonts w:ascii="Book Antiqua" w:hAnsi="Book Antiqua"/>
        </w:rPr>
        <w:t xml:space="preserve"> M, </w:t>
      </w:r>
      <w:proofErr w:type="spellStart"/>
      <w:r w:rsidRPr="00D5197A">
        <w:rPr>
          <w:rFonts w:ascii="Book Antiqua" w:hAnsi="Book Antiqua"/>
        </w:rPr>
        <w:t>Stephenne</w:t>
      </w:r>
      <w:proofErr w:type="spellEnd"/>
      <w:r w:rsidRPr="00D5197A">
        <w:rPr>
          <w:rFonts w:ascii="Book Antiqua" w:hAnsi="Book Antiqua"/>
        </w:rPr>
        <w:t xml:space="preserve"> X, </w:t>
      </w:r>
      <w:proofErr w:type="spellStart"/>
      <w:r w:rsidRPr="00D5197A">
        <w:rPr>
          <w:rFonts w:ascii="Book Antiqua" w:hAnsi="Book Antiqua"/>
        </w:rPr>
        <w:t>Bourgois</w:t>
      </w:r>
      <w:proofErr w:type="spellEnd"/>
      <w:r w:rsidRPr="00D5197A">
        <w:rPr>
          <w:rFonts w:ascii="Book Antiqua" w:hAnsi="Book Antiqua"/>
        </w:rPr>
        <w:t xml:space="preserve"> A, </w:t>
      </w:r>
      <w:proofErr w:type="spellStart"/>
      <w:r w:rsidRPr="00D5197A">
        <w:rPr>
          <w:rFonts w:ascii="Book Antiqua" w:hAnsi="Book Antiqua"/>
        </w:rPr>
        <w:t>Smets</w:t>
      </w:r>
      <w:proofErr w:type="spellEnd"/>
      <w:r w:rsidRPr="00D5197A">
        <w:rPr>
          <w:rFonts w:ascii="Book Antiqua" w:hAnsi="Book Antiqua"/>
        </w:rPr>
        <w:t xml:space="preserve"> F, </w:t>
      </w:r>
      <w:proofErr w:type="spellStart"/>
      <w:r w:rsidRPr="00D5197A">
        <w:rPr>
          <w:rFonts w:ascii="Book Antiqua" w:hAnsi="Book Antiqua"/>
        </w:rPr>
        <w:t>Sokal</w:t>
      </w:r>
      <w:proofErr w:type="spellEnd"/>
      <w:r w:rsidRPr="00D5197A">
        <w:rPr>
          <w:rFonts w:ascii="Book Antiqua" w:hAnsi="Book Antiqua"/>
        </w:rPr>
        <w:t xml:space="preserve"> EM. Liver cell transplantation for </w:t>
      </w:r>
      <w:proofErr w:type="spellStart"/>
      <w:r w:rsidRPr="00D5197A">
        <w:rPr>
          <w:rFonts w:ascii="Book Antiqua" w:hAnsi="Book Antiqua"/>
        </w:rPr>
        <w:t>Crigler-Najjar</w:t>
      </w:r>
      <w:proofErr w:type="spellEnd"/>
      <w:r w:rsidRPr="00D5197A">
        <w:rPr>
          <w:rFonts w:ascii="Book Antiqua" w:hAnsi="Book Antiqua"/>
        </w:rPr>
        <w:t xml:space="preserve"> syndrome type I: update and perspectives. </w:t>
      </w:r>
      <w:r w:rsidRPr="00D5197A">
        <w:rPr>
          <w:rFonts w:ascii="Book Antiqua" w:hAnsi="Book Antiqua"/>
          <w:i/>
        </w:rPr>
        <w:t xml:space="preserve">World J </w:t>
      </w:r>
      <w:proofErr w:type="spellStart"/>
      <w:r w:rsidRPr="00D5197A">
        <w:rPr>
          <w:rFonts w:ascii="Book Antiqua" w:hAnsi="Book Antiqua"/>
          <w:i/>
        </w:rPr>
        <w:t>Gastroenterol</w:t>
      </w:r>
      <w:proofErr w:type="spellEnd"/>
      <w:r w:rsidRPr="00D5197A">
        <w:rPr>
          <w:rFonts w:ascii="Book Antiqua" w:hAnsi="Book Antiqua"/>
        </w:rPr>
        <w:t xml:space="preserve"> 2008; </w:t>
      </w:r>
      <w:r w:rsidRPr="00D5197A">
        <w:rPr>
          <w:rFonts w:ascii="Book Antiqua" w:hAnsi="Book Antiqua"/>
          <w:b/>
        </w:rPr>
        <w:t>14</w:t>
      </w:r>
      <w:r w:rsidRPr="00D5197A">
        <w:rPr>
          <w:rFonts w:ascii="Book Antiqua" w:hAnsi="Book Antiqua"/>
        </w:rPr>
        <w:t>: 3464-3470 [PMID: 18567072 DOI: 10.3748/wjg.14.3464]</w:t>
      </w:r>
    </w:p>
    <w:p w14:paraId="301521E5"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23 </w:t>
      </w:r>
      <w:r w:rsidRPr="00D5197A">
        <w:rPr>
          <w:rFonts w:ascii="Book Antiqua" w:hAnsi="Book Antiqua"/>
          <w:b/>
        </w:rPr>
        <w:t>Allen KJ</w:t>
      </w:r>
      <w:r w:rsidRPr="00D5197A">
        <w:rPr>
          <w:rFonts w:ascii="Book Antiqua" w:hAnsi="Book Antiqua"/>
        </w:rPr>
        <w:t xml:space="preserve">, Mifsud NA, Williamson R, </w:t>
      </w:r>
      <w:proofErr w:type="spellStart"/>
      <w:r w:rsidRPr="00D5197A">
        <w:rPr>
          <w:rFonts w:ascii="Book Antiqua" w:hAnsi="Book Antiqua"/>
        </w:rPr>
        <w:t>Bertolino</w:t>
      </w:r>
      <w:proofErr w:type="spellEnd"/>
      <w:r w:rsidRPr="00D5197A">
        <w:rPr>
          <w:rFonts w:ascii="Book Antiqua" w:hAnsi="Book Antiqua"/>
        </w:rPr>
        <w:t xml:space="preserve"> P, </w:t>
      </w:r>
      <w:proofErr w:type="spellStart"/>
      <w:r w:rsidRPr="00D5197A">
        <w:rPr>
          <w:rFonts w:ascii="Book Antiqua" w:hAnsi="Book Antiqua"/>
        </w:rPr>
        <w:t>Hardikar</w:t>
      </w:r>
      <w:proofErr w:type="spellEnd"/>
      <w:r w:rsidRPr="00D5197A">
        <w:rPr>
          <w:rFonts w:ascii="Book Antiqua" w:hAnsi="Book Antiqua"/>
        </w:rPr>
        <w:t xml:space="preserve"> W. Cell-mediated rejection results in allograft loss after liver cell transplantation. </w:t>
      </w:r>
      <w:r w:rsidRPr="00D5197A">
        <w:rPr>
          <w:rFonts w:ascii="Book Antiqua" w:hAnsi="Book Antiqua"/>
          <w:i/>
        </w:rPr>
        <w:t xml:space="preserve">Liver </w:t>
      </w:r>
      <w:proofErr w:type="spellStart"/>
      <w:r w:rsidRPr="00D5197A">
        <w:rPr>
          <w:rFonts w:ascii="Book Antiqua" w:hAnsi="Book Antiqua"/>
          <w:i/>
        </w:rPr>
        <w:t>Transpl</w:t>
      </w:r>
      <w:proofErr w:type="spellEnd"/>
      <w:r w:rsidRPr="00D5197A">
        <w:rPr>
          <w:rFonts w:ascii="Book Antiqua" w:hAnsi="Book Antiqua"/>
        </w:rPr>
        <w:t xml:space="preserve"> 2008; </w:t>
      </w:r>
      <w:r w:rsidRPr="00D5197A">
        <w:rPr>
          <w:rFonts w:ascii="Book Antiqua" w:hAnsi="Book Antiqua"/>
          <w:b/>
        </w:rPr>
        <w:t>14</w:t>
      </w:r>
      <w:r w:rsidRPr="00D5197A">
        <w:rPr>
          <w:rFonts w:ascii="Book Antiqua" w:hAnsi="Book Antiqua"/>
        </w:rPr>
        <w:t>: 688-694 [PMID: 18433045 DOI: 10.1002/lt.21443]</w:t>
      </w:r>
    </w:p>
    <w:p w14:paraId="35C228A1" w14:textId="3B5CE3C5" w:rsidR="00D5197A" w:rsidRPr="00D5197A" w:rsidRDefault="00D5197A" w:rsidP="00D5197A">
      <w:pPr>
        <w:spacing w:line="360" w:lineRule="auto"/>
        <w:jc w:val="both"/>
        <w:rPr>
          <w:rFonts w:ascii="Book Antiqua" w:eastAsia="宋体" w:hAnsi="Book Antiqua"/>
          <w:lang w:eastAsia="zh-CN"/>
        </w:rPr>
      </w:pPr>
      <w:r w:rsidRPr="00D5197A">
        <w:rPr>
          <w:rFonts w:ascii="Book Antiqua" w:hAnsi="Book Antiqua"/>
        </w:rPr>
        <w:t xml:space="preserve">24 </w:t>
      </w:r>
      <w:proofErr w:type="spellStart"/>
      <w:r w:rsidRPr="00D5197A">
        <w:rPr>
          <w:rFonts w:ascii="Book Antiqua" w:hAnsi="Book Antiqua"/>
          <w:b/>
        </w:rPr>
        <w:t>Meyburg</w:t>
      </w:r>
      <w:proofErr w:type="spellEnd"/>
      <w:r w:rsidRPr="00D5197A">
        <w:rPr>
          <w:rFonts w:ascii="Book Antiqua" w:hAnsi="Book Antiqua"/>
          <w:b/>
        </w:rPr>
        <w:t xml:space="preserve"> J</w:t>
      </w:r>
      <w:r w:rsidRPr="00D5197A">
        <w:rPr>
          <w:rFonts w:ascii="Book Antiqua" w:hAnsi="Book Antiqua"/>
        </w:rPr>
        <w:t xml:space="preserve">, Das AM, </w:t>
      </w:r>
      <w:proofErr w:type="spellStart"/>
      <w:r w:rsidRPr="00D5197A">
        <w:rPr>
          <w:rFonts w:ascii="Book Antiqua" w:hAnsi="Book Antiqua"/>
        </w:rPr>
        <w:t>Hoerster</w:t>
      </w:r>
      <w:proofErr w:type="spellEnd"/>
      <w:r w:rsidRPr="00D5197A">
        <w:rPr>
          <w:rFonts w:ascii="Book Antiqua" w:hAnsi="Book Antiqua"/>
        </w:rPr>
        <w:t xml:space="preserve"> F, Lindner M, </w:t>
      </w:r>
      <w:proofErr w:type="spellStart"/>
      <w:r w:rsidRPr="00D5197A">
        <w:rPr>
          <w:rFonts w:ascii="Book Antiqua" w:hAnsi="Book Antiqua"/>
        </w:rPr>
        <w:t>Kriegbaum</w:t>
      </w:r>
      <w:proofErr w:type="spellEnd"/>
      <w:r w:rsidRPr="00D5197A">
        <w:rPr>
          <w:rFonts w:ascii="Book Antiqua" w:hAnsi="Book Antiqua"/>
        </w:rPr>
        <w:t xml:space="preserve"> H, Engelmann G, Schmidt J, </w:t>
      </w:r>
      <w:proofErr w:type="spellStart"/>
      <w:r w:rsidRPr="00D5197A">
        <w:rPr>
          <w:rFonts w:ascii="Book Antiqua" w:hAnsi="Book Antiqua"/>
        </w:rPr>
        <w:t>Ott</w:t>
      </w:r>
      <w:proofErr w:type="spellEnd"/>
      <w:r w:rsidRPr="00D5197A">
        <w:rPr>
          <w:rFonts w:ascii="Book Antiqua" w:hAnsi="Book Antiqua"/>
        </w:rPr>
        <w:t xml:space="preserve"> M, </w:t>
      </w:r>
      <w:proofErr w:type="spellStart"/>
      <w:r w:rsidRPr="00D5197A">
        <w:rPr>
          <w:rFonts w:ascii="Book Antiqua" w:hAnsi="Book Antiqua"/>
        </w:rPr>
        <w:t>Pettenazzo</w:t>
      </w:r>
      <w:proofErr w:type="spellEnd"/>
      <w:r w:rsidRPr="00D5197A">
        <w:rPr>
          <w:rFonts w:ascii="Book Antiqua" w:hAnsi="Book Antiqua"/>
        </w:rPr>
        <w:t xml:space="preserve"> A, </w:t>
      </w:r>
      <w:proofErr w:type="spellStart"/>
      <w:r w:rsidRPr="00D5197A">
        <w:rPr>
          <w:rFonts w:ascii="Book Antiqua" w:hAnsi="Book Antiqua"/>
        </w:rPr>
        <w:t>Luecke</w:t>
      </w:r>
      <w:proofErr w:type="spellEnd"/>
      <w:r w:rsidRPr="00D5197A">
        <w:rPr>
          <w:rFonts w:ascii="Book Antiqua" w:hAnsi="Book Antiqua"/>
        </w:rPr>
        <w:t xml:space="preserve"> T, Bertram H, Hoffmann GF, </w:t>
      </w:r>
      <w:proofErr w:type="spellStart"/>
      <w:r w:rsidRPr="00D5197A">
        <w:rPr>
          <w:rFonts w:ascii="Book Antiqua" w:hAnsi="Book Antiqua"/>
        </w:rPr>
        <w:t>Burlina</w:t>
      </w:r>
      <w:proofErr w:type="spellEnd"/>
      <w:r w:rsidRPr="00D5197A">
        <w:rPr>
          <w:rFonts w:ascii="Book Antiqua" w:hAnsi="Book Antiqua"/>
        </w:rPr>
        <w:t xml:space="preserve"> A. One liver for four children: first clinical series of liver cell transplantation for severe neonatal urea cycle defects. </w:t>
      </w:r>
      <w:r w:rsidRPr="00D5197A">
        <w:rPr>
          <w:rFonts w:ascii="Book Antiqua" w:hAnsi="Book Antiqua"/>
          <w:i/>
        </w:rPr>
        <w:t>Transplantation</w:t>
      </w:r>
      <w:r w:rsidRPr="00D5197A">
        <w:rPr>
          <w:rFonts w:ascii="Book Antiqua" w:hAnsi="Book Antiqua"/>
        </w:rPr>
        <w:t xml:space="preserve"> 2009; </w:t>
      </w:r>
      <w:r w:rsidRPr="00D5197A">
        <w:rPr>
          <w:rFonts w:ascii="Book Antiqua" w:hAnsi="Book Antiqua"/>
          <w:b/>
        </w:rPr>
        <w:t>87</w:t>
      </w:r>
      <w:r w:rsidRPr="00D5197A">
        <w:rPr>
          <w:rFonts w:ascii="Book Antiqua" w:hAnsi="Book Antiqua"/>
        </w:rPr>
        <w:t>: 636-641 [PMID: 19295306 DOI: 10.1097/TP.0b013e318199936a</w:t>
      </w:r>
      <w:r>
        <w:rPr>
          <w:rFonts w:ascii="Book Antiqua" w:eastAsia="宋体" w:hAnsi="Book Antiqua" w:hint="eastAsia"/>
          <w:lang w:eastAsia="zh-CN"/>
        </w:rPr>
        <w:t>]</w:t>
      </w:r>
    </w:p>
    <w:p w14:paraId="749D8B8A"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25 </w:t>
      </w:r>
      <w:proofErr w:type="spellStart"/>
      <w:r w:rsidRPr="00D5197A">
        <w:rPr>
          <w:rFonts w:ascii="Book Antiqua" w:hAnsi="Book Antiqua"/>
          <w:b/>
        </w:rPr>
        <w:t>Meyburg</w:t>
      </w:r>
      <w:proofErr w:type="spellEnd"/>
      <w:r w:rsidRPr="00D5197A">
        <w:rPr>
          <w:rFonts w:ascii="Book Antiqua" w:hAnsi="Book Antiqua"/>
          <w:b/>
        </w:rPr>
        <w:t xml:space="preserve"> J</w:t>
      </w:r>
      <w:r w:rsidRPr="00D5197A">
        <w:rPr>
          <w:rFonts w:ascii="Book Antiqua" w:hAnsi="Book Antiqua"/>
        </w:rPr>
        <w:t xml:space="preserve">, Hoffmann GF. Liver, liver cell and stem cell transplantation for the treatment of urea cycle defects. </w:t>
      </w:r>
      <w:proofErr w:type="spellStart"/>
      <w:r w:rsidRPr="00D5197A">
        <w:rPr>
          <w:rFonts w:ascii="Book Antiqua" w:hAnsi="Book Antiqua"/>
          <w:i/>
        </w:rPr>
        <w:t>Mol</w:t>
      </w:r>
      <w:proofErr w:type="spellEnd"/>
      <w:r w:rsidRPr="00D5197A">
        <w:rPr>
          <w:rFonts w:ascii="Book Antiqua" w:hAnsi="Book Antiqua"/>
          <w:i/>
        </w:rPr>
        <w:t xml:space="preserve"> Genet </w:t>
      </w:r>
      <w:proofErr w:type="spellStart"/>
      <w:r w:rsidRPr="00D5197A">
        <w:rPr>
          <w:rFonts w:ascii="Book Antiqua" w:hAnsi="Book Antiqua"/>
          <w:i/>
        </w:rPr>
        <w:t>Metab</w:t>
      </w:r>
      <w:proofErr w:type="spellEnd"/>
      <w:r w:rsidRPr="00D5197A">
        <w:rPr>
          <w:rFonts w:ascii="Book Antiqua" w:hAnsi="Book Antiqua"/>
        </w:rPr>
        <w:t xml:space="preserve"> 2010; </w:t>
      </w:r>
      <w:r w:rsidRPr="00D5197A">
        <w:rPr>
          <w:rFonts w:ascii="Book Antiqua" w:hAnsi="Book Antiqua"/>
          <w:b/>
        </w:rPr>
        <w:t xml:space="preserve">100 </w:t>
      </w:r>
      <w:proofErr w:type="spellStart"/>
      <w:r w:rsidRPr="00D5197A">
        <w:rPr>
          <w:rFonts w:ascii="Book Antiqua" w:hAnsi="Book Antiqua"/>
        </w:rPr>
        <w:t>Suppl</w:t>
      </w:r>
      <w:proofErr w:type="spellEnd"/>
      <w:r w:rsidRPr="00D5197A">
        <w:rPr>
          <w:rFonts w:ascii="Book Antiqua" w:hAnsi="Book Antiqua"/>
        </w:rPr>
        <w:t xml:space="preserve"> 1: S77-S83 [PMID: 20156696 DOI: 10.1016/j.ymgme.2010.01.011]</w:t>
      </w:r>
    </w:p>
    <w:p w14:paraId="73177FFA" w14:textId="77777777" w:rsidR="00D5197A" w:rsidRPr="00D5197A" w:rsidRDefault="00D5197A" w:rsidP="00D5197A">
      <w:pPr>
        <w:spacing w:line="360" w:lineRule="auto"/>
        <w:jc w:val="both"/>
        <w:rPr>
          <w:rFonts w:ascii="Book Antiqua" w:hAnsi="Book Antiqua"/>
        </w:rPr>
      </w:pPr>
      <w:r w:rsidRPr="00D5197A">
        <w:rPr>
          <w:rFonts w:ascii="Book Antiqua" w:hAnsi="Book Antiqua"/>
        </w:rPr>
        <w:lastRenderedPageBreak/>
        <w:t xml:space="preserve">26 </w:t>
      </w:r>
      <w:proofErr w:type="spellStart"/>
      <w:r w:rsidRPr="00D5197A">
        <w:rPr>
          <w:rFonts w:ascii="Book Antiqua" w:hAnsi="Book Antiqua"/>
          <w:b/>
        </w:rPr>
        <w:t>Eguchi</w:t>
      </w:r>
      <w:proofErr w:type="spellEnd"/>
      <w:r w:rsidRPr="00D5197A">
        <w:rPr>
          <w:rFonts w:ascii="Book Antiqua" w:hAnsi="Book Antiqua"/>
          <w:b/>
        </w:rPr>
        <w:t xml:space="preserve"> S</w:t>
      </w:r>
      <w:r w:rsidRPr="00D5197A">
        <w:rPr>
          <w:rFonts w:ascii="Book Antiqua" w:hAnsi="Book Antiqua"/>
        </w:rPr>
        <w:t xml:space="preserve">, </w:t>
      </w:r>
      <w:proofErr w:type="spellStart"/>
      <w:r w:rsidRPr="00D5197A">
        <w:rPr>
          <w:rFonts w:ascii="Book Antiqua" w:hAnsi="Book Antiqua"/>
        </w:rPr>
        <w:t>Rozga</w:t>
      </w:r>
      <w:proofErr w:type="spellEnd"/>
      <w:r w:rsidRPr="00D5197A">
        <w:rPr>
          <w:rFonts w:ascii="Book Antiqua" w:hAnsi="Book Antiqua"/>
        </w:rPr>
        <w:t xml:space="preserve"> J, </w:t>
      </w:r>
      <w:proofErr w:type="spellStart"/>
      <w:r w:rsidRPr="00D5197A">
        <w:rPr>
          <w:rFonts w:ascii="Book Antiqua" w:hAnsi="Book Antiqua"/>
        </w:rPr>
        <w:t>Lebow</w:t>
      </w:r>
      <w:proofErr w:type="spellEnd"/>
      <w:r w:rsidRPr="00D5197A">
        <w:rPr>
          <w:rFonts w:ascii="Book Antiqua" w:hAnsi="Book Antiqua"/>
        </w:rPr>
        <w:t xml:space="preserve"> LT, Chen SC, Wang CC, Rosenthal R, </w:t>
      </w:r>
      <w:proofErr w:type="spellStart"/>
      <w:r w:rsidRPr="00D5197A">
        <w:rPr>
          <w:rFonts w:ascii="Book Antiqua" w:hAnsi="Book Antiqua"/>
        </w:rPr>
        <w:t>Fogli</w:t>
      </w:r>
      <w:proofErr w:type="spellEnd"/>
      <w:r w:rsidRPr="00D5197A">
        <w:rPr>
          <w:rFonts w:ascii="Book Antiqua" w:hAnsi="Book Antiqua"/>
        </w:rPr>
        <w:t xml:space="preserve"> L, Hewitt WR, Middleton Y, </w:t>
      </w:r>
      <w:proofErr w:type="spellStart"/>
      <w:r w:rsidRPr="00D5197A">
        <w:rPr>
          <w:rFonts w:ascii="Book Antiqua" w:hAnsi="Book Antiqua"/>
        </w:rPr>
        <w:t>Demetriou</w:t>
      </w:r>
      <w:proofErr w:type="spellEnd"/>
      <w:r w:rsidRPr="00D5197A">
        <w:rPr>
          <w:rFonts w:ascii="Book Antiqua" w:hAnsi="Book Antiqua"/>
        </w:rPr>
        <w:t xml:space="preserve"> AA. </w:t>
      </w:r>
      <w:proofErr w:type="gramStart"/>
      <w:r w:rsidRPr="00D5197A">
        <w:rPr>
          <w:rFonts w:ascii="Book Antiqua" w:hAnsi="Book Antiqua"/>
        </w:rPr>
        <w:t>Treatment of hypercholesterolemia in the Watanabe rabbit using allogeneic hepatocellular transplantation under a regeneration stimulus.</w:t>
      </w:r>
      <w:proofErr w:type="gramEnd"/>
      <w:r w:rsidRPr="00D5197A">
        <w:rPr>
          <w:rFonts w:ascii="Book Antiqua" w:hAnsi="Book Antiqua"/>
        </w:rPr>
        <w:t xml:space="preserve"> </w:t>
      </w:r>
      <w:r w:rsidRPr="00D5197A">
        <w:rPr>
          <w:rFonts w:ascii="Book Antiqua" w:hAnsi="Book Antiqua"/>
          <w:i/>
        </w:rPr>
        <w:t>Transplantation</w:t>
      </w:r>
      <w:r w:rsidRPr="00D5197A">
        <w:rPr>
          <w:rFonts w:ascii="Book Antiqua" w:hAnsi="Book Antiqua"/>
        </w:rPr>
        <w:t xml:space="preserve"> 1996; </w:t>
      </w:r>
      <w:r w:rsidRPr="00D5197A">
        <w:rPr>
          <w:rFonts w:ascii="Book Antiqua" w:hAnsi="Book Antiqua"/>
          <w:b/>
        </w:rPr>
        <w:t>62</w:t>
      </w:r>
      <w:r w:rsidRPr="00D5197A">
        <w:rPr>
          <w:rFonts w:ascii="Book Antiqua" w:hAnsi="Book Antiqua"/>
        </w:rPr>
        <w:t>: 588-593 [PMID: 8830820 DOI: 10.1097/00007890-199609150-00008]</w:t>
      </w:r>
    </w:p>
    <w:p w14:paraId="679588A3"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27 </w:t>
      </w:r>
      <w:proofErr w:type="spellStart"/>
      <w:r w:rsidRPr="00D5197A">
        <w:rPr>
          <w:rFonts w:ascii="Book Antiqua" w:hAnsi="Book Antiqua"/>
          <w:b/>
        </w:rPr>
        <w:t>Gunsalus</w:t>
      </w:r>
      <w:proofErr w:type="spellEnd"/>
      <w:r w:rsidRPr="00D5197A">
        <w:rPr>
          <w:rFonts w:ascii="Book Antiqua" w:hAnsi="Book Antiqua"/>
          <w:b/>
        </w:rPr>
        <w:t xml:space="preserve"> JR</w:t>
      </w:r>
      <w:r w:rsidRPr="00D5197A">
        <w:rPr>
          <w:rFonts w:ascii="Book Antiqua" w:hAnsi="Book Antiqua"/>
        </w:rPr>
        <w:t xml:space="preserve">, Brady DA, Coulter SM, Gray BM, Edge AS. Reduction of serum cholesterol in Watanabe rabbits by xenogeneic hepatocellular transplantation. </w:t>
      </w:r>
      <w:r w:rsidRPr="00D5197A">
        <w:rPr>
          <w:rFonts w:ascii="Book Antiqua" w:hAnsi="Book Antiqua"/>
          <w:i/>
        </w:rPr>
        <w:t>Nat Med</w:t>
      </w:r>
      <w:r w:rsidRPr="00D5197A">
        <w:rPr>
          <w:rFonts w:ascii="Book Antiqua" w:hAnsi="Book Antiqua"/>
        </w:rPr>
        <w:t xml:space="preserve"> 1997; </w:t>
      </w:r>
      <w:r w:rsidRPr="00D5197A">
        <w:rPr>
          <w:rFonts w:ascii="Book Antiqua" w:hAnsi="Book Antiqua"/>
          <w:b/>
        </w:rPr>
        <w:t>3</w:t>
      </w:r>
      <w:r w:rsidRPr="00D5197A">
        <w:rPr>
          <w:rFonts w:ascii="Book Antiqua" w:hAnsi="Book Antiqua"/>
        </w:rPr>
        <w:t>: 48-53 [PMID: 8986740 DOI: 10.1038/nm0197-48]</w:t>
      </w:r>
    </w:p>
    <w:p w14:paraId="6EA7C7ED"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28 </w:t>
      </w:r>
      <w:r w:rsidRPr="00D5197A">
        <w:rPr>
          <w:rFonts w:ascii="Book Antiqua" w:hAnsi="Book Antiqua"/>
          <w:b/>
        </w:rPr>
        <w:t>Chowdhury JR</w:t>
      </w:r>
      <w:r w:rsidRPr="00D5197A">
        <w:rPr>
          <w:rFonts w:ascii="Book Antiqua" w:hAnsi="Book Antiqua"/>
        </w:rPr>
        <w:t xml:space="preserve">, Grossman M, Gupta S, Chowdhury NR, Baker JR </w:t>
      </w:r>
      <w:proofErr w:type="spellStart"/>
      <w:r w:rsidRPr="00D5197A">
        <w:rPr>
          <w:rFonts w:ascii="Book Antiqua" w:hAnsi="Book Antiqua"/>
        </w:rPr>
        <w:t>Jr</w:t>
      </w:r>
      <w:proofErr w:type="spellEnd"/>
      <w:r w:rsidRPr="00D5197A">
        <w:rPr>
          <w:rFonts w:ascii="Book Antiqua" w:hAnsi="Book Antiqua"/>
        </w:rPr>
        <w:t xml:space="preserve">, Wilson JM. </w:t>
      </w:r>
      <w:proofErr w:type="gramStart"/>
      <w:r w:rsidRPr="00D5197A">
        <w:rPr>
          <w:rFonts w:ascii="Book Antiqua" w:hAnsi="Book Antiqua"/>
        </w:rPr>
        <w:t>Long-term improvement of hypercholesterolemia after ex vivo gene therapy in LDLR-deficient rabbits.</w:t>
      </w:r>
      <w:proofErr w:type="gramEnd"/>
      <w:r w:rsidRPr="00D5197A">
        <w:rPr>
          <w:rFonts w:ascii="Book Antiqua" w:hAnsi="Book Antiqua"/>
        </w:rPr>
        <w:t xml:space="preserve"> </w:t>
      </w:r>
      <w:r w:rsidRPr="00D5197A">
        <w:rPr>
          <w:rFonts w:ascii="Book Antiqua" w:hAnsi="Book Antiqua"/>
          <w:i/>
        </w:rPr>
        <w:t>Science</w:t>
      </w:r>
      <w:r w:rsidRPr="00D5197A">
        <w:rPr>
          <w:rFonts w:ascii="Book Antiqua" w:hAnsi="Book Antiqua"/>
        </w:rPr>
        <w:t xml:space="preserve"> 1991; </w:t>
      </w:r>
      <w:r w:rsidRPr="00D5197A">
        <w:rPr>
          <w:rFonts w:ascii="Book Antiqua" w:hAnsi="Book Antiqua"/>
          <w:b/>
        </w:rPr>
        <w:t>254</w:t>
      </w:r>
      <w:r w:rsidRPr="00D5197A">
        <w:rPr>
          <w:rFonts w:ascii="Book Antiqua" w:hAnsi="Book Antiqua"/>
        </w:rPr>
        <w:t>: 1802-1805 [PMID: 1722351 DOI: 10.1126/science.1722351]</w:t>
      </w:r>
    </w:p>
    <w:p w14:paraId="35ADD2D3"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29 </w:t>
      </w:r>
      <w:r w:rsidRPr="00D5197A">
        <w:rPr>
          <w:rFonts w:ascii="Book Antiqua" w:hAnsi="Book Antiqua"/>
          <w:b/>
        </w:rPr>
        <w:t>Grossman M</w:t>
      </w:r>
      <w:r w:rsidRPr="00D5197A">
        <w:rPr>
          <w:rFonts w:ascii="Book Antiqua" w:hAnsi="Book Antiqua"/>
        </w:rPr>
        <w:t xml:space="preserve">, Rader DJ, Muller DW, </w:t>
      </w:r>
      <w:proofErr w:type="spellStart"/>
      <w:r w:rsidRPr="00D5197A">
        <w:rPr>
          <w:rFonts w:ascii="Book Antiqua" w:hAnsi="Book Antiqua"/>
        </w:rPr>
        <w:t>Kolansky</w:t>
      </w:r>
      <w:proofErr w:type="spellEnd"/>
      <w:r w:rsidRPr="00D5197A">
        <w:rPr>
          <w:rFonts w:ascii="Book Antiqua" w:hAnsi="Book Antiqua"/>
        </w:rPr>
        <w:t xml:space="preserve"> DM, </w:t>
      </w:r>
      <w:proofErr w:type="spellStart"/>
      <w:r w:rsidRPr="00D5197A">
        <w:rPr>
          <w:rFonts w:ascii="Book Antiqua" w:hAnsi="Book Antiqua"/>
        </w:rPr>
        <w:t>Kozarsky</w:t>
      </w:r>
      <w:proofErr w:type="spellEnd"/>
      <w:r w:rsidRPr="00D5197A">
        <w:rPr>
          <w:rFonts w:ascii="Book Antiqua" w:hAnsi="Book Antiqua"/>
        </w:rPr>
        <w:t xml:space="preserve"> K, Clark BJ 3rd, Stein EA, </w:t>
      </w:r>
      <w:proofErr w:type="spellStart"/>
      <w:r w:rsidRPr="00D5197A">
        <w:rPr>
          <w:rFonts w:ascii="Book Antiqua" w:hAnsi="Book Antiqua"/>
        </w:rPr>
        <w:t>Lupien</w:t>
      </w:r>
      <w:proofErr w:type="spellEnd"/>
      <w:r w:rsidRPr="00D5197A">
        <w:rPr>
          <w:rFonts w:ascii="Book Antiqua" w:hAnsi="Book Antiqua"/>
        </w:rPr>
        <w:t xml:space="preserve"> PJ, Brewer HB Jr, </w:t>
      </w:r>
      <w:proofErr w:type="spellStart"/>
      <w:r w:rsidRPr="00D5197A">
        <w:rPr>
          <w:rFonts w:ascii="Book Antiqua" w:hAnsi="Book Antiqua"/>
        </w:rPr>
        <w:t>Raper</w:t>
      </w:r>
      <w:proofErr w:type="spellEnd"/>
      <w:r w:rsidRPr="00D5197A">
        <w:rPr>
          <w:rFonts w:ascii="Book Antiqua" w:hAnsi="Book Antiqua"/>
        </w:rPr>
        <w:t xml:space="preserve"> SE. A pilot study of ex vivo gene therapy for homozygous familial </w:t>
      </w:r>
      <w:proofErr w:type="spellStart"/>
      <w:r w:rsidRPr="00D5197A">
        <w:rPr>
          <w:rFonts w:ascii="Book Antiqua" w:hAnsi="Book Antiqua"/>
        </w:rPr>
        <w:t>hypercholesterolaemia</w:t>
      </w:r>
      <w:proofErr w:type="spellEnd"/>
      <w:r w:rsidRPr="00D5197A">
        <w:rPr>
          <w:rFonts w:ascii="Book Antiqua" w:hAnsi="Book Antiqua"/>
        </w:rPr>
        <w:t xml:space="preserve">. </w:t>
      </w:r>
      <w:r w:rsidRPr="00D5197A">
        <w:rPr>
          <w:rFonts w:ascii="Book Antiqua" w:hAnsi="Book Antiqua"/>
          <w:i/>
        </w:rPr>
        <w:t>Nat Med</w:t>
      </w:r>
      <w:r w:rsidRPr="00D5197A">
        <w:rPr>
          <w:rFonts w:ascii="Book Antiqua" w:hAnsi="Book Antiqua"/>
        </w:rPr>
        <w:t xml:space="preserve"> 1995; </w:t>
      </w:r>
      <w:r w:rsidRPr="00D5197A">
        <w:rPr>
          <w:rFonts w:ascii="Book Antiqua" w:hAnsi="Book Antiqua"/>
          <w:b/>
        </w:rPr>
        <w:t>1</w:t>
      </w:r>
      <w:r w:rsidRPr="00D5197A">
        <w:rPr>
          <w:rFonts w:ascii="Book Antiqua" w:hAnsi="Book Antiqua"/>
        </w:rPr>
        <w:t>: 1148-1154 [PMID: 7584986 DOI: 10.1038/nm1195-1148]</w:t>
      </w:r>
    </w:p>
    <w:p w14:paraId="687DA8B7" w14:textId="77777777" w:rsidR="00D5197A" w:rsidRPr="00D5197A" w:rsidRDefault="00D5197A" w:rsidP="00D5197A">
      <w:pPr>
        <w:spacing w:line="360" w:lineRule="auto"/>
        <w:jc w:val="both"/>
        <w:rPr>
          <w:rFonts w:ascii="Book Antiqua" w:hAnsi="Book Antiqua"/>
        </w:rPr>
      </w:pPr>
      <w:proofErr w:type="gramStart"/>
      <w:r w:rsidRPr="00D5197A">
        <w:rPr>
          <w:rFonts w:ascii="Book Antiqua" w:hAnsi="Book Antiqua"/>
        </w:rPr>
        <w:t xml:space="preserve">30 </w:t>
      </w:r>
      <w:r w:rsidRPr="00D5197A">
        <w:rPr>
          <w:rFonts w:ascii="Book Antiqua" w:hAnsi="Book Antiqua"/>
          <w:b/>
        </w:rPr>
        <w:t>Chou JY</w:t>
      </w:r>
      <w:r w:rsidRPr="00D5197A">
        <w:rPr>
          <w:rFonts w:ascii="Book Antiqua" w:hAnsi="Book Antiqua"/>
        </w:rPr>
        <w:t>, Jun HS, Mansfield BC.</w:t>
      </w:r>
      <w:proofErr w:type="gramEnd"/>
      <w:r w:rsidRPr="00D5197A">
        <w:rPr>
          <w:rFonts w:ascii="Book Antiqua" w:hAnsi="Book Antiqua"/>
        </w:rPr>
        <w:t xml:space="preserve"> Glycogen storage disease type I and G6Pase-β deficiency: etiology and therapy. </w:t>
      </w:r>
      <w:r w:rsidRPr="00D5197A">
        <w:rPr>
          <w:rFonts w:ascii="Book Antiqua" w:hAnsi="Book Antiqua"/>
          <w:i/>
        </w:rPr>
        <w:t xml:space="preserve">Nat Rev </w:t>
      </w:r>
      <w:proofErr w:type="spellStart"/>
      <w:r w:rsidRPr="00D5197A">
        <w:rPr>
          <w:rFonts w:ascii="Book Antiqua" w:hAnsi="Book Antiqua"/>
          <w:i/>
        </w:rPr>
        <w:t>Endocrinol</w:t>
      </w:r>
      <w:proofErr w:type="spellEnd"/>
      <w:r w:rsidRPr="00D5197A">
        <w:rPr>
          <w:rFonts w:ascii="Book Antiqua" w:hAnsi="Book Antiqua"/>
        </w:rPr>
        <w:t xml:space="preserve"> 2010; </w:t>
      </w:r>
      <w:r w:rsidRPr="00D5197A">
        <w:rPr>
          <w:rFonts w:ascii="Book Antiqua" w:hAnsi="Book Antiqua"/>
          <w:b/>
        </w:rPr>
        <w:t>6</w:t>
      </w:r>
      <w:r w:rsidRPr="00D5197A">
        <w:rPr>
          <w:rFonts w:ascii="Book Antiqua" w:hAnsi="Book Antiqua"/>
        </w:rPr>
        <w:t>: 676-688 [PMID: 20975743 DOI: 10.1038/nrendo.2010.189]</w:t>
      </w:r>
    </w:p>
    <w:p w14:paraId="37BE59EF"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31 </w:t>
      </w:r>
      <w:r w:rsidRPr="00D5197A">
        <w:rPr>
          <w:rFonts w:ascii="Book Antiqua" w:hAnsi="Book Antiqua"/>
          <w:b/>
        </w:rPr>
        <w:t>Lee KW</w:t>
      </w:r>
      <w:r w:rsidRPr="00D5197A">
        <w:rPr>
          <w:rFonts w:ascii="Book Antiqua" w:hAnsi="Book Antiqua"/>
        </w:rPr>
        <w:t xml:space="preserve">, Lee JH, Shin SW, Kim SJ, Joh JW, Lee DH, Kim JW, Park HY, Lee SY, Lee HH, Park JW, Kim SY, Yoon HH, Jung DH, </w:t>
      </w:r>
      <w:proofErr w:type="spellStart"/>
      <w:r w:rsidRPr="00D5197A">
        <w:rPr>
          <w:rFonts w:ascii="Book Antiqua" w:hAnsi="Book Antiqua"/>
        </w:rPr>
        <w:t>Choe</w:t>
      </w:r>
      <w:proofErr w:type="spellEnd"/>
      <w:r w:rsidRPr="00D5197A">
        <w:rPr>
          <w:rFonts w:ascii="Book Antiqua" w:hAnsi="Book Antiqua"/>
        </w:rPr>
        <w:t xml:space="preserve"> YH, Lee SK. Hepatocyte transplantation for glycogen storage disease type Ib. </w:t>
      </w:r>
      <w:r w:rsidRPr="00D5197A">
        <w:rPr>
          <w:rFonts w:ascii="Book Antiqua" w:hAnsi="Book Antiqua"/>
          <w:i/>
        </w:rPr>
        <w:t>Cell Transplant</w:t>
      </w:r>
      <w:r w:rsidRPr="00D5197A">
        <w:rPr>
          <w:rFonts w:ascii="Book Antiqua" w:hAnsi="Book Antiqua"/>
        </w:rPr>
        <w:t xml:space="preserve"> 2007; </w:t>
      </w:r>
      <w:r w:rsidRPr="00D5197A">
        <w:rPr>
          <w:rFonts w:ascii="Book Antiqua" w:hAnsi="Book Antiqua"/>
          <w:b/>
        </w:rPr>
        <w:t>16</w:t>
      </w:r>
      <w:r w:rsidRPr="00D5197A">
        <w:rPr>
          <w:rFonts w:ascii="Book Antiqua" w:hAnsi="Book Antiqua"/>
        </w:rPr>
        <w:t>: 629-637 [PMID: 17912954 DOI: 10.3727/000000007783465019]</w:t>
      </w:r>
    </w:p>
    <w:p w14:paraId="1C8CFD6B"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32 </w:t>
      </w:r>
      <w:r w:rsidRPr="00D5197A">
        <w:rPr>
          <w:rFonts w:ascii="Book Antiqua" w:hAnsi="Book Antiqua"/>
          <w:b/>
        </w:rPr>
        <w:t>Steinberg SJ</w:t>
      </w:r>
      <w:r w:rsidRPr="00D5197A">
        <w:rPr>
          <w:rFonts w:ascii="Book Antiqua" w:hAnsi="Book Antiqua"/>
        </w:rPr>
        <w:t xml:space="preserve">, </w:t>
      </w:r>
      <w:proofErr w:type="spellStart"/>
      <w:r w:rsidRPr="00D5197A">
        <w:rPr>
          <w:rFonts w:ascii="Book Antiqua" w:hAnsi="Book Antiqua"/>
        </w:rPr>
        <w:t>Dodt</w:t>
      </w:r>
      <w:proofErr w:type="spellEnd"/>
      <w:r w:rsidRPr="00D5197A">
        <w:rPr>
          <w:rFonts w:ascii="Book Antiqua" w:hAnsi="Book Antiqua"/>
        </w:rPr>
        <w:t xml:space="preserve"> G, Raymond GV, </w:t>
      </w:r>
      <w:proofErr w:type="spellStart"/>
      <w:r w:rsidRPr="00D5197A">
        <w:rPr>
          <w:rFonts w:ascii="Book Antiqua" w:hAnsi="Book Antiqua"/>
        </w:rPr>
        <w:t>Braverman</w:t>
      </w:r>
      <w:proofErr w:type="spellEnd"/>
      <w:r w:rsidRPr="00D5197A">
        <w:rPr>
          <w:rFonts w:ascii="Book Antiqua" w:hAnsi="Book Antiqua"/>
        </w:rPr>
        <w:t xml:space="preserve"> NE, Moser AB, Moser HW. Peroxisome biogenesis disorders. </w:t>
      </w:r>
      <w:proofErr w:type="spellStart"/>
      <w:r w:rsidRPr="00D5197A">
        <w:rPr>
          <w:rFonts w:ascii="Book Antiqua" w:hAnsi="Book Antiqua"/>
          <w:i/>
        </w:rPr>
        <w:t>Biochim</w:t>
      </w:r>
      <w:proofErr w:type="spellEnd"/>
      <w:r w:rsidRPr="00D5197A">
        <w:rPr>
          <w:rFonts w:ascii="Book Antiqua" w:hAnsi="Book Antiqua"/>
          <w:i/>
        </w:rPr>
        <w:t xml:space="preserve"> </w:t>
      </w:r>
      <w:proofErr w:type="spellStart"/>
      <w:r w:rsidRPr="00D5197A">
        <w:rPr>
          <w:rFonts w:ascii="Book Antiqua" w:hAnsi="Book Antiqua"/>
          <w:i/>
        </w:rPr>
        <w:t>Biophys</w:t>
      </w:r>
      <w:proofErr w:type="spellEnd"/>
      <w:r w:rsidRPr="00D5197A">
        <w:rPr>
          <w:rFonts w:ascii="Book Antiqua" w:hAnsi="Book Antiqua"/>
          <w:i/>
        </w:rPr>
        <w:t xml:space="preserve"> </w:t>
      </w:r>
      <w:proofErr w:type="spellStart"/>
      <w:r w:rsidRPr="00D5197A">
        <w:rPr>
          <w:rFonts w:ascii="Book Antiqua" w:hAnsi="Book Antiqua"/>
          <w:i/>
        </w:rPr>
        <w:t>Acta</w:t>
      </w:r>
      <w:proofErr w:type="spellEnd"/>
      <w:r w:rsidRPr="00D5197A">
        <w:rPr>
          <w:rFonts w:ascii="Book Antiqua" w:hAnsi="Book Antiqua"/>
        </w:rPr>
        <w:t xml:space="preserve"> 2006; </w:t>
      </w:r>
      <w:r w:rsidRPr="00D5197A">
        <w:rPr>
          <w:rFonts w:ascii="Book Antiqua" w:hAnsi="Book Antiqua"/>
          <w:b/>
        </w:rPr>
        <w:t>1763</w:t>
      </w:r>
      <w:r w:rsidRPr="00D5197A">
        <w:rPr>
          <w:rFonts w:ascii="Book Antiqua" w:hAnsi="Book Antiqua"/>
        </w:rPr>
        <w:t>: 1733-1748 [PMID: 17055079 DOI: 10.1016/j.bbamcr.2006.09.010]</w:t>
      </w:r>
    </w:p>
    <w:p w14:paraId="67E2B24F"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33 </w:t>
      </w:r>
      <w:proofErr w:type="spellStart"/>
      <w:r w:rsidRPr="00D5197A">
        <w:rPr>
          <w:rFonts w:ascii="Book Antiqua" w:hAnsi="Book Antiqua"/>
          <w:b/>
        </w:rPr>
        <w:t>Sokal</w:t>
      </w:r>
      <w:proofErr w:type="spellEnd"/>
      <w:r w:rsidRPr="00D5197A">
        <w:rPr>
          <w:rFonts w:ascii="Book Antiqua" w:hAnsi="Book Antiqua"/>
          <w:b/>
        </w:rPr>
        <w:t xml:space="preserve"> EM</w:t>
      </w:r>
      <w:r w:rsidRPr="00D5197A">
        <w:rPr>
          <w:rFonts w:ascii="Book Antiqua" w:hAnsi="Book Antiqua"/>
        </w:rPr>
        <w:t xml:space="preserve">, </w:t>
      </w:r>
      <w:proofErr w:type="spellStart"/>
      <w:r w:rsidRPr="00D5197A">
        <w:rPr>
          <w:rFonts w:ascii="Book Antiqua" w:hAnsi="Book Antiqua"/>
        </w:rPr>
        <w:t>Smets</w:t>
      </w:r>
      <w:proofErr w:type="spellEnd"/>
      <w:r w:rsidRPr="00D5197A">
        <w:rPr>
          <w:rFonts w:ascii="Book Antiqua" w:hAnsi="Book Antiqua"/>
        </w:rPr>
        <w:t xml:space="preserve"> F, </w:t>
      </w:r>
      <w:proofErr w:type="spellStart"/>
      <w:r w:rsidRPr="00D5197A">
        <w:rPr>
          <w:rFonts w:ascii="Book Antiqua" w:hAnsi="Book Antiqua"/>
        </w:rPr>
        <w:t>Bourgois</w:t>
      </w:r>
      <w:proofErr w:type="spellEnd"/>
      <w:r w:rsidRPr="00D5197A">
        <w:rPr>
          <w:rFonts w:ascii="Book Antiqua" w:hAnsi="Book Antiqua"/>
        </w:rPr>
        <w:t xml:space="preserve"> A, Van </w:t>
      </w:r>
      <w:proofErr w:type="spellStart"/>
      <w:r w:rsidRPr="00D5197A">
        <w:rPr>
          <w:rFonts w:ascii="Book Antiqua" w:hAnsi="Book Antiqua"/>
        </w:rPr>
        <w:t>Maldergem</w:t>
      </w:r>
      <w:proofErr w:type="spellEnd"/>
      <w:r w:rsidRPr="00D5197A">
        <w:rPr>
          <w:rFonts w:ascii="Book Antiqua" w:hAnsi="Book Antiqua"/>
        </w:rPr>
        <w:t xml:space="preserve"> L, Buts JP, </w:t>
      </w:r>
      <w:proofErr w:type="spellStart"/>
      <w:r w:rsidRPr="00D5197A">
        <w:rPr>
          <w:rFonts w:ascii="Book Antiqua" w:hAnsi="Book Antiqua"/>
        </w:rPr>
        <w:t>Reding</w:t>
      </w:r>
      <w:proofErr w:type="spellEnd"/>
      <w:r w:rsidRPr="00D5197A">
        <w:rPr>
          <w:rFonts w:ascii="Book Antiqua" w:hAnsi="Book Antiqua"/>
        </w:rPr>
        <w:t xml:space="preserve"> R, Bernard </w:t>
      </w:r>
      <w:proofErr w:type="spellStart"/>
      <w:r w:rsidRPr="00D5197A">
        <w:rPr>
          <w:rFonts w:ascii="Book Antiqua" w:hAnsi="Book Antiqua"/>
        </w:rPr>
        <w:t>Otte</w:t>
      </w:r>
      <w:proofErr w:type="spellEnd"/>
      <w:r w:rsidRPr="00D5197A">
        <w:rPr>
          <w:rFonts w:ascii="Book Antiqua" w:hAnsi="Book Antiqua"/>
        </w:rPr>
        <w:t xml:space="preserve"> J, </w:t>
      </w:r>
      <w:proofErr w:type="spellStart"/>
      <w:r w:rsidRPr="00D5197A">
        <w:rPr>
          <w:rFonts w:ascii="Book Antiqua" w:hAnsi="Book Antiqua"/>
        </w:rPr>
        <w:t>Evrard</w:t>
      </w:r>
      <w:proofErr w:type="spellEnd"/>
      <w:r w:rsidRPr="00D5197A">
        <w:rPr>
          <w:rFonts w:ascii="Book Antiqua" w:hAnsi="Book Antiqua"/>
        </w:rPr>
        <w:t xml:space="preserve"> V, </w:t>
      </w:r>
      <w:proofErr w:type="spellStart"/>
      <w:r w:rsidRPr="00D5197A">
        <w:rPr>
          <w:rFonts w:ascii="Book Antiqua" w:hAnsi="Book Antiqua"/>
        </w:rPr>
        <w:t>Latinne</w:t>
      </w:r>
      <w:proofErr w:type="spellEnd"/>
      <w:r w:rsidRPr="00D5197A">
        <w:rPr>
          <w:rFonts w:ascii="Book Antiqua" w:hAnsi="Book Antiqua"/>
        </w:rPr>
        <w:t xml:space="preserve"> D, Vincent MF, Moser A, Soriano HE. Hepatocyte transplantation in a 4-year-old girl with </w:t>
      </w:r>
      <w:proofErr w:type="spellStart"/>
      <w:r w:rsidRPr="00D5197A">
        <w:rPr>
          <w:rFonts w:ascii="Book Antiqua" w:hAnsi="Book Antiqua"/>
        </w:rPr>
        <w:t>peroxisomal</w:t>
      </w:r>
      <w:proofErr w:type="spellEnd"/>
      <w:r w:rsidRPr="00D5197A">
        <w:rPr>
          <w:rFonts w:ascii="Book Antiqua" w:hAnsi="Book Antiqua"/>
        </w:rPr>
        <w:t xml:space="preserve"> biogenesis </w:t>
      </w:r>
      <w:r w:rsidRPr="00D5197A">
        <w:rPr>
          <w:rFonts w:ascii="Book Antiqua" w:hAnsi="Book Antiqua"/>
        </w:rPr>
        <w:lastRenderedPageBreak/>
        <w:t xml:space="preserve">disease: technique, safety, and metabolic follow-up. </w:t>
      </w:r>
      <w:r w:rsidRPr="00D5197A">
        <w:rPr>
          <w:rFonts w:ascii="Book Antiqua" w:hAnsi="Book Antiqua"/>
          <w:i/>
        </w:rPr>
        <w:t>Transplantation</w:t>
      </w:r>
      <w:r w:rsidRPr="00D5197A">
        <w:rPr>
          <w:rFonts w:ascii="Book Antiqua" w:hAnsi="Book Antiqua"/>
        </w:rPr>
        <w:t xml:space="preserve"> 2003; </w:t>
      </w:r>
      <w:r w:rsidRPr="00D5197A">
        <w:rPr>
          <w:rFonts w:ascii="Book Antiqua" w:hAnsi="Book Antiqua"/>
          <w:b/>
        </w:rPr>
        <w:t>76</w:t>
      </w:r>
      <w:r w:rsidRPr="00D5197A">
        <w:rPr>
          <w:rFonts w:ascii="Book Antiqua" w:hAnsi="Book Antiqua"/>
        </w:rPr>
        <w:t>: 735-738 [PMID: 12973120 DOI: 10.1097/01.TP.0000077420.81365.53]</w:t>
      </w:r>
    </w:p>
    <w:p w14:paraId="7EDF62A1"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34 </w:t>
      </w:r>
      <w:proofErr w:type="spellStart"/>
      <w:r w:rsidRPr="00D5197A">
        <w:rPr>
          <w:rFonts w:ascii="Book Antiqua" w:hAnsi="Book Antiqua"/>
          <w:b/>
        </w:rPr>
        <w:t>Ohashi</w:t>
      </w:r>
      <w:proofErr w:type="spellEnd"/>
      <w:r w:rsidRPr="00D5197A">
        <w:rPr>
          <w:rFonts w:ascii="Book Antiqua" w:hAnsi="Book Antiqua"/>
          <w:b/>
        </w:rPr>
        <w:t xml:space="preserve"> K</w:t>
      </w:r>
      <w:r w:rsidRPr="00D5197A">
        <w:rPr>
          <w:rFonts w:ascii="Book Antiqua" w:hAnsi="Book Antiqua"/>
        </w:rPr>
        <w:t xml:space="preserve">, Waugh JM, </w:t>
      </w:r>
      <w:proofErr w:type="spellStart"/>
      <w:r w:rsidRPr="00D5197A">
        <w:rPr>
          <w:rFonts w:ascii="Book Antiqua" w:hAnsi="Book Antiqua"/>
        </w:rPr>
        <w:t>Dake</w:t>
      </w:r>
      <w:proofErr w:type="spellEnd"/>
      <w:r w:rsidRPr="00D5197A">
        <w:rPr>
          <w:rFonts w:ascii="Book Antiqua" w:hAnsi="Book Antiqua"/>
        </w:rPr>
        <w:t xml:space="preserve"> MD, Yokoyama T, </w:t>
      </w:r>
      <w:proofErr w:type="spellStart"/>
      <w:r w:rsidRPr="00D5197A">
        <w:rPr>
          <w:rFonts w:ascii="Book Antiqua" w:hAnsi="Book Antiqua"/>
        </w:rPr>
        <w:t>Kuge</w:t>
      </w:r>
      <w:proofErr w:type="spellEnd"/>
      <w:r w:rsidRPr="00D5197A">
        <w:rPr>
          <w:rFonts w:ascii="Book Antiqua" w:hAnsi="Book Antiqua"/>
        </w:rPr>
        <w:t xml:space="preserve"> H, Nakajima Y, Yamanouchi M, Naka H, Yoshioka A, Kay MA. </w:t>
      </w:r>
      <w:proofErr w:type="gramStart"/>
      <w:r w:rsidRPr="00D5197A">
        <w:rPr>
          <w:rFonts w:ascii="Book Antiqua" w:hAnsi="Book Antiqua"/>
        </w:rPr>
        <w:t>Liver tissue engineering at extrahepatic sites in mice as a potential new therapy for genetic liver diseases.</w:t>
      </w:r>
      <w:proofErr w:type="gramEnd"/>
      <w:r w:rsidRPr="00D5197A">
        <w:rPr>
          <w:rFonts w:ascii="Book Antiqua" w:hAnsi="Book Antiqua"/>
        </w:rPr>
        <w:t xml:space="preserve"> </w:t>
      </w:r>
      <w:r w:rsidRPr="00D5197A">
        <w:rPr>
          <w:rFonts w:ascii="Book Antiqua" w:hAnsi="Book Antiqua"/>
          <w:i/>
        </w:rPr>
        <w:t>Hepatology</w:t>
      </w:r>
      <w:r w:rsidRPr="00D5197A">
        <w:rPr>
          <w:rFonts w:ascii="Book Antiqua" w:hAnsi="Book Antiqua"/>
        </w:rPr>
        <w:t xml:space="preserve"> 2005; </w:t>
      </w:r>
      <w:r w:rsidRPr="00D5197A">
        <w:rPr>
          <w:rFonts w:ascii="Book Antiqua" w:hAnsi="Book Antiqua"/>
          <w:b/>
        </w:rPr>
        <w:t>41</w:t>
      </w:r>
      <w:r w:rsidRPr="00D5197A">
        <w:rPr>
          <w:rFonts w:ascii="Book Antiqua" w:hAnsi="Book Antiqua"/>
        </w:rPr>
        <w:t>: 132-140 [PMID: 15619229 DOI: 10.1002/hep.20484]</w:t>
      </w:r>
    </w:p>
    <w:p w14:paraId="5AD7A3D6"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35 </w:t>
      </w:r>
      <w:proofErr w:type="spellStart"/>
      <w:r w:rsidRPr="00D5197A">
        <w:rPr>
          <w:rFonts w:ascii="Book Antiqua" w:hAnsi="Book Antiqua"/>
          <w:b/>
        </w:rPr>
        <w:t>Tatsumi</w:t>
      </w:r>
      <w:proofErr w:type="spellEnd"/>
      <w:r w:rsidRPr="00D5197A">
        <w:rPr>
          <w:rFonts w:ascii="Book Antiqua" w:hAnsi="Book Antiqua"/>
          <w:b/>
        </w:rPr>
        <w:t xml:space="preserve"> K</w:t>
      </w:r>
      <w:r w:rsidRPr="00D5197A">
        <w:rPr>
          <w:rFonts w:ascii="Book Antiqua" w:hAnsi="Book Antiqua"/>
        </w:rPr>
        <w:t xml:space="preserve">, </w:t>
      </w:r>
      <w:proofErr w:type="spellStart"/>
      <w:r w:rsidRPr="00D5197A">
        <w:rPr>
          <w:rFonts w:ascii="Book Antiqua" w:hAnsi="Book Antiqua"/>
        </w:rPr>
        <w:t>Ohashi</w:t>
      </w:r>
      <w:proofErr w:type="spellEnd"/>
      <w:r w:rsidRPr="00D5197A">
        <w:rPr>
          <w:rFonts w:ascii="Book Antiqua" w:hAnsi="Book Antiqua"/>
        </w:rPr>
        <w:t xml:space="preserve"> K, </w:t>
      </w:r>
      <w:proofErr w:type="spellStart"/>
      <w:r w:rsidRPr="00D5197A">
        <w:rPr>
          <w:rFonts w:ascii="Book Antiqua" w:hAnsi="Book Antiqua"/>
        </w:rPr>
        <w:t>Shima</w:t>
      </w:r>
      <w:proofErr w:type="spellEnd"/>
      <w:r w:rsidRPr="00D5197A">
        <w:rPr>
          <w:rFonts w:ascii="Book Antiqua" w:hAnsi="Book Antiqua"/>
        </w:rPr>
        <w:t xml:space="preserve"> M, Nakajima Y, Okano T, Yoshioka A. Therapeutic effects of hepatocyte transplantation on hemophilia B. </w:t>
      </w:r>
      <w:r w:rsidRPr="00D5197A">
        <w:rPr>
          <w:rFonts w:ascii="Book Antiqua" w:hAnsi="Book Antiqua"/>
          <w:i/>
        </w:rPr>
        <w:t>Transplantation</w:t>
      </w:r>
      <w:r w:rsidRPr="00D5197A">
        <w:rPr>
          <w:rFonts w:ascii="Book Antiqua" w:hAnsi="Book Antiqua"/>
        </w:rPr>
        <w:t xml:space="preserve"> 2008; </w:t>
      </w:r>
      <w:r w:rsidRPr="00D5197A">
        <w:rPr>
          <w:rFonts w:ascii="Book Antiqua" w:hAnsi="Book Antiqua"/>
          <w:b/>
        </w:rPr>
        <w:t>86</w:t>
      </w:r>
      <w:r w:rsidRPr="00D5197A">
        <w:rPr>
          <w:rFonts w:ascii="Book Antiqua" w:hAnsi="Book Antiqua"/>
        </w:rPr>
        <w:t>: 167-170 [PMID: 18622295 DOI: 10.1097/TP.0b013e31817b9160]</w:t>
      </w:r>
    </w:p>
    <w:p w14:paraId="1DB53192"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36 </w:t>
      </w:r>
      <w:proofErr w:type="spellStart"/>
      <w:r w:rsidRPr="00D5197A">
        <w:rPr>
          <w:rFonts w:ascii="Book Antiqua" w:hAnsi="Book Antiqua"/>
          <w:b/>
        </w:rPr>
        <w:t>Dhawan</w:t>
      </w:r>
      <w:proofErr w:type="spellEnd"/>
      <w:r w:rsidRPr="00D5197A">
        <w:rPr>
          <w:rFonts w:ascii="Book Antiqua" w:hAnsi="Book Antiqua"/>
          <w:b/>
        </w:rPr>
        <w:t xml:space="preserve"> A</w:t>
      </w:r>
      <w:r w:rsidRPr="00D5197A">
        <w:rPr>
          <w:rFonts w:ascii="Book Antiqua" w:hAnsi="Book Antiqua"/>
        </w:rPr>
        <w:t xml:space="preserve">, </w:t>
      </w:r>
      <w:proofErr w:type="spellStart"/>
      <w:r w:rsidRPr="00D5197A">
        <w:rPr>
          <w:rFonts w:ascii="Book Antiqua" w:hAnsi="Book Antiqua"/>
        </w:rPr>
        <w:t>Mitry</w:t>
      </w:r>
      <w:proofErr w:type="spellEnd"/>
      <w:r w:rsidRPr="00D5197A">
        <w:rPr>
          <w:rFonts w:ascii="Book Antiqua" w:hAnsi="Book Antiqua"/>
        </w:rPr>
        <w:t xml:space="preserve"> RR, Hughes RD, </w:t>
      </w:r>
      <w:proofErr w:type="spellStart"/>
      <w:r w:rsidRPr="00D5197A">
        <w:rPr>
          <w:rFonts w:ascii="Book Antiqua" w:hAnsi="Book Antiqua"/>
        </w:rPr>
        <w:t>Lehec</w:t>
      </w:r>
      <w:proofErr w:type="spellEnd"/>
      <w:r w:rsidRPr="00D5197A">
        <w:rPr>
          <w:rFonts w:ascii="Book Antiqua" w:hAnsi="Book Antiqua"/>
        </w:rPr>
        <w:t xml:space="preserve"> S, Terry C, Bansal S, Arya R, Wade JJ, </w:t>
      </w:r>
      <w:proofErr w:type="spellStart"/>
      <w:r w:rsidRPr="00D5197A">
        <w:rPr>
          <w:rFonts w:ascii="Book Antiqua" w:hAnsi="Book Antiqua"/>
        </w:rPr>
        <w:t>Verma</w:t>
      </w:r>
      <w:proofErr w:type="spellEnd"/>
      <w:r w:rsidRPr="00D5197A">
        <w:rPr>
          <w:rFonts w:ascii="Book Antiqua" w:hAnsi="Book Antiqua"/>
        </w:rPr>
        <w:t xml:space="preserve"> A, Heaton ND, </w:t>
      </w:r>
      <w:proofErr w:type="spellStart"/>
      <w:r w:rsidRPr="00D5197A">
        <w:rPr>
          <w:rFonts w:ascii="Book Antiqua" w:hAnsi="Book Antiqua"/>
        </w:rPr>
        <w:t>Rela</w:t>
      </w:r>
      <w:proofErr w:type="spellEnd"/>
      <w:r w:rsidRPr="00D5197A">
        <w:rPr>
          <w:rFonts w:ascii="Book Antiqua" w:hAnsi="Book Antiqua"/>
        </w:rPr>
        <w:t xml:space="preserve"> M, </w:t>
      </w:r>
      <w:proofErr w:type="spellStart"/>
      <w:r w:rsidRPr="00D5197A">
        <w:rPr>
          <w:rFonts w:ascii="Book Antiqua" w:hAnsi="Book Antiqua"/>
        </w:rPr>
        <w:t>Mieli-Vergani</w:t>
      </w:r>
      <w:proofErr w:type="spellEnd"/>
      <w:r w:rsidRPr="00D5197A">
        <w:rPr>
          <w:rFonts w:ascii="Book Antiqua" w:hAnsi="Book Antiqua"/>
        </w:rPr>
        <w:t xml:space="preserve"> G. Hepatocyte transplantation for inherited factor VII deficiency. </w:t>
      </w:r>
      <w:r w:rsidRPr="00D5197A">
        <w:rPr>
          <w:rFonts w:ascii="Book Antiqua" w:hAnsi="Book Antiqua"/>
          <w:i/>
        </w:rPr>
        <w:t>Transplantation</w:t>
      </w:r>
      <w:r w:rsidRPr="00D5197A">
        <w:rPr>
          <w:rFonts w:ascii="Book Antiqua" w:hAnsi="Book Antiqua"/>
        </w:rPr>
        <w:t xml:space="preserve"> 2004; </w:t>
      </w:r>
      <w:r w:rsidRPr="00D5197A">
        <w:rPr>
          <w:rFonts w:ascii="Book Antiqua" w:hAnsi="Book Antiqua"/>
          <w:b/>
        </w:rPr>
        <w:t>78</w:t>
      </w:r>
      <w:r w:rsidRPr="00D5197A">
        <w:rPr>
          <w:rFonts w:ascii="Book Antiqua" w:hAnsi="Book Antiqua"/>
        </w:rPr>
        <w:t>: 1812-1814 [PMID: 15614156 DOI: 10.1097/01.TP.0000146386.77076.47]</w:t>
      </w:r>
    </w:p>
    <w:p w14:paraId="4B3B65EF"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37 </w:t>
      </w:r>
      <w:r w:rsidRPr="00D5197A">
        <w:rPr>
          <w:rFonts w:ascii="Book Antiqua" w:hAnsi="Book Antiqua"/>
          <w:b/>
        </w:rPr>
        <w:t>Arnell H</w:t>
      </w:r>
      <w:r w:rsidRPr="00D5197A">
        <w:rPr>
          <w:rFonts w:ascii="Book Antiqua" w:hAnsi="Book Antiqua"/>
        </w:rPr>
        <w:t xml:space="preserve">, </w:t>
      </w:r>
      <w:proofErr w:type="spellStart"/>
      <w:r w:rsidRPr="00D5197A">
        <w:rPr>
          <w:rFonts w:ascii="Book Antiqua" w:hAnsi="Book Antiqua"/>
        </w:rPr>
        <w:t>Fischler</w:t>
      </w:r>
      <w:proofErr w:type="spellEnd"/>
      <w:r w:rsidRPr="00D5197A">
        <w:rPr>
          <w:rFonts w:ascii="Book Antiqua" w:hAnsi="Book Antiqua"/>
        </w:rPr>
        <w:t xml:space="preserve"> B, </w:t>
      </w:r>
      <w:proofErr w:type="spellStart"/>
      <w:r w:rsidRPr="00D5197A">
        <w:rPr>
          <w:rFonts w:ascii="Book Antiqua" w:hAnsi="Book Antiqua"/>
        </w:rPr>
        <w:t>Bergdahl</w:t>
      </w:r>
      <w:proofErr w:type="spellEnd"/>
      <w:r w:rsidRPr="00D5197A">
        <w:rPr>
          <w:rFonts w:ascii="Book Antiqua" w:hAnsi="Book Antiqua"/>
        </w:rPr>
        <w:t xml:space="preserve"> S, Schnell PO, </w:t>
      </w:r>
      <w:proofErr w:type="spellStart"/>
      <w:r w:rsidRPr="00D5197A">
        <w:rPr>
          <w:rFonts w:ascii="Book Antiqua" w:hAnsi="Book Antiqua"/>
        </w:rPr>
        <w:t>Jacobsson</w:t>
      </w:r>
      <w:proofErr w:type="spellEnd"/>
      <w:r w:rsidRPr="00D5197A">
        <w:rPr>
          <w:rFonts w:ascii="Book Antiqua" w:hAnsi="Book Antiqua"/>
        </w:rPr>
        <w:t xml:space="preserve"> H, Nemeth A. Hepatobiliary scintigraphy during </w:t>
      </w:r>
      <w:proofErr w:type="spellStart"/>
      <w:r w:rsidRPr="00D5197A">
        <w:rPr>
          <w:rFonts w:ascii="Book Antiqua" w:hAnsi="Book Antiqua"/>
        </w:rPr>
        <w:t>cholestatic</w:t>
      </w:r>
      <w:proofErr w:type="spellEnd"/>
      <w:r w:rsidRPr="00D5197A">
        <w:rPr>
          <w:rFonts w:ascii="Book Antiqua" w:hAnsi="Book Antiqua"/>
        </w:rPr>
        <w:t xml:space="preserve"> and </w:t>
      </w:r>
      <w:proofErr w:type="spellStart"/>
      <w:r w:rsidRPr="00D5197A">
        <w:rPr>
          <w:rFonts w:ascii="Book Antiqua" w:hAnsi="Book Antiqua"/>
        </w:rPr>
        <w:t>noncholestatic</w:t>
      </w:r>
      <w:proofErr w:type="spellEnd"/>
      <w:r w:rsidRPr="00D5197A">
        <w:rPr>
          <w:rFonts w:ascii="Book Antiqua" w:hAnsi="Book Antiqua"/>
        </w:rPr>
        <w:t xml:space="preserve"> periods in patients with progressive familial intrahepatic cholestasis after partial external biliary diversion. </w:t>
      </w:r>
      <w:r w:rsidRPr="00D5197A">
        <w:rPr>
          <w:rFonts w:ascii="Book Antiqua" w:hAnsi="Book Antiqua"/>
          <w:i/>
        </w:rPr>
        <w:t xml:space="preserve">J </w:t>
      </w:r>
      <w:proofErr w:type="spellStart"/>
      <w:r w:rsidRPr="00D5197A">
        <w:rPr>
          <w:rFonts w:ascii="Book Antiqua" w:hAnsi="Book Antiqua"/>
          <w:i/>
        </w:rPr>
        <w:t>Pediatr</w:t>
      </w:r>
      <w:proofErr w:type="spellEnd"/>
      <w:r w:rsidRPr="00D5197A">
        <w:rPr>
          <w:rFonts w:ascii="Book Antiqua" w:hAnsi="Book Antiqua"/>
          <w:i/>
        </w:rPr>
        <w:t xml:space="preserve"> </w:t>
      </w:r>
      <w:proofErr w:type="spellStart"/>
      <w:r w:rsidRPr="00D5197A">
        <w:rPr>
          <w:rFonts w:ascii="Book Antiqua" w:hAnsi="Book Antiqua"/>
          <w:i/>
        </w:rPr>
        <w:t>Surg</w:t>
      </w:r>
      <w:proofErr w:type="spellEnd"/>
      <w:r w:rsidRPr="00D5197A">
        <w:rPr>
          <w:rFonts w:ascii="Book Antiqua" w:hAnsi="Book Antiqua"/>
        </w:rPr>
        <w:t xml:space="preserve"> 2011; </w:t>
      </w:r>
      <w:r w:rsidRPr="00D5197A">
        <w:rPr>
          <w:rFonts w:ascii="Book Antiqua" w:hAnsi="Book Antiqua"/>
          <w:b/>
        </w:rPr>
        <w:t>46</w:t>
      </w:r>
      <w:r w:rsidRPr="00D5197A">
        <w:rPr>
          <w:rFonts w:ascii="Book Antiqua" w:hAnsi="Book Antiqua"/>
        </w:rPr>
        <w:t>: 467-472 [PMID: 21376194 DOI: 10.1016/j.jpedsurg.2010.09.042]</w:t>
      </w:r>
    </w:p>
    <w:p w14:paraId="40C26EFF"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38 </w:t>
      </w:r>
      <w:r w:rsidRPr="00D5197A">
        <w:rPr>
          <w:rFonts w:ascii="Book Antiqua" w:hAnsi="Book Antiqua"/>
          <w:b/>
        </w:rPr>
        <w:t xml:space="preserve">De </w:t>
      </w:r>
      <w:proofErr w:type="spellStart"/>
      <w:r w:rsidRPr="00D5197A">
        <w:rPr>
          <w:rFonts w:ascii="Book Antiqua" w:hAnsi="Book Antiqua"/>
          <w:b/>
        </w:rPr>
        <w:t>Vree</w:t>
      </w:r>
      <w:proofErr w:type="spellEnd"/>
      <w:r w:rsidRPr="00D5197A">
        <w:rPr>
          <w:rFonts w:ascii="Book Antiqua" w:hAnsi="Book Antiqua"/>
          <w:b/>
        </w:rPr>
        <w:t xml:space="preserve"> JM</w:t>
      </w:r>
      <w:r w:rsidRPr="00D5197A">
        <w:rPr>
          <w:rFonts w:ascii="Book Antiqua" w:hAnsi="Book Antiqua"/>
        </w:rPr>
        <w:t xml:space="preserve">, </w:t>
      </w:r>
      <w:proofErr w:type="spellStart"/>
      <w:r w:rsidRPr="00D5197A">
        <w:rPr>
          <w:rFonts w:ascii="Book Antiqua" w:hAnsi="Book Antiqua"/>
        </w:rPr>
        <w:t>Ottenhoff</w:t>
      </w:r>
      <w:proofErr w:type="spellEnd"/>
      <w:r w:rsidRPr="00D5197A">
        <w:rPr>
          <w:rFonts w:ascii="Book Antiqua" w:hAnsi="Book Antiqua"/>
        </w:rPr>
        <w:t xml:space="preserve"> R, </w:t>
      </w:r>
      <w:proofErr w:type="spellStart"/>
      <w:r w:rsidRPr="00D5197A">
        <w:rPr>
          <w:rFonts w:ascii="Book Antiqua" w:hAnsi="Book Antiqua"/>
        </w:rPr>
        <w:t>Bosma</w:t>
      </w:r>
      <w:proofErr w:type="spellEnd"/>
      <w:r w:rsidRPr="00D5197A">
        <w:rPr>
          <w:rFonts w:ascii="Book Antiqua" w:hAnsi="Book Antiqua"/>
        </w:rPr>
        <w:t xml:space="preserve"> PJ, Smith AJ, Aten J, Oude </w:t>
      </w:r>
      <w:proofErr w:type="spellStart"/>
      <w:r w:rsidRPr="00D5197A">
        <w:rPr>
          <w:rFonts w:ascii="Book Antiqua" w:hAnsi="Book Antiqua"/>
        </w:rPr>
        <w:t>Elferink</w:t>
      </w:r>
      <w:proofErr w:type="spellEnd"/>
      <w:r w:rsidRPr="00D5197A">
        <w:rPr>
          <w:rFonts w:ascii="Book Antiqua" w:hAnsi="Book Antiqua"/>
        </w:rPr>
        <w:t xml:space="preserve"> RP. </w:t>
      </w:r>
      <w:proofErr w:type="gramStart"/>
      <w:r w:rsidRPr="00D5197A">
        <w:rPr>
          <w:rFonts w:ascii="Book Antiqua" w:hAnsi="Book Antiqua"/>
        </w:rPr>
        <w:t>Correction of liver disease by hepatocyte transplantation in a mouse model of progressive familial intrahepatic cholestasis.</w:t>
      </w:r>
      <w:proofErr w:type="gramEnd"/>
      <w:r w:rsidRPr="00D5197A">
        <w:rPr>
          <w:rFonts w:ascii="Book Antiqua" w:hAnsi="Book Antiqua"/>
        </w:rPr>
        <w:t xml:space="preserve"> </w:t>
      </w:r>
      <w:r w:rsidRPr="00D5197A">
        <w:rPr>
          <w:rFonts w:ascii="Book Antiqua" w:hAnsi="Book Antiqua"/>
          <w:i/>
        </w:rPr>
        <w:t>Gastroenterology</w:t>
      </w:r>
      <w:r w:rsidRPr="00D5197A">
        <w:rPr>
          <w:rFonts w:ascii="Book Antiqua" w:hAnsi="Book Antiqua"/>
        </w:rPr>
        <w:t xml:space="preserve"> 2000; </w:t>
      </w:r>
      <w:r w:rsidRPr="00D5197A">
        <w:rPr>
          <w:rFonts w:ascii="Book Antiqua" w:hAnsi="Book Antiqua"/>
          <w:b/>
        </w:rPr>
        <w:t>119</w:t>
      </w:r>
      <w:r w:rsidRPr="00D5197A">
        <w:rPr>
          <w:rFonts w:ascii="Book Antiqua" w:hAnsi="Book Antiqua"/>
        </w:rPr>
        <w:t>: 1720-1730 [PMID: 11113093 DOI: 10.1053/gast.2000.20222]</w:t>
      </w:r>
    </w:p>
    <w:p w14:paraId="7E28F90F" w14:textId="4D370588" w:rsidR="00D5197A" w:rsidRPr="00D5197A" w:rsidRDefault="00D5197A" w:rsidP="00D5197A">
      <w:pPr>
        <w:spacing w:line="360" w:lineRule="auto"/>
        <w:jc w:val="both"/>
        <w:rPr>
          <w:rFonts w:ascii="Book Antiqua" w:hAnsi="Book Antiqua"/>
        </w:rPr>
      </w:pPr>
      <w:proofErr w:type="gramStart"/>
      <w:r w:rsidRPr="00D5197A">
        <w:rPr>
          <w:rFonts w:ascii="Book Antiqua" w:hAnsi="Book Antiqua"/>
        </w:rPr>
        <w:t xml:space="preserve">39 </w:t>
      </w:r>
      <w:proofErr w:type="spellStart"/>
      <w:r w:rsidRPr="00D5197A">
        <w:rPr>
          <w:rFonts w:ascii="Book Antiqua" w:hAnsi="Book Antiqua"/>
          <w:b/>
        </w:rPr>
        <w:t>Loeber</w:t>
      </w:r>
      <w:proofErr w:type="spellEnd"/>
      <w:r w:rsidRPr="00D5197A">
        <w:rPr>
          <w:rFonts w:ascii="Book Antiqua" w:hAnsi="Book Antiqua"/>
          <w:b/>
        </w:rPr>
        <w:t xml:space="preserve"> JG</w:t>
      </w:r>
      <w:r w:rsidRPr="00D5197A">
        <w:rPr>
          <w:rFonts w:ascii="Book Antiqua" w:hAnsi="Book Antiqua"/>
        </w:rPr>
        <w:t>.</w:t>
      </w:r>
      <w:proofErr w:type="gramEnd"/>
      <w:r w:rsidRPr="00D5197A">
        <w:rPr>
          <w:rFonts w:ascii="Book Antiqua" w:hAnsi="Book Antiqua"/>
        </w:rPr>
        <w:t xml:space="preserve"> </w:t>
      </w:r>
      <w:proofErr w:type="gramStart"/>
      <w:r w:rsidRPr="00D5197A">
        <w:rPr>
          <w:rFonts w:ascii="Book Antiqua" w:hAnsi="Book Antiqua"/>
        </w:rPr>
        <w:t>Neonatal screening in Europe; the situation in 2004.</w:t>
      </w:r>
      <w:proofErr w:type="gramEnd"/>
      <w:r w:rsidRPr="00D5197A">
        <w:rPr>
          <w:rFonts w:ascii="Book Antiqua" w:hAnsi="Book Antiqua"/>
        </w:rPr>
        <w:t xml:space="preserve"> </w:t>
      </w:r>
      <w:r w:rsidRPr="00D5197A">
        <w:rPr>
          <w:rFonts w:ascii="Book Antiqua" w:hAnsi="Book Antiqua"/>
          <w:i/>
        </w:rPr>
        <w:t xml:space="preserve">J Inherit </w:t>
      </w:r>
      <w:proofErr w:type="spellStart"/>
      <w:r w:rsidRPr="00D5197A">
        <w:rPr>
          <w:rFonts w:ascii="Book Antiqua" w:hAnsi="Book Antiqua"/>
          <w:i/>
        </w:rPr>
        <w:t>Metab</w:t>
      </w:r>
      <w:proofErr w:type="spellEnd"/>
      <w:r w:rsidRPr="00D5197A">
        <w:rPr>
          <w:rFonts w:ascii="Book Antiqua" w:hAnsi="Book Antiqua"/>
          <w:i/>
        </w:rPr>
        <w:t xml:space="preserve"> Dis</w:t>
      </w:r>
      <w:r w:rsidRPr="00D5197A">
        <w:rPr>
          <w:rFonts w:ascii="Book Antiqua" w:hAnsi="Book Antiqua"/>
        </w:rPr>
        <w:t xml:space="preserve"> 2007; </w:t>
      </w:r>
      <w:r w:rsidRPr="00D5197A">
        <w:rPr>
          <w:rFonts w:ascii="Book Antiqua" w:hAnsi="Book Antiqua"/>
          <w:b/>
        </w:rPr>
        <w:t>30</w:t>
      </w:r>
      <w:r w:rsidRPr="00D5197A">
        <w:rPr>
          <w:rFonts w:ascii="Book Antiqua" w:hAnsi="Book Antiqua"/>
        </w:rPr>
        <w:t>: 430-438 [PMID: 17616847</w:t>
      </w:r>
      <w:r>
        <w:rPr>
          <w:rFonts w:ascii="Book Antiqua" w:hAnsi="Book Antiqua"/>
        </w:rPr>
        <w:t xml:space="preserve"> DOI: 10.1007/s10545-007-0644-5</w:t>
      </w:r>
      <w:r w:rsidRPr="00D5197A">
        <w:rPr>
          <w:rFonts w:ascii="Book Antiqua" w:hAnsi="Book Antiqua"/>
        </w:rPr>
        <w:t>]</w:t>
      </w:r>
    </w:p>
    <w:p w14:paraId="04E7BF25" w14:textId="5D2251D4" w:rsidR="00D5197A" w:rsidRPr="00D5197A" w:rsidRDefault="00D5197A" w:rsidP="00D5197A">
      <w:pPr>
        <w:spacing w:line="360" w:lineRule="auto"/>
        <w:jc w:val="both"/>
        <w:rPr>
          <w:rFonts w:ascii="Book Antiqua" w:hAnsi="Book Antiqua"/>
        </w:rPr>
      </w:pPr>
      <w:r w:rsidRPr="00D5197A">
        <w:rPr>
          <w:rFonts w:ascii="Book Antiqua" w:hAnsi="Book Antiqua"/>
        </w:rPr>
        <w:t xml:space="preserve">40 </w:t>
      </w:r>
      <w:proofErr w:type="spellStart"/>
      <w:r w:rsidRPr="00D5197A">
        <w:rPr>
          <w:rFonts w:ascii="Book Antiqua" w:hAnsi="Book Antiqua"/>
          <w:b/>
        </w:rPr>
        <w:t>Blau</w:t>
      </w:r>
      <w:proofErr w:type="spellEnd"/>
      <w:r w:rsidRPr="00D5197A">
        <w:rPr>
          <w:rFonts w:ascii="Book Antiqua" w:hAnsi="Book Antiqua"/>
          <w:b/>
        </w:rPr>
        <w:t xml:space="preserve"> N</w:t>
      </w:r>
      <w:r w:rsidRPr="00D5197A">
        <w:rPr>
          <w:rFonts w:ascii="Book Antiqua" w:hAnsi="Book Antiqua"/>
        </w:rPr>
        <w:t xml:space="preserve">, van </w:t>
      </w:r>
      <w:proofErr w:type="spellStart"/>
      <w:r w:rsidRPr="00D5197A">
        <w:rPr>
          <w:rFonts w:ascii="Book Antiqua" w:hAnsi="Book Antiqua"/>
        </w:rPr>
        <w:t>Spronsen</w:t>
      </w:r>
      <w:proofErr w:type="spellEnd"/>
      <w:r w:rsidRPr="00D5197A">
        <w:rPr>
          <w:rFonts w:ascii="Book Antiqua" w:hAnsi="Book Antiqua"/>
        </w:rPr>
        <w:t xml:space="preserve"> FJ, Levy HL. Phenylketonuria. </w:t>
      </w:r>
      <w:r w:rsidRPr="00D5197A">
        <w:rPr>
          <w:rFonts w:ascii="Book Antiqua" w:hAnsi="Book Antiqua"/>
          <w:i/>
        </w:rPr>
        <w:t>Lancet</w:t>
      </w:r>
      <w:r w:rsidRPr="00D5197A">
        <w:rPr>
          <w:rFonts w:ascii="Book Antiqua" w:hAnsi="Book Antiqua"/>
        </w:rPr>
        <w:t xml:space="preserve"> 2010; </w:t>
      </w:r>
      <w:r w:rsidRPr="00D5197A">
        <w:rPr>
          <w:rFonts w:ascii="Book Antiqua" w:hAnsi="Book Antiqua"/>
          <w:b/>
        </w:rPr>
        <w:t>376</w:t>
      </w:r>
      <w:r w:rsidRPr="00D5197A">
        <w:rPr>
          <w:rFonts w:ascii="Book Antiqua" w:hAnsi="Book Antiqua"/>
        </w:rPr>
        <w:t>: 1417-1427 [PMID: 20971365 DOI</w:t>
      </w:r>
      <w:r>
        <w:rPr>
          <w:rFonts w:ascii="Book Antiqua" w:hAnsi="Book Antiqua"/>
        </w:rPr>
        <w:t>: 10.1016/S0140-6736(10)60961-0</w:t>
      </w:r>
      <w:r w:rsidRPr="00D5197A">
        <w:rPr>
          <w:rFonts w:ascii="Book Antiqua" w:hAnsi="Book Antiqua"/>
        </w:rPr>
        <w:t>]</w:t>
      </w:r>
    </w:p>
    <w:p w14:paraId="499CAA4F"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41 </w:t>
      </w:r>
      <w:r w:rsidRPr="00D5197A">
        <w:rPr>
          <w:rFonts w:ascii="Book Antiqua" w:hAnsi="Book Antiqua"/>
          <w:b/>
        </w:rPr>
        <w:t>Hamman KJ</w:t>
      </w:r>
      <w:r w:rsidRPr="00D5197A">
        <w:rPr>
          <w:rFonts w:ascii="Book Antiqua" w:hAnsi="Book Antiqua"/>
        </w:rPr>
        <w:t xml:space="preserve">, Winn SR, Harding CO. Hepatocytes from wild-type or heterozygous donors are equally effective in achieving successful therapeutic </w:t>
      </w:r>
      <w:r w:rsidRPr="00D5197A">
        <w:rPr>
          <w:rFonts w:ascii="Book Antiqua" w:hAnsi="Book Antiqua"/>
        </w:rPr>
        <w:lastRenderedPageBreak/>
        <w:t xml:space="preserve">liver repopulation in murine phenylketonuria (PKU). </w:t>
      </w:r>
      <w:proofErr w:type="spellStart"/>
      <w:r w:rsidRPr="00D5197A">
        <w:rPr>
          <w:rFonts w:ascii="Book Antiqua" w:hAnsi="Book Antiqua"/>
          <w:i/>
        </w:rPr>
        <w:t>Mol</w:t>
      </w:r>
      <w:proofErr w:type="spellEnd"/>
      <w:r w:rsidRPr="00D5197A">
        <w:rPr>
          <w:rFonts w:ascii="Book Antiqua" w:hAnsi="Book Antiqua"/>
          <w:i/>
        </w:rPr>
        <w:t xml:space="preserve"> Genet </w:t>
      </w:r>
      <w:proofErr w:type="spellStart"/>
      <w:r w:rsidRPr="00D5197A">
        <w:rPr>
          <w:rFonts w:ascii="Book Antiqua" w:hAnsi="Book Antiqua"/>
          <w:i/>
        </w:rPr>
        <w:t>Metab</w:t>
      </w:r>
      <w:proofErr w:type="spellEnd"/>
      <w:r w:rsidRPr="00D5197A">
        <w:rPr>
          <w:rFonts w:ascii="Book Antiqua" w:hAnsi="Book Antiqua"/>
        </w:rPr>
        <w:t xml:space="preserve"> 2011; </w:t>
      </w:r>
      <w:r w:rsidRPr="00D5197A">
        <w:rPr>
          <w:rFonts w:ascii="Book Antiqua" w:hAnsi="Book Antiqua"/>
          <w:b/>
        </w:rPr>
        <w:t>104</w:t>
      </w:r>
      <w:r w:rsidRPr="00D5197A">
        <w:rPr>
          <w:rFonts w:ascii="Book Antiqua" w:hAnsi="Book Antiqua"/>
        </w:rPr>
        <w:t>: 235-240 [PMID: 21917493 DOI: 10.1016/j.ymgme.2011.07.027]</w:t>
      </w:r>
    </w:p>
    <w:p w14:paraId="1A3E7790" w14:textId="7E8D029D" w:rsidR="00D5197A" w:rsidRPr="00D5197A" w:rsidRDefault="00D5197A" w:rsidP="00D5197A">
      <w:pPr>
        <w:spacing w:line="360" w:lineRule="auto"/>
        <w:jc w:val="both"/>
        <w:rPr>
          <w:rFonts w:ascii="Book Antiqua" w:hAnsi="Book Antiqua"/>
        </w:rPr>
      </w:pPr>
      <w:r w:rsidRPr="00D5197A">
        <w:rPr>
          <w:rFonts w:ascii="Book Antiqua" w:hAnsi="Book Antiqua"/>
        </w:rPr>
        <w:t xml:space="preserve">42 </w:t>
      </w:r>
      <w:r w:rsidRPr="00D5197A">
        <w:rPr>
          <w:rFonts w:ascii="Book Antiqua" w:hAnsi="Book Antiqua"/>
          <w:b/>
        </w:rPr>
        <w:t>Hansel MC</w:t>
      </w:r>
      <w:r w:rsidRPr="00D5197A">
        <w:rPr>
          <w:rFonts w:ascii="Book Antiqua" w:hAnsi="Book Antiqua"/>
        </w:rPr>
        <w:t xml:space="preserve">, Davila JC, </w:t>
      </w:r>
      <w:proofErr w:type="spellStart"/>
      <w:r w:rsidRPr="00D5197A">
        <w:rPr>
          <w:rFonts w:ascii="Book Antiqua" w:hAnsi="Book Antiqua"/>
        </w:rPr>
        <w:t>Vosough</w:t>
      </w:r>
      <w:proofErr w:type="spellEnd"/>
      <w:r w:rsidRPr="00D5197A">
        <w:rPr>
          <w:rFonts w:ascii="Book Antiqua" w:hAnsi="Book Antiqua"/>
        </w:rPr>
        <w:t xml:space="preserve"> M, </w:t>
      </w:r>
      <w:proofErr w:type="spellStart"/>
      <w:r w:rsidRPr="00D5197A">
        <w:rPr>
          <w:rFonts w:ascii="Book Antiqua" w:hAnsi="Book Antiqua"/>
        </w:rPr>
        <w:t>Gramignoli</w:t>
      </w:r>
      <w:proofErr w:type="spellEnd"/>
      <w:r w:rsidRPr="00D5197A">
        <w:rPr>
          <w:rFonts w:ascii="Book Antiqua" w:hAnsi="Book Antiqua"/>
        </w:rPr>
        <w:t xml:space="preserve"> R, </w:t>
      </w:r>
      <w:proofErr w:type="spellStart"/>
      <w:r w:rsidRPr="00D5197A">
        <w:rPr>
          <w:rFonts w:ascii="Book Antiqua" w:hAnsi="Book Antiqua"/>
        </w:rPr>
        <w:t>Skvorak</w:t>
      </w:r>
      <w:proofErr w:type="spellEnd"/>
      <w:r w:rsidRPr="00D5197A">
        <w:rPr>
          <w:rFonts w:ascii="Book Antiqua" w:hAnsi="Book Antiqua"/>
        </w:rPr>
        <w:t xml:space="preserve"> KJ, </w:t>
      </w:r>
      <w:proofErr w:type="spellStart"/>
      <w:r w:rsidRPr="00D5197A">
        <w:rPr>
          <w:rFonts w:ascii="Book Antiqua" w:hAnsi="Book Antiqua"/>
        </w:rPr>
        <w:t>Dorko</w:t>
      </w:r>
      <w:proofErr w:type="spellEnd"/>
      <w:r w:rsidRPr="00D5197A">
        <w:rPr>
          <w:rFonts w:ascii="Book Antiqua" w:hAnsi="Book Antiqua"/>
        </w:rPr>
        <w:t xml:space="preserve"> K, Marongiu F, Blake W, Strom SC. </w:t>
      </w:r>
      <w:proofErr w:type="gramStart"/>
      <w:r w:rsidRPr="00D5197A">
        <w:rPr>
          <w:rFonts w:ascii="Book Antiqua" w:hAnsi="Book Antiqua"/>
        </w:rPr>
        <w:t>The Use of Induced Pluripotent Stem Cells for the Study and Treatment of Liver Diseases.</w:t>
      </w:r>
      <w:proofErr w:type="gramEnd"/>
      <w:r w:rsidRPr="00D5197A">
        <w:rPr>
          <w:rFonts w:ascii="Book Antiqua" w:hAnsi="Book Antiqua"/>
        </w:rPr>
        <w:t xml:space="preserve"> </w:t>
      </w:r>
      <w:proofErr w:type="spellStart"/>
      <w:r w:rsidRPr="00D5197A">
        <w:rPr>
          <w:rFonts w:ascii="Book Antiqua" w:hAnsi="Book Antiqua"/>
          <w:i/>
        </w:rPr>
        <w:t>Curr</w:t>
      </w:r>
      <w:proofErr w:type="spellEnd"/>
      <w:r w:rsidRPr="00D5197A">
        <w:rPr>
          <w:rFonts w:ascii="Book Antiqua" w:hAnsi="Book Antiqua"/>
          <w:i/>
        </w:rPr>
        <w:t xml:space="preserve"> </w:t>
      </w:r>
      <w:proofErr w:type="spellStart"/>
      <w:r w:rsidRPr="00D5197A">
        <w:rPr>
          <w:rFonts w:ascii="Book Antiqua" w:hAnsi="Book Antiqua"/>
          <w:i/>
        </w:rPr>
        <w:t>Protoc</w:t>
      </w:r>
      <w:proofErr w:type="spellEnd"/>
      <w:r w:rsidRPr="00D5197A">
        <w:rPr>
          <w:rFonts w:ascii="Book Antiqua" w:hAnsi="Book Antiqua"/>
          <w:i/>
        </w:rPr>
        <w:t xml:space="preserve"> </w:t>
      </w:r>
      <w:proofErr w:type="spellStart"/>
      <w:r w:rsidRPr="00D5197A">
        <w:rPr>
          <w:rFonts w:ascii="Book Antiqua" w:hAnsi="Book Antiqua"/>
          <w:i/>
        </w:rPr>
        <w:t>Toxicol</w:t>
      </w:r>
      <w:proofErr w:type="spellEnd"/>
      <w:r w:rsidRPr="00D5197A">
        <w:rPr>
          <w:rFonts w:ascii="Book Antiqua" w:hAnsi="Book Antiqua"/>
        </w:rPr>
        <w:t xml:space="preserve"> 2016; </w:t>
      </w:r>
      <w:r w:rsidRPr="00D5197A">
        <w:rPr>
          <w:rFonts w:ascii="Book Antiqua" w:hAnsi="Book Antiqua"/>
          <w:b/>
        </w:rPr>
        <w:t>67</w:t>
      </w:r>
      <w:r w:rsidRPr="00D5197A">
        <w:rPr>
          <w:rFonts w:ascii="Book Antiqua" w:hAnsi="Book Antiqua"/>
        </w:rPr>
        <w:t>: 14.13.1-14.13.27 [PMID: 26828329 DO</w:t>
      </w:r>
      <w:r>
        <w:rPr>
          <w:rFonts w:ascii="Book Antiqua" w:hAnsi="Book Antiqua"/>
        </w:rPr>
        <w:t>I: 10.1002/0471140856.tx1412s62</w:t>
      </w:r>
      <w:r w:rsidRPr="00D5197A">
        <w:rPr>
          <w:rFonts w:ascii="Book Antiqua" w:hAnsi="Book Antiqua"/>
        </w:rPr>
        <w:t>]</w:t>
      </w:r>
    </w:p>
    <w:p w14:paraId="697D8123" w14:textId="77777777" w:rsidR="00D5197A" w:rsidRPr="00D5197A" w:rsidRDefault="00D5197A" w:rsidP="00D5197A">
      <w:pPr>
        <w:spacing w:line="360" w:lineRule="auto"/>
        <w:jc w:val="both"/>
        <w:rPr>
          <w:rFonts w:ascii="Book Antiqua" w:hAnsi="Book Antiqua"/>
        </w:rPr>
      </w:pPr>
      <w:proofErr w:type="gramStart"/>
      <w:r w:rsidRPr="00D5197A">
        <w:rPr>
          <w:rFonts w:ascii="Book Antiqua" w:hAnsi="Book Antiqua"/>
        </w:rPr>
        <w:t xml:space="preserve">43 </w:t>
      </w:r>
      <w:proofErr w:type="spellStart"/>
      <w:r w:rsidRPr="00D5197A">
        <w:rPr>
          <w:rFonts w:ascii="Book Antiqua" w:hAnsi="Book Antiqua"/>
          <w:b/>
        </w:rPr>
        <w:t>Stéphenne</w:t>
      </w:r>
      <w:proofErr w:type="spellEnd"/>
      <w:r w:rsidRPr="00D5197A">
        <w:rPr>
          <w:rFonts w:ascii="Book Antiqua" w:hAnsi="Book Antiqua"/>
          <w:b/>
        </w:rPr>
        <w:t xml:space="preserve"> X</w:t>
      </w:r>
      <w:r w:rsidRPr="00D5197A">
        <w:rPr>
          <w:rFonts w:ascii="Book Antiqua" w:hAnsi="Book Antiqua"/>
        </w:rPr>
        <w:t xml:space="preserve">, </w:t>
      </w:r>
      <w:proofErr w:type="spellStart"/>
      <w:r w:rsidRPr="00D5197A">
        <w:rPr>
          <w:rFonts w:ascii="Book Antiqua" w:hAnsi="Book Antiqua"/>
        </w:rPr>
        <w:t>Najimi</w:t>
      </w:r>
      <w:proofErr w:type="spellEnd"/>
      <w:r w:rsidRPr="00D5197A">
        <w:rPr>
          <w:rFonts w:ascii="Book Antiqua" w:hAnsi="Book Antiqua"/>
        </w:rPr>
        <w:t xml:space="preserve"> M, Ngoc DK, </w:t>
      </w:r>
      <w:proofErr w:type="spellStart"/>
      <w:r w:rsidRPr="00D5197A">
        <w:rPr>
          <w:rFonts w:ascii="Book Antiqua" w:hAnsi="Book Antiqua"/>
        </w:rPr>
        <w:t>Smets</w:t>
      </w:r>
      <w:proofErr w:type="spellEnd"/>
      <w:r w:rsidRPr="00D5197A">
        <w:rPr>
          <w:rFonts w:ascii="Book Antiqua" w:hAnsi="Book Antiqua"/>
        </w:rPr>
        <w:t xml:space="preserve"> F, Hue L, </w:t>
      </w:r>
      <w:proofErr w:type="spellStart"/>
      <w:r w:rsidRPr="00D5197A">
        <w:rPr>
          <w:rFonts w:ascii="Book Antiqua" w:hAnsi="Book Antiqua"/>
        </w:rPr>
        <w:t>Guigas</w:t>
      </w:r>
      <w:proofErr w:type="spellEnd"/>
      <w:r w:rsidRPr="00D5197A">
        <w:rPr>
          <w:rFonts w:ascii="Book Antiqua" w:hAnsi="Book Antiqua"/>
        </w:rPr>
        <w:t xml:space="preserve"> B, </w:t>
      </w:r>
      <w:proofErr w:type="spellStart"/>
      <w:r w:rsidRPr="00D5197A">
        <w:rPr>
          <w:rFonts w:ascii="Book Antiqua" w:hAnsi="Book Antiqua"/>
        </w:rPr>
        <w:t>Sokal</w:t>
      </w:r>
      <w:proofErr w:type="spellEnd"/>
      <w:r w:rsidRPr="00D5197A">
        <w:rPr>
          <w:rFonts w:ascii="Book Antiqua" w:hAnsi="Book Antiqua"/>
        </w:rPr>
        <w:t xml:space="preserve"> EM.</w:t>
      </w:r>
      <w:proofErr w:type="gramEnd"/>
      <w:r w:rsidRPr="00D5197A">
        <w:rPr>
          <w:rFonts w:ascii="Book Antiqua" w:hAnsi="Book Antiqua"/>
        </w:rPr>
        <w:t xml:space="preserve"> Cryopreservation of human hepatocytes alters the mitochondrial respiratory chain complex 1. </w:t>
      </w:r>
      <w:r w:rsidRPr="00D5197A">
        <w:rPr>
          <w:rFonts w:ascii="Book Antiqua" w:hAnsi="Book Antiqua"/>
          <w:i/>
        </w:rPr>
        <w:t>Cell Transplant</w:t>
      </w:r>
      <w:r w:rsidRPr="00D5197A">
        <w:rPr>
          <w:rFonts w:ascii="Book Antiqua" w:hAnsi="Book Antiqua"/>
        </w:rPr>
        <w:t xml:space="preserve"> 2007; </w:t>
      </w:r>
      <w:r w:rsidRPr="00D5197A">
        <w:rPr>
          <w:rFonts w:ascii="Book Antiqua" w:hAnsi="Book Antiqua"/>
          <w:b/>
        </w:rPr>
        <w:t>16</w:t>
      </w:r>
      <w:r w:rsidRPr="00D5197A">
        <w:rPr>
          <w:rFonts w:ascii="Book Antiqua" w:hAnsi="Book Antiqua"/>
        </w:rPr>
        <w:t>: 409-419 [PMID: 17658131 DOI: 10.3727/000000007783464821]</w:t>
      </w:r>
    </w:p>
    <w:p w14:paraId="0ED013E7" w14:textId="5A5E9E6B" w:rsidR="00D5197A" w:rsidRPr="00D5197A" w:rsidRDefault="00D5197A" w:rsidP="00D5197A">
      <w:pPr>
        <w:spacing w:line="360" w:lineRule="auto"/>
        <w:jc w:val="both"/>
        <w:rPr>
          <w:rFonts w:ascii="Book Antiqua" w:hAnsi="Book Antiqua"/>
        </w:rPr>
      </w:pPr>
      <w:r w:rsidRPr="00D5197A">
        <w:rPr>
          <w:rFonts w:ascii="Book Antiqua" w:hAnsi="Book Antiqua"/>
        </w:rPr>
        <w:t xml:space="preserve">44 </w:t>
      </w:r>
      <w:r w:rsidRPr="00D5197A">
        <w:rPr>
          <w:rFonts w:ascii="Book Antiqua" w:hAnsi="Book Antiqua"/>
          <w:b/>
        </w:rPr>
        <w:t>Gómez-</w:t>
      </w:r>
      <w:proofErr w:type="spellStart"/>
      <w:r w:rsidRPr="00D5197A">
        <w:rPr>
          <w:rFonts w:ascii="Book Antiqua" w:hAnsi="Book Antiqua"/>
          <w:b/>
        </w:rPr>
        <w:t>Lechón</w:t>
      </w:r>
      <w:proofErr w:type="spellEnd"/>
      <w:r w:rsidRPr="00D5197A">
        <w:rPr>
          <w:rFonts w:ascii="Book Antiqua" w:hAnsi="Book Antiqua"/>
          <w:b/>
        </w:rPr>
        <w:t xml:space="preserve"> MJ</w:t>
      </w:r>
      <w:r w:rsidRPr="00D5197A">
        <w:rPr>
          <w:rFonts w:ascii="Book Antiqua" w:hAnsi="Book Antiqua"/>
        </w:rPr>
        <w:t xml:space="preserve">, </w:t>
      </w:r>
      <w:proofErr w:type="spellStart"/>
      <w:r w:rsidRPr="00D5197A">
        <w:rPr>
          <w:rFonts w:ascii="Book Antiqua" w:hAnsi="Book Antiqua"/>
        </w:rPr>
        <w:t>Lahoz</w:t>
      </w:r>
      <w:proofErr w:type="spellEnd"/>
      <w:r w:rsidRPr="00D5197A">
        <w:rPr>
          <w:rFonts w:ascii="Book Antiqua" w:hAnsi="Book Antiqua"/>
        </w:rPr>
        <w:t xml:space="preserve"> A, Jiménez N, Vicente Castell J, Donato MT. Cryopreservation of rat, dog and human hepatocytes: influence of </w:t>
      </w:r>
      <w:proofErr w:type="spellStart"/>
      <w:r w:rsidRPr="00D5197A">
        <w:rPr>
          <w:rFonts w:ascii="Book Antiqua" w:hAnsi="Book Antiqua"/>
        </w:rPr>
        <w:t>preculture</w:t>
      </w:r>
      <w:proofErr w:type="spellEnd"/>
      <w:r w:rsidRPr="00D5197A">
        <w:rPr>
          <w:rFonts w:ascii="Book Antiqua" w:hAnsi="Book Antiqua"/>
        </w:rPr>
        <w:t xml:space="preserve"> and </w:t>
      </w:r>
      <w:proofErr w:type="spellStart"/>
      <w:r w:rsidRPr="00D5197A">
        <w:rPr>
          <w:rFonts w:ascii="Book Antiqua" w:hAnsi="Book Antiqua"/>
        </w:rPr>
        <w:t>cryoprotectants</w:t>
      </w:r>
      <w:proofErr w:type="spellEnd"/>
      <w:r w:rsidRPr="00D5197A">
        <w:rPr>
          <w:rFonts w:ascii="Book Antiqua" w:hAnsi="Book Antiqua"/>
        </w:rPr>
        <w:t xml:space="preserve"> on recovery, cytochrome P450 activities and induction upon thawing. </w:t>
      </w:r>
      <w:proofErr w:type="spellStart"/>
      <w:r w:rsidRPr="00D5197A">
        <w:rPr>
          <w:rFonts w:ascii="Book Antiqua" w:hAnsi="Book Antiqua"/>
          <w:i/>
        </w:rPr>
        <w:t>Xenobiotica</w:t>
      </w:r>
      <w:proofErr w:type="spellEnd"/>
      <w:r w:rsidRPr="00D5197A">
        <w:rPr>
          <w:rFonts w:ascii="Book Antiqua" w:hAnsi="Book Antiqua"/>
        </w:rPr>
        <w:t xml:space="preserve"> 2006; </w:t>
      </w:r>
      <w:r w:rsidRPr="00D5197A">
        <w:rPr>
          <w:rFonts w:ascii="Book Antiqua" w:hAnsi="Book Antiqua"/>
          <w:b/>
        </w:rPr>
        <w:t>36</w:t>
      </w:r>
      <w:r w:rsidRPr="00D5197A">
        <w:rPr>
          <w:rFonts w:ascii="Book Antiqua" w:hAnsi="Book Antiqua"/>
        </w:rPr>
        <w:t>: 457-472 [PMID: 16769645</w:t>
      </w:r>
      <w:r>
        <w:rPr>
          <w:rFonts w:ascii="Book Antiqua" w:hAnsi="Book Antiqua"/>
        </w:rPr>
        <w:t xml:space="preserve"> DOI: 10.1080/00498250600674352</w:t>
      </w:r>
      <w:r w:rsidRPr="00D5197A">
        <w:rPr>
          <w:rFonts w:ascii="Book Antiqua" w:hAnsi="Book Antiqua"/>
        </w:rPr>
        <w:t>]</w:t>
      </w:r>
    </w:p>
    <w:p w14:paraId="5F9845E1"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45 </w:t>
      </w:r>
      <w:r w:rsidRPr="00D5197A">
        <w:rPr>
          <w:rFonts w:ascii="Book Antiqua" w:hAnsi="Book Antiqua"/>
          <w:b/>
        </w:rPr>
        <w:t>Terry C</w:t>
      </w:r>
      <w:r w:rsidRPr="00D5197A">
        <w:rPr>
          <w:rFonts w:ascii="Book Antiqua" w:hAnsi="Book Antiqua"/>
        </w:rPr>
        <w:t xml:space="preserve">, Hughes RD, </w:t>
      </w:r>
      <w:proofErr w:type="spellStart"/>
      <w:r w:rsidRPr="00D5197A">
        <w:rPr>
          <w:rFonts w:ascii="Book Antiqua" w:hAnsi="Book Antiqua"/>
        </w:rPr>
        <w:t>Mitry</w:t>
      </w:r>
      <w:proofErr w:type="spellEnd"/>
      <w:r w:rsidRPr="00D5197A">
        <w:rPr>
          <w:rFonts w:ascii="Book Antiqua" w:hAnsi="Book Antiqua"/>
        </w:rPr>
        <w:t xml:space="preserve"> RR, </w:t>
      </w:r>
      <w:proofErr w:type="spellStart"/>
      <w:r w:rsidRPr="00D5197A">
        <w:rPr>
          <w:rFonts w:ascii="Book Antiqua" w:hAnsi="Book Antiqua"/>
        </w:rPr>
        <w:t>Lehec</w:t>
      </w:r>
      <w:proofErr w:type="spellEnd"/>
      <w:r w:rsidRPr="00D5197A">
        <w:rPr>
          <w:rFonts w:ascii="Book Antiqua" w:hAnsi="Book Antiqua"/>
        </w:rPr>
        <w:t xml:space="preserve"> SC, </w:t>
      </w:r>
      <w:proofErr w:type="spellStart"/>
      <w:r w:rsidRPr="00D5197A">
        <w:rPr>
          <w:rFonts w:ascii="Book Antiqua" w:hAnsi="Book Antiqua"/>
        </w:rPr>
        <w:t>Dhawan</w:t>
      </w:r>
      <w:proofErr w:type="spellEnd"/>
      <w:r w:rsidRPr="00D5197A">
        <w:rPr>
          <w:rFonts w:ascii="Book Antiqua" w:hAnsi="Book Antiqua"/>
        </w:rPr>
        <w:t xml:space="preserve"> A. Cryopreservation-induced nonattachment of human hepatocytes: role of adhesion molecules. </w:t>
      </w:r>
      <w:r w:rsidRPr="00D5197A">
        <w:rPr>
          <w:rFonts w:ascii="Book Antiqua" w:hAnsi="Book Antiqua"/>
          <w:i/>
        </w:rPr>
        <w:t>Cell Transplant</w:t>
      </w:r>
      <w:r w:rsidRPr="00D5197A">
        <w:rPr>
          <w:rFonts w:ascii="Book Antiqua" w:hAnsi="Book Antiqua"/>
        </w:rPr>
        <w:t xml:space="preserve"> 2007; </w:t>
      </w:r>
      <w:r w:rsidRPr="00D5197A">
        <w:rPr>
          <w:rFonts w:ascii="Book Antiqua" w:hAnsi="Book Antiqua"/>
          <w:b/>
        </w:rPr>
        <w:t>16</w:t>
      </w:r>
      <w:r w:rsidRPr="00D5197A">
        <w:rPr>
          <w:rFonts w:ascii="Book Antiqua" w:hAnsi="Book Antiqua"/>
        </w:rPr>
        <w:t>: 639-647 [PMID: 17912955 DOI: 10.3727/000000007783465000]</w:t>
      </w:r>
    </w:p>
    <w:p w14:paraId="6FBDB515" w14:textId="7AF05320" w:rsidR="00D5197A" w:rsidRPr="00D5197A" w:rsidRDefault="00D5197A" w:rsidP="00D5197A">
      <w:pPr>
        <w:spacing w:line="360" w:lineRule="auto"/>
        <w:jc w:val="both"/>
        <w:rPr>
          <w:rFonts w:ascii="Book Antiqua" w:hAnsi="Book Antiqua"/>
        </w:rPr>
      </w:pPr>
      <w:r w:rsidRPr="00D5197A">
        <w:rPr>
          <w:rFonts w:ascii="Book Antiqua" w:hAnsi="Book Antiqua"/>
        </w:rPr>
        <w:t xml:space="preserve">46 </w:t>
      </w:r>
      <w:r w:rsidRPr="00D5197A">
        <w:rPr>
          <w:rFonts w:ascii="Book Antiqua" w:hAnsi="Book Antiqua"/>
          <w:b/>
        </w:rPr>
        <w:t>Sharma S</w:t>
      </w:r>
      <w:r w:rsidRPr="00D5197A">
        <w:rPr>
          <w:rFonts w:ascii="Book Antiqua" w:hAnsi="Book Antiqua"/>
        </w:rPr>
        <w:t xml:space="preserve">, Ellis EC, </w:t>
      </w:r>
      <w:proofErr w:type="spellStart"/>
      <w:r w:rsidRPr="00D5197A">
        <w:rPr>
          <w:rFonts w:ascii="Book Antiqua" w:hAnsi="Book Antiqua"/>
        </w:rPr>
        <w:t>Gramignoli</w:t>
      </w:r>
      <w:proofErr w:type="spellEnd"/>
      <w:r w:rsidRPr="00D5197A">
        <w:rPr>
          <w:rFonts w:ascii="Book Antiqua" w:hAnsi="Book Antiqua"/>
        </w:rPr>
        <w:t xml:space="preserve"> R, </w:t>
      </w:r>
      <w:proofErr w:type="spellStart"/>
      <w:r w:rsidRPr="00D5197A">
        <w:rPr>
          <w:rFonts w:ascii="Book Antiqua" w:hAnsi="Book Antiqua"/>
        </w:rPr>
        <w:t>Dorko</w:t>
      </w:r>
      <w:proofErr w:type="spellEnd"/>
      <w:r w:rsidRPr="00D5197A">
        <w:rPr>
          <w:rFonts w:ascii="Book Antiqua" w:hAnsi="Book Antiqua"/>
        </w:rPr>
        <w:t xml:space="preserve"> K, </w:t>
      </w:r>
      <w:proofErr w:type="spellStart"/>
      <w:r w:rsidRPr="00D5197A">
        <w:rPr>
          <w:rFonts w:ascii="Book Antiqua" w:hAnsi="Book Antiqua"/>
        </w:rPr>
        <w:t>Tahan</w:t>
      </w:r>
      <w:proofErr w:type="spellEnd"/>
      <w:r w:rsidRPr="00D5197A">
        <w:rPr>
          <w:rFonts w:ascii="Book Antiqua" w:hAnsi="Book Antiqua"/>
        </w:rPr>
        <w:t xml:space="preserve"> V, Hansel M, </w:t>
      </w:r>
      <w:proofErr w:type="spellStart"/>
      <w:r w:rsidRPr="00D5197A">
        <w:rPr>
          <w:rFonts w:ascii="Book Antiqua" w:hAnsi="Book Antiqua"/>
        </w:rPr>
        <w:t>Mattison</w:t>
      </w:r>
      <w:proofErr w:type="spellEnd"/>
      <w:r w:rsidRPr="00D5197A">
        <w:rPr>
          <w:rFonts w:ascii="Book Antiqua" w:hAnsi="Book Antiqua"/>
        </w:rPr>
        <w:t xml:space="preserve"> DR, </w:t>
      </w:r>
      <w:proofErr w:type="spellStart"/>
      <w:r w:rsidRPr="00D5197A">
        <w:rPr>
          <w:rFonts w:ascii="Book Antiqua" w:hAnsi="Book Antiqua"/>
        </w:rPr>
        <w:t>Caritis</w:t>
      </w:r>
      <w:proofErr w:type="spellEnd"/>
      <w:r w:rsidRPr="00D5197A">
        <w:rPr>
          <w:rFonts w:ascii="Book Antiqua" w:hAnsi="Book Antiqua"/>
        </w:rPr>
        <w:t xml:space="preserve"> SN, Hines RN, </w:t>
      </w:r>
      <w:proofErr w:type="spellStart"/>
      <w:r w:rsidRPr="00D5197A">
        <w:rPr>
          <w:rFonts w:ascii="Book Antiqua" w:hAnsi="Book Antiqua"/>
        </w:rPr>
        <w:t>Venkataramanan</w:t>
      </w:r>
      <w:proofErr w:type="spellEnd"/>
      <w:r w:rsidRPr="00D5197A">
        <w:rPr>
          <w:rFonts w:ascii="Book Antiqua" w:hAnsi="Book Antiqua"/>
        </w:rPr>
        <w:t xml:space="preserve"> R, Strom SC. Hepatobiliary disposition of 17-OHPC and taurocholate in fetal human hepatocytes: a comparison with adult human hepatocytes. </w:t>
      </w:r>
      <w:r w:rsidRPr="00D5197A">
        <w:rPr>
          <w:rFonts w:ascii="Book Antiqua" w:hAnsi="Book Antiqua"/>
          <w:i/>
        </w:rPr>
        <w:t xml:space="preserve">Drug </w:t>
      </w:r>
      <w:proofErr w:type="spellStart"/>
      <w:r w:rsidRPr="00D5197A">
        <w:rPr>
          <w:rFonts w:ascii="Book Antiqua" w:hAnsi="Book Antiqua"/>
          <w:i/>
        </w:rPr>
        <w:t>Metab</w:t>
      </w:r>
      <w:proofErr w:type="spellEnd"/>
      <w:r w:rsidRPr="00D5197A">
        <w:rPr>
          <w:rFonts w:ascii="Book Antiqua" w:hAnsi="Book Antiqua"/>
          <w:i/>
        </w:rPr>
        <w:t xml:space="preserve"> </w:t>
      </w:r>
      <w:proofErr w:type="spellStart"/>
      <w:r w:rsidRPr="00D5197A">
        <w:rPr>
          <w:rFonts w:ascii="Book Antiqua" w:hAnsi="Book Antiqua"/>
          <w:i/>
        </w:rPr>
        <w:t>Dispos</w:t>
      </w:r>
      <w:proofErr w:type="spellEnd"/>
      <w:r w:rsidRPr="00D5197A">
        <w:rPr>
          <w:rFonts w:ascii="Book Antiqua" w:hAnsi="Book Antiqua"/>
        </w:rPr>
        <w:t xml:space="preserve"> 2013; </w:t>
      </w:r>
      <w:r w:rsidRPr="00D5197A">
        <w:rPr>
          <w:rFonts w:ascii="Book Antiqua" w:hAnsi="Book Antiqua"/>
          <w:b/>
        </w:rPr>
        <w:t>41</w:t>
      </w:r>
      <w:r w:rsidRPr="00D5197A">
        <w:rPr>
          <w:rFonts w:ascii="Book Antiqua" w:hAnsi="Book Antiqua"/>
        </w:rPr>
        <w:t>: 296-304 [PMID: 23129211]</w:t>
      </w:r>
    </w:p>
    <w:p w14:paraId="5BD8D97E"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47 </w:t>
      </w:r>
      <w:proofErr w:type="spellStart"/>
      <w:r w:rsidRPr="00D5197A">
        <w:rPr>
          <w:rFonts w:ascii="Book Antiqua" w:hAnsi="Book Antiqua"/>
          <w:b/>
        </w:rPr>
        <w:t>Meyburg</w:t>
      </w:r>
      <w:proofErr w:type="spellEnd"/>
      <w:r w:rsidRPr="00D5197A">
        <w:rPr>
          <w:rFonts w:ascii="Book Antiqua" w:hAnsi="Book Antiqua"/>
          <w:b/>
        </w:rPr>
        <w:t xml:space="preserve"> J</w:t>
      </w:r>
      <w:r w:rsidRPr="00D5197A">
        <w:rPr>
          <w:rFonts w:ascii="Book Antiqua" w:hAnsi="Book Antiqua"/>
        </w:rPr>
        <w:t xml:space="preserve">, </w:t>
      </w:r>
      <w:proofErr w:type="spellStart"/>
      <w:r w:rsidRPr="00D5197A">
        <w:rPr>
          <w:rFonts w:ascii="Book Antiqua" w:hAnsi="Book Antiqua"/>
        </w:rPr>
        <w:t>Alexandrova</w:t>
      </w:r>
      <w:proofErr w:type="spellEnd"/>
      <w:r w:rsidRPr="00D5197A">
        <w:rPr>
          <w:rFonts w:ascii="Book Antiqua" w:hAnsi="Book Antiqua"/>
        </w:rPr>
        <w:t xml:space="preserve"> K, </w:t>
      </w:r>
      <w:proofErr w:type="spellStart"/>
      <w:r w:rsidRPr="00D5197A">
        <w:rPr>
          <w:rFonts w:ascii="Book Antiqua" w:hAnsi="Book Antiqua"/>
        </w:rPr>
        <w:t>Barthold</w:t>
      </w:r>
      <w:proofErr w:type="spellEnd"/>
      <w:r w:rsidRPr="00D5197A">
        <w:rPr>
          <w:rFonts w:ascii="Book Antiqua" w:hAnsi="Book Antiqua"/>
        </w:rPr>
        <w:t xml:space="preserve"> M, </w:t>
      </w:r>
      <w:proofErr w:type="spellStart"/>
      <w:r w:rsidRPr="00D5197A">
        <w:rPr>
          <w:rFonts w:ascii="Book Antiqua" w:hAnsi="Book Antiqua"/>
        </w:rPr>
        <w:t>Kafert-Kasting</w:t>
      </w:r>
      <w:proofErr w:type="spellEnd"/>
      <w:r w:rsidRPr="00D5197A">
        <w:rPr>
          <w:rFonts w:ascii="Book Antiqua" w:hAnsi="Book Antiqua"/>
        </w:rPr>
        <w:t xml:space="preserve"> S, Schneider AS, </w:t>
      </w:r>
      <w:proofErr w:type="spellStart"/>
      <w:r w:rsidRPr="00D5197A">
        <w:rPr>
          <w:rFonts w:ascii="Book Antiqua" w:hAnsi="Book Antiqua"/>
        </w:rPr>
        <w:t>Attaran</w:t>
      </w:r>
      <w:proofErr w:type="spellEnd"/>
      <w:r w:rsidRPr="00D5197A">
        <w:rPr>
          <w:rFonts w:ascii="Book Antiqua" w:hAnsi="Book Antiqua"/>
        </w:rPr>
        <w:t xml:space="preserve"> M, </w:t>
      </w:r>
      <w:proofErr w:type="spellStart"/>
      <w:r w:rsidRPr="00D5197A">
        <w:rPr>
          <w:rFonts w:ascii="Book Antiqua" w:hAnsi="Book Antiqua"/>
        </w:rPr>
        <w:t>Hoerster</w:t>
      </w:r>
      <w:proofErr w:type="spellEnd"/>
      <w:r w:rsidRPr="00D5197A">
        <w:rPr>
          <w:rFonts w:ascii="Book Antiqua" w:hAnsi="Book Antiqua"/>
        </w:rPr>
        <w:t xml:space="preserve"> F, Schmidt J, Hoffmann GF, </w:t>
      </w:r>
      <w:proofErr w:type="spellStart"/>
      <w:r w:rsidRPr="00D5197A">
        <w:rPr>
          <w:rFonts w:ascii="Book Antiqua" w:hAnsi="Book Antiqua"/>
        </w:rPr>
        <w:t>Ott</w:t>
      </w:r>
      <w:proofErr w:type="spellEnd"/>
      <w:r w:rsidRPr="00D5197A">
        <w:rPr>
          <w:rFonts w:ascii="Book Antiqua" w:hAnsi="Book Antiqua"/>
        </w:rPr>
        <w:t xml:space="preserve"> M. Liver cell transplantation: basic investigations for safe application in infants and small children. </w:t>
      </w:r>
      <w:r w:rsidRPr="00D5197A">
        <w:rPr>
          <w:rFonts w:ascii="Book Antiqua" w:hAnsi="Book Antiqua"/>
          <w:i/>
        </w:rPr>
        <w:t>Cell Transplant</w:t>
      </w:r>
      <w:r w:rsidRPr="00D5197A">
        <w:rPr>
          <w:rFonts w:ascii="Book Antiqua" w:hAnsi="Book Antiqua"/>
        </w:rPr>
        <w:t xml:space="preserve"> 2009; </w:t>
      </w:r>
      <w:r w:rsidRPr="00D5197A">
        <w:rPr>
          <w:rFonts w:ascii="Book Antiqua" w:hAnsi="Book Antiqua"/>
          <w:b/>
        </w:rPr>
        <w:t>18</w:t>
      </w:r>
      <w:r w:rsidRPr="00D5197A">
        <w:rPr>
          <w:rFonts w:ascii="Book Antiqua" w:hAnsi="Book Antiqua"/>
        </w:rPr>
        <w:t>: 777-786 [PMID: 19796496 DOI: 10.3727/096368909X470775]</w:t>
      </w:r>
    </w:p>
    <w:p w14:paraId="291CA226"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48 </w:t>
      </w:r>
      <w:proofErr w:type="spellStart"/>
      <w:r w:rsidRPr="00D5197A">
        <w:rPr>
          <w:rFonts w:ascii="Book Antiqua" w:hAnsi="Book Antiqua"/>
          <w:b/>
        </w:rPr>
        <w:t>Baccarani</w:t>
      </w:r>
      <w:proofErr w:type="spellEnd"/>
      <w:r w:rsidRPr="00D5197A">
        <w:rPr>
          <w:rFonts w:ascii="Book Antiqua" w:hAnsi="Book Antiqua"/>
          <w:b/>
        </w:rPr>
        <w:t xml:space="preserve"> U</w:t>
      </w:r>
      <w:r w:rsidRPr="00D5197A">
        <w:rPr>
          <w:rFonts w:ascii="Book Antiqua" w:hAnsi="Book Antiqua"/>
        </w:rPr>
        <w:t xml:space="preserve">, Adani GL, </w:t>
      </w:r>
      <w:proofErr w:type="spellStart"/>
      <w:r w:rsidRPr="00D5197A">
        <w:rPr>
          <w:rFonts w:ascii="Book Antiqua" w:hAnsi="Book Antiqua"/>
        </w:rPr>
        <w:t>Sanna</w:t>
      </w:r>
      <w:proofErr w:type="spellEnd"/>
      <w:r w:rsidRPr="00D5197A">
        <w:rPr>
          <w:rFonts w:ascii="Book Antiqua" w:hAnsi="Book Antiqua"/>
        </w:rPr>
        <w:t xml:space="preserve"> A, Avellini C, </w:t>
      </w:r>
      <w:proofErr w:type="spellStart"/>
      <w:r w:rsidRPr="00D5197A">
        <w:rPr>
          <w:rFonts w:ascii="Book Antiqua" w:hAnsi="Book Antiqua"/>
        </w:rPr>
        <w:t>Sainz-Barriga</w:t>
      </w:r>
      <w:proofErr w:type="spellEnd"/>
      <w:r w:rsidRPr="00D5197A">
        <w:rPr>
          <w:rFonts w:ascii="Book Antiqua" w:hAnsi="Book Antiqua"/>
        </w:rPr>
        <w:t xml:space="preserve"> M, </w:t>
      </w:r>
      <w:proofErr w:type="spellStart"/>
      <w:r w:rsidRPr="00D5197A">
        <w:rPr>
          <w:rFonts w:ascii="Book Antiqua" w:hAnsi="Book Antiqua"/>
        </w:rPr>
        <w:t>Lorenzin</w:t>
      </w:r>
      <w:proofErr w:type="spellEnd"/>
      <w:r w:rsidRPr="00D5197A">
        <w:rPr>
          <w:rFonts w:ascii="Book Antiqua" w:hAnsi="Book Antiqua"/>
        </w:rPr>
        <w:t xml:space="preserve"> D, </w:t>
      </w:r>
      <w:proofErr w:type="spellStart"/>
      <w:r w:rsidRPr="00D5197A">
        <w:rPr>
          <w:rFonts w:ascii="Book Antiqua" w:hAnsi="Book Antiqua"/>
        </w:rPr>
        <w:t>Montanaro</w:t>
      </w:r>
      <w:proofErr w:type="spellEnd"/>
      <w:r w:rsidRPr="00D5197A">
        <w:rPr>
          <w:rFonts w:ascii="Book Antiqua" w:hAnsi="Book Antiqua"/>
        </w:rPr>
        <w:t xml:space="preserve"> D, </w:t>
      </w:r>
      <w:proofErr w:type="spellStart"/>
      <w:r w:rsidRPr="00D5197A">
        <w:rPr>
          <w:rFonts w:ascii="Book Antiqua" w:hAnsi="Book Antiqua"/>
        </w:rPr>
        <w:t>Gasparini</w:t>
      </w:r>
      <w:proofErr w:type="spellEnd"/>
      <w:r w:rsidRPr="00D5197A">
        <w:rPr>
          <w:rFonts w:ascii="Book Antiqua" w:hAnsi="Book Antiqua"/>
        </w:rPr>
        <w:t xml:space="preserve"> D, </w:t>
      </w:r>
      <w:proofErr w:type="spellStart"/>
      <w:r w:rsidRPr="00D5197A">
        <w:rPr>
          <w:rFonts w:ascii="Book Antiqua" w:hAnsi="Book Antiqua"/>
        </w:rPr>
        <w:t>Risaliti</w:t>
      </w:r>
      <w:proofErr w:type="spellEnd"/>
      <w:r w:rsidRPr="00D5197A">
        <w:rPr>
          <w:rFonts w:ascii="Book Antiqua" w:hAnsi="Book Antiqua"/>
        </w:rPr>
        <w:t xml:space="preserve"> A, </w:t>
      </w:r>
      <w:proofErr w:type="spellStart"/>
      <w:r w:rsidRPr="00D5197A">
        <w:rPr>
          <w:rFonts w:ascii="Book Antiqua" w:hAnsi="Book Antiqua"/>
        </w:rPr>
        <w:t>Donini</w:t>
      </w:r>
      <w:proofErr w:type="spellEnd"/>
      <w:r w:rsidRPr="00D5197A">
        <w:rPr>
          <w:rFonts w:ascii="Book Antiqua" w:hAnsi="Book Antiqua"/>
        </w:rPr>
        <w:t xml:space="preserve"> A, </w:t>
      </w:r>
      <w:proofErr w:type="spellStart"/>
      <w:r w:rsidRPr="00D5197A">
        <w:rPr>
          <w:rFonts w:ascii="Book Antiqua" w:hAnsi="Book Antiqua"/>
        </w:rPr>
        <w:t>Bresadola</w:t>
      </w:r>
      <w:proofErr w:type="spellEnd"/>
      <w:r w:rsidRPr="00D5197A">
        <w:rPr>
          <w:rFonts w:ascii="Book Antiqua" w:hAnsi="Book Antiqua"/>
        </w:rPr>
        <w:t xml:space="preserve"> F. Portal vein thrombosis after </w:t>
      </w:r>
      <w:proofErr w:type="spellStart"/>
      <w:r w:rsidRPr="00D5197A">
        <w:rPr>
          <w:rFonts w:ascii="Book Antiqua" w:hAnsi="Book Antiqua"/>
        </w:rPr>
        <w:t>intraportal</w:t>
      </w:r>
      <w:proofErr w:type="spellEnd"/>
      <w:r w:rsidRPr="00D5197A">
        <w:rPr>
          <w:rFonts w:ascii="Book Antiqua" w:hAnsi="Book Antiqua"/>
        </w:rPr>
        <w:t xml:space="preserve"> hepatocytes transplantation in a liver transplant </w:t>
      </w:r>
      <w:r w:rsidRPr="00D5197A">
        <w:rPr>
          <w:rFonts w:ascii="Book Antiqua" w:hAnsi="Book Antiqua"/>
        </w:rPr>
        <w:lastRenderedPageBreak/>
        <w:t xml:space="preserve">recipient. </w:t>
      </w:r>
      <w:proofErr w:type="spellStart"/>
      <w:r w:rsidRPr="00D5197A">
        <w:rPr>
          <w:rFonts w:ascii="Book Antiqua" w:hAnsi="Book Antiqua"/>
          <w:i/>
        </w:rPr>
        <w:t>Transpl</w:t>
      </w:r>
      <w:proofErr w:type="spellEnd"/>
      <w:r w:rsidRPr="00D5197A">
        <w:rPr>
          <w:rFonts w:ascii="Book Antiqua" w:hAnsi="Book Antiqua"/>
          <w:i/>
        </w:rPr>
        <w:t xml:space="preserve"> </w:t>
      </w:r>
      <w:proofErr w:type="spellStart"/>
      <w:r w:rsidRPr="00D5197A">
        <w:rPr>
          <w:rFonts w:ascii="Book Antiqua" w:hAnsi="Book Antiqua"/>
          <w:i/>
        </w:rPr>
        <w:t>Int</w:t>
      </w:r>
      <w:proofErr w:type="spellEnd"/>
      <w:r w:rsidRPr="00D5197A">
        <w:rPr>
          <w:rFonts w:ascii="Book Antiqua" w:hAnsi="Book Antiqua"/>
        </w:rPr>
        <w:t xml:space="preserve"> 2005; </w:t>
      </w:r>
      <w:r w:rsidRPr="00D5197A">
        <w:rPr>
          <w:rFonts w:ascii="Book Antiqua" w:hAnsi="Book Antiqua"/>
          <w:b/>
        </w:rPr>
        <w:t>18</w:t>
      </w:r>
      <w:r w:rsidRPr="00D5197A">
        <w:rPr>
          <w:rFonts w:ascii="Book Antiqua" w:hAnsi="Book Antiqua"/>
        </w:rPr>
        <w:t>: 750-754 [PMID: 15910305 DOI: 10.1111/j.1432-2277.2005.00127.x]</w:t>
      </w:r>
    </w:p>
    <w:p w14:paraId="4A854A72"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49 </w:t>
      </w:r>
      <w:r w:rsidRPr="00D5197A">
        <w:rPr>
          <w:rFonts w:ascii="Book Antiqua" w:hAnsi="Book Antiqua"/>
          <w:b/>
        </w:rPr>
        <w:t>Nagata H</w:t>
      </w:r>
      <w:r w:rsidRPr="00D5197A">
        <w:rPr>
          <w:rFonts w:ascii="Book Antiqua" w:hAnsi="Book Antiqua"/>
        </w:rPr>
        <w:t xml:space="preserve">, Ito M, Shirota C, Edge A, </w:t>
      </w:r>
      <w:proofErr w:type="spellStart"/>
      <w:r w:rsidRPr="00D5197A">
        <w:rPr>
          <w:rFonts w:ascii="Book Antiqua" w:hAnsi="Book Antiqua"/>
        </w:rPr>
        <w:t>McCowan</w:t>
      </w:r>
      <w:proofErr w:type="spellEnd"/>
      <w:r w:rsidRPr="00D5197A">
        <w:rPr>
          <w:rFonts w:ascii="Book Antiqua" w:hAnsi="Book Antiqua"/>
        </w:rPr>
        <w:t xml:space="preserve"> TC, Fox IJ. Route of hepatocyte delivery affects hepatocyte engraftment in the spleen. </w:t>
      </w:r>
      <w:r w:rsidRPr="00D5197A">
        <w:rPr>
          <w:rFonts w:ascii="Book Antiqua" w:hAnsi="Book Antiqua"/>
          <w:i/>
        </w:rPr>
        <w:t>Transplantation</w:t>
      </w:r>
      <w:r w:rsidRPr="00D5197A">
        <w:rPr>
          <w:rFonts w:ascii="Book Antiqua" w:hAnsi="Book Antiqua"/>
        </w:rPr>
        <w:t xml:space="preserve"> 2003; </w:t>
      </w:r>
      <w:r w:rsidRPr="00D5197A">
        <w:rPr>
          <w:rFonts w:ascii="Book Antiqua" w:hAnsi="Book Antiqua"/>
          <w:b/>
        </w:rPr>
        <w:t>76</w:t>
      </w:r>
      <w:r w:rsidRPr="00D5197A">
        <w:rPr>
          <w:rFonts w:ascii="Book Antiqua" w:hAnsi="Book Antiqua"/>
        </w:rPr>
        <w:t>: 732-734 [PMID: 12973119 DOI: 10.1097/01.TP.0000081560.16039.67]</w:t>
      </w:r>
    </w:p>
    <w:p w14:paraId="7685CB8E"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50 </w:t>
      </w:r>
      <w:proofErr w:type="spellStart"/>
      <w:r w:rsidRPr="00D5197A">
        <w:rPr>
          <w:rFonts w:ascii="Book Antiqua" w:hAnsi="Book Antiqua"/>
          <w:b/>
        </w:rPr>
        <w:t>Habibullah</w:t>
      </w:r>
      <w:proofErr w:type="spellEnd"/>
      <w:r w:rsidRPr="00D5197A">
        <w:rPr>
          <w:rFonts w:ascii="Book Antiqua" w:hAnsi="Book Antiqua"/>
          <w:b/>
        </w:rPr>
        <w:t xml:space="preserve"> CM</w:t>
      </w:r>
      <w:r w:rsidRPr="00D5197A">
        <w:rPr>
          <w:rFonts w:ascii="Book Antiqua" w:hAnsi="Book Antiqua"/>
        </w:rPr>
        <w:t xml:space="preserve">, Syed IH, Qamar A, </w:t>
      </w:r>
      <w:proofErr w:type="spellStart"/>
      <w:r w:rsidRPr="00D5197A">
        <w:rPr>
          <w:rFonts w:ascii="Book Antiqua" w:hAnsi="Book Antiqua"/>
        </w:rPr>
        <w:t>Taher-Uz</w:t>
      </w:r>
      <w:proofErr w:type="spellEnd"/>
      <w:r w:rsidRPr="00D5197A">
        <w:rPr>
          <w:rFonts w:ascii="Book Antiqua" w:hAnsi="Book Antiqua"/>
        </w:rPr>
        <w:t xml:space="preserve"> Z. Human fetal hepatocyte transplantation in patients with fulminant hepatic failure. </w:t>
      </w:r>
      <w:r w:rsidRPr="00D5197A">
        <w:rPr>
          <w:rFonts w:ascii="Book Antiqua" w:hAnsi="Book Antiqua"/>
          <w:i/>
        </w:rPr>
        <w:t>Transplantation</w:t>
      </w:r>
      <w:r w:rsidRPr="00D5197A">
        <w:rPr>
          <w:rFonts w:ascii="Book Antiqua" w:hAnsi="Book Antiqua"/>
        </w:rPr>
        <w:t xml:space="preserve"> 1994; </w:t>
      </w:r>
      <w:r w:rsidRPr="00D5197A">
        <w:rPr>
          <w:rFonts w:ascii="Book Antiqua" w:hAnsi="Book Antiqua"/>
          <w:b/>
        </w:rPr>
        <w:t>58</w:t>
      </w:r>
      <w:r w:rsidRPr="00D5197A">
        <w:rPr>
          <w:rFonts w:ascii="Book Antiqua" w:hAnsi="Book Antiqua"/>
        </w:rPr>
        <w:t>: 951-952 [PMID: 7940741 DOI: 10.1097/00007890-199410270-00016]</w:t>
      </w:r>
    </w:p>
    <w:p w14:paraId="05DF061E"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51 </w:t>
      </w:r>
      <w:proofErr w:type="spellStart"/>
      <w:r w:rsidRPr="00D5197A">
        <w:rPr>
          <w:rFonts w:ascii="Book Antiqua" w:hAnsi="Book Antiqua"/>
          <w:b/>
        </w:rPr>
        <w:t>Pilichos</w:t>
      </w:r>
      <w:proofErr w:type="spellEnd"/>
      <w:r w:rsidRPr="00D5197A">
        <w:rPr>
          <w:rFonts w:ascii="Book Antiqua" w:hAnsi="Book Antiqua"/>
          <w:b/>
        </w:rPr>
        <w:t xml:space="preserve"> C</w:t>
      </w:r>
      <w:r w:rsidRPr="00D5197A">
        <w:rPr>
          <w:rFonts w:ascii="Book Antiqua" w:hAnsi="Book Antiqua"/>
        </w:rPr>
        <w:t xml:space="preserve">, </w:t>
      </w:r>
      <w:proofErr w:type="spellStart"/>
      <w:r w:rsidRPr="00D5197A">
        <w:rPr>
          <w:rFonts w:ascii="Book Antiqua" w:hAnsi="Book Antiqua"/>
        </w:rPr>
        <w:t>Perrea</w:t>
      </w:r>
      <w:proofErr w:type="spellEnd"/>
      <w:r w:rsidRPr="00D5197A">
        <w:rPr>
          <w:rFonts w:ascii="Book Antiqua" w:hAnsi="Book Antiqua"/>
        </w:rPr>
        <w:t xml:space="preserve"> D, </w:t>
      </w:r>
      <w:proofErr w:type="spellStart"/>
      <w:r w:rsidRPr="00D5197A">
        <w:rPr>
          <w:rFonts w:ascii="Book Antiqua" w:hAnsi="Book Antiqua"/>
        </w:rPr>
        <w:t>Demonakou</w:t>
      </w:r>
      <w:proofErr w:type="spellEnd"/>
      <w:r w:rsidRPr="00D5197A">
        <w:rPr>
          <w:rFonts w:ascii="Book Antiqua" w:hAnsi="Book Antiqua"/>
        </w:rPr>
        <w:t xml:space="preserve"> M, </w:t>
      </w:r>
      <w:proofErr w:type="spellStart"/>
      <w:r w:rsidRPr="00D5197A">
        <w:rPr>
          <w:rFonts w:ascii="Book Antiqua" w:hAnsi="Book Antiqua"/>
        </w:rPr>
        <w:t>Preza</w:t>
      </w:r>
      <w:proofErr w:type="spellEnd"/>
      <w:r w:rsidRPr="00D5197A">
        <w:rPr>
          <w:rFonts w:ascii="Book Antiqua" w:hAnsi="Book Antiqua"/>
        </w:rPr>
        <w:t xml:space="preserve"> A, Donta I. Management of carbon tetrachloride-induced acute liver injury in rats by syngeneic hepatocyte transplantation in spleen and peritoneal cavity. </w:t>
      </w:r>
      <w:r w:rsidRPr="00D5197A">
        <w:rPr>
          <w:rFonts w:ascii="Book Antiqua" w:hAnsi="Book Antiqua"/>
          <w:i/>
        </w:rPr>
        <w:t xml:space="preserve">World J </w:t>
      </w:r>
      <w:proofErr w:type="spellStart"/>
      <w:r w:rsidRPr="00D5197A">
        <w:rPr>
          <w:rFonts w:ascii="Book Antiqua" w:hAnsi="Book Antiqua"/>
          <w:i/>
        </w:rPr>
        <w:t>Gastroenterol</w:t>
      </w:r>
      <w:proofErr w:type="spellEnd"/>
      <w:r w:rsidRPr="00D5197A">
        <w:rPr>
          <w:rFonts w:ascii="Book Antiqua" w:hAnsi="Book Antiqua"/>
        </w:rPr>
        <w:t xml:space="preserve"> 2004; </w:t>
      </w:r>
      <w:r w:rsidRPr="00D5197A">
        <w:rPr>
          <w:rFonts w:ascii="Book Antiqua" w:hAnsi="Book Antiqua"/>
          <w:b/>
        </w:rPr>
        <w:t>10</w:t>
      </w:r>
      <w:r w:rsidRPr="00D5197A">
        <w:rPr>
          <w:rFonts w:ascii="Book Antiqua" w:hAnsi="Book Antiqua"/>
        </w:rPr>
        <w:t>: 2099-2102 [PMID: 15237443 DOI: 10.3748/wjg.v10.i14.2099]</w:t>
      </w:r>
    </w:p>
    <w:p w14:paraId="57FA665E"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52 </w:t>
      </w:r>
      <w:proofErr w:type="spellStart"/>
      <w:r w:rsidRPr="00D5197A">
        <w:rPr>
          <w:rFonts w:ascii="Book Antiqua" w:hAnsi="Book Antiqua"/>
          <w:b/>
        </w:rPr>
        <w:t>Soltys</w:t>
      </w:r>
      <w:proofErr w:type="spellEnd"/>
      <w:r w:rsidRPr="00D5197A">
        <w:rPr>
          <w:rFonts w:ascii="Book Antiqua" w:hAnsi="Book Antiqua"/>
          <w:b/>
        </w:rPr>
        <w:t xml:space="preserve"> KA</w:t>
      </w:r>
      <w:r w:rsidRPr="00D5197A">
        <w:rPr>
          <w:rFonts w:ascii="Book Antiqua" w:hAnsi="Book Antiqua"/>
        </w:rPr>
        <w:t xml:space="preserve">, </w:t>
      </w:r>
      <w:proofErr w:type="spellStart"/>
      <w:r w:rsidRPr="00D5197A">
        <w:rPr>
          <w:rFonts w:ascii="Book Antiqua" w:hAnsi="Book Antiqua"/>
        </w:rPr>
        <w:t>Setoyama</w:t>
      </w:r>
      <w:proofErr w:type="spellEnd"/>
      <w:r w:rsidRPr="00D5197A">
        <w:rPr>
          <w:rFonts w:ascii="Book Antiqua" w:hAnsi="Book Antiqua"/>
        </w:rPr>
        <w:t xml:space="preserve"> K, </w:t>
      </w:r>
      <w:proofErr w:type="spellStart"/>
      <w:r w:rsidRPr="00D5197A">
        <w:rPr>
          <w:rFonts w:ascii="Book Antiqua" w:hAnsi="Book Antiqua"/>
        </w:rPr>
        <w:t>Tafaleng</w:t>
      </w:r>
      <w:proofErr w:type="spellEnd"/>
      <w:r w:rsidRPr="00D5197A">
        <w:rPr>
          <w:rFonts w:ascii="Book Antiqua" w:hAnsi="Book Antiqua"/>
        </w:rPr>
        <w:t xml:space="preserve"> EN, Soto Gutiérrez A, Fong J, </w:t>
      </w:r>
      <w:proofErr w:type="spellStart"/>
      <w:r w:rsidRPr="00D5197A">
        <w:rPr>
          <w:rFonts w:ascii="Book Antiqua" w:hAnsi="Book Antiqua"/>
        </w:rPr>
        <w:t>Fukumitsu</w:t>
      </w:r>
      <w:proofErr w:type="spellEnd"/>
      <w:r w:rsidRPr="00D5197A">
        <w:rPr>
          <w:rFonts w:ascii="Book Antiqua" w:hAnsi="Book Antiqua"/>
        </w:rPr>
        <w:t xml:space="preserve"> K, Nishikawa T, Nagaya M, </w:t>
      </w:r>
      <w:proofErr w:type="spellStart"/>
      <w:r w:rsidRPr="00D5197A">
        <w:rPr>
          <w:rFonts w:ascii="Book Antiqua" w:hAnsi="Book Antiqua"/>
        </w:rPr>
        <w:t>Sada</w:t>
      </w:r>
      <w:proofErr w:type="spellEnd"/>
      <w:r w:rsidRPr="00D5197A">
        <w:rPr>
          <w:rFonts w:ascii="Book Antiqua" w:hAnsi="Book Antiqua"/>
        </w:rPr>
        <w:t xml:space="preserve"> R, </w:t>
      </w:r>
      <w:proofErr w:type="spellStart"/>
      <w:r w:rsidRPr="00D5197A">
        <w:rPr>
          <w:rFonts w:ascii="Book Antiqua" w:hAnsi="Book Antiqua"/>
        </w:rPr>
        <w:t>Haberman</w:t>
      </w:r>
      <w:proofErr w:type="spellEnd"/>
      <w:r w:rsidRPr="00D5197A">
        <w:rPr>
          <w:rFonts w:ascii="Book Antiqua" w:hAnsi="Book Antiqua"/>
        </w:rPr>
        <w:t xml:space="preserve"> K, </w:t>
      </w:r>
      <w:proofErr w:type="spellStart"/>
      <w:r w:rsidRPr="00D5197A">
        <w:rPr>
          <w:rFonts w:ascii="Book Antiqua" w:hAnsi="Book Antiqua"/>
        </w:rPr>
        <w:t>Gramignoli</w:t>
      </w:r>
      <w:proofErr w:type="spellEnd"/>
      <w:r w:rsidRPr="00D5197A">
        <w:rPr>
          <w:rFonts w:ascii="Book Antiqua" w:hAnsi="Book Antiqua"/>
        </w:rPr>
        <w:t xml:space="preserve"> R, </w:t>
      </w:r>
      <w:proofErr w:type="spellStart"/>
      <w:r w:rsidRPr="00D5197A">
        <w:rPr>
          <w:rFonts w:ascii="Book Antiqua" w:hAnsi="Book Antiqua"/>
        </w:rPr>
        <w:t>Dorko</w:t>
      </w:r>
      <w:proofErr w:type="spellEnd"/>
      <w:r w:rsidRPr="00D5197A">
        <w:rPr>
          <w:rFonts w:ascii="Book Antiqua" w:hAnsi="Book Antiqua"/>
        </w:rPr>
        <w:t xml:space="preserve"> K, </w:t>
      </w:r>
      <w:proofErr w:type="spellStart"/>
      <w:r w:rsidRPr="00D5197A">
        <w:rPr>
          <w:rFonts w:ascii="Book Antiqua" w:hAnsi="Book Antiqua"/>
        </w:rPr>
        <w:t>Tahan</w:t>
      </w:r>
      <w:proofErr w:type="spellEnd"/>
      <w:r w:rsidRPr="00D5197A">
        <w:rPr>
          <w:rFonts w:ascii="Book Antiqua" w:hAnsi="Book Antiqua"/>
        </w:rPr>
        <w:t xml:space="preserve"> V, </w:t>
      </w:r>
      <w:proofErr w:type="spellStart"/>
      <w:r w:rsidRPr="00D5197A">
        <w:rPr>
          <w:rFonts w:ascii="Book Antiqua" w:hAnsi="Book Antiqua"/>
        </w:rPr>
        <w:t>Dreyzin</w:t>
      </w:r>
      <w:proofErr w:type="spellEnd"/>
      <w:r w:rsidRPr="00D5197A">
        <w:rPr>
          <w:rFonts w:ascii="Book Antiqua" w:hAnsi="Book Antiqua"/>
        </w:rPr>
        <w:t xml:space="preserve"> A, Baskin K, Crowley JJ, </w:t>
      </w:r>
      <w:proofErr w:type="spellStart"/>
      <w:r w:rsidRPr="00D5197A">
        <w:rPr>
          <w:rFonts w:ascii="Book Antiqua" w:hAnsi="Book Antiqua"/>
        </w:rPr>
        <w:t>Quader</w:t>
      </w:r>
      <w:proofErr w:type="spellEnd"/>
      <w:r w:rsidRPr="00D5197A">
        <w:rPr>
          <w:rFonts w:ascii="Book Antiqua" w:hAnsi="Book Antiqua"/>
        </w:rPr>
        <w:t xml:space="preserve"> MA, Deutsch M, </w:t>
      </w:r>
      <w:proofErr w:type="spellStart"/>
      <w:r w:rsidRPr="00D5197A">
        <w:rPr>
          <w:rFonts w:ascii="Book Antiqua" w:hAnsi="Book Antiqua"/>
        </w:rPr>
        <w:t>Ashokkumar</w:t>
      </w:r>
      <w:proofErr w:type="spellEnd"/>
      <w:r w:rsidRPr="00D5197A">
        <w:rPr>
          <w:rFonts w:ascii="Book Antiqua" w:hAnsi="Book Antiqua"/>
        </w:rPr>
        <w:t xml:space="preserve"> C, </w:t>
      </w:r>
      <w:proofErr w:type="spellStart"/>
      <w:r w:rsidRPr="00D5197A">
        <w:rPr>
          <w:rFonts w:ascii="Book Antiqua" w:hAnsi="Book Antiqua"/>
        </w:rPr>
        <w:t>Shneider</w:t>
      </w:r>
      <w:proofErr w:type="spellEnd"/>
      <w:r w:rsidRPr="00D5197A">
        <w:rPr>
          <w:rFonts w:ascii="Book Antiqua" w:hAnsi="Book Antiqua"/>
        </w:rPr>
        <w:t xml:space="preserve"> BL, Squires RH, </w:t>
      </w:r>
      <w:proofErr w:type="spellStart"/>
      <w:r w:rsidRPr="00D5197A">
        <w:rPr>
          <w:rFonts w:ascii="Book Antiqua" w:hAnsi="Book Antiqua"/>
        </w:rPr>
        <w:t>Ranganathan</w:t>
      </w:r>
      <w:proofErr w:type="spellEnd"/>
      <w:r w:rsidRPr="00D5197A">
        <w:rPr>
          <w:rFonts w:ascii="Book Antiqua" w:hAnsi="Book Antiqua"/>
        </w:rPr>
        <w:t xml:space="preserve"> S, Reyes-</w:t>
      </w:r>
      <w:proofErr w:type="spellStart"/>
      <w:r w:rsidRPr="00D5197A">
        <w:rPr>
          <w:rFonts w:ascii="Book Antiqua" w:hAnsi="Book Antiqua"/>
        </w:rPr>
        <w:t>Mugica</w:t>
      </w:r>
      <w:proofErr w:type="spellEnd"/>
      <w:r w:rsidRPr="00D5197A">
        <w:rPr>
          <w:rFonts w:ascii="Book Antiqua" w:hAnsi="Book Antiqua"/>
        </w:rPr>
        <w:t xml:space="preserve"> M, </w:t>
      </w:r>
      <w:proofErr w:type="spellStart"/>
      <w:r w:rsidRPr="00D5197A">
        <w:rPr>
          <w:rFonts w:ascii="Book Antiqua" w:hAnsi="Book Antiqua"/>
        </w:rPr>
        <w:t>Dobrowolski</w:t>
      </w:r>
      <w:proofErr w:type="spellEnd"/>
      <w:r w:rsidRPr="00D5197A">
        <w:rPr>
          <w:rFonts w:ascii="Book Antiqua" w:hAnsi="Book Antiqua"/>
        </w:rPr>
        <w:t xml:space="preserve"> SF, </w:t>
      </w:r>
      <w:proofErr w:type="spellStart"/>
      <w:r w:rsidRPr="00D5197A">
        <w:rPr>
          <w:rFonts w:ascii="Book Antiqua" w:hAnsi="Book Antiqua"/>
        </w:rPr>
        <w:t>Mazariegos</w:t>
      </w:r>
      <w:proofErr w:type="spellEnd"/>
      <w:r w:rsidRPr="00D5197A">
        <w:rPr>
          <w:rFonts w:ascii="Book Antiqua" w:hAnsi="Book Antiqua"/>
        </w:rPr>
        <w:t xml:space="preserve"> G, </w:t>
      </w:r>
      <w:proofErr w:type="spellStart"/>
      <w:r w:rsidRPr="00D5197A">
        <w:rPr>
          <w:rFonts w:ascii="Book Antiqua" w:hAnsi="Book Antiqua"/>
        </w:rPr>
        <w:t>Elango</w:t>
      </w:r>
      <w:proofErr w:type="spellEnd"/>
      <w:r w:rsidRPr="00D5197A">
        <w:rPr>
          <w:rFonts w:ascii="Book Antiqua" w:hAnsi="Book Antiqua"/>
        </w:rPr>
        <w:t xml:space="preserve"> R, </w:t>
      </w:r>
      <w:proofErr w:type="spellStart"/>
      <w:r w:rsidRPr="00D5197A">
        <w:rPr>
          <w:rFonts w:ascii="Book Antiqua" w:hAnsi="Book Antiqua"/>
        </w:rPr>
        <w:t>Stolz</w:t>
      </w:r>
      <w:proofErr w:type="spellEnd"/>
      <w:r w:rsidRPr="00D5197A">
        <w:rPr>
          <w:rFonts w:ascii="Book Antiqua" w:hAnsi="Book Antiqua"/>
        </w:rPr>
        <w:t xml:space="preserve"> DB, Strom SC, </w:t>
      </w:r>
      <w:proofErr w:type="spellStart"/>
      <w:r w:rsidRPr="00D5197A">
        <w:rPr>
          <w:rFonts w:ascii="Book Antiqua" w:hAnsi="Book Antiqua"/>
        </w:rPr>
        <w:t>Vockley</w:t>
      </w:r>
      <w:proofErr w:type="spellEnd"/>
      <w:r w:rsidRPr="00D5197A">
        <w:rPr>
          <w:rFonts w:ascii="Book Antiqua" w:hAnsi="Book Antiqua"/>
        </w:rPr>
        <w:t xml:space="preserve"> G, Roy-Chowdhury J, </w:t>
      </w:r>
      <w:proofErr w:type="spellStart"/>
      <w:r w:rsidRPr="00D5197A">
        <w:rPr>
          <w:rFonts w:ascii="Book Antiqua" w:hAnsi="Book Antiqua"/>
        </w:rPr>
        <w:t>Cascalho</w:t>
      </w:r>
      <w:proofErr w:type="spellEnd"/>
      <w:r w:rsidRPr="00D5197A">
        <w:rPr>
          <w:rFonts w:ascii="Book Antiqua" w:hAnsi="Book Antiqua"/>
        </w:rPr>
        <w:t xml:space="preserve"> M, </w:t>
      </w:r>
      <w:proofErr w:type="spellStart"/>
      <w:r w:rsidRPr="00D5197A">
        <w:rPr>
          <w:rFonts w:ascii="Book Antiqua" w:hAnsi="Book Antiqua"/>
        </w:rPr>
        <w:t>Guha</w:t>
      </w:r>
      <w:proofErr w:type="spellEnd"/>
      <w:r w:rsidRPr="00D5197A">
        <w:rPr>
          <w:rFonts w:ascii="Book Antiqua" w:hAnsi="Book Antiqua"/>
        </w:rPr>
        <w:t xml:space="preserve"> C, Sindhi R, Platt JL, Fox IJ. </w:t>
      </w:r>
      <w:proofErr w:type="gramStart"/>
      <w:r w:rsidRPr="00D5197A">
        <w:rPr>
          <w:rFonts w:ascii="Book Antiqua" w:hAnsi="Book Antiqua"/>
        </w:rPr>
        <w:t>Host conditioning and rejection monitoring in hepatocyte transplantation in humans.</w:t>
      </w:r>
      <w:proofErr w:type="gramEnd"/>
      <w:r w:rsidRPr="00D5197A">
        <w:rPr>
          <w:rFonts w:ascii="Book Antiqua" w:hAnsi="Book Antiqua"/>
        </w:rPr>
        <w:t xml:space="preserve"> </w:t>
      </w:r>
      <w:r w:rsidRPr="00D5197A">
        <w:rPr>
          <w:rFonts w:ascii="Book Antiqua" w:hAnsi="Book Antiqua"/>
          <w:i/>
        </w:rPr>
        <w:t xml:space="preserve">J </w:t>
      </w:r>
      <w:proofErr w:type="spellStart"/>
      <w:r w:rsidRPr="00D5197A">
        <w:rPr>
          <w:rFonts w:ascii="Book Antiqua" w:hAnsi="Book Antiqua"/>
          <w:i/>
        </w:rPr>
        <w:t>Hepatol</w:t>
      </w:r>
      <w:proofErr w:type="spellEnd"/>
      <w:r w:rsidRPr="00D5197A">
        <w:rPr>
          <w:rFonts w:ascii="Book Antiqua" w:hAnsi="Book Antiqua"/>
        </w:rPr>
        <w:t xml:space="preserve"> 2017; </w:t>
      </w:r>
      <w:r w:rsidRPr="00D5197A">
        <w:rPr>
          <w:rFonts w:ascii="Book Antiqua" w:hAnsi="Book Antiqua"/>
          <w:b/>
        </w:rPr>
        <w:t>66</w:t>
      </w:r>
      <w:r w:rsidRPr="00D5197A">
        <w:rPr>
          <w:rFonts w:ascii="Book Antiqua" w:hAnsi="Book Antiqua"/>
        </w:rPr>
        <w:t>: 987-1000 [PMID: 28027971 DOI: 10.1016/j.jhep.2016.12.017]</w:t>
      </w:r>
    </w:p>
    <w:p w14:paraId="3C360A34"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53 </w:t>
      </w:r>
      <w:r w:rsidRPr="00D5197A">
        <w:rPr>
          <w:rFonts w:ascii="Book Antiqua" w:hAnsi="Book Antiqua"/>
          <w:b/>
        </w:rPr>
        <w:t>Zhou H</w:t>
      </w:r>
      <w:r w:rsidRPr="00D5197A">
        <w:rPr>
          <w:rFonts w:ascii="Book Antiqua" w:hAnsi="Book Antiqua"/>
        </w:rPr>
        <w:t xml:space="preserve">, Dong X, </w:t>
      </w:r>
      <w:proofErr w:type="spellStart"/>
      <w:r w:rsidRPr="00D5197A">
        <w:rPr>
          <w:rFonts w:ascii="Book Antiqua" w:hAnsi="Book Antiqua"/>
        </w:rPr>
        <w:t>Kabarriti</w:t>
      </w:r>
      <w:proofErr w:type="spellEnd"/>
      <w:r w:rsidRPr="00D5197A">
        <w:rPr>
          <w:rFonts w:ascii="Book Antiqua" w:hAnsi="Book Antiqua"/>
        </w:rPr>
        <w:t xml:space="preserve"> R, Chen Y, </w:t>
      </w:r>
      <w:proofErr w:type="spellStart"/>
      <w:r w:rsidRPr="00D5197A">
        <w:rPr>
          <w:rFonts w:ascii="Book Antiqua" w:hAnsi="Book Antiqua"/>
        </w:rPr>
        <w:t>Avsar</w:t>
      </w:r>
      <w:proofErr w:type="spellEnd"/>
      <w:r w:rsidRPr="00D5197A">
        <w:rPr>
          <w:rFonts w:ascii="Book Antiqua" w:hAnsi="Book Antiqua"/>
        </w:rPr>
        <w:t xml:space="preserve"> Y, Wang X, Ding J, Liu L, Fox IJ, Roy-Chowdhury J, Roy-Chowdhury N, </w:t>
      </w:r>
      <w:proofErr w:type="spellStart"/>
      <w:r w:rsidRPr="00D5197A">
        <w:rPr>
          <w:rFonts w:ascii="Book Antiqua" w:hAnsi="Book Antiqua"/>
        </w:rPr>
        <w:t>Guha</w:t>
      </w:r>
      <w:proofErr w:type="spellEnd"/>
      <w:r w:rsidRPr="00D5197A">
        <w:rPr>
          <w:rFonts w:ascii="Book Antiqua" w:hAnsi="Book Antiqua"/>
        </w:rPr>
        <w:t xml:space="preserve"> C. Single liver lobe repopulation with wildtype hepatocytes using regional hepatic irradiation cures jaundice in Gunn rats. </w:t>
      </w:r>
      <w:proofErr w:type="spellStart"/>
      <w:r w:rsidRPr="00D5197A">
        <w:rPr>
          <w:rFonts w:ascii="Book Antiqua" w:hAnsi="Book Antiqua"/>
          <w:i/>
        </w:rPr>
        <w:t>PLoS</w:t>
      </w:r>
      <w:proofErr w:type="spellEnd"/>
      <w:r w:rsidRPr="00D5197A">
        <w:rPr>
          <w:rFonts w:ascii="Book Antiqua" w:hAnsi="Book Antiqua"/>
          <w:i/>
        </w:rPr>
        <w:t xml:space="preserve"> One</w:t>
      </w:r>
      <w:r w:rsidRPr="00D5197A">
        <w:rPr>
          <w:rFonts w:ascii="Book Antiqua" w:hAnsi="Book Antiqua"/>
        </w:rPr>
        <w:t xml:space="preserve"> 2012; </w:t>
      </w:r>
      <w:r w:rsidRPr="00D5197A">
        <w:rPr>
          <w:rFonts w:ascii="Book Antiqua" w:hAnsi="Book Antiqua"/>
          <w:b/>
        </w:rPr>
        <w:t>7</w:t>
      </w:r>
      <w:r w:rsidRPr="00D5197A">
        <w:rPr>
          <w:rFonts w:ascii="Book Antiqua" w:hAnsi="Book Antiqua"/>
        </w:rPr>
        <w:t>: e46775 [PMID: 23091601 DOI: 10.1371/journal.pone.0046775]</w:t>
      </w:r>
    </w:p>
    <w:p w14:paraId="00322F82" w14:textId="73A3F8DE" w:rsidR="00D5197A" w:rsidRPr="00D5197A" w:rsidRDefault="00D5197A" w:rsidP="00D5197A">
      <w:pPr>
        <w:spacing w:line="360" w:lineRule="auto"/>
        <w:jc w:val="both"/>
        <w:rPr>
          <w:rFonts w:ascii="Book Antiqua" w:hAnsi="Book Antiqua"/>
        </w:rPr>
      </w:pPr>
      <w:r w:rsidRPr="00D5197A">
        <w:rPr>
          <w:rFonts w:ascii="Book Antiqua" w:hAnsi="Book Antiqua"/>
        </w:rPr>
        <w:t xml:space="preserve">54 </w:t>
      </w:r>
      <w:proofErr w:type="spellStart"/>
      <w:r w:rsidRPr="00D5197A">
        <w:rPr>
          <w:rFonts w:ascii="Book Antiqua" w:hAnsi="Book Antiqua"/>
          <w:b/>
        </w:rPr>
        <w:t>Ashokkumar</w:t>
      </w:r>
      <w:proofErr w:type="spellEnd"/>
      <w:r w:rsidRPr="00D5197A">
        <w:rPr>
          <w:rFonts w:ascii="Book Antiqua" w:hAnsi="Book Antiqua"/>
          <w:b/>
        </w:rPr>
        <w:t xml:space="preserve"> C</w:t>
      </w:r>
      <w:r w:rsidRPr="00D5197A">
        <w:rPr>
          <w:rFonts w:ascii="Book Antiqua" w:hAnsi="Book Antiqua"/>
        </w:rPr>
        <w:t xml:space="preserve">, </w:t>
      </w:r>
      <w:proofErr w:type="spellStart"/>
      <w:r w:rsidRPr="00D5197A">
        <w:rPr>
          <w:rFonts w:ascii="Book Antiqua" w:hAnsi="Book Antiqua"/>
        </w:rPr>
        <w:t>Bentlejewski</w:t>
      </w:r>
      <w:proofErr w:type="spellEnd"/>
      <w:r w:rsidRPr="00D5197A">
        <w:rPr>
          <w:rFonts w:ascii="Book Antiqua" w:hAnsi="Book Antiqua"/>
        </w:rPr>
        <w:t xml:space="preserve"> C, Sun Q, Higgs BW, Snyder S, </w:t>
      </w:r>
      <w:proofErr w:type="spellStart"/>
      <w:r w:rsidRPr="00D5197A">
        <w:rPr>
          <w:rFonts w:ascii="Book Antiqua" w:hAnsi="Book Antiqua"/>
        </w:rPr>
        <w:t>Mazariegos</w:t>
      </w:r>
      <w:proofErr w:type="spellEnd"/>
      <w:r w:rsidRPr="00D5197A">
        <w:rPr>
          <w:rFonts w:ascii="Book Antiqua" w:hAnsi="Book Antiqua"/>
        </w:rPr>
        <w:t xml:space="preserve"> GV, Abu-</w:t>
      </w:r>
      <w:proofErr w:type="spellStart"/>
      <w:r w:rsidRPr="00D5197A">
        <w:rPr>
          <w:rFonts w:ascii="Book Antiqua" w:hAnsi="Book Antiqua"/>
        </w:rPr>
        <w:t>Elmagd</w:t>
      </w:r>
      <w:proofErr w:type="spellEnd"/>
      <w:r w:rsidRPr="00D5197A">
        <w:rPr>
          <w:rFonts w:ascii="Book Antiqua" w:hAnsi="Book Antiqua"/>
        </w:rPr>
        <w:t xml:space="preserve"> K, </w:t>
      </w:r>
      <w:proofErr w:type="spellStart"/>
      <w:r w:rsidRPr="00D5197A">
        <w:rPr>
          <w:rFonts w:ascii="Book Antiqua" w:hAnsi="Book Antiqua"/>
        </w:rPr>
        <w:t>Zeevi</w:t>
      </w:r>
      <w:proofErr w:type="spellEnd"/>
      <w:r w:rsidRPr="00D5197A">
        <w:rPr>
          <w:rFonts w:ascii="Book Antiqua" w:hAnsi="Book Antiqua"/>
        </w:rPr>
        <w:t xml:space="preserve"> A, Sindhi R. </w:t>
      </w:r>
      <w:proofErr w:type="spellStart"/>
      <w:r w:rsidRPr="00D5197A">
        <w:rPr>
          <w:rFonts w:ascii="Book Antiqua" w:hAnsi="Book Antiqua"/>
        </w:rPr>
        <w:t>Allospecific</w:t>
      </w:r>
      <w:proofErr w:type="spellEnd"/>
      <w:r w:rsidRPr="00D5197A">
        <w:rPr>
          <w:rFonts w:ascii="Book Antiqua" w:hAnsi="Book Antiqua"/>
        </w:rPr>
        <w:t xml:space="preserve"> CD154+ B cells associate with intestine allograft rejection in children. </w:t>
      </w:r>
      <w:r w:rsidRPr="00D5197A">
        <w:rPr>
          <w:rFonts w:ascii="Book Antiqua" w:hAnsi="Book Antiqua"/>
          <w:i/>
        </w:rPr>
        <w:t>Transplantation</w:t>
      </w:r>
      <w:r w:rsidRPr="00D5197A">
        <w:rPr>
          <w:rFonts w:ascii="Book Antiqua" w:hAnsi="Book Antiqua"/>
        </w:rPr>
        <w:t xml:space="preserve"> 2010; </w:t>
      </w:r>
      <w:r w:rsidRPr="00D5197A">
        <w:rPr>
          <w:rFonts w:ascii="Book Antiqua" w:hAnsi="Book Antiqua"/>
          <w:b/>
        </w:rPr>
        <w:t>90</w:t>
      </w:r>
      <w:r w:rsidRPr="00D5197A">
        <w:rPr>
          <w:rFonts w:ascii="Book Antiqua" w:hAnsi="Book Antiqua"/>
        </w:rPr>
        <w:t>: 1226-1231 [PMID: 20881665 D</w:t>
      </w:r>
      <w:r>
        <w:rPr>
          <w:rFonts w:ascii="Book Antiqua" w:hAnsi="Book Antiqua"/>
        </w:rPr>
        <w:t>OI: 10.1097/TP.0b013e3181f995ce</w:t>
      </w:r>
      <w:r w:rsidRPr="00D5197A">
        <w:rPr>
          <w:rFonts w:ascii="Book Antiqua" w:hAnsi="Book Antiqua"/>
        </w:rPr>
        <w:t>]</w:t>
      </w:r>
    </w:p>
    <w:p w14:paraId="20552DB3" w14:textId="77777777" w:rsidR="00D5197A" w:rsidRPr="00D5197A" w:rsidRDefault="00D5197A" w:rsidP="00D5197A">
      <w:pPr>
        <w:spacing w:line="360" w:lineRule="auto"/>
        <w:jc w:val="both"/>
        <w:rPr>
          <w:rFonts w:ascii="Book Antiqua" w:hAnsi="Book Antiqua"/>
        </w:rPr>
      </w:pPr>
      <w:r w:rsidRPr="00D5197A">
        <w:rPr>
          <w:rFonts w:ascii="Book Antiqua" w:hAnsi="Book Antiqua"/>
        </w:rPr>
        <w:lastRenderedPageBreak/>
        <w:t xml:space="preserve">55 </w:t>
      </w:r>
      <w:proofErr w:type="spellStart"/>
      <w:r w:rsidRPr="00D5197A">
        <w:rPr>
          <w:rFonts w:ascii="Book Antiqua" w:hAnsi="Book Antiqua"/>
          <w:b/>
        </w:rPr>
        <w:t>Ashokkumar</w:t>
      </w:r>
      <w:proofErr w:type="spellEnd"/>
      <w:r w:rsidRPr="00D5197A">
        <w:rPr>
          <w:rFonts w:ascii="Book Antiqua" w:hAnsi="Book Antiqua"/>
          <w:b/>
        </w:rPr>
        <w:t xml:space="preserve"> C</w:t>
      </w:r>
      <w:r w:rsidRPr="00D5197A">
        <w:rPr>
          <w:rFonts w:ascii="Book Antiqua" w:hAnsi="Book Antiqua"/>
        </w:rPr>
        <w:t xml:space="preserve">, Shapiro R, Tan H, </w:t>
      </w:r>
      <w:proofErr w:type="spellStart"/>
      <w:r w:rsidRPr="00D5197A">
        <w:rPr>
          <w:rFonts w:ascii="Book Antiqua" w:hAnsi="Book Antiqua"/>
        </w:rPr>
        <w:t>Ningappa</w:t>
      </w:r>
      <w:proofErr w:type="spellEnd"/>
      <w:r w:rsidRPr="00D5197A">
        <w:rPr>
          <w:rFonts w:ascii="Book Antiqua" w:hAnsi="Book Antiqua"/>
        </w:rPr>
        <w:t xml:space="preserve"> M, </w:t>
      </w:r>
      <w:proofErr w:type="spellStart"/>
      <w:r w:rsidRPr="00D5197A">
        <w:rPr>
          <w:rFonts w:ascii="Book Antiqua" w:hAnsi="Book Antiqua"/>
        </w:rPr>
        <w:t>Elinoff</w:t>
      </w:r>
      <w:proofErr w:type="spellEnd"/>
      <w:r w:rsidRPr="00D5197A">
        <w:rPr>
          <w:rFonts w:ascii="Book Antiqua" w:hAnsi="Book Antiqua"/>
        </w:rPr>
        <w:t xml:space="preserve"> B, </w:t>
      </w:r>
      <w:proofErr w:type="spellStart"/>
      <w:r w:rsidRPr="00D5197A">
        <w:rPr>
          <w:rFonts w:ascii="Book Antiqua" w:hAnsi="Book Antiqua"/>
        </w:rPr>
        <w:t>Fedorek</w:t>
      </w:r>
      <w:proofErr w:type="spellEnd"/>
      <w:r w:rsidRPr="00D5197A">
        <w:rPr>
          <w:rFonts w:ascii="Book Antiqua" w:hAnsi="Book Antiqua"/>
        </w:rPr>
        <w:t xml:space="preserve"> S, Sun Q, Higgs BW, Randhawa P, </w:t>
      </w:r>
      <w:proofErr w:type="spellStart"/>
      <w:r w:rsidRPr="00D5197A">
        <w:rPr>
          <w:rFonts w:ascii="Book Antiqua" w:hAnsi="Book Antiqua"/>
        </w:rPr>
        <w:t>Humar</w:t>
      </w:r>
      <w:proofErr w:type="spellEnd"/>
      <w:r w:rsidRPr="00D5197A">
        <w:rPr>
          <w:rFonts w:ascii="Book Antiqua" w:hAnsi="Book Antiqua"/>
        </w:rPr>
        <w:t xml:space="preserve"> A, Sindhi R. </w:t>
      </w:r>
      <w:proofErr w:type="spellStart"/>
      <w:r w:rsidRPr="00D5197A">
        <w:rPr>
          <w:rFonts w:ascii="Book Antiqua" w:hAnsi="Book Antiqua"/>
        </w:rPr>
        <w:t>Allospecific</w:t>
      </w:r>
      <w:proofErr w:type="spellEnd"/>
      <w:r w:rsidRPr="00D5197A">
        <w:rPr>
          <w:rFonts w:ascii="Book Antiqua" w:hAnsi="Book Antiqua"/>
        </w:rPr>
        <w:t xml:space="preserve"> CD154+ T-cytotoxic memory cells identify recipients experiencing acute cellular rejection after renal transplantation. </w:t>
      </w:r>
      <w:r w:rsidRPr="00D5197A">
        <w:rPr>
          <w:rFonts w:ascii="Book Antiqua" w:hAnsi="Book Antiqua"/>
          <w:i/>
        </w:rPr>
        <w:t>Transplantation</w:t>
      </w:r>
      <w:r w:rsidRPr="00D5197A">
        <w:rPr>
          <w:rFonts w:ascii="Book Antiqua" w:hAnsi="Book Antiqua"/>
        </w:rPr>
        <w:t xml:space="preserve"> 2011; </w:t>
      </w:r>
      <w:r w:rsidRPr="00D5197A">
        <w:rPr>
          <w:rFonts w:ascii="Book Antiqua" w:hAnsi="Book Antiqua"/>
          <w:b/>
        </w:rPr>
        <w:t>92</w:t>
      </w:r>
      <w:r w:rsidRPr="00D5197A">
        <w:rPr>
          <w:rFonts w:ascii="Book Antiqua" w:hAnsi="Book Antiqua"/>
        </w:rPr>
        <w:t>: 433-438 [PMID: 21747326 DOI: 10.1097/TP.0b013e318225276d]</w:t>
      </w:r>
    </w:p>
    <w:p w14:paraId="7EC6EA97" w14:textId="77777777" w:rsidR="00D5197A" w:rsidRPr="00D5197A" w:rsidRDefault="00D5197A" w:rsidP="00D5197A">
      <w:pPr>
        <w:spacing w:line="360" w:lineRule="auto"/>
        <w:jc w:val="both"/>
        <w:rPr>
          <w:rFonts w:ascii="Book Antiqua" w:hAnsi="Book Antiqua"/>
        </w:rPr>
      </w:pPr>
      <w:r w:rsidRPr="00D5197A">
        <w:rPr>
          <w:rFonts w:ascii="Book Antiqua" w:hAnsi="Book Antiqua"/>
        </w:rPr>
        <w:t xml:space="preserve">56 </w:t>
      </w:r>
      <w:proofErr w:type="spellStart"/>
      <w:r w:rsidRPr="00D5197A">
        <w:rPr>
          <w:rFonts w:ascii="Book Antiqua" w:hAnsi="Book Antiqua"/>
          <w:b/>
        </w:rPr>
        <w:t>Ashokkumar</w:t>
      </w:r>
      <w:proofErr w:type="spellEnd"/>
      <w:r w:rsidRPr="00D5197A">
        <w:rPr>
          <w:rFonts w:ascii="Book Antiqua" w:hAnsi="Book Antiqua"/>
          <w:b/>
        </w:rPr>
        <w:t xml:space="preserve"> C</w:t>
      </w:r>
      <w:r w:rsidRPr="00D5197A">
        <w:rPr>
          <w:rFonts w:ascii="Book Antiqua" w:hAnsi="Book Antiqua"/>
        </w:rPr>
        <w:t xml:space="preserve">, </w:t>
      </w:r>
      <w:proofErr w:type="spellStart"/>
      <w:r w:rsidRPr="00D5197A">
        <w:rPr>
          <w:rFonts w:ascii="Book Antiqua" w:hAnsi="Book Antiqua"/>
        </w:rPr>
        <w:t>Talukdar</w:t>
      </w:r>
      <w:proofErr w:type="spellEnd"/>
      <w:r w:rsidRPr="00D5197A">
        <w:rPr>
          <w:rFonts w:ascii="Book Antiqua" w:hAnsi="Book Antiqua"/>
        </w:rPr>
        <w:t xml:space="preserve"> A, Sun Q, Higgs BW, </w:t>
      </w:r>
      <w:proofErr w:type="spellStart"/>
      <w:r w:rsidRPr="00D5197A">
        <w:rPr>
          <w:rFonts w:ascii="Book Antiqua" w:hAnsi="Book Antiqua"/>
        </w:rPr>
        <w:t>Janosky</w:t>
      </w:r>
      <w:proofErr w:type="spellEnd"/>
      <w:r w:rsidRPr="00D5197A">
        <w:rPr>
          <w:rFonts w:ascii="Book Antiqua" w:hAnsi="Book Antiqua"/>
        </w:rPr>
        <w:t xml:space="preserve"> J, Wilson P, </w:t>
      </w:r>
      <w:proofErr w:type="spellStart"/>
      <w:r w:rsidRPr="00D5197A">
        <w:rPr>
          <w:rFonts w:ascii="Book Antiqua" w:hAnsi="Book Antiqua"/>
        </w:rPr>
        <w:t>Mazariegos</w:t>
      </w:r>
      <w:proofErr w:type="spellEnd"/>
      <w:r w:rsidRPr="00D5197A">
        <w:rPr>
          <w:rFonts w:ascii="Book Antiqua" w:hAnsi="Book Antiqua"/>
        </w:rPr>
        <w:t xml:space="preserve"> G, Jaffe R, </w:t>
      </w:r>
      <w:proofErr w:type="spellStart"/>
      <w:r w:rsidRPr="00D5197A">
        <w:rPr>
          <w:rFonts w:ascii="Book Antiqua" w:hAnsi="Book Antiqua"/>
        </w:rPr>
        <w:t>Demetris</w:t>
      </w:r>
      <w:proofErr w:type="spellEnd"/>
      <w:r w:rsidRPr="00D5197A">
        <w:rPr>
          <w:rFonts w:ascii="Book Antiqua" w:hAnsi="Book Antiqua"/>
        </w:rPr>
        <w:t xml:space="preserve"> A, </w:t>
      </w:r>
      <w:proofErr w:type="spellStart"/>
      <w:r w:rsidRPr="00D5197A">
        <w:rPr>
          <w:rFonts w:ascii="Book Antiqua" w:hAnsi="Book Antiqua"/>
        </w:rPr>
        <w:t>Dobberstein</w:t>
      </w:r>
      <w:proofErr w:type="spellEnd"/>
      <w:r w:rsidRPr="00D5197A">
        <w:rPr>
          <w:rFonts w:ascii="Book Antiqua" w:hAnsi="Book Antiqua"/>
        </w:rPr>
        <w:t xml:space="preserve"> J, </w:t>
      </w:r>
      <w:proofErr w:type="spellStart"/>
      <w:r w:rsidRPr="00D5197A">
        <w:rPr>
          <w:rFonts w:ascii="Book Antiqua" w:hAnsi="Book Antiqua"/>
        </w:rPr>
        <w:t>Soltys</w:t>
      </w:r>
      <w:proofErr w:type="spellEnd"/>
      <w:r w:rsidRPr="00D5197A">
        <w:rPr>
          <w:rFonts w:ascii="Book Antiqua" w:hAnsi="Book Antiqua"/>
        </w:rPr>
        <w:t xml:space="preserve"> K, Bond G, Thomson AW, </w:t>
      </w:r>
      <w:proofErr w:type="spellStart"/>
      <w:r w:rsidRPr="00D5197A">
        <w:rPr>
          <w:rFonts w:ascii="Book Antiqua" w:hAnsi="Book Antiqua"/>
        </w:rPr>
        <w:t>Zeevi</w:t>
      </w:r>
      <w:proofErr w:type="spellEnd"/>
      <w:r w:rsidRPr="00D5197A">
        <w:rPr>
          <w:rFonts w:ascii="Book Antiqua" w:hAnsi="Book Antiqua"/>
        </w:rPr>
        <w:t xml:space="preserve"> A, Sindhi R. </w:t>
      </w:r>
      <w:proofErr w:type="spellStart"/>
      <w:r w:rsidRPr="00D5197A">
        <w:rPr>
          <w:rFonts w:ascii="Book Antiqua" w:hAnsi="Book Antiqua"/>
        </w:rPr>
        <w:t>Allospecific</w:t>
      </w:r>
      <w:proofErr w:type="spellEnd"/>
      <w:r w:rsidRPr="00D5197A">
        <w:rPr>
          <w:rFonts w:ascii="Book Antiqua" w:hAnsi="Book Antiqua"/>
        </w:rPr>
        <w:t xml:space="preserve"> CD154+ T cells associate with rejection risk after pediatric liver transplantation. </w:t>
      </w:r>
      <w:r w:rsidRPr="00D5197A">
        <w:rPr>
          <w:rFonts w:ascii="Book Antiqua" w:hAnsi="Book Antiqua"/>
          <w:i/>
        </w:rPr>
        <w:t>Am J Transplant</w:t>
      </w:r>
      <w:r w:rsidRPr="00D5197A">
        <w:rPr>
          <w:rFonts w:ascii="Book Antiqua" w:hAnsi="Book Antiqua"/>
        </w:rPr>
        <w:t xml:space="preserve"> 2009; </w:t>
      </w:r>
      <w:r w:rsidRPr="00D5197A">
        <w:rPr>
          <w:rFonts w:ascii="Book Antiqua" w:hAnsi="Book Antiqua"/>
          <w:b/>
        </w:rPr>
        <w:t>9</w:t>
      </w:r>
      <w:r w:rsidRPr="00D5197A">
        <w:rPr>
          <w:rFonts w:ascii="Book Antiqua" w:hAnsi="Book Antiqua"/>
        </w:rPr>
        <w:t>: 179-191 [PMID: 18976293 DOI: 10.1111/j.1600-6143.2008.02459.x]</w:t>
      </w:r>
    </w:p>
    <w:p w14:paraId="6E733925" w14:textId="77777777" w:rsidR="007A4583" w:rsidRPr="00D5197A" w:rsidRDefault="007A4583" w:rsidP="00D5197A">
      <w:pPr>
        <w:widowControl w:val="0"/>
        <w:tabs>
          <w:tab w:val="left" w:pos="220"/>
          <w:tab w:val="left" w:pos="720"/>
        </w:tabs>
        <w:autoSpaceDE w:val="0"/>
        <w:autoSpaceDN w:val="0"/>
        <w:adjustRightInd w:val="0"/>
        <w:spacing w:line="360" w:lineRule="auto"/>
        <w:jc w:val="both"/>
        <w:rPr>
          <w:rFonts w:ascii="Book Antiqua" w:hAnsi="Book Antiqua" w:cs="Times New Roman"/>
        </w:rPr>
      </w:pPr>
    </w:p>
    <w:p w14:paraId="4BB299A5" w14:textId="77777777" w:rsidR="00A87645" w:rsidRDefault="00E5229F" w:rsidP="00D5197A">
      <w:pPr>
        <w:pStyle w:val="PlainText"/>
        <w:spacing w:line="360" w:lineRule="auto"/>
        <w:jc w:val="right"/>
        <w:rPr>
          <w:rFonts w:ascii="Book Antiqua" w:hAnsi="Book Antiqua"/>
          <w:sz w:val="24"/>
          <w:szCs w:val="24"/>
        </w:rPr>
      </w:pPr>
      <w:r w:rsidRPr="00D5197A">
        <w:rPr>
          <w:rFonts w:ascii="Book Antiqua" w:hAnsi="Book Antiqua"/>
          <w:b/>
          <w:sz w:val="24"/>
          <w:szCs w:val="24"/>
        </w:rPr>
        <w:t xml:space="preserve">P-Reviewer: </w:t>
      </w:r>
      <w:r w:rsidR="001F761A" w:rsidRPr="00D5197A">
        <w:rPr>
          <w:rFonts w:ascii="Book Antiqua" w:hAnsi="Book Antiqua"/>
          <w:sz w:val="24"/>
          <w:szCs w:val="24"/>
        </w:rPr>
        <w:t xml:space="preserve">Kin T, Ramsay MA, </w:t>
      </w:r>
      <w:proofErr w:type="spellStart"/>
      <w:r w:rsidR="001F761A" w:rsidRPr="00D5197A">
        <w:rPr>
          <w:rFonts w:ascii="Book Antiqua" w:hAnsi="Book Antiqua"/>
          <w:sz w:val="24"/>
          <w:szCs w:val="24"/>
        </w:rPr>
        <w:t>Sureshkumar</w:t>
      </w:r>
      <w:proofErr w:type="spellEnd"/>
      <w:r w:rsidR="001F761A" w:rsidRPr="00D5197A">
        <w:rPr>
          <w:rFonts w:ascii="Book Antiqua" w:hAnsi="Book Antiqua"/>
          <w:sz w:val="24"/>
          <w:szCs w:val="24"/>
        </w:rPr>
        <w:t xml:space="preserve"> KK </w:t>
      </w:r>
    </w:p>
    <w:p w14:paraId="6671CF9C" w14:textId="1DBD1A9F" w:rsidR="00E5229F" w:rsidRPr="00D5197A" w:rsidRDefault="00E5229F" w:rsidP="00D5197A">
      <w:pPr>
        <w:pStyle w:val="PlainText"/>
        <w:spacing w:line="360" w:lineRule="auto"/>
        <w:jc w:val="right"/>
        <w:rPr>
          <w:rFonts w:ascii="Book Antiqua" w:hAnsi="Book Antiqua"/>
          <w:b/>
          <w:sz w:val="24"/>
          <w:szCs w:val="24"/>
        </w:rPr>
      </w:pPr>
      <w:r w:rsidRPr="00D5197A">
        <w:rPr>
          <w:rFonts w:ascii="Book Antiqua" w:hAnsi="Book Antiqua"/>
          <w:b/>
          <w:sz w:val="24"/>
          <w:szCs w:val="24"/>
        </w:rPr>
        <w:t xml:space="preserve">S-Editor: </w:t>
      </w:r>
      <w:r w:rsidRPr="00D5197A">
        <w:rPr>
          <w:rFonts w:ascii="Book Antiqua" w:hAnsi="Book Antiqua"/>
          <w:sz w:val="24"/>
          <w:szCs w:val="24"/>
        </w:rPr>
        <w:t>Ji FF</w:t>
      </w:r>
      <w:r w:rsidRPr="00D5197A">
        <w:rPr>
          <w:rFonts w:ascii="Book Antiqua" w:hAnsi="Book Antiqua"/>
          <w:b/>
          <w:sz w:val="24"/>
          <w:szCs w:val="24"/>
        </w:rPr>
        <w:t xml:space="preserve"> L-Editor: E-Editor: </w:t>
      </w:r>
    </w:p>
    <w:p w14:paraId="37368A82" w14:textId="77777777" w:rsidR="00E5229F" w:rsidRPr="00D5197A" w:rsidRDefault="00E5229F" w:rsidP="00D5197A">
      <w:pPr>
        <w:pStyle w:val="PlainText"/>
        <w:spacing w:line="360" w:lineRule="auto"/>
        <w:rPr>
          <w:rFonts w:ascii="Book Antiqua" w:hAnsi="Book Antiqua"/>
          <w:b/>
          <w:sz w:val="24"/>
          <w:szCs w:val="24"/>
        </w:rPr>
      </w:pPr>
      <w:r w:rsidRPr="00D5197A">
        <w:rPr>
          <w:rFonts w:ascii="Book Antiqua" w:hAnsi="Book Antiqua"/>
          <w:b/>
          <w:sz w:val="24"/>
          <w:szCs w:val="24"/>
        </w:rPr>
        <w:t xml:space="preserve"> </w:t>
      </w:r>
    </w:p>
    <w:p w14:paraId="426C7A36" w14:textId="7504FF2E" w:rsidR="00E5229F" w:rsidRPr="00D5197A" w:rsidRDefault="00E5229F" w:rsidP="00D5197A">
      <w:pPr>
        <w:snapToGrid w:val="0"/>
        <w:spacing w:line="360" w:lineRule="auto"/>
        <w:jc w:val="both"/>
        <w:rPr>
          <w:rFonts w:ascii="Book Antiqua" w:eastAsia="宋体" w:hAnsi="Book Antiqua" w:cs="Helvetica"/>
          <w:b/>
        </w:rPr>
      </w:pPr>
      <w:r w:rsidRPr="00D5197A">
        <w:rPr>
          <w:rFonts w:ascii="Book Antiqua" w:eastAsia="宋体" w:hAnsi="Book Antiqua" w:cs="Helvetica"/>
          <w:b/>
        </w:rPr>
        <w:t xml:space="preserve">Specialty type: </w:t>
      </w:r>
      <w:r w:rsidR="001F761A" w:rsidRPr="00D5197A">
        <w:rPr>
          <w:rFonts w:ascii="Book Antiqua" w:eastAsia="微软雅黑" w:hAnsi="Book Antiqua" w:cs="宋体"/>
        </w:rPr>
        <w:t>Transplantation</w:t>
      </w:r>
    </w:p>
    <w:p w14:paraId="5699536A" w14:textId="7B7215B5" w:rsidR="00E5229F" w:rsidRPr="00D5197A" w:rsidRDefault="00E5229F" w:rsidP="00D5197A">
      <w:pPr>
        <w:snapToGrid w:val="0"/>
        <w:spacing w:line="360" w:lineRule="auto"/>
        <w:jc w:val="both"/>
        <w:rPr>
          <w:rFonts w:ascii="Book Antiqua" w:eastAsia="宋体" w:hAnsi="Book Antiqua" w:cs="Helvetica"/>
          <w:b/>
        </w:rPr>
      </w:pPr>
      <w:r w:rsidRPr="00D5197A">
        <w:rPr>
          <w:rFonts w:ascii="Book Antiqua" w:eastAsia="宋体" w:hAnsi="Book Antiqua" w:cs="Helvetica"/>
          <w:b/>
        </w:rPr>
        <w:t xml:space="preserve">Country of origin: </w:t>
      </w:r>
      <w:r w:rsidR="001F761A" w:rsidRPr="00D5197A">
        <w:rPr>
          <w:rFonts w:ascii="Book Antiqua" w:eastAsia="宋体" w:hAnsi="Book Antiqua"/>
        </w:rPr>
        <w:t>United States</w:t>
      </w:r>
    </w:p>
    <w:p w14:paraId="5321F5A1" w14:textId="77777777" w:rsidR="00E5229F" w:rsidRPr="00D5197A" w:rsidRDefault="00E5229F" w:rsidP="00D5197A">
      <w:pPr>
        <w:snapToGrid w:val="0"/>
        <w:spacing w:line="360" w:lineRule="auto"/>
        <w:jc w:val="both"/>
        <w:rPr>
          <w:rFonts w:ascii="Book Antiqua" w:eastAsia="宋体" w:hAnsi="Book Antiqua" w:cs="Helvetica"/>
          <w:b/>
        </w:rPr>
      </w:pPr>
      <w:r w:rsidRPr="00D5197A">
        <w:rPr>
          <w:rFonts w:ascii="Book Antiqua" w:eastAsia="宋体" w:hAnsi="Book Antiqua" w:cs="Helvetica"/>
          <w:b/>
        </w:rPr>
        <w:t>Peer-review report classification</w:t>
      </w:r>
    </w:p>
    <w:p w14:paraId="58D8FF72" w14:textId="3E302BA7" w:rsidR="00E5229F" w:rsidRPr="00D5197A" w:rsidRDefault="00E5229F" w:rsidP="00D5197A">
      <w:pPr>
        <w:snapToGrid w:val="0"/>
        <w:spacing w:line="360" w:lineRule="auto"/>
        <w:jc w:val="both"/>
        <w:rPr>
          <w:rFonts w:ascii="Book Antiqua" w:eastAsia="宋体" w:hAnsi="Book Antiqua" w:cs="Helvetica"/>
          <w:lang w:eastAsia="zh-CN"/>
        </w:rPr>
      </w:pPr>
      <w:r w:rsidRPr="00D5197A">
        <w:rPr>
          <w:rFonts w:ascii="Book Antiqua" w:eastAsia="宋体" w:hAnsi="Book Antiqua" w:cs="Helvetica"/>
        </w:rPr>
        <w:t xml:space="preserve">Grade A (Excellent): </w:t>
      </w:r>
      <w:r w:rsidR="001F761A" w:rsidRPr="00D5197A">
        <w:rPr>
          <w:rFonts w:ascii="Book Antiqua" w:eastAsia="宋体" w:hAnsi="Book Antiqua" w:cs="Helvetica"/>
          <w:lang w:eastAsia="zh-CN"/>
        </w:rPr>
        <w:t>0</w:t>
      </w:r>
    </w:p>
    <w:p w14:paraId="17CCB014" w14:textId="59076AC0" w:rsidR="00E5229F" w:rsidRPr="00D5197A" w:rsidRDefault="00E5229F" w:rsidP="00D5197A">
      <w:pPr>
        <w:snapToGrid w:val="0"/>
        <w:spacing w:line="360" w:lineRule="auto"/>
        <w:jc w:val="both"/>
        <w:rPr>
          <w:rFonts w:ascii="Book Antiqua" w:eastAsia="宋体" w:hAnsi="Book Antiqua" w:cs="Helvetica"/>
          <w:lang w:eastAsia="zh-CN"/>
        </w:rPr>
      </w:pPr>
      <w:r w:rsidRPr="00D5197A">
        <w:rPr>
          <w:rFonts w:ascii="Book Antiqua" w:eastAsia="宋体" w:hAnsi="Book Antiqua" w:cs="Helvetica"/>
        </w:rPr>
        <w:t>Grade B (Very good): B</w:t>
      </w:r>
      <w:r w:rsidR="001F761A" w:rsidRPr="00D5197A">
        <w:rPr>
          <w:rFonts w:ascii="Book Antiqua" w:eastAsia="宋体" w:hAnsi="Book Antiqua" w:cs="Helvetica"/>
          <w:lang w:eastAsia="zh-CN"/>
        </w:rPr>
        <w:t>, B</w:t>
      </w:r>
    </w:p>
    <w:p w14:paraId="228BA5D1" w14:textId="77777777" w:rsidR="00E5229F" w:rsidRPr="00D5197A" w:rsidRDefault="00E5229F" w:rsidP="00D5197A">
      <w:pPr>
        <w:snapToGrid w:val="0"/>
        <w:spacing w:line="360" w:lineRule="auto"/>
        <w:jc w:val="both"/>
        <w:rPr>
          <w:rFonts w:ascii="Book Antiqua" w:eastAsia="宋体" w:hAnsi="Book Antiqua" w:cs="Helvetica"/>
        </w:rPr>
      </w:pPr>
      <w:r w:rsidRPr="00D5197A">
        <w:rPr>
          <w:rFonts w:ascii="Book Antiqua" w:eastAsia="宋体" w:hAnsi="Book Antiqua" w:cs="Helvetica"/>
        </w:rPr>
        <w:t>Grade C (Good): C</w:t>
      </w:r>
    </w:p>
    <w:p w14:paraId="6264FF64" w14:textId="77777777" w:rsidR="00E5229F" w:rsidRPr="00D5197A" w:rsidRDefault="00E5229F" w:rsidP="00D5197A">
      <w:pPr>
        <w:snapToGrid w:val="0"/>
        <w:spacing w:line="360" w:lineRule="auto"/>
        <w:jc w:val="both"/>
        <w:rPr>
          <w:rFonts w:ascii="Book Antiqua" w:eastAsia="宋体" w:hAnsi="Book Antiqua" w:cs="Helvetica"/>
        </w:rPr>
      </w:pPr>
      <w:r w:rsidRPr="00D5197A">
        <w:rPr>
          <w:rFonts w:ascii="Book Antiqua" w:eastAsia="宋体" w:hAnsi="Book Antiqua" w:cs="Helvetica"/>
        </w:rPr>
        <w:t>Grade D (Fair): 0</w:t>
      </w:r>
    </w:p>
    <w:p w14:paraId="6FEC35F7" w14:textId="57A68F92" w:rsidR="000B2C1A" w:rsidRPr="00D5197A" w:rsidRDefault="00E5229F" w:rsidP="00D5197A">
      <w:pPr>
        <w:widowControl w:val="0"/>
        <w:tabs>
          <w:tab w:val="left" w:pos="220"/>
          <w:tab w:val="left" w:pos="720"/>
        </w:tabs>
        <w:autoSpaceDE w:val="0"/>
        <w:autoSpaceDN w:val="0"/>
        <w:adjustRightInd w:val="0"/>
        <w:spacing w:line="360" w:lineRule="auto"/>
        <w:jc w:val="both"/>
        <w:rPr>
          <w:rFonts w:ascii="Book Antiqua" w:hAnsi="Book Antiqua" w:cs="Times New Roman"/>
        </w:rPr>
      </w:pPr>
      <w:r w:rsidRPr="00D5197A">
        <w:rPr>
          <w:rFonts w:ascii="Book Antiqua" w:eastAsia="宋体" w:hAnsi="Book Antiqua" w:cs="Helvetica"/>
        </w:rPr>
        <w:t>Grade E (Poor): 0</w:t>
      </w:r>
    </w:p>
    <w:p w14:paraId="556427D7" w14:textId="77777777" w:rsidR="007A4583" w:rsidRPr="00E5229F" w:rsidRDefault="007A4583" w:rsidP="00E5229F">
      <w:pPr>
        <w:widowControl w:val="0"/>
        <w:tabs>
          <w:tab w:val="left" w:pos="220"/>
          <w:tab w:val="left" w:pos="720"/>
        </w:tabs>
        <w:autoSpaceDE w:val="0"/>
        <w:autoSpaceDN w:val="0"/>
        <w:adjustRightInd w:val="0"/>
        <w:spacing w:line="360" w:lineRule="auto"/>
        <w:jc w:val="both"/>
        <w:rPr>
          <w:rFonts w:ascii="Book Antiqua" w:hAnsi="Book Antiqua" w:cs="Times New Roman"/>
        </w:rPr>
      </w:pPr>
    </w:p>
    <w:p w14:paraId="57D9C670" w14:textId="77777777" w:rsidR="001F761A" w:rsidRDefault="001F761A">
      <w:pPr>
        <w:rPr>
          <w:rFonts w:ascii="Book Antiqua" w:hAnsi="Book Antiqua" w:cs="Times New Roman"/>
          <w:b/>
        </w:rPr>
      </w:pPr>
      <w:r>
        <w:rPr>
          <w:rFonts w:ascii="Book Antiqua" w:hAnsi="Book Antiqua" w:cs="Times New Roman"/>
          <w:b/>
        </w:rPr>
        <w:br w:type="page"/>
      </w:r>
    </w:p>
    <w:p w14:paraId="4455359D" w14:textId="6D57AECC" w:rsidR="007A4583" w:rsidRPr="001F761A" w:rsidRDefault="007A4583" w:rsidP="00E5229F">
      <w:pPr>
        <w:widowControl w:val="0"/>
        <w:autoSpaceDE w:val="0"/>
        <w:autoSpaceDN w:val="0"/>
        <w:adjustRightInd w:val="0"/>
        <w:spacing w:line="360" w:lineRule="auto"/>
        <w:jc w:val="both"/>
        <w:rPr>
          <w:rFonts w:ascii="Book Antiqua" w:hAnsi="Book Antiqua" w:cs="Times New Roman"/>
          <w:b/>
        </w:rPr>
      </w:pPr>
      <w:r w:rsidRPr="001F761A">
        <w:rPr>
          <w:rFonts w:ascii="Book Antiqua" w:hAnsi="Book Antiqua" w:cs="Times New Roman"/>
          <w:b/>
        </w:rPr>
        <w:lastRenderedPageBreak/>
        <w:t>Table </w:t>
      </w:r>
      <w:r w:rsidR="001F761A" w:rsidRPr="001F761A">
        <w:rPr>
          <w:rFonts w:ascii="Book Antiqua" w:eastAsia="宋体" w:hAnsi="Book Antiqua" w:cs="Times New Roman" w:hint="eastAsia"/>
          <w:b/>
          <w:lang w:eastAsia="zh-CN"/>
        </w:rPr>
        <w:t>1</w:t>
      </w:r>
      <w:r w:rsidR="005C10FD" w:rsidRPr="001F761A">
        <w:rPr>
          <w:rFonts w:ascii="Book Antiqua" w:hAnsi="Book Antiqua" w:cs="Times New Roman"/>
          <w:b/>
        </w:rPr>
        <w:t xml:space="preserve"> </w:t>
      </w:r>
      <w:r w:rsidRPr="001F761A">
        <w:rPr>
          <w:rFonts w:ascii="Book Antiqua" w:hAnsi="Book Antiqua" w:cs="Times New Roman"/>
          <w:b/>
        </w:rPr>
        <w:t>Summary of hepatocyte transplant</w:t>
      </w:r>
      <w:r w:rsidR="001F761A" w:rsidRPr="001F761A">
        <w:rPr>
          <w:rFonts w:ascii="Book Antiqua" w:hAnsi="Book Antiqua" w:cs="Times New Roman"/>
          <w:b/>
        </w:rPr>
        <w:t>ation reports in human patients</w:t>
      </w:r>
      <w:r w:rsidR="005C10FD" w:rsidRPr="001F761A">
        <w:rPr>
          <w:rFonts w:ascii="Book Antiqua" w:hAnsi="Book Antiqua" w:cs="Times New Roman"/>
          <w:b/>
        </w:rPr>
        <w:t xml:space="preserve"> </w:t>
      </w:r>
    </w:p>
    <w:p w14:paraId="13F6B3DC" w14:textId="77777777" w:rsidR="007A4583" w:rsidRPr="00E5229F" w:rsidRDefault="007A4583" w:rsidP="00E5229F">
      <w:pPr>
        <w:widowControl w:val="0"/>
        <w:autoSpaceDE w:val="0"/>
        <w:autoSpaceDN w:val="0"/>
        <w:adjustRightInd w:val="0"/>
        <w:spacing w:line="360" w:lineRule="auto"/>
        <w:jc w:val="both"/>
        <w:rPr>
          <w:rFonts w:ascii="Book Antiqua" w:hAnsi="Book Antiqua" w:cs="Times New Roman"/>
        </w:rPr>
      </w:pPr>
    </w:p>
    <w:tbl>
      <w:tblPr>
        <w:tblStyle w:val="TableGrid"/>
        <w:tblW w:w="8995" w:type="dxa"/>
        <w:tblLayout w:type="fixed"/>
        <w:tblLook w:val="04A0" w:firstRow="1" w:lastRow="0" w:firstColumn="1" w:lastColumn="0" w:noHBand="0" w:noVBand="1"/>
      </w:tblPr>
      <w:tblGrid>
        <w:gridCol w:w="1885"/>
        <w:gridCol w:w="1350"/>
        <w:gridCol w:w="2070"/>
        <w:gridCol w:w="1080"/>
        <w:gridCol w:w="2610"/>
      </w:tblGrid>
      <w:tr w:rsidR="005C10FD" w:rsidRPr="00E5229F" w14:paraId="028F4C66" w14:textId="77777777" w:rsidTr="00236713">
        <w:tc>
          <w:tcPr>
            <w:tcW w:w="1885" w:type="dxa"/>
          </w:tcPr>
          <w:p w14:paraId="7A5EC101" w14:textId="578B4C29" w:rsidR="007A4583" w:rsidRPr="001F761A" w:rsidRDefault="007A4583" w:rsidP="001F761A">
            <w:pPr>
              <w:widowControl w:val="0"/>
              <w:autoSpaceDE w:val="0"/>
              <w:autoSpaceDN w:val="0"/>
              <w:adjustRightInd w:val="0"/>
              <w:spacing w:line="360" w:lineRule="auto"/>
              <w:jc w:val="both"/>
              <w:rPr>
                <w:rFonts w:ascii="Book Antiqua" w:eastAsia="宋体" w:hAnsi="Book Antiqua" w:cs="Times New Roman"/>
                <w:lang w:eastAsia="zh-CN"/>
              </w:rPr>
            </w:pPr>
            <w:r w:rsidRPr="00E5229F">
              <w:rPr>
                <w:rFonts w:ascii="Book Antiqua" w:hAnsi="Book Antiqua" w:cs="Times New Roman"/>
              </w:rPr>
              <w:t>Ref</w:t>
            </w:r>
            <w:r w:rsidR="001F761A">
              <w:rPr>
                <w:rFonts w:ascii="Book Antiqua" w:eastAsia="宋体" w:hAnsi="Book Antiqua" w:cs="Times New Roman" w:hint="eastAsia"/>
                <w:lang w:eastAsia="zh-CN"/>
              </w:rPr>
              <w:t>.</w:t>
            </w:r>
          </w:p>
        </w:tc>
        <w:tc>
          <w:tcPr>
            <w:tcW w:w="1350" w:type="dxa"/>
          </w:tcPr>
          <w:p w14:paraId="201F4B83" w14:textId="77777777" w:rsidR="007A4583" w:rsidRPr="00E5229F" w:rsidRDefault="007A4583"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Indication</w:t>
            </w:r>
          </w:p>
        </w:tc>
        <w:tc>
          <w:tcPr>
            <w:tcW w:w="2070" w:type="dxa"/>
          </w:tcPr>
          <w:p w14:paraId="6BA095B6" w14:textId="102E5A03" w:rsidR="007A4583" w:rsidRPr="00E5229F" w:rsidRDefault="001F761A" w:rsidP="00E5229F">
            <w:pPr>
              <w:widowControl w:val="0"/>
              <w:autoSpaceDE w:val="0"/>
              <w:autoSpaceDN w:val="0"/>
              <w:adjustRightInd w:val="0"/>
              <w:spacing w:line="360" w:lineRule="auto"/>
              <w:jc w:val="both"/>
              <w:rPr>
                <w:rFonts w:ascii="Book Antiqua" w:hAnsi="Book Antiqua" w:cs="Times New Roman"/>
              </w:rPr>
            </w:pPr>
            <w:r>
              <w:rPr>
                <w:rFonts w:ascii="Book Antiqua" w:eastAsia="宋体" w:hAnsi="Book Antiqua" w:cs="Times New Roman"/>
                <w:lang w:eastAsia="zh-CN"/>
              </w:rPr>
              <w:t>No</w:t>
            </w:r>
            <w:r>
              <w:rPr>
                <w:rFonts w:ascii="Book Antiqua" w:eastAsia="宋体" w:hAnsi="Book Antiqua" w:cs="Times New Roman" w:hint="eastAsia"/>
                <w:lang w:eastAsia="zh-CN"/>
              </w:rPr>
              <w:t>.</w:t>
            </w:r>
            <w:r w:rsidR="007A4583" w:rsidRPr="00E5229F">
              <w:rPr>
                <w:rFonts w:ascii="Book Antiqua" w:hAnsi="Book Antiqua" w:cs="Times New Roman"/>
              </w:rPr>
              <w:t xml:space="preserve"> of patients</w:t>
            </w:r>
          </w:p>
        </w:tc>
        <w:tc>
          <w:tcPr>
            <w:tcW w:w="1080" w:type="dxa"/>
          </w:tcPr>
          <w:p w14:paraId="0A9C5F02" w14:textId="77E227A2" w:rsidR="007A4583" w:rsidRPr="00E5229F" w:rsidRDefault="007A4583"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 xml:space="preserve">Infusion </w:t>
            </w:r>
            <w:r w:rsidR="001F761A" w:rsidRPr="00E5229F">
              <w:rPr>
                <w:rFonts w:ascii="Book Antiqua" w:hAnsi="Book Antiqua" w:cs="Times New Roman"/>
              </w:rPr>
              <w:t>s</w:t>
            </w:r>
            <w:r w:rsidRPr="00E5229F">
              <w:rPr>
                <w:rFonts w:ascii="Book Antiqua" w:hAnsi="Book Antiqua" w:cs="Times New Roman"/>
              </w:rPr>
              <w:t>ite</w:t>
            </w:r>
          </w:p>
        </w:tc>
        <w:tc>
          <w:tcPr>
            <w:tcW w:w="2610" w:type="dxa"/>
          </w:tcPr>
          <w:p w14:paraId="2BF574D1" w14:textId="77777777" w:rsidR="007A4583" w:rsidRPr="00E5229F" w:rsidRDefault="007A4583"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Outcome</w:t>
            </w:r>
          </w:p>
        </w:tc>
      </w:tr>
      <w:tr w:rsidR="005C10FD" w:rsidRPr="00E5229F" w14:paraId="4F5379AF" w14:textId="77777777" w:rsidTr="00236713">
        <w:tc>
          <w:tcPr>
            <w:tcW w:w="1885" w:type="dxa"/>
          </w:tcPr>
          <w:p w14:paraId="4E7289B2" w14:textId="4FAD62A1" w:rsidR="007A4583" w:rsidRPr="001F761A" w:rsidRDefault="00CB6F52" w:rsidP="00E5229F">
            <w:pPr>
              <w:widowControl w:val="0"/>
              <w:autoSpaceDE w:val="0"/>
              <w:autoSpaceDN w:val="0"/>
              <w:adjustRightInd w:val="0"/>
              <w:spacing w:line="360" w:lineRule="auto"/>
              <w:jc w:val="both"/>
              <w:rPr>
                <w:rFonts w:ascii="Book Antiqua" w:eastAsia="宋体" w:hAnsi="Book Antiqua" w:cs="Times New Roman"/>
                <w:i/>
                <w:vertAlign w:val="superscript"/>
                <w:lang w:eastAsia="zh-CN"/>
              </w:rPr>
            </w:pPr>
            <w:proofErr w:type="spellStart"/>
            <w:r w:rsidRPr="00E5229F">
              <w:rPr>
                <w:rFonts w:ascii="Book Antiqua" w:hAnsi="Book Antiqua" w:cs="Times New Roman"/>
              </w:rPr>
              <w:t>Ambrosino</w:t>
            </w:r>
            <w:proofErr w:type="spellEnd"/>
            <w:r w:rsidR="001F761A">
              <w:rPr>
                <w:rFonts w:ascii="Book Antiqua" w:eastAsia="宋体" w:hAnsi="Book Antiqua" w:cs="Times New Roman" w:hint="eastAsia"/>
                <w:vertAlign w:val="superscript"/>
                <w:lang w:eastAsia="zh-CN"/>
              </w:rPr>
              <w:t>[21]</w:t>
            </w:r>
          </w:p>
        </w:tc>
        <w:tc>
          <w:tcPr>
            <w:tcW w:w="1350" w:type="dxa"/>
          </w:tcPr>
          <w:p w14:paraId="1B1944B1" w14:textId="6209D659" w:rsidR="007A4583" w:rsidRPr="00E5229F" w:rsidRDefault="00F6436B" w:rsidP="00E5229F">
            <w:pPr>
              <w:widowControl w:val="0"/>
              <w:autoSpaceDE w:val="0"/>
              <w:autoSpaceDN w:val="0"/>
              <w:adjustRightInd w:val="0"/>
              <w:spacing w:line="360" w:lineRule="auto"/>
              <w:jc w:val="both"/>
              <w:rPr>
                <w:rFonts w:ascii="Book Antiqua" w:hAnsi="Book Antiqua" w:cs="Times New Roman"/>
              </w:rPr>
            </w:pPr>
            <w:proofErr w:type="spellStart"/>
            <w:r w:rsidRPr="00E5229F">
              <w:rPr>
                <w:rFonts w:ascii="Book Antiqua" w:hAnsi="Book Antiqua" w:cs="Times New Roman"/>
              </w:rPr>
              <w:t>Criggler-Najjar</w:t>
            </w:r>
            <w:proofErr w:type="spellEnd"/>
            <w:r w:rsidRPr="00E5229F">
              <w:rPr>
                <w:rFonts w:ascii="Book Antiqua" w:hAnsi="Book Antiqua" w:cs="Times New Roman"/>
              </w:rPr>
              <w:t xml:space="preserve"> Type I</w:t>
            </w:r>
          </w:p>
        </w:tc>
        <w:tc>
          <w:tcPr>
            <w:tcW w:w="2070" w:type="dxa"/>
          </w:tcPr>
          <w:p w14:paraId="336CE84F" w14:textId="57F15DBA" w:rsidR="007A4583" w:rsidRPr="00E5229F" w:rsidRDefault="004E6E25"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 xml:space="preserve">A </w:t>
            </w:r>
            <w:r w:rsidR="007A4583" w:rsidRPr="00E5229F">
              <w:rPr>
                <w:rFonts w:ascii="Book Antiqua" w:hAnsi="Book Antiqua" w:cs="Times New Roman"/>
              </w:rPr>
              <w:t>9</w:t>
            </w:r>
            <w:r w:rsidR="00F0731A" w:rsidRPr="00E5229F">
              <w:rPr>
                <w:rFonts w:ascii="Book Antiqua" w:hAnsi="Book Antiqua" w:cs="Times New Roman"/>
              </w:rPr>
              <w:t>-year-old</w:t>
            </w:r>
            <w:r w:rsidR="007A4583" w:rsidRPr="00E5229F">
              <w:rPr>
                <w:rFonts w:ascii="Book Antiqua" w:hAnsi="Book Antiqua" w:cs="Times New Roman"/>
              </w:rPr>
              <w:t xml:space="preserve"> boy</w:t>
            </w:r>
          </w:p>
        </w:tc>
        <w:tc>
          <w:tcPr>
            <w:tcW w:w="1080" w:type="dxa"/>
          </w:tcPr>
          <w:p w14:paraId="7418E667" w14:textId="77777777" w:rsidR="007A4583" w:rsidRPr="00E5229F" w:rsidRDefault="007A4583"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Portal vein</w:t>
            </w:r>
          </w:p>
        </w:tc>
        <w:tc>
          <w:tcPr>
            <w:tcW w:w="2610" w:type="dxa"/>
          </w:tcPr>
          <w:p w14:paraId="7A4BF719" w14:textId="23B417DE" w:rsidR="007A4583" w:rsidRPr="00E5229F" w:rsidRDefault="007A4583" w:rsidP="001F761A">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 xml:space="preserve">Decreased bilirubin </w:t>
            </w:r>
            <w:r w:rsidR="001F761A">
              <w:rPr>
                <w:rFonts w:ascii="Book Antiqua" w:eastAsia="宋体" w:hAnsi="Book Antiqua" w:cs="Times New Roman" w:hint="eastAsia"/>
                <w:lang w:eastAsia="zh-CN"/>
              </w:rPr>
              <w:t xml:space="preserve">approximately </w:t>
            </w:r>
            <w:r w:rsidRPr="00E5229F">
              <w:rPr>
                <w:rFonts w:ascii="Book Antiqua" w:hAnsi="Book Antiqua" w:cs="Times New Roman"/>
              </w:rPr>
              <w:t xml:space="preserve">4 </w:t>
            </w:r>
            <w:proofErr w:type="spellStart"/>
            <w:r w:rsidRPr="00E5229F">
              <w:rPr>
                <w:rFonts w:ascii="Book Antiqua" w:hAnsi="Book Antiqua" w:cs="Times New Roman"/>
              </w:rPr>
              <w:t>mo</w:t>
            </w:r>
            <w:proofErr w:type="spellEnd"/>
            <w:r w:rsidRPr="00E5229F">
              <w:rPr>
                <w:rFonts w:ascii="Book Antiqua" w:hAnsi="Book Antiqua" w:cs="Times New Roman"/>
              </w:rPr>
              <w:t>, underwent OLT</w:t>
            </w:r>
          </w:p>
        </w:tc>
      </w:tr>
      <w:tr w:rsidR="005C10FD" w:rsidRPr="00E5229F" w14:paraId="5048F4EF" w14:textId="77777777" w:rsidTr="00236713">
        <w:tc>
          <w:tcPr>
            <w:tcW w:w="1885" w:type="dxa"/>
          </w:tcPr>
          <w:p w14:paraId="5070154D" w14:textId="765E5164" w:rsidR="007A4583" w:rsidRPr="00E5229F" w:rsidRDefault="00CB6F52" w:rsidP="001F761A">
            <w:pPr>
              <w:widowControl w:val="0"/>
              <w:autoSpaceDE w:val="0"/>
              <w:autoSpaceDN w:val="0"/>
              <w:adjustRightInd w:val="0"/>
              <w:spacing w:line="360" w:lineRule="auto"/>
              <w:jc w:val="both"/>
              <w:rPr>
                <w:rFonts w:ascii="Book Antiqua" w:hAnsi="Book Antiqua" w:cs="Times New Roman"/>
                <w:i/>
              </w:rPr>
            </w:pPr>
            <w:proofErr w:type="spellStart"/>
            <w:r w:rsidRPr="00E5229F">
              <w:rPr>
                <w:rFonts w:ascii="Book Antiqua" w:hAnsi="Book Antiqua" w:cs="Times New Roman"/>
              </w:rPr>
              <w:t>Lysy</w:t>
            </w:r>
            <w:proofErr w:type="spellEnd"/>
            <w:r w:rsidR="001F761A">
              <w:rPr>
                <w:rFonts w:ascii="Book Antiqua" w:eastAsia="宋体" w:hAnsi="Book Antiqua" w:cs="Times New Roman" w:hint="eastAsia"/>
                <w:vertAlign w:val="superscript"/>
                <w:lang w:eastAsia="zh-CN"/>
              </w:rPr>
              <w:t>[22]</w:t>
            </w:r>
          </w:p>
        </w:tc>
        <w:tc>
          <w:tcPr>
            <w:tcW w:w="1350" w:type="dxa"/>
          </w:tcPr>
          <w:p w14:paraId="76EE05EF" w14:textId="42504766" w:rsidR="007A4583" w:rsidRPr="00E5229F" w:rsidRDefault="00F6436B" w:rsidP="00E5229F">
            <w:pPr>
              <w:widowControl w:val="0"/>
              <w:autoSpaceDE w:val="0"/>
              <w:autoSpaceDN w:val="0"/>
              <w:adjustRightInd w:val="0"/>
              <w:spacing w:line="360" w:lineRule="auto"/>
              <w:jc w:val="both"/>
              <w:rPr>
                <w:rFonts w:ascii="Book Antiqua" w:hAnsi="Book Antiqua" w:cs="Times New Roman"/>
              </w:rPr>
            </w:pPr>
            <w:proofErr w:type="spellStart"/>
            <w:r w:rsidRPr="00E5229F">
              <w:rPr>
                <w:rFonts w:ascii="Book Antiqua" w:hAnsi="Book Antiqua" w:cs="Times New Roman"/>
              </w:rPr>
              <w:t>Criggler-Najjar</w:t>
            </w:r>
            <w:proofErr w:type="spellEnd"/>
            <w:r w:rsidRPr="00E5229F">
              <w:rPr>
                <w:rFonts w:ascii="Book Antiqua" w:hAnsi="Book Antiqua" w:cs="Times New Roman"/>
              </w:rPr>
              <w:t xml:space="preserve"> Type I</w:t>
            </w:r>
          </w:p>
        </w:tc>
        <w:tc>
          <w:tcPr>
            <w:tcW w:w="2070" w:type="dxa"/>
          </w:tcPr>
          <w:p w14:paraId="24668F4C" w14:textId="0D01383A" w:rsidR="007A4583" w:rsidRPr="00E5229F" w:rsidRDefault="004E6E25"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 xml:space="preserve">A </w:t>
            </w:r>
            <w:r w:rsidR="007A4583" w:rsidRPr="00E5229F">
              <w:rPr>
                <w:rFonts w:ascii="Book Antiqua" w:hAnsi="Book Antiqua" w:cs="Times New Roman"/>
              </w:rPr>
              <w:t>9</w:t>
            </w:r>
            <w:r w:rsidR="00F0731A" w:rsidRPr="00E5229F">
              <w:rPr>
                <w:rFonts w:ascii="Book Antiqua" w:hAnsi="Book Antiqua" w:cs="Times New Roman"/>
              </w:rPr>
              <w:t>-</w:t>
            </w:r>
            <w:r w:rsidR="007A4583" w:rsidRPr="00E5229F">
              <w:rPr>
                <w:rFonts w:ascii="Book Antiqua" w:hAnsi="Book Antiqua" w:cs="Times New Roman"/>
              </w:rPr>
              <w:t>y</w:t>
            </w:r>
            <w:r w:rsidR="00F0731A" w:rsidRPr="00E5229F">
              <w:rPr>
                <w:rFonts w:ascii="Book Antiqua" w:hAnsi="Book Antiqua" w:cs="Times New Roman"/>
              </w:rPr>
              <w:t>ear-</w:t>
            </w:r>
            <w:r w:rsidR="007A4583" w:rsidRPr="00E5229F">
              <w:rPr>
                <w:rFonts w:ascii="Book Antiqua" w:hAnsi="Book Antiqua" w:cs="Times New Roman"/>
              </w:rPr>
              <w:t>o</w:t>
            </w:r>
            <w:r w:rsidR="00F0731A" w:rsidRPr="00E5229F">
              <w:rPr>
                <w:rFonts w:ascii="Book Antiqua" w:hAnsi="Book Antiqua" w:cs="Times New Roman"/>
              </w:rPr>
              <w:t>ld</w:t>
            </w:r>
            <w:r w:rsidRPr="00E5229F">
              <w:rPr>
                <w:rFonts w:ascii="Book Antiqua" w:hAnsi="Book Antiqua" w:cs="Times New Roman"/>
              </w:rPr>
              <w:t xml:space="preserve"> girl</w:t>
            </w:r>
          </w:p>
        </w:tc>
        <w:tc>
          <w:tcPr>
            <w:tcW w:w="1080" w:type="dxa"/>
          </w:tcPr>
          <w:p w14:paraId="0D9418A0" w14:textId="77777777" w:rsidR="007A4583" w:rsidRPr="00E5229F" w:rsidRDefault="007A4583" w:rsidP="00E5229F">
            <w:pPr>
              <w:widowControl w:val="0"/>
              <w:autoSpaceDE w:val="0"/>
              <w:autoSpaceDN w:val="0"/>
              <w:adjustRightInd w:val="0"/>
              <w:spacing w:line="360" w:lineRule="auto"/>
              <w:jc w:val="both"/>
              <w:rPr>
                <w:rFonts w:ascii="Book Antiqua" w:hAnsi="Book Antiqua" w:cs="Times New Roman"/>
              </w:rPr>
            </w:pPr>
            <w:proofErr w:type="spellStart"/>
            <w:r w:rsidRPr="00E5229F">
              <w:rPr>
                <w:rFonts w:ascii="Book Antiqua" w:hAnsi="Book Antiqua" w:cs="Times New Roman"/>
              </w:rPr>
              <w:t>Jejunal</w:t>
            </w:r>
            <w:proofErr w:type="spellEnd"/>
            <w:r w:rsidRPr="00E5229F">
              <w:rPr>
                <w:rFonts w:ascii="Book Antiqua" w:hAnsi="Book Antiqua" w:cs="Times New Roman"/>
              </w:rPr>
              <w:t xml:space="preserve"> vein</w:t>
            </w:r>
          </w:p>
        </w:tc>
        <w:tc>
          <w:tcPr>
            <w:tcW w:w="2610" w:type="dxa"/>
          </w:tcPr>
          <w:p w14:paraId="05816694" w14:textId="2B5A077D" w:rsidR="007A4583" w:rsidRPr="00E5229F" w:rsidRDefault="007A4583" w:rsidP="001F761A">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 xml:space="preserve">Decreased bilirubin </w:t>
            </w:r>
            <w:r w:rsidR="001F761A">
              <w:rPr>
                <w:rFonts w:ascii="Book Antiqua" w:eastAsia="宋体" w:hAnsi="Book Antiqua" w:cs="Times New Roman" w:hint="eastAsia"/>
                <w:lang w:eastAsia="zh-CN"/>
              </w:rPr>
              <w:t>approximately</w:t>
            </w:r>
            <w:r w:rsidR="001F761A" w:rsidRPr="00E5229F">
              <w:rPr>
                <w:rFonts w:ascii="Book Antiqua" w:hAnsi="Book Antiqua" w:cs="Times New Roman"/>
              </w:rPr>
              <w:t xml:space="preserve"> </w:t>
            </w:r>
            <w:r w:rsidRPr="00E5229F">
              <w:rPr>
                <w:rFonts w:ascii="Book Antiqua" w:hAnsi="Book Antiqua" w:cs="Times New Roman"/>
              </w:rPr>
              <w:t xml:space="preserve">6 </w:t>
            </w:r>
            <w:proofErr w:type="spellStart"/>
            <w:r w:rsidRPr="00E5229F">
              <w:rPr>
                <w:rFonts w:ascii="Book Antiqua" w:hAnsi="Book Antiqua" w:cs="Times New Roman"/>
              </w:rPr>
              <w:t>mo</w:t>
            </w:r>
            <w:proofErr w:type="spellEnd"/>
            <w:r w:rsidRPr="00E5229F">
              <w:rPr>
                <w:rFonts w:ascii="Book Antiqua" w:hAnsi="Book Antiqua" w:cs="Times New Roman"/>
              </w:rPr>
              <w:t>, underwent OLT</w:t>
            </w:r>
          </w:p>
        </w:tc>
      </w:tr>
      <w:tr w:rsidR="005C10FD" w:rsidRPr="00E5229F" w14:paraId="02B6B0EA" w14:textId="77777777" w:rsidTr="00236713">
        <w:tc>
          <w:tcPr>
            <w:tcW w:w="1885" w:type="dxa"/>
          </w:tcPr>
          <w:p w14:paraId="19E9655F" w14:textId="02B81215" w:rsidR="007A4583" w:rsidRPr="00E5229F" w:rsidRDefault="00CB6F52" w:rsidP="001F761A">
            <w:pPr>
              <w:widowControl w:val="0"/>
              <w:autoSpaceDE w:val="0"/>
              <w:autoSpaceDN w:val="0"/>
              <w:adjustRightInd w:val="0"/>
              <w:spacing w:line="360" w:lineRule="auto"/>
              <w:jc w:val="both"/>
              <w:rPr>
                <w:rFonts w:ascii="Book Antiqua" w:hAnsi="Book Antiqua" w:cs="Times New Roman"/>
                <w:i/>
              </w:rPr>
            </w:pPr>
            <w:proofErr w:type="spellStart"/>
            <w:r w:rsidRPr="00E5229F">
              <w:rPr>
                <w:rFonts w:ascii="Book Antiqua" w:hAnsi="Book Antiqua" w:cs="Times New Roman"/>
              </w:rPr>
              <w:t>Lysy</w:t>
            </w:r>
            <w:proofErr w:type="spellEnd"/>
            <w:r w:rsidR="001F761A">
              <w:rPr>
                <w:rFonts w:ascii="Book Antiqua" w:eastAsia="宋体" w:hAnsi="Book Antiqua" w:cs="Times New Roman" w:hint="eastAsia"/>
                <w:vertAlign w:val="superscript"/>
                <w:lang w:eastAsia="zh-CN"/>
              </w:rPr>
              <w:t>[22]</w:t>
            </w:r>
          </w:p>
        </w:tc>
        <w:tc>
          <w:tcPr>
            <w:tcW w:w="1350" w:type="dxa"/>
          </w:tcPr>
          <w:p w14:paraId="29E29A3F" w14:textId="648DAA64" w:rsidR="007A4583" w:rsidRPr="00E5229F" w:rsidRDefault="00225A4F" w:rsidP="00E5229F">
            <w:pPr>
              <w:widowControl w:val="0"/>
              <w:autoSpaceDE w:val="0"/>
              <w:autoSpaceDN w:val="0"/>
              <w:adjustRightInd w:val="0"/>
              <w:spacing w:line="360" w:lineRule="auto"/>
              <w:jc w:val="both"/>
              <w:rPr>
                <w:rFonts w:ascii="Book Antiqua" w:hAnsi="Book Antiqua" w:cs="Times New Roman"/>
              </w:rPr>
            </w:pPr>
            <w:proofErr w:type="spellStart"/>
            <w:r w:rsidRPr="00E5229F">
              <w:rPr>
                <w:rFonts w:ascii="Book Antiqua" w:hAnsi="Book Antiqua" w:cs="Times New Roman"/>
              </w:rPr>
              <w:t>Criggler-Najjar</w:t>
            </w:r>
            <w:proofErr w:type="spellEnd"/>
            <w:r w:rsidRPr="00E5229F">
              <w:rPr>
                <w:rFonts w:ascii="Book Antiqua" w:hAnsi="Book Antiqua" w:cs="Times New Roman"/>
              </w:rPr>
              <w:t xml:space="preserve"> Type I </w:t>
            </w:r>
            <w:r w:rsidR="007A4583" w:rsidRPr="00E5229F">
              <w:rPr>
                <w:rFonts w:ascii="Book Antiqua" w:hAnsi="Book Antiqua" w:cs="Times New Roman"/>
              </w:rPr>
              <w:t>1</w:t>
            </w:r>
          </w:p>
        </w:tc>
        <w:tc>
          <w:tcPr>
            <w:tcW w:w="2070" w:type="dxa"/>
          </w:tcPr>
          <w:p w14:paraId="75442738" w14:textId="3F1C7F99" w:rsidR="007A4583" w:rsidRPr="00E5229F" w:rsidRDefault="004E6E25"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 xml:space="preserve">A </w:t>
            </w:r>
            <w:r w:rsidR="007A4583" w:rsidRPr="00E5229F">
              <w:rPr>
                <w:rFonts w:ascii="Book Antiqua" w:hAnsi="Book Antiqua" w:cs="Times New Roman"/>
              </w:rPr>
              <w:t>1</w:t>
            </w:r>
            <w:r w:rsidR="00F0731A" w:rsidRPr="00E5229F">
              <w:rPr>
                <w:rFonts w:ascii="Book Antiqua" w:hAnsi="Book Antiqua" w:cs="Times New Roman"/>
              </w:rPr>
              <w:t>-</w:t>
            </w:r>
            <w:r w:rsidR="007A4583" w:rsidRPr="00E5229F">
              <w:rPr>
                <w:rFonts w:ascii="Book Antiqua" w:hAnsi="Book Antiqua" w:cs="Times New Roman"/>
              </w:rPr>
              <w:t>y</w:t>
            </w:r>
            <w:r w:rsidR="00F0731A" w:rsidRPr="00E5229F">
              <w:rPr>
                <w:rFonts w:ascii="Book Antiqua" w:hAnsi="Book Antiqua" w:cs="Times New Roman"/>
              </w:rPr>
              <w:t>ear-old</w:t>
            </w:r>
            <w:r w:rsidR="007A4583" w:rsidRPr="00E5229F">
              <w:rPr>
                <w:rFonts w:ascii="Book Antiqua" w:hAnsi="Book Antiqua" w:cs="Times New Roman"/>
              </w:rPr>
              <w:t xml:space="preserve"> girl</w:t>
            </w:r>
          </w:p>
        </w:tc>
        <w:tc>
          <w:tcPr>
            <w:tcW w:w="1080" w:type="dxa"/>
          </w:tcPr>
          <w:p w14:paraId="52A1825C" w14:textId="77777777" w:rsidR="007A4583" w:rsidRPr="00E5229F" w:rsidRDefault="007A4583"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Splenic vein</w:t>
            </w:r>
          </w:p>
        </w:tc>
        <w:tc>
          <w:tcPr>
            <w:tcW w:w="2610" w:type="dxa"/>
          </w:tcPr>
          <w:p w14:paraId="1912D65F" w14:textId="5CD47AC4" w:rsidR="007A4583" w:rsidRPr="00E5229F" w:rsidRDefault="007A4583" w:rsidP="001F761A">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 xml:space="preserve">Decreased bilirubin </w:t>
            </w:r>
            <w:r w:rsidR="001F761A">
              <w:rPr>
                <w:rFonts w:ascii="Book Antiqua" w:eastAsia="宋体" w:hAnsi="Book Antiqua" w:cs="Times New Roman" w:hint="eastAsia"/>
                <w:lang w:eastAsia="zh-CN"/>
              </w:rPr>
              <w:t>approximately</w:t>
            </w:r>
            <w:r w:rsidR="001F761A" w:rsidRPr="00E5229F">
              <w:rPr>
                <w:rFonts w:ascii="Book Antiqua" w:hAnsi="Book Antiqua" w:cs="Times New Roman"/>
              </w:rPr>
              <w:t xml:space="preserve"> </w:t>
            </w:r>
            <w:r w:rsidRPr="00E5229F">
              <w:rPr>
                <w:rFonts w:ascii="Book Antiqua" w:hAnsi="Book Antiqua" w:cs="Times New Roman"/>
              </w:rPr>
              <w:t xml:space="preserve">4 </w:t>
            </w:r>
            <w:proofErr w:type="spellStart"/>
            <w:r w:rsidRPr="00E5229F">
              <w:rPr>
                <w:rFonts w:ascii="Book Antiqua" w:hAnsi="Book Antiqua" w:cs="Times New Roman"/>
              </w:rPr>
              <w:t>mo</w:t>
            </w:r>
            <w:proofErr w:type="spellEnd"/>
            <w:r w:rsidRPr="00E5229F">
              <w:rPr>
                <w:rFonts w:ascii="Book Antiqua" w:hAnsi="Book Antiqua" w:cs="Times New Roman"/>
              </w:rPr>
              <w:t>, underwent OLT</w:t>
            </w:r>
          </w:p>
        </w:tc>
      </w:tr>
      <w:tr w:rsidR="005C10FD" w:rsidRPr="00E5229F" w14:paraId="12260A3B" w14:textId="77777777" w:rsidTr="00236713">
        <w:tc>
          <w:tcPr>
            <w:tcW w:w="1885" w:type="dxa"/>
          </w:tcPr>
          <w:p w14:paraId="35ADAF8A" w14:textId="2426B034" w:rsidR="007A4583" w:rsidRPr="00E5229F" w:rsidRDefault="00CB6F52" w:rsidP="001F761A">
            <w:pPr>
              <w:widowControl w:val="0"/>
              <w:autoSpaceDE w:val="0"/>
              <w:autoSpaceDN w:val="0"/>
              <w:adjustRightInd w:val="0"/>
              <w:spacing w:line="360" w:lineRule="auto"/>
              <w:jc w:val="both"/>
              <w:rPr>
                <w:rFonts w:ascii="Book Antiqua" w:hAnsi="Book Antiqua" w:cs="Times New Roman"/>
                <w:i/>
              </w:rPr>
            </w:pPr>
            <w:r w:rsidRPr="00E5229F">
              <w:rPr>
                <w:rFonts w:ascii="Book Antiqua" w:hAnsi="Book Antiqua" w:cs="Times New Roman"/>
              </w:rPr>
              <w:t xml:space="preserve">Zhou </w:t>
            </w:r>
            <w:r w:rsidRPr="00E5229F">
              <w:rPr>
                <w:rFonts w:ascii="Book Antiqua" w:hAnsi="Book Antiqua" w:cs="Times New Roman"/>
                <w:i/>
              </w:rPr>
              <w:t>et al</w:t>
            </w:r>
            <w:r w:rsidR="001F761A">
              <w:rPr>
                <w:rFonts w:ascii="Book Antiqua" w:eastAsia="宋体" w:hAnsi="Book Antiqua" w:cs="Times New Roman" w:hint="eastAsia"/>
                <w:vertAlign w:val="superscript"/>
                <w:lang w:eastAsia="zh-CN"/>
              </w:rPr>
              <w:t>[53]</w:t>
            </w:r>
          </w:p>
        </w:tc>
        <w:tc>
          <w:tcPr>
            <w:tcW w:w="1350" w:type="dxa"/>
          </w:tcPr>
          <w:p w14:paraId="63341341" w14:textId="765CF388" w:rsidR="007A4583" w:rsidRPr="00E5229F" w:rsidRDefault="00225A4F" w:rsidP="00E5229F">
            <w:pPr>
              <w:widowControl w:val="0"/>
              <w:autoSpaceDE w:val="0"/>
              <w:autoSpaceDN w:val="0"/>
              <w:adjustRightInd w:val="0"/>
              <w:spacing w:line="360" w:lineRule="auto"/>
              <w:jc w:val="both"/>
              <w:rPr>
                <w:rFonts w:ascii="Book Antiqua" w:hAnsi="Book Antiqua" w:cs="Times New Roman"/>
              </w:rPr>
            </w:pPr>
            <w:proofErr w:type="spellStart"/>
            <w:r w:rsidRPr="00E5229F">
              <w:rPr>
                <w:rFonts w:ascii="Book Antiqua" w:hAnsi="Book Antiqua" w:cs="Times New Roman"/>
              </w:rPr>
              <w:t>Criggler-Najjar</w:t>
            </w:r>
            <w:proofErr w:type="spellEnd"/>
            <w:r w:rsidRPr="00E5229F">
              <w:rPr>
                <w:rFonts w:ascii="Book Antiqua" w:hAnsi="Book Antiqua" w:cs="Times New Roman"/>
              </w:rPr>
              <w:t xml:space="preserve"> Type I</w:t>
            </w:r>
          </w:p>
        </w:tc>
        <w:tc>
          <w:tcPr>
            <w:tcW w:w="2070" w:type="dxa"/>
          </w:tcPr>
          <w:p w14:paraId="5FD39873" w14:textId="126CC1B8" w:rsidR="007A4583" w:rsidRPr="00E5229F" w:rsidRDefault="007A4583" w:rsidP="001F761A">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2 (4</w:t>
            </w:r>
            <w:r w:rsidR="001F761A">
              <w:rPr>
                <w:rFonts w:ascii="Book Antiqua" w:hAnsi="Book Antiqua" w:cs="Times New Roman"/>
              </w:rPr>
              <w:t>-mo</w:t>
            </w:r>
            <w:r w:rsidR="00F0731A" w:rsidRPr="00E5229F">
              <w:rPr>
                <w:rFonts w:ascii="Book Antiqua" w:hAnsi="Book Antiqua" w:cs="Times New Roman"/>
              </w:rPr>
              <w:t xml:space="preserve">-old </w:t>
            </w:r>
            <w:r w:rsidR="004E6E25" w:rsidRPr="00E5229F">
              <w:rPr>
                <w:rFonts w:ascii="Book Antiqua" w:hAnsi="Book Antiqua" w:cs="Times New Roman"/>
              </w:rPr>
              <w:t xml:space="preserve">boy </w:t>
            </w:r>
            <w:r w:rsidR="001F761A">
              <w:rPr>
                <w:rFonts w:ascii="Book Antiqua" w:eastAsia="宋体" w:hAnsi="Book Antiqua" w:cs="Times New Roman" w:hint="eastAsia"/>
                <w:lang w:eastAsia="zh-CN"/>
              </w:rPr>
              <w:t>and</w:t>
            </w:r>
            <w:r w:rsidR="00236713" w:rsidRPr="00E5229F">
              <w:rPr>
                <w:rFonts w:ascii="Book Antiqua" w:hAnsi="Book Antiqua" w:cs="Times New Roman"/>
              </w:rPr>
              <w:t xml:space="preserve"> </w:t>
            </w:r>
            <w:r w:rsidRPr="00E5229F">
              <w:rPr>
                <w:rFonts w:ascii="Book Antiqua" w:hAnsi="Book Antiqua" w:cs="Times New Roman"/>
              </w:rPr>
              <w:t>newborn boy)</w:t>
            </w:r>
          </w:p>
        </w:tc>
        <w:tc>
          <w:tcPr>
            <w:tcW w:w="1080" w:type="dxa"/>
          </w:tcPr>
          <w:p w14:paraId="538C6CEF" w14:textId="77777777" w:rsidR="007A4583" w:rsidRPr="00E5229F" w:rsidRDefault="007A4583"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Portal vein</w:t>
            </w:r>
          </w:p>
        </w:tc>
        <w:tc>
          <w:tcPr>
            <w:tcW w:w="2610" w:type="dxa"/>
          </w:tcPr>
          <w:p w14:paraId="4D3C0203" w14:textId="6EFCBAA6" w:rsidR="007A4583" w:rsidRPr="00E5229F" w:rsidRDefault="007A4583" w:rsidP="001F761A">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 xml:space="preserve">Decreased bilirubin </w:t>
            </w:r>
            <w:r w:rsidR="001F761A">
              <w:rPr>
                <w:rFonts w:ascii="Book Antiqua" w:eastAsia="宋体" w:hAnsi="Book Antiqua" w:cs="Times New Roman" w:hint="eastAsia"/>
                <w:lang w:eastAsia="zh-CN"/>
              </w:rPr>
              <w:t>approximately</w:t>
            </w:r>
            <w:r w:rsidR="001F761A" w:rsidRPr="00E5229F">
              <w:rPr>
                <w:rFonts w:ascii="Book Antiqua" w:hAnsi="Book Antiqua" w:cs="Times New Roman"/>
              </w:rPr>
              <w:t xml:space="preserve"> </w:t>
            </w:r>
            <w:r w:rsidRPr="00E5229F">
              <w:rPr>
                <w:rFonts w:ascii="Book Antiqua" w:hAnsi="Book Antiqua" w:cs="Times New Roman"/>
              </w:rPr>
              <w:t xml:space="preserve">3-4 </w:t>
            </w:r>
            <w:proofErr w:type="spellStart"/>
            <w:r w:rsidRPr="00E5229F">
              <w:rPr>
                <w:rFonts w:ascii="Book Antiqua" w:hAnsi="Book Antiqua" w:cs="Times New Roman"/>
              </w:rPr>
              <w:t>mo</w:t>
            </w:r>
            <w:proofErr w:type="spellEnd"/>
            <w:r w:rsidR="00B45865" w:rsidRPr="00E5229F">
              <w:rPr>
                <w:rFonts w:ascii="Book Antiqua" w:hAnsi="Book Antiqua" w:cs="Times New Roman"/>
              </w:rPr>
              <w:t xml:space="preserve"> with</w:t>
            </w:r>
            <w:r w:rsidRPr="00E5229F">
              <w:rPr>
                <w:rFonts w:ascii="Book Antiqua" w:hAnsi="Book Antiqua" w:cs="Times New Roman"/>
              </w:rPr>
              <w:t xml:space="preserve"> subsequent OLT</w:t>
            </w:r>
          </w:p>
        </w:tc>
      </w:tr>
      <w:tr w:rsidR="005C10FD" w:rsidRPr="00E5229F" w14:paraId="40621C49" w14:textId="77777777" w:rsidTr="00236713">
        <w:tc>
          <w:tcPr>
            <w:tcW w:w="1885" w:type="dxa"/>
          </w:tcPr>
          <w:p w14:paraId="58632471" w14:textId="7B34C12F" w:rsidR="007A4583" w:rsidRPr="00E5229F" w:rsidRDefault="00CB6F52" w:rsidP="001F761A">
            <w:pPr>
              <w:widowControl w:val="0"/>
              <w:autoSpaceDE w:val="0"/>
              <w:autoSpaceDN w:val="0"/>
              <w:adjustRightInd w:val="0"/>
              <w:spacing w:line="360" w:lineRule="auto"/>
              <w:jc w:val="both"/>
              <w:rPr>
                <w:rFonts w:ascii="Book Antiqua" w:hAnsi="Book Antiqua" w:cs="Times New Roman"/>
                <w:i/>
              </w:rPr>
            </w:pPr>
            <w:proofErr w:type="spellStart"/>
            <w:r w:rsidRPr="00E5229F">
              <w:rPr>
                <w:rFonts w:ascii="Book Antiqua" w:hAnsi="Book Antiqua" w:cs="Times New Roman"/>
              </w:rPr>
              <w:t>Meyburg</w:t>
            </w:r>
            <w:proofErr w:type="spellEnd"/>
            <w:r w:rsidR="001F761A">
              <w:rPr>
                <w:rFonts w:ascii="Book Antiqua" w:eastAsia="宋体" w:hAnsi="Book Antiqua" w:cs="Times New Roman" w:hint="eastAsia"/>
                <w:vertAlign w:val="superscript"/>
                <w:lang w:eastAsia="zh-CN"/>
              </w:rPr>
              <w:t>[24]</w:t>
            </w:r>
          </w:p>
        </w:tc>
        <w:tc>
          <w:tcPr>
            <w:tcW w:w="1350" w:type="dxa"/>
          </w:tcPr>
          <w:p w14:paraId="6E79E6ED" w14:textId="77777777" w:rsidR="007A4583" w:rsidRPr="00E5229F" w:rsidRDefault="007A4583"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Urea Cycle Disorders</w:t>
            </w:r>
          </w:p>
        </w:tc>
        <w:tc>
          <w:tcPr>
            <w:tcW w:w="2070" w:type="dxa"/>
          </w:tcPr>
          <w:p w14:paraId="559D172B" w14:textId="786AF86A" w:rsidR="007A4583" w:rsidRPr="00E5229F" w:rsidRDefault="007A4583"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4 (1</w:t>
            </w:r>
            <w:r w:rsidR="00CB6F52" w:rsidRPr="00E5229F">
              <w:rPr>
                <w:rFonts w:ascii="Book Antiqua" w:hAnsi="Book Antiqua" w:cs="Times New Roman"/>
              </w:rPr>
              <w:t>-</w:t>
            </w:r>
            <w:r w:rsidR="001F761A">
              <w:rPr>
                <w:rFonts w:ascii="Book Antiqua" w:hAnsi="Book Antiqua" w:cs="Times New Roman"/>
              </w:rPr>
              <w:t>d</w:t>
            </w:r>
            <w:r w:rsidR="00F0731A" w:rsidRPr="00E5229F">
              <w:rPr>
                <w:rFonts w:ascii="Book Antiqua" w:hAnsi="Book Antiqua" w:cs="Times New Roman"/>
              </w:rPr>
              <w:t xml:space="preserve"> to </w:t>
            </w:r>
            <w:r w:rsidRPr="00E5229F">
              <w:rPr>
                <w:rFonts w:ascii="Book Antiqua" w:hAnsi="Book Antiqua" w:cs="Times New Roman"/>
              </w:rPr>
              <w:t>3</w:t>
            </w:r>
            <w:r w:rsidR="00CB6F52" w:rsidRPr="00E5229F">
              <w:rPr>
                <w:rFonts w:ascii="Book Antiqua" w:hAnsi="Book Antiqua" w:cs="Times New Roman"/>
              </w:rPr>
              <w:t>-year-old</w:t>
            </w:r>
            <w:r w:rsidRPr="00E5229F">
              <w:rPr>
                <w:rFonts w:ascii="Book Antiqua" w:hAnsi="Book Antiqua" w:cs="Times New Roman"/>
              </w:rPr>
              <w:t>)</w:t>
            </w:r>
          </w:p>
        </w:tc>
        <w:tc>
          <w:tcPr>
            <w:tcW w:w="1080" w:type="dxa"/>
          </w:tcPr>
          <w:p w14:paraId="068EBD3E" w14:textId="77777777" w:rsidR="007A4583" w:rsidRPr="00E5229F" w:rsidRDefault="007A4583"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Portal vein</w:t>
            </w:r>
          </w:p>
        </w:tc>
        <w:tc>
          <w:tcPr>
            <w:tcW w:w="2610" w:type="dxa"/>
          </w:tcPr>
          <w:p w14:paraId="2CFEA73A" w14:textId="1267CA81" w:rsidR="007A4583" w:rsidRPr="00E5229F" w:rsidRDefault="007A4583" w:rsidP="001F761A">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Stable 4-13</w:t>
            </w:r>
            <w:r w:rsidR="00B45865" w:rsidRPr="00E5229F">
              <w:rPr>
                <w:rFonts w:ascii="Book Antiqua" w:hAnsi="Book Antiqua" w:cs="Times New Roman"/>
              </w:rPr>
              <w:t xml:space="preserve"> </w:t>
            </w:r>
            <w:proofErr w:type="spellStart"/>
            <w:r w:rsidR="00B45865" w:rsidRPr="00E5229F">
              <w:rPr>
                <w:rFonts w:ascii="Book Antiqua" w:hAnsi="Book Antiqua" w:cs="Times New Roman"/>
              </w:rPr>
              <w:t>mo</w:t>
            </w:r>
            <w:proofErr w:type="spellEnd"/>
            <w:r w:rsidRPr="00E5229F">
              <w:rPr>
                <w:rFonts w:ascii="Book Antiqua" w:hAnsi="Book Antiqua" w:cs="Times New Roman"/>
              </w:rPr>
              <w:t xml:space="preserve"> before OLT, 1 death at 4</w:t>
            </w:r>
            <w:r w:rsidR="00B45865" w:rsidRPr="00E5229F">
              <w:rPr>
                <w:rFonts w:ascii="Book Antiqua" w:hAnsi="Book Antiqua" w:cs="Times New Roman"/>
              </w:rPr>
              <w:t>-mo</w:t>
            </w:r>
          </w:p>
        </w:tc>
      </w:tr>
      <w:tr w:rsidR="005C10FD" w:rsidRPr="00E5229F" w14:paraId="018BE72E" w14:textId="77777777" w:rsidTr="00236713">
        <w:tc>
          <w:tcPr>
            <w:tcW w:w="1885" w:type="dxa"/>
          </w:tcPr>
          <w:p w14:paraId="0EE3E98D" w14:textId="4F042A4B" w:rsidR="007A4583" w:rsidRPr="00E5229F" w:rsidRDefault="00CB6F52" w:rsidP="001F761A">
            <w:pPr>
              <w:widowControl w:val="0"/>
              <w:autoSpaceDE w:val="0"/>
              <w:autoSpaceDN w:val="0"/>
              <w:adjustRightInd w:val="0"/>
              <w:spacing w:line="360" w:lineRule="auto"/>
              <w:jc w:val="both"/>
              <w:rPr>
                <w:rFonts w:ascii="Book Antiqua" w:hAnsi="Book Antiqua" w:cs="Times New Roman"/>
                <w:i/>
              </w:rPr>
            </w:pPr>
            <w:r w:rsidRPr="00E5229F">
              <w:rPr>
                <w:rFonts w:ascii="Book Antiqua" w:hAnsi="Book Antiqua" w:cs="Times New Roman"/>
              </w:rPr>
              <w:t xml:space="preserve">Grossman </w:t>
            </w:r>
            <w:r w:rsidRPr="00E5229F">
              <w:rPr>
                <w:rFonts w:ascii="Book Antiqua" w:hAnsi="Book Antiqua" w:cs="Times New Roman"/>
                <w:i/>
              </w:rPr>
              <w:t>et al</w:t>
            </w:r>
            <w:r w:rsidR="001F761A">
              <w:rPr>
                <w:rFonts w:ascii="Book Antiqua" w:eastAsia="宋体" w:hAnsi="Book Antiqua" w:cs="Times New Roman" w:hint="eastAsia"/>
                <w:vertAlign w:val="superscript"/>
                <w:lang w:eastAsia="zh-CN"/>
              </w:rPr>
              <w:t>[29]</w:t>
            </w:r>
          </w:p>
        </w:tc>
        <w:tc>
          <w:tcPr>
            <w:tcW w:w="1350" w:type="dxa"/>
          </w:tcPr>
          <w:p w14:paraId="58836F35" w14:textId="39286A22" w:rsidR="007A4583" w:rsidRPr="00E5229F" w:rsidRDefault="00F6436B"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Familial Hyper-</w:t>
            </w:r>
            <w:proofErr w:type="spellStart"/>
            <w:r w:rsidRPr="00E5229F">
              <w:rPr>
                <w:rFonts w:ascii="Book Antiqua" w:hAnsi="Book Antiqua" w:cs="Times New Roman"/>
              </w:rPr>
              <w:t>cholesterolemia</w:t>
            </w:r>
            <w:proofErr w:type="spellEnd"/>
          </w:p>
        </w:tc>
        <w:tc>
          <w:tcPr>
            <w:tcW w:w="2070" w:type="dxa"/>
          </w:tcPr>
          <w:p w14:paraId="454E2BCE" w14:textId="32797C69" w:rsidR="007A4583" w:rsidRPr="00E5229F" w:rsidRDefault="007A4583"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5 (7</w:t>
            </w:r>
            <w:r w:rsidR="00F0731A" w:rsidRPr="00E5229F">
              <w:rPr>
                <w:rFonts w:ascii="Book Antiqua" w:hAnsi="Book Antiqua" w:cs="Times New Roman"/>
              </w:rPr>
              <w:t xml:space="preserve">-year-old to </w:t>
            </w:r>
            <w:r w:rsidRPr="00E5229F">
              <w:rPr>
                <w:rFonts w:ascii="Book Antiqua" w:hAnsi="Book Antiqua" w:cs="Times New Roman"/>
              </w:rPr>
              <w:t>-41</w:t>
            </w:r>
            <w:r w:rsidR="00F0731A" w:rsidRPr="00E5229F">
              <w:rPr>
                <w:rFonts w:ascii="Book Antiqua" w:hAnsi="Book Antiqua" w:cs="Times New Roman"/>
              </w:rPr>
              <w:t>-year-old</w:t>
            </w:r>
            <w:r w:rsidRPr="00E5229F">
              <w:rPr>
                <w:rFonts w:ascii="Book Antiqua" w:hAnsi="Book Antiqua" w:cs="Times New Roman"/>
              </w:rPr>
              <w:t>)</w:t>
            </w:r>
          </w:p>
        </w:tc>
        <w:tc>
          <w:tcPr>
            <w:tcW w:w="1080" w:type="dxa"/>
          </w:tcPr>
          <w:p w14:paraId="62F358B9" w14:textId="77777777" w:rsidR="007A4583" w:rsidRPr="00E5229F" w:rsidRDefault="007A4583"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Portal vein</w:t>
            </w:r>
          </w:p>
        </w:tc>
        <w:tc>
          <w:tcPr>
            <w:tcW w:w="2610" w:type="dxa"/>
          </w:tcPr>
          <w:p w14:paraId="2C9F97B6" w14:textId="666077F6" w:rsidR="007A4583" w:rsidRPr="00E5229F" w:rsidRDefault="007A4583" w:rsidP="001F761A">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 xml:space="preserve">Three patients with </w:t>
            </w:r>
            <w:r w:rsidR="001F761A">
              <w:rPr>
                <w:rFonts w:ascii="Book Antiqua" w:eastAsia="宋体" w:hAnsi="Book Antiqua" w:cs="Times New Roman" w:hint="eastAsia"/>
                <w:lang w:eastAsia="zh-CN"/>
              </w:rPr>
              <w:t>approximately</w:t>
            </w:r>
            <w:r w:rsidR="001F761A" w:rsidRPr="00E5229F">
              <w:rPr>
                <w:rFonts w:ascii="Book Antiqua" w:hAnsi="Book Antiqua" w:cs="Times New Roman"/>
              </w:rPr>
              <w:t xml:space="preserve"> </w:t>
            </w:r>
            <w:r w:rsidRPr="00E5229F">
              <w:rPr>
                <w:rFonts w:ascii="Book Antiqua" w:hAnsi="Book Antiqua" w:cs="Times New Roman"/>
              </w:rPr>
              <w:t xml:space="preserve">40% reduction in LDL lasting 4 </w:t>
            </w:r>
            <w:proofErr w:type="spellStart"/>
            <w:r w:rsidRPr="00E5229F">
              <w:rPr>
                <w:rFonts w:ascii="Book Antiqua" w:hAnsi="Book Antiqua" w:cs="Times New Roman"/>
              </w:rPr>
              <w:t>mo</w:t>
            </w:r>
            <w:proofErr w:type="spellEnd"/>
          </w:p>
        </w:tc>
      </w:tr>
      <w:tr w:rsidR="005C10FD" w:rsidRPr="00E5229F" w14:paraId="3D7D00D3" w14:textId="77777777" w:rsidTr="00236713">
        <w:tc>
          <w:tcPr>
            <w:tcW w:w="1885" w:type="dxa"/>
          </w:tcPr>
          <w:p w14:paraId="6F307CD1" w14:textId="64F7567F" w:rsidR="007A4583" w:rsidRPr="00E5229F" w:rsidRDefault="00CB6F52" w:rsidP="001F761A">
            <w:pPr>
              <w:widowControl w:val="0"/>
              <w:autoSpaceDE w:val="0"/>
              <w:autoSpaceDN w:val="0"/>
              <w:adjustRightInd w:val="0"/>
              <w:spacing w:line="360" w:lineRule="auto"/>
              <w:jc w:val="both"/>
              <w:rPr>
                <w:rFonts w:ascii="Book Antiqua" w:hAnsi="Book Antiqua" w:cs="Times New Roman"/>
                <w:i/>
              </w:rPr>
            </w:pPr>
            <w:r w:rsidRPr="00E5229F">
              <w:rPr>
                <w:rFonts w:ascii="Book Antiqua" w:hAnsi="Book Antiqua" w:cs="Times New Roman"/>
              </w:rPr>
              <w:t xml:space="preserve">Lee </w:t>
            </w:r>
            <w:r w:rsidRPr="00E5229F">
              <w:rPr>
                <w:rFonts w:ascii="Book Antiqua" w:hAnsi="Book Antiqua" w:cs="Times New Roman"/>
                <w:i/>
              </w:rPr>
              <w:t>et al</w:t>
            </w:r>
            <w:r w:rsidR="001F761A">
              <w:rPr>
                <w:rFonts w:ascii="Book Antiqua" w:eastAsia="宋体" w:hAnsi="Book Antiqua" w:cs="Times New Roman" w:hint="eastAsia"/>
                <w:vertAlign w:val="superscript"/>
                <w:lang w:eastAsia="zh-CN"/>
              </w:rPr>
              <w:t>[31]</w:t>
            </w:r>
          </w:p>
        </w:tc>
        <w:tc>
          <w:tcPr>
            <w:tcW w:w="1350" w:type="dxa"/>
          </w:tcPr>
          <w:p w14:paraId="3231451B" w14:textId="67824D78" w:rsidR="007A4583" w:rsidRPr="00E5229F" w:rsidRDefault="00F6436B"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Glycogen Storage Disorders</w:t>
            </w:r>
          </w:p>
        </w:tc>
        <w:tc>
          <w:tcPr>
            <w:tcW w:w="2070" w:type="dxa"/>
          </w:tcPr>
          <w:p w14:paraId="2734E078" w14:textId="1DC3C851" w:rsidR="007A4583" w:rsidRPr="00E5229F" w:rsidRDefault="004E6E25"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 xml:space="preserve">A </w:t>
            </w:r>
            <w:r w:rsidR="00F0731A" w:rsidRPr="00E5229F">
              <w:rPr>
                <w:rFonts w:ascii="Book Antiqua" w:hAnsi="Book Antiqua" w:cs="Times New Roman"/>
              </w:rPr>
              <w:t>8-year-old</w:t>
            </w:r>
            <w:r w:rsidR="00CB6F52" w:rsidRPr="00E5229F">
              <w:rPr>
                <w:rFonts w:ascii="Book Antiqua" w:hAnsi="Book Antiqua" w:cs="Times New Roman"/>
              </w:rPr>
              <w:t xml:space="preserve"> kid</w:t>
            </w:r>
          </w:p>
        </w:tc>
        <w:tc>
          <w:tcPr>
            <w:tcW w:w="1080" w:type="dxa"/>
          </w:tcPr>
          <w:p w14:paraId="32943642" w14:textId="77777777" w:rsidR="007A4583" w:rsidRPr="00E5229F" w:rsidRDefault="007A4583"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Portal vein</w:t>
            </w:r>
          </w:p>
        </w:tc>
        <w:tc>
          <w:tcPr>
            <w:tcW w:w="2610" w:type="dxa"/>
          </w:tcPr>
          <w:p w14:paraId="7AF25392" w14:textId="4472D88C" w:rsidR="007A4583" w:rsidRPr="00E5229F" w:rsidRDefault="007A4583" w:rsidP="001F761A">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 xml:space="preserve">Followed for 7 </w:t>
            </w:r>
            <w:proofErr w:type="spellStart"/>
            <w:r w:rsidRPr="00E5229F">
              <w:rPr>
                <w:rFonts w:ascii="Book Antiqua" w:hAnsi="Book Antiqua" w:cs="Times New Roman"/>
              </w:rPr>
              <w:t>mo</w:t>
            </w:r>
            <w:proofErr w:type="spellEnd"/>
            <w:r w:rsidRPr="00E5229F">
              <w:rPr>
                <w:rFonts w:ascii="Book Antiqua" w:hAnsi="Book Antiqua" w:cs="Times New Roman"/>
              </w:rPr>
              <w:t>, on tacrolimus and able to fast for 7 h without hypoglycemia</w:t>
            </w:r>
          </w:p>
        </w:tc>
      </w:tr>
      <w:tr w:rsidR="005C10FD" w:rsidRPr="00E5229F" w14:paraId="6183876A" w14:textId="77777777" w:rsidTr="00236713">
        <w:tc>
          <w:tcPr>
            <w:tcW w:w="1885" w:type="dxa"/>
          </w:tcPr>
          <w:p w14:paraId="7F9570FF" w14:textId="11758725" w:rsidR="007A4583" w:rsidRPr="00E5229F" w:rsidRDefault="004E6E25" w:rsidP="00E5229F">
            <w:pPr>
              <w:widowControl w:val="0"/>
              <w:autoSpaceDE w:val="0"/>
              <w:autoSpaceDN w:val="0"/>
              <w:adjustRightInd w:val="0"/>
              <w:spacing w:line="360" w:lineRule="auto"/>
              <w:jc w:val="both"/>
              <w:rPr>
                <w:rFonts w:ascii="Book Antiqua" w:hAnsi="Book Antiqua" w:cs="Times New Roman"/>
                <w:i/>
              </w:rPr>
            </w:pPr>
            <w:proofErr w:type="spellStart"/>
            <w:r w:rsidRPr="00E5229F">
              <w:rPr>
                <w:rFonts w:ascii="Book Antiqua" w:hAnsi="Book Antiqua" w:cs="Times New Roman"/>
              </w:rPr>
              <w:t>Muraca</w:t>
            </w:r>
            <w:proofErr w:type="spellEnd"/>
            <w:r w:rsidRPr="00E5229F">
              <w:rPr>
                <w:rFonts w:ascii="Book Antiqua" w:hAnsi="Book Antiqua" w:cs="Times New Roman"/>
              </w:rPr>
              <w:t xml:space="preserve"> </w:t>
            </w:r>
            <w:r w:rsidRPr="00E5229F">
              <w:rPr>
                <w:rFonts w:ascii="Book Antiqua" w:hAnsi="Book Antiqua" w:cs="Times New Roman"/>
                <w:i/>
              </w:rPr>
              <w:t>et al</w:t>
            </w:r>
            <w:r w:rsidR="001F761A">
              <w:rPr>
                <w:rFonts w:ascii="Book Antiqua" w:eastAsia="宋体" w:hAnsi="Book Antiqua" w:cs="Times New Roman" w:hint="eastAsia"/>
                <w:vertAlign w:val="superscript"/>
                <w:lang w:eastAsia="zh-CN"/>
              </w:rPr>
              <w:t>[1]</w:t>
            </w:r>
          </w:p>
        </w:tc>
        <w:tc>
          <w:tcPr>
            <w:tcW w:w="1350" w:type="dxa"/>
          </w:tcPr>
          <w:p w14:paraId="231CD861" w14:textId="79C4C88E" w:rsidR="007A4583" w:rsidRPr="00E5229F" w:rsidRDefault="00F6436B"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 xml:space="preserve">Glycogen Storage </w:t>
            </w:r>
            <w:r w:rsidRPr="00E5229F">
              <w:rPr>
                <w:rFonts w:ascii="Book Antiqua" w:hAnsi="Book Antiqua" w:cs="Times New Roman"/>
              </w:rPr>
              <w:lastRenderedPageBreak/>
              <w:t>Disorders</w:t>
            </w:r>
          </w:p>
        </w:tc>
        <w:tc>
          <w:tcPr>
            <w:tcW w:w="2070" w:type="dxa"/>
          </w:tcPr>
          <w:p w14:paraId="24A5D0E4" w14:textId="7EF377FA" w:rsidR="007A4583" w:rsidRPr="00E5229F" w:rsidRDefault="007A4583"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lastRenderedPageBreak/>
              <w:t>47</w:t>
            </w:r>
            <w:r w:rsidR="004E6E25" w:rsidRPr="00E5229F">
              <w:rPr>
                <w:rFonts w:ascii="Book Antiqua" w:hAnsi="Book Antiqua" w:cs="Times New Roman"/>
              </w:rPr>
              <w:t>-year-old, female</w:t>
            </w:r>
          </w:p>
        </w:tc>
        <w:tc>
          <w:tcPr>
            <w:tcW w:w="1080" w:type="dxa"/>
          </w:tcPr>
          <w:p w14:paraId="084B7188" w14:textId="77777777" w:rsidR="007A4583" w:rsidRPr="00E5229F" w:rsidRDefault="007A4583"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Portal vein</w:t>
            </w:r>
          </w:p>
        </w:tc>
        <w:tc>
          <w:tcPr>
            <w:tcW w:w="2610" w:type="dxa"/>
          </w:tcPr>
          <w:p w14:paraId="514F1272" w14:textId="2E5340C2" w:rsidR="007A4583" w:rsidRPr="00E5229F" w:rsidRDefault="007A4583" w:rsidP="001F761A">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 xml:space="preserve">Followed for 9 </w:t>
            </w:r>
            <w:proofErr w:type="spellStart"/>
            <w:r w:rsidRPr="00E5229F">
              <w:rPr>
                <w:rFonts w:ascii="Book Antiqua" w:hAnsi="Book Antiqua" w:cs="Times New Roman"/>
              </w:rPr>
              <w:t>mo</w:t>
            </w:r>
            <w:proofErr w:type="spellEnd"/>
            <w:r w:rsidRPr="00E5229F">
              <w:rPr>
                <w:rFonts w:ascii="Book Antiqua" w:hAnsi="Book Antiqua" w:cs="Times New Roman"/>
              </w:rPr>
              <w:t xml:space="preserve">, on tacrolimus and able to </w:t>
            </w:r>
            <w:r w:rsidRPr="00E5229F">
              <w:rPr>
                <w:rFonts w:ascii="Book Antiqua" w:hAnsi="Book Antiqua" w:cs="Times New Roman"/>
              </w:rPr>
              <w:lastRenderedPageBreak/>
              <w:t>fast for 7 h without hypoglycemia</w:t>
            </w:r>
          </w:p>
        </w:tc>
      </w:tr>
      <w:tr w:rsidR="005C10FD" w:rsidRPr="00E5229F" w14:paraId="2D458CC9" w14:textId="77777777" w:rsidTr="00236713">
        <w:tc>
          <w:tcPr>
            <w:tcW w:w="1885" w:type="dxa"/>
          </w:tcPr>
          <w:p w14:paraId="0DEECBD9" w14:textId="56E7445C" w:rsidR="007A4583" w:rsidRPr="00E5229F" w:rsidRDefault="00AB5D07" w:rsidP="001F761A">
            <w:pPr>
              <w:widowControl w:val="0"/>
              <w:autoSpaceDE w:val="0"/>
              <w:autoSpaceDN w:val="0"/>
              <w:adjustRightInd w:val="0"/>
              <w:spacing w:line="360" w:lineRule="auto"/>
              <w:jc w:val="both"/>
              <w:rPr>
                <w:rFonts w:ascii="Book Antiqua" w:hAnsi="Book Antiqua" w:cs="Times New Roman"/>
                <w:i/>
              </w:rPr>
            </w:pPr>
            <w:proofErr w:type="spellStart"/>
            <w:r w:rsidRPr="00E5229F">
              <w:rPr>
                <w:rFonts w:ascii="Book Antiqua" w:hAnsi="Book Antiqua" w:cs="Times New Roman"/>
                <w:i/>
              </w:rPr>
              <w:lastRenderedPageBreak/>
              <w:t>Sokal</w:t>
            </w:r>
            <w:proofErr w:type="spellEnd"/>
            <w:r w:rsidR="001F761A">
              <w:rPr>
                <w:rFonts w:ascii="Book Antiqua" w:eastAsia="宋体" w:hAnsi="Book Antiqua" w:cs="Times New Roman" w:hint="eastAsia"/>
                <w:vertAlign w:val="superscript"/>
                <w:lang w:eastAsia="zh-CN"/>
              </w:rPr>
              <w:t>[33]</w:t>
            </w:r>
          </w:p>
        </w:tc>
        <w:tc>
          <w:tcPr>
            <w:tcW w:w="1350" w:type="dxa"/>
          </w:tcPr>
          <w:p w14:paraId="1D0EEB3F" w14:textId="77777777" w:rsidR="007A4583" w:rsidRPr="00E5229F" w:rsidRDefault="007A4583" w:rsidP="00E5229F">
            <w:pPr>
              <w:widowControl w:val="0"/>
              <w:autoSpaceDE w:val="0"/>
              <w:autoSpaceDN w:val="0"/>
              <w:adjustRightInd w:val="0"/>
              <w:spacing w:line="360" w:lineRule="auto"/>
              <w:jc w:val="both"/>
              <w:rPr>
                <w:rFonts w:ascii="Book Antiqua" w:hAnsi="Book Antiqua" w:cs="Times New Roman"/>
              </w:rPr>
            </w:pPr>
            <w:proofErr w:type="spellStart"/>
            <w:r w:rsidRPr="00E5229F">
              <w:rPr>
                <w:rFonts w:ascii="Book Antiqua" w:hAnsi="Book Antiqua" w:cs="Times New Roman"/>
              </w:rPr>
              <w:t>Refsum</w:t>
            </w:r>
            <w:proofErr w:type="spellEnd"/>
            <w:r w:rsidRPr="00E5229F">
              <w:rPr>
                <w:rFonts w:ascii="Book Antiqua" w:hAnsi="Book Antiqua" w:cs="Times New Roman"/>
              </w:rPr>
              <w:t xml:space="preserve"> Disease</w:t>
            </w:r>
          </w:p>
        </w:tc>
        <w:tc>
          <w:tcPr>
            <w:tcW w:w="2070" w:type="dxa"/>
          </w:tcPr>
          <w:p w14:paraId="60639831" w14:textId="617EE8C7" w:rsidR="007A4583" w:rsidRPr="00E5229F" w:rsidRDefault="007A4583"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4</w:t>
            </w:r>
            <w:r w:rsidR="004E6E25" w:rsidRPr="00E5229F">
              <w:rPr>
                <w:rFonts w:ascii="Book Antiqua" w:hAnsi="Book Antiqua" w:cs="Times New Roman"/>
              </w:rPr>
              <w:t>-year-old</w:t>
            </w:r>
            <w:r w:rsidRPr="00E5229F">
              <w:rPr>
                <w:rFonts w:ascii="Book Antiqua" w:hAnsi="Book Antiqua" w:cs="Times New Roman"/>
              </w:rPr>
              <w:t xml:space="preserve"> girl</w:t>
            </w:r>
          </w:p>
        </w:tc>
        <w:tc>
          <w:tcPr>
            <w:tcW w:w="1080" w:type="dxa"/>
          </w:tcPr>
          <w:p w14:paraId="67D27481" w14:textId="77777777" w:rsidR="007A4583" w:rsidRPr="00E5229F" w:rsidRDefault="007A4583"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Portal vein</w:t>
            </w:r>
          </w:p>
        </w:tc>
        <w:tc>
          <w:tcPr>
            <w:tcW w:w="2610" w:type="dxa"/>
          </w:tcPr>
          <w:p w14:paraId="0FCC5780" w14:textId="4AE81769" w:rsidR="007A4583" w:rsidRPr="00E5229F" w:rsidRDefault="00B45865" w:rsidP="001F761A">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 xml:space="preserve">16 </w:t>
            </w:r>
            <w:proofErr w:type="spellStart"/>
            <w:r w:rsidRPr="00E5229F">
              <w:rPr>
                <w:rFonts w:ascii="Book Antiqua" w:hAnsi="Book Antiqua" w:cs="Times New Roman"/>
              </w:rPr>
              <w:t>mo</w:t>
            </w:r>
            <w:proofErr w:type="spellEnd"/>
            <w:r w:rsidRPr="00E5229F">
              <w:rPr>
                <w:rFonts w:ascii="Book Antiqua" w:hAnsi="Book Antiqua" w:cs="Times New Roman"/>
              </w:rPr>
              <w:t xml:space="preserve"> </w:t>
            </w:r>
            <w:r w:rsidR="007A4583" w:rsidRPr="00E5229F">
              <w:rPr>
                <w:rFonts w:ascii="Book Antiqua" w:hAnsi="Book Antiqua" w:cs="Times New Roman"/>
              </w:rPr>
              <w:t>improvement</w:t>
            </w:r>
          </w:p>
        </w:tc>
      </w:tr>
      <w:tr w:rsidR="005C10FD" w:rsidRPr="00E5229F" w14:paraId="25297CFE" w14:textId="77777777" w:rsidTr="00236713">
        <w:tc>
          <w:tcPr>
            <w:tcW w:w="1885" w:type="dxa"/>
          </w:tcPr>
          <w:p w14:paraId="6036D934" w14:textId="2573442F" w:rsidR="007A4583" w:rsidRPr="00E5229F" w:rsidRDefault="00AB5D07" w:rsidP="001F761A">
            <w:pPr>
              <w:widowControl w:val="0"/>
              <w:autoSpaceDE w:val="0"/>
              <w:autoSpaceDN w:val="0"/>
              <w:adjustRightInd w:val="0"/>
              <w:spacing w:line="360" w:lineRule="auto"/>
              <w:jc w:val="both"/>
              <w:rPr>
                <w:rFonts w:ascii="Book Antiqua" w:hAnsi="Book Antiqua" w:cs="Times New Roman"/>
                <w:i/>
              </w:rPr>
            </w:pPr>
            <w:proofErr w:type="spellStart"/>
            <w:r w:rsidRPr="00E5229F">
              <w:rPr>
                <w:rFonts w:ascii="Book Antiqua" w:hAnsi="Book Antiqua" w:cs="Times New Roman"/>
              </w:rPr>
              <w:t>Dhawan</w:t>
            </w:r>
            <w:proofErr w:type="spellEnd"/>
            <w:r w:rsidRPr="00E5229F">
              <w:rPr>
                <w:rFonts w:ascii="Book Antiqua" w:hAnsi="Book Antiqua" w:cs="Times New Roman"/>
              </w:rPr>
              <w:t xml:space="preserve"> </w:t>
            </w:r>
            <w:r w:rsidRPr="00E5229F">
              <w:rPr>
                <w:rFonts w:ascii="Book Antiqua" w:hAnsi="Book Antiqua" w:cs="Times New Roman"/>
                <w:i/>
              </w:rPr>
              <w:t>et al</w:t>
            </w:r>
            <w:r w:rsidR="001F761A">
              <w:rPr>
                <w:rFonts w:ascii="Book Antiqua" w:eastAsia="宋体" w:hAnsi="Book Antiqua" w:cs="Times New Roman" w:hint="eastAsia"/>
                <w:vertAlign w:val="superscript"/>
                <w:lang w:eastAsia="zh-CN"/>
              </w:rPr>
              <w:t>[36]</w:t>
            </w:r>
          </w:p>
        </w:tc>
        <w:tc>
          <w:tcPr>
            <w:tcW w:w="1350" w:type="dxa"/>
          </w:tcPr>
          <w:p w14:paraId="33378618" w14:textId="77777777" w:rsidR="007A4583" w:rsidRPr="00E5229F" w:rsidRDefault="007A4583"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Hemophilia A</w:t>
            </w:r>
          </w:p>
        </w:tc>
        <w:tc>
          <w:tcPr>
            <w:tcW w:w="2070" w:type="dxa"/>
          </w:tcPr>
          <w:p w14:paraId="74201744" w14:textId="56738BD5" w:rsidR="007A4583" w:rsidRPr="00E5229F" w:rsidRDefault="007A4583" w:rsidP="001F761A">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2 (3</w:t>
            </w:r>
            <w:r w:rsidR="00AB5D07" w:rsidRPr="00E5229F">
              <w:rPr>
                <w:rFonts w:ascii="Book Antiqua" w:hAnsi="Book Antiqua" w:cs="Times New Roman"/>
              </w:rPr>
              <w:t xml:space="preserve">-mo-old </w:t>
            </w:r>
            <w:r w:rsidR="001F761A">
              <w:rPr>
                <w:rFonts w:ascii="Book Antiqua" w:eastAsia="宋体" w:hAnsi="Book Antiqua" w:cs="Times New Roman" w:hint="eastAsia"/>
                <w:lang w:eastAsia="zh-CN"/>
              </w:rPr>
              <w:t>and</w:t>
            </w:r>
            <w:r w:rsidR="00AB5D07" w:rsidRPr="00E5229F">
              <w:rPr>
                <w:rFonts w:ascii="Book Antiqua" w:hAnsi="Book Antiqua" w:cs="Times New Roman"/>
              </w:rPr>
              <w:t xml:space="preserve"> </w:t>
            </w:r>
            <w:r w:rsidRPr="00E5229F">
              <w:rPr>
                <w:rFonts w:ascii="Book Antiqua" w:hAnsi="Book Antiqua" w:cs="Times New Roman"/>
              </w:rPr>
              <w:t>35</w:t>
            </w:r>
            <w:r w:rsidR="001F761A">
              <w:rPr>
                <w:rFonts w:ascii="Book Antiqua" w:hAnsi="Book Antiqua" w:cs="Times New Roman"/>
              </w:rPr>
              <w:t>-mo</w:t>
            </w:r>
            <w:r w:rsidR="00AB5D07" w:rsidRPr="00E5229F">
              <w:rPr>
                <w:rFonts w:ascii="Book Antiqua" w:hAnsi="Book Antiqua" w:cs="Times New Roman"/>
              </w:rPr>
              <w:t>-old</w:t>
            </w:r>
            <w:r w:rsidRPr="00E5229F">
              <w:rPr>
                <w:rFonts w:ascii="Book Antiqua" w:hAnsi="Book Antiqua" w:cs="Times New Roman"/>
              </w:rPr>
              <w:t>)</w:t>
            </w:r>
          </w:p>
        </w:tc>
        <w:tc>
          <w:tcPr>
            <w:tcW w:w="1080" w:type="dxa"/>
          </w:tcPr>
          <w:p w14:paraId="0E296FA9" w14:textId="77777777" w:rsidR="007A4583" w:rsidRPr="00E5229F" w:rsidRDefault="007A4583"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Portal vein</w:t>
            </w:r>
          </w:p>
        </w:tc>
        <w:tc>
          <w:tcPr>
            <w:tcW w:w="2610" w:type="dxa"/>
          </w:tcPr>
          <w:p w14:paraId="66AD65DB" w14:textId="44D6F52E" w:rsidR="007A4583" w:rsidRPr="00E5229F" w:rsidRDefault="007A4583" w:rsidP="001F761A">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6</w:t>
            </w:r>
            <w:r w:rsidR="00B45865" w:rsidRPr="00E5229F">
              <w:rPr>
                <w:rFonts w:ascii="Book Antiqua" w:hAnsi="Book Antiqua" w:cs="Times New Roman"/>
              </w:rPr>
              <w:t xml:space="preserve"> </w:t>
            </w:r>
            <w:proofErr w:type="spellStart"/>
            <w:r w:rsidR="00B45865" w:rsidRPr="00E5229F">
              <w:rPr>
                <w:rFonts w:ascii="Book Antiqua" w:hAnsi="Book Antiqua" w:cs="Times New Roman"/>
              </w:rPr>
              <w:t>mo</w:t>
            </w:r>
            <w:proofErr w:type="spellEnd"/>
            <w:r w:rsidR="00B45865" w:rsidRPr="00E5229F">
              <w:rPr>
                <w:rFonts w:ascii="Book Antiqua" w:hAnsi="Book Antiqua" w:cs="Times New Roman"/>
              </w:rPr>
              <w:t xml:space="preserve"> </w:t>
            </w:r>
            <w:r w:rsidRPr="00E5229F">
              <w:rPr>
                <w:rFonts w:ascii="Book Antiqua" w:hAnsi="Book Antiqua" w:cs="Times New Roman"/>
              </w:rPr>
              <w:t>with 70% reduction in Factor VII requirements</w:t>
            </w:r>
          </w:p>
        </w:tc>
      </w:tr>
      <w:tr w:rsidR="005C10FD" w:rsidRPr="00E5229F" w14:paraId="55363123" w14:textId="77777777" w:rsidTr="00236713">
        <w:tc>
          <w:tcPr>
            <w:tcW w:w="1885" w:type="dxa"/>
          </w:tcPr>
          <w:p w14:paraId="43ACEE78" w14:textId="297E1AE2" w:rsidR="007A4583" w:rsidRPr="00E5229F" w:rsidRDefault="00AB5D07" w:rsidP="001F761A">
            <w:pPr>
              <w:widowControl w:val="0"/>
              <w:autoSpaceDE w:val="0"/>
              <w:autoSpaceDN w:val="0"/>
              <w:adjustRightInd w:val="0"/>
              <w:spacing w:line="360" w:lineRule="auto"/>
              <w:jc w:val="both"/>
              <w:rPr>
                <w:rFonts w:ascii="Book Antiqua" w:hAnsi="Book Antiqua" w:cs="Times New Roman"/>
                <w:i/>
              </w:rPr>
            </w:pPr>
            <w:r w:rsidRPr="00E5229F">
              <w:rPr>
                <w:rFonts w:ascii="Book Antiqua" w:hAnsi="Book Antiqua" w:cs="Times New Roman"/>
              </w:rPr>
              <w:t>Hansel</w:t>
            </w:r>
            <w:r w:rsidRPr="00E5229F">
              <w:rPr>
                <w:rFonts w:ascii="Book Antiqua" w:hAnsi="Book Antiqua" w:cs="Times New Roman"/>
                <w:i/>
              </w:rPr>
              <w:t xml:space="preserve"> et al</w:t>
            </w:r>
            <w:r w:rsidR="001F761A">
              <w:rPr>
                <w:rFonts w:ascii="Book Antiqua" w:eastAsia="宋体" w:hAnsi="Book Antiqua" w:cs="Times New Roman" w:hint="eastAsia"/>
                <w:vertAlign w:val="superscript"/>
                <w:lang w:eastAsia="zh-CN"/>
              </w:rPr>
              <w:t>[42]</w:t>
            </w:r>
          </w:p>
        </w:tc>
        <w:tc>
          <w:tcPr>
            <w:tcW w:w="1350" w:type="dxa"/>
          </w:tcPr>
          <w:p w14:paraId="5C455566" w14:textId="715061BE" w:rsidR="007A4583" w:rsidRPr="00E5229F" w:rsidRDefault="007A4583" w:rsidP="001F761A">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A1AT Deficiency</w:t>
            </w:r>
          </w:p>
        </w:tc>
        <w:tc>
          <w:tcPr>
            <w:tcW w:w="2070" w:type="dxa"/>
          </w:tcPr>
          <w:p w14:paraId="6AEA01CB" w14:textId="547E9EF5" w:rsidR="007A4583" w:rsidRPr="00E5229F" w:rsidRDefault="004E6E25"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 xml:space="preserve">A </w:t>
            </w:r>
            <w:r w:rsidR="007A4583" w:rsidRPr="00E5229F">
              <w:rPr>
                <w:rFonts w:ascii="Book Antiqua" w:hAnsi="Book Antiqua" w:cs="Times New Roman"/>
              </w:rPr>
              <w:t>52</w:t>
            </w:r>
            <w:r w:rsidRPr="00E5229F">
              <w:rPr>
                <w:rFonts w:ascii="Book Antiqua" w:hAnsi="Book Antiqua" w:cs="Times New Roman"/>
              </w:rPr>
              <w:t xml:space="preserve">-year-old </w:t>
            </w:r>
          </w:p>
        </w:tc>
        <w:tc>
          <w:tcPr>
            <w:tcW w:w="1080" w:type="dxa"/>
          </w:tcPr>
          <w:p w14:paraId="2E53BD7C" w14:textId="77777777" w:rsidR="007A4583" w:rsidRPr="00E5229F" w:rsidRDefault="007A4583"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Portal vein</w:t>
            </w:r>
          </w:p>
        </w:tc>
        <w:tc>
          <w:tcPr>
            <w:tcW w:w="2610" w:type="dxa"/>
          </w:tcPr>
          <w:p w14:paraId="5D9917E2" w14:textId="0588BDFB" w:rsidR="007A4583" w:rsidRPr="00E5229F" w:rsidRDefault="007A4583" w:rsidP="001F761A">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A1AT levels did increase before OLT available 2 d later</w:t>
            </w:r>
          </w:p>
        </w:tc>
      </w:tr>
      <w:tr w:rsidR="00236713" w:rsidRPr="00E5229F" w14:paraId="125E3008" w14:textId="77777777" w:rsidTr="00236713">
        <w:tc>
          <w:tcPr>
            <w:tcW w:w="1885" w:type="dxa"/>
          </w:tcPr>
          <w:p w14:paraId="1B07E51B" w14:textId="1F85C387" w:rsidR="007A4583" w:rsidRPr="00E5229F" w:rsidRDefault="00AB5D07" w:rsidP="001F761A">
            <w:pPr>
              <w:widowControl w:val="0"/>
              <w:autoSpaceDE w:val="0"/>
              <w:autoSpaceDN w:val="0"/>
              <w:adjustRightInd w:val="0"/>
              <w:spacing w:line="360" w:lineRule="auto"/>
              <w:jc w:val="both"/>
              <w:rPr>
                <w:rFonts w:ascii="Book Antiqua" w:hAnsi="Book Antiqua" w:cs="Times New Roman"/>
                <w:i/>
              </w:rPr>
            </w:pPr>
            <w:proofErr w:type="spellStart"/>
            <w:r w:rsidRPr="00E5229F">
              <w:rPr>
                <w:rFonts w:ascii="Book Antiqua" w:hAnsi="Book Antiqua" w:cs="Times New Roman"/>
              </w:rPr>
              <w:t>Soltys</w:t>
            </w:r>
            <w:proofErr w:type="spellEnd"/>
            <w:r w:rsidRPr="00E5229F">
              <w:rPr>
                <w:rFonts w:ascii="Book Antiqua" w:hAnsi="Book Antiqua" w:cs="Times New Roman"/>
              </w:rPr>
              <w:t xml:space="preserve"> </w:t>
            </w:r>
            <w:r w:rsidRPr="00E5229F">
              <w:rPr>
                <w:rFonts w:ascii="Book Antiqua" w:hAnsi="Book Antiqua" w:cs="Times New Roman"/>
                <w:i/>
              </w:rPr>
              <w:t>et al</w:t>
            </w:r>
            <w:r w:rsidR="001F761A">
              <w:rPr>
                <w:rFonts w:ascii="Book Antiqua" w:eastAsia="宋体" w:hAnsi="Book Antiqua" w:cs="Times New Roman" w:hint="eastAsia"/>
                <w:vertAlign w:val="superscript"/>
                <w:lang w:eastAsia="zh-CN"/>
              </w:rPr>
              <w:t>[52]</w:t>
            </w:r>
          </w:p>
        </w:tc>
        <w:tc>
          <w:tcPr>
            <w:tcW w:w="1350" w:type="dxa"/>
          </w:tcPr>
          <w:p w14:paraId="18ED0B09" w14:textId="6DDA10E6" w:rsidR="007A4583" w:rsidRPr="00E5229F" w:rsidRDefault="00F6436B"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 xml:space="preserve">Phenyl- </w:t>
            </w:r>
            <w:proofErr w:type="spellStart"/>
            <w:r w:rsidRPr="00E5229F">
              <w:rPr>
                <w:rFonts w:ascii="Book Antiqua" w:hAnsi="Book Antiqua" w:cs="Times New Roman"/>
              </w:rPr>
              <w:t>ketonuria</w:t>
            </w:r>
            <w:proofErr w:type="spellEnd"/>
          </w:p>
        </w:tc>
        <w:tc>
          <w:tcPr>
            <w:tcW w:w="2070" w:type="dxa"/>
          </w:tcPr>
          <w:p w14:paraId="58CD2405" w14:textId="2FD0D44F" w:rsidR="007A4583" w:rsidRPr="00E5229F" w:rsidRDefault="004E6E25"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 xml:space="preserve">A </w:t>
            </w:r>
            <w:r w:rsidR="007A4583" w:rsidRPr="00E5229F">
              <w:rPr>
                <w:rFonts w:ascii="Book Antiqua" w:hAnsi="Book Antiqua" w:cs="Times New Roman"/>
              </w:rPr>
              <w:t>27</w:t>
            </w:r>
            <w:r w:rsidRPr="00E5229F">
              <w:rPr>
                <w:rFonts w:ascii="Book Antiqua" w:hAnsi="Book Antiqua" w:cs="Times New Roman"/>
              </w:rPr>
              <w:t>-year-old</w:t>
            </w:r>
            <w:r w:rsidR="007A4583" w:rsidRPr="00E5229F">
              <w:rPr>
                <w:rFonts w:ascii="Book Antiqua" w:hAnsi="Book Antiqua" w:cs="Times New Roman"/>
              </w:rPr>
              <w:t xml:space="preserve"> female</w:t>
            </w:r>
          </w:p>
        </w:tc>
        <w:tc>
          <w:tcPr>
            <w:tcW w:w="1080" w:type="dxa"/>
          </w:tcPr>
          <w:p w14:paraId="50EBC628" w14:textId="77777777" w:rsidR="007A4583" w:rsidRPr="00E5229F" w:rsidRDefault="007A4583" w:rsidP="00E5229F">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Portal vein</w:t>
            </w:r>
          </w:p>
        </w:tc>
        <w:tc>
          <w:tcPr>
            <w:tcW w:w="2610" w:type="dxa"/>
          </w:tcPr>
          <w:p w14:paraId="001DCD6B" w14:textId="69ECF89C" w:rsidR="007A4583" w:rsidRPr="00E5229F" w:rsidRDefault="007A4583" w:rsidP="001F761A">
            <w:pPr>
              <w:widowControl w:val="0"/>
              <w:autoSpaceDE w:val="0"/>
              <w:autoSpaceDN w:val="0"/>
              <w:adjustRightInd w:val="0"/>
              <w:spacing w:line="360" w:lineRule="auto"/>
              <w:jc w:val="both"/>
              <w:rPr>
                <w:rFonts w:ascii="Book Antiqua" w:hAnsi="Book Antiqua" w:cs="Times New Roman"/>
              </w:rPr>
            </w:pPr>
            <w:r w:rsidRPr="00E5229F">
              <w:rPr>
                <w:rFonts w:ascii="Book Antiqua" w:hAnsi="Book Antiqua" w:cs="Times New Roman"/>
              </w:rPr>
              <w:t xml:space="preserve">7 </w:t>
            </w:r>
            <w:proofErr w:type="spellStart"/>
            <w:r w:rsidRPr="00E5229F">
              <w:rPr>
                <w:rFonts w:ascii="Book Antiqua" w:hAnsi="Book Antiqua" w:cs="Times New Roman"/>
              </w:rPr>
              <w:t>mo</w:t>
            </w:r>
            <w:proofErr w:type="spellEnd"/>
            <w:r w:rsidRPr="00E5229F">
              <w:rPr>
                <w:rFonts w:ascii="Book Antiqua" w:hAnsi="Book Antiqua" w:cs="Times New Roman"/>
              </w:rPr>
              <w:t xml:space="preserve"> of unrestricted diet</w:t>
            </w:r>
          </w:p>
        </w:tc>
      </w:tr>
    </w:tbl>
    <w:p w14:paraId="24DF27A1" w14:textId="77777777" w:rsidR="00382023" w:rsidRDefault="00382023" w:rsidP="00E5229F">
      <w:pPr>
        <w:widowControl w:val="0"/>
        <w:tabs>
          <w:tab w:val="left" w:pos="220"/>
          <w:tab w:val="left" w:pos="720"/>
        </w:tabs>
        <w:autoSpaceDE w:val="0"/>
        <w:autoSpaceDN w:val="0"/>
        <w:adjustRightInd w:val="0"/>
        <w:spacing w:line="360" w:lineRule="auto"/>
        <w:jc w:val="both"/>
        <w:rPr>
          <w:rFonts w:ascii="Book Antiqua" w:eastAsia="宋体" w:hAnsi="Book Antiqua" w:cs="Times New Roman"/>
          <w:lang w:eastAsia="zh-CN"/>
        </w:rPr>
      </w:pPr>
    </w:p>
    <w:p w14:paraId="7E59566B" w14:textId="68111567" w:rsidR="007A4583" w:rsidRPr="00BB7FB4" w:rsidRDefault="00BB7FB4" w:rsidP="00E5229F">
      <w:pPr>
        <w:widowControl w:val="0"/>
        <w:tabs>
          <w:tab w:val="left" w:pos="220"/>
          <w:tab w:val="left" w:pos="720"/>
        </w:tabs>
        <w:autoSpaceDE w:val="0"/>
        <w:autoSpaceDN w:val="0"/>
        <w:adjustRightInd w:val="0"/>
        <w:spacing w:line="360" w:lineRule="auto"/>
        <w:jc w:val="both"/>
        <w:rPr>
          <w:rFonts w:ascii="Book Antiqua" w:eastAsia="宋体" w:hAnsi="Book Antiqua" w:cs="Times New Roman"/>
          <w:lang w:eastAsia="zh-CN"/>
        </w:rPr>
      </w:pPr>
      <w:r w:rsidRPr="00E5229F">
        <w:rPr>
          <w:rFonts w:ascii="Book Antiqua" w:hAnsi="Book Antiqua" w:cs="Times New Roman"/>
        </w:rPr>
        <w:t>A1AT</w:t>
      </w:r>
      <w:r>
        <w:rPr>
          <w:rFonts w:ascii="Book Antiqua" w:eastAsia="宋体" w:hAnsi="Book Antiqua" w:cs="Times New Roman" w:hint="eastAsia"/>
          <w:lang w:eastAsia="zh-CN"/>
        </w:rPr>
        <w:t>:</w:t>
      </w:r>
      <w:r w:rsidRPr="00BB7FB4">
        <w:rPr>
          <w:rFonts w:ascii="Book Antiqua" w:hAnsi="Book Antiqua" w:cs="Times New Roman"/>
        </w:rPr>
        <w:t xml:space="preserve"> </w:t>
      </w:r>
      <w:r w:rsidRPr="00E5229F">
        <w:rPr>
          <w:rFonts w:ascii="Book Antiqua" w:hAnsi="Book Antiqua" w:cs="Times New Roman"/>
        </w:rPr>
        <w:t>Alph</w:t>
      </w:r>
      <w:r>
        <w:rPr>
          <w:rFonts w:ascii="Book Antiqua" w:hAnsi="Book Antiqua" w:cs="Times New Roman"/>
        </w:rPr>
        <w:t>a 1 antitrypsin</w:t>
      </w:r>
      <w:r>
        <w:rPr>
          <w:rFonts w:ascii="Book Antiqua" w:eastAsia="宋体" w:hAnsi="Book Antiqua" w:cs="Times New Roman" w:hint="eastAsia"/>
          <w:lang w:eastAsia="zh-CN"/>
        </w:rPr>
        <w:t>;</w:t>
      </w:r>
      <w:r w:rsidRPr="00BB7FB4">
        <w:rPr>
          <w:rFonts w:ascii="Book Antiqua" w:hAnsi="Book Antiqua" w:cs="Times New Roman"/>
        </w:rPr>
        <w:t xml:space="preserve"> </w:t>
      </w:r>
      <w:r w:rsidRPr="00E5229F">
        <w:rPr>
          <w:rFonts w:ascii="Book Antiqua" w:hAnsi="Book Antiqua" w:cs="Times New Roman"/>
        </w:rPr>
        <w:t>OLT</w:t>
      </w:r>
      <w:r>
        <w:rPr>
          <w:rFonts w:ascii="Book Antiqua" w:eastAsia="宋体" w:hAnsi="Book Antiqua" w:cs="Times New Roman" w:hint="eastAsia"/>
          <w:lang w:eastAsia="zh-CN"/>
        </w:rPr>
        <w:t>:</w:t>
      </w:r>
      <w:r w:rsidRPr="00BB7FB4">
        <w:rPr>
          <w:rFonts w:ascii="Book Antiqua" w:hAnsi="Book Antiqua" w:cs="Times New Roman"/>
          <w:bCs/>
        </w:rPr>
        <w:t xml:space="preserve"> </w:t>
      </w:r>
      <w:proofErr w:type="spellStart"/>
      <w:r w:rsidRPr="00E5229F">
        <w:rPr>
          <w:rFonts w:ascii="Book Antiqua" w:hAnsi="Book Antiqua" w:cs="Times New Roman"/>
          <w:bCs/>
        </w:rPr>
        <w:t>Orthotopic</w:t>
      </w:r>
      <w:proofErr w:type="spellEnd"/>
      <w:r w:rsidRPr="00E5229F">
        <w:rPr>
          <w:rFonts w:ascii="Book Antiqua" w:hAnsi="Book Antiqua" w:cs="Times New Roman"/>
          <w:bCs/>
        </w:rPr>
        <w:t xml:space="preserve"> liver transplantation</w:t>
      </w:r>
      <w:r>
        <w:rPr>
          <w:rFonts w:ascii="Book Antiqua" w:eastAsia="宋体" w:hAnsi="Book Antiqua" w:cs="Times New Roman" w:hint="eastAsia"/>
          <w:bCs/>
          <w:lang w:eastAsia="zh-CN"/>
        </w:rPr>
        <w:t>.</w:t>
      </w:r>
    </w:p>
    <w:sectPr w:rsidR="007A4583" w:rsidRPr="00BB7FB4" w:rsidSect="002921E5">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26FFA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Light">
    <w:altName w:val="Arial"/>
    <w:charset w:val="00"/>
    <w:family w:val="swiss"/>
    <w:pitch w:val="variable"/>
    <w:sig w:usb0="A00002EF" w:usb1="4000207B" w:usb2="00000000" w:usb3="00000000" w:csb0="0000019F" w:csb1="00000000"/>
  </w:font>
  <w:font w:name="MS Gothic">
    <w:altName w:val="ＭＳ ゴシック"/>
    <w:charset w:val="80"/>
    <w:family w:val="modern"/>
    <w:pitch w:val="fixed"/>
    <w:sig w:usb0="A00002BF" w:usb1="68C7FCFB" w:usb2="00000010" w:usb3="00000000" w:csb0="0002009F" w:csb1="00000000"/>
  </w:font>
  <w:font w:name="MS PGothic">
    <w:charset w:val="80"/>
    <w:family w:val="swiss"/>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charset w:val="00"/>
    <w:family w:val="roman"/>
    <w:pitch w:val="variable"/>
    <w:sig w:usb0="E0000AFF" w:usb1="00007843" w:usb2="00000001" w:usb3="00000000" w:csb0="000001BF" w:csb1="00000000"/>
  </w:font>
  <w:font w:name="Helvetica">
    <w:panose1 w:val="00000000000000000000"/>
    <w:charset w:val="00"/>
    <w:family w:val="auto"/>
    <w:pitch w:val="variable"/>
    <w:sig w:usb0="E00002FF" w:usb1="5000785B" w:usb2="00000000" w:usb3="00000000" w:csb0="0000019F" w:csb1="00000000"/>
  </w:font>
  <w:font w:name="微软雅黑">
    <w:charset w:val="86"/>
    <w:family w:val="swiss"/>
    <w:pitch w:val="variable"/>
    <w:sig w:usb0="80000287" w:usb1="280F3C52" w:usb2="00000016" w:usb3="00000000" w:csb0="0004001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34"/>
    <w:rsid w:val="000374EE"/>
    <w:rsid w:val="00065015"/>
    <w:rsid w:val="000B2C1A"/>
    <w:rsid w:val="000E1190"/>
    <w:rsid w:val="000F3534"/>
    <w:rsid w:val="00105CF9"/>
    <w:rsid w:val="00152668"/>
    <w:rsid w:val="00157D48"/>
    <w:rsid w:val="00164046"/>
    <w:rsid w:val="001754FC"/>
    <w:rsid w:val="00191ACD"/>
    <w:rsid w:val="001A51A2"/>
    <w:rsid w:val="001F6F21"/>
    <w:rsid w:val="001F761A"/>
    <w:rsid w:val="00225A4F"/>
    <w:rsid w:val="00236713"/>
    <w:rsid w:val="00262991"/>
    <w:rsid w:val="00272BC7"/>
    <w:rsid w:val="002921E5"/>
    <w:rsid w:val="002B10B3"/>
    <w:rsid w:val="002C1E11"/>
    <w:rsid w:val="003402E5"/>
    <w:rsid w:val="00382023"/>
    <w:rsid w:val="004976EC"/>
    <w:rsid w:val="004E6E25"/>
    <w:rsid w:val="0050132A"/>
    <w:rsid w:val="00512CC3"/>
    <w:rsid w:val="00537FD2"/>
    <w:rsid w:val="00546B89"/>
    <w:rsid w:val="00563AF1"/>
    <w:rsid w:val="005736E7"/>
    <w:rsid w:val="005A2FC5"/>
    <w:rsid w:val="005C10FD"/>
    <w:rsid w:val="006271FF"/>
    <w:rsid w:val="006338DB"/>
    <w:rsid w:val="006578D3"/>
    <w:rsid w:val="00666AB1"/>
    <w:rsid w:val="00677C06"/>
    <w:rsid w:val="00694861"/>
    <w:rsid w:val="006B1400"/>
    <w:rsid w:val="0074537B"/>
    <w:rsid w:val="00751C2E"/>
    <w:rsid w:val="007A4583"/>
    <w:rsid w:val="007B1C0F"/>
    <w:rsid w:val="0085663B"/>
    <w:rsid w:val="0089063D"/>
    <w:rsid w:val="008B0B11"/>
    <w:rsid w:val="008D7524"/>
    <w:rsid w:val="009015BD"/>
    <w:rsid w:val="00950D67"/>
    <w:rsid w:val="00995F08"/>
    <w:rsid w:val="009B780C"/>
    <w:rsid w:val="00A01BF3"/>
    <w:rsid w:val="00A07CAE"/>
    <w:rsid w:val="00A26B9E"/>
    <w:rsid w:val="00A67207"/>
    <w:rsid w:val="00A87645"/>
    <w:rsid w:val="00A90A9B"/>
    <w:rsid w:val="00AA142A"/>
    <w:rsid w:val="00AA784C"/>
    <w:rsid w:val="00AB5D07"/>
    <w:rsid w:val="00AC5328"/>
    <w:rsid w:val="00AD5996"/>
    <w:rsid w:val="00B07CF3"/>
    <w:rsid w:val="00B45865"/>
    <w:rsid w:val="00B46264"/>
    <w:rsid w:val="00B662C6"/>
    <w:rsid w:val="00BB7FB4"/>
    <w:rsid w:val="00C74D16"/>
    <w:rsid w:val="00CB6F52"/>
    <w:rsid w:val="00D04E98"/>
    <w:rsid w:val="00D5197A"/>
    <w:rsid w:val="00D57293"/>
    <w:rsid w:val="00DB2415"/>
    <w:rsid w:val="00DE503C"/>
    <w:rsid w:val="00DF1C25"/>
    <w:rsid w:val="00E02750"/>
    <w:rsid w:val="00E3604D"/>
    <w:rsid w:val="00E51E68"/>
    <w:rsid w:val="00E5229F"/>
    <w:rsid w:val="00E53FC7"/>
    <w:rsid w:val="00E573AB"/>
    <w:rsid w:val="00EB268A"/>
    <w:rsid w:val="00ED01B2"/>
    <w:rsid w:val="00ED5EDC"/>
    <w:rsid w:val="00EF6328"/>
    <w:rsid w:val="00F007DF"/>
    <w:rsid w:val="00F0731A"/>
    <w:rsid w:val="00F43638"/>
    <w:rsid w:val="00F6436B"/>
    <w:rsid w:val="00F830DB"/>
    <w:rsid w:val="00F9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1682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662C6"/>
    <w:pPr>
      <w:keepNext/>
      <w:keepLines/>
      <w:spacing w:before="40" w:line="259" w:lineRule="auto"/>
      <w:outlineLvl w:val="1"/>
    </w:pPr>
    <w:rPr>
      <w:rFonts w:ascii="Calibri Light" w:eastAsia="MS Gothic"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4E6E25"/>
  </w:style>
  <w:style w:type="character" w:customStyle="1" w:styleId="Heading2Char">
    <w:name w:val="Heading 2 Char"/>
    <w:basedOn w:val="DefaultParagraphFont"/>
    <w:link w:val="Heading2"/>
    <w:uiPriority w:val="9"/>
    <w:semiHidden/>
    <w:rsid w:val="00B662C6"/>
    <w:rPr>
      <w:rFonts w:ascii="Calibri Light" w:eastAsia="MS Gothic" w:hAnsi="Calibri Light" w:cs="Times New Roman"/>
      <w:color w:val="2E74B5"/>
      <w:sz w:val="26"/>
      <w:szCs w:val="26"/>
    </w:rPr>
  </w:style>
  <w:style w:type="character" w:styleId="Hyperlink">
    <w:name w:val="Hyperlink"/>
    <w:basedOn w:val="DefaultParagraphFont"/>
    <w:uiPriority w:val="99"/>
    <w:unhideWhenUsed/>
    <w:rsid w:val="00B662C6"/>
    <w:rPr>
      <w:color w:val="0000FF"/>
      <w:u w:val="single"/>
    </w:rPr>
  </w:style>
  <w:style w:type="character" w:styleId="Strong">
    <w:name w:val="Strong"/>
    <w:basedOn w:val="DefaultParagraphFont"/>
    <w:uiPriority w:val="22"/>
    <w:qFormat/>
    <w:rsid w:val="00B662C6"/>
    <w:rPr>
      <w:b/>
      <w:bCs/>
    </w:rPr>
  </w:style>
  <w:style w:type="paragraph" w:styleId="NormalWeb">
    <w:name w:val="Normal (Web)"/>
    <w:basedOn w:val="Normal"/>
    <w:uiPriority w:val="99"/>
    <w:semiHidden/>
    <w:unhideWhenUsed/>
    <w:rsid w:val="00B662C6"/>
    <w:pPr>
      <w:spacing w:before="100" w:beforeAutospacing="1" w:after="100" w:afterAutospacing="1"/>
    </w:pPr>
    <w:rPr>
      <w:rFonts w:ascii="Times New Roman" w:eastAsia="Times New Roman" w:hAnsi="Times New Roman" w:cs="Times New Roman"/>
    </w:rPr>
  </w:style>
  <w:style w:type="paragraph" w:customStyle="1" w:styleId="title1">
    <w:name w:val="title1"/>
    <w:basedOn w:val="Normal"/>
    <w:rsid w:val="00105CF9"/>
    <w:rPr>
      <w:rFonts w:ascii="MS PGothic" w:eastAsia="MS PGothic" w:hAnsi="MS PGothic" w:cs="MS PGothic"/>
      <w:sz w:val="27"/>
      <w:szCs w:val="27"/>
      <w:lang w:eastAsia="ja-JP"/>
    </w:rPr>
  </w:style>
  <w:style w:type="character" w:styleId="CommentReference">
    <w:name w:val="annotation reference"/>
    <w:basedOn w:val="DefaultParagraphFont"/>
    <w:uiPriority w:val="99"/>
    <w:semiHidden/>
    <w:unhideWhenUsed/>
    <w:rsid w:val="00E53FC7"/>
    <w:rPr>
      <w:sz w:val="21"/>
      <w:szCs w:val="21"/>
    </w:rPr>
  </w:style>
  <w:style w:type="paragraph" w:styleId="CommentText">
    <w:name w:val="annotation text"/>
    <w:basedOn w:val="Normal"/>
    <w:link w:val="CommentTextChar"/>
    <w:uiPriority w:val="99"/>
    <w:unhideWhenUsed/>
    <w:rsid w:val="00E53FC7"/>
  </w:style>
  <w:style w:type="character" w:customStyle="1" w:styleId="CommentTextChar">
    <w:name w:val="Comment Text Char"/>
    <w:basedOn w:val="DefaultParagraphFont"/>
    <w:link w:val="CommentText"/>
    <w:uiPriority w:val="99"/>
    <w:rsid w:val="00E53FC7"/>
  </w:style>
  <w:style w:type="paragraph" w:styleId="CommentSubject">
    <w:name w:val="annotation subject"/>
    <w:basedOn w:val="CommentText"/>
    <w:next w:val="CommentText"/>
    <w:link w:val="CommentSubjectChar"/>
    <w:uiPriority w:val="99"/>
    <w:semiHidden/>
    <w:unhideWhenUsed/>
    <w:rsid w:val="00E53FC7"/>
    <w:rPr>
      <w:b/>
      <w:bCs/>
    </w:rPr>
  </w:style>
  <w:style w:type="character" w:customStyle="1" w:styleId="CommentSubjectChar">
    <w:name w:val="Comment Subject Char"/>
    <w:basedOn w:val="CommentTextChar"/>
    <w:link w:val="CommentSubject"/>
    <w:uiPriority w:val="99"/>
    <w:semiHidden/>
    <w:rsid w:val="00E53FC7"/>
    <w:rPr>
      <w:b/>
      <w:bCs/>
    </w:rPr>
  </w:style>
  <w:style w:type="paragraph" w:styleId="BalloonText">
    <w:name w:val="Balloon Text"/>
    <w:basedOn w:val="Normal"/>
    <w:link w:val="BalloonTextChar"/>
    <w:uiPriority w:val="99"/>
    <w:semiHidden/>
    <w:unhideWhenUsed/>
    <w:rsid w:val="00E53FC7"/>
    <w:rPr>
      <w:sz w:val="18"/>
      <w:szCs w:val="18"/>
    </w:rPr>
  </w:style>
  <w:style w:type="character" w:customStyle="1" w:styleId="BalloonTextChar">
    <w:name w:val="Balloon Text Char"/>
    <w:basedOn w:val="DefaultParagraphFont"/>
    <w:link w:val="BalloonText"/>
    <w:uiPriority w:val="99"/>
    <w:semiHidden/>
    <w:rsid w:val="00E53FC7"/>
    <w:rPr>
      <w:sz w:val="18"/>
      <w:szCs w:val="18"/>
    </w:rPr>
  </w:style>
  <w:style w:type="paragraph" w:styleId="ListParagraph">
    <w:name w:val="List Paragraph"/>
    <w:basedOn w:val="Normal"/>
    <w:uiPriority w:val="34"/>
    <w:qFormat/>
    <w:rsid w:val="00E53FC7"/>
    <w:pPr>
      <w:widowControl w:val="0"/>
      <w:ind w:firstLineChars="200" w:firstLine="420"/>
      <w:jc w:val="both"/>
    </w:pPr>
    <w:rPr>
      <w:kern w:val="2"/>
      <w:sz w:val="21"/>
      <w:szCs w:val="22"/>
      <w:lang w:eastAsia="zh-CN"/>
    </w:rPr>
  </w:style>
  <w:style w:type="paragraph" w:customStyle="1" w:styleId="Default">
    <w:name w:val="Default"/>
    <w:rsid w:val="00677C06"/>
    <w:pPr>
      <w:autoSpaceDE w:val="0"/>
      <w:autoSpaceDN w:val="0"/>
      <w:adjustRightInd w:val="0"/>
    </w:pPr>
    <w:rPr>
      <w:rFonts w:ascii="Arial" w:eastAsiaTheme="minorHAnsi" w:hAnsi="Arial" w:cs="Arial"/>
      <w:color w:val="000000"/>
    </w:rPr>
  </w:style>
  <w:style w:type="paragraph" w:styleId="PlainText">
    <w:name w:val="Plain Text"/>
    <w:basedOn w:val="Normal"/>
    <w:link w:val="PlainTextChar"/>
    <w:semiHidden/>
    <w:unhideWhenUsed/>
    <w:rsid w:val="00E5229F"/>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semiHidden/>
    <w:rsid w:val="00E5229F"/>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662C6"/>
    <w:pPr>
      <w:keepNext/>
      <w:keepLines/>
      <w:spacing w:before="40" w:line="259" w:lineRule="auto"/>
      <w:outlineLvl w:val="1"/>
    </w:pPr>
    <w:rPr>
      <w:rFonts w:ascii="Calibri Light" w:eastAsia="MS Gothic"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4E6E25"/>
  </w:style>
  <w:style w:type="character" w:customStyle="1" w:styleId="Heading2Char">
    <w:name w:val="Heading 2 Char"/>
    <w:basedOn w:val="DefaultParagraphFont"/>
    <w:link w:val="Heading2"/>
    <w:uiPriority w:val="9"/>
    <w:semiHidden/>
    <w:rsid w:val="00B662C6"/>
    <w:rPr>
      <w:rFonts w:ascii="Calibri Light" w:eastAsia="MS Gothic" w:hAnsi="Calibri Light" w:cs="Times New Roman"/>
      <w:color w:val="2E74B5"/>
      <w:sz w:val="26"/>
      <w:szCs w:val="26"/>
    </w:rPr>
  </w:style>
  <w:style w:type="character" w:styleId="Hyperlink">
    <w:name w:val="Hyperlink"/>
    <w:basedOn w:val="DefaultParagraphFont"/>
    <w:uiPriority w:val="99"/>
    <w:unhideWhenUsed/>
    <w:rsid w:val="00B662C6"/>
    <w:rPr>
      <w:color w:val="0000FF"/>
      <w:u w:val="single"/>
    </w:rPr>
  </w:style>
  <w:style w:type="character" w:styleId="Strong">
    <w:name w:val="Strong"/>
    <w:basedOn w:val="DefaultParagraphFont"/>
    <w:uiPriority w:val="22"/>
    <w:qFormat/>
    <w:rsid w:val="00B662C6"/>
    <w:rPr>
      <w:b/>
      <w:bCs/>
    </w:rPr>
  </w:style>
  <w:style w:type="paragraph" w:styleId="NormalWeb">
    <w:name w:val="Normal (Web)"/>
    <w:basedOn w:val="Normal"/>
    <w:uiPriority w:val="99"/>
    <w:semiHidden/>
    <w:unhideWhenUsed/>
    <w:rsid w:val="00B662C6"/>
    <w:pPr>
      <w:spacing w:before="100" w:beforeAutospacing="1" w:after="100" w:afterAutospacing="1"/>
    </w:pPr>
    <w:rPr>
      <w:rFonts w:ascii="Times New Roman" w:eastAsia="Times New Roman" w:hAnsi="Times New Roman" w:cs="Times New Roman"/>
    </w:rPr>
  </w:style>
  <w:style w:type="paragraph" w:customStyle="1" w:styleId="title1">
    <w:name w:val="title1"/>
    <w:basedOn w:val="Normal"/>
    <w:rsid w:val="00105CF9"/>
    <w:rPr>
      <w:rFonts w:ascii="MS PGothic" w:eastAsia="MS PGothic" w:hAnsi="MS PGothic" w:cs="MS PGothic"/>
      <w:sz w:val="27"/>
      <w:szCs w:val="27"/>
      <w:lang w:eastAsia="ja-JP"/>
    </w:rPr>
  </w:style>
  <w:style w:type="character" w:styleId="CommentReference">
    <w:name w:val="annotation reference"/>
    <w:basedOn w:val="DefaultParagraphFont"/>
    <w:uiPriority w:val="99"/>
    <w:semiHidden/>
    <w:unhideWhenUsed/>
    <w:rsid w:val="00E53FC7"/>
    <w:rPr>
      <w:sz w:val="21"/>
      <w:szCs w:val="21"/>
    </w:rPr>
  </w:style>
  <w:style w:type="paragraph" w:styleId="CommentText">
    <w:name w:val="annotation text"/>
    <w:basedOn w:val="Normal"/>
    <w:link w:val="CommentTextChar"/>
    <w:uiPriority w:val="99"/>
    <w:unhideWhenUsed/>
    <w:rsid w:val="00E53FC7"/>
  </w:style>
  <w:style w:type="character" w:customStyle="1" w:styleId="CommentTextChar">
    <w:name w:val="Comment Text Char"/>
    <w:basedOn w:val="DefaultParagraphFont"/>
    <w:link w:val="CommentText"/>
    <w:uiPriority w:val="99"/>
    <w:rsid w:val="00E53FC7"/>
  </w:style>
  <w:style w:type="paragraph" w:styleId="CommentSubject">
    <w:name w:val="annotation subject"/>
    <w:basedOn w:val="CommentText"/>
    <w:next w:val="CommentText"/>
    <w:link w:val="CommentSubjectChar"/>
    <w:uiPriority w:val="99"/>
    <w:semiHidden/>
    <w:unhideWhenUsed/>
    <w:rsid w:val="00E53FC7"/>
    <w:rPr>
      <w:b/>
      <w:bCs/>
    </w:rPr>
  </w:style>
  <w:style w:type="character" w:customStyle="1" w:styleId="CommentSubjectChar">
    <w:name w:val="Comment Subject Char"/>
    <w:basedOn w:val="CommentTextChar"/>
    <w:link w:val="CommentSubject"/>
    <w:uiPriority w:val="99"/>
    <w:semiHidden/>
    <w:rsid w:val="00E53FC7"/>
    <w:rPr>
      <w:b/>
      <w:bCs/>
    </w:rPr>
  </w:style>
  <w:style w:type="paragraph" w:styleId="BalloonText">
    <w:name w:val="Balloon Text"/>
    <w:basedOn w:val="Normal"/>
    <w:link w:val="BalloonTextChar"/>
    <w:uiPriority w:val="99"/>
    <w:semiHidden/>
    <w:unhideWhenUsed/>
    <w:rsid w:val="00E53FC7"/>
    <w:rPr>
      <w:sz w:val="18"/>
      <w:szCs w:val="18"/>
    </w:rPr>
  </w:style>
  <w:style w:type="character" w:customStyle="1" w:styleId="BalloonTextChar">
    <w:name w:val="Balloon Text Char"/>
    <w:basedOn w:val="DefaultParagraphFont"/>
    <w:link w:val="BalloonText"/>
    <w:uiPriority w:val="99"/>
    <w:semiHidden/>
    <w:rsid w:val="00E53FC7"/>
    <w:rPr>
      <w:sz w:val="18"/>
      <w:szCs w:val="18"/>
    </w:rPr>
  </w:style>
  <w:style w:type="paragraph" w:styleId="ListParagraph">
    <w:name w:val="List Paragraph"/>
    <w:basedOn w:val="Normal"/>
    <w:uiPriority w:val="34"/>
    <w:qFormat/>
    <w:rsid w:val="00E53FC7"/>
    <w:pPr>
      <w:widowControl w:val="0"/>
      <w:ind w:firstLineChars="200" w:firstLine="420"/>
      <w:jc w:val="both"/>
    </w:pPr>
    <w:rPr>
      <w:kern w:val="2"/>
      <w:sz w:val="21"/>
      <w:szCs w:val="22"/>
      <w:lang w:eastAsia="zh-CN"/>
    </w:rPr>
  </w:style>
  <w:style w:type="paragraph" w:customStyle="1" w:styleId="Default">
    <w:name w:val="Default"/>
    <w:rsid w:val="00677C06"/>
    <w:pPr>
      <w:autoSpaceDE w:val="0"/>
      <w:autoSpaceDN w:val="0"/>
      <w:adjustRightInd w:val="0"/>
    </w:pPr>
    <w:rPr>
      <w:rFonts w:ascii="Arial" w:eastAsiaTheme="minorHAnsi" w:hAnsi="Arial" w:cs="Arial"/>
      <w:color w:val="000000"/>
    </w:rPr>
  </w:style>
  <w:style w:type="paragraph" w:styleId="PlainText">
    <w:name w:val="Plain Text"/>
    <w:basedOn w:val="Normal"/>
    <w:link w:val="PlainTextChar"/>
    <w:semiHidden/>
    <w:unhideWhenUsed/>
    <w:rsid w:val="00E5229F"/>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semiHidden/>
    <w:rsid w:val="00E5229F"/>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948455">
      <w:bodyDiv w:val="1"/>
      <w:marLeft w:val="0"/>
      <w:marRight w:val="0"/>
      <w:marTop w:val="0"/>
      <w:marBottom w:val="0"/>
      <w:divBdr>
        <w:top w:val="none" w:sz="0" w:space="0" w:color="auto"/>
        <w:left w:val="none" w:sz="0" w:space="0" w:color="auto"/>
        <w:bottom w:val="none" w:sz="0" w:space="0" w:color="auto"/>
        <w:right w:val="none" w:sz="0" w:space="0" w:color="auto"/>
      </w:divBdr>
    </w:div>
    <w:div w:id="1272274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reativecommons.org/licenses/by-nc/4.0/" TargetMode="External"/><Relationship Id="rId7" Type="http://schemas.openxmlformats.org/officeDocument/2006/relationships/hyperlink" Target="mailto:tahanv@health.missouri.edu" TargetMode="External"/><Relationship Id="rId8" Type="http://schemas.openxmlformats.org/officeDocument/2006/relationships/fontTable" Target="fontTable.xml"/><Relationship Id="rId9" Type="http://schemas.openxmlformats.org/officeDocument/2006/relationships/theme" Target="theme/theme1.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5542</Words>
  <Characters>31594</Characters>
  <Application>Microsoft Macintosh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UAMS-College of Medicine</Company>
  <LinksUpToDate>false</LinksUpToDate>
  <CharactersWithSpaces>37062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Lupo</dc:creator>
  <cp:keywords/>
  <dc:description/>
  <cp:lastModifiedBy>Na Ma</cp:lastModifiedBy>
  <cp:revision>2</cp:revision>
  <cp:lastPrinted>2017-11-26T19:19:00Z</cp:lastPrinted>
  <dcterms:created xsi:type="dcterms:W3CDTF">2017-12-06T00:08:00Z</dcterms:created>
  <dcterms:modified xsi:type="dcterms:W3CDTF">2017-12-06T00:08:00Z</dcterms:modified>
</cp:coreProperties>
</file>