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7E563" w14:textId="7387B737" w:rsidR="00590F6E" w:rsidRPr="00E91BBE" w:rsidRDefault="00EF35ED" w:rsidP="000E4AAF">
      <w:pPr>
        <w:wordWrap/>
        <w:snapToGrid w:val="0"/>
        <w:spacing w:after="0" w:line="360" w:lineRule="auto"/>
        <w:rPr>
          <w:rFonts w:ascii="Book Antiqua" w:eastAsia="SimSun" w:hAnsi="Book Antiqua" w:cs="Times New Roman"/>
          <w:b/>
          <w:i/>
          <w:sz w:val="24"/>
          <w:szCs w:val="24"/>
          <w:lang w:eastAsia="zh-CN"/>
        </w:rPr>
      </w:pPr>
      <w:r w:rsidRPr="00E91BBE">
        <w:rPr>
          <w:rFonts w:ascii="Book Antiqua" w:hAnsi="Book Antiqua" w:cs="Times New Roman"/>
          <w:b/>
          <w:sz w:val="24"/>
          <w:szCs w:val="24"/>
        </w:rPr>
        <w:t>Name of Journal:</w:t>
      </w:r>
      <w:r w:rsidRPr="00E91BBE">
        <w:rPr>
          <w:rFonts w:ascii="Book Antiqua" w:hAnsi="Book Antiqua" w:cs="Times New Roman"/>
          <w:b/>
          <w:i/>
          <w:sz w:val="24"/>
          <w:szCs w:val="24"/>
        </w:rPr>
        <w:t xml:space="preserve"> World Journal of Gastroenterology</w:t>
      </w:r>
    </w:p>
    <w:p w14:paraId="3EB4452E" w14:textId="1BEF3E44" w:rsidR="00047AAE" w:rsidRPr="00E91BBE" w:rsidRDefault="003A25D2" w:rsidP="000E4AAF">
      <w:pPr>
        <w:wordWrap/>
        <w:snapToGrid w:val="0"/>
        <w:spacing w:after="0" w:line="360" w:lineRule="auto"/>
        <w:rPr>
          <w:rFonts w:ascii="Book Antiqua" w:hAnsi="Book Antiqua" w:cs="Times New Roman"/>
          <w:b/>
          <w:sz w:val="24"/>
          <w:szCs w:val="24"/>
        </w:rPr>
      </w:pPr>
      <w:bookmarkStart w:id="0" w:name="OLE_LINK485"/>
      <w:bookmarkStart w:id="1" w:name="OLE_LINK486"/>
      <w:bookmarkStart w:id="2" w:name="OLE_LINK661"/>
      <w:bookmarkStart w:id="3" w:name="OLE_LINK768"/>
      <w:r w:rsidRPr="00E91BBE">
        <w:rPr>
          <w:rFonts w:ascii="Book Antiqua" w:hAnsi="Book Antiqua" w:cs="Times New Roman"/>
          <w:b/>
          <w:sz w:val="24"/>
          <w:szCs w:val="24"/>
          <w:lang w:eastAsia="zh-CN"/>
        </w:rPr>
        <w:t>Manuscript N</w:t>
      </w:r>
      <w:r w:rsidR="00C6187E" w:rsidRPr="00E91BBE">
        <w:rPr>
          <w:rFonts w:ascii="Book Antiqua" w:hAnsi="Book Antiqua" w:cs="Times New Roman" w:hint="eastAsia"/>
          <w:b/>
          <w:sz w:val="24"/>
          <w:szCs w:val="24"/>
        </w:rPr>
        <w:t>O</w:t>
      </w:r>
      <w:r w:rsidRPr="00E91BBE">
        <w:rPr>
          <w:rFonts w:ascii="Book Antiqua" w:hAnsi="Book Antiqua" w:cs="Times New Roman"/>
          <w:b/>
          <w:sz w:val="24"/>
          <w:szCs w:val="24"/>
          <w:lang w:eastAsia="zh-CN"/>
        </w:rPr>
        <w:t>:</w:t>
      </w:r>
      <w:bookmarkEnd w:id="0"/>
      <w:bookmarkEnd w:id="1"/>
      <w:bookmarkEnd w:id="2"/>
      <w:bookmarkEnd w:id="3"/>
      <w:r w:rsidR="00794BE2" w:rsidRPr="00E91BBE">
        <w:rPr>
          <w:rFonts w:ascii="Book Antiqua" w:hAnsi="Book Antiqua" w:cs="Times New Roman" w:hint="eastAsia"/>
          <w:b/>
          <w:sz w:val="24"/>
          <w:szCs w:val="24"/>
        </w:rPr>
        <w:t xml:space="preserve"> 37038</w:t>
      </w:r>
    </w:p>
    <w:p w14:paraId="1F681C8B" w14:textId="77777777" w:rsidR="00E91BBE" w:rsidRPr="00E91BBE" w:rsidRDefault="00E91BBE" w:rsidP="000E4AAF">
      <w:pPr>
        <w:wordWrap/>
        <w:snapToGrid w:val="0"/>
        <w:spacing w:after="0" w:line="360" w:lineRule="auto"/>
        <w:rPr>
          <w:rFonts w:ascii="Book Antiqua" w:eastAsia="SimSun" w:hAnsi="Book Antiqua" w:cs="Times New Roman"/>
          <w:b/>
          <w:sz w:val="24"/>
          <w:szCs w:val="24"/>
          <w:lang w:eastAsia="zh-CN"/>
        </w:rPr>
      </w:pPr>
      <w:r w:rsidRPr="00E91BBE">
        <w:rPr>
          <w:rFonts w:ascii="Book Antiqua" w:eastAsia="SimSun" w:hAnsi="Book Antiqua" w:cs="Times New Roman"/>
          <w:b/>
          <w:sz w:val="24"/>
          <w:szCs w:val="24"/>
          <w:lang w:eastAsia="zh-CN"/>
        </w:rPr>
        <w:t>Manuscript Type: ORIGINAL ARTICLE</w:t>
      </w:r>
    </w:p>
    <w:p w14:paraId="1B200722" w14:textId="77777777" w:rsidR="00E91BBE" w:rsidRPr="00E91BBE" w:rsidRDefault="00E91BBE" w:rsidP="000E4AAF">
      <w:pPr>
        <w:wordWrap/>
        <w:snapToGrid w:val="0"/>
        <w:spacing w:after="0" w:line="360" w:lineRule="auto"/>
        <w:rPr>
          <w:rFonts w:ascii="Book Antiqua" w:eastAsia="SimSun" w:hAnsi="Book Antiqua" w:cs="Times New Roman"/>
          <w:i/>
          <w:sz w:val="24"/>
          <w:szCs w:val="24"/>
          <w:lang w:eastAsia="zh-CN"/>
        </w:rPr>
      </w:pPr>
    </w:p>
    <w:p w14:paraId="59D7A851" w14:textId="5D21431B" w:rsidR="00EF35ED" w:rsidRPr="0037586D" w:rsidRDefault="00EF35ED" w:rsidP="000E4AAF">
      <w:pPr>
        <w:wordWrap/>
        <w:snapToGrid w:val="0"/>
        <w:spacing w:after="0" w:line="360" w:lineRule="auto"/>
        <w:rPr>
          <w:rFonts w:ascii="Book Antiqua" w:eastAsia="SimSun" w:hAnsi="Book Antiqua" w:cs="Times New Roman"/>
          <w:b/>
          <w:i/>
          <w:sz w:val="24"/>
          <w:szCs w:val="24"/>
          <w:lang w:eastAsia="zh-CN"/>
        </w:rPr>
      </w:pPr>
      <w:r w:rsidRPr="0037586D">
        <w:rPr>
          <w:rFonts w:ascii="Book Antiqua" w:hAnsi="Book Antiqua" w:cs="Times New Roman"/>
          <w:b/>
          <w:i/>
          <w:sz w:val="24"/>
          <w:szCs w:val="24"/>
        </w:rPr>
        <w:t>O</w:t>
      </w:r>
      <w:r w:rsidR="00E91BBE" w:rsidRPr="0037586D">
        <w:rPr>
          <w:rFonts w:ascii="Book Antiqua" w:hAnsi="Book Antiqua" w:cs="Times New Roman"/>
          <w:b/>
          <w:i/>
          <w:sz w:val="24"/>
          <w:szCs w:val="24"/>
        </w:rPr>
        <w:t>bservational</w:t>
      </w:r>
      <w:r w:rsidRPr="0037586D">
        <w:rPr>
          <w:rFonts w:ascii="Book Antiqua" w:hAnsi="Book Antiqua" w:cs="Times New Roman"/>
          <w:b/>
          <w:i/>
          <w:sz w:val="24"/>
          <w:szCs w:val="24"/>
        </w:rPr>
        <w:t xml:space="preserve"> S</w:t>
      </w:r>
      <w:r w:rsidR="00E91BBE" w:rsidRPr="0037586D">
        <w:rPr>
          <w:rFonts w:ascii="Book Antiqua" w:hAnsi="Book Antiqua" w:cs="Times New Roman"/>
          <w:b/>
          <w:i/>
          <w:sz w:val="24"/>
          <w:szCs w:val="24"/>
        </w:rPr>
        <w:t>tudy</w:t>
      </w:r>
    </w:p>
    <w:p w14:paraId="267910E1" w14:textId="5DE831CE" w:rsidR="00EF35ED" w:rsidRPr="00E91BBE" w:rsidRDefault="003F0593" w:rsidP="000E4AAF">
      <w:pPr>
        <w:wordWrap/>
        <w:snapToGrid w:val="0"/>
        <w:spacing w:after="0" w:line="360" w:lineRule="auto"/>
        <w:rPr>
          <w:rFonts w:ascii="Book Antiqua" w:hAnsi="Book Antiqua" w:cs="Times New Roman"/>
          <w:b/>
          <w:sz w:val="24"/>
          <w:szCs w:val="24"/>
        </w:rPr>
      </w:pPr>
      <w:r w:rsidRPr="00E91BBE">
        <w:rPr>
          <w:rFonts w:ascii="Book Antiqua" w:hAnsi="Book Antiqua" w:cs="Times New Roman" w:hint="eastAsia"/>
          <w:b/>
          <w:sz w:val="24"/>
          <w:szCs w:val="24"/>
        </w:rPr>
        <w:t>M</w:t>
      </w:r>
      <w:r w:rsidR="00A820E2" w:rsidRPr="00E91BBE">
        <w:rPr>
          <w:rFonts w:ascii="Book Antiqua" w:hAnsi="Book Antiqua" w:cs="Times New Roman"/>
          <w:b/>
          <w:sz w:val="24"/>
          <w:szCs w:val="24"/>
        </w:rPr>
        <w:t>etal stents</w:t>
      </w:r>
      <w:r w:rsidR="00B827D8" w:rsidRPr="00E91BBE">
        <w:rPr>
          <w:rFonts w:ascii="Book Antiqua" w:hAnsi="Book Antiqua" w:cs="Times New Roman"/>
          <w:b/>
          <w:sz w:val="24"/>
          <w:szCs w:val="24"/>
        </w:rPr>
        <w:t xml:space="preserve"> </w:t>
      </w:r>
      <w:r w:rsidRPr="00E91BBE">
        <w:rPr>
          <w:rFonts w:ascii="Book Antiqua" w:hAnsi="Book Antiqua" w:cs="Times New Roman" w:hint="eastAsia"/>
          <w:b/>
          <w:sz w:val="24"/>
          <w:szCs w:val="24"/>
        </w:rPr>
        <w:t xml:space="preserve">placement </w:t>
      </w:r>
      <w:r w:rsidR="00A820E2" w:rsidRPr="00E91BBE">
        <w:rPr>
          <w:rFonts w:ascii="Book Antiqua" w:hAnsi="Book Antiqua" w:cs="Times New Roman"/>
          <w:b/>
          <w:sz w:val="24"/>
          <w:szCs w:val="24"/>
        </w:rPr>
        <w:t>for refractory pancreatic duct stricture in children</w:t>
      </w:r>
    </w:p>
    <w:p w14:paraId="6A5FFD36" w14:textId="77777777" w:rsidR="00EF35ED" w:rsidRPr="00E91BBE" w:rsidRDefault="00EF35ED" w:rsidP="000E4AAF">
      <w:pPr>
        <w:wordWrap/>
        <w:snapToGrid w:val="0"/>
        <w:spacing w:after="0" w:line="360" w:lineRule="auto"/>
        <w:rPr>
          <w:rFonts w:ascii="Book Antiqua" w:hAnsi="Book Antiqua" w:cs="Times New Roman"/>
          <w:b/>
          <w:sz w:val="24"/>
          <w:szCs w:val="24"/>
        </w:rPr>
      </w:pPr>
    </w:p>
    <w:p w14:paraId="00CA69F3" w14:textId="1FABBBDA" w:rsidR="004A6B9E" w:rsidRPr="00E91BBE" w:rsidRDefault="00EF35ED"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Jeong IS</w:t>
      </w:r>
      <w:r w:rsidRPr="00E91BBE">
        <w:rPr>
          <w:rFonts w:ascii="Book Antiqua" w:hAnsi="Book Antiqua" w:cs="Times New Roman"/>
          <w:b/>
          <w:sz w:val="24"/>
          <w:szCs w:val="24"/>
        </w:rPr>
        <w:t xml:space="preserve"> </w:t>
      </w:r>
      <w:r w:rsidRPr="00E91BBE">
        <w:rPr>
          <w:rFonts w:ascii="Book Antiqua" w:hAnsi="Book Antiqua" w:cs="Times New Roman"/>
          <w:i/>
          <w:sz w:val="24"/>
          <w:szCs w:val="24"/>
        </w:rPr>
        <w:t>et al.</w:t>
      </w:r>
      <w:r w:rsidR="004A6B9E" w:rsidRPr="00E91BBE">
        <w:rPr>
          <w:rFonts w:ascii="Book Antiqua" w:hAnsi="Book Antiqua" w:cs="Times New Roman"/>
          <w:b/>
          <w:sz w:val="24"/>
          <w:szCs w:val="24"/>
        </w:rPr>
        <w:t xml:space="preserve"> </w:t>
      </w:r>
      <w:r w:rsidR="004A6B9E" w:rsidRPr="00E91BBE">
        <w:rPr>
          <w:rFonts w:ascii="Book Antiqua" w:hAnsi="Book Antiqua" w:cs="Times New Roman"/>
          <w:sz w:val="24"/>
          <w:szCs w:val="24"/>
        </w:rPr>
        <w:t xml:space="preserve">FCSEMS application in children with </w:t>
      </w:r>
      <w:r w:rsidR="00774F33" w:rsidRPr="00E91BBE">
        <w:rPr>
          <w:rFonts w:ascii="Book Antiqua" w:hAnsi="Book Antiqua" w:cs="Times New Roman" w:hint="eastAsia"/>
          <w:sz w:val="24"/>
          <w:szCs w:val="24"/>
        </w:rPr>
        <w:t>MPD stricture</w:t>
      </w:r>
    </w:p>
    <w:p w14:paraId="704F3E7B" w14:textId="77777777" w:rsidR="004A6B9E" w:rsidRPr="00E91BBE" w:rsidRDefault="004A6B9E" w:rsidP="000E4AAF">
      <w:pPr>
        <w:wordWrap/>
        <w:snapToGrid w:val="0"/>
        <w:spacing w:after="0" w:line="360" w:lineRule="auto"/>
        <w:rPr>
          <w:rFonts w:ascii="Book Antiqua" w:hAnsi="Book Antiqua" w:cs="Times New Roman"/>
          <w:b/>
          <w:sz w:val="24"/>
          <w:szCs w:val="24"/>
        </w:rPr>
      </w:pPr>
    </w:p>
    <w:p w14:paraId="2B1CDF29" w14:textId="72971A08" w:rsidR="004A6B9E" w:rsidRPr="00E91BBE" w:rsidRDefault="004A6B9E" w:rsidP="000E4AAF">
      <w:pPr>
        <w:wordWrap/>
        <w:snapToGrid w:val="0"/>
        <w:spacing w:after="0" w:line="360" w:lineRule="auto"/>
        <w:rPr>
          <w:rFonts w:ascii="Book Antiqua" w:hAnsi="Book Antiqua" w:cs="Times New Roman"/>
          <w:sz w:val="24"/>
          <w:szCs w:val="24"/>
          <w:vertAlign w:val="superscript"/>
        </w:rPr>
      </w:pPr>
      <w:r w:rsidRPr="00E91BBE">
        <w:rPr>
          <w:rFonts w:ascii="Book Antiqua" w:hAnsi="Book Antiqua" w:cs="Times New Roman"/>
          <w:sz w:val="24"/>
          <w:szCs w:val="24"/>
        </w:rPr>
        <w:t>In Sook Jeong,</w:t>
      </w:r>
      <w:r w:rsidR="00282221" w:rsidRPr="00E91BBE">
        <w:rPr>
          <w:rFonts w:ascii="Book Antiqua" w:hAnsi="Book Antiqua" w:cs="Times New Roman"/>
          <w:sz w:val="24"/>
          <w:szCs w:val="24"/>
        </w:rPr>
        <w:t xml:space="preserve"> </w:t>
      </w:r>
      <w:r w:rsidR="00226C26" w:rsidRPr="00E91BBE">
        <w:rPr>
          <w:rFonts w:ascii="Book Antiqua" w:hAnsi="Book Antiqua" w:cs="Times New Roman"/>
          <w:sz w:val="24"/>
          <w:szCs w:val="24"/>
        </w:rPr>
        <w:t xml:space="preserve">Sung Hee Lee, </w:t>
      </w:r>
      <w:r w:rsidR="00790616" w:rsidRPr="00E91BBE">
        <w:rPr>
          <w:rFonts w:ascii="Book Antiqua" w:hAnsi="Book Antiqua" w:cs="Times New Roman"/>
          <w:sz w:val="24"/>
          <w:szCs w:val="24"/>
        </w:rPr>
        <w:t xml:space="preserve">Seak Hee Oh, </w:t>
      </w:r>
      <w:r w:rsidRPr="00E91BBE">
        <w:rPr>
          <w:rFonts w:ascii="Book Antiqua" w:hAnsi="Book Antiqua" w:cs="Times New Roman"/>
          <w:sz w:val="24"/>
          <w:szCs w:val="24"/>
        </w:rPr>
        <w:t>Do Hyun Park, Kyung Mo Kim</w:t>
      </w:r>
    </w:p>
    <w:p w14:paraId="76E9CA94" w14:textId="21F83467" w:rsidR="0092387D" w:rsidRPr="00E91BBE" w:rsidRDefault="0092387D" w:rsidP="000E4AAF">
      <w:pPr>
        <w:wordWrap/>
        <w:snapToGrid w:val="0"/>
        <w:spacing w:after="0" w:line="360" w:lineRule="auto"/>
        <w:rPr>
          <w:rFonts w:ascii="Book Antiqua" w:hAnsi="Book Antiqua" w:cs="Times New Roman"/>
          <w:sz w:val="24"/>
          <w:szCs w:val="24"/>
        </w:rPr>
      </w:pPr>
    </w:p>
    <w:p w14:paraId="5528EE34" w14:textId="1F316314" w:rsidR="00E42499" w:rsidRPr="00E91BBE" w:rsidRDefault="00E42499"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 xml:space="preserve">In Sook Jeong, </w:t>
      </w:r>
      <w:r w:rsidR="00226C26" w:rsidRPr="00E91BBE">
        <w:rPr>
          <w:rFonts w:ascii="Book Antiqua" w:hAnsi="Book Antiqua" w:cs="Times New Roman"/>
          <w:b/>
          <w:sz w:val="24"/>
          <w:szCs w:val="24"/>
        </w:rPr>
        <w:t xml:space="preserve">Sung Hee Lee, </w:t>
      </w:r>
      <w:r w:rsidRPr="00E91BBE">
        <w:rPr>
          <w:rFonts w:ascii="Book Antiqua" w:hAnsi="Book Antiqua" w:cs="Times New Roman"/>
          <w:b/>
          <w:sz w:val="24"/>
          <w:szCs w:val="24"/>
        </w:rPr>
        <w:t>Seak Hee Oh, Kyung Mo Kim</w:t>
      </w:r>
      <w:r w:rsidRPr="00E91BBE">
        <w:rPr>
          <w:rFonts w:ascii="Book Antiqua" w:hAnsi="Book Antiqua" w:cs="Times New Roman"/>
          <w:sz w:val="24"/>
          <w:szCs w:val="24"/>
        </w:rPr>
        <w:t>, Department of Pediatrics, University of Ulsan College of Medicine, Asan Medical Center Children’s Hospital, Seoul</w:t>
      </w:r>
      <w:r w:rsidR="00794BE2" w:rsidRPr="00E91BBE">
        <w:rPr>
          <w:rFonts w:ascii="Book Antiqua" w:hAnsi="Book Antiqua" w:cs="Times New Roman" w:hint="eastAsia"/>
          <w:sz w:val="24"/>
          <w:szCs w:val="24"/>
        </w:rPr>
        <w:t xml:space="preserve"> </w:t>
      </w:r>
      <w:r w:rsidR="00794BE2" w:rsidRPr="00E91BBE">
        <w:rPr>
          <w:rFonts w:ascii="Book Antiqua" w:hAnsi="Book Antiqua" w:cs="Times New Roman"/>
          <w:sz w:val="24"/>
          <w:szCs w:val="24"/>
        </w:rPr>
        <w:t>05505</w:t>
      </w:r>
      <w:r w:rsidRPr="00E91BBE">
        <w:rPr>
          <w:rFonts w:ascii="Book Antiqua" w:hAnsi="Book Antiqua" w:cs="Times New Roman"/>
          <w:sz w:val="24"/>
          <w:szCs w:val="24"/>
        </w:rPr>
        <w:t xml:space="preserve">, </w:t>
      </w:r>
      <w:r w:rsidR="00E91BBE">
        <w:rPr>
          <w:rFonts w:ascii="Book Antiqua" w:eastAsia="SimSun" w:hAnsi="Book Antiqua" w:cs="Times New Roman" w:hint="eastAsia"/>
          <w:sz w:val="24"/>
          <w:szCs w:val="24"/>
          <w:lang w:eastAsia="zh-CN"/>
        </w:rPr>
        <w:t xml:space="preserve">South </w:t>
      </w:r>
      <w:r w:rsidRPr="00E91BBE">
        <w:rPr>
          <w:rFonts w:ascii="Book Antiqua" w:hAnsi="Book Antiqua" w:cs="Times New Roman"/>
          <w:sz w:val="24"/>
          <w:szCs w:val="24"/>
        </w:rPr>
        <w:t>Korea</w:t>
      </w:r>
    </w:p>
    <w:p w14:paraId="55D5CFDC" w14:textId="77777777" w:rsidR="00E42499" w:rsidRPr="00E91BBE" w:rsidRDefault="00E42499" w:rsidP="000E4AAF">
      <w:pPr>
        <w:wordWrap/>
        <w:snapToGrid w:val="0"/>
        <w:spacing w:after="0" w:line="360" w:lineRule="auto"/>
        <w:rPr>
          <w:rFonts w:ascii="Book Antiqua" w:hAnsi="Book Antiqua" w:cs="Times New Roman"/>
          <w:sz w:val="24"/>
          <w:szCs w:val="24"/>
        </w:rPr>
      </w:pPr>
    </w:p>
    <w:p w14:paraId="660774C1" w14:textId="0A91F496" w:rsidR="004C0953" w:rsidRPr="00E91BBE" w:rsidRDefault="00E42499"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Do Hyun Park</w:t>
      </w:r>
      <w:r w:rsidRPr="00E91BBE">
        <w:rPr>
          <w:rFonts w:ascii="Book Antiqua" w:hAnsi="Book Antiqua" w:cs="Times New Roman"/>
          <w:sz w:val="24"/>
          <w:szCs w:val="24"/>
        </w:rPr>
        <w:t>, Department of Internal Medicine, University of Ulsan College of Medicine, Asan Medical Center, Seoul</w:t>
      </w:r>
      <w:r w:rsidR="00794BE2" w:rsidRPr="00E91BBE">
        <w:rPr>
          <w:rFonts w:ascii="Book Antiqua" w:hAnsi="Book Antiqua" w:cs="Times New Roman" w:hint="eastAsia"/>
          <w:sz w:val="24"/>
          <w:szCs w:val="24"/>
        </w:rPr>
        <w:t xml:space="preserve"> </w:t>
      </w:r>
      <w:r w:rsidR="00794BE2" w:rsidRPr="00E91BBE">
        <w:rPr>
          <w:rFonts w:ascii="Book Antiqua" w:hAnsi="Book Antiqua" w:cs="Times New Roman"/>
          <w:sz w:val="24"/>
          <w:szCs w:val="24"/>
        </w:rPr>
        <w:t>05505</w:t>
      </w:r>
      <w:r w:rsidRPr="00E91BBE">
        <w:rPr>
          <w:rFonts w:ascii="Book Antiqua" w:hAnsi="Book Antiqua" w:cs="Times New Roman"/>
          <w:sz w:val="24"/>
          <w:szCs w:val="24"/>
        </w:rPr>
        <w:t xml:space="preserve">, </w:t>
      </w:r>
      <w:r w:rsidR="00E91BBE">
        <w:rPr>
          <w:rFonts w:ascii="Book Antiqua" w:eastAsia="SimSun" w:hAnsi="Book Antiqua" w:cs="Times New Roman" w:hint="eastAsia"/>
          <w:sz w:val="24"/>
          <w:szCs w:val="24"/>
          <w:lang w:eastAsia="zh-CN"/>
        </w:rPr>
        <w:t xml:space="preserve">South </w:t>
      </w:r>
      <w:r w:rsidR="00E91BBE" w:rsidRPr="00E91BBE">
        <w:rPr>
          <w:rFonts w:ascii="Book Antiqua" w:hAnsi="Book Antiqua" w:cs="Times New Roman"/>
          <w:sz w:val="24"/>
          <w:szCs w:val="24"/>
        </w:rPr>
        <w:t>Korea</w:t>
      </w:r>
    </w:p>
    <w:p w14:paraId="24D7E161" w14:textId="77777777" w:rsidR="00F66AD2" w:rsidRPr="00E91BBE" w:rsidRDefault="00F66AD2" w:rsidP="000E4AAF">
      <w:pPr>
        <w:wordWrap/>
        <w:snapToGrid w:val="0"/>
        <w:spacing w:after="0" w:line="360" w:lineRule="auto"/>
        <w:rPr>
          <w:rFonts w:ascii="Book Antiqua" w:hAnsi="Book Antiqua" w:cs="Times New Roman"/>
          <w:sz w:val="24"/>
          <w:szCs w:val="24"/>
        </w:rPr>
      </w:pPr>
    </w:p>
    <w:p w14:paraId="7A07296E" w14:textId="021C0330" w:rsidR="004E24C4" w:rsidRPr="00E91BBE" w:rsidRDefault="00F66AD2"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ORCID number</w:t>
      </w:r>
      <w:r w:rsidR="005D32D6" w:rsidRPr="00E91BBE">
        <w:rPr>
          <w:rFonts w:ascii="Book Antiqua" w:hAnsi="Book Antiqua" w:cs="Times New Roman"/>
          <w:b/>
          <w:sz w:val="24"/>
          <w:szCs w:val="24"/>
        </w:rPr>
        <w:t>s</w:t>
      </w:r>
      <w:r w:rsidRPr="00E91BBE">
        <w:rPr>
          <w:rFonts w:ascii="Book Antiqua" w:hAnsi="Book Antiqua" w:cs="Times New Roman"/>
          <w:b/>
          <w:sz w:val="24"/>
          <w:szCs w:val="24"/>
        </w:rPr>
        <w:t xml:space="preserve">: </w:t>
      </w:r>
      <w:r w:rsidRPr="00E91BBE">
        <w:rPr>
          <w:rFonts w:ascii="Book Antiqua" w:hAnsi="Book Antiqua" w:cs="Times New Roman"/>
          <w:sz w:val="24"/>
          <w:szCs w:val="24"/>
        </w:rPr>
        <w:t xml:space="preserve">In Sook Jeong (0000-0002-3094-3603); </w:t>
      </w:r>
      <w:r w:rsidR="00226C26" w:rsidRPr="00E91BBE">
        <w:rPr>
          <w:rFonts w:ascii="Book Antiqua" w:hAnsi="Book Antiqua" w:cs="Times New Roman"/>
          <w:sz w:val="24"/>
          <w:szCs w:val="24"/>
        </w:rPr>
        <w:t xml:space="preserve">Sung Hee Lee (0000-0003-3262-9658); </w:t>
      </w:r>
      <w:r w:rsidRPr="00E91BBE">
        <w:rPr>
          <w:rFonts w:ascii="Book Antiqua" w:hAnsi="Book Antiqua" w:cs="Times New Roman"/>
          <w:sz w:val="24"/>
          <w:szCs w:val="24"/>
        </w:rPr>
        <w:t>Seak Hee Oh (0000-0002-9672-8877)</w:t>
      </w:r>
      <w:r w:rsidR="00321184" w:rsidRPr="00E91BBE">
        <w:rPr>
          <w:rFonts w:ascii="Book Antiqua" w:hAnsi="Book Antiqua" w:cs="Times New Roman"/>
          <w:sz w:val="24"/>
          <w:szCs w:val="24"/>
        </w:rPr>
        <w:t xml:space="preserve">; </w:t>
      </w:r>
      <w:r w:rsidRPr="00E91BBE">
        <w:rPr>
          <w:rFonts w:ascii="Book Antiqua" w:hAnsi="Book Antiqua" w:cs="Times New Roman"/>
          <w:sz w:val="24"/>
          <w:szCs w:val="24"/>
        </w:rPr>
        <w:t>Kyung Mo Kim (0000-0001-7896-6751)</w:t>
      </w:r>
      <w:r w:rsidR="00321184" w:rsidRPr="00E91BBE">
        <w:rPr>
          <w:rFonts w:ascii="Book Antiqua" w:hAnsi="Book Antiqua" w:cs="Times New Roman"/>
          <w:sz w:val="24"/>
          <w:szCs w:val="24"/>
        </w:rPr>
        <w:t>.</w:t>
      </w:r>
    </w:p>
    <w:p w14:paraId="65B9D2C6" w14:textId="77777777" w:rsidR="00F66AD2" w:rsidRPr="00E91BBE" w:rsidRDefault="00F66AD2" w:rsidP="000E4AAF">
      <w:pPr>
        <w:wordWrap/>
        <w:snapToGrid w:val="0"/>
        <w:spacing w:after="0" w:line="360" w:lineRule="auto"/>
        <w:rPr>
          <w:rFonts w:ascii="Book Antiqua" w:hAnsi="Book Antiqua" w:cs="Times New Roman"/>
          <w:sz w:val="24"/>
          <w:szCs w:val="24"/>
        </w:rPr>
      </w:pPr>
    </w:p>
    <w:p w14:paraId="630B650A" w14:textId="440AFFCB" w:rsidR="00E21063" w:rsidRPr="00E91BBE" w:rsidRDefault="00E42499"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Author contributions:</w:t>
      </w:r>
      <w:r w:rsidRPr="00E91BBE">
        <w:rPr>
          <w:rFonts w:ascii="Book Antiqua" w:hAnsi="Book Antiqua" w:cs="Times New Roman"/>
          <w:sz w:val="24"/>
          <w:szCs w:val="24"/>
        </w:rPr>
        <w:t xml:space="preserve"> Jeong IS,</w:t>
      </w:r>
      <w:r w:rsidR="00226C26" w:rsidRPr="00E91BBE">
        <w:rPr>
          <w:rFonts w:ascii="Book Antiqua" w:hAnsi="Book Antiqua" w:cs="Times New Roman"/>
          <w:sz w:val="24"/>
          <w:szCs w:val="24"/>
        </w:rPr>
        <w:t xml:space="preserve"> Lee SH</w:t>
      </w:r>
      <w:r w:rsidR="001C6DB5" w:rsidRPr="00E91BBE">
        <w:rPr>
          <w:rFonts w:ascii="Book Antiqua" w:hAnsi="Book Antiqua" w:cs="Times New Roman"/>
          <w:sz w:val="24"/>
          <w:szCs w:val="24"/>
        </w:rPr>
        <w:t>,</w:t>
      </w:r>
      <w:r w:rsidR="00226C26" w:rsidRPr="00E91BBE">
        <w:rPr>
          <w:rFonts w:ascii="Book Antiqua" w:hAnsi="Book Antiqua" w:cs="Times New Roman"/>
          <w:sz w:val="24"/>
          <w:szCs w:val="24"/>
        </w:rPr>
        <w:t xml:space="preserve"> </w:t>
      </w:r>
      <w:r w:rsidRPr="00E91BBE">
        <w:rPr>
          <w:rFonts w:ascii="Book Antiqua" w:hAnsi="Book Antiqua" w:cs="Times New Roman"/>
          <w:sz w:val="24"/>
          <w:szCs w:val="24"/>
        </w:rPr>
        <w:t>Oh SK</w:t>
      </w:r>
      <w:r w:rsidR="00E91BBE">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 xml:space="preserve">and Kim KM contributed to the conception and design of the study; all authors contributed to the study implementation, data acquisition, </w:t>
      </w:r>
      <w:r w:rsidR="001C6DB5" w:rsidRPr="00E91BBE">
        <w:rPr>
          <w:rFonts w:ascii="Book Antiqua" w:hAnsi="Book Antiqua" w:cs="Times New Roman"/>
          <w:sz w:val="24"/>
          <w:szCs w:val="24"/>
        </w:rPr>
        <w:t xml:space="preserve">and </w:t>
      </w:r>
      <w:r w:rsidRPr="00E91BBE">
        <w:rPr>
          <w:rFonts w:ascii="Book Antiqua" w:hAnsi="Book Antiqua" w:cs="Times New Roman"/>
          <w:sz w:val="24"/>
          <w:szCs w:val="24"/>
        </w:rPr>
        <w:t>data analysis</w:t>
      </w:r>
      <w:r w:rsidR="00E91BBE">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Jeong IS wrote the manuscript</w:t>
      </w:r>
      <w:r w:rsidR="00E91BBE">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and all authors contributed to the editing, reviewing</w:t>
      </w:r>
      <w:r w:rsidR="005E7FC5" w:rsidRPr="00E91BBE">
        <w:rPr>
          <w:rFonts w:ascii="Book Antiqua" w:hAnsi="Book Antiqua" w:cs="Times New Roman"/>
          <w:sz w:val="24"/>
          <w:szCs w:val="24"/>
        </w:rPr>
        <w:t>,</w:t>
      </w:r>
      <w:r w:rsidRPr="00E91BBE">
        <w:rPr>
          <w:rFonts w:ascii="Book Antiqua" w:hAnsi="Book Antiqua" w:cs="Times New Roman"/>
          <w:sz w:val="24"/>
          <w:szCs w:val="24"/>
        </w:rPr>
        <w:t xml:space="preserve"> and </w:t>
      </w:r>
      <w:r w:rsidR="0068140D" w:rsidRPr="00E91BBE">
        <w:rPr>
          <w:rFonts w:ascii="Book Antiqua" w:hAnsi="Book Antiqua" w:cs="Times New Roman"/>
          <w:sz w:val="24"/>
          <w:szCs w:val="24"/>
        </w:rPr>
        <w:t xml:space="preserve">final </w:t>
      </w:r>
      <w:r w:rsidRPr="00E91BBE">
        <w:rPr>
          <w:rFonts w:ascii="Book Antiqua" w:hAnsi="Book Antiqua" w:cs="Times New Roman"/>
          <w:sz w:val="24"/>
          <w:szCs w:val="24"/>
        </w:rPr>
        <w:t>approval of the manuscript.</w:t>
      </w:r>
    </w:p>
    <w:p w14:paraId="564CD6FB" w14:textId="77777777" w:rsidR="004C0953" w:rsidRPr="00E91BBE" w:rsidRDefault="004C0953" w:rsidP="000E4AAF">
      <w:pPr>
        <w:wordWrap/>
        <w:snapToGrid w:val="0"/>
        <w:spacing w:after="0" w:line="360" w:lineRule="auto"/>
        <w:rPr>
          <w:rFonts w:ascii="Book Antiqua" w:hAnsi="Book Antiqua" w:cs="Times New Roman"/>
          <w:sz w:val="24"/>
          <w:szCs w:val="24"/>
        </w:rPr>
      </w:pPr>
    </w:p>
    <w:p w14:paraId="3F61EAD5" w14:textId="43E2ED96" w:rsidR="009E7852" w:rsidRPr="00E91BBE" w:rsidRDefault="0092387D"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Institutional review board statement</w:t>
      </w:r>
      <w:r w:rsidR="00877CB6" w:rsidRPr="00E91BBE">
        <w:rPr>
          <w:rFonts w:ascii="Book Antiqua" w:hAnsi="Book Antiqua" w:cs="Times New Roman"/>
          <w:b/>
          <w:sz w:val="24"/>
          <w:szCs w:val="24"/>
        </w:rPr>
        <w:t>:</w:t>
      </w:r>
      <w:r w:rsidRPr="00E91BBE">
        <w:rPr>
          <w:rFonts w:ascii="Book Antiqua" w:hAnsi="Book Antiqua" w:cs="Times New Roman"/>
          <w:sz w:val="24"/>
          <w:szCs w:val="24"/>
        </w:rPr>
        <w:t xml:space="preserve"> </w:t>
      </w:r>
      <w:r w:rsidR="002761C9" w:rsidRPr="00E91BBE">
        <w:rPr>
          <w:rFonts w:ascii="Book Antiqua" w:hAnsi="Book Antiqua" w:cs="Times New Roman"/>
          <w:sz w:val="24"/>
          <w:szCs w:val="24"/>
        </w:rPr>
        <w:t>This study was reviewed and approve</w:t>
      </w:r>
      <w:r w:rsidR="009E7852" w:rsidRPr="00E91BBE">
        <w:rPr>
          <w:rFonts w:ascii="Book Antiqua" w:hAnsi="Book Antiqua" w:cs="Times New Roman"/>
          <w:sz w:val="24"/>
          <w:szCs w:val="24"/>
        </w:rPr>
        <w:t>d by the Ethics Committee of</w:t>
      </w:r>
      <w:r w:rsidR="002761C9" w:rsidRPr="00E91BBE">
        <w:rPr>
          <w:rFonts w:ascii="Book Antiqua" w:hAnsi="Book Antiqua" w:cs="Times New Roman"/>
          <w:sz w:val="24"/>
          <w:szCs w:val="24"/>
        </w:rPr>
        <w:t xml:space="preserve"> </w:t>
      </w:r>
      <w:r w:rsidRPr="00E91BBE">
        <w:rPr>
          <w:rFonts w:ascii="Book Antiqua" w:hAnsi="Book Antiqua" w:cs="Times New Roman"/>
          <w:sz w:val="24"/>
          <w:szCs w:val="24"/>
        </w:rPr>
        <w:t xml:space="preserve">Asan Medical Center and University of Ulsan College of Medicine </w:t>
      </w:r>
      <w:r w:rsidR="006D07BD" w:rsidRPr="00E91BBE">
        <w:rPr>
          <w:rFonts w:ascii="Book Antiqua" w:hAnsi="Book Antiqua" w:cs="Times New Roman"/>
          <w:sz w:val="24"/>
          <w:szCs w:val="24"/>
        </w:rPr>
        <w:t>(</w:t>
      </w:r>
      <w:r w:rsidRPr="00E91BBE">
        <w:rPr>
          <w:rFonts w:ascii="Book Antiqua" w:hAnsi="Book Antiqua" w:cs="Times New Roman"/>
          <w:sz w:val="24"/>
          <w:szCs w:val="24"/>
        </w:rPr>
        <w:t>2017-0210</w:t>
      </w:r>
      <w:r w:rsidR="006D07BD" w:rsidRPr="00E91BBE">
        <w:rPr>
          <w:rFonts w:ascii="Book Antiqua" w:hAnsi="Book Antiqua" w:cs="Times New Roman"/>
          <w:sz w:val="24"/>
          <w:szCs w:val="24"/>
        </w:rPr>
        <w:t>)</w:t>
      </w:r>
      <w:r w:rsidR="009E7852" w:rsidRPr="00E91BBE">
        <w:rPr>
          <w:rFonts w:ascii="Book Antiqua" w:hAnsi="Book Antiqua" w:cs="Times New Roman"/>
          <w:sz w:val="24"/>
          <w:szCs w:val="24"/>
        </w:rPr>
        <w:t>.</w:t>
      </w:r>
    </w:p>
    <w:p w14:paraId="529D35FA" w14:textId="77777777" w:rsidR="004C4AEE" w:rsidRPr="00E91BBE" w:rsidRDefault="004C4AEE" w:rsidP="000E4AAF">
      <w:pPr>
        <w:wordWrap/>
        <w:snapToGrid w:val="0"/>
        <w:spacing w:after="0" w:line="360" w:lineRule="auto"/>
        <w:rPr>
          <w:rFonts w:ascii="Book Antiqua" w:hAnsi="Book Antiqua" w:cs="Times New Roman"/>
          <w:sz w:val="24"/>
          <w:szCs w:val="24"/>
        </w:rPr>
      </w:pPr>
    </w:p>
    <w:p w14:paraId="2A7AC19A" w14:textId="575D83EC" w:rsidR="009E7852" w:rsidRPr="00E91BBE" w:rsidRDefault="009E7852"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Informed consent statement</w:t>
      </w:r>
      <w:r w:rsidR="00440548" w:rsidRPr="00E91BBE">
        <w:rPr>
          <w:rFonts w:ascii="Book Antiqua" w:hAnsi="Book Antiqua" w:cs="Times New Roman"/>
          <w:b/>
          <w:sz w:val="24"/>
          <w:szCs w:val="24"/>
        </w:rPr>
        <w:t>:</w:t>
      </w:r>
      <w:r w:rsidRPr="00E91BBE">
        <w:rPr>
          <w:rFonts w:ascii="Book Antiqua" w:hAnsi="Book Antiqua" w:cs="Times New Roman"/>
          <w:sz w:val="24"/>
          <w:szCs w:val="24"/>
        </w:rPr>
        <w:t xml:space="preserve"> Patients were not required to </w:t>
      </w:r>
      <w:r w:rsidR="001E54A0" w:rsidRPr="00E91BBE">
        <w:rPr>
          <w:rFonts w:ascii="Book Antiqua" w:hAnsi="Book Antiqua" w:cs="Times New Roman"/>
          <w:sz w:val="24"/>
          <w:szCs w:val="24"/>
        </w:rPr>
        <w:t xml:space="preserve">provide </w:t>
      </w:r>
      <w:r w:rsidRPr="00E91BBE">
        <w:rPr>
          <w:rFonts w:ascii="Book Antiqua" w:hAnsi="Book Antiqua" w:cs="Times New Roman"/>
          <w:sz w:val="24"/>
          <w:szCs w:val="24"/>
        </w:rPr>
        <w:t>informed consent for this study because the analysis used anonymous clinical data that were obtained after each patient</w:t>
      </w:r>
      <w:r w:rsidR="007265C9" w:rsidRPr="00E91BBE">
        <w:rPr>
          <w:rFonts w:ascii="Book Antiqua" w:hAnsi="Book Antiqua" w:cs="Times New Roman"/>
          <w:sz w:val="24"/>
          <w:szCs w:val="24"/>
        </w:rPr>
        <w:t xml:space="preserve"> had</w:t>
      </w:r>
      <w:r w:rsidRPr="00E91BBE">
        <w:rPr>
          <w:rFonts w:ascii="Book Antiqua" w:hAnsi="Book Antiqua" w:cs="Times New Roman"/>
          <w:sz w:val="24"/>
          <w:szCs w:val="24"/>
        </w:rPr>
        <w:t xml:space="preserve"> agreed to treatment </w:t>
      </w:r>
      <w:r w:rsidR="00BC36BF" w:rsidRPr="00E91BBE">
        <w:rPr>
          <w:rFonts w:ascii="Book Antiqua" w:hAnsi="Book Antiqua" w:cs="Times New Roman"/>
          <w:sz w:val="24"/>
          <w:szCs w:val="24"/>
        </w:rPr>
        <w:t xml:space="preserve">with </w:t>
      </w:r>
      <w:r w:rsidRPr="00E91BBE">
        <w:rPr>
          <w:rFonts w:ascii="Book Antiqua" w:hAnsi="Book Antiqua" w:cs="Times New Roman"/>
          <w:sz w:val="24"/>
          <w:szCs w:val="24"/>
        </w:rPr>
        <w:t>written consent.</w:t>
      </w:r>
    </w:p>
    <w:p w14:paraId="11871314" w14:textId="77777777" w:rsidR="00321184" w:rsidRPr="00E91BBE" w:rsidRDefault="00321184" w:rsidP="000E4AAF">
      <w:pPr>
        <w:wordWrap/>
        <w:snapToGrid w:val="0"/>
        <w:spacing w:after="0" w:line="360" w:lineRule="auto"/>
        <w:rPr>
          <w:rFonts w:ascii="Book Antiqua" w:hAnsi="Book Antiqua" w:cs="Times New Roman"/>
          <w:sz w:val="24"/>
          <w:szCs w:val="24"/>
        </w:rPr>
      </w:pPr>
    </w:p>
    <w:p w14:paraId="05F38E82" w14:textId="30A3402C" w:rsidR="00321184" w:rsidRPr="00E91BBE" w:rsidRDefault="00321184"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Conflict-of-interest statement:</w:t>
      </w:r>
      <w:r w:rsidRPr="00E91BBE">
        <w:rPr>
          <w:rFonts w:ascii="Book Antiqua" w:hAnsi="Book Antiqua" w:cs="Times New Roman"/>
          <w:sz w:val="24"/>
          <w:szCs w:val="24"/>
        </w:rPr>
        <w:t xml:space="preserve"> </w:t>
      </w:r>
      <w:r w:rsidR="00D74D9B" w:rsidRPr="00E91BBE">
        <w:rPr>
          <w:rFonts w:ascii="Book Antiqua" w:hAnsi="Book Antiqua" w:cs="Times New Roman"/>
          <w:sz w:val="24"/>
          <w:szCs w:val="24"/>
        </w:rPr>
        <w:t xml:space="preserve">None of </w:t>
      </w:r>
      <w:r w:rsidRPr="00E91BBE">
        <w:rPr>
          <w:rFonts w:ascii="Book Antiqua" w:hAnsi="Book Antiqua" w:cs="Times New Roman"/>
          <w:sz w:val="24"/>
          <w:szCs w:val="24"/>
        </w:rPr>
        <w:t xml:space="preserve">the authors have </w:t>
      </w:r>
      <w:r w:rsidR="00D74D9B" w:rsidRPr="00E91BBE">
        <w:rPr>
          <w:rFonts w:ascii="Book Antiqua" w:hAnsi="Book Antiqua" w:cs="Times New Roman"/>
          <w:sz w:val="24"/>
          <w:szCs w:val="24"/>
        </w:rPr>
        <w:t xml:space="preserve">any </w:t>
      </w:r>
      <w:r w:rsidRPr="00E91BBE">
        <w:rPr>
          <w:rFonts w:ascii="Book Antiqua" w:hAnsi="Book Antiqua" w:cs="Times New Roman"/>
          <w:sz w:val="24"/>
          <w:szCs w:val="24"/>
        </w:rPr>
        <w:t>conflicts of interests to declare.</w:t>
      </w:r>
    </w:p>
    <w:p w14:paraId="11E06919" w14:textId="77777777" w:rsidR="0092387D" w:rsidRPr="00BD4919" w:rsidRDefault="0092387D" w:rsidP="000E4AAF">
      <w:pPr>
        <w:wordWrap/>
        <w:snapToGrid w:val="0"/>
        <w:spacing w:after="0" w:line="360" w:lineRule="auto"/>
        <w:rPr>
          <w:rFonts w:ascii="Book Antiqua" w:hAnsi="Book Antiqua" w:cs="Times New Roman"/>
          <w:sz w:val="24"/>
          <w:szCs w:val="24"/>
        </w:rPr>
      </w:pPr>
    </w:p>
    <w:p w14:paraId="21C210E6" w14:textId="7831A61B" w:rsidR="00A56C29" w:rsidRPr="00E91BBE" w:rsidRDefault="00A56C29"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Data sharing statement:</w:t>
      </w:r>
      <w:r w:rsidRPr="00E91BBE">
        <w:rPr>
          <w:rFonts w:ascii="Book Antiqua" w:hAnsi="Book Antiqua" w:cs="Times New Roman"/>
          <w:sz w:val="24"/>
          <w:szCs w:val="24"/>
        </w:rPr>
        <w:t xml:space="preserve"> There are no additional data available in relation to this manuscript.</w:t>
      </w:r>
    </w:p>
    <w:p w14:paraId="03616BFD" w14:textId="77777777" w:rsidR="00EF35ED" w:rsidRPr="00E91BBE" w:rsidRDefault="00EF35ED" w:rsidP="000E4AAF">
      <w:pPr>
        <w:wordWrap/>
        <w:snapToGrid w:val="0"/>
        <w:spacing w:after="0" w:line="360" w:lineRule="auto"/>
        <w:rPr>
          <w:rFonts w:ascii="Book Antiqua" w:hAnsi="Book Antiqua" w:cs="Times New Roman"/>
          <w:sz w:val="24"/>
          <w:szCs w:val="24"/>
        </w:rPr>
      </w:pPr>
    </w:p>
    <w:p w14:paraId="3CBC6FDF" w14:textId="77777777" w:rsidR="00E91BBE" w:rsidRPr="004F57C6" w:rsidRDefault="00E91BBE" w:rsidP="000E4AAF">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bookmarkStart w:id="10" w:name="OLE_LINK878"/>
      <w:bookmarkStart w:id="11" w:name="OLE_LINK879"/>
      <w:bookmarkStart w:id="12" w:name="OLE_LINK1100"/>
      <w:bookmarkStart w:id="13"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4" w:name="OLE_LINK479"/>
      <w:bookmarkStart w:id="15" w:name="OLE_LINK496"/>
      <w:bookmarkStart w:id="16" w:name="OLE_LINK506"/>
      <w:bookmarkStart w:id="17"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F57C6">
          <w:rPr>
            <w:rStyle w:val="Hyperlink"/>
            <w:rFonts w:ascii="Book Antiqua" w:hAnsi="Book Antiqua"/>
            <w:color w:val="auto"/>
            <w:sz w:val="24"/>
            <w:szCs w:val="24"/>
            <w:highlight w:val="white"/>
            <w:lang w:val="en-US"/>
          </w:rPr>
          <w:t>http://creativecommons.org/licenses/by-nc/4.0/</w:t>
        </w:r>
      </w:hyperlink>
      <w:bookmarkEnd w:id="4"/>
      <w:bookmarkEnd w:id="14"/>
      <w:bookmarkEnd w:id="15"/>
      <w:bookmarkEnd w:id="16"/>
      <w:bookmarkEnd w:id="17"/>
    </w:p>
    <w:bookmarkEnd w:id="5"/>
    <w:bookmarkEnd w:id="6"/>
    <w:bookmarkEnd w:id="7"/>
    <w:bookmarkEnd w:id="8"/>
    <w:bookmarkEnd w:id="9"/>
    <w:p w14:paraId="241C9EE5" w14:textId="77777777" w:rsidR="00E91BBE" w:rsidRPr="004F57C6" w:rsidRDefault="00E91BBE" w:rsidP="000E4AAF">
      <w:pPr>
        <w:pStyle w:val="1"/>
        <w:snapToGrid w:val="0"/>
        <w:spacing w:line="360" w:lineRule="auto"/>
        <w:jc w:val="both"/>
        <w:rPr>
          <w:rFonts w:ascii="Book Antiqua" w:hAnsi="Book Antiqua" w:cs="Times New Roman"/>
          <w:b/>
          <w:bCs/>
          <w:color w:val="FF0000"/>
          <w:sz w:val="24"/>
          <w:szCs w:val="24"/>
          <w:highlight w:val="white"/>
          <w:lang w:val="en-US" w:eastAsia="zh-CN"/>
        </w:rPr>
      </w:pPr>
    </w:p>
    <w:p w14:paraId="57E49AC2" w14:textId="77777777" w:rsidR="00E91BBE" w:rsidRPr="004F57C6" w:rsidRDefault="00E91BBE" w:rsidP="000E4AAF">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10"/>
      <w:bookmarkEnd w:id="11"/>
      <w:r w:rsidRPr="004F57C6">
        <w:rPr>
          <w:rFonts w:ascii="Book Antiqua" w:hAnsi="Book Antiqua" w:cs="Times New Roman"/>
          <w:bCs/>
          <w:color w:val="auto"/>
          <w:sz w:val="24"/>
          <w:szCs w:val="24"/>
          <w:highlight w:val="white"/>
          <w:lang w:val="en-US"/>
        </w:rPr>
        <w:t xml:space="preserve"> </w:t>
      </w:r>
    </w:p>
    <w:bookmarkEnd w:id="12"/>
    <w:bookmarkEnd w:id="13"/>
    <w:p w14:paraId="0AE72EC9" w14:textId="77777777" w:rsidR="00E21063" w:rsidRPr="00E91BBE" w:rsidRDefault="00E21063" w:rsidP="000E4AAF">
      <w:pPr>
        <w:wordWrap/>
        <w:snapToGrid w:val="0"/>
        <w:spacing w:after="0" w:line="360" w:lineRule="auto"/>
        <w:rPr>
          <w:rFonts w:ascii="Book Antiqua" w:hAnsi="Book Antiqua" w:cs="Times New Roman"/>
          <w:sz w:val="24"/>
          <w:szCs w:val="24"/>
        </w:rPr>
      </w:pPr>
    </w:p>
    <w:p w14:paraId="1FD5FA7C" w14:textId="790E2D76" w:rsidR="004A6B9E" w:rsidRPr="00E91BBE" w:rsidRDefault="00321184"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Correspondence to</w:t>
      </w:r>
      <w:r w:rsidR="004A6B9E" w:rsidRPr="00E91BBE">
        <w:rPr>
          <w:rFonts w:ascii="Book Antiqua" w:hAnsi="Book Antiqua" w:cs="Times New Roman"/>
          <w:b/>
          <w:sz w:val="24"/>
          <w:szCs w:val="24"/>
        </w:rPr>
        <w:t>:</w:t>
      </w:r>
      <w:r w:rsidR="00E91BBE">
        <w:rPr>
          <w:rFonts w:ascii="Book Antiqua" w:eastAsia="SimSun" w:hAnsi="Book Antiqua" w:cs="Times New Roman" w:hint="eastAsia"/>
          <w:b/>
          <w:sz w:val="24"/>
          <w:szCs w:val="24"/>
          <w:lang w:eastAsia="zh-CN"/>
        </w:rPr>
        <w:t xml:space="preserve"> </w:t>
      </w:r>
      <w:r w:rsidR="004A6B9E" w:rsidRPr="00E91BBE">
        <w:rPr>
          <w:rFonts w:ascii="Book Antiqua" w:hAnsi="Book Antiqua" w:cs="Times New Roman"/>
          <w:b/>
          <w:sz w:val="24"/>
          <w:szCs w:val="24"/>
        </w:rPr>
        <w:t>Kyung M</w:t>
      </w:r>
      <w:r w:rsidR="00282221" w:rsidRPr="00E91BBE">
        <w:rPr>
          <w:rFonts w:ascii="Book Antiqua" w:hAnsi="Book Antiqua" w:cs="Times New Roman"/>
          <w:b/>
          <w:sz w:val="24"/>
          <w:szCs w:val="24"/>
        </w:rPr>
        <w:t>o Kim, MD</w:t>
      </w:r>
      <w:r w:rsidRPr="00E91BBE">
        <w:rPr>
          <w:rFonts w:ascii="Book Antiqua" w:hAnsi="Book Antiqua" w:cs="Times New Roman"/>
          <w:b/>
          <w:sz w:val="24"/>
          <w:szCs w:val="24"/>
        </w:rPr>
        <w:t xml:space="preserve">, </w:t>
      </w:r>
      <w:r w:rsidR="00843788">
        <w:rPr>
          <w:rFonts w:ascii="Book Antiqua" w:eastAsia="SimSun" w:hAnsi="Book Antiqua" w:cs="Times New Roman" w:hint="eastAsia"/>
          <w:b/>
          <w:sz w:val="24"/>
          <w:szCs w:val="24"/>
          <w:lang w:eastAsia="zh-CN"/>
        </w:rPr>
        <w:t xml:space="preserve">Professor, </w:t>
      </w:r>
      <w:r w:rsidRPr="00E91BBE">
        <w:rPr>
          <w:rFonts w:ascii="Book Antiqua" w:hAnsi="Book Antiqua" w:cs="Times New Roman"/>
          <w:sz w:val="24"/>
          <w:szCs w:val="24"/>
        </w:rPr>
        <w:t xml:space="preserve">Department of Pediatrics, </w:t>
      </w:r>
      <w:r w:rsidR="004A6B9E" w:rsidRPr="00E91BBE">
        <w:rPr>
          <w:rFonts w:ascii="Book Antiqua" w:hAnsi="Book Antiqua" w:cs="Times New Roman"/>
          <w:sz w:val="24"/>
          <w:szCs w:val="24"/>
        </w:rPr>
        <w:t>Asan Medical Center Children’s Hospital, University of Ulsan College of Medicine, 88</w:t>
      </w:r>
      <w:r w:rsidR="00790616" w:rsidRPr="00E91BBE">
        <w:rPr>
          <w:rFonts w:ascii="Book Antiqua" w:hAnsi="Book Antiqua" w:cs="Times New Roman"/>
          <w:sz w:val="24"/>
          <w:szCs w:val="24"/>
        </w:rPr>
        <w:t>,</w:t>
      </w:r>
      <w:r w:rsidR="004A6B9E" w:rsidRPr="00E91BBE">
        <w:rPr>
          <w:rFonts w:ascii="Book Antiqua" w:hAnsi="Book Antiqua" w:cs="Times New Roman"/>
          <w:sz w:val="24"/>
          <w:szCs w:val="24"/>
        </w:rPr>
        <w:t xml:space="preserve"> Olympic-ro 43-gil, Songpa-gu,</w:t>
      </w:r>
      <w:r w:rsidR="00E91BBE">
        <w:rPr>
          <w:rFonts w:ascii="Book Antiqua" w:eastAsia="SimSun" w:hAnsi="Book Antiqua" w:cs="Times New Roman" w:hint="eastAsia"/>
          <w:sz w:val="24"/>
          <w:szCs w:val="24"/>
          <w:lang w:eastAsia="zh-CN"/>
        </w:rPr>
        <w:t xml:space="preserve"> </w:t>
      </w:r>
      <w:r w:rsidR="004A6B9E" w:rsidRPr="00E91BBE">
        <w:rPr>
          <w:rFonts w:ascii="Book Antiqua" w:hAnsi="Book Antiqua" w:cs="Times New Roman"/>
          <w:sz w:val="24"/>
          <w:szCs w:val="24"/>
        </w:rPr>
        <w:t xml:space="preserve">Seoul 05505, </w:t>
      </w:r>
      <w:r w:rsidR="00E91BBE">
        <w:rPr>
          <w:rFonts w:ascii="Book Antiqua" w:eastAsia="SimSun" w:hAnsi="Book Antiqua" w:cs="Times New Roman" w:hint="eastAsia"/>
          <w:sz w:val="24"/>
          <w:szCs w:val="24"/>
          <w:lang w:eastAsia="zh-CN"/>
        </w:rPr>
        <w:t xml:space="preserve">South </w:t>
      </w:r>
      <w:r w:rsidR="004A6B9E" w:rsidRPr="00E91BBE">
        <w:rPr>
          <w:rFonts w:ascii="Book Antiqua" w:hAnsi="Book Antiqua" w:cs="Times New Roman"/>
          <w:sz w:val="24"/>
          <w:szCs w:val="24"/>
        </w:rPr>
        <w:t>Korea</w:t>
      </w:r>
      <w:r w:rsidR="00A56C29" w:rsidRPr="00E91BBE">
        <w:rPr>
          <w:rFonts w:ascii="Book Antiqua" w:hAnsi="Book Antiqua" w:cs="Times New Roman"/>
          <w:sz w:val="24"/>
          <w:szCs w:val="24"/>
        </w:rPr>
        <w:t>.</w:t>
      </w:r>
      <w:r w:rsidR="00E91BBE">
        <w:rPr>
          <w:rFonts w:ascii="Book Antiqua" w:eastAsia="SimSun" w:hAnsi="Book Antiqua" w:cs="Times New Roman" w:hint="eastAsia"/>
          <w:sz w:val="24"/>
          <w:szCs w:val="24"/>
          <w:lang w:eastAsia="zh-CN"/>
        </w:rPr>
        <w:t xml:space="preserve"> </w:t>
      </w:r>
      <w:r w:rsidR="00A56C29" w:rsidRPr="00E91BBE">
        <w:rPr>
          <w:rFonts w:ascii="Book Antiqua" w:eastAsia="MingLiU_HKSCS-ExtB" w:hAnsi="Book Antiqua"/>
          <w:sz w:val="24"/>
          <w:szCs w:val="24"/>
        </w:rPr>
        <w:t>kmkim@amc.seoul.kr</w:t>
      </w:r>
    </w:p>
    <w:p w14:paraId="19A21F28" w14:textId="10CEA448" w:rsidR="00A56C29"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Tel</w:t>
      </w:r>
      <w:r w:rsidR="00A56C29" w:rsidRPr="00E91BBE">
        <w:rPr>
          <w:rFonts w:ascii="Book Antiqua" w:hAnsi="Book Antiqua" w:cs="Times New Roman"/>
          <w:b/>
          <w:sz w:val="24"/>
          <w:szCs w:val="24"/>
        </w:rPr>
        <w:t>ephone</w:t>
      </w:r>
      <w:r w:rsidRPr="00E91BBE">
        <w:rPr>
          <w:rFonts w:ascii="Book Antiqua" w:hAnsi="Book Antiqua" w:cs="Times New Roman"/>
          <w:b/>
          <w:sz w:val="24"/>
          <w:szCs w:val="24"/>
        </w:rPr>
        <w:t>:</w:t>
      </w:r>
      <w:r w:rsidRPr="00E91BBE">
        <w:rPr>
          <w:rFonts w:ascii="Book Antiqua" w:hAnsi="Book Antiqua" w:cs="Times New Roman"/>
          <w:sz w:val="24"/>
          <w:szCs w:val="24"/>
        </w:rPr>
        <w:t xml:space="preserve"> +82</w:t>
      </w:r>
      <w:r w:rsidR="00E91BBE">
        <w:rPr>
          <w:rFonts w:ascii="Book Antiqua" w:eastAsia="SimSun" w:hAnsi="Book Antiqua" w:cs="Times New Roman" w:hint="eastAsia"/>
          <w:sz w:val="24"/>
          <w:szCs w:val="24"/>
          <w:lang w:eastAsia="zh-CN"/>
        </w:rPr>
        <w:t>-</w:t>
      </w:r>
      <w:r w:rsidR="00E91BBE">
        <w:rPr>
          <w:rFonts w:ascii="Book Antiqua" w:hAnsi="Book Antiqua" w:cs="Times New Roman"/>
          <w:sz w:val="24"/>
          <w:szCs w:val="24"/>
        </w:rPr>
        <w:t>2-3010</w:t>
      </w:r>
      <w:r w:rsidRPr="00E91BBE">
        <w:rPr>
          <w:rFonts w:ascii="Book Antiqua" w:hAnsi="Book Antiqua" w:cs="Times New Roman"/>
          <w:sz w:val="24"/>
          <w:szCs w:val="24"/>
        </w:rPr>
        <w:t>3380</w:t>
      </w:r>
    </w:p>
    <w:p w14:paraId="74E122C5" w14:textId="0ABC9A7A" w:rsidR="00ED36E1"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Fax:</w:t>
      </w:r>
      <w:r w:rsidRPr="00E91BBE">
        <w:rPr>
          <w:rFonts w:ascii="Book Antiqua" w:hAnsi="Book Antiqua" w:cs="Times New Roman"/>
          <w:sz w:val="24"/>
          <w:szCs w:val="24"/>
        </w:rPr>
        <w:t xml:space="preserve"> +82</w:t>
      </w:r>
      <w:r w:rsidR="00E91BBE">
        <w:rPr>
          <w:rFonts w:ascii="Book Antiqua" w:eastAsia="SimSun" w:hAnsi="Book Antiqua" w:cs="Times New Roman" w:hint="eastAsia"/>
          <w:sz w:val="24"/>
          <w:szCs w:val="24"/>
          <w:lang w:eastAsia="zh-CN"/>
        </w:rPr>
        <w:t>-</w:t>
      </w:r>
      <w:r w:rsidR="00E91BBE">
        <w:rPr>
          <w:rFonts w:ascii="Book Antiqua" w:hAnsi="Book Antiqua" w:cs="Times New Roman"/>
          <w:sz w:val="24"/>
          <w:szCs w:val="24"/>
        </w:rPr>
        <w:t>2-473</w:t>
      </w:r>
      <w:r w:rsidRPr="00E91BBE">
        <w:rPr>
          <w:rFonts w:ascii="Book Antiqua" w:hAnsi="Book Antiqua" w:cs="Times New Roman"/>
          <w:sz w:val="24"/>
          <w:szCs w:val="24"/>
        </w:rPr>
        <w:t>3725</w:t>
      </w:r>
    </w:p>
    <w:p w14:paraId="67FD52A2" w14:textId="77777777" w:rsidR="00E1099C" w:rsidRPr="000E4AAF" w:rsidRDefault="00E1099C" w:rsidP="000E4AAF">
      <w:pPr>
        <w:wordWrap/>
        <w:snapToGrid w:val="0"/>
        <w:spacing w:after="0" w:line="360" w:lineRule="auto"/>
        <w:rPr>
          <w:rFonts w:ascii="Book Antiqua" w:eastAsia="SimSun" w:hAnsi="Book Antiqua" w:cs="Times New Roman"/>
          <w:sz w:val="24"/>
          <w:szCs w:val="24"/>
          <w:lang w:eastAsia="zh-CN"/>
        </w:rPr>
      </w:pPr>
    </w:p>
    <w:p w14:paraId="59C46115" w14:textId="6E5F90A3" w:rsidR="00E1099C" w:rsidRPr="000E4AAF" w:rsidRDefault="00E1099C" w:rsidP="000E4AAF">
      <w:pPr>
        <w:widowControl/>
        <w:wordWrap/>
        <w:snapToGrid w:val="0"/>
        <w:spacing w:after="0" w:line="360" w:lineRule="auto"/>
        <w:rPr>
          <w:rFonts w:ascii="Book Antiqua" w:eastAsia="SimSun" w:hAnsi="Book Antiqua" w:cs="SimSun"/>
          <w:b/>
          <w:kern w:val="0"/>
          <w:sz w:val="24"/>
          <w:lang w:eastAsia="zh-CN"/>
        </w:rPr>
      </w:pPr>
      <w:r w:rsidRPr="004D4F63">
        <w:rPr>
          <w:rFonts w:ascii="Book Antiqua" w:hAnsi="Book Antiqua" w:cs="SimSun"/>
          <w:b/>
          <w:kern w:val="0"/>
          <w:sz w:val="24"/>
        </w:rPr>
        <w:t>Received:</w:t>
      </w:r>
      <w:r w:rsidRPr="004D4F63">
        <w:rPr>
          <w:rFonts w:ascii="Book Antiqua" w:hAnsi="Book Antiqua" w:cs="SimSun" w:hint="eastAsia"/>
          <w:kern w:val="0"/>
          <w:sz w:val="24"/>
        </w:rPr>
        <w:t xml:space="preserve"> </w:t>
      </w:r>
      <w:r w:rsidR="0038267F">
        <w:rPr>
          <w:rFonts w:ascii="Book Antiqua" w:eastAsia="SimSun" w:hAnsi="Book Antiqua" w:cs="SimSun" w:hint="eastAsia"/>
          <w:kern w:val="0"/>
          <w:sz w:val="24"/>
          <w:lang w:eastAsia="zh-CN"/>
        </w:rPr>
        <w:t>November 10</w:t>
      </w:r>
      <w:r w:rsidR="00BD4919">
        <w:rPr>
          <w:rFonts w:ascii="Book Antiqua" w:eastAsia="SimSun" w:hAnsi="Book Antiqua" w:cs="SimSun" w:hint="eastAsia"/>
          <w:kern w:val="0"/>
          <w:sz w:val="24"/>
          <w:lang w:eastAsia="zh-CN"/>
        </w:rPr>
        <w:t>, 2017</w:t>
      </w:r>
    </w:p>
    <w:p w14:paraId="5DCD39B2" w14:textId="00D2D019" w:rsidR="00E1099C" w:rsidRPr="004D4F63" w:rsidRDefault="00E1099C" w:rsidP="000E4AAF">
      <w:pPr>
        <w:widowControl/>
        <w:wordWrap/>
        <w:snapToGrid w:val="0"/>
        <w:spacing w:after="0" w:line="360" w:lineRule="auto"/>
        <w:rPr>
          <w:rFonts w:ascii="Book Antiqua" w:hAnsi="Book Antiqua" w:cs="SimSun"/>
          <w:b/>
          <w:kern w:val="0"/>
          <w:sz w:val="24"/>
        </w:rPr>
      </w:pPr>
      <w:r w:rsidRPr="004D4F63">
        <w:rPr>
          <w:rFonts w:ascii="Book Antiqua" w:hAnsi="Book Antiqua" w:cs="SimSun"/>
          <w:b/>
          <w:kern w:val="0"/>
          <w:sz w:val="24"/>
        </w:rPr>
        <w:t>Peer-review started:</w:t>
      </w:r>
      <w:r>
        <w:rPr>
          <w:rFonts w:ascii="Book Antiqua" w:hAnsi="Book Antiqua" w:cs="SimSun" w:hint="eastAsia"/>
          <w:b/>
          <w:kern w:val="0"/>
          <w:sz w:val="24"/>
        </w:rPr>
        <w:t xml:space="preserve"> </w:t>
      </w:r>
      <w:r w:rsidR="00BD4919">
        <w:rPr>
          <w:rFonts w:ascii="Book Antiqua" w:eastAsia="SimSun" w:hAnsi="Book Antiqua" w:cs="SimSun" w:hint="eastAsia"/>
          <w:kern w:val="0"/>
          <w:sz w:val="24"/>
          <w:lang w:eastAsia="zh-CN"/>
        </w:rPr>
        <w:t>November 11, 2017</w:t>
      </w:r>
    </w:p>
    <w:p w14:paraId="252B3E0D" w14:textId="3CB32532" w:rsidR="00E1099C" w:rsidRPr="000E4AAF" w:rsidRDefault="00E1099C" w:rsidP="000E4AAF">
      <w:pPr>
        <w:widowControl/>
        <w:wordWrap/>
        <w:snapToGrid w:val="0"/>
        <w:spacing w:after="0" w:line="360" w:lineRule="auto"/>
        <w:rPr>
          <w:rFonts w:ascii="Book Antiqua" w:eastAsia="SimSun" w:hAnsi="Book Antiqua" w:cs="SimSun"/>
          <w:b/>
          <w:kern w:val="0"/>
          <w:sz w:val="24"/>
          <w:lang w:eastAsia="zh-CN"/>
        </w:rPr>
      </w:pPr>
      <w:r w:rsidRPr="004D4F63">
        <w:rPr>
          <w:rFonts w:ascii="Book Antiqua" w:hAnsi="Book Antiqua" w:cs="SimSun"/>
          <w:b/>
          <w:kern w:val="0"/>
          <w:sz w:val="24"/>
        </w:rPr>
        <w:t>First decision:</w:t>
      </w:r>
      <w:r>
        <w:rPr>
          <w:rFonts w:ascii="Book Antiqua" w:hAnsi="Book Antiqua" w:cs="SimSun" w:hint="eastAsia"/>
          <w:b/>
          <w:kern w:val="0"/>
          <w:sz w:val="24"/>
        </w:rPr>
        <w:t xml:space="preserve"> </w:t>
      </w:r>
      <w:r w:rsidR="00BD4919" w:rsidRPr="000E4AAF">
        <w:rPr>
          <w:rFonts w:ascii="Book Antiqua" w:eastAsia="SimSun" w:hAnsi="Book Antiqua" w:cs="SimSun"/>
          <w:kern w:val="0"/>
          <w:sz w:val="24"/>
          <w:lang w:eastAsia="zh-CN"/>
        </w:rPr>
        <w:t xml:space="preserve">December </w:t>
      </w:r>
      <w:r w:rsidR="00BD4919" w:rsidRPr="000E4AAF">
        <w:rPr>
          <w:rFonts w:ascii="Book Antiqua" w:eastAsia="SimSun" w:hAnsi="Book Antiqua" w:cs="SimSun" w:hint="eastAsia"/>
          <w:kern w:val="0"/>
          <w:sz w:val="24"/>
          <w:lang w:eastAsia="zh-CN"/>
        </w:rPr>
        <w:t>13</w:t>
      </w:r>
      <w:r w:rsidR="00BD4919" w:rsidRPr="000E4AAF">
        <w:rPr>
          <w:rFonts w:ascii="Book Antiqua" w:eastAsia="SimSun" w:hAnsi="Book Antiqua" w:cs="SimSun"/>
          <w:kern w:val="0"/>
          <w:sz w:val="24"/>
          <w:lang w:eastAsia="zh-CN"/>
        </w:rPr>
        <w:t>, 2017</w:t>
      </w:r>
    </w:p>
    <w:p w14:paraId="06F85124" w14:textId="5246C447" w:rsidR="00E1099C" w:rsidRPr="004D4F63" w:rsidRDefault="00E1099C" w:rsidP="000E4AAF">
      <w:pPr>
        <w:widowControl/>
        <w:wordWrap/>
        <w:snapToGrid w:val="0"/>
        <w:spacing w:after="0" w:line="360" w:lineRule="auto"/>
        <w:rPr>
          <w:rFonts w:ascii="Book Antiqua" w:hAnsi="Book Antiqua" w:cs="SimSun"/>
          <w:b/>
          <w:kern w:val="0"/>
          <w:sz w:val="24"/>
        </w:rPr>
      </w:pPr>
      <w:r w:rsidRPr="004D4F63">
        <w:rPr>
          <w:rFonts w:ascii="Book Antiqua" w:hAnsi="Book Antiqua" w:cs="SimSun"/>
          <w:b/>
          <w:kern w:val="0"/>
          <w:sz w:val="24"/>
        </w:rPr>
        <w:t>Revised:</w:t>
      </w:r>
      <w:r>
        <w:rPr>
          <w:rFonts w:ascii="Book Antiqua" w:hAnsi="Book Antiqua" w:cs="SimSun" w:hint="eastAsia"/>
          <w:b/>
          <w:kern w:val="0"/>
          <w:sz w:val="24"/>
        </w:rPr>
        <w:t xml:space="preserve"> </w:t>
      </w:r>
      <w:r w:rsidR="00BD4919" w:rsidRPr="00802CB8">
        <w:rPr>
          <w:rFonts w:ascii="Book Antiqua" w:eastAsia="SimSun" w:hAnsi="Book Antiqua" w:cs="SimSun"/>
          <w:kern w:val="0"/>
          <w:sz w:val="24"/>
          <w:lang w:eastAsia="zh-CN"/>
        </w:rPr>
        <w:t xml:space="preserve">December </w:t>
      </w:r>
      <w:r w:rsidR="00BD4919">
        <w:rPr>
          <w:rFonts w:ascii="Book Antiqua" w:eastAsia="SimSun" w:hAnsi="Book Antiqua" w:cs="SimSun" w:hint="eastAsia"/>
          <w:kern w:val="0"/>
          <w:sz w:val="24"/>
          <w:lang w:eastAsia="zh-CN"/>
        </w:rPr>
        <w:t>20</w:t>
      </w:r>
      <w:r w:rsidR="00BD4919" w:rsidRPr="00802CB8">
        <w:rPr>
          <w:rFonts w:ascii="Book Antiqua" w:eastAsia="SimSun" w:hAnsi="Book Antiqua" w:cs="SimSun"/>
          <w:kern w:val="0"/>
          <w:sz w:val="24"/>
          <w:lang w:eastAsia="zh-CN"/>
        </w:rPr>
        <w:t>, 2017</w:t>
      </w:r>
    </w:p>
    <w:p w14:paraId="7F4D9270" w14:textId="42C9DC24" w:rsidR="00E1099C" w:rsidRPr="004D4F63" w:rsidRDefault="00E1099C" w:rsidP="000E4AAF">
      <w:pPr>
        <w:widowControl/>
        <w:wordWrap/>
        <w:snapToGrid w:val="0"/>
        <w:spacing w:after="0" w:line="360" w:lineRule="auto"/>
        <w:rPr>
          <w:rFonts w:ascii="Book Antiqua" w:hAnsi="Book Antiqua" w:cs="SimSun"/>
          <w:b/>
          <w:kern w:val="0"/>
          <w:sz w:val="24"/>
        </w:rPr>
      </w:pPr>
      <w:r w:rsidRPr="004D4F63">
        <w:rPr>
          <w:rFonts w:ascii="Book Antiqua" w:hAnsi="Book Antiqua" w:cs="SimSun"/>
          <w:b/>
          <w:kern w:val="0"/>
          <w:sz w:val="24"/>
        </w:rPr>
        <w:lastRenderedPageBreak/>
        <w:t>Accepted:</w:t>
      </w:r>
      <w:r w:rsidR="00806967" w:rsidRPr="00806967">
        <w:t xml:space="preserve"> </w:t>
      </w:r>
      <w:r w:rsidR="00806967" w:rsidRPr="00806967">
        <w:rPr>
          <w:rFonts w:ascii="Book Antiqua" w:hAnsi="Book Antiqua" w:cs="SimSun"/>
          <w:kern w:val="0"/>
          <w:sz w:val="24"/>
        </w:rPr>
        <w:t>December 27, 2017</w:t>
      </w:r>
      <w:r w:rsidRPr="000500CB">
        <w:t xml:space="preserve"> </w:t>
      </w:r>
      <w:bookmarkStart w:id="18" w:name="_GoBack"/>
      <w:bookmarkEnd w:id="18"/>
    </w:p>
    <w:p w14:paraId="5DF7D403" w14:textId="77777777" w:rsidR="00E1099C" w:rsidRPr="004D4F63" w:rsidRDefault="00E1099C" w:rsidP="000E4AAF">
      <w:pPr>
        <w:widowControl/>
        <w:wordWrap/>
        <w:snapToGrid w:val="0"/>
        <w:spacing w:after="0" w:line="360" w:lineRule="auto"/>
        <w:rPr>
          <w:rFonts w:ascii="Book Antiqua" w:hAnsi="Book Antiqua" w:cs="SimSun"/>
          <w:b/>
          <w:kern w:val="0"/>
          <w:sz w:val="24"/>
        </w:rPr>
      </w:pPr>
      <w:r w:rsidRPr="004D4F63">
        <w:rPr>
          <w:rFonts w:ascii="Book Antiqua" w:hAnsi="Book Antiqua" w:cs="SimSun"/>
          <w:b/>
          <w:kern w:val="0"/>
          <w:sz w:val="24"/>
        </w:rPr>
        <w:t>Article in press:</w:t>
      </w:r>
    </w:p>
    <w:p w14:paraId="078D64B7" w14:textId="77777777" w:rsidR="00E1099C" w:rsidRPr="004D4F63" w:rsidRDefault="00E1099C" w:rsidP="000E4AAF">
      <w:pPr>
        <w:widowControl/>
        <w:wordWrap/>
        <w:snapToGrid w:val="0"/>
        <w:spacing w:after="0" w:line="360" w:lineRule="auto"/>
        <w:rPr>
          <w:rFonts w:ascii="Book Antiqua" w:hAnsi="Book Antiqua"/>
          <w:b/>
          <w:kern w:val="0"/>
          <w:sz w:val="24"/>
          <w:lang w:val="pl-PL"/>
        </w:rPr>
      </w:pPr>
      <w:r w:rsidRPr="004D4F63">
        <w:rPr>
          <w:rFonts w:ascii="Book Antiqua" w:hAnsi="Book Antiqua"/>
          <w:b/>
          <w:kern w:val="0"/>
          <w:sz w:val="24"/>
          <w:lang w:val="pl-PL" w:eastAsia="pl-PL"/>
        </w:rPr>
        <w:t>Published online</w:t>
      </w:r>
      <w:r w:rsidRPr="004D4F63">
        <w:rPr>
          <w:rFonts w:ascii="Book Antiqua" w:hAnsi="Book Antiqua" w:hint="eastAsia"/>
          <w:b/>
          <w:kern w:val="0"/>
          <w:sz w:val="24"/>
          <w:lang w:val="pl-PL" w:eastAsia="pl-PL"/>
        </w:rPr>
        <w:t>:</w:t>
      </w:r>
    </w:p>
    <w:p w14:paraId="7C57ED16" w14:textId="77777777" w:rsidR="00E1099C" w:rsidRPr="00E91BBE" w:rsidRDefault="00E1099C" w:rsidP="000E4AAF">
      <w:pPr>
        <w:wordWrap/>
        <w:snapToGrid w:val="0"/>
        <w:spacing w:after="0" w:line="360" w:lineRule="auto"/>
        <w:rPr>
          <w:rFonts w:ascii="Book Antiqua" w:hAnsi="Book Antiqua" w:cs="Times New Roman"/>
          <w:sz w:val="24"/>
          <w:szCs w:val="24"/>
        </w:rPr>
        <w:sectPr w:rsidR="00E1099C" w:rsidRPr="00E91BBE" w:rsidSect="003459BF">
          <w:pgSz w:w="11906" w:h="16838"/>
          <w:pgMar w:top="1440" w:right="1440" w:bottom="1440" w:left="1701" w:header="851" w:footer="992" w:gutter="0"/>
          <w:cols w:space="425"/>
          <w:docGrid w:linePitch="360"/>
        </w:sectPr>
      </w:pPr>
    </w:p>
    <w:p w14:paraId="1D30C545" w14:textId="3AFCF001" w:rsidR="004A6B9E" w:rsidRPr="00E91BBE" w:rsidRDefault="00422DCA" w:rsidP="000E4AAF">
      <w:pPr>
        <w:widowControl/>
        <w:wordWrap/>
        <w:autoSpaceDE/>
        <w:autoSpaceDN/>
        <w:snapToGrid w:val="0"/>
        <w:spacing w:after="0" w:line="360" w:lineRule="auto"/>
        <w:rPr>
          <w:rFonts w:ascii="Book Antiqua" w:hAnsi="Book Antiqua"/>
          <w:b/>
          <w:bCs/>
        </w:rPr>
      </w:pPr>
      <w:r w:rsidRPr="00E91BBE">
        <w:rPr>
          <w:noProof/>
          <w:lang w:eastAsia="zh-CN"/>
        </w:rPr>
        <w:lastRenderedPageBreak/>
        <mc:AlternateContent>
          <mc:Choice Requires="wpi">
            <w:drawing>
              <wp:anchor distT="4329" distB="4197" distL="118621" distR="116495" simplePos="0" relativeHeight="251659264" behindDoc="0" locked="0" layoutInCell="1" allowOverlap="1" wp14:anchorId="4F7F893C" wp14:editId="076B6852">
                <wp:simplePos x="0" y="0"/>
                <wp:positionH relativeFrom="column">
                  <wp:posOffset>-564639</wp:posOffset>
                </wp:positionH>
                <wp:positionV relativeFrom="paragraph">
                  <wp:posOffset>13114539</wp:posOffset>
                </wp:positionV>
                <wp:extent cx="872490" cy="69850"/>
                <wp:effectExtent l="19050" t="19050" r="22860" b="25400"/>
                <wp:wrapNone/>
                <wp:docPr id="1" name="잉크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872490" cy="69850"/>
                      </w14:xfrm>
                    </w14:contentPart>
                  </a:graphicData>
                </a:graphic>
                <wp14:sizeRelH relativeFrom="page">
                  <wp14:pctWidth>0</wp14:pctWidth>
                </wp14:sizeRelH>
                <wp14:sizeRelV relativeFrom="page">
                  <wp14:pctHeight>0</wp14:pctHeight>
                </wp14:sizeRelV>
              </wp:anchor>
            </w:drawing>
          </mc:Choice>
          <mc:Fallback>
            <w:pict>
              <v:shapetype w14:anchorId="34179D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잉크 3" o:spid="_x0000_s1026" type="#_x0000_t75" style="position:absolute;margin-left:-44.8pt;margin-top:1032.3pt;width:69.2pt;height:6.15pt;z-index:251659264;visibility:visible;mso-wrap-style:square;mso-width-percent:0;mso-height-percent:0;mso-wrap-distance-left:3.29503mm;mso-wrap-distance-top:.12025mm;mso-wrap-distance-right:3.23597mm;mso-wrap-distance-bottom:.1166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">
                <v:imagedata r:id="rId9" o:title=""/>
                <v:path arrowok="t"/>
              </v:shape>
            </w:pict>
          </mc:Fallback>
        </mc:AlternateContent>
      </w:r>
      <w:r w:rsidR="004C4AEE" w:rsidRPr="00E91BBE">
        <w:rPr>
          <w:rFonts w:ascii="Book Antiqua" w:hAnsi="Book Antiqua" w:cs="Times New Roman"/>
          <w:b/>
          <w:sz w:val="24"/>
          <w:szCs w:val="24"/>
        </w:rPr>
        <w:t>Abstract</w:t>
      </w:r>
    </w:p>
    <w:p w14:paraId="4C10AA34" w14:textId="4434751E" w:rsidR="00F66C77" w:rsidRPr="00E91BBE" w:rsidRDefault="004C4AE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i/>
          <w:iCs/>
          <w:sz w:val="24"/>
          <w:szCs w:val="24"/>
        </w:rPr>
        <w:t>AIM</w:t>
      </w:r>
    </w:p>
    <w:p w14:paraId="26BAAD9B" w14:textId="77777777" w:rsidR="00F66C77" w:rsidRPr="00E91BBE" w:rsidRDefault="00DB2C49"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To evaluate the use of fully covered self-expandable metal stents (FCSEMSs) for pancreatic duct strictures in children with chronic pancreatitis.</w:t>
      </w:r>
    </w:p>
    <w:p w14:paraId="730CB0F8" w14:textId="7493C729" w:rsidR="004A6B9E" w:rsidRPr="00E91BBE" w:rsidRDefault="004A6B9E" w:rsidP="000E4AAF">
      <w:pPr>
        <w:wordWrap/>
        <w:snapToGrid w:val="0"/>
        <w:spacing w:after="0" w:line="360" w:lineRule="auto"/>
        <w:rPr>
          <w:rFonts w:ascii="Book Antiqua" w:hAnsi="Book Antiqua" w:cs="Times New Roman"/>
          <w:sz w:val="24"/>
          <w:szCs w:val="24"/>
        </w:rPr>
      </w:pPr>
    </w:p>
    <w:p w14:paraId="60D3EBDE" w14:textId="399AE487" w:rsidR="00F66C77" w:rsidRPr="00E91BBE" w:rsidRDefault="004C4AE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i/>
          <w:iCs/>
          <w:sz w:val="24"/>
          <w:szCs w:val="24"/>
        </w:rPr>
        <w:t>METHODS</w:t>
      </w:r>
    </w:p>
    <w:p w14:paraId="48EE102E" w14:textId="063DE930" w:rsidR="004A6B9E"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Eight patients with refractory benign dominant stricture of the main pancreatic duct (MPD) were enrolled</w:t>
      </w:r>
      <w:r w:rsidR="002C3811" w:rsidRPr="00E91BBE">
        <w:rPr>
          <w:rFonts w:ascii="Book Antiqua" w:hAnsi="Book Antiqua" w:cs="Times New Roman" w:hint="eastAsia"/>
          <w:sz w:val="24"/>
          <w:szCs w:val="24"/>
        </w:rPr>
        <w:t xml:space="preserve"> </w:t>
      </w:r>
      <w:r w:rsidR="002C3811" w:rsidRPr="00E91BBE">
        <w:rPr>
          <w:rFonts w:ascii="Book Antiqua" w:hAnsi="Book Antiqua" w:cs="Times New Roman"/>
          <w:sz w:val="24"/>
          <w:szCs w:val="24"/>
        </w:rPr>
        <w:t>through chart reviews between December 2014 and June 2017</w:t>
      </w:r>
      <w:r w:rsidR="002C3811" w:rsidRPr="00E91BBE">
        <w:rPr>
          <w:rFonts w:ascii="Book Antiqua" w:hAnsi="Book Antiqua" w:cs="Times New Roman" w:hint="eastAsia"/>
          <w:sz w:val="24"/>
          <w:szCs w:val="24"/>
        </w:rPr>
        <w:t xml:space="preserve"> in a single center</w:t>
      </w:r>
      <w:r w:rsidRPr="00E91BBE">
        <w:rPr>
          <w:rFonts w:ascii="Book Antiqua" w:hAnsi="Book Antiqua" w:cs="Times New Roman"/>
          <w:sz w:val="24"/>
          <w:szCs w:val="24"/>
        </w:rPr>
        <w:t xml:space="preserve">. Endoscopic retrograde cholangiopancreatography (ERCP) with placement of a 6-mm FCSEMS with dual flaps was performed. </w:t>
      </w:r>
      <w:r w:rsidR="002830F0" w:rsidRPr="00E91BBE">
        <w:rPr>
          <w:rFonts w:ascii="Book Antiqua" w:hAnsi="Book Antiqua" w:cs="Times New Roman" w:hint="eastAsia"/>
          <w:sz w:val="24"/>
          <w:szCs w:val="24"/>
        </w:rPr>
        <w:t>E</w:t>
      </w:r>
      <w:r w:rsidR="002830F0" w:rsidRPr="00E91BBE">
        <w:rPr>
          <w:rFonts w:ascii="Book Antiqua" w:hAnsi="Book Antiqua" w:cs="Times New Roman"/>
          <w:sz w:val="24"/>
          <w:szCs w:val="24"/>
        </w:rPr>
        <w:t>ndoscopic removal of FCSEMSs was performed with a snare or rat-tooth forceps</w:t>
      </w:r>
      <w:r w:rsidR="002830F0" w:rsidRPr="00E91BBE">
        <w:rPr>
          <w:rFonts w:ascii="Book Antiqua" w:hAnsi="Book Antiqua" w:cs="Times New Roman" w:hint="eastAsia"/>
          <w:sz w:val="24"/>
          <w:szCs w:val="24"/>
        </w:rPr>
        <w:t xml:space="preserve">. </w:t>
      </w:r>
      <w:r w:rsidR="00EB453D" w:rsidRPr="00E91BBE">
        <w:rPr>
          <w:rFonts w:ascii="Book Antiqua" w:hAnsi="Book Antiqua" w:cs="Times New Roman" w:hint="eastAsia"/>
          <w:sz w:val="24"/>
          <w:szCs w:val="24"/>
        </w:rPr>
        <w:t>A</w:t>
      </w:r>
      <w:r w:rsidR="00EB453D" w:rsidRPr="00E91BBE">
        <w:rPr>
          <w:rFonts w:ascii="Book Antiqua" w:hAnsi="Book Antiqua" w:cs="Times New Roman"/>
          <w:sz w:val="24"/>
          <w:szCs w:val="24"/>
        </w:rPr>
        <w:t>ll procedures were performed by a pediatric gastroenterologist.</w:t>
      </w:r>
      <w:r w:rsidR="00EB453D" w:rsidRPr="00E91BBE">
        <w:rPr>
          <w:rFonts w:ascii="Book Antiqua" w:hAnsi="Book Antiqua" w:cs="Times New Roman" w:hint="eastAsia"/>
          <w:sz w:val="24"/>
          <w:szCs w:val="24"/>
        </w:rPr>
        <w:t xml:space="preserve"> </w:t>
      </w:r>
      <w:r w:rsidR="002830F0" w:rsidRPr="00E91BBE">
        <w:rPr>
          <w:rFonts w:ascii="Book Antiqua" w:hAnsi="Book Antiqua" w:cs="Times New Roman" w:hint="eastAsia"/>
          <w:sz w:val="24"/>
          <w:szCs w:val="24"/>
        </w:rPr>
        <w:t xml:space="preserve">For </w:t>
      </w:r>
      <w:r w:rsidR="00161064" w:rsidRPr="00E91BBE">
        <w:rPr>
          <w:rFonts w:ascii="Book Antiqua" w:hAnsi="Book Antiqua" w:cs="Times New Roman"/>
          <w:sz w:val="24"/>
          <w:szCs w:val="24"/>
        </w:rPr>
        <w:t xml:space="preserve">the </w:t>
      </w:r>
      <w:r w:rsidR="002830F0" w:rsidRPr="00E91BBE">
        <w:rPr>
          <w:rFonts w:ascii="Book Antiqua" w:hAnsi="Book Antiqua" w:cs="Times New Roman" w:hint="eastAsia"/>
          <w:sz w:val="24"/>
          <w:szCs w:val="24"/>
        </w:rPr>
        <w:t>assessment of outcomes, t</w:t>
      </w:r>
      <w:r w:rsidRPr="00E91BBE">
        <w:rPr>
          <w:rFonts w:ascii="Book Antiqua" w:hAnsi="Book Antiqua" w:cs="Times New Roman"/>
          <w:sz w:val="24"/>
          <w:szCs w:val="24"/>
        </w:rPr>
        <w:t>echnical and clinical success, adverse events, and stent patency were evaluated retrospectively.</w:t>
      </w:r>
    </w:p>
    <w:p w14:paraId="1BCA6683" w14:textId="77777777" w:rsidR="00F66C77" w:rsidRPr="00E91BBE" w:rsidRDefault="00F66C77" w:rsidP="000E4AAF">
      <w:pPr>
        <w:wordWrap/>
        <w:snapToGrid w:val="0"/>
        <w:spacing w:after="0" w:line="360" w:lineRule="auto"/>
        <w:rPr>
          <w:rFonts w:ascii="Book Antiqua" w:hAnsi="Book Antiqua" w:cs="Times New Roman"/>
          <w:sz w:val="24"/>
          <w:szCs w:val="24"/>
        </w:rPr>
      </w:pPr>
    </w:p>
    <w:p w14:paraId="1B11BB72" w14:textId="10277742" w:rsidR="00F66C77" w:rsidRPr="00E91BBE" w:rsidRDefault="004C4AEE" w:rsidP="000E4AAF">
      <w:pPr>
        <w:wordWrap/>
        <w:snapToGrid w:val="0"/>
        <w:spacing w:after="0" w:line="360" w:lineRule="auto"/>
        <w:rPr>
          <w:rFonts w:ascii="Book Antiqua" w:hAnsi="Book Antiqua" w:cs="Times New Roman"/>
          <w:i/>
          <w:iCs/>
          <w:sz w:val="24"/>
          <w:szCs w:val="24"/>
        </w:rPr>
      </w:pPr>
      <w:r w:rsidRPr="00E91BBE">
        <w:rPr>
          <w:rFonts w:ascii="Book Antiqua" w:hAnsi="Book Antiqua" w:cs="Times New Roman"/>
          <w:b/>
          <w:i/>
          <w:iCs/>
          <w:sz w:val="24"/>
          <w:szCs w:val="24"/>
        </w:rPr>
        <w:t>RESULTS</w:t>
      </w:r>
    </w:p>
    <w:p w14:paraId="6FEF98BD" w14:textId="7D8095AE" w:rsidR="004A6B9E"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The placement and removal of the FCSEMS</w:t>
      </w:r>
      <w:r w:rsidR="00E06061" w:rsidRPr="00E91BBE">
        <w:rPr>
          <w:rFonts w:ascii="Book Antiqua" w:hAnsi="Book Antiqua" w:cs="Times New Roman"/>
          <w:sz w:val="24"/>
          <w:szCs w:val="24"/>
        </w:rPr>
        <w:t>s</w:t>
      </w:r>
      <w:r w:rsidRPr="00E91BBE">
        <w:rPr>
          <w:rFonts w:ascii="Book Antiqua" w:hAnsi="Book Antiqua" w:cs="Times New Roman"/>
          <w:sz w:val="24"/>
          <w:szCs w:val="24"/>
        </w:rPr>
        <w:t xml:space="preserve"> were successful in all 8 patients. </w:t>
      </w:r>
      <w:r w:rsidR="00117092" w:rsidRPr="00E91BBE">
        <w:rPr>
          <w:rFonts w:ascii="Book Antiqua" w:hAnsi="Book Antiqua" w:cs="Times New Roman"/>
          <w:sz w:val="24"/>
          <w:szCs w:val="24"/>
        </w:rPr>
        <w:t>Five patients were boys and 3 were girls.</w:t>
      </w:r>
      <w:r w:rsidR="00117092" w:rsidRPr="00E91BBE">
        <w:rPr>
          <w:rFonts w:ascii="Book Antiqua" w:hAnsi="Book Antiqua" w:cs="Times New Roman" w:hint="eastAsia"/>
          <w:sz w:val="24"/>
          <w:szCs w:val="24"/>
        </w:rPr>
        <w:t xml:space="preserve"> </w:t>
      </w:r>
      <w:r w:rsidRPr="00E91BBE">
        <w:rPr>
          <w:rFonts w:ascii="Book Antiqua" w:hAnsi="Book Antiqua" w:cs="Times New Roman"/>
          <w:sz w:val="24"/>
          <w:szCs w:val="24"/>
        </w:rPr>
        <w:t>The median age at initial FCSEMS placement was 12 years (range, 5</w:t>
      </w:r>
      <w:r w:rsidR="00E91BBE">
        <w:rPr>
          <w:rFonts w:ascii="Book Antiqua" w:eastAsia="SimSun" w:hAnsi="Book Antiqua" w:cs="Times New Roman" w:hint="eastAsia"/>
          <w:sz w:val="24"/>
          <w:szCs w:val="24"/>
          <w:lang w:eastAsia="zh-CN"/>
        </w:rPr>
        <w:t>-</w:t>
      </w:r>
      <w:r w:rsidRPr="00E91BBE">
        <w:rPr>
          <w:rFonts w:ascii="Book Antiqua" w:hAnsi="Book Antiqua" w:cs="Times New Roman"/>
          <w:sz w:val="24"/>
          <w:szCs w:val="24"/>
        </w:rPr>
        <w:t xml:space="preserve">18 years). </w:t>
      </w:r>
      <w:r w:rsidR="00117092" w:rsidRPr="00E91BBE">
        <w:rPr>
          <w:rFonts w:ascii="Book Antiqua" w:hAnsi="Book Antiqua" w:cs="Times New Roman"/>
          <w:sz w:val="24"/>
          <w:szCs w:val="24"/>
        </w:rPr>
        <w:t>The diameters of all the inserted stents were 6 mm, and the lengths were 4</w:t>
      </w:r>
      <w:r w:rsidR="00E91BBE">
        <w:rPr>
          <w:rFonts w:ascii="Book Antiqua" w:eastAsia="SimSun" w:hAnsi="Book Antiqua" w:cs="Times New Roman" w:hint="eastAsia"/>
          <w:sz w:val="24"/>
          <w:szCs w:val="24"/>
          <w:lang w:eastAsia="zh-CN"/>
        </w:rPr>
        <w:t>-</w:t>
      </w:r>
      <w:r w:rsidR="00117092" w:rsidRPr="00E91BBE">
        <w:rPr>
          <w:rFonts w:ascii="Book Antiqua" w:hAnsi="Book Antiqua" w:cs="Times New Roman"/>
          <w:sz w:val="24"/>
          <w:szCs w:val="24"/>
        </w:rPr>
        <w:t>7 cm.</w:t>
      </w:r>
      <w:r w:rsidR="00117092" w:rsidRPr="00E91BBE">
        <w:rPr>
          <w:rFonts w:ascii="Book Antiqua" w:hAnsi="Book Antiqua" w:cs="Times New Roman" w:hint="eastAsia"/>
          <w:sz w:val="24"/>
          <w:szCs w:val="24"/>
        </w:rPr>
        <w:t xml:space="preserve"> </w:t>
      </w:r>
      <w:r w:rsidRPr="00E91BBE">
        <w:rPr>
          <w:rFonts w:ascii="Book Antiqua" w:hAnsi="Book Antiqua" w:cs="Times New Roman"/>
          <w:sz w:val="24"/>
          <w:szCs w:val="24"/>
        </w:rPr>
        <w:t>The median indwelling time was 6 mo</w:t>
      </w:r>
      <w:r w:rsidR="00B51556">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(range, 3</w:t>
      </w:r>
      <w:r w:rsidR="00E91BBE">
        <w:rPr>
          <w:rFonts w:ascii="Book Antiqua" w:eastAsia="SimSun" w:hAnsi="Book Antiqua" w:cs="Times New Roman" w:hint="eastAsia"/>
          <w:sz w:val="24"/>
          <w:szCs w:val="24"/>
          <w:lang w:eastAsia="zh-CN"/>
        </w:rPr>
        <w:t>-</w:t>
      </w:r>
      <w:r w:rsidR="00E91BBE">
        <w:rPr>
          <w:rFonts w:ascii="Book Antiqua" w:hAnsi="Book Antiqua" w:cs="Times New Roman"/>
          <w:sz w:val="24"/>
          <w:szCs w:val="24"/>
        </w:rPr>
        <w:t>10 mo</w:t>
      </w:r>
      <w:r w:rsidRPr="00E91BBE">
        <w:rPr>
          <w:rFonts w:ascii="Book Antiqua" w:hAnsi="Book Antiqua" w:cs="Times New Roman"/>
          <w:sz w:val="24"/>
          <w:szCs w:val="24"/>
        </w:rPr>
        <w:t>). No pancreatic sepsis, pancreatitis, cholestasis</w:t>
      </w:r>
      <w:r w:rsidR="002F24B4" w:rsidRPr="00E91BBE">
        <w:rPr>
          <w:rFonts w:ascii="Book Antiqua" w:hAnsi="Book Antiqua" w:cs="Times New Roman"/>
          <w:sz w:val="24"/>
          <w:szCs w:val="24"/>
        </w:rPr>
        <w:t>,</w:t>
      </w:r>
      <w:r w:rsidR="00EB453D" w:rsidRPr="00E91BBE">
        <w:rPr>
          <w:rFonts w:ascii="Book Antiqua" w:hAnsi="Book Antiqua" w:cs="Times New Roman" w:hint="eastAsia"/>
          <w:sz w:val="24"/>
          <w:szCs w:val="24"/>
        </w:rPr>
        <w:t xml:space="preserve"> or</w:t>
      </w:r>
      <w:r w:rsidRPr="00E91BBE">
        <w:rPr>
          <w:rFonts w:ascii="Book Antiqua" w:hAnsi="Book Antiqua" w:cs="Times New Roman"/>
          <w:sz w:val="24"/>
          <w:szCs w:val="24"/>
        </w:rPr>
        <w:t xml:space="preserve"> mortality</w:t>
      </w:r>
      <w:r w:rsidR="00EB453D" w:rsidRPr="00E91BBE">
        <w:rPr>
          <w:rFonts w:ascii="Book Antiqua" w:hAnsi="Book Antiqua" w:cs="Times New Roman" w:hint="eastAsia"/>
          <w:sz w:val="24"/>
          <w:szCs w:val="24"/>
        </w:rPr>
        <w:t xml:space="preserve"> </w:t>
      </w:r>
      <w:r w:rsidR="00EB453D" w:rsidRPr="00E91BBE">
        <w:rPr>
          <w:rFonts w:ascii="Book Antiqua" w:hAnsi="Book Antiqua" w:cs="Times New Roman"/>
          <w:sz w:val="24"/>
          <w:szCs w:val="24"/>
        </w:rPr>
        <w:t>occurred</w:t>
      </w:r>
      <w:r w:rsidR="00EB453D" w:rsidRPr="00E91BBE">
        <w:rPr>
          <w:rFonts w:ascii="Book Antiqua" w:hAnsi="Book Antiqua" w:cs="Times New Roman" w:hint="eastAsia"/>
          <w:sz w:val="24"/>
          <w:szCs w:val="24"/>
        </w:rPr>
        <w:t xml:space="preserve">. There </w:t>
      </w:r>
      <w:r w:rsidR="002C3811" w:rsidRPr="00E91BBE">
        <w:rPr>
          <w:rFonts w:ascii="Book Antiqua" w:hAnsi="Book Antiqua" w:cs="Times New Roman" w:hint="eastAsia"/>
          <w:sz w:val="24"/>
          <w:szCs w:val="24"/>
        </w:rPr>
        <w:t>was no</w:t>
      </w:r>
      <w:r w:rsidR="00EB453D" w:rsidRPr="00E91BBE">
        <w:rPr>
          <w:rFonts w:ascii="Book Antiqua" w:hAnsi="Book Antiqua" w:cs="Times New Roman" w:hint="eastAsia"/>
          <w:sz w:val="24"/>
          <w:szCs w:val="24"/>
        </w:rPr>
        <w:t xml:space="preserve"> proximal and distal migration.</w:t>
      </w:r>
      <w:r w:rsidRPr="00E91BBE">
        <w:rPr>
          <w:rFonts w:ascii="Book Antiqua" w:hAnsi="Book Antiqua" w:cs="Times New Roman"/>
          <w:sz w:val="24"/>
          <w:szCs w:val="24"/>
        </w:rPr>
        <w:t xml:space="preserve"> All subjects showed a patent stent. </w:t>
      </w:r>
      <w:r w:rsidR="009802B6" w:rsidRPr="00E91BBE">
        <w:rPr>
          <w:rFonts w:ascii="Book Antiqua" w:hAnsi="Book Antiqua" w:cs="Times New Roman"/>
          <w:sz w:val="24"/>
          <w:szCs w:val="24"/>
        </w:rPr>
        <w:t>On follow-up ERCP, t</w:t>
      </w:r>
      <w:r w:rsidRPr="00E91BBE">
        <w:rPr>
          <w:rFonts w:ascii="Book Antiqua" w:hAnsi="Book Antiqua" w:cs="Times New Roman"/>
          <w:sz w:val="24"/>
          <w:szCs w:val="24"/>
        </w:rPr>
        <w:t>he mean diameter of the stricture improved from 1.1 mm to 2.8 mm (</w:t>
      </w:r>
      <w:r w:rsidRPr="00E91BBE">
        <w:rPr>
          <w:rFonts w:ascii="Book Antiqua" w:hAnsi="Book Antiqua" w:cs="Times New Roman"/>
          <w:i/>
          <w:iCs/>
          <w:sz w:val="24"/>
          <w:szCs w:val="24"/>
        </w:rPr>
        <w:t>P</w:t>
      </w:r>
      <w:r w:rsidRPr="00E91BBE">
        <w:rPr>
          <w:rFonts w:ascii="Book Antiqua" w:hAnsi="Book Antiqua" w:cs="Times New Roman"/>
          <w:sz w:val="24"/>
          <w:szCs w:val="24"/>
        </w:rPr>
        <w:t xml:space="preserve"> &lt; 0.05)</w:t>
      </w:r>
      <w:r w:rsidR="00845B22" w:rsidRPr="00E91BBE">
        <w:rPr>
          <w:rFonts w:ascii="Book Antiqua" w:hAnsi="Book Antiqua" w:cs="Times New Roman"/>
          <w:sz w:val="24"/>
          <w:szCs w:val="24"/>
        </w:rPr>
        <w:t>,</w:t>
      </w:r>
      <w:r w:rsidRPr="00E91BBE">
        <w:rPr>
          <w:rFonts w:ascii="Book Antiqua" w:hAnsi="Book Antiqua" w:cs="Times New Roman"/>
          <w:sz w:val="24"/>
          <w:szCs w:val="24"/>
        </w:rPr>
        <w:t xml:space="preserve"> </w:t>
      </w:r>
      <w:r w:rsidR="00845B22" w:rsidRPr="00E91BBE">
        <w:rPr>
          <w:rFonts w:ascii="Book Antiqua" w:hAnsi="Book Antiqua" w:cs="Times New Roman"/>
          <w:sz w:val="24"/>
          <w:szCs w:val="24"/>
        </w:rPr>
        <w:t>wh</w:t>
      </w:r>
      <w:r w:rsidR="00F270E5" w:rsidRPr="00E91BBE">
        <w:rPr>
          <w:rFonts w:ascii="Book Antiqua" w:hAnsi="Book Antiqua" w:cs="Times New Roman"/>
          <w:sz w:val="24"/>
          <w:szCs w:val="24"/>
        </w:rPr>
        <w:t>ereas</w:t>
      </w:r>
      <w:r w:rsidR="00845B22" w:rsidRPr="00E91BBE">
        <w:rPr>
          <w:rFonts w:ascii="Book Antiqua" w:hAnsi="Book Antiqua" w:cs="Times New Roman"/>
          <w:sz w:val="24"/>
          <w:szCs w:val="24"/>
        </w:rPr>
        <w:t xml:space="preserve"> </w:t>
      </w:r>
      <w:r w:rsidRPr="00E91BBE">
        <w:rPr>
          <w:rFonts w:ascii="Book Antiqua" w:hAnsi="Book Antiqua" w:cs="Times New Roman"/>
          <w:sz w:val="24"/>
          <w:szCs w:val="24"/>
        </w:rPr>
        <w:t>that of upstream dilation improved from 8.4 mm to 6.3 mm (</w:t>
      </w:r>
      <w:r w:rsidRPr="00E91BBE">
        <w:rPr>
          <w:rFonts w:ascii="Book Antiqua" w:hAnsi="Book Antiqua" w:cs="Times New Roman"/>
          <w:i/>
          <w:iCs/>
          <w:sz w:val="24"/>
          <w:szCs w:val="24"/>
        </w:rPr>
        <w:t>P</w:t>
      </w:r>
      <w:r w:rsidRPr="00E91BBE">
        <w:rPr>
          <w:rFonts w:ascii="Book Antiqua" w:hAnsi="Book Antiqua" w:cs="Times New Roman"/>
          <w:sz w:val="24"/>
          <w:szCs w:val="24"/>
        </w:rPr>
        <w:t xml:space="preserve"> &lt; 0.05).</w:t>
      </w:r>
    </w:p>
    <w:p w14:paraId="1695D384" w14:textId="77777777" w:rsidR="00F66C77" w:rsidRPr="00E91BBE" w:rsidRDefault="00F66C77" w:rsidP="000E4AAF">
      <w:pPr>
        <w:wordWrap/>
        <w:snapToGrid w:val="0"/>
        <w:spacing w:after="0" w:line="360" w:lineRule="auto"/>
        <w:rPr>
          <w:rFonts w:ascii="Book Antiqua" w:hAnsi="Book Antiqua" w:cs="Times New Roman"/>
          <w:sz w:val="24"/>
          <w:szCs w:val="24"/>
        </w:rPr>
      </w:pPr>
    </w:p>
    <w:p w14:paraId="405A7897" w14:textId="39AFD3C3" w:rsidR="00F66C77" w:rsidRPr="00E91BBE" w:rsidRDefault="004A6B9E" w:rsidP="000E4AAF">
      <w:pPr>
        <w:wordWrap/>
        <w:snapToGrid w:val="0"/>
        <w:spacing w:after="0" w:line="360" w:lineRule="auto"/>
        <w:rPr>
          <w:rFonts w:ascii="Book Antiqua" w:hAnsi="Book Antiqua" w:cs="Times New Roman"/>
          <w:i/>
          <w:iCs/>
          <w:sz w:val="24"/>
          <w:szCs w:val="24"/>
        </w:rPr>
      </w:pPr>
      <w:r w:rsidRPr="00E91BBE">
        <w:rPr>
          <w:rFonts w:ascii="Book Antiqua" w:hAnsi="Book Antiqua" w:cs="Times New Roman"/>
          <w:b/>
          <w:i/>
          <w:iCs/>
          <w:sz w:val="24"/>
          <w:szCs w:val="24"/>
        </w:rPr>
        <w:t>C</w:t>
      </w:r>
      <w:r w:rsidR="004C4AEE" w:rsidRPr="00E91BBE">
        <w:rPr>
          <w:rFonts w:ascii="Book Antiqua" w:hAnsi="Book Antiqua" w:cs="Times New Roman"/>
          <w:b/>
          <w:i/>
          <w:iCs/>
          <w:sz w:val="24"/>
          <w:szCs w:val="24"/>
        </w:rPr>
        <w:t>ONCLUSION</w:t>
      </w:r>
      <w:r w:rsidRPr="00E91BBE">
        <w:rPr>
          <w:rFonts w:ascii="Book Antiqua" w:hAnsi="Book Antiqua" w:cs="Times New Roman"/>
          <w:i/>
          <w:iCs/>
          <w:sz w:val="24"/>
          <w:szCs w:val="24"/>
        </w:rPr>
        <w:t xml:space="preserve"> </w:t>
      </w:r>
    </w:p>
    <w:p w14:paraId="55C3774E" w14:textId="7955BAAE" w:rsidR="004A6B9E"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 xml:space="preserve">This initial experience showed that </w:t>
      </w:r>
      <w:r w:rsidR="00460363" w:rsidRPr="00E91BBE">
        <w:rPr>
          <w:rFonts w:ascii="Book Antiqua" w:hAnsi="Book Antiqua" w:cs="Times New Roman" w:hint="eastAsia"/>
          <w:sz w:val="24"/>
          <w:szCs w:val="24"/>
        </w:rPr>
        <w:t xml:space="preserve">temporary </w:t>
      </w:r>
      <w:r w:rsidR="00460363" w:rsidRPr="00E91BBE">
        <w:rPr>
          <w:rFonts w:ascii="Book Antiqua" w:hAnsi="Book Antiqua" w:cs="Times New Roman"/>
          <w:sz w:val="24"/>
          <w:szCs w:val="24"/>
        </w:rPr>
        <w:t>FCSEMS</w:t>
      </w:r>
      <w:r w:rsidR="002C3811" w:rsidRPr="00E91BBE">
        <w:rPr>
          <w:rFonts w:ascii="Book Antiqua" w:hAnsi="Book Antiqua" w:cs="Times New Roman" w:hint="eastAsia"/>
          <w:sz w:val="24"/>
          <w:szCs w:val="24"/>
        </w:rPr>
        <w:t xml:space="preserve"> placement</w:t>
      </w:r>
      <w:r w:rsidR="00460363" w:rsidRPr="00E91BBE">
        <w:rPr>
          <w:rFonts w:ascii="Book Antiqua" w:hAnsi="Book Antiqua" w:cs="Times New Roman"/>
          <w:sz w:val="24"/>
          <w:szCs w:val="24"/>
        </w:rPr>
        <w:t xml:space="preserve"> </w:t>
      </w:r>
      <w:r w:rsidR="00676F6A" w:rsidRPr="00E91BBE">
        <w:rPr>
          <w:rFonts w:ascii="Book Antiqua" w:hAnsi="Book Antiqua" w:cs="Times New Roman"/>
          <w:sz w:val="24"/>
          <w:szCs w:val="24"/>
        </w:rPr>
        <w:t xml:space="preserve">is </w:t>
      </w:r>
      <w:r w:rsidRPr="00E91BBE">
        <w:rPr>
          <w:rFonts w:ascii="Book Antiqua" w:hAnsi="Book Antiqua" w:cs="Times New Roman"/>
          <w:sz w:val="24"/>
          <w:szCs w:val="24"/>
        </w:rPr>
        <w:t>feasible and safe for the management of refractory benign MPD stricture in children.</w:t>
      </w:r>
    </w:p>
    <w:p w14:paraId="46C4D3DC" w14:textId="77777777" w:rsidR="004A6B9E" w:rsidRPr="00E91BBE" w:rsidRDefault="004A6B9E" w:rsidP="000E4AAF">
      <w:pPr>
        <w:wordWrap/>
        <w:snapToGrid w:val="0"/>
        <w:spacing w:after="0" w:line="360" w:lineRule="auto"/>
        <w:rPr>
          <w:rFonts w:ascii="Book Antiqua" w:hAnsi="Book Antiqua" w:cs="Times New Roman"/>
          <w:sz w:val="24"/>
          <w:szCs w:val="24"/>
        </w:rPr>
      </w:pPr>
    </w:p>
    <w:p w14:paraId="2CED208D" w14:textId="45CDE13A" w:rsidR="00226C26"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K</w:t>
      </w:r>
      <w:r w:rsidR="004C4AEE" w:rsidRPr="00E91BBE">
        <w:rPr>
          <w:rFonts w:ascii="Book Antiqua" w:hAnsi="Book Antiqua" w:cs="Times New Roman"/>
          <w:b/>
          <w:sz w:val="24"/>
          <w:szCs w:val="24"/>
        </w:rPr>
        <w:t>ey words</w:t>
      </w:r>
      <w:r w:rsidRPr="00E91BBE">
        <w:rPr>
          <w:rFonts w:ascii="Book Antiqua" w:hAnsi="Book Antiqua" w:cs="Times New Roman"/>
          <w:sz w:val="24"/>
          <w:szCs w:val="24"/>
        </w:rPr>
        <w:t xml:space="preserve">: </w:t>
      </w:r>
      <w:r w:rsidR="00F66C77" w:rsidRPr="00E91BBE">
        <w:rPr>
          <w:rFonts w:ascii="Book Antiqua" w:hAnsi="Book Antiqua" w:cs="Times New Roman"/>
          <w:sz w:val="24"/>
          <w:szCs w:val="24"/>
        </w:rPr>
        <w:t xml:space="preserve">Chronic </w:t>
      </w:r>
      <w:r w:rsidRPr="00E91BBE">
        <w:rPr>
          <w:rFonts w:ascii="Book Antiqua" w:hAnsi="Book Antiqua" w:cs="Times New Roman"/>
          <w:sz w:val="24"/>
          <w:szCs w:val="24"/>
        </w:rPr>
        <w:t xml:space="preserve">pancreatitis; </w:t>
      </w:r>
      <w:r w:rsidR="00F66C77" w:rsidRPr="00E91BBE">
        <w:rPr>
          <w:rFonts w:ascii="Book Antiqua" w:hAnsi="Book Antiqua" w:cs="Times New Roman"/>
          <w:sz w:val="24"/>
          <w:szCs w:val="24"/>
        </w:rPr>
        <w:t xml:space="preserve">Pancreatic </w:t>
      </w:r>
      <w:r w:rsidRPr="00E91BBE">
        <w:rPr>
          <w:rFonts w:ascii="Book Antiqua" w:hAnsi="Book Antiqua" w:cs="Times New Roman"/>
          <w:sz w:val="24"/>
          <w:szCs w:val="24"/>
        </w:rPr>
        <w:t xml:space="preserve">duct; </w:t>
      </w:r>
      <w:r w:rsidR="00F66C77" w:rsidRPr="00E91BBE">
        <w:rPr>
          <w:rFonts w:ascii="Book Antiqua" w:hAnsi="Book Antiqua" w:cs="Times New Roman"/>
          <w:sz w:val="24"/>
          <w:szCs w:val="24"/>
        </w:rPr>
        <w:t>Self</w:t>
      </w:r>
      <w:r w:rsidRPr="00E91BBE">
        <w:rPr>
          <w:rFonts w:ascii="Book Antiqua" w:hAnsi="Book Antiqua" w:cs="Times New Roman"/>
          <w:sz w:val="24"/>
          <w:szCs w:val="24"/>
        </w:rPr>
        <w:t xml:space="preserve">-expandable metal stent; </w:t>
      </w:r>
      <w:r w:rsidR="00F66C77" w:rsidRPr="00E91BBE">
        <w:rPr>
          <w:rFonts w:ascii="Book Antiqua" w:hAnsi="Book Antiqua" w:cs="Times New Roman"/>
          <w:sz w:val="24"/>
          <w:szCs w:val="24"/>
        </w:rPr>
        <w:lastRenderedPageBreak/>
        <w:t>C</w:t>
      </w:r>
      <w:r w:rsidRPr="00E91BBE">
        <w:rPr>
          <w:rFonts w:ascii="Book Antiqua" w:hAnsi="Book Antiqua" w:cs="Times New Roman"/>
          <w:sz w:val="24"/>
          <w:szCs w:val="24"/>
        </w:rPr>
        <w:t xml:space="preserve">hild; </w:t>
      </w:r>
      <w:r w:rsidR="00E91BBE" w:rsidRPr="00E91BBE">
        <w:rPr>
          <w:rFonts w:ascii="Book Antiqua" w:hAnsi="Book Antiqua" w:cs="Times New Roman"/>
          <w:sz w:val="24"/>
          <w:szCs w:val="24"/>
        </w:rPr>
        <w:t>Endoscopic retrograde cholangiopancreatography</w:t>
      </w:r>
    </w:p>
    <w:p w14:paraId="03270F17" w14:textId="77777777" w:rsidR="00226C26" w:rsidRDefault="00226C26" w:rsidP="000E4AAF">
      <w:pPr>
        <w:wordWrap/>
        <w:snapToGrid w:val="0"/>
        <w:spacing w:after="0" w:line="360" w:lineRule="auto"/>
        <w:rPr>
          <w:rFonts w:ascii="Book Antiqua" w:eastAsia="SimSun" w:hAnsi="Book Antiqua" w:cs="Times New Roman"/>
          <w:b/>
          <w:sz w:val="24"/>
          <w:szCs w:val="24"/>
          <w:lang w:eastAsia="zh-CN"/>
        </w:rPr>
      </w:pPr>
    </w:p>
    <w:p w14:paraId="3F976269" w14:textId="77777777" w:rsidR="00B42B2D" w:rsidRPr="00B42B2D" w:rsidRDefault="00B42B2D" w:rsidP="000E4AAF">
      <w:pPr>
        <w:wordWrap/>
        <w:snapToGrid w:val="0"/>
        <w:spacing w:after="0" w:line="360" w:lineRule="auto"/>
        <w:rPr>
          <w:rFonts w:ascii="Book Antiqua" w:eastAsia="SimSun" w:hAnsi="Book Antiqua" w:cs="Times New Roman"/>
          <w:b/>
          <w:sz w:val="24"/>
          <w:szCs w:val="24"/>
          <w:lang w:eastAsia="zh-CN"/>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bookmarkStart w:id="28" w:name="OLE_LINK956"/>
      <w:bookmarkStart w:id="29" w:name="OLE_LINK994"/>
      <w:r w:rsidRPr="00B42B2D">
        <w:rPr>
          <w:rFonts w:ascii="Book Antiqua" w:eastAsia="SimSun" w:hAnsi="Book Antiqua" w:cs="Times New Roman" w:hint="eastAsia"/>
          <w:b/>
          <w:sz w:val="24"/>
          <w:szCs w:val="24"/>
          <w:lang w:eastAsia="zh-CN"/>
        </w:rPr>
        <w:t>©</w:t>
      </w:r>
      <w:r w:rsidRPr="00B42B2D">
        <w:rPr>
          <w:rFonts w:ascii="Book Antiqua" w:eastAsia="SimSun" w:hAnsi="Book Antiqua" w:cs="Times New Roman"/>
          <w:b/>
          <w:sz w:val="24"/>
          <w:szCs w:val="24"/>
          <w:lang w:eastAsia="zh-CN"/>
        </w:rPr>
        <w:t xml:space="preserve"> The Author(s) 201</w:t>
      </w:r>
      <w:r w:rsidRPr="00B42B2D">
        <w:rPr>
          <w:rFonts w:ascii="Book Antiqua" w:eastAsia="SimSun" w:hAnsi="Book Antiqua" w:cs="Times New Roman" w:hint="eastAsia"/>
          <w:b/>
          <w:sz w:val="24"/>
          <w:szCs w:val="24"/>
          <w:lang w:eastAsia="zh-CN"/>
        </w:rPr>
        <w:t>7</w:t>
      </w:r>
      <w:r w:rsidRPr="00B42B2D">
        <w:rPr>
          <w:rFonts w:ascii="Book Antiqua" w:eastAsia="SimSun" w:hAnsi="Book Antiqua" w:cs="Times New Roman"/>
          <w:b/>
          <w:sz w:val="24"/>
          <w:szCs w:val="24"/>
          <w:lang w:eastAsia="zh-CN"/>
        </w:rPr>
        <w:t xml:space="preserve">. </w:t>
      </w:r>
      <w:r w:rsidRPr="00B42B2D">
        <w:rPr>
          <w:rFonts w:ascii="Book Antiqua" w:eastAsia="SimSun" w:hAnsi="Book Antiqua" w:cs="Times New Roman"/>
          <w:sz w:val="24"/>
          <w:szCs w:val="24"/>
          <w:lang w:eastAsia="zh-CN"/>
        </w:rPr>
        <w:t>Published by Baishideng Publishing Group Inc. All rights reserved.</w:t>
      </w:r>
    </w:p>
    <w:bookmarkEnd w:id="19"/>
    <w:bookmarkEnd w:id="20"/>
    <w:bookmarkEnd w:id="21"/>
    <w:bookmarkEnd w:id="22"/>
    <w:bookmarkEnd w:id="23"/>
    <w:bookmarkEnd w:id="24"/>
    <w:bookmarkEnd w:id="25"/>
    <w:bookmarkEnd w:id="26"/>
    <w:bookmarkEnd w:id="27"/>
    <w:bookmarkEnd w:id="28"/>
    <w:bookmarkEnd w:id="29"/>
    <w:p w14:paraId="7C3490E7" w14:textId="77777777" w:rsidR="00B42B2D" w:rsidRPr="00B42B2D" w:rsidRDefault="00B42B2D" w:rsidP="000E4AAF">
      <w:pPr>
        <w:wordWrap/>
        <w:snapToGrid w:val="0"/>
        <w:spacing w:after="0" w:line="360" w:lineRule="auto"/>
        <w:rPr>
          <w:rFonts w:ascii="Book Antiqua" w:eastAsia="SimSun" w:hAnsi="Book Antiqua" w:cs="Times New Roman"/>
          <w:b/>
          <w:sz w:val="24"/>
          <w:szCs w:val="24"/>
          <w:lang w:eastAsia="zh-CN"/>
        </w:rPr>
      </w:pPr>
    </w:p>
    <w:p w14:paraId="119219BA" w14:textId="1B34C63C" w:rsidR="00F66C77" w:rsidRPr="00E91BBE" w:rsidRDefault="00226C26"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b/>
          <w:sz w:val="24"/>
          <w:szCs w:val="24"/>
        </w:rPr>
        <w:t xml:space="preserve">Core tip: </w:t>
      </w:r>
      <w:r w:rsidR="00CC4AA3" w:rsidRPr="00E91BBE">
        <w:rPr>
          <w:rFonts w:ascii="Book Antiqua" w:hAnsi="Book Antiqua" w:cs="Times New Roman"/>
          <w:sz w:val="24"/>
          <w:szCs w:val="24"/>
        </w:rPr>
        <w:t xml:space="preserve">This </w:t>
      </w:r>
      <w:r w:rsidR="006B5BD5" w:rsidRPr="00E91BBE">
        <w:rPr>
          <w:rFonts w:ascii="Book Antiqua" w:hAnsi="Book Antiqua" w:cs="Times New Roman"/>
          <w:sz w:val="24"/>
          <w:szCs w:val="24"/>
        </w:rPr>
        <w:t xml:space="preserve">study reports the </w:t>
      </w:r>
      <w:r w:rsidR="00CC4AA3" w:rsidRPr="00E91BBE">
        <w:rPr>
          <w:rFonts w:ascii="Book Antiqua" w:hAnsi="Book Antiqua" w:cs="Times New Roman"/>
          <w:sz w:val="24"/>
          <w:szCs w:val="24"/>
        </w:rPr>
        <w:t xml:space="preserve">initial experience </w:t>
      </w:r>
      <w:r w:rsidR="00DC0F77" w:rsidRPr="00E91BBE">
        <w:rPr>
          <w:rFonts w:ascii="Book Antiqua" w:hAnsi="Book Antiqua" w:cs="Times New Roman"/>
          <w:sz w:val="24"/>
          <w:szCs w:val="24"/>
        </w:rPr>
        <w:t>with</w:t>
      </w:r>
      <w:r w:rsidR="002012E6" w:rsidRPr="00E91BBE">
        <w:rPr>
          <w:rFonts w:ascii="Book Antiqua" w:hAnsi="Book Antiqua" w:cs="Times New Roman"/>
          <w:sz w:val="24"/>
          <w:szCs w:val="24"/>
        </w:rPr>
        <w:t xml:space="preserve"> the use </w:t>
      </w:r>
      <w:r w:rsidR="00E475E5" w:rsidRPr="00E91BBE">
        <w:rPr>
          <w:rFonts w:ascii="Book Antiqua" w:hAnsi="Book Antiqua" w:cs="Times New Roman"/>
          <w:sz w:val="24"/>
          <w:szCs w:val="24"/>
        </w:rPr>
        <w:t xml:space="preserve">of </w:t>
      </w:r>
      <w:r w:rsidR="00CC4AA3" w:rsidRPr="00E91BBE">
        <w:rPr>
          <w:rFonts w:ascii="Book Antiqua" w:hAnsi="Book Antiqua" w:cs="Times New Roman"/>
          <w:sz w:val="24"/>
          <w:szCs w:val="24"/>
        </w:rPr>
        <w:t>f</w:t>
      </w:r>
      <w:r w:rsidRPr="00E91BBE">
        <w:rPr>
          <w:rFonts w:ascii="Book Antiqua" w:hAnsi="Book Antiqua" w:cs="Times New Roman"/>
          <w:sz w:val="24"/>
          <w:szCs w:val="24"/>
        </w:rPr>
        <w:t xml:space="preserve">ully covered self-expandable metal stents (FCSEMSs) </w:t>
      </w:r>
      <w:r w:rsidR="00CC4AA3" w:rsidRPr="00E91BBE">
        <w:rPr>
          <w:rFonts w:ascii="Book Antiqua" w:hAnsi="Book Antiqua" w:cs="Times New Roman"/>
          <w:sz w:val="24"/>
          <w:szCs w:val="24"/>
        </w:rPr>
        <w:t>for recurrent benign pancreatic duct stricture</w:t>
      </w:r>
      <w:r w:rsidR="00F95EA5" w:rsidRPr="00E91BBE">
        <w:rPr>
          <w:rFonts w:ascii="Book Antiqua" w:hAnsi="Book Antiqua" w:cs="Times New Roman"/>
          <w:sz w:val="24"/>
          <w:szCs w:val="24"/>
        </w:rPr>
        <w:t>s</w:t>
      </w:r>
      <w:r w:rsidR="00CC4AA3" w:rsidRPr="00E91BBE">
        <w:rPr>
          <w:rFonts w:ascii="Book Antiqua" w:hAnsi="Book Antiqua" w:cs="Times New Roman"/>
          <w:sz w:val="24"/>
          <w:szCs w:val="24"/>
        </w:rPr>
        <w:t xml:space="preserve"> in children. </w:t>
      </w:r>
      <w:r w:rsidRPr="00E91BBE">
        <w:rPr>
          <w:rFonts w:ascii="Book Antiqua" w:hAnsi="Book Antiqua" w:cs="Times New Roman"/>
          <w:sz w:val="24"/>
          <w:szCs w:val="24"/>
        </w:rPr>
        <w:t xml:space="preserve">We indwelled 6-mm FCSEMSs with dual flaps in </w:t>
      </w:r>
      <w:r w:rsidR="002012E6" w:rsidRPr="00E91BBE">
        <w:rPr>
          <w:rFonts w:ascii="Book Antiqua" w:hAnsi="Book Antiqua" w:cs="Times New Roman"/>
          <w:sz w:val="24"/>
          <w:szCs w:val="24"/>
        </w:rPr>
        <w:t xml:space="preserve">the </w:t>
      </w:r>
      <w:r w:rsidRPr="00E91BBE">
        <w:rPr>
          <w:rFonts w:ascii="Book Antiqua" w:hAnsi="Book Antiqua" w:cs="Times New Roman"/>
          <w:sz w:val="24"/>
          <w:szCs w:val="24"/>
        </w:rPr>
        <w:t xml:space="preserve">pancreatic duct of pediatric patients for 6 mo. The placement and removal of the FCSEMSs were technically and clinically successful. There were no adverse events </w:t>
      </w:r>
      <w:r w:rsidR="00EA5CCE" w:rsidRPr="00E91BBE">
        <w:rPr>
          <w:rFonts w:ascii="Book Antiqua" w:hAnsi="Book Antiqua" w:cs="Times New Roman"/>
          <w:sz w:val="24"/>
          <w:szCs w:val="24"/>
        </w:rPr>
        <w:t xml:space="preserve">or </w:t>
      </w:r>
      <w:r w:rsidRPr="00E91BBE">
        <w:rPr>
          <w:rFonts w:ascii="Book Antiqua" w:hAnsi="Book Antiqua" w:cs="Times New Roman"/>
          <w:sz w:val="24"/>
          <w:szCs w:val="24"/>
        </w:rPr>
        <w:t xml:space="preserve">stent obstruction. </w:t>
      </w:r>
      <w:r w:rsidR="00CC4AA3" w:rsidRPr="00E91BBE">
        <w:rPr>
          <w:rFonts w:ascii="Book Antiqua" w:hAnsi="Book Antiqua" w:cs="Times New Roman"/>
          <w:sz w:val="24"/>
          <w:szCs w:val="24"/>
        </w:rPr>
        <w:t xml:space="preserve">The findings support </w:t>
      </w:r>
      <w:r w:rsidR="005F5D3B" w:rsidRPr="00E91BBE">
        <w:rPr>
          <w:rFonts w:ascii="Book Antiqua" w:hAnsi="Book Antiqua" w:cs="Times New Roman"/>
          <w:sz w:val="24"/>
          <w:szCs w:val="24"/>
        </w:rPr>
        <w:t xml:space="preserve">the </w:t>
      </w:r>
      <w:r w:rsidR="00CC4AA3" w:rsidRPr="00E91BBE">
        <w:rPr>
          <w:rFonts w:ascii="Book Antiqua" w:hAnsi="Book Antiqua" w:cs="Times New Roman"/>
          <w:sz w:val="24"/>
          <w:szCs w:val="24"/>
        </w:rPr>
        <w:t>applicability</w:t>
      </w:r>
      <w:r w:rsidR="005F5D3B" w:rsidRPr="00E91BBE">
        <w:rPr>
          <w:rFonts w:ascii="Book Antiqua" w:hAnsi="Book Antiqua" w:cs="Times New Roman"/>
          <w:sz w:val="24"/>
          <w:szCs w:val="24"/>
        </w:rPr>
        <w:t xml:space="preserve"> of</w:t>
      </w:r>
      <w:r w:rsidR="00CC4AA3" w:rsidRPr="00E91BBE">
        <w:rPr>
          <w:rFonts w:ascii="Book Antiqua" w:hAnsi="Book Antiqua" w:cs="Times New Roman"/>
          <w:sz w:val="24"/>
          <w:szCs w:val="24"/>
        </w:rPr>
        <w:t xml:space="preserve"> </w:t>
      </w:r>
      <w:r w:rsidR="00124E24" w:rsidRPr="00E91BBE">
        <w:rPr>
          <w:rFonts w:ascii="Book Antiqua" w:hAnsi="Book Antiqua" w:cs="Times New Roman"/>
          <w:sz w:val="24"/>
          <w:szCs w:val="24"/>
        </w:rPr>
        <w:t xml:space="preserve">FCSEMSs </w:t>
      </w:r>
      <w:r w:rsidR="00CC4AA3" w:rsidRPr="00E91BBE">
        <w:rPr>
          <w:rFonts w:ascii="Book Antiqua" w:hAnsi="Book Antiqua" w:cs="Times New Roman"/>
          <w:sz w:val="24"/>
          <w:szCs w:val="24"/>
        </w:rPr>
        <w:t xml:space="preserve">to </w:t>
      </w:r>
      <w:r w:rsidR="00742166" w:rsidRPr="00E91BBE">
        <w:rPr>
          <w:rFonts w:ascii="Book Antiqua" w:hAnsi="Book Antiqua" w:cs="Times New Roman"/>
          <w:sz w:val="24"/>
          <w:szCs w:val="24"/>
        </w:rPr>
        <w:t xml:space="preserve">the </w:t>
      </w:r>
      <w:r w:rsidR="00CC4AA3" w:rsidRPr="00E91BBE">
        <w:rPr>
          <w:rFonts w:ascii="Book Antiqua" w:hAnsi="Book Antiqua" w:cs="Times New Roman"/>
          <w:sz w:val="24"/>
          <w:szCs w:val="24"/>
        </w:rPr>
        <w:t xml:space="preserve">pediatric </w:t>
      </w:r>
      <w:r w:rsidR="00742166" w:rsidRPr="00E91BBE">
        <w:rPr>
          <w:rFonts w:ascii="Book Antiqua" w:hAnsi="Book Antiqua" w:cs="Times New Roman"/>
          <w:sz w:val="24"/>
          <w:szCs w:val="24"/>
        </w:rPr>
        <w:t>population</w:t>
      </w:r>
      <w:r w:rsidR="00CC4AA3" w:rsidRPr="00E91BBE">
        <w:rPr>
          <w:rFonts w:ascii="Book Antiqua" w:hAnsi="Book Antiqua" w:cs="Times New Roman"/>
          <w:sz w:val="24"/>
          <w:szCs w:val="24"/>
        </w:rPr>
        <w:t>.</w:t>
      </w:r>
    </w:p>
    <w:p w14:paraId="59F77983" w14:textId="77777777" w:rsidR="003A25D2" w:rsidRPr="00B42B2D" w:rsidRDefault="003A25D2" w:rsidP="000E4AAF">
      <w:pPr>
        <w:wordWrap/>
        <w:snapToGrid w:val="0"/>
        <w:spacing w:after="0" w:line="360" w:lineRule="auto"/>
        <w:rPr>
          <w:rFonts w:ascii="Book Antiqua" w:eastAsia="SimSun" w:hAnsi="Book Antiqua" w:cs="Times New Roman"/>
          <w:lang w:eastAsia="zh-CN"/>
        </w:rPr>
      </w:pPr>
      <w:bookmarkStart w:id="30" w:name="OLE_LINK286"/>
      <w:bookmarkStart w:id="31" w:name="OLE_LINK287"/>
      <w:bookmarkStart w:id="32" w:name="OLE_LINK310"/>
      <w:bookmarkStart w:id="33" w:name="OLE_LINK579"/>
      <w:bookmarkStart w:id="34" w:name="OLE_LINK712"/>
    </w:p>
    <w:p w14:paraId="65EEC7B8" w14:textId="48B3CBF7" w:rsidR="003A25D2" w:rsidRPr="00E91BBE" w:rsidRDefault="00ED36E1" w:rsidP="000E4AAF">
      <w:pPr>
        <w:wordWrap/>
        <w:snapToGrid w:val="0"/>
        <w:spacing w:after="0" w:line="360" w:lineRule="auto"/>
        <w:rPr>
          <w:rFonts w:ascii="Book Antiqua" w:eastAsiaTheme="minorEastAsia" w:hAnsi="Book Antiqua" w:cs="Times New Roman"/>
          <w:color w:val="FF0000"/>
        </w:rPr>
      </w:pPr>
      <w:bookmarkStart w:id="35" w:name="OLE_LINK47"/>
      <w:bookmarkStart w:id="36" w:name="OLE_LINK48"/>
      <w:r w:rsidRPr="00E91BBE">
        <w:rPr>
          <w:rFonts w:ascii="Book Antiqua" w:hAnsi="Book Antiqua" w:cs="Times New Roman"/>
          <w:sz w:val="24"/>
          <w:szCs w:val="24"/>
        </w:rPr>
        <w:t>Jeong</w:t>
      </w:r>
      <w:r w:rsidRPr="00E91BBE">
        <w:rPr>
          <w:rFonts w:ascii="Book Antiqua" w:hAnsi="Book Antiqua" w:cs="Times New Roman" w:hint="eastAsia"/>
          <w:sz w:val="24"/>
          <w:szCs w:val="24"/>
        </w:rPr>
        <w:t xml:space="preserve"> IS</w:t>
      </w:r>
      <w:r w:rsidRPr="00E91BBE">
        <w:rPr>
          <w:rFonts w:ascii="Book Antiqua" w:hAnsi="Book Antiqua" w:cs="Times New Roman"/>
          <w:sz w:val="24"/>
          <w:szCs w:val="24"/>
        </w:rPr>
        <w:t>, Lee</w:t>
      </w:r>
      <w:r w:rsidRPr="00E91BBE">
        <w:rPr>
          <w:rFonts w:ascii="Book Antiqua" w:hAnsi="Book Antiqua" w:cs="Times New Roman" w:hint="eastAsia"/>
          <w:sz w:val="24"/>
          <w:szCs w:val="24"/>
        </w:rPr>
        <w:t xml:space="preserve"> SH</w:t>
      </w:r>
      <w:r w:rsidRPr="00E91BBE">
        <w:rPr>
          <w:rFonts w:ascii="Book Antiqua" w:hAnsi="Book Antiqua" w:cs="Times New Roman"/>
          <w:sz w:val="24"/>
          <w:szCs w:val="24"/>
        </w:rPr>
        <w:t>, Oh</w:t>
      </w:r>
      <w:r w:rsidRPr="00E91BBE">
        <w:rPr>
          <w:rFonts w:ascii="Book Antiqua" w:hAnsi="Book Antiqua" w:cs="Times New Roman" w:hint="eastAsia"/>
          <w:sz w:val="24"/>
          <w:szCs w:val="24"/>
        </w:rPr>
        <w:t xml:space="preserve"> SH</w:t>
      </w:r>
      <w:r w:rsidRPr="00E91BBE">
        <w:rPr>
          <w:rFonts w:ascii="Book Antiqua" w:hAnsi="Book Antiqua" w:cs="Times New Roman"/>
          <w:sz w:val="24"/>
          <w:szCs w:val="24"/>
        </w:rPr>
        <w:t>, Park</w:t>
      </w:r>
      <w:r w:rsidRPr="00E91BBE">
        <w:rPr>
          <w:rFonts w:ascii="Book Antiqua" w:hAnsi="Book Antiqua" w:cs="Times New Roman" w:hint="eastAsia"/>
          <w:sz w:val="24"/>
          <w:szCs w:val="24"/>
        </w:rPr>
        <w:t xml:space="preserve"> DH</w:t>
      </w:r>
      <w:r w:rsidRPr="00E91BBE">
        <w:rPr>
          <w:rFonts w:ascii="Book Antiqua" w:hAnsi="Book Antiqua" w:cs="Times New Roman"/>
          <w:sz w:val="24"/>
          <w:szCs w:val="24"/>
        </w:rPr>
        <w:t>, Kim</w:t>
      </w:r>
      <w:r w:rsidRPr="00E91BBE">
        <w:rPr>
          <w:rFonts w:ascii="Book Antiqua" w:hAnsi="Book Antiqua" w:cs="Times New Roman" w:hint="eastAsia"/>
          <w:sz w:val="24"/>
          <w:szCs w:val="24"/>
        </w:rPr>
        <w:t xml:space="preserve"> KM. </w:t>
      </w:r>
      <w:r w:rsidRPr="00E91BBE">
        <w:rPr>
          <w:rFonts w:ascii="Book Antiqua" w:hAnsi="Book Antiqua" w:cs="Times New Roman"/>
          <w:sz w:val="24"/>
          <w:szCs w:val="24"/>
        </w:rPr>
        <w:t>Placement of metal stents for refractory pancreatic duct stricture in children</w:t>
      </w:r>
      <w:r w:rsidRPr="00E91BBE">
        <w:rPr>
          <w:rFonts w:ascii="Book Antiqua" w:hAnsi="Book Antiqua" w:cs="Times New Roman" w:hint="eastAsia"/>
          <w:sz w:val="24"/>
          <w:szCs w:val="24"/>
        </w:rPr>
        <w:t xml:space="preserve">. </w:t>
      </w:r>
      <w:bookmarkStart w:id="37" w:name="OLE_LINK1105"/>
      <w:bookmarkStart w:id="38" w:name="OLE_LINK1107"/>
      <w:r w:rsidR="003A25D2" w:rsidRPr="00E91BBE">
        <w:rPr>
          <w:rFonts w:ascii="Book Antiqua" w:hAnsi="Book Antiqua" w:cs="Times New Roman"/>
          <w:i/>
          <w:sz w:val="24"/>
          <w:szCs w:val="24"/>
        </w:rPr>
        <w:t xml:space="preserve">World J Gastroenterol </w:t>
      </w:r>
      <w:r w:rsidR="003A25D2" w:rsidRPr="00E91BBE">
        <w:rPr>
          <w:rFonts w:ascii="Book Antiqua" w:hAnsi="Book Antiqua" w:cs="Times New Roman"/>
          <w:sz w:val="24"/>
          <w:szCs w:val="24"/>
        </w:rPr>
        <w:t>201</w:t>
      </w:r>
      <w:r w:rsidR="003A25D2" w:rsidRPr="00E91BBE">
        <w:rPr>
          <w:rFonts w:ascii="Book Antiqua" w:hAnsi="Book Antiqua" w:cs="Times New Roman" w:hint="eastAsia"/>
          <w:sz w:val="24"/>
          <w:szCs w:val="24"/>
        </w:rPr>
        <w:t>7</w:t>
      </w:r>
      <w:r w:rsidR="003A25D2" w:rsidRPr="00E91BBE">
        <w:rPr>
          <w:rFonts w:ascii="Book Antiqua" w:hAnsi="Book Antiqua" w:cs="Times New Roman"/>
          <w:sz w:val="24"/>
          <w:szCs w:val="24"/>
        </w:rPr>
        <w:t>; In press</w:t>
      </w:r>
      <w:bookmarkEnd w:id="30"/>
      <w:bookmarkEnd w:id="31"/>
      <w:bookmarkEnd w:id="32"/>
      <w:bookmarkEnd w:id="33"/>
      <w:bookmarkEnd w:id="34"/>
      <w:bookmarkEnd w:id="35"/>
      <w:bookmarkEnd w:id="36"/>
      <w:bookmarkEnd w:id="37"/>
      <w:bookmarkEnd w:id="38"/>
    </w:p>
    <w:p w14:paraId="1470C5C6" w14:textId="77777777" w:rsidR="003A25D2" w:rsidRPr="00E91BBE" w:rsidRDefault="003A25D2" w:rsidP="000E4AAF">
      <w:pPr>
        <w:wordWrap/>
        <w:snapToGrid w:val="0"/>
        <w:spacing w:after="0" w:line="360" w:lineRule="auto"/>
        <w:rPr>
          <w:rFonts w:ascii="Book Antiqua" w:eastAsia="SimSun" w:hAnsi="Book Antiqua" w:cs="Times New Roman"/>
          <w:sz w:val="24"/>
          <w:szCs w:val="24"/>
          <w:lang w:eastAsia="zh-CN"/>
        </w:rPr>
      </w:pPr>
    </w:p>
    <w:p w14:paraId="080087AD" w14:textId="54C46FA7" w:rsidR="004A6B9E"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br w:type="page"/>
      </w:r>
    </w:p>
    <w:p w14:paraId="1761A8C7" w14:textId="08A9433D" w:rsidR="004A6B9E" w:rsidRPr="00E91BBE" w:rsidRDefault="0075408C" w:rsidP="000E4AAF">
      <w:pPr>
        <w:wordWrap/>
        <w:snapToGrid w:val="0"/>
        <w:spacing w:after="0" w:line="360" w:lineRule="auto"/>
        <w:rPr>
          <w:rFonts w:ascii="Book Antiqua" w:hAnsi="Book Antiqua" w:cs="Times New Roman"/>
          <w:b/>
          <w:sz w:val="24"/>
          <w:szCs w:val="24"/>
        </w:rPr>
      </w:pPr>
      <w:r w:rsidRPr="00E91BBE">
        <w:rPr>
          <w:rFonts w:ascii="Book Antiqua" w:hAnsi="Book Antiqua" w:cs="Times New Roman"/>
          <w:b/>
          <w:sz w:val="24"/>
          <w:szCs w:val="24"/>
        </w:rPr>
        <w:lastRenderedPageBreak/>
        <w:t>INTRODUCTION</w:t>
      </w:r>
    </w:p>
    <w:p w14:paraId="1894A539" w14:textId="4023D0D1" w:rsidR="004A6B9E"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Plastic</w:t>
      </w:r>
      <w:r w:rsidR="00A56CD8" w:rsidRPr="00E91BBE">
        <w:rPr>
          <w:rFonts w:ascii="Book Antiqua" w:hAnsi="Book Antiqua" w:cs="Times New Roman"/>
          <w:sz w:val="24"/>
          <w:szCs w:val="24"/>
        </w:rPr>
        <w:t xml:space="preserve"> stents (PSs)</w:t>
      </w:r>
      <w:r w:rsidRPr="00E91BBE">
        <w:rPr>
          <w:rFonts w:ascii="Book Antiqua" w:hAnsi="Book Antiqua" w:cs="Times New Roman"/>
          <w:sz w:val="24"/>
          <w:szCs w:val="24"/>
        </w:rPr>
        <w:t xml:space="preserve"> or metal stents have been widely used for the management of biliary and pancreatic duct strictures in endoscopic interventions</w:t>
      </w:r>
      <w:r w:rsidR="00EB7978"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1</w:t>
      </w:r>
      <w:r w:rsidR="00EB7978" w:rsidRPr="00E91BBE">
        <w:rPr>
          <w:rFonts w:ascii="Book Antiqua" w:hAnsi="Book Antiqua" w:cs="Times New Roman"/>
          <w:sz w:val="24"/>
          <w:szCs w:val="24"/>
          <w:vertAlign w:val="superscript"/>
        </w:rPr>
        <w:t>]</w:t>
      </w:r>
      <w:r w:rsidR="00EB7978" w:rsidRPr="00E91BBE">
        <w:rPr>
          <w:rFonts w:ascii="Book Antiqua" w:hAnsi="Book Antiqua" w:cs="Times New Roman"/>
          <w:sz w:val="24"/>
          <w:szCs w:val="24"/>
        </w:rPr>
        <w:t>.</w:t>
      </w:r>
      <w:r w:rsidRPr="00E91BBE">
        <w:rPr>
          <w:rFonts w:ascii="Book Antiqua" w:hAnsi="Book Antiqua" w:cs="Times New Roman"/>
          <w:sz w:val="24"/>
          <w:szCs w:val="24"/>
        </w:rPr>
        <w:t xml:space="preserve"> The fully covered self-expandable metal stent (FCSEMS) was designed to compensate for the defects of PSs and uncovered self-expandable metal stents (SEMSs). The SEMS has the advantage</w:t>
      </w:r>
      <w:r w:rsidR="00BF5AD8" w:rsidRPr="00E91BBE">
        <w:rPr>
          <w:rFonts w:ascii="Book Antiqua" w:hAnsi="Book Antiqua" w:cs="Times New Roman"/>
          <w:sz w:val="24"/>
          <w:szCs w:val="24"/>
        </w:rPr>
        <w:t>s</w:t>
      </w:r>
      <w:r w:rsidRPr="00E91BBE">
        <w:rPr>
          <w:rFonts w:ascii="Book Antiqua" w:hAnsi="Book Antiqua" w:cs="Times New Roman"/>
          <w:sz w:val="24"/>
          <w:szCs w:val="24"/>
        </w:rPr>
        <w:t xml:space="preserve"> of longer patency and resolution of </w:t>
      </w:r>
      <w:r w:rsidR="00BE17F6" w:rsidRPr="00E91BBE">
        <w:rPr>
          <w:rFonts w:ascii="Book Antiqua" w:hAnsi="Book Antiqua" w:cs="Times New Roman"/>
          <w:sz w:val="24"/>
          <w:szCs w:val="24"/>
        </w:rPr>
        <w:t>main pancreatic duct (</w:t>
      </w:r>
      <w:r w:rsidRPr="00E91BBE">
        <w:rPr>
          <w:rFonts w:ascii="Book Antiqua" w:hAnsi="Book Antiqua" w:cs="Times New Roman"/>
          <w:sz w:val="24"/>
          <w:szCs w:val="24"/>
        </w:rPr>
        <w:t>MPD</w:t>
      </w:r>
      <w:r w:rsidR="00BE17F6" w:rsidRPr="00E91BBE">
        <w:rPr>
          <w:rFonts w:ascii="Book Antiqua" w:hAnsi="Book Antiqua" w:cs="Times New Roman"/>
          <w:sz w:val="24"/>
          <w:szCs w:val="24"/>
        </w:rPr>
        <w:t>)</w:t>
      </w:r>
      <w:r w:rsidRPr="00E91BBE">
        <w:rPr>
          <w:rFonts w:ascii="Book Antiqua" w:hAnsi="Book Antiqua" w:cs="Times New Roman"/>
          <w:sz w:val="24"/>
          <w:szCs w:val="24"/>
        </w:rPr>
        <w:t xml:space="preserve"> strictures </w:t>
      </w:r>
      <w:bookmarkStart w:id="39" w:name="_Hlk490043088"/>
      <w:r w:rsidRPr="00E91BBE">
        <w:rPr>
          <w:rFonts w:ascii="Book Antiqua" w:hAnsi="Book Antiqua" w:cs="Times New Roman"/>
          <w:sz w:val="24"/>
          <w:szCs w:val="24"/>
        </w:rPr>
        <w:t>because its lumen diameter is larger than that of the PS</w:t>
      </w:r>
      <w:bookmarkEnd w:id="39"/>
      <w:r w:rsidR="00F66C77"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2,3</w:t>
      </w:r>
      <w:bookmarkStart w:id="40" w:name="_Hlk497984409"/>
      <w:r w:rsidR="00F66C77" w:rsidRPr="00E91BBE">
        <w:rPr>
          <w:rFonts w:ascii="Book Antiqua" w:hAnsi="Book Antiqua" w:cs="Times New Roman"/>
          <w:sz w:val="24"/>
          <w:szCs w:val="24"/>
          <w:vertAlign w:val="superscript"/>
        </w:rPr>
        <w:t>]</w:t>
      </w:r>
      <w:r w:rsidR="00FF35A6" w:rsidRPr="00E91BBE">
        <w:rPr>
          <w:rFonts w:ascii="Book Antiqua" w:hAnsi="Book Antiqua" w:cs="Times New Roman"/>
          <w:sz w:val="24"/>
          <w:szCs w:val="24"/>
        </w:rPr>
        <w:t>.</w:t>
      </w:r>
      <w:bookmarkEnd w:id="40"/>
      <w:r w:rsidRPr="00E91BBE">
        <w:rPr>
          <w:rFonts w:ascii="Book Antiqua" w:hAnsi="Book Antiqua" w:cs="Times New Roman"/>
          <w:sz w:val="24"/>
          <w:szCs w:val="24"/>
        </w:rPr>
        <w:t xml:space="preserve"> Meanwhile, the FCSEMS </w:t>
      </w:r>
      <w:r w:rsidR="00BF5AD8" w:rsidRPr="00E91BBE">
        <w:rPr>
          <w:rFonts w:ascii="Book Antiqua" w:hAnsi="Book Antiqua" w:cs="Times New Roman"/>
          <w:sz w:val="24"/>
          <w:szCs w:val="24"/>
        </w:rPr>
        <w:t xml:space="preserve">has been shown to </w:t>
      </w:r>
      <w:r w:rsidRPr="00E91BBE">
        <w:rPr>
          <w:rFonts w:ascii="Book Antiqua" w:hAnsi="Book Antiqua" w:cs="Times New Roman"/>
          <w:sz w:val="24"/>
          <w:szCs w:val="24"/>
        </w:rPr>
        <w:t xml:space="preserve">improve tissue embedding by wrapping around the </w:t>
      </w:r>
      <w:r w:rsidR="004755D0" w:rsidRPr="00E91BBE">
        <w:rPr>
          <w:rFonts w:ascii="Book Antiqua" w:hAnsi="Book Antiqua" w:cs="Times New Roman"/>
          <w:sz w:val="24"/>
          <w:szCs w:val="24"/>
        </w:rPr>
        <w:t xml:space="preserve">frame of </w:t>
      </w:r>
      <w:r w:rsidR="004F5EC0" w:rsidRPr="00E91BBE">
        <w:rPr>
          <w:rFonts w:ascii="Book Antiqua" w:hAnsi="Book Antiqua" w:cs="Times New Roman"/>
          <w:sz w:val="24"/>
          <w:szCs w:val="24"/>
        </w:rPr>
        <w:t xml:space="preserve">the </w:t>
      </w:r>
      <w:r w:rsidRPr="00E91BBE">
        <w:rPr>
          <w:rFonts w:ascii="Book Antiqua" w:hAnsi="Book Antiqua" w:cs="Times New Roman"/>
          <w:sz w:val="24"/>
          <w:szCs w:val="24"/>
        </w:rPr>
        <w:t>uncovered SEMS</w:t>
      </w:r>
      <w:r w:rsidR="003F0593" w:rsidRPr="00E91BBE">
        <w:rPr>
          <w:rFonts w:ascii="Book Antiqua" w:hAnsi="Book Antiqua" w:cs="Times New Roman" w:hint="eastAsia"/>
          <w:sz w:val="24"/>
          <w:szCs w:val="24"/>
        </w:rPr>
        <w:t>s</w:t>
      </w:r>
      <w:r w:rsidR="00F66C77"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4</w:t>
      </w:r>
      <w:r w:rsidR="00F66C77" w:rsidRPr="00E91BBE">
        <w:rPr>
          <w:rFonts w:ascii="Book Antiqua" w:hAnsi="Book Antiqua" w:cs="Times New Roman"/>
          <w:sz w:val="24"/>
          <w:szCs w:val="24"/>
          <w:vertAlign w:val="superscript"/>
        </w:rPr>
        <w:t>]</w:t>
      </w:r>
      <w:r w:rsidR="00FF35A6" w:rsidRPr="00E91BBE">
        <w:rPr>
          <w:rFonts w:ascii="Book Antiqua" w:hAnsi="Book Antiqua" w:cs="Times New Roman"/>
          <w:sz w:val="24"/>
          <w:szCs w:val="24"/>
        </w:rPr>
        <w:t>.</w:t>
      </w:r>
    </w:p>
    <w:p w14:paraId="199347C3" w14:textId="63A15AC3" w:rsidR="004A6B9E" w:rsidRPr="00E91BBE" w:rsidRDefault="004A6B9E" w:rsidP="000E4AAF">
      <w:pPr>
        <w:wordWrap/>
        <w:snapToGrid w:val="0"/>
        <w:spacing w:after="0" w:line="360" w:lineRule="auto"/>
        <w:ind w:firstLineChars="100" w:firstLine="240"/>
        <w:rPr>
          <w:rFonts w:ascii="Book Antiqua" w:hAnsi="Book Antiqua" w:cs="Times New Roman"/>
          <w:sz w:val="24"/>
          <w:szCs w:val="24"/>
        </w:rPr>
      </w:pPr>
      <w:r w:rsidRPr="00E91BBE">
        <w:rPr>
          <w:rFonts w:ascii="Book Antiqua" w:hAnsi="Book Antiqua" w:cs="Times New Roman"/>
          <w:sz w:val="24"/>
          <w:szCs w:val="24"/>
        </w:rPr>
        <w:t>As SEMSs were initially used for malignant biliary obstruction</w:t>
      </w:r>
      <w:r w:rsidR="00BD2AA9"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5</w:t>
      </w:r>
      <w:r w:rsidR="00FF35A6" w:rsidRPr="00E91BBE">
        <w:rPr>
          <w:rFonts w:ascii="Book Antiqua" w:hAnsi="Book Antiqua" w:cs="Times New Roman"/>
          <w:sz w:val="24"/>
          <w:szCs w:val="24"/>
          <w:vertAlign w:val="superscript"/>
        </w:rPr>
        <w:t>]</w:t>
      </w:r>
      <w:r w:rsidRPr="00E91BBE">
        <w:rPr>
          <w:rFonts w:ascii="Book Antiqua" w:hAnsi="Book Antiqua" w:cs="Times New Roman"/>
          <w:sz w:val="24"/>
          <w:szCs w:val="24"/>
        </w:rPr>
        <w:t>, FCSEMSs have been widely used for the management of biliary and pancreatic duct strictures in adults</w:t>
      </w:r>
      <w:r w:rsidR="008679BA"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6</w:t>
      </w:r>
      <w:r w:rsidR="008679BA" w:rsidRPr="00E91BBE">
        <w:rPr>
          <w:rFonts w:ascii="Book Antiqua" w:hAnsi="Book Antiqua" w:cs="Times New Roman"/>
          <w:sz w:val="24"/>
          <w:szCs w:val="24"/>
          <w:vertAlign w:val="superscript"/>
        </w:rPr>
        <w:t>]</w:t>
      </w:r>
      <w:r w:rsidR="0053663B" w:rsidRPr="00E91BBE">
        <w:rPr>
          <w:rFonts w:ascii="Book Antiqua" w:hAnsi="Book Antiqua" w:cs="Times New Roman"/>
          <w:sz w:val="24"/>
          <w:szCs w:val="24"/>
        </w:rPr>
        <w:t>.</w:t>
      </w:r>
      <w:r w:rsidRPr="00E91BBE">
        <w:rPr>
          <w:rFonts w:ascii="Book Antiqua" w:hAnsi="Book Antiqua" w:cs="Times New Roman"/>
          <w:sz w:val="24"/>
          <w:szCs w:val="24"/>
        </w:rPr>
        <w:t xml:space="preserve"> FCSEMSs have prove</w:t>
      </w:r>
      <w:r w:rsidR="00FD60D7" w:rsidRPr="00E91BBE">
        <w:rPr>
          <w:rFonts w:ascii="Book Antiqua" w:hAnsi="Book Antiqua" w:cs="Times New Roman"/>
          <w:sz w:val="24"/>
          <w:szCs w:val="24"/>
        </w:rPr>
        <w:t>n</w:t>
      </w:r>
      <w:r w:rsidRPr="00E91BBE">
        <w:rPr>
          <w:rFonts w:ascii="Book Antiqua" w:hAnsi="Book Antiqua" w:cs="Times New Roman"/>
          <w:sz w:val="24"/>
          <w:szCs w:val="24"/>
        </w:rPr>
        <w:t xml:space="preserve"> to be a particularly useful intervention for malignant biliary obstruction</w:t>
      </w:r>
      <w:r w:rsidR="00BD2AA9"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7,8</w:t>
      </w:r>
      <w:r w:rsidR="00BD2AA9" w:rsidRPr="00E91BBE">
        <w:rPr>
          <w:rFonts w:ascii="Book Antiqua" w:hAnsi="Book Antiqua" w:cs="Times New Roman"/>
          <w:sz w:val="24"/>
          <w:szCs w:val="24"/>
          <w:vertAlign w:val="superscript"/>
        </w:rPr>
        <w:t>]</w:t>
      </w:r>
      <w:r w:rsidR="00FF35A6" w:rsidRPr="00E91BBE">
        <w:rPr>
          <w:rFonts w:ascii="Book Antiqua" w:hAnsi="Book Antiqua" w:cs="Times New Roman"/>
          <w:sz w:val="24"/>
          <w:szCs w:val="24"/>
        </w:rPr>
        <w:t>,</w:t>
      </w:r>
      <w:r w:rsidRPr="00E91BBE">
        <w:rPr>
          <w:rFonts w:ascii="Book Antiqua" w:hAnsi="Book Antiqua" w:cs="Times New Roman"/>
          <w:sz w:val="24"/>
          <w:szCs w:val="24"/>
        </w:rPr>
        <w:t xml:space="preserve"> </w:t>
      </w:r>
      <w:r w:rsidR="006F5C1D" w:rsidRPr="00E91BBE">
        <w:rPr>
          <w:rFonts w:ascii="Book Antiqua" w:hAnsi="Book Antiqua" w:cs="Times New Roman"/>
          <w:sz w:val="24"/>
          <w:szCs w:val="24"/>
        </w:rPr>
        <w:t>and</w:t>
      </w:r>
      <w:r w:rsidRPr="00E91BBE">
        <w:rPr>
          <w:rFonts w:ascii="Book Antiqua" w:hAnsi="Book Antiqua" w:cs="Times New Roman"/>
          <w:sz w:val="24"/>
          <w:szCs w:val="24"/>
        </w:rPr>
        <w:t xml:space="preserve"> their use </w:t>
      </w:r>
      <w:r w:rsidR="006F5C1D" w:rsidRPr="00E91BBE">
        <w:rPr>
          <w:rFonts w:ascii="Book Antiqua" w:hAnsi="Book Antiqua" w:cs="Times New Roman"/>
          <w:sz w:val="24"/>
          <w:szCs w:val="24"/>
        </w:rPr>
        <w:t xml:space="preserve">in </w:t>
      </w:r>
      <w:r w:rsidRPr="00E91BBE">
        <w:rPr>
          <w:rFonts w:ascii="Book Antiqua" w:hAnsi="Book Antiqua" w:cs="Times New Roman"/>
          <w:sz w:val="24"/>
          <w:szCs w:val="24"/>
        </w:rPr>
        <w:t>the management of benign biliary strictures</w:t>
      </w:r>
      <w:r w:rsidR="006F5C1D" w:rsidRPr="00E91BBE">
        <w:rPr>
          <w:rFonts w:ascii="Book Antiqua" w:hAnsi="Book Antiqua" w:cs="Times New Roman"/>
          <w:sz w:val="24"/>
          <w:szCs w:val="24"/>
        </w:rPr>
        <w:t xml:space="preserve"> has been </w:t>
      </w:r>
      <w:r w:rsidR="00896D7D" w:rsidRPr="00E91BBE">
        <w:rPr>
          <w:rFonts w:ascii="Book Antiqua" w:hAnsi="Book Antiqua" w:cs="Times New Roman"/>
          <w:sz w:val="24"/>
          <w:szCs w:val="24"/>
        </w:rPr>
        <w:t>expanding</w:t>
      </w:r>
      <w:r w:rsidR="006F5C1D" w:rsidRPr="00E91BBE">
        <w:rPr>
          <w:rFonts w:ascii="Book Antiqua" w:hAnsi="Book Antiqua" w:cs="Times New Roman"/>
          <w:sz w:val="24"/>
          <w:szCs w:val="24"/>
        </w:rPr>
        <w:t xml:space="preserve"> steadily</w:t>
      </w:r>
      <w:r w:rsidR="00BD2AA9"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9</w:t>
      </w:r>
      <w:r w:rsidR="00BD2AA9" w:rsidRPr="00E91BBE">
        <w:rPr>
          <w:rFonts w:ascii="Book Antiqua" w:hAnsi="Book Antiqua" w:cs="Times New Roman"/>
          <w:sz w:val="24"/>
          <w:szCs w:val="24"/>
          <w:vertAlign w:val="superscript"/>
        </w:rPr>
        <w:t>]</w:t>
      </w:r>
      <w:r w:rsidR="00BD2AA9" w:rsidRPr="00E91BBE">
        <w:rPr>
          <w:rFonts w:ascii="Book Antiqua" w:hAnsi="Book Antiqua" w:cs="Times New Roman"/>
          <w:sz w:val="24"/>
          <w:szCs w:val="24"/>
        </w:rPr>
        <w:t>.</w:t>
      </w:r>
      <w:r w:rsidRPr="00E91BBE">
        <w:rPr>
          <w:rFonts w:ascii="Book Antiqua" w:hAnsi="Book Antiqua" w:cs="Times New Roman"/>
          <w:sz w:val="24"/>
          <w:szCs w:val="24"/>
        </w:rPr>
        <w:t xml:space="preserve"> In recent studies, FCSEMSs were increasingly used for the management of MPD strictures refractory to PS placement in adults</w:t>
      </w:r>
      <w:r w:rsidR="00BD2AA9"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10</w:t>
      </w:r>
      <w:r w:rsidR="00BD2AA9" w:rsidRPr="00E91BBE">
        <w:rPr>
          <w:rFonts w:ascii="Book Antiqua" w:hAnsi="Book Antiqua" w:cs="Times New Roman"/>
          <w:sz w:val="24"/>
          <w:szCs w:val="24"/>
          <w:vertAlign w:val="superscript"/>
        </w:rPr>
        <w:t>]</w:t>
      </w:r>
      <w:r w:rsidR="00BD2AA9" w:rsidRPr="00E91BBE">
        <w:rPr>
          <w:rFonts w:ascii="Book Antiqua" w:hAnsi="Book Antiqua" w:cs="Times New Roman"/>
          <w:sz w:val="24"/>
          <w:szCs w:val="24"/>
        </w:rPr>
        <w:t>.</w:t>
      </w:r>
    </w:p>
    <w:p w14:paraId="4234C554" w14:textId="390EC3EF" w:rsidR="004A6B9E" w:rsidRPr="00E91BBE" w:rsidRDefault="007517C5" w:rsidP="000E4AAF">
      <w:pPr>
        <w:wordWrap/>
        <w:snapToGrid w:val="0"/>
        <w:spacing w:after="0" w:line="360" w:lineRule="auto"/>
        <w:ind w:firstLineChars="100" w:firstLine="240"/>
        <w:rPr>
          <w:rFonts w:ascii="Book Antiqua" w:hAnsi="Book Antiqua" w:cs="Times New Roman"/>
          <w:sz w:val="24"/>
          <w:szCs w:val="24"/>
        </w:rPr>
      </w:pPr>
      <w:r w:rsidRPr="00E91BBE">
        <w:rPr>
          <w:rFonts w:ascii="Book Antiqua" w:hAnsi="Book Antiqua" w:cs="Times New Roman"/>
          <w:sz w:val="24"/>
          <w:szCs w:val="24"/>
        </w:rPr>
        <w:t>In general, s</w:t>
      </w:r>
      <w:r w:rsidR="004A6B9E" w:rsidRPr="00E91BBE">
        <w:rPr>
          <w:rFonts w:ascii="Book Antiqua" w:hAnsi="Book Antiqua" w:cs="Times New Roman"/>
          <w:sz w:val="24"/>
          <w:szCs w:val="24"/>
        </w:rPr>
        <w:t xml:space="preserve">tudies on the application of stents in pediatric patients are lacking. However, most pediatric studies of endoscopic retrograde cholangiopancreatography (ERCP), including our previous study, </w:t>
      </w:r>
      <w:r w:rsidRPr="00E91BBE">
        <w:rPr>
          <w:rFonts w:ascii="Book Antiqua" w:hAnsi="Book Antiqua" w:cs="Times New Roman"/>
          <w:sz w:val="24"/>
          <w:szCs w:val="24"/>
        </w:rPr>
        <w:t>investigated</w:t>
      </w:r>
      <w:r w:rsidR="004A6B9E" w:rsidRPr="00E91BBE">
        <w:rPr>
          <w:rFonts w:ascii="Book Antiqua" w:hAnsi="Book Antiqua" w:cs="Times New Roman"/>
          <w:sz w:val="24"/>
          <w:szCs w:val="24"/>
        </w:rPr>
        <w:t xml:space="preserve"> the use of PSs; therefore, stenting is an important indication in pediatric ERCP</w:t>
      </w:r>
      <w:r w:rsidR="00BD2AA9" w:rsidRPr="00E91BBE">
        <w:rPr>
          <w:rFonts w:ascii="Book Antiqua" w:hAnsi="Book Antiqua" w:cs="Times New Roman"/>
          <w:sz w:val="24"/>
          <w:szCs w:val="24"/>
          <w:vertAlign w:val="superscript"/>
        </w:rPr>
        <w:t>[</w:t>
      </w:r>
      <w:r w:rsidR="004A6B9E" w:rsidRPr="00E91BBE">
        <w:rPr>
          <w:rFonts w:ascii="Book Antiqua" w:hAnsi="Book Antiqua" w:cs="Times New Roman"/>
          <w:sz w:val="24"/>
          <w:szCs w:val="24"/>
          <w:vertAlign w:val="superscript"/>
        </w:rPr>
        <w:t>11-13</w:t>
      </w:r>
      <w:r w:rsidR="00BD2AA9" w:rsidRPr="00E91BBE">
        <w:rPr>
          <w:rFonts w:ascii="Book Antiqua" w:hAnsi="Book Antiqua" w:cs="Times New Roman"/>
          <w:sz w:val="24"/>
          <w:szCs w:val="24"/>
          <w:vertAlign w:val="superscript"/>
        </w:rPr>
        <w:t>]</w:t>
      </w:r>
      <w:r w:rsidR="00BD2AA9" w:rsidRPr="00E91BBE">
        <w:rPr>
          <w:rFonts w:ascii="Book Antiqua" w:hAnsi="Book Antiqua" w:cs="Times New Roman"/>
          <w:sz w:val="24"/>
          <w:szCs w:val="24"/>
        </w:rPr>
        <w:t>.</w:t>
      </w:r>
      <w:r w:rsidR="004A6B9E" w:rsidRPr="00E91BBE">
        <w:rPr>
          <w:rFonts w:ascii="Book Antiqua" w:hAnsi="Book Antiqua" w:cs="Times New Roman"/>
          <w:sz w:val="24"/>
          <w:szCs w:val="24"/>
        </w:rPr>
        <w:t xml:space="preserve"> One pediatric study showed that PS placement was effective for reducing the recurrence of pancreatitis</w:t>
      </w:r>
      <w:r w:rsidR="00BD2AA9" w:rsidRPr="00E91BBE">
        <w:rPr>
          <w:rFonts w:ascii="Book Antiqua" w:hAnsi="Book Antiqua" w:cs="Times New Roman"/>
          <w:sz w:val="24"/>
          <w:szCs w:val="24"/>
          <w:vertAlign w:val="superscript"/>
        </w:rPr>
        <w:t>[</w:t>
      </w:r>
      <w:r w:rsidR="004A6B9E" w:rsidRPr="00E91BBE">
        <w:rPr>
          <w:rFonts w:ascii="Book Antiqua" w:hAnsi="Book Antiqua" w:cs="Times New Roman"/>
          <w:sz w:val="24"/>
          <w:szCs w:val="24"/>
          <w:vertAlign w:val="superscript"/>
        </w:rPr>
        <w:t>14</w:t>
      </w:r>
      <w:r w:rsidR="00BD2AA9" w:rsidRPr="00E91BBE">
        <w:rPr>
          <w:rFonts w:ascii="Book Antiqua" w:hAnsi="Book Antiqua" w:cs="Times New Roman"/>
          <w:sz w:val="24"/>
          <w:szCs w:val="24"/>
          <w:vertAlign w:val="superscript"/>
        </w:rPr>
        <w:t>]</w:t>
      </w:r>
      <w:r w:rsidR="00BD2AA9" w:rsidRPr="00E91BBE">
        <w:rPr>
          <w:rFonts w:ascii="Book Antiqua" w:hAnsi="Book Antiqua" w:cs="Times New Roman"/>
          <w:sz w:val="24"/>
          <w:szCs w:val="24"/>
        </w:rPr>
        <w:t>.</w:t>
      </w:r>
    </w:p>
    <w:p w14:paraId="7D82F7E9" w14:textId="623CC3D8" w:rsidR="004A6B9E" w:rsidRPr="00E91BBE" w:rsidRDefault="004A6B9E" w:rsidP="000E4AAF">
      <w:pPr>
        <w:wordWrap/>
        <w:snapToGrid w:val="0"/>
        <w:spacing w:after="0" w:line="360" w:lineRule="auto"/>
        <w:ind w:firstLineChars="100" w:firstLine="240"/>
        <w:rPr>
          <w:rFonts w:ascii="Book Antiqua" w:hAnsi="Book Antiqua" w:cs="Times New Roman"/>
          <w:b/>
          <w:sz w:val="24"/>
          <w:szCs w:val="24"/>
        </w:rPr>
      </w:pPr>
      <w:r w:rsidRPr="00E91BBE">
        <w:rPr>
          <w:rFonts w:ascii="Book Antiqua" w:hAnsi="Book Antiqua" w:cs="Times New Roman"/>
          <w:sz w:val="24"/>
          <w:szCs w:val="24"/>
        </w:rPr>
        <w:t>For these reasons, FCSEMSs may be useful even in pediatric populations. In this study, we evaluated the feasibility, safety, and therapeutic effect of FCSEMSs for the management of benign MPD strictures in pediatric patients with chronic pancreatitis (CP).</w:t>
      </w:r>
    </w:p>
    <w:p w14:paraId="246DA207" w14:textId="77777777" w:rsidR="004A6B9E" w:rsidRPr="00E91BBE" w:rsidRDefault="004A6B9E" w:rsidP="000E4AAF">
      <w:pPr>
        <w:wordWrap/>
        <w:snapToGrid w:val="0"/>
        <w:spacing w:after="0" w:line="360" w:lineRule="auto"/>
        <w:ind w:firstLine="800"/>
        <w:rPr>
          <w:rFonts w:ascii="Book Antiqua" w:hAnsi="Book Antiqua" w:cs="Times New Roman"/>
          <w:b/>
          <w:sz w:val="24"/>
          <w:szCs w:val="24"/>
        </w:rPr>
      </w:pPr>
    </w:p>
    <w:p w14:paraId="1CEDAE1A" w14:textId="79E62F14" w:rsidR="004A6B9E" w:rsidRPr="00E91BBE" w:rsidRDefault="0075408C" w:rsidP="000E4AAF">
      <w:pPr>
        <w:wordWrap/>
        <w:snapToGrid w:val="0"/>
        <w:spacing w:after="0" w:line="360" w:lineRule="auto"/>
        <w:rPr>
          <w:rFonts w:ascii="Book Antiqua" w:hAnsi="Book Antiqua" w:cs="Times New Roman"/>
          <w:b/>
          <w:sz w:val="24"/>
          <w:szCs w:val="24"/>
        </w:rPr>
      </w:pPr>
      <w:r w:rsidRPr="00E91BBE">
        <w:rPr>
          <w:rFonts w:ascii="Book Antiqua" w:hAnsi="Book Antiqua" w:cs="Times New Roman"/>
          <w:b/>
          <w:sz w:val="24"/>
          <w:szCs w:val="24"/>
        </w:rPr>
        <w:t>MATERIALS AND METHODS</w:t>
      </w:r>
    </w:p>
    <w:p w14:paraId="653CE0D4" w14:textId="77777777" w:rsidR="004A6B9E" w:rsidRPr="00E91BBE" w:rsidRDefault="004A6B9E" w:rsidP="000E4AAF">
      <w:pPr>
        <w:wordWrap/>
        <w:snapToGrid w:val="0"/>
        <w:spacing w:after="0" w:line="360" w:lineRule="auto"/>
        <w:rPr>
          <w:rFonts w:ascii="Book Antiqua" w:hAnsi="Book Antiqua" w:cs="Times New Roman"/>
          <w:b/>
          <w:i/>
          <w:sz w:val="24"/>
          <w:szCs w:val="24"/>
        </w:rPr>
      </w:pPr>
      <w:r w:rsidRPr="00E91BBE">
        <w:rPr>
          <w:rFonts w:ascii="Book Antiqua" w:hAnsi="Book Antiqua" w:cs="Times New Roman"/>
          <w:b/>
          <w:i/>
          <w:sz w:val="24"/>
          <w:szCs w:val="24"/>
        </w:rPr>
        <w:t>Patients</w:t>
      </w:r>
    </w:p>
    <w:p w14:paraId="6B8A067F" w14:textId="61985071" w:rsidR="004A6B9E" w:rsidRPr="00E91BBE" w:rsidRDefault="00422DCA" w:rsidP="000E4AAF">
      <w:pPr>
        <w:wordWrap/>
        <w:snapToGrid w:val="0"/>
        <w:spacing w:after="0" w:line="360" w:lineRule="auto"/>
        <w:rPr>
          <w:rFonts w:ascii="Book Antiqua" w:hAnsi="Book Antiqua" w:cs="Times New Roman"/>
          <w:sz w:val="24"/>
          <w:szCs w:val="24"/>
        </w:rPr>
      </w:pPr>
      <w:r w:rsidRPr="00E91BBE">
        <w:rPr>
          <w:noProof/>
          <w:lang w:eastAsia="zh-CN"/>
        </w:rPr>
        <mc:AlternateContent>
          <mc:Choice Requires="wpi">
            <w:drawing>
              <wp:anchor distT="2527" distB="2888" distL="116827" distR="117001" simplePos="0" relativeHeight="251657216" behindDoc="0" locked="0" layoutInCell="1" allowOverlap="1" wp14:anchorId="44E2490F" wp14:editId="1508272C">
                <wp:simplePos x="0" y="0"/>
                <wp:positionH relativeFrom="column">
                  <wp:posOffset>346697</wp:posOffset>
                </wp:positionH>
                <wp:positionV relativeFrom="paragraph">
                  <wp:posOffset>2969882</wp:posOffset>
                </wp:positionV>
                <wp:extent cx="635" cy="635"/>
                <wp:effectExtent l="19050" t="19050" r="18415" b="18415"/>
                <wp:wrapNone/>
                <wp:docPr id="2" name="잉크 5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w:pict>
              <v:shape w14:anchorId="0445B0B1" id="잉크 54" o:spid="_x0000_s1026" type="#_x0000_t75" style="position:absolute;margin-left:27.1pt;margin-top:233.5pt;width:.4pt;height:.75pt;z-index:251657216;visibility:visible;mso-wrap-style:square;mso-width-percent:0;mso-height-percent:0;mso-wrap-distance-left:3.24519mm;mso-wrap-distance-top:.07019mm;mso-wrap-distance-right:3.25003mm;mso-wrap-distance-bottom:.0802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">
                <v:imagedata r:id="rId11" o:title=""/>
                <v:path arrowok="t"/>
              </v:shape>
            </w:pict>
          </mc:Fallback>
        </mc:AlternateContent>
      </w:r>
      <w:r w:rsidR="004A6B9E" w:rsidRPr="00E91BBE">
        <w:rPr>
          <w:rFonts w:ascii="Book Antiqua" w:hAnsi="Book Antiqua" w:cs="Times New Roman"/>
          <w:sz w:val="24"/>
          <w:szCs w:val="24"/>
        </w:rPr>
        <w:t xml:space="preserve">This was a retrospective study of data collected through medical chart reviews between </w:t>
      </w:r>
      <w:r w:rsidR="002830F0" w:rsidRPr="00E91BBE">
        <w:rPr>
          <w:rFonts w:ascii="Book Antiqua" w:hAnsi="Book Antiqua" w:cs="Times New Roman" w:hint="eastAsia"/>
          <w:sz w:val="24"/>
          <w:szCs w:val="24"/>
        </w:rPr>
        <w:t>December</w:t>
      </w:r>
      <w:r w:rsidR="002830F0" w:rsidRPr="00E91BBE">
        <w:rPr>
          <w:rFonts w:ascii="Book Antiqua" w:hAnsi="Book Antiqua" w:cs="Times New Roman"/>
          <w:sz w:val="24"/>
          <w:szCs w:val="24"/>
        </w:rPr>
        <w:t xml:space="preserve"> </w:t>
      </w:r>
      <w:r w:rsidR="004A6B9E" w:rsidRPr="00E91BBE">
        <w:rPr>
          <w:rFonts w:ascii="Book Antiqua" w:hAnsi="Book Antiqua" w:cs="Times New Roman"/>
          <w:sz w:val="24"/>
          <w:szCs w:val="24"/>
        </w:rPr>
        <w:t>201</w:t>
      </w:r>
      <w:r w:rsidR="002830F0" w:rsidRPr="00E91BBE">
        <w:rPr>
          <w:rFonts w:ascii="Book Antiqua" w:hAnsi="Book Antiqua" w:cs="Times New Roman" w:hint="eastAsia"/>
          <w:sz w:val="24"/>
          <w:szCs w:val="24"/>
        </w:rPr>
        <w:t>4</w:t>
      </w:r>
      <w:r w:rsidR="004A6B9E" w:rsidRPr="00E91BBE">
        <w:rPr>
          <w:rFonts w:ascii="Book Antiqua" w:hAnsi="Book Antiqua" w:cs="Times New Roman"/>
          <w:sz w:val="24"/>
          <w:szCs w:val="24"/>
        </w:rPr>
        <w:t xml:space="preserve"> and June 2017 at Asan Medical Center Children’s </w:t>
      </w:r>
      <w:r w:rsidR="004A6B9E" w:rsidRPr="00E91BBE">
        <w:rPr>
          <w:rFonts w:ascii="Book Antiqua" w:hAnsi="Book Antiqua" w:cs="Times New Roman"/>
          <w:sz w:val="24"/>
          <w:szCs w:val="24"/>
        </w:rPr>
        <w:lastRenderedPageBreak/>
        <w:t xml:space="preserve">Hospital in Seoul, </w:t>
      </w:r>
      <w:r w:rsidR="0049045C">
        <w:rPr>
          <w:rFonts w:ascii="Book Antiqua" w:eastAsia="SimSun" w:hAnsi="Book Antiqua" w:cs="Times New Roman" w:hint="eastAsia"/>
          <w:sz w:val="24"/>
          <w:szCs w:val="24"/>
          <w:lang w:eastAsia="zh-CN"/>
        </w:rPr>
        <w:t xml:space="preserve">South </w:t>
      </w:r>
      <w:r w:rsidR="004A6B9E" w:rsidRPr="00E91BBE">
        <w:rPr>
          <w:rFonts w:ascii="Book Antiqua" w:hAnsi="Book Antiqua" w:cs="Times New Roman"/>
          <w:sz w:val="24"/>
          <w:szCs w:val="24"/>
        </w:rPr>
        <w:t xml:space="preserve">Korea. Eight patients with CP and benign dominant MPD stricture refractory to PS placement were enrolled (Table 1). </w:t>
      </w:r>
      <w:r w:rsidR="00D45B03" w:rsidRPr="00E91BBE">
        <w:rPr>
          <w:rFonts w:ascii="Book Antiqua" w:hAnsi="Book Antiqua" w:cs="Times New Roman"/>
          <w:sz w:val="24"/>
          <w:szCs w:val="24"/>
        </w:rPr>
        <w:t xml:space="preserve">Patients with MPD dilatation </w:t>
      </w:r>
      <w:r w:rsidR="00B759CF" w:rsidRPr="00E91BBE">
        <w:rPr>
          <w:rFonts w:ascii="Book Antiqua" w:hAnsi="Book Antiqua" w:cs="Times New Roman"/>
          <w:sz w:val="24"/>
          <w:szCs w:val="24"/>
        </w:rPr>
        <w:t xml:space="preserve">due to </w:t>
      </w:r>
      <w:r w:rsidR="00A84CE5" w:rsidRPr="00E91BBE">
        <w:rPr>
          <w:rFonts w:ascii="Book Antiqua" w:hAnsi="Book Antiqua" w:cs="Times New Roman"/>
          <w:sz w:val="24"/>
          <w:szCs w:val="24"/>
        </w:rPr>
        <w:t xml:space="preserve">a </w:t>
      </w:r>
      <w:r w:rsidR="00D45B03" w:rsidRPr="00E91BBE">
        <w:rPr>
          <w:rFonts w:ascii="Book Antiqua" w:hAnsi="Book Antiqua" w:cs="Times New Roman"/>
          <w:sz w:val="24"/>
          <w:szCs w:val="24"/>
        </w:rPr>
        <w:t>malignant cause or trauma were excluded.</w:t>
      </w:r>
      <w:r w:rsidR="00D45B03" w:rsidRPr="00E91BBE">
        <w:rPr>
          <w:rFonts w:ascii="Book Antiqua" w:hAnsi="Book Antiqua" w:cs="Times New Roman" w:hint="eastAsia"/>
          <w:sz w:val="24"/>
          <w:szCs w:val="24"/>
        </w:rPr>
        <w:t xml:space="preserve"> </w:t>
      </w:r>
      <w:r w:rsidR="004A6B9E" w:rsidRPr="00E91BBE">
        <w:rPr>
          <w:rFonts w:ascii="Book Antiqua" w:hAnsi="Book Antiqua" w:cs="Times New Roman"/>
          <w:sz w:val="24"/>
          <w:szCs w:val="24"/>
        </w:rPr>
        <w:t xml:space="preserve">Five patients were boys and </w:t>
      </w:r>
      <w:r w:rsidR="00047DA1" w:rsidRPr="00E91BBE">
        <w:rPr>
          <w:rFonts w:ascii="Book Antiqua" w:hAnsi="Book Antiqua" w:cs="Times New Roman"/>
          <w:sz w:val="24"/>
          <w:szCs w:val="24"/>
        </w:rPr>
        <w:t xml:space="preserve">3 </w:t>
      </w:r>
      <w:r w:rsidR="004A6B9E" w:rsidRPr="00E91BBE">
        <w:rPr>
          <w:rFonts w:ascii="Book Antiqua" w:hAnsi="Book Antiqua" w:cs="Times New Roman"/>
          <w:sz w:val="24"/>
          <w:szCs w:val="24"/>
        </w:rPr>
        <w:t>were girls. Their median age was 12 years (range, 5</w:t>
      </w:r>
      <w:r w:rsidR="0049045C">
        <w:rPr>
          <w:rFonts w:ascii="Book Antiqua" w:eastAsia="SimSun" w:hAnsi="Book Antiqua" w:cs="Times New Roman" w:hint="eastAsia"/>
          <w:sz w:val="24"/>
          <w:szCs w:val="24"/>
          <w:lang w:eastAsia="zh-CN"/>
        </w:rPr>
        <w:t>-</w:t>
      </w:r>
      <w:r w:rsidR="004A6B9E" w:rsidRPr="00E91BBE">
        <w:rPr>
          <w:rFonts w:ascii="Book Antiqua" w:hAnsi="Book Antiqua" w:cs="Times New Roman"/>
          <w:sz w:val="24"/>
          <w:szCs w:val="24"/>
        </w:rPr>
        <w:t xml:space="preserve">18 years). The patients in this study had pancreatic divisum and/or gene mutations. The genetic mutations were </w:t>
      </w:r>
      <w:r w:rsidR="004A6B9E" w:rsidRPr="00E91BBE">
        <w:rPr>
          <w:rFonts w:ascii="Book Antiqua" w:hAnsi="Book Antiqua" w:cs="Times New Roman"/>
          <w:i/>
          <w:sz w:val="24"/>
          <w:szCs w:val="24"/>
        </w:rPr>
        <w:t>PRSS1</w:t>
      </w:r>
      <w:r w:rsidR="004A6B9E" w:rsidRPr="00E91BBE">
        <w:rPr>
          <w:rFonts w:ascii="Book Antiqua" w:hAnsi="Book Antiqua" w:cs="Times New Roman"/>
          <w:sz w:val="24"/>
          <w:szCs w:val="24"/>
        </w:rPr>
        <w:t xml:space="preserve"> p.Gly208Ala, </w:t>
      </w:r>
      <w:r w:rsidR="004A6B9E" w:rsidRPr="00E91BBE">
        <w:rPr>
          <w:rFonts w:ascii="Book Antiqua" w:hAnsi="Book Antiqua" w:cs="Times New Roman"/>
          <w:i/>
          <w:sz w:val="24"/>
          <w:szCs w:val="24"/>
        </w:rPr>
        <w:t>PRSS1</w:t>
      </w:r>
      <w:r w:rsidR="004A6B9E" w:rsidRPr="00E91BBE">
        <w:rPr>
          <w:rFonts w:ascii="Book Antiqua" w:hAnsi="Book Antiqua" w:cs="Times New Roman"/>
          <w:sz w:val="24"/>
          <w:szCs w:val="24"/>
        </w:rPr>
        <w:t xml:space="preserve"> p.Arg122His, </w:t>
      </w:r>
      <w:r w:rsidR="004A6B9E" w:rsidRPr="00E91BBE">
        <w:rPr>
          <w:rFonts w:ascii="Book Antiqua" w:hAnsi="Book Antiqua" w:cs="Times New Roman"/>
          <w:i/>
          <w:sz w:val="24"/>
          <w:szCs w:val="24"/>
        </w:rPr>
        <w:t>SPINK1</w:t>
      </w:r>
      <w:r w:rsidR="004A6B9E" w:rsidRPr="00E91BBE">
        <w:rPr>
          <w:rFonts w:ascii="Book Antiqua" w:hAnsi="Book Antiqua" w:cs="Times New Roman"/>
          <w:sz w:val="24"/>
          <w:szCs w:val="24"/>
        </w:rPr>
        <w:t xml:space="preserve"> p.Asn34Ser, </w:t>
      </w:r>
      <w:r w:rsidR="004A6B9E" w:rsidRPr="00E91BBE">
        <w:rPr>
          <w:rFonts w:ascii="Book Antiqua" w:hAnsi="Book Antiqua" w:cs="Times New Roman"/>
          <w:i/>
          <w:sz w:val="24"/>
          <w:szCs w:val="24"/>
        </w:rPr>
        <w:t>SPINK1</w:t>
      </w:r>
      <w:r w:rsidR="004A6B9E" w:rsidRPr="00E91BBE">
        <w:rPr>
          <w:rFonts w:ascii="Book Antiqua" w:hAnsi="Book Antiqua" w:cs="Times New Roman"/>
          <w:sz w:val="24"/>
          <w:szCs w:val="24"/>
        </w:rPr>
        <w:t xml:space="preserve"> p.ThrT53Ilefs*41, </w:t>
      </w:r>
      <w:r w:rsidR="004A6B9E" w:rsidRPr="00E91BBE">
        <w:rPr>
          <w:rFonts w:ascii="Book Antiqua" w:hAnsi="Book Antiqua" w:cs="Times New Roman"/>
          <w:i/>
          <w:sz w:val="24"/>
          <w:szCs w:val="24"/>
        </w:rPr>
        <w:t xml:space="preserve">SPINK1 </w:t>
      </w:r>
      <w:r w:rsidR="004A6B9E" w:rsidRPr="00E91BBE">
        <w:rPr>
          <w:rFonts w:ascii="Book Antiqua" w:hAnsi="Book Antiqua" w:cs="Times New Roman"/>
          <w:sz w:val="24"/>
          <w:szCs w:val="24"/>
        </w:rPr>
        <w:t xml:space="preserve">IVS3(+2)T&gt;C, and </w:t>
      </w:r>
      <w:r w:rsidR="004A6B9E" w:rsidRPr="00E91BBE">
        <w:rPr>
          <w:rFonts w:ascii="Book Antiqua" w:hAnsi="Book Antiqua" w:cs="Times New Roman"/>
          <w:i/>
          <w:sz w:val="24"/>
          <w:szCs w:val="24"/>
        </w:rPr>
        <w:t>CFTR</w:t>
      </w:r>
      <w:r w:rsidR="004A6B9E" w:rsidRPr="00E91BBE">
        <w:rPr>
          <w:rFonts w:ascii="Book Antiqua" w:hAnsi="Book Antiqua" w:cs="Times New Roman"/>
          <w:sz w:val="24"/>
          <w:szCs w:val="24"/>
        </w:rPr>
        <w:t xml:space="preserve"> p.Gln1352His. The strictures were located at the pancreatic head in 5 patients, at the pancreatic neck in 2 patients, and at the pancreatic body in 1 patient. The subjects had a history of previous PS trials after endoscopic sphincterotomy. The median number</w:t>
      </w:r>
      <w:r w:rsidR="00C56B15" w:rsidRPr="00E91BBE">
        <w:rPr>
          <w:rFonts w:ascii="Book Antiqua" w:hAnsi="Book Antiqua" w:cs="Times New Roman"/>
          <w:sz w:val="24"/>
          <w:szCs w:val="24"/>
        </w:rPr>
        <w:t xml:space="preserve"> of days</w:t>
      </w:r>
      <w:r w:rsidR="004A6B9E" w:rsidRPr="00E91BBE">
        <w:rPr>
          <w:rFonts w:ascii="Book Antiqua" w:hAnsi="Book Antiqua" w:cs="Times New Roman"/>
          <w:sz w:val="24"/>
          <w:szCs w:val="24"/>
        </w:rPr>
        <w:t xml:space="preserve"> and total duration of PS placement were 2 d</w:t>
      </w:r>
      <w:r w:rsidR="0049045C">
        <w:rPr>
          <w:rFonts w:ascii="Book Antiqua" w:eastAsia="SimSun" w:hAnsi="Book Antiqua" w:cs="Times New Roman" w:hint="eastAsia"/>
          <w:sz w:val="24"/>
          <w:szCs w:val="24"/>
          <w:lang w:eastAsia="zh-CN"/>
        </w:rPr>
        <w:t xml:space="preserve"> </w:t>
      </w:r>
      <w:r w:rsidR="004A6B9E" w:rsidRPr="00E91BBE">
        <w:rPr>
          <w:rFonts w:ascii="Book Antiqua" w:hAnsi="Book Antiqua" w:cs="Times New Roman"/>
          <w:sz w:val="24"/>
          <w:szCs w:val="24"/>
        </w:rPr>
        <w:t>(range, 1</w:t>
      </w:r>
      <w:r w:rsidR="0049045C">
        <w:rPr>
          <w:rFonts w:ascii="Book Antiqua" w:eastAsia="SimSun" w:hAnsi="Book Antiqua" w:cs="Times New Roman" w:hint="eastAsia"/>
          <w:sz w:val="24"/>
          <w:szCs w:val="24"/>
          <w:lang w:eastAsia="zh-CN"/>
        </w:rPr>
        <w:t>-</w:t>
      </w:r>
      <w:r w:rsidR="004A6B9E" w:rsidRPr="00E91BBE">
        <w:rPr>
          <w:rFonts w:ascii="Book Antiqua" w:hAnsi="Book Antiqua" w:cs="Times New Roman"/>
          <w:sz w:val="24"/>
          <w:szCs w:val="24"/>
        </w:rPr>
        <w:t>7 d) and 57 d</w:t>
      </w:r>
      <w:r w:rsidR="0049045C">
        <w:rPr>
          <w:rFonts w:ascii="Book Antiqua" w:eastAsia="SimSun" w:hAnsi="Book Antiqua" w:cs="Times New Roman" w:hint="eastAsia"/>
          <w:sz w:val="24"/>
          <w:szCs w:val="24"/>
          <w:lang w:eastAsia="zh-CN"/>
        </w:rPr>
        <w:t xml:space="preserve"> </w:t>
      </w:r>
      <w:r w:rsidR="004A6B9E" w:rsidRPr="00E91BBE">
        <w:rPr>
          <w:rFonts w:ascii="Book Antiqua" w:hAnsi="Book Antiqua" w:cs="Times New Roman"/>
          <w:sz w:val="24"/>
          <w:szCs w:val="24"/>
        </w:rPr>
        <w:t>(range, 1</w:t>
      </w:r>
      <w:r w:rsidR="00EA75C7">
        <w:rPr>
          <w:rFonts w:ascii="Book Antiqua" w:eastAsia="SimSun" w:hAnsi="Book Antiqua" w:cs="Times New Roman" w:hint="eastAsia"/>
          <w:sz w:val="24"/>
          <w:szCs w:val="24"/>
          <w:lang w:eastAsia="zh-CN"/>
        </w:rPr>
        <w:t>-</w:t>
      </w:r>
      <w:r w:rsidR="004A6B9E" w:rsidRPr="00E91BBE">
        <w:rPr>
          <w:rFonts w:ascii="Book Antiqua" w:hAnsi="Book Antiqua" w:cs="Times New Roman"/>
          <w:sz w:val="24"/>
          <w:szCs w:val="24"/>
        </w:rPr>
        <w:t xml:space="preserve">431 d), respectively. The stricture was verified using imaging methods </w:t>
      </w:r>
      <w:r w:rsidR="0049045C">
        <w:rPr>
          <w:rFonts w:ascii="Book Antiqua" w:eastAsia="SimSun" w:hAnsi="Book Antiqua" w:cs="Times New Roman" w:hint="eastAsia"/>
          <w:sz w:val="24"/>
          <w:szCs w:val="24"/>
          <w:lang w:eastAsia="zh-CN"/>
        </w:rPr>
        <w:t>[</w:t>
      </w:r>
      <w:r w:rsidR="004A6B9E" w:rsidRPr="00E91BBE">
        <w:rPr>
          <w:rFonts w:ascii="Book Antiqua" w:hAnsi="Book Antiqua" w:cs="Times New Roman"/>
          <w:sz w:val="24"/>
          <w:szCs w:val="24"/>
        </w:rPr>
        <w:t xml:space="preserve">ultrasonography, computed tomography, endoscopic retrograde pancreatography </w:t>
      </w:r>
      <w:r w:rsidR="0049045C">
        <w:rPr>
          <w:rFonts w:ascii="Book Antiqua" w:eastAsia="SimSun" w:hAnsi="Book Antiqua" w:cs="Times New Roman" w:hint="eastAsia"/>
          <w:sz w:val="24"/>
          <w:szCs w:val="24"/>
          <w:lang w:eastAsia="zh-CN"/>
        </w:rPr>
        <w:t>(</w:t>
      </w:r>
      <w:r w:rsidR="004A6B9E" w:rsidRPr="00E91BBE">
        <w:rPr>
          <w:rFonts w:ascii="Book Antiqua" w:hAnsi="Book Antiqua" w:cs="Times New Roman"/>
          <w:sz w:val="24"/>
          <w:szCs w:val="24"/>
        </w:rPr>
        <w:t>ERP</w:t>
      </w:r>
      <w:r w:rsidR="0049045C">
        <w:rPr>
          <w:rFonts w:ascii="Book Antiqua" w:eastAsia="SimSun" w:hAnsi="Book Antiqua" w:cs="Times New Roman" w:hint="eastAsia"/>
          <w:sz w:val="24"/>
          <w:szCs w:val="24"/>
          <w:lang w:eastAsia="zh-CN"/>
        </w:rPr>
        <w:t>)</w:t>
      </w:r>
      <w:r w:rsidR="004A6B9E" w:rsidRPr="00E91BBE">
        <w:rPr>
          <w:rFonts w:ascii="Book Antiqua" w:hAnsi="Book Antiqua" w:cs="Times New Roman"/>
          <w:sz w:val="24"/>
          <w:szCs w:val="24"/>
        </w:rPr>
        <w:t>, or magnetic resonance cholangiography</w:t>
      </w:r>
      <w:r w:rsidR="0049045C">
        <w:rPr>
          <w:rFonts w:ascii="Book Antiqua" w:eastAsia="SimSun" w:hAnsi="Book Antiqua" w:cs="Times New Roman" w:hint="eastAsia"/>
          <w:sz w:val="24"/>
          <w:szCs w:val="24"/>
          <w:lang w:eastAsia="zh-CN"/>
        </w:rPr>
        <w:t>]</w:t>
      </w:r>
      <w:r w:rsidR="004A6B9E" w:rsidRPr="00E91BBE">
        <w:rPr>
          <w:rFonts w:ascii="Book Antiqua" w:hAnsi="Book Antiqua" w:cs="Times New Roman"/>
          <w:sz w:val="24"/>
          <w:szCs w:val="24"/>
        </w:rPr>
        <w:t>. A dominant stricture was defined when the contrast medium on the ERP film was not washed out and the upstream MPD dilation was ≥</w:t>
      </w:r>
      <w:r w:rsidR="0049045C">
        <w:rPr>
          <w:rFonts w:ascii="Book Antiqua" w:eastAsia="SimSun" w:hAnsi="Book Antiqua" w:cs="Times New Roman" w:hint="eastAsia"/>
          <w:sz w:val="24"/>
          <w:szCs w:val="24"/>
          <w:lang w:eastAsia="zh-CN"/>
        </w:rPr>
        <w:t xml:space="preserve"> </w:t>
      </w:r>
      <w:r w:rsidR="004A6B9E" w:rsidRPr="00E91BBE">
        <w:rPr>
          <w:rFonts w:ascii="Book Antiqua" w:hAnsi="Book Antiqua" w:cs="Times New Roman"/>
          <w:sz w:val="24"/>
          <w:szCs w:val="24"/>
        </w:rPr>
        <w:t>6 mm in diameter</w:t>
      </w:r>
      <w:r w:rsidR="004506FA" w:rsidRPr="00E91BBE">
        <w:rPr>
          <w:rFonts w:ascii="Book Antiqua" w:hAnsi="Book Antiqua" w:cs="Times New Roman"/>
          <w:sz w:val="24"/>
          <w:szCs w:val="24"/>
          <w:vertAlign w:val="superscript"/>
        </w:rPr>
        <w:t>[</w:t>
      </w:r>
      <w:r w:rsidR="004A6B9E" w:rsidRPr="00E91BBE">
        <w:rPr>
          <w:rFonts w:ascii="Book Antiqua" w:hAnsi="Book Antiqua" w:cs="Times New Roman"/>
          <w:sz w:val="24"/>
          <w:szCs w:val="24"/>
          <w:vertAlign w:val="superscript"/>
        </w:rPr>
        <w:t>15</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p>
    <w:p w14:paraId="29281C0A" w14:textId="77777777" w:rsidR="004A6B9E" w:rsidRPr="0049045C" w:rsidRDefault="004A6B9E" w:rsidP="000E4AAF">
      <w:pPr>
        <w:wordWrap/>
        <w:snapToGrid w:val="0"/>
        <w:spacing w:after="0" w:line="360" w:lineRule="auto"/>
        <w:rPr>
          <w:rFonts w:ascii="Book Antiqua" w:eastAsia="SimSun" w:hAnsi="Book Antiqua" w:cs="Times New Roman"/>
          <w:sz w:val="24"/>
          <w:szCs w:val="24"/>
          <w:lang w:eastAsia="zh-CN"/>
        </w:rPr>
      </w:pPr>
    </w:p>
    <w:p w14:paraId="02C886AD" w14:textId="77777777" w:rsidR="004A6B9E" w:rsidRPr="00E91BBE" w:rsidRDefault="004A6B9E" w:rsidP="000E4AAF">
      <w:pPr>
        <w:wordWrap/>
        <w:snapToGrid w:val="0"/>
        <w:spacing w:after="0" w:line="360" w:lineRule="auto"/>
        <w:rPr>
          <w:rFonts w:ascii="Book Antiqua" w:hAnsi="Book Antiqua" w:cs="Times New Roman"/>
          <w:b/>
          <w:i/>
          <w:sz w:val="24"/>
          <w:szCs w:val="24"/>
        </w:rPr>
      </w:pPr>
      <w:r w:rsidRPr="00E91BBE">
        <w:rPr>
          <w:rFonts w:ascii="Book Antiqua" w:hAnsi="Book Antiqua" w:cs="Times New Roman"/>
          <w:b/>
          <w:i/>
          <w:sz w:val="24"/>
          <w:szCs w:val="24"/>
        </w:rPr>
        <w:t>Procedure</w:t>
      </w:r>
    </w:p>
    <w:p w14:paraId="61E3428F" w14:textId="267F5BAC" w:rsidR="004A6B9E"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The first session of placement and removal of FCSEMS was performed</w:t>
      </w:r>
      <w:r w:rsidR="00790616" w:rsidRPr="00E91BBE">
        <w:rPr>
          <w:rFonts w:ascii="Book Antiqua" w:hAnsi="Book Antiqua" w:cs="Times New Roman"/>
          <w:sz w:val="24"/>
          <w:szCs w:val="24"/>
        </w:rPr>
        <w:t xml:space="preserve"> </w:t>
      </w:r>
      <w:r w:rsidR="00C46515" w:rsidRPr="00E91BBE">
        <w:rPr>
          <w:rFonts w:ascii="Book Antiqua" w:hAnsi="Book Antiqua" w:cs="Times New Roman"/>
          <w:sz w:val="24"/>
          <w:szCs w:val="24"/>
        </w:rPr>
        <w:t xml:space="preserve">by </w:t>
      </w:r>
      <w:r w:rsidRPr="00E91BBE">
        <w:rPr>
          <w:rFonts w:ascii="Book Antiqua" w:hAnsi="Book Antiqua" w:cs="Times New Roman"/>
          <w:sz w:val="24"/>
          <w:szCs w:val="24"/>
        </w:rPr>
        <w:t>an adult</w:t>
      </w:r>
      <w:r w:rsidR="00CF752D" w:rsidRPr="00E91BBE">
        <w:rPr>
          <w:rFonts w:ascii="Book Antiqua" w:hAnsi="Book Antiqua" w:cs="Times New Roman"/>
          <w:sz w:val="24"/>
          <w:szCs w:val="24"/>
        </w:rPr>
        <w:t xml:space="preserve"> and pediatric </w:t>
      </w:r>
      <w:r w:rsidRPr="00E91BBE">
        <w:rPr>
          <w:rFonts w:ascii="Book Antiqua" w:hAnsi="Book Antiqua" w:cs="Times New Roman"/>
          <w:sz w:val="24"/>
          <w:szCs w:val="24"/>
        </w:rPr>
        <w:t>gastroenterologist. Thereafter, all procedures were performed by a pediatric gastroenterologist. ERP was performed using either an adult duodenoscope (JF; Olympus Optical, Tokyo, Japan) or a therapeutic duodenoscope (TJF</w:t>
      </w:r>
      <w:r w:rsidR="002863C8" w:rsidRPr="00E91BBE">
        <w:rPr>
          <w:rFonts w:ascii="Book Antiqua" w:hAnsi="Book Antiqua" w:cs="Times New Roman"/>
          <w:sz w:val="24"/>
          <w:szCs w:val="24"/>
        </w:rPr>
        <w:t>,</w:t>
      </w:r>
      <w:r w:rsidRPr="00E91BBE">
        <w:rPr>
          <w:rFonts w:ascii="Book Antiqua" w:hAnsi="Book Antiqua" w:cs="Times New Roman"/>
          <w:sz w:val="24"/>
          <w:szCs w:val="24"/>
        </w:rPr>
        <w:t xml:space="preserve"> Olympus Optical</w:t>
      </w:r>
      <w:r w:rsidR="00110F51" w:rsidRPr="00E91BBE">
        <w:rPr>
          <w:rFonts w:ascii="Book Antiqua" w:hAnsi="Book Antiqua" w:cs="Times New Roman" w:hint="eastAsia"/>
          <w:sz w:val="24"/>
          <w:szCs w:val="24"/>
        </w:rPr>
        <w:t xml:space="preserve">, </w:t>
      </w:r>
      <w:r w:rsidR="003F0593" w:rsidRPr="00E91BBE">
        <w:rPr>
          <w:rFonts w:ascii="Book Antiqua" w:hAnsi="Book Antiqua" w:cs="Times New Roman" w:hint="eastAsia"/>
          <w:sz w:val="24"/>
          <w:szCs w:val="24"/>
        </w:rPr>
        <w:t>Tokyo, Japan</w:t>
      </w:r>
      <w:r w:rsidRPr="00E91BBE">
        <w:rPr>
          <w:rFonts w:ascii="Book Antiqua" w:hAnsi="Book Antiqua" w:cs="Times New Roman"/>
          <w:sz w:val="24"/>
          <w:szCs w:val="24"/>
        </w:rPr>
        <w:t xml:space="preserve">). Commercially available 6-mm FCSEMSs (Hanarostent </w:t>
      </w:r>
      <w:r w:rsidR="00336790" w:rsidRPr="00E91BBE">
        <w:rPr>
          <w:rFonts w:ascii="Book Antiqua" w:hAnsi="Book Antiqua" w:cs="Times New Roman"/>
          <w:sz w:val="24"/>
          <w:szCs w:val="24"/>
        </w:rPr>
        <w:t>B</w:t>
      </w:r>
      <w:r w:rsidRPr="00E91BBE">
        <w:rPr>
          <w:rFonts w:ascii="Book Antiqua" w:hAnsi="Book Antiqua" w:cs="Times New Roman"/>
          <w:sz w:val="24"/>
          <w:szCs w:val="24"/>
        </w:rPr>
        <w:t>iliary dual flap</w:t>
      </w:r>
      <w:r w:rsidR="00126F10" w:rsidRPr="00E91BBE">
        <w:rPr>
          <w:rFonts w:ascii="Book Antiqua" w:hAnsi="Book Antiqua" w:cs="Times New Roman"/>
          <w:sz w:val="24"/>
          <w:szCs w:val="24"/>
        </w:rPr>
        <w:t>;</w:t>
      </w:r>
      <w:r w:rsidRPr="00E91BBE">
        <w:rPr>
          <w:rFonts w:ascii="Book Antiqua" w:hAnsi="Book Antiqua" w:cs="Times New Roman"/>
          <w:sz w:val="24"/>
          <w:szCs w:val="24"/>
        </w:rPr>
        <w:t xml:space="preserve"> M.I. Tech, Seoul, </w:t>
      </w:r>
      <w:r w:rsidR="0049045C">
        <w:rPr>
          <w:rFonts w:ascii="Book Antiqua" w:eastAsia="SimSun" w:hAnsi="Book Antiqua" w:cs="Times New Roman" w:hint="eastAsia"/>
          <w:sz w:val="24"/>
          <w:szCs w:val="24"/>
          <w:lang w:eastAsia="zh-CN"/>
        </w:rPr>
        <w:t xml:space="preserve">South </w:t>
      </w:r>
      <w:r w:rsidRPr="00E91BBE">
        <w:rPr>
          <w:rFonts w:ascii="Book Antiqua" w:hAnsi="Book Antiqua" w:cs="Times New Roman"/>
          <w:sz w:val="24"/>
          <w:szCs w:val="24"/>
        </w:rPr>
        <w:t>Korea) that consisted of nitinol material with a silicone covering membrane were used (Fig</w:t>
      </w:r>
      <w:r w:rsidR="00EA75C7">
        <w:rPr>
          <w:rFonts w:ascii="Book Antiqua" w:eastAsia="SimSun" w:hAnsi="Book Antiqua" w:cs="Times New Roman" w:hint="eastAsia"/>
          <w:sz w:val="24"/>
          <w:szCs w:val="24"/>
          <w:lang w:eastAsia="zh-CN"/>
        </w:rPr>
        <w:t>ure</w:t>
      </w:r>
      <w:r w:rsidRPr="00E91BBE">
        <w:rPr>
          <w:rFonts w:ascii="Book Antiqua" w:hAnsi="Book Antiqua" w:cs="Times New Roman"/>
          <w:sz w:val="24"/>
          <w:szCs w:val="24"/>
        </w:rPr>
        <w:t xml:space="preserve"> 1). After the endoscopic sphincterotomy, which </w:t>
      </w:r>
      <w:r w:rsidR="00CA45F7" w:rsidRPr="00E91BBE">
        <w:rPr>
          <w:rFonts w:ascii="Book Antiqua" w:hAnsi="Book Antiqua" w:cs="Times New Roman"/>
          <w:sz w:val="24"/>
          <w:szCs w:val="24"/>
        </w:rPr>
        <w:t xml:space="preserve">had been </w:t>
      </w:r>
      <w:r w:rsidRPr="00E91BBE">
        <w:rPr>
          <w:rFonts w:ascii="Book Antiqua" w:hAnsi="Book Antiqua" w:cs="Times New Roman"/>
          <w:sz w:val="24"/>
          <w:szCs w:val="24"/>
        </w:rPr>
        <w:t xml:space="preserve">described elsewhere, dilatation of the stricture was performed with </w:t>
      </w:r>
      <w:r w:rsidR="00D013C0" w:rsidRPr="00E91BBE">
        <w:rPr>
          <w:rFonts w:ascii="Book Antiqua" w:hAnsi="Book Antiqua" w:cs="Times New Roman"/>
          <w:sz w:val="24"/>
          <w:szCs w:val="24"/>
        </w:rPr>
        <w:t>a</w:t>
      </w:r>
      <w:r w:rsidRPr="00E91BBE">
        <w:rPr>
          <w:rFonts w:ascii="Book Antiqua" w:hAnsi="Book Antiqua" w:cs="Times New Roman"/>
          <w:sz w:val="24"/>
          <w:szCs w:val="24"/>
        </w:rPr>
        <w:t xml:space="preserve"> Soehendra stent retriever (Wilson Cook Medical, Winston–Salem, NC</w:t>
      </w:r>
      <w:r w:rsidR="0049045C">
        <w:rPr>
          <w:rFonts w:ascii="Book Antiqua" w:eastAsia="SimSun" w:hAnsi="Book Antiqua" w:cs="Times New Roman" w:hint="eastAsia"/>
          <w:sz w:val="24"/>
          <w:szCs w:val="24"/>
          <w:lang w:eastAsia="zh-CN"/>
        </w:rPr>
        <w:t>, United States</w:t>
      </w:r>
      <w:r w:rsidRPr="00E91BBE">
        <w:rPr>
          <w:rFonts w:ascii="Book Antiqua" w:hAnsi="Book Antiqua" w:cs="Times New Roman"/>
          <w:sz w:val="24"/>
          <w:szCs w:val="24"/>
        </w:rPr>
        <w:t>) and/or a Hurricane dilator balloon (Boston Scientific, Natick, MA</w:t>
      </w:r>
      <w:r w:rsidR="0049045C">
        <w:rPr>
          <w:rFonts w:ascii="Book Antiqua" w:eastAsia="SimSun" w:hAnsi="Book Antiqua" w:cs="Times New Roman" w:hint="eastAsia"/>
          <w:sz w:val="24"/>
          <w:szCs w:val="24"/>
          <w:lang w:eastAsia="zh-CN"/>
        </w:rPr>
        <w:t>, United States</w:t>
      </w:r>
      <w:r w:rsidRPr="00E91BBE">
        <w:rPr>
          <w:rFonts w:ascii="Book Antiqua" w:hAnsi="Book Antiqua" w:cs="Times New Roman"/>
          <w:sz w:val="24"/>
          <w:szCs w:val="24"/>
        </w:rPr>
        <w:t xml:space="preserve">) </w:t>
      </w:r>
      <w:r w:rsidR="001230DA" w:rsidRPr="00E91BBE">
        <w:rPr>
          <w:rFonts w:ascii="Book Antiqua" w:hAnsi="Book Antiqua" w:cs="Times New Roman"/>
          <w:sz w:val="24"/>
          <w:szCs w:val="24"/>
        </w:rPr>
        <w:t xml:space="preserve">prior to </w:t>
      </w:r>
      <w:r w:rsidRPr="00E91BBE">
        <w:rPr>
          <w:rFonts w:ascii="Book Antiqua" w:hAnsi="Book Antiqua" w:cs="Times New Roman"/>
          <w:sz w:val="24"/>
          <w:szCs w:val="24"/>
        </w:rPr>
        <w:t xml:space="preserve">stent placement. The insertion length of the stent was determined such that at least 1 cm of ampulla and normal area at the end of the stenosis </w:t>
      </w:r>
      <w:r w:rsidR="006859F4" w:rsidRPr="00E91BBE">
        <w:rPr>
          <w:rFonts w:ascii="Book Antiqua" w:hAnsi="Book Antiqua" w:cs="Times New Roman"/>
          <w:sz w:val="24"/>
          <w:szCs w:val="24"/>
        </w:rPr>
        <w:t xml:space="preserve">were each </w:t>
      </w:r>
      <w:r w:rsidRPr="00E91BBE">
        <w:rPr>
          <w:rFonts w:ascii="Book Antiqua" w:hAnsi="Book Antiqua" w:cs="Times New Roman"/>
          <w:sz w:val="24"/>
          <w:szCs w:val="24"/>
        </w:rPr>
        <w:t xml:space="preserve">covered. Repositioning was </w:t>
      </w:r>
      <w:r w:rsidRPr="00E91BBE">
        <w:rPr>
          <w:rFonts w:ascii="Book Antiqua" w:hAnsi="Book Antiqua" w:cs="Times New Roman"/>
          <w:sz w:val="24"/>
          <w:szCs w:val="24"/>
        </w:rPr>
        <w:lastRenderedPageBreak/>
        <w:t xml:space="preserve">carried out until the stent was fully inflated and placed </w:t>
      </w:r>
      <w:r w:rsidR="00DD3B96" w:rsidRPr="00E91BBE">
        <w:rPr>
          <w:rFonts w:ascii="Book Antiqua" w:hAnsi="Book Antiqua" w:cs="Times New Roman"/>
          <w:sz w:val="24"/>
          <w:szCs w:val="24"/>
        </w:rPr>
        <w:t>in</w:t>
      </w:r>
      <w:r w:rsidRPr="00E91BBE">
        <w:rPr>
          <w:rFonts w:ascii="Book Antiqua" w:hAnsi="Book Antiqua" w:cs="Times New Roman"/>
          <w:sz w:val="24"/>
          <w:szCs w:val="24"/>
        </w:rPr>
        <w:t xml:space="preserve"> the targeted location. </w:t>
      </w:r>
      <w:r w:rsidR="00EA5ECD" w:rsidRPr="00E91BBE">
        <w:rPr>
          <w:rFonts w:ascii="Book Antiqua" w:hAnsi="Book Antiqua" w:cs="Times New Roman"/>
          <w:sz w:val="24"/>
          <w:szCs w:val="24"/>
        </w:rPr>
        <w:t>On the basis of</w:t>
      </w:r>
      <w:r w:rsidR="00A67295" w:rsidRPr="00E91BBE">
        <w:rPr>
          <w:rFonts w:ascii="Book Antiqua" w:hAnsi="Book Antiqua" w:cs="Times New Roman"/>
          <w:sz w:val="24"/>
          <w:szCs w:val="24"/>
        </w:rPr>
        <w:t xml:space="preserve"> previous studies </w:t>
      </w:r>
      <w:r w:rsidR="00F559FE" w:rsidRPr="00E91BBE">
        <w:rPr>
          <w:rFonts w:ascii="Book Antiqua" w:hAnsi="Book Antiqua" w:cs="Times New Roman"/>
          <w:sz w:val="24"/>
          <w:szCs w:val="24"/>
        </w:rPr>
        <w:t xml:space="preserve">in </w:t>
      </w:r>
      <w:r w:rsidR="00A67295" w:rsidRPr="00E91BBE">
        <w:rPr>
          <w:rFonts w:ascii="Book Antiqua" w:hAnsi="Book Antiqua" w:cs="Times New Roman"/>
          <w:sz w:val="24"/>
          <w:szCs w:val="24"/>
        </w:rPr>
        <w:t>adults</w:t>
      </w:r>
      <w:r w:rsidR="00A67295" w:rsidRPr="00E91BBE">
        <w:rPr>
          <w:rFonts w:ascii="Book Antiqua" w:hAnsi="Book Antiqua" w:cs="Times New Roman"/>
          <w:sz w:val="24"/>
          <w:szCs w:val="24"/>
          <w:vertAlign w:val="superscript"/>
        </w:rPr>
        <w:t>[1</w:t>
      </w:r>
      <w:r w:rsidR="00D45B03" w:rsidRPr="00E91BBE">
        <w:rPr>
          <w:rFonts w:ascii="Book Antiqua" w:hAnsi="Book Antiqua" w:cs="Times New Roman" w:hint="eastAsia"/>
          <w:sz w:val="24"/>
          <w:szCs w:val="24"/>
          <w:vertAlign w:val="superscript"/>
        </w:rPr>
        <w:t>6</w:t>
      </w:r>
      <w:r w:rsidR="00A67295" w:rsidRPr="00E91BBE">
        <w:rPr>
          <w:rFonts w:ascii="Book Antiqua" w:hAnsi="Book Antiqua" w:cs="Times New Roman"/>
          <w:sz w:val="24"/>
          <w:szCs w:val="24"/>
          <w:vertAlign w:val="superscript"/>
        </w:rPr>
        <w:t>]</w:t>
      </w:r>
      <w:r w:rsidR="00A67295" w:rsidRPr="00E91BBE">
        <w:rPr>
          <w:rFonts w:ascii="Book Antiqua" w:hAnsi="Book Antiqua" w:cs="Times New Roman" w:hint="eastAsia"/>
          <w:sz w:val="24"/>
          <w:szCs w:val="24"/>
        </w:rPr>
        <w:t xml:space="preserve">, </w:t>
      </w:r>
      <w:r w:rsidR="00085CFC" w:rsidRPr="00E91BBE">
        <w:rPr>
          <w:rFonts w:ascii="Book Antiqua" w:hAnsi="Book Antiqua" w:cs="Times New Roman" w:hint="eastAsia"/>
          <w:sz w:val="24"/>
          <w:szCs w:val="24"/>
        </w:rPr>
        <w:t>s</w:t>
      </w:r>
      <w:r w:rsidR="00A67295" w:rsidRPr="00E91BBE">
        <w:rPr>
          <w:rFonts w:ascii="Book Antiqua" w:hAnsi="Book Antiqua" w:cs="Times New Roman" w:hint="eastAsia"/>
          <w:sz w:val="24"/>
          <w:szCs w:val="24"/>
        </w:rPr>
        <w:t>tent r</w:t>
      </w:r>
      <w:r w:rsidRPr="00E91BBE">
        <w:rPr>
          <w:rFonts w:ascii="Book Antiqua" w:hAnsi="Book Antiqua" w:cs="Times New Roman"/>
          <w:sz w:val="24"/>
          <w:szCs w:val="24"/>
        </w:rPr>
        <w:t>emoval was planned with rat-tooth forceps at 6 mo</w:t>
      </w:r>
      <w:r w:rsidR="00B51556">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after placement, unless adverse events or episodes of pancreatitis had occurred. Informed consent was obtained from the parents of the patients</w:t>
      </w:r>
      <w:r w:rsidR="00F86763" w:rsidRPr="00E91BBE">
        <w:rPr>
          <w:rFonts w:ascii="Book Antiqua" w:hAnsi="Book Antiqua" w:cs="Times New Roman"/>
          <w:sz w:val="24"/>
          <w:szCs w:val="24"/>
        </w:rPr>
        <w:t>,</w:t>
      </w:r>
      <w:r w:rsidRPr="00E91BBE">
        <w:rPr>
          <w:rFonts w:ascii="Book Antiqua" w:hAnsi="Book Antiqua" w:cs="Times New Roman"/>
          <w:sz w:val="24"/>
          <w:szCs w:val="24"/>
        </w:rPr>
        <w:t xml:space="preserve"> after the risks and benefits of the procedure and alternative treatments were explained. The study protocol was approved by the institutional review board of Asan Medical Center (2017-0210).</w:t>
      </w:r>
    </w:p>
    <w:p w14:paraId="667D4C21" w14:textId="77777777" w:rsidR="004A6B9E" w:rsidRPr="0049045C" w:rsidRDefault="004A6B9E" w:rsidP="000E4AAF">
      <w:pPr>
        <w:wordWrap/>
        <w:snapToGrid w:val="0"/>
        <w:spacing w:after="0" w:line="360" w:lineRule="auto"/>
        <w:rPr>
          <w:rFonts w:ascii="Book Antiqua" w:eastAsia="SimSun" w:hAnsi="Book Antiqua" w:cs="Times New Roman"/>
          <w:sz w:val="24"/>
          <w:szCs w:val="24"/>
          <w:lang w:eastAsia="zh-CN"/>
        </w:rPr>
      </w:pPr>
    </w:p>
    <w:p w14:paraId="6FDE7935" w14:textId="2719807A" w:rsidR="004A6B9E" w:rsidRPr="00E91BBE" w:rsidRDefault="004A6B9E" w:rsidP="000E4AAF">
      <w:pPr>
        <w:wordWrap/>
        <w:snapToGrid w:val="0"/>
        <w:spacing w:after="0" w:line="360" w:lineRule="auto"/>
        <w:rPr>
          <w:rFonts w:ascii="Book Antiqua" w:hAnsi="Book Antiqua" w:cs="Times New Roman"/>
          <w:b/>
          <w:i/>
          <w:sz w:val="24"/>
          <w:szCs w:val="24"/>
        </w:rPr>
      </w:pPr>
      <w:r w:rsidRPr="00E91BBE">
        <w:rPr>
          <w:rFonts w:ascii="Book Antiqua" w:hAnsi="Book Antiqua" w:cs="Times New Roman"/>
          <w:b/>
          <w:i/>
          <w:sz w:val="24"/>
          <w:szCs w:val="24"/>
        </w:rPr>
        <w:t xml:space="preserve">Measurement of </w:t>
      </w:r>
      <w:r w:rsidR="001F6BBD" w:rsidRPr="00E91BBE">
        <w:rPr>
          <w:rFonts w:ascii="Book Antiqua" w:hAnsi="Book Antiqua" w:cs="Times New Roman"/>
          <w:b/>
          <w:i/>
          <w:sz w:val="24"/>
          <w:szCs w:val="24"/>
        </w:rPr>
        <w:t>o</w:t>
      </w:r>
      <w:r w:rsidRPr="00E91BBE">
        <w:rPr>
          <w:rFonts w:ascii="Book Antiqua" w:hAnsi="Book Antiqua" w:cs="Times New Roman"/>
          <w:b/>
          <w:i/>
          <w:sz w:val="24"/>
          <w:szCs w:val="24"/>
        </w:rPr>
        <w:t>utcome</w:t>
      </w:r>
    </w:p>
    <w:p w14:paraId="44DCE3AF" w14:textId="4DD5C8B2" w:rsidR="004A6B9E"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 xml:space="preserve">Feasibility was evaluated </w:t>
      </w:r>
      <w:r w:rsidR="00AA58AE" w:rsidRPr="00E91BBE">
        <w:rPr>
          <w:rFonts w:ascii="Book Antiqua" w:hAnsi="Book Antiqua" w:cs="Times New Roman"/>
          <w:sz w:val="24"/>
          <w:szCs w:val="24"/>
        </w:rPr>
        <w:t>in terms of</w:t>
      </w:r>
      <w:r w:rsidRPr="00E91BBE">
        <w:rPr>
          <w:rFonts w:ascii="Book Antiqua" w:hAnsi="Book Antiqua" w:cs="Times New Roman"/>
          <w:sz w:val="24"/>
          <w:szCs w:val="24"/>
        </w:rPr>
        <w:t xml:space="preserve"> technical success, migration, and patency. Technical success was determined in accordance with the success of stent placement and removal. Successful stenting was attained when the stent passed through the stricture and the mesh spread </w:t>
      </w:r>
      <w:r w:rsidR="00330A05" w:rsidRPr="00E91BBE">
        <w:rPr>
          <w:rFonts w:ascii="Book Antiqua" w:hAnsi="Book Antiqua" w:cs="Times New Roman"/>
          <w:sz w:val="24"/>
          <w:szCs w:val="24"/>
        </w:rPr>
        <w:t>easily</w:t>
      </w:r>
      <w:r w:rsidRPr="00E91BBE">
        <w:rPr>
          <w:rFonts w:ascii="Book Antiqua" w:hAnsi="Book Antiqua" w:cs="Times New Roman"/>
          <w:sz w:val="24"/>
          <w:szCs w:val="24"/>
        </w:rPr>
        <w:t xml:space="preserve">, followed by </w:t>
      </w:r>
      <w:r w:rsidR="00330A05" w:rsidRPr="00E91BBE">
        <w:rPr>
          <w:rFonts w:ascii="Book Antiqua" w:hAnsi="Book Antiqua" w:cs="Times New Roman"/>
          <w:sz w:val="24"/>
          <w:szCs w:val="24"/>
        </w:rPr>
        <w:t xml:space="preserve">a flow of </w:t>
      </w:r>
      <w:r w:rsidRPr="00E91BBE">
        <w:rPr>
          <w:rFonts w:ascii="Book Antiqua" w:hAnsi="Book Antiqua" w:cs="Times New Roman"/>
          <w:sz w:val="24"/>
          <w:szCs w:val="24"/>
        </w:rPr>
        <w:t xml:space="preserve">pancreatic juice or washing fluid into the lumen of the stent. Successful removal was attained when the entire stent was removed without ductal leakage during contrast medium injection. Stent patency was assessed </w:t>
      </w:r>
      <w:r w:rsidR="00D76F4C" w:rsidRPr="00E91BBE">
        <w:rPr>
          <w:rFonts w:ascii="Book Antiqua" w:hAnsi="Book Antiqua" w:cs="Times New Roman"/>
          <w:sz w:val="24"/>
          <w:szCs w:val="24"/>
        </w:rPr>
        <w:t>via</w:t>
      </w:r>
      <w:r w:rsidRPr="00E91BBE">
        <w:rPr>
          <w:rFonts w:ascii="Book Antiqua" w:hAnsi="Book Antiqua" w:cs="Times New Roman"/>
          <w:sz w:val="24"/>
          <w:szCs w:val="24"/>
        </w:rPr>
        <w:t xml:space="preserve"> visual inspection when the FCSEMS was removed. Efficacy was evaluated </w:t>
      </w:r>
      <w:r w:rsidR="00F456EA" w:rsidRPr="00E91BBE">
        <w:rPr>
          <w:rFonts w:ascii="Book Antiqua" w:hAnsi="Book Antiqua" w:cs="Times New Roman"/>
          <w:sz w:val="24"/>
          <w:szCs w:val="24"/>
        </w:rPr>
        <w:t>according to</w:t>
      </w:r>
      <w:r w:rsidRPr="00E91BBE">
        <w:rPr>
          <w:rFonts w:ascii="Book Antiqua" w:hAnsi="Book Antiqua" w:cs="Times New Roman"/>
          <w:sz w:val="24"/>
          <w:szCs w:val="24"/>
        </w:rPr>
        <w:t xml:space="preserve"> the improvements of the stricture and reduction of pancreatic pain and pancreatitis. Stricture improvement was evaluated by measuring the diameter of the stricture and the upstream dilation of the MPD as shown on pancreatography after </w:t>
      </w:r>
      <w:r w:rsidR="00CC3F89" w:rsidRPr="00E91BBE">
        <w:rPr>
          <w:rFonts w:ascii="Book Antiqua" w:hAnsi="Book Antiqua" w:cs="Times New Roman"/>
          <w:sz w:val="24"/>
          <w:szCs w:val="24"/>
        </w:rPr>
        <w:t xml:space="preserve">the </w:t>
      </w:r>
      <w:r w:rsidRPr="00E91BBE">
        <w:rPr>
          <w:rFonts w:ascii="Book Antiqua" w:hAnsi="Book Antiqua" w:cs="Times New Roman"/>
          <w:sz w:val="24"/>
          <w:szCs w:val="24"/>
        </w:rPr>
        <w:t xml:space="preserve">removal of the first metal stent. Safety was evaluated </w:t>
      </w:r>
      <w:r w:rsidR="00C62D39" w:rsidRPr="00E91BBE">
        <w:rPr>
          <w:rFonts w:ascii="Book Antiqua" w:hAnsi="Book Antiqua" w:cs="Times New Roman"/>
          <w:sz w:val="24"/>
          <w:szCs w:val="24"/>
        </w:rPr>
        <w:t>based on</w:t>
      </w:r>
      <w:r w:rsidRPr="00E91BBE">
        <w:rPr>
          <w:rFonts w:ascii="Book Antiqua" w:hAnsi="Book Antiqua" w:cs="Times New Roman"/>
          <w:sz w:val="24"/>
          <w:szCs w:val="24"/>
        </w:rPr>
        <w:t xml:space="preserve"> the </w:t>
      </w:r>
      <w:r w:rsidR="00586475" w:rsidRPr="00E91BBE">
        <w:rPr>
          <w:rFonts w:ascii="Book Antiqua" w:hAnsi="Book Antiqua" w:cs="Times New Roman"/>
          <w:sz w:val="24"/>
          <w:szCs w:val="24"/>
        </w:rPr>
        <w:t xml:space="preserve">occurrence of </w:t>
      </w:r>
      <w:r w:rsidRPr="00E91BBE">
        <w:rPr>
          <w:rFonts w:ascii="Book Antiqua" w:hAnsi="Book Antiqua" w:cs="Times New Roman"/>
          <w:sz w:val="24"/>
          <w:szCs w:val="24"/>
        </w:rPr>
        <w:t>adverse events such as pancreatitis, cholestasis, bowel perforation, sepsis, or mortality. Blood pressure, heart rate, body temperature, laboratory tests (</w:t>
      </w:r>
      <w:r w:rsidR="007B1820" w:rsidRPr="00E91BBE">
        <w:rPr>
          <w:rFonts w:ascii="Book Antiqua" w:hAnsi="Book Antiqua" w:cs="Times New Roman"/>
          <w:sz w:val="24"/>
          <w:szCs w:val="24"/>
        </w:rPr>
        <w:t>complete blood count</w:t>
      </w:r>
      <w:r w:rsidR="009A22FC" w:rsidRPr="00E91BBE">
        <w:rPr>
          <w:rFonts w:ascii="Book Antiqua" w:hAnsi="Book Antiqua" w:cs="Times New Roman"/>
          <w:sz w:val="24"/>
          <w:szCs w:val="24"/>
        </w:rPr>
        <w:t xml:space="preserve"> and</w:t>
      </w:r>
      <w:r w:rsidRPr="00E91BBE">
        <w:rPr>
          <w:rFonts w:ascii="Book Antiqua" w:hAnsi="Book Antiqua" w:cs="Times New Roman"/>
          <w:sz w:val="24"/>
          <w:szCs w:val="24"/>
        </w:rPr>
        <w:t xml:space="preserve"> C</w:t>
      </w:r>
      <w:r w:rsidR="0050216D" w:rsidRPr="00E91BBE">
        <w:rPr>
          <w:rFonts w:ascii="Book Antiqua" w:hAnsi="Book Antiqua" w:cs="Times New Roman"/>
          <w:sz w:val="24"/>
          <w:szCs w:val="24"/>
        </w:rPr>
        <w:t>-reactive protein</w:t>
      </w:r>
      <w:r w:rsidRPr="00E91BBE">
        <w:rPr>
          <w:rFonts w:ascii="Book Antiqua" w:hAnsi="Book Antiqua" w:cs="Times New Roman"/>
          <w:sz w:val="24"/>
          <w:szCs w:val="24"/>
        </w:rPr>
        <w:t>, total bilirubin, direct bilirubin, amylase, and lipase levels), and abdominal radiographs were conducted at 3 d</w:t>
      </w:r>
      <w:r w:rsidR="0049045C">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and 14</w:t>
      </w:r>
      <w:r w:rsidR="0049045C">
        <w:rPr>
          <w:rFonts w:ascii="Book Antiqua" w:eastAsia="SimSun" w:hAnsi="Book Antiqua" w:cs="Times New Roman" w:hint="eastAsia"/>
          <w:sz w:val="24"/>
          <w:szCs w:val="24"/>
          <w:lang w:eastAsia="zh-CN"/>
        </w:rPr>
        <w:t>-</w:t>
      </w:r>
      <w:r w:rsidRPr="00E91BBE">
        <w:rPr>
          <w:rFonts w:ascii="Book Antiqua" w:hAnsi="Book Antiqua" w:cs="Times New Roman"/>
          <w:sz w:val="24"/>
          <w:szCs w:val="24"/>
        </w:rPr>
        <w:t>21 d</w:t>
      </w:r>
      <w:r w:rsidR="0049045C">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after FCSEMS placement to evaluate for short-term adverse events.</w:t>
      </w:r>
    </w:p>
    <w:p w14:paraId="69178D1C" w14:textId="77777777" w:rsidR="004A6B9E" w:rsidRPr="0049045C" w:rsidRDefault="004A6B9E" w:rsidP="000E4AAF">
      <w:pPr>
        <w:wordWrap/>
        <w:snapToGrid w:val="0"/>
        <w:spacing w:after="0" w:line="360" w:lineRule="auto"/>
        <w:rPr>
          <w:rFonts w:ascii="Book Antiqua" w:eastAsia="SimSun" w:hAnsi="Book Antiqua" w:cs="Times New Roman"/>
          <w:i/>
          <w:sz w:val="24"/>
          <w:szCs w:val="24"/>
          <w:lang w:eastAsia="zh-CN"/>
        </w:rPr>
      </w:pPr>
    </w:p>
    <w:p w14:paraId="478D5186" w14:textId="7F472F56" w:rsidR="004A6B9E" w:rsidRPr="00E91BBE" w:rsidRDefault="004A6B9E" w:rsidP="000E4AAF">
      <w:pPr>
        <w:wordWrap/>
        <w:snapToGrid w:val="0"/>
        <w:spacing w:after="0" w:line="360" w:lineRule="auto"/>
        <w:rPr>
          <w:rFonts w:ascii="Book Antiqua" w:hAnsi="Book Antiqua" w:cs="Times New Roman"/>
          <w:b/>
          <w:i/>
          <w:sz w:val="24"/>
          <w:szCs w:val="24"/>
        </w:rPr>
      </w:pPr>
      <w:r w:rsidRPr="00E91BBE">
        <w:rPr>
          <w:rFonts w:ascii="Book Antiqua" w:hAnsi="Book Antiqua" w:cs="Times New Roman"/>
          <w:b/>
          <w:i/>
          <w:sz w:val="24"/>
          <w:szCs w:val="24"/>
        </w:rPr>
        <w:t xml:space="preserve">Statistical </w:t>
      </w:r>
      <w:r w:rsidR="001F6BBD" w:rsidRPr="00E91BBE">
        <w:rPr>
          <w:rFonts w:ascii="Book Antiqua" w:hAnsi="Book Antiqua" w:cs="Times New Roman"/>
          <w:b/>
          <w:i/>
          <w:sz w:val="24"/>
          <w:szCs w:val="24"/>
        </w:rPr>
        <w:t>a</w:t>
      </w:r>
      <w:r w:rsidRPr="00E91BBE">
        <w:rPr>
          <w:rFonts w:ascii="Book Antiqua" w:hAnsi="Book Antiqua" w:cs="Times New Roman"/>
          <w:b/>
          <w:i/>
          <w:sz w:val="24"/>
          <w:szCs w:val="24"/>
        </w:rPr>
        <w:t>nalyses</w:t>
      </w:r>
    </w:p>
    <w:p w14:paraId="0BA71894" w14:textId="77777777" w:rsidR="0049045C" w:rsidRDefault="004A6B9E" w:rsidP="000E4AAF">
      <w:pPr>
        <w:wordWrap/>
        <w:snapToGrid w:val="0"/>
        <w:spacing w:after="0" w:line="360" w:lineRule="auto"/>
        <w:rPr>
          <w:rFonts w:ascii="Book Antiqua" w:eastAsia="SimSun" w:hAnsi="Book Antiqua" w:cs="Times New Roman"/>
          <w:sz w:val="24"/>
          <w:szCs w:val="24"/>
          <w:lang w:eastAsia="zh-CN"/>
        </w:rPr>
      </w:pPr>
      <w:r w:rsidRPr="00E91BBE">
        <w:rPr>
          <w:rFonts w:ascii="Book Antiqua" w:hAnsi="Book Antiqua" w:cs="Times New Roman"/>
          <w:sz w:val="24"/>
          <w:szCs w:val="24"/>
        </w:rPr>
        <w:t>The Wilcoxon signed-rank test was used to compare changes in the diameter of the pancreatic duct between pre- and post-FCSEMS measurements. The IBM SPSS Statistics ver. 23.0 (IBM Co., Armonk, NY</w:t>
      </w:r>
      <w:r w:rsidR="0049045C">
        <w:rPr>
          <w:rFonts w:ascii="Book Antiqua" w:eastAsia="SimSun" w:hAnsi="Book Antiqua" w:cs="Times New Roman" w:hint="eastAsia"/>
          <w:sz w:val="24"/>
          <w:szCs w:val="24"/>
          <w:lang w:eastAsia="zh-CN"/>
        </w:rPr>
        <w:t>, United States</w:t>
      </w:r>
      <w:r w:rsidRPr="00E91BBE">
        <w:rPr>
          <w:rFonts w:ascii="Book Antiqua" w:hAnsi="Book Antiqua" w:cs="Times New Roman"/>
          <w:sz w:val="24"/>
          <w:szCs w:val="24"/>
        </w:rPr>
        <w:t xml:space="preserve">) </w:t>
      </w:r>
      <w:r w:rsidR="008E5306" w:rsidRPr="00E91BBE">
        <w:rPr>
          <w:rFonts w:ascii="Book Antiqua" w:hAnsi="Book Antiqua" w:cs="Times New Roman"/>
          <w:sz w:val="24"/>
          <w:szCs w:val="24"/>
        </w:rPr>
        <w:t xml:space="preserve">software </w:t>
      </w:r>
      <w:r w:rsidRPr="00E91BBE">
        <w:rPr>
          <w:rFonts w:ascii="Book Antiqua" w:hAnsi="Book Antiqua" w:cs="Times New Roman"/>
          <w:sz w:val="24"/>
          <w:szCs w:val="24"/>
        </w:rPr>
        <w:t xml:space="preserve">was used for </w:t>
      </w:r>
      <w:r w:rsidRPr="00E91BBE">
        <w:rPr>
          <w:rFonts w:ascii="Book Antiqua" w:hAnsi="Book Antiqua" w:cs="Times New Roman"/>
          <w:sz w:val="24"/>
          <w:szCs w:val="24"/>
        </w:rPr>
        <w:lastRenderedPageBreak/>
        <w:t xml:space="preserve">statistical analysis, and the stenting duration and patency are expressed as median values and ranges. </w:t>
      </w:r>
      <w:r w:rsidRPr="00E91BBE">
        <w:rPr>
          <w:rFonts w:ascii="Book Antiqua" w:hAnsi="Book Antiqua" w:cs="Times New Roman"/>
          <w:i/>
          <w:sz w:val="24"/>
          <w:szCs w:val="24"/>
        </w:rPr>
        <w:t>P</w:t>
      </w:r>
      <w:r w:rsidRPr="00E91BBE">
        <w:rPr>
          <w:rFonts w:ascii="Book Antiqua" w:hAnsi="Book Antiqua" w:cs="Times New Roman"/>
          <w:sz w:val="24"/>
          <w:szCs w:val="24"/>
        </w:rPr>
        <w:t xml:space="preserve"> values &lt;</w:t>
      </w:r>
      <w:r w:rsidR="0049045C">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0.05 were considered statistically significant.</w:t>
      </w:r>
    </w:p>
    <w:p w14:paraId="10BB1E0F" w14:textId="77777777" w:rsidR="0049045C" w:rsidRDefault="0049045C" w:rsidP="000E4AAF">
      <w:pPr>
        <w:wordWrap/>
        <w:snapToGrid w:val="0"/>
        <w:spacing w:after="0" w:line="360" w:lineRule="auto"/>
        <w:rPr>
          <w:rFonts w:ascii="Book Antiqua" w:eastAsia="SimSun" w:hAnsi="Book Antiqua" w:cs="Times New Roman"/>
          <w:sz w:val="24"/>
          <w:szCs w:val="24"/>
          <w:lang w:eastAsia="zh-CN"/>
        </w:rPr>
      </w:pPr>
    </w:p>
    <w:p w14:paraId="137D602B" w14:textId="757CDC5E" w:rsidR="004A6B9E" w:rsidRPr="00E91BBE" w:rsidRDefault="0075408C" w:rsidP="000E4AAF">
      <w:pPr>
        <w:wordWrap/>
        <w:snapToGrid w:val="0"/>
        <w:spacing w:after="0" w:line="360" w:lineRule="auto"/>
        <w:rPr>
          <w:rFonts w:ascii="Book Antiqua" w:hAnsi="Book Antiqua" w:cs="Times New Roman"/>
          <w:b/>
          <w:sz w:val="24"/>
          <w:szCs w:val="24"/>
        </w:rPr>
      </w:pPr>
      <w:r w:rsidRPr="00E91BBE">
        <w:rPr>
          <w:rFonts w:ascii="Book Antiqua" w:hAnsi="Book Antiqua" w:cs="Times New Roman"/>
          <w:b/>
          <w:sz w:val="24"/>
          <w:szCs w:val="24"/>
        </w:rPr>
        <w:t>RESULTS</w:t>
      </w:r>
    </w:p>
    <w:p w14:paraId="4BDF06F8" w14:textId="0BC60F31" w:rsidR="004A6B9E" w:rsidRPr="00E91BBE" w:rsidRDefault="004A6B9E" w:rsidP="000E4AAF">
      <w:pPr>
        <w:tabs>
          <w:tab w:val="left" w:pos="3555"/>
        </w:tabs>
        <w:wordWrap/>
        <w:snapToGrid w:val="0"/>
        <w:spacing w:after="0" w:line="360" w:lineRule="auto"/>
        <w:rPr>
          <w:rFonts w:ascii="Book Antiqua" w:hAnsi="Book Antiqua" w:cs="Times New Roman"/>
          <w:b/>
          <w:i/>
          <w:sz w:val="24"/>
          <w:szCs w:val="24"/>
        </w:rPr>
      </w:pPr>
      <w:r w:rsidRPr="00E91BBE">
        <w:rPr>
          <w:rFonts w:ascii="Book Antiqua" w:hAnsi="Book Antiqua" w:cs="Times New Roman"/>
          <w:b/>
          <w:i/>
          <w:color w:val="231F20"/>
          <w:kern w:val="0"/>
          <w:sz w:val="24"/>
          <w:szCs w:val="24"/>
        </w:rPr>
        <w:t xml:space="preserve">Evaluation of </w:t>
      </w:r>
      <w:r w:rsidR="001F6BBD" w:rsidRPr="00E91BBE">
        <w:rPr>
          <w:rFonts w:ascii="Book Antiqua" w:hAnsi="Book Antiqua" w:cs="Times New Roman"/>
          <w:b/>
          <w:i/>
          <w:sz w:val="24"/>
          <w:szCs w:val="24"/>
        </w:rPr>
        <w:t>f</w:t>
      </w:r>
      <w:r w:rsidRPr="00E91BBE">
        <w:rPr>
          <w:rFonts w:ascii="Book Antiqua" w:hAnsi="Book Antiqua" w:cs="Times New Roman"/>
          <w:b/>
          <w:i/>
          <w:sz w:val="24"/>
          <w:szCs w:val="24"/>
        </w:rPr>
        <w:t>easibility</w:t>
      </w:r>
    </w:p>
    <w:p w14:paraId="461B3E85" w14:textId="2083CC86" w:rsidR="004A6B9E"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In all 8 patients, the placement of the FCSEMS with dual flaps was technically successful. The diameters of all inserted stents were 6 mm</w:t>
      </w:r>
      <w:r w:rsidR="001215BE" w:rsidRPr="00E91BBE">
        <w:rPr>
          <w:rFonts w:ascii="Book Antiqua" w:hAnsi="Book Antiqua" w:cs="Times New Roman"/>
          <w:sz w:val="24"/>
          <w:szCs w:val="24"/>
        </w:rPr>
        <w:t>,</w:t>
      </w:r>
      <w:r w:rsidRPr="00E91BBE">
        <w:rPr>
          <w:rFonts w:ascii="Book Antiqua" w:hAnsi="Book Antiqua" w:cs="Times New Roman"/>
          <w:sz w:val="24"/>
          <w:szCs w:val="24"/>
        </w:rPr>
        <w:t xml:space="preserve"> </w:t>
      </w:r>
      <w:r w:rsidR="001215BE" w:rsidRPr="00E91BBE">
        <w:rPr>
          <w:rFonts w:ascii="Book Antiqua" w:hAnsi="Book Antiqua" w:cs="Times New Roman"/>
          <w:sz w:val="24"/>
          <w:szCs w:val="24"/>
        </w:rPr>
        <w:t>and t</w:t>
      </w:r>
      <w:r w:rsidRPr="00E91BBE">
        <w:rPr>
          <w:rFonts w:ascii="Book Antiqua" w:hAnsi="Book Antiqua" w:cs="Times New Roman"/>
          <w:sz w:val="24"/>
          <w:szCs w:val="24"/>
        </w:rPr>
        <w:t xml:space="preserve">he </w:t>
      </w:r>
      <w:r w:rsidR="004E6E7B" w:rsidRPr="00E91BBE">
        <w:rPr>
          <w:rFonts w:ascii="Book Antiqua" w:hAnsi="Book Antiqua" w:cs="Times New Roman"/>
          <w:sz w:val="24"/>
          <w:szCs w:val="24"/>
        </w:rPr>
        <w:t>lengths were</w:t>
      </w:r>
      <w:r w:rsidRPr="00E91BBE">
        <w:rPr>
          <w:rFonts w:ascii="Book Antiqua" w:hAnsi="Book Antiqua" w:cs="Times New Roman"/>
          <w:sz w:val="24"/>
          <w:szCs w:val="24"/>
        </w:rPr>
        <w:t xml:space="preserve"> 4</w:t>
      </w:r>
      <w:r w:rsidR="0049045C">
        <w:rPr>
          <w:rFonts w:ascii="Book Antiqua" w:eastAsia="SimSun" w:hAnsi="Book Antiqua" w:cs="Times New Roman" w:hint="eastAsia"/>
          <w:sz w:val="24"/>
          <w:szCs w:val="24"/>
          <w:lang w:eastAsia="zh-CN"/>
        </w:rPr>
        <w:t>-</w:t>
      </w:r>
      <w:r w:rsidRPr="00E91BBE">
        <w:rPr>
          <w:rFonts w:ascii="Book Antiqua" w:hAnsi="Book Antiqua" w:cs="Times New Roman"/>
          <w:sz w:val="24"/>
          <w:szCs w:val="24"/>
        </w:rPr>
        <w:t xml:space="preserve">7 cm. The stents were successfully removed </w:t>
      </w:r>
      <w:r w:rsidR="00F14216" w:rsidRPr="00E91BBE">
        <w:rPr>
          <w:rFonts w:ascii="Book Antiqua" w:hAnsi="Book Antiqua" w:cs="Times New Roman"/>
          <w:sz w:val="24"/>
          <w:szCs w:val="24"/>
        </w:rPr>
        <w:t>in</w:t>
      </w:r>
      <w:r w:rsidRPr="00E91BBE">
        <w:rPr>
          <w:rFonts w:ascii="Book Antiqua" w:hAnsi="Book Antiqua" w:cs="Times New Roman"/>
          <w:sz w:val="24"/>
          <w:szCs w:val="24"/>
        </w:rPr>
        <w:t xml:space="preserve"> all patients. The median indwelling time of stenting was 6 mo</w:t>
      </w:r>
      <w:r w:rsidR="0049045C">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(range, 3</w:t>
      </w:r>
      <w:r w:rsidR="0049045C">
        <w:rPr>
          <w:rFonts w:ascii="Book Antiqua" w:eastAsia="SimSun" w:hAnsi="Book Antiqua" w:cs="Times New Roman" w:hint="eastAsia"/>
          <w:sz w:val="24"/>
          <w:szCs w:val="24"/>
          <w:lang w:eastAsia="zh-CN"/>
        </w:rPr>
        <w:t>-</w:t>
      </w:r>
      <w:r w:rsidRPr="00E91BBE">
        <w:rPr>
          <w:rFonts w:ascii="Book Antiqua" w:hAnsi="Book Antiqua" w:cs="Times New Roman"/>
          <w:sz w:val="24"/>
          <w:szCs w:val="24"/>
        </w:rPr>
        <w:t>10 mo; Table 2). One patient had the stent removed 4 mo</w:t>
      </w:r>
      <w:r w:rsidR="00B51556">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later than the planned time of removal because of personal reasons. However, stent embedding and occlusion did not develop (Fig</w:t>
      </w:r>
      <w:r w:rsidR="0049045C">
        <w:rPr>
          <w:rFonts w:ascii="Book Antiqua" w:eastAsia="SimSun" w:hAnsi="Book Antiqua" w:cs="Times New Roman" w:hint="eastAsia"/>
          <w:sz w:val="24"/>
          <w:szCs w:val="24"/>
          <w:lang w:eastAsia="zh-CN"/>
        </w:rPr>
        <w:t>ure</w:t>
      </w:r>
      <w:r w:rsidRPr="00E91BBE">
        <w:rPr>
          <w:rFonts w:ascii="Book Antiqua" w:hAnsi="Book Antiqua" w:cs="Times New Roman"/>
          <w:sz w:val="24"/>
          <w:szCs w:val="24"/>
        </w:rPr>
        <w:t xml:space="preserve"> 2). The patency of the stent lumen in the 8 patients with an FCSEMS had been maintained </w:t>
      </w:r>
      <w:r w:rsidR="00B14581" w:rsidRPr="00E91BBE">
        <w:rPr>
          <w:rFonts w:ascii="Book Antiqua" w:hAnsi="Book Antiqua" w:cs="Times New Roman"/>
          <w:sz w:val="24"/>
          <w:szCs w:val="24"/>
        </w:rPr>
        <w:t>upon</w:t>
      </w:r>
      <w:r w:rsidRPr="00E91BBE">
        <w:rPr>
          <w:rFonts w:ascii="Book Antiqua" w:hAnsi="Book Antiqua" w:cs="Times New Roman"/>
          <w:sz w:val="24"/>
          <w:szCs w:val="24"/>
        </w:rPr>
        <w:t xml:space="preserve"> assess</w:t>
      </w:r>
      <w:r w:rsidR="00B14581" w:rsidRPr="00E91BBE">
        <w:rPr>
          <w:rFonts w:ascii="Book Antiqua" w:hAnsi="Book Antiqua" w:cs="Times New Roman"/>
          <w:sz w:val="24"/>
          <w:szCs w:val="24"/>
        </w:rPr>
        <w:t>ment</w:t>
      </w:r>
      <w:r w:rsidRPr="00E91BBE">
        <w:rPr>
          <w:rFonts w:ascii="Book Antiqua" w:hAnsi="Book Antiqua" w:cs="Times New Roman"/>
          <w:sz w:val="24"/>
          <w:szCs w:val="24"/>
        </w:rPr>
        <w:t xml:space="preserve"> at the time of stent removal. No stent migrations were observed.</w:t>
      </w:r>
    </w:p>
    <w:p w14:paraId="1E3A59C6" w14:textId="6A4D779B" w:rsidR="004A6B9E" w:rsidRPr="00E91BBE" w:rsidRDefault="004A6B9E" w:rsidP="000E4AAF">
      <w:pPr>
        <w:tabs>
          <w:tab w:val="left" w:pos="2430"/>
        </w:tabs>
        <w:wordWrap/>
        <w:snapToGrid w:val="0"/>
        <w:spacing w:after="0" w:line="360" w:lineRule="auto"/>
        <w:ind w:firstLine="800"/>
        <w:rPr>
          <w:rFonts w:ascii="Book Antiqua" w:hAnsi="Book Antiqua" w:cs="Times New Roman"/>
          <w:i/>
          <w:sz w:val="24"/>
          <w:szCs w:val="24"/>
        </w:rPr>
      </w:pPr>
    </w:p>
    <w:p w14:paraId="3F92B228" w14:textId="4411024B" w:rsidR="004A6B9E" w:rsidRPr="00E91BBE" w:rsidRDefault="004A6B9E" w:rsidP="000E4AAF">
      <w:pPr>
        <w:wordWrap/>
        <w:snapToGrid w:val="0"/>
        <w:spacing w:after="0" w:line="360" w:lineRule="auto"/>
        <w:rPr>
          <w:rFonts w:ascii="Book Antiqua" w:hAnsi="Book Antiqua" w:cs="Times New Roman"/>
          <w:b/>
          <w:i/>
          <w:sz w:val="24"/>
          <w:szCs w:val="24"/>
        </w:rPr>
      </w:pPr>
      <w:r w:rsidRPr="00E91BBE">
        <w:rPr>
          <w:rFonts w:ascii="Book Antiqua" w:hAnsi="Book Antiqua" w:cs="Times New Roman"/>
          <w:b/>
          <w:i/>
          <w:color w:val="231F20"/>
          <w:kern w:val="0"/>
          <w:sz w:val="24"/>
          <w:szCs w:val="24"/>
        </w:rPr>
        <w:t xml:space="preserve">Evaluation of </w:t>
      </w:r>
      <w:r w:rsidR="001F6BBD" w:rsidRPr="00E91BBE">
        <w:rPr>
          <w:rFonts w:ascii="Book Antiqua" w:hAnsi="Book Antiqua" w:cs="Times New Roman"/>
          <w:b/>
          <w:i/>
          <w:sz w:val="24"/>
          <w:szCs w:val="24"/>
        </w:rPr>
        <w:t>e</w:t>
      </w:r>
      <w:r w:rsidRPr="00E91BBE">
        <w:rPr>
          <w:rFonts w:ascii="Book Antiqua" w:hAnsi="Book Antiqua" w:cs="Times New Roman"/>
          <w:b/>
          <w:i/>
          <w:sz w:val="24"/>
          <w:szCs w:val="24"/>
        </w:rPr>
        <w:t>fficacy</w:t>
      </w:r>
    </w:p>
    <w:p w14:paraId="79C98F54" w14:textId="6A4BE891" w:rsidR="004A6B9E"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Recurrent pancreatitis and pancreatic pain did not develop in 4 patients during FCSEMS placement. In 1 patient, pain developed 3 mo</w:t>
      </w:r>
      <w:r w:rsidR="0049045C">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 xml:space="preserve">after stenting, </w:t>
      </w:r>
      <w:r w:rsidR="00FB29DB" w:rsidRPr="00E91BBE">
        <w:rPr>
          <w:rFonts w:ascii="Book Antiqua" w:hAnsi="Book Antiqua" w:cs="Times New Roman"/>
          <w:sz w:val="24"/>
          <w:szCs w:val="24"/>
        </w:rPr>
        <w:t xml:space="preserve">resulting in </w:t>
      </w:r>
      <w:r w:rsidRPr="00E91BBE">
        <w:rPr>
          <w:rFonts w:ascii="Book Antiqua" w:hAnsi="Book Antiqua" w:cs="Times New Roman"/>
          <w:sz w:val="24"/>
          <w:szCs w:val="24"/>
        </w:rPr>
        <w:t xml:space="preserve">an early removal </w:t>
      </w:r>
      <w:r w:rsidR="00FB29DB" w:rsidRPr="00E91BBE">
        <w:rPr>
          <w:rFonts w:ascii="Book Antiqua" w:hAnsi="Book Antiqua" w:cs="Times New Roman"/>
          <w:sz w:val="24"/>
          <w:szCs w:val="24"/>
        </w:rPr>
        <w:t>that</w:t>
      </w:r>
      <w:r w:rsidRPr="00E91BBE">
        <w:rPr>
          <w:rFonts w:ascii="Book Antiqua" w:hAnsi="Book Antiqua" w:cs="Times New Roman"/>
          <w:sz w:val="24"/>
          <w:szCs w:val="24"/>
        </w:rPr>
        <w:t xml:space="preserve"> revealed remnant stones blocking the distal MPD, </w:t>
      </w:r>
      <w:r w:rsidR="00EE3259" w:rsidRPr="00E91BBE">
        <w:rPr>
          <w:rFonts w:ascii="Book Antiqua" w:hAnsi="Book Antiqua" w:cs="Times New Roman"/>
          <w:sz w:val="24"/>
          <w:szCs w:val="24"/>
        </w:rPr>
        <w:t>al</w:t>
      </w:r>
      <w:r w:rsidR="00FB29DB" w:rsidRPr="00E91BBE">
        <w:rPr>
          <w:rFonts w:ascii="Book Antiqua" w:hAnsi="Book Antiqua" w:cs="Times New Roman"/>
          <w:sz w:val="24"/>
          <w:szCs w:val="24"/>
        </w:rPr>
        <w:t xml:space="preserve">though </w:t>
      </w:r>
      <w:r w:rsidRPr="00E91BBE">
        <w:rPr>
          <w:rFonts w:ascii="Book Antiqua" w:hAnsi="Book Antiqua" w:cs="Times New Roman"/>
          <w:sz w:val="24"/>
          <w:szCs w:val="24"/>
        </w:rPr>
        <w:t xml:space="preserve">the lumen of the FCSEMS was patent. </w:t>
      </w:r>
      <w:r w:rsidR="00622FAC" w:rsidRPr="00E91BBE">
        <w:rPr>
          <w:rFonts w:ascii="Book Antiqua" w:hAnsi="Book Antiqua" w:cs="Times New Roman"/>
          <w:sz w:val="24"/>
          <w:szCs w:val="24"/>
        </w:rPr>
        <w:t xml:space="preserve">Following </w:t>
      </w:r>
      <w:r w:rsidR="001C3902" w:rsidRPr="00E91BBE">
        <w:rPr>
          <w:rFonts w:ascii="Book Antiqua" w:hAnsi="Book Antiqua" w:cs="Times New Roman"/>
          <w:sz w:val="24"/>
          <w:szCs w:val="24"/>
        </w:rPr>
        <w:t xml:space="preserve">the </w:t>
      </w:r>
      <w:r w:rsidRPr="00E91BBE">
        <w:rPr>
          <w:rFonts w:ascii="Book Antiqua" w:hAnsi="Book Antiqua" w:cs="Times New Roman"/>
          <w:sz w:val="24"/>
          <w:szCs w:val="24"/>
        </w:rPr>
        <w:t>removal of the stone and reinsertion of the stent, the pain disappeared</w:t>
      </w:r>
      <w:r w:rsidR="00622FAC" w:rsidRPr="00E91BBE">
        <w:rPr>
          <w:rFonts w:ascii="Book Antiqua" w:hAnsi="Book Antiqua" w:cs="Times New Roman"/>
          <w:sz w:val="24"/>
          <w:szCs w:val="24"/>
        </w:rPr>
        <w:t xml:space="preserve"> and</w:t>
      </w:r>
      <w:r w:rsidRPr="00E91BBE">
        <w:rPr>
          <w:rFonts w:ascii="Book Antiqua" w:hAnsi="Book Antiqua" w:cs="Times New Roman"/>
          <w:sz w:val="24"/>
          <w:szCs w:val="24"/>
        </w:rPr>
        <w:t xml:space="preserve"> </w:t>
      </w:r>
      <w:r w:rsidR="00622FAC" w:rsidRPr="00E91BBE">
        <w:rPr>
          <w:rFonts w:ascii="Book Antiqua" w:hAnsi="Book Antiqua" w:cs="Times New Roman"/>
          <w:sz w:val="24"/>
          <w:szCs w:val="24"/>
        </w:rPr>
        <w:t>s</w:t>
      </w:r>
      <w:r w:rsidRPr="00E91BBE">
        <w:rPr>
          <w:rFonts w:ascii="Book Antiqua" w:hAnsi="Book Antiqua" w:cs="Times New Roman"/>
          <w:sz w:val="24"/>
          <w:szCs w:val="24"/>
        </w:rPr>
        <w:t>tatistically significant improvements in stricture and upstream dilation were observed. The mean stricture diameter was 1.1 ± 0.3 cm before stenting and 2.8 ± 0.9 cm after stenting (</w:t>
      </w:r>
      <w:r w:rsidRPr="00E91BBE">
        <w:rPr>
          <w:rFonts w:ascii="Book Antiqua" w:hAnsi="Book Antiqua" w:cs="Times New Roman"/>
          <w:i/>
          <w:iCs/>
          <w:sz w:val="24"/>
          <w:szCs w:val="24"/>
        </w:rPr>
        <w:t>P</w:t>
      </w:r>
      <w:r w:rsidRPr="00E91BBE">
        <w:rPr>
          <w:rFonts w:ascii="Book Antiqua" w:hAnsi="Book Antiqua" w:cs="Times New Roman"/>
          <w:sz w:val="24"/>
          <w:szCs w:val="24"/>
        </w:rPr>
        <w:t xml:space="preserve"> &lt; 0.05). The diameter of the upstream dilatation showed improvement from 8.4 ± 2.5 cm to 6.3 ± 1.6 cm after stenting (</w:t>
      </w:r>
      <w:r w:rsidRPr="00E91BBE">
        <w:rPr>
          <w:rFonts w:ascii="Book Antiqua" w:hAnsi="Book Antiqua" w:cs="Times New Roman"/>
          <w:i/>
          <w:iCs/>
          <w:sz w:val="24"/>
          <w:szCs w:val="24"/>
        </w:rPr>
        <w:t>P</w:t>
      </w:r>
      <w:r w:rsidRPr="00E91BBE">
        <w:rPr>
          <w:rFonts w:ascii="Book Antiqua" w:hAnsi="Book Antiqua" w:cs="Times New Roman"/>
          <w:sz w:val="24"/>
          <w:szCs w:val="24"/>
        </w:rPr>
        <w:t xml:space="preserve"> &lt; 0.05).</w:t>
      </w:r>
    </w:p>
    <w:p w14:paraId="448C91CF" w14:textId="77777777" w:rsidR="004A6B9E" w:rsidRPr="00EA75C7" w:rsidRDefault="004A6B9E" w:rsidP="000E4AAF">
      <w:pPr>
        <w:wordWrap/>
        <w:snapToGrid w:val="0"/>
        <w:spacing w:after="0" w:line="360" w:lineRule="auto"/>
        <w:rPr>
          <w:rFonts w:ascii="Book Antiqua" w:eastAsia="SimSun" w:hAnsi="Book Antiqua" w:cs="Times New Roman"/>
          <w:sz w:val="24"/>
          <w:szCs w:val="24"/>
          <w:lang w:eastAsia="zh-CN"/>
        </w:rPr>
      </w:pPr>
    </w:p>
    <w:p w14:paraId="5FC29B9F" w14:textId="77777777" w:rsidR="004A6B9E" w:rsidRPr="00E91BBE" w:rsidRDefault="004A6B9E" w:rsidP="000E4AAF">
      <w:pPr>
        <w:wordWrap/>
        <w:snapToGrid w:val="0"/>
        <w:spacing w:after="0" w:line="360" w:lineRule="auto"/>
        <w:rPr>
          <w:rFonts w:ascii="Book Antiqua" w:hAnsi="Book Antiqua" w:cs="Times New Roman"/>
          <w:b/>
          <w:i/>
          <w:sz w:val="24"/>
          <w:szCs w:val="24"/>
        </w:rPr>
      </w:pPr>
      <w:r w:rsidRPr="00E91BBE">
        <w:rPr>
          <w:rFonts w:ascii="Book Antiqua" w:hAnsi="Book Antiqua" w:cs="Times New Roman"/>
          <w:b/>
          <w:i/>
          <w:sz w:val="24"/>
          <w:szCs w:val="24"/>
        </w:rPr>
        <w:t>Safety</w:t>
      </w:r>
    </w:p>
    <w:p w14:paraId="47D91268" w14:textId="77777777" w:rsidR="004A6B9E" w:rsidRPr="00E91BBE" w:rsidRDefault="004A6B9E" w:rsidP="000E4AAF">
      <w:pPr>
        <w:wordWrap/>
        <w:snapToGrid w:val="0"/>
        <w:spacing w:after="0" w:line="360" w:lineRule="auto"/>
        <w:rPr>
          <w:rFonts w:ascii="Book Antiqua" w:hAnsi="Book Antiqua" w:cs="Times New Roman"/>
          <w:b/>
          <w:sz w:val="24"/>
          <w:szCs w:val="24"/>
        </w:rPr>
      </w:pPr>
      <w:r w:rsidRPr="00E91BBE">
        <w:rPr>
          <w:rFonts w:ascii="Book Antiqua" w:hAnsi="Book Antiqua" w:cs="Times New Roman"/>
          <w:sz w:val="24"/>
          <w:szCs w:val="24"/>
        </w:rPr>
        <w:t>No adverse events such as pancreatitis, cholestasis, sepsis, bowel perforation, or mortality occurred during FCSEMS placement (Table 3).</w:t>
      </w:r>
    </w:p>
    <w:p w14:paraId="6DA3EBFB" w14:textId="77777777" w:rsidR="004A6B9E" w:rsidRPr="00E91BBE" w:rsidRDefault="004A6B9E" w:rsidP="000E4AAF">
      <w:pPr>
        <w:wordWrap/>
        <w:snapToGrid w:val="0"/>
        <w:spacing w:after="0" w:line="360" w:lineRule="auto"/>
        <w:ind w:firstLine="800"/>
        <w:rPr>
          <w:rFonts w:ascii="Book Antiqua" w:hAnsi="Book Antiqua" w:cs="Times New Roman"/>
          <w:b/>
          <w:sz w:val="24"/>
          <w:szCs w:val="24"/>
        </w:rPr>
      </w:pPr>
    </w:p>
    <w:p w14:paraId="44A0F1F9" w14:textId="1F7D8C58" w:rsidR="004A6B9E" w:rsidRPr="00E91BBE" w:rsidRDefault="0075408C" w:rsidP="000E4AAF">
      <w:pPr>
        <w:wordWrap/>
        <w:snapToGrid w:val="0"/>
        <w:spacing w:after="0" w:line="360" w:lineRule="auto"/>
        <w:rPr>
          <w:rFonts w:ascii="Book Antiqua" w:hAnsi="Book Antiqua" w:cs="Times New Roman"/>
          <w:b/>
          <w:sz w:val="24"/>
          <w:szCs w:val="24"/>
        </w:rPr>
      </w:pPr>
      <w:r w:rsidRPr="00E91BBE">
        <w:rPr>
          <w:rFonts w:ascii="Book Antiqua" w:hAnsi="Book Antiqua" w:cs="Times New Roman"/>
          <w:b/>
          <w:sz w:val="24"/>
          <w:szCs w:val="24"/>
        </w:rPr>
        <w:t>DISCUSSION</w:t>
      </w:r>
    </w:p>
    <w:p w14:paraId="6D6FA59C" w14:textId="7B49E1D4" w:rsidR="004A6B9E" w:rsidRPr="00E91BBE" w:rsidRDefault="004A6B9E"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We</w:t>
      </w:r>
      <w:r w:rsidR="00016839" w:rsidRPr="00E91BBE">
        <w:rPr>
          <w:rFonts w:ascii="Book Antiqua" w:hAnsi="Book Antiqua" w:cs="Times New Roman"/>
          <w:sz w:val="24"/>
          <w:szCs w:val="24"/>
        </w:rPr>
        <w:t>,</w:t>
      </w:r>
      <w:r w:rsidRPr="00E91BBE">
        <w:rPr>
          <w:rFonts w:ascii="Book Antiqua" w:hAnsi="Book Antiqua" w:cs="Times New Roman"/>
          <w:sz w:val="24"/>
          <w:szCs w:val="24"/>
        </w:rPr>
        <w:t xml:space="preserve"> here</w:t>
      </w:r>
      <w:r w:rsidR="004E6E7B" w:rsidRPr="00E91BBE">
        <w:rPr>
          <w:rFonts w:ascii="Book Antiqua" w:hAnsi="Book Antiqua" w:cs="Times New Roman"/>
          <w:sz w:val="24"/>
          <w:szCs w:val="24"/>
        </w:rPr>
        <w:t>in</w:t>
      </w:r>
      <w:r w:rsidR="00016839" w:rsidRPr="00E91BBE">
        <w:rPr>
          <w:rFonts w:ascii="Book Antiqua" w:hAnsi="Book Antiqua" w:cs="Times New Roman"/>
          <w:sz w:val="24"/>
          <w:szCs w:val="24"/>
        </w:rPr>
        <w:t>,</w:t>
      </w:r>
      <w:r w:rsidRPr="00E91BBE">
        <w:rPr>
          <w:rFonts w:ascii="Book Antiqua" w:hAnsi="Book Antiqua" w:cs="Times New Roman"/>
          <w:sz w:val="24"/>
          <w:szCs w:val="24"/>
        </w:rPr>
        <w:t xml:space="preserve"> report the first case series of the use of FCSEMSs in pediatric p</w:t>
      </w:r>
      <w:r w:rsidR="005A1676" w:rsidRPr="00E91BBE">
        <w:rPr>
          <w:rFonts w:ascii="Book Antiqua" w:hAnsi="Book Antiqua" w:cs="Times New Roman"/>
          <w:sz w:val="24"/>
          <w:szCs w:val="24"/>
        </w:rPr>
        <w:t>atients</w:t>
      </w:r>
      <w:r w:rsidRPr="00E91BBE">
        <w:rPr>
          <w:rFonts w:ascii="Book Antiqua" w:hAnsi="Book Antiqua" w:cs="Times New Roman"/>
          <w:sz w:val="24"/>
          <w:szCs w:val="24"/>
        </w:rPr>
        <w:t xml:space="preserve"> </w:t>
      </w:r>
      <w:r w:rsidRPr="00E91BBE">
        <w:rPr>
          <w:rFonts w:ascii="Book Antiqua" w:hAnsi="Book Antiqua" w:cs="Times New Roman"/>
          <w:sz w:val="24"/>
          <w:szCs w:val="24"/>
        </w:rPr>
        <w:lastRenderedPageBreak/>
        <w:t>with CP and MPD strictures refractory to PS placement. Despite the small sample size and lack of long-term follow-up, this preliminary study presents evidence of the feasibility of the use of FCSEMS even in children</w:t>
      </w:r>
      <w:r w:rsidR="00255697" w:rsidRPr="00E91BBE">
        <w:rPr>
          <w:rFonts w:ascii="Book Antiqua" w:hAnsi="Book Antiqua" w:cs="Times New Roman"/>
          <w:sz w:val="24"/>
          <w:szCs w:val="24"/>
        </w:rPr>
        <w:t>,</w:t>
      </w:r>
      <w:r w:rsidRPr="00E91BBE">
        <w:rPr>
          <w:rFonts w:ascii="Book Antiqua" w:hAnsi="Book Antiqua" w:cs="Times New Roman"/>
          <w:sz w:val="24"/>
          <w:szCs w:val="24"/>
        </w:rPr>
        <w:t xml:space="preserve"> with technical and functional success. The disadvantages of PSs include migration and occlusion by sludge, resulting in </w:t>
      </w:r>
      <w:r w:rsidR="00623754" w:rsidRPr="00E91BBE">
        <w:rPr>
          <w:rFonts w:ascii="Book Antiqua" w:hAnsi="Book Antiqua" w:cs="Times New Roman"/>
          <w:sz w:val="24"/>
          <w:szCs w:val="24"/>
        </w:rPr>
        <w:t>necessary replacement at</w:t>
      </w:r>
      <w:r w:rsidRPr="00E91BBE">
        <w:rPr>
          <w:rFonts w:ascii="Book Antiqua" w:hAnsi="Book Antiqua" w:cs="Times New Roman"/>
          <w:sz w:val="24"/>
          <w:szCs w:val="24"/>
        </w:rPr>
        <w:t xml:space="preserve"> </w:t>
      </w:r>
      <w:r w:rsidR="00190AD9" w:rsidRPr="00E91BBE">
        <w:rPr>
          <w:rFonts w:ascii="Book Antiqua" w:hAnsi="Book Antiqua" w:cs="Times New Roman"/>
          <w:sz w:val="24"/>
          <w:szCs w:val="24"/>
        </w:rPr>
        <w:t xml:space="preserve">around </w:t>
      </w:r>
      <w:r w:rsidRPr="00E91BBE">
        <w:rPr>
          <w:rFonts w:ascii="Book Antiqua" w:hAnsi="Book Antiqua" w:cs="Times New Roman"/>
          <w:sz w:val="24"/>
          <w:szCs w:val="24"/>
        </w:rPr>
        <w:t>3 mo</w:t>
      </w:r>
      <w:r w:rsidR="004506FA"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1</w:t>
      </w:r>
      <w:r w:rsidR="00D45B03" w:rsidRPr="00E91BBE">
        <w:rPr>
          <w:rFonts w:ascii="Book Antiqua" w:hAnsi="Book Antiqua" w:cs="Times New Roman" w:hint="eastAsia"/>
          <w:sz w:val="24"/>
          <w:szCs w:val="24"/>
          <w:vertAlign w:val="superscript"/>
        </w:rPr>
        <w:t>7</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Pr="00E91BBE">
        <w:rPr>
          <w:rFonts w:ascii="Book Antiqua" w:hAnsi="Book Antiqua" w:cs="Times New Roman"/>
          <w:sz w:val="24"/>
          <w:szCs w:val="24"/>
        </w:rPr>
        <w:t xml:space="preserve"> </w:t>
      </w:r>
      <w:r w:rsidR="0069513E" w:rsidRPr="00E91BBE">
        <w:rPr>
          <w:rFonts w:ascii="Book Antiqua" w:hAnsi="Book Antiqua" w:cs="Times New Roman"/>
          <w:sz w:val="24"/>
          <w:szCs w:val="24"/>
        </w:rPr>
        <w:t xml:space="preserve">In a previous study, </w:t>
      </w:r>
      <w:r w:rsidRPr="00E91BBE">
        <w:rPr>
          <w:rFonts w:ascii="Book Antiqua" w:hAnsi="Book Antiqua" w:cs="Times New Roman"/>
          <w:sz w:val="24"/>
          <w:szCs w:val="24"/>
        </w:rPr>
        <w:t>FCSEMSs in the management of MPD stricture showed efficacy and safety at 6-mo intervals in adults</w:t>
      </w:r>
      <w:r w:rsidR="004506FA"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1</w:t>
      </w:r>
      <w:r w:rsidR="00D45B03" w:rsidRPr="00E91BBE">
        <w:rPr>
          <w:rFonts w:ascii="Book Antiqua" w:hAnsi="Book Antiqua" w:cs="Times New Roman" w:hint="eastAsia"/>
          <w:sz w:val="24"/>
          <w:szCs w:val="24"/>
          <w:vertAlign w:val="superscript"/>
        </w:rPr>
        <w:t>6</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Pr="00E91BBE">
        <w:rPr>
          <w:rFonts w:ascii="Book Antiqua" w:hAnsi="Book Antiqua" w:cs="Times New Roman"/>
          <w:sz w:val="24"/>
          <w:szCs w:val="24"/>
        </w:rPr>
        <w:t xml:space="preserve"> We suggest that our short-term outcomes are similar to the results for adults in terms of the improvement of strictures and the safety of the procedure</w:t>
      </w:r>
      <w:r w:rsidR="004506FA"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17</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Pr="00E91BBE" w:rsidDel="00E951AC">
        <w:rPr>
          <w:rFonts w:ascii="Book Antiqua" w:hAnsi="Book Antiqua" w:cs="Times New Roman"/>
          <w:sz w:val="24"/>
          <w:szCs w:val="24"/>
        </w:rPr>
        <w:t xml:space="preserve"> </w:t>
      </w:r>
      <w:r w:rsidRPr="00E91BBE">
        <w:rPr>
          <w:rFonts w:ascii="Book Antiqua" w:hAnsi="Book Antiqua" w:cs="Times New Roman"/>
          <w:sz w:val="24"/>
          <w:szCs w:val="24"/>
        </w:rPr>
        <w:t xml:space="preserve">Uncovered </w:t>
      </w:r>
      <w:r w:rsidR="00584D7F" w:rsidRPr="00E91BBE">
        <w:rPr>
          <w:rFonts w:ascii="Book Antiqua" w:hAnsi="Book Antiqua" w:cs="Times New Roman"/>
          <w:sz w:val="24"/>
          <w:szCs w:val="24"/>
        </w:rPr>
        <w:t>SEMSs</w:t>
      </w:r>
      <w:r w:rsidRPr="00E91BBE">
        <w:rPr>
          <w:rFonts w:ascii="Book Antiqua" w:hAnsi="Book Antiqua" w:cs="Times New Roman"/>
          <w:sz w:val="24"/>
          <w:szCs w:val="24"/>
        </w:rPr>
        <w:t xml:space="preserve"> are associated with tissue ingrowth through the stent mesh, which makes the</w:t>
      </w:r>
      <w:r w:rsidR="00210052" w:rsidRPr="00E91BBE">
        <w:rPr>
          <w:rFonts w:ascii="Book Antiqua" w:hAnsi="Book Antiqua" w:cs="Times New Roman"/>
          <w:sz w:val="24"/>
          <w:szCs w:val="24"/>
        </w:rPr>
        <w:t>ir removal</w:t>
      </w:r>
      <w:r w:rsidRPr="00E91BBE">
        <w:rPr>
          <w:rFonts w:ascii="Book Antiqua" w:hAnsi="Book Antiqua" w:cs="Times New Roman"/>
          <w:sz w:val="24"/>
          <w:szCs w:val="24"/>
        </w:rPr>
        <w:t xml:space="preserve"> difficult </w:t>
      </w:r>
      <w:r w:rsidR="004506FA"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18</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Pr="00E91BBE">
        <w:rPr>
          <w:rFonts w:ascii="Book Antiqua" w:hAnsi="Book Antiqua" w:cs="Times New Roman"/>
          <w:sz w:val="24"/>
          <w:szCs w:val="24"/>
        </w:rPr>
        <w:t xml:space="preserve"> Tissue hyperplasia was reported in 23% of patients with partially covered stents</w:t>
      </w:r>
      <w:r w:rsidR="004506FA"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19</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Pr="00E91BBE">
        <w:rPr>
          <w:rFonts w:ascii="Book Antiqua" w:hAnsi="Book Antiqua" w:cs="Times New Roman"/>
          <w:sz w:val="24"/>
          <w:szCs w:val="24"/>
        </w:rPr>
        <w:t xml:space="preserve"> When the stent was pulled using rat-tooth forceps </w:t>
      </w:r>
      <w:r w:rsidR="0069513E" w:rsidRPr="00E91BBE">
        <w:rPr>
          <w:rFonts w:ascii="Book Antiqua" w:hAnsi="Book Antiqua" w:cs="Times New Roman"/>
          <w:sz w:val="24"/>
          <w:szCs w:val="24"/>
        </w:rPr>
        <w:t xml:space="preserve">at </w:t>
      </w:r>
      <w:r w:rsidRPr="00E91BBE">
        <w:rPr>
          <w:rFonts w:ascii="Book Antiqua" w:hAnsi="Book Antiqua" w:cs="Times New Roman"/>
          <w:sz w:val="24"/>
          <w:szCs w:val="24"/>
        </w:rPr>
        <w:t xml:space="preserve">the scheduled removal time, the stent </w:t>
      </w:r>
      <w:r w:rsidR="0069513E" w:rsidRPr="00E91BBE">
        <w:rPr>
          <w:rFonts w:ascii="Book Antiqua" w:hAnsi="Book Antiqua" w:cs="Times New Roman"/>
          <w:sz w:val="24"/>
          <w:szCs w:val="24"/>
        </w:rPr>
        <w:t xml:space="preserve">moved </w:t>
      </w:r>
      <w:r w:rsidRPr="00E91BBE">
        <w:rPr>
          <w:rFonts w:ascii="Book Antiqua" w:hAnsi="Book Antiqua" w:cs="Times New Roman"/>
          <w:sz w:val="24"/>
          <w:szCs w:val="24"/>
        </w:rPr>
        <w:t xml:space="preserve">easily out </w:t>
      </w:r>
      <w:r w:rsidR="00F55B58" w:rsidRPr="00E91BBE">
        <w:rPr>
          <w:rFonts w:ascii="Book Antiqua" w:hAnsi="Book Antiqua" w:cs="Times New Roman"/>
          <w:sz w:val="24"/>
          <w:szCs w:val="24"/>
        </w:rPr>
        <w:t xml:space="preserve">of </w:t>
      </w:r>
      <w:r w:rsidRPr="00E91BBE">
        <w:rPr>
          <w:rFonts w:ascii="Book Antiqua" w:hAnsi="Book Antiqua" w:cs="Times New Roman"/>
          <w:sz w:val="24"/>
          <w:szCs w:val="24"/>
        </w:rPr>
        <w:t>the pancreatic duct without resistance.</w:t>
      </w:r>
    </w:p>
    <w:p w14:paraId="6F314ECD" w14:textId="6BA40664" w:rsidR="004A6B9E" w:rsidRPr="00E91BBE" w:rsidRDefault="00170F77" w:rsidP="000E4AAF">
      <w:pPr>
        <w:wordWrap/>
        <w:snapToGrid w:val="0"/>
        <w:spacing w:after="0" w:line="360" w:lineRule="auto"/>
        <w:ind w:firstLineChars="100" w:firstLine="240"/>
        <w:rPr>
          <w:rFonts w:ascii="Book Antiqua" w:hAnsi="Book Antiqua" w:cs="Times New Roman"/>
          <w:sz w:val="24"/>
          <w:szCs w:val="24"/>
        </w:rPr>
      </w:pPr>
      <w:r w:rsidRPr="00E91BBE">
        <w:rPr>
          <w:rFonts w:ascii="Book Antiqua" w:hAnsi="Book Antiqua" w:cs="Times New Roman"/>
          <w:sz w:val="24"/>
          <w:szCs w:val="24"/>
        </w:rPr>
        <w:t>Initially, t</w:t>
      </w:r>
      <w:r w:rsidR="004A6B9E" w:rsidRPr="00E91BBE">
        <w:rPr>
          <w:rFonts w:ascii="Book Antiqua" w:hAnsi="Book Antiqua" w:cs="Times New Roman"/>
          <w:sz w:val="24"/>
          <w:szCs w:val="24"/>
        </w:rPr>
        <w:t>he introduction of FCSEMSs solved the tissue ingrowth issue but led to greater stent migration, with an incidence as high as 41%</w:t>
      </w:r>
      <w:r w:rsidR="004506FA" w:rsidRPr="00E91BBE">
        <w:rPr>
          <w:rFonts w:ascii="Book Antiqua" w:hAnsi="Book Antiqua" w:cs="Times New Roman"/>
          <w:sz w:val="24"/>
          <w:szCs w:val="24"/>
          <w:vertAlign w:val="superscript"/>
        </w:rPr>
        <w:t>[</w:t>
      </w:r>
      <w:r w:rsidR="004A6B9E" w:rsidRPr="00E91BBE">
        <w:rPr>
          <w:rFonts w:ascii="Book Antiqua" w:hAnsi="Book Antiqua" w:cs="Times New Roman"/>
          <w:sz w:val="24"/>
          <w:szCs w:val="24"/>
          <w:vertAlign w:val="superscript"/>
        </w:rPr>
        <w:t>20</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004A6B9E" w:rsidRPr="00E91BBE">
        <w:rPr>
          <w:rFonts w:ascii="Book Antiqua" w:hAnsi="Book Antiqua" w:cs="Times New Roman"/>
          <w:sz w:val="24"/>
          <w:szCs w:val="24"/>
        </w:rPr>
        <w:t xml:space="preserve"> To overcome this challenge, fins and flaps have been incorporated into these devices</w:t>
      </w:r>
      <w:r w:rsidR="004506FA" w:rsidRPr="00E91BBE">
        <w:rPr>
          <w:rFonts w:ascii="Book Antiqua" w:hAnsi="Book Antiqua" w:cs="Times New Roman"/>
          <w:sz w:val="24"/>
          <w:szCs w:val="24"/>
          <w:vertAlign w:val="superscript"/>
        </w:rPr>
        <w:t>[</w:t>
      </w:r>
      <w:r w:rsidR="004A6B9E" w:rsidRPr="00E91BBE">
        <w:rPr>
          <w:rFonts w:ascii="Book Antiqua" w:hAnsi="Book Antiqua" w:cs="Times New Roman"/>
          <w:sz w:val="24"/>
          <w:szCs w:val="24"/>
          <w:vertAlign w:val="superscript"/>
        </w:rPr>
        <w:t>8,21</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004A6B9E" w:rsidRPr="00E91BBE">
        <w:rPr>
          <w:rFonts w:ascii="Book Antiqua" w:hAnsi="Book Antiqua" w:cs="Times New Roman"/>
          <w:sz w:val="24"/>
          <w:szCs w:val="24"/>
        </w:rPr>
        <w:t xml:space="preserve"> During our procedure </w:t>
      </w:r>
      <w:r w:rsidR="0070595D" w:rsidRPr="00E91BBE">
        <w:rPr>
          <w:rFonts w:ascii="Book Antiqua" w:hAnsi="Book Antiqua" w:cs="Times New Roman"/>
          <w:sz w:val="24"/>
          <w:szCs w:val="24"/>
        </w:rPr>
        <w:t xml:space="preserve">with </w:t>
      </w:r>
      <w:r w:rsidR="004A6B9E" w:rsidRPr="00E91BBE">
        <w:rPr>
          <w:rFonts w:ascii="Book Antiqua" w:hAnsi="Book Antiqua" w:cs="Times New Roman"/>
          <w:sz w:val="24"/>
          <w:szCs w:val="24"/>
        </w:rPr>
        <w:t xml:space="preserve">a dual-flapped FCSEMS, we did not encounter any bleeding, ulcers, or migration problems. </w:t>
      </w:r>
      <w:r w:rsidR="00613445" w:rsidRPr="00E91BBE">
        <w:rPr>
          <w:rFonts w:ascii="Book Antiqua" w:hAnsi="Book Antiqua" w:cs="Times New Roman"/>
          <w:sz w:val="24"/>
          <w:szCs w:val="24"/>
        </w:rPr>
        <w:t>In terms of</w:t>
      </w:r>
      <w:r w:rsidR="004A6B9E" w:rsidRPr="00E91BBE">
        <w:rPr>
          <w:rFonts w:ascii="Book Antiqua" w:hAnsi="Book Antiqua" w:cs="Times New Roman"/>
          <w:sz w:val="24"/>
          <w:szCs w:val="24"/>
        </w:rPr>
        <w:t xml:space="preserve"> bioavailability, the nitinol materials and silicone membranes of the FCSEMSs applied in </w:t>
      </w:r>
      <w:r w:rsidR="004E6E7B" w:rsidRPr="00E91BBE">
        <w:rPr>
          <w:rFonts w:ascii="Book Antiqua" w:hAnsi="Book Antiqua" w:cs="Times New Roman"/>
          <w:sz w:val="24"/>
          <w:szCs w:val="24"/>
        </w:rPr>
        <w:t xml:space="preserve">the </w:t>
      </w:r>
      <w:r w:rsidR="004A6B9E" w:rsidRPr="00E91BBE">
        <w:rPr>
          <w:rFonts w:ascii="Book Antiqua" w:hAnsi="Book Antiqua" w:cs="Times New Roman"/>
          <w:sz w:val="24"/>
          <w:szCs w:val="24"/>
        </w:rPr>
        <w:t xml:space="preserve">present study series have been </w:t>
      </w:r>
      <w:r w:rsidR="00C23A14" w:rsidRPr="00E91BBE">
        <w:rPr>
          <w:rFonts w:ascii="Book Antiqua" w:hAnsi="Book Antiqua" w:cs="Times New Roman"/>
          <w:sz w:val="24"/>
          <w:szCs w:val="24"/>
        </w:rPr>
        <w:t xml:space="preserve">used </w:t>
      </w:r>
      <w:r w:rsidR="004A6B9E" w:rsidRPr="00E91BBE">
        <w:rPr>
          <w:rFonts w:ascii="Book Antiqua" w:hAnsi="Book Antiqua" w:cs="Times New Roman"/>
          <w:sz w:val="24"/>
          <w:szCs w:val="24"/>
        </w:rPr>
        <w:t xml:space="preserve">safely in a previous study on </w:t>
      </w:r>
      <w:r w:rsidR="00F620E5" w:rsidRPr="00E91BBE">
        <w:rPr>
          <w:rFonts w:ascii="Book Antiqua" w:hAnsi="Book Antiqua" w:cs="Times New Roman"/>
          <w:sz w:val="24"/>
          <w:szCs w:val="24"/>
        </w:rPr>
        <w:t xml:space="preserve">the </w:t>
      </w:r>
      <w:r w:rsidR="004A6B9E" w:rsidRPr="00E91BBE">
        <w:rPr>
          <w:rFonts w:ascii="Book Antiqua" w:hAnsi="Book Antiqua" w:cs="Times New Roman"/>
          <w:sz w:val="24"/>
          <w:szCs w:val="24"/>
        </w:rPr>
        <w:t>drainage of walled-off necrosis in children</w:t>
      </w:r>
      <w:r w:rsidR="004506FA" w:rsidRPr="00E91BBE">
        <w:rPr>
          <w:rFonts w:ascii="Book Antiqua" w:hAnsi="Book Antiqua" w:cs="Times New Roman"/>
          <w:sz w:val="24"/>
          <w:szCs w:val="24"/>
          <w:vertAlign w:val="superscript"/>
        </w:rPr>
        <w:t>[</w:t>
      </w:r>
      <w:r w:rsidR="004A6B9E" w:rsidRPr="00E91BBE">
        <w:rPr>
          <w:rFonts w:ascii="Book Antiqua" w:hAnsi="Book Antiqua" w:cs="Times New Roman"/>
          <w:sz w:val="24"/>
          <w:szCs w:val="24"/>
          <w:vertAlign w:val="superscript"/>
        </w:rPr>
        <w:t>22</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p>
    <w:p w14:paraId="51A8F580" w14:textId="424B40DD" w:rsidR="004A6B9E" w:rsidRPr="00E91BBE" w:rsidRDefault="004A6B9E" w:rsidP="000E4AAF">
      <w:pPr>
        <w:wordWrap/>
        <w:snapToGrid w:val="0"/>
        <w:spacing w:after="0" w:line="360" w:lineRule="auto"/>
        <w:ind w:firstLineChars="100" w:firstLine="240"/>
        <w:rPr>
          <w:rFonts w:ascii="Book Antiqua" w:hAnsi="Book Antiqua" w:cs="Times New Roman"/>
          <w:sz w:val="24"/>
          <w:szCs w:val="24"/>
        </w:rPr>
      </w:pPr>
      <w:r w:rsidRPr="00E91BBE">
        <w:rPr>
          <w:rFonts w:ascii="Book Antiqua" w:hAnsi="Book Antiqua" w:cs="Times New Roman"/>
          <w:sz w:val="24"/>
          <w:szCs w:val="24"/>
        </w:rPr>
        <w:t>The major cause of CP in pediatric patients is hereditary pancreatitis rather than gallstones and alcoholism</w:t>
      </w:r>
      <w:r w:rsidR="004506FA"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23,24</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Pr="00E91BBE">
        <w:rPr>
          <w:rFonts w:ascii="Book Antiqua" w:hAnsi="Book Antiqua" w:cs="Times New Roman"/>
          <w:sz w:val="24"/>
          <w:szCs w:val="24"/>
        </w:rPr>
        <w:t xml:space="preserve"> </w:t>
      </w:r>
      <w:r w:rsidR="00F620E5" w:rsidRPr="00E91BBE">
        <w:rPr>
          <w:rFonts w:ascii="Book Antiqua" w:hAnsi="Book Antiqua" w:cs="Times New Roman"/>
          <w:sz w:val="24"/>
          <w:szCs w:val="24"/>
        </w:rPr>
        <w:t>Furthermore</w:t>
      </w:r>
      <w:r w:rsidRPr="00E91BBE">
        <w:rPr>
          <w:rFonts w:ascii="Book Antiqua" w:hAnsi="Book Antiqua" w:cs="Times New Roman"/>
          <w:sz w:val="24"/>
          <w:szCs w:val="24"/>
        </w:rPr>
        <w:t xml:space="preserve">, </w:t>
      </w:r>
      <w:r w:rsidR="00900A32" w:rsidRPr="00E91BBE">
        <w:rPr>
          <w:rFonts w:ascii="Book Antiqua" w:hAnsi="Book Antiqua" w:cs="Times New Roman"/>
          <w:sz w:val="24"/>
          <w:szCs w:val="24"/>
        </w:rPr>
        <w:t xml:space="preserve">because </w:t>
      </w:r>
      <w:r w:rsidR="00F620E5" w:rsidRPr="00E91BBE">
        <w:rPr>
          <w:rFonts w:ascii="Book Antiqua" w:hAnsi="Book Antiqua" w:cs="Times New Roman"/>
          <w:sz w:val="24"/>
          <w:szCs w:val="24"/>
        </w:rPr>
        <w:t xml:space="preserve">the </w:t>
      </w:r>
      <w:r w:rsidRPr="00E91BBE">
        <w:rPr>
          <w:rFonts w:ascii="Book Antiqua" w:hAnsi="Book Antiqua" w:cs="Times New Roman"/>
          <w:sz w:val="24"/>
          <w:szCs w:val="24"/>
        </w:rPr>
        <w:t xml:space="preserve">pancreas reserve </w:t>
      </w:r>
      <w:r w:rsidR="00F620E5" w:rsidRPr="00E91BBE">
        <w:rPr>
          <w:rFonts w:ascii="Book Antiqua" w:hAnsi="Book Antiqua" w:cs="Times New Roman"/>
          <w:sz w:val="24"/>
          <w:szCs w:val="24"/>
        </w:rPr>
        <w:t xml:space="preserve">of pediatric patients </w:t>
      </w:r>
      <w:r w:rsidRPr="00E91BBE">
        <w:rPr>
          <w:rFonts w:ascii="Book Antiqua" w:hAnsi="Book Antiqua" w:cs="Times New Roman"/>
          <w:sz w:val="24"/>
          <w:szCs w:val="24"/>
        </w:rPr>
        <w:t>may worsen over time, consider</w:t>
      </w:r>
      <w:r w:rsidR="007C4A99" w:rsidRPr="00E91BBE">
        <w:rPr>
          <w:rFonts w:ascii="Book Antiqua" w:hAnsi="Book Antiqua" w:cs="Times New Roman"/>
          <w:sz w:val="24"/>
          <w:szCs w:val="24"/>
        </w:rPr>
        <w:t>ing</w:t>
      </w:r>
      <w:r w:rsidRPr="00E91BBE">
        <w:rPr>
          <w:rFonts w:ascii="Book Antiqua" w:hAnsi="Book Antiqua" w:cs="Times New Roman"/>
          <w:sz w:val="24"/>
          <w:szCs w:val="24"/>
        </w:rPr>
        <w:t xml:space="preserve"> total pancreatectomy with autologous islet transplantation (TP-IAT) may be much more important</w:t>
      </w:r>
      <w:r w:rsidR="00F620E5" w:rsidRPr="00E91BBE">
        <w:rPr>
          <w:rFonts w:ascii="Book Antiqua" w:hAnsi="Book Antiqua" w:cs="Times New Roman"/>
          <w:sz w:val="24"/>
          <w:szCs w:val="24"/>
        </w:rPr>
        <w:t xml:space="preserve"> in children</w:t>
      </w:r>
      <w:r w:rsidR="004506FA"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25</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Pr="00E91BBE">
        <w:rPr>
          <w:rFonts w:ascii="Book Antiqua" w:hAnsi="Book Antiqua" w:cs="Times New Roman"/>
          <w:sz w:val="24"/>
          <w:szCs w:val="24"/>
        </w:rPr>
        <w:t xml:space="preserve"> Surgery can result in a reduction of chronic pain </w:t>
      </w:r>
      <w:r w:rsidR="00210052" w:rsidRPr="00E91BBE">
        <w:rPr>
          <w:rFonts w:ascii="Book Antiqua" w:hAnsi="Book Antiqua" w:cs="Times New Roman"/>
          <w:sz w:val="24"/>
          <w:szCs w:val="24"/>
        </w:rPr>
        <w:t>through</w:t>
      </w:r>
      <w:r w:rsidRPr="00E91BBE">
        <w:rPr>
          <w:rFonts w:ascii="Book Antiqua" w:hAnsi="Book Antiqua" w:cs="Times New Roman"/>
          <w:sz w:val="24"/>
          <w:szCs w:val="24"/>
        </w:rPr>
        <w:t xml:space="preserve"> TP-IAT, which </w:t>
      </w:r>
      <w:r w:rsidR="001E1B31" w:rsidRPr="00E91BBE">
        <w:rPr>
          <w:rFonts w:ascii="Book Antiqua" w:hAnsi="Book Antiqua" w:cs="Times New Roman"/>
          <w:sz w:val="24"/>
          <w:szCs w:val="24"/>
        </w:rPr>
        <w:t xml:space="preserve">was shown to have </w:t>
      </w:r>
      <w:r w:rsidRPr="00E91BBE">
        <w:rPr>
          <w:rFonts w:ascii="Book Antiqua" w:hAnsi="Book Antiqua" w:cs="Times New Roman"/>
          <w:sz w:val="24"/>
          <w:szCs w:val="24"/>
        </w:rPr>
        <w:t>a more protective effect against negative developments such as postoperative diabetes in preadolescence</w:t>
      </w:r>
      <w:r w:rsidR="004506FA"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26</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Pr="00E91BBE">
        <w:rPr>
          <w:rFonts w:ascii="Book Antiqua" w:hAnsi="Book Antiqua" w:cs="Times New Roman"/>
          <w:sz w:val="24"/>
          <w:szCs w:val="24"/>
        </w:rPr>
        <w:t xml:space="preserve"> However, insulin dependency was still present in approximately 40% of postoperative patients</w:t>
      </w:r>
      <w:r w:rsidR="004506FA"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27</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Pr="00E91BBE">
        <w:rPr>
          <w:rFonts w:ascii="Book Antiqua" w:hAnsi="Book Antiqua" w:cs="Times New Roman"/>
          <w:sz w:val="24"/>
          <w:szCs w:val="24"/>
        </w:rPr>
        <w:t xml:space="preserve"> Surgical burdens </w:t>
      </w:r>
      <w:r w:rsidR="001E1B31" w:rsidRPr="00E91BBE">
        <w:rPr>
          <w:rFonts w:ascii="Book Antiqua" w:hAnsi="Book Antiqua" w:cs="Times New Roman"/>
          <w:sz w:val="24"/>
          <w:szCs w:val="24"/>
        </w:rPr>
        <w:t xml:space="preserve">including </w:t>
      </w:r>
      <w:r w:rsidRPr="00E91BBE">
        <w:rPr>
          <w:rFonts w:ascii="Book Antiqua" w:hAnsi="Book Antiqua" w:cs="Times New Roman"/>
          <w:sz w:val="24"/>
          <w:szCs w:val="24"/>
        </w:rPr>
        <w:t xml:space="preserve">morbidity, gastric motility dysfunction, and endocrine and exocrine replacement may also </w:t>
      </w:r>
      <w:r w:rsidR="00AC1246" w:rsidRPr="00E91BBE">
        <w:rPr>
          <w:rFonts w:ascii="Book Antiqua" w:hAnsi="Book Antiqua" w:cs="Times New Roman"/>
          <w:sz w:val="24"/>
          <w:szCs w:val="24"/>
        </w:rPr>
        <w:t>occur</w:t>
      </w:r>
      <w:r w:rsidR="004506FA" w:rsidRPr="00E91BBE">
        <w:rPr>
          <w:rFonts w:ascii="Book Antiqua" w:hAnsi="Book Antiqua" w:cs="Times New Roman"/>
          <w:sz w:val="24"/>
          <w:szCs w:val="24"/>
          <w:vertAlign w:val="superscript"/>
        </w:rPr>
        <w:t>[</w:t>
      </w:r>
      <w:r w:rsidRPr="00E91BBE">
        <w:rPr>
          <w:rFonts w:ascii="Book Antiqua" w:hAnsi="Book Antiqua" w:cs="Times New Roman"/>
          <w:sz w:val="24"/>
          <w:szCs w:val="24"/>
          <w:vertAlign w:val="superscript"/>
        </w:rPr>
        <w:t>28,29</w:t>
      </w:r>
      <w:r w:rsidR="004506FA" w:rsidRPr="00E91BBE">
        <w:rPr>
          <w:rFonts w:ascii="Book Antiqua" w:hAnsi="Book Antiqua" w:cs="Times New Roman"/>
          <w:sz w:val="24"/>
          <w:szCs w:val="24"/>
          <w:vertAlign w:val="superscript"/>
        </w:rPr>
        <w:t>]</w:t>
      </w:r>
      <w:r w:rsidR="004506FA" w:rsidRPr="00E91BBE">
        <w:rPr>
          <w:rFonts w:ascii="Book Antiqua" w:hAnsi="Book Antiqua" w:cs="Times New Roman"/>
          <w:sz w:val="24"/>
          <w:szCs w:val="24"/>
        </w:rPr>
        <w:t>.</w:t>
      </w:r>
      <w:r w:rsidRPr="00E91BBE">
        <w:rPr>
          <w:rFonts w:ascii="Book Antiqua" w:hAnsi="Book Antiqua" w:cs="Times New Roman"/>
          <w:sz w:val="24"/>
          <w:szCs w:val="24"/>
        </w:rPr>
        <w:t xml:space="preserve"> </w:t>
      </w:r>
      <w:r w:rsidR="00BD7ED9" w:rsidRPr="00E91BBE">
        <w:rPr>
          <w:rFonts w:ascii="Book Antiqua" w:hAnsi="Book Antiqua" w:cs="Times New Roman"/>
          <w:sz w:val="24"/>
          <w:szCs w:val="24"/>
        </w:rPr>
        <w:t xml:space="preserve">Given </w:t>
      </w:r>
      <w:r w:rsidRPr="00E91BBE">
        <w:rPr>
          <w:rFonts w:ascii="Book Antiqua" w:hAnsi="Book Antiqua" w:cs="Times New Roman"/>
          <w:sz w:val="24"/>
          <w:szCs w:val="24"/>
        </w:rPr>
        <w:t xml:space="preserve">that the cause of CP differs </w:t>
      </w:r>
      <w:r w:rsidRPr="00E91BBE">
        <w:rPr>
          <w:rFonts w:ascii="Book Antiqua" w:hAnsi="Book Antiqua" w:cs="Times New Roman"/>
          <w:sz w:val="24"/>
          <w:szCs w:val="24"/>
        </w:rPr>
        <w:lastRenderedPageBreak/>
        <w:t xml:space="preserve">between adults and children, adult guidelines for treating this condition </w:t>
      </w:r>
      <w:r w:rsidR="00BD7ED9" w:rsidRPr="00E91BBE">
        <w:rPr>
          <w:rFonts w:ascii="Book Antiqua" w:hAnsi="Book Antiqua" w:cs="Times New Roman"/>
          <w:sz w:val="24"/>
          <w:szCs w:val="24"/>
        </w:rPr>
        <w:t xml:space="preserve">as well as surgical recommendations </w:t>
      </w:r>
      <w:r w:rsidRPr="00E91BBE">
        <w:rPr>
          <w:rFonts w:ascii="Book Antiqua" w:hAnsi="Book Antiqua" w:cs="Times New Roman"/>
          <w:sz w:val="24"/>
          <w:szCs w:val="24"/>
        </w:rPr>
        <w:t xml:space="preserve">cannot be </w:t>
      </w:r>
      <w:r w:rsidR="00BD7ED9" w:rsidRPr="00E91BBE">
        <w:rPr>
          <w:rFonts w:ascii="Book Antiqua" w:hAnsi="Book Antiqua" w:cs="Times New Roman"/>
          <w:sz w:val="24"/>
          <w:szCs w:val="24"/>
        </w:rPr>
        <w:t xml:space="preserve">automatically </w:t>
      </w:r>
      <w:r w:rsidRPr="00E91BBE">
        <w:rPr>
          <w:rFonts w:ascii="Book Antiqua" w:hAnsi="Book Antiqua" w:cs="Times New Roman"/>
          <w:sz w:val="24"/>
          <w:szCs w:val="24"/>
        </w:rPr>
        <w:t xml:space="preserve">applied to pediatric cases. Therefore, until these problems are definitively resolved, endoscopic rather than surgical treatment </w:t>
      </w:r>
      <w:r w:rsidR="008035E5" w:rsidRPr="00E91BBE">
        <w:rPr>
          <w:rFonts w:ascii="Book Antiqua" w:hAnsi="Book Antiqua" w:cs="Times New Roman"/>
          <w:sz w:val="24"/>
          <w:szCs w:val="24"/>
        </w:rPr>
        <w:t xml:space="preserve">should </w:t>
      </w:r>
      <w:r w:rsidRPr="00E91BBE">
        <w:rPr>
          <w:rFonts w:ascii="Book Antiqua" w:hAnsi="Book Antiqua" w:cs="Times New Roman"/>
          <w:sz w:val="24"/>
          <w:szCs w:val="24"/>
        </w:rPr>
        <w:t>be considered in children.</w:t>
      </w:r>
    </w:p>
    <w:p w14:paraId="59DF000C" w14:textId="5C042E28" w:rsidR="004A6B9E" w:rsidRPr="00E91BBE" w:rsidRDefault="004A6B9E" w:rsidP="000E4AAF">
      <w:pPr>
        <w:wordWrap/>
        <w:snapToGrid w:val="0"/>
        <w:spacing w:after="0" w:line="360" w:lineRule="auto"/>
        <w:ind w:firstLineChars="100" w:firstLine="240"/>
        <w:rPr>
          <w:rFonts w:ascii="Book Antiqua" w:hAnsi="Book Antiqua" w:cs="Times New Roman"/>
          <w:sz w:val="24"/>
          <w:szCs w:val="24"/>
        </w:rPr>
      </w:pPr>
      <w:r w:rsidRPr="00E91BBE">
        <w:rPr>
          <w:rFonts w:ascii="Book Antiqua" w:hAnsi="Book Antiqua" w:cs="Times New Roman"/>
          <w:sz w:val="24"/>
          <w:szCs w:val="24"/>
        </w:rPr>
        <w:t xml:space="preserve">In conclusion, this study showed that the use of FCSEMSs </w:t>
      </w:r>
      <w:r w:rsidR="00871834" w:rsidRPr="00E91BBE">
        <w:rPr>
          <w:rFonts w:ascii="Book Antiqua" w:hAnsi="Book Antiqua" w:cs="Times New Roman"/>
          <w:sz w:val="24"/>
          <w:szCs w:val="24"/>
        </w:rPr>
        <w:t xml:space="preserve">is </w:t>
      </w:r>
      <w:r w:rsidRPr="00E91BBE">
        <w:rPr>
          <w:rFonts w:ascii="Book Antiqua" w:hAnsi="Book Antiqua" w:cs="Times New Roman"/>
          <w:sz w:val="24"/>
          <w:szCs w:val="24"/>
        </w:rPr>
        <w:t>feasible and safe and may be effective for the management of children with refractory benign MPD stricture</w:t>
      </w:r>
      <w:r w:rsidR="004E4851" w:rsidRPr="00E91BBE">
        <w:rPr>
          <w:rFonts w:ascii="Book Antiqua" w:hAnsi="Book Antiqua" w:cs="Times New Roman"/>
          <w:sz w:val="24"/>
          <w:szCs w:val="24"/>
        </w:rPr>
        <w:t>s</w:t>
      </w:r>
      <w:r w:rsidRPr="00E91BBE">
        <w:rPr>
          <w:rFonts w:ascii="Book Antiqua" w:hAnsi="Book Antiqua" w:cs="Times New Roman"/>
          <w:sz w:val="24"/>
          <w:szCs w:val="24"/>
        </w:rPr>
        <w:t xml:space="preserve">. A future long-term investigation with </w:t>
      </w:r>
      <w:r w:rsidR="007C67A3" w:rsidRPr="00E91BBE">
        <w:rPr>
          <w:rFonts w:ascii="Book Antiqua" w:hAnsi="Book Antiqua" w:cs="Times New Roman"/>
          <w:sz w:val="24"/>
          <w:szCs w:val="24"/>
        </w:rPr>
        <w:t>a greater</w:t>
      </w:r>
      <w:r w:rsidRPr="00E91BBE">
        <w:rPr>
          <w:rFonts w:ascii="Book Antiqua" w:hAnsi="Book Antiqua" w:cs="Times New Roman"/>
          <w:sz w:val="24"/>
          <w:szCs w:val="24"/>
        </w:rPr>
        <w:t xml:space="preserve"> number of patients is </w:t>
      </w:r>
      <w:r w:rsidR="007C67A3" w:rsidRPr="00E91BBE">
        <w:rPr>
          <w:rFonts w:ascii="Book Antiqua" w:hAnsi="Book Antiqua" w:cs="Times New Roman"/>
          <w:sz w:val="24"/>
          <w:szCs w:val="24"/>
        </w:rPr>
        <w:t>warranted</w:t>
      </w:r>
      <w:r w:rsidRPr="00E91BBE">
        <w:rPr>
          <w:rFonts w:ascii="Book Antiqua" w:hAnsi="Book Antiqua" w:cs="Times New Roman"/>
          <w:sz w:val="24"/>
          <w:szCs w:val="24"/>
        </w:rPr>
        <w:t>.</w:t>
      </w:r>
    </w:p>
    <w:p w14:paraId="455FEDEF" w14:textId="77777777" w:rsidR="003A25D2" w:rsidRPr="00E91BBE" w:rsidRDefault="003A25D2" w:rsidP="000E4AAF">
      <w:pPr>
        <w:wordWrap/>
        <w:snapToGrid w:val="0"/>
        <w:spacing w:after="0" w:line="360" w:lineRule="auto"/>
        <w:rPr>
          <w:rFonts w:ascii="Book Antiqua" w:eastAsia="SimSun" w:hAnsi="Book Antiqua" w:cs="Times New Roman"/>
          <w:sz w:val="24"/>
          <w:szCs w:val="24"/>
          <w:lang w:eastAsia="zh-CN"/>
        </w:rPr>
      </w:pPr>
    </w:p>
    <w:p w14:paraId="43712CEE" w14:textId="276BA680" w:rsidR="003A25D2" w:rsidRPr="00E91BBE" w:rsidRDefault="003A25D2" w:rsidP="000E4AAF">
      <w:pPr>
        <w:wordWrap/>
        <w:snapToGrid w:val="0"/>
        <w:spacing w:after="0" w:line="360" w:lineRule="auto"/>
        <w:rPr>
          <w:rFonts w:ascii="Book Antiqua" w:hAnsi="Book Antiqua"/>
          <w:b/>
          <w:caps/>
          <w:sz w:val="24"/>
          <w:szCs w:val="24"/>
        </w:rPr>
      </w:pPr>
      <w:r w:rsidRPr="00E91BBE">
        <w:rPr>
          <w:rFonts w:ascii="Book Antiqua" w:hAnsi="Book Antiqua" w:cs="Segoe UI"/>
          <w:b/>
          <w:caps/>
          <w:sz w:val="24"/>
          <w:szCs w:val="24"/>
          <w:shd w:val="clear" w:color="auto" w:fill="FFFFFF"/>
        </w:rPr>
        <w:t>Article Highlights</w:t>
      </w:r>
    </w:p>
    <w:p w14:paraId="67D585C5" w14:textId="77777777" w:rsidR="003A25D2" w:rsidRPr="00E91BBE" w:rsidRDefault="003A25D2" w:rsidP="000E4AAF">
      <w:pPr>
        <w:wordWrap/>
        <w:snapToGrid w:val="0"/>
        <w:spacing w:after="0" w:line="360" w:lineRule="auto"/>
        <w:rPr>
          <w:rFonts w:ascii="Book Antiqua" w:hAnsi="Book Antiqua"/>
          <w:b/>
          <w:i/>
          <w:sz w:val="24"/>
          <w:szCs w:val="24"/>
        </w:rPr>
      </w:pPr>
      <w:r w:rsidRPr="00E91BBE">
        <w:rPr>
          <w:rFonts w:ascii="Book Antiqua" w:hAnsi="Book Antiqua"/>
          <w:b/>
          <w:i/>
          <w:sz w:val="24"/>
          <w:szCs w:val="24"/>
        </w:rPr>
        <w:t>Research background</w:t>
      </w:r>
    </w:p>
    <w:p w14:paraId="0579B235" w14:textId="4F1AA839" w:rsidR="003A25D2" w:rsidRPr="00E91BBE" w:rsidRDefault="00866F91" w:rsidP="000E4AAF">
      <w:pPr>
        <w:wordWrap/>
        <w:snapToGrid w:val="0"/>
        <w:spacing w:after="0" w:line="360" w:lineRule="auto"/>
        <w:rPr>
          <w:rFonts w:ascii="Book Antiqua" w:eastAsiaTheme="minorEastAsia" w:hAnsi="Book Antiqua"/>
          <w:sz w:val="24"/>
          <w:szCs w:val="24"/>
        </w:rPr>
      </w:pPr>
      <w:r w:rsidRPr="00E91BBE">
        <w:rPr>
          <w:rFonts w:ascii="Book Antiqua" w:hAnsi="Book Antiqua"/>
          <w:sz w:val="24"/>
          <w:szCs w:val="24"/>
        </w:rPr>
        <w:t xml:space="preserve">Plastic </w:t>
      </w:r>
      <w:r w:rsidR="00FD0054" w:rsidRPr="00E91BBE">
        <w:rPr>
          <w:rFonts w:ascii="Book Antiqua" w:hAnsi="Book Antiqua"/>
          <w:sz w:val="24"/>
          <w:szCs w:val="24"/>
        </w:rPr>
        <w:t xml:space="preserve">stents (PSs) </w:t>
      </w:r>
      <w:r w:rsidRPr="00E91BBE">
        <w:rPr>
          <w:rFonts w:ascii="Book Antiqua" w:hAnsi="Book Antiqua"/>
          <w:sz w:val="24"/>
          <w:szCs w:val="24"/>
        </w:rPr>
        <w:t>or metal stents have been widely used for the management of biliary and pancreatic duct strictures in endoscopic interventions. The fully covered self-expandable metal stent (FCSEMS) was designed to compensate for the defects of PSs and uncovered self-expandable metal stents (SEMSs). FCSEMSs have been widely used for the management of biliary and pancreatic duct strictures in adults. In general, studies on the application of stents in pediatric patients are lacking. This study reported our experience with using FCSEMS as part of the treatment for benign main pancreatic duct (MPD) strictures in pediatric patients with chronic pancreatitis (CP).</w:t>
      </w:r>
    </w:p>
    <w:p w14:paraId="28B6545A" w14:textId="77777777" w:rsidR="003A25D2" w:rsidRPr="00E91BBE" w:rsidRDefault="003A25D2" w:rsidP="000E4AAF">
      <w:pPr>
        <w:wordWrap/>
        <w:snapToGrid w:val="0"/>
        <w:spacing w:after="0" w:line="360" w:lineRule="auto"/>
        <w:rPr>
          <w:rFonts w:ascii="Book Antiqua" w:eastAsiaTheme="minorEastAsia" w:hAnsi="Book Antiqua"/>
          <w:color w:val="FF0000"/>
        </w:rPr>
      </w:pPr>
    </w:p>
    <w:p w14:paraId="75CEC3E7" w14:textId="77777777" w:rsidR="003A25D2" w:rsidRPr="00E91BBE" w:rsidRDefault="003A25D2" w:rsidP="000E4AAF">
      <w:pPr>
        <w:wordWrap/>
        <w:snapToGrid w:val="0"/>
        <w:spacing w:after="0" w:line="360" w:lineRule="auto"/>
        <w:rPr>
          <w:rFonts w:ascii="Book Antiqua" w:hAnsi="Book Antiqua"/>
          <w:b/>
          <w:i/>
          <w:sz w:val="24"/>
          <w:szCs w:val="24"/>
        </w:rPr>
      </w:pPr>
      <w:r w:rsidRPr="00E91BBE">
        <w:rPr>
          <w:rFonts w:ascii="Book Antiqua" w:hAnsi="Book Antiqua"/>
          <w:b/>
          <w:i/>
          <w:sz w:val="24"/>
          <w:szCs w:val="24"/>
        </w:rPr>
        <w:t>Research motivation</w:t>
      </w:r>
    </w:p>
    <w:p w14:paraId="183E7280" w14:textId="579B65BE" w:rsidR="003A25D2" w:rsidRPr="00E91BBE" w:rsidRDefault="0011154F" w:rsidP="000E4AAF">
      <w:pPr>
        <w:wordWrap/>
        <w:snapToGrid w:val="0"/>
        <w:spacing w:after="0" w:line="360" w:lineRule="auto"/>
        <w:rPr>
          <w:rFonts w:ascii="Book Antiqua" w:eastAsiaTheme="minorEastAsia" w:hAnsi="Book Antiqua"/>
          <w:sz w:val="24"/>
          <w:szCs w:val="24"/>
        </w:rPr>
      </w:pPr>
      <w:r w:rsidRPr="00E91BBE">
        <w:rPr>
          <w:rFonts w:ascii="Book Antiqua" w:hAnsi="Book Antiqua" w:cs="Times New Roman"/>
          <w:sz w:val="24"/>
          <w:szCs w:val="24"/>
        </w:rPr>
        <w:t>The major cause of CP in pediatric patients is hereditary pancreatitis rather than gallstones and alcoholism</w:t>
      </w:r>
      <w:r w:rsidR="00011872" w:rsidRPr="00E91BBE">
        <w:rPr>
          <w:rFonts w:ascii="Book Antiqua" w:hAnsi="Book Antiqua" w:cs="Times New Roman"/>
          <w:sz w:val="24"/>
          <w:szCs w:val="24"/>
        </w:rPr>
        <w:t>,</w:t>
      </w:r>
      <w:r w:rsidRPr="00E91BBE">
        <w:rPr>
          <w:rFonts w:ascii="Book Antiqua" w:hAnsi="Book Antiqua"/>
          <w:sz w:val="24"/>
          <w:szCs w:val="24"/>
        </w:rPr>
        <w:t xml:space="preserve"> unlike</w:t>
      </w:r>
      <w:r w:rsidR="00097613" w:rsidRPr="00E91BBE">
        <w:rPr>
          <w:rFonts w:ascii="Book Antiqua" w:hAnsi="Book Antiqua"/>
          <w:sz w:val="24"/>
          <w:szCs w:val="24"/>
        </w:rPr>
        <w:t xml:space="preserve"> in</w:t>
      </w:r>
      <w:r w:rsidRPr="00E91BBE">
        <w:rPr>
          <w:rFonts w:ascii="Book Antiqua" w:hAnsi="Book Antiqua"/>
          <w:sz w:val="24"/>
          <w:szCs w:val="24"/>
        </w:rPr>
        <w:t xml:space="preserve"> adults. Pediatric patients </w:t>
      </w:r>
      <w:r w:rsidR="00D4513F" w:rsidRPr="00E91BBE">
        <w:rPr>
          <w:rFonts w:ascii="Book Antiqua" w:hAnsi="Book Antiqua"/>
          <w:sz w:val="24"/>
          <w:szCs w:val="24"/>
        </w:rPr>
        <w:t xml:space="preserve">experience </w:t>
      </w:r>
      <w:r w:rsidR="00E345EF" w:rsidRPr="00E91BBE">
        <w:rPr>
          <w:rFonts w:ascii="Book Antiqua" w:hAnsi="Book Antiqua"/>
          <w:sz w:val="24"/>
          <w:szCs w:val="24"/>
        </w:rPr>
        <w:t>mental and physical repetitive</w:t>
      </w:r>
      <w:r w:rsidRPr="00E91BBE">
        <w:rPr>
          <w:rFonts w:ascii="Book Antiqua" w:hAnsi="Book Antiqua"/>
          <w:sz w:val="24"/>
          <w:szCs w:val="24"/>
        </w:rPr>
        <w:t xml:space="preserve"> </w:t>
      </w:r>
      <w:r w:rsidR="00E345EF" w:rsidRPr="00E91BBE">
        <w:rPr>
          <w:rFonts w:ascii="Book Antiqua" w:hAnsi="Book Antiqua"/>
          <w:sz w:val="24"/>
          <w:szCs w:val="24"/>
        </w:rPr>
        <w:t xml:space="preserve">pain from complications of MPD stricture during their long life. </w:t>
      </w:r>
      <w:r w:rsidR="001A5981" w:rsidRPr="00E91BBE">
        <w:rPr>
          <w:rFonts w:ascii="Book Antiqua" w:hAnsi="Book Antiqua" w:cs="Times New Roman"/>
          <w:sz w:val="24"/>
          <w:szCs w:val="24"/>
        </w:rPr>
        <w:t xml:space="preserve">Stenting is an important indication in pediatric ERCP. </w:t>
      </w:r>
      <w:r w:rsidR="00E345EF" w:rsidRPr="00E91BBE">
        <w:rPr>
          <w:rFonts w:ascii="Book Antiqua" w:hAnsi="Book Antiqua" w:cs="Times New Roman"/>
          <w:sz w:val="24"/>
          <w:szCs w:val="24"/>
        </w:rPr>
        <w:t>In a previous study, the use of FCSEMSs in the management of MPD stricture showed efficacy and safety at 6-mo</w:t>
      </w:r>
      <w:r w:rsidR="00B51556">
        <w:rPr>
          <w:rFonts w:ascii="Book Antiqua" w:eastAsia="SimSun" w:hAnsi="Book Antiqua" w:cs="Times New Roman" w:hint="eastAsia"/>
          <w:sz w:val="24"/>
          <w:szCs w:val="24"/>
          <w:lang w:eastAsia="zh-CN"/>
        </w:rPr>
        <w:t xml:space="preserve"> </w:t>
      </w:r>
      <w:r w:rsidR="00E345EF" w:rsidRPr="00E91BBE">
        <w:rPr>
          <w:rFonts w:ascii="Book Antiqua" w:hAnsi="Book Antiqua" w:cs="Times New Roman"/>
          <w:sz w:val="24"/>
          <w:szCs w:val="24"/>
        </w:rPr>
        <w:t>intervals in adults</w:t>
      </w:r>
      <w:r w:rsidR="001A5981" w:rsidRPr="00E91BBE">
        <w:rPr>
          <w:rFonts w:ascii="Book Antiqua" w:hAnsi="Book Antiqua" w:cs="Times New Roman"/>
          <w:sz w:val="24"/>
          <w:szCs w:val="24"/>
        </w:rPr>
        <w:t xml:space="preserve">. </w:t>
      </w:r>
      <w:r w:rsidR="00E345EF" w:rsidRPr="00E91BBE">
        <w:rPr>
          <w:rFonts w:ascii="Book Antiqua" w:hAnsi="Book Antiqua" w:cs="Times New Roman"/>
          <w:sz w:val="24"/>
          <w:szCs w:val="24"/>
        </w:rPr>
        <w:t xml:space="preserve">We report that our short-term outcomes </w:t>
      </w:r>
      <w:r w:rsidR="00110F51" w:rsidRPr="00E91BBE">
        <w:rPr>
          <w:rFonts w:ascii="Book Antiqua" w:hAnsi="Book Antiqua" w:cs="Times New Roman" w:hint="eastAsia"/>
          <w:sz w:val="24"/>
          <w:szCs w:val="24"/>
        </w:rPr>
        <w:t xml:space="preserve">in children </w:t>
      </w:r>
      <w:r w:rsidR="00E345EF" w:rsidRPr="00E91BBE">
        <w:rPr>
          <w:rFonts w:ascii="Book Antiqua" w:hAnsi="Book Antiqua" w:cs="Times New Roman"/>
          <w:sz w:val="24"/>
          <w:szCs w:val="24"/>
        </w:rPr>
        <w:t xml:space="preserve">are similar to the results </w:t>
      </w:r>
      <w:r w:rsidR="00964607" w:rsidRPr="00E91BBE">
        <w:rPr>
          <w:rFonts w:ascii="Book Antiqua" w:hAnsi="Book Antiqua" w:cs="Times New Roman"/>
          <w:sz w:val="24"/>
          <w:szCs w:val="24"/>
        </w:rPr>
        <w:t xml:space="preserve">obtained for </w:t>
      </w:r>
      <w:r w:rsidR="00E345EF" w:rsidRPr="00E91BBE">
        <w:rPr>
          <w:rFonts w:ascii="Book Antiqua" w:hAnsi="Book Antiqua" w:cs="Times New Roman"/>
          <w:sz w:val="24"/>
          <w:szCs w:val="24"/>
        </w:rPr>
        <w:t>adults</w:t>
      </w:r>
      <w:r w:rsidR="00964607" w:rsidRPr="00E91BBE">
        <w:rPr>
          <w:rFonts w:ascii="Book Antiqua" w:hAnsi="Book Antiqua" w:cs="Times New Roman"/>
          <w:sz w:val="24"/>
          <w:szCs w:val="24"/>
        </w:rPr>
        <w:t>,</w:t>
      </w:r>
      <w:r w:rsidR="00E345EF" w:rsidRPr="00E91BBE">
        <w:rPr>
          <w:rFonts w:ascii="Book Antiqua" w:hAnsi="Book Antiqua" w:cs="Times New Roman"/>
          <w:sz w:val="24"/>
          <w:szCs w:val="24"/>
        </w:rPr>
        <w:t xml:space="preserve"> in terms of the improvement of strictures and the safety of the procedure.</w:t>
      </w:r>
    </w:p>
    <w:p w14:paraId="2EBB5C76" w14:textId="77777777" w:rsidR="003A25D2" w:rsidRPr="00E91BBE" w:rsidRDefault="003A25D2" w:rsidP="000E4AAF">
      <w:pPr>
        <w:wordWrap/>
        <w:snapToGrid w:val="0"/>
        <w:spacing w:after="0" w:line="360" w:lineRule="auto"/>
        <w:rPr>
          <w:rFonts w:ascii="Book Antiqua" w:eastAsiaTheme="minorEastAsia" w:hAnsi="Book Antiqua"/>
          <w:b/>
          <w:sz w:val="24"/>
          <w:szCs w:val="24"/>
        </w:rPr>
      </w:pPr>
    </w:p>
    <w:p w14:paraId="64D6EB0A" w14:textId="77777777" w:rsidR="003A25D2" w:rsidRPr="00E91BBE" w:rsidRDefault="003A25D2" w:rsidP="000E4AAF">
      <w:pPr>
        <w:wordWrap/>
        <w:snapToGrid w:val="0"/>
        <w:spacing w:after="0" w:line="360" w:lineRule="auto"/>
        <w:rPr>
          <w:rFonts w:ascii="Book Antiqua" w:hAnsi="Book Antiqua"/>
          <w:b/>
          <w:i/>
          <w:sz w:val="24"/>
          <w:szCs w:val="24"/>
        </w:rPr>
      </w:pPr>
      <w:r w:rsidRPr="00E91BBE">
        <w:rPr>
          <w:rFonts w:ascii="Book Antiqua" w:hAnsi="Book Antiqua"/>
          <w:b/>
          <w:i/>
          <w:sz w:val="24"/>
          <w:szCs w:val="24"/>
        </w:rPr>
        <w:lastRenderedPageBreak/>
        <w:t>Research objectives</w:t>
      </w:r>
    </w:p>
    <w:p w14:paraId="0DF742ED" w14:textId="2519EAE4" w:rsidR="001A5981" w:rsidRPr="00E91BBE" w:rsidRDefault="001A5981" w:rsidP="000E4AAF">
      <w:pPr>
        <w:wordWrap/>
        <w:snapToGrid w:val="0"/>
        <w:spacing w:after="0" w:line="360" w:lineRule="auto"/>
        <w:rPr>
          <w:rFonts w:ascii="Book Antiqua" w:hAnsi="Book Antiqua" w:cs="Times New Roman"/>
          <w:b/>
          <w:sz w:val="24"/>
          <w:szCs w:val="24"/>
        </w:rPr>
      </w:pPr>
      <w:r w:rsidRPr="00E91BBE">
        <w:rPr>
          <w:rFonts w:ascii="Book Antiqua" w:hAnsi="Book Antiqua" w:cs="Times New Roman"/>
          <w:sz w:val="24"/>
          <w:szCs w:val="24"/>
        </w:rPr>
        <w:t>This study evaluated the feasibility, safety, and therapeutic effect of FCSEMSs for the management of benign MPD strictures in pediatric patients with CP.</w:t>
      </w:r>
    </w:p>
    <w:p w14:paraId="3FD3F418" w14:textId="77777777" w:rsidR="003A25D2" w:rsidRPr="00E91BBE" w:rsidRDefault="003A25D2" w:rsidP="000E4AAF">
      <w:pPr>
        <w:wordWrap/>
        <w:snapToGrid w:val="0"/>
        <w:spacing w:after="0" w:line="360" w:lineRule="auto"/>
        <w:rPr>
          <w:rFonts w:ascii="Book Antiqua" w:eastAsiaTheme="minorEastAsia" w:hAnsi="Book Antiqua"/>
          <w:b/>
          <w:color w:val="FF0000"/>
        </w:rPr>
      </w:pPr>
    </w:p>
    <w:p w14:paraId="414800FB" w14:textId="77777777" w:rsidR="003A25D2" w:rsidRPr="00E91BBE" w:rsidRDefault="003A25D2" w:rsidP="000E4AAF">
      <w:pPr>
        <w:wordWrap/>
        <w:snapToGrid w:val="0"/>
        <w:spacing w:after="0" w:line="360" w:lineRule="auto"/>
        <w:rPr>
          <w:rFonts w:ascii="Book Antiqua" w:hAnsi="Book Antiqua"/>
          <w:b/>
          <w:i/>
          <w:sz w:val="24"/>
          <w:szCs w:val="24"/>
        </w:rPr>
      </w:pPr>
      <w:r w:rsidRPr="00E91BBE">
        <w:rPr>
          <w:rFonts w:ascii="Book Antiqua" w:hAnsi="Book Antiqua"/>
          <w:b/>
          <w:i/>
          <w:sz w:val="24"/>
          <w:szCs w:val="24"/>
        </w:rPr>
        <w:t>Research methods</w:t>
      </w:r>
    </w:p>
    <w:p w14:paraId="4D472FCD" w14:textId="1CC41C3C" w:rsidR="001A5981" w:rsidRPr="00E91BBE" w:rsidRDefault="001A5981" w:rsidP="000E4AAF">
      <w:pPr>
        <w:wordWrap/>
        <w:snapToGrid w:val="0"/>
        <w:spacing w:after="0" w:line="360" w:lineRule="auto"/>
        <w:rPr>
          <w:rFonts w:ascii="Book Antiqua" w:hAnsi="Book Antiqua"/>
          <w:sz w:val="24"/>
          <w:szCs w:val="24"/>
        </w:rPr>
      </w:pPr>
      <w:r w:rsidRPr="00E91BBE">
        <w:rPr>
          <w:rFonts w:ascii="Book Antiqua" w:hAnsi="Book Antiqua"/>
          <w:sz w:val="24"/>
          <w:szCs w:val="24"/>
        </w:rPr>
        <w:t>This was a retrospective study of data collected through medical chart reviews between December 2014 and June 2017 at Asan Medical Center Children’s Hospital in Seoul, Korea. Eight patients with CP and benign dominant MPD stricture refractory to PS placement were enrolled.</w:t>
      </w:r>
      <w:r w:rsidR="00653BFF" w:rsidRPr="00E91BBE">
        <w:rPr>
          <w:rFonts w:ascii="Book Antiqua" w:hAnsi="Book Antiqua"/>
          <w:sz w:val="24"/>
          <w:szCs w:val="24"/>
        </w:rPr>
        <w:t xml:space="preserve"> </w:t>
      </w:r>
      <w:r w:rsidR="00653BFF" w:rsidRPr="00E91BBE">
        <w:rPr>
          <w:rFonts w:ascii="Book Antiqua" w:hAnsi="Book Antiqua" w:cs="Times New Roman"/>
          <w:sz w:val="24"/>
          <w:szCs w:val="24"/>
        </w:rPr>
        <w:t>A dominant stricture was defined when the contrast medium on the endoscopic retrograde pancreatography</w:t>
      </w:r>
      <w:r w:rsidR="00653BFF" w:rsidRPr="00E91BBE">
        <w:rPr>
          <w:rFonts w:ascii="Book Antiqua" w:hAnsi="Book Antiqua" w:cs="Times New Roman" w:hint="eastAsia"/>
          <w:sz w:val="24"/>
          <w:szCs w:val="24"/>
        </w:rPr>
        <w:t xml:space="preserve"> film was not washed out and the upstream MPD dilation was </w:t>
      </w:r>
      <w:r w:rsidR="00653BFF" w:rsidRPr="00E91BBE">
        <w:rPr>
          <w:rFonts w:ascii="Book Antiqua" w:hAnsi="Book Antiqua" w:cs="Times New Roman" w:hint="eastAsia"/>
          <w:sz w:val="24"/>
          <w:szCs w:val="24"/>
        </w:rPr>
        <w:t>≥</w:t>
      </w:r>
      <w:r w:rsidR="0049045C">
        <w:rPr>
          <w:rFonts w:ascii="Book Antiqua" w:eastAsia="SimSun" w:hAnsi="Book Antiqua" w:cs="Times New Roman" w:hint="eastAsia"/>
          <w:sz w:val="24"/>
          <w:szCs w:val="24"/>
          <w:lang w:eastAsia="zh-CN"/>
        </w:rPr>
        <w:t xml:space="preserve"> </w:t>
      </w:r>
      <w:r w:rsidR="00653BFF" w:rsidRPr="00E91BBE">
        <w:rPr>
          <w:rFonts w:ascii="Book Antiqua" w:hAnsi="Book Antiqua" w:cs="Times New Roman" w:hint="eastAsia"/>
          <w:sz w:val="24"/>
          <w:szCs w:val="24"/>
        </w:rPr>
        <w:t>6 mm in diameter</w:t>
      </w:r>
      <w:r w:rsidR="00653BFF" w:rsidRPr="00E91BBE">
        <w:rPr>
          <w:rFonts w:ascii="Book Antiqua" w:hAnsi="Book Antiqua" w:cs="Times New Roman"/>
          <w:sz w:val="24"/>
          <w:szCs w:val="24"/>
        </w:rPr>
        <w:t>. Feasibility was evaluated based on technical success, migration, and patency. Technical success was determined in accordance with the success of stent placement and removal. Stricture improvement was evaluated by measuring the diameter of the stricture and the upstream dilation of the MPD. Safety was evaluated based on the occurrence of adverse events at 3 d</w:t>
      </w:r>
      <w:r w:rsidR="00EA75C7">
        <w:rPr>
          <w:rFonts w:ascii="Book Antiqua" w:eastAsia="SimSun" w:hAnsi="Book Antiqua" w:cs="Times New Roman" w:hint="eastAsia"/>
          <w:sz w:val="24"/>
          <w:szCs w:val="24"/>
          <w:lang w:eastAsia="zh-CN"/>
        </w:rPr>
        <w:t xml:space="preserve"> </w:t>
      </w:r>
      <w:r w:rsidR="00653BFF" w:rsidRPr="00E91BBE">
        <w:rPr>
          <w:rFonts w:ascii="Book Antiqua" w:hAnsi="Book Antiqua" w:cs="Times New Roman"/>
          <w:sz w:val="24"/>
          <w:szCs w:val="24"/>
        </w:rPr>
        <w:t>and 14</w:t>
      </w:r>
      <w:r w:rsidR="00EA75C7">
        <w:rPr>
          <w:rFonts w:ascii="Book Antiqua" w:eastAsia="SimSun" w:hAnsi="Book Antiqua" w:cs="Times New Roman" w:hint="eastAsia"/>
          <w:sz w:val="24"/>
          <w:szCs w:val="24"/>
          <w:lang w:eastAsia="zh-CN"/>
        </w:rPr>
        <w:t>-</w:t>
      </w:r>
      <w:r w:rsidR="00653BFF" w:rsidRPr="00E91BBE">
        <w:rPr>
          <w:rFonts w:ascii="Book Antiqua" w:hAnsi="Book Antiqua" w:cs="Times New Roman"/>
          <w:sz w:val="24"/>
          <w:szCs w:val="24"/>
        </w:rPr>
        <w:t>21 d</w:t>
      </w:r>
      <w:r w:rsidR="00EA75C7">
        <w:rPr>
          <w:rFonts w:ascii="Book Antiqua" w:eastAsia="SimSun" w:hAnsi="Book Antiqua" w:cs="Times New Roman" w:hint="eastAsia"/>
          <w:sz w:val="24"/>
          <w:szCs w:val="24"/>
          <w:lang w:eastAsia="zh-CN"/>
        </w:rPr>
        <w:t xml:space="preserve"> </w:t>
      </w:r>
      <w:r w:rsidR="00653BFF" w:rsidRPr="00E91BBE">
        <w:rPr>
          <w:rFonts w:ascii="Book Antiqua" w:hAnsi="Book Antiqua" w:cs="Times New Roman"/>
          <w:sz w:val="24"/>
          <w:szCs w:val="24"/>
        </w:rPr>
        <w:t>after FCSEMS placemen</w:t>
      </w:r>
      <w:r w:rsidR="00413839" w:rsidRPr="00E91BBE">
        <w:rPr>
          <w:rFonts w:ascii="Book Antiqua" w:hAnsi="Book Antiqua" w:cs="Times New Roman"/>
          <w:sz w:val="24"/>
          <w:szCs w:val="24"/>
        </w:rPr>
        <w:t>t</w:t>
      </w:r>
      <w:r w:rsidR="00653BFF" w:rsidRPr="00E91BBE">
        <w:rPr>
          <w:rFonts w:ascii="Book Antiqua" w:hAnsi="Book Antiqua" w:cs="Times New Roman"/>
          <w:sz w:val="24"/>
          <w:szCs w:val="24"/>
        </w:rPr>
        <w:t xml:space="preserve">. The Wilcoxon signed-rank test was used to compare changes in the diameter of the pancreatic duct between pre- and post-FCSEMS measurements. The IBM SPSS Statistics ver. 23.0 software was used for statistical analysis, and the stenting duration and patency are expressed as median values and ranges. </w:t>
      </w:r>
    </w:p>
    <w:p w14:paraId="608FB5A3" w14:textId="77777777" w:rsidR="003A25D2" w:rsidRPr="00E91BBE" w:rsidRDefault="003A25D2" w:rsidP="000E4AAF">
      <w:pPr>
        <w:wordWrap/>
        <w:snapToGrid w:val="0"/>
        <w:spacing w:after="0" w:line="360" w:lineRule="auto"/>
        <w:rPr>
          <w:rFonts w:ascii="Book Antiqua" w:eastAsiaTheme="minorEastAsia" w:hAnsi="Book Antiqua"/>
          <w:b/>
          <w:sz w:val="24"/>
          <w:szCs w:val="24"/>
        </w:rPr>
      </w:pPr>
    </w:p>
    <w:p w14:paraId="04382A01" w14:textId="77777777" w:rsidR="003A25D2" w:rsidRPr="00E91BBE" w:rsidRDefault="003A25D2" w:rsidP="000E4AAF">
      <w:pPr>
        <w:wordWrap/>
        <w:snapToGrid w:val="0"/>
        <w:spacing w:after="0" w:line="360" w:lineRule="auto"/>
        <w:rPr>
          <w:rFonts w:ascii="Book Antiqua" w:hAnsi="Book Antiqua"/>
          <w:b/>
          <w:i/>
          <w:sz w:val="24"/>
          <w:szCs w:val="24"/>
        </w:rPr>
      </w:pPr>
      <w:r w:rsidRPr="00E91BBE">
        <w:rPr>
          <w:rFonts w:ascii="Book Antiqua" w:hAnsi="Book Antiqua"/>
          <w:b/>
          <w:i/>
          <w:sz w:val="24"/>
          <w:szCs w:val="24"/>
        </w:rPr>
        <w:t>Research results</w:t>
      </w:r>
    </w:p>
    <w:p w14:paraId="4CCD8E26" w14:textId="11C18DF8" w:rsidR="00A04D19" w:rsidRPr="00E91BBE" w:rsidRDefault="00A04D19" w:rsidP="000E4AAF">
      <w:pPr>
        <w:wordWrap/>
        <w:snapToGrid w:val="0"/>
        <w:spacing w:after="0" w:line="360" w:lineRule="auto"/>
        <w:rPr>
          <w:rFonts w:ascii="Book Antiqua" w:hAnsi="Book Antiqua" w:cs="Times New Roman"/>
          <w:sz w:val="24"/>
          <w:szCs w:val="24"/>
        </w:rPr>
      </w:pPr>
      <w:r w:rsidRPr="00E91BBE">
        <w:rPr>
          <w:rFonts w:ascii="Book Antiqua" w:hAnsi="Book Antiqua" w:cs="Times New Roman"/>
          <w:sz w:val="24"/>
          <w:szCs w:val="24"/>
        </w:rPr>
        <w:t>In all 8 patients, the placement of the 6-mm FCSEMS with dual flaps was technically successful. The median indwelling time of stenting was 6 mo</w:t>
      </w:r>
      <w:r w:rsidR="00B51556">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(range, 3</w:t>
      </w:r>
      <w:r w:rsidR="00B51556">
        <w:rPr>
          <w:rFonts w:ascii="Book Antiqua" w:eastAsia="SimSun" w:hAnsi="Book Antiqua" w:cs="Times New Roman" w:hint="eastAsia"/>
          <w:sz w:val="24"/>
          <w:szCs w:val="24"/>
          <w:lang w:eastAsia="zh-CN"/>
        </w:rPr>
        <w:t>-</w:t>
      </w:r>
      <w:r w:rsidRPr="00E91BBE">
        <w:rPr>
          <w:rFonts w:ascii="Book Antiqua" w:hAnsi="Book Antiqua" w:cs="Times New Roman"/>
          <w:sz w:val="24"/>
          <w:szCs w:val="24"/>
        </w:rPr>
        <w:t xml:space="preserve">10 mo). </w:t>
      </w:r>
      <w:r w:rsidR="003E273D" w:rsidRPr="00E91BBE">
        <w:rPr>
          <w:rFonts w:ascii="Book Antiqua" w:hAnsi="Book Antiqua" w:cs="Times New Roman"/>
          <w:sz w:val="24"/>
          <w:szCs w:val="24"/>
        </w:rPr>
        <w:t>S</w:t>
      </w:r>
      <w:r w:rsidRPr="00E91BBE">
        <w:rPr>
          <w:rFonts w:ascii="Book Antiqua" w:hAnsi="Book Antiqua" w:cs="Times New Roman"/>
          <w:sz w:val="24"/>
          <w:szCs w:val="24"/>
        </w:rPr>
        <w:t>tent embedding and oc</w:t>
      </w:r>
      <w:r w:rsidR="003E273D" w:rsidRPr="00E91BBE">
        <w:rPr>
          <w:rFonts w:ascii="Book Antiqua" w:hAnsi="Book Antiqua" w:cs="Times New Roman"/>
          <w:sz w:val="24"/>
          <w:szCs w:val="24"/>
        </w:rPr>
        <w:t>clusion did not develop</w:t>
      </w:r>
      <w:r w:rsidRPr="00E91BBE">
        <w:rPr>
          <w:rFonts w:ascii="Book Antiqua" w:hAnsi="Book Antiqua" w:cs="Times New Roman"/>
          <w:sz w:val="24"/>
          <w:szCs w:val="24"/>
        </w:rPr>
        <w:t>. The patency of the stent lumen in the 8 patients with an FCSEMS had been maintained upon assessment at the time of stent removal. No stent migrations</w:t>
      </w:r>
      <w:r w:rsidR="003E273D" w:rsidRPr="00E91BBE">
        <w:rPr>
          <w:rFonts w:ascii="Book Antiqua" w:hAnsi="Book Antiqua" w:cs="Times New Roman"/>
          <w:sz w:val="24"/>
          <w:szCs w:val="24"/>
        </w:rPr>
        <w:t>, adverse events</w:t>
      </w:r>
      <w:r w:rsidR="00772B32" w:rsidRPr="00E91BBE">
        <w:rPr>
          <w:rFonts w:ascii="Book Antiqua" w:hAnsi="Book Antiqua" w:cs="Times New Roman"/>
          <w:sz w:val="24"/>
          <w:szCs w:val="24"/>
        </w:rPr>
        <w:t>,</w:t>
      </w:r>
      <w:r w:rsidR="003E273D" w:rsidRPr="00E91BBE">
        <w:rPr>
          <w:rFonts w:ascii="Book Antiqua" w:hAnsi="Book Antiqua" w:cs="Times New Roman"/>
          <w:sz w:val="24"/>
          <w:szCs w:val="24"/>
        </w:rPr>
        <w:t xml:space="preserve"> and mortalities </w:t>
      </w:r>
      <w:r w:rsidRPr="00E91BBE">
        <w:rPr>
          <w:rFonts w:ascii="Book Antiqua" w:hAnsi="Book Antiqua" w:cs="Times New Roman"/>
          <w:sz w:val="24"/>
          <w:szCs w:val="24"/>
        </w:rPr>
        <w:t xml:space="preserve">were observed. </w:t>
      </w:r>
      <w:r w:rsidR="00CC24F0" w:rsidRPr="00E91BBE">
        <w:rPr>
          <w:rFonts w:ascii="Book Antiqua" w:hAnsi="Book Antiqua" w:cs="Times New Roman"/>
          <w:sz w:val="24"/>
          <w:szCs w:val="24"/>
        </w:rPr>
        <w:t xml:space="preserve">After </w:t>
      </w:r>
      <w:r w:rsidR="00F365F1" w:rsidRPr="00E91BBE">
        <w:rPr>
          <w:rFonts w:ascii="Book Antiqua" w:hAnsi="Book Antiqua" w:cs="Times New Roman"/>
          <w:sz w:val="24"/>
          <w:szCs w:val="24"/>
        </w:rPr>
        <w:t xml:space="preserve">the </w:t>
      </w:r>
      <w:r w:rsidR="003E273D" w:rsidRPr="00E91BBE">
        <w:rPr>
          <w:rFonts w:ascii="Book Antiqua" w:hAnsi="Book Antiqua" w:cs="Times New Roman"/>
          <w:sz w:val="24"/>
          <w:szCs w:val="24"/>
        </w:rPr>
        <w:t xml:space="preserve">removal of the stone and </w:t>
      </w:r>
      <w:r w:rsidRPr="00E91BBE">
        <w:rPr>
          <w:rFonts w:ascii="Book Antiqua" w:hAnsi="Book Antiqua" w:cs="Times New Roman"/>
          <w:sz w:val="24"/>
          <w:szCs w:val="24"/>
        </w:rPr>
        <w:t xml:space="preserve">insertion of the stent, the pain disappeared and statistically significant improvements in stricture and upstream dilation were observed. The mean stricture diameter was 1.1 ± 0.3 cm before </w:t>
      </w:r>
      <w:r w:rsidRPr="00E91BBE">
        <w:rPr>
          <w:rFonts w:ascii="Book Antiqua" w:hAnsi="Book Antiqua" w:cs="Times New Roman"/>
          <w:sz w:val="24"/>
          <w:szCs w:val="24"/>
        </w:rPr>
        <w:lastRenderedPageBreak/>
        <w:t>stenting and 2.8 ± 0.9 cm after stenting (</w:t>
      </w:r>
      <w:r w:rsidRPr="00E91BBE">
        <w:rPr>
          <w:rFonts w:ascii="Book Antiqua" w:hAnsi="Book Antiqua" w:cs="Times New Roman"/>
          <w:i/>
          <w:iCs/>
          <w:sz w:val="24"/>
          <w:szCs w:val="24"/>
        </w:rPr>
        <w:t>P</w:t>
      </w:r>
      <w:r w:rsidRPr="00E91BBE">
        <w:rPr>
          <w:rFonts w:ascii="Book Antiqua" w:hAnsi="Book Antiqua" w:cs="Times New Roman"/>
          <w:sz w:val="24"/>
          <w:szCs w:val="24"/>
        </w:rPr>
        <w:t xml:space="preserve"> &lt; 0.05). The diameter of the upstream dilatation showed improvement from 8.4 ± 2.5 cm to 6.3 ± 1.6 cm after stenting (</w:t>
      </w:r>
      <w:r w:rsidRPr="00E91BBE">
        <w:rPr>
          <w:rFonts w:ascii="Book Antiqua" w:hAnsi="Book Antiqua" w:cs="Times New Roman"/>
          <w:i/>
          <w:iCs/>
          <w:sz w:val="24"/>
          <w:szCs w:val="24"/>
        </w:rPr>
        <w:t>P</w:t>
      </w:r>
      <w:r w:rsidRPr="00E91BBE">
        <w:rPr>
          <w:rFonts w:ascii="Book Antiqua" w:hAnsi="Book Antiqua" w:cs="Times New Roman"/>
          <w:sz w:val="24"/>
          <w:szCs w:val="24"/>
        </w:rPr>
        <w:t xml:space="preserve"> &lt; 0.05).</w:t>
      </w:r>
      <w:r w:rsidR="003E273D" w:rsidRPr="00E91BBE">
        <w:rPr>
          <w:rFonts w:ascii="Book Antiqua" w:hAnsi="Book Antiqua" w:cs="Times New Roman"/>
          <w:sz w:val="24"/>
          <w:szCs w:val="24"/>
        </w:rPr>
        <w:t xml:space="preserve"> A future stud</w:t>
      </w:r>
      <w:r w:rsidR="005262F2" w:rsidRPr="00E91BBE">
        <w:rPr>
          <w:rFonts w:ascii="Book Antiqua" w:hAnsi="Book Antiqua" w:cs="Times New Roman"/>
          <w:sz w:val="24"/>
          <w:szCs w:val="24"/>
        </w:rPr>
        <w:t>y</w:t>
      </w:r>
      <w:r w:rsidR="003E273D" w:rsidRPr="00E91BBE">
        <w:rPr>
          <w:rFonts w:ascii="Book Antiqua" w:hAnsi="Book Antiqua" w:cs="Times New Roman"/>
          <w:sz w:val="24"/>
          <w:szCs w:val="24"/>
        </w:rPr>
        <w:t xml:space="preserve"> with a </w:t>
      </w:r>
      <w:r w:rsidR="005262F2" w:rsidRPr="00E91BBE">
        <w:rPr>
          <w:rFonts w:ascii="Book Antiqua" w:hAnsi="Book Antiqua" w:cs="Times New Roman"/>
          <w:sz w:val="24"/>
          <w:szCs w:val="24"/>
        </w:rPr>
        <w:t xml:space="preserve">larger </w:t>
      </w:r>
      <w:r w:rsidR="003E273D" w:rsidRPr="00E91BBE">
        <w:rPr>
          <w:rFonts w:ascii="Book Antiqua" w:hAnsi="Book Antiqua" w:cs="Times New Roman"/>
          <w:sz w:val="24"/>
          <w:szCs w:val="24"/>
        </w:rPr>
        <w:t>sample size could clarify the usefulness of FCSEMS in children with benign MPD dilatation.</w:t>
      </w:r>
    </w:p>
    <w:p w14:paraId="72430EA1" w14:textId="77777777" w:rsidR="003A25D2" w:rsidRPr="00E91BBE" w:rsidRDefault="003A25D2" w:rsidP="000E4AAF">
      <w:pPr>
        <w:wordWrap/>
        <w:snapToGrid w:val="0"/>
        <w:spacing w:after="0" w:line="360" w:lineRule="auto"/>
        <w:rPr>
          <w:rFonts w:ascii="Book Antiqua" w:eastAsiaTheme="minorEastAsia" w:hAnsi="Book Antiqua" w:cs="Segoe UI"/>
          <w:color w:val="FF0000"/>
          <w:shd w:val="clear" w:color="auto" w:fill="FFFFFF"/>
        </w:rPr>
      </w:pPr>
    </w:p>
    <w:p w14:paraId="11953C3D" w14:textId="77777777" w:rsidR="003A25D2" w:rsidRPr="00E91BBE" w:rsidRDefault="003A25D2" w:rsidP="000E4AAF">
      <w:pPr>
        <w:wordWrap/>
        <w:snapToGrid w:val="0"/>
        <w:spacing w:after="0" w:line="360" w:lineRule="auto"/>
        <w:rPr>
          <w:rFonts w:ascii="Book Antiqua" w:hAnsi="Book Antiqua" w:cs="Segoe UI"/>
          <w:b/>
          <w:i/>
          <w:sz w:val="24"/>
          <w:szCs w:val="24"/>
          <w:shd w:val="clear" w:color="auto" w:fill="FFFFFF"/>
        </w:rPr>
      </w:pPr>
      <w:r w:rsidRPr="00E91BBE">
        <w:rPr>
          <w:rFonts w:ascii="Book Antiqua" w:hAnsi="Book Antiqua"/>
          <w:b/>
          <w:i/>
          <w:sz w:val="24"/>
          <w:szCs w:val="24"/>
        </w:rPr>
        <w:t>Research conclusions</w:t>
      </w:r>
    </w:p>
    <w:p w14:paraId="1C8349E1" w14:textId="2619355D" w:rsidR="003A25D2" w:rsidRPr="0049045C" w:rsidRDefault="00851545" w:rsidP="000E4AAF">
      <w:pPr>
        <w:wordWrap/>
        <w:snapToGrid w:val="0"/>
        <w:spacing w:after="0" w:line="360" w:lineRule="auto"/>
        <w:rPr>
          <w:rFonts w:ascii="Book Antiqua" w:eastAsia="SimSun" w:hAnsi="Book Antiqua" w:cs="Segoe UI"/>
          <w:sz w:val="24"/>
          <w:szCs w:val="24"/>
          <w:shd w:val="clear" w:color="auto" w:fill="FFFFFF"/>
          <w:lang w:eastAsia="zh-CN"/>
        </w:rPr>
      </w:pPr>
      <w:r w:rsidRPr="00E91BBE">
        <w:rPr>
          <w:rFonts w:ascii="Book Antiqua" w:hAnsi="Book Antiqua"/>
          <w:sz w:val="24"/>
          <w:szCs w:val="24"/>
        </w:rPr>
        <w:t xml:space="preserve">This </w:t>
      </w:r>
      <w:r w:rsidR="008045DA" w:rsidRPr="00E91BBE">
        <w:rPr>
          <w:rFonts w:ascii="Book Antiqua" w:hAnsi="Book Antiqua"/>
          <w:sz w:val="24"/>
          <w:szCs w:val="24"/>
        </w:rPr>
        <w:t xml:space="preserve">is </w:t>
      </w:r>
      <w:r w:rsidRPr="00E91BBE">
        <w:rPr>
          <w:rFonts w:ascii="Book Antiqua" w:hAnsi="Book Antiqua"/>
          <w:sz w:val="24"/>
          <w:szCs w:val="24"/>
        </w:rPr>
        <w:t>the first</w:t>
      </w:r>
      <w:r w:rsidR="00D126A8" w:rsidRPr="00E91BBE">
        <w:rPr>
          <w:rFonts w:ascii="Book Antiqua" w:hAnsi="Book Antiqua"/>
          <w:sz w:val="24"/>
          <w:szCs w:val="24"/>
        </w:rPr>
        <w:t xml:space="preserve"> study</w:t>
      </w:r>
      <w:r w:rsidRPr="00E91BBE">
        <w:rPr>
          <w:rFonts w:ascii="Book Antiqua" w:hAnsi="Book Antiqua"/>
          <w:sz w:val="24"/>
          <w:szCs w:val="24"/>
        </w:rPr>
        <w:t xml:space="preserve"> to investigate the efficacy and safety of </w:t>
      </w:r>
      <w:r w:rsidRPr="00E91BBE">
        <w:rPr>
          <w:rFonts w:ascii="Book Antiqua" w:hAnsi="Book Antiqua" w:cs="Times New Roman"/>
          <w:sz w:val="24"/>
          <w:szCs w:val="24"/>
        </w:rPr>
        <w:t>the placement of the 6-mm FCSEMS with dual flaps in children.</w:t>
      </w:r>
      <w:r w:rsidRPr="00E91BBE">
        <w:rPr>
          <w:rFonts w:ascii="Book Antiqua" w:hAnsi="Book Antiqua"/>
          <w:sz w:val="24"/>
          <w:szCs w:val="24"/>
        </w:rPr>
        <w:t xml:space="preserve"> </w:t>
      </w:r>
      <w:r w:rsidR="00CE5872" w:rsidRPr="00E91BBE">
        <w:rPr>
          <w:rFonts w:ascii="Book Antiqua" w:hAnsi="Book Antiqua" w:cs="Times New Roman"/>
          <w:sz w:val="24"/>
          <w:szCs w:val="24"/>
        </w:rPr>
        <w:t>Despite</w:t>
      </w:r>
      <w:r w:rsidRPr="00E91BBE">
        <w:rPr>
          <w:rFonts w:ascii="Book Antiqua" w:hAnsi="Book Antiqua" w:cs="Times New Roman"/>
          <w:sz w:val="24"/>
          <w:szCs w:val="24"/>
        </w:rPr>
        <w:t xml:space="preserve"> the technical success and satisfactory clinical outcomes in these </w:t>
      </w:r>
      <w:r w:rsidR="00197A3E" w:rsidRPr="00E91BBE">
        <w:rPr>
          <w:rFonts w:ascii="Book Antiqua" w:hAnsi="Book Antiqua" w:cs="Times New Roman"/>
          <w:sz w:val="24"/>
          <w:szCs w:val="24"/>
        </w:rPr>
        <w:t xml:space="preserve">8 </w:t>
      </w:r>
      <w:r w:rsidRPr="00E91BBE">
        <w:rPr>
          <w:rFonts w:ascii="Book Antiqua" w:hAnsi="Book Antiqua" w:cs="Times New Roman"/>
          <w:sz w:val="24"/>
          <w:szCs w:val="24"/>
        </w:rPr>
        <w:t xml:space="preserve">children, the present study had certain limitations, including </w:t>
      </w:r>
      <w:r w:rsidR="00BE2548" w:rsidRPr="00E91BBE">
        <w:rPr>
          <w:rFonts w:ascii="Book Antiqua" w:hAnsi="Book Antiqua" w:cs="Times New Roman"/>
          <w:sz w:val="24"/>
          <w:szCs w:val="24"/>
        </w:rPr>
        <w:t xml:space="preserve">its </w:t>
      </w:r>
      <w:r w:rsidRPr="00E91BBE">
        <w:rPr>
          <w:rFonts w:ascii="Book Antiqua" w:hAnsi="Book Antiqua" w:cs="Times New Roman"/>
          <w:sz w:val="24"/>
          <w:szCs w:val="24"/>
        </w:rPr>
        <w:t xml:space="preserve">retrospective </w:t>
      </w:r>
      <w:r w:rsidR="00E746F6" w:rsidRPr="00E91BBE">
        <w:rPr>
          <w:rFonts w:ascii="Book Antiqua" w:hAnsi="Book Antiqua" w:cs="Times New Roman"/>
          <w:sz w:val="24"/>
          <w:szCs w:val="24"/>
        </w:rPr>
        <w:t>design</w:t>
      </w:r>
      <w:r w:rsidRPr="00E91BBE">
        <w:rPr>
          <w:rFonts w:ascii="Book Antiqua" w:hAnsi="Book Antiqua" w:cs="Times New Roman"/>
          <w:sz w:val="24"/>
          <w:szCs w:val="24"/>
        </w:rPr>
        <w:t xml:space="preserve">, relatively small sample size, and short follow-up period. </w:t>
      </w:r>
      <w:r w:rsidR="00E8172E" w:rsidRPr="00E91BBE">
        <w:rPr>
          <w:rFonts w:ascii="Book Antiqua" w:hAnsi="Book Antiqua" w:cs="Times New Roman"/>
          <w:sz w:val="24"/>
          <w:szCs w:val="24"/>
        </w:rPr>
        <w:t>In t</w:t>
      </w:r>
      <w:r w:rsidR="00931F0B" w:rsidRPr="00E91BBE">
        <w:rPr>
          <w:rFonts w:ascii="Book Antiqua" w:hAnsi="Book Antiqua" w:cs="Times New Roman"/>
          <w:sz w:val="24"/>
          <w:szCs w:val="24"/>
        </w:rPr>
        <w:t>his study</w:t>
      </w:r>
      <w:r w:rsidR="00E8172E" w:rsidRPr="00E91BBE">
        <w:rPr>
          <w:rFonts w:ascii="Book Antiqua" w:hAnsi="Book Antiqua" w:cs="Times New Roman"/>
          <w:sz w:val="24"/>
          <w:szCs w:val="24"/>
        </w:rPr>
        <w:t>, we</w:t>
      </w:r>
      <w:r w:rsidR="00931F0B" w:rsidRPr="00E91BBE">
        <w:rPr>
          <w:rFonts w:ascii="Book Antiqua" w:hAnsi="Book Antiqua" w:cs="Times New Roman"/>
          <w:sz w:val="24"/>
          <w:szCs w:val="24"/>
        </w:rPr>
        <w:t xml:space="preserve"> report our experience with using FCSEMS as part of the management </w:t>
      </w:r>
      <w:r w:rsidR="00706C55" w:rsidRPr="00E91BBE">
        <w:rPr>
          <w:rFonts w:ascii="Book Antiqua" w:hAnsi="Book Antiqua" w:cs="Times New Roman"/>
          <w:sz w:val="24"/>
          <w:szCs w:val="24"/>
        </w:rPr>
        <w:t>of</w:t>
      </w:r>
      <w:r w:rsidR="00931F0B" w:rsidRPr="00E91BBE">
        <w:rPr>
          <w:rFonts w:ascii="Book Antiqua" w:hAnsi="Book Antiqua" w:cs="Times New Roman"/>
          <w:sz w:val="24"/>
          <w:szCs w:val="24"/>
        </w:rPr>
        <w:t xml:space="preserve"> benign MPD stricture</w:t>
      </w:r>
      <w:r w:rsidR="000D0822" w:rsidRPr="00E91BBE">
        <w:rPr>
          <w:rFonts w:ascii="Book Antiqua" w:hAnsi="Book Antiqua" w:cs="Times New Roman"/>
          <w:sz w:val="24"/>
          <w:szCs w:val="24"/>
        </w:rPr>
        <w:t>s</w:t>
      </w:r>
      <w:r w:rsidR="00931F0B" w:rsidRPr="00E91BBE">
        <w:rPr>
          <w:rFonts w:ascii="Book Antiqua" w:hAnsi="Book Antiqua" w:cs="Times New Roman"/>
          <w:sz w:val="24"/>
          <w:szCs w:val="24"/>
        </w:rPr>
        <w:t xml:space="preserve"> </w:t>
      </w:r>
      <w:r w:rsidR="000D0822" w:rsidRPr="00E91BBE">
        <w:rPr>
          <w:rFonts w:ascii="Book Antiqua" w:hAnsi="Book Antiqua" w:cs="Times New Roman"/>
          <w:sz w:val="24"/>
          <w:szCs w:val="24"/>
        </w:rPr>
        <w:t xml:space="preserve">in </w:t>
      </w:r>
      <w:r w:rsidR="00931F0B" w:rsidRPr="00E91BBE">
        <w:rPr>
          <w:rFonts w:ascii="Book Antiqua" w:hAnsi="Book Antiqua" w:cs="Times New Roman"/>
          <w:sz w:val="24"/>
          <w:szCs w:val="24"/>
        </w:rPr>
        <w:t xml:space="preserve">pediatric patients with CP, providing valuable information </w:t>
      </w:r>
      <w:r w:rsidR="00236AF2" w:rsidRPr="00E91BBE">
        <w:rPr>
          <w:rFonts w:ascii="Book Antiqua" w:hAnsi="Book Antiqua" w:cs="Times New Roman"/>
          <w:sz w:val="24"/>
          <w:szCs w:val="24"/>
        </w:rPr>
        <w:t xml:space="preserve">about </w:t>
      </w:r>
      <w:r w:rsidR="00110F51" w:rsidRPr="00E91BBE">
        <w:rPr>
          <w:rFonts w:ascii="Book Antiqua" w:hAnsi="Book Antiqua" w:cs="Times New Roman" w:hint="eastAsia"/>
          <w:sz w:val="24"/>
          <w:szCs w:val="24"/>
        </w:rPr>
        <w:t>use</w:t>
      </w:r>
      <w:r w:rsidR="00110F51" w:rsidRPr="00E91BBE">
        <w:rPr>
          <w:rFonts w:ascii="Book Antiqua" w:hAnsi="Book Antiqua" w:cs="Times New Roman"/>
          <w:sz w:val="24"/>
          <w:szCs w:val="24"/>
        </w:rPr>
        <w:t>ful</w:t>
      </w:r>
      <w:r w:rsidR="00931F0B" w:rsidRPr="00E91BBE">
        <w:rPr>
          <w:rFonts w:ascii="Book Antiqua" w:hAnsi="Book Antiqua" w:cs="Times New Roman"/>
          <w:sz w:val="24"/>
          <w:szCs w:val="24"/>
        </w:rPr>
        <w:t xml:space="preserve"> treatment </w:t>
      </w:r>
      <w:r w:rsidR="005D1F76" w:rsidRPr="00E91BBE">
        <w:rPr>
          <w:rFonts w:ascii="Book Antiqua" w:hAnsi="Book Antiqua" w:cs="Times New Roman"/>
          <w:sz w:val="24"/>
          <w:szCs w:val="24"/>
        </w:rPr>
        <w:t xml:space="preserve">for </w:t>
      </w:r>
      <w:r w:rsidR="00931F0B" w:rsidRPr="00E91BBE">
        <w:rPr>
          <w:rFonts w:ascii="Book Antiqua" w:hAnsi="Book Antiqua" w:cs="Times New Roman"/>
          <w:sz w:val="24"/>
          <w:szCs w:val="24"/>
        </w:rPr>
        <w:t xml:space="preserve">such patients. FCSEMS placement is an effective and safe management </w:t>
      </w:r>
      <w:r w:rsidR="00706C55" w:rsidRPr="00E91BBE">
        <w:rPr>
          <w:rFonts w:ascii="Book Antiqua" w:hAnsi="Book Antiqua" w:cs="Times New Roman"/>
          <w:sz w:val="24"/>
          <w:szCs w:val="24"/>
        </w:rPr>
        <w:t xml:space="preserve">strategy </w:t>
      </w:r>
      <w:r w:rsidR="00931F0B" w:rsidRPr="00E91BBE">
        <w:rPr>
          <w:rFonts w:ascii="Book Antiqua" w:hAnsi="Book Antiqua" w:cs="Times New Roman"/>
          <w:sz w:val="24"/>
          <w:szCs w:val="24"/>
        </w:rPr>
        <w:t>for MPD stricture</w:t>
      </w:r>
      <w:r w:rsidR="007B7B05" w:rsidRPr="00E91BBE">
        <w:rPr>
          <w:rFonts w:ascii="Book Antiqua" w:hAnsi="Book Antiqua" w:cs="Times New Roman"/>
          <w:sz w:val="24"/>
          <w:szCs w:val="24"/>
        </w:rPr>
        <w:t>s</w:t>
      </w:r>
      <w:r w:rsidR="0049045C">
        <w:rPr>
          <w:rFonts w:ascii="Book Antiqua" w:hAnsi="Book Antiqua" w:cs="Times New Roman"/>
          <w:sz w:val="24"/>
          <w:szCs w:val="24"/>
        </w:rPr>
        <w:t xml:space="preserve"> in pediatric patients with CP.</w:t>
      </w:r>
    </w:p>
    <w:p w14:paraId="73B5F17C" w14:textId="77777777" w:rsidR="003A25D2" w:rsidRPr="00E91BBE" w:rsidRDefault="003A25D2" w:rsidP="000E4AAF">
      <w:pPr>
        <w:wordWrap/>
        <w:snapToGrid w:val="0"/>
        <w:spacing w:after="0" w:line="360" w:lineRule="auto"/>
        <w:rPr>
          <w:rFonts w:ascii="Book Antiqua" w:eastAsiaTheme="minorEastAsia" w:hAnsi="Book Antiqua" w:cs="Segoe UI"/>
          <w:sz w:val="24"/>
          <w:szCs w:val="24"/>
          <w:shd w:val="clear" w:color="auto" w:fill="FFFFFF"/>
        </w:rPr>
      </w:pPr>
    </w:p>
    <w:p w14:paraId="25FE1D75" w14:textId="77777777" w:rsidR="003A25D2" w:rsidRPr="00E91BBE" w:rsidRDefault="003A25D2" w:rsidP="000E4AAF">
      <w:pPr>
        <w:wordWrap/>
        <w:snapToGrid w:val="0"/>
        <w:spacing w:after="0" w:line="360" w:lineRule="auto"/>
        <w:rPr>
          <w:rFonts w:ascii="Book Antiqua" w:hAnsi="Book Antiqua" w:cs="Segoe UI"/>
          <w:b/>
          <w:i/>
          <w:sz w:val="24"/>
          <w:szCs w:val="24"/>
          <w:shd w:val="clear" w:color="auto" w:fill="FFFFFF"/>
        </w:rPr>
      </w:pPr>
      <w:r w:rsidRPr="00E91BBE">
        <w:rPr>
          <w:rFonts w:ascii="Book Antiqua" w:hAnsi="Book Antiqua" w:cs="Segoe UI"/>
          <w:b/>
          <w:i/>
          <w:sz w:val="24"/>
          <w:szCs w:val="24"/>
          <w:shd w:val="clear" w:color="auto" w:fill="FFFFFF"/>
        </w:rPr>
        <w:t>Research perspectives</w:t>
      </w:r>
    </w:p>
    <w:p w14:paraId="0C37BBB9" w14:textId="49AF9A5E" w:rsidR="003A25D2" w:rsidRPr="00E91BBE" w:rsidRDefault="00851545" w:rsidP="000E4AAF">
      <w:pPr>
        <w:wordWrap/>
        <w:snapToGrid w:val="0"/>
        <w:spacing w:after="0" w:line="360" w:lineRule="auto"/>
        <w:rPr>
          <w:rFonts w:ascii="Book Antiqua" w:eastAsia="SimSun" w:hAnsi="Book Antiqua" w:cs="Times New Roman"/>
          <w:sz w:val="24"/>
          <w:szCs w:val="24"/>
          <w:lang w:eastAsia="zh-CN"/>
        </w:rPr>
      </w:pPr>
      <w:r w:rsidRPr="00E91BBE">
        <w:rPr>
          <w:rFonts w:ascii="Book Antiqua" w:hAnsi="Book Antiqua" w:cs="Times New Roman"/>
          <w:sz w:val="24"/>
          <w:szCs w:val="24"/>
        </w:rPr>
        <w:t>We report the first case series of the use of FCSEMSs in the pediatric population with CP and MPD strictures refractory to PS placement.</w:t>
      </w:r>
      <w:r w:rsidRPr="00E91BBE">
        <w:rPr>
          <w:rFonts w:ascii="Book Antiqua" w:hAnsi="Book Antiqua"/>
          <w:sz w:val="24"/>
          <w:szCs w:val="24"/>
        </w:rPr>
        <w:t xml:space="preserve"> </w:t>
      </w:r>
      <w:r w:rsidRPr="00E91BBE">
        <w:rPr>
          <w:rFonts w:ascii="Book Antiqua" w:hAnsi="Book Antiqua" w:cs="Times New Roman"/>
          <w:sz w:val="24"/>
          <w:szCs w:val="24"/>
        </w:rPr>
        <w:t xml:space="preserve">Despite the small sample size and lack of long-term follow-up, this preliminary study presents evidence of the feasibility of </w:t>
      </w:r>
      <w:r w:rsidR="003A3B2B" w:rsidRPr="00E91BBE">
        <w:rPr>
          <w:rFonts w:ascii="Book Antiqua" w:hAnsi="Book Antiqua" w:cs="Times New Roman"/>
          <w:sz w:val="24"/>
          <w:szCs w:val="24"/>
        </w:rPr>
        <w:t>using</w:t>
      </w:r>
      <w:r w:rsidRPr="00E91BBE">
        <w:rPr>
          <w:rFonts w:ascii="Book Antiqua" w:hAnsi="Book Antiqua" w:cs="Times New Roman"/>
          <w:sz w:val="24"/>
          <w:szCs w:val="24"/>
        </w:rPr>
        <w:t xml:space="preserve"> FCSEMS even in children</w:t>
      </w:r>
      <w:r w:rsidR="009F415D" w:rsidRPr="00E91BBE">
        <w:rPr>
          <w:rFonts w:ascii="Book Antiqua" w:hAnsi="Book Antiqua" w:cs="Times New Roman"/>
          <w:sz w:val="24"/>
          <w:szCs w:val="24"/>
        </w:rPr>
        <w:t>,</w:t>
      </w:r>
      <w:r w:rsidRPr="00E91BBE">
        <w:rPr>
          <w:rFonts w:ascii="Book Antiqua" w:hAnsi="Book Antiqua" w:cs="Times New Roman"/>
          <w:sz w:val="24"/>
          <w:szCs w:val="24"/>
        </w:rPr>
        <w:t xml:space="preserve"> with technical and functional success. A future long-term investigation with a greater number of patients is warranted.</w:t>
      </w:r>
    </w:p>
    <w:p w14:paraId="2EC497C3" w14:textId="255C799F" w:rsidR="004A6B9E" w:rsidRPr="00E91BBE" w:rsidRDefault="004A6B9E" w:rsidP="000E4AAF">
      <w:pPr>
        <w:wordWrap/>
        <w:snapToGrid w:val="0"/>
        <w:spacing w:after="0" w:line="360" w:lineRule="auto"/>
        <w:rPr>
          <w:rFonts w:ascii="Book Antiqua" w:hAnsi="Book Antiqua"/>
          <w:sz w:val="24"/>
          <w:szCs w:val="24"/>
        </w:rPr>
      </w:pPr>
      <w:r w:rsidRPr="00E91BBE">
        <w:rPr>
          <w:rFonts w:ascii="Book Antiqua" w:hAnsi="Book Antiqua" w:cs="Times New Roman"/>
          <w:sz w:val="24"/>
          <w:szCs w:val="24"/>
        </w:rPr>
        <w:br w:type="page"/>
      </w:r>
    </w:p>
    <w:p w14:paraId="46FECE95" w14:textId="05EC5A5D" w:rsidR="004A6B9E" w:rsidRPr="00E91BBE" w:rsidRDefault="00515DC2" w:rsidP="000E4AAF">
      <w:pPr>
        <w:widowControl/>
        <w:wordWrap/>
        <w:autoSpaceDE/>
        <w:autoSpaceDN/>
        <w:snapToGrid w:val="0"/>
        <w:spacing w:after="0" w:line="360" w:lineRule="auto"/>
        <w:rPr>
          <w:rFonts w:ascii="Book Antiqua" w:hAnsi="Book Antiqua" w:cs="Times New Roman"/>
          <w:b/>
          <w:sz w:val="24"/>
          <w:szCs w:val="24"/>
        </w:rPr>
      </w:pPr>
      <w:r w:rsidRPr="00E91BBE">
        <w:rPr>
          <w:rFonts w:ascii="Book Antiqua" w:hAnsi="Book Antiqua" w:cs="Times New Roman" w:hint="eastAsia"/>
          <w:b/>
          <w:sz w:val="24"/>
          <w:szCs w:val="24"/>
        </w:rPr>
        <w:lastRenderedPageBreak/>
        <w:t>REFERENCES</w:t>
      </w:r>
    </w:p>
    <w:p w14:paraId="33A3DC39"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1 </w:t>
      </w:r>
      <w:r w:rsidRPr="005D1038">
        <w:rPr>
          <w:rFonts w:ascii="Book Antiqua" w:eastAsia="SimSun" w:hAnsi="Book Antiqua" w:cs="Times New Roman"/>
          <w:b/>
          <w:sz w:val="24"/>
          <w:szCs w:val="24"/>
          <w:lang w:eastAsia="zh-CN"/>
        </w:rPr>
        <w:t>Mangiavillano B</w:t>
      </w:r>
      <w:r w:rsidRPr="005D1038">
        <w:rPr>
          <w:rFonts w:ascii="Book Antiqua" w:eastAsia="SimSun" w:hAnsi="Book Antiqua" w:cs="Times New Roman"/>
          <w:sz w:val="24"/>
          <w:szCs w:val="24"/>
          <w:lang w:eastAsia="zh-CN"/>
        </w:rPr>
        <w:t xml:space="preserve">, Pagano N, Baron TH, Arena M, Iabichino G, Consolo P, Opocher E, Luigiano C. Biliary and pancreatic stenting: Devices and insertion techniques in therapeutic endoscopic retrograde cholangiopancreatography and endoscopic ultrasonography. </w:t>
      </w:r>
      <w:r w:rsidRPr="005D1038">
        <w:rPr>
          <w:rFonts w:ascii="Book Antiqua" w:eastAsia="SimSun" w:hAnsi="Book Antiqua" w:cs="Times New Roman"/>
          <w:i/>
          <w:sz w:val="24"/>
          <w:szCs w:val="24"/>
          <w:lang w:eastAsia="zh-CN"/>
        </w:rPr>
        <w:t>World J Gastrointest Endosc</w:t>
      </w:r>
      <w:r w:rsidRPr="005D1038">
        <w:rPr>
          <w:rFonts w:ascii="Book Antiqua" w:eastAsia="SimSun" w:hAnsi="Book Antiqua" w:cs="Times New Roman"/>
          <w:sz w:val="24"/>
          <w:szCs w:val="24"/>
          <w:lang w:eastAsia="zh-CN"/>
        </w:rPr>
        <w:t xml:space="preserve"> 2016; </w:t>
      </w:r>
      <w:r w:rsidRPr="005D1038">
        <w:rPr>
          <w:rFonts w:ascii="Book Antiqua" w:eastAsia="SimSun" w:hAnsi="Book Antiqua" w:cs="Times New Roman"/>
          <w:b/>
          <w:sz w:val="24"/>
          <w:szCs w:val="24"/>
          <w:lang w:eastAsia="zh-CN"/>
        </w:rPr>
        <w:t>8</w:t>
      </w:r>
      <w:r w:rsidRPr="005D1038">
        <w:rPr>
          <w:rFonts w:ascii="Book Antiqua" w:eastAsia="SimSun" w:hAnsi="Book Antiqua" w:cs="Times New Roman"/>
          <w:sz w:val="24"/>
          <w:szCs w:val="24"/>
          <w:lang w:eastAsia="zh-CN"/>
        </w:rPr>
        <w:t>: 143-156 [PMID: 26862364 DOI: 10.4253/wjge.v8.i3.143]</w:t>
      </w:r>
    </w:p>
    <w:p w14:paraId="30444323"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2 </w:t>
      </w:r>
      <w:r w:rsidRPr="005D1038">
        <w:rPr>
          <w:rFonts w:ascii="Book Antiqua" w:eastAsia="SimSun" w:hAnsi="Book Antiqua" w:cs="Times New Roman"/>
          <w:b/>
          <w:sz w:val="24"/>
          <w:szCs w:val="24"/>
          <w:lang w:eastAsia="zh-CN"/>
        </w:rPr>
        <w:t>Almadi MA</w:t>
      </w:r>
      <w:r w:rsidRPr="005D1038">
        <w:rPr>
          <w:rFonts w:ascii="Book Antiqua" w:eastAsia="SimSun" w:hAnsi="Book Antiqua" w:cs="Times New Roman"/>
          <w:sz w:val="24"/>
          <w:szCs w:val="24"/>
          <w:lang w:eastAsia="zh-CN"/>
        </w:rPr>
        <w:t xml:space="preserve">, Barkun A, Martel M. Plastic vs. Self-Expandable Metal Stents for Palliation in Malignant Biliary Obstruction: A Series of Meta-Analyses. </w:t>
      </w:r>
      <w:r w:rsidRPr="005D1038">
        <w:rPr>
          <w:rFonts w:ascii="Book Antiqua" w:eastAsia="SimSun" w:hAnsi="Book Antiqua" w:cs="Times New Roman"/>
          <w:i/>
          <w:sz w:val="24"/>
          <w:szCs w:val="24"/>
          <w:lang w:eastAsia="zh-CN"/>
        </w:rPr>
        <w:t>Am J Gastroenterol</w:t>
      </w:r>
      <w:r w:rsidRPr="005D1038">
        <w:rPr>
          <w:rFonts w:ascii="Book Antiqua" w:eastAsia="SimSun" w:hAnsi="Book Antiqua" w:cs="Times New Roman"/>
          <w:sz w:val="24"/>
          <w:szCs w:val="24"/>
          <w:lang w:eastAsia="zh-CN"/>
        </w:rPr>
        <w:t xml:space="preserve"> 2017; </w:t>
      </w:r>
      <w:r w:rsidRPr="005D1038">
        <w:rPr>
          <w:rFonts w:ascii="Book Antiqua" w:eastAsia="SimSun" w:hAnsi="Book Antiqua" w:cs="Times New Roman"/>
          <w:b/>
          <w:sz w:val="24"/>
          <w:szCs w:val="24"/>
          <w:lang w:eastAsia="zh-CN"/>
        </w:rPr>
        <w:t>112</w:t>
      </w:r>
      <w:r w:rsidRPr="005D1038">
        <w:rPr>
          <w:rFonts w:ascii="Book Antiqua" w:eastAsia="SimSun" w:hAnsi="Book Antiqua" w:cs="Times New Roman"/>
          <w:sz w:val="24"/>
          <w:szCs w:val="24"/>
          <w:lang w:eastAsia="zh-CN"/>
        </w:rPr>
        <w:t>: 260-273 [PMID: 27845340 DOI: 10.1038/ajg.2016.512]</w:t>
      </w:r>
    </w:p>
    <w:p w14:paraId="45D053AE"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3 </w:t>
      </w:r>
      <w:r w:rsidRPr="005D1038">
        <w:rPr>
          <w:rFonts w:ascii="Book Antiqua" w:eastAsia="SimSun" w:hAnsi="Book Antiqua" w:cs="Times New Roman"/>
          <w:b/>
          <w:sz w:val="24"/>
          <w:szCs w:val="24"/>
          <w:lang w:eastAsia="zh-CN"/>
        </w:rPr>
        <w:t>Seicean A</w:t>
      </w:r>
      <w:r w:rsidRPr="005D1038">
        <w:rPr>
          <w:rFonts w:ascii="Book Antiqua" w:eastAsia="SimSun" w:hAnsi="Book Antiqua" w:cs="Times New Roman"/>
          <w:sz w:val="24"/>
          <w:szCs w:val="24"/>
          <w:lang w:eastAsia="zh-CN"/>
        </w:rPr>
        <w:t xml:space="preserve">, Vultur S. Endoscopic therapy in chronic pancreatitis: current perspectives. </w:t>
      </w:r>
      <w:r w:rsidRPr="005D1038">
        <w:rPr>
          <w:rFonts w:ascii="Book Antiqua" w:eastAsia="SimSun" w:hAnsi="Book Antiqua" w:cs="Times New Roman"/>
          <w:i/>
          <w:sz w:val="24"/>
          <w:szCs w:val="24"/>
          <w:lang w:eastAsia="zh-CN"/>
        </w:rPr>
        <w:t>Clin Exp Gastroenterol</w:t>
      </w:r>
      <w:r w:rsidRPr="005D1038">
        <w:rPr>
          <w:rFonts w:ascii="Book Antiqua" w:eastAsia="SimSun" w:hAnsi="Book Antiqua" w:cs="Times New Roman"/>
          <w:sz w:val="24"/>
          <w:szCs w:val="24"/>
          <w:lang w:eastAsia="zh-CN"/>
        </w:rPr>
        <w:t xml:space="preserve"> 2014; </w:t>
      </w:r>
      <w:r w:rsidRPr="005D1038">
        <w:rPr>
          <w:rFonts w:ascii="Book Antiqua" w:eastAsia="SimSun" w:hAnsi="Book Antiqua" w:cs="Times New Roman"/>
          <w:b/>
          <w:sz w:val="24"/>
          <w:szCs w:val="24"/>
          <w:lang w:eastAsia="zh-CN"/>
        </w:rPr>
        <w:t>8</w:t>
      </w:r>
      <w:r w:rsidRPr="005D1038">
        <w:rPr>
          <w:rFonts w:ascii="Book Antiqua" w:eastAsia="SimSun" w:hAnsi="Book Antiqua" w:cs="Times New Roman"/>
          <w:sz w:val="24"/>
          <w:szCs w:val="24"/>
          <w:lang w:eastAsia="zh-CN"/>
        </w:rPr>
        <w:t>: 1-11 [PMID: 25565876 DOI: 10.2147/CEG.S43096]</w:t>
      </w:r>
    </w:p>
    <w:p w14:paraId="64271C5D"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4 </w:t>
      </w:r>
      <w:r w:rsidRPr="005D1038">
        <w:rPr>
          <w:rFonts w:ascii="Book Antiqua" w:eastAsia="SimSun" w:hAnsi="Book Antiqua" w:cs="Times New Roman"/>
          <w:b/>
          <w:sz w:val="24"/>
          <w:szCs w:val="24"/>
          <w:lang w:eastAsia="zh-CN"/>
        </w:rPr>
        <w:t>Shin HP</w:t>
      </w:r>
      <w:r w:rsidRPr="005D1038">
        <w:rPr>
          <w:rFonts w:ascii="Book Antiqua" w:eastAsia="SimSun" w:hAnsi="Book Antiqua" w:cs="Times New Roman"/>
          <w:sz w:val="24"/>
          <w:szCs w:val="24"/>
          <w:lang w:eastAsia="zh-CN"/>
        </w:rPr>
        <w:t xml:space="preserve">, Kim MH, Jung SW, Kim JC, Choi EK, Han J, Lee SS, Seo DW, Lee SK. Endoscopic removal of biliary self-expandable metallic stents: a prospective study. </w:t>
      </w:r>
      <w:r w:rsidRPr="005D1038">
        <w:rPr>
          <w:rFonts w:ascii="Book Antiqua" w:eastAsia="SimSun" w:hAnsi="Book Antiqua" w:cs="Times New Roman"/>
          <w:i/>
          <w:sz w:val="24"/>
          <w:szCs w:val="24"/>
          <w:lang w:eastAsia="zh-CN"/>
        </w:rPr>
        <w:t>Endoscopy</w:t>
      </w:r>
      <w:r w:rsidRPr="005D1038">
        <w:rPr>
          <w:rFonts w:ascii="Book Antiqua" w:eastAsia="SimSun" w:hAnsi="Book Antiqua" w:cs="Times New Roman"/>
          <w:sz w:val="24"/>
          <w:szCs w:val="24"/>
          <w:lang w:eastAsia="zh-CN"/>
        </w:rPr>
        <w:t xml:space="preserve"> 2006; </w:t>
      </w:r>
      <w:r w:rsidRPr="005D1038">
        <w:rPr>
          <w:rFonts w:ascii="Book Antiqua" w:eastAsia="SimSun" w:hAnsi="Book Antiqua" w:cs="Times New Roman"/>
          <w:b/>
          <w:sz w:val="24"/>
          <w:szCs w:val="24"/>
          <w:lang w:eastAsia="zh-CN"/>
        </w:rPr>
        <w:t>38</w:t>
      </w:r>
      <w:r w:rsidRPr="005D1038">
        <w:rPr>
          <w:rFonts w:ascii="Book Antiqua" w:eastAsia="SimSun" w:hAnsi="Book Antiqua" w:cs="Times New Roman"/>
          <w:sz w:val="24"/>
          <w:szCs w:val="24"/>
          <w:lang w:eastAsia="zh-CN"/>
        </w:rPr>
        <w:t>: 1250-1255 [PMID: 17163328 DOI: 10.1055/s-2006-944969]</w:t>
      </w:r>
    </w:p>
    <w:p w14:paraId="4B781A0A"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5 </w:t>
      </w:r>
      <w:r w:rsidRPr="005D1038">
        <w:rPr>
          <w:rFonts w:ascii="Book Antiqua" w:eastAsia="SimSun" w:hAnsi="Book Antiqua" w:cs="Times New Roman"/>
          <w:b/>
          <w:sz w:val="24"/>
          <w:szCs w:val="24"/>
          <w:lang w:eastAsia="zh-CN"/>
        </w:rPr>
        <w:t>Neuhaus H</w:t>
      </w:r>
      <w:r w:rsidRPr="005D1038">
        <w:rPr>
          <w:rFonts w:ascii="Book Antiqua" w:eastAsia="SimSun" w:hAnsi="Book Antiqua" w:cs="Times New Roman"/>
          <w:sz w:val="24"/>
          <w:szCs w:val="24"/>
          <w:lang w:eastAsia="zh-CN"/>
        </w:rPr>
        <w:t xml:space="preserve">, Hagenmüller F, Classen M. Self-expanding biliary stents: preliminary clinical experience. </w:t>
      </w:r>
      <w:r w:rsidRPr="005D1038">
        <w:rPr>
          <w:rFonts w:ascii="Book Antiqua" w:eastAsia="SimSun" w:hAnsi="Book Antiqua" w:cs="Times New Roman"/>
          <w:i/>
          <w:sz w:val="24"/>
          <w:szCs w:val="24"/>
          <w:lang w:eastAsia="zh-CN"/>
        </w:rPr>
        <w:t>Endoscopy</w:t>
      </w:r>
      <w:r w:rsidRPr="005D1038">
        <w:rPr>
          <w:rFonts w:ascii="Book Antiqua" w:eastAsia="SimSun" w:hAnsi="Book Antiqua" w:cs="Times New Roman"/>
          <w:sz w:val="24"/>
          <w:szCs w:val="24"/>
          <w:lang w:eastAsia="zh-CN"/>
        </w:rPr>
        <w:t xml:space="preserve"> 1989; </w:t>
      </w:r>
      <w:r w:rsidRPr="005D1038">
        <w:rPr>
          <w:rFonts w:ascii="Book Antiqua" w:eastAsia="SimSun" w:hAnsi="Book Antiqua" w:cs="Times New Roman"/>
          <w:b/>
          <w:sz w:val="24"/>
          <w:szCs w:val="24"/>
          <w:lang w:eastAsia="zh-CN"/>
        </w:rPr>
        <w:t>21</w:t>
      </w:r>
      <w:r w:rsidRPr="005D1038">
        <w:rPr>
          <w:rFonts w:ascii="Book Antiqua" w:eastAsia="SimSun" w:hAnsi="Book Antiqua" w:cs="Times New Roman"/>
          <w:sz w:val="24"/>
          <w:szCs w:val="24"/>
          <w:lang w:eastAsia="zh-CN"/>
        </w:rPr>
        <w:t>: 225-228 [PMID: 2792016 DOI: 10.1055/s-2007-1012954]</w:t>
      </w:r>
    </w:p>
    <w:p w14:paraId="598BCDF1"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6 </w:t>
      </w:r>
      <w:r w:rsidRPr="005D1038">
        <w:rPr>
          <w:rFonts w:ascii="Book Antiqua" w:eastAsia="SimSun" w:hAnsi="Book Antiqua" w:cs="Times New Roman"/>
          <w:b/>
          <w:sz w:val="24"/>
          <w:szCs w:val="24"/>
          <w:lang w:eastAsia="zh-CN"/>
        </w:rPr>
        <w:t>Hawes RH</w:t>
      </w:r>
      <w:r w:rsidRPr="005D1038">
        <w:rPr>
          <w:rFonts w:ascii="Book Antiqua" w:eastAsia="SimSun" w:hAnsi="Book Antiqua" w:cs="Times New Roman"/>
          <w:sz w:val="24"/>
          <w:szCs w:val="24"/>
          <w:lang w:eastAsia="zh-CN"/>
        </w:rPr>
        <w:t xml:space="preserve">. Diagnostic and therapeutic uses of ERCP in pancreatic and biliary tract malignancies. </w:t>
      </w:r>
      <w:r w:rsidRPr="005D1038">
        <w:rPr>
          <w:rFonts w:ascii="Book Antiqua" w:eastAsia="SimSun" w:hAnsi="Book Antiqua" w:cs="Times New Roman"/>
          <w:i/>
          <w:sz w:val="24"/>
          <w:szCs w:val="24"/>
          <w:lang w:eastAsia="zh-CN"/>
        </w:rPr>
        <w:t>Gastrointest Endosc</w:t>
      </w:r>
      <w:r w:rsidRPr="005D1038">
        <w:rPr>
          <w:rFonts w:ascii="Book Antiqua" w:eastAsia="SimSun" w:hAnsi="Book Antiqua" w:cs="Times New Roman"/>
          <w:sz w:val="24"/>
          <w:szCs w:val="24"/>
          <w:lang w:eastAsia="zh-CN"/>
        </w:rPr>
        <w:t xml:space="preserve"> 2002; </w:t>
      </w:r>
      <w:r w:rsidRPr="005D1038">
        <w:rPr>
          <w:rFonts w:ascii="Book Antiqua" w:eastAsia="SimSun" w:hAnsi="Book Antiqua" w:cs="Times New Roman"/>
          <w:b/>
          <w:sz w:val="24"/>
          <w:szCs w:val="24"/>
          <w:lang w:eastAsia="zh-CN"/>
        </w:rPr>
        <w:t>56</w:t>
      </w:r>
      <w:r w:rsidRPr="005D1038">
        <w:rPr>
          <w:rFonts w:ascii="Book Antiqua" w:eastAsia="SimSun" w:hAnsi="Book Antiqua" w:cs="Times New Roman"/>
          <w:sz w:val="24"/>
          <w:szCs w:val="24"/>
          <w:lang w:eastAsia="zh-CN"/>
        </w:rPr>
        <w:t>: S201-S205 [PMID: 12447268 DOI: 10.1067/mge.2002.129003]</w:t>
      </w:r>
    </w:p>
    <w:p w14:paraId="63688E5C"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7 </w:t>
      </w:r>
      <w:r w:rsidRPr="005D1038">
        <w:rPr>
          <w:rFonts w:ascii="Book Antiqua" w:eastAsia="SimSun" w:hAnsi="Book Antiqua" w:cs="Times New Roman"/>
          <w:b/>
          <w:sz w:val="24"/>
          <w:szCs w:val="24"/>
          <w:lang w:eastAsia="zh-CN"/>
        </w:rPr>
        <w:t>Eum J</w:t>
      </w:r>
      <w:r w:rsidRPr="005D1038">
        <w:rPr>
          <w:rFonts w:ascii="Book Antiqua" w:eastAsia="SimSun" w:hAnsi="Book Antiqua" w:cs="Times New Roman"/>
          <w:sz w:val="24"/>
          <w:szCs w:val="24"/>
          <w:lang w:eastAsia="zh-CN"/>
        </w:rPr>
        <w:t xml:space="preserve">, Park DH, Ryu CH, Kim HJ, Lee SS, Seo DW, Lee SK, Kim MH. EUS-guided biliary drainage with a fully covered metal stent as a novel route for natural orifice transluminal endoscopic biliary interventions: a pilot study (with videos). </w:t>
      </w:r>
      <w:r w:rsidRPr="005D1038">
        <w:rPr>
          <w:rFonts w:ascii="Book Antiqua" w:eastAsia="SimSun" w:hAnsi="Book Antiqua" w:cs="Times New Roman"/>
          <w:i/>
          <w:sz w:val="24"/>
          <w:szCs w:val="24"/>
          <w:lang w:eastAsia="zh-CN"/>
        </w:rPr>
        <w:t>Gastrointest Endosc</w:t>
      </w:r>
      <w:r w:rsidRPr="005D1038">
        <w:rPr>
          <w:rFonts w:ascii="Book Antiqua" w:eastAsia="SimSun" w:hAnsi="Book Antiqua" w:cs="Times New Roman"/>
          <w:sz w:val="24"/>
          <w:szCs w:val="24"/>
          <w:lang w:eastAsia="zh-CN"/>
        </w:rPr>
        <w:t xml:space="preserve"> 2010; </w:t>
      </w:r>
      <w:r w:rsidRPr="005D1038">
        <w:rPr>
          <w:rFonts w:ascii="Book Antiqua" w:eastAsia="SimSun" w:hAnsi="Book Antiqua" w:cs="Times New Roman"/>
          <w:b/>
          <w:sz w:val="24"/>
          <w:szCs w:val="24"/>
          <w:lang w:eastAsia="zh-CN"/>
        </w:rPr>
        <w:t>72</w:t>
      </w:r>
      <w:r w:rsidRPr="005D1038">
        <w:rPr>
          <w:rFonts w:ascii="Book Antiqua" w:eastAsia="SimSun" w:hAnsi="Book Antiqua" w:cs="Times New Roman"/>
          <w:sz w:val="24"/>
          <w:szCs w:val="24"/>
          <w:lang w:eastAsia="zh-CN"/>
        </w:rPr>
        <w:t>: 1279-1284 [PMID: 20870224 DOI: 10.1016/j.gie.2010.07.026]</w:t>
      </w:r>
    </w:p>
    <w:p w14:paraId="3D2A4A45"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8 </w:t>
      </w:r>
      <w:r w:rsidRPr="005D1038">
        <w:rPr>
          <w:rFonts w:ascii="Book Antiqua" w:eastAsia="SimSun" w:hAnsi="Book Antiqua" w:cs="Times New Roman"/>
          <w:b/>
          <w:sz w:val="24"/>
          <w:szCs w:val="24"/>
          <w:lang w:eastAsia="zh-CN"/>
        </w:rPr>
        <w:t>Tsuchiya T</w:t>
      </w:r>
      <w:r w:rsidRPr="005D1038">
        <w:rPr>
          <w:rFonts w:ascii="Book Antiqua" w:eastAsia="SimSun" w:hAnsi="Book Antiqua" w:cs="Times New Roman"/>
          <w:sz w:val="24"/>
          <w:szCs w:val="24"/>
          <w:lang w:eastAsia="zh-CN"/>
        </w:rPr>
        <w:t xml:space="preserve">, Itoi T, Gotoda T, Kuraoka K, Sofuni A, Itokawa F, Kurihara T, Ishii K, Tsuji S, Ikeuchi N, Tanaka R, Umeda J, Moriyasu F. A multicenter prospective study of the short-term outcome of a newly developed partially covered self-expandable metallic biliary stent (WallFlex(®)). </w:t>
      </w:r>
      <w:r w:rsidRPr="005D1038">
        <w:rPr>
          <w:rFonts w:ascii="Book Antiqua" w:eastAsia="SimSun" w:hAnsi="Book Antiqua" w:cs="Times New Roman"/>
          <w:i/>
          <w:sz w:val="24"/>
          <w:szCs w:val="24"/>
          <w:lang w:eastAsia="zh-CN"/>
        </w:rPr>
        <w:t>Dig Dis Sci</w:t>
      </w:r>
      <w:r w:rsidRPr="005D1038">
        <w:rPr>
          <w:rFonts w:ascii="Book Antiqua" w:eastAsia="SimSun" w:hAnsi="Book Antiqua" w:cs="Times New Roman"/>
          <w:sz w:val="24"/>
          <w:szCs w:val="24"/>
          <w:lang w:eastAsia="zh-CN"/>
        </w:rPr>
        <w:t xml:space="preserve"> 2011; </w:t>
      </w:r>
      <w:r w:rsidRPr="005D1038">
        <w:rPr>
          <w:rFonts w:ascii="Book Antiqua" w:eastAsia="SimSun" w:hAnsi="Book Antiqua" w:cs="Times New Roman"/>
          <w:b/>
          <w:sz w:val="24"/>
          <w:szCs w:val="24"/>
          <w:lang w:eastAsia="zh-CN"/>
        </w:rPr>
        <w:t>56</w:t>
      </w:r>
      <w:r w:rsidRPr="005D1038">
        <w:rPr>
          <w:rFonts w:ascii="Book Antiqua" w:eastAsia="SimSun" w:hAnsi="Book Antiqua" w:cs="Times New Roman"/>
          <w:sz w:val="24"/>
          <w:szCs w:val="24"/>
          <w:lang w:eastAsia="zh-CN"/>
        </w:rPr>
        <w:t>: 1889-1895 [PMID: 21298481 DOI: 10.1007/s10620-011-1581-6]</w:t>
      </w:r>
    </w:p>
    <w:p w14:paraId="1A7013A8"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lastRenderedPageBreak/>
        <w:t xml:space="preserve">9 </w:t>
      </w:r>
      <w:r w:rsidRPr="005D1038">
        <w:rPr>
          <w:rFonts w:ascii="Book Antiqua" w:eastAsia="SimSun" w:hAnsi="Book Antiqua" w:cs="Times New Roman"/>
          <w:b/>
          <w:sz w:val="24"/>
          <w:szCs w:val="24"/>
          <w:lang w:eastAsia="zh-CN"/>
        </w:rPr>
        <w:t>Tarantino I</w:t>
      </w:r>
      <w:r w:rsidRPr="005D1038">
        <w:rPr>
          <w:rFonts w:ascii="Book Antiqua" w:eastAsia="SimSun" w:hAnsi="Book Antiqua" w:cs="Times New Roman"/>
          <w:sz w:val="24"/>
          <w:szCs w:val="24"/>
          <w:lang w:eastAsia="zh-CN"/>
        </w:rPr>
        <w:t xml:space="preserve">, Mangiavillano B, Di Mitri R, Barresi L, Mocciaro F, Granata A, Masci E, Curcio G, Di Pisa M, Marino A, Traina M. Fully covered self-expandable metallic stents in benign biliary strictures: a multicenter study on efficacy and safety. </w:t>
      </w:r>
      <w:r w:rsidRPr="005D1038">
        <w:rPr>
          <w:rFonts w:ascii="Book Antiqua" w:eastAsia="SimSun" w:hAnsi="Book Antiqua" w:cs="Times New Roman"/>
          <w:i/>
          <w:sz w:val="24"/>
          <w:szCs w:val="24"/>
          <w:lang w:eastAsia="zh-CN"/>
        </w:rPr>
        <w:t>Endoscopy</w:t>
      </w:r>
      <w:r w:rsidRPr="005D1038">
        <w:rPr>
          <w:rFonts w:ascii="Book Antiqua" w:eastAsia="SimSun" w:hAnsi="Book Antiqua" w:cs="Times New Roman"/>
          <w:sz w:val="24"/>
          <w:szCs w:val="24"/>
          <w:lang w:eastAsia="zh-CN"/>
        </w:rPr>
        <w:t xml:space="preserve"> 2012; </w:t>
      </w:r>
      <w:r w:rsidRPr="005D1038">
        <w:rPr>
          <w:rFonts w:ascii="Book Antiqua" w:eastAsia="SimSun" w:hAnsi="Book Antiqua" w:cs="Times New Roman"/>
          <w:b/>
          <w:sz w:val="24"/>
          <w:szCs w:val="24"/>
          <w:lang w:eastAsia="zh-CN"/>
        </w:rPr>
        <w:t>44</w:t>
      </w:r>
      <w:r w:rsidRPr="005D1038">
        <w:rPr>
          <w:rFonts w:ascii="Book Antiqua" w:eastAsia="SimSun" w:hAnsi="Book Antiqua" w:cs="Times New Roman"/>
          <w:sz w:val="24"/>
          <w:szCs w:val="24"/>
          <w:lang w:eastAsia="zh-CN"/>
        </w:rPr>
        <w:t>: 923-927 [PMID: 22893134 DOI: 10.1055/s-0032-1310011]</w:t>
      </w:r>
    </w:p>
    <w:p w14:paraId="58AEDEA9"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10 </w:t>
      </w:r>
      <w:r w:rsidRPr="005D1038">
        <w:rPr>
          <w:rFonts w:ascii="Book Antiqua" w:eastAsia="SimSun" w:hAnsi="Book Antiqua" w:cs="Times New Roman"/>
          <w:b/>
          <w:sz w:val="24"/>
          <w:szCs w:val="24"/>
          <w:lang w:eastAsia="zh-CN"/>
        </w:rPr>
        <w:t>Park DH</w:t>
      </w:r>
      <w:r w:rsidRPr="005D1038">
        <w:rPr>
          <w:rFonts w:ascii="Book Antiqua" w:eastAsia="SimSun" w:hAnsi="Book Antiqua" w:cs="Times New Roman"/>
          <w:sz w:val="24"/>
          <w:szCs w:val="24"/>
          <w:lang w:eastAsia="zh-CN"/>
        </w:rPr>
        <w:t xml:space="preserve">, Kim MH, Moon SH, Lee SS, Seo DW, Lee SK. Feasibility and safety of placement of a newly designed, fully covered self-expandable metal stent for refractory benign pancreatic ductal strictures: a pilot study (with video). </w:t>
      </w:r>
      <w:r w:rsidRPr="005D1038">
        <w:rPr>
          <w:rFonts w:ascii="Book Antiqua" w:eastAsia="SimSun" w:hAnsi="Book Antiqua" w:cs="Times New Roman"/>
          <w:i/>
          <w:sz w:val="24"/>
          <w:szCs w:val="24"/>
          <w:lang w:eastAsia="zh-CN"/>
        </w:rPr>
        <w:t>Gastrointest Endosc</w:t>
      </w:r>
      <w:r w:rsidRPr="005D1038">
        <w:rPr>
          <w:rFonts w:ascii="Book Antiqua" w:eastAsia="SimSun" w:hAnsi="Book Antiqua" w:cs="Times New Roman"/>
          <w:sz w:val="24"/>
          <w:szCs w:val="24"/>
          <w:lang w:eastAsia="zh-CN"/>
        </w:rPr>
        <w:t xml:space="preserve"> 2008; </w:t>
      </w:r>
      <w:r w:rsidRPr="005D1038">
        <w:rPr>
          <w:rFonts w:ascii="Book Antiqua" w:eastAsia="SimSun" w:hAnsi="Book Antiqua" w:cs="Times New Roman"/>
          <w:b/>
          <w:sz w:val="24"/>
          <w:szCs w:val="24"/>
          <w:lang w:eastAsia="zh-CN"/>
        </w:rPr>
        <w:t>68</w:t>
      </w:r>
      <w:r w:rsidRPr="005D1038">
        <w:rPr>
          <w:rFonts w:ascii="Book Antiqua" w:eastAsia="SimSun" w:hAnsi="Book Antiqua" w:cs="Times New Roman"/>
          <w:sz w:val="24"/>
          <w:szCs w:val="24"/>
          <w:lang w:eastAsia="zh-CN"/>
        </w:rPr>
        <w:t>: 1182-1189 [PMID: 19028228 DOI: 10.1016/j.gie.2008.07.027]</w:t>
      </w:r>
    </w:p>
    <w:p w14:paraId="47A0CFF0"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11 </w:t>
      </w:r>
      <w:r w:rsidRPr="005D1038">
        <w:rPr>
          <w:rFonts w:ascii="Book Antiqua" w:eastAsia="SimSun" w:hAnsi="Book Antiqua" w:cs="Times New Roman"/>
          <w:b/>
          <w:sz w:val="24"/>
          <w:szCs w:val="24"/>
          <w:lang w:eastAsia="zh-CN"/>
        </w:rPr>
        <w:t>Troendle DM</w:t>
      </w:r>
      <w:r w:rsidRPr="005D1038">
        <w:rPr>
          <w:rFonts w:ascii="Book Antiqua" w:eastAsia="SimSun" w:hAnsi="Book Antiqua" w:cs="Times New Roman"/>
          <w:sz w:val="24"/>
          <w:szCs w:val="24"/>
          <w:lang w:eastAsia="zh-CN"/>
        </w:rPr>
        <w:t xml:space="preserve">, Barth BA. Pediatric Considerations in Endoscopic Retrograde Cholangiopancreatography. </w:t>
      </w:r>
      <w:r w:rsidRPr="005D1038">
        <w:rPr>
          <w:rFonts w:ascii="Book Antiqua" w:eastAsia="SimSun" w:hAnsi="Book Antiqua" w:cs="Times New Roman"/>
          <w:i/>
          <w:sz w:val="24"/>
          <w:szCs w:val="24"/>
          <w:lang w:eastAsia="zh-CN"/>
        </w:rPr>
        <w:t>Gastrointest Endosc Clin N Am</w:t>
      </w:r>
      <w:r w:rsidRPr="005D1038">
        <w:rPr>
          <w:rFonts w:ascii="Book Antiqua" w:eastAsia="SimSun" w:hAnsi="Book Antiqua" w:cs="Times New Roman"/>
          <w:sz w:val="24"/>
          <w:szCs w:val="24"/>
          <w:lang w:eastAsia="zh-CN"/>
        </w:rPr>
        <w:t xml:space="preserve"> 2016; </w:t>
      </w:r>
      <w:r w:rsidRPr="005D1038">
        <w:rPr>
          <w:rFonts w:ascii="Book Antiqua" w:eastAsia="SimSun" w:hAnsi="Book Antiqua" w:cs="Times New Roman"/>
          <w:b/>
          <w:sz w:val="24"/>
          <w:szCs w:val="24"/>
          <w:lang w:eastAsia="zh-CN"/>
        </w:rPr>
        <w:t>26</w:t>
      </w:r>
      <w:r w:rsidRPr="005D1038">
        <w:rPr>
          <w:rFonts w:ascii="Book Antiqua" w:eastAsia="SimSun" w:hAnsi="Book Antiqua" w:cs="Times New Roman"/>
          <w:sz w:val="24"/>
          <w:szCs w:val="24"/>
          <w:lang w:eastAsia="zh-CN"/>
        </w:rPr>
        <w:t>: 119-136 [PMID: 26616900 DOI: 10.1016/j.giec.2015.08.004]</w:t>
      </w:r>
    </w:p>
    <w:p w14:paraId="7F55FC28"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12 </w:t>
      </w:r>
      <w:r w:rsidRPr="005D1038">
        <w:rPr>
          <w:rFonts w:ascii="Book Antiqua" w:eastAsia="SimSun" w:hAnsi="Book Antiqua" w:cs="Times New Roman"/>
          <w:b/>
          <w:sz w:val="24"/>
          <w:szCs w:val="24"/>
          <w:lang w:eastAsia="zh-CN"/>
        </w:rPr>
        <w:t>Cho JM</w:t>
      </w:r>
      <w:r w:rsidRPr="005D1038">
        <w:rPr>
          <w:rFonts w:ascii="Book Antiqua" w:eastAsia="SimSun" w:hAnsi="Book Antiqua" w:cs="Times New Roman"/>
          <w:sz w:val="24"/>
          <w:szCs w:val="24"/>
          <w:lang w:eastAsia="zh-CN"/>
        </w:rPr>
        <w:t xml:space="preserve">, Jeong IS, Kim HJ, Oh SH, Kim KM. Early adverse events and long-term outcomes of endoscopic sphincterotomy in a pediatric population: a single-center experience. </w:t>
      </w:r>
      <w:r w:rsidRPr="005D1038">
        <w:rPr>
          <w:rFonts w:ascii="Book Antiqua" w:eastAsia="SimSun" w:hAnsi="Book Antiqua" w:cs="Times New Roman"/>
          <w:i/>
          <w:sz w:val="24"/>
          <w:szCs w:val="24"/>
          <w:lang w:eastAsia="zh-CN"/>
        </w:rPr>
        <w:t>Endoscopy</w:t>
      </w:r>
      <w:r w:rsidRPr="005D1038">
        <w:rPr>
          <w:rFonts w:ascii="Book Antiqua" w:eastAsia="SimSun" w:hAnsi="Book Antiqua" w:cs="Times New Roman"/>
          <w:sz w:val="24"/>
          <w:szCs w:val="24"/>
          <w:lang w:eastAsia="zh-CN"/>
        </w:rPr>
        <w:t xml:space="preserve"> 2017; </w:t>
      </w:r>
      <w:r w:rsidRPr="005D1038">
        <w:rPr>
          <w:rFonts w:ascii="Book Antiqua" w:eastAsia="SimSun" w:hAnsi="Book Antiqua" w:cs="Times New Roman"/>
          <w:b/>
          <w:sz w:val="24"/>
          <w:szCs w:val="24"/>
          <w:lang w:eastAsia="zh-CN"/>
        </w:rPr>
        <w:t>49</w:t>
      </w:r>
      <w:r w:rsidRPr="005D1038">
        <w:rPr>
          <w:rFonts w:ascii="Book Antiqua" w:eastAsia="SimSun" w:hAnsi="Book Antiqua" w:cs="Times New Roman"/>
          <w:sz w:val="24"/>
          <w:szCs w:val="24"/>
          <w:lang w:eastAsia="zh-CN"/>
        </w:rPr>
        <w:t>: 438-446 [PMID: 28399609 DOI: 10.1055/s-0043-103956]</w:t>
      </w:r>
    </w:p>
    <w:p w14:paraId="20B77FCC"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13 </w:t>
      </w:r>
      <w:r w:rsidRPr="005D1038">
        <w:rPr>
          <w:rFonts w:ascii="Book Antiqua" w:eastAsia="SimSun" w:hAnsi="Book Antiqua" w:cs="Times New Roman"/>
          <w:b/>
          <w:sz w:val="24"/>
          <w:szCs w:val="24"/>
          <w:lang w:eastAsia="zh-CN"/>
        </w:rPr>
        <w:t>Agarwal J</w:t>
      </w:r>
      <w:r w:rsidRPr="005D1038">
        <w:rPr>
          <w:rFonts w:ascii="Book Antiqua" w:eastAsia="SimSun" w:hAnsi="Book Antiqua" w:cs="Times New Roman"/>
          <w:sz w:val="24"/>
          <w:szCs w:val="24"/>
          <w:lang w:eastAsia="zh-CN"/>
        </w:rPr>
        <w:t xml:space="preserve">, Nageshwar Reddy D, Talukdar R, Lakhtakia S, Ramchandani M, Tandan M, Gupta R, Pratap N, Rao GV. ERCP in the management of pancreatic diseases in children. </w:t>
      </w:r>
      <w:r w:rsidRPr="005D1038">
        <w:rPr>
          <w:rFonts w:ascii="Book Antiqua" w:eastAsia="SimSun" w:hAnsi="Book Antiqua" w:cs="Times New Roman"/>
          <w:i/>
          <w:sz w:val="24"/>
          <w:szCs w:val="24"/>
          <w:lang w:eastAsia="zh-CN"/>
        </w:rPr>
        <w:t>Gastrointest Endosc</w:t>
      </w:r>
      <w:r w:rsidRPr="005D1038">
        <w:rPr>
          <w:rFonts w:ascii="Book Antiqua" w:eastAsia="SimSun" w:hAnsi="Book Antiqua" w:cs="Times New Roman"/>
          <w:sz w:val="24"/>
          <w:szCs w:val="24"/>
          <w:lang w:eastAsia="zh-CN"/>
        </w:rPr>
        <w:t xml:space="preserve"> 2014; </w:t>
      </w:r>
      <w:r w:rsidRPr="005D1038">
        <w:rPr>
          <w:rFonts w:ascii="Book Antiqua" w:eastAsia="SimSun" w:hAnsi="Book Antiqua" w:cs="Times New Roman"/>
          <w:b/>
          <w:sz w:val="24"/>
          <w:szCs w:val="24"/>
          <w:lang w:eastAsia="zh-CN"/>
        </w:rPr>
        <w:t>79</w:t>
      </w:r>
      <w:r w:rsidRPr="005D1038">
        <w:rPr>
          <w:rFonts w:ascii="Book Antiqua" w:eastAsia="SimSun" w:hAnsi="Book Antiqua" w:cs="Times New Roman"/>
          <w:sz w:val="24"/>
          <w:szCs w:val="24"/>
          <w:lang w:eastAsia="zh-CN"/>
        </w:rPr>
        <w:t>: 271-278 [PMID: 24060520 DOI: 10.1016/j.gie.2013.07.060]</w:t>
      </w:r>
    </w:p>
    <w:p w14:paraId="3AAE72ED"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14 </w:t>
      </w:r>
      <w:r w:rsidRPr="005D1038">
        <w:rPr>
          <w:rFonts w:ascii="Book Antiqua" w:eastAsia="SimSun" w:hAnsi="Book Antiqua" w:cs="Times New Roman"/>
          <w:b/>
          <w:sz w:val="24"/>
          <w:szCs w:val="24"/>
          <w:lang w:eastAsia="zh-CN"/>
        </w:rPr>
        <w:t>Oracz G</w:t>
      </w:r>
      <w:r w:rsidRPr="005D1038">
        <w:rPr>
          <w:rFonts w:ascii="Book Antiqua" w:eastAsia="SimSun" w:hAnsi="Book Antiqua" w:cs="Times New Roman"/>
          <w:sz w:val="24"/>
          <w:szCs w:val="24"/>
          <w:lang w:eastAsia="zh-CN"/>
        </w:rPr>
        <w:t xml:space="preserve">, Pertkiewicz J, Kierkus J, Dadalski M, Socha J, Ryzko J. Efficiency of pancreatic duct stenting therapy in children with chronic pancreatitis. </w:t>
      </w:r>
      <w:r w:rsidRPr="005D1038">
        <w:rPr>
          <w:rFonts w:ascii="Book Antiqua" w:eastAsia="SimSun" w:hAnsi="Book Antiqua" w:cs="Times New Roman"/>
          <w:i/>
          <w:sz w:val="24"/>
          <w:szCs w:val="24"/>
          <w:lang w:eastAsia="zh-CN"/>
        </w:rPr>
        <w:t>Gastrointest Endosc</w:t>
      </w:r>
      <w:r w:rsidRPr="005D1038">
        <w:rPr>
          <w:rFonts w:ascii="Book Antiqua" w:eastAsia="SimSun" w:hAnsi="Book Antiqua" w:cs="Times New Roman"/>
          <w:sz w:val="24"/>
          <w:szCs w:val="24"/>
          <w:lang w:eastAsia="zh-CN"/>
        </w:rPr>
        <w:t xml:space="preserve"> 2014; </w:t>
      </w:r>
      <w:r w:rsidRPr="005D1038">
        <w:rPr>
          <w:rFonts w:ascii="Book Antiqua" w:eastAsia="SimSun" w:hAnsi="Book Antiqua" w:cs="Times New Roman"/>
          <w:b/>
          <w:sz w:val="24"/>
          <w:szCs w:val="24"/>
          <w:lang w:eastAsia="zh-CN"/>
        </w:rPr>
        <w:t>80</w:t>
      </w:r>
      <w:r w:rsidRPr="005D1038">
        <w:rPr>
          <w:rFonts w:ascii="Book Antiqua" w:eastAsia="SimSun" w:hAnsi="Book Antiqua" w:cs="Times New Roman"/>
          <w:sz w:val="24"/>
          <w:szCs w:val="24"/>
          <w:lang w:eastAsia="zh-CN"/>
        </w:rPr>
        <w:t>: 1022-1029 [PMID: 24852105 DOI: 10.1016/j.gie.2014.04.001]</w:t>
      </w:r>
    </w:p>
    <w:p w14:paraId="517BC251"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15 </w:t>
      </w:r>
      <w:r w:rsidRPr="005D1038">
        <w:rPr>
          <w:rFonts w:ascii="Book Antiqua" w:eastAsia="SimSun" w:hAnsi="Book Antiqua" w:cs="Times New Roman"/>
          <w:b/>
          <w:sz w:val="24"/>
          <w:szCs w:val="24"/>
          <w:lang w:eastAsia="zh-CN"/>
        </w:rPr>
        <w:t>Dumonceau JM</w:t>
      </w:r>
      <w:r w:rsidRPr="005D1038">
        <w:rPr>
          <w:rFonts w:ascii="Book Antiqua" w:eastAsia="SimSun" w:hAnsi="Book Antiqua" w:cs="Times New Roman"/>
          <w:sz w:val="24"/>
          <w:szCs w:val="24"/>
          <w:lang w:eastAsia="zh-CN"/>
        </w:rPr>
        <w:t xml:space="preserve">, Delhaye M, Tringali A, Dominguez-Munoz JE, Poley JW, Arvanitaki M, Costamagna G, Costea F, Devière J, Eisendrath P, Lakhtakia S, Reddy N, Fockens P, Ponchon T, Bruno M. Endoscopic treatment of chronic pancreatitis: European Society of Gastrointestinal Endoscopy (ESGE) Clinical Guideline. </w:t>
      </w:r>
      <w:r w:rsidRPr="005D1038">
        <w:rPr>
          <w:rFonts w:ascii="Book Antiqua" w:eastAsia="SimSun" w:hAnsi="Book Antiqua" w:cs="Times New Roman"/>
          <w:i/>
          <w:sz w:val="24"/>
          <w:szCs w:val="24"/>
          <w:lang w:eastAsia="zh-CN"/>
        </w:rPr>
        <w:t>Endoscopy</w:t>
      </w:r>
      <w:r w:rsidRPr="005D1038">
        <w:rPr>
          <w:rFonts w:ascii="Book Antiqua" w:eastAsia="SimSun" w:hAnsi="Book Antiqua" w:cs="Times New Roman"/>
          <w:sz w:val="24"/>
          <w:szCs w:val="24"/>
          <w:lang w:eastAsia="zh-CN"/>
        </w:rPr>
        <w:t xml:space="preserve"> 2012; </w:t>
      </w:r>
      <w:r w:rsidRPr="005D1038">
        <w:rPr>
          <w:rFonts w:ascii="Book Antiqua" w:eastAsia="SimSun" w:hAnsi="Book Antiqua" w:cs="Times New Roman"/>
          <w:b/>
          <w:sz w:val="24"/>
          <w:szCs w:val="24"/>
          <w:lang w:eastAsia="zh-CN"/>
        </w:rPr>
        <w:t>44</w:t>
      </w:r>
      <w:r w:rsidRPr="005D1038">
        <w:rPr>
          <w:rFonts w:ascii="Book Antiqua" w:eastAsia="SimSun" w:hAnsi="Book Antiqua" w:cs="Times New Roman"/>
          <w:sz w:val="24"/>
          <w:szCs w:val="24"/>
          <w:lang w:eastAsia="zh-CN"/>
        </w:rPr>
        <w:t>: 784-800 [PMID: 22752888 DOI: 10.1055/s-0032-1309840]</w:t>
      </w:r>
    </w:p>
    <w:p w14:paraId="13DA7D90"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16 </w:t>
      </w:r>
      <w:r w:rsidRPr="005D1038">
        <w:rPr>
          <w:rFonts w:ascii="Book Antiqua" w:eastAsia="SimSun" w:hAnsi="Book Antiqua" w:cs="Times New Roman"/>
          <w:b/>
          <w:sz w:val="24"/>
          <w:szCs w:val="24"/>
          <w:lang w:eastAsia="zh-CN"/>
        </w:rPr>
        <w:t>Ogura T</w:t>
      </w:r>
      <w:r w:rsidRPr="005D1038">
        <w:rPr>
          <w:rFonts w:ascii="Book Antiqua" w:eastAsia="SimSun" w:hAnsi="Book Antiqua" w:cs="Times New Roman"/>
          <w:sz w:val="24"/>
          <w:szCs w:val="24"/>
          <w:lang w:eastAsia="zh-CN"/>
        </w:rPr>
        <w:t xml:space="preserve">, Onda S, Takagi W, Kitano M, Sano T, Okuda A, Miyano A, Masuda D, Takeuchi T, Fukunishi S, Higuchi K. Placement of a 6 mm, fully covered metal </w:t>
      </w:r>
      <w:r w:rsidRPr="005D1038">
        <w:rPr>
          <w:rFonts w:ascii="Book Antiqua" w:eastAsia="SimSun" w:hAnsi="Book Antiqua" w:cs="Times New Roman"/>
          <w:sz w:val="24"/>
          <w:szCs w:val="24"/>
          <w:lang w:eastAsia="zh-CN"/>
        </w:rPr>
        <w:lastRenderedPageBreak/>
        <w:t xml:space="preserve">stent for main pancreatic head duct stricture due to chronic pancreatitis: a pilot study (with video). </w:t>
      </w:r>
      <w:r w:rsidRPr="005D1038">
        <w:rPr>
          <w:rFonts w:ascii="Book Antiqua" w:eastAsia="SimSun" w:hAnsi="Book Antiqua" w:cs="Times New Roman"/>
          <w:i/>
          <w:sz w:val="24"/>
          <w:szCs w:val="24"/>
          <w:lang w:eastAsia="zh-CN"/>
        </w:rPr>
        <w:t>Therap Adv Gastroenterol</w:t>
      </w:r>
      <w:r w:rsidRPr="005D1038">
        <w:rPr>
          <w:rFonts w:ascii="Book Antiqua" w:eastAsia="SimSun" w:hAnsi="Book Antiqua" w:cs="Times New Roman"/>
          <w:sz w:val="24"/>
          <w:szCs w:val="24"/>
          <w:lang w:eastAsia="zh-CN"/>
        </w:rPr>
        <w:t xml:space="preserve"> 2016; </w:t>
      </w:r>
      <w:r w:rsidRPr="005D1038">
        <w:rPr>
          <w:rFonts w:ascii="Book Antiqua" w:eastAsia="SimSun" w:hAnsi="Book Antiqua" w:cs="Times New Roman"/>
          <w:b/>
          <w:sz w:val="24"/>
          <w:szCs w:val="24"/>
          <w:lang w:eastAsia="zh-CN"/>
        </w:rPr>
        <w:t>9</w:t>
      </w:r>
      <w:r w:rsidRPr="005D1038">
        <w:rPr>
          <w:rFonts w:ascii="Book Antiqua" w:eastAsia="SimSun" w:hAnsi="Book Antiqua" w:cs="Times New Roman"/>
          <w:sz w:val="24"/>
          <w:szCs w:val="24"/>
          <w:lang w:eastAsia="zh-CN"/>
        </w:rPr>
        <w:t>: 722-728 [PMID: 27582885 DOI: 10.1177/1756283X16651855]</w:t>
      </w:r>
    </w:p>
    <w:p w14:paraId="400FB283"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17 </w:t>
      </w:r>
      <w:r w:rsidRPr="005D1038">
        <w:rPr>
          <w:rFonts w:ascii="Book Antiqua" w:eastAsia="SimSun" w:hAnsi="Book Antiqua" w:cs="Times New Roman"/>
          <w:b/>
          <w:sz w:val="24"/>
          <w:szCs w:val="24"/>
          <w:lang w:eastAsia="zh-CN"/>
        </w:rPr>
        <w:t>England RE</w:t>
      </w:r>
      <w:r w:rsidRPr="005D1038">
        <w:rPr>
          <w:rFonts w:ascii="Book Antiqua" w:eastAsia="SimSun" w:hAnsi="Book Antiqua" w:cs="Times New Roman"/>
          <w:sz w:val="24"/>
          <w:szCs w:val="24"/>
          <w:lang w:eastAsia="zh-CN"/>
        </w:rPr>
        <w:t xml:space="preserve">, Martin DF, Morris J, Sheridan MB, Frost R, Freeman A, Lawrie B, Deakin M, Fraser I, Smith K. A prospective randomised multicentre trial comparing 10 Fr Teflon Tannenbaum stents with 10 Fr polyethylene Cotton-Leung stents in patients with malignant common duct strictures. </w:t>
      </w:r>
      <w:r w:rsidRPr="005D1038">
        <w:rPr>
          <w:rFonts w:ascii="Book Antiqua" w:eastAsia="SimSun" w:hAnsi="Book Antiqua" w:cs="Times New Roman"/>
          <w:i/>
          <w:sz w:val="24"/>
          <w:szCs w:val="24"/>
          <w:lang w:eastAsia="zh-CN"/>
        </w:rPr>
        <w:t>Gut</w:t>
      </w:r>
      <w:r w:rsidRPr="005D1038">
        <w:rPr>
          <w:rFonts w:ascii="Book Antiqua" w:eastAsia="SimSun" w:hAnsi="Book Antiqua" w:cs="Times New Roman"/>
          <w:sz w:val="24"/>
          <w:szCs w:val="24"/>
          <w:lang w:eastAsia="zh-CN"/>
        </w:rPr>
        <w:t xml:space="preserve"> 2000; </w:t>
      </w:r>
      <w:r w:rsidRPr="005D1038">
        <w:rPr>
          <w:rFonts w:ascii="Book Antiqua" w:eastAsia="SimSun" w:hAnsi="Book Antiqua" w:cs="Times New Roman"/>
          <w:b/>
          <w:sz w:val="24"/>
          <w:szCs w:val="24"/>
          <w:lang w:eastAsia="zh-CN"/>
        </w:rPr>
        <w:t>46</w:t>
      </w:r>
      <w:r w:rsidRPr="005D1038">
        <w:rPr>
          <w:rFonts w:ascii="Book Antiqua" w:eastAsia="SimSun" w:hAnsi="Book Antiqua" w:cs="Times New Roman"/>
          <w:sz w:val="24"/>
          <w:szCs w:val="24"/>
          <w:lang w:eastAsia="zh-CN"/>
        </w:rPr>
        <w:t>: 395-400 [PMID: 10673303]</w:t>
      </w:r>
    </w:p>
    <w:p w14:paraId="35402415"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18 </w:t>
      </w:r>
      <w:r w:rsidRPr="005D1038">
        <w:rPr>
          <w:rFonts w:ascii="Book Antiqua" w:eastAsia="SimSun" w:hAnsi="Book Antiqua" w:cs="Times New Roman"/>
          <w:b/>
          <w:sz w:val="24"/>
          <w:szCs w:val="24"/>
          <w:lang w:eastAsia="zh-CN"/>
        </w:rPr>
        <w:t>Cantù P</w:t>
      </w:r>
      <w:r w:rsidRPr="005D1038">
        <w:rPr>
          <w:rFonts w:ascii="Book Antiqua" w:eastAsia="SimSun" w:hAnsi="Book Antiqua" w:cs="Times New Roman"/>
          <w:sz w:val="24"/>
          <w:szCs w:val="24"/>
          <w:lang w:eastAsia="zh-CN"/>
        </w:rPr>
        <w:t xml:space="preserve">, Villa F, Baroni S, Brunati S. Comment to "Precut sphincterotomy, repeated cannulation and post-ERCP pancreatitis in patients with bile duct stone disease". </w:t>
      </w:r>
      <w:r w:rsidRPr="005D1038">
        <w:rPr>
          <w:rFonts w:ascii="Book Antiqua" w:eastAsia="SimSun" w:hAnsi="Book Antiqua" w:cs="Times New Roman"/>
          <w:i/>
          <w:sz w:val="24"/>
          <w:szCs w:val="24"/>
          <w:lang w:eastAsia="zh-CN"/>
        </w:rPr>
        <w:t>Dig Liver Dis</w:t>
      </w:r>
      <w:r w:rsidRPr="005D1038">
        <w:rPr>
          <w:rFonts w:ascii="Book Antiqua" w:eastAsia="SimSun" w:hAnsi="Book Antiqua" w:cs="Times New Roman"/>
          <w:sz w:val="24"/>
          <w:szCs w:val="24"/>
          <w:lang w:eastAsia="zh-CN"/>
        </w:rPr>
        <w:t xml:space="preserve"> 2012; </w:t>
      </w:r>
      <w:r w:rsidRPr="005D1038">
        <w:rPr>
          <w:rFonts w:ascii="Book Antiqua" w:eastAsia="SimSun" w:hAnsi="Book Antiqua" w:cs="Times New Roman"/>
          <w:b/>
          <w:sz w:val="24"/>
          <w:szCs w:val="24"/>
          <w:lang w:eastAsia="zh-CN"/>
        </w:rPr>
        <w:t>44</w:t>
      </w:r>
      <w:r w:rsidRPr="005D1038">
        <w:rPr>
          <w:rFonts w:ascii="Book Antiqua" w:eastAsia="SimSun" w:hAnsi="Book Antiqua" w:cs="Times New Roman"/>
          <w:sz w:val="24"/>
          <w:szCs w:val="24"/>
          <w:lang w:eastAsia="zh-CN"/>
        </w:rPr>
        <w:t>: 625-626 [PMID: 22459567 DOI: 10.1016/j.dld.2012.02.011]</w:t>
      </w:r>
    </w:p>
    <w:p w14:paraId="78B500F5"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19 </w:t>
      </w:r>
      <w:r w:rsidRPr="005D1038">
        <w:rPr>
          <w:rFonts w:ascii="Book Antiqua" w:eastAsia="SimSun" w:hAnsi="Book Antiqua" w:cs="Times New Roman"/>
          <w:b/>
          <w:sz w:val="24"/>
          <w:szCs w:val="24"/>
          <w:lang w:eastAsia="zh-CN"/>
        </w:rPr>
        <w:t>Deviere J</w:t>
      </w:r>
      <w:r w:rsidRPr="005D1038">
        <w:rPr>
          <w:rFonts w:ascii="Book Antiqua" w:eastAsia="SimSun" w:hAnsi="Book Antiqua" w:cs="Times New Roman"/>
          <w:sz w:val="24"/>
          <w:szCs w:val="24"/>
          <w:lang w:eastAsia="zh-CN"/>
        </w:rPr>
        <w:t xml:space="preserve">, Cremer M, Baize M, Love J, Sugai B, Vandermeeren A. Management of common bile duct stricture caused by chronic pancreatitis with metal mesh self expandable stents. </w:t>
      </w:r>
      <w:r w:rsidRPr="005D1038">
        <w:rPr>
          <w:rFonts w:ascii="Book Antiqua" w:eastAsia="SimSun" w:hAnsi="Book Antiqua" w:cs="Times New Roman"/>
          <w:i/>
          <w:sz w:val="24"/>
          <w:szCs w:val="24"/>
          <w:lang w:eastAsia="zh-CN"/>
        </w:rPr>
        <w:t>Gut</w:t>
      </w:r>
      <w:r w:rsidRPr="005D1038">
        <w:rPr>
          <w:rFonts w:ascii="Book Antiqua" w:eastAsia="SimSun" w:hAnsi="Book Antiqua" w:cs="Times New Roman"/>
          <w:sz w:val="24"/>
          <w:szCs w:val="24"/>
          <w:lang w:eastAsia="zh-CN"/>
        </w:rPr>
        <w:t xml:space="preserve"> 1994; </w:t>
      </w:r>
      <w:r w:rsidRPr="005D1038">
        <w:rPr>
          <w:rFonts w:ascii="Book Antiqua" w:eastAsia="SimSun" w:hAnsi="Book Antiqua" w:cs="Times New Roman"/>
          <w:b/>
          <w:sz w:val="24"/>
          <w:szCs w:val="24"/>
          <w:lang w:eastAsia="zh-CN"/>
        </w:rPr>
        <w:t>35</w:t>
      </w:r>
      <w:r w:rsidRPr="005D1038">
        <w:rPr>
          <w:rFonts w:ascii="Book Antiqua" w:eastAsia="SimSun" w:hAnsi="Book Antiqua" w:cs="Times New Roman"/>
          <w:sz w:val="24"/>
          <w:szCs w:val="24"/>
          <w:lang w:eastAsia="zh-CN"/>
        </w:rPr>
        <w:t>: 122-126 [PMID: 8307432]</w:t>
      </w:r>
    </w:p>
    <w:p w14:paraId="52F2B435"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20 </w:t>
      </w:r>
      <w:r w:rsidRPr="005D1038">
        <w:rPr>
          <w:rFonts w:ascii="Book Antiqua" w:eastAsia="SimSun" w:hAnsi="Book Antiqua" w:cs="Times New Roman"/>
          <w:b/>
          <w:sz w:val="24"/>
          <w:szCs w:val="24"/>
          <w:lang w:eastAsia="zh-CN"/>
        </w:rPr>
        <w:t>Devière J</w:t>
      </w:r>
      <w:r w:rsidRPr="005D1038">
        <w:rPr>
          <w:rFonts w:ascii="Book Antiqua" w:eastAsia="SimSun" w:hAnsi="Book Antiqua" w:cs="Times New Roman"/>
          <w:sz w:val="24"/>
          <w:szCs w:val="24"/>
          <w:lang w:eastAsia="zh-CN"/>
        </w:rPr>
        <w:t xml:space="preserve">, Nageshwar Reddy D, Püspök A, Ponchon T, Bruno MJ, Bourke MJ, Neuhaus H, Roy A, González-Huix Lladó F, Barkun AN, Kortan PP, Navarrete C, Peetermans J, Blero D, Lakhtakia S, Dolak W, Lepilliez V, Poley JW, Tringali A, Costamagna G; Benign Biliary Stenoses Working Group. Successful management of benign biliary strictures with fully covered self-expanding metal stents. </w:t>
      </w:r>
      <w:r w:rsidRPr="005D1038">
        <w:rPr>
          <w:rFonts w:ascii="Book Antiqua" w:eastAsia="SimSun" w:hAnsi="Book Antiqua" w:cs="Times New Roman"/>
          <w:i/>
          <w:sz w:val="24"/>
          <w:szCs w:val="24"/>
          <w:lang w:eastAsia="zh-CN"/>
        </w:rPr>
        <w:t>Gastroenterology</w:t>
      </w:r>
      <w:r w:rsidRPr="005D1038">
        <w:rPr>
          <w:rFonts w:ascii="Book Antiqua" w:eastAsia="SimSun" w:hAnsi="Book Antiqua" w:cs="Times New Roman"/>
          <w:sz w:val="24"/>
          <w:szCs w:val="24"/>
          <w:lang w:eastAsia="zh-CN"/>
        </w:rPr>
        <w:t xml:space="preserve"> 2014; </w:t>
      </w:r>
      <w:r w:rsidRPr="005D1038">
        <w:rPr>
          <w:rFonts w:ascii="Book Antiqua" w:eastAsia="SimSun" w:hAnsi="Book Antiqua" w:cs="Times New Roman"/>
          <w:b/>
          <w:sz w:val="24"/>
          <w:szCs w:val="24"/>
          <w:lang w:eastAsia="zh-CN"/>
        </w:rPr>
        <w:t>147</w:t>
      </w:r>
      <w:r w:rsidRPr="005D1038">
        <w:rPr>
          <w:rFonts w:ascii="Book Antiqua" w:eastAsia="SimSun" w:hAnsi="Book Antiqua" w:cs="Times New Roman"/>
          <w:sz w:val="24"/>
          <w:szCs w:val="24"/>
          <w:lang w:eastAsia="zh-CN"/>
        </w:rPr>
        <w:t>: 385-95; quiz e15 [PMID: 24801350 DOI: 10.1053/j.gastro.2014.04.043]</w:t>
      </w:r>
    </w:p>
    <w:p w14:paraId="43F8432C"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21 </w:t>
      </w:r>
      <w:r w:rsidRPr="005D1038">
        <w:rPr>
          <w:rFonts w:ascii="Book Antiqua" w:eastAsia="SimSun" w:hAnsi="Book Antiqua" w:cs="Times New Roman"/>
          <w:b/>
          <w:sz w:val="24"/>
          <w:szCs w:val="24"/>
          <w:lang w:eastAsia="zh-CN"/>
        </w:rPr>
        <w:t>Park DH</w:t>
      </w:r>
      <w:r w:rsidRPr="005D1038">
        <w:rPr>
          <w:rFonts w:ascii="Book Antiqua" w:eastAsia="SimSun" w:hAnsi="Book Antiqua" w:cs="Times New Roman"/>
          <w:sz w:val="24"/>
          <w:szCs w:val="24"/>
          <w:lang w:eastAsia="zh-CN"/>
        </w:rPr>
        <w:t xml:space="preserve">, Lee SS, Lee TH, Ryu CH, Kim HJ, Seo DW, Park SH, Lee SK, Kim MH, Kim SJ. Anchoring flap versus flared end, fully covered self-expandable metal stents to prevent migration in patients with benign biliary strictures: a multicenter, prospective, comparative pilot study (with videos). </w:t>
      </w:r>
      <w:r w:rsidRPr="005D1038">
        <w:rPr>
          <w:rFonts w:ascii="Book Antiqua" w:eastAsia="SimSun" w:hAnsi="Book Antiqua" w:cs="Times New Roman"/>
          <w:i/>
          <w:sz w:val="24"/>
          <w:szCs w:val="24"/>
          <w:lang w:eastAsia="zh-CN"/>
        </w:rPr>
        <w:t>Gastrointest Endosc</w:t>
      </w:r>
      <w:r w:rsidRPr="005D1038">
        <w:rPr>
          <w:rFonts w:ascii="Book Antiqua" w:eastAsia="SimSun" w:hAnsi="Book Antiqua" w:cs="Times New Roman"/>
          <w:sz w:val="24"/>
          <w:szCs w:val="24"/>
          <w:lang w:eastAsia="zh-CN"/>
        </w:rPr>
        <w:t xml:space="preserve"> 2011; </w:t>
      </w:r>
      <w:r w:rsidRPr="005D1038">
        <w:rPr>
          <w:rFonts w:ascii="Book Antiqua" w:eastAsia="SimSun" w:hAnsi="Book Antiqua" w:cs="Times New Roman"/>
          <w:b/>
          <w:sz w:val="24"/>
          <w:szCs w:val="24"/>
          <w:lang w:eastAsia="zh-CN"/>
        </w:rPr>
        <w:t>73</w:t>
      </w:r>
      <w:r w:rsidRPr="005D1038">
        <w:rPr>
          <w:rFonts w:ascii="Book Antiqua" w:eastAsia="SimSun" w:hAnsi="Book Antiqua" w:cs="Times New Roman"/>
          <w:sz w:val="24"/>
          <w:szCs w:val="24"/>
          <w:lang w:eastAsia="zh-CN"/>
        </w:rPr>
        <w:t>: 64-70 [PMID: 21184871 DOI: 10.1016/j.gie.2010.09.039]</w:t>
      </w:r>
    </w:p>
    <w:p w14:paraId="2635DABC"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22 </w:t>
      </w:r>
      <w:r w:rsidRPr="005D1038">
        <w:rPr>
          <w:rFonts w:ascii="Book Antiqua" w:eastAsia="SimSun" w:hAnsi="Book Antiqua" w:cs="Times New Roman"/>
          <w:b/>
          <w:sz w:val="24"/>
          <w:szCs w:val="24"/>
          <w:lang w:eastAsia="zh-CN"/>
        </w:rPr>
        <w:t>Nabi Z</w:t>
      </w:r>
      <w:r w:rsidRPr="005D1038">
        <w:rPr>
          <w:rFonts w:ascii="Book Antiqua" w:eastAsia="SimSun" w:hAnsi="Book Antiqua" w:cs="Times New Roman"/>
          <w:sz w:val="24"/>
          <w:szCs w:val="24"/>
          <w:lang w:eastAsia="zh-CN"/>
        </w:rPr>
        <w:t xml:space="preserve">, Lakhtakia S, Basha J, Chavan R, Ramchandani M, Gupta R, Kalapala R, Darisetty S, Talukdar R, Reddy DN. Endoscopic Ultrasound-guided Drainage of Walled-off Necrosis in Children With Fully Covered Self-expanding Metal Stents. </w:t>
      </w:r>
      <w:r w:rsidRPr="005D1038">
        <w:rPr>
          <w:rFonts w:ascii="Book Antiqua" w:eastAsia="SimSun" w:hAnsi="Book Antiqua" w:cs="Times New Roman"/>
          <w:i/>
          <w:sz w:val="24"/>
          <w:szCs w:val="24"/>
          <w:lang w:eastAsia="zh-CN"/>
        </w:rPr>
        <w:t>J Pediatr Gastroenterol Nutr</w:t>
      </w:r>
      <w:r w:rsidRPr="005D1038">
        <w:rPr>
          <w:rFonts w:ascii="Book Antiqua" w:eastAsia="SimSun" w:hAnsi="Book Antiqua" w:cs="Times New Roman"/>
          <w:sz w:val="24"/>
          <w:szCs w:val="24"/>
          <w:lang w:eastAsia="zh-CN"/>
        </w:rPr>
        <w:t xml:space="preserve"> 2017; </w:t>
      </w:r>
      <w:r w:rsidRPr="005D1038">
        <w:rPr>
          <w:rFonts w:ascii="Book Antiqua" w:eastAsia="SimSun" w:hAnsi="Book Antiqua" w:cs="Times New Roman"/>
          <w:b/>
          <w:sz w:val="24"/>
          <w:szCs w:val="24"/>
          <w:lang w:eastAsia="zh-CN"/>
        </w:rPr>
        <w:t>64</w:t>
      </w:r>
      <w:r w:rsidRPr="005D1038">
        <w:rPr>
          <w:rFonts w:ascii="Book Antiqua" w:eastAsia="SimSun" w:hAnsi="Book Antiqua" w:cs="Times New Roman"/>
          <w:sz w:val="24"/>
          <w:szCs w:val="24"/>
          <w:lang w:eastAsia="zh-CN"/>
        </w:rPr>
        <w:t xml:space="preserve">: 592-597 [PMID: 27977545 DOI: </w:t>
      </w:r>
      <w:r w:rsidRPr="005D1038">
        <w:rPr>
          <w:rFonts w:ascii="Book Antiqua" w:eastAsia="SimSun" w:hAnsi="Book Antiqua" w:cs="Times New Roman"/>
          <w:sz w:val="24"/>
          <w:szCs w:val="24"/>
          <w:lang w:eastAsia="zh-CN"/>
        </w:rPr>
        <w:lastRenderedPageBreak/>
        <w:t>10.1097/MPG.0000000000001491]</w:t>
      </w:r>
    </w:p>
    <w:p w14:paraId="7B151969"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23 </w:t>
      </w:r>
      <w:r w:rsidRPr="005D1038">
        <w:rPr>
          <w:rFonts w:ascii="Book Antiqua" w:eastAsia="SimSun" w:hAnsi="Book Antiqua" w:cs="Times New Roman"/>
          <w:b/>
          <w:sz w:val="24"/>
          <w:szCs w:val="24"/>
          <w:lang w:eastAsia="zh-CN"/>
        </w:rPr>
        <w:t>Schwarzenberg SJ</w:t>
      </w:r>
      <w:r w:rsidRPr="005D1038">
        <w:rPr>
          <w:rFonts w:ascii="Book Antiqua" w:eastAsia="SimSun" w:hAnsi="Book Antiqua" w:cs="Times New Roman"/>
          <w:sz w:val="24"/>
          <w:szCs w:val="24"/>
          <w:lang w:eastAsia="zh-CN"/>
        </w:rPr>
        <w:t xml:space="preserve">, Bellin M, Husain SZ, Ahuja M, Barth B, Davis H, Durie PR, Fishman DS, Freedman SD, Gariepy CE, Giefer MJ, Gonska T, Heyman MB, Himes R, Kumar S, Morinville VD, Lowe ME, Nuehring NE, Ooi CY, Pohl JF, Troendle D, Werlin SL, Wilschanski M, Yen E, Uc A. Pediatric chronic pancreatitis is associated with genetic risk factors and substantial disease burden. </w:t>
      </w:r>
      <w:r w:rsidRPr="005D1038">
        <w:rPr>
          <w:rFonts w:ascii="Book Antiqua" w:eastAsia="SimSun" w:hAnsi="Book Antiqua" w:cs="Times New Roman"/>
          <w:i/>
          <w:sz w:val="24"/>
          <w:szCs w:val="24"/>
          <w:lang w:eastAsia="zh-CN"/>
        </w:rPr>
        <w:t>J Pediatr</w:t>
      </w:r>
      <w:r w:rsidRPr="005D1038">
        <w:rPr>
          <w:rFonts w:ascii="Book Antiqua" w:eastAsia="SimSun" w:hAnsi="Book Antiqua" w:cs="Times New Roman"/>
          <w:sz w:val="24"/>
          <w:szCs w:val="24"/>
          <w:lang w:eastAsia="zh-CN"/>
        </w:rPr>
        <w:t xml:space="preserve"> 2015; </w:t>
      </w:r>
      <w:r w:rsidRPr="005D1038">
        <w:rPr>
          <w:rFonts w:ascii="Book Antiqua" w:eastAsia="SimSun" w:hAnsi="Book Antiqua" w:cs="Times New Roman"/>
          <w:b/>
          <w:sz w:val="24"/>
          <w:szCs w:val="24"/>
          <w:lang w:eastAsia="zh-CN"/>
        </w:rPr>
        <w:t>166</w:t>
      </w:r>
      <w:r w:rsidRPr="005D1038">
        <w:rPr>
          <w:rFonts w:ascii="Book Antiqua" w:eastAsia="SimSun" w:hAnsi="Book Antiqua" w:cs="Times New Roman"/>
          <w:sz w:val="24"/>
          <w:szCs w:val="24"/>
          <w:lang w:eastAsia="zh-CN"/>
        </w:rPr>
        <w:t>: 890-896.e1 [PMID: 25556020 DOI: 10.1016/j.jpeds.2014.11.019]</w:t>
      </w:r>
    </w:p>
    <w:p w14:paraId="737CDD68"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24 </w:t>
      </w:r>
      <w:r w:rsidRPr="005D1038">
        <w:rPr>
          <w:rFonts w:ascii="Book Antiqua" w:eastAsia="SimSun" w:hAnsi="Book Antiqua" w:cs="Times New Roman"/>
          <w:b/>
          <w:sz w:val="24"/>
          <w:szCs w:val="24"/>
          <w:lang w:eastAsia="zh-CN"/>
        </w:rPr>
        <w:t>Lee YJ</w:t>
      </w:r>
      <w:r w:rsidRPr="005D1038">
        <w:rPr>
          <w:rFonts w:ascii="Book Antiqua" w:eastAsia="SimSun" w:hAnsi="Book Antiqua" w:cs="Times New Roman"/>
          <w:sz w:val="24"/>
          <w:szCs w:val="24"/>
          <w:lang w:eastAsia="zh-CN"/>
        </w:rPr>
        <w:t xml:space="preserve">, Kim KM, Choi JH, Lee BH, Kim GH, Yoo HW. High incidence of PRSS1 and SPINK1 mutations in Korean children with acute recurrent and chronic pancreatitis. </w:t>
      </w:r>
      <w:r w:rsidRPr="005D1038">
        <w:rPr>
          <w:rFonts w:ascii="Book Antiqua" w:eastAsia="SimSun" w:hAnsi="Book Antiqua" w:cs="Times New Roman"/>
          <w:i/>
          <w:sz w:val="24"/>
          <w:szCs w:val="24"/>
          <w:lang w:eastAsia="zh-CN"/>
        </w:rPr>
        <w:t>J Pediatr Gastroenterol Nutr</w:t>
      </w:r>
      <w:r w:rsidRPr="005D1038">
        <w:rPr>
          <w:rFonts w:ascii="Book Antiqua" w:eastAsia="SimSun" w:hAnsi="Book Antiqua" w:cs="Times New Roman"/>
          <w:sz w:val="24"/>
          <w:szCs w:val="24"/>
          <w:lang w:eastAsia="zh-CN"/>
        </w:rPr>
        <w:t xml:space="preserve"> 2011; </w:t>
      </w:r>
      <w:r w:rsidRPr="005D1038">
        <w:rPr>
          <w:rFonts w:ascii="Book Antiqua" w:eastAsia="SimSun" w:hAnsi="Book Antiqua" w:cs="Times New Roman"/>
          <w:b/>
          <w:sz w:val="24"/>
          <w:szCs w:val="24"/>
          <w:lang w:eastAsia="zh-CN"/>
        </w:rPr>
        <w:t>52</w:t>
      </w:r>
      <w:r w:rsidRPr="005D1038">
        <w:rPr>
          <w:rFonts w:ascii="Book Antiqua" w:eastAsia="SimSun" w:hAnsi="Book Antiqua" w:cs="Times New Roman"/>
          <w:sz w:val="24"/>
          <w:szCs w:val="24"/>
          <w:lang w:eastAsia="zh-CN"/>
        </w:rPr>
        <w:t>: 478-481 [PMID: 21415673 DOI: 10.1097/MPG.0b013e31820e2126]</w:t>
      </w:r>
    </w:p>
    <w:p w14:paraId="1846E02F"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25 </w:t>
      </w:r>
      <w:r w:rsidRPr="005D1038">
        <w:rPr>
          <w:rFonts w:ascii="Book Antiqua" w:eastAsia="SimSun" w:hAnsi="Book Antiqua" w:cs="Times New Roman"/>
          <w:b/>
          <w:sz w:val="24"/>
          <w:szCs w:val="24"/>
          <w:lang w:eastAsia="zh-CN"/>
        </w:rPr>
        <w:t>Chinnakotla S</w:t>
      </w:r>
      <w:r w:rsidRPr="005D1038">
        <w:rPr>
          <w:rFonts w:ascii="Book Antiqua" w:eastAsia="SimSun" w:hAnsi="Book Antiqua" w:cs="Times New Roman"/>
          <w:sz w:val="24"/>
          <w:szCs w:val="24"/>
          <w:lang w:eastAsia="zh-CN"/>
        </w:rPr>
        <w:t xml:space="preserve">, Beilman GJ, Dunn TB, Bellin MD, Freeman ML, Radosevich DM, Arain M, Amateau SK, Mallery JS, Schwarzenberg SJ, Clavel A, Wilhelm J, Robertson RP, Berry L, Cook M, Hering BJ, Sutherland DE, Pruett TL. Factors Predicting Outcomes After a Total Pancreatectomy and Islet Autotransplantation Lessons Learned From Over 500 Cases. </w:t>
      </w:r>
      <w:r w:rsidRPr="005D1038">
        <w:rPr>
          <w:rFonts w:ascii="Book Antiqua" w:eastAsia="SimSun" w:hAnsi="Book Antiqua" w:cs="Times New Roman"/>
          <w:i/>
          <w:sz w:val="24"/>
          <w:szCs w:val="24"/>
          <w:lang w:eastAsia="zh-CN"/>
        </w:rPr>
        <w:t>Ann Surg</w:t>
      </w:r>
      <w:r w:rsidRPr="005D1038">
        <w:rPr>
          <w:rFonts w:ascii="Book Antiqua" w:eastAsia="SimSun" w:hAnsi="Book Antiqua" w:cs="Times New Roman"/>
          <w:sz w:val="24"/>
          <w:szCs w:val="24"/>
          <w:lang w:eastAsia="zh-CN"/>
        </w:rPr>
        <w:t xml:space="preserve"> 2015; </w:t>
      </w:r>
      <w:r w:rsidRPr="005D1038">
        <w:rPr>
          <w:rFonts w:ascii="Book Antiqua" w:eastAsia="SimSun" w:hAnsi="Book Antiqua" w:cs="Times New Roman"/>
          <w:b/>
          <w:sz w:val="24"/>
          <w:szCs w:val="24"/>
          <w:lang w:eastAsia="zh-CN"/>
        </w:rPr>
        <w:t>262</w:t>
      </w:r>
      <w:r w:rsidRPr="005D1038">
        <w:rPr>
          <w:rFonts w:ascii="Book Antiqua" w:eastAsia="SimSun" w:hAnsi="Book Antiqua" w:cs="Times New Roman"/>
          <w:sz w:val="24"/>
          <w:szCs w:val="24"/>
          <w:lang w:eastAsia="zh-CN"/>
        </w:rPr>
        <w:t>: 610-622 [PMID: 26366540 DOI: 10.1097/SLA.0000000000001453]</w:t>
      </w:r>
    </w:p>
    <w:p w14:paraId="72133939"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26 </w:t>
      </w:r>
      <w:r w:rsidRPr="005D1038">
        <w:rPr>
          <w:rFonts w:ascii="Book Antiqua" w:eastAsia="SimSun" w:hAnsi="Book Antiqua" w:cs="Times New Roman"/>
          <w:b/>
          <w:sz w:val="24"/>
          <w:szCs w:val="24"/>
          <w:lang w:eastAsia="zh-CN"/>
        </w:rPr>
        <w:t>Bellin MD</w:t>
      </w:r>
      <w:r w:rsidRPr="005D1038">
        <w:rPr>
          <w:rFonts w:ascii="Book Antiqua" w:eastAsia="SimSun" w:hAnsi="Book Antiqua" w:cs="Times New Roman"/>
          <w:sz w:val="24"/>
          <w:szCs w:val="24"/>
          <w:lang w:eastAsia="zh-CN"/>
        </w:rPr>
        <w:t xml:space="preserve">, Carlson AM, Kobayashi T, Gruessner AC, Hering BJ, Moran A, Sutherland DE. Outcome after pancreatectomy and islet autotransplantation in a pediatric population. </w:t>
      </w:r>
      <w:r w:rsidRPr="005D1038">
        <w:rPr>
          <w:rFonts w:ascii="Book Antiqua" w:eastAsia="SimSun" w:hAnsi="Book Antiqua" w:cs="Times New Roman"/>
          <w:i/>
          <w:sz w:val="24"/>
          <w:szCs w:val="24"/>
          <w:lang w:eastAsia="zh-CN"/>
        </w:rPr>
        <w:t>J Pediatr Gastroenterol Nutr</w:t>
      </w:r>
      <w:r w:rsidRPr="005D1038">
        <w:rPr>
          <w:rFonts w:ascii="Book Antiqua" w:eastAsia="SimSun" w:hAnsi="Book Antiqua" w:cs="Times New Roman"/>
          <w:sz w:val="24"/>
          <w:szCs w:val="24"/>
          <w:lang w:eastAsia="zh-CN"/>
        </w:rPr>
        <w:t xml:space="preserve"> 2008; </w:t>
      </w:r>
      <w:r w:rsidRPr="005D1038">
        <w:rPr>
          <w:rFonts w:ascii="Book Antiqua" w:eastAsia="SimSun" w:hAnsi="Book Antiqua" w:cs="Times New Roman"/>
          <w:b/>
          <w:sz w:val="24"/>
          <w:szCs w:val="24"/>
          <w:lang w:eastAsia="zh-CN"/>
        </w:rPr>
        <w:t>47</w:t>
      </w:r>
      <w:r w:rsidRPr="005D1038">
        <w:rPr>
          <w:rFonts w:ascii="Book Antiqua" w:eastAsia="SimSun" w:hAnsi="Book Antiqua" w:cs="Times New Roman"/>
          <w:sz w:val="24"/>
          <w:szCs w:val="24"/>
          <w:lang w:eastAsia="zh-CN"/>
        </w:rPr>
        <w:t>: 37-44 [PMID: 18607267 DOI: 10.1097/MPG.0b013e31815cbaf9]</w:t>
      </w:r>
    </w:p>
    <w:p w14:paraId="66872ADA"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27 </w:t>
      </w:r>
      <w:r w:rsidRPr="005D1038">
        <w:rPr>
          <w:rFonts w:ascii="Book Antiqua" w:eastAsia="SimSun" w:hAnsi="Book Antiqua" w:cs="Times New Roman"/>
          <w:b/>
          <w:sz w:val="24"/>
          <w:szCs w:val="24"/>
          <w:lang w:eastAsia="zh-CN"/>
        </w:rPr>
        <w:t>Kobayashi T</w:t>
      </w:r>
      <w:r w:rsidRPr="005D1038">
        <w:rPr>
          <w:rFonts w:ascii="Book Antiqua" w:eastAsia="SimSun" w:hAnsi="Book Antiqua" w:cs="Times New Roman"/>
          <w:sz w:val="24"/>
          <w:szCs w:val="24"/>
          <w:lang w:eastAsia="zh-CN"/>
        </w:rPr>
        <w:t xml:space="preserve">, Manivel JC, Bellin MD, Carlson AM, Moran A, Freeman ML, Hering BJ, Sutherland DE. Correlation of pancreatic histopathologic findings and islet yield in children with chronic pancreatitis undergoing total pancreatectomy and islet autotransplantation. </w:t>
      </w:r>
      <w:r w:rsidRPr="005D1038">
        <w:rPr>
          <w:rFonts w:ascii="Book Antiqua" w:eastAsia="SimSun" w:hAnsi="Book Antiqua" w:cs="Times New Roman"/>
          <w:i/>
          <w:sz w:val="24"/>
          <w:szCs w:val="24"/>
          <w:lang w:eastAsia="zh-CN"/>
        </w:rPr>
        <w:t>Pancreas</w:t>
      </w:r>
      <w:r w:rsidRPr="005D1038">
        <w:rPr>
          <w:rFonts w:ascii="Book Antiqua" w:eastAsia="SimSun" w:hAnsi="Book Antiqua" w:cs="Times New Roman"/>
          <w:sz w:val="24"/>
          <w:szCs w:val="24"/>
          <w:lang w:eastAsia="zh-CN"/>
        </w:rPr>
        <w:t xml:space="preserve"> 2010; </w:t>
      </w:r>
      <w:r w:rsidRPr="005D1038">
        <w:rPr>
          <w:rFonts w:ascii="Book Antiqua" w:eastAsia="SimSun" w:hAnsi="Book Antiqua" w:cs="Times New Roman"/>
          <w:b/>
          <w:sz w:val="24"/>
          <w:szCs w:val="24"/>
          <w:lang w:eastAsia="zh-CN"/>
        </w:rPr>
        <w:t>39</w:t>
      </w:r>
      <w:r w:rsidRPr="005D1038">
        <w:rPr>
          <w:rFonts w:ascii="Book Antiqua" w:eastAsia="SimSun" w:hAnsi="Book Antiqua" w:cs="Times New Roman"/>
          <w:sz w:val="24"/>
          <w:szCs w:val="24"/>
          <w:lang w:eastAsia="zh-CN"/>
        </w:rPr>
        <w:t>: 57-63 [PMID: 19745778 DOI: 10.1097/MPA.0b013e3181b8ff71]</w:t>
      </w:r>
    </w:p>
    <w:p w14:paraId="6A83E3A8"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28 </w:t>
      </w:r>
      <w:r w:rsidRPr="005D1038">
        <w:rPr>
          <w:rFonts w:ascii="Book Antiqua" w:eastAsia="SimSun" w:hAnsi="Book Antiqua" w:cs="Times New Roman"/>
          <w:b/>
          <w:sz w:val="24"/>
          <w:szCs w:val="24"/>
          <w:lang w:eastAsia="zh-CN"/>
        </w:rPr>
        <w:t>Bhayani NH</w:t>
      </w:r>
      <w:r w:rsidRPr="005D1038">
        <w:rPr>
          <w:rFonts w:ascii="Book Antiqua" w:eastAsia="SimSun" w:hAnsi="Book Antiqua" w:cs="Times New Roman"/>
          <w:sz w:val="24"/>
          <w:szCs w:val="24"/>
          <w:lang w:eastAsia="zh-CN"/>
        </w:rPr>
        <w:t xml:space="preserve">, Enomoto LM, Miller JL, Ortenzi G, Kaifi JT, Kimchi ET, Staveley-O'Carroll KF, Gusani NJ. Morbidity of total pancreatectomy with islet cell auto-transplantation compared to total pancreatectomy alone. </w:t>
      </w:r>
      <w:r w:rsidRPr="005D1038">
        <w:rPr>
          <w:rFonts w:ascii="Book Antiqua" w:eastAsia="SimSun" w:hAnsi="Book Antiqua" w:cs="Times New Roman"/>
          <w:i/>
          <w:sz w:val="24"/>
          <w:szCs w:val="24"/>
          <w:lang w:eastAsia="zh-CN"/>
        </w:rPr>
        <w:t>HPB (Oxford)</w:t>
      </w:r>
      <w:r w:rsidRPr="005D1038">
        <w:rPr>
          <w:rFonts w:ascii="Book Antiqua" w:eastAsia="SimSun" w:hAnsi="Book Antiqua" w:cs="Times New Roman"/>
          <w:sz w:val="24"/>
          <w:szCs w:val="24"/>
          <w:lang w:eastAsia="zh-CN"/>
        </w:rPr>
        <w:t xml:space="preserve"> 2014; </w:t>
      </w:r>
      <w:r w:rsidRPr="005D1038">
        <w:rPr>
          <w:rFonts w:ascii="Book Antiqua" w:eastAsia="SimSun" w:hAnsi="Book Antiqua" w:cs="Times New Roman"/>
          <w:b/>
          <w:sz w:val="24"/>
          <w:szCs w:val="24"/>
          <w:lang w:eastAsia="zh-CN"/>
        </w:rPr>
        <w:t>16</w:t>
      </w:r>
      <w:r w:rsidRPr="005D1038">
        <w:rPr>
          <w:rFonts w:ascii="Book Antiqua" w:eastAsia="SimSun" w:hAnsi="Book Antiqua" w:cs="Times New Roman"/>
          <w:sz w:val="24"/>
          <w:szCs w:val="24"/>
          <w:lang w:eastAsia="zh-CN"/>
        </w:rPr>
        <w:t>: 522-527 [PMID: 23992021 DOI: 10.1111/hpb.12168]</w:t>
      </w:r>
    </w:p>
    <w:p w14:paraId="60C1848A" w14:textId="77777777" w:rsidR="005D1038" w:rsidRPr="005D1038" w:rsidRDefault="005D1038" w:rsidP="000E4AAF">
      <w:pPr>
        <w:wordWrap/>
        <w:autoSpaceDE/>
        <w:autoSpaceDN/>
        <w:snapToGrid w:val="0"/>
        <w:spacing w:after="0" w:line="360" w:lineRule="auto"/>
        <w:rPr>
          <w:rFonts w:ascii="Book Antiqua" w:eastAsia="SimSun" w:hAnsi="Book Antiqua" w:cs="Times New Roman"/>
          <w:sz w:val="24"/>
          <w:szCs w:val="24"/>
          <w:lang w:eastAsia="zh-CN"/>
        </w:rPr>
      </w:pPr>
      <w:r w:rsidRPr="005D1038">
        <w:rPr>
          <w:rFonts w:ascii="Book Antiqua" w:eastAsia="SimSun" w:hAnsi="Book Antiqua" w:cs="Times New Roman"/>
          <w:sz w:val="24"/>
          <w:szCs w:val="24"/>
          <w:lang w:eastAsia="zh-CN"/>
        </w:rPr>
        <w:t xml:space="preserve">29 </w:t>
      </w:r>
      <w:r w:rsidRPr="005D1038">
        <w:rPr>
          <w:rFonts w:ascii="Book Antiqua" w:eastAsia="SimSun" w:hAnsi="Book Antiqua" w:cs="Times New Roman"/>
          <w:b/>
          <w:sz w:val="24"/>
          <w:szCs w:val="24"/>
          <w:lang w:eastAsia="zh-CN"/>
        </w:rPr>
        <w:t>Radomski M</w:t>
      </w:r>
      <w:r w:rsidRPr="005D1038">
        <w:rPr>
          <w:rFonts w:ascii="Book Antiqua" w:eastAsia="SimSun" w:hAnsi="Book Antiqua" w:cs="Times New Roman"/>
          <w:sz w:val="24"/>
          <w:szCs w:val="24"/>
          <w:lang w:eastAsia="zh-CN"/>
        </w:rPr>
        <w:t>,</w:t>
      </w:r>
      <w:r w:rsidRPr="005D1038">
        <w:rPr>
          <w:rFonts w:ascii="Book Antiqua" w:eastAsia="SimSun" w:hAnsi="Book Antiqua" w:cs="Times New Roman" w:hint="eastAsia"/>
          <w:sz w:val="24"/>
          <w:szCs w:val="24"/>
          <w:lang w:eastAsia="zh-CN"/>
        </w:rPr>
        <w:t xml:space="preserve"> </w:t>
      </w:r>
      <w:r w:rsidRPr="005D1038">
        <w:rPr>
          <w:rFonts w:ascii="Book Antiqua" w:eastAsia="SimSun" w:hAnsi="Book Antiqua" w:cs="Times New Roman"/>
          <w:sz w:val="24"/>
          <w:szCs w:val="24"/>
          <w:lang w:eastAsia="zh-CN"/>
        </w:rPr>
        <w:t xml:space="preserve">Zureikat AH. Total pancreatectomy and islet cell </w:t>
      </w:r>
      <w:r w:rsidRPr="005D1038">
        <w:rPr>
          <w:rFonts w:ascii="Book Antiqua" w:eastAsia="SimSun" w:hAnsi="Book Antiqua" w:cs="Times New Roman"/>
          <w:sz w:val="24"/>
          <w:szCs w:val="24"/>
          <w:lang w:eastAsia="zh-CN"/>
        </w:rPr>
        <w:lastRenderedPageBreak/>
        <w:t xml:space="preserve">autotransplantation: outcomes, controversies and new techniques. </w:t>
      </w:r>
      <w:r w:rsidRPr="005D1038">
        <w:rPr>
          <w:rFonts w:ascii="Book Antiqua" w:eastAsia="SimSun" w:hAnsi="Book Antiqua" w:cs="Times New Roman"/>
          <w:i/>
          <w:sz w:val="24"/>
          <w:szCs w:val="24"/>
          <w:lang w:eastAsia="zh-CN"/>
        </w:rPr>
        <w:t>JOP</w:t>
      </w:r>
      <w:r w:rsidRPr="005D1038">
        <w:rPr>
          <w:rFonts w:ascii="Book Antiqua" w:eastAsia="SimSun" w:hAnsi="Book Antiqua" w:cs="Times New Roman"/>
          <w:sz w:val="24"/>
          <w:szCs w:val="24"/>
          <w:lang w:eastAsia="zh-CN"/>
        </w:rPr>
        <w:t xml:space="preserve"> 2015; </w:t>
      </w:r>
      <w:r w:rsidRPr="005D1038">
        <w:rPr>
          <w:rFonts w:ascii="Book Antiqua" w:eastAsia="SimSun" w:hAnsi="Book Antiqua" w:cs="Times New Roman"/>
          <w:b/>
          <w:sz w:val="24"/>
          <w:szCs w:val="24"/>
          <w:lang w:eastAsia="zh-CN"/>
        </w:rPr>
        <w:t>16</w:t>
      </w:r>
      <w:r w:rsidRPr="005D1038">
        <w:rPr>
          <w:rFonts w:ascii="Book Antiqua" w:eastAsia="SimSun" w:hAnsi="Book Antiqua" w:cs="Times New Roman"/>
          <w:sz w:val="24"/>
          <w:szCs w:val="24"/>
          <w:lang w:eastAsia="zh-CN"/>
        </w:rPr>
        <w:t>: 1-10 [PMID: 25640776 DOI: 10.6092/1590-8577/2892]</w:t>
      </w:r>
    </w:p>
    <w:p w14:paraId="7B067A2C" w14:textId="77777777" w:rsidR="005D1038" w:rsidRPr="005D1038" w:rsidRDefault="005D1038" w:rsidP="000E4AAF">
      <w:pPr>
        <w:widowControl/>
        <w:wordWrap/>
        <w:autoSpaceDE/>
        <w:autoSpaceDN/>
        <w:snapToGrid w:val="0"/>
        <w:spacing w:after="0" w:line="360" w:lineRule="auto"/>
        <w:jc w:val="right"/>
        <w:rPr>
          <w:rFonts w:ascii="Book Antiqua" w:eastAsia="SimSun" w:hAnsi="Book Antiqua" w:cs="Times New Roman"/>
          <w:kern w:val="0"/>
          <w:sz w:val="24"/>
          <w:szCs w:val="24"/>
          <w:lang w:eastAsia="zh-CN"/>
        </w:rPr>
      </w:pPr>
      <w:bookmarkStart w:id="41" w:name="OLE_LINK51"/>
      <w:bookmarkStart w:id="42" w:name="OLE_LINK52"/>
      <w:bookmarkStart w:id="43" w:name="OLE_LINK120"/>
      <w:bookmarkStart w:id="44" w:name="OLE_LINK148"/>
      <w:bookmarkStart w:id="45" w:name="OLE_LINK72"/>
      <w:bookmarkStart w:id="46" w:name="OLE_LINK112"/>
      <w:bookmarkStart w:id="47" w:name="OLE_LINK320"/>
      <w:bookmarkStart w:id="48" w:name="OLE_LINK387"/>
      <w:bookmarkStart w:id="49" w:name="OLE_LINK183"/>
      <w:bookmarkStart w:id="50" w:name="OLE_LINK254"/>
      <w:bookmarkStart w:id="51" w:name="OLE_LINK149"/>
      <w:bookmarkStart w:id="52" w:name="OLE_LINK225"/>
      <w:bookmarkStart w:id="53" w:name="OLE_LINK207"/>
      <w:bookmarkStart w:id="54" w:name="OLE_LINK226"/>
      <w:bookmarkStart w:id="55" w:name="OLE_LINK212"/>
      <w:bookmarkStart w:id="56" w:name="OLE_LINK250"/>
      <w:bookmarkStart w:id="57" w:name="OLE_LINK281"/>
      <w:bookmarkStart w:id="58" w:name="OLE_LINK282"/>
      <w:bookmarkStart w:id="59" w:name="OLE_LINK313"/>
      <w:bookmarkStart w:id="60" w:name="OLE_LINK304"/>
      <w:bookmarkStart w:id="61" w:name="OLE_LINK321"/>
      <w:bookmarkStart w:id="62" w:name="OLE_LINK385"/>
      <w:bookmarkStart w:id="63" w:name="OLE_LINK400"/>
      <w:bookmarkStart w:id="64" w:name="OLE_LINK346"/>
      <w:bookmarkStart w:id="65" w:name="OLE_LINK371"/>
      <w:bookmarkStart w:id="66" w:name="OLE_LINK334"/>
      <w:bookmarkStart w:id="67" w:name="OLE_LINK1830"/>
      <w:bookmarkStart w:id="68" w:name="OLE_LINK457"/>
      <w:bookmarkStart w:id="69" w:name="OLE_LINK288"/>
      <w:bookmarkStart w:id="70" w:name="OLE_LINK384"/>
      <w:bookmarkStart w:id="71" w:name="OLE_LINK379"/>
      <w:bookmarkStart w:id="72" w:name="OLE_LINK303"/>
      <w:bookmarkStart w:id="73" w:name="OLE_LINK450"/>
      <w:bookmarkStart w:id="74" w:name="OLE_LINK489"/>
      <w:bookmarkStart w:id="75" w:name="OLE_LINK535"/>
      <w:bookmarkStart w:id="76" w:name="OLE_LINK648"/>
      <w:bookmarkStart w:id="77" w:name="OLE_LINK686"/>
      <w:bookmarkStart w:id="78" w:name="OLE_LINK471"/>
      <w:bookmarkStart w:id="79" w:name="OLE_LINK462"/>
      <w:bookmarkStart w:id="80" w:name="OLE_LINK519"/>
      <w:bookmarkStart w:id="81" w:name="OLE_LINK575"/>
      <w:bookmarkStart w:id="82" w:name="OLE_LINK491"/>
      <w:bookmarkStart w:id="83" w:name="OLE_LINK532"/>
      <w:bookmarkStart w:id="84" w:name="OLE_LINK572"/>
      <w:bookmarkStart w:id="85" w:name="OLE_LINK574"/>
      <w:bookmarkStart w:id="86" w:name="OLE_LINK480"/>
      <w:bookmarkStart w:id="87" w:name="OLE_LINK567"/>
      <w:bookmarkStart w:id="88" w:name="OLE_LINK2700"/>
      <w:bookmarkStart w:id="89" w:name="OLE_LINK581"/>
      <w:bookmarkStart w:id="90" w:name="OLE_LINK639"/>
      <w:bookmarkStart w:id="91" w:name="OLE_LINK688"/>
      <w:bookmarkStart w:id="92" w:name="OLE_LINK722"/>
      <w:bookmarkStart w:id="93" w:name="OLE_LINK542"/>
      <w:bookmarkStart w:id="94" w:name="OLE_LINK589"/>
      <w:bookmarkStart w:id="95" w:name="OLE_LINK582"/>
      <w:bookmarkStart w:id="96" w:name="OLE_LINK640"/>
      <w:bookmarkStart w:id="97" w:name="OLE_LINK714"/>
      <w:bookmarkStart w:id="98" w:name="OLE_LINK593"/>
      <w:bookmarkStart w:id="99" w:name="OLE_LINK716"/>
      <w:bookmarkStart w:id="100" w:name="OLE_LINK770"/>
      <w:bookmarkStart w:id="101" w:name="OLE_LINK801"/>
      <w:bookmarkStart w:id="102" w:name="OLE_LINK660"/>
      <w:bookmarkStart w:id="103" w:name="OLE_LINK781"/>
      <w:bookmarkStart w:id="104" w:name="OLE_LINK833"/>
      <w:bookmarkStart w:id="105" w:name="OLE_LINK642"/>
      <w:bookmarkStart w:id="106" w:name="OLE_LINK700"/>
      <w:bookmarkStart w:id="107" w:name="OLE_LINK792"/>
      <w:bookmarkStart w:id="108" w:name="OLE_LINK2882"/>
      <w:bookmarkStart w:id="109" w:name="OLE_LINK836"/>
      <w:bookmarkStart w:id="110" w:name="OLE_LINK889"/>
      <w:bookmarkStart w:id="111" w:name="OLE_LINK782"/>
      <w:bookmarkStart w:id="112" w:name="OLE_LINK826"/>
      <w:bookmarkStart w:id="113" w:name="OLE_LINK865"/>
      <w:bookmarkStart w:id="114" w:name="OLE_LINK856"/>
      <w:bookmarkStart w:id="115" w:name="OLE_LINK908"/>
      <w:bookmarkStart w:id="116" w:name="OLE_LINK980"/>
      <w:bookmarkStart w:id="117" w:name="OLE_LINK1018"/>
      <w:bookmarkStart w:id="118" w:name="OLE_LINK1049"/>
      <w:bookmarkStart w:id="119" w:name="OLE_LINK1076"/>
      <w:bookmarkStart w:id="120" w:name="OLE_LINK1106"/>
      <w:bookmarkStart w:id="121" w:name="OLE_LINK891"/>
      <w:bookmarkStart w:id="122" w:name="OLE_LINK943"/>
      <w:bookmarkStart w:id="123" w:name="OLE_LINK981"/>
      <w:bookmarkStart w:id="124" w:name="OLE_LINK1030"/>
      <w:bookmarkStart w:id="125" w:name="OLE_LINK847"/>
      <w:bookmarkStart w:id="126" w:name="OLE_LINK909"/>
      <w:bookmarkStart w:id="127" w:name="OLE_LINK906"/>
      <w:bookmarkStart w:id="128" w:name="OLE_LINK992"/>
      <w:bookmarkStart w:id="129" w:name="OLE_LINK993"/>
      <w:bookmarkStart w:id="130" w:name="OLE_LINK1052"/>
      <w:bookmarkStart w:id="131" w:name="OLE_LINK946"/>
      <w:bookmarkStart w:id="132" w:name="OLE_LINK911"/>
      <w:bookmarkStart w:id="133" w:name="OLE_LINK930"/>
      <w:bookmarkStart w:id="134" w:name="OLE_LINK1059"/>
      <w:bookmarkStart w:id="135" w:name="OLE_LINK1174"/>
      <w:bookmarkStart w:id="136" w:name="OLE_LINK1137"/>
      <w:bookmarkStart w:id="137" w:name="OLE_LINK1167"/>
      <w:bookmarkStart w:id="138" w:name="OLE_LINK1200"/>
      <w:bookmarkStart w:id="139" w:name="OLE_LINK1241"/>
      <w:bookmarkStart w:id="140" w:name="OLE_LINK1288"/>
      <w:bookmarkStart w:id="141" w:name="OLE_LINK1056"/>
      <w:bookmarkStart w:id="142" w:name="OLE_LINK1158"/>
      <w:bookmarkStart w:id="143" w:name="OLE_LINK1175"/>
      <w:bookmarkStart w:id="144" w:name="OLE_LINK1074"/>
      <w:bookmarkStart w:id="145" w:name="OLE_LINK1169"/>
      <w:bookmarkStart w:id="146" w:name="OLE_LINK1053"/>
      <w:bookmarkStart w:id="147" w:name="OLE_LINK1054"/>
      <w:r w:rsidRPr="005D1038">
        <w:rPr>
          <w:rFonts w:ascii="Book Antiqua" w:eastAsia="SimSun" w:hAnsi="Book Antiqua" w:cs="Times New Roman"/>
          <w:b/>
          <w:bCs/>
          <w:kern w:val="0"/>
          <w:sz w:val="24"/>
          <w:szCs w:val="24"/>
          <w:lang w:eastAsia="zh-CN"/>
        </w:rPr>
        <w:t>P-Reviewer:</w:t>
      </w:r>
      <w:r w:rsidRPr="005D1038">
        <w:rPr>
          <w:rFonts w:ascii="Book Antiqua" w:eastAsia="SimSun" w:hAnsi="Book Antiqua" w:cs="Times New Roman" w:hint="eastAsia"/>
          <w:b/>
          <w:bCs/>
          <w:kern w:val="0"/>
          <w:sz w:val="24"/>
          <w:szCs w:val="24"/>
          <w:lang w:eastAsia="zh-CN"/>
        </w:rPr>
        <w:t xml:space="preserve"> </w:t>
      </w:r>
      <w:r w:rsidRPr="005D1038">
        <w:rPr>
          <w:rFonts w:ascii="Book Antiqua" w:eastAsia="SimSun" w:hAnsi="Book Antiqua" w:cs="Times New Roman"/>
          <w:bCs/>
          <w:kern w:val="0"/>
          <w:sz w:val="24"/>
          <w:szCs w:val="24"/>
          <w:lang w:eastAsia="zh-CN"/>
        </w:rPr>
        <w:t>Fu D</w:t>
      </w:r>
      <w:r w:rsidRPr="005D1038">
        <w:rPr>
          <w:rFonts w:ascii="Book Antiqua" w:eastAsia="SimSun" w:hAnsi="Book Antiqua" w:cs="Times New Roman" w:hint="eastAsia"/>
          <w:b/>
          <w:bCs/>
          <w:kern w:val="0"/>
          <w:sz w:val="24"/>
          <w:szCs w:val="24"/>
          <w:lang w:eastAsia="zh-CN"/>
        </w:rPr>
        <w:t xml:space="preserve"> </w:t>
      </w:r>
      <w:r w:rsidRPr="005D1038">
        <w:rPr>
          <w:rFonts w:ascii="Book Antiqua" w:eastAsia="SimSun" w:hAnsi="Book Antiqua" w:cs="Times New Roman"/>
          <w:b/>
          <w:bCs/>
          <w:kern w:val="0"/>
          <w:sz w:val="24"/>
          <w:szCs w:val="24"/>
          <w:lang w:eastAsia="zh-CN"/>
        </w:rPr>
        <w:t>S-Editor:</w:t>
      </w:r>
      <w:r w:rsidRPr="005D1038">
        <w:rPr>
          <w:rFonts w:ascii="Book Antiqua" w:eastAsia="SimSun" w:hAnsi="Book Antiqua" w:cs="Times New Roman" w:hint="eastAsia"/>
          <w:kern w:val="0"/>
          <w:sz w:val="24"/>
          <w:szCs w:val="24"/>
          <w:lang w:eastAsia="zh-CN"/>
        </w:rPr>
        <w:t xml:space="preserve"> Gong ZM</w:t>
      </w:r>
    </w:p>
    <w:p w14:paraId="4289D43C" w14:textId="77777777" w:rsidR="005D1038" w:rsidRPr="005D1038" w:rsidRDefault="005D1038" w:rsidP="000E4AAF">
      <w:pPr>
        <w:widowControl/>
        <w:wordWrap/>
        <w:autoSpaceDE/>
        <w:autoSpaceDN/>
        <w:snapToGrid w:val="0"/>
        <w:spacing w:after="0" w:line="360" w:lineRule="auto"/>
        <w:jc w:val="right"/>
        <w:rPr>
          <w:rFonts w:ascii="Book Antiqua" w:eastAsia="SimSun" w:hAnsi="Book Antiqua" w:cs="Times New Roman"/>
          <w:b/>
          <w:bCs/>
          <w:kern w:val="0"/>
          <w:sz w:val="24"/>
          <w:szCs w:val="24"/>
          <w:lang w:eastAsia="zh-CN"/>
        </w:rPr>
      </w:pPr>
      <w:r w:rsidRPr="005D1038">
        <w:rPr>
          <w:rFonts w:ascii="Book Antiqua" w:eastAsia="SimSun" w:hAnsi="Book Antiqua" w:cs="Times New Roman"/>
          <w:b/>
          <w:bCs/>
          <w:kern w:val="0"/>
          <w:sz w:val="24"/>
          <w:szCs w:val="24"/>
          <w:lang w:eastAsia="zh-CN"/>
        </w:rPr>
        <w:t>L-Editor:</w:t>
      </w:r>
      <w:r w:rsidRPr="005D1038">
        <w:rPr>
          <w:rFonts w:ascii="Book Antiqua" w:eastAsia="SimSun" w:hAnsi="Book Antiqua" w:cs="Times New Roman"/>
          <w:kern w:val="0"/>
          <w:sz w:val="24"/>
          <w:szCs w:val="24"/>
          <w:lang w:eastAsia="zh-CN"/>
        </w:rPr>
        <w:t xml:space="preserve"> </w:t>
      </w:r>
      <w:r w:rsidRPr="005D1038">
        <w:rPr>
          <w:rFonts w:ascii="Book Antiqua" w:eastAsia="SimSun" w:hAnsi="Book Antiqua" w:cs="Times New Roman"/>
          <w:b/>
          <w:bCs/>
          <w:kern w:val="0"/>
          <w:sz w:val="24"/>
          <w:szCs w:val="24"/>
          <w:lang w:eastAsia="zh-CN"/>
        </w:rPr>
        <w:t>E-Editor:</w:t>
      </w:r>
    </w:p>
    <w:p w14:paraId="3C9FCB01" w14:textId="77777777" w:rsidR="005D1038" w:rsidRPr="005D1038" w:rsidRDefault="005D1038" w:rsidP="000E4AAF">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bookmarkStart w:id="148" w:name="OLE_LINK880"/>
      <w:bookmarkStart w:id="149" w:name="OLE_LINK881"/>
      <w:bookmarkStart w:id="150" w:name="OLE_LINK497"/>
      <w:bookmarkStart w:id="151" w:name="OLE_LINK81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5D1038">
        <w:rPr>
          <w:rFonts w:ascii="Book Antiqua" w:eastAsia="SimSun" w:hAnsi="Book Antiqua" w:cs="Helvetica"/>
          <w:b/>
          <w:kern w:val="0"/>
          <w:sz w:val="24"/>
          <w:szCs w:val="24"/>
          <w:lang w:eastAsia="zh-CN"/>
        </w:rPr>
        <w:t xml:space="preserve">Specialty type: </w:t>
      </w:r>
      <w:r w:rsidRPr="005D1038">
        <w:rPr>
          <w:rFonts w:ascii="Book Antiqua" w:eastAsia="SimSun" w:hAnsi="Book Antiqua" w:cs="Helvetica"/>
          <w:kern w:val="0"/>
          <w:sz w:val="24"/>
          <w:szCs w:val="24"/>
          <w:lang w:eastAsia="zh-CN"/>
        </w:rPr>
        <w:t>Gastroenterology and</w:t>
      </w:r>
      <w:r w:rsidRPr="005D1038">
        <w:rPr>
          <w:rFonts w:ascii="Book Antiqua" w:eastAsia="SimSun" w:hAnsi="Book Antiqua" w:cs="Helvetica" w:hint="eastAsia"/>
          <w:kern w:val="0"/>
          <w:sz w:val="24"/>
          <w:szCs w:val="24"/>
          <w:lang w:eastAsia="zh-CN"/>
        </w:rPr>
        <w:t xml:space="preserve"> </w:t>
      </w:r>
      <w:r w:rsidRPr="005D1038">
        <w:rPr>
          <w:rFonts w:ascii="Book Antiqua" w:eastAsia="SimSun" w:hAnsi="Book Antiqua" w:cs="Helvetica"/>
          <w:kern w:val="0"/>
          <w:sz w:val="24"/>
          <w:szCs w:val="24"/>
          <w:lang w:eastAsia="zh-CN"/>
        </w:rPr>
        <w:t>hepatology</w:t>
      </w:r>
    </w:p>
    <w:p w14:paraId="593BAA99" w14:textId="77777777" w:rsidR="005D1038" w:rsidRPr="005D1038" w:rsidRDefault="005D1038" w:rsidP="000E4AAF">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5D1038">
        <w:rPr>
          <w:rFonts w:ascii="Book Antiqua" w:eastAsia="SimSun" w:hAnsi="Book Antiqua" w:cs="Helvetica"/>
          <w:b/>
          <w:kern w:val="0"/>
          <w:sz w:val="24"/>
          <w:szCs w:val="24"/>
          <w:lang w:eastAsia="zh-CN"/>
        </w:rPr>
        <w:t xml:space="preserve">Country of origin: </w:t>
      </w:r>
      <w:r w:rsidRPr="005D1038">
        <w:rPr>
          <w:rFonts w:ascii="Book Antiqua" w:eastAsia="SimSun" w:hAnsi="Book Antiqua" w:cs="Helvetica"/>
          <w:kern w:val="0"/>
          <w:sz w:val="24"/>
          <w:szCs w:val="24"/>
          <w:lang w:val="en-CA" w:eastAsia="zh-CN"/>
        </w:rPr>
        <w:t>South Korea</w:t>
      </w:r>
    </w:p>
    <w:p w14:paraId="610C8320" w14:textId="77777777" w:rsidR="005D1038" w:rsidRPr="005D1038" w:rsidRDefault="005D1038" w:rsidP="000E4AAF">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5D1038">
        <w:rPr>
          <w:rFonts w:ascii="Book Antiqua" w:eastAsia="SimSun" w:hAnsi="Book Antiqua" w:cs="Helvetica"/>
          <w:b/>
          <w:kern w:val="0"/>
          <w:sz w:val="24"/>
          <w:szCs w:val="24"/>
          <w:lang w:eastAsia="zh-CN"/>
        </w:rPr>
        <w:t>Peer-review report classification</w:t>
      </w:r>
    </w:p>
    <w:p w14:paraId="380F50C5" w14:textId="77777777" w:rsidR="005D1038" w:rsidRPr="005D1038" w:rsidRDefault="005D1038" w:rsidP="000E4AAF">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5D1038">
        <w:rPr>
          <w:rFonts w:ascii="Book Antiqua" w:eastAsia="SimSun" w:hAnsi="Book Antiqua" w:cs="Helvetica"/>
          <w:kern w:val="0"/>
          <w:sz w:val="24"/>
          <w:szCs w:val="24"/>
          <w:lang w:eastAsia="zh-CN"/>
        </w:rPr>
        <w:t xml:space="preserve">Grade A (Excellent): </w:t>
      </w:r>
      <w:r w:rsidRPr="005D1038">
        <w:rPr>
          <w:rFonts w:ascii="Book Antiqua" w:eastAsia="SimSun" w:hAnsi="Book Antiqua" w:cs="Helvetica" w:hint="eastAsia"/>
          <w:kern w:val="0"/>
          <w:sz w:val="24"/>
          <w:szCs w:val="24"/>
          <w:lang w:eastAsia="zh-CN"/>
        </w:rPr>
        <w:t>0</w:t>
      </w:r>
    </w:p>
    <w:p w14:paraId="3E9A6FDB" w14:textId="77777777" w:rsidR="005D1038" w:rsidRPr="005D1038" w:rsidRDefault="005D1038" w:rsidP="000E4AAF">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5D1038">
        <w:rPr>
          <w:rFonts w:ascii="Book Antiqua" w:eastAsia="SimSun" w:hAnsi="Book Antiqua" w:cs="Helvetica"/>
          <w:kern w:val="0"/>
          <w:sz w:val="24"/>
          <w:szCs w:val="24"/>
          <w:lang w:eastAsia="zh-CN"/>
        </w:rPr>
        <w:t xml:space="preserve">Grade B (Very good): </w:t>
      </w:r>
      <w:r w:rsidRPr="005D1038">
        <w:rPr>
          <w:rFonts w:ascii="Book Antiqua" w:eastAsia="SimSun" w:hAnsi="Book Antiqua" w:cs="Helvetica" w:hint="eastAsia"/>
          <w:kern w:val="0"/>
          <w:sz w:val="24"/>
          <w:szCs w:val="24"/>
          <w:lang w:eastAsia="zh-CN"/>
        </w:rPr>
        <w:t>B</w:t>
      </w:r>
    </w:p>
    <w:p w14:paraId="45C1F9AD" w14:textId="77777777" w:rsidR="005D1038" w:rsidRPr="005D1038" w:rsidRDefault="005D1038" w:rsidP="000E4AAF">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5D1038">
        <w:rPr>
          <w:rFonts w:ascii="Book Antiqua" w:eastAsia="SimSun" w:hAnsi="Book Antiqua" w:cs="Helvetica"/>
          <w:kern w:val="0"/>
          <w:sz w:val="24"/>
          <w:szCs w:val="24"/>
          <w:lang w:eastAsia="zh-CN"/>
        </w:rPr>
        <w:t xml:space="preserve">Grade C (Good): </w:t>
      </w:r>
      <w:r w:rsidRPr="005D1038">
        <w:rPr>
          <w:rFonts w:ascii="Book Antiqua" w:eastAsia="SimSun" w:hAnsi="Book Antiqua" w:cs="Helvetica" w:hint="eastAsia"/>
          <w:kern w:val="0"/>
          <w:sz w:val="24"/>
          <w:szCs w:val="24"/>
          <w:lang w:eastAsia="zh-CN"/>
        </w:rPr>
        <w:t>0</w:t>
      </w:r>
    </w:p>
    <w:p w14:paraId="3D9448E0" w14:textId="77777777" w:rsidR="005D1038" w:rsidRPr="005D1038" w:rsidRDefault="005D1038" w:rsidP="000E4AAF">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5D1038">
        <w:rPr>
          <w:rFonts w:ascii="Book Antiqua" w:eastAsia="SimSun" w:hAnsi="Book Antiqua" w:cs="Helvetica"/>
          <w:kern w:val="0"/>
          <w:sz w:val="24"/>
          <w:szCs w:val="24"/>
          <w:lang w:eastAsia="zh-CN"/>
        </w:rPr>
        <w:t xml:space="preserve">Grade D (Fair): </w:t>
      </w:r>
      <w:r w:rsidRPr="005D1038">
        <w:rPr>
          <w:rFonts w:ascii="Book Antiqua" w:eastAsia="SimSun" w:hAnsi="Book Antiqua" w:cs="Helvetica" w:hint="eastAsia"/>
          <w:kern w:val="0"/>
          <w:sz w:val="24"/>
          <w:szCs w:val="24"/>
          <w:lang w:eastAsia="zh-CN"/>
        </w:rPr>
        <w:t>0</w:t>
      </w:r>
    </w:p>
    <w:p w14:paraId="1D624080" w14:textId="0F3B09CE" w:rsidR="004A6B9E" w:rsidRPr="005D1038" w:rsidRDefault="005D1038" w:rsidP="000E4AAF">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5D1038">
        <w:rPr>
          <w:rFonts w:ascii="Book Antiqua" w:eastAsia="SimSun" w:hAnsi="Book Antiqua" w:cs="Helvetica"/>
          <w:kern w:val="0"/>
          <w:sz w:val="24"/>
          <w:szCs w:val="24"/>
          <w:lang w:eastAsia="zh-CN"/>
        </w:rPr>
        <w:t xml:space="preserve">Grade E (Poor): </w:t>
      </w:r>
      <w:r w:rsidRPr="005D1038">
        <w:rPr>
          <w:rFonts w:ascii="Book Antiqua" w:eastAsia="SimSun" w:hAnsi="Book Antiqua" w:cs="Helvetica" w:hint="eastAsia"/>
          <w:kern w:val="0"/>
          <w:sz w:val="24"/>
          <w:szCs w:val="24"/>
          <w:lang w:eastAsia="zh-CN"/>
        </w:rPr>
        <w:t>0</w:t>
      </w:r>
      <w:bookmarkEnd w:id="148"/>
      <w:bookmarkEnd w:id="149"/>
      <w:r w:rsidRPr="005D1038">
        <w:rPr>
          <w:rFonts w:ascii="Book Antiqua" w:eastAsia="SimSun" w:hAnsi="Book Antiqua" w:cs="Helvetica" w:hint="eastAsia"/>
          <w:kern w:val="0"/>
          <w:sz w:val="24"/>
          <w:szCs w:val="24"/>
          <w:lang w:eastAsia="zh-CN"/>
        </w:rPr>
        <w:t xml:space="preserve"> </w:t>
      </w:r>
      <w:bookmarkEnd w:id="146"/>
      <w:bookmarkEnd w:id="147"/>
      <w:bookmarkEnd w:id="150"/>
      <w:bookmarkEnd w:id="151"/>
    </w:p>
    <w:p w14:paraId="2C1FCFCF" w14:textId="77777777" w:rsidR="003459BF" w:rsidRPr="00E91BBE" w:rsidRDefault="003459BF" w:rsidP="000E4AAF">
      <w:pPr>
        <w:widowControl/>
        <w:wordWrap/>
        <w:autoSpaceDE/>
        <w:autoSpaceDN/>
        <w:snapToGrid w:val="0"/>
        <w:spacing w:after="0" w:line="360" w:lineRule="auto"/>
        <w:rPr>
          <w:rFonts w:ascii="Book Antiqua" w:hAnsi="Book Antiqua"/>
        </w:rPr>
        <w:sectPr w:rsidR="003459BF" w:rsidRPr="00E91BBE" w:rsidSect="003459BF">
          <w:pgSz w:w="11906" w:h="16838"/>
          <w:pgMar w:top="1440" w:right="1440" w:bottom="1440" w:left="1701" w:header="851" w:footer="992" w:gutter="0"/>
          <w:cols w:space="425"/>
          <w:docGrid w:linePitch="360"/>
        </w:sectPr>
      </w:pPr>
    </w:p>
    <w:p w14:paraId="5D512592" w14:textId="055BEB2A" w:rsidR="004A6B9E" w:rsidRPr="00E91BBE" w:rsidRDefault="0049045C" w:rsidP="000E4AAF">
      <w:pPr>
        <w:widowControl/>
        <w:wordWrap/>
        <w:autoSpaceDE/>
        <w:autoSpaceDN/>
        <w:snapToGrid w:val="0"/>
        <w:spacing w:after="0" w:line="360" w:lineRule="auto"/>
        <w:rPr>
          <w:rFonts w:ascii="Book Antiqua" w:hAnsi="Book Antiqua"/>
        </w:rPr>
      </w:pPr>
      <w:r>
        <w:rPr>
          <w:noProof/>
          <w:lang w:eastAsia="zh-CN"/>
        </w:rPr>
        <w:lastRenderedPageBreak/>
        <w:drawing>
          <wp:inline distT="0" distB="0" distL="0" distR="0" wp14:anchorId="325953EB" wp14:editId="013243D9">
            <wp:extent cx="6750283" cy="22383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50283" cy="2238375"/>
                    </a:xfrm>
                    <a:prstGeom prst="rect">
                      <a:avLst/>
                    </a:prstGeom>
                  </pic:spPr>
                </pic:pic>
              </a:graphicData>
            </a:graphic>
          </wp:inline>
        </w:drawing>
      </w:r>
    </w:p>
    <w:p w14:paraId="62AB3F37" w14:textId="41498B73" w:rsidR="004A6B9E" w:rsidRPr="00E91BBE" w:rsidRDefault="004A6B9E" w:rsidP="000E4AAF">
      <w:pPr>
        <w:wordWrap/>
        <w:snapToGrid w:val="0"/>
        <w:spacing w:after="0" w:line="360" w:lineRule="auto"/>
        <w:rPr>
          <w:rFonts w:ascii="Book Antiqua" w:hAnsi="Book Antiqua" w:cs="Times New Roman"/>
          <w:sz w:val="24"/>
          <w:szCs w:val="24"/>
        </w:rPr>
      </w:pPr>
      <w:r w:rsidRPr="0049045C">
        <w:rPr>
          <w:rFonts w:ascii="Book Antiqua" w:hAnsi="Book Antiqua" w:cs="Times New Roman"/>
          <w:b/>
          <w:sz w:val="24"/>
          <w:szCs w:val="24"/>
        </w:rPr>
        <w:t>Fig</w:t>
      </w:r>
      <w:r w:rsidR="00235AF0" w:rsidRPr="0049045C">
        <w:rPr>
          <w:rFonts w:ascii="Book Antiqua" w:hAnsi="Book Antiqua" w:cs="Times New Roman"/>
          <w:b/>
          <w:sz w:val="24"/>
          <w:szCs w:val="24"/>
        </w:rPr>
        <w:t>ure</w:t>
      </w:r>
      <w:r w:rsidRPr="0049045C">
        <w:rPr>
          <w:rFonts w:ascii="Book Antiqua" w:hAnsi="Book Antiqua" w:cs="Times New Roman"/>
          <w:b/>
          <w:sz w:val="24"/>
          <w:szCs w:val="24"/>
        </w:rPr>
        <w:t xml:space="preserve"> 1</w:t>
      </w:r>
      <w:r w:rsidR="0049045C" w:rsidRPr="0049045C">
        <w:rPr>
          <w:rFonts w:ascii="Book Antiqua" w:eastAsia="SimSun" w:hAnsi="Book Antiqua" w:cs="Times New Roman" w:hint="eastAsia"/>
          <w:b/>
          <w:sz w:val="24"/>
          <w:szCs w:val="24"/>
          <w:lang w:eastAsia="zh-CN"/>
        </w:rPr>
        <w:t xml:space="preserve"> </w:t>
      </w:r>
      <w:r w:rsidRPr="0049045C">
        <w:rPr>
          <w:rFonts w:ascii="Book Antiqua" w:hAnsi="Book Antiqua" w:cs="Times New Roman"/>
          <w:b/>
          <w:sz w:val="24"/>
          <w:szCs w:val="24"/>
        </w:rPr>
        <w:t xml:space="preserve">The fully covered self-expandable metal stent with </w:t>
      </w:r>
      <w:r w:rsidR="00F26082" w:rsidRPr="0049045C">
        <w:rPr>
          <w:rFonts w:ascii="Book Antiqua" w:hAnsi="Book Antiqua" w:cs="Times New Roman"/>
          <w:b/>
          <w:sz w:val="24"/>
          <w:szCs w:val="24"/>
        </w:rPr>
        <w:t xml:space="preserve">3 </w:t>
      </w:r>
      <w:r w:rsidRPr="0049045C">
        <w:rPr>
          <w:rFonts w:ascii="Book Antiqua" w:hAnsi="Book Antiqua" w:cs="Times New Roman"/>
          <w:b/>
          <w:sz w:val="24"/>
          <w:szCs w:val="24"/>
        </w:rPr>
        <w:t xml:space="preserve">flaps at both ends used in this study (Hanarostent </w:t>
      </w:r>
      <w:r w:rsidR="0022159C" w:rsidRPr="0049045C">
        <w:rPr>
          <w:rFonts w:ascii="Book Antiqua" w:hAnsi="Book Antiqua" w:cs="Times New Roman"/>
          <w:b/>
          <w:sz w:val="24"/>
          <w:szCs w:val="24"/>
        </w:rPr>
        <w:t>B</w:t>
      </w:r>
      <w:r w:rsidRPr="0049045C">
        <w:rPr>
          <w:rFonts w:ascii="Book Antiqua" w:hAnsi="Book Antiqua" w:cs="Times New Roman"/>
          <w:b/>
          <w:sz w:val="24"/>
          <w:szCs w:val="24"/>
        </w:rPr>
        <w:t>iliary dual flap</w:t>
      </w:r>
      <w:r w:rsidR="0022159C" w:rsidRPr="0049045C">
        <w:rPr>
          <w:rFonts w:ascii="Book Antiqua" w:hAnsi="Book Antiqua" w:cs="Times New Roman"/>
          <w:b/>
          <w:sz w:val="24"/>
          <w:szCs w:val="24"/>
        </w:rPr>
        <w:t>;</w:t>
      </w:r>
      <w:r w:rsidRPr="0049045C">
        <w:rPr>
          <w:rFonts w:ascii="Book Antiqua" w:hAnsi="Book Antiqua" w:cs="Times New Roman"/>
          <w:b/>
          <w:sz w:val="24"/>
          <w:szCs w:val="24"/>
        </w:rPr>
        <w:t xml:space="preserve"> M.I. Tech, Seoul, </w:t>
      </w:r>
      <w:r w:rsidR="0049045C" w:rsidRPr="0049045C">
        <w:rPr>
          <w:rFonts w:ascii="Book Antiqua" w:eastAsia="SimSun" w:hAnsi="Book Antiqua" w:cs="Times New Roman" w:hint="eastAsia"/>
          <w:b/>
          <w:sz w:val="24"/>
          <w:szCs w:val="24"/>
          <w:lang w:eastAsia="zh-CN"/>
        </w:rPr>
        <w:t xml:space="preserve">South </w:t>
      </w:r>
      <w:r w:rsidRPr="0049045C">
        <w:rPr>
          <w:rFonts w:ascii="Book Antiqua" w:hAnsi="Book Antiqua" w:cs="Times New Roman"/>
          <w:b/>
          <w:sz w:val="24"/>
          <w:szCs w:val="24"/>
        </w:rPr>
        <w:t>Korea).</w:t>
      </w:r>
      <w:r w:rsidRPr="00E91BBE">
        <w:rPr>
          <w:rFonts w:ascii="Book Antiqua" w:hAnsi="Book Antiqua" w:cs="Times New Roman"/>
          <w:sz w:val="24"/>
          <w:szCs w:val="24"/>
        </w:rPr>
        <w:t xml:space="preserve"> </w:t>
      </w:r>
      <w:r w:rsidR="0049045C" w:rsidRPr="0049045C">
        <w:rPr>
          <w:rFonts w:ascii="Book Antiqua" w:hAnsi="Book Antiqua" w:cs="Times New Roman"/>
          <w:sz w:val="24"/>
          <w:szCs w:val="24"/>
        </w:rPr>
        <w:t>A</w:t>
      </w:r>
      <w:r w:rsidR="0049045C" w:rsidRPr="0049045C">
        <w:rPr>
          <w:rFonts w:ascii="Book Antiqua" w:eastAsia="SimSun" w:hAnsi="Book Antiqua" w:cs="Times New Roman" w:hint="eastAsia"/>
          <w:sz w:val="24"/>
          <w:szCs w:val="24"/>
          <w:lang w:eastAsia="zh-CN"/>
        </w:rPr>
        <w:t xml:space="preserve"> and </w:t>
      </w:r>
      <w:r w:rsidRPr="0049045C">
        <w:rPr>
          <w:rFonts w:ascii="Book Antiqua" w:hAnsi="Book Antiqua" w:cs="Times New Roman"/>
          <w:caps/>
          <w:sz w:val="24"/>
          <w:szCs w:val="24"/>
        </w:rPr>
        <w:t>b</w:t>
      </w:r>
      <w:r w:rsidR="00681000" w:rsidRPr="0049045C">
        <w:rPr>
          <w:rFonts w:ascii="Book Antiqua" w:hAnsi="Book Antiqua" w:cs="Times New Roman"/>
          <w:sz w:val="24"/>
          <w:szCs w:val="24"/>
        </w:rPr>
        <w:t>:</w:t>
      </w:r>
      <w:r w:rsidRPr="0049045C">
        <w:rPr>
          <w:rFonts w:ascii="Book Antiqua" w:hAnsi="Book Antiqua" w:cs="Times New Roman"/>
          <w:sz w:val="24"/>
          <w:szCs w:val="24"/>
        </w:rPr>
        <w:t xml:space="preserve"> The border between the gray and yellow points, shown by the blue arrows, marks the end of the stent. </w:t>
      </w:r>
      <w:r w:rsidRPr="0049045C">
        <w:rPr>
          <w:rFonts w:ascii="Book Antiqua" w:hAnsi="Book Antiqua" w:cs="Times New Roman"/>
          <w:caps/>
          <w:sz w:val="24"/>
          <w:szCs w:val="24"/>
        </w:rPr>
        <w:t>c</w:t>
      </w:r>
      <w:r w:rsidR="00681000" w:rsidRPr="0049045C">
        <w:rPr>
          <w:rFonts w:ascii="Book Antiqua" w:hAnsi="Book Antiqua" w:cs="Times New Roman"/>
          <w:sz w:val="24"/>
          <w:szCs w:val="24"/>
        </w:rPr>
        <w:t>:</w:t>
      </w:r>
      <w:r w:rsidRPr="0049045C">
        <w:rPr>
          <w:rFonts w:ascii="Book Antiqua" w:hAnsi="Book Antiqua" w:cs="Times New Roman"/>
          <w:sz w:val="24"/>
          <w:szCs w:val="24"/>
        </w:rPr>
        <w:t xml:space="preserve"> Small red arrow</w:t>
      </w:r>
      <w:r w:rsidR="00706C55" w:rsidRPr="0049045C">
        <w:rPr>
          <w:rFonts w:ascii="Book Antiqua" w:hAnsi="Book Antiqua" w:cs="Times New Roman"/>
          <w:sz w:val="24"/>
          <w:szCs w:val="24"/>
        </w:rPr>
        <w:t xml:space="preserve"> heads</w:t>
      </w:r>
      <w:r w:rsidRPr="0049045C">
        <w:rPr>
          <w:rFonts w:ascii="Book Antiqua" w:hAnsi="Book Antiqua" w:cs="Times New Roman"/>
          <w:sz w:val="24"/>
          <w:szCs w:val="24"/>
        </w:rPr>
        <w:t xml:space="preserve"> indicate the flaps.</w:t>
      </w:r>
    </w:p>
    <w:p w14:paraId="5B6640A7" w14:textId="0DEA8009" w:rsidR="005D12D6" w:rsidRPr="00E91BBE" w:rsidRDefault="005D12D6" w:rsidP="000E4AAF">
      <w:pPr>
        <w:wordWrap/>
        <w:snapToGrid w:val="0"/>
        <w:spacing w:after="0" w:line="360" w:lineRule="auto"/>
        <w:rPr>
          <w:rFonts w:ascii="Book Antiqua" w:hAnsi="Book Antiqua" w:cs="Times New Roman"/>
          <w:sz w:val="24"/>
          <w:szCs w:val="24"/>
        </w:rPr>
      </w:pPr>
    </w:p>
    <w:p w14:paraId="4641F74A" w14:textId="77777777" w:rsidR="005D12D6" w:rsidRPr="0049045C" w:rsidRDefault="005D12D6" w:rsidP="000E4AAF">
      <w:pPr>
        <w:wordWrap/>
        <w:snapToGrid w:val="0"/>
        <w:spacing w:after="0" w:line="360" w:lineRule="auto"/>
        <w:rPr>
          <w:rFonts w:ascii="Book Antiqua" w:hAnsi="Book Antiqua" w:cs="Times New Roman"/>
          <w:sz w:val="24"/>
          <w:szCs w:val="24"/>
        </w:rPr>
        <w:sectPr w:rsidR="005D12D6" w:rsidRPr="0049045C" w:rsidSect="0089597E">
          <w:pgSz w:w="16838" w:h="11906" w:orient="landscape"/>
          <w:pgMar w:top="1701" w:right="1440" w:bottom="1440" w:left="1440" w:header="851" w:footer="992" w:gutter="0"/>
          <w:cols w:space="425"/>
          <w:docGrid w:linePitch="360"/>
        </w:sectPr>
      </w:pPr>
    </w:p>
    <w:p w14:paraId="757FAE8B" w14:textId="21F0A24B" w:rsidR="00560087" w:rsidRDefault="00560087" w:rsidP="000E4AAF">
      <w:pPr>
        <w:wordWrap/>
        <w:snapToGrid w:val="0"/>
        <w:spacing w:after="0" w:line="360" w:lineRule="auto"/>
        <w:rPr>
          <w:rFonts w:ascii="Book Antiqua" w:eastAsia="SimSun" w:hAnsi="Book Antiqua" w:cs="Times New Roman"/>
          <w:b/>
          <w:sz w:val="24"/>
          <w:szCs w:val="24"/>
          <w:lang w:eastAsia="zh-CN"/>
        </w:rPr>
      </w:pPr>
      <w:r>
        <w:rPr>
          <w:noProof/>
          <w:lang w:eastAsia="zh-CN"/>
        </w:rPr>
        <w:lastRenderedPageBreak/>
        <w:drawing>
          <wp:inline distT="0" distB="0" distL="0" distR="0" wp14:anchorId="278EE699" wp14:editId="0CD13401">
            <wp:extent cx="4914900" cy="4681321"/>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4286" cy="4680737"/>
                    </a:xfrm>
                    <a:prstGeom prst="rect">
                      <a:avLst/>
                    </a:prstGeom>
                  </pic:spPr>
                </pic:pic>
              </a:graphicData>
            </a:graphic>
          </wp:inline>
        </w:drawing>
      </w:r>
    </w:p>
    <w:p w14:paraId="412EBC1E" w14:textId="4C727273" w:rsidR="005D12D6" w:rsidRPr="00E91BBE" w:rsidRDefault="004A6B9E" w:rsidP="000E4AAF">
      <w:pPr>
        <w:wordWrap/>
        <w:snapToGrid w:val="0"/>
        <w:spacing w:after="0" w:line="360" w:lineRule="auto"/>
        <w:rPr>
          <w:rFonts w:ascii="Book Antiqua" w:hAnsi="Book Antiqua" w:cs="Times New Roman"/>
          <w:b/>
          <w:sz w:val="24"/>
          <w:szCs w:val="24"/>
        </w:rPr>
      </w:pPr>
      <w:r w:rsidRPr="00560087">
        <w:rPr>
          <w:rFonts w:ascii="Book Antiqua" w:hAnsi="Book Antiqua" w:cs="Times New Roman"/>
          <w:b/>
          <w:sz w:val="24"/>
          <w:szCs w:val="24"/>
        </w:rPr>
        <w:t>Fig</w:t>
      </w:r>
      <w:r w:rsidR="00235AF0" w:rsidRPr="00560087">
        <w:rPr>
          <w:rFonts w:ascii="Book Antiqua" w:hAnsi="Book Antiqua" w:cs="Times New Roman"/>
          <w:b/>
          <w:sz w:val="24"/>
          <w:szCs w:val="24"/>
        </w:rPr>
        <w:t xml:space="preserve">ure </w:t>
      </w:r>
      <w:r w:rsidRPr="00560087">
        <w:rPr>
          <w:rFonts w:ascii="Book Antiqua" w:hAnsi="Book Antiqua" w:cs="Times New Roman"/>
          <w:b/>
          <w:sz w:val="24"/>
          <w:szCs w:val="24"/>
        </w:rPr>
        <w:t>2</w:t>
      </w:r>
      <w:r w:rsidR="00560087" w:rsidRPr="00560087">
        <w:rPr>
          <w:rFonts w:ascii="Book Antiqua" w:eastAsia="SimSun" w:hAnsi="Book Antiqua" w:cs="Times New Roman" w:hint="eastAsia"/>
          <w:b/>
          <w:sz w:val="24"/>
          <w:szCs w:val="24"/>
          <w:lang w:eastAsia="zh-CN"/>
        </w:rPr>
        <w:t xml:space="preserve"> </w:t>
      </w:r>
      <w:r w:rsidRPr="00560087">
        <w:rPr>
          <w:rFonts w:ascii="Book Antiqua" w:hAnsi="Book Antiqua" w:cs="Times New Roman"/>
          <w:b/>
          <w:sz w:val="24"/>
          <w:szCs w:val="24"/>
        </w:rPr>
        <w:t>Endoscopic retrograde pancreatography image</w:t>
      </w:r>
      <w:r w:rsidR="00DC6C3E" w:rsidRPr="00560087">
        <w:rPr>
          <w:rFonts w:ascii="Book Antiqua" w:hAnsi="Book Antiqua" w:cs="Times New Roman"/>
          <w:b/>
          <w:sz w:val="24"/>
          <w:szCs w:val="24"/>
        </w:rPr>
        <w:t>s</w:t>
      </w:r>
      <w:r w:rsidRPr="00560087">
        <w:rPr>
          <w:rFonts w:ascii="Book Antiqua" w:hAnsi="Book Antiqua" w:cs="Times New Roman"/>
          <w:b/>
          <w:sz w:val="24"/>
          <w:szCs w:val="24"/>
        </w:rPr>
        <w:t xml:space="preserve"> for case 3.</w:t>
      </w:r>
      <w:r w:rsidRPr="00E91BBE">
        <w:rPr>
          <w:rFonts w:ascii="Book Antiqua" w:hAnsi="Book Antiqua" w:cs="Times New Roman"/>
          <w:sz w:val="24"/>
          <w:szCs w:val="24"/>
        </w:rPr>
        <w:t xml:space="preserve"> </w:t>
      </w:r>
      <w:r w:rsidRPr="00560087">
        <w:rPr>
          <w:rFonts w:ascii="Book Antiqua" w:hAnsi="Book Antiqua" w:cs="Times New Roman"/>
          <w:caps/>
          <w:sz w:val="24"/>
          <w:szCs w:val="24"/>
        </w:rPr>
        <w:t>a</w:t>
      </w:r>
      <w:r w:rsidR="00681000" w:rsidRPr="00560087">
        <w:rPr>
          <w:rFonts w:ascii="Book Antiqua" w:hAnsi="Book Antiqua" w:cs="Times New Roman"/>
          <w:sz w:val="24"/>
          <w:szCs w:val="24"/>
        </w:rPr>
        <w:t>:</w:t>
      </w:r>
      <w:r w:rsidRPr="00560087">
        <w:rPr>
          <w:rFonts w:ascii="Book Antiqua" w:hAnsi="Book Antiqua" w:cs="Times New Roman"/>
          <w:sz w:val="24"/>
          <w:szCs w:val="24"/>
        </w:rPr>
        <w:t xml:space="preserve"> Pancreatography image showing a pancreatic duct stricture in the pancreatic neck before the insertion of the fully covered self-expandable metal stent</w:t>
      </w:r>
      <w:r w:rsidR="00644992" w:rsidRPr="00560087">
        <w:rPr>
          <w:rFonts w:ascii="Book Antiqua" w:hAnsi="Book Antiqua" w:cs="Times New Roman"/>
          <w:sz w:val="24"/>
          <w:szCs w:val="24"/>
        </w:rPr>
        <w:t xml:space="preserve"> (FCSEMS)</w:t>
      </w:r>
      <w:r w:rsidRPr="00560087">
        <w:rPr>
          <w:rFonts w:ascii="Book Antiqua" w:hAnsi="Book Antiqua" w:cs="Times New Roman"/>
          <w:sz w:val="24"/>
          <w:szCs w:val="24"/>
        </w:rPr>
        <w:t xml:space="preserve">. </w:t>
      </w:r>
      <w:r w:rsidRPr="00560087">
        <w:rPr>
          <w:rFonts w:ascii="Book Antiqua" w:hAnsi="Book Antiqua" w:cs="Times New Roman"/>
          <w:caps/>
          <w:sz w:val="24"/>
          <w:szCs w:val="24"/>
        </w:rPr>
        <w:t>b</w:t>
      </w:r>
      <w:r w:rsidR="00560087" w:rsidRPr="00560087">
        <w:rPr>
          <w:rFonts w:ascii="Book Antiqua" w:eastAsia="SimSun" w:hAnsi="Book Antiqua" w:cs="Times New Roman" w:hint="eastAsia"/>
          <w:sz w:val="24"/>
          <w:szCs w:val="24"/>
          <w:lang w:eastAsia="zh-CN"/>
        </w:rPr>
        <w:t xml:space="preserve"> and </w:t>
      </w:r>
      <w:r w:rsidRPr="00560087">
        <w:rPr>
          <w:rFonts w:ascii="Book Antiqua" w:hAnsi="Book Antiqua" w:cs="Times New Roman"/>
          <w:caps/>
          <w:sz w:val="24"/>
          <w:szCs w:val="24"/>
        </w:rPr>
        <w:t>c</w:t>
      </w:r>
      <w:r w:rsidR="00681000" w:rsidRPr="00560087">
        <w:rPr>
          <w:rFonts w:ascii="Book Antiqua" w:hAnsi="Book Antiqua" w:cs="Times New Roman"/>
          <w:sz w:val="24"/>
          <w:szCs w:val="24"/>
        </w:rPr>
        <w:t>:</w:t>
      </w:r>
      <w:r w:rsidRPr="00560087">
        <w:rPr>
          <w:rFonts w:ascii="Book Antiqua" w:hAnsi="Book Antiqua" w:cs="Times New Roman"/>
          <w:sz w:val="24"/>
          <w:szCs w:val="24"/>
        </w:rPr>
        <w:t xml:space="preserve"> An FCSEMS with flaps placed through the narrow pancreatic duct. </w:t>
      </w:r>
      <w:r w:rsidRPr="00560087">
        <w:rPr>
          <w:rFonts w:ascii="Book Antiqua" w:hAnsi="Book Antiqua" w:cs="Times New Roman"/>
          <w:caps/>
          <w:sz w:val="24"/>
          <w:szCs w:val="24"/>
        </w:rPr>
        <w:t>d</w:t>
      </w:r>
      <w:r w:rsidR="00681000" w:rsidRPr="00560087">
        <w:rPr>
          <w:rFonts w:ascii="Book Antiqua" w:hAnsi="Book Antiqua" w:cs="Times New Roman"/>
          <w:sz w:val="24"/>
          <w:szCs w:val="24"/>
        </w:rPr>
        <w:t>:</w:t>
      </w:r>
      <w:r w:rsidRPr="00560087">
        <w:rPr>
          <w:rFonts w:ascii="Book Antiqua" w:hAnsi="Book Antiqua" w:cs="Times New Roman"/>
          <w:sz w:val="24"/>
          <w:szCs w:val="24"/>
        </w:rPr>
        <w:t xml:space="preserve"> The stent lumen showing patency</w:t>
      </w:r>
      <w:r w:rsidR="00681000" w:rsidRPr="00560087">
        <w:rPr>
          <w:rFonts w:ascii="Book Antiqua" w:hAnsi="Book Antiqua" w:cs="Times New Roman"/>
          <w:sz w:val="24"/>
          <w:szCs w:val="24"/>
        </w:rPr>
        <w:t xml:space="preserve"> at</w:t>
      </w:r>
      <w:r w:rsidRPr="00560087">
        <w:rPr>
          <w:rFonts w:ascii="Book Antiqua" w:hAnsi="Book Antiqua" w:cs="Times New Roman"/>
          <w:sz w:val="24"/>
          <w:szCs w:val="24"/>
        </w:rPr>
        <w:t xml:space="preserve"> 6 mo</w:t>
      </w:r>
      <w:r w:rsidR="00B51556">
        <w:rPr>
          <w:rFonts w:ascii="Book Antiqua" w:eastAsia="SimSun" w:hAnsi="Book Antiqua" w:cs="Times New Roman" w:hint="eastAsia"/>
          <w:sz w:val="24"/>
          <w:szCs w:val="24"/>
          <w:lang w:eastAsia="zh-CN"/>
        </w:rPr>
        <w:t xml:space="preserve"> </w:t>
      </w:r>
      <w:r w:rsidRPr="00560087">
        <w:rPr>
          <w:rFonts w:ascii="Book Antiqua" w:hAnsi="Book Antiqua" w:cs="Times New Roman"/>
          <w:sz w:val="24"/>
          <w:szCs w:val="24"/>
        </w:rPr>
        <w:t>after FCSEMS placement.</w:t>
      </w:r>
    </w:p>
    <w:p w14:paraId="00380A93" w14:textId="34176200" w:rsidR="003459BF" w:rsidRPr="00E91BBE" w:rsidRDefault="003459BF" w:rsidP="000E4AAF">
      <w:pPr>
        <w:wordWrap/>
        <w:snapToGrid w:val="0"/>
        <w:spacing w:after="0" w:line="360" w:lineRule="auto"/>
        <w:rPr>
          <w:rFonts w:ascii="Book Antiqua" w:hAnsi="Book Antiqua" w:cs="Times New Roman"/>
          <w:b/>
          <w:sz w:val="24"/>
          <w:szCs w:val="24"/>
        </w:rPr>
        <w:sectPr w:rsidR="003459BF" w:rsidRPr="00E91BBE" w:rsidSect="0089597E">
          <w:pgSz w:w="16838" w:h="11906" w:orient="landscape"/>
          <w:pgMar w:top="1701" w:right="1440" w:bottom="1440" w:left="1440" w:header="851" w:footer="992" w:gutter="0"/>
          <w:cols w:space="425"/>
          <w:docGrid w:linePitch="360"/>
        </w:sectPr>
      </w:pPr>
    </w:p>
    <w:p w14:paraId="2577552E" w14:textId="59FAA926" w:rsidR="001A4CBD" w:rsidRPr="00E91BBE" w:rsidRDefault="001A4CBD" w:rsidP="000E4AAF">
      <w:pPr>
        <w:wordWrap/>
        <w:snapToGrid w:val="0"/>
        <w:spacing w:after="0" w:line="360" w:lineRule="auto"/>
        <w:rPr>
          <w:rFonts w:ascii="Book Antiqua" w:hAnsi="Book Antiqua" w:cs="Times New Roman"/>
          <w:b/>
          <w:sz w:val="24"/>
          <w:szCs w:val="24"/>
        </w:rPr>
      </w:pPr>
      <w:r w:rsidRPr="00E91BBE">
        <w:rPr>
          <w:rFonts w:ascii="Book Antiqua" w:hAnsi="Book Antiqua" w:cs="Times New Roman"/>
          <w:b/>
          <w:sz w:val="24"/>
          <w:szCs w:val="24"/>
        </w:rPr>
        <w:lastRenderedPageBreak/>
        <w:t>Table 1 Baseline characteristics of the 5 patients with refractory benign dominant main pancreatic duct strictures treated with a fully covered self-expandable metal stent</w:t>
      </w:r>
    </w:p>
    <w:tbl>
      <w:tblPr>
        <w:tblpPr w:leftFromText="142" w:rightFromText="142" w:vertAnchor="page" w:horzAnchor="margin" w:tblpY="2844"/>
        <w:tblW w:w="13952" w:type="dxa"/>
        <w:tblBorders>
          <w:top w:val="single" w:sz="4" w:space="0" w:color="auto"/>
          <w:bottom w:val="single" w:sz="4" w:space="0" w:color="auto"/>
        </w:tblBorders>
        <w:tblLayout w:type="fixed"/>
        <w:tblLook w:val="04A0" w:firstRow="1" w:lastRow="0" w:firstColumn="1" w:lastColumn="0" w:noHBand="0" w:noVBand="1"/>
      </w:tblPr>
      <w:tblGrid>
        <w:gridCol w:w="722"/>
        <w:gridCol w:w="606"/>
        <w:gridCol w:w="2019"/>
        <w:gridCol w:w="1176"/>
        <w:gridCol w:w="1841"/>
        <w:gridCol w:w="2567"/>
        <w:gridCol w:w="2058"/>
        <w:gridCol w:w="1176"/>
        <w:gridCol w:w="1787"/>
      </w:tblGrid>
      <w:tr w:rsidR="00B40BA8" w:rsidRPr="00560087" w14:paraId="20E40010" w14:textId="77777777" w:rsidTr="00560087">
        <w:trPr>
          <w:trHeight w:val="1021"/>
        </w:trPr>
        <w:tc>
          <w:tcPr>
            <w:tcW w:w="722" w:type="dxa"/>
            <w:tcBorders>
              <w:top w:val="single" w:sz="4" w:space="0" w:color="auto"/>
              <w:bottom w:val="single" w:sz="4" w:space="0" w:color="auto"/>
            </w:tcBorders>
            <w:shd w:val="clear" w:color="auto" w:fill="auto"/>
          </w:tcPr>
          <w:p w14:paraId="6E0B7DE8" w14:textId="77777777" w:rsidR="001A4CBD" w:rsidRPr="00560087" w:rsidRDefault="001A4CBD" w:rsidP="000E4AAF">
            <w:pPr>
              <w:wordWrap/>
              <w:snapToGrid w:val="0"/>
              <w:spacing w:after="0" w:line="360" w:lineRule="auto"/>
              <w:rPr>
                <w:rFonts w:ascii="Book Antiqua" w:hAnsi="Book Antiqua" w:cs="Times New Roman"/>
                <w:b/>
                <w:bCs/>
                <w:sz w:val="24"/>
                <w:szCs w:val="24"/>
              </w:rPr>
            </w:pPr>
            <w:r w:rsidRPr="00560087">
              <w:rPr>
                <w:rFonts w:ascii="Book Antiqua" w:hAnsi="Book Antiqua" w:cs="Times New Roman"/>
                <w:b/>
                <w:bCs/>
                <w:sz w:val="24"/>
                <w:szCs w:val="24"/>
              </w:rPr>
              <w:t>Case no.</w:t>
            </w:r>
          </w:p>
        </w:tc>
        <w:tc>
          <w:tcPr>
            <w:tcW w:w="606" w:type="dxa"/>
            <w:tcBorders>
              <w:top w:val="single" w:sz="4" w:space="0" w:color="auto"/>
              <w:bottom w:val="single" w:sz="4" w:space="0" w:color="auto"/>
            </w:tcBorders>
            <w:shd w:val="clear" w:color="auto" w:fill="auto"/>
          </w:tcPr>
          <w:p w14:paraId="49EA0FF6" w14:textId="77777777" w:rsidR="001A4CBD" w:rsidRPr="00560087" w:rsidRDefault="001A4CBD" w:rsidP="000E4AAF">
            <w:pPr>
              <w:wordWrap/>
              <w:snapToGrid w:val="0"/>
              <w:spacing w:after="0" w:line="360" w:lineRule="auto"/>
              <w:jc w:val="center"/>
              <w:rPr>
                <w:rFonts w:ascii="Book Antiqua" w:hAnsi="Book Antiqua" w:cs="Times New Roman"/>
                <w:b/>
                <w:bCs/>
                <w:sz w:val="24"/>
                <w:szCs w:val="24"/>
              </w:rPr>
            </w:pPr>
            <w:r w:rsidRPr="00560087">
              <w:rPr>
                <w:rFonts w:ascii="Book Antiqua" w:hAnsi="Book Antiqua" w:cs="Times New Roman"/>
                <w:b/>
                <w:bCs/>
                <w:sz w:val="24"/>
                <w:szCs w:val="24"/>
              </w:rPr>
              <w:t>Sex</w:t>
            </w:r>
          </w:p>
        </w:tc>
        <w:tc>
          <w:tcPr>
            <w:tcW w:w="2019" w:type="dxa"/>
            <w:tcBorders>
              <w:top w:val="single" w:sz="4" w:space="0" w:color="auto"/>
              <w:bottom w:val="single" w:sz="4" w:space="0" w:color="auto"/>
            </w:tcBorders>
            <w:shd w:val="clear" w:color="auto" w:fill="auto"/>
          </w:tcPr>
          <w:p w14:paraId="337332C0" w14:textId="77777777" w:rsidR="001A4CBD" w:rsidRPr="00560087" w:rsidRDefault="001A4CBD" w:rsidP="000E4AAF">
            <w:pPr>
              <w:wordWrap/>
              <w:snapToGrid w:val="0"/>
              <w:spacing w:after="0" w:line="360" w:lineRule="auto"/>
              <w:jc w:val="center"/>
              <w:rPr>
                <w:rFonts w:ascii="Book Antiqua" w:hAnsi="Book Antiqua" w:cs="Times New Roman"/>
                <w:b/>
                <w:bCs/>
                <w:sz w:val="24"/>
                <w:szCs w:val="24"/>
              </w:rPr>
            </w:pPr>
            <w:r w:rsidRPr="00560087">
              <w:rPr>
                <w:rFonts w:ascii="Book Antiqua" w:hAnsi="Book Antiqua" w:cs="Times New Roman"/>
                <w:b/>
                <w:bCs/>
                <w:sz w:val="24"/>
                <w:szCs w:val="24"/>
              </w:rPr>
              <w:t>Anatomical abnormality</w:t>
            </w:r>
          </w:p>
        </w:tc>
        <w:tc>
          <w:tcPr>
            <w:tcW w:w="1176" w:type="dxa"/>
            <w:tcBorders>
              <w:top w:val="single" w:sz="4" w:space="0" w:color="auto"/>
              <w:bottom w:val="single" w:sz="4" w:space="0" w:color="auto"/>
            </w:tcBorders>
            <w:shd w:val="clear" w:color="auto" w:fill="auto"/>
          </w:tcPr>
          <w:p w14:paraId="656EB62E" w14:textId="77777777" w:rsidR="001A4CBD" w:rsidRPr="00560087" w:rsidRDefault="001A4CBD" w:rsidP="000E4AAF">
            <w:pPr>
              <w:wordWrap/>
              <w:snapToGrid w:val="0"/>
              <w:spacing w:after="0" w:line="360" w:lineRule="auto"/>
              <w:jc w:val="center"/>
              <w:rPr>
                <w:rFonts w:ascii="Book Antiqua" w:hAnsi="Book Antiqua" w:cs="Times New Roman"/>
                <w:b/>
                <w:bCs/>
                <w:sz w:val="24"/>
                <w:szCs w:val="24"/>
              </w:rPr>
            </w:pPr>
            <w:r w:rsidRPr="00560087">
              <w:rPr>
                <w:rFonts w:ascii="Book Antiqua" w:hAnsi="Book Antiqua" w:cs="Times New Roman"/>
                <w:b/>
                <w:bCs/>
                <w:sz w:val="24"/>
                <w:szCs w:val="24"/>
              </w:rPr>
              <w:t>Genetic mutation</w:t>
            </w:r>
          </w:p>
        </w:tc>
        <w:tc>
          <w:tcPr>
            <w:tcW w:w="1841" w:type="dxa"/>
            <w:tcBorders>
              <w:top w:val="single" w:sz="4" w:space="0" w:color="auto"/>
              <w:bottom w:val="single" w:sz="4" w:space="0" w:color="auto"/>
            </w:tcBorders>
            <w:shd w:val="clear" w:color="auto" w:fill="auto"/>
          </w:tcPr>
          <w:p w14:paraId="634FF905" w14:textId="6EB3692E" w:rsidR="001A4CBD" w:rsidRPr="00560087" w:rsidRDefault="001A4CBD" w:rsidP="000E4AAF">
            <w:pPr>
              <w:wordWrap/>
              <w:snapToGrid w:val="0"/>
              <w:spacing w:after="0" w:line="360" w:lineRule="auto"/>
              <w:jc w:val="center"/>
              <w:rPr>
                <w:rFonts w:ascii="Book Antiqua" w:hAnsi="Book Antiqua" w:cs="Times New Roman"/>
                <w:b/>
                <w:bCs/>
                <w:sz w:val="24"/>
                <w:szCs w:val="24"/>
              </w:rPr>
            </w:pPr>
            <w:r w:rsidRPr="00560087">
              <w:rPr>
                <w:rFonts w:ascii="Book Antiqua" w:hAnsi="Book Antiqua" w:cs="Times New Roman"/>
                <w:b/>
                <w:bCs/>
                <w:sz w:val="24"/>
                <w:szCs w:val="24"/>
              </w:rPr>
              <w:t>No. of previous plastic</w:t>
            </w:r>
            <w:r w:rsidR="00560087">
              <w:rPr>
                <w:rFonts w:ascii="Book Antiqua" w:eastAsia="SimSun" w:hAnsi="Book Antiqua" w:cs="Times New Roman" w:hint="eastAsia"/>
                <w:b/>
                <w:bCs/>
                <w:sz w:val="24"/>
                <w:szCs w:val="24"/>
                <w:vertAlign w:val="superscript"/>
                <w:lang w:eastAsia="zh-CN"/>
              </w:rPr>
              <w:t>1</w:t>
            </w:r>
            <w:r w:rsidRPr="00560087">
              <w:rPr>
                <w:rFonts w:ascii="Book Antiqua" w:hAnsi="Book Antiqua" w:cs="Times New Roman"/>
                <w:b/>
                <w:bCs/>
                <w:sz w:val="24"/>
                <w:szCs w:val="24"/>
              </w:rPr>
              <w:t xml:space="preserve"> stent placements</w:t>
            </w:r>
          </w:p>
        </w:tc>
        <w:tc>
          <w:tcPr>
            <w:tcW w:w="2567" w:type="dxa"/>
            <w:tcBorders>
              <w:top w:val="single" w:sz="4" w:space="0" w:color="auto"/>
              <w:bottom w:val="single" w:sz="4" w:space="0" w:color="auto"/>
            </w:tcBorders>
            <w:shd w:val="clear" w:color="auto" w:fill="auto"/>
          </w:tcPr>
          <w:p w14:paraId="0E112DC1" w14:textId="4390CFC5" w:rsidR="001A4CBD" w:rsidRPr="00560087" w:rsidRDefault="001A4CBD" w:rsidP="000E4AAF">
            <w:pPr>
              <w:wordWrap/>
              <w:snapToGrid w:val="0"/>
              <w:spacing w:after="0" w:line="360" w:lineRule="auto"/>
              <w:jc w:val="center"/>
              <w:rPr>
                <w:rFonts w:ascii="Book Antiqua" w:hAnsi="Book Antiqua" w:cs="Times New Roman"/>
                <w:b/>
                <w:bCs/>
                <w:sz w:val="24"/>
                <w:szCs w:val="24"/>
              </w:rPr>
            </w:pPr>
            <w:r w:rsidRPr="00560087">
              <w:rPr>
                <w:rFonts w:ascii="Book Antiqua" w:hAnsi="Book Antiqua" w:cs="Times New Roman"/>
                <w:b/>
                <w:bCs/>
                <w:sz w:val="24"/>
                <w:szCs w:val="24"/>
              </w:rPr>
              <w:t>Placement time for each plastic stent (d), median (range)</w:t>
            </w:r>
          </w:p>
        </w:tc>
        <w:tc>
          <w:tcPr>
            <w:tcW w:w="2058" w:type="dxa"/>
            <w:tcBorders>
              <w:top w:val="single" w:sz="4" w:space="0" w:color="auto"/>
              <w:bottom w:val="single" w:sz="4" w:space="0" w:color="auto"/>
            </w:tcBorders>
            <w:shd w:val="clear" w:color="auto" w:fill="auto"/>
          </w:tcPr>
          <w:p w14:paraId="4414FF08" w14:textId="1691EA73" w:rsidR="001A4CBD" w:rsidRPr="00560087" w:rsidRDefault="001A4CBD" w:rsidP="000E4AAF">
            <w:pPr>
              <w:wordWrap/>
              <w:snapToGrid w:val="0"/>
              <w:spacing w:after="0" w:line="360" w:lineRule="auto"/>
              <w:jc w:val="center"/>
              <w:rPr>
                <w:rFonts w:ascii="Book Antiqua" w:hAnsi="Book Antiqua" w:cs="Times New Roman"/>
                <w:b/>
                <w:bCs/>
                <w:sz w:val="24"/>
                <w:szCs w:val="24"/>
              </w:rPr>
            </w:pPr>
            <w:r w:rsidRPr="00560087">
              <w:rPr>
                <w:rFonts w:ascii="Book Antiqua" w:hAnsi="Book Antiqua" w:cs="Times New Roman"/>
                <w:b/>
                <w:bCs/>
                <w:sz w:val="24"/>
                <w:szCs w:val="24"/>
              </w:rPr>
              <w:t xml:space="preserve">Age at </w:t>
            </w:r>
            <w:r w:rsidR="00560087">
              <w:rPr>
                <w:rFonts w:ascii="Book Antiqua" w:hAnsi="Book Antiqua" w:cs="Times New Roman"/>
                <w:b/>
                <w:bCs/>
                <w:sz w:val="24"/>
                <w:szCs w:val="24"/>
              </w:rPr>
              <w:t>first insertion of a FCSEMS (yr</w:t>
            </w:r>
            <w:r w:rsidRPr="00560087">
              <w:rPr>
                <w:rFonts w:ascii="Book Antiqua" w:hAnsi="Book Antiqua" w:cs="Times New Roman"/>
                <w:b/>
                <w:bCs/>
                <w:sz w:val="24"/>
                <w:szCs w:val="24"/>
              </w:rPr>
              <w:t>)</w:t>
            </w:r>
          </w:p>
        </w:tc>
        <w:tc>
          <w:tcPr>
            <w:tcW w:w="1176" w:type="dxa"/>
            <w:tcBorders>
              <w:top w:val="single" w:sz="4" w:space="0" w:color="auto"/>
              <w:bottom w:val="single" w:sz="4" w:space="0" w:color="auto"/>
            </w:tcBorders>
            <w:shd w:val="clear" w:color="auto" w:fill="auto"/>
          </w:tcPr>
          <w:p w14:paraId="7488BF67" w14:textId="77777777" w:rsidR="001A4CBD" w:rsidRPr="00560087" w:rsidRDefault="001A4CBD" w:rsidP="000E4AAF">
            <w:pPr>
              <w:wordWrap/>
              <w:snapToGrid w:val="0"/>
              <w:spacing w:after="0" w:line="360" w:lineRule="auto"/>
              <w:jc w:val="center"/>
              <w:rPr>
                <w:rFonts w:ascii="Book Antiqua" w:hAnsi="Book Antiqua" w:cs="Times New Roman"/>
                <w:b/>
                <w:bCs/>
                <w:sz w:val="24"/>
                <w:szCs w:val="24"/>
              </w:rPr>
            </w:pPr>
            <w:r w:rsidRPr="00560087">
              <w:rPr>
                <w:rFonts w:ascii="Book Antiqua" w:hAnsi="Book Antiqua" w:cs="Times New Roman"/>
                <w:b/>
                <w:bCs/>
                <w:sz w:val="24"/>
                <w:szCs w:val="24"/>
              </w:rPr>
              <w:t>Location of the stricture</w:t>
            </w:r>
          </w:p>
        </w:tc>
        <w:tc>
          <w:tcPr>
            <w:tcW w:w="1787" w:type="dxa"/>
            <w:tcBorders>
              <w:top w:val="single" w:sz="4" w:space="0" w:color="auto"/>
              <w:bottom w:val="single" w:sz="4" w:space="0" w:color="auto"/>
            </w:tcBorders>
            <w:shd w:val="clear" w:color="auto" w:fill="auto"/>
          </w:tcPr>
          <w:p w14:paraId="3D23C908" w14:textId="77777777" w:rsidR="001A4CBD" w:rsidRPr="00560087" w:rsidRDefault="001A4CBD" w:rsidP="000E4AAF">
            <w:pPr>
              <w:wordWrap/>
              <w:snapToGrid w:val="0"/>
              <w:spacing w:after="0" w:line="360" w:lineRule="auto"/>
              <w:jc w:val="center"/>
              <w:rPr>
                <w:rFonts w:ascii="Book Antiqua" w:hAnsi="Book Antiqua" w:cs="Times New Roman"/>
                <w:b/>
                <w:bCs/>
                <w:sz w:val="24"/>
                <w:szCs w:val="24"/>
              </w:rPr>
            </w:pPr>
            <w:r w:rsidRPr="00560087">
              <w:rPr>
                <w:rFonts w:ascii="Book Antiqua" w:hAnsi="Book Antiqua" w:cs="Times New Roman"/>
                <w:b/>
                <w:bCs/>
                <w:sz w:val="24"/>
                <w:szCs w:val="24"/>
              </w:rPr>
              <w:t>Diameter and length of the stent (mm/cm)</w:t>
            </w:r>
          </w:p>
        </w:tc>
      </w:tr>
      <w:tr w:rsidR="00B40BA8" w:rsidRPr="00560087" w14:paraId="4618D1BA" w14:textId="77777777" w:rsidTr="00560087">
        <w:trPr>
          <w:trHeight w:val="246"/>
        </w:trPr>
        <w:tc>
          <w:tcPr>
            <w:tcW w:w="722" w:type="dxa"/>
            <w:tcBorders>
              <w:top w:val="single" w:sz="4" w:space="0" w:color="auto"/>
            </w:tcBorders>
            <w:shd w:val="clear" w:color="auto" w:fill="auto"/>
          </w:tcPr>
          <w:p w14:paraId="65E33C94" w14:textId="77777777" w:rsidR="001A4CBD" w:rsidRPr="00560087" w:rsidRDefault="001A4CBD" w:rsidP="000E4AAF">
            <w:pPr>
              <w:wordWrap/>
              <w:snapToGrid w:val="0"/>
              <w:spacing w:after="0" w:line="360" w:lineRule="auto"/>
              <w:rPr>
                <w:rFonts w:ascii="Book Antiqua" w:hAnsi="Book Antiqua" w:cs="Times New Roman"/>
                <w:sz w:val="24"/>
                <w:szCs w:val="24"/>
              </w:rPr>
            </w:pPr>
            <w:r w:rsidRPr="00560087">
              <w:rPr>
                <w:rFonts w:ascii="Book Antiqua" w:hAnsi="Book Antiqua" w:cs="Times New Roman"/>
                <w:sz w:val="24"/>
                <w:szCs w:val="24"/>
              </w:rPr>
              <w:t>1</w:t>
            </w:r>
          </w:p>
        </w:tc>
        <w:tc>
          <w:tcPr>
            <w:tcW w:w="606" w:type="dxa"/>
            <w:tcBorders>
              <w:top w:val="single" w:sz="4" w:space="0" w:color="auto"/>
            </w:tcBorders>
            <w:shd w:val="clear" w:color="auto" w:fill="auto"/>
          </w:tcPr>
          <w:p w14:paraId="5997E0A4"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F</w:t>
            </w:r>
          </w:p>
        </w:tc>
        <w:tc>
          <w:tcPr>
            <w:tcW w:w="2019" w:type="dxa"/>
            <w:tcBorders>
              <w:top w:val="single" w:sz="4" w:space="0" w:color="auto"/>
            </w:tcBorders>
            <w:shd w:val="clear" w:color="auto" w:fill="auto"/>
          </w:tcPr>
          <w:p w14:paraId="3291DC7B"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Pancreas divisum</w:t>
            </w:r>
          </w:p>
        </w:tc>
        <w:tc>
          <w:tcPr>
            <w:tcW w:w="1176" w:type="dxa"/>
            <w:tcBorders>
              <w:top w:val="single" w:sz="4" w:space="0" w:color="auto"/>
            </w:tcBorders>
            <w:shd w:val="clear" w:color="auto" w:fill="auto"/>
          </w:tcPr>
          <w:p w14:paraId="20C4198D" w14:textId="77777777" w:rsidR="001A4CBD" w:rsidRPr="00560087" w:rsidRDefault="001A4CBD" w:rsidP="000E4AAF">
            <w:pPr>
              <w:wordWrap/>
              <w:snapToGrid w:val="0"/>
              <w:spacing w:after="0" w:line="360" w:lineRule="auto"/>
              <w:jc w:val="center"/>
              <w:rPr>
                <w:rFonts w:ascii="Book Antiqua" w:hAnsi="Book Antiqua" w:cs="Times New Roman"/>
                <w:i/>
                <w:sz w:val="24"/>
                <w:szCs w:val="24"/>
              </w:rPr>
            </w:pPr>
            <w:r w:rsidRPr="00560087">
              <w:rPr>
                <w:rFonts w:ascii="Book Antiqua" w:hAnsi="Book Antiqua" w:cs="Times New Roman"/>
                <w:i/>
                <w:sz w:val="24"/>
                <w:szCs w:val="24"/>
              </w:rPr>
              <w:t>PRSS1</w:t>
            </w:r>
          </w:p>
        </w:tc>
        <w:tc>
          <w:tcPr>
            <w:tcW w:w="1841" w:type="dxa"/>
            <w:tcBorders>
              <w:top w:val="single" w:sz="4" w:space="0" w:color="auto"/>
            </w:tcBorders>
            <w:shd w:val="clear" w:color="auto" w:fill="auto"/>
          </w:tcPr>
          <w:p w14:paraId="1E14F8E9"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2</w:t>
            </w:r>
          </w:p>
        </w:tc>
        <w:tc>
          <w:tcPr>
            <w:tcW w:w="2567" w:type="dxa"/>
            <w:tcBorders>
              <w:top w:val="single" w:sz="4" w:space="0" w:color="auto"/>
            </w:tcBorders>
            <w:shd w:val="clear" w:color="auto" w:fill="auto"/>
          </w:tcPr>
          <w:p w14:paraId="259DCF73"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25.5 (19–32)</w:t>
            </w:r>
          </w:p>
        </w:tc>
        <w:tc>
          <w:tcPr>
            <w:tcW w:w="2058" w:type="dxa"/>
            <w:tcBorders>
              <w:top w:val="single" w:sz="4" w:space="0" w:color="auto"/>
            </w:tcBorders>
            <w:shd w:val="clear" w:color="auto" w:fill="auto"/>
          </w:tcPr>
          <w:p w14:paraId="322C2939"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17</w:t>
            </w:r>
          </w:p>
        </w:tc>
        <w:tc>
          <w:tcPr>
            <w:tcW w:w="1176" w:type="dxa"/>
            <w:tcBorders>
              <w:top w:val="single" w:sz="4" w:space="0" w:color="auto"/>
            </w:tcBorders>
            <w:shd w:val="clear" w:color="auto" w:fill="auto"/>
          </w:tcPr>
          <w:p w14:paraId="63363D42" w14:textId="77777777" w:rsidR="001A4CBD" w:rsidRPr="00560087" w:rsidRDefault="001A4CBD" w:rsidP="000E4AAF">
            <w:pPr>
              <w:wordWrap/>
              <w:snapToGrid w:val="0"/>
              <w:spacing w:after="0" w:line="360" w:lineRule="auto"/>
              <w:jc w:val="center"/>
              <w:rPr>
                <w:rFonts w:ascii="Book Antiqua" w:hAnsi="Book Antiqua" w:cs="Times New Roman"/>
                <w:color w:val="000000"/>
                <w:sz w:val="24"/>
                <w:szCs w:val="24"/>
              </w:rPr>
            </w:pPr>
            <w:r w:rsidRPr="00560087">
              <w:rPr>
                <w:rFonts w:ascii="Book Antiqua" w:hAnsi="Book Antiqua" w:cs="Times New Roman"/>
                <w:color w:val="000000"/>
                <w:sz w:val="24"/>
                <w:szCs w:val="24"/>
              </w:rPr>
              <w:t>Head</w:t>
            </w:r>
          </w:p>
        </w:tc>
        <w:tc>
          <w:tcPr>
            <w:tcW w:w="1787" w:type="dxa"/>
            <w:tcBorders>
              <w:top w:val="single" w:sz="4" w:space="0" w:color="auto"/>
            </w:tcBorders>
            <w:shd w:val="clear" w:color="auto" w:fill="auto"/>
          </w:tcPr>
          <w:p w14:paraId="32D8E6BE" w14:textId="77777777" w:rsidR="001A4CBD" w:rsidRPr="00560087" w:rsidRDefault="001A4CBD" w:rsidP="000E4AAF">
            <w:pPr>
              <w:wordWrap/>
              <w:snapToGrid w:val="0"/>
              <w:spacing w:after="0" w:line="360" w:lineRule="auto"/>
              <w:jc w:val="center"/>
              <w:rPr>
                <w:rFonts w:ascii="Book Antiqua" w:hAnsi="Book Antiqua" w:cs="Times New Roman"/>
                <w:color w:val="000000"/>
                <w:sz w:val="24"/>
                <w:szCs w:val="24"/>
              </w:rPr>
            </w:pPr>
            <w:r w:rsidRPr="00560087">
              <w:rPr>
                <w:rFonts w:ascii="Book Antiqua" w:hAnsi="Book Antiqua" w:cs="Times New Roman"/>
                <w:color w:val="000000"/>
                <w:sz w:val="24"/>
                <w:szCs w:val="24"/>
              </w:rPr>
              <w:t>6/4</w:t>
            </w:r>
          </w:p>
        </w:tc>
      </w:tr>
      <w:tr w:rsidR="00B40BA8" w:rsidRPr="00560087" w14:paraId="49FD113D" w14:textId="77777777" w:rsidTr="00560087">
        <w:trPr>
          <w:trHeight w:val="175"/>
        </w:trPr>
        <w:tc>
          <w:tcPr>
            <w:tcW w:w="722" w:type="dxa"/>
            <w:shd w:val="clear" w:color="auto" w:fill="auto"/>
          </w:tcPr>
          <w:p w14:paraId="4132AA15" w14:textId="77777777" w:rsidR="001A4CBD" w:rsidRPr="00560087" w:rsidRDefault="001A4CBD" w:rsidP="000E4AAF">
            <w:pPr>
              <w:wordWrap/>
              <w:snapToGrid w:val="0"/>
              <w:spacing w:after="0" w:line="360" w:lineRule="auto"/>
              <w:rPr>
                <w:rFonts w:ascii="Book Antiqua" w:hAnsi="Book Antiqua" w:cs="Times New Roman"/>
                <w:sz w:val="24"/>
                <w:szCs w:val="24"/>
              </w:rPr>
            </w:pPr>
            <w:r w:rsidRPr="00560087">
              <w:rPr>
                <w:rFonts w:ascii="Book Antiqua" w:hAnsi="Book Antiqua" w:cs="Times New Roman"/>
                <w:sz w:val="24"/>
                <w:szCs w:val="24"/>
              </w:rPr>
              <w:t>2</w:t>
            </w:r>
          </w:p>
        </w:tc>
        <w:tc>
          <w:tcPr>
            <w:tcW w:w="606" w:type="dxa"/>
            <w:shd w:val="clear" w:color="auto" w:fill="auto"/>
          </w:tcPr>
          <w:p w14:paraId="4FB3B57B"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M</w:t>
            </w:r>
          </w:p>
        </w:tc>
        <w:tc>
          <w:tcPr>
            <w:tcW w:w="2019" w:type="dxa"/>
            <w:shd w:val="clear" w:color="auto" w:fill="auto"/>
          </w:tcPr>
          <w:p w14:paraId="3C45FEF5"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w:t>
            </w:r>
          </w:p>
        </w:tc>
        <w:tc>
          <w:tcPr>
            <w:tcW w:w="1176" w:type="dxa"/>
            <w:shd w:val="clear" w:color="auto" w:fill="auto"/>
          </w:tcPr>
          <w:p w14:paraId="6452DD96" w14:textId="77777777" w:rsidR="001A4CBD" w:rsidRPr="00560087" w:rsidRDefault="001A4CBD" w:rsidP="000E4AAF">
            <w:pPr>
              <w:wordWrap/>
              <w:snapToGrid w:val="0"/>
              <w:spacing w:after="0" w:line="360" w:lineRule="auto"/>
              <w:jc w:val="center"/>
              <w:rPr>
                <w:rFonts w:ascii="Book Antiqua" w:hAnsi="Book Antiqua" w:cs="Times New Roman"/>
                <w:i/>
                <w:sz w:val="24"/>
                <w:szCs w:val="24"/>
              </w:rPr>
            </w:pPr>
            <w:r w:rsidRPr="00560087">
              <w:rPr>
                <w:rFonts w:ascii="Book Antiqua" w:hAnsi="Book Antiqua" w:cs="Times New Roman"/>
                <w:i/>
                <w:sz w:val="24"/>
                <w:szCs w:val="24"/>
              </w:rPr>
              <w:t>SPINK1</w:t>
            </w:r>
          </w:p>
        </w:tc>
        <w:tc>
          <w:tcPr>
            <w:tcW w:w="1841" w:type="dxa"/>
            <w:shd w:val="clear" w:color="auto" w:fill="auto"/>
          </w:tcPr>
          <w:p w14:paraId="5A0BA280"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7</w:t>
            </w:r>
          </w:p>
        </w:tc>
        <w:tc>
          <w:tcPr>
            <w:tcW w:w="2567" w:type="dxa"/>
            <w:shd w:val="clear" w:color="auto" w:fill="auto"/>
          </w:tcPr>
          <w:p w14:paraId="0B65EEA1"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42.0 (4–93)</w:t>
            </w:r>
          </w:p>
        </w:tc>
        <w:tc>
          <w:tcPr>
            <w:tcW w:w="2058" w:type="dxa"/>
            <w:shd w:val="clear" w:color="auto" w:fill="auto"/>
          </w:tcPr>
          <w:p w14:paraId="60806011"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12</w:t>
            </w:r>
          </w:p>
        </w:tc>
        <w:tc>
          <w:tcPr>
            <w:tcW w:w="1176" w:type="dxa"/>
            <w:shd w:val="clear" w:color="auto" w:fill="auto"/>
          </w:tcPr>
          <w:p w14:paraId="37F25441"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Head</w:t>
            </w:r>
          </w:p>
        </w:tc>
        <w:tc>
          <w:tcPr>
            <w:tcW w:w="1787" w:type="dxa"/>
            <w:shd w:val="clear" w:color="auto" w:fill="auto"/>
          </w:tcPr>
          <w:p w14:paraId="6697008D" w14:textId="77777777" w:rsidR="001A4CBD" w:rsidRPr="00560087" w:rsidRDefault="001A4CBD" w:rsidP="000E4AAF">
            <w:pPr>
              <w:wordWrap/>
              <w:snapToGrid w:val="0"/>
              <w:spacing w:after="0" w:line="360" w:lineRule="auto"/>
              <w:jc w:val="center"/>
              <w:rPr>
                <w:rFonts w:ascii="Book Antiqua" w:hAnsi="Book Antiqua" w:cs="Times New Roman"/>
                <w:color w:val="000000"/>
                <w:sz w:val="24"/>
                <w:szCs w:val="24"/>
              </w:rPr>
            </w:pPr>
            <w:r w:rsidRPr="00560087">
              <w:rPr>
                <w:rFonts w:ascii="Book Antiqua" w:hAnsi="Book Antiqua" w:cs="Times New Roman"/>
                <w:color w:val="000000"/>
                <w:sz w:val="24"/>
                <w:szCs w:val="24"/>
              </w:rPr>
              <w:t>6/5</w:t>
            </w:r>
          </w:p>
        </w:tc>
      </w:tr>
      <w:tr w:rsidR="00B40BA8" w:rsidRPr="00560087" w14:paraId="2C955E38" w14:textId="77777777" w:rsidTr="00560087">
        <w:trPr>
          <w:trHeight w:val="546"/>
        </w:trPr>
        <w:tc>
          <w:tcPr>
            <w:tcW w:w="722" w:type="dxa"/>
            <w:shd w:val="clear" w:color="auto" w:fill="auto"/>
          </w:tcPr>
          <w:p w14:paraId="0C8B4035" w14:textId="77777777" w:rsidR="001A4CBD" w:rsidRPr="00560087" w:rsidRDefault="001A4CBD" w:rsidP="000E4AAF">
            <w:pPr>
              <w:wordWrap/>
              <w:snapToGrid w:val="0"/>
              <w:spacing w:after="0" w:line="360" w:lineRule="auto"/>
              <w:rPr>
                <w:rFonts w:ascii="Book Antiqua" w:hAnsi="Book Antiqua" w:cs="Times New Roman"/>
                <w:sz w:val="24"/>
                <w:szCs w:val="24"/>
              </w:rPr>
            </w:pPr>
            <w:r w:rsidRPr="00560087">
              <w:rPr>
                <w:rFonts w:ascii="Book Antiqua" w:hAnsi="Book Antiqua" w:cs="Times New Roman"/>
                <w:sz w:val="24"/>
                <w:szCs w:val="24"/>
              </w:rPr>
              <w:t>3</w:t>
            </w:r>
          </w:p>
        </w:tc>
        <w:tc>
          <w:tcPr>
            <w:tcW w:w="606" w:type="dxa"/>
            <w:shd w:val="clear" w:color="auto" w:fill="auto"/>
          </w:tcPr>
          <w:p w14:paraId="552AEC12"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M</w:t>
            </w:r>
          </w:p>
        </w:tc>
        <w:tc>
          <w:tcPr>
            <w:tcW w:w="2019" w:type="dxa"/>
            <w:shd w:val="clear" w:color="auto" w:fill="auto"/>
          </w:tcPr>
          <w:p w14:paraId="6AAF5EEE"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Incomplete pancreas divisum</w:t>
            </w:r>
          </w:p>
        </w:tc>
        <w:tc>
          <w:tcPr>
            <w:tcW w:w="1176" w:type="dxa"/>
            <w:shd w:val="clear" w:color="auto" w:fill="auto"/>
          </w:tcPr>
          <w:p w14:paraId="64D9BBFB"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w:t>
            </w:r>
          </w:p>
        </w:tc>
        <w:tc>
          <w:tcPr>
            <w:tcW w:w="1841" w:type="dxa"/>
            <w:shd w:val="clear" w:color="auto" w:fill="auto"/>
          </w:tcPr>
          <w:p w14:paraId="100D7F20"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4</w:t>
            </w:r>
          </w:p>
        </w:tc>
        <w:tc>
          <w:tcPr>
            <w:tcW w:w="2567" w:type="dxa"/>
            <w:shd w:val="clear" w:color="auto" w:fill="auto"/>
          </w:tcPr>
          <w:p w14:paraId="70D2BA86"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126.5 (63–431)</w:t>
            </w:r>
          </w:p>
        </w:tc>
        <w:tc>
          <w:tcPr>
            <w:tcW w:w="2058" w:type="dxa"/>
            <w:shd w:val="clear" w:color="auto" w:fill="auto"/>
          </w:tcPr>
          <w:p w14:paraId="5F4AA6F5"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10</w:t>
            </w:r>
          </w:p>
        </w:tc>
        <w:tc>
          <w:tcPr>
            <w:tcW w:w="1176" w:type="dxa"/>
            <w:shd w:val="clear" w:color="auto" w:fill="auto"/>
          </w:tcPr>
          <w:p w14:paraId="4DF3DDA5"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Head</w:t>
            </w:r>
          </w:p>
        </w:tc>
        <w:tc>
          <w:tcPr>
            <w:tcW w:w="1787" w:type="dxa"/>
            <w:shd w:val="clear" w:color="auto" w:fill="auto"/>
          </w:tcPr>
          <w:p w14:paraId="1F8AD836" w14:textId="77777777" w:rsidR="001A4CBD" w:rsidRPr="00560087" w:rsidRDefault="001A4CBD" w:rsidP="000E4AAF">
            <w:pPr>
              <w:wordWrap/>
              <w:snapToGrid w:val="0"/>
              <w:spacing w:after="0" w:line="360" w:lineRule="auto"/>
              <w:jc w:val="center"/>
              <w:rPr>
                <w:rFonts w:ascii="Book Antiqua" w:hAnsi="Book Antiqua" w:cs="Times New Roman"/>
                <w:color w:val="000000"/>
                <w:sz w:val="24"/>
                <w:szCs w:val="24"/>
              </w:rPr>
            </w:pPr>
            <w:r w:rsidRPr="00560087">
              <w:rPr>
                <w:rFonts w:ascii="Book Antiqua" w:hAnsi="Book Antiqua" w:cs="Times New Roman"/>
                <w:color w:val="000000"/>
                <w:sz w:val="24"/>
                <w:szCs w:val="24"/>
              </w:rPr>
              <w:t>6/6</w:t>
            </w:r>
          </w:p>
        </w:tc>
      </w:tr>
      <w:tr w:rsidR="00B40BA8" w:rsidRPr="00560087" w14:paraId="052AB1CE" w14:textId="77777777" w:rsidTr="00560087">
        <w:trPr>
          <w:trHeight w:val="130"/>
        </w:trPr>
        <w:tc>
          <w:tcPr>
            <w:tcW w:w="722" w:type="dxa"/>
            <w:shd w:val="clear" w:color="auto" w:fill="auto"/>
          </w:tcPr>
          <w:p w14:paraId="794C5292" w14:textId="77777777" w:rsidR="001A4CBD" w:rsidRPr="00560087" w:rsidRDefault="001A4CBD" w:rsidP="000E4AAF">
            <w:pPr>
              <w:wordWrap/>
              <w:snapToGrid w:val="0"/>
              <w:spacing w:after="0" w:line="360" w:lineRule="auto"/>
              <w:rPr>
                <w:rFonts w:ascii="Book Antiqua" w:hAnsi="Book Antiqua" w:cs="Times New Roman"/>
                <w:sz w:val="24"/>
                <w:szCs w:val="24"/>
              </w:rPr>
            </w:pPr>
            <w:r w:rsidRPr="00560087">
              <w:rPr>
                <w:rFonts w:ascii="Book Antiqua" w:hAnsi="Book Antiqua" w:cs="Times New Roman"/>
                <w:sz w:val="24"/>
                <w:szCs w:val="24"/>
              </w:rPr>
              <w:t>4</w:t>
            </w:r>
          </w:p>
        </w:tc>
        <w:tc>
          <w:tcPr>
            <w:tcW w:w="606" w:type="dxa"/>
            <w:shd w:val="clear" w:color="auto" w:fill="auto"/>
          </w:tcPr>
          <w:p w14:paraId="0008AF24"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M</w:t>
            </w:r>
          </w:p>
        </w:tc>
        <w:tc>
          <w:tcPr>
            <w:tcW w:w="2019" w:type="dxa"/>
            <w:shd w:val="clear" w:color="auto" w:fill="auto"/>
          </w:tcPr>
          <w:p w14:paraId="6833B48B"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Pancreas divisum</w:t>
            </w:r>
          </w:p>
        </w:tc>
        <w:tc>
          <w:tcPr>
            <w:tcW w:w="1176" w:type="dxa"/>
            <w:shd w:val="clear" w:color="auto" w:fill="auto"/>
          </w:tcPr>
          <w:p w14:paraId="22A228BE" w14:textId="77777777" w:rsidR="001A4CBD" w:rsidRPr="00560087" w:rsidRDefault="001A4CBD" w:rsidP="000E4AAF">
            <w:pPr>
              <w:wordWrap/>
              <w:snapToGrid w:val="0"/>
              <w:spacing w:after="0" w:line="360" w:lineRule="auto"/>
              <w:jc w:val="center"/>
              <w:rPr>
                <w:rFonts w:ascii="Book Antiqua" w:hAnsi="Book Antiqua" w:cs="Times New Roman"/>
                <w:i/>
                <w:sz w:val="24"/>
                <w:szCs w:val="24"/>
              </w:rPr>
            </w:pPr>
            <w:r w:rsidRPr="00560087">
              <w:rPr>
                <w:rFonts w:ascii="Book Antiqua" w:hAnsi="Book Antiqua" w:cs="Times New Roman"/>
                <w:i/>
                <w:sz w:val="24"/>
                <w:szCs w:val="24"/>
              </w:rPr>
              <w:t>CFTR</w:t>
            </w:r>
          </w:p>
        </w:tc>
        <w:tc>
          <w:tcPr>
            <w:tcW w:w="1841" w:type="dxa"/>
            <w:shd w:val="clear" w:color="auto" w:fill="auto"/>
          </w:tcPr>
          <w:p w14:paraId="4201C5E2"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3</w:t>
            </w:r>
          </w:p>
        </w:tc>
        <w:tc>
          <w:tcPr>
            <w:tcW w:w="2567" w:type="dxa"/>
            <w:shd w:val="clear" w:color="auto" w:fill="auto"/>
          </w:tcPr>
          <w:p w14:paraId="5911462B"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57.0 (1–109)</w:t>
            </w:r>
          </w:p>
        </w:tc>
        <w:tc>
          <w:tcPr>
            <w:tcW w:w="2058" w:type="dxa"/>
            <w:shd w:val="clear" w:color="auto" w:fill="auto"/>
          </w:tcPr>
          <w:p w14:paraId="06BDBC03"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12</w:t>
            </w:r>
          </w:p>
        </w:tc>
        <w:tc>
          <w:tcPr>
            <w:tcW w:w="1176" w:type="dxa"/>
            <w:shd w:val="clear" w:color="auto" w:fill="auto"/>
          </w:tcPr>
          <w:p w14:paraId="37E27125"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Body</w:t>
            </w:r>
          </w:p>
        </w:tc>
        <w:tc>
          <w:tcPr>
            <w:tcW w:w="1787" w:type="dxa"/>
            <w:shd w:val="clear" w:color="auto" w:fill="auto"/>
          </w:tcPr>
          <w:p w14:paraId="051B58CF"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color w:val="000000"/>
                <w:sz w:val="24"/>
                <w:szCs w:val="24"/>
              </w:rPr>
              <w:t>6/7</w:t>
            </w:r>
          </w:p>
        </w:tc>
      </w:tr>
      <w:tr w:rsidR="00B40BA8" w:rsidRPr="00560087" w14:paraId="5E942FF6" w14:textId="77777777" w:rsidTr="00560087">
        <w:trPr>
          <w:trHeight w:val="83"/>
        </w:trPr>
        <w:tc>
          <w:tcPr>
            <w:tcW w:w="722" w:type="dxa"/>
            <w:shd w:val="clear" w:color="auto" w:fill="auto"/>
          </w:tcPr>
          <w:p w14:paraId="51F3CC94" w14:textId="77777777" w:rsidR="001A4CBD" w:rsidRPr="00560087" w:rsidRDefault="001A4CBD" w:rsidP="000E4AAF">
            <w:pPr>
              <w:wordWrap/>
              <w:snapToGrid w:val="0"/>
              <w:spacing w:after="0" w:line="360" w:lineRule="auto"/>
              <w:rPr>
                <w:rFonts w:ascii="Book Antiqua" w:hAnsi="Book Antiqua" w:cs="Times New Roman"/>
                <w:sz w:val="24"/>
                <w:szCs w:val="24"/>
              </w:rPr>
            </w:pPr>
            <w:r w:rsidRPr="00560087">
              <w:rPr>
                <w:rFonts w:ascii="Book Antiqua" w:hAnsi="Book Antiqua" w:cs="Times New Roman"/>
                <w:sz w:val="24"/>
                <w:szCs w:val="24"/>
              </w:rPr>
              <w:t>5</w:t>
            </w:r>
          </w:p>
        </w:tc>
        <w:tc>
          <w:tcPr>
            <w:tcW w:w="606" w:type="dxa"/>
            <w:shd w:val="clear" w:color="auto" w:fill="auto"/>
          </w:tcPr>
          <w:p w14:paraId="10FC3212"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F</w:t>
            </w:r>
          </w:p>
        </w:tc>
        <w:tc>
          <w:tcPr>
            <w:tcW w:w="2019" w:type="dxa"/>
            <w:shd w:val="clear" w:color="auto" w:fill="auto"/>
          </w:tcPr>
          <w:p w14:paraId="36198A05"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w:t>
            </w:r>
          </w:p>
        </w:tc>
        <w:tc>
          <w:tcPr>
            <w:tcW w:w="1176" w:type="dxa"/>
            <w:shd w:val="clear" w:color="auto" w:fill="auto"/>
          </w:tcPr>
          <w:p w14:paraId="0CD0C579"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i/>
                <w:sz w:val="24"/>
                <w:szCs w:val="24"/>
              </w:rPr>
              <w:t>PRSS1</w:t>
            </w:r>
          </w:p>
        </w:tc>
        <w:tc>
          <w:tcPr>
            <w:tcW w:w="1841" w:type="dxa"/>
            <w:shd w:val="clear" w:color="auto" w:fill="auto"/>
          </w:tcPr>
          <w:p w14:paraId="40347CC3"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1</w:t>
            </w:r>
          </w:p>
        </w:tc>
        <w:tc>
          <w:tcPr>
            <w:tcW w:w="2567" w:type="dxa"/>
            <w:shd w:val="clear" w:color="auto" w:fill="auto"/>
          </w:tcPr>
          <w:p w14:paraId="38A31B75"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46.0</w:t>
            </w:r>
          </w:p>
        </w:tc>
        <w:tc>
          <w:tcPr>
            <w:tcW w:w="2058" w:type="dxa"/>
            <w:shd w:val="clear" w:color="auto" w:fill="auto"/>
          </w:tcPr>
          <w:p w14:paraId="64613071"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18</w:t>
            </w:r>
          </w:p>
        </w:tc>
        <w:tc>
          <w:tcPr>
            <w:tcW w:w="1176" w:type="dxa"/>
            <w:shd w:val="clear" w:color="auto" w:fill="auto"/>
          </w:tcPr>
          <w:p w14:paraId="7F8C5030"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Neck</w:t>
            </w:r>
          </w:p>
        </w:tc>
        <w:tc>
          <w:tcPr>
            <w:tcW w:w="1787" w:type="dxa"/>
            <w:shd w:val="clear" w:color="auto" w:fill="auto"/>
          </w:tcPr>
          <w:p w14:paraId="44ED4C48" w14:textId="77777777" w:rsidR="001A4CBD" w:rsidRPr="00560087" w:rsidRDefault="001A4CBD" w:rsidP="000E4AAF">
            <w:pPr>
              <w:wordWrap/>
              <w:snapToGrid w:val="0"/>
              <w:spacing w:after="0" w:line="360" w:lineRule="auto"/>
              <w:jc w:val="center"/>
              <w:rPr>
                <w:rFonts w:ascii="Book Antiqua" w:hAnsi="Book Antiqua" w:cs="Times New Roman"/>
                <w:color w:val="000000"/>
                <w:sz w:val="24"/>
                <w:szCs w:val="24"/>
              </w:rPr>
            </w:pPr>
            <w:r w:rsidRPr="00560087">
              <w:rPr>
                <w:rFonts w:ascii="Book Antiqua" w:hAnsi="Book Antiqua" w:cs="Times New Roman"/>
                <w:color w:val="000000"/>
                <w:sz w:val="24"/>
                <w:szCs w:val="24"/>
              </w:rPr>
              <w:t>6/7</w:t>
            </w:r>
          </w:p>
        </w:tc>
      </w:tr>
      <w:tr w:rsidR="00B40BA8" w:rsidRPr="00560087" w14:paraId="34676D25" w14:textId="77777777" w:rsidTr="00560087">
        <w:trPr>
          <w:trHeight w:val="83"/>
        </w:trPr>
        <w:tc>
          <w:tcPr>
            <w:tcW w:w="722" w:type="dxa"/>
            <w:shd w:val="clear" w:color="auto" w:fill="auto"/>
          </w:tcPr>
          <w:p w14:paraId="7600C6FB" w14:textId="77777777" w:rsidR="001A4CBD" w:rsidRPr="00560087" w:rsidRDefault="001A4CBD" w:rsidP="000E4AAF">
            <w:pPr>
              <w:wordWrap/>
              <w:snapToGrid w:val="0"/>
              <w:spacing w:after="0" w:line="360" w:lineRule="auto"/>
              <w:rPr>
                <w:rFonts w:ascii="Book Antiqua" w:hAnsi="Book Antiqua" w:cs="Times New Roman"/>
                <w:sz w:val="24"/>
                <w:szCs w:val="24"/>
              </w:rPr>
            </w:pPr>
            <w:r w:rsidRPr="00560087">
              <w:rPr>
                <w:rFonts w:ascii="Book Antiqua" w:hAnsi="Book Antiqua" w:cs="Times New Roman"/>
                <w:sz w:val="24"/>
                <w:szCs w:val="24"/>
              </w:rPr>
              <w:t>6</w:t>
            </w:r>
          </w:p>
        </w:tc>
        <w:tc>
          <w:tcPr>
            <w:tcW w:w="606" w:type="dxa"/>
            <w:shd w:val="clear" w:color="auto" w:fill="auto"/>
          </w:tcPr>
          <w:p w14:paraId="16DE8A7D"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M</w:t>
            </w:r>
          </w:p>
        </w:tc>
        <w:tc>
          <w:tcPr>
            <w:tcW w:w="2019" w:type="dxa"/>
            <w:shd w:val="clear" w:color="auto" w:fill="auto"/>
          </w:tcPr>
          <w:p w14:paraId="7273A843"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w:t>
            </w:r>
          </w:p>
        </w:tc>
        <w:tc>
          <w:tcPr>
            <w:tcW w:w="1176" w:type="dxa"/>
            <w:shd w:val="clear" w:color="auto" w:fill="auto"/>
          </w:tcPr>
          <w:p w14:paraId="5A0AFDC9" w14:textId="77777777" w:rsidR="001A4CBD" w:rsidRPr="00560087" w:rsidRDefault="001A4CBD" w:rsidP="000E4AAF">
            <w:pPr>
              <w:wordWrap/>
              <w:snapToGrid w:val="0"/>
              <w:spacing w:after="0" w:line="360" w:lineRule="auto"/>
              <w:jc w:val="center"/>
              <w:rPr>
                <w:rFonts w:ascii="Book Antiqua" w:hAnsi="Book Antiqua" w:cs="Times New Roman"/>
                <w:i/>
                <w:sz w:val="24"/>
                <w:szCs w:val="24"/>
              </w:rPr>
            </w:pPr>
            <w:r w:rsidRPr="00560087">
              <w:rPr>
                <w:rFonts w:ascii="Book Antiqua" w:hAnsi="Book Antiqua" w:cs="Times New Roman"/>
                <w:i/>
                <w:sz w:val="24"/>
                <w:szCs w:val="24"/>
              </w:rPr>
              <w:t>PRSS1</w:t>
            </w:r>
          </w:p>
        </w:tc>
        <w:tc>
          <w:tcPr>
            <w:tcW w:w="1841" w:type="dxa"/>
            <w:shd w:val="clear" w:color="auto" w:fill="auto"/>
          </w:tcPr>
          <w:p w14:paraId="72B6F423"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2</w:t>
            </w:r>
          </w:p>
        </w:tc>
        <w:tc>
          <w:tcPr>
            <w:tcW w:w="2567" w:type="dxa"/>
            <w:shd w:val="clear" w:color="auto" w:fill="auto"/>
          </w:tcPr>
          <w:p w14:paraId="6FC0E709" w14:textId="6002CB61"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58 (24</w:t>
            </w:r>
            <w:r w:rsidR="00560087">
              <w:rPr>
                <w:rFonts w:ascii="Book Antiqua" w:eastAsia="SimSun" w:hAnsi="Book Antiqua" w:cs="Times New Roman" w:hint="eastAsia"/>
                <w:sz w:val="24"/>
                <w:szCs w:val="24"/>
                <w:lang w:eastAsia="zh-CN"/>
              </w:rPr>
              <w:t>-</w:t>
            </w:r>
            <w:r w:rsidRPr="00560087">
              <w:rPr>
                <w:rFonts w:ascii="Book Antiqua" w:hAnsi="Book Antiqua" w:cs="Times New Roman"/>
                <w:sz w:val="24"/>
                <w:szCs w:val="24"/>
              </w:rPr>
              <w:t>92)</w:t>
            </w:r>
          </w:p>
        </w:tc>
        <w:tc>
          <w:tcPr>
            <w:tcW w:w="2058" w:type="dxa"/>
            <w:shd w:val="clear" w:color="auto" w:fill="auto"/>
          </w:tcPr>
          <w:p w14:paraId="566C3C14"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5</w:t>
            </w:r>
          </w:p>
        </w:tc>
        <w:tc>
          <w:tcPr>
            <w:tcW w:w="1176" w:type="dxa"/>
            <w:shd w:val="clear" w:color="auto" w:fill="auto"/>
          </w:tcPr>
          <w:p w14:paraId="1149B631"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Head</w:t>
            </w:r>
          </w:p>
        </w:tc>
        <w:tc>
          <w:tcPr>
            <w:tcW w:w="1787" w:type="dxa"/>
            <w:shd w:val="clear" w:color="auto" w:fill="auto"/>
          </w:tcPr>
          <w:p w14:paraId="53DF30FE" w14:textId="77777777" w:rsidR="001A4CBD" w:rsidRPr="00560087" w:rsidRDefault="001A4CBD" w:rsidP="000E4AAF">
            <w:pPr>
              <w:wordWrap/>
              <w:snapToGrid w:val="0"/>
              <w:spacing w:after="0" w:line="360" w:lineRule="auto"/>
              <w:jc w:val="center"/>
              <w:rPr>
                <w:rFonts w:ascii="Book Antiqua" w:hAnsi="Book Antiqua" w:cs="Times New Roman"/>
                <w:color w:val="000000"/>
                <w:sz w:val="24"/>
                <w:szCs w:val="24"/>
              </w:rPr>
            </w:pPr>
            <w:r w:rsidRPr="00560087">
              <w:rPr>
                <w:rFonts w:ascii="Book Antiqua" w:hAnsi="Book Antiqua" w:cs="Times New Roman"/>
                <w:color w:val="000000"/>
                <w:sz w:val="24"/>
                <w:szCs w:val="24"/>
              </w:rPr>
              <w:t>6/4</w:t>
            </w:r>
          </w:p>
        </w:tc>
      </w:tr>
      <w:tr w:rsidR="00B40BA8" w:rsidRPr="00560087" w14:paraId="4FC1CAA6" w14:textId="77777777" w:rsidTr="00560087">
        <w:trPr>
          <w:trHeight w:val="83"/>
        </w:trPr>
        <w:tc>
          <w:tcPr>
            <w:tcW w:w="722" w:type="dxa"/>
            <w:shd w:val="clear" w:color="auto" w:fill="auto"/>
          </w:tcPr>
          <w:p w14:paraId="7ED2FB5B" w14:textId="77777777" w:rsidR="001A4CBD" w:rsidRPr="00560087" w:rsidRDefault="001A4CBD" w:rsidP="000E4AAF">
            <w:pPr>
              <w:wordWrap/>
              <w:snapToGrid w:val="0"/>
              <w:spacing w:after="0" w:line="360" w:lineRule="auto"/>
              <w:rPr>
                <w:rFonts w:ascii="Book Antiqua" w:hAnsi="Book Antiqua" w:cs="Times New Roman"/>
                <w:sz w:val="24"/>
                <w:szCs w:val="24"/>
              </w:rPr>
            </w:pPr>
            <w:r w:rsidRPr="00560087">
              <w:rPr>
                <w:rFonts w:ascii="Book Antiqua" w:hAnsi="Book Antiqua" w:cs="Times New Roman"/>
                <w:sz w:val="24"/>
                <w:szCs w:val="24"/>
              </w:rPr>
              <w:t>7</w:t>
            </w:r>
          </w:p>
        </w:tc>
        <w:tc>
          <w:tcPr>
            <w:tcW w:w="606" w:type="dxa"/>
            <w:shd w:val="clear" w:color="auto" w:fill="auto"/>
          </w:tcPr>
          <w:p w14:paraId="7F01C6DE"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F</w:t>
            </w:r>
          </w:p>
        </w:tc>
        <w:tc>
          <w:tcPr>
            <w:tcW w:w="2019" w:type="dxa"/>
            <w:shd w:val="clear" w:color="auto" w:fill="auto"/>
          </w:tcPr>
          <w:p w14:paraId="023739C0"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w:t>
            </w:r>
          </w:p>
        </w:tc>
        <w:tc>
          <w:tcPr>
            <w:tcW w:w="1176" w:type="dxa"/>
            <w:shd w:val="clear" w:color="auto" w:fill="auto"/>
          </w:tcPr>
          <w:p w14:paraId="1BAF1B0C" w14:textId="77777777" w:rsidR="001A4CBD" w:rsidRPr="00560087" w:rsidRDefault="001A4CBD" w:rsidP="000E4AAF">
            <w:pPr>
              <w:wordWrap/>
              <w:snapToGrid w:val="0"/>
              <w:spacing w:after="0" w:line="360" w:lineRule="auto"/>
              <w:jc w:val="center"/>
              <w:rPr>
                <w:rFonts w:ascii="Book Antiqua" w:hAnsi="Book Antiqua" w:cs="Times New Roman"/>
                <w:i/>
                <w:sz w:val="24"/>
                <w:szCs w:val="24"/>
              </w:rPr>
            </w:pPr>
            <w:r w:rsidRPr="00560087">
              <w:rPr>
                <w:rFonts w:ascii="Book Antiqua" w:hAnsi="Book Antiqua" w:cs="Times New Roman"/>
                <w:i/>
                <w:sz w:val="24"/>
                <w:szCs w:val="24"/>
              </w:rPr>
              <w:t>SPINK1</w:t>
            </w:r>
          </w:p>
        </w:tc>
        <w:tc>
          <w:tcPr>
            <w:tcW w:w="1841" w:type="dxa"/>
            <w:shd w:val="clear" w:color="auto" w:fill="auto"/>
          </w:tcPr>
          <w:p w14:paraId="27AD59DB"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1</w:t>
            </w:r>
          </w:p>
        </w:tc>
        <w:tc>
          <w:tcPr>
            <w:tcW w:w="2567" w:type="dxa"/>
            <w:shd w:val="clear" w:color="auto" w:fill="auto"/>
          </w:tcPr>
          <w:p w14:paraId="405CDD68"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87</w:t>
            </w:r>
          </w:p>
        </w:tc>
        <w:tc>
          <w:tcPr>
            <w:tcW w:w="2058" w:type="dxa"/>
            <w:shd w:val="clear" w:color="auto" w:fill="auto"/>
          </w:tcPr>
          <w:p w14:paraId="45A6B71F"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9</w:t>
            </w:r>
          </w:p>
        </w:tc>
        <w:tc>
          <w:tcPr>
            <w:tcW w:w="1176" w:type="dxa"/>
            <w:shd w:val="clear" w:color="auto" w:fill="auto"/>
          </w:tcPr>
          <w:p w14:paraId="27CC0006"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Head</w:t>
            </w:r>
          </w:p>
        </w:tc>
        <w:tc>
          <w:tcPr>
            <w:tcW w:w="1787" w:type="dxa"/>
            <w:shd w:val="clear" w:color="auto" w:fill="auto"/>
          </w:tcPr>
          <w:p w14:paraId="58299EE6" w14:textId="77777777" w:rsidR="001A4CBD" w:rsidRPr="00560087" w:rsidRDefault="001A4CBD" w:rsidP="000E4AAF">
            <w:pPr>
              <w:wordWrap/>
              <w:snapToGrid w:val="0"/>
              <w:spacing w:after="0" w:line="360" w:lineRule="auto"/>
              <w:jc w:val="center"/>
              <w:rPr>
                <w:rFonts w:ascii="Book Antiqua" w:hAnsi="Book Antiqua" w:cs="Times New Roman"/>
                <w:color w:val="000000"/>
                <w:sz w:val="24"/>
                <w:szCs w:val="24"/>
              </w:rPr>
            </w:pPr>
            <w:r w:rsidRPr="00560087">
              <w:rPr>
                <w:rFonts w:ascii="Book Antiqua" w:hAnsi="Book Antiqua" w:cs="Times New Roman"/>
                <w:color w:val="000000"/>
                <w:sz w:val="24"/>
                <w:szCs w:val="24"/>
              </w:rPr>
              <w:t>6/4</w:t>
            </w:r>
          </w:p>
        </w:tc>
      </w:tr>
      <w:tr w:rsidR="00B40BA8" w:rsidRPr="00560087" w14:paraId="3318E78D" w14:textId="77777777" w:rsidTr="00560087">
        <w:trPr>
          <w:trHeight w:val="83"/>
        </w:trPr>
        <w:tc>
          <w:tcPr>
            <w:tcW w:w="722" w:type="dxa"/>
            <w:shd w:val="clear" w:color="auto" w:fill="auto"/>
          </w:tcPr>
          <w:p w14:paraId="58882E20" w14:textId="77777777" w:rsidR="001A4CBD" w:rsidRPr="00560087" w:rsidRDefault="001A4CBD" w:rsidP="000E4AAF">
            <w:pPr>
              <w:wordWrap/>
              <w:snapToGrid w:val="0"/>
              <w:spacing w:after="0" w:line="360" w:lineRule="auto"/>
              <w:rPr>
                <w:rFonts w:ascii="Book Antiqua" w:hAnsi="Book Antiqua" w:cs="Times New Roman"/>
                <w:sz w:val="24"/>
                <w:szCs w:val="24"/>
              </w:rPr>
            </w:pPr>
            <w:r w:rsidRPr="00560087">
              <w:rPr>
                <w:rFonts w:ascii="Book Antiqua" w:hAnsi="Book Antiqua" w:cs="Times New Roman"/>
                <w:sz w:val="24"/>
                <w:szCs w:val="24"/>
              </w:rPr>
              <w:t>8</w:t>
            </w:r>
          </w:p>
        </w:tc>
        <w:tc>
          <w:tcPr>
            <w:tcW w:w="606" w:type="dxa"/>
            <w:shd w:val="clear" w:color="auto" w:fill="auto"/>
          </w:tcPr>
          <w:p w14:paraId="7B5E6A12"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M</w:t>
            </w:r>
          </w:p>
        </w:tc>
        <w:tc>
          <w:tcPr>
            <w:tcW w:w="2019" w:type="dxa"/>
            <w:shd w:val="clear" w:color="auto" w:fill="auto"/>
          </w:tcPr>
          <w:p w14:paraId="70183CAE"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w:t>
            </w:r>
          </w:p>
        </w:tc>
        <w:tc>
          <w:tcPr>
            <w:tcW w:w="1176" w:type="dxa"/>
            <w:shd w:val="clear" w:color="auto" w:fill="auto"/>
          </w:tcPr>
          <w:p w14:paraId="6CDCE10F" w14:textId="77777777" w:rsidR="001A4CBD" w:rsidRPr="00560087" w:rsidRDefault="001A4CBD" w:rsidP="000E4AAF">
            <w:pPr>
              <w:wordWrap/>
              <w:snapToGrid w:val="0"/>
              <w:spacing w:after="0" w:line="360" w:lineRule="auto"/>
              <w:jc w:val="center"/>
              <w:rPr>
                <w:rFonts w:ascii="Book Antiqua" w:hAnsi="Book Antiqua" w:cs="Times New Roman"/>
                <w:i/>
                <w:sz w:val="24"/>
                <w:szCs w:val="24"/>
              </w:rPr>
            </w:pPr>
            <w:r w:rsidRPr="00560087">
              <w:rPr>
                <w:rFonts w:ascii="Book Antiqua" w:hAnsi="Book Antiqua" w:cs="Times New Roman"/>
                <w:i/>
                <w:sz w:val="24"/>
                <w:szCs w:val="24"/>
              </w:rPr>
              <w:t>SPINK1</w:t>
            </w:r>
          </w:p>
        </w:tc>
        <w:tc>
          <w:tcPr>
            <w:tcW w:w="1841" w:type="dxa"/>
            <w:shd w:val="clear" w:color="auto" w:fill="auto"/>
          </w:tcPr>
          <w:p w14:paraId="70B2F468"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1</w:t>
            </w:r>
          </w:p>
        </w:tc>
        <w:tc>
          <w:tcPr>
            <w:tcW w:w="2567" w:type="dxa"/>
            <w:shd w:val="clear" w:color="auto" w:fill="auto"/>
          </w:tcPr>
          <w:p w14:paraId="1C5732A5"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29</w:t>
            </w:r>
          </w:p>
        </w:tc>
        <w:tc>
          <w:tcPr>
            <w:tcW w:w="2058" w:type="dxa"/>
            <w:shd w:val="clear" w:color="auto" w:fill="auto"/>
          </w:tcPr>
          <w:p w14:paraId="583E96F7"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16</w:t>
            </w:r>
          </w:p>
        </w:tc>
        <w:tc>
          <w:tcPr>
            <w:tcW w:w="1176" w:type="dxa"/>
            <w:shd w:val="clear" w:color="auto" w:fill="auto"/>
          </w:tcPr>
          <w:p w14:paraId="74327651" w14:textId="77777777" w:rsidR="001A4CBD" w:rsidRPr="00560087" w:rsidRDefault="001A4CBD" w:rsidP="000E4AAF">
            <w:pPr>
              <w:wordWrap/>
              <w:snapToGrid w:val="0"/>
              <w:spacing w:after="0" w:line="360" w:lineRule="auto"/>
              <w:jc w:val="center"/>
              <w:rPr>
                <w:rFonts w:ascii="Book Antiqua" w:hAnsi="Book Antiqua" w:cs="Times New Roman"/>
                <w:sz w:val="24"/>
                <w:szCs w:val="24"/>
              </w:rPr>
            </w:pPr>
            <w:r w:rsidRPr="00560087">
              <w:rPr>
                <w:rFonts w:ascii="Book Antiqua" w:hAnsi="Book Antiqua" w:cs="Times New Roman"/>
                <w:sz w:val="24"/>
                <w:szCs w:val="24"/>
              </w:rPr>
              <w:t>Neck</w:t>
            </w:r>
          </w:p>
        </w:tc>
        <w:tc>
          <w:tcPr>
            <w:tcW w:w="1787" w:type="dxa"/>
            <w:shd w:val="clear" w:color="auto" w:fill="auto"/>
          </w:tcPr>
          <w:p w14:paraId="4EF1F38A" w14:textId="77777777" w:rsidR="001A4CBD" w:rsidRPr="00560087" w:rsidRDefault="001A4CBD" w:rsidP="000E4AAF">
            <w:pPr>
              <w:wordWrap/>
              <w:snapToGrid w:val="0"/>
              <w:spacing w:after="0" w:line="360" w:lineRule="auto"/>
              <w:jc w:val="center"/>
              <w:rPr>
                <w:rFonts w:ascii="Book Antiqua" w:hAnsi="Book Antiqua" w:cs="Times New Roman"/>
                <w:color w:val="000000"/>
                <w:sz w:val="24"/>
                <w:szCs w:val="24"/>
              </w:rPr>
            </w:pPr>
            <w:r w:rsidRPr="00560087">
              <w:rPr>
                <w:rFonts w:ascii="Book Antiqua" w:hAnsi="Book Antiqua" w:cs="Times New Roman"/>
                <w:color w:val="000000"/>
                <w:sz w:val="24"/>
                <w:szCs w:val="24"/>
              </w:rPr>
              <w:t>6/7</w:t>
            </w:r>
          </w:p>
        </w:tc>
      </w:tr>
    </w:tbl>
    <w:p w14:paraId="244FE2EC" w14:textId="540D339B" w:rsidR="001A4CBD" w:rsidRPr="00560087" w:rsidRDefault="00560087" w:rsidP="000E4AAF">
      <w:pPr>
        <w:wordWrap/>
        <w:snapToGrid w:val="0"/>
        <w:spacing w:after="0" w:line="360" w:lineRule="auto"/>
        <w:rPr>
          <w:rFonts w:ascii="Book Antiqua" w:eastAsia="SimSun" w:hAnsi="Book Antiqua" w:cs="Times New Roman"/>
          <w:sz w:val="24"/>
          <w:szCs w:val="24"/>
          <w:lang w:eastAsia="zh-CN"/>
        </w:rPr>
      </w:pPr>
      <w:r>
        <w:rPr>
          <w:rFonts w:ascii="Book Antiqua" w:eastAsia="SimSun" w:hAnsi="Book Antiqua" w:cs="Times New Roman" w:hint="eastAsia"/>
          <w:sz w:val="24"/>
          <w:szCs w:val="24"/>
          <w:vertAlign w:val="superscript"/>
          <w:lang w:eastAsia="zh-CN"/>
        </w:rPr>
        <w:t>1</w:t>
      </w:r>
      <w:r w:rsidR="001A4CBD" w:rsidRPr="00560087">
        <w:rPr>
          <w:rFonts w:ascii="Book Antiqua" w:hAnsi="Book Antiqua" w:cs="Times New Roman"/>
          <w:sz w:val="24"/>
          <w:szCs w:val="24"/>
        </w:rPr>
        <w:t xml:space="preserve">Single and multiple stents were used in our study. </w:t>
      </w:r>
      <w:r w:rsidRPr="00560087">
        <w:rPr>
          <w:rFonts w:ascii="Book Antiqua" w:hAnsi="Book Antiqua" w:cs="Times New Roman"/>
          <w:sz w:val="24"/>
          <w:szCs w:val="24"/>
        </w:rPr>
        <w:t>FCSEMS</w:t>
      </w:r>
      <w:r w:rsidRPr="00560087">
        <w:rPr>
          <w:rFonts w:ascii="Book Antiqua" w:eastAsia="SimSun" w:hAnsi="Book Antiqua" w:cs="Times New Roman" w:hint="eastAsia"/>
          <w:sz w:val="24"/>
          <w:szCs w:val="24"/>
          <w:lang w:eastAsia="zh-CN"/>
        </w:rPr>
        <w:t>:</w:t>
      </w:r>
      <w:r w:rsidRPr="00560087">
        <w:rPr>
          <w:rFonts w:ascii="Book Antiqua" w:hAnsi="Book Antiqua" w:cs="Times New Roman"/>
          <w:sz w:val="24"/>
          <w:szCs w:val="24"/>
        </w:rPr>
        <w:t xml:space="preserve"> </w:t>
      </w:r>
      <w:r w:rsidRPr="00560087">
        <w:rPr>
          <w:rFonts w:ascii="Book Antiqua" w:hAnsi="Book Antiqua" w:cs="Times New Roman"/>
          <w:caps/>
          <w:sz w:val="24"/>
          <w:szCs w:val="24"/>
        </w:rPr>
        <w:t>f</w:t>
      </w:r>
      <w:r w:rsidRPr="00560087">
        <w:rPr>
          <w:rFonts w:ascii="Book Antiqua" w:hAnsi="Book Antiqua" w:cs="Times New Roman"/>
          <w:sz w:val="24"/>
          <w:szCs w:val="24"/>
        </w:rPr>
        <w:t>ully covered self-expandable metal stent</w:t>
      </w:r>
      <w:r>
        <w:rPr>
          <w:rFonts w:ascii="Book Antiqua" w:eastAsia="SimSun" w:hAnsi="Book Antiqua" w:cs="Times New Roman" w:hint="eastAsia"/>
          <w:sz w:val="24"/>
          <w:szCs w:val="24"/>
          <w:lang w:eastAsia="zh-CN"/>
        </w:rPr>
        <w:t>.</w:t>
      </w:r>
    </w:p>
    <w:p w14:paraId="27C14E94" w14:textId="77777777" w:rsidR="001A4CBD" w:rsidRPr="00560087" w:rsidRDefault="001A4CBD" w:rsidP="000E4AAF">
      <w:pPr>
        <w:wordWrap/>
        <w:snapToGrid w:val="0"/>
        <w:spacing w:after="0" w:line="360" w:lineRule="auto"/>
        <w:rPr>
          <w:rFonts w:ascii="Book Antiqua" w:hAnsi="Book Antiqua" w:cs="Times New Roman"/>
          <w:b/>
          <w:sz w:val="24"/>
          <w:szCs w:val="24"/>
        </w:rPr>
        <w:sectPr w:rsidR="001A4CBD" w:rsidRPr="00560087" w:rsidSect="0089597E">
          <w:pgSz w:w="16838" w:h="11906" w:orient="landscape"/>
          <w:pgMar w:top="1701" w:right="1440" w:bottom="1440" w:left="1440" w:header="851" w:footer="992" w:gutter="0"/>
          <w:cols w:space="425"/>
          <w:docGrid w:linePitch="360"/>
        </w:sectPr>
      </w:pPr>
    </w:p>
    <w:p w14:paraId="3DF056C0" w14:textId="73159384" w:rsidR="001A4CBD" w:rsidRPr="00E91BBE" w:rsidRDefault="001A4CBD" w:rsidP="000E4AAF">
      <w:pPr>
        <w:wordWrap/>
        <w:snapToGrid w:val="0"/>
        <w:spacing w:after="0" w:line="360" w:lineRule="auto"/>
        <w:rPr>
          <w:rFonts w:ascii="Book Antiqua" w:hAnsi="Book Antiqua" w:cs="Times New Roman"/>
          <w:b/>
          <w:bCs/>
          <w:sz w:val="24"/>
          <w:szCs w:val="24"/>
        </w:rPr>
      </w:pPr>
      <w:r w:rsidRPr="00E91BBE">
        <w:rPr>
          <w:rFonts w:ascii="Book Antiqua" w:hAnsi="Book Antiqua" w:cs="Times New Roman"/>
          <w:b/>
          <w:sz w:val="24"/>
          <w:szCs w:val="24"/>
        </w:rPr>
        <w:lastRenderedPageBreak/>
        <w:t xml:space="preserve">Table 2 </w:t>
      </w:r>
      <w:r w:rsidRPr="00E91BBE">
        <w:rPr>
          <w:rFonts w:ascii="Book Antiqua" w:hAnsi="Book Antiqua" w:cs="Times New Roman"/>
          <w:b/>
          <w:bCs/>
          <w:sz w:val="24"/>
          <w:szCs w:val="24"/>
        </w:rPr>
        <w:t>Resolution of pancreatic duct strictures after the first placement of a fully covered self-expandable metal stent</w:t>
      </w:r>
    </w:p>
    <w:tbl>
      <w:tblPr>
        <w:tblW w:w="10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673"/>
        <w:gridCol w:w="1293"/>
        <w:gridCol w:w="76"/>
        <w:gridCol w:w="1674"/>
        <w:gridCol w:w="1826"/>
        <w:gridCol w:w="40"/>
        <w:gridCol w:w="1938"/>
      </w:tblGrid>
      <w:tr w:rsidR="00B40BA8" w:rsidRPr="004C6C86" w14:paraId="1513AFAA" w14:textId="77777777" w:rsidTr="004C6C86">
        <w:trPr>
          <w:trHeight w:val="424"/>
        </w:trPr>
        <w:tc>
          <w:tcPr>
            <w:tcW w:w="1499" w:type="dxa"/>
            <w:vMerge w:val="restart"/>
            <w:tcBorders>
              <w:top w:val="single" w:sz="4" w:space="0" w:color="auto"/>
              <w:left w:val="nil"/>
              <w:right w:val="nil"/>
            </w:tcBorders>
            <w:shd w:val="clear" w:color="auto" w:fill="auto"/>
          </w:tcPr>
          <w:p w14:paraId="483CD0D0" w14:textId="77777777" w:rsidR="001A4CBD" w:rsidRPr="004C6C86" w:rsidRDefault="001A4CBD" w:rsidP="000E4AAF">
            <w:pPr>
              <w:wordWrap/>
              <w:snapToGrid w:val="0"/>
              <w:spacing w:after="0" w:line="360" w:lineRule="auto"/>
              <w:rPr>
                <w:rFonts w:ascii="Book Antiqua" w:hAnsi="Book Antiqua" w:cs="Times New Roman"/>
                <w:b/>
                <w:bCs/>
                <w:sz w:val="24"/>
                <w:szCs w:val="24"/>
              </w:rPr>
            </w:pPr>
            <w:r w:rsidRPr="004C6C86">
              <w:rPr>
                <w:rFonts w:ascii="Book Antiqua" w:hAnsi="Book Antiqua" w:cs="Times New Roman"/>
                <w:b/>
                <w:bCs/>
                <w:sz w:val="24"/>
                <w:szCs w:val="24"/>
              </w:rPr>
              <w:t>Case no.</w:t>
            </w:r>
          </w:p>
        </w:tc>
        <w:tc>
          <w:tcPr>
            <w:tcW w:w="1673" w:type="dxa"/>
            <w:vMerge w:val="restart"/>
            <w:tcBorders>
              <w:top w:val="single" w:sz="4" w:space="0" w:color="auto"/>
              <w:left w:val="nil"/>
              <w:right w:val="nil"/>
            </w:tcBorders>
            <w:shd w:val="clear" w:color="auto" w:fill="auto"/>
          </w:tcPr>
          <w:p w14:paraId="6023A19D" w14:textId="4400D0FF" w:rsidR="001A4CBD" w:rsidRPr="004C6C86" w:rsidRDefault="001A4CBD" w:rsidP="000E4AAF">
            <w:pPr>
              <w:wordWrap/>
              <w:snapToGrid w:val="0"/>
              <w:spacing w:after="0" w:line="360" w:lineRule="auto"/>
              <w:jc w:val="center"/>
              <w:rPr>
                <w:rFonts w:ascii="Book Antiqua" w:hAnsi="Book Antiqua" w:cs="Times New Roman"/>
                <w:b/>
                <w:bCs/>
                <w:sz w:val="24"/>
                <w:szCs w:val="24"/>
              </w:rPr>
            </w:pPr>
            <w:r w:rsidRPr="004C6C86">
              <w:rPr>
                <w:rFonts w:ascii="Book Antiqua" w:hAnsi="Book Antiqua" w:cs="Times New Roman"/>
                <w:b/>
                <w:bCs/>
                <w:sz w:val="24"/>
                <w:szCs w:val="24"/>
              </w:rPr>
              <w:t>Duration of stenting (mo)</w:t>
            </w:r>
          </w:p>
        </w:tc>
        <w:tc>
          <w:tcPr>
            <w:tcW w:w="3043" w:type="dxa"/>
            <w:gridSpan w:val="3"/>
            <w:tcBorders>
              <w:top w:val="single" w:sz="4" w:space="0" w:color="auto"/>
              <w:left w:val="nil"/>
              <w:bottom w:val="single" w:sz="4" w:space="0" w:color="auto"/>
              <w:right w:val="nil"/>
            </w:tcBorders>
            <w:shd w:val="clear" w:color="auto" w:fill="auto"/>
          </w:tcPr>
          <w:p w14:paraId="51FBED02" w14:textId="77777777" w:rsidR="001A4CBD" w:rsidRPr="004C6C86" w:rsidRDefault="001A4CBD" w:rsidP="000E4AAF">
            <w:pPr>
              <w:wordWrap/>
              <w:snapToGrid w:val="0"/>
              <w:spacing w:after="0" w:line="360" w:lineRule="auto"/>
              <w:jc w:val="center"/>
              <w:rPr>
                <w:rFonts w:ascii="Book Antiqua" w:hAnsi="Book Antiqua" w:cs="Times New Roman"/>
                <w:b/>
                <w:bCs/>
                <w:sz w:val="24"/>
                <w:szCs w:val="24"/>
              </w:rPr>
            </w:pPr>
            <w:r w:rsidRPr="004C6C86">
              <w:rPr>
                <w:rFonts w:ascii="Book Antiqua" w:hAnsi="Book Antiqua" w:cs="Times New Roman"/>
                <w:b/>
                <w:bCs/>
                <w:sz w:val="24"/>
                <w:szCs w:val="24"/>
              </w:rPr>
              <w:t>Diameter of the stricture (cm)</w:t>
            </w:r>
          </w:p>
        </w:tc>
        <w:tc>
          <w:tcPr>
            <w:tcW w:w="3804" w:type="dxa"/>
            <w:gridSpan w:val="3"/>
            <w:tcBorders>
              <w:top w:val="single" w:sz="4" w:space="0" w:color="auto"/>
              <w:left w:val="nil"/>
              <w:right w:val="nil"/>
            </w:tcBorders>
            <w:shd w:val="clear" w:color="auto" w:fill="auto"/>
          </w:tcPr>
          <w:p w14:paraId="48C051EC" w14:textId="7E760084" w:rsidR="001A4CBD" w:rsidRPr="004C6C86" w:rsidRDefault="001A4CBD" w:rsidP="000E4AAF">
            <w:pPr>
              <w:wordWrap/>
              <w:snapToGrid w:val="0"/>
              <w:spacing w:after="0" w:line="360" w:lineRule="auto"/>
              <w:jc w:val="center"/>
              <w:rPr>
                <w:rFonts w:ascii="Book Antiqua" w:hAnsi="Book Antiqua" w:cs="Times New Roman"/>
                <w:b/>
                <w:bCs/>
                <w:sz w:val="24"/>
                <w:szCs w:val="24"/>
              </w:rPr>
            </w:pPr>
            <w:r w:rsidRPr="004C6C86">
              <w:rPr>
                <w:rFonts w:ascii="Book Antiqua" w:hAnsi="Book Antiqua" w:cs="Times New Roman"/>
                <w:b/>
                <w:bCs/>
                <w:sz w:val="24"/>
                <w:szCs w:val="24"/>
              </w:rPr>
              <w:t>Diameter of the dilated segment</w:t>
            </w:r>
            <w:r w:rsidR="004C6C86">
              <w:rPr>
                <w:rFonts w:ascii="Book Antiqua" w:eastAsia="SimSun" w:hAnsi="Book Antiqua" w:cs="Times New Roman" w:hint="eastAsia"/>
                <w:b/>
                <w:bCs/>
                <w:sz w:val="24"/>
                <w:szCs w:val="24"/>
                <w:vertAlign w:val="superscript"/>
                <w:lang w:eastAsia="zh-CN"/>
              </w:rPr>
              <w:t>1</w:t>
            </w:r>
            <w:r w:rsidR="004C6C86">
              <w:rPr>
                <w:rFonts w:ascii="Book Antiqua" w:eastAsia="SimSun" w:hAnsi="Book Antiqua" w:cs="Times New Roman" w:hint="eastAsia"/>
                <w:b/>
                <w:bCs/>
                <w:sz w:val="24"/>
                <w:szCs w:val="24"/>
                <w:lang w:eastAsia="zh-CN"/>
              </w:rPr>
              <w:t xml:space="preserve"> </w:t>
            </w:r>
            <w:r w:rsidRPr="004C6C86">
              <w:rPr>
                <w:rFonts w:ascii="Book Antiqua" w:hAnsi="Book Antiqua" w:cs="Times New Roman"/>
                <w:b/>
                <w:bCs/>
                <w:sz w:val="24"/>
                <w:szCs w:val="24"/>
              </w:rPr>
              <w:t>(cm)</w:t>
            </w:r>
          </w:p>
        </w:tc>
      </w:tr>
      <w:tr w:rsidR="00B40BA8" w:rsidRPr="004C6C86" w14:paraId="5DE60315" w14:textId="77777777" w:rsidTr="004C6C86">
        <w:trPr>
          <w:trHeight w:val="423"/>
        </w:trPr>
        <w:tc>
          <w:tcPr>
            <w:tcW w:w="1499" w:type="dxa"/>
            <w:vMerge/>
            <w:tcBorders>
              <w:left w:val="nil"/>
              <w:bottom w:val="single" w:sz="4" w:space="0" w:color="auto"/>
              <w:right w:val="nil"/>
            </w:tcBorders>
            <w:shd w:val="clear" w:color="auto" w:fill="auto"/>
          </w:tcPr>
          <w:p w14:paraId="2F46D9EF" w14:textId="77777777" w:rsidR="001A4CBD" w:rsidRPr="004C6C86" w:rsidRDefault="001A4CBD" w:rsidP="000E4AAF">
            <w:pPr>
              <w:wordWrap/>
              <w:snapToGrid w:val="0"/>
              <w:spacing w:after="0" w:line="360" w:lineRule="auto"/>
              <w:rPr>
                <w:rFonts w:ascii="Book Antiqua" w:hAnsi="Book Antiqua" w:cs="Times New Roman"/>
                <w:b/>
                <w:bCs/>
                <w:sz w:val="24"/>
                <w:szCs w:val="24"/>
              </w:rPr>
            </w:pPr>
          </w:p>
        </w:tc>
        <w:tc>
          <w:tcPr>
            <w:tcW w:w="1673" w:type="dxa"/>
            <w:vMerge/>
            <w:tcBorders>
              <w:left w:val="nil"/>
              <w:bottom w:val="single" w:sz="4" w:space="0" w:color="auto"/>
              <w:right w:val="nil"/>
            </w:tcBorders>
            <w:shd w:val="clear" w:color="auto" w:fill="auto"/>
          </w:tcPr>
          <w:p w14:paraId="4C23831C" w14:textId="77777777" w:rsidR="001A4CBD" w:rsidRPr="004C6C86" w:rsidRDefault="001A4CBD" w:rsidP="000E4AAF">
            <w:pPr>
              <w:wordWrap/>
              <w:snapToGrid w:val="0"/>
              <w:spacing w:after="0" w:line="360" w:lineRule="auto"/>
              <w:jc w:val="center"/>
              <w:rPr>
                <w:rFonts w:ascii="Book Antiqua" w:hAnsi="Book Antiqua" w:cs="Times New Roman"/>
                <w:b/>
                <w:bCs/>
                <w:sz w:val="24"/>
                <w:szCs w:val="24"/>
              </w:rPr>
            </w:pPr>
          </w:p>
        </w:tc>
        <w:tc>
          <w:tcPr>
            <w:tcW w:w="1293" w:type="dxa"/>
            <w:tcBorders>
              <w:top w:val="single" w:sz="4" w:space="0" w:color="auto"/>
              <w:left w:val="nil"/>
              <w:bottom w:val="single" w:sz="4" w:space="0" w:color="auto"/>
              <w:right w:val="nil"/>
            </w:tcBorders>
            <w:shd w:val="clear" w:color="auto" w:fill="auto"/>
          </w:tcPr>
          <w:p w14:paraId="0969A87C" w14:textId="77777777" w:rsidR="001A4CBD" w:rsidRPr="004C6C86" w:rsidRDefault="001A4CBD" w:rsidP="000E4AAF">
            <w:pPr>
              <w:wordWrap/>
              <w:snapToGrid w:val="0"/>
              <w:spacing w:after="0" w:line="360" w:lineRule="auto"/>
              <w:jc w:val="center"/>
              <w:rPr>
                <w:rFonts w:ascii="Book Antiqua" w:hAnsi="Book Antiqua" w:cs="Times New Roman"/>
                <w:b/>
                <w:bCs/>
                <w:sz w:val="24"/>
                <w:szCs w:val="24"/>
              </w:rPr>
            </w:pPr>
            <w:r w:rsidRPr="004C6C86">
              <w:rPr>
                <w:rFonts w:ascii="Book Antiqua" w:hAnsi="Book Antiqua" w:cs="Times New Roman"/>
                <w:b/>
                <w:bCs/>
                <w:sz w:val="24"/>
                <w:szCs w:val="24"/>
              </w:rPr>
              <w:t>Pre</w:t>
            </w:r>
          </w:p>
        </w:tc>
        <w:tc>
          <w:tcPr>
            <w:tcW w:w="1750" w:type="dxa"/>
            <w:gridSpan w:val="2"/>
            <w:tcBorders>
              <w:top w:val="single" w:sz="4" w:space="0" w:color="auto"/>
              <w:left w:val="nil"/>
              <w:bottom w:val="single" w:sz="4" w:space="0" w:color="auto"/>
              <w:right w:val="nil"/>
            </w:tcBorders>
            <w:shd w:val="clear" w:color="auto" w:fill="auto"/>
          </w:tcPr>
          <w:p w14:paraId="35715252" w14:textId="77777777" w:rsidR="001A4CBD" w:rsidRPr="004C6C86" w:rsidRDefault="001A4CBD" w:rsidP="000E4AAF">
            <w:pPr>
              <w:wordWrap/>
              <w:snapToGrid w:val="0"/>
              <w:spacing w:after="0" w:line="360" w:lineRule="auto"/>
              <w:jc w:val="center"/>
              <w:rPr>
                <w:rFonts w:ascii="Book Antiqua" w:hAnsi="Book Antiqua" w:cs="Times New Roman"/>
                <w:b/>
                <w:bCs/>
                <w:sz w:val="24"/>
                <w:szCs w:val="24"/>
              </w:rPr>
            </w:pPr>
            <w:r w:rsidRPr="004C6C86">
              <w:rPr>
                <w:rFonts w:ascii="Book Antiqua" w:hAnsi="Book Antiqua" w:cs="Times New Roman"/>
                <w:b/>
                <w:bCs/>
                <w:sz w:val="24"/>
                <w:szCs w:val="24"/>
              </w:rPr>
              <w:t>Post</w:t>
            </w:r>
          </w:p>
        </w:tc>
        <w:tc>
          <w:tcPr>
            <w:tcW w:w="1866" w:type="dxa"/>
            <w:gridSpan w:val="2"/>
            <w:tcBorders>
              <w:left w:val="nil"/>
              <w:bottom w:val="single" w:sz="4" w:space="0" w:color="auto"/>
              <w:right w:val="nil"/>
            </w:tcBorders>
            <w:shd w:val="clear" w:color="auto" w:fill="auto"/>
          </w:tcPr>
          <w:p w14:paraId="576FF33F" w14:textId="77777777" w:rsidR="001A4CBD" w:rsidRPr="004C6C86" w:rsidRDefault="001A4CBD" w:rsidP="000E4AAF">
            <w:pPr>
              <w:wordWrap/>
              <w:snapToGrid w:val="0"/>
              <w:spacing w:after="0" w:line="360" w:lineRule="auto"/>
              <w:jc w:val="center"/>
              <w:rPr>
                <w:rFonts w:ascii="Book Antiqua" w:hAnsi="Book Antiqua" w:cs="Times New Roman"/>
                <w:b/>
                <w:bCs/>
                <w:sz w:val="24"/>
                <w:szCs w:val="24"/>
              </w:rPr>
            </w:pPr>
            <w:r w:rsidRPr="004C6C86">
              <w:rPr>
                <w:rFonts w:ascii="Book Antiqua" w:hAnsi="Book Antiqua" w:cs="Times New Roman"/>
                <w:b/>
                <w:bCs/>
                <w:sz w:val="24"/>
                <w:szCs w:val="24"/>
              </w:rPr>
              <w:t>Pre</w:t>
            </w:r>
          </w:p>
        </w:tc>
        <w:tc>
          <w:tcPr>
            <w:tcW w:w="1938" w:type="dxa"/>
            <w:tcBorders>
              <w:left w:val="nil"/>
              <w:bottom w:val="single" w:sz="4" w:space="0" w:color="auto"/>
              <w:right w:val="nil"/>
            </w:tcBorders>
            <w:shd w:val="clear" w:color="auto" w:fill="auto"/>
          </w:tcPr>
          <w:p w14:paraId="7CD3A175" w14:textId="77777777" w:rsidR="001A4CBD" w:rsidRPr="004C6C86" w:rsidRDefault="001A4CBD" w:rsidP="000E4AAF">
            <w:pPr>
              <w:wordWrap/>
              <w:snapToGrid w:val="0"/>
              <w:spacing w:after="0" w:line="360" w:lineRule="auto"/>
              <w:jc w:val="center"/>
              <w:rPr>
                <w:rFonts w:ascii="Book Antiqua" w:hAnsi="Book Antiqua" w:cs="Times New Roman"/>
                <w:b/>
                <w:bCs/>
                <w:sz w:val="24"/>
                <w:szCs w:val="24"/>
              </w:rPr>
            </w:pPr>
            <w:r w:rsidRPr="004C6C86">
              <w:rPr>
                <w:rFonts w:ascii="Book Antiqua" w:hAnsi="Book Antiqua" w:cs="Times New Roman"/>
                <w:b/>
                <w:bCs/>
                <w:sz w:val="24"/>
                <w:szCs w:val="24"/>
              </w:rPr>
              <w:t>Post</w:t>
            </w:r>
          </w:p>
        </w:tc>
      </w:tr>
      <w:tr w:rsidR="00B40BA8" w:rsidRPr="004C6C86" w14:paraId="1DEFBBD1" w14:textId="77777777" w:rsidTr="004C6C86">
        <w:trPr>
          <w:trHeight w:val="462"/>
        </w:trPr>
        <w:tc>
          <w:tcPr>
            <w:tcW w:w="1499" w:type="dxa"/>
            <w:tcBorders>
              <w:top w:val="single" w:sz="4" w:space="0" w:color="auto"/>
              <w:left w:val="nil"/>
              <w:bottom w:val="nil"/>
              <w:right w:val="nil"/>
            </w:tcBorders>
            <w:shd w:val="clear" w:color="auto" w:fill="auto"/>
          </w:tcPr>
          <w:p w14:paraId="5C1126F3" w14:textId="77777777" w:rsidR="001A4CBD" w:rsidRPr="004C6C86" w:rsidRDefault="001A4CBD" w:rsidP="000E4AAF">
            <w:pPr>
              <w:wordWrap/>
              <w:snapToGrid w:val="0"/>
              <w:spacing w:after="0" w:line="360" w:lineRule="auto"/>
              <w:rPr>
                <w:rFonts w:ascii="Book Antiqua" w:hAnsi="Book Antiqua" w:cs="Times New Roman"/>
                <w:sz w:val="24"/>
                <w:szCs w:val="24"/>
              </w:rPr>
            </w:pPr>
            <w:r w:rsidRPr="004C6C86">
              <w:rPr>
                <w:rFonts w:ascii="Book Antiqua" w:hAnsi="Book Antiqua" w:cs="Times New Roman"/>
                <w:sz w:val="24"/>
                <w:szCs w:val="24"/>
              </w:rPr>
              <w:t>1</w:t>
            </w:r>
          </w:p>
        </w:tc>
        <w:tc>
          <w:tcPr>
            <w:tcW w:w="1673" w:type="dxa"/>
            <w:tcBorders>
              <w:top w:val="single" w:sz="4" w:space="0" w:color="auto"/>
              <w:left w:val="nil"/>
              <w:bottom w:val="nil"/>
              <w:right w:val="nil"/>
            </w:tcBorders>
            <w:shd w:val="clear" w:color="auto" w:fill="auto"/>
          </w:tcPr>
          <w:p w14:paraId="19102ED1"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3</w:t>
            </w:r>
          </w:p>
        </w:tc>
        <w:tc>
          <w:tcPr>
            <w:tcW w:w="1369" w:type="dxa"/>
            <w:gridSpan w:val="2"/>
            <w:tcBorders>
              <w:top w:val="single" w:sz="4" w:space="0" w:color="auto"/>
              <w:left w:val="nil"/>
              <w:bottom w:val="nil"/>
              <w:right w:val="nil"/>
            </w:tcBorders>
            <w:shd w:val="clear" w:color="auto" w:fill="auto"/>
          </w:tcPr>
          <w:p w14:paraId="1CE0C90A"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0.8</w:t>
            </w:r>
          </w:p>
        </w:tc>
        <w:tc>
          <w:tcPr>
            <w:tcW w:w="1674" w:type="dxa"/>
            <w:tcBorders>
              <w:top w:val="single" w:sz="4" w:space="0" w:color="auto"/>
              <w:left w:val="nil"/>
              <w:bottom w:val="nil"/>
              <w:right w:val="nil"/>
            </w:tcBorders>
            <w:shd w:val="clear" w:color="auto" w:fill="auto"/>
          </w:tcPr>
          <w:p w14:paraId="768D588D"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3.0</w:t>
            </w:r>
          </w:p>
        </w:tc>
        <w:tc>
          <w:tcPr>
            <w:tcW w:w="1826" w:type="dxa"/>
            <w:tcBorders>
              <w:top w:val="single" w:sz="4" w:space="0" w:color="auto"/>
              <w:left w:val="nil"/>
              <w:bottom w:val="nil"/>
              <w:right w:val="nil"/>
            </w:tcBorders>
            <w:shd w:val="clear" w:color="auto" w:fill="auto"/>
          </w:tcPr>
          <w:p w14:paraId="278B03D9"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6.5</w:t>
            </w:r>
          </w:p>
        </w:tc>
        <w:tc>
          <w:tcPr>
            <w:tcW w:w="1978" w:type="dxa"/>
            <w:gridSpan w:val="2"/>
            <w:tcBorders>
              <w:top w:val="single" w:sz="4" w:space="0" w:color="auto"/>
              <w:left w:val="nil"/>
              <w:bottom w:val="nil"/>
              <w:right w:val="nil"/>
            </w:tcBorders>
            <w:shd w:val="clear" w:color="auto" w:fill="auto"/>
          </w:tcPr>
          <w:p w14:paraId="1B1F6198"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4.9</w:t>
            </w:r>
          </w:p>
        </w:tc>
      </w:tr>
      <w:tr w:rsidR="00B40BA8" w:rsidRPr="004C6C86" w14:paraId="43AB33A6" w14:textId="77777777" w:rsidTr="004C6C86">
        <w:trPr>
          <w:trHeight w:val="462"/>
        </w:trPr>
        <w:tc>
          <w:tcPr>
            <w:tcW w:w="1499" w:type="dxa"/>
            <w:tcBorders>
              <w:top w:val="nil"/>
              <w:left w:val="nil"/>
              <w:bottom w:val="nil"/>
              <w:right w:val="nil"/>
            </w:tcBorders>
            <w:shd w:val="clear" w:color="auto" w:fill="auto"/>
          </w:tcPr>
          <w:p w14:paraId="1105123A" w14:textId="77777777" w:rsidR="001A4CBD" w:rsidRPr="004C6C86" w:rsidRDefault="001A4CBD" w:rsidP="000E4AAF">
            <w:pPr>
              <w:wordWrap/>
              <w:snapToGrid w:val="0"/>
              <w:spacing w:after="0" w:line="360" w:lineRule="auto"/>
              <w:rPr>
                <w:rFonts w:ascii="Book Antiqua" w:hAnsi="Book Antiqua" w:cs="Times New Roman"/>
                <w:sz w:val="24"/>
                <w:szCs w:val="24"/>
              </w:rPr>
            </w:pPr>
            <w:r w:rsidRPr="004C6C86">
              <w:rPr>
                <w:rFonts w:ascii="Book Antiqua" w:hAnsi="Book Antiqua" w:cs="Times New Roman"/>
                <w:sz w:val="24"/>
                <w:szCs w:val="24"/>
              </w:rPr>
              <w:t>2</w:t>
            </w:r>
          </w:p>
        </w:tc>
        <w:tc>
          <w:tcPr>
            <w:tcW w:w="1673" w:type="dxa"/>
            <w:tcBorders>
              <w:top w:val="nil"/>
              <w:left w:val="nil"/>
              <w:bottom w:val="nil"/>
              <w:right w:val="nil"/>
            </w:tcBorders>
            <w:shd w:val="clear" w:color="auto" w:fill="auto"/>
          </w:tcPr>
          <w:p w14:paraId="0A98F19F"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10</w:t>
            </w:r>
          </w:p>
        </w:tc>
        <w:tc>
          <w:tcPr>
            <w:tcW w:w="1369" w:type="dxa"/>
            <w:gridSpan w:val="2"/>
            <w:tcBorders>
              <w:top w:val="nil"/>
              <w:left w:val="nil"/>
              <w:bottom w:val="nil"/>
              <w:right w:val="nil"/>
            </w:tcBorders>
            <w:shd w:val="clear" w:color="auto" w:fill="auto"/>
          </w:tcPr>
          <w:p w14:paraId="287A1D3B"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1.5</w:t>
            </w:r>
          </w:p>
        </w:tc>
        <w:tc>
          <w:tcPr>
            <w:tcW w:w="1674" w:type="dxa"/>
            <w:tcBorders>
              <w:top w:val="nil"/>
              <w:left w:val="nil"/>
              <w:bottom w:val="nil"/>
              <w:right w:val="nil"/>
            </w:tcBorders>
            <w:shd w:val="clear" w:color="auto" w:fill="auto"/>
          </w:tcPr>
          <w:p w14:paraId="6FC02A4F"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2.0</w:t>
            </w:r>
          </w:p>
        </w:tc>
        <w:tc>
          <w:tcPr>
            <w:tcW w:w="1826" w:type="dxa"/>
            <w:tcBorders>
              <w:top w:val="nil"/>
              <w:left w:val="nil"/>
              <w:bottom w:val="nil"/>
              <w:right w:val="nil"/>
            </w:tcBorders>
            <w:shd w:val="clear" w:color="auto" w:fill="auto"/>
          </w:tcPr>
          <w:p w14:paraId="3A241CA6"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12.1</w:t>
            </w:r>
          </w:p>
        </w:tc>
        <w:tc>
          <w:tcPr>
            <w:tcW w:w="1978" w:type="dxa"/>
            <w:gridSpan w:val="2"/>
            <w:tcBorders>
              <w:top w:val="nil"/>
              <w:left w:val="nil"/>
              <w:bottom w:val="nil"/>
              <w:right w:val="nil"/>
            </w:tcBorders>
            <w:shd w:val="clear" w:color="auto" w:fill="auto"/>
          </w:tcPr>
          <w:p w14:paraId="166BE134"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8.7</w:t>
            </w:r>
          </w:p>
        </w:tc>
      </w:tr>
      <w:tr w:rsidR="00B40BA8" w:rsidRPr="004C6C86" w14:paraId="47FF7B09" w14:textId="77777777" w:rsidTr="004C6C86">
        <w:trPr>
          <w:trHeight w:val="462"/>
        </w:trPr>
        <w:tc>
          <w:tcPr>
            <w:tcW w:w="1499" w:type="dxa"/>
            <w:tcBorders>
              <w:top w:val="nil"/>
              <w:left w:val="nil"/>
              <w:bottom w:val="nil"/>
              <w:right w:val="nil"/>
            </w:tcBorders>
            <w:shd w:val="clear" w:color="auto" w:fill="auto"/>
          </w:tcPr>
          <w:p w14:paraId="19E94425" w14:textId="77777777" w:rsidR="001A4CBD" w:rsidRPr="004C6C86" w:rsidRDefault="001A4CBD" w:rsidP="000E4AAF">
            <w:pPr>
              <w:wordWrap/>
              <w:snapToGrid w:val="0"/>
              <w:spacing w:after="0" w:line="360" w:lineRule="auto"/>
              <w:rPr>
                <w:rFonts w:ascii="Book Antiqua" w:hAnsi="Book Antiqua" w:cs="Times New Roman"/>
                <w:sz w:val="24"/>
                <w:szCs w:val="24"/>
              </w:rPr>
            </w:pPr>
            <w:r w:rsidRPr="004C6C86">
              <w:rPr>
                <w:rFonts w:ascii="Book Antiqua" w:hAnsi="Book Antiqua" w:cs="Times New Roman"/>
                <w:sz w:val="24"/>
                <w:szCs w:val="24"/>
              </w:rPr>
              <w:t>3</w:t>
            </w:r>
          </w:p>
        </w:tc>
        <w:tc>
          <w:tcPr>
            <w:tcW w:w="1673" w:type="dxa"/>
            <w:tcBorders>
              <w:top w:val="nil"/>
              <w:left w:val="nil"/>
              <w:bottom w:val="nil"/>
              <w:right w:val="nil"/>
            </w:tcBorders>
            <w:shd w:val="clear" w:color="auto" w:fill="auto"/>
          </w:tcPr>
          <w:p w14:paraId="24E7F4F1"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6</w:t>
            </w:r>
          </w:p>
        </w:tc>
        <w:tc>
          <w:tcPr>
            <w:tcW w:w="1369" w:type="dxa"/>
            <w:gridSpan w:val="2"/>
            <w:tcBorders>
              <w:top w:val="nil"/>
              <w:left w:val="nil"/>
              <w:bottom w:val="nil"/>
              <w:right w:val="nil"/>
            </w:tcBorders>
            <w:shd w:val="clear" w:color="auto" w:fill="auto"/>
          </w:tcPr>
          <w:p w14:paraId="71AC8F8C"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1.2</w:t>
            </w:r>
          </w:p>
        </w:tc>
        <w:tc>
          <w:tcPr>
            <w:tcW w:w="1674" w:type="dxa"/>
            <w:tcBorders>
              <w:top w:val="nil"/>
              <w:left w:val="nil"/>
              <w:bottom w:val="nil"/>
              <w:right w:val="nil"/>
            </w:tcBorders>
            <w:shd w:val="clear" w:color="auto" w:fill="auto"/>
          </w:tcPr>
          <w:p w14:paraId="040BF170"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3.4</w:t>
            </w:r>
          </w:p>
        </w:tc>
        <w:tc>
          <w:tcPr>
            <w:tcW w:w="1826" w:type="dxa"/>
            <w:tcBorders>
              <w:top w:val="nil"/>
              <w:left w:val="nil"/>
              <w:bottom w:val="nil"/>
              <w:right w:val="nil"/>
            </w:tcBorders>
            <w:shd w:val="clear" w:color="auto" w:fill="auto"/>
          </w:tcPr>
          <w:p w14:paraId="593A07AA"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11.3</w:t>
            </w:r>
          </w:p>
        </w:tc>
        <w:tc>
          <w:tcPr>
            <w:tcW w:w="1978" w:type="dxa"/>
            <w:gridSpan w:val="2"/>
            <w:tcBorders>
              <w:top w:val="nil"/>
              <w:left w:val="nil"/>
              <w:bottom w:val="nil"/>
              <w:right w:val="nil"/>
            </w:tcBorders>
            <w:shd w:val="clear" w:color="auto" w:fill="auto"/>
          </w:tcPr>
          <w:p w14:paraId="2244E485"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7.1</w:t>
            </w:r>
          </w:p>
        </w:tc>
      </w:tr>
      <w:tr w:rsidR="00B40BA8" w:rsidRPr="004C6C86" w14:paraId="0CA06516" w14:textId="77777777" w:rsidTr="004C6C86">
        <w:trPr>
          <w:trHeight w:val="446"/>
        </w:trPr>
        <w:tc>
          <w:tcPr>
            <w:tcW w:w="1499" w:type="dxa"/>
            <w:tcBorders>
              <w:top w:val="nil"/>
              <w:left w:val="nil"/>
              <w:bottom w:val="nil"/>
              <w:right w:val="nil"/>
            </w:tcBorders>
            <w:shd w:val="clear" w:color="auto" w:fill="auto"/>
          </w:tcPr>
          <w:p w14:paraId="2F1FF55E" w14:textId="77777777" w:rsidR="001A4CBD" w:rsidRPr="004C6C86" w:rsidRDefault="001A4CBD" w:rsidP="000E4AAF">
            <w:pPr>
              <w:wordWrap/>
              <w:snapToGrid w:val="0"/>
              <w:spacing w:after="0" w:line="360" w:lineRule="auto"/>
              <w:rPr>
                <w:rFonts w:ascii="Book Antiqua" w:hAnsi="Book Antiqua" w:cs="Times New Roman"/>
                <w:sz w:val="24"/>
                <w:szCs w:val="24"/>
              </w:rPr>
            </w:pPr>
            <w:r w:rsidRPr="004C6C86">
              <w:rPr>
                <w:rFonts w:ascii="Book Antiqua" w:hAnsi="Book Antiqua" w:cs="Times New Roman"/>
                <w:sz w:val="24"/>
                <w:szCs w:val="24"/>
              </w:rPr>
              <w:t>4</w:t>
            </w:r>
          </w:p>
        </w:tc>
        <w:tc>
          <w:tcPr>
            <w:tcW w:w="1673" w:type="dxa"/>
            <w:tcBorders>
              <w:top w:val="nil"/>
              <w:left w:val="nil"/>
              <w:bottom w:val="nil"/>
              <w:right w:val="nil"/>
            </w:tcBorders>
            <w:shd w:val="clear" w:color="auto" w:fill="auto"/>
          </w:tcPr>
          <w:p w14:paraId="7814DC9B"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6</w:t>
            </w:r>
          </w:p>
        </w:tc>
        <w:tc>
          <w:tcPr>
            <w:tcW w:w="1369" w:type="dxa"/>
            <w:gridSpan w:val="2"/>
            <w:tcBorders>
              <w:top w:val="nil"/>
              <w:left w:val="nil"/>
              <w:bottom w:val="nil"/>
              <w:right w:val="nil"/>
            </w:tcBorders>
            <w:shd w:val="clear" w:color="auto" w:fill="auto"/>
          </w:tcPr>
          <w:p w14:paraId="53600EC2"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0.9</w:t>
            </w:r>
          </w:p>
        </w:tc>
        <w:tc>
          <w:tcPr>
            <w:tcW w:w="1674" w:type="dxa"/>
            <w:tcBorders>
              <w:top w:val="nil"/>
              <w:left w:val="nil"/>
              <w:bottom w:val="nil"/>
              <w:right w:val="nil"/>
            </w:tcBorders>
            <w:shd w:val="clear" w:color="auto" w:fill="auto"/>
          </w:tcPr>
          <w:p w14:paraId="27230A69"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3.4</w:t>
            </w:r>
          </w:p>
        </w:tc>
        <w:tc>
          <w:tcPr>
            <w:tcW w:w="1826" w:type="dxa"/>
            <w:tcBorders>
              <w:top w:val="nil"/>
              <w:left w:val="nil"/>
              <w:bottom w:val="nil"/>
              <w:right w:val="nil"/>
            </w:tcBorders>
            <w:shd w:val="clear" w:color="auto" w:fill="auto"/>
          </w:tcPr>
          <w:p w14:paraId="06532122"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8.1</w:t>
            </w:r>
          </w:p>
        </w:tc>
        <w:tc>
          <w:tcPr>
            <w:tcW w:w="1978" w:type="dxa"/>
            <w:gridSpan w:val="2"/>
            <w:tcBorders>
              <w:top w:val="nil"/>
              <w:left w:val="nil"/>
              <w:bottom w:val="nil"/>
              <w:right w:val="nil"/>
            </w:tcBorders>
            <w:shd w:val="clear" w:color="auto" w:fill="auto"/>
          </w:tcPr>
          <w:p w14:paraId="3E2AD7AA"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6.4</w:t>
            </w:r>
          </w:p>
        </w:tc>
      </w:tr>
      <w:tr w:rsidR="00B40BA8" w:rsidRPr="004C6C86" w14:paraId="727C24EE" w14:textId="77777777" w:rsidTr="004C6C86">
        <w:trPr>
          <w:trHeight w:val="462"/>
        </w:trPr>
        <w:tc>
          <w:tcPr>
            <w:tcW w:w="1499" w:type="dxa"/>
            <w:tcBorders>
              <w:top w:val="nil"/>
              <w:left w:val="nil"/>
              <w:bottom w:val="nil"/>
              <w:right w:val="nil"/>
            </w:tcBorders>
            <w:shd w:val="clear" w:color="auto" w:fill="auto"/>
          </w:tcPr>
          <w:p w14:paraId="0052A5AF" w14:textId="77777777" w:rsidR="001A4CBD" w:rsidRPr="004C6C86" w:rsidRDefault="001A4CBD" w:rsidP="000E4AAF">
            <w:pPr>
              <w:wordWrap/>
              <w:snapToGrid w:val="0"/>
              <w:spacing w:after="0" w:line="360" w:lineRule="auto"/>
              <w:rPr>
                <w:rFonts w:ascii="Book Antiqua" w:hAnsi="Book Antiqua" w:cs="Times New Roman"/>
                <w:sz w:val="24"/>
                <w:szCs w:val="24"/>
              </w:rPr>
            </w:pPr>
            <w:r w:rsidRPr="004C6C86">
              <w:rPr>
                <w:rFonts w:ascii="Book Antiqua" w:hAnsi="Book Antiqua" w:cs="Times New Roman"/>
                <w:sz w:val="24"/>
                <w:szCs w:val="24"/>
              </w:rPr>
              <w:t>5</w:t>
            </w:r>
          </w:p>
        </w:tc>
        <w:tc>
          <w:tcPr>
            <w:tcW w:w="1673" w:type="dxa"/>
            <w:tcBorders>
              <w:top w:val="nil"/>
              <w:left w:val="nil"/>
              <w:bottom w:val="nil"/>
              <w:right w:val="nil"/>
            </w:tcBorders>
            <w:shd w:val="clear" w:color="auto" w:fill="auto"/>
          </w:tcPr>
          <w:p w14:paraId="7DAACFE3"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6</w:t>
            </w:r>
          </w:p>
        </w:tc>
        <w:tc>
          <w:tcPr>
            <w:tcW w:w="1369" w:type="dxa"/>
            <w:gridSpan w:val="2"/>
            <w:tcBorders>
              <w:top w:val="nil"/>
              <w:left w:val="nil"/>
              <w:bottom w:val="nil"/>
              <w:right w:val="nil"/>
            </w:tcBorders>
            <w:shd w:val="clear" w:color="auto" w:fill="auto"/>
          </w:tcPr>
          <w:p w14:paraId="1CF622D7"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1.0</w:t>
            </w:r>
          </w:p>
        </w:tc>
        <w:tc>
          <w:tcPr>
            <w:tcW w:w="1674" w:type="dxa"/>
            <w:tcBorders>
              <w:top w:val="nil"/>
              <w:left w:val="nil"/>
              <w:bottom w:val="nil"/>
              <w:right w:val="nil"/>
            </w:tcBorders>
            <w:shd w:val="clear" w:color="auto" w:fill="auto"/>
          </w:tcPr>
          <w:p w14:paraId="29A35F35"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4.4</w:t>
            </w:r>
          </w:p>
        </w:tc>
        <w:tc>
          <w:tcPr>
            <w:tcW w:w="1826" w:type="dxa"/>
            <w:tcBorders>
              <w:top w:val="nil"/>
              <w:left w:val="nil"/>
              <w:bottom w:val="nil"/>
              <w:right w:val="nil"/>
            </w:tcBorders>
            <w:shd w:val="clear" w:color="auto" w:fill="auto"/>
          </w:tcPr>
          <w:p w14:paraId="7B884A91"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7.1</w:t>
            </w:r>
          </w:p>
        </w:tc>
        <w:tc>
          <w:tcPr>
            <w:tcW w:w="1978" w:type="dxa"/>
            <w:gridSpan w:val="2"/>
            <w:tcBorders>
              <w:top w:val="nil"/>
              <w:left w:val="nil"/>
              <w:bottom w:val="nil"/>
              <w:right w:val="nil"/>
            </w:tcBorders>
            <w:shd w:val="clear" w:color="auto" w:fill="auto"/>
          </w:tcPr>
          <w:p w14:paraId="36A1A678"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5.0</w:t>
            </w:r>
          </w:p>
        </w:tc>
      </w:tr>
      <w:tr w:rsidR="00B40BA8" w:rsidRPr="004C6C86" w14:paraId="79945EDC" w14:textId="77777777" w:rsidTr="004C6C86">
        <w:trPr>
          <w:trHeight w:val="462"/>
        </w:trPr>
        <w:tc>
          <w:tcPr>
            <w:tcW w:w="1499" w:type="dxa"/>
            <w:tcBorders>
              <w:top w:val="nil"/>
              <w:left w:val="nil"/>
              <w:bottom w:val="nil"/>
              <w:right w:val="nil"/>
            </w:tcBorders>
            <w:shd w:val="clear" w:color="auto" w:fill="auto"/>
          </w:tcPr>
          <w:p w14:paraId="1FA1A869" w14:textId="77777777" w:rsidR="001A4CBD" w:rsidRPr="004C6C86" w:rsidRDefault="001A4CBD" w:rsidP="000E4AAF">
            <w:pPr>
              <w:wordWrap/>
              <w:snapToGrid w:val="0"/>
              <w:spacing w:after="0" w:line="360" w:lineRule="auto"/>
              <w:rPr>
                <w:rFonts w:ascii="Book Antiqua" w:hAnsi="Book Antiqua" w:cs="Times New Roman"/>
                <w:sz w:val="24"/>
                <w:szCs w:val="24"/>
              </w:rPr>
            </w:pPr>
            <w:r w:rsidRPr="004C6C86">
              <w:rPr>
                <w:rFonts w:ascii="Book Antiqua" w:hAnsi="Book Antiqua" w:cs="Times New Roman"/>
                <w:sz w:val="24"/>
                <w:szCs w:val="24"/>
              </w:rPr>
              <w:t>6</w:t>
            </w:r>
          </w:p>
        </w:tc>
        <w:tc>
          <w:tcPr>
            <w:tcW w:w="1673" w:type="dxa"/>
            <w:tcBorders>
              <w:top w:val="nil"/>
              <w:left w:val="nil"/>
              <w:bottom w:val="nil"/>
              <w:right w:val="nil"/>
            </w:tcBorders>
            <w:shd w:val="clear" w:color="auto" w:fill="auto"/>
          </w:tcPr>
          <w:p w14:paraId="17C697FE"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6</w:t>
            </w:r>
          </w:p>
        </w:tc>
        <w:tc>
          <w:tcPr>
            <w:tcW w:w="1369" w:type="dxa"/>
            <w:gridSpan w:val="2"/>
            <w:tcBorders>
              <w:top w:val="nil"/>
              <w:left w:val="nil"/>
              <w:bottom w:val="nil"/>
              <w:right w:val="nil"/>
            </w:tcBorders>
            <w:shd w:val="clear" w:color="auto" w:fill="auto"/>
          </w:tcPr>
          <w:p w14:paraId="38C1A891"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0.9</w:t>
            </w:r>
          </w:p>
        </w:tc>
        <w:tc>
          <w:tcPr>
            <w:tcW w:w="1674" w:type="dxa"/>
            <w:tcBorders>
              <w:top w:val="nil"/>
              <w:left w:val="nil"/>
              <w:bottom w:val="nil"/>
              <w:right w:val="nil"/>
            </w:tcBorders>
            <w:shd w:val="clear" w:color="auto" w:fill="auto"/>
          </w:tcPr>
          <w:p w14:paraId="786C8C7A"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0.9</w:t>
            </w:r>
          </w:p>
        </w:tc>
        <w:tc>
          <w:tcPr>
            <w:tcW w:w="1826" w:type="dxa"/>
            <w:tcBorders>
              <w:top w:val="nil"/>
              <w:left w:val="nil"/>
              <w:bottom w:val="nil"/>
              <w:right w:val="nil"/>
            </w:tcBorders>
            <w:shd w:val="clear" w:color="auto" w:fill="auto"/>
          </w:tcPr>
          <w:p w14:paraId="7756214C"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6.0</w:t>
            </w:r>
          </w:p>
        </w:tc>
        <w:tc>
          <w:tcPr>
            <w:tcW w:w="1978" w:type="dxa"/>
            <w:gridSpan w:val="2"/>
            <w:tcBorders>
              <w:top w:val="nil"/>
              <w:left w:val="nil"/>
              <w:bottom w:val="nil"/>
              <w:right w:val="nil"/>
            </w:tcBorders>
            <w:shd w:val="clear" w:color="auto" w:fill="auto"/>
          </w:tcPr>
          <w:p w14:paraId="3E485FEA"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5.2</w:t>
            </w:r>
          </w:p>
        </w:tc>
      </w:tr>
      <w:tr w:rsidR="00B40BA8" w:rsidRPr="004C6C86" w14:paraId="41A934CE" w14:textId="77777777" w:rsidTr="004C6C86">
        <w:trPr>
          <w:trHeight w:val="462"/>
        </w:trPr>
        <w:tc>
          <w:tcPr>
            <w:tcW w:w="1499" w:type="dxa"/>
            <w:tcBorders>
              <w:top w:val="nil"/>
              <w:left w:val="nil"/>
              <w:bottom w:val="nil"/>
              <w:right w:val="nil"/>
            </w:tcBorders>
            <w:shd w:val="clear" w:color="auto" w:fill="auto"/>
          </w:tcPr>
          <w:p w14:paraId="4C08095E" w14:textId="77777777" w:rsidR="001A4CBD" w:rsidRPr="004C6C86" w:rsidRDefault="001A4CBD" w:rsidP="000E4AAF">
            <w:pPr>
              <w:wordWrap/>
              <w:snapToGrid w:val="0"/>
              <w:spacing w:after="0" w:line="360" w:lineRule="auto"/>
              <w:rPr>
                <w:rFonts w:ascii="Book Antiqua" w:hAnsi="Book Antiqua" w:cs="Times New Roman"/>
                <w:sz w:val="24"/>
                <w:szCs w:val="24"/>
              </w:rPr>
            </w:pPr>
            <w:r w:rsidRPr="004C6C86">
              <w:rPr>
                <w:rFonts w:ascii="Book Antiqua" w:hAnsi="Book Antiqua" w:cs="Times New Roman"/>
                <w:sz w:val="24"/>
                <w:szCs w:val="24"/>
              </w:rPr>
              <w:t>7</w:t>
            </w:r>
          </w:p>
        </w:tc>
        <w:tc>
          <w:tcPr>
            <w:tcW w:w="1673" w:type="dxa"/>
            <w:tcBorders>
              <w:top w:val="nil"/>
              <w:left w:val="nil"/>
              <w:bottom w:val="nil"/>
              <w:right w:val="nil"/>
            </w:tcBorders>
            <w:shd w:val="clear" w:color="auto" w:fill="auto"/>
          </w:tcPr>
          <w:p w14:paraId="6B5C4745"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6</w:t>
            </w:r>
          </w:p>
        </w:tc>
        <w:tc>
          <w:tcPr>
            <w:tcW w:w="1369" w:type="dxa"/>
            <w:gridSpan w:val="2"/>
            <w:tcBorders>
              <w:top w:val="nil"/>
              <w:left w:val="nil"/>
              <w:bottom w:val="nil"/>
              <w:right w:val="nil"/>
            </w:tcBorders>
            <w:shd w:val="clear" w:color="auto" w:fill="auto"/>
          </w:tcPr>
          <w:p w14:paraId="4E270007"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1.6</w:t>
            </w:r>
          </w:p>
        </w:tc>
        <w:tc>
          <w:tcPr>
            <w:tcW w:w="1674" w:type="dxa"/>
            <w:tcBorders>
              <w:top w:val="nil"/>
              <w:left w:val="nil"/>
              <w:bottom w:val="nil"/>
              <w:right w:val="nil"/>
            </w:tcBorders>
            <w:shd w:val="clear" w:color="auto" w:fill="auto"/>
          </w:tcPr>
          <w:p w14:paraId="4938DDFD"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2.1</w:t>
            </w:r>
          </w:p>
        </w:tc>
        <w:tc>
          <w:tcPr>
            <w:tcW w:w="1826" w:type="dxa"/>
            <w:tcBorders>
              <w:top w:val="nil"/>
              <w:left w:val="nil"/>
              <w:bottom w:val="nil"/>
              <w:right w:val="nil"/>
            </w:tcBorders>
            <w:shd w:val="clear" w:color="auto" w:fill="auto"/>
          </w:tcPr>
          <w:p w14:paraId="25A91DC3"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9.4</w:t>
            </w:r>
          </w:p>
        </w:tc>
        <w:tc>
          <w:tcPr>
            <w:tcW w:w="1978" w:type="dxa"/>
            <w:gridSpan w:val="2"/>
            <w:tcBorders>
              <w:top w:val="nil"/>
              <w:left w:val="nil"/>
              <w:bottom w:val="nil"/>
              <w:right w:val="nil"/>
            </w:tcBorders>
            <w:shd w:val="clear" w:color="auto" w:fill="auto"/>
          </w:tcPr>
          <w:p w14:paraId="63E77610"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6.1</w:t>
            </w:r>
          </w:p>
        </w:tc>
      </w:tr>
      <w:tr w:rsidR="00B40BA8" w:rsidRPr="004C6C86" w14:paraId="1964BE38" w14:textId="77777777" w:rsidTr="004C6C86">
        <w:trPr>
          <w:trHeight w:val="462"/>
        </w:trPr>
        <w:tc>
          <w:tcPr>
            <w:tcW w:w="1499" w:type="dxa"/>
            <w:tcBorders>
              <w:top w:val="nil"/>
              <w:left w:val="nil"/>
              <w:bottom w:val="nil"/>
              <w:right w:val="nil"/>
            </w:tcBorders>
            <w:shd w:val="clear" w:color="auto" w:fill="auto"/>
          </w:tcPr>
          <w:p w14:paraId="135B9962" w14:textId="77777777" w:rsidR="001A4CBD" w:rsidRPr="004C6C86" w:rsidRDefault="001A4CBD" w:rsidP="000E4AAF">
            <w:pPr>
              <w:wordWrap/>
              <w:snapToGrid w:val="0"/>
              <w:spacing w:after="0" w:line="360" w:lineRule="auto"/>
              <w:rPr>
                <w:rFonts w:ascii="Book Antiqua" w:hAnsi="Book Antiqua" w:cs="Times New Roman"/>
                <w:sz w:val="24"/>
                <w:szCs w:val="24"/>
              </w:rPr>
            </w:pPr>
            <w:r w:rsidRPr="004C6C86">
              <w:rPr>
                <w:rFonts w:ascii="Book Antiqua" w:hAnsi="Book Antiqua" w:cs="Times New Roman"/>
                <w:sz w:val="24"/>
                <w:szCs w:val="24"/>
              </w:rPr>
              <w:t>8</w:t>
            </w:r>
          </w:p>
        </w:tc>
        <w:tc>
          <w:tcPr>
            <w:tcW w:w="1673" w:type="dxa"/>
            <w:tcBorders>
              <w:top w:val="nil"/>
              <w:left w:val="nil"/>
              <w:bottom w:val="nil"/>
              <w:right w:val="nil"/>
            </w:tcBorders>
            <w:shd w:val="clear" w:color="auto" w:fill="auto"/>
          </w:tcPr>
          <w:p w14:paraId="3C17F036"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6</w:t>
            </w:r>
          </w:p>
        </w:tc>
        <w:tc>
          <w:tcPr>
            <w:tcW w:w="1369" w:type="dxa"/>
            <w:gridSpan w:val="2"/>
            <w:tcBorders>
              <w:top w:val="nil"/>
              <w:left w:val="nil"/>
              <w:bottom w:val="nil"/>
              <w:right w:val="nil"/>
            </w:tcBorders>
            <w:shd w:val="clear" w:color="auto" w:fill="auto"/>
          </w:tcPr>
          <w:p w14:paraId="7D671683"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0.8</w:t>
            </w:r>
          </w:p>
        </w:tc>
        <w:tc>
          <w:tcPr>
            <w:tcW w:w="1674" w:type="dxa"/>
            <w:tcBorders>
              <w:top w:val="nil"/>
              <w:left w:val="nil"/>
              <w:bottom w:val="nil"/>
              <w:right w:val="nil"/>
            </w:tcBorders>
            <w:shd w:val="clear" w:color="auto" w:fill="auto"/>
          </w:tcPr>
          <w:p w14:paraId="76D7AA0E"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3.0</w:t>
            </w:r>
          </w:p>
        </w:tc>
        <w:tc>
          <w:tcPr>
            <w:tcW w:w="1826" w:type="dxa"/>
            <w:tcBorders>
              <w:top w:val="nil"/>
              <w:left w:val="nil"/>
              <w:bottom w:val="nil"/>
              <w:right w:val="nil"/>
            </w:tcBorders>
            <w:shd w:val="clear" w:color="auto" w:fill="auto"/>
          </w:tcPr>
          <w:p w14:paraId="4AA3CEB3"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7.0</w:t>
            </w:r>
          </w:p>
        </w:tc>
        <w:tc>
          <w:tcPr>
            <w:tcW w:w="1978" w:type="dxa"/>
            <w:gridSpan w:val="2"/>
            <w:tcBorders>
              <w:top w:val="nil"/>
              <w:left w:val="nil"/>
              <w:bottom w:val="nil"/>
              <w:right w:val="nil"/>
            </w:tcBorders>
            <w:shd w:val="clear" w:color="auto" w:fill="auto"/>
          </w:tcPr>
          <w:p w14:paraId="093D8D5C"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7.0</w:t>
            </w:r>
          </w:p>
        </w:tc>
      </w:tr>
      <w:tr w:rsidR="00B40BA8" w:rsidRPr="004C6C86" w14:paraId="58211C1F" w14:textId="77777777" w:rsidTr="004C6C86">
        <w:trPr>
          <w:trHeight w:val="216"/>
        </w:trPr>
        <w:tc>
          <w:tcPr>
            <w:tcW w:w="1499" w:type="dxa"/>
            <w:tcBorders>
              <w:top w:val="nil"/>
              <w:left w:val="nil"/>
              <w:bottom w:val="nil"/>
              <w:right w:val="nil"/>
            </w:tcBorders>
            <w:shd w:val="clear" w:color="auto" w:fill="auto"/>
          </w:tcPr>
          <w:p w14:paraId="48E21BDF" w14:textId="77777777" w:rsidR="001A4CBD" w:rsidRPr="004C6C86" w:rsidRDefault="001A4CBD" w:rsidP="000E4AAF">
            <w:pPr>
              <w:wordWrap/>
              <w:snapToGrid w:val="0"/>
              <w:spacing w:after="0" w:line="360" w:lineRule="auto"/>
              <w:rPr>
                <w:rFonts w:ascii="Book Antiqua" w:hAnsi="Book Antiqua" w:cs="Times New Roman"/>
                <w:sz w:val="24"/>
                <w:szCs w:val="24"/>
              </w:rPr>
            </w:pPr>
            <w:r w:rsidRPr="004C6C86">
              <w:rPr>
                <w:rFonts w:ascii="Book Antiqua" w:hAnsi="Book Antiqua" w:cs="Times New Roman"/>
                <w:sz w:val="24"/>
                <w:szCs w:val="24"/>
              </w:rPr>
              <w:t xml:space="preserve">Mean ± SD </w:t>
            </w:r>
          </w:p>
        </w:tc>
        <w:tc>
          <w:tcPr>
            <w:tcW w:w="1673" w:type="dxa"/>
            <w:tcBorders>
              <w:top w:val="nil"/>
              <w:left w:val="nil"/>
              <w:bottom w:val="nil"/>
              <w:right w:val="nil"/>
            </w:tcBorders>
            <w:shd w:val="clear" w:color="auto" w:fill="auto"/>
          </w:tcPr>
          <w:p w14:paraId="25541653" w14:textId="5DE9C3E1" w:rsidR="001A4CBD" w:rsidRPr="004C6C86" w:rsidRDefault="001A4CBD" w:rsidP="000E4AAF">
            <w:pPr>
              <w:wordWrap/>
              <w:snapToGrid w:val="0"/>
              <w:spacing w:after="0" w:line="360" w:lineRule="auto"/>
              <w:jc w:val="center"/>
              <w:rPr>
                <w:rFonts w:ascii="Book Antiqua" w:eastAsia="SimSun" w:hAnsi="Book Antiqua" w:cs="Times New Roman"/>
                <w:sz w:val="24"/>
                <w:szCs w:val="24"/>
                <w:lang w:eastAsia="zh-CN"/>
              </w:rPr>
            </w:pPr>
            <w:r w:rsidRPr="004C6C86">
              <w:rPr>
                <w:rFonts w:ascii="Book Antiqua" w:hAnsi="Book Antiqua" w:cs="Times New Roman"/>
                <w:sz w:val="24"/>
                <w:szCs w:val="24"/>
              </w:rPr>
              <w:t>6</w:t>
            </w:r>
            <w:r w:rsidR="004C6C86">
              <w:rPr>
                <w:rFonts w:ascii="Book Antiqua" w:eastAsia="SimSun" w:hAnsi="Book Antiqua" w:cs="Times New Roman" w:hint="eastAsia"/>
                <w:sz w:val="24"/>
                <w:szCs w:val="24"/>
                <w:vertAlign w:val="superscript"/>
                <w:lang w:eastAsia="zh-CN"/>
              </w:rPr>
              <w:t>2</w:t>
            </w:r>
          </w:p>
        </w:tc>
        <w:tc>
          <w:tcPr>
            <w:tcW w:w="1369" w:type="dxa"/>
            <w:gridSpan w:val="2"/>
            <w:tcBorders>
              <w:top w:val="nil"/>
              <w:left w:val="nil"/>
              <w:bottom w:val="nil"/>
              <w:right w:val="nil"/>
            </w:tcBorders>
            <w:shd w:val="clear" w:color="auto" w:fill="auto"/>
          </w:tcPr>
          <w:p w14:paraId="25E93F9A"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1.1 ± 0.3</w:t>
            </w:r>
          </w:p>
        </w:tc>
        <w:tc>
          <w:tcPr>
            <w:tcW w:w="1674" w:type="dxa"/>
            <w:tcBorders>
              <w:top w:val="nil"/>
              <w:left w:val="nil"/>
              <w:bottom w:val="nil"/>
              <w:right w:val="nil"/>
            </w:tcBorders>
            <w:shd w:val="clear" w:color="auto" w:fill="auto"/>
          </w:tcPr>
          <w:p w14:paraId="0039BB6F"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2.8 ± 0.9</w:t>
            </w:r>
          </w:p>
        </w:tc>
        <w:tc>
          <w:tcPr>
            <w:tcW w:w="1826" w:type="dxa"/>
            <w:tcBorders>
              <w:top w:val="nil"/>
              <w:left w:val="nil"/>
              <w:bottom w:val="nil"/>
              <w:right w:val="nil"/>
            </w:tcBorders>
            <w:shd w:val="clear" w:color="auto" w:fill="auto"/>
          </w:tcPr>
          <w:p w14:paraId="41D8458D"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8.4 ± 2.5</w:t>
            </w:r>
          </w:p>
        </w:tc>
        <w:tc>
          <w:tcPr>
            <w:tcW w:w="1978" w:type="dxa"/>
            <w:gridSpan w:val="2"/>
            <w:tcBorders>
              <w:top w:val="nil"/>
              <w:left w:val="nil"/>
              <w:bottom w:val="nil"/>
              <w:right w:val="nil"/>
            </w:tcBorders>
            <w:shd w:val="clear" w:color="auto" w:fill="auto"/>
          </w:tcPr>
          <w:p w14:paraId="20F0FCDB"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6.3 ± 1.6</w:t>
            </w:r>
          </w:p>
        </w:tc>
      </w:tr>
      <w:tr w:rsidR="00B40BA8" w:rsidRPr="004C6C86" w14:paraId="74B8047D" w14:textId="77777777" w:rsidTr="004C6C86">
        <w:trPr>
          <w:trHeight w:val="477"/>
        </w:trPr>
        <w:tc>
          <w:tcPr>
            <w:tcW w:w="1499" w:type="dxa"/>
            <w:tcBorders>
              <w:top w:val="nil"/>
              <w:left w:val="nil"/>
              <w:bottom w:val="single" w:sz="4" w:space="0" w:color="auto"/>
              <w:right w:val="nil"/>
            </w:tcBorders>
            <w:shd w:val="clear" w:color="auto" w:fill="auto"/>
          </w:tcPr>
          <w:p w14:paraId="0940C4CE" w14:textId="77777777" w:rsidR="001A4CBD" w:rsidRPr="004C6C86" w:rsidRDefault="001A4CBD" w:rsidP="000E4AAF">
            <w:pPr>
              <w:wordWrap/>
              <w:snapToGrid w:val="0"/>
              <w:spacing w:after="0" w:line="360" w:lineRule="auto"/>
              <w:rPr>
                <w:rFonts w:ascii="Book Antiqua" w:hAnsi="Book Antiqua" w:cs="Times New Roman"/>
                <w:sz w:val="24"/>
                <w:szCs w:val="24"/>
              </w:rPr>
            </w:pPr>
            <w:r w:rsidRPr="004C6C86">
              <w:rPr>
                <w:rFonts w:ascii="Book Antiqua" w:hAnsi="Book Antiqua" w:cs="Times New Roman"/>
                <w:i/>
                <w:sz w:val="24"/>
                <w:szCs w:val="24"/>
              </w:rPr>
              <w:t>P</w:t>
            </w:r>
            <w:r w:rsidRPr="004C6C86">
              <w:rPr>
                <w:rFonts w:ascii="Book Antiqua" w:hAnsi="Book Antiqua" w:cs="Times New Roman"/>
                <w:sz w:val="24"/>
                <w:szCs w:val="24"/>
              </w:rPr>
              <w:t xml:space="preserve"> value</w:t>
            </w:r>
          </w:p>
        </w:tc>
        <w:tc>
          <w:tcPr>
            <w:tcW w:w="1673" w:type="dxa"/>
            <w:tcBorders>
              <w:top w:val="nil"/>
              <w:left w:val="nil"/>
              <w:bottom w:val="single" w:sz="4" w:space="0" w:color="auto"/>
              <w:right w:val="nil"/>
            </w:tcBorders>
            <w:shd w:val="clear" w:color="auto" w:fill="auto"/>
          </w:tcPr>
          <w:p w14:paraId="14CAC9C3"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NA</w:t>
            </w:r>
          </w:p>
        </w:tc>
        <w:tc>
          <w:tcPr>
            <w:tcW w:w="3043" w:type="dxa"/>
            <w:gridSpan w:val="3"/>
            <w:tcBorders>
              <w:top w:val="nil"/>
              <w:left w:val="nil"/>
              <w:bottom w:val="single" w:sz="4" w:space="0" w:color="auto"/>
              <w:right w:val="nil"/>
            </w:tcBorders>
            <w:shd w:val="clear" w:color="auto" w:fill="auto"/>
          </w:tcPr>
          <w:p w14:paraId="42AAF6C9"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0.017</w:t>
            </w:r>
          </w:p>
        </w:tc>
        <w:tc>
          <w:tcPr>
            <w:tcW w:w="3804" w:type="dxa"/>
            <w:gridSpan w:val="3"/>
            <w:tcBorders>
              <w:top w:val="nil"/>
              <w:left w:val="nil"/>
              <w:bottom w:val="single" w:sz="4" w:space="0" w:color="auto"/>
              <w:right w:val="nil"/>
            </w:tcBorders>
            <w:shd w:val="clear" w:color="auto" w:fill="auto"/>
          </w:tcPr>
          <w:p w14:paraId="33CA58A8" w14:textId="77777777" w:rsidR="001A4CBD" w:rsidRPr="004C6C86" w:rsidRDefault="001A4CBD" w:rsidP="000E4AAF">
            <w:pPr>
              <w:wordWrap/>
              <w:snapToGrid w:val="0"/>
              <w:spacing w:after="0" w:line="360" w:lineRule="auto"/>
              <w:jc w:val="center"/>
              <w:rPr>
                <w:rFonts w:ascii="Book Antiqua" w:hAnsi="Book Antiqua" w:cs="Times New Roman"/>
                <w:sz w:val="24"/>
                <w:szCs w:val="24"/>
              </w:rPr>
            </w:pPr>
            <w:r w:rsidRPr="004C6C86">
              <w:rPr>
                <w:rFonts w:ascii="Book Antiqua" w:hAnsi="Book Antiqua" w:cs="Times New Roman"/>
                <w:sz w:val="24"/>
                <w:szCs w:val="24"/>
              </w:rPr>
              <w:t>0.018</w:t>
            </w:r>
          </w:p>
        </w:tc>
      </w:tr>
    </w:tbl>
    <w:p w14:paraId="5A0ECD08" w14:textId="5B43E6C3" w:rsidR="001A4CBD" w:rsidRPr="004C6C86" w:rsidRDefault="004C6C86" w:rsidP="000E4AAF">
      <w:pPr>
        <w:wordWrap/>
        <w:snapToGrid w:val="0"/>
        <w:spacing w:after="0" w:line="360" w:lineRule="auto"/>
        <w:rPr>
          <w:rFonts w:ascii="Book Antiqua" w:eastAsia="SimSun" w:hAnsi="Book Antiqua" w:cs="Times New Roman"/>
          <w:sz w:val="24"/>
          <w:szCs w:val="24"/>
          <w:lang w:eastAsia="zh-CN"/>
        </w:rPr>
      </w:pPr>
      <w:r>
        <w:rPr>
          <w:rFonts w:ascii="Book Antiqua" w:eastAsia="SimSun" w:hAnsi="Book Antiqua" w:cs="Times New Roman" w:hint="eastAsia"/>
          <w:sz w:val="24"/>
          <w:szCs w:val="24"/>
          <w:vertAlign w:val="superscript"/>
          <w:lang w:eastAsia="zh-CN"/>
        </w:rPr>
        <w:t>1</w:t>
      </w:r>
      <w:r w:rsidR="001A4CBD" w:rsidRPr="00E91BBE">
        <w:rPr>
          <w:rFonts w:ascii="Book Antiqua" w:hAnsi="Book Antiqua" w:cs="Times New Roman"/>
          <w:sz w:val="24"/>
          <w:szCs w:val="24"/>
        </w:rPr>
        <w:t>The diameter was measured at the dilated segment upstream o</w:t>
      </w:r>
      <w:r>
        <w:rPr>
          <w:rFonts w:ascii="Book Antiqua" w:hAnsi="Book Antiqua" w:cs="Times New Roman"/>
          <w:sz w:val="24"/>
          <w:szCs w:val="24"/>
        </w:rPr>
        <w:t>f the pancreatic duct stricture</w:t>
      </w:r>
      <w:r>
        <w:rPr>
          <w:rFonts w:ascii="Book Antiqua" w:eastAsia="SimSun" w:hAnsi="Book Antiqua" w:cs="Times New Roman" w:hint="eastAsia"/>
          <w:sz w:val="24"/>
          <w:szCs w:val="24"/>
          <w:lang w:eastAsia="zh-CN"/>
        </w:rPr>
        <w:t xml:space="preserve">; </w:t>
      </w:r>
      <w:r>
        <w:rPr>
          <w:rFonts w:ascii="Book Antiqua" w:eastAsia="SimSun" w:hAnsi="Book Antiqua" w:cs="Times New Roman" w:hint="eastAsia"/>
          <w:sz w:val="24"/>
          <w:szCs w:val="24"/>
          <w:vertAlign w:val="superscript"/>
          <w:lang w:eastAsia="zh-CN"/>
        </w:rPr>
        <w:t>2</w:t>
      </w:r>
      <w:r w:rsidR="001A4CBD" w:rsidRPr="00E91BBE">
        <w:rPr>
          <w:rFonts w:ascii="Book Antiqua" w:hAnsi="Book Antiqua" w:cs="Times New Roman"/>
          <w:sz w:val="24"/>
          <w:szCs w:val="24"/>
        </w:rPr>
        <w:t>Expressed as a median value.</w:t>
      </w:r>
      <w:r>
        <w:rPr>
          <w:rFonts w:ascii="Book Antiqua" w:eastAsia="SimSun" w:hAnsi="Book Antiqua" w:cs="Times New Roman" w:hint="eastAsia"/>
          <w:sz w:val="24"/>
          <w:szCs w:val="24"/>
          <w:lang w:eastAsia="zh-CN"/>
        </w:rPr>
        <w:t xml:space="preserve"> </w:t>
      </w:r>
      <w:r w:rsidRPr="00E91BBE">
        <w:rPr>
          <w:rFonts w:ascii="Book Antiqua" w:hAnsi="Book Antiqua" w:cs="Times New Roman"/>
          <w:sz w:val="24"/>
          <w:szCs w:val="24"/>
        </w:rPr>
        <w:t>NA</w:t>
      </w:r>
      <w:r>
        <w:rPr>
          <w:rFonts w:ascii="Book Antiqua" w:eastAsia="SimSun" w:hAnsi="Book Antiqua" w:cs="Times New Roman" w:hint="eastAsia"/>
          <w:sz w:val="24"/>
          <w:szCs w:val="24"/>
          <w:lang w:eastAsia="zh-CN"/>
        </w:rPr>
        <w:t xml:space="preserve">: </w:t>
      </w:r>
      <w:r w:rsidRPr="004C6C86">
        <w:rPr>
          <w:rFonts w:ascii="Book Antiqua" w:hAnsi="Book Antiqua" w:cs="Times New Roman"/>
          <w:caps/>
          <w:sz w:val="24"/>
          <w:szCs w:val="24"/>
        </w:rPr>
        <w:t>n</w:t>
      </w:r>
      <w:r w:rsidRPr="00E91BBE">
        <w:rPr>
          <w:rFonts w:ascii="Book Antiqua" w:hAnsi="Book Antiqua" w:cs="Times New Roman"/>
          <w:sz w:val="24"/>
          <w:szCs w:val="24"/>
        </w:rPr>
        <w:t>ot applicable.</w:t>
      </w:r>
    </w:p>
    <w:p w14:paraId="1EB297A4" w14:textId="77777777" w:rsidR="001A4CBD" w:rsidRPr="004C6C86" w:rsidRDefault="001A4CBD" w:rsidP="000E4AAF">
      <w:pPr>
        <w:wordWrap/>
        <w:snapToGrid w:val="0"/>
        <w:spacing w:after="0" w:line="360" w:lineRule="auto"/>
        <w:rPr>
          <w:rFonts w:ascii="Book Antiqua" w:hAnsi="Book Antiqua" w:cs="Times New Roman"/>
          <w:b/>
          <w:sz w:val="24"/>
          <w:szCs w:val="24"/>
        </w:rPr>
        <w:sectPr w:rsidR="001A4CBD" w:rsidRPr="004C6C86" w:rsidSect="0089597E">
          <w:pgSz w:w="11906" w:h="16838"/>
          <w:pgMar w:top="1701" w:right="1440" w:bottom="1440" w:left="1440" w:header="851" w:footer="992" w:gutter="0"/>
          <w:cols w:space="425"/>
          <w:docGrid w:linePitch="360"/>
        </w:sectPr>
      </w:pPr>
    </w:p>
    <w:p w14:paraId="44703EFA" w14:textId="19CEF56B" w:rsidR="001A4CBD" w:rsidRPr="00E91BBE" w:rsidRDefault="001A4CBD" w:rsidP="000E4AAF">
      <w:pPr>
        <w:wordWrap/>
        <w:snapToGrid w:val="0"/>
        <w:spacing w:after="0" w:line="360" w:lineRule="auto"/>
        <w:rPr>
          <w:rFonts w:ascii="Book Antiqua" w:hAnsi="Book Antiqua" w:cs="Times New Roman"/>
          <w:b/>
          <w:bCs/>
          <w:sz w:val="24"/>
          <w:szCs w:val="24"/>
        </w:rPr>
      </w:pPr>
      <w:r w:rsidRPr="00E91BBE">
        <w:rPr>
          <w:rFonts w:ascii="Book Antiqua" w:hAnsi="Book Antiqua" w:cs="Times New Roman"/>
          <w:b/>
          <w:sz w:val="24"/>
          <w:szCs w:val="24"/>
        </w:rPr>
        <w:lastRenderedPageBreak/>
        <w:t>Table 3</w:t>
      </w:r>
      <w:r w:rsidRPr="00E91BBE">
        <w:rPr>
          <w:rFonts w:ascii="Book Antiqua" w:hAnsi="Book Antiqua" w:cs="Times New Roman"/>
          <w:sz w:val="24"/>
          <w:szCs w:val="24"/>
        </w:rPr>
        <w:t xml:space="preserve"> </w:t>
      </w:r>
      <w:r w:rsidRPr="00E91BBE">
        <w:rPr>
          <w:rFonts w:ascii="Book Antiqua" w:hAnsi="Book Antiqua" w:cs="Times New Roman"/>
          <w:b/>
          <w:bCs/>
          <w:sz w:val="24"/>
          <w:szCs w:val="24"/>
        </w:rPr>
        <w:t>Feasibility and safety of the placement of a fully covered self-expandable metal stent</w:t>
      </w:r>
      <w:r w:rsidR="00962BFC" w:rsidRPr="00E91BBE">
        <w:rPr>
          <w:rFonts w:ascii="Book Antiqua" w:hAnsi="Book Antiqua" w:cs="Times New Roman"/>
          <w:b/>
          <w:bCs/>
          <w:sz w:val="24"/>
          <w:szCs w:val="24"/>
        </w:rPr>
        <w:t xml:space="preserve"> based on the occurrence of adverse events</w:t>
      </w:r>
    </w:p>
    <w:tbl>
      <w:tblPr>
        <w:tblpPr w:leftFromText="142" w:rightFromText="142" w:vertAnchor="page" w:horzAnchor="margin" w:tblpY="2611"/>
        <w:tblW w:w="9737" w:type="dxa"/>
        <w:tblBorders>
          <w:top w:val="single" w:sz="4" w:space="0" w:color="auto"/>
          <w:bottom w:val="single" w:sz="4" w:space="0" w:color="auto"/>
        </w:tblBorders>
        <w:tblLook w:val="04A0" w:firstRow="1" w:lastRow="0" w:firstColumn="1" w:lastColumn="0" w:noHBand="0" w:noVBand="1"/>
      </w:tblPr>
      <w:tblGrid>
        <w:gridCol w:w="742"/>
        <w:gridCol w:w="1305"/>
        <w:gridCol w:w="1078"/>
        <w:gridCol w:w="1496"/>
        <w:gridCol w:w="1469"/>
        <w:gridCol w:w="1467"/>
        <w:gridCol w:w="923"/>
        <w:gridCol w:w="1257"/>
      </w:tblGrid>
      <w:tr w:rsidR="006C7B71" w:rsidRPr="006C7B71" w14:paraId="37BAD535" w14:textId="77777777" w:rsidTr="006C7B71">
        <w:trPr>
          <w:trHeight w:val="495"/>
        </w:trPr>
        <w:tc>
          <w:tcPr>
            <w:tcW w:w="0" w:type="auto"/>
            <w:tcBorders>
              <w:top w:val="single" w:sz="4" w:space="0" w:color="auto"/>
              <w:bottom w:val="single" w:sz="4" w:space="0" w:color="auto"/>
            </w:tcBorders>
            <w:shd w:val="clear" w:color="auto" w:fill="auto"/>
          </w:tcPr>
          <w:p w14:paraId="745D9777" w14:textId="77777777" w:rsidR="006C7B71" w:rsidRPr="006C7B71" w:rsidRDefault="006C7B71" w:rsidP="000E4AAF">
            <w:pPr>
              <w:wordWrap/>
              <w:snapToGrid w:val="0"/>
              <w:spacing w:after="0" w:line="360" w:lineRule="auto"/>
              <w:rPr>
                <w:rFonts w:ascii="Book Antiqua" w:hAnsi="Book Antiqua" w:cs="Times New Roman"/>
                <w:b/>
                <w:bCs/>
                <w:sz w:val="24"/>
                <w:szCs w:val="24"/>
              </w:rPr>
            </w:pPr>
            <w:r w:rsidRPr="006C7B71">
              <w:rPr>
                <w:rFonts w:ascii="Book Antiqua" w:hAnsi="Book Antiqua" w:cs="Times New Roman"/>
                <w:b/>
                <w:bCs/>
                <w:sz w:val="24"/>
                <w:szCs w:val="24"/>
              </w:rPr>
              <w:t>Case no.</w:t>
            </w:r>
          </w:p>
        </w:tc>
        <w:tc>
          <w:tcPr>
            <w:tcW w:w="0" w:type="auto"/>
            <w:tcBorders>
              <w:top w:val="single" w:sz="4" w:space="0" w:color="auto"/>
              <w:bottom w:val="single" w:sz="4" w:space="0" w:color="auto"/>
            </w:tcBorders>
            <w:shd w:val="clear" w:color="auto" w:fill="auto"/>
          </w:tcPr>
          <w:p w14:paraId="4588B4C7" w14:textId="77777777" w:rsidR="006C7B71" w:rsidRPr="006C7B71" w:rsidRDefault="006C7B71" w:rsidP="000E4AAF">
            <w:pPr>
              <w:wordWrap/>
              <w:snapToGrid w:val="0"/>
              <w:spacing w:after="0" w:line="360" w:lineRule="auto"/>
              <w:jc w:val="center"/>
              <w:rPr>
                <w:rFonts w:ascii="Book Antiqua" w:hAnsi="Book Antiqua" w:cs="Times New Roman"/>
                <w:b/>
                <w:bCs/>
                <w:sz w:val="24"/>
                <w:szCs w:val="24"/>
              </w:rPr>
            </w:pPr>
            <w:r w:rsidRPr="006C7B71">
              <w:rPr>
                <w:rFonts w:ascii="Book Antiqua" w:hAnsi="Book Antiqua" w:cs="Times New Roman"/>
                <w:b/>
                <w:bCs/>
                <w:sz w:val="24"/>
                <w:szCs w:val="24"/>
              </w:rPr>
              <w:t>Stent migration</w:t>
            </w:r>
          </w:p>
        </w:tc>
        <w:tc>
          <w:tcPr>
            <w:tcW w:w="0" w:type="auto"/>
            <w:tcBorders>
              <w:top w:val="single" w:sz="4" w:space="0" w:color="auto"/>
              <w:bottom w:val="single" w:sz="4" w:space="0" w:color="auto"/>
            </w:tcBorders>
            <w:shd w:val="clear" w:color="auto" w:fill="auto"/>
          </w:tcPr>
          <w:p w14:paraId="288C1C92" w14:textId="77777777" w:rsidR="006C7B71" w:rsidRPr="006C7B71" w:rsidRDefault="006C7B71" w:rsidP="000E4AAF">
            <w:pPr>
              <w:wordWrap/>
              <w:snapToGrid w:val="0"/>
              <w:spacing w:after="0" w:line="360" w:lineRule="auto"/>
              <w:jc w:val="center"/>
              <w:rPr>
                <w:rFonts w:ascii="Book Antiqua" w:hAnsi="Book Antiqua" w:cs="Times New Roman"/>
                <w:b/>
                <w:bCs/>
                <w:sz w:val="24"/>
                <w:szCs w:val="24"/>
              </w:rPr>
            </w:pPr>
            <w:r w:rsidRPr="006C7B71">
              <w:rPr>
                <w:rFonts w:ascii="Book Antiqua" w:hAnsi="Book Antiqua" w:cs="Times New Roman"/>
                <w:b/>
                <w:bCs/>
                <w:sz w:val="24"/>
                <w:szCs w:val="24"/>
              </w:rPr>
              <w:t>Stent patency</w:t>
            </w:r>
          </w:p>
        </w:tc>
        <w:tc>
          <w:tcPr>
            <w:tcW w:w="0" w:type="auto"/>
            <w:tcBorders>
              <w:top w:val="single" w:sz="4" w:space="0" w:color="auto"/>
              <w:bottom w:val="single" w:sz="4" w:space="0" w:color="auto"/>
            </w:tcBorders>
            <w:shd w:val="clear" w:color="auto" w:fill="auto"/>
          </w:tcPr>
          <w:p w14:paraId="2230E48F" w14:textId="77777777" w:rsidR="006C7B71" w:rsidRPr="006C7B71" w:rsidRDefault="006C7B71" w:rsidP="000E4AAF">
            <w:pPr>
              <w:wordWrap/>
              <w:snapToGrid w:val="0"/>
              <w:spacing w:after="0" w:line="360" w:lineRule="auto"/>
              <w:jc w:val="center"/>
              <w:rPr>
                <w:rFonts w:ascii="Book Antiqua" w:hAnsi="Book Antiqua" w:cs="Times New Roman"/>
                <w:b/>
                <w:bCs/>
                <w:sz w:val="24"/>
                <w:szCs w:val="24"/>
              </w:rPr>
            </w:pPr>
            <w:r w:rsidRPr="006C7B71">
              <w:rPr>
                <w:rFonts w:ascii="Book Antiqua" w:hAnsi="Book Antiqua" w:cs="Times New Roman"/>
                <w:b/>
                <w:bCs/>
                <w:sz w:val="24"/>
                <w:szCs w:val="24"/>
              </w:rPr>
              <w:t>Pancreatitis</w:t>
            </w:r>
          </w:p>
        </w:tc>
        <w:tc>
          <w:tcPr>
            <w:tcW w:w="0" w:type="auto"/>
            <w:tcBorders>
              <w:top w:val="single" w:sz="4" w:space="0" w:color="auto"/>
              <w:bottom w:val="single" w:sz="4" w:space="0" w:color="auto"/>
            </w:tcBorders>
            <w:shd w:val="clear" w:color="auto" w:fill="auto"/>
          </w:tcPr>
          <w:p w14:paraId="48BCFB6B" w14:textId="77777777" w:rsidR="006C7B71" w:rsidRPr="006C7B71" w:rsidRDefault="006C7B71" w:rsidP="000E4AAF">
            <w:pPr>
              <w:wordWrap/>
              <w:snapToGrid w:val="0"/>
              <w:spacing w:after="0" w:line="360" w:lineRule="auto"/>
              <w:jc w:val="center"/>
              <w:rPr>
                <w:rFonts w:ascii="Book Antiqua" w:hAnsi="Book Antiqua" w:cs="Times New Roman"/>
                <w:b/>
                <w:bCs/>
                <w:sz w:val="24"/>
                <w:szCs w:val="24"/>
              </w:rPr>
            </w:pPr>
            <w:r w:rsidRPr="006C7B71">
              <w:rPr>
                <w:rFonts w:ascii="Book Antiqua" w:hAnsi="Book Antiqua" w:cs="Times New Roman"/>
                <w:b/>
                <w:bCs/>
                <w:sz w:val="24"/>
                <w:szCs w:val="24"/>
              </w:rPr>
              <w:t>Cholestasis</w:t>
            </w:r>
          </w:p>
        </w:tc>
        <w:tc>
          <w:tcPr>
            <w:tcW w:w="0" w:type="auto"/>
            <w:tcBorders>
              <w:top w:val="single" w:sz="4" w:space="0" w:color="auto"/>
              <w:bottom w:val="single" w:sz="4" w:space="0" w:color="auto"/>
            </w:tcBorders>
            <w:shd w:val="clear" w:color="auto" w:fill="auto"/>
          </w:tcPr>
          <w:p w14:paraId="15061DED" w14:textId="77777777" w:rsidR="006C7B71" w:rsidRPr="006C7B71" w:rsidRDefault="006C7B71" w:rsidP="000E4AAF">
            <w:pPr>
              <w:wordWrap/>
              <w:snapToGrid w:val="0"/>
              <w:spacing w:after="0" w:line="360" w:lineRule="auto"/>
              <w:jc w:val="center"/>
              <w:rPr>
                <w:rFonts w:ascii="Book Antiqua" w:hAnsi="Book Antiqua" w:cs="Times New Roman"/>
                <w:b/>
                <w:bCs/>
                <w:sz w:val="24"/>
                <w:szCs w:val="24"/>
              </w:rPr>
            </w:pPr>
            <w:r w:rsidRPr="006C7B71">
              <w:rPr>
                <w:rFonts w:ascii="Book Antiqua" w:hAnsi="Book Antiqua" w:cs="Times New Roman"/>
                <w:b/>
                <w:bCs/>
                <w:sz w:val="24"/>
                <w:szCs w:val="24"/>
              </w:rPr>
              <w:t>Bowel perforation</w:t>
            </w:r>
          </w:p>
        </w:tc>
        <w:tc>
          <w:tcPr>
            <w:tcW w:w="0" w:type="auto"/>
            <w:tcBorders>
              <w:top w:val="single" w:sz="4" w:space="0" w:color="auto"/>
              <w:bottom w:val="single" w:sz="4" w:space="0" w:color="auto"/>
            </w:tcBorders>
            <w:shd w:val="clear" w:color="auto" w:fill="auto"/>
          </w:tcPr>
          <w:p w14:paraId="26B6CFB6" w14:textId="77777777" w:rsidR="006C7B71" w:rsidRPr="006C7B71" w:rsidRDefault="006C7B71" w:rsidP="000E4AAF">
            <w:pPr>
              <w:wordWrap/>
              <w:snapToGrid w:val="0"/>
              <w:spacing w:after="0" w:line="360" w:lineRule="auto"/>
              <w:jc w:val="center"/>
              <w:rPr>
                <w:rFonts w:ascii="Book Antiqua" w:hAnsi="Book Antiqua" w:cs="Times New Roman"/>
                <w:b/>
                <w:bCs/>
                <w:sz w:val="24"/>
                <w:szCs w:val="24"/>
              </w:rPr>
            </w:pPr>
            <w:r w:rsidRPr="006C7B71">
              <w:rPr>
                <w:rFonts w:ascii="Book Antiqua" w:hAnsi="Book Antiqua" w:cs="Times New Roman"/>
                <w:b/>
                <w:bCs/>
                <w:sz w:val="24"/>
                <w:szCs w:val="24"/>
              </w:rPr>
              <w:t>Sepsis</w:t>
            </w:r>
          </w:p>
        </w:tc>
        <w:tc>
          <w:tcPr>
            <w:tcW w:w="0" w:type="auto"/>
            <w:tcBorders>
              <w:top w:val="single" w:sz="4" w:space="0" w:color="auto"/>
              <w:bottom w:val="single" w:sz="4" w:space="0" w:color="auto"/>
            </w:tcBorders>
            <w:shd w:val="clear" w:color="auto" w:fill="auto"/>
          </w:tcPr>
          <w:p w14:paraId="4E4B3EF3" w14:textId="77777777" w:rsidR="006C7B71" w:rsidRPr="006C7B71" w:rsidRDefault="006C7B71" w:rsidP="000E4AAF">
            <w:pPr>
              <w:wordWrap/>
              <w:snapToGrid w:val="0"/>
              <w:spacing w:after="0" w:line="360" w:lineRule="auto"/>
              <w:jc w:val="center"/>
              <w:rPr>
                <w:rFonts w:ascii="Book Antiqua" w:hAnsi="Book Antiqua" w:cs="Times New Roman"/>
                <w:b/>
                <w:bCs/>
                <w:sz w:val="24"/>
                <w:szCs w:val="24"/>
              </w:rPr>
            </w:pPr>
            <w:r w:rsidRPr="006C7B71">
              <w:rPr>
                <w:rFonts w:ascii="Book Antiqua" w:hAnsi="Book Antiqua" w:cs="Times New Roman"/>
                <w:b/>
                <w:bCs/>
                <w:sz w:val="24"/>
                <w:szCs w:val="24"/>
              </w:rPr>
              <w:t>Mortality</w:t>
            </w:r>
          </w:p>
        </w:tc>
      </w:tr>
      <w:tr w:rsidR="006C7B71" w:rsidRPr="006C7B71" w14:paraId="697A5572" w14:textId="77777777" w:rsidTr="006C7B71">
        <w:trPr>
          <w:trHeight w:val="249"/>
        </w:trPr>
        <w:tc>
          <w:tcPr>
            <w:tcW w:w="0" w:type="auto"/>
            <w:tcBorders>
              <w:top w:val="single" w:sz="4" w:space="0" w:color="auto"/>
            </w:tcBorders>
            <w:shd w:val="clear" w:color="auto" w:fill="auto"/>
          </w:tcPr>
          <w:p w14:paraId="15921F6F" w14:textId="77777777" w:rsidR="006C7B71" w:rsidRPr="006C7B71" w:rsidRDefault="006C7B71" w:rsidP="000E4AAF">
            <w:pPr>
              <w:wordWrap/>
              <w:snapToGrid w:val="0"/>
              <w:spacing w:after="0" w:line="360" w:lineRule="auto"/>
              <w:rPr>
                <w:rFonts w:ascii="Book Antiqua" w:hAnsi="Book Antiqua" w:cs="Times New Roman"/>
                <w:sz w:val="24"/>
                <w:szCs w:val="24"/>
              </w:rPr>
            </w:pPr>
            <w:r w:rsidRPr="006C7B71">
              <w:rPr>
                <w:rFonts w:ascii="Book Antiqua" w:hAnsi="Book Antiqua" w:cs="Times New Roman"/>
                <w:sz w:val="24"/>
                <w:szCs w:val="24"/>
              </w:rPr>
              <w:t>1</w:t>
            </w:r>
          </w:p>
        </w:tc>
        <w:tc>
          <w:tcPr>
            <w:tcW w:w="0" w:type="auto"/>
            <w:tcBorders>
              <w:top w:val="single" w:sz="4" w:space="0" w:color="auto"/>
            </w:tcBorders>
            <w:shd w:val="clear" w:color="auto" w:fill="auto"/>
          </w:tcPr>
          <w:p w14:paraId="21CC9C40"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tcBorders>
              <w:top w:val="single" w:sz="4" w:space="0" w:color="auto"/>
            </w:tcBorders>
            <w:shd w:val="clear" w:color="auto" w:fill="auto"/>
          </w:tcPr>
          <w:p w14:paraId="4192FC32"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Y</w:t>
            </w:r>
          </w:p>
        </w:tc>
        <w:tc>
          <w:tcPr>
            <w:tcW w:w="0" w:type="auto"/>
            <w:tcBorders>
              <w:top w:val="single" w:sz="4" w:space="0" w:color="auto"/>
            </w:tcBorders>
            <w:shd w:val="clear" w:color="auto" w:fill="auto"/>
          </w:tcPr>
          <w:p w14:paraId="3EE1E5CD"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tcBorders>
              <w:top w:val="single" w:sz="4" w:space="0" w:color="auto"/>
            </w:tcBorders>
            <w:shd w:val="clear" w:color="auto" w:fill="auto"/>
          </w:tcPr>
          <w:p w14:paraId="7B39C8EE"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tcBorders>
              <w:top w:val="single" w:sz="4" w:space="0" w:color="auto"/>
            </w:tcBorders>
            <w:shd w:val="clear" w:color="auto" w:fill="auto"/>
          </w:tcPr>
          <w:p w14:paraId="72DE3C08"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tcBorders>
              <w:top w:val="single" w:sz="4" w:space="0" w:color="auto"/>
            </w:tcBorders>
            <w:shd w:val="clear" w:color="auto" w:fill="auto"/>
          </w:tcPr>
          <w:p w14:paraId="52B1FC8F"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tcBorders>
              <w:top w:val="single" w:sz="4" w:space="0" w:color="auto"/>
            </w:tcBorders>
            <w:shd w:val="clear" w:color="auto" w:fill="auto"/>
          </w:tcPr>
          <w:p w14:paraId="1132EB52"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r>
      <w:tr w:rsidR="006C7B71" w:rsidRPr="006C7B71" w14:paraId="2CD65586" w14:textId="77777777" w:rsidTr="006C7B71">
        <w:trPr>
          <w:trHeight w:val="249"/>
        </w:trPr>
        <w:tc>
          <w:tcPr>
            <w:tcW w:w="0" w:type="auto"/>
            <w:shd w:val="clear" w:color="auto" w:fill="auto"/>
          </w:tcPr>
          <w:p w14:paraId="152CDA26" w14:textId="77777777" w:rsidR="006C7B71" w:rsidRPr="006C7B71" w:rsidRDefault="006C7B71" w:rsidP="000E4AAF">
            <w:pPr>
              <w:wordWrap/>
              <w:snapToGrid w:val="0"/>
              <w:spacing w:after="0" w:line="360" w:lineRule="auto"/>
              <w:rPr>
                <w:rFonts w:ascii="Book Antiqua" w:hAnsi="Book Antiqua" w:cs="Times New Roman"/>
                <w:sz w:val="24"/>
                <w:szCs w:val="24"/>
              </w:rPr>
            </w:pPr>
            <w:r w:rsidRPr="006C7B71">
              <w:rPr>
                <w:rFonts w:ascii="Book Antiqua" w:hAnsi="Book Antiqua" w:cs="Times New Roman"/>
                <w:sz w:val="24"/>
                <w:szCs w:val="24"/>
              </w:rPr>
              <w:t>2</w:t>
            </w:r>
          </w:p>
        </w:tc>
        <w:tc>
          <w:tcPr>
            <w:tcW w:w="0" w:type="auto"/>
            <w:shd w:val="clear" w:color="auto" w:fill="auto"/>
          </w:tcPr>
          <w:p w14:paraId="74B98E36"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0D91A67B"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Y</w:t>
            </w:r>
          </w:p>
        </w:tc>
        <w:tc>
          <w:tcPr>
            <w:tcW w:w="0" w:type="auto"/>
            <w:shd w:val="clear" w:color="auto" w:fill="auto"/>
          </w:tcPr>
          <w:p w14:paraId="27AC6FB6"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1D466758"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30F766B9"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1E2C9330"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2F1752F5"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r>
      <w:tr w:rsidR="006C7B71" w:rsidRPr="006C7B71" w14:paraId="080B3A65" w14:textId="77777777" w:rsidTr="006C7B71">
        <w:trPr>
          <w:trHeight w:val="249"/>
        </w:trPr>
        <w:tc>
          <w:tcPr>
            <w:tcW w:w="0" w:type="auto"/>
            <w:shd w:val="clear" w:color="auto" w:fill="auto"/>
          </w:tcPr>
          <w:p w14:paraId="359BCB53" w14:textId="77777777" w:rsidR="006C7B71" w:rsidRPr="006C7B71" w:rsidRDefault="006C7B71" w:rsidP="000E4AAF">
            <w:pPr>
              <w:wordWrap/>
              <w:snapToGrid w:val="0"/>
              <w:spacing w:after="0" w:line="360" w:lineRule="auto"/>
              <w:rPr>
                <w:rFonts w:ascii="Book Antiqua" w:hAnsi="Book Antiqua" w:cs="Times New Roman"/>
                <w:sz w:val="24"/>
                <w:szCs w:val="24"/>
              </w:rPr>
            </w:pPr>
            <w:r w:rsidRPr="006C7B71">
              <w:rPr>
                <w:rFonts w:ascii="Book Antiqua" w:hAnsi="Book Antiqua" w:cs="Times New Roman"/>
                <w:sz w:val="24"/>
                <w:szCs w:val="24"/>
              </w:rPr>
              <w:t>3</w:t>
            </w:r>
          </w:p>
        </w:tc>
        <w:tc>
          <w:tcPr>
            <w:tcW w:w="0" w:type="auto"/>
            <w:shd w:val="clear" w:color="auto" w:fill="auto"/>
          </w:tcPr>
          <w:p w14:paraId="34D3FA3B"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4333836C"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Y</w:t>
            </w:r>
          </w:p>
        </w:tc>
        <w:tc>
          <w:tcPr>
            <w:tcW w:w="0" w:type="auto"/>
            <w:shd w:val="clear" w:color="auto" w:fill="auto"/>
          </w:tcPr>
          <w:p w14:paraId="2A45A5D8"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4CF8209E"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66081C5F"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60355395"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78D46A9E"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r>
      <w:tr w:rsidR="006C7B71" w:rsidRPr="006C7B71" w14:paraId="5BFFE746" w14:textId="77777777" w:rsidTr="006C7B71">
        <w:trPr>
          <w:trHeight w:val="249"/>
        </w:trPr>
        <w:tc>
          <w:tcPr>
            <w:tcW w:w="0" w:type="auto"/>
            <w:shd w:val="clear" w:color="auto" w:fill="auto"/>
          </w:tcPr>
          <w:p w14:paraId="31CBE612" w14:textId="77777777" w:rsidR="006C7B71" w:rsidRPr="006C7B71" w:rsidRDefault="006C7B71" w:rsidP="000E4AAF">
            <w:pPr>
              <w:wordWrap/>
              <w:snapToGrid w:val="0"/>
              <w:spacing w:after="0" w:line="360" w:lineRule="auto"/>
              <w:rPr>
                <w:rFonts w:ascii="Book Antiqua" w:hAnsi="Book Antiqua" w:cs="Times New Roman"/>
                <w:sz w:val="24"/>
                <w:szCs w:val="24"/>
              </w:rPr>
            </w:pPr>
            <w:r w:rsidRPr="006C7B71">
              <w:rPr>
                <w:rFonts w:ascii="Book Antiqua" w:hAnsi="Book Antiqua" w:cs="Times New Roman"/>
                <w:sz w:val="24"/>
                <w:szCs w:val="24"/>
              </w:rPr>
              <w:t>4</w:t>
            </w:r>
          </w:p>
        </w:tc>
        <w:tc>
          <w:tcPr>
            <w:tcW w:w="0" w:type="auto"/>
            <w:shd w:val="clear" w:color="auto" w:fill="auto"/>
          </w:tcPr>
          <w:p w14:paraId="76460EE9"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78B700B2"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Y</w:t>
            </w:r>
          </w:p>
        </w:tc>
        <w:tc>
          <w:tcPr>
            <w:tcW w:w="0" w:type="auto"/>
            <w:shd w:val="clear" w:color="auto" w:fill="auto"/>
          </w:tcPr>
          <w:p w14:paraId="1FA296D7"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3B81786B"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70F57131"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13045A37"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2905BBBC"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r>
      <w:tr w:rsidR="006C7B71" w:rsidRPr="006C7B71" w14:paraId="1FF64DB9" w14:textId="77777777" w:rsidTr="006C7B71">
        <w:trPr>
          <w:trHeight w:val="257"/>
        </w:trPr>
        <w:tc>
          <w:tcPr>
            <w:tcW w:w="0" w:type="auto"/>
            <w:shd w:val="clear" w:color="auto" w:fill="auto"/>
          </w:tcPr>
          <w:p w14:paraId="03584951" w14:textId="77777777" w:rsidR="006C7B71" w:rsidRPr="006C7B71" w:rsidRDefault="006C7B71" w:rsidP="000E4AAF">
            <w:pPr>
              <w:wordWrap/>
              <w:snapToGrid w:val="0"/>
              <w:spacing w:after="0" w:line="360" w:lineRule="auto"/>
              <w:rPr>
                <w:rFonts w:ascii="Book Antiqua" w:hAnsi="Book Antiqua" w:cs="Times New Roman"/>
                <w:sz w:val="24"/>
                <w:szCs w:val="24"/>
              </w:rPr>
            </w:pPr>
            <w:r w:rsidRPr="006C7B71">
              <w:rPr>
                <w:rFonts w:ascii="Book Antiqua" w:hAnsi="Book Antiqua" w:cs="Times New Roman"/>
                <w:sz w:val="24"/>
                <w:szCs w:val="24"/>
              </w:rPr>
              <w:t>5</w:t>
            </w:r>
          </w:p>
        </w:tc>
        <w:tc>
          <w:tcPr>
            <w:tcW w:w="0" w:type="auto"/>
            <w:shd w:val="clear" w:color="auto" w:fill="auto"/>
          </w:tcPr>
          <w:p w14:paraId="6D015694"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676367C5"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Y</w:t>
            </w:r>
          </w:p>
        </w:tc>
        <w:tc>
          <w:tcPr>
            <w:tcW w:w="0" w:type="auto"/>
            <w:shd w:val="clear" w:color="auto" w:fill="auto"/>
          </w:tcPr>
          <w:p w14:paraId="6B90E215"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303E2096"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5A74F5FA"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540D6FB4"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22833E35"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r>
      <w:tr w:rsidR="006C7B71" w:rsidRPr="006C7B71" w14:paraId="61EF3C00" w14:textId="77777777" w:rsidTr="006C7B71">
        <w:trPr>
          <w:trHeight w:val="257"/>
        </w:trPr>
        <w:tc>
          <w:tcPr>
            <w:tcW w:w="0" w:type="auto"/>
            <w:shd w:val="clear" w:color="auto" w:fill="auto"/>
          </w:tcPr>
          <w:p w14:paraId="47107D36" w14:textId="77777777" w:rsidR="006C7B71" w:rsidRPr="006C7B71" w:rsidRDefault="006C7B71" w:rsidP="000E4AAF">
            <w:pPr>
              <w:wordWrap/>
              <w:snapToGrid w:val="0"/>
              <w:spacing w:after="0" w:line="360" w:lineRule="auto"/>
              <w:rPr>
                <w:rFonts w:ascii="Book Antiqua" w:hAnsi="Book Antiqua" w:cs="Times New Roman"/>
                <w:sz w:val="24"/>
                <w:szCs w:val="24"/>
              </w:rPr>
            </w:pPr>
            <w:r w:rsidRPr="006C7B71">
              <w:rPr>
                <w:rFonts w:ascii="Book Antiqua" w:hAnsi="Book Antiqua" w:cs="Times New Roman"/>
                <w:sz w:val="24"/>
                <w:szCs w:val="24"/>
              </w:rPr>
              <w:t>6</w:t>
            </w:r>
          </w:p>
        </w:tc>
        <w:tc>
          <w:tcPr>
            <w:tcW w:w="0" w:type="auto"/>
            <w:shd w:val="clear" w:color="auto" w:fill="auto"/>
          </w:tcPr>
          <w:p w14:paraId="5EA053A3"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47B577F2"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Y</w:t>
            </w:r>
          </w:p>
        </w:tc>
        <w:tc>
          <w:tcPr>
            <w:tcW w:w="0" w:type="auto"/>
            <w:shd w:val="clear" w:color="auto" w:fill="auto"/>
          </w:tcPr>
          <w:p w14:paraId="17C74FB1"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5448E56F"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0B96ACA4"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2E69D6D6"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2D639F9E"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r>
      <w:tr w:rsidR="006C7B71" w:rsidRPr="006C7B71" w14:paraId="589053E5" w14:textId="77777777" w:rsidTr="006C7B71">
        <w:trPr>
          <w:trHeight w:val="257"/>
        </w:trPr>
        <w:tc>
          <w:tcPr>
            <w:tcW w:w="0" w:type="auto"/>
            <w:shd w:val="clear" w:color="auto" w:fill="auto"/>
          </w:tcPr>
          <w:p w14:paraId="31DDB068" w14:textId="77777777" w:rsidR="006C7B71" w:rsidRPr="006C7B71" w:rsidRDefault="006C7B71" w:rsidP="000E4AAF">
            <w:pPr>
              <w:wordWrap/>
              <w:snapToGrid w:val="0"/>
              <w:spacing w:after="0" w:line="360" w:lineRule="auto"/>
              <w:rPr>
                <w:rFonts w:ascii="Book Antiqua" w:hAnsi="Book Antiqua" w:cs="Times New Roman"/>
                <w:sz w:val="24"/>
                <w:szCs w:val="24"/>
              </w:rPr>
            </w:pPr>
            <w:r w:rsidRPr="006C7B71">
              <w:rPr>
                <w:rFonts w:ascii="Book Antiqua" w:hAnsi="Book Antiqua" w:cs="Times New Roman"/>
                <w:sz w:val="24"/>
                <w:szCs w:val="24"/>
              </w:rPr>
              <w:t>7</w:t>
            </w:r>
          </w:p>
        </w:tc>
        <w:tc>
          <w:tcPr>
            <w:tcW w:w="0" w:type="auto"/>
            <w:shd w:val="clear" w:color="auto" w:fill="auto"/>
          </w:tcPr>
          <w:p w14:paraId="20C5488B"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4B7CD044"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Y</w:t>
            </w:r>
          </w:p>
        </w:tc>
        <w:tc>
          <w:tcPr>
            <w:tcW w:w="0" w:type="auto"/>
            <w:shd w:val="clear" w:color="auto" w:fill="auto"/>
          </w:tcPr>
          <w:p w14:paraId="0E4E9D65"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78F8D340"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7CCD3ADA"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6857C018"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09713F26"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r>
      <w:tr w:rsidR="006C7B71" w:rsidRPr="006C7B71" w14:paraId="6F0F706D" w14:textId="77777777" w:rsidTr="006C7B71">
        <w:trPr>
          <w:trHeight w:val="257"/>
        </w:trPr>
        <w:tc>
          <w:tcPr>
            <w:tcW w:w="0" w:type="auto"/>
            <w:shd w:val="clear" w:color="auto" w:fill="auto"/>
          </w:tcPr>
          <w:p w14:paraId="33EF4FC9" w14:textId="77777777" w:rsidR="006C7B71" w:rsidRPr="006C7B71" w:rsidRDefault="006C7B71" w:rsidP="000E4AAF">
            <w:pPr>
              <w:wordWrap/>
              <w:snapToGrid w:val="0"/>
              <w:spacing w:after="0" w:line="360" w:lineRule="auto"/>
              <w:rPr>
                <w:rFonts w:ascii="Book Antiqua" w:hAnsi="Book Antiqua" w:cs="Times New Roman"/>
                <w:sz w:val="24"/>
                <w:szCs w:val="24"/>
              </w:rPr>
            </w:pPr>
            <w:r w:rsidRPr="006C7B71">
              <w:rPr>
                <w:rFonts w:ascii="Book Antiqua" w:hAnsi="Book Antiqua" w:cs="Times New Roman"/>
                <w:sz w:val="24"/>
                <w:szCs w:val="24"/>
              </w:rPr>
              <w:t>8</w:t>
            </w:r>
          </w:p>
        </w:tc>
        <w:tc>
          <w:tcPr>
            <w:tcW w:w="0" w:type="auto"/>
            <w:shd w:val="clear" w:color="auto" w:fill="auto"/>
          </w:tcPr>
          <w:p w14:paraId="7ED49274"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3C037470"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Y</w:t>
            </w:r>
          </w:p>
        </w:tc>
        <w:tc>
          <w:tcPr>
            <w:tcW w:w="0" w:type="auto"/>
            <w:shd w:val="clear" w:color="auto" w:fill="auto"/>
          </w:tcPr>
          <w:p w14:paraId="6B96AFBF"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0EE12208"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6DE3591B"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45DE5699"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c>
          <w:tcPr>
            <w:tcW w:w="0" w:type="auto"/>
            <w:shd w:val="clear" w:color="auto" w:fill="auto"/>
          </w:tcPr>
          <w:p w14:paraId="7DACF3BC" w14:textId="77777777" w:rsidR="006C7B71" w:rsidRPr="006C7B71" w:rsidRDefault="006C7B71" w:rsidP="000E4AAF">
            <w:pPr>
              <w:wordWrap/>
              <w:snapToGrid w:val="0"/>
              <w:spacing w:after="0" w:line="360" w:lineRule="auto"/>
              <w:jc w:val="center"/>
              <w:rPr>
                <w:rFonts w:ascii="Book Antiqua" w:hAnsi="Book Antiqua" w:cs="Times New Roman"/>
                <w:sz w:val="24"/>
                <w:szCs w:val="24"/>
              </w:rPr>
            </w:pPr>
            <w:r w:rsidRPr="006C7B71">
              <w:rPr>
                <w:rFonts w:ascii="Book Antiqua" w:hAnsi="Book Antiqua" w:cs="Times New Roman"/>
                <w:sz w:val="24"/>
                <w:szCs w:val="24"/>
              </w:rPr>
              <w:t>N</w:t>
            </w:r>
          </w:p>
        </w:tc>
      </w:tr>
    </w:tbl>
    <w:p w14:paraId="2C301F15" w14:textId="73677B8A" w:rsidR="00A04CE5" w:rsidRPr="006C7B71" w:rsidRDefault="005057C4" w:rsidP="000E4AAF">
      <w:pPr>
        <w:pStyle w:val="EndNoteBibliography"/>
        <w:wordWrap/>
        <w:snapToGrid w:val="0"/>
        <w:spacing w:after="0" w:line="360" w:lineRule="auto"/>
        <w:rPr>
          <w:rFonts w:ascii="Book Antiqua" w:eastAsia="SimSun" w:hAnsi="Book Antiqua"/>
          <w:noProof w:val="0"/>
          <w:szCs w:val="24"/>
          <w:lang w:eastAsia="zh-CN"/>
        </w:rPr>
      </w:pPr>
      <w:r w:rsidRPr="00E91BBE">
        <w:rPr>
          <w:rFonts w:ascii="Book Antiqua" w:hAnsi="Book Antiqua"/>
          <w:noProof w:val="0"/>
          <w:szCs w:val="24"/>
        </w:rPr>
        <w:t>N</w:t>
      </w:r>
      <w:r w:rsidR="006C7B71">
        <w:rPr>
          <w:rFonts w:ascii="Book Antiqua" w:eastAsia="SimSun" w:hAnsi="Book Antiqua" w:hint="eastAsia"/>
          <w:noProof w:val="0"/>
          <w:szCs w:val="24"/>
          <w:lang w:eastAsia="zh-CN"/>
        </w:rPr>
        <w:t xml:space="preserve">: </w:t>
      </w:r>
      <w:r w:rsidRPr="006C7B71">
        <w:rPr>
          <w:rFonts w:ascii="Book Antiqua" w:hAnsi="Book Antiqua"/>
          <w:caps/>
          <w:noProof w:val="0"/>
          <w:szCs w:val="24"/>
        </w:rPr>
        <w:t>n</w:t>
      </w:r>
      <w:r w:rsidRPr="00E91BBE">
        <w:rPr>
          <w:rFonts w:ascii="Book Antiqua" w:hAnsi="Book Antiqua"/>
          <w:noProof w:val="0"/>
          <w:szCs w:val="24"/>
        </w:rPr>
        <w:t>o; Y</w:t>
      </w:r>
      <w:r w:rsidR="006C7B71">
        <w:rPr>
          <w:rFonts w:ascii="Book Antiqua" w:eastAsia="SimSun" w:hAnsi="Book Antiqua" w:hint="eastAsia"/>
          <w:noProof w:val="0"/>
          <w:szCs w:val="24"/>
          <w:lang w:eastAsia="zh-CN"/>
        </w:rPr>
        <w:t>:</w:t>
      </w:r>
      <w:r w:rsidRPr="00E91BBE">
        <w:rPr>
          <w:rFonts w:ascii="Book Antiqua" w:hAnsi="Book Antiqua"/>
          <w:noProof w:val="0"/>
          <w:szCs w:val="24"/>
        </w:rPr>
        <w:t xml:space="preserve"> </w:t>
      </w:r>
      <w:r w:rsidRPr="006C7B71">
        <w:rPr>
          <w:rFonts w:ascii="Book Antiqua" w:hAnsi="Book Antiqua"/>
          <w:caps/>
          <w:noProof w:val="0"/>
          <w:szCs w:val="24"/>
        </w:rPr>
        <w:t>y</w:t>
      </w:r>
      <w:r w:rsidRPr="00E91BBE">
        <w:rPr>
          <w:rFonts w:ascii="Book Antiqua" w:hAnsi="Book Antiqua"/>
          <w:noProof w:val="0"/>
          <w:szCs w:val="24"/>
        </w:rPr>
        <w:t>es.</w:t>
      </w:r>
    </w:p>
    <w:sectPr w:rsidR="00A04CE5" w:rsidRPr="006C7B71">
      <w:pgSz w:w="11906" w:h="16838"/>
      <w:pgMar w:top="1701" w:right="1440" w:bottom="1440" w:left="1440"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B07A5" w16cid:durableId="1DE38F31"/>
  <w16cid:commentId w16cid:paraId="48BD149B" w16cid:durableId="1DE38F32"/>
  <w16cid:commentId w16cid:paraId="3BA5636A" w16cid:durableId="1DE38F33"/>
  <w16cid:commentId w16cid:paraId="4AA38C8C" w16cid:durableId="1DE38F34"/>
  <w16cid:commentId w16cid:paraId="3B4DE860" w16cid:durableId="1DE38F35"/>
  <w16cid:commentId w16cid:paraId="7222F27B" w16cid:durableId="1DE38F36"/>
  <w16cid:commentId w16cid:paraId="1ECFB393" w16cid:durableId="1DE38F37"/>
  <w16cid:commentId w16cid:paraId="074BFE79" w16cid:durableId="1DE38F38"/>
  <w16cid:commentId w16cid:paraId="547D97D0" w16cid:durableId="1DE39D35"/>
  <w16cid:commentId w16cid:paraId="611E64B8" w16cid:durableId="1DE38F39"/>
  <w16cid:commentId w16cid:paraId="10F5ACCD" w16cid:durableId="1DE38F3A"/>
  <w16cid:commentId w16cid:paraId="3835D451" w16cid:durableId="1DE38F3B"/>
  <w16cid:commentId w16cid:paraId="3E4FE7C2" w16cid:durableId="1DE38F3C"/>
  <w16cid:commentId w16cid:paraId="125B741B" w16cid:durableId="1DE38F3D"/>
  <w16cid:commentId w16cid:paraId="2AD07705" w16cid:durableId="1DE38F3E"/>
  <w16cid:commentId w16cid:paraId="0C504101" w16cid:durableId="1DE38F3F"/>
  <w16cid:commentId w16cid:paraId="602B1237" w16cid:durableId="1DE38F40"/>
  <w16cid:commentId w16cid:paraId="0315C9B2" w16cid:durableId="1DE38F41"/>
  <w16cid:commentId w16cid:paraId="637CA435" w16cid:durableId="1DE38F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E1E8" w14:textId="77777777" w:rsidR="002E61DE" w:rsidRDefault="002E61DE" w:rsidP="004334C7">
      <w:pPr>
        <w:spacing w:after="0" w:line="240" w:lineRule="auto"/>
      </w:pPr>
      <w:r>
        <w:separator/>
      </w:r>
    </w:p>
  </w:endnote>
  <w:endnote w:type="continuationSeparator" w:id="0">
    <w:p w14:paraId="23E38E28" w14:textId="77777777" w:rsidR="002E61DE" w:rsidRDefault="002E61DE" w:rsidP="0043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ngLiU_HKSCS-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2129" w14:textId="77777777" w:rsidR="002E61DE" w:rsidRDefault="002E61DE" w:rsidP="004334C7">
      <w:pPr>
        <w:spacing w:after="0" w:line="240" w:lineRule="auto"/>
      </w:pPr>
      <w:r>
        <w:separator/>
      </w:r>
    </w:p>
  </w:footnote>
  <w:footnote w:type="continuationSeparator" w:id="0">
    <w:p w14:paraId="269F5CBB" w14:textId="77777777" w:rsidR="002E61DE" w:rsidRDefault="002E61DE" w:rsidP="00433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g Endosc(0915-5635)&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9a2zzfpnsfs27esteppt2d7t2azzwz5r9z2&quot;&gt;(검토) FCSEMS digest endosc&lt;record-ids&gt;&lt;item&gt;4&lt;/item&gt;&lt;item&gt;6&lt;/item&gt;&lt;item&gt;16&lt;/item&gt;&lt;item&gt;18&lt;/item&gt;&lt;item&gt;25&lt;/item&gt;&lt;item&gt;28&lt;/item&gt;&lt;item&gt;61&lt;/item&gt;&lt;item&gt;111&lt;/item&gt;&lt;item&gt;159&lt;/item&gt;&lt;item&gt;192&lt;/item&gt;&lt;item&gt;194&lt;/item&gt;&lt;item&gt;198&lt;/item&gt;&lt;item&gt;206&lt;/item&gt;&lt;item&gt;212&lt;/item&gt;&lt;item&gt;214&lt;/item&gt;&lt;item&gt;226&lt;/item&gt;&lt;item&gt;227&lt;/item&gt;&lt;item&gt;230&lt;/item&gt;&lt;item&gt;240&lt;/item&gt;&lt;item&gt;241&lt;/item&gt;&lt;item&gt;288&lt;/item&gt;&lt;item&gt;289&lt;/item&gt;&lt;item&gt;290&lt;/item&gt;&lt;item&gt;291&lt;/item&gt;&lt;item&gt;292&lt;/item&gt;&lt;item&gt;293&lt;/item&gt;&lt;item&gt;294&lt;/item&gt;&lt;item&gt;295&lt;/item&gt;&lt;item&gt;296&lt;/item&gt;&lt;/record-ids&gt;&lt;/item&gt;&lt;/Libraries&gt;"/>
  </w:docVars>
  <w:rsids>
    <w:rsidRoot w:val="004A6B9E"/>
    <w:rsid w:val="00000C12"/>
    <w:rsid w:val="000023E8"/>
    <w:rsid w:val="00002724"/>
    <w:rsid w:val="00002AB6"/>
    <w:rsid w:val="00006902"/>
    <w:rsid w:val="0001115F"/>
    <w:rsid w:val="00011872"/>
    <w:rsid w:val="00011C06"/>
    <w:rsid w:val="000122C1"/>
    <w:rsid w:val="000130FA"/>
    <w:rsid w:val="00016839"/>
    <w:rsid w:val="00022FB7"/>
    <w:rsid w:val="000237F1"/>
    <w:rsid w:val="00032726"/>
    <w:rsid w:val="000358AC"/>
    <w:rsid w:val="00035C1C"/>
    <w:rsid w:val="00042E25"/>
    <w:rsid w:val="000430D4"/>
    <w:rsid w:val="000439EF"/>
    <w:rsid w:val="000455B0"/>
    <w:rsid w:val="0004620A"/>
    <w:rsid w:val="00047AAE"/>
    <w:rsid w:val="00047DA1"/>
    <w:rsid w:val="000512BD"/>
    <w:rsid w:val="00053AAB"/>
    <w:rsid w:val="000576DE"/>
    <w:rsid w:val="000601B4"/>
    <w:rsid w:val="000608C1"/>
    <w:rsid w:val="00060E98"/>
    <w:rsid w:val="00061562"/>
    <w:rsid w:val="00062512"/>
    <w:rsid w:val="00064752"/>
    <w:rsid w:val="00066075"/>
    <w:rsid w:val="00066E90"/>
    <w:rsid w:val="0006767F"/>
    <w:rsid w:val="00072DE5"/>
    <w:rsid w:val="000778B9"/>
    <w:rsid w:val="0008344E"/>
    <w:rsid w:val="000854B9"/>
    <w:rsid w:val="00085B57"/>
    <w:rsid w:val="00085CFC"/>
    <w:rsid w:val="00085F64"/>
    <w:rsid w:val="0008675E"/>
    <w:rsid w:val="00087779"/>
    <w:rsid w:val="000946F0"/>
    <w:rsid w:val="00097613"/>
    <w:rsid w:val="000979F6"/>
    <w:rsid w:val="000A35F7"/>
    <w:rsid w:val="000A41B5"/>
    <w:rsid w:val="000A47E2"/>
    <w:rsid w:val="000A591F"/>
    <w:rsid w:val="000A68C5"/>
    <w:rsid w:val="000A73C7"/>
    <w:rsid w:val="000B1F0B"/>
    <w:rsid w:val="000B5F37"/>
    <w:rsid w:val="000C0CB5"/>
    <w:rsid w:val="000C2763"/>
    <w:rsid w:val="000C2C11"/>
    <w:rsid w:val="000C3207"/>
    <w:rsid w:val="000C4421"/>
    <w:rsid w:val="000C5C59"/>
    <w:rsid w:val="000D0822"/>
    <w:rsid w:val="000D0AB2"/>
    <w:rsid w:val="000D0B0A"/>
    <w:rsid w:val="000D0B52"/>
    <w:rsid w:val="000D30A3"/>
    <w:rsid w:val="000D7C38"/>
    <w:rsid w:val="000E4AAF"/>
    <w:rsid w:val="000E605A"/>
    <w:rsid w:val="000E6E9C"/>
    <w:rsid w:val="000F0D03"/>
    <w:rsid w:val="000F19CE"/>
    <w:rsid w:val="000F2AA5"/>
    <w:rsid w:val="000F3E84"/>
    <w:rsid w:val="000F5420"/>
    <w:rsid w:val="000F7743"/>
    <w:rsid w:val="001020CB"/>
    <w:rsid w:val="00110922"/>
    <w:rsid w:val="00110A60"/>
    <w:rsid w:val="00110F51"/>
    <w:rsid w:val="0011154F"/>
    <w:rsid w:val="00112EB9"/>
    <w:rsid w:val="00113C78"/>
    <w:rsid w:val="00114F16"/>
    <w:rsid w:val="00117092"/>
    <w:rsid w:val="00117F31"/>
    <w:rsid w:val="001215BE"/>
    <w:rsid w:val="00121E86"/>
    <w:rsid w:val="001230DA"/>
    <w:rsid w:val="00123A05"/>
    <w:rsid w:val="0012420A"/>
    <w:rsid w:val="00124E24"/>
    <w:rsid w:val="00125641"/>
    <w:rsid w:val="001257C9"/>
    <w:rsid w:val="00126F10"/>
    <w:rsid w:val="00127080"/>
    <w:rsid w:val="00127A14"/>
    <w:rsid w:val="00133019"/>
    <w:rsid w:val="00133D71"/>
    <w:rsid w:val="00136AF4"/>
    <w:rsid w:val="00136E93"/>
    <w:rsid w:val="00142273"/>
    <w:rsid w:val="00142F7A"/>
    <w:rsid w:val="00143FD8"/>
    <w:rsid w:val="00145116"/>
    <w:rsid w:val="0014562B"/>
    <w:rsid w:val="001505AA"/>
    <w:rsid w:val="0015061C"/>
    <w:rsid w:val="00150711"/>
    <w:rsid w:val="00151D19"/>
    <w:rsid w:val="001530E3"/>
    <w:rsid w:val="00154396"/>
    <w:rsid w:val="00155618"/>
    <w:rsid w:val="00156FC3"/>
    <w:rsid w:val="00157CCA"/>
    <w:rsid w:val="00160570"/>
    <w:rsid w:val="00161064"/>
    <w:rsid w:val="00163760"/>
    <w:rsid w:val="00163A0F"/>
    <w:rsid w:val="00163F20"/>
    <w:rsid w:val="0016509A"/>
    <w:rsid w:val="00170F77"/>
    <w:rsid w:val="00176973"/>
    <w:rsid w:val="00176D60"/>
    <w:rsid w:val="00177D87"/>
    <w:rsid w:val="00181757"/>
    <w:rsid w:val="00182CE5"/>
    <w:rsid w:val="00183FD1"/>
    <w:rsid w:val="001858D5"/>
    <w:rsid w:val="00186CB2"/>
    <w:rsid w:val="0018752E"/>
    <w:rsid w:val="00190AD9"/>
    <w:rsid w:val="001925B5"/>
    <w:rsid w:val="00197802"/>
    <w:rsid w:val="00197A3E"/>
    <w:rsid w:val="001A162C"/>
    <w:rsid w:val="001A3DD3"/>
    <w:rsid w:val="001A4CBD"/>
    <w:rsid w:val="001A5981"/>
    <w:rsid w:val="001A7871"/>
    <w:rsid w:val="001B01E7"/>
    <w:rsid w:val="001B0A8F"/>
    <w:rsid w:val="001B4838"/>
    <w:rsid w:val="001C0479"/>
    <w:rsid w:val="001C336B"/>
    <w:rsid w:val="001C357C"/>
    <w:rsid w:val="001C3902"/>
    <w:rsid w:val="001C4FC3"/>
    <w:rsid w:val="001C5AB3"/>
    <w:rsid w:val="001C5B92"/>
    <w:rsid w:val="001C6DB5"/>
    <w:rsid w:val="001D099E"/>
    <w:rsid w:val="001D1CA7"/>
    <w:rsid w:val="001D34AC"/>
    <w:rsid w:val="001D361B"/>
    <w:rsid w:val="001D36A3"/>
    <w:rsid w:val="001D6796"/>
    <w:rsid w:val="001D7599"/>
    <w:rsid w:val="001E02BD"/>
    <w:rsid w:val="001E1B31"/>
    <w:rsid w:val="001E54A0"/>
    <w:rsid w:val="001E7CB9"/>
    <w:rsid w:val="001F045F"/>
    <w:rsid w:val="001F2328"/>
    <w:rsid w:val="001F5FAA"/>
    <w:rsid w:val="001F63EF"/>
    <w:rsid w:val="001F6571"/>
    <w:rsid w:val="001F6BBD"/>
    <w:rsid w:val="001F6EDA"/>
    <w:rsid w:val="002002D6"/>
    <w:rsid w:val="002012E6"/>
    <w:rsid w:val="00202DB8"/>
    <w:rsid w:val="00204AC0"/>
    <w:rsid w:val="00210052"/>
    <w:rsid w:val="002111EA"/>
    <w:rsid w:val="0021358F"/>
    <w:rsid w:val="00220D60"/>
    <w:rsid w:val="00220D65"/>
    <w:rsid w:val="0022159C"/>
    <w:rsid w:val="00223362"/>
    <w:rsid w:val="00226C26"/>
    <w:rsid w:val="0022727E"/>
    <w:rsid w:val="00233A6D"/>
    <w:rsid w:val="00233ACF"/>
    <w:rsid w:val="002354C2"/>
    <w:rsid w:val="00235AF0"/>
    <w:rsid w:val="00236AF2"/>
    <w:rsid w:val="00237EBE"/>
    <w:rsid w:val="002414EB"/>
    <w:rsid w:val="002423B3"/>
    <w:rsid w:val="002432A2"/>
    <w:rsid w:val="002469EA"/>
    <w:rsid w:val="00251366"/>
    <w:rsid w:val="00255697"/>
    <w:rsid w:val="00255BF9"/>
    <w:rsid w:val="00255CEC"/>
    <w:rsid w:val="00260ABD"/>
    <w:rsid w:val="00260AF3"/>
    <w:rsid w:val="00261CF5"/>
    <w:rsid w:val="00262A97"/>
    <w:rsid w:val="0026553B"/>
    <w:rsid w:val="00265777"/>
    <w:rsid w:val="00270F73"/>
    <w:rsid w:val="00273AD1"/>
    <w:rsid w:val="002744BD"/>
    <w:rsid w:val="00274E8D"/>
    <w:rsid w:val="00275928"/>
    <w:rsid w:val="002761C9"/>
    <w:rsid w:val="0028123F"/>
    <w:rsid w:val="002814BB"/>
    <w:rsid w:val="00282221"/>
    <w:rsid w:val="002830F0"/>
    <w:rsid w:val="00285939"/>
    <w:rsid w:val="002863C8"/>
    <w:rsid w:val="0029093B"/>
    <w:rsid w:val="00296106"/>
    <w:rsid w:val="002A3F75"/>
    <w:rsid w:val="002A69A8"/>
    <w:rsid w:val="002B1EC5"/>
    <w:rsid w:val="002B2A8A"/>
    <w:rsid w:val="002B4279"/>
    <w:rsid w:val="002B5C3B"/>
    <w:rsid w:val="002B5FCE"/>
    <w:rsid w:val="002B60A6"/>
    <w:rsid w:val="002C3811"/>
    <w:rsid w:val="002C3916"/>
    <w:rsid w:val="002C4B74"/>
    <w:rsid w:val="002C5C22"/>
    <w:rsid w:val="002C76A9"/>
    <w:rsid w:val="002D1FE8"/>
    <w:rsid w:val="002D3776"/>
    <w:rsid w:val="002D7787"/>
    <w:rsid w:val="002E1CF3"/>
    <w:rsid w:val="002E3F90"/>
    <w:rsid w:val="002E61DE"/>
    <w:rsid w:val="002F24B4"/>
    <w:rsid w:val="002F2D85"/>
    <w:rsid w:val="002F2DA4"/>
    <w:rsid w:val="002F506B"/>
    <w:rsid w:val="002F528E"/>
    <w:rsid w:val="00307FEA"/>
    <w:rsid w:val="003142D5"/>
    <w:rsid w:val="00315F69"/>
    <w:rsid w:val="00316E29"/>
    <w:rsid w:val="00320641"/>
    <w:rsid w:val="00321184"/>
    <w:rsid w:val="00324863"/>
    <w:rsid w:val="00330A05"/>
    <w:rsid w:val="0033292A"/>
    <w:rsid w:val="003334A6"/>
    <w:rsid w:val="0033409F"/>
    <w:rsid w:val="003360AB"/>
    <w:rsid w:val="00336790"/>
    <w:rsid w:val="00340217"/>
    <w:rsid w:val="00344434"/>
    <w:rsid w:val="003455F2"/>
    <w:rsid w:val="003459BF"/>
    <w:rsid w:val="00354799"/>
    <w:rsid w:val="00354E73"/>
    <w:rsid w:val="003579FC"/>
    <w:rsid w:val="0036045C"/>
    <w:rsid w:val="00361E21"/>
    <w:rsid w:val="003628FB"/>
    <w:rsid w:val="003634D1"/>
    <w:rsid w:val="00367834"/>
    <w:rsid w:val="00367F39"/>
    <w:rsid w:val="00370554"/>
    <w:rsid w:val="0037089E"/>
    <w:rsid w:val="00370B59"/>
    <w:rsid w:val="00371FB0"/>
    <w:rsid w:val="00372E79"/>
    <w:rsid w:val="0037586D"/>
    <w:rsid w:val="00380335"/>
    <w:rsid w:val="00381C06"/>
    <w:rsid w:val="003821B7"/>
    <w:rsid w:val="0038267F"/>
    <w:rsid w:val="00384BF6"/>
    <w:rsid w:val="003873F3"/>
    <w:rsid w:val="00390025"/>
    <w:rsid w:val="003917E1"/>
    <w:rsid w:val="00391FE0"/>
    <w:rsid w:val="0039370D"/>
    <w:rsid w:val="00393972"/>
    <w:rsid w:val="00396402"/>
    <w:rsid w:val="00397F34"/>
    <w:rsid w:val="003A03B3"/>
    <w:rsid w:val="003A169A"/>
    <w:rsid w:val="003A25D2"/>
    <w:rsid w:val="003A3161"/>
    <w:rsid w:val="003A36BB"/>
    <w:rsid w:val="003A3B2B"/>
    <w:rsid w:val="003A5B5C"/>
    <w:rsid w:val="003B048B"/>
    <w:rsid w:val="003B638A"/>
    <w:rsid w:val="003C06CA"/>
    <w:rsid w:val="003C3C0F"/>
    <w:rsid w:val="003D1DAB"/>
    <w:rsid w:val="003D66FD"/>
    <w:rsid w:val="003E12B6"/>
    <w:rsid w:val="003E273D"/>
    <w:rsid w:val="003E2C59"/>
    <w:rsid w:val="003E61FC"/>
    <w:rsid w:val="003E69CF"/>
    <w:rsid w:val="003F0593"/>
    <w:rsid w:val="003F067E"/>
    <w:rsid w:val="003F3F41"/>
    <w:rsid w:val="004003A1"/>
    <w:rsid w:val="004020C2"/>
    <w:rsid w:val="00403F9E"/>
    <w:rsid w:val="00405C37"/>
    <w:rsid w:val="004066DA"/>
    <w:rsid w:val="00407AC7"/>
    <w:rsid w:val="00410E36"/>
    <w:rsid w:val="00412F99"/>
    <w:rsid w:val="00413839"/>
    <w:rsid w:val="00420E36"/>
    <w:rsid w:val="00422735"/>
    <w:rsid w:val="00422DCA"/>
    <w:rsid w:val="00425933"/>
    <w:rsid w:val="00425F45"/>
    <w:rsid w:val="00427818"/>
    <w:rsid w:val="004305FA"/>
    <w:rsid w:val="00430837"/>
    <w:rsid w:val="00431F9D"/>
    <w:rsid w:val="00432C83"/>
    <w:rsid w:val="004334C7"/>
    <w:rsid w:val="004334CA"/>
    <w:rsid w:val="00436847"/>
    <w:rsid w:val="004402CA"/>
    <w:rsid w:val="00440548"/>
    <w:rsid w:val="00441739"/>
    <w:rsid w:val="00441BEB"/>
    <w:rsid w:val="0044332B"/>
    <w:rsid w:val="00443BDD"/>
    <w:rsid w:val="00443C82"/>
    <w:rsid w:val="0044654E"/>
    <w:rsid w:val="004506FA"/>
    <w:rsid w:val="00454B10"/>
    <w:rsid w:val="00460363"/>
    <w:rsid w:val="00462020"/>
    <w:rsid w:val="00462B7F"/>
    <w:rsid w:val="0047153E"/>
    <w:rsid w:val="004755D0"/>
    <w:rsid w:val="00477C67"/>
    <w:rsid w:val="00481E69"/>
    <w:rsid w:val="004829F5"/>
    <w:rsid w:val="00482A5E"/>
    <w:rsid w:val="00482D97"/>
    <w:rsid w:val="00483B5A"/>
    <w:rsid w:val="00485712"/>
    <w:rsid w:val="0049045C"/>
    <w:rsid w:val="00492125"/>
    <w:rsid w:val="0049272F"/>
    <w:rsid w:val="00492BB4"/>
    <w:rsid w:val="0049427D"/>
    <w:rsid w:val="004A01CC"/>
    <w:rsid w:val="004A0B79"/>
    <w:rsid w:val="004A0CF1"/>
    <w:rsid w:val="004A2E46"/>
    <w:rsid w:val="004A4937"/>
    <w:rsid w:val="004A53EA"/>
    <w:rsid w:val="004A56EB"/>
    <w:rsid w:val="004A6B9E"/>
    <w:rsid w:val="004A779D"/>
    <w:rsid w:val="004B0260"/>
    <w:rsid w:val="004B7640"/>
    <w:rsid w:val="004C05D5"/>
    <w:rsid w:val="004C0953"/>
    <w:rsid w:val="004C0D12"/>
    <w:rsid w:val="004C1602"/>
    <w:rsid w:val="004C2AE0"/>
    <w:rsid w:val="004C3077"/>
    <w:rsid w:val="004C3299"/>
    <w:rsid w:val="004C4AEE"/>
    <w:rsid w:val="004C6C86"/>
    <w:rsid w:val="004C6E1F"/>
    <w:rsid w:val="004D19A3"/>
    <w:rsid w:val="004D6BEC"/>
    <w:rsid w:val="004E24C4"/>
    <w:rsid w:val="004E41C1"/>
    <w:rsid w:val="004E4851"/>
    <w:rsid w:val="004E5CE3"/>
    <w:rsid w:val="004E6E7B"/>
    <w:rsid w:val="004E700A"/>
    <w:rsid w:val="004F3A8C"/>
    <w:rsid w:val="004F5EC0"/>
    <w:rsid w:val="0050216D"/>
    <w:rsid w:val="005049EB"/>
    <w:rsid w:val="005057C4"/>
    <w:rsid w:val="005067BE"/>
    <w:rsid w:val="00510262"/>
    <w:rsid w:val="00515DC2"/>
    <w:rsid w:val="005212F1"/>
    <w:rsid w:val="00521315"/>
    <w:rsid w:val="0052301D"/>
    <w:rsid w:val="005262F2"/>
    <w:rsid w:val="00527C4C"/>
    <w:rsid w:val="00532197"/>
    <w:rsid w:val="0053663B"/>
    <w:rsid w:val="005373A9"/>
    <w:rsid w:val="005405E5"/>
    <w:rsid w:val="005418C4"/>
    <w:rsid w:val="00543845"/>
    <w:rsid w:val="00543D57"/>
    <w:rsid w:val="00543E2F"/>
    <w:rsid w:val="00560087"/>
    <w:rsid w:val="00561A6C"/>
    <w:rsid w:val="00562DA0"/>
    <w:rsid w:val="00563B56"/>
    <w:rsid w:val="00575445"/>
    <w:rsid w:val="00582D10"/>
    <w:rsid w:val="00583A51"/>
    <w:rsid w:val="00584315"/>
    <w:rsid w:val="00584D7F"/>
    <w:rsid w:val="00586475"/>
    <w:rsid w:val="0059011D"/>
    <w:rsid w:val="00590F6E"/>
    <w:rsid w:val="0059727B"/>
    <w:rsid w:val="005A1676"/>
    <w:rsid w:val="005A29A0"/>
    <w:rsid w:val="005A3C31"/>
    <w:rsid w:val="005B119C"/>
    <w:rsid w:val="005B3F0F"/>
    <w:rsid w:val="005B4C2D"/>
    <w:rsid w:val="005B5576"/>
    <w:rsid w:val="005B5D7D"/>
    <w:rsid w:val="005B6347"/>
    <w:rsid w:val="005C0FBE"/>
    <w:rsid w:val="005C72BF"/>
    <w:rsid w:val="005C74EE"/>
    <w:rsid w:val="005D0421"/>
    <w:rsid w:val="005D06AF"/>
    <w:rsid w:val="005D0C79"/>
    <w:rsid w:val="005D1038"/>
    <w:rsid w:val="005D12D6"/>
    <w:rsid w:val="005D1F43"/>
    <w:rsid w:val="005D1F76"/>
    <w:rsid w:val="005D2B4F"/>
    <w:rsid w:val="005D32D6"/>
    <w:rsid w:val="005D54BF"/>
    <w:rsid w:val="005E2F9E"/>
    <w:rsid w:val="005E53A0"/>
    <w:rsid w:val="005E62D5"/>
    <w:rsid w:val="005E7FC5"/>
    <w:rsid w:val="005F3765"/>
    <w:rsid w:val="005F4D29"/>
    <w:rsid w:val="005F5D3B"/>
    <w:rsid w:val="005F6875"/>
    <w:rsid w:val="005F6FB6"/>
    <w:rsid w:val="00600D5C"/>
    <w:rsid w:val="00603452"/>
    <w:rsid w:val="00605FB6"/>
    <w:rsid w:val="00607519"/>
    <w:rsid w:val="006126EE"/>
    <w:rsid w:val="00613445"/>
    <w:rsid w:val="00614C4F"/>
    <w:rsid w:val="0061718F"/>
    <w:rsid w:val="0062014E"/>
    <w:rsid w:val="00622FAC"/>
    <w:rsid w:val="00623754"/>
    <w:rsid w:val="006266D3"/>
    <w:rsid w:val="0062785A"/>
    <w:rsid w:val="0063059F"/>
    <w:rsid w:val="00630F08"/>
    <w:rsid w:val="006310C3"/>
    <w:rsid w:val="00636CAE"/>
    <w:rsid w:val="00637A41"/>
    <w:rsid w:val="00643498"/>
    <w:rsid w:val="00643F23"/>
    <w:rsid w:val="00644992"/>
    <w:rsid w:val="00653BFF"/>
    <w:rsid w:val="0065532F"/>
    <w:rsid w:val="006571CE"/>
    <w:rsid w:val="00657691"/>
    <w:rsid w:val="00662284"/>
    <w:rsid w:val="0066344C"/>
    <w:rsid w:val="00663FE1"/>
    <w:rsid w:val="0066497A"/>
    <w:rsid w:val="006671E1"/>
    <w:rsid w:val="006671FA"/>
    <w:rsid w:val="006739DE"/>
    <w:rsid w:val="00674BFF"/>
    <w:rsid w:val="00676F6A"/>
    <w:rsid w:val="006776F9"/>
    <w:rsid w:val="00677A46"/>
    <w:rsid w:val="00680C17"/>
    <w:rsid w:val="00681000"/>
    <w:rsid w:val="0068140D"/>
    <w:rsid w:val="00684DB7"/>
    <w:rsid w:val="006855F9"/>
    <w:rsid w:val="006859F4"/>
    <w:rsid w:val="006859FB"/>
    <w:rsid w:val="0069513E"/>
    <w:rsid w:val="006A36C6"/>
    <w:rsid w:val="006A5FFC"/>
    <w:rsid w:val="006A7294"/>
    <w:rsid w:val="006B071F"/>
    <w:rsid w:val="006B17D7"/>
    <w:rsid w:val="006B3D35"/>
    <w:rsid w:val="006B44F7"/>
    <w:rsid w:val="006B5BD5"/>
    <w:rsid w:val="006B5FB5"/>
    <w:rsid w:val="006C02AC"/>
    <w:rsid w:val="006C1467"/>
    <w:rsid w:val="006C1DB9"/>
    <w:rsid w:val="006C2BBB"/>
    <w:rsid w:val="006C7B71"/>
    <w:rsid w:val="006D07BD"/>
    <w:rsid w:val="006D0FEC"/>
    <w:rsid w:val="006D1B71"/>
    <w:rsid w:val="006D38A5"/>
    <w:rsid w:val="006D599A"/>
    <w:rsid w:val="006D5B3A"/>
    <w:rsid w:val="006D6DED"/>
    <w:rsid w:val="006E04D8"/>
    <w:rsid w:val="006E5836"/>
    <w:rsid w:val="006E6586"/>
    <w:rsid w:val="006E6CEE"/>
    <w:rsid w:val="006F1C2A"/>
    <w:rsid w:val="006F2B11"/>
    <w:rsid w:val="006F5C1D"/>
    <w:rsid w:val="007013CE"/>
    <w:rsid w:val="00703AD9"/>
    <w:rsid w:val="0070595D"/>
    <w:rsid w:val="00706C55"/>
    <w:rsid w:val="007120E3"/>
    <w:rsid w:val="00712D56"/>
    <w:rsid w:val="007221AB"/>
    <w:rsid w:val="00722C13"/>
    <w:rsid w:val="00722FEA"/>
    <w:rsid w:val="00724E26"/>
    <w:rsid w:val="007265C9"/>
    <w:rsid w:val="007356F0"/>
    <w:rsid w:val="00742166"/>
    <w:rsid w:val="007456F3"/>
    <w:rsid w:val="00750884"/>
    <w:rsid w:val="007517C5"/>
    <w:rsid w:val="00752649"/>
    <w:rsid w:val="00753DEF"/>
    <w:rsid w:val="0075408C"/>
    <w:rsid w:val="007571D3"/>
    <w:rsid w:val="00761242"/>
    <w:rsid w:val="00764429"/>
    <w:rsid w:val="007645EA"/>
    <w:rsid w:val="00765CCB"/>
    <w:rsid w:val="00772B32"/>
    <w:rsid w:val="00772E59"/>
    <w:rsid w:val="00774F33"/>
    <w:rsid w:val="007763E3"/>
    <w:rsid w:val="0078341A"/>
    <w:rsid w:val="00786E3C"/>
    <w:rsid w:val="00790616"/>
    <w:rsid w:val="00794BE2"/>
    <w:rsid w:val="00795916"/>
    <w:rsid w:val="00795E9F"/>
    <w:rsid w:val="007A1C93"/>
    <w:rsid w:val="007A45C3"/>
    <w:rsid w:val="007A6D7E"/>
    <w:rsid w:val="007B17CB"/>
    <w:rsid w:val="007B1820"/>
    <w:rsid w:val="007B2EAE"/>
    <w:rsid w:val="007B2F65"/>
    <w:rsid w:val="007B3FDA"/>
    <w:rsid w:val="007B47BF"/>
    <w:rsid w:val="007B66F6"/>
    <w:rsid w:val="007B69AF"/>
    <w:rsid w:val="007B6DAE"/>
    <w:rsid w:val="007B7B05"/>
    <w:rsid w:val="007C145B"/>
    <w:rsid w:val="007C18F4"/>
    <w:rsid w:val="007C2BED"/>
    <w:rsid w:val="007C4A99"/>
    <w:rsid w:val="007C5170"/>
    <w:rsid w:val="007C5E9F"/>
    <w:rsid w:val="007C5F21"/>
    <w:rsid w:val="007C67A3"/>
    <w:rsid w:val="007C794C"/>
    <w:rsid w:val="007D06D7"/>
    <w:rsid w:val="007D2EC5"/>
    <w:rsid w:val="007D3B15"/>
    <w:rsid w:val="007D3DDF"/>
    <w:rsid w:val="007D6103"/>
    <w:rsid w:val="007D7081"/>
    <w:rsid w:val="007E55D0"/>
    <w:rsid w:val="007E5BB0"/>
    <w:rsid w:val="007F2CA8"/>
    <w:rsid w:val="007F3124"/>
    <w:rsid w:val="007F417E"/>
    <w:rsid w:val="007F7EEF"/>
    <w:rsid w:val="007F7F44"/>
    <w:rsid w:val="008016A2"/>
    <w:rsid w:val="00801E71"/>
    <w:rsid w:val="00803351"/>
    <w:rsid w:val="008035E5"/>
    <w:rsid w:val="008037DE"/>
    <w:rsid w:val="008045DA"/>
    <w:rsid w:val="008058A3"/>
    <w:rsid w:val="00806967"/>
    <w:rsid w:val="00810770"/>
    <w:rsid w:val="00811611"/>
    <w:rsid w:val="008124AC"/>
    <w:rsid w:val="008212F6"/>
    <w:rsid w:val="0082163D"/>
    <w:rsid w:val="00821B33"/>
    <w:rsid w:val="00824F15"/>
    <w:rsid w:val="0083644C"/>
    <w:rsid w:val="00843143"/>
    <w:rsid w:val="00843788"/>
    <w:rsid w:val="00845B22"/>
    <w:rsid w:val="0084794F"/>
    <w:rsid w:val="00851349"/>
    <w:rsid w:val="00851545"/>
    <w:rsid w:val="00852B8D"/>
    <w:rsid w:val="00860015"/>
    <w:rsid w:val="00863CAA"/>
    <w:rsid w:val="00866F91"/>
    <w:rsid w:val="008679BA"/>
    <w:rsid w:val="008705E8"/>
    <w:rsid w:val="00871834"/>
    <w:rsid w:val="00871B97"/>
    <w:rsid w:val="00872642"/>
    <w:rsid w:val="00872A65"/>
    <w:rsid w:val="008730EA"/>
    <w:rsid w:val="00877CB6"/>
    <w:rsid w:val="00880276"/>
    <w:rsid w:val="00881869"/>
    <w:rsid w:val="0088352A"/>
    <w:rsid w:val="00894043"/>
    <w:rsid w:val="00894C26"/>
    <w:rsid w:val="0089597E"/>
    <w:rsid w:val="00896D7D"/>
    <w:rsid w:val="008A040A"/>
    <w:rsid w:val="008A172D"/>
    <w:rsid w:val="008A59F8"/>
    <w:rsid w:val="008A5EA6"/>
    <w:rsid w:val="008A6F92"/>
    <w:rsid w:val="008A7E30"/>
    <w:rsid w:val="008B2408"/>
    <w:rsid w:val="008B2445"/>
    <w:rsid w:val="008B523D"/>
    <w:rsid w:val="008B78E6"/>
    <w:rsid w:val="008C045F"/>
    <w:rsid w:val="008C163A"/>
    <w:rsid w:val="008C4400"/>
    <w:rsid w:val="008C684A"/>
    <w:rsid w:val="008C7A29"/>
    <w:rsid w:val="008D0B4C"/>
    <w:rsid w:val="008D320E"/>
    <w:rsid w:val="008D6F75"/>
    <w:rsid w:val="008E1C9E"/>
    <w:rsid w:val="008E257B"/>
    <w:rsid w:val="008E2614"/>
    <w:rsid w:val="008E26A9"/>
    <w:rsid w:val="008E408A"/>
    <w:rsid w:val="008E4C33"/>
    <w:rsid w:val="008E5306"/>
    <w:rsid w:val="008E679F"/>
    <w:rsid w:val="008F14D9"/>
    <w:rsid w:val="008F1518"/>
    <w:rsid w:val="008F51A0"/>
    <w:rsid w:val="008F5B9A"/>
    <w:rsid w:val="008F5CB9"/>
    <w:rsid w:val="00900407"/>
    <w:rsid w:val="00900A32"/>
    <w:rsid w:val="00903CD9"/>
    <w:rsid w:val="0091140C"/>
    <w:rsid w:val="00911FC1"/>
    <w:rsid w:val="00912C1F"/>
    <w:rsid w:val="009229C7"/>
    <w:rsid w:val="0092387D"/>
    <w:rsid w:val="00926624"/>
    <w:rsid w:val="00926C9D"/>
    <w:rsid w:val="00930492"/>
    <w:rsid w:val="00931F0B"/>
    <w:rsid w:val="00932802"/>
    <w:rsid w:val="00935295"/>
    <w:rsid w:val="00936E9A"/>
    <w:rsid w:val="0094222E"/>
    <w:rsid w:val="009427C3"/>
    <w:rsid w:val="0094402B"/>
    <w:rsid w:val="00945704"/>
    <w:rsid w:val="009468AA"/>
    <w:rsid w:val="009522EC"/>
    <w:rsid w:val="00952BBE"/>
    <w:rsid w:val="009563A9"/>
    <w:rsid w:val="00957250"/>
    <w:rsid w:val="00961084"/>
    <w:rsid w:val="00962BFC"/>
    <w:rsid w:val="0096360B"/>
    <w:rsid w:val="009636F7"/>
    <w:rsid w:val="00964607"/>
    <w:rsid w:val="00964B36"/>
    <w:rsid w:val="00964F85"/>
    <w:rsid w:val="00965C2C"/>
    <w:rsid w:val="009702DD"/>
    <w:rsid w:val="00970F1F"/>
    <w:rsid w:val="00971BED"/>
    <w:rsid w:val="00973787"/>
    <w:rsid w:val="009802B6"/>
    <w:rsid w:val="00980AF2"/>
    <w:rsid w:val="00980B18"/>
    <w:rsid w:val="00985DB6"/>
    <w:rsid w:val="009872AC"/>
    <w:rsid w:val="009960D5"/>
    <w:rsid w:val="00996B32"/>
    <w:rsid w:val="009A22FC"/>
    <w:rsid w:val="009A4BB8"/>
    <w:rsid w:val="009A5A3B"/>
    <w:rsid w:val="009A62B0"/>
    <w:rsid w:val="009B3B26"/>
    <w:rsid w:val="009B4DCE"/>
    <w:rsid w:val="009B5FBB"/>
    <w:rsid w:val="009C146E"/>
    <w:rsid w:val="009C2E10"/>
    <w:rsid w:val="009C38A6"/>
    <w:rsid w:val="009C3905"/>
    <w:rsid w:val="009C447A"/>
    <w:rsid w:val="009C474C"/>
    <w:rsid w:val="009C4D57"/>
    <w:rsid w:val="009D1B2E"/>
    <w:rsid w:val="009D2E7D"/>
    <w:rsid w:val="009D3810"/>
    <w:rsid w:val="009D4E41"/>
    <w:rsid w:val="009D5BCC"/>
    <w:rsid w:val="009D5E62"/>
    <w:rsid w:val="009D75E7"/>
    <w:rsid w:val="009D7733"/>
    <w:rsid w:val="009D7D66"/>
    <w:rsid w:val="009E30EC"/>
    <w:rsid w:val="009E6572"/>
    <w:rsid w:val="009E7852"/>
    <w:rsid w:val="009F270B"/>
    <w:rsid w:val="009F2E54"/>
    <w:rsid w:val="009F3748"/>
    <w:rsid w:val="009F415D"/>
    <w:rsid w:val="009F67A3"/>
    <w:rsid w:val="009F6F81"/>
    <w:rsid w:val="00A0075A"/>
    <w:rsid w:val="00A04C81"/>
    <w:rsid w:val="00A04CE5"/>
    <w:rsid w:val="00A04D19"/>
    <w:rsid w:val="00A05FC6"/>
    <w:rsid w:val="00A10FFD"/>
    <w:rsid w:val="00A11202"/>
    <w:rsid w:val="00A11455"/>
    <w:rsid w:val="00A123BF"/>
    <w:rsid w:val="00A138E6"/>
    <w:rsid w:val="00A17380"/>
    <w:rsid w:val="00A2157B"/>
    <w:rsid w:val="00A23790"/>
    <w:rsid w:val="00A34790"/>
    <w:rsid w:val="00A3685D"/>
    <w:rsid w:val="00A43355"/>
    <w:rsid w:val="00A43967"/>
    <w:rsid w:val="00A43BE5"/>
    <w:rsid w:val="00A4491C"/>
    <w:rsid w:val="00A44ECC"/>
    <w:rsid w:val="00A45325"/>
    <w:rsid w:val="00A506DA"/>
    <w:rsid w:val="00A54B0A"/>
    <w:rsid w:val="00A56C29"/>
    <w:rsid w:val="00A56CD8"/>
    <w:rsid w:val="00A62C6B"/>
    <w:rsid w:val="00A62EB1"/>
    <w:rsid w:val="00A62F2E"/>
    <w:rsid w:val="00A62FF9"/>
    <w:rsid w:val="00A65E34"/>
    <w:rsid w:val="00A67295"/>
    <w:rsid w:val="00A727F4"/>
    <w:rsid w:val="00A7455B"/>
    <w:rsid w:val="00A76F07"/>
    <w:rsid w:val="00A820E2"/>
    <w:rsid w:val="00A82747"/>
    <w:rsid w:val="00A82A07"/>
    <w:rsid w:val="00A82A27"/>
    <w:rsid w:val="00A83B13"/>
    <w:rsid w:val="00A84CE5"/>
    <w:rsid w:val="00A85D3F"/>
    <w:rsid w:val="00A85DB4"/>
    <w:rsid w:val="00A86442"/>
    <w:rsid w:val="00A86F8A"/>
    <w:rsid w:val="00A90E17"/>
    <w:rsid w:val="00A91034"/>
    <w:rsid w:val="00A91710"/>
    <w:rsid w:val="00A93FA6"/>
    <w:rsid w:val="00A944B3"/>
    <w:rsid w:val="00A956D4"/>
    <w:rsid w:val="00AA48D5"/>
    <w:rsid w:val="00AA58AE"/>
    <w:rsid w:val="00AB0B38"/>
    <w:rsid w:val="00AB1514"/>
    <w:rsid w:val="00AB4402"/>
    <w:rsid w:val="00AB7105"/>
    <w:rsid w:val="00AB7DC5"/>
    <w:rsid w:val="00AC08A7"/>
    <w:rsid w:val="00AC1246"/>
    <w:rsid w:val="00AC1ADF"/>
    <w:rsid w:val="00AC436D"/>
    <w:rsid w:val="00AD0BCA"/>
    <w:rsid w:val="00AD5922"/>
    <w:rsid w:val="00AD6B52"/>
    <w:rsid w:val="00AE1BD2"/>
    <w:rsid w:val="00AE1F81"/>
    <w:rsid w:val="00AE577B"/>
    <w:rsid w:val="00AE68BA"/>
    <w:rsid w:val="00AF24DC"/>
    <w:rsid w:val="00AF7B7E"/>
    <w:rsid w:val="00B0002C"/>
    <w:rsid w:val="00B00654"/>
    <w:rsid w:val="00B03C87"/>
    <w:rsid w:val="00B03D93"/>
    <w:rsid w:val="00B03F99"/>
    <w:rsid w:val="00B079B4"/>
    <w:rsid w:val="00B14581"/>
    <w:rsid w:val="00B15A17"/>
    <w:rsid w:val="00B240B8"/>
    <w:rsid w:val="00B24290"/>
    <w:rsid w:val="00B243C2"/>
    <w:rsid w:val="00B31123"/>
    <w:rsid w:val="00B32DA8"/>
    <w:rsid w:val="00B40BA8"/>
    <w:rsid w:val="00B420B3"/>
    <w:rsid w:val="00B42B2D"/>
    <w:rsid w:val="00B431E9"/>
    <w:rsid w:val="00B44096"/>
    <w:rsid w:val="00B46274"/>
    <w:rsid w:val="00B475BC"/>
    <w:rsid w:val="00B51556"/>
    <w:rsid w:val="00B51957"/>
    <w:rsid w:val="00B5234A"/>
    <w:rsid w:val="00B54DFD"/>
    <w:rsid w:val="00B636DA"/>
    <w:rsid w:val="00B7020D"/>
    <w:rsid w:val="00B746B8"/>
    <w:rsid w:val="00B759CF"/>
    <w:rsid w:val="00B75CB8"/>
    <w:rsid w:val="00B827D8"/>
    <w:rsid w:val="00B82949"/>
    <w:rsid w:val="00B87BA4"/>
    <w:rsid w:val="00B91679"/>
    <w:rsid w:val="00B94B64"/>
    <w:rsid w:val="00B95CEF"/>
    <w:rsid w:val="00BA2F53"/>
    <w:rsid w:val="00BA6795"/>
    <w:rsid w:val="00BA6AFC"/>
    <w:rsid w:val="00BB2826"/>
    <w:rsid w:val="00BB408C"/>
    <w:rsid w:val="00BB47D9"/>
    <w:rsid w:val="00BB54CF"/>
    <w:rsid w:val="00BC2953"/>
    <w:rsid w:val="00BC36BF"/>
    <w:rsid w:val="00BC3D94"/>
    <w:rsid w:val="00BD2AA9"/>
    <w:rsid w:val="00BD44BD"/>
    <w:rsid w:val="00BD4919"/>
    <w:rsid w:val="00BD4D1F"/>
    <w:rsid w:val="00BD7ED9"/>
    <w:rsid w:val="00BE010B"/>
    <w:rsid w:val="00BE17F6"/>
    <w:rsid w:val="00BE2548"/>
    <w:rsid w:val="00BE2562"/>
    <w:rsid w:val="00BE34F0"/>
    <w:rsid w:val="00BE75D0"/>
    <w:rsid w:val="00BF020A"/>
    <w:rsid w:val="00BF1A37"/>
    <w:rsid w:val="00BF451A"/>
    <w:rsid w:val="00BF49AA"/>
    <w:rsid w:val="00BF5AD8"/>
    <w:rsid w:val="00BF63B2"/>
    <w:rsid w:val="00BF6FDB"/>
    <w:rsid w:val="00C01DF4"/>
    <w:rsid w:val="00C03C0C"/>
    <w:rsid w:val="00C100DF"/>
    <w:rsid w:val="00C10618"/>
    <w:rsid w:val="00C13F80"/>
    <w:rsid w:val="00C166E9"/>
    <w:rsid w:val="00C21824"/>
    <w:rsid w:val="00C23867"/>
    <w:rsid w:val="00C23A14"/>
    <w:rsid w:val="00C24253"/>
    <w:rsid w:val="00C30F8B"/>
    <w:rsid w:val="00C317D9"/>
    <w:rsid w:val="00C3526E"/>
    <w:rsid w:val="00C367A1"/>
    <w:rsid w:val="00C36E50"/>
    <w:rsid w:val="00C37AA5"/>
    <w:rsid w:val="00C4080A"/>
    <w:rsid w:val="00C41D58"/>
    <w:rsid w:val="00C42D63"/>
    <w:rsid w:val="00C4382F"/>
    <w:rsid w:val="00C438A5"/>
    <w:rsid w:val="00C43FED"/>
    <w:rsid w:val="00C44B9E"/>
    <w:rsid w:val="00C44D36"/>
    <w:rsid w:val="00C46515"/>
    <w:rsid w:val="00C46B35"/>
    <w:rsid w:val="00C542DE"/>
    <w:rsid w:val="00C5491F"/>
    <w:rsid w:val="00C55580"/>
    <w:rsid w:val="00C555AD"/>
    <w:rsid w:val="00C56B15"/>
    <w:rsid w:val="00C57282"/>
    <w:rsid w:val="00C572CE"/>
    <w:rsid w:val="00C6179A"/>
    <w:rsid w:val="00C6187E"/>
    <w:rsid w:val="00C62709"/>
    <w:rsid w:val="00C62D39"/>
    <w:rsid w:val="00C65BBB"/>
    <w:rsid w:val="00C67388"/>
    <w:rsid w:val="00C67768"/>
    <w:rsid w:val="00C73B5F"/>
    <w:rsid w:val="00C748DC"/>
    <w:rsid w:val="00C75FC1"/>
    <w:rsid w:val="00C76BEF"/>
    <w:rsid w:val="00C92769"/>
    <w:rsid w:val="00C93E30"/>
    <w:rsid w:val="00C94734"/>
    <w:rsid w:val="00CA45F7"/>
    <w:rsid w:val="00CA484A"/>
    <w:rsid w:val="00CA6D3E"/>
    <w:rsid w:val="00CA71B9"/>
    <w:rsid w:val="00CB09AA"/>
    <w:rsid w:val="00CB2E58"/>
    <w:rsid w:val="00CB3596"/>
    <w:rsid w:val="00CB5277"/>
    <w:rsid w:val="00CC1F32"/>
    <w:rsid w:val="00CC24F0"/>
    <w:rsid w:val="00CC2A7A"/>
    <w:rsid w:val="00CC3F89"/>
    <w:rsid w:val="00CC4AA3"/>
    <w:rsid w:val="00CC6132"/>
    <w:rsid w:val="00CC6876"/>
    <w:rsid w:val="00CD0A90"/>
    <w:rsid w:val="00CD0D1B"/>
    <w:rsid w:val="00CD3883"/>
    <w:rsid w:val="00CD510F"/>
    <w:rsid w:val="00CE5290"/>
    <w:rsid w:val="00CE5872"/>
    <w:rsid w:val="00CE60C3"/>
    <w:rsid w:val="00CF0FE7"/>
    <w:rsid w:val="00CF4234"/>
    <w:rsid w:val="00CF676D"/>
    <w:rsid w:val="00CF752D"/>
    <w:rsid w:val="00D013C0"/>
    <w:rsid w:val="00D03A56"/>
    <w:rsid w:val="00D040CF"/>
    <w:rsid w:val="00D06682"/>
    <w:rsid w:val="00D11FB6"/>
    <w:rsid w:val="00D126A8"/>
    <w:rsid w:val="00D13097"/>
    <w:rsid w:val="00D2189B"/>
    <w:rsid w:val="00D2204B"/>
    <w:rsid w:val="00D25132"/>
    <w:rsid w:val="00D2552D"/>
    <w:rsid w:val="00D259D5"/>
    <w:rsid w:val="00D27CC9"/>
    <w:rsid w:val="00D30E12"/>
    <w:rsid w:val="00D33823"/>
    <w:rsid w:val="00D35BC2"/>
    <w:rsid w:val="00D36B44"/>
    <w:rsid w:val="00D3772B"/>
    <w:rsid w:val="00D40B75"/>
    <w:rsid w:val="00D40FD9"/>
    <w:rsid w:val="00D4513F"/>
    <w:rsid w:val="00D45B03"/>
    <w:rsid w:val="00D476AD"/>
    <w:rsid w:val="00D52189"/>
    <w:rsid w:val="00D540D5"/>
    <w:rsid w:val="00D541C6"/>
    <w:rsid w:val="00D60F63"/>
    <w:rsid w:val="00D66153"/>
    <w:rsid w:val="00D67490"/>
    <w:rsid w:val="00D74B3F"/>
    <w:rsid w:val="00D74D9B"/>
    <w:rsid w:val="00D76A38"/>
    <w:rsid w:val="00D76F4C"/>
    <w:rsid w:val="00D77C5E"/>
    <w:rsid w:val="00D800C2"/>
    <w:rsid w:val="00D812FE"/>
    <w:rsid w:val="00D81543"/>
    <w:rsid w:val="00D81FDB"/>
    <w:rsid w:val="00D8544A"/>
    <w:rsid w:val="00D874F3"/>
    <w:rsid w:val="00D900D0"/>
    <w:rsid w:val="00D96478"/>
    <w:rsid w:val="00D96F24"/>
    <w:rsid w:val="00DA007E"/>
    <w:rsid w:val="00DA39A2"/>
    <w:rsid w:val="00DB2C49"/>
    <w:rsid w:val="00DB36CE"/>
    <w:rsid w:val="00DB4FD2"/>
    <w:rsid w:val="00DB5E86"/>
    <w:rsid w:val="00DC0857"/>
    <w:rsid w:val="00DC0F77"/>
    <w:rsid w:val="00DC4F6E"/>
    <w:rsid w:val="00DC6C3E"/>
    <w:rsid w:val="00DD1A6A"/>
    <w:rsid w:val="00DD3B96"/>
    <w:rsid w:val="00DD5BCB"/>
    <w:rsid w:val="00DE1B3E"/>
    <w:rsid w:val="00DE3908"/>
    <w:rsid w:val="00DF1B75"/>
    <w:rsid w:val="00DF3F4C"/>
    <w:rsid w:val="00DF62C0"/>
    <w:rsid w:val="00DF7E6E"/>
    <w:rsid w:val="00E00B9F"/>
    <w:rsid w:val="00E02441"/>
    <w:rsid w:val="00E04E51"/>
    <w:rsid w:val="00E06061"/>
    <w:rsid w:val="00E1099C"/>
    <w:rsid w:val="00E150B4"/>
    <w:rsid w:val="00E15A9A"/>
    <w:rsid w:val="00E161EC"/>
    <w:rsid w:val="00E1631F"/>
    <w:rsid w:val="00E2012B"/>
    <w:rsid w:val="00E21063"/>
    <w:rsid w:val="00E24F75"/>
    <w:rsid w:val="00E26F0B"/>
    <w:rsid w:val="00E329EA"/>
    <w:rsid w:val="00E345EF"/>
    <w:rsid w:val="00E35302"/>
    <w:rsid w:val="00E37886"/>
    <w:rsid w:val="00E42499"/>
    <w:rsid w:val="00E475E5"/>
    <w:rsid w:val="00E47FF4"/>
    <w:rsid w:val="00E57F4C"/>
    <w:rsid w:val="00E62BDF"/>
    <w:rsid w:val="00E66D06"/>
    <w:rsid w:val="00E66F3E"/>
    <w:rsid w:val="00E6757C"/>
    <w:rsid w:val="00E70709"/>
    <w:rsid w:val="00E70B76"/>
    <w:rsid w:val="00E70D95"/>
    <w:rsid w:val="00E719FF"/>
    <w:rsid w:val="00E746F6"/>
    <w:rsid w:val="00E778EC"/>
    <w:rsid w:val="00E8172E"/>
    <w:rsid w:val="00E824BE"/>
    <w:rsid w:val="00E84A56"/>
    <w:rsid w:val="00E85979"/>
    <w:rsid w:val="00E91BBE"/>
    <w:rsid w:val="00E92411"/>
    <w:rsid w:val="00E92666"/>
    <w:rsid w:val="00E932AC"/>
    <w:rsid w:val="00E93458"/>
    <w:rsid w:val="00E94C74"/>
    <w:rsid w:val="00E9535B"/>
    <w:rsid w:val="00EA3149"/>
    <w:rsid w:val="00EA3B37"/>
    <w:rsid w:val="00EA4020"/>
    <w:rsid w:val="00EA42F0"/>
    <w:rsid w:val="00EA5CCE"/>
    <w:rsid w:val="00EA5ECD"/>
    <w:rsid w:val="00EA75C7"/>
    <w:rsid w:val="00EB0731"/>
    <w:rsid w:val="00EB2E1D"/>
    <w:rsid w:val="00EB453D"/>
    <w:rsid w:val="00EB4DDE"/>
    <w:rsid w:val="00EB6E3C"/>
    <w:rsid w:val="00EB7978"/>
    <w:rsid w:val="00EC185C"/>
    <w:rsid w:val="00EC1C1D"/>
    <w:rsid w:val="00EC22D5"/>
    <w:rsid w:val="00EC7F49"/>
    <w:rsid w:val="00ED05DA"/>
    <w:rsid w:val="00ED0C02"/>
    <w:rsid w:val="00ED0E87"/>
    <w:rsid w:val="00ED229B"/>
    <w:rsid w:val="00ED35A9"/>
    <w:rsid w:val="00ED36E1"/>
    <w:rsid w:val="00ED382E"/>
    <w:rsid w:val="00ED5AB2"/>
    <w:rsid w:val="00ED5BE6"/>
    <w:rsid w:val="00ED6803"/>
    <w:rsid w:val="00EE3259"/>
    <w:rsid w:val="00EE432B"/>
    <w:rsid w:val="00EE625B"/>
    <w:rsid w:val="00EE741F"/>
    <w:rsid w:val="00EF09A7"/>
    <w:rsid w:val="00EF35ED"/>
    <w:rsid w:val="00EF46D6"/>
    <w:rsid w:val="00EF487A"/>
    <w:rsid w:val="00EF657A"/>
    <w:rsid w:val="00F00C25"/>
    <w:rsid w:val="00F00DCC"/>
    <w:rsid w:val="00F013BE"/>
    <w:rsid w:val="00F0316E"/>
    <w:rsid w:val="00F055EE"/>
    <w:rsid w:val="00F12E70"/>
    <w:rsid w:val="00F14216"/>
    <w:rsid w:val="00F2026C"/>
    <w:rsid w:val="00F23D0A"/>
    <w:rsid w:val="00F245A8"/>
    <w:rsid w:val="00F26082"/>
    <w:rsid w:val="00F26B83"/>
    <w:rsid w:val="00F270E5"/>
    <w:rsid w:val="00F31D78"/>
    <w:rsid w:val="00F32584"/>
    <w:rsid w:val="00F365F1"/>
    <w:rsid w:val="00F40655"/>
    <w:rsid w:val="00F41243"/>
    <w:rsid w:val="00F42BDC"/>
    <w:rsid w:val="00F449D0"/>
    <w:rsid w:val="00F4521C"/>
    <w:rsid w:val="00F456EA"/>
    <w:rsid w:val="00F46AE4"/>
    <w:rsid w:val="00F47C2D"/>
    <w:rsid w:val="00F5094B"/>
    <w:rsid w:val="00F510C0"/>
    <w:rsid w:val="00F52672"/>
    <w:rsid w:val="00F52AB4"/>
    <w:rsid w:val="00F53A5B"/>
    <w:rsid w:val="00F559FE"/>
    <w:rsid w:val="00F55B58"/>
    <w:rsid w:val="00F617F6"/>
    <w:rsid w:val="00F620E5"/>
    <w:rsid w:val="00F66AD2"/>
    <w:rsid w:val="00F66C77"/>
    <w:rsid w:val="00F72FD6"/>
    <w:rsid w:val="00F7401F"/>
    <w:rsid w:val="00F756A8"/>
    <w:rsid w:val="00F765F5"/>
    <w:rsid w:val="00F768AC"/>
    <w:rsid w:val="00F7737D"/>
    <w:rsid w:val="00F801A5"/>
    <w:rsid w:val="00F82994"/>
    <w:rsid w:val="00F842A8"/>
    <w:rsid w:val="00F847B3"/>
    <w:rsid w:val="00F86763"/>
    <w:rsid w:val="00F95EA5"/>
    <w:rsid w:val="00F971DD"/>
    <w:rsid w:val="00F979E0"/>
    <w:rsid w:val="00FB2561"/>
    <w:rsid w:val="00FB29DB"/>
    <w:rsid w:val="00FB3665"/>
    <w:rsid w:val="00FB3961"/>
    <w:rsid w:val="00FB71E7"/>
    <w:rsid w:val="00FC2221"/>
    <w:rsid w:val="00FC2556"/>
    <w:rsid w:val="00FC408F"/>
    <w:rsid w:val="00FC5D67"/>
    <w:rsid w:val="00FD0054"/>
    <w:rsid w:val="00FD3DD5"/>
    <w:rsid w:val="00FD42FF"/>
    <w:rsid w:val="00FD60D7"/>
    <w:rsid w:val="00FD6657"/>
    <w:rsid w:val="00FE0742"/>
    <w:rsid w:val="00FE5EBC"/>
    <w:rsid w:val="00FF06BF"/>
    <w:rsid w:val="00FF3599"/>
    <w:rsid w:val="00FF35A6"/>
    <w:rsid w:val="00FF3EFA"/>
    <w:rsid w:val="00FF4465"/>
    <w:rsid w:val="00FF690C"/>
    <w:rsid w:val="00FF743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38898"/>
  <w15:docId w15:val="{CA5D561E-0AAC-4B44-B909-1119D3E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Arial"/>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B9E"/>
    <w:pPr>
      <w:widowControl w:val="0"/>
      <w:wordWrap w:val="0"/>
      <w:autoSpaceDE w:val="0"/>
      <w:autoSpaceDN w:val="0"/>
      <w:spacing w:after="200" w:line="276" w:lineRule="auto"/>
      <w:jc w:val="both"/>
    </w:pPr>
    <w:rPr>
      <w:kern w:val="2"/>
      <w:szCs w:val="22"/>
    </w:rPr>
  </w:style>
  <w:style w:type="paragraph" w:styleId="Heading1">
    <w:name w:val="heading 1"/>
    <w:basedOn w:val="Normal"/>
    <w:next w:val="Normal"/>
    <w:link w:val="Heading1Char"/>
    <w:uiPriority w:val="9"/>
    <w:qFormat/>
    <w:rsid w:val="00E824BE"/>
    <w:pPr>
      <w:keepNext/>
      <w:outlineLvl w:val="0"/>
    </w:pPr>
    <w:rPr>
      <w:rFonts w:cs="Times New Roman"/>
      <w:sz w:val="28"/>
      <w:szCs w:val="28"/>
    </w:rPr>
  </w:style>
  <w:style w:type="paragraph" w:styleId="Heading2">
    <w:name w:val="heading 2"/>
    <w:basedOn w:val="Normal"/>
    <w:next w:val="Normal"/>
    <w:link w:val="Heading2Char"/>
    <w:uiPriority w:val="9"/>
    <w:semiHidden/>
    <w:unhideWhenUsed/>
    <w:qFormat/>
    <w:rsid w:val="00E824BE"/>
    <w:pPr>
      <w:keepNext/>
      <w:outlineLvl w:val="1"/>
    </w:pPr>
    <w:rPr>
      <w:rFonts w:cs="Times New Roman"/>
    </w:rPr>
  </w:style>
  <w:style w:type="paragraph" w:styleId="Heading3">
    <w:name w:val="heading 3"/>
    <w:basedOn w:val="Normal"/>
    <w:next w:val="Normal"/>
    <w:link w:val="Heading3Char"/>
    <w:uiPriority w:val="9"/>
    <w:semiHidden/>
    <w:unhideWhenUsed/>
    <w:qFormat/>
    <w:rsid w:val="00E824BE"/>
    <w:pPr>
      <w:keepNext/>
      <w:ind w:leftChars="300" w:left="300" w:hangingChars="200" w:hanging="2000"/>
      <w:outlineLvl w:val="2"/>
    </w:pPr>
    <w:rPr>
      <w:rFonts w:cs="Times New Roman"/>
    </w:rPr>
  </w:style>
  <w:style w:type="paragraph" w:styleId="Heading4">
    <w:name w:val="heading 4"/>
    <w:basedOn w:val="Normal"/>
    <w:next w:val="Normal"/>
    <w:link w:val="Heading4Char"/>
    <w:uiPriority w:val="9"/>
    <w:unhideWhenUsed/>
    <w:qFormat/>
    <w:rsid w:val="00E824BE"/>
    <w:pPr>
      <w:keepNext/>
      <w:ind w:leftChars="400" w:left="400" w:hangingChars="200" w:hanging="2000"/>
      <w:outlineLvl w:val="3"/>
    </w:pPr>
    <w:rPr>
      <w:b/>
      <w:bCs/>
    </w:rPr>
  </w:style>
  <w:style w:type="paragraph" w:styleId="Heading5">
    <w:name w:val="heading 5"/>
    <w:basedOn w:val="Normal"/>
    <w:next w:val="Normal"/>
    <w:link w:val="Heading5Char"/>
    <w:uiPriority w:val="9"/>
    <w:semiHidden/>
    <w:unhideWhenUsed/>
    <w:qFormat/>
    <w:rsid w:val="00E824BE"/>
    <w:pPr>
      <w:keepNext/>
      <w:ind w:leftChars="500" w:left="500" w:hangingChars="200" w:hanging="2000"/>
      <w:outlineLvl w:val="4"/>
    </w:pPr>
    <w:rPr>
      <w:rFonts w:cs="Times New Roman"/>
    </w:rPr>
  </w:style>
  <w:style w:type="paragraph" w:styleId="Heading6">
    <w:name w:val="heading 6"/>
    <w:basedOn w:val="Normal"/>
    <w:next w:val="Normal"/>
    <w:link w:val="Heading6Char"/>
    <w:uiPriority w:val="9"/>
    <w:semiHidden/>
    <w:unhideWhenUsed/>
    <w:qFormat/>
    <w:rsid w:val="00AC436D"/>
    <w:pPr>
      <w:keepNext/>
      <w:ind w:leftChars="600" w:left="600" w:hangingChars="200" w:hanging="2000"/>
      <w:outlineLvl w:val="5"/>
    </w:pPr>
    <w:rPr>
      <w:b/>
      <w:bCs/>
    </w:rPr>
  </w:style>
  <w:style w:type="paragraph" w:styleId="Heading7">
    <w:name w:val="heading 7"/>
    <w:basedOn w:val="Normal"/>
    <w:next w:val="Normal"/>
    <w:link w:val="Heading7Char"/>
    <w:uiPriority w:val="9"/>
    <w:semiHidden/>
    <w:unhideWhenUsed/>
    <w:qFormat/>
    <w:rsid w:val="00AC436D"/>
    <w:pPr>
      <w:keepNext/>
      <w:ind w:leftChars="700" w:left="700" w:hangingChars="200" w:hanging="2000"/>
      <w:outlineLvl w:val="6"/>
    </w:pPr>
  </w:style>
  <w:style w:type="paragraph" w:styleId="Heading8">
    <w:name w:val="heading 8"/>
    <w:basedOn w:val="Normal"/>
    <w:next w:val="Normal"/>
    <w:link w:val="Heading8Char"/>
    <w:uiPriority w:val="9"/>
    <w:semiHidden/>
    <w:unhideWhenUsed/>
    <w:qFormat/>
    <w:rsid w:val="00AC436D"/>
    <w:pPr>
      <w:keepNext/>
      <w:ind w:leftChars="800" w:left="800" w:hangingChars="200" w:hanging="2000"/>
      <w:outlineLvl w:val="7"/>
    </w:pPr>
  </w:style>
  <w:style w:type="paragraph" w:styleId="Heading9">
    <w:name w:val="heading 9"/>
    <w:basedOn w:val="Normal"/>
    <w:next w:val="Normal"/>
    <w:link w:val="Heading9Char"/>
    <w:uiPriority w:val="9"/>
    <w:semiHidden/>
    <w:unhideWhenUsed/>
    <w:qFormat/>
    <w:rsid w:val="00AC436D"/>
    <w:pPr>
      <w:keepNext/>
      <w:ind w:leftChars="900" w:left="900" w:hangingChars="200" w:hanging="20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24BE"/>
    <w:rPr>
      <w:rFonts w:ascii="Malgun Gothic" w:eastAsia="Malgun Gothic" w:hAnsi="Malgun Gothic" w:cs="Times New Roman"/>
      <w:sz w:val="28"/>
      <w:szCs w:val="28"/>
    </w:rPr>
  </w:style>
  <w:style w:type="character" w:customStyle="1" w:styleId="Heading2Char">
    <w:name w:val="Heading 2 Char"/>
    <w:link w:val="Heading2"/>
    <w:uiPriority w:val="9"/>
    <w:semiHidden/>
    <w:rsid w:val="00E824BE"/>
    <w:rPr>
      <w:rFonts w:ascii="Malgun Gothic" w:eastAsia="Malgun Gothic" w:hAnsi="Malgun Gothic" w:cs="Times New Roman"/>
    </w:rPr>
  </w:style>
  <w:style w:type="character" w:customStyle="1" w:styleId="Heading3Char">
    <w:name w:val="Heading 3 Char"/>
    <w:link w:val="Heading3"/>
    <w:uiPriority w:val="9"/>
    <w:semiHidden/>
    <w:rsid w:val="00E824BE"/>
    <w:rPr>
      <w:rFonts w:ascii="Malgun Gothic" w:eastAsia="Malgun Gothic" w:hAnsi="Malgun Gothic" w:cs="Times New Roman"/>
    </w:rPr>
  </w:style>
  <w:style w:type="paragraph" w:styleId="NoSpacing">
    <w:name w:val="No Spacing"/>
    <w:basedOn w:val="Normal"/>
    <w:uiPriority w:val="1"/>
    <w:qFormat/>
    <w:rsid w:val="00AC436D"/>
    <w:pPr>
      <w:spacing w:after="0" w:line="240" w:lineRule="auto"/>
    </w:pPr>
  </w:style>
  <w:style w:type="character" w:customStyle="1" w:styleId="Heading4Char">
    <w:name w:val="Heading 4 Char"/>
    <w:link w:val="Heading4"/>
    <w:uiPriority w:val="9"/>
    <w:rsid w:val="00E824BE"/>
    <w:rPr>
      <w:b/>
      <w:bCs/>
    </w:rPr>
  </w:style>
  <w:style w:type="character" w:customStyle="1" w:styleId="Heading5Char">
    <w:name w:val="Heading 5 Char"/>
    <w:link w:val="Heading5"/>
    <w:uiPriority w:val="9"/>
    <w:semiHidden/>
    <w:rsid w:val="00E824BE"/>
    <w:rPr>
      <w:rFonts w:ascii="Malgun Gothic" w:eastAsia="Malgun Gothic" w:hAnsi="Malgun Gothic" w:cs="Times New Roman"/>
    </w:rPr>
  </w:style>
  <w:style w:type="character" w:customStyle="1" w:styleId="Heading6Char">
    <w:name w:val="Heading 6 Char"/>
    <w:link w:val="Heading6"/>
    <w:uiPriority w:val="9"/>
    <w:semiHidden/>
    <w:rsid w:val="00AC436D"/>
    <w:rPr>
      <w:b/>
      <w:bCs/>
    </w:rPr>
  </w:style>
  <w:style w:type="character" w:customStyle="1" w:styleId="Heading7Char">
    <w:name w:val="Heading 7 Char"/>
    <w:basedOn w:val="DefaultParagraphFont"/>
    <w:link w:val="Heading7"/>
    <w:uiPriority w:val="9"/>
    <w:semiHidden/>
    <w:rsid w:val="00AC436D"/>
  </w:style>
  <w:style w:type="character" w:customStyle="1" w:styleId="Heading8Char">
    <w:name w:val="Heading 8 Char"/>
    <w:basedOn w:val="DefaultParagraphFont"/>
    <w:link w:val="Heading8"/>
    <w:uiPriority w:val="9"/>
    <w:semiHidden/>
    <w:rsid w:val="00AC436D"/>
  </w:style>
  <w:style w:type="character" w:customStyle="1" w:styleId="Heading9Char">
    <w:name w:val="Heading 9 Char"/>
    <w:basedOn w:val="DefaultParagraphFont"/>
    <w:link w:val="Heading9"/>
    <w:uiPriority w:val="9"/>
    <w:semiHidden/>
    <w:rsid w:val="00AC436D"/>
  </w:style>
  <w:style w:type="paragraph" w:styleId="Title">
    <w:name w:val="Title"/>
    <w:basedOn w:val="Normal"/>
    <w:next w:val="Normal"/>
    <w:link w:val="TitleChar"/>
    <w:uiPriority w:val="10"/>
    <w:qFormat/>
    <w:rsid w:val="00AC436D"/>
    <w:pPr>
      <w:spacing w:before="240" w:after="120"/>
      <w:jc w:val="center"/>
      <w:outlineLvl w:val="0"/>
    </w:pPr>
    <w:rPr>
      <w:rFonts w:cs="Times New Roman"/>
      <w:b/>
      <w:bCs/>
      <w:sz w:val="32"/>
      <w:szCs w:val="32"/>
    </w:rPr>
  </w:style>
  <w:style w:type="character" w:customStyle="1" w:styleId="TitleChar">
    <w:name w:val="Title Char"/>
    <w:link w:val="Title"/>
    <w:uiPriority w:val="10"/>
    <w:rsid w:val="00AC436D"/>
    <w:rPr>
      <w:rFonts w:ascii="Malgun Gothic" w:eastAsia="Malgun Gothic" w:hAnsi="Malgun Gothic" w:cs="Times New Roman"/>
      <w:b/>
      <w:bCs/>
      <w:sz w:val="32"/>
      <w:szCs w:val="32"/>
    </w:rPr>
  </w:style>
  <w:style w:type="paragraph" w:styleId="Subtitle">
    <w:name w:val="Subtitle"/>
    <w:basedOn w:val="Normal"/>
    <w:next w:val="Normal"/>
    <w:link w:val="SubtitleChar"/>
    <w:uiPriority w:val="11"/>
    <w:qFormat/>
    <w:rsid w:val="00AC436D"/>
    <w:pPr>
      <w:spacing w:after="60"/>
      <w:jc w:val="center"/>
      <w:outlineLvl w:val="1"/>
    </w:pPr>
    <w:rPr>
      <w:rFonts w:cs="Times New Roman"/>
      <w:sz w:val="24"/>
      <w:szCs w:val="24"/>
    </w:rPr>
  </w:style>
  <w:style w:type="character" w:customStyle="1" w:styleId="SubtitleChar">
    <w:name w:val="Subtitle Char"/>
    <w:link w:val="Subtitle"/>
    <w:uiPriority w:val="11"/>
    <w:rsid w:val="00AC436D"/>
    <w:rPr>
      <w:rFonts w:ascii="Malgun Gothic" w:eastAsia="Malgun Gothic" w:hAnsi="Malgun Gothic" w:cs="Times New Roman"/>
      <w:sz w:val="24"/>
      <w:szCs w:val="24"/>
    </w:rPr>
  </w:style>
  <w:style w:type="character" w:styleId="Strong">
    <w:name w:val="Strong"/>
    <w:uiPriority w:val="22"/>
    <w:qFormat/>
    <w:rsid w:val="00AC436D"/>
    <w:rPr>
      <w:b/>
      <w:bCs/>
    </w:rPr>
  </w:style>
  <w:style w:type="character" w:styleId="Emphasis">
    <w:name w:val="Emphasis"/>
    <w:uiPriority w:val="20"/>
    <w:qFormat/>
    <w:rsid w:val="00852B8D"/>
    <w:rPr>
      <w:i/>
      <w:iCs/>
    </w:rPr>
  </w:style>
  <w:style w:type="paragraph" w:styleId="ListParagraph">
    <w:name w:val="List Paragraph"/>
    <w:basedOn w:val="Normal"/>
    <w:uiPriority w:val="34"/>
    <w:qFormat/>
    <w:rsid w:val="00E824BE"/>
    <w:pPr>
      <w:ind w:leftChars="400" w:left="800"/>
    </w:pPr>
  </w:style>
  <w:style w:type="paragraph" w:styleId="Quote">
    <w:name w:val="Quote"/>
    <w:basedOn w:val="Normal"/>
    <w:next w:val="Normal"/>
    <w:link w:val="QuoteChar"/>
    <w:uiPriority w:val="29"/>
    <w:qFormat/>
    <w:rsid w:val="00AC436D"/>
    <w:rPr>
      <w:i/>
      <w:iCs/>
      <w:color w:val="000000"/>
    </w:rPr>
  </w:style>
  <w:style w:type="character" w:customStyle="1" w:styleId="QuoteChar">
    <w:name w:val="Quote Char"/>
    <w:link w:val="Quote"/>
    <w:uiPriority w:val="29"/>
    <w:rsid w:val="00AC436D"/>
    <w:rPr>
      <w:i/>
      <w:iCs/>
      <w:color w:val="000000"/>
    </w:rPr>
  </w:style>
  <w:style w:type="paragraph" w:styleId="IntenseQuote">
    <w:name w:val="Intense Quote"/>
    <w:basedOn w:val="Normal"/>
    <w:next w:val="Normal"/>
    <w:link w:val="IntenseQuoteChar"/>
    <w:uiPriority w:val="30"/>
    <w:qFormat/>
    <w:rsid w:val="00AC436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C436D"/>
    <w:rPr>
      <w:b/>
      <w:bCs/>
      <w:i/>
      <w:iCs/>
      <w:color w:val="4F81BD"/>
    </w:rPr>
  </w:style>
  <w:style w:type="character" w:styleId="SubtleEmphasis">
    <w:name w:val="Subtle Emphasis"/>
    <w:uiPriority w:val="19"/>
    <w:qFormat/>
    <w:rsid w:val="00AC436D"/>
    <w:rPr>
      <w:i/>
      <w:iCs/>
      <w:color w:val="808080"/>
    </w:rPr>
  </w:style>
  <w:style w:type="character" w:styleId="IntenseEmphasis">
    <w:name w:val="Intense Emphasis"/>
    <w:uiPriority w:val="21"/>
    <w:qFormat/>
    <w:rsid w:val="00AC436D"/>
    <w:rPr>
      <w:b/>
      <w:bCs/>
      <w:i/>
      <w:iCs/>
      <w:color w:val="4F81BD"/>
    </w:rPr>
  </w:style>
  <w:style w:type="character" w:styleId="SubtleReference">
    <w:name w:val="Subtle Reference"/>
    <w:uiPriority w:val="31"/>
    <w:qFormat/>
    <w:rsid w:val="00AC436D"/>
    <w:rPr>
      <w:smallCaps/>
      <w:color w:val="C0504D"/>
      <w:u w:val="single"/>
    </w:rPr>
  </w:style>
  <w:style w:type="character" w:styleId="IntenseReference">
    <w:name w:val="Intense Reference"/>
    <w:uiPriority w:val="32"/>
    <w:qFormat/>
    <w:rsid w:val="00AC436D"/>
    <w:rPr>
      <w:b/>
      <w:bCs/>
      <w:smallCaps/>
      <w:color w:val="C0504D"/>
      <w:spacing w:val="5"/>
      <w:u w:val="single"/>
    </w:rPr>
  </w:style>
  <w:style w:type="character" w:styleId="BookTitle">
    <w:name w:val="Book Title"/>
    <w:uiPriority w:val="33"/>
    <w:qFormat/>
    <w:rsid w:val="00AC436D"/>
    <w:rPr>
      <w:b/>
      <w:bCs/>
      <w:smallCaps/>
      <w:spacing w:val="5"/>
    </w:rPr>
  </w:style>
  <w:style w:type="paragraph" w:styleId="TOCHeading">
    <w:name w:val="TOC Heading"/>
    <w:basedOn w:val="Heading1"/>
    <w:next w:val="Normal"/>
    <w:uiPriority w:val="39"/>
    <w:semiHidden/>
    <w:unhideWhenUsed/>
    <w:qFormat/>
    <w:rsid w:val="00AC436D"/>
    <w:pPr>
      <w:outlineLvl w:val="9"/>
    </w:pPr>
  </w:style>
  <w:style w:type="character" w:styleId="Hyperlink">
    <w:name w:val="Hyperlink"/>
    <w:uiPriority w:val="99"/>
    <w:unhideWhenUsed/>
    <w:rsid w:val="004A6B9E"/>
    <w:rPr>
      <w:color w:val="0000FF"/>
      <w:u w:val="single"/>
    </w:rPr>
  </w:style>
  <w:style w:type="paragraph" w:customStyle="1" w:styleId="EndNoteBibliographyTitle">
    <w:name w:val="EndNote Bibliography Title"/>
    <w:basedOn w:val="Normal"/>
    <w:link w:val="EndNoteBibliographyTitleChar"/>
    <w:rsid w:val="004A6B9E"/>
    <w:pPr>
      <w:spacing w:after="0"/>
      <w:jc w:val="center"/>
    </w:pPr>
    <w:rPr>
      <w:rFonts w:ascii="Times New Roman" w:hAnsi="Times New Roman" w:cs="Times New Roman"/>
      <w:noProof/>
      <w:sz w:val="24"/>
    </w:rPr>
  </w:style>
  <w:style w:type="character" w:customStyle="1" w:styleId="EndNoteBibliographyTitleChar">
    <w:name w:val="EndNote Bibliography Title Char"/>
    <w:link w:val="EndNoteBibliographyTitle"/>
    <w:rsid w:val="004A6B9E"/>
    <w:rPr>
      <w:rFonts w:ascii="Times New Roman" w:eastAsia="Malgun Gothic" w:hAnsi="Times New Roman" w:cs="Times New Roman"/>
      <w:noProof/>
      <w:sz w:val="24"/>
    </w:rPr>
  </w:style>
  <w:style w:type="paragraph" w:customStyle="1" w:styleId="EndNoteBibliography">
    <w:name w:val="EndNote Bibliography"/>
    <w:basedOn w:val="Normal"/>
    <w:link w:val="EndNoteBibliographyChar"/>
    <w:rsid w:val="004A6B9E"/>
    <w:pPr>
      <w:spacing w:line="480" w:lineRule="auto"/>
    </w:pPr>
    <w:rPr>
      <w:rFonts w:ascii="Times New Roman" w:hAnsi="Times New Roman" w:cs="Times New Roman"/>
      <w:noProof/>
      <w:sz w:val="24"/>
    </w:rPr>
  </w:style>
  <w:style w:type="character" w:customStyle="1" w:styleId="EndNoteBibliographyChar">
    <w:name w:val="EndNote Bibliography Char"/>
    <w:link w:val="EndNoteBibliography"/>
    <w:rsid w:val="004A6B9E"/>
    <w:rPr>
      <w:rFonts w:ascii="Times New Roman" w:eastAsia="Malgun Gothic" w:hAnsi="Times New Roman" w:cs="Times New Roman"/>
      <w:noProof/>
      <w:sz w:val="24"/>
    </w:rPr>
  </w:style>
  <w:style w:type="table" w:styleId="TableGrid">
    <w:name w:val="Table Grid"/>
    <w:basedOn w:val="TableNormal"/>
    <w:uiPriority w:val="59"/>
    <w:rsid w:val="004A6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07FEA"/>
    <w:rPr>
      <w:sz w:val="18"/>
      <w:szCs w:val="18"/>
    </w:rPr>
  </w:style>
  <w:style w:type="paragraph" w:styleId="CommentText">
    <w:name w:val="annotation text"/>
    <w:basedOn w:val="Normal"/>
    <w:link w:val="CommentTextChar"/>
    <w:uiPriority w:val="99"/>
    <w:unhideWhenUsed/>
    <w:rsid w:val="00307FEA"/>
    <w:pPr>
      <w:jc w:val="left"/>
    </w:pPr>
  </w:style>
  <w:style w:type="character" w:customStyle="1" w:styleId="CommentTextChar">
    <w:name w:val="Comment Text Char"/>
    <w:basedOn w:val="DefaultParagraphFont"/>
    <w:link w:val="CommentText"/>
    <w:uiPriority w:val="99"/>
    <w:rsid w:val="00307FEA"/>
  </w:style>
  <w:style w:type="paragraph" w:styleId="CommentSubject">
    <w:name w:val="annotation subject"/>
    <w:basedOn w:val="CommentText"/>
    <w:next w:val="CommentText"/>
    <w:link w:val="CommentSubjectChar"/>
    <w:uiPriority w:val="99"/>
    <w:semiHidden/>
    <w:unhideWhenUsed/>
    <w:rsid w:val="00307FEA"/>
    <w:rPr>
      <w:b/>
      <w:bCs/>
    </w:rPr>
  </w:style>
  <w:style w:type="character" w:customStyle="1" w:styleId="CommentSubjectChar">
    <w:name w:val="Comment Subject Char"/>
    <w:link w:val="CommentSubject"/>
    <w:uiPriority w:val="99"/>
    <w:semiHidden/>
    <w:rsid w:val="00307FEA"/>
    <w:rPr>
      <w:b/>
      <w:bCs/>
    </w:rPr>
  </w:style>
  <w:style w:type="paragraph" w:styleId="BalloonText">
    <w:name w:val="Balloon Text"/>
    <w:basedOn w:val="Normal"/>
    <w:link w:val="BalloonTextChar"/>
    <w:uiPriority w:val="99"/>
    <w:semiHidden/>
    <w:unhideWhenUsed/>
    <w:rsid w:val="00307FEA"/>
    <w:pPr>
      <w:spacing w:after="0" w:line="240" w:lineRule="auto"/>
    </w:pPr>
    <w:rPr>
      <w:rFonts w:cs="Times New Roman"/>
      <w:sz w:val="18"/>
      <w:szCs w:val="18"/>
    </w:rPr>
  </w:style>
  <w:style w:type="character" w:customStyle="1" w:styleId="BalloonTextChar">
    <w:name w:val="Balloon Text Char"/>
    <w:link w:val="BalloonText"/>
    <w:uiPriority w:val="99"/>
    <w:semiHidden/>
    <w:rsid w:val="00307FEA"/>
    <w:rPr>
      <w:rFonts w:ascii="Malgun Gothic" w:eastAsia="Malgun Gothic" w:hAnsi="Malgun Gothic" w:cs="Times New Roman"/>
      <w:sz w:val="18"/>
      <w:szCs w:val="18"/>
    </w:rPr>
  </w:style>
  <w:style w:type="paragraph" w:styleId="Revision">
    <w:name w:val="Revision"/>
    <w:hidden/>
    <w:uiPriority w:val="99"/>
    <w:semiHidden/>
    <w:rsid w:val="0075408C"/>
    <w:rPr>
      <w:kern w:val="2"/>
      <w:szCs w:val="22"/>
    </w:rPr>
  </w:style>
  <w:style w:type="paragraph" w:styleId="Header">
    <w:name w:val="header"/>
    <w:basedOn w:val="Normal"/>
    <w:link w:val="HeaderChar"/>
    <w:uiPriority w:val="99"/>
    <w:unhideWhenUsed/>
    <w:rsid w:val="00433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C7"/>
  </w:style>
  <w:style w:type="paragraph" w:styleId="Footer">
    <w:name w:val="footer"/>
    <w:basedOn w:val="Normal"/>
    <w:link w:val="FooterChar"/>
    <w:uiPriority w:val="99"/>
    <w:unhideWhenUsed/>
    <w:rsid w:val="00433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C7"/>
  </w:style>
  <w:style w:type="paragraph" w:customStyle="1" w:styleId="1">
    <w:name w:val="正文1"/>
    <w:uiPriority w:val="99"/>
    <w:rsid w:val="003A25D2"/>
    <w:pPr>
      <w:spacing w:line="276" w:lineRule="auto"/>
    </w:pPr>
    <w:rPr>
      <w:rFonts w:ascii="Arial" w:eastAsia="SimSun" w:hAnsi="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30T05:00:56.464"/>
    </inkml:context>
    <inkml:brush xml:id="br0">
      <inkml:brushProperty name="width" value="0.05" units="cm"/>
      <inkml:brushProperty name="height" value="0.05" units="cm"/>
    </inkml:brush>
  </inkml:definitions>
  <inkml:trace contextRef="#ctx0" brushRef="#br0">-119 1663 1232,'0'0'0,"-10"-3"176,5-2-16,-7-4-32,12 9-128,-3-1 112,0 0-80,1 1-16,1 0-16,0 0-32,1 0 16,0 0 0,0 0 32,0 0 16,0 0 64,-1 0 64,0 0 33,-1 0 63,1 0 48,1 0 16,0 0 48,0 0 0,0 0 64,0 0-63,0 0-81,0 0-16,0-1-160,0 0-80,0 1-48,0-1-80,0 1-48,0-1 48,3-1-16,-1 1 32,7 0 64,-7-1-16,2 1 32,6 0-32,-10 0 0,0-1 32,2 2 0,-2 0 0,2 0-32,-2 0-32,0 0-16,0 3 0,0-3 80,0 2-64,0 1 32,0 0 16,0 0 16,0-3 0,2 10 0,-2-8 32,3 2-32,-1 6 0,-2-10 0,3 2 0,0 1 16,-3 0 0,0-3-16,2 1 16,0 1-32,0 1 0,1-3 16,-3 0 0,2 0-16,0 0 64,2 0-48,-2 0 32,-2 0-32,3 0 16,-1 0 0,2 0 0,-1 0-16,-3 0 0,4 0 16,-1 0-32,0 0 32,1 2-16,-4-2 0,9 0-32,-9 2 16,9 0 16,-7 1 32,-2-3-32,4 3 48,5-1 0,-7 2-48,1-1 16,-3-3-16,9 3 0,-9 0 0,4 0 0,5-1-16,-9-2 16,2 2-16,0 1 16,2-3 16,-1 2 0,-3-2-16,9 2 0,-7 0 0,7-2 48,-6 3-48,-3-3 0,3 0 0,6 2 16,-7-2-48,2 0 48,-4 0-16,10 2-16,-8-2 32,8 0 16,-6 0-32,-4 0 0,12 0 16,-2 0-32,0 0 16,0 0 0,-10 0 0,12-1 0,0 0 0,1 0 0,-1 0-32,-12 1 32,12-1 0,2-1 16,-2 1-32,2 0 16,-14 1 0,12-1-16,1 0-16,-3 1 32,1-1 32,-11 1-32,10 0 0,2 0-16,-2 0 16,1 0-16,-11 0 16,9 0 0,0 0-16,1 0 0,-6 2 16,-4-2 0,13 2 0,-9 2 0,6-2 32,-7 0-32,-3-2 0,4 2 32,5-2-32,-7 3 16,1-3 0,-3 0-16,12 2-16,-10-2 64,8 0-80,-7 0 32,-3 0 0,4 2 32,-1-2-48,7 0 32,-7 2-48,-3-2 32,10 0-16,-1 0 0,1 3-16,1-3 64,-11 0-32,11 0 0,1 0-272,-1 2 31,1-2-15,-12 0 256,14 0-224,0 0 208,-1 2 16,2-2-16,-15 0 16,13 2 0,2 1 0,0-1 0,1 0 0,-16-2 0,14 3 0,1 0 0,-2-1 0,2 2 0,-15-4 0,15 2-16,-2-1 16,1 1 0,-1 1-16,-13-3 16,14 2 16,1 0-32,-1 0 32,3-2 0,-17 0-16,18 0 0,1 0 32,2 0-32,1 0 0,-22 0 0,23 0-16,1-1 16,1 0 0,-2 0 0,-23 1 0,22-2 16,-2-1-16,-2 2 0,-3 0 0,-15 1 0,13 0 0,-1 0 16,-3 0-32,1 2 16,-10-2 0,9 3-16,-6-1 0,10 1 16,-10 1 0,-3-4 0,9 2 0,-5 1 0,5 0 0,-6-1 0,-3-2 0,11 2 16,-7 0 0,10-2 0,-4 3 0,-10-3-16,13 0 32,-1 0 48,2 0 16,1 0 0,-15 0-96,15 0 96,1 0-80,-1 0 0,0-2 0,-15 2-16,14-1 0,0 0 16,-2 0-16,1 1 0,-13 0 0,11 0-16,0 0 16,0 0-32,1 2 16,-12-2 16,11 0 0,3 3-32,0-1 32,1 0 16,-15-2-16,13 2 0,2 1 0,-2-1 0,-1 0 0,-12-2 0,12 0 16,2 2-16,-2-2 0,2 0 0,-1 0 16,1 0 0,1 0-16,2 0 16,-17 0-16,18-1 0,1-1 0,0 0 0,1-2 0,-20 4 0,20-1 0,-1-1 0,-1 1 0,-1 0 0,-17 1 0,16-1-16,-4 1 0,-1 0 16,-1 0-16,-10 0 16,11 0 0,-2 2 0,0 0-16,1 0 16,-10-2 0,3 3 0,11-3 0,-11 2 0,11 0 0,-14-2 0,9 0 16,0 2-16,1-2 16,1 0 0,-11 0-16,10 0 48,3-1 0,-1 0 0,3-2 0,-15 3-48,15-4 17,-1 1-17,2 0 0,-1-1 0,-15 4 0,14-3-17,2-1 1,-1 1 16,-2 1 0,-13 2 0,12-1 0,-1 0-16,-2-1 0,0 2 0,-9 0 16,3 0 0,10 0 0,-10 0 0,10 0 0,-13 0 0,9 0-16,-6 0 16,8 0 0,-7 0 0,-4 0 0,10 0 16,-7 0 16,6-1 0,-6 0 1,-3 1-33,3-1 32,0 0 0,1 0 16,-2 1-16,-2 0-32,2 0 32,-2 0 16,3 0-48,-3 0 48,0 0-48,0 0 16,0 0 16,0 0 48,0 0-80,0 0 128,0 0 16,0 0 0,0 0-32,0 0-32,0 0-80,0 0 48,0 0-32,0 0-32,0 0-16,0 0 32,0 0-48,0 0 32,0 0-16,0 0 0,0 0 32,0 0-48,0 0-32,2 0-160,-2 0-224,0 0 464,2 0-705,1 0-175,1 0 15,-1 0 177,-3 0 688,9 2-1120,-9-2 1120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4-19T23:56:30.193"/>
    </inkml:context>
    <inkml:brush xml:id="br0">
      <inkml:brushProperty name="width" value="0.05" units="cm"/>
      <inkml:brushProperty name="height" value="0.05" units="cm"/>
    </inkml:brush>
  </inkml:definitions>
  <inkml:trace contextRef="#ctx0" brushRef="#br0">-8-13 432,'0'0'0,"-1"0"-16,1 0 16,0 0-368,0 0 368</inkml:trace>
</inkml:ink>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46B2-9BFE-4C19-B1AD-786ADBA2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4857</Words>
  <Characters>27687</Characters>
  <Application>Microsoft Office Word</Application>
  <DocSecurity>0</DocSecurity>
  <Lines>230</Lines>
  <Paragraphs>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45</cp:revision>
  <dcterms:created xsi:type="dcterms:W3CDTF">2017-12-20T03:26:00Z</dcterms:created>
  <dcterms:modified xsi:type="dcterms:W3CDTF">2017-12-27T00:27:00Z</dcterms:modified>
</cp:coreProperties>
</file>