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FA" w:rsidRPr="004C6B24" w:rsidRDefault="00313C26" w:rsidP="00313C26">
      <w:pPr>
        <w:snapToGrid w:val="0"/>
        <w:spacing w:line="360" w:lineRule="auto"/>
        <w:jc w:val="both"/>
        <w:rPr>
          <w:rFonts w:ascii="Book Antiqua" w:hAnsi="Book Antiqua"/>
          <w:b/>
          <w:sz w:val="24"/>
          <w:szCs w:val="24"/>
          <w:lang w:val="en-US"/>
        </w:rPr>
      </w:pPr>
      <w:r w:rsidRPr="004C6B24">
        <w:rPr>
          <w:rFonts w:ascii="Book Antiqua" w:hAnsi="Book Antiqua"/>
          <w:b/>
          <w:sz w:val="24"/>
          <w:szCs w:val="24"/>
          <w:lang w:val="en-US"/>
        </w:rPr>
        <w:t xml:space="preserve">Name of Journal: </w:t>
      </w:r>
      <w:r w:rsidRPr="004C6B24">
        <w:rPr>
          <w:rFonts w:ascii="Book Antiqua" w:hAnsi="Book Antiqua"/>
          <w:b/>
          <w:i/>
          <w:sz w:val="24"/>
          <w:szCs w:val="24"/>
          <w:lang w:val="en-US"/>
        </w:rPr>
        <w:t xml:space="preserve">World Journal of Gastroenterology </w:t>
      </w:r>
    </w:p>
    <w:p w:rsidR="004058FA" w:rsidRPr="004C6B24" w:rsidRDefault="00313C26" w:rsidP="00313C26">
      <w:pPr>
        <w:snapToGrid w:val="0"/>
        <w:spacing w:line="360" w:lineRule="auto"/>
        <w:jc w:val="both"/>
        <w:rPr>
          <w:rFonts w:ascii="Book Antiqua" w:hAnsi="Book Antiqua"/>
          <w:b/>
          <w:sz w:val="24"/>
          <w:szCs w:val="24"/>
          <w:lang w:val="en-US"/>
        </w:rPr>
      </w:pPr>
      <w:bookmarkStart w:id="0" w:name="OLE_LINK768"/>
      <w:bookmarkStart w:id="1" w:name="OLE_LINK661"/>
      <w:bookmarkStart w:id="2" w:name="OLE_LINK486"/>
      <w:bookmarkStart w:id="3" w:name="OLE_LINK485"/>
      <w:r w:rsidRPr="004C6B24">
        <w:rPr>
          <w:rFonts w:ascii="Book Antiqua" w:hAnsi="Book Antiqua"/>
          <w:b/>
          <w:sz w:val="24"/>
          <w:szCs w:val="24"/>
          <w:shd w:val="clear" w:color="auto" w:fill="FFFFFF"/>
          <w:lang w:eastAsia="zh-CN"/>
        </w:rPr>
        <w:t>Manuscript NO:</w:t>
      </w:r>
      <w:bookmarkEnd w:id="0"/>
      <w:bookmarkEnd w:id="1"/>
      <w:bookmarkEnd w:id="2"/>
      <w:bookmarkEnd w:id="3"/>
      <w:r w:rsidRPr="004C6B24">
        <w:rPr>
          <w:rFonts w:ascii="Book Antiqua" w:hAnsi="Book Antiqua"/>
          <w:b/>
          <w:sz w:val="24"/>
          <w:szCs w:val="24"/>
          <w:lang w:eastAsia="zh-CN"/>
        </w:rPr>
        <w:t xml:space="preserve"> 37142</w:t>
      </w:r>
    </w:p>
    <w:p w:rsidR="004058FA" w:rsidRPr="004C6B24" w:rsidRDefault="00313C26" w:rsidP="00313C26">
      <w:pPr>
        <w:snapToGrid w:val="0"/>
        <w:spacing w:line="360" w:lineRule="auto"/>
        <w:jc w:val="both"/>
        <w:rPr>
          <w:rFonts w:ascii="Book Antiqua" w:hAnsi="Book Antiqua"/>
          <w:b/>
          <w:sz w:val="24"/>
          <w:szCs w:val="24"/>
          <w:lang w:val="en-US"/>
        </w:rPr>
      </w:pPr>
      <w:r w:rsidRPr="004C6B24">
        <w:rPr>
          <w:rFonts w:ascii="Book Antiqua" w:hAnsi="Book Antiqua"/>
          <w:b/>
          <w:sz w:val="24"/>
          <w:szCs w:val="24"/>
          <w:lang w:val="en-US"/>
        </w:rPr>
        <w:t xml:space="preserve">Manuscript Type: </w:t>
      </w:r>
      <w:r w:rsidRPr="004C6B24">
        <w:rPr>
          <w:rFonts w:ascii="Book Antiqua" w:hAnsi="Book Antiqua"/>
          <w:b/>
          <w:caps/>
          <w:sz w:val="24"/>
          <w:szCs w:val="24"/>
          <w:lang w:val="en-US"/>
        </w:rPr>
        <w:t>Systematic Review</w:t>
      </w:r>
    </w:p>
    <w:p w:rsidR="004058FA" w:rsidRPr="00D56EA8" w:rsidRDefault="004058FA" w:rsidP="00313C26">
      <w:pPr>
        <w:snapToGrid w:val="0"/>
        <w:spacing w:line="360" w:lineRule="auto"/>
        <w:jc w:val="both"/>
        <w:rPr>
          <w:rFonts w:ascii="Book Antiqua" w:hAnsi="Book Antiqua"/>
          <w:sz w:val="24"/>
          <w:szCs w:val="24"/>
          <w:lang w:val="en-US"/>
        </w:rPr>
      </w:pPr>
    </w:p>
    <w:p w:rsidR="004058FA" w:rsidRPr="00D56EA8" w:rsidRDefault="00313C26" w:rsidP="00313C26">
      <w:pPr>
        <w:snapToGrid w:val="0"/>
        <w:spacing w:line="360" w:lineRule="auto"/>
        <w:jc w:val="both"/>
        <w:rPr>
          <w:rFonts w:ascii="Book Antiqua" w:hAnsi="Book Antiqua" w:cs="Book Antiqua"/>
          <w:b/>
          <w:bCs/>
          <w:sz w:val="24"/>
          <w:szCs w:val="24"/>
          <w:lang w:val="en-US"/>
        </w:rPr>
      </w:pPr>
      <w:r w:rsidRPr="00D56EA8">
        <w:rPr>
          <w:rFonts w:ascii="Book Antiqua" w:hAnsi="Book Antiqua" w:cs="Book Antiqua"/>
          <w:b/>
          <w:bCs/>
          <w:sz w:val="24"/>
          <w:szCs w:val="24"/>
          <w:lang w:val="en-US"/>
        </w:rPr>
        <w:t>Neoadjuvant chemotherapy for gastric cancer. Is it a must or a fake?</w:t>
      </w:r>
    </w:p>
    <w:p w:rsidR="004058FA" w:rsidRPr="00D56EA8" w:rsidRDefault="004058FA" w:rsidP="00313C26">
      <w:pPr>
        <w:snapToGrid w:val="0"/>
        <w:spacing w:line="360" w:lineRule="auto"/>
        <w:jc w:val="both"/>
        <w:rPr>
          <w:rFonts w:ascii="Book Antiqua" w:hAnsi="Book Antiqua" w:cs="Book Antiqua"/>
          <w:b/>
          <w:bCs/>
          <w:sz w:val="24"/>
          <w:szCs w:val="24"/>
          <w:lang w:val="en-US"/>
        </w:rPr>
      </w:pPr>
    </w:p>
    <w:p w:rsidR="004058FA" w:rsidRPr="00D56EA8" w:rsidRDefault="00313C26" w:rsidP="00313C26">
      <w:pPr>
        <w:snapToGrid w:val="0"/>
        <w:spacing w:line="360" w:lineRule="auto"/>
        <w:jc w:val="both"/>
        <w:rPr>
          <w:rFonts w:ascii="Book Antiqua" w:hAnsi="Book Antiqua" w:cs="Book Antiqua"/>
          <w:b/>
          <w:bCs/>
          <w:sz w:val="24"/>
          <w:szCs w:val="24"/>
          <w:lang w:val="en-US"/>
        </w:rPr>
      </w:pPr>
      <w:proofErr w:type="spellStart"/>
      <w:r w:rsidRPr="00D56EA8">
        <w:rPr>
          <w:rFonts w:ascii="Book Antiqua" w:hAnsi="Book Antiqua" w:cs="Book Antiqua"/>
          <w:sz w:val="24"/>
          <w:szCs w:val="24"/>
          <w:lang w:val="en-US"/>
        </w:rPr>
        <w:t>Reddavid</w:t>
      </w:r>
      <w:proofErr w:type="spellEnd"/>
      <w:r w:rsidRPr="00D56EA8">
        <w:rPr>
          <w:rFonts w:ascii="Book Antiqua" w:hAnsi="Book Antiqua" w:cs="Book Antiqua"/>
          <w:sz w:val="24"/>
          <w:szCs w:val="24"/>
          <w:lang w:val="en-US"/>
        </w:rPr>
        <w:t xml:space="preserve"> R </w:t>
      </w:r>
      <w:r w:rsidRPr="00D56EA8">
        <w:rPr>
          <w:rFonts w:ascii="Book Antiqua" w:hAnsi="Book Antiqua" w:cs="Book Antiqua"/>
          <w:i/>
          <w:iCs/>
          <w:sz w:val="24"/>
          <w:szCs w:val="24"/>
          <w:lang w:val="en-US"/>
        </w:rPr>
        <w:t>et al.</w:t>
      </w:r>
      <w:r w:rsidRPr="00D56EA8">
        <w:rPr>
          <w:rFonts w:ascii="Book Antiqua" w:hAnsi="Book Antiqua" w:cs="Book Antiqua" w:hint="eastAsia"/>
          <w:b/>
          <w:bCs/>
          <w:i/>
          <w:iCs/>
          <w:sz w:val="24"/>
          <w:szCs w:val="24"/>
          <w:lang w:val="en-US" w:eastAsia="zh-CN"/>
        </w:rPr>
        <w:t xml:space="preserve"> </w:t>
      </w:r>
      <w:r w:rsidRPr="00D56EA8">
        <w:rPr>
          <w:rFonts w:ascii="Book Antiqua" w:hAnsi="Book Antiqua" w:cs="Book Antiqua"/>
          <w:sz w:val="24"/>
          <w:szCs w:val="24"/>
          <w:lang w:val="en-US"/>
        </w:rPr>
        <w:t>Neoadjuvant chemotherapy for gastric cancer</w:t>
      </w:r>
    </w:p>
    <w:p w:rsidR="004058FA" w:rsidRPr="00D56EA8" w:rsidRDefault="004058FA" w:rsidP="00313C26">
      <w:pPr>
        <w:snapToGrid w:val="0"/>
        <w:spacing w:line="360" w:lineRule="auto"/>
        <w:jc w:val="both"/>
        <w:rPr>
          <w:rFonts w:ascii="Book Antiqua" w:hAnsi="Book Antiqua" w:cs="Book Antiqua"/>
          <w:b/>
          <w:bCs/>
          <w:sz w:val="24"/>
          <w:szCs w:val="24"/>
          <w:lang w:val="en-US"/>
        </w:rPr>
      </w:pPr>
    </w:p>
    <w:p w:rsidR="004058FA" w:rsidRPr="00D56EA8" w:rsidRDefault="00313C26" w:rsidP="00313C26">
      <w:pPr>
        <w:snapToGrid w:val="0"/>
        <w:spacing w:line="360" w:lineRule="auto"/>
        <w:jc w:val="both"/>
        <w:rPr>
          <w:rFonts w:ascii="Book Antiqua" w:hAnsi="Book Antiqua" w:cs="Book Antiqua"/>
          <w:bCs/>
          <w:sz w:val="24"/>
          <w:szCs w:val="24"/>
          <w:lang w:val="en-US" w:eastAsia="zh-CN"/>
        </w:rPr>
      </w:pPr>
      <w:proofErr w:type="spellStart"/>
      <w:r w:rsidRPr="00D56EA8">
        <w:rPr>
          <w:rFonts w:ascii="Book Antiqua" w:eastAsia="TimesNewRomanPSMT" w:hAnsi="Book Antiqua" w:cs="Book Antiqua"/>
          <w:bCs/>
          <w:sz w:val="24"/>
          <w:szCs w:val="24"/>
          <w:lang w:val="en-US"/>
        </w:rPr>
        <w:t>Rossella</w:t>
      </w:r>
      <w:proofErr w:type="spellEnd"/>
      <w:r w:rsidRPr="00D56EA8">
        <w:rPr>
          <w:rFonts w:ascii="Book Antiqua" w:eastAsia="TimesNewRomanPSMT" w:hAnsi="Book Antiqua" w:cs="Book Antiqua"/>
          <w:bCs/>
          <w:sz w:val="24"/>
          <w:szCs w:val="24"/>
          <w:lang w:val="en-US"/>
        </w:rPr>
        <w:t xml:space="preserve"> </w:t>
      </w:r>
      <w:proofErr w:type="spellStart"/>
      <w:r w:rsidRPr="00D56EA8">
        <w:rPr>
          <w:rFonts w:ascii="Book Antiqua" w:eastAsia="TimesNewRomanPSMT" w:hAnsi="Book Antiqua" w:cs="Book Antiqua"/>
          <w:bCs/>
          <w:sz w:val="24"/>
          <w:szCs w:val="24"/>
          <w:lang w:val="en-US"/>
        </w:rPr>
        <w:t>Reddavid</w:t>
      </w:r>
      <w:proofErr w:type="spellEnd"/>
      <w:r w:rsidRPr="00D56EA8">
        <w:rPr>
          <w:rFonts w:ascii="Book Antiqua" w:eastAsia="TimesNewRomanPSMT" w:hAnsi="Book Antiqua" w:cs="Book Antiqua"/>
          <w:bCs/>
          <w:sz w:val="24"/>
          <w:szCs w:val="24"/>
          <w:lang w:val="en-US"/>
        </w:rPr>
        <w:t xml:space="preserve">, Silvia Sofia, Paolo </w:t>
      </w:r>
      <w:proofErr w:type="spellStart"/>
      <w:r w:rsidRPr="00D56EA8">
        <w:rPr>
          <w:rFonts w:ascii="Book Antiqua" w:eastAsia="TimesNewRomanPSMT" w:hAnsi="Book Antiqua" w:cs="Book Antiqua"/>
          <w:bCs/>
          <w:sz w:val="24"/>
          <w:szCs w:val="24"/>
          <w:lang w:val="en-US"/>
        </w:rPr>
        <w:t>Chiaro</w:t>
      </w:r>
      <w:proofErr w:type="spellEnd"/>
      <w:r w:rsidRPr="00D56EA8">
        <w:rPr>
          <w:rFonts w:ascii="Book Antiqua" w:eastAsia="TimesNewRomanPSMT" w:hAnsi="Book Antiqua" w:cs="Book Antiqua"/>
          <w:bCs/>
          <w:sz w:val="24"/>
          <w:szCs w:val="24"/>
          <w:lang w:val="en-US"/>
        </w:rPr>
        <w:t xml:space="preserve">, Fabio </w:t>
      </w:r>
      <w:proofErr w:type="spellStart"/>
      <w:r w:rsidRPr="00D56EA8">
        <w:rPr>
          <w:rFonts w:ascii="Book Antiqua" w:eastAsia="TimesNewRomanPSMT" w:hAnsi="Book Antiqua" w:cs="Book Antiqua"/>
          <w:bCs/>
          <w:sz w:val="24"/>
          <w:szCs w:val="24"/>
          <w:lang w:val="en-US"/>
        </w:rPr>
        <w:t>Colli</w:t>
      </w:r>
      <w:proofErr w:type="spellEnd"/>
      <w:r w:rsidRPr="00D56EA8">
        <w:rPr>
          <w:rFonts w:ascii="Book Antiqua" w:eastAsia="TimesNewRomanPSMT" w:hAnsi="Book Antiqua" w:cs="Book Antiqua"/>
          <w:bCs/>
          <w:sz w:val="24"/>
          <w:szCs w:val="24"/>
          <w:lang w:val="en-US"/>
        </w:rPr>
        <w:t xml:space="preserve">, </w:t>
      </w:r>
      <w:proofErr w:type="spellStart"/>
      <w:r w:rsidRPr="00D56EA8">
        <w:rPr>
          <w:rFonts w:ascii="Book Antiqua" w:eastAsia="TimesNewRomanPSMT" w:hAnsi="Book Antiqua" w:cs="Book Antiqua"/>
          <w:bCs/>
          <w:sz w:val="24"/>
          <w:szCs w:val="24"/>
          <w:lang w:val="en-US"/>
        </w:rPr>
        <w:t>Renza</w:t>
      </w:r>
      <w:proofErr w:type="spellEnd"/>
      <w:r w:rsidRPr="00D56EA8">
        <w:rPr>
          <w:rFonts w:ascii="Book Antiqua" w:eastAsia="TimesNewRomanPSMT" w:hAnsi="Book Antiqua" w:cs="Book Antiqua"/>
          <w:bCs/>
          <w:sz w:val="24"/>
          <w:szCs w:val="24"/>
          <w:lang w:val="en-US"/>
        </w:rPr>
        <w:t xml:space="preserve"> Trapani, Laura Esposito, Mario </w:t>
      </w:r>
      <w:proofErr w:type="spellStart"/>
      <w:r w:rsidRPr="00D56EA8">
        <w:rPr>
          <w:rFonts w:ascii="Book Antiqua" w:eastAsia="TimesNewRomanPSMT" w:hAnsi="Book Antiqua" w:cs="Book Antiqua"/>
          <w:bCs/>
          <w:sz w:val="24"/>
          <w:szCs w:val="24"/>
          <w:lang w:val="en-US"/>
        </w:rPr>
        <w:t>Solej</w:t>
      </w:r>
      <w:proofErr w:type="spellEnd"/>
      <w:r w:rsidRPr="00D56EA8">
        <w:rPr>
          <w:rFonts w:ascii="Book Antiqua" w:eastAsia="TimesNewRomanPSMT" w:hAnsi="Book Antiqua" w:cs="Book Antiqua" w:hint="eastAsia"/>
          <w:bCs/>
          <w:sz w:val="24"/>
          <w:szCs w:val="24"/>
          <w:lang w:val="en-US" w:eastAsia="zh-CN"/>
        </w:rPr>
        <w:t xml:space="preserve">, </w:t>
      </w:r>
      <w:r w:rsidRPr="00D56EA8">
        <w:rPr>
          <w:rFonts w:ascii="Book Antiqua" w:eastAsia="TimesNewRomanPSMT" w:hAnsi="Book Antiqua" w:cs="Book Antiqua"/>
          <w:bCs/>
          <w:sz w:val="24"/>
          <w:szCs w:val="24"/>
          <w:lang w:val="en-US"/>
        </w:rPr>
        <w:t xml:space="preserve">Maurizio </w:t>
      </w:r>
      <w:proofErr w:type="spellStart"/>
      <w:r w:rsidRPr="00D56EA8">
        <w:rPr>
          <w:rFonts w:ascii="Book Antiqua" w:eastAsia="TimesNewRomanPSMT" w:hAnsi="Book Antiqua" w:cs="Book Antiqua"/>
          <w:bCs/>
          <w:sz w:val="24"/>
          <w:szCs w:val="24"/>
          <w:lang w:val="en-US"/>
        </w:rPr>
        <w:t>Degiuli</w:t>
      </w:r>
      <w:proofErr w:type="spellEnd"/>
    </w:p>
    <w:p w:rsidR="0041741F" w:rsidRPr="0041741F" w:rsidRDefault="0041741F" w:rsidP="00313C26">
      <w:pPr>
        <w:snapToGrid w:val="0"/>
        <w:spacing w:line="360" w:lineRule="auto"/>
        <w:jc w:val="both"/>
        <w:rPr>
          <w:rFonts w:ascii="Book Antiqua" w:hAnsi="Book Antiqua" w:cs="Book Antiqua"/>
          <w:sz w:val="24"/>
          <w:szCs w:val="24"/>
          <w:lang w:val="en-US" w:eastAsia="zh-CN"/>
        </w:rPr>
      </w:pPr>
    </w:p>
    <w:p w:rsidR="004058FA" w:rsidRPr="00D56EA8" w:rsidRDefault="0041741F" w:rsidP="00313C26">
      <w:pPr>
        <w:snapToGrid w:val="0"/>
        <w:spacing w:line="360" w:lineRule="auto"/>
        <w:jc w:val="both"/>
        <w:rPr>
          <w:rFonts w:ascii="Book Antiqua" w:hAnsi="Book Antiqua" w:cs="Book Antiqua"/>
          <w:b/>
          <w:bCs/>
          <w:sz w:val="24"/>
          <w:szCs w:val="24"/>
          <w:lang w:val="en-US" w:eastAsia="zh-CN"/>
        </w:rPr>
      </w:pPr>
      <w:proofErr w:type="spellStart"/>
      <w:r w:rsidRPr="00D56EA8">
        <w:rPr>
          <w:rFonts w:ascii="Book Antiqua" w:eastAsia="TrebuchetMS" w:hAnsi="Book Antiqua" w:cs="Book Antiqua"/>
          <w:b/>
          <w:bCs/>
          <w:sz w:val="24"/>
          <w:szCs w:val="24"/>
          <w:lang w:val="en-US"/>
        </w:rPr>
        <w:t>Rossella</w:t>
      </w:r>
      <w:proofErr w:type="spellEnd"/>
      <w:r w:rsidRPr="00D56EA8">
        <w:rPr>
          <w:rFonts w:ascii="Book Antiqua" w:eastAsia="TrebuchetMS" w:hAnsi="Book Antiqua" w:cs="Book Antiqua"/>
          <w:b/>
          <w:bCs/>
          <w:sz w:val="24"/>
          <w:szCs w:val="24"/>
          <w:lang w:val="en-US"/>
        </w:rPr>
        <w:t xml:space="preserve"> </w:t>
      </w:r>
      <w:proofErr w:type="spellStart"/>
      <w:r w:rsidRPr="00D56EA8">
        <w:rPr>
          <w:rFonts w:ascii="Book Antiqua" w:eastAsia="TrebuchetMS" w:hAnsi="Book Antiqua" w:cs="Book Antiqua"/>
          <w:b/>
          <w:bCs/>
          <w:sz w:val="24"/>
          <w:szCs w:val="24"/>
          <w:lang w:val="en-US"/>
        </w:rPr>
        <w:t>Reddavid</w:t>
      </w:r>
      <w:proofErr w:type="spellEnd"/>
      <w:r w:rsidRPr="00D56EA8">
        <w:rPr>
          <w:rFonts w:ascii="Book Antiqua" w:eastAsia="TrebuchetMS" w:hAnsi="Book Antiqua" w:cs="Book Antiqua"/>
          <w:b/>
          <w:bCs/>
          <w:sz w:val="24"/>
          <w:szCs w:val="24"/>
          <w:lang w:val="en-US"/>
        </w:rPr>
        <w:t xml:space="preserve">, </w:t>
      </w:r>
      <w:r w:rsidRPr="00D56EA8">
        <w:rPr>
          <w:rFonts w:ascii="Book Antiqua" w:eastAsia="TimesNewRomanPSMT" w:hAnsi="Book Antiqua" w:cs="Book Antiqua"/>
          <w:b/>
          <w:bCs/>
          <w:sz w:val="24"/>
          <w:szCs w:val="24"/>
          <w:lang w:val="en-US"/>
        </w:rPr>
        <w:t xml:space="preserve">Silvia Sofia, </w:t>
      </w:r>
      <w:proofErr w:type="spellStart"/>
      <w:r w:rsidRPr="00D56EA8">
        <w:rPr>
          <w:rFonts w:ascii="Book Antiqua" w:eastAsia="TimesNewRomanPSMT" w:hAnsi="Book Antiqua" w:cs="Book Antiqua"/>
          <w:b/>
          <w:bCs/>
          <w:sz w:val="24"/>
          <w:szCs w:val="24"/>
          <w:lang w:val="en-US"/>
        </w:rPr>
        <w:t>Renza</w:t>
      </w:r>
      <w:proofErr w:type="spellEnd"/>
      <w:r w:rsidRPr="00D56EA8">
        <w:rPr>
          <w:rFonts w:ascii="Book Antiqua" w:eastAsia="TimesNewRomanPSMT" w:hAnsi="Book Antiqua" w:cs="Book Antiqua"/>
          <w:b/>
          <w:bCs/>
          <w:sz w:val="24"/>
          <w:szCs w:val="24"/>
          <w:lang w:val="en-US"/>
        </w:rPr>
        <w:t xml:space="preserve"> Trapani, Laura Esposito, Mario </w:t>
      </w:r>
      <w:proofErr w:type="spellStart"/>
      <w:r w:rsidRPr="00D56EA8">
        <w:rPr>
          <w:rFonts w:ascii="Book Antiqua" w:eastAsia="TimesNewRomanPSMT" w:hAnsi="Book Antiqua" w:cs="Book Antiqua"/>
          <w:b/>
          <w:bCs/>
          <w:sz w:val="24"/>
          <w:szCs w:val="24"/>
          <w:lang w:val="en-US"/>
        </w:rPr>
        <w:t>Solej</w:t>
      </w:r>
      <w:proofErr w:type="spellEnd"/>
      <w:r w:rsidRPr="00D56EA8">
        <w:rPr>
          <w:rFonts w:ascii="Book Antiqua" w:eastAsia="TimesNewRomanPSMT" w:hAnsi="Book Antiqua" w:cs="Book Antiqua" w:hint="eastAsia"/>
          <w:b/>
          <w:bCs/>
          <w:sz w:val="24"/>
          <w:szCs w:val="24"/>
          <w:lang w:val="en-US" w:eastAsia="zh-CN"/>
        </w:rPr>
        <w:t xml:space="preserve">, </w:t>
      </w:r>
      <w:r w:rsidRPr="00D56EA8">
        <w:rPr>
          <w:rFonts w:ascii="Book Antiqua" w:eastAsia="TimesNewRomanPSMT" w:hAnsi="Book Antiqua" w:cs="Book Antiqua"/>
          <w:b/>
          <w:bCs/>
          <w:sz w:val="24"/>
          <w:szCs w:val="24"/>
          <w:lang w:val="en-US"/>
        </w:rPr>
        <w:t xml:space="preserve">Maurizio </w:t>
      </w:r>
      <w:proofErr w:type="spellStart"/>
      <w:r w:rsidRPr="00D56EA8">
        <w:rPr>
          <w:rFonts w:ascii="Book Antiqua" w:eastAsia="TimesNewRomanPSMT" w:hAnsi="Book Antiqua" w:cs="Book Antiqua"/>
          <w:b/>
          <w:bCs/>
          <w:sz w:val="24"/>
          <w:szCs w:val="24"/>
          <w:lang w:val="en-US"/>
        </w:rPr>
        <w:t>Degiuli</w:t>
      </w:r>
      <w:proofErr w:type="spellEnd"/>
      <w:r w:rsidRPr="00D56EA8">
        <w:rPr>
          <w:rFonts w:ascii="Book Antiqua" w:eastAsia="TimesNewRomanPSMT" w:hAnsi="Book Antiqua" w:cs="Book Antiqua" w:hint="eastAsia"/>
          <w:b/>
          <w:bCs/>
          <w:sz w:val="24"/>
          <w:szCs w:val="24"/>
          <w:lang w:val="en-US" w:eastAsia="zh-CN"/>
        </w:rPr>
        <w:t>,</w:t>
      </w:r>
      <w:r>
        <w:rPr>
          <w:rFonts w:ascii="Book Antiqua" w:eastAsia="TimesNewRomanPSMT" w:hAnsi="Book Antiqua" w:cs="Book Antiqua" w:hint="eastAsia"/>
          <w:b/>
          <w:bCs/>
          <w:sz w:val="24"/>
          <w:szCs w:val="24"/>
          <w:lang w:val="en-US" w:eastAsia="zh-CN"/>
        </w:rPr>
        <w:t xml:space="preserve"> </w:t>
      </w:r>
      <w:r w:rsidR="00613F82" w:rsidRPr="00D56EA8">
        <w:rPr>
          <w:rFonts w:ascii="Book Antiqua" w:eastAsia="TrebuchetMS" w:hAnsi="Book Antiqua" w:cs="Book Antiqua"/>
          <w:sz w:val="24"/>
          <w:szCs w:val="24"/>
          <w:lang w:val="en-US"/>
        </w:rPr>
        <w:t>Surgical Oncology and Digestive Surgery,</w:t>
      </w:r>
      <w:r w:rsidR="00613F82">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Department of Oncology</w:t>
      </w:r>
      <w:r>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University of Turin</w:t>
      </w:r>
      <w:r>
        <w:rPr>
          <w:rFonts w:ascii="Book Antiqua" w:hAnsi="Book Antiqua" w:cs="Book Antiqua" w:hint="eastAsia"/>
          <w:sz w:val="24"/>
          <w:szCs w:val="24"/>
          <w:lang w:val="en-US" w:eastAsia="zh-CN"/>
        </w:rPr>
        <w:t xml:space="preserve">, </w:t>
      </w:r>
      <w:r w:rsidR="00313C26" w:rsidRPr="00D56EA8">
        <w:rPr>
          <w:rFonts w:ascii="Book Antiqua" w:eastAsia="TrebuchetMS" w:hAnsi="Book Antiqua" w:cs="Book Antiqua"/>
          <w:sz w:val="24"/>
          <w:szCs w:val="24"/>
          <w:lang w:val="en-US"/>
        </w:rPr>
        <w:t xml:space="preserve">San Luigi University Hospital, </w:t>
      </w:r>
      <w:proofErr w:type="spellStart"/>
      <w:r w:rsidR="00313C26" w:rsidRPr="00D56EA8">
        <w:rPr>
          <w:rFonts w:ascii="Book Antiqua" w:eastAsia="TrebuchetMS" w:hAnsi="Book Antiqua" w:cs="Book Antiqua"/>
          <w:sz w:val="24"/>
          <w:szCs w:val="24"/>
          <w:lang w:val="en-US"/>
        </w:rPr>
        <w:t>Orbassano</w:t>
      </w:r>
      <w:proofErr w:type="spellEnd"/>
      <w:r w:rsidR="00313C26" w:rsidRPr="00D56EA8">
        <w:rPr>
          <w:rFonts w:ascii="Book Antiqua" w:eastAsia="TrebuchetMS" w:hAnsi="Book Antiqua" w:cs="Book Antiqua"/>
          <w:sz w:val="24"/>
          <w:szCs w:val="24"/>
          <w:lang w:val="en-US"/>
        </w:rPr>
        <w:t xml:space="preserve">, </w:t>
      </w:r>
      <w:r w:rsidRPr="00D56EA8">
        <w:rPr>
          <w:rFonts w:ascii="Book Antiqua" w:eastAsia="TrebuchetMS" w:hAnsi="Book Antiqua" w:cs="Book Antiqua"/>
          <w:sz w:val="24"/>
          <w:szCs w:val="24"/>
          <w:lang w:val="en-US"/>
        </w:rPr>
        <w:t>Turin</w:t>
      </w:r>
      <w:r>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10049</w:t>
      </w:r>
      <w:r>
        <w:rPr>
          <w:rFonts w:ascii="Book Antiqua" w:hAnsi="Book Antiqua" w:cs="Book Antiqua" w:hint="eastAsia"/>
          <w:sz w:val="24"/>
          <w:szCs w:val="24"/>
          <w:lang w:val="en-US" w:eastAsia="zh-CN"/>
        </w:rPr>
        <w:t>,</w:t>
      </w:r>
      <w:r w:rsidRPr="00D56EA8">
        <w:rPr>
          <w:rFonts w:ascii="Book Antiqua" w:eastAsia="TrebuchetMS" w:hAnsi="Book Antiqua" w:cs="Book Antiqua"/>
          <w:sz w:val="24"/>
          <w:szCs w:val="24"/>
          <w:lang w:val="en-US"/>
        </w:rPr>
        <w:t xml:space="preserve"> Italy</w:t>
      </w:r>
    </w:p>
    <w:p w:rsidR="00313C26" w:rsidRPr="00613F82" w:rsidRDefault="00313C26" w:rsidP="00313C26">
      <w:pPr>
        <w:snapToGrid w:val="0"/>
        <w:spacing w:line="360" w:lineRule="auto"/>
        <w:jc w:val="both"/>
        <w:rPr>
          <w:rFonts w:ascii="Book Antiqua" w:eastAsia="TimesNewRomanPSMT" w:hAnsi="Book Antiqua" w:cs="Book Antiqua"/>
          <w:b/>
          <w:bCs/>
          <w:sz w:val="24"/>
          <w:szCs w:val="24"/>
          <w:lang w:val="en-US" w:eastAsia="zh-CN"/>
        </w:rPr>
      </w:pPr>
    </w:p>
    <w:p w:rsidR="004058FA" w:rsidRPr="00D56EA8" w:rsidRDefault="00313C26" w:rsidP="00313C26">
      <w:pPr>
        <w:snapToGrid w:val="0"/>
        <w:spacing w:line="360" w:lineRule="auto"/>
        <w:jc w:val="both"/>
        <w:rPr>
          <w:rFonts w:ascii="Book Antiqua" w:hAnsi="Book Antiqua" w:cs="Book Antiqua"/>
          <w:sz w:val="24"/>
          <w:szCs w:val="24"/>
          <w:lang w:val="en-US" w:eastAsia="zh-CN"/>
        </w:rPr>
      </w:pPr>
      <w:r w:rsidRPr="00D56EA8">
        <w:rPr>
          <w:rFonts w:ascii="Book Antiqua" w:eastAsia="TimesNewRomanPSMT" w:hAnsi="Book Antiqua" w:cs="Book Antiqua"/>
          <w:b/>
          <w:bCs/>
          <w:sz w:val="24"/>
          <w:szCs w:val="24"/>
          <w:lang w:val="en-US"/>
        </w:rPr>
        <w:t xml:space="preserve">Paolo </w:t>
      </w:r>
      <w:proofErr w:type="spellStart"/>
      <w:r w:rsidRPr="00D56EA8">
        <w:rPr>
          <w:rFonts w:ascii="Book Antiqua" w:eastAsia="TimesNewRomanPSMT" w:hAnsi="Book Antiqua" w:cs="Book Antiqua"/>
          <w:b/>
          <w:bCs/>
          <w:sz w:val="24"/>
          <w:szCs w:val="24"/>
          <w:lang w:val="en-US"/>
        </w:rPr>
        <w:t>Chiaro</w:t>
      </w:r>
      <w:proofErr w:type="spellEnd"/>
      <w:r w:rsidRPr="00D56EA8">
        <w:rPr>
          <w:rFonts w:ascii="Book Antiqua" w:eastAsia="TimesNewRomanPSMT" w:hAnsi="Book Antiqua" w:cs="Book Antiqua"/>
          <w:b/>
          <w:bCs/>
          <w:sz w:val="24"/>
          <w:szCs w:val="24"/>
          <w:lang w:val="en-US"/>
        </w:rPr>
        <w:t xml:space="preserve">, Fabio </w:t>
      </w:r>
      <w:proofErr w:type="spellStart"/>
      <w:r w:rsidRPr="00D56EA8">
        <w:rPr>
          <w:rFonts w:ascii="Book Antiqua" w:eastAsia="TimesNewRomanPSMT" w:hAnsi="Book Antiqua" w:cs="Book Antiqua"/>
          <w:b/>
          <w:bCs/>
          <w:sz w:val="24"/>
          <w:szCs w:val="24"/>
          <w:lang w:val="en-US"/>
        </w:rPr>
        <w:t>Colli</w:t>
      </w:r>
      <w:proofErr w:type="spellEnd"/>
      <w:r w:rsidRPr="00D56EA8">
        <w:rPr>
          <w:rFonts w:ascii="Book Antiqua" w:eastAsia="TimesNewRomanPSMT" w:hAnsi="Book Antiqua" w:cs="Book Antiqua" w:hint="eastAsia"/>
          <w:b/>
          <w:bCs/>
          <w:sz w:val="24"/>
          <w:szCs w:val="24"/>
          <w:lang w:val="en-US" w:eastAsia="zh-CN"/>
        </w:rPr>
        <w:t>,</w:t>
      </w:r>
      <w:r w:rsidR="0041741F">
        <w:rPr>
          <w:rFonts w:ascii="Book Antiqua" w:eastAsia="TimesNewRomanPSMT" w:hAnsi="Book Antiqua" w:cs="Book Antiqua" w:hint="eastAsia"/>
          <w:b/>
          <w:bCs/>
          <w:sz w:val="24"/>
          <w:szCs w:val="24"/>
          <w:lang w:val="en-US" w:eastAsia="zh-CN"/>
        </w:rPr>
        <w:t xml:space="preserve"> </w:t>
      </w:r>
      <w:r w:rsidRPr="00D56EA8">
        <w:rPr>
          <w:rFonts w:ascii="Book Antiqua" w:eastAsia="TrebuchetMS" w:hAnsi="Book Antiqua" w:cs="Book Antiqua"/>
          <w:sz w:val="24"/>
          <w:szCs w:val="24"/>
          <w:lang w:val="en-US"/>
        </w:rPr>
        <w:t>Department of Surgical Sciences</w:t>
      </w:r>
      <w:r w:rsidR="0041741F">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 xml:space="preserve">Digestive and Oncological Surgery, </w:t>
      </w:r>
      <w:r w:rsidR="0041741F" w:rsidRPr="00D56EA8">
        <w:rPr>
          <w:rFonts w:ascii="Book Antiqua" w:eastAsia="TrebuchetMS" w:hAnsi="Book Antiqua" w:cs="Book Antiqua"/>
          <w:sz w:val="24"/>
          <w:szCs w:val="24"/>
          <w:lang w:val="en-US"/>
        </w:rPr>
        <w:t>University of Turin,</w:t>
      </w:r>
      <w:r w:rsidR="0041741F">
        <w:rPr>
          <w:rFonts w:ascii="Book Antiqua" w:hAnsi="Book Antiqua" w:cs="Book Antiqua" w:hint="eastAsia"/>
          <w:sz w:val="24"/>
          <w:szCs w:val="24"/>
          <w:lang w:val="en-US" w:eastAsia="zh-CN"/>
        </w:rPr>
        <w:t xml:space="preserve"> </w:t>
      </w:r>
      <w:proofErr w:type="spellStart"/>
      <w:r w:rsidRPr="00D56EA8">
        <w:rPr>
          <w:rFonts w:ascii="Book Antiqua" w:eastAsia="TrebuchetMS" w:hAnsi="Book Antiqua" w:cs="Book Antiqua"/>
          <w:sz w:val="24"/>
          <w:szCs w:val="24"/>
          <w:lang w:val="en-US"/>
        </w:rPr>
        <w:t>Molinette</w:t>
      </w:r>
      <w:proofErr w:type="spellEnd"/>
      <w:r w:rsidRPr="00D56EA8">
        <w:rPr>
          <w:rFonts w:ascii="Book Antiqua" w:eastAsia="TrebuchetMS" w:hAnsi="Book Antiqua" w:cs="Book Antiqua"/>
          <w:sz w:val="24"/>
          <w:szCs w:val="24"/>
          <w:lang w:val="en-US"/>
        </w:rPr>
        <w:t xml:space="preserve"> Hospital, Turin</w:t>
      </w:r>
      <w:r w:rsidRPr="00D56EA8">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10126, Italy</w:t>
      </w:r>
    </w:p>
    <w:p w:rsidR="004058FA" w:rsidRPr="0041741F" w:rsidRDefault="004058FA" w:rsidP="00313C26">
      <w:pPr>
        <w:snapToGrid w:val="0"/>
        <w:spacing w:line="360" w:lineRule="auto"/>
        <w:jc w:val="both"/>
        <w:rPr>
          <w:rFonts w:ascii="Book Antiqua" w:eastAsia="TrebuchetMS" w:hAnsi="Book Antiqua" w:cs="Book Antiqua"/>
          <w:sz w:val="24"/>
          <w:szCs w:val="24"/>
          <w:lang w:val="en-US"/>
        </w:rPr>
      </w:pPr>
    </w:p>
    <w:p w:rsidR="004058FA" w:rsidRPr="00D56EA8" w:rsidRDefault="00313C26" w:rsidP="00313C26">
      <w:pPr>
        <w:snapToGrid w:val="0"/>
        <w:spacing w:line="360" w:lineRule="auto"/>
        <w:jc w:val="both"/>
        <w:rPr>
          <w:rFonts w:ascii="Book Antiqua" w:hAnsi="Book Antiqua" w:cs="Book Antiqua"/>
          <w:sz w:val="24"/>
          <w:szCs w:val="24"/>
          <w:lang w:val="en-US" w:eastAsia="zh-CN"/>
        </w:rPr>
      </w:pPr>
      <w:r w:rsidRPr="00D56EA8">
        <w:rPr>
          <w:rFonts w:ascii="Book Antiqua" w:eastAsia="TrebuchetMS" w:hAnsi="Book Antiqua" w:cs="Book Antiqua"/>
          <w:b/>
          <w:sz w:val="24"/>
          <w:szCs w:val="24"/>
          <w:lang w:val="en-US"/>
        </w:rPr>
        <w:t xml:space="preserve">ORCID </w:t>
      </w:r>
      <w:r w:rsidR="000F07B1" w:rsidRPr="00D56EA8">
        <w:rPr>
          <w:rFonts w:ascii="Book Antiqua" w:eastAsia="TrebuchetMS" w:hAnsi="Book Antiqua" w:cs="Book Antiqua"/>
          <w:b/>
          <w:sz w:val="24"/>
          <w:szCs w:val="24"/>
          <w:lang w:val="en-US"/>
        </w:rPr>
        <w:t>n</w:t>
      </w:r>
      <w:r w:rsidRPr="00D56EA8">
        <w:rPr>
          <w:rFonts w:ascii="Book Antiqua" w:eastAsia="TrebuchetMS" w:hAnsi="Book Antiqua" w:cs="Book Antiqua"/>
          <w:b/>
          <w:sz w:val="24"/>
          <w:szCs w:val="24"/>
          <w:lang w:val="en-US"/>
        </w:rPr>
        <w:t>umber:</w:t>
      </w:r>
      <w:r w:rsidRPr="00D56EA8">
        <w:rPr>
          <w:rFonts w:ascii="Book Antiqua" w:hAnsi="Book Antiqua" w:cs="Book Antiqua" w:hint="eastAsia"/>
          <w:b/>
          <w:sz w:val="24"/>
          <w:szCs w:val="24"/>
          <w:lang w:val="en-US" w:eastAsia="zh-CN"/>
        </w:rPr>
        <w:t xml:space="preserve"> </w:t>
      </w:r>
      <w:proofErr w:type="spellStart"/>
      <w:r w:rsidRPr="00D56EA8">
        <w:rPr>
          <w:rFonts w:ascii="Book Antiqua" w:eastAsia="TrebuchetMS" w:hAnsi="Book Antiqua" w:cs="Book Antiqua"/>
          <w:sz w:val="24"/>
          <w:szCs w:val="24"/>
          <w:lang w:val="en-US"/>
        </w:rPr>
        <w:t>Rossella</w:t>
      </w:r>
      <w:proofErr w:type="spellEnd"/>
      <w:r w:rsidRPr="00D56EA8">
        <w:rPr>
          <w:rFonts w:ascii="Book Antiqua" w:eastAsia="TrebuchetMS" w:hAnsi="Book Antiqua" w:cs="Book Antiqua"/>
          <w:sz w:val="24"/>
          <w:szCs w:val="24"/>
          <w:lang w:val="en-US"/>
        </w:rPr>
        <w:t xml:space="preserve"> </w:t>
      </w:r>
      <w:proofErr w:type="spellStart"/>
      <w:r w:rsidRPr="00D56EA8">
        <w:rPr>
          <w:rFonts w:ascii="Book Antiqua" w:eastAsia="TrebuchetMS" w:hAnsi="Book Antiqua" w:cs="Book Antiqua"/>
          <w:sz w:val="24"/>
          <w:szCs w:val="24"/>
          <w:lang w:val="en-US"/>
        </w:rPr>
        <w:t>Reddavid</w:t>
      </w:r>
      <w:proofErr w:type="spellEnd"/>
      <w:r w:rsidRPr="00D56EA8">
        <w:rPr>
          <w:rFonts w:ascii="Book Antiqua" w:eastAsia="TrebuchetMS" w:hAnsi="Book Antiqua" w:cs="Book Antiqua"/>
          <w:sz w:val="24"/>
          <w:szCs w:val="24"/>
          <w:lang w:val="en-US"/>
        </w:rPr>
        <w:t xml:space="preserve"> (0000-0003-0603-9953)</w:t>
      </w:r>
      <w:r w:rsidRPr="00D56EA8">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Silvia Sofia (0000-0003-1145-078X)</w:t>
      </w:r>
      <w:r w:rsidRPr="00D56EA8">
        <w:rPr>
          <w:rFonts w:ascii="Book Antiqua" w:hAnsi="Book Antiqua" w:cs="Book Antiqua" w:hint="eastAsia"/>
          <w:sz w:val="24"/>
          <w:szCs w:val="24"/>
          <w:lang w:val="en-US" w:eastAsia="zh-CN"/>
        </w:rPr>
        <w:t xml:space="preserve">; </w:t>
      </w:r>
      <w:proofErr w:type="spellStart"/>
      <w:r w:rsidRPr="00D56EA8">
        <w:rPr>
          <w:rFonts w:ascii="Book Antiqua" w:eastAsia="TrebuchetMS" w:hAnsi="Book Antiqua" w:cs="Book Antiqua"/>
          <w:sz w:val="24"/>
          <w:szCs w:val="24"/>
          <w:lang w:val="en-US"/>
        </w:rPr>
        <w:t>Renza</w:t>
      </w:r>
      <w:proofErr w:type="spellEnd"/>
      <w:r w:rsidRPr="00D56EA8">
        <w:rPr>
          <w:rFonts w:ascii="Book Antiqua" w:eastAsia="TrebuchetMS" w:hAnsi="Book Antiqua" w:cs="Book Antiqua"/>
          <w:sz w:val="24"/>
          <w:szCs w:val="24"/>
          <w:lang w:val="en-US"/>
        </w:rPr>
        <w:t xml:space="preserve"> Trapani (0000-0002-0816-2288)</w:t>
      </w:r>
      <w:r w:rsidRPr="00D56EA8">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 xml:space="preserve">Paolo </w:t>
      </w:r>
      <w:proofErr w:type="spellStart"/>
      <w:r w:rsidRPr="00D56EA8">
        <w:rPr>
          <w:rFonts w:ascii="Book Antiqua" w:eastAsia="TrebuchetMS" w:hAnsi="Book Antiqua" w:cs="Book Antiqua"/>
          <w:sz w:val="24"/>
          <w:szCs w:val="24"/>
          <w:lang w:val="en-US"/>
        </w:rPr>
        <w:t>Chiaro</w:t>
      </w:r>
      <w:proofErr w:type="spellEnd"/>
      <w:r w:rsidRPr="00D56EA8">
        <w:rPr>
          <w:rFonts w:ascii="Book Antiqua" w:eastAsia="TrebuchetMS" w:hAnsi="Book Antiqua" w:cs="Book Antiqua"/>
          <w:sz w:val="24"/>
          <w:szCs w:val="24"/>
          <w:lang w:val="en-US"/>
        </w:rPr>
        <w:t xml:space="preserve"> (0000-0003-0045-892X); Fabio </w:t>
      </w:r>
      <w:proofErr w:type="spellStart"/>
      <w:r w:rsidRPr="00D56EA8">
        <w:rPr>
          <w:rFonts w:ascii="Book Antiqua" w:eastAsia="TrebuchetMS" w:hAnsi="Book Antiqua" w:cs="Book Antiqua"/>
          <w:sz w:val="24"/>
          <w:szCs w:val="24"/>
          <w:lang w:val="en-US"/>
        </w:rPr>
        <w:t>Colli</w:t>
      </w:r>
      <w:proofErr w:type="spellEnd"/>
      <w:r w:rsidRPr="00D56EA8">
        <w:rPr>
          <w:rFonts w:ascii="Book Antiqua" w:eastAsia="TrebuchetMS" w:hAnsi="Book Antiqua" w:cs="Book Antiqua"/>
          <w:sz w:val="24"/>
          <w:szCs w:val="24"/>
          <w:lang w:val="en-US"/>
        </w:rPr>
        <w:t xml:space="preserve"> (0000-0003-2978-5975); Laura Esposito (0000-0002-3188-9960)</w:t>
      </w:r>
      <w:r w:rsidRPr="00D56EA8">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 xml:space="preserve">Mario </w:t>
      </w:r>
      <w:proofErr w:type="spellStart"/>
      <w:r w:rsidRPr="00D56EA8">
        <w:rPr>
          <w:rFonts w:ascii="Book Antiqua" w:eastAsia="TrebuchetMS" w:hAnsi="Book Antiqua" w:cs="Book Antiqua"/>
          <w:sz w:val="24"/>
          <w:szCs w:val="24"/>
          <w:lang w:val="en-US"/>
        </w:rPr>
        <w:t>Solej</w:t>
      </w:r>
      <w:proofErr w:type="spellEnd"/>
      <w:r w:rsidRPr="00D56EA8">
        <w:rPr>
          <w:rFonts w:ascii="Book Antiqua" w:eastAsia="TrebuchetMS" w:hAnsi="Book Antiqua" w:cs="Book Antiqua"/>
          <w:sz w:val="24"/>
          <w:szCs w:val="24"/>
          <w:lang w:val="en-US"/>
        </w:rPr>
        <w:t xml:space="preserve"> (0000-0002-4334-3295)</w:t>
      </w:r>
      <w:r w:rsidRPr="00D56EA8">
        <w:rPr>
          <w:rFonts w:ascii="Book Antiqua" w:hAnsi="Book Antiqua" w:cs="Book Antiqua" w:hint="eastAsia"/>
          <w:sz w:val="24"/>
          <w:szCs w:val="24"/>
          <w:lang w:val="en-US" w:eastAsia="zh-CN"/>
        </w:rPr>
        <w:t>;</w:t>
      </w:r>
      <w:r w:rsidRPr="00D56EA8">
        <w:rPr>
          <w:rFonts w:ascii="Book Antiqua" w:eastAsia="TrebuchetMS" w:hAnsi="Book Antiqua" w:cs="Book Antiqua"/>
          <w:sz w:val="24"/>
          <w:szCs w:val="24"/>
          <w:lang w:val="en-US"/>
        </w:rPr>
        <w:t xml:space="preserve"> Maurizio </w:t>
      </w:r>
      <w:proofErr w:type="spellStart"/>
      <w:r w:rsidRPr="00D56EA8">
        <w:rPr>
          <w:rFonts w:ascii="Book Antiqua" w:eastAsia="TrebuchetMS" w:hAnsi="Book Antiqua" w:cs="Book Antiqua"/>
          <w:sz w:val="24"/>
          <w:szCs w:val="24"/>
          <w:lang w:val="en-US"/>
        </w:rPr>
        <w:t>Degiuli</w:t>
      </w:r>
      <w:proofErr w:type="spellEnd"/>
      <w:r w:rsidRPr="00D56EA8">
        <w:rPr>
          <w:rFonts w:ascii="Book Antiqua" w:eastAsia="TrebuchetMS" w:hAnsi="Book Antiqua" w:cs="Book Antiqua"/>
          <w:sz w:val="24"/>
          <w:szCs w:val="24"/>
          <w:lang w:val="en-US"/>
        </w:rPr>
        <w:t xml:space="preserve"> (0000-0002-9812-7020)</w:t>
      </w:r>
      <w:r w:rsidRPr="00D56EA8">
        <w:rPr>
          <w:rFonts w:ascii="Book Antiqua" w:hAnsi="Book Antiqua" w:cs="Book Antiqua" w:hint="eastAsia"/>
          <w:sz w:val="24"/>
          <w:szCs w:val="24"/>
          <w:lang w:val="en-US" w:eastAsia="zh-CN"/>
        </w:rPr>
        <w:t>.</w:t>
      </w:r>
    </w:p>
    <w:p w:rsidR="004058FA" w:rsidRPr="00D56EA8" w:rsidRDefault="004058FA" w:rsidP="00313C26">
      <w:pPr>
        <w:snapToGrid w:val="0"/>
        <w:spacing w:line="360" w:lineRule="auto"/>
        <w:jc w:val="both"/>
        <w:rPr>
          <w:rFonts w:ascii="Book Antiqua" w:eastAsia="TrebuchetMS" w:hAnsi="Book Antiqua" w:cs="Book Antiqua"/>
          <w:sz w:val="24"/>
          <w:szCs w:val="24"/>
          <w:lang w:val="en-US"/>
        </w:rPr>
      </w:pPr>
    </w:p>
    <w:p w:rsidR="004058FA" w:rsidRPr="00D56EA8" w:rsidRDefault="00313C26" w:rsidP="00313C26">
      <w:pPr>
        <w:snapToGrid w:val="0"/>
        <w:spacing w:line="360" w:lineRule="auto"/>
        <w:jc w:val="both"/>
        <w:rPr>
          <w:rFonts w:ascii="Book Antiqua" w:eastAsia="TrebuchetMS" w:hAnsi="Book Antiqua" w:cs="Book Antiqua"/>
          <w:sz w:val="24"/>
          <w:szCs w:val="24"/>
          <w:lang w:val="en-US"/>
        </w:rPr>
      </w:pPr>
      <w:r w:rsidRPr="00D56EA8">
        <w:rPr>
          <w:rFonts w:ascii="Book Antiqua" w:eastAsia="TrebuchetMS" w:hAnsi="Book Antiqua" w:cs="Book Antiqua"/>
          <w:b/>
          <w:sz w:val="24"/>
          <w:szCs w:val="24"/>
          <w:lang w:val="en-US"/>
        </w:rPr>
        <w:t>Author contributions</w:t>
      </w:r>
      <w:r w:rsidRPr="00D56EA8">
        <w:rPr>
          <w:rFonts w:ascii="Book Antiqua" w:eastAsia="TrebuchetMS" w:hAnsi="Book Antiqua" w:cs="Book Antiqua"/>
          <w:sz w:val="24"/>
          <w:szCs w:val="24"/>
          <w:lang w:val="en-US"/>
        </w:rPr>
        <w:t xml:space="preserve">: </w:t>
      </w:r>
      <w:proofErr w:type="spellStart"/>
      <w:r w:rsidRPr="00D56EA8">
        <w:rPr>
          <w:rFonts w:ascii="Book Antiqua" w:eastAsia="TrebuchetMS" w:hAnsi="Book Antiqua" w:cs="Book Antiqua"/>
          <w:sz w:val="24"/>
          <w:szCs w:val="24"/>
          <w:lang w:val="en-US"/>
        </w:rPr>
        <w:t>Degiuli</w:t>
      </w:r>
      <w:proofErr w:type="spellEnd"/>
      <w:r w:rsidRPr="00D56EA8">
        <w:rPr>
          <w:rFonts w:ascii="Book Antiqua" w:eastAsia="TrebuchetMS" w:hAnsi="Book Antiqua" w:cs="Book Antiqua"/>
          <w:sz w:val="24"/>
          <w:szCs w:val="24"/>
          <w:lang w:val="en-US"/>
        </w:rPr>
        <w:t xml:space="preserve"> M designed the study; </w:t>
      </w:r>
      <w:proofErr w:type="spellStart"/>
      <w:r w:rsidRPr="00D56EA8">
        <w:rPr>
          <w:rFonts w:ascii="Book Antiqua" w:eastAsia="TrebuchetMS" w:hAnsi="Book Antiqua" w:cs="Book Antiqua"/>
          <w:sz w:val="24"/>
          <w:szCs w:val="24"/>
          <w:lang w:val="en-US"/>
        </w:rPr>
        <w:t>Degiuli</w:t>
      </w:r>
      <w:proofErr w:type="spellEnd"/>
      <w:r w:rsidRPr="00D56EA8">
        <w:rPr>
          <w:rFonts w:ascii="Book Antiqua" w:eastAsia="TrebuchetMS" w:hAnsi="Book Antiqua" w:cs="Book Antiqua"/>
          <w:sz w:val="24"/>
          <w:szCs w:val="24"/>
          <w:lang w:val="en-US"/>
        </w:rPr>
        <w:t xml:space="preserve"> M and </w:t>
      </w:r>
      <w:proofErr w:type="spellStart"/>
      <w:r w:rsidRPr="00D56EA8">
        <w:rPr>
          <w:rFonts w:ascii="Book Antiqua" w:eastAsia="TrebuchetMS" w:hAnsi="Book Antiqua" w:cs="Book Antiqua"/>
          <w:sz w:val="24"/>
          <w:szCs w:val="24"/>
          <w:lang w:val="en-US"/>
        </w:rPr>
        <w:t>Reddavis</w:t>
      </w:r>
      <w:proofErr w:type="spellEnd"/>
      <w:r w:rsidRPr="00D56EA8">
        <w:rPr>
          <w:rFonts w:ascii="Book Antiqua" w:eastAsia="TrebuchetMS" w:hAnsi="Book Antiqua" w:cs="Book Antiqua"/>
          <w:sz w:val="24"/>
          <w:szCs w:val="24"/>
          <w:lang w:val="en-US"/>
        </w:rPr>
        <w:t xml:space="preserve"> R edited and revised the study; </w:t>
      </w:r>
      <w:proofErr w:type="spellStart"/>
      <w:r w:rsidRPr="00D56EA8">
        <w:rPr>
          <w:rFonts w:ascii="Book Antiqua" w:eastAsia="TrebuchetMS" w:hAnsi="Book Antiqua" w:cs="Book Antiqua"/>
          <w:sz w:val="24"/>
          <w:szCs w:val="24"/>
          <w:lang w:val="en-US"/>
        </w:rPr>
        <w:t>Chiaro</w:t>
      </w:r>
      <w:proofErr w:type="spellEnd"/>
      <w:r w:rsidRPr="00D56EA8">
        <w:rPr>
          <w:rFonts w:ascii="Book Antiqua" w:eastAsia="TrebuchetMS" w:hAnsi="Book Antiqua" w:cs="Book Antiqua"/>
          <w:sz w:val="24"/>
          <w:szCs w:val="24"/>
          <w:lang w:val="en-US"/>
        </w:rPr>
        <w:t xml:space="preserve"> P, </w:t>
      </w:r>
      <w:proofErr w:type="spellStart"/>
      <w:r w:rsidRPr="00D56EA8">
        <w:rPr>
          <w:rFonts w:ascii="Book Antiqua" w:eastAsia="TrebuchetMS" w:hAnsi="Book Antiqua" w:cs="Book Antiqua"/>
          <w:sz w:val="24"/>
          <w:szCs w:val="24"/>
          <w:lang w:val="en-US"/>
        </w:rPr>
        <w:t>Colli</w:t>
      </w:r>
      <w:proofErr w:type="spellEnd"/>
      <w:r w:rsidRPr="00D56EA8">
        <w:rPr>
          <w:rFonts w:ascii="Book Antiqua" w:eastAsia="TrebuchetMS" w:hAnsi="Book Antiqua" w:cs="Book Antiqua"/>
          <w:sz w:val="24"/>
          <w:szCs w:val="24"/>
          <w:lang w:val="en-US"/>
        </w:rPr>
        <w:t xml:space="preserve"> F, </w:t>
      </w:r>
      <w:proofErr w:type="spellStart"/>
      <w:r w:rsidRPr="00D56EA8">
        <w:rPr>
          <w:rFonts w:ascii="Book Antiqua" w:eastAsia="TrebuchetMS" w:hAnsi="Book Antiqua" w:cs="Book Antiqua"/>
          <w:sz w:val="24"/>
          <w:szCs w:val="24"/>
          <w:lang w:val="en-US"/>
        </w:rPr>
        <w:t>Reddavid</w:t>
      </w:r>
      <w:proofErr w:type="spellEnd"/>
      <w:r w:rsidRPr="00D56EA8">
        <w:rPr>
          <w:rFonts w:ascii="Book Antiqua" w:eastAsia="TrebuchetMS" w:hAnsi="Book Antiqua" w:cs="Book Antiqua"/>
          <w:sz w:val="24"/>
          <w:szCs w:val="24"/>
          <w:lang w:val="en-US"/>
        </w:rPr>
        <w:t xml:space="preserve"> R, </w:t>
      </w:r>
      <w:proofErr w:type="spellStart"/>
      <w:r w:rsidRPr="00D56EA8">
        <w:rPr>
          <w:rFonts w:ascii="Book Antiqua" w:eastAsia="TrebuchetMS" w:hAnsi="Book Antiqua" w:cs="Book Antiqua"/>
          <w:sz w:val="24"/>
          <w:szCs w:val="24"/>
          <w:lang w:val="en-US"/>
        </w:rPr>
        <w:t>Solej</w:t>
      </w:r>
      <w:proofErr w:type="spellEnd"/>
      <w:r w:rsidRPr="00D56EA8">
        <w:rPr>
          <w:rFonts w:ascii="Book Antiqua" w:eastAsia="TrebuchetMS" w:hAnsi="Book Antiqua" w:cs="Book Antiqua"/>
          <w:sz w:val="24"/>
          <w:szCs w:val="24"/>
          <w:lang w:val="en-US"/>
        </w:rPr>
        <w:t xml:space="preserve"> M, Esposito L, Sofia S and Trapani R</w:t>
      </w:r>
      <w:r w:rsidRPr="00D56EA8">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reviewed the literature and drafted the study</w:t>
      </w:r>
      <w:r w:rsidRPr="00D56EA8">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 xml:space="preserve">all authors equally contributed to this paper for the final approval of the final version. </w:t>
      </w:r>
    </w:p>
    <w:p w:rsidR="004058FA" w:rsidRPr="00D56EA8" w:rsidRDefault="004058FA" w:rsidP="00313C26">
      <w:pPr>
        <w:snapToGrid w:val="0"/>
        <w:spacing w:line="360" w:lineRule="auto"/>
        <w:jc w:val="both"/>
        <w:rPr>
          <w:rFonts w:ascii="Book Antiqua" w:eastAsia="TrebuchetMS" w:hAnsi="Book Antiqua" w:cs="Book Antiqua"/>
          <w:sz w:val="24"/>
          <w:szCs w:val="24"/>
          <w:lang w:val="en-US"/>
        </w:rPr>
      </w:pPr>
    </w:p>
    <w:p w:rsidR="004058FA" w:rsidRPr="00D56EA8" w:rsidRDefault="00313C26" w:rsidP="00313C26">
      <w:pPr>
        <w:snapToGrid w:val="0"/>
        <w:spacing w:line="360" w:lineRule="auto"/>
        <w:jc w:val="both"/>
        <w:rPr>
          <w:rFonts w:ascii="Book Antiqua" w:eastAsia="TrebuchetMS" w:hAnsi="Book Antiqua" w:cs="Book Antiqua"/>
          <w:sz w:val="24"/>
          <w:szCs w:val="24"/>
          <w:lang w:val="en-US"/>
        </w:rPr>
      </w:pPr>
      <w:r w:rsidRPr="00D56EA8">
        <w:rPr>
          <w:rFonts w:ascii="Book Antiqua" w:eastAsia="TrebuchetMS" w:hAnsi="Book Antiqua" w:cs="Book Antiqua"/>
          <w:b/>
          <w:sz w:val="24"/>
          <w:szCs w:val="24"/>
          <w:lang w:val="en-US"/>
        </w:rPr>
        <w:t>Conflict-of-interest statement:</w:t>
      </w:r>
      <w:r w:rsidR="00332048" w:rsidRPr="00D56EA8">
        <w:rPr>
          <w:rFonts w:ascii="Book Antiqua" w:hAnsi="Book Antiqua" w:cs="Book Antiqua" w:hint="eastAsia"/>
          <w:sz w:val="24"/>
          <w:szCs w:val="24"/>
          <w:lang w:val="en-US" w:eastAsia="zh-CN"/>
        </w:rPr>
        <w:t xml:space="preserve"> </w:t>
      </w:r>
      <w:r w:rsidR="00332048" w:rsidRPr="00D56EA8">
        <w:rPr>
          <w:rFonts w:ascii="Book Antiqua" w:eastAsia="TrebuchetMS" w:hAnsi="Book Antiqua" w:cs="Book Antiqua"/>
          <w:sz w:val="24"/>
          <w:szCs w:val="24"/>
          <w:lang w:val="en-US"/>
        </w:rPr>
        <w:t>All authors declare they have no conflicts of interest related to the work submitted for publication.</w:t>
      </w:r>
    </w:p>
    <w:p w:rsidR="00332048" w:rsidRPr="00D56EA8" w:rsidRDefault="00332048" w:rsidP="00313C26">
      <w:pPr>
        <w:snapToGrid w:val="0"/>
        <w:spacing w:line="360" w:lineRule="auto"/>
        <w:jc w:val="both"/>
        <w:rPr>
          <w:rFonts w:ascii="Book Antiqua" w:hAnsi="Book Antiqua" w:cs="Book Antiqua"/>
          <w:sz w:val="24"/>
          <w:szCs w:val="24"/>
          <w:lang w:val="en-US" w:eastAsia="zh-CN"/>
        </w:rPr>
      </w:pPr>
    </w:p>
    <w:p w:rsidR="00E012F2" w:rsidRPr="00D56EA8" w:rsidRDefault="00E012F2" w:rsidP="00E012F2">
      <w:pPr>
        <w:pStyle w:val="10"/>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D56EA8">
        <w:rPr>
          <w:rFonts w:ascii="Book Antiqua" w:hAnsi="Book Antiqua" w:cs="Times New Roman"/>
          <w:b/>
          <w:bCs/>
          <w:color w:val="auto"/>
          <w:sz w:val="24"/>
          <w:szCs w:val="24"/>
          <w:highlight w:val="white"/>
          <w:lang w:val="en-US"/>
        </w:rPr>
        <w:t>Open-Access:</w:t>
      </w:r>
      <w:r w:rsidRPr="00D56EA8">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D56EA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D56EA8">
        <w:rPr>
          <w:rFonts w:ascii="Book Antiqua" w:hAnsi="Book Antiqua" w:cs="Times New Roman" w:hint="eastAsia"/>
          <w:bCs/>
          <w:color w:val="auto"/>
          <w:sz w:val="24"/>
          <w:szCs w:val="24"/>
          <w:highlight w:val="white"/>
          <w:lang w:val="en-US" w:eastAsia="zh-CN"/>
        </w:rPr>
        <w:t xml:space="preserve"> </w:t>
      </w:r>
      <w:r w:rsidRPr="00D56EA8">
        <w:rPr>
          <w:rFonts w:ascii="Book Antiqua" w:hAnsi="Book Antiqua" w:cs="Times New Roman"/>
          <w:bCs/>
          <w:color w:val="auto"/>
          <w:sz w:val="24"/>
          <w:szCs w:val="24"/>
          <w:highlight w:val="white"/>
          <w:lang w:val="en-US"/>
        </w:rPr>
        <w:t>in</w:t>
      </w:r>
      <w:r w:rsidRPr="00D56EA8">
        <w:rPr>
          <w:rFonts w:ascii="Book Antiqua" w:hAnsi="Book Antiqua" w:cs="Times New Roman" w:hint="eastAsia"/>
          <w:bCs/>
          <w:color w:val="auto"/>
          <w:sz w:val="24"/>
          <w:szCs w:val="24"/>
          <w:highlight w:val="white"/>
          <w:lang w:val="en-US" w:eastAsia="zh-CN"/>
        </w:rPr>
        <w:t xml:space="preserve"> </w:t>
      </w:r>
      <w:r w:rsidRPr="00D56EA8">
        <w:rPr>
          <w:rFonts w:ascii="Book Antiqua" w:hAnsi="Book Antiqua" w:cs="Times New Roman"/>
          <w:bCs/>
          <w:color w:val="auto"/>
          <w:sz w:val="24"/>
          <w:szCs w:val="24"/>
          <w:highlight w:val="white"/>
          <w:lang w:val="en-US"/>
        </w:rPr>
        <w:t xml:space="preserve">accordance with </w:t>
      </w:r>
      <w:r w:rsidRPr="00D56EA8">
        <w:rPr>
          <w:rFonts w:ascii="Book Antiqua" w:hAnsi="Book Antiqua" w:cs="Times New Roman"/>
          <w:bCs/>
          <w:color w:val="auto"/>
          <w:sz w:val="24"/>
          <w:szCs w:val="24"/>
          <w:highlight w:val="white"/>
          <w:lang w:val="en-US"/>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D56EA8">
          <w:rPr>
            <w:rStyle w:val="Hyperlink"/>
            <w:rFonts w:ascii="Book Antiqua" w:hAnsi="Book Antiqua" w:cs="Times New Roman"/>
            <w:bCs/>
            <w:color w:val="auto"/>
            <w:sz w:val="24"/>
            <w:szCs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rsidR="00E012F2" w:rsidRPr="00D56EA8" w:rsidRDefault="00E012F2" w:rsidP="00E012F2">
      <w:pPr>
        <w:pStyle w:val="10"/>
        <w:snapToGrid w:val="0"/>
        <w:spacing w:line="360" w:lineRule="auto"/>
        <w:jc w:val="both"/>
        <w:rPr>
          <w:rFonts w:ascii="Book Antiqua" w:hAnsi="Book Antiqua" w:cs="Times New Roman"/>
          <w:b/>
          <w:bCs/>
          <w:color w:val="auto"/>
          <w:sz w:val="24"/>
          <w:szCs w:val="24"/>
          <w:highlight w:val="white"/>
          <w:lang w:val="en-US" w:eastAsia="zh-CN"/>
        </w:rPr>
      </w:pPr>
    </w:p>
    <w:p w:rsidR="00E012F2" w:rsidRPr="00D56EA8" w:rsidRDefault="00E012F2" w:rsidP="00E012F2">
      <w:pPr>
        <w:pStyle w:val="10"/>
        <w:snapToGrid w:val="0"/>
        <w:spacing w:line="360" w:lineRule="auto"/>
        <w:jc w:val="both"/>
        <w:rPr>
          <w:rFonts w:ascii="Book Antiqua" w:hAnsi="Book Antiqua" w:cs="Times New Roman"/>
          <w:b/>
          <w:bCs/>
          <w:color w:val="auto"/>
          <w:sz w:val="24"/>
          <w:szCs w:val="24"/>
          <w:highlight w:val="white"/>
          <w:lang w:val="en-US" w:eastAsia="zh-CN"/>
        </w:rPr>
      </w:pPr>
      <w:r w:rsidRPr="00D56EA8">
        <w:rPr>
          <w:rFonts w:ascii="Book Antiqua" w:hAnsi="Book Antiqua" w:cs="Times New Roman"/>
          <w:b/>
          <w:bCs/>
          <w:color w:val="auto"/>
          <w:sz w:val="24"/>
          <w:szCs w:val="24"/>
          <w:highlight w:val="white"/>
          <w:lang w:val="en-US"/>
        </w:rPr>
        <w:t>Manuscript source:</w:t>
      </w:r>
      <w:r w:rsidRPr="00D56EA8">
        <w:rPr>
          <w:rFonts w:ascii="Book Antiqua" w:hAnsi="Book Antiqua" w:cs="Times New Roman" w:hint="eastAsia"/>
          <w:b/>
          <w:bCs/>
          <w:color w:val="auto"/>
          <w:sz w:val="24"/>
          <w:szCs w:val="24"/>
          <w:highlight w:val="white"/>
          <w:lang w:val="en-US" w:eastAsia="zh-CN"/>
        </w:rPr>
        <w:t xml:space="preserve"> </w:t>
      </w:r>
      <w:r w:rsidRPr="00D56EA8">
        <w:rPr>
          <w:rFonts w:ascii="Book Antiqua" w:hAnsi="Book Antiqua" w:cs="Times New Roman"/>
          <w:bCs/>
          <w:color w:val="auto"/>
          <w:sz w:val="24"/>
          <w:szCs w:val="24"/>
          <w:highlight w:val="white"/>
          <w:lang w:val="en-US"/>
        </w:rPr>
        <w:t>Invited manuscript</w:t>
      </w:r>
    </w:p>
    <w:p w:rsidR="00E012F2" w:rsidRPr="00D56EA8" w:rsidRDefault="00E012F2" w:rsidP="00313C26">
      <w:pPr>
        <w:snapToGrid w:val="0"/>
        <w:spacing w:line="360" w:lineRule="auto"/>
        <w:jc w:val="both"/>
        <w:rPr>
          <w:rFonts w:ascii="Book Antiqua" w:hAnsi="Book Antiqua" w:cs="Book Antiqua"/>
          <w:sz w:val="24"/>
          <w:szCs w:val="24"/>
          <w:lang w:val="en-US" w:eastAsia="zh-CN"/>
        </w:rPr>
      </w:pPr>
    </w:p>
    <w:p w:rsidR="004058FA" w:rsidRPr="00D56EA8" w:rsidRDefault="00313C26" w:rsidP="00313C26">
      <w:pPr>
        <w:snapToGrid w:val="0"/>
        <w:spacing w:line="360" w:lineRule="auto"/>
        <w:jc w:val="both"/>
        <w:rPr>
          <w:rFonts w:ascii="Book Antiqua" w:eastAsia="TrebuchetMS" w:hAnsi="Book Antiqua" w:cs="Book Antiqua"/>
          <w:sz w:val="24"/>
          <w:szCs w:val="24"/>
          <w:lang w:val="en-US"/>
        </w:rPr>
      </w:pPr>
      <w:r w:rsidRPr="00D56EA8">
        <w:rPr>
          <w:rFonts w:ascii="Book Antiqua" w:eastAsia="TrebuchetMS" w:hAnsi="Book Antiqua" w:cs="Book Antiqua"/>
          <w:b/>
          <w:bCs/>
          <w:sz w:val="24"/>
          <w:szCs w:val="24"/>
          <w:lang w:val="en-US"/>
        </w:rPr>
        <w:t>Correspondence to:</w:t>
      </w:r>
      <w:r w:rsidR="00E012F2" w:rsidRPr="00D56EA8">
        <w:rPr>
          <w:rFonts w:ascii="Book Antiqua" w:hAnsi="Book Antiqua" w:cs="Book Antiqua" w:hint="eastAsia"/>
          <w:b/>
          <w:bCs/>
          <w:sz w:val="24"/>
          <w:szCs w:val="24"/>
          <w:lang w:val="en-US" w:eastAsia="zh-CN"/>
        </w:rPr>
        <w:t xml:space="preserve"> </w:t>
      </w:r>
      <w:r w:rsidRPr="00D56EA8">
        <w:rPr>
          <w:rFonts w:ascii="Book Antiqua" w:eastAsia="TrebuchetMS" w:hAnsi="Book Antiqua" w:cs="Book Antiqua"/>
          <w:b/>
          <w:bCs/>
          <w:sz w:val="24"/>
          <w:szCs w:val="24"/>
          <w:lang w:val="en-US"/>
        </w:rPr>
        <w:t xml:space="preserve">Maurizio </w:t>
      </w:r>
      <w:proofErr w:type="spellStart"/>
      <w:r w:rsidRPr="00D56EA8">
        <w:rPr>
          <w:rFonts w:ascii="Book Antiqua" w:eastAsia="TrebuchetMS" w:hAnsi="Book Antiqua" w:cs="Book Antiqua"/>
          <w:b/>
          <w:bCs/>
          <w:sz w:val="24"/>
          <w:szCs w:val="24"/>
          <w:lang w:val="en-US"/>
        </w:rPr>
        <w:t>Degiuli</w:t>
      </w:r>
      <w:proofErr w:type="spellEnd"/>
      <w:r w:rsidRPr="00D56EA8">
        <w:rPr>
          <w:rFonts w:ascii="Book Antiqua" w:eastAsia="TrebuchetMS" w:hAnsi="Book Antiqua" w:cs="Book Antiqua"/>
          <w:b/>
          <w:bCs/>
          <w:sz w:val="24"/>
          <w:szCs w:val="24"/>
          <w:lang w:val="en-US"/>
        </w:rPr>
        <w:t>, MD, Associate Professor</w:t>
      </w:r>
      <w:r w:rsidRPr="00D56EA8">
        <w:rPr>
          <w:rFonts w:ascii="Book Antiqua" w:eastAsia="TrebuchetMS" w:hAnsi="Book Antiqua" w:cs="Book Antiqua"/>
          <w:b/>
          <w:sz w:val="24"/>
          <w:szCs w:val="24"/>
          <w:lang w:val="en-US"/>
        </w:rPr>
        <w:t>,</w:t>
      </w:r>
      <w:r w:rsidR="000E5737" w:rsidRPr="000E5737">
        <w:t xml:space="preserve"> </w:t>
      </w:r>
      <w:r w:rsidR="000E5737">
        <w:rPr>
          <w:rFonts w:ascii="Book Antiqua" w:eastAsia="TrebuchetMS" w:hAnsi="Book Antiqua" w:cs="Book Antiqua"/>
          <w:b/>
          <w:sz w:val="24"/>
          <w:szCs w:val="24"/>
          <w:lang w:val="en-US"/>
        </w:rPr>
        <w:t>Head,</w:t>
      </w:r>
      <w:r w:rsidRPr="00D56EA8">
        <w:rPr>
          <w:rFonts w:ascii="Book Antiqua" w:eastAsia="TrebuchetMS" w:hAnsi="Book Antiqua" w:cs="Book Antiqua"/>
          <w:sz w:val="24"/>
          <w:szCs w:val="24"/>
          <w:lang w:val="en-US"/>
        </w:rPr>
        <w:t xml:space="preserve"> Surgical Oncology and Digestive Surgery, </w:t>
      </w:r>
      <w:r w:rsidR="00857A72" w:rsidRPr="00D56EA8">
        <w:rPr>
          <w:rFonts w:ascii="Book Antiqua" w:eastAsia="TrebuchetMS" w:hAnsi="Book Antiqua" w:cs="Book Antiqua"/>
          <w:sz w:val="24"/>
          <w:szCs w:val="24"/>
          <w:lang w:val="en-US"/>
        </w:rPr>
        <w:t>Department of Oncology</w:t>
      </w:r>
      <w:r w:rsidR="00857A72">
        <w:rPr>
          <w:rFonts w:ascii="Book Antiqua" w:hAnsi="Book Antiqua" w:cs="Book Antiqua" w:hint="eastAsia"/>
          <w:sz w:val="24"/>
          <w:szCs w:val="24"/>
          <w:lang w:val="en-US" w:eastAsia="zh-CN"/>
        </w:rPr>
        <w:t xml:space="preserve">, </w:t>
      </w:r>
      <w:r w:rsidR="001E307E" w:rsidRPr="00D56EA8">
        <w:rPr>
          <w:rFonts w:ascii="Book Antiqua" w:eastAsia="TrebuchetMS" w:hAnsi="Book Antiqua" w:cs="Book Antiqua"/>
          <w:sz w:val="24"/>
          <w:szCs w:val="24"/>
          <w:lang w:val="en-US"/>
        </w:rPr>
        <w:t xml:space="preserve">University of Turin, </w:t>
      </w:r>
      <w:r w:rsidRPr="00D56EA8">
        <w:rPr>
          <w:rFonts w:ascii="Book Antiqua" w:eastAsia="TrebuchetMS" w:hAnsi="Book Antiqua" w:cs="Book Antiqua"/>
          <w:sz w:val="24"/>
          <w:szCs w:val="24"/>
          <w:lang w:val="en-US"/>
        </w:rPr>
        <w:t>San Luigi University</w:t>
      </w:r>
      <w:r w:rsidR="00E012F2" w:rsidRPr="00D56EA8">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Hospital,</w:t>
      </w:r>
      <w:r w:rsidR="001E307E">
        <w:rPr>
          <w:rFonts w:ascii="Book Antiqua" w:hAnsi="Book Antiqua" w:cs="Book Antiqua" w:hint="eastAsia"/>
          <w:sz w:val="24"/>
          <w:szCs w:val="24"/>
          <w:lang w:val="en-US" w:eastAsia="zh-CN"/>
        </w:rPr>
        <w:t xml:space="preserve"> </w:t>
      </w:r>
      <w:proofErr w:type="spellStart"/>
      <w:r w:rsidRPr="00D56EA8">
        <w:rPr>
          <w:rFonts w:ascii="Book Antiqua" w:eastAsia="TrebuchetMS" w:hAnsi="Book Antiqua" w:cs="Book Antiqua"/>
          <w:sz w:val="24"/>
          <w:szCs w:val="24"/>
          <w:lang w:val="en-US"/>
        </w:rPr>
        <w:t>Regione</w:t>
      </w:r>
      <w:proofErr w:type="spellEnd"/>
      <w:r w:rsidRPr="00D56EA8">
        <w:rPr>
          <w:rFonts w:ascii="Book Antiqua" w:eastAsia="TrebuchetMS" w:hAnsi="Book Antiqua" w:cs="Book Antiqua"/>
          <w:sz w:val="24"/>
          <w:szCs w:val="24"/>
          <w:lang w:val="en-US"/>
        </w:rPr>
        <w:t xml:space="preserve"> </w:t>
      </w:r>
      <w:proofErr w:type="spellStart"/>
      <w:r w:rsidRPr="00D56EA8">
        <w:rPr>
          <w:rFonts w:ascii="Book Antiqua" w:eastAsia="TrebuchetMS" w:hAnsi="Book Antiqua" w:cs="Book Antiqua"/>
          <w:sz w:val="24"/>
          <w:szCs w:val="24"/>
          <w:lang w:val="en-US"/>
        </w:rPr>
        <w:t>Gonzole</w:t>
      </w:r>
      <w:proofErr w:type="spellEnd"/>
      <w:r w:rsidRPr="00D56EA8">
        <w:rPr>
          <w:rFonts w:ascii="Book Antiqua" w:eastAsia="TrebuchetMS" w:hAnsi="Book Antiqua" w:cs="Book Antiqua"/>
          <w:sz w:val="24"/>
          <w:szCs w:val="24"/>
          <w:lang w:val="en-US"/>
        </w:rPr>
        <w:t xml:space="preserve"> 10, </w:t>
      </w:r>
      <w:proofErr w:type="spellStart"/>
      <w:r w:rsidRPr="00D56EA8">
        <w:rPr>
          <w:rFonts w:ascii="Book Antiqua" w:eastAsia="TrebuchetMS" w:hAnsi="Book Antiqua" w:cs="Book Antiqua"/>
          <w:sz w:val="24"/>
          <w:szCs w:val="24"/>
          <w:lang w:val="en-US"/>
        </w:rPr>
        <w:t>Orbassano</w:t>
      </w:r>
      <w:proofErr w:type="spellEnd"/>
      <w:r w:rsidR="00332048" w:rsidRPr="00D56EA8">
        <w:rPr>
          <w:rFonts w:ascii="Book Antiqua" w:hAnsi="Book Antiqua" w:cs="Book Antiqua" w:hint="eastAsia"/>
          <w:sz w:val="24"/>
          <w:szCs w:val="24"/>
          <w:lang w:val="en-US" w:eastAsia="zh-CN"/>
        </w:rPr>
        <w:t xml:space="preserve"> </w:t>
      </w:r>
      <w:r w:rsidR="00332048" w:rsidRPr="00D56EA8">
        <w:rPr>
          <w:rFonts w:ascii="Book Antiqua" w:eastAsia="TrebuchetMS" w:hAnsi="Book Antiqua" w:cs="Book Antiqua"/>
          <w:sz w:val="24"/>
          <w:szCs w:val="24"/>
          <w:lang w:val="en-US"/>
        </w:rPr>
        <w:t>10049</w:t>
      </w:r>
      <w:r w:rsidRPr="00D56EA8">
        <w:rPr>
          <w:rFonts w:ascii="Book Antiqua" w:eastAsia="TrebuchetMS" w:hAnsi="Book Antiqua" w:cs="Book Antiqua"/>
          <w:sz w:val="24"/>
          <w:szCs w:val="24"/>
          <w:lang w:val="en-US"/>
        </w:rPr>
        <w:t>,</w:t>
      </w:r>
      <w:r w:rsidR="00332048" w:rsidRPr="00D56EA8">
        <w:rPr>
          <w:rFonts w:ascii="Book Antiqua" w:hAnsi="Book Antiqua" w:cs="Book Antiqua" w:hint="eastAsia"/>
          <w:sz w:val="24"/>
          <w:szCs w:val="24"/>
          <w:lang w:val="en-US" w:eastAsia="zh-CN"/>
        </w:rPr>
        <w:t xml:space="preserve"> </w:t>
      </w:r>
      <w:r w:rsidRPr="00D56EA8">
        <w:rPr>
          <w:rFonts w:ascii="Book Antiqua" w:eastAsia="TrebuchetMS" w:hAnsi="Book Antiqua" w:cs="Book Antiqua"/>
          <w:sz w:val="24"/>
          <w:szCs w:val="24"/>
          <w:lang w:val="en-US"/>
        </w:rPr>
        <w:t>Turin, Italy. maurizio.degiuli@unito.it</w:t>
      </w:r>
    </w:p>
    <w:p w:rsidR="004058FA" w:rsidRPr="00D56EA8" w:rsidRDefault="00313C26" w:rsidP="00313C26">
      <w:pPr>
        <w:snapToGrid w:val="0"/>
        <w:spacing w:line="360" w:lineRule="auto"/>
        <w:jc w:val="both"/>
        <w:rPr>
          <w:rFonts w:ascii="Book Antiqua" w:hAnsi="Book Antiqua"/>
          <w:sz w:val="24"/>
          <w:szCs w:val="24"/>
        </w:rPr>
      </w:pPr>
      <w:r w:rsidRPr="00D56EA8">
        <w:rPr>
          <w:rFonts w:ascii="Book Antiqua" w:hAnsi="Book Antiqua"/>
          <w:b/>
          <w:sz w:val="24"/>
          <w:szCs w:val="24"/>
          <w:lang w:val="pl-PL"/>
        </w:rPr>
        <w:t xml:space="preserve">Telephone: </w:t>
      </w:r>
      <w:r w:rsidRPr="00D56EA8">
        <w:rPr>
          <w:rFonts w:ascii="Book Antiqua" w:hAnsi="Book Antiqua"/>
          <w:sz w:val="24"/>
          <w:szCs w:val="24"/>
        </w:rPr>
        <w:t>+39</w:t>
      </w:r>
      <w:r w:rsidR="00E012F2" w:rsidRPr="00D56EA8">
        <w:rPr>
          <w:rFonts w:ascii="Book Antiqua" w:hAnsi="Book Antiqua" w:hint="eastAsia"/>
          <w:sz w:val="24"/>
          <w:szCs w:val="24"/>
          <w:lang w:eastAsia="zh-CN"/>
        </w:rPr>
        <w:t>-</w:t>
      </w:r>
      <w:r w:rsidRPr="00D56EA8">
        <w:rPr>
          <w:rFonts w:ascii="Book Antiqua" w:hAnsi="Book Antiqua"/>
          <w:sz w:val="24"/>
          <w:szCs w:val="24"/>
        </w:rPr>
        <w:t>335</w:t>
      </w:r>
      <w:r w:rsidR="00E012F2" w:rsidRPr="00D56EA8">
        <w:rPr>
          <w:rFonts w:ascii="Book Antiqua" w:hAnsi="Book Antiqua" w:hint="eastAsia"/>
          <w:sz w:val="24"/>
          <w:szCs w:val="24"/>
          <w:lang w:eastAsia="zh-CN"/>
        </w:rPr>
        <w:t>-</w:t>
      </w:r>
      <w:r w:rsidRPr="00D56EA8">
        <w:rPr>
          <w:rFonts w:ascii="Book Antiqua" w:hAnsi="Book Antiqua"/>
          <w:sz w:val="24"/>
          <w:szCs w:val="24"/>
        </w:rPr>
        <w:t xml:space="preserve">8111286 </w:t>
      </w:r>
    </w:p>
    <w:p w:rsidR="004058FA" w:rsidRPr="00D56EA8" w:rsidRDefault="004058FA" w:rsidP="00313C26">
      <w:pPr>
        <w:snapToGrid w:val="0"/>
        <w:spacing w:line="360" w:lineRule="auto"/>
        <w:jc w:val="both"/>
        <w:rPr>
          <w:rFonts w:ascii="Book Antiqua" w:hAnsi="Book Antiqua" w:cs="Book Antiqua"/>
          <w:sz w:val="24"/>
          <w:szCs w:val="24"/>
          <w:lang w:val="en-US" w:eastAsia="zh-CN"/>
        </w:rPr>
      </w:pPr>
    </w:p>
    <w:p w:rsidR="00E012F2" w:rsidRPr="00E012F2" w:rsidRDefault="00E012F2" w:rsidP="00E012F2">
      <w:pPr>
        <w:widowControl/>
        <w:suppressAutoHyphens w:val="0"/>
        <w:snapToGrid w:val="0"/>
        <w:spacing w:line="360" w:lineRule="auto"/>
        <w:jc w:val="both"/>
        <w:rPr>
          <w:rFonts w:ascii="Book Antiqua" w:hAnsi="Book Antiqua" w:cs="SimSun"/>
          <w:b/>
          <w:sz w:val="24"/>
          <w:szCs w:val="24"/>
          <w:lang w:val="en-US" w:eastAsia="zh-CN"/>
        </w:rPr>
      </w:pPr>
      <w:r w:rsidRPr="00E012F2">
        <w:rPr>
          <w:rFonts w:ascii="Book Antiqua" w:hAnsi="Book Antiqua" w:cs="SimSun"/>
          <w:b/>
          <w:sz w:val="24"/>
          <w:szCs w:val="24"/>
          <w:lang w:val="en-US" w:eastAsia="zh-CN"/>
        </w:rPr>
        <w:t>Received:</w:t>
      </w:r>
      <w:r w:rsidRPr="00D56EA8">
        <w:rPr>
          <w:rFonts w:ascii="Book Antiqua" w:hAnsi="Book Antiqua" w:cs="SimSun" w:hint="eastAsia"/>
          <w:b/>
          <w:sz w:val="24"/>
          <w:szCs w:val="24"/>
          <w:lang w:val="en-US" w:eastAsia="zh-CN"/>
        </w:rPr>
        <w:t xml:space="preserve"> </w:t>
      </w:r>
      <w:r w:rsidRPr="00D56EA8">
        <w:rPr>
          <w:rFonts w:ascii="Book Antiqua" w:hAnsi="Book Antiqua" w:cs="SimSun" w:hint="eastAsia"/>
          <w:sz w:val="24"/>
          <w:szCs w:val="24"/>
          <w:lang w:val="en-US" w:eastAsia="zh-CN"/>
        </w:rPr>
        <w:t>November 19, 2017</w:t>
      </w:r>
    </w:p>
    <w:p w:rsidR="00E012F2" w:rsidRPr="00E012F2" w:rsidRDefault="00E012F2" w:rsidP="00E012F2">
      <w:pPr>
        <w:widowControl/>
        <w:suppressAutoHyphens w:val="0"/>
        <w:snapToGrid w:val="0"/>
        <w:spacing w:line="360" w:lineRule="auto"/>
        <w:jc w:val="both"/>
        <w:rPr>
          <w:rFonts w:ascii="Book Antiqua" w:hAnsi="Book Antiqua" w:cs="SimSun"/>
          <w:b/>
          <w:sz w:val="24"/>
          <w:szCs w:val="24"/>
          <w:lang w:val="en-US" w:eastAsia="zh-CN"/>
        </w:rPr>
      </w:pPr>
      <w:r w:rsidRPr="00E012F2">
        <w:rPr>
          <w:rFonts w:ascii="Book Antiqua" w:hAnsi="Book Antiqua" w:cs="SimSun"/>
          <w:b/>
          <w:sz w:val="24"/>
          <w:szCs w:val="24"/>
          <w:lang w:val="en-US" w:eastAsia="zh-CN"/>
        </w:rPr>
        <w:t>Peer-review started:</w:t>
      </w:r>
      <w:r w:rsidRPr="00D56EA8">
        <w:rPr>
          <w:rFonts w:ascii="Book Antiqua" w:hAnsi="Book Antiqua" w:cs="SimSun" w:hint="eastAsia"/>
          <w:b/>
          <w:sz w:val="24"/>
          <w:szCs w:val="24"/>
          <w:lang w:val="en-US" w:eastAsia="zh-CN"/>
        </w:rPr>
        <w:t xml:space="preserve"> </w:t>
      </w:r>
      <w:r w:rsidRPr="00D56EA8">
        <w:rPr>
          <w:rFonts w:ascii="Book Antiqua" w:hAnsi="Book Antiqua" w:cs="SimSun" w:hint="eastAsia"/>
          <w:sz w:val="24"/>
          <w:szCs w:val="24"/>
          <w:lang w:val="en-US" w:eastAsia="zh-CN"/>
        </w:rPr>
        <w:t>November 19, 2017</w:t>
      </w:r>
    </w:p>
    <w:p w:rsidR="00E012F2" w:rsidRPr="00E012F2" w:rsidRDefault="00E012F2" w:rsidP="00E012F2">
      <w:pPr>
        <w:widowControl/>
        <w:suppressAutoHyphens w:val="0"/>
        <w:snapToGrid w:val="0"/>
        <w:spacing w:line="360" w:lineRule="auto"/>
        <w:jc w:val="both"/>
        <w:rPr>
          <w:rFonts w:ascii="Book Antiqua" w:hAnsi="Book Antiqua" w:cs="SimSun"/>
          <w:b/>
          <w:sz w:val="24"/>
          <w:szCs w:val="24"/>
          <w:lang w:val="en-US" w:eastAsia="zh-CN"/>
        </w:rPr>
      </w:pPr>
      <w:r w:rsidRPr="00E012F2">
        <w:rPr>
          <w:rFonts w:ascii="Book Antiqua" w:hAnsi="Book Antiqua" w:cs="SimSun"/>
          <w:b/>
          <w:sz w:val="24"/>
          <w:szCs w:val="24"/>
          <w:lang w:val="en-US" w:eastAsia="zh-CN"/>
        </w:rPr>
        <w:t>First decision:</w:t>
      </w:r>
      <w:r w:rsidRPr="00D56EA8">
        <w:rPr>
          <w:rFonts w:ascii="Book Antiqua" w:hAnsi="Book Antiqua" w:cs="SimSun" w:hint="eastAsia"/>
          <w:b/>
          <w:sz w:val="24"/>
          <w:szCs w:val="24"/>
          <w:lang w:val="en-US" w:eastAsia="zh-CN"/>
        </w:rPr>
        <w:t xml:space="preserve"> </w:t>
      </w:r>
      <w:r w:rsidRPr="00D56EA8">
        <w:rPr>
          <w:rFonts w:ascii="Book Antiqua" w:hAnsi="Book Antiqua" w:cs="SimSun" w:hint="eastAsia"/>
          <w:sz w:val="24"/>
          <w:szCs w:val="24"/>
          <w:lang w:val="en-US" w:eastAsia="zh-CN"/>
        </w:rPr>
        <w:t>November 30, 2017</w:t>
      </w:r>
    </w:p>
    <w:p w:rsidR="00E012F2" w:rsidRPr="00E012F2" w:rsidRDefault="00E012F2" w:rsidP="00E012F2">
      <w:pPr>
        <w:widowControl/>
        <w:suppressAutoHyphens w:val="0"/>
        <w:snapToGrid w:val="0"/>
        <w:spacing w:line="360" w:lineRule="auto"/>
        <w:jc w:val="both"/>
        <w:rPr>
          <w:rFonts w:ascii="Book Antiqua" w:hAnsi="Book Antiqua" w:cs="SimSun"/>
          <w:b/>
          <w:sz w:val="24"/>
          <w:szCs w:val="24"/>
          <w:lang w:val="en-US" w:eastAsia="zh-CN"/>
        </w:rPr>
      </w:pPr>
      <w:r w:rsidRPr="00E012F2">
        <w:rPr>
          <w:rFonts w:ascii="Book Antiqua" w:hAnsi="Book Antiqua" w:cs="SimSun"/>
          <w:b/>
          <w:sz w:val="24"/>
          <w:szCs w:val="24"/>
          <w:lang w:val="en-US" w:eastAsia="zh-CN"/>
        </w:rPr>
        <w:t>Revised:</w:t>
      </w:r>
      <w:r w:rsidRPr="00D56EA8">
        <w:rPr>
          <w:rFonts w:ascii="Book Antiqua" w:hAnsi="Book Antiqua" w:cs="SimSun" w:hint="eastAsia"/>
          <w:b/>
          <w:sz w:val="24"/>
          <w:szCs w:val="24"/>
          <w:lang w:val="en-US" w:eastAsia="zh-CN"/>
        </w:rPr>
        <w:t xml:space="preserve"> </w:t>
      </w:r>
      <w:r w:rsidRPr="00D56EA8">
        <w:rPr>
          <w:rFonts w:ascii="Book Antiqua" w:hAnsi="Book Antiqua" w:cs="SimSun"/>
          <w:sz w:val="24"/>
          <w:szCs w:val="24"/>
          <w:lang w:val="en-US" w:eastAsia="zh-CN"/>
        </w:rPr>
        <w:t>December 1</w:t>
      </w:r>
      <w:r w:rsidRPr="00D56EA8">
        <w:rPr>
          <w:rFonts w:ascii="Book Antiqua" w:hAnsi="Book Antiqua" w:cs="SimSun" w:hint="eastAsia"/>
          <w:sz w:val="24"/>
          <w:szCs w:val="24"/>
          <w:lang w:val="en-US" w:eastAsia="zh-CN"/>
        </w:rPr>
        <w:t>3</w:t>
      </w:r>
      <w:r w:rsidRPr="00D56EA8">
        <w:rPr>
          <w:rFonts w:ascii="Book Antiqua" w:hAnsi="Book Antiqua" w:cs="SimSun"/>
          <w:sz w:val="24"/>
          <w:szCs w:val="24"/>
          <w:lang w:val="en-US" w:eastAsia="zh-CN"/>
        </w:rPr>
        <w:t>, 2017</w:t>
      </w:r>
    </w:p>
    <w:p w:rsidR="00E012F2" w:rsidRPr="00E012F2" w:rsidRDefault="00E012F2" w:rsidP="00E012F2">
      <w:pPr>
        <w:widowControl/>
        <w:suppressAutoHyphens w:val="0"/>
        <w:snapToGrid w:val="0"/>
        <w:spacing w:line="360" w:lineRule="auto"/>
        <w:jc w:val="both"/>
        <w:rPr>
          <w:rFonts w:ascii="Book Antiqua" w:hAnsi="Book Antiqua" w:cs="SimSun"/>
          <w:b/>
          <w:sz w:val="24"/>
          <w:szCs w:val="24"/>
          <w:lang w:val="en-US" w:eastAsia="zh-CN"/>
        </w:rPr>
      </w:pPr>
      <w:r w:rsidRPr="00E012F2">
        <w:rPr>
          <w:rFonts w:ascii="Book Antiqua" w:hAnsi="Book Antiqua" w:cs="SimSun"/>
          <w:b/>
          <w:sz w:val="24"/>
          <w:szCs w:val="24"/>
          <w:lang w:val="en-US" w:eastAsia="zh-CN"/>
        </w:rPr>
        <w:t>Accepted:</w:t>
      </w:r>
      <w:r w:rsidR="00E91EDA" w:rsidRPr="00E91EDA">
        <w:t xml:space="preserve"> </w:t>
      </w:r>
      <w:r w:rsidR="00E91EDA" w:rsidRPr="00E91EDA">
        <w:rPr>
          <w:rFonts w:ascii="Book Antiqua" w:hAnsi="Book Antiqua" w:cs="SimSun"/>
          <w:sz w:val="24"/>
          <w:szCs w:val="24"/>
          <w:lang w:val="en-US" w:eastAsia="zh-CN"/>
        </w:rPr>
        <w:t>December 20, 2017</w:t>
      </w:r>
    </w:p>
    <w:p w:rsidR="00E012F2" w:rsidRPr="00E012F2" w:rsidRDefault="00E012F2" w:rsidP="00E012F2">
      <w:pPr>
        <w:widowControl/>
        <w:suppressAutoHyphens w:val="0"/>
        <w:snapToGrid w:val="0"/>
        <w:spacing w:line="360" w:lineRule="auto"/>
        <w:jc w:val="both"/>
        <w:rPr>
          <w:rFonts w:ascii="Book Antiqua" w:hAnsi="Book Antiqua" w:cs="SimSun"/>
          <w:b/>
          <w:sz w:val="24"/>
          <w:szCs w:val="24"/>
          <w:lang w:val="en-US" w:eastAsia="zh-CN"/>
        </w:rPr>
      </w:pPr>
      <w:r w:rsidRPr="00E012F2">
        <w:rPr>
          <w:rFonts w:ascii="Book Antiqua" w:hAnsi="Book Antiqua" w:cs="SimSun"/>
          <w:b/>
          <w:sz w:val="24"/>
          <w:szCs w:val="24"/>
          <w:lang w:val="en-US" w:eastAsia="zh-CN"/>
        </w:rPr>
        <w:t>Article in press:</w:t>
      </w:r>
    </w:p>
    <w:p w:rsidR="00E012F2" w:rsidRPr="00E012F2" w:rsidRDefault="00E012F2" w:rsidP="00E012F2">
      <w:pPr>
        <w:widowControl/>
        <w:suppressAutoHyphens w:val="0"/>
        <w:snapToGrid w:val="0"/>
        <w:spacing w:line="360" w:lineRule="auto"/>
        <w:jc w:val="both"/>
        <w:rPr>
          <w:rFonts w:ascii="Book Antiqua" w:hAnsi="Book Antiqua" w:cs="Arial"/>
          <w:b/>
          <w:sz w:val="24"/>
          <w:szCs w:val="24"/>
          <w:lang w:val="pl-PL" w:eastAsia="zh-CN"/>
        </w:rPr>
      </w:pPr>
      <w:r w:rsidRPr="00E012F2">
        <w:rPr>
          <w:rFonts w:ascii="Book Antiqua" w:hAnsi="Book Antiqua" w:cs="Arial"/>
          <w:b/>
          <w:sz w:val="24"/>
          <w:szCs w:val="24"/>
          <w:lang w:val="pl-PL" w:eastAsia="pl-PL"/>
        </w:rPr>
        <w:t>Published online</w:t>
      </w:r>
      <w:r w:rsidRPr="00E012F2">
        <w:rPr>
          <w:rFonts w:ascii="Book Antiqua" w:hAnsi="Book Antiqua" w:cs="Arial" w:hint="eastAsia"/>
          <w:b/>
          <w:sz w:val="24"/>
          <w:szCs w:val="24"/>
          <w:lang w:val="pl-PL" w:eastAsia="pl-PL"/>
        </w:rPr>
        <w:t>:</w:t>
      </w:r>
    </w:p>
    <w:p w:rsidR="00332048" w:rsidRPr="00D56EA8" w:rsidRDefault="00332048" w:rsidP="00313C26">
      <w:pPr>
        <w:snapToGrid w:val="0"/>
        <w:spacing w:line="360" w:lineRule="auto"/>
        <w:jc w:val="both"/>
        <w:rPr>
          <w:rFonts w:ascii="Book Antiqua" w:hAnsi="Book Antiqua" w:cs="Book Antiqua"/>
          <w:b/>
          <w:bCs/>
          <w:sz w:val="24"/>
          <w:szCs w:val="24"/>
          <w:lang w:val="en-US" w:eastAsia="zh-CN"/>
        </w:rPr>
      </w:pPr>
    </w:p>
    <w:p w:rsidR="004058FA" w:rsidRPr="00D56EA8" w:rsidRDefault="00313C26" w:rsidP="00313C26">
      <w:pPr>
        <w:snapToGrid w:val="0"/>
        <w:spacing w:line="360" w:lineRule="auto"/>
        <w:jc w:val="both"/>
        <w:rPr>
          <w:rFonts w:ascii="Book Antiqua" w:hAnsi="Book Antiqua" w:cs="Book Antiqua"/>
          <w:b/>
          <w:bCs/>
          <w:sz w:val="24"/>
          <w:szCs w:val="24"/>
          <w:lang w:val="en-US"/>
        </w:rPr>
      </w:pPr>
      <w:r w:rsidRPr="00D56EA8">
        <w:br w:type="page"/>
      </w:r>
    </w:p>
    <w:p w:rsidR="004058FA" w:rsidRPr="00D56EA8" w:rsidRDefault="00313C26" w:rsidP="00313C26">
      <w:pPr>
        <w:snapToGrid w:val="0"/>
        <w:spacing w:line="360" w:lineRule="auto"/>
        <w:jc w:val="both"/>
        <w:rPr>
          <w:rFonts w:ascii="Book Antiqua" w:eastAsia="TimesNewRomanPS-ItalicMT" w:hAnsi="Book Antiqua" w:cs="Book Antiqua"/>
          <w:i/>
          <w:iCs/>
          <w:sz w:val="24"/>
          <w:szCs w:val="24"/>
          <w:u w:val="single" w:color="000000"/>
          <w:shd w:val="clear" w:color="auto" w:fill="FFFFFF"/>
          <w:lang w:val="en-US"/>
        </w:rPr>
      </w:pPr>
      <w:r w:rsidRPr="00D56EA8">
        <w:rPr>
          <w:rFonts w:ascii="Book Antiqua" w:hAnsi="Book Antiqua" w:cs="Book Antiqua"/>
          <w:b/>
          <w:bCs/>
          <w:sz w:val="24"/>
          <w:szCs w:val="24"/>
          <w:lang w:val="en-US"/>
        </w:rPr>
        <w:lastRenderedPageBreak/>
        <w:t>Abstract</w:t>
      </w:r>
    </w:p>
    <w:p w:rsidR="00332048" w:rsidRPr="00D56EA8" w:rsidRDefault="00313C26" w:rsidP="00313C26">
      <w:pPr>
        <w:snapToGrid w:val="0"/>
        <w:spacing w:line="360" w:lineRule="auto"/>
        <w:jc w:val="both"/>
        <w:rPr>
          <w:rFonts w:ascii="Book Antiqua" w:hAnsi="Book Antiqua"/>
          <w:b/>
          <w:i/>
          <w:sz w:val="24"/>
          <w:szCs w:val="24"/>
          <w:lang w:eastAsia="zh-CN"/>
        </w:rPr>
      </w:pPr>
      <w:r w:rsidRPr="00D56EA8">
        <w:rPr>
          <w:rFonts w:ascii="Book Antiqua" w:hAnsi="Book Antiqua"/>
          <w:b/>
          <w:i/>
          <w:sz w:val="24"/>
          <w:szCs w:val="24"/>
        </w:rPr>
        <w:t>AIM</w:t>
      </w:r>
    </w:p>
    <w:p w:rsidR="004058FA" w:rsidRPr="00D56EA8" w:rsidRDefault="00313C26" w:rsidP="00313C26">
      <w:pPr>
        <w:snapToGrid w:val="0"/>
        <w:spacing w:line="360" w:lineRule="auto"/>
        <w:jc w:val="both"/>
        <w:rPr>
          <w:rFonts w:ascii="Book Antiqua" w:eastAsia="Times New Roman" w:hAnsi="Book Antiqua"/>
          <w:sz w:val="24"/>
          <w:szCs w:val="24"/>
        </w:rPr>
      </w:pPr>
      <w:r w:rsidRPr="00D56EA8">
        <w:rPr>
          <w:rFonts w:ascii="Book Antiqua" w:hAnsi="Book Antiqua"/>
          <w:sz w:val="24"/>
          <w:szCs w:val="24"/>
        </w:rPr>
        <w:t xml:space="preserve">To investigate the neoadjuvant chemotherapy </w:t>
      </w:r>
      <w:r w:rsidR="00BD392C" w:rsidRPr="00D56EA8">
        <w:rPr>
          <w:rFonts w:ascii="Book Antiqua" w:eastAsia="TimesNewRomanPSMT" w:hAnsi="Book Antiqua" w:cs="Book Antiqua" w:hint="eastAsia"/>
          <w:sz w:val="24"/>
          <w:szCs w:val="24"/>
          <w:shd w:val="clear" w:color="auto" w:fill="FFFFFF"/>
          <w:lang w:val="en-US" w:eastAsia="zh-CN"/>
        </w:rPr>
        <w:t>(</w:t>
      </w:r>
      <w:r w:rsidR="00BD392C" w:rsidRPr="00D56EA8">
        <w:rPr>
          <w:rFonts w:ascii="Book Antiqua" w:eastAsia="TimesNewRomanPSMT" w:hAnsi="Book Antiqua" w:cs="Book Antiqua"/>
          <w:sz w:val="24"/>
          <w:szCs w:val="24"/>
          <w:lang w:val="en-US"/>
        </w:rPr>
        <w:t>NAC</w:t>
      </w:r>
      <w:r w:rsidR="00BD392C" w:rsidRPr="00D56EA8">
        <w:rPr>
          <w:rFonts w:ascii="Book Antiqua" w:eastAsia="TimesNewRomanPSMT" w:hAnsi="Book Antiqua" w:cs="Book Antiqua" w:hint="eastAsia"/>
          <w:sz w:val="24"/>
          <w:szCs w:val="24"/>
          <w:shd w:val="clear" w:color="auto" w:fill="FFFFFF"/>
          <w:lang w:val="en-US" w:eastAsia="zh-CN"/>
        </w:rPr>
        <w:t xml:space="preserve">) </w:t>
      </w:r>
      <w:r w:rsidRPr="00D56EA8">
        <w:rPr>
          <w:rFonts w:ascii="Book Antiqua" w:hAnsi="Book Antiqua"/>
          <w:sz w:val="24"/>
          <w:szCs w:val="24"/>
        </w:rPr>
        <w:t>effect on the survival of patients with proper stomach cancer submitted to D2 gastrectomy.</w:t>
      </w:r>
    </w:p>
    <w:p w:rsidR="004058FA" w:rsidRPr="00D56EA8" w:rsidRDefault="004058FA" w:rsidP="00313C26">
      <w:pPr>
        <w:snapToGrid w:val="0"/>
        <w:spacing w:line="360" w:lineRule="auto"/>
        <w:jc w:val="both"/>
        <w:rPr>
          <w:rFonts w:ascii="Book Antiqua" w:hAnsi="Book Antiqua" w:cs="Book Antiqua"/>
          <w:i/>
          <w:iCs/>
          <w:sz w:val="24"/>
          <w:szCs w:val="24"/>
          <w:u w:val="single"/>
          <w:shd w:val="clear" w:color="auto" w:fill="FFFFFF"/>
          <w:lang w:eastAsia="zh-CN"/>
        </w:rPr>
      </w:pPr>
    </w:p>
    <w:p w:rsidR="00E012F2" w:rsidRPr="00D56EA8" w:rsidRDefault="00313C26" w:rsidP="00313C26">
      <w:pPr>
        <w:snapToGrid w:val="0"/>
        <w:spacing w:line="360" w:lineRule="auto"/>
        <w:jc w:val="both"/>
        <w:rPr>
          <w:rFonts w:ascii="Book Antiqua" w:hAnsi="Book Antiqua" w:cs="Book Antiqua"/>
          <w:b/>
          <w:i/>
          <w:iCs/>
          <w:caps/>
          <w:sz w:val="24"/>
          <w:szCs w:val="24"/>
          <w:shd w:val="clear" w:color="auto" w:fill="FFFFFF"/>
          <w:lang w:val="en-US" w:eastAsia="zh-CN"/>
        </w:rPr>
      </w:pPr>
      <w:r w:rsidRPr="00D56EA8">
        <w:rPr>
          <w:rFonts w:ascii="Book Antiqua" w:hAnsi="Book Antiqua" w:cs="Book Antiqua"/>
          <w:b/>
          <w:i/>
          <w:iCs/>
          <w:caps/>
          <w:sz w:val="24"/>
          <w:szCs w:val="24"/>
          <w:shd w:val="clear" w:color="auto" w:fill="FFFFFF"/>
          <w:lang w:val="en-US"/>
        </w:rPr>
        <w:t>Methods</w:t>
      </w:r>
    </w:p>
    <w:p w:rsidR="004058FA" w:rsidRPr="00D56EA8" w:rsidRDefault="00313C26" w:rsidP="00313C26">
      <w:pPr>
        <w:snapToGrid w:val="0"/>
        <w:spacing w:line="360" w:lineRule="auto"/>
        <w:jc w:val="both"/>
        <w:rPr>
          <w:rFonts w:ascii="Book Antiqua" w:eastAsia="TimesNewRomanPSMT" w:hAnsi="Book Antiqua" w:cs="Book Antiqua"/>
          <w:i/>
          <w:iCs/>
          <w:sz w:val="24"/>
          <w:szCs w:val="24"/>
          <w:u w:val="single"/>
          <w:shd w:val="clear" w:color="auto" w:fill="FFFFFF"/>
          <w:lang w:val="en-US"/>
        </w:rPr>
      </w:pPr>
      <w:r w:rsidRPr="00D56EA8">
        <w:rPr>
          <w:rFonts w:ascii="Book Antiqua" w:eastAsia="TimesNewRomanPSMT" w:hAnsi="Book Antiqua" w:cs="Book Antiqua"/>
          <w:sz w:val="24"/>
          <w:szCs w:val="24"/>
          <w:shd w:val="clear" w:color="auto" w:fill="FFFFFF"/>
          <w:lang w:val="en-US"/>
        </w:rPr>
        <w:t xml:space="preserve">We proceeded to a review of the literature with PubMed, </w:t>
      </w:r>
      <w:proofErr w:type="spellStart"/>
      <w:r w:rsidRPr="00D56EA8">
        <w:rPr>
          <w:rFonts w:ascii="Book Antiqua" w:eastAsia="TimesNewRomanPSMT" w:hAnsi="Book Antiqua" w:cs="Book Antiqua"/>
          <w:sz w:val="24"/>
          <w:szCs w:val="24"/>
          <w:shd w:val="clear" w:color="auto" w:fill="FFFFFF"/>
          <w:lang w:val="en-US"/>
        </w:rPr>
        <w:t>Embase</w:t>
      </w:r>
      <w:proofErr w:type="spellEnd"/>
      <w:r w:rsidRPr="00D56EA8">
        <w:rPr>
          <w:rFonts w:ascii="Book Antiqua" w:eastAsia="TimesNewRomanPSMT" w:hAnsi="Book Antiqua" w:cs="Book Antiqua"/>
          <w:sz w:val="24"/>
          <w:szCs w:val="24"/>
          <w:shd w:val="clear" w:color="auto" w:fill="FFFFFF"/>
          <w:lang w:val="en-US"/>
        </w:rPr>
        <w:t>, ASCO and ESMO meeting abstracts as well as computerized use of the Cochrane Library for</w:t>
      </w:r>
      <w:r w:rsidR="00E012F2" w:rsidRPr="00D56EA8">
        <w:rPr>
          <w:rFonts w:ascii="Book Antiqua" w:eastAsia="TimesNewRomanPSMT" w:hAnsi="Book Antiqua" w:cs="Book Antiqua"/>
          <w:sz w:val="24"/>
          <w:szCs w:val="24"/>
          <w:shd w:val="clear" w:color="auto" w:fill="FFFFFF"/>
          <w:lang w:val="en-US"/>
        </w:rPr>
        <w:t xml:space="preserve"> randomized controlled trials (</w:t>
      </w:r>
      <w:r w:rsidRPr="00D56EA8">
        <w:rPr>
          <w:rFonts w:ascii="Book Antiqua" w:eastAsia="TimesNewRomanPSMT" w:hAnsi="Book Antiqua" w:cs="Book Antiqua"/>
          <w:sz w:val="24"/>
          <w:szCs w:val="24"/>
          <w:shd w:val="clear" w:color="auto" w:fill="FFFFFF"/>
          <w:lang w:val="en-US"/>
        </w:rPr>
        <w:t>RCTs) comparing</w:t>
      </w:r>
      <w:r w:rsidR="00BD392C" w:rsidRPr="00D56EA8">
        <w:rPr>
          <w:rFonts w:ascii="Book Antiqua" w:eastAsia="TimesNewRomanPSMT" w:hAnsi="Book Antiqua" w:cs="Book Antiqua" w:hint="eastAsia"/>
          <w:sz w:val="24"/>
          <w:szCs w:val="24"/>
          <w:shd w:val="clear" w:color="auto" w:fill="FFFFFF"/>
          <w:lang w:val="en-US" w:eastAsia="zh-CN"/>
        </w:rPr>
        <w:t xml:space="preserve"> </w:t>
      </w:r>
      <w:r w:rsidR="00BD392C" w:rsidRPr="00D56EA8">
        <w:rPr>
          <w:rFonts w:ascii="Book Antiqua" w:eastAsia="TimesNewRomanPSMT" w:hAnsi="Book Antiqua" w:cs="Book Antiqua"/>
          <w:sz w:val="24"/>
          <w:szCs w:val="24"/>
          <w:lang w:val="en-US"/>
        </w:rPr>
        <w:t>NAC</w:t>
      </w:r>
      <w:r w:rsidR="00BD392C" w:rsidRPr="00D56EA8">
        <w:rPr>
          <w:rFonts w:ascii="Book Antiqua" w:eastAsia="TimesNewRomanPSMT" w:hAnsi="Book Antiqua" w:cs="Book Antiqua" w:hint="eastAsia"/>
          <w:sz w:val="24"/>
          <w:szCs w:val="24"/>
          <w:shd w:val="clear" w:color="auto" w:fill="FFFFFF"/>
          <w:lang w:val="en-US" w:eastAsia="zh-CN"/>
        </w:rPr>
        <w:t xml:space="preserve"> </w:t>
      </w:r>
      <w:r w:rsidRPr="00D56EA8">
        <w:rPr>
          <w:rFonts w:ascii="Book Antiqua" w:eastAsia="TimesNewRomanPSMT" w:hAnsi="Book Antiqua" w:cs="Book Antiqua"/>
          <w:sz w:val="24"/>
          <w:szCs w:val="24"/>
          <w:shd w:val="clear" w:color="auto" w:fill="FFFFFF"/>
          <w:lang w:val="en-US"/>
        </w:rPr>
        <w:t>followed by surgery</w:t>
      </w:r>
      <w:r w:rsidR="00E012F2" w:rsidRPr="00D56EA8">
        <w:rPr>
          <w:rFonts w:ascii="Book Antiqua" w:eastAsia="TimesNewRomanPSMT" w:hAnsi="Book Antiqua" w:cs="Book Antiqua"/>
          <w:sz w:val="24"/>
          <w:szCs w:val="24"/>
          <w:shd w:val="clear" w:color="auto" w:fill="FFFFFF"/>
          <w:lang w:val="en-US"/>
        </w:rPr>
        <w:t xml:space="preserve"> (NAC + S) with </w:t>
      </w:r>
      <w:r w:rsidR="00BD392C" w:rsidRPr="00D56EA8">
        <w:rPr>
          <w:rFonts w:ascii="Book Antiqua" w:eastAsia="TimesNewRomanPSMT" w:hAnsi="Book Antiqua" w:cs="Book Antiqua"/>
          <w:sz w:val="24"/>
          <w:szCs w:val="24"/>
          <w:shd w:val="clear" w:color="auto" w:fill="FFFFFF"/>
          <w:lang w:val="en-US"/>
        </w:rPr>
        <w:t>s</w:t>
      </w:r>
      <w:r w:rsidR="00E012F2" w:rsidRPr="00D56EA8">
        <w:rPr>
          <w:rFonts w:ascii="Book Antiqua" w:eastAsia="TimesNewRomanPSMT" w:hAnsi="Book Antiqua" w:cs="Book Antiqua"/>
          <w:sz w:val="24"/>
          <w:szCs w:val="24"/>
          <w:shd w:val="clear" w:color="auto" w:fill="FFFFFF"/>
          <w:lang w:val="en-US"/>
        </w:rPr>
        <w:t xml:space="preserve">urgery </w:t>
      </w:r>
      <w:r w:rsidR="00BD392C" w:rsidRPr="00D56EA8">
        <w:rPr>
          <w:rFonts w:ascii="Book Antiqua" w:eastAsia="TimesNewRomanPSMT" w:hAnsi="Book Antiqua" w:cs="Book Antiqua"/>
          <w:sz w:val="24"/>
          <w:szCs w:val="24"/>
          <w:shd w:val="clear" w:color="auto" w:fill="FFFFFF"/>
          <w:lang w:val="en-US"/>
        </w:rPr>
        <w:t>a</w:t>
      </w:r>
      <w:r w:rsidR="00E012F2" w:rsidRPr="00D56EA8">
        <w:rPr>
          <w:rFonts w:ascii="Book Antiqua" w:eastAsia="TimesNewRomanPSMT" w:hAnsi="Book Antiqua" w:cs="Book Antiqua"/>
          <w:sz w:val="24"/>
          <w:szCs w:val="24"/>
          <w:shd w:val="clear" w:color="auto" w:fill="FFFFFF"/>
          <w:lang w:val="en-US"/>
        </w:rPr>
        <w:t>lone (SA</w:t>
      </w:r>
      <w:r w:rsidRPr="00D56EA8">
        <w:rPr>
          <w:rFonts w:ascii="Book Antiqua" w:eastAsia="TimesNewRomanPSMT" w:hAnsi="Book Antiqua" w:cs="Book Antiqua"/>
          <w:sz w:val="24"/>
          <w:szCs w:val="24"/>
          <w:shd w:val="clear" w:color="auto" w:fill="FFFFFF"/>
          <w:lang w:val="en-US"/>
        </w:rPr>
        <w:t>) for gastric cancer (GC). The primary outcome was the overall survival rate. Secondary outcomes were the site of the primary tumor, extension of node dissection according to Japane</w:t>
      </w:r>
      <w:r w:rsidR="00BD392C" w:rsidRPr="00D56EA8">
        <w:rPr>
          <w:rFonts w:ascii="Book Antiqua" w:eastAsia="TimesNewRomanPSMT" w:hAnsi="Book Antiqua" w:cs="Book Antiqua"/>
          <w:sz w:val="24"/>
          <w:szCs w:val="24"/>
          <w:shd w:val="clear" w:color="auto" w:fill="FFFFFF"/>
          <w:lang w:val="en-US"/>
        </w:rPr>
        <w:t>se Gastric Cancer Association (</w:t>
      </w:r>
      <w:r w:rsidRPr="00D56EA8">
        <w:rPr>
          <w:rFonts w:ascii="Book Antiqua" w:eastAsia="TimesNewRomanPSMT" w:hAnsi="Book Antiqua" w:cs="Book Antiqua"/>
          <w:sz w:val="24"/>
          <w:szCs w:val="24"/>
          <w:shd w:val="clear" w:color="auto" w:fill="FFFFFF"/>
          <w:lang w:val="en-US"/>
        </w:rPr>
        <w:t xml:space="preserve">JGCA) performed in both arms, disease-specific (DSS) and disease-free survival (DFS) rates, clinical and pathological response rates and </w:t>
      </w:r>
      <w:proofErr w:type="spellStart"/>
      <w:r w:rsidRPr="00D56EA8">
        <w:rPr>
          <w:rFonts w:ascii="Book Antiqua" w:eastAsia="TimesNewRomanPSMT" w:hAnsi="Book Antiqua" w:cs="Book Antiqua"/>
          <w:sz w:val="24"/>
          <w:szCs w:val="24"/>
          <w:shd w:val="clear" w:color="auto" w:fill="FFFFFF"/>
          <w:lang w:val="en-US"/>
        </w:rPr>
        <w:t>resectability</w:t>
      </w:r>
      <w:proofErr w:type="spellEnd"/>
      <w:r w:rsidRPr="00D56EA8">
        <w:rPr>
          <w:rFonts w:ascii="Book Antiqua" w:eastAsia="TimesNewRomanPSMT" w:hAnsi="Book Antiqua" w:cs="Book Antiqua"/>
          <w:sz w:val="24"/>
          <w:szCs w:val="24"/>
          <w:shd w:val="clear" w:color="auto" w:fill="FFFFFF"/>
          <w:lang w:val="en-US"/>
        </w:rPr>
        <w:t xml:space="preserve"> rates after perioperative treatment. </w:t>
      </w:r>
    </w:p>
    <w:p w:rsidR="004058FA" w:rsidRPr="00D56EA8" w:rsidRDefault="004058FA" w:rsidP="00313C26">
      <w:pPr>
        <w:snapToGrid w:val="0"/>
        <w:spacing w:line="360" w:lineRule="auto"/>
        <w:jc w:val="both"/>
        <w:rPr>
          <w:rFonts w:ascii="Book Antiqua" w:eastAsia="TimesNewRomanPSMT" w:hAnsi="Book Antiqua" w:cs="Book Antiqua"/>
          <w:i/>
          <w:iCs/>
          <w:sz w:val="24"/>
          <w:szCs w:val="24"/>
          <w:u w:val="single"/>
          <w:shd w:val="clear" w:color="auto" w:fill="FFFFFF"/>
          <w:lang w:val="en-US" w:eastAsia="zh-CN"/>
        </w:rPr>
      </w:pPr>
    </w:p>
    <w:p w:rsidR="00BD392C" w:rsidRPr="00D56EA8" w:rsidRDefault="00313C26" w:rsidP="00313C26">
      <w:pPr>
        <w:snapToGrid w:val="0"/>
        <w:spacing w:line="360" w:lineRule="auto"/>
        <w:jc w:val="both"/>
        <w:rPr>
          <w:rFonts w:ascii="Book Antiqua" w:eastAsia="TimesNewRomanPSMT" w:hAnsi="Book Antiqua" w:cs="Book Antiqua"/>
          <w:b/>
          <w:i/>
          <w:iCs/>
          <w:caps/>
          <w:sz w:val="24"/>
          <w:szCs w:val="24"/>
          <w:shd w:val="clear" w:color="auto" w:fill="FFFFFF"/>
          <w:lang w:val="en-US" w:eastAsia="zh-CN"/>
        </w:rPr>
      </w:pPr>
      <w:r w:rsidRPr="00D56EA8">
        <w:rPr>
          <w:rFonts w:ascii="Book Antiqua" w:eastAsia="TimesNewRomanPSMT" w:hAnsi="Book Antiqua" w:cs="Book Antiqua"/>
          <w:b/>
          <w:i/>
          <w:iCs/>
          <w:caps/>
          <w:sz w:val="24"/>
          <w:szCs w:val="24"/>
          <w:shd w:val="clear" w:color="auto" w:fill="FFFFFF"/>
          <w:lang w:val="en-US"/>
        </w:rPr>
        <w:t>Results</w:t>
      </w:r>
    </w:p>
    <w:p w:rsidR="004058FA" w:rsidRPr="00D56EA8" w:rsidRDefault="00313C26" w:rsidP="00313C26">
      <w:pPr>
        <w:snapToGrid w:val="0"/>
        <w:spacing w:line="360" w:lineRule="auto"/>
        <w:jc w:val="both"/>
        <w:rPr>
          <w:rFonts w:ascii="Book Antiqua" w:eastAsia="TimesNewRomanPSMT" w:hAnsi="Book Antiqua" w:cs="Book Antiqua"/>
          <w:i/>
          <w:iCs/>
          <w:sz w:val="24"/>
          <w:szCs w:val="24"/>
          <w:u w:val="single"/>
          <w:shd w:val="clear" w:color="auto" w:fill="FFFFFF"/>
          <w:lang w:val="en-US"/>
        </w:rPr>
      </w:pPr>
      <w:r w:rsidRPr="00D56EA8">
        <w:rPr>
          <w:rFonts w:ascii="Book Antiqua" w:eastAsia="TimesNewRomanPSMT" w:hAnsi="Book Antiqua" w:cs="Book Antiqua"/>
          <w:sz w:val="24"/>
          <w:szCs w:val="24"/>
          <w:shd w:val="clear" w:color="auto" w:fill="FFFFFF"/>
          <w:lang w:val="en-US"/>
        </w:rPr>
        <w:t>We identified a total of 16 randomized controlled trials comparing NAC +</w:t>
      </w:r>
      <w:r w:rsidR="00BD392C" w:rsidRPr="00D56EA8">
        <w:rPr>
          <w:rFonts w:ascii="Book Antiqua" w:eastAsia="TimesNewRomanPSMT" w:hAnsi="Book Antiqua" w:cs="Book Antiqua" w:hint="eastAsia"/>
          <w:sz w:val="24"/>
          <w:szCs w:val="24"/>
          <w:shd w:val="clear" w:color="auto" w:fill="FFFFFF"/>
          <w:lang w:val="en-US" w:eastAsia="zh-CN"/>
        </w:rPr>
        <w:t xml:space="preserve"> </w:t>
      </w:r>
      <w:r w:rsidRPr="00D56EA8">
        <w:rPr>
          <w:rFonts w:ascii="Book Antiqua" w:eastAsia="TimesNewRomanPSMT" w:hAnsi="Book Antiqua" w:cs="Book Antiqua"/>
          <w:sz w:val="24"/>
          <w:szCs w:val="24"/>
          <w:shd w:val="clear" w:color="auto" w:fill="FFFFFF"/>
          <w:lang w:val="en-US"/>
        </w:rPr>
        <w:t>S (</w:t>
      </w:r>
      <w:r w:rsidR="00BD392C" w:rsidRPr="00D56EA8">
        <w:rPr>
          <w:rFonts w:ascii="Book Antiqua" w:eastAsia="TimesNewRomanPSMT" w:hAnsi="Book Antiqua" w:cs="Book Antiqua"/>
          <w:i/>
          <w:sz w:val="24"/>
          <w:szCs w:val="24"/>
          <w:shd w:val="clear" w:color="auto" w:fill="FFFFFF"/>
          <w:lang w:val="en-US"/>
        </w:rPr>
        <w:t>n</w:t>
      </w:r>
      <w:r w:rsidRPr="00D56EA8">
        <w:rPr>
          <w:rFonts w:ascii="Book Antiqua" w:eastAsia="TimesNewRomanPSMT" w:hAnsi="Book Antiqua" w:cs="Book Antiqua"/>
          <w:sz w:val="24"/>
          <w:szCs w:val="24"/>
          <w:shd w:val="clear" w:color="auto" w:fill="FFFFFF"/>
          <w:lang w:val="en-US"/>
        </w:rPr>
        <w:t xml:space="preserve"> = 1089) with SA (</w:t>
      </w:r>
      <w:r w:rsidRPr="00D56EA8">
        <w:rPr>
          <w:rFonts w:ascii="Book Antiqua" w:eastAsia="TimesNewRomanPSMT" w:hAnsi="Book Antiqua" w:cs="Book Antiqua"/>
          <w:i/>
          <w:sz w:val="24"/>
          <w:szCs w:val="24"/>
          <w:shd w:val="clear" w:color="auto" w:fill="FFFFFF"/>
          <w:lang w:val="en-US"/>
        </w:rPr>
        <w:t>n</w:t>
      </w:r>
      <w:r w:rsidRPr="00D56EA8">
        <w:rPr>
          <w:rFonts w:ascii="Book Antiqua" w:eastAsia="TimesNewRomanPSMT" w:hAnsi="Book Antiqua" w:cs="Book Antiqua"/>
          <w:sz w:val="24"/>
          <w:szCs w:val="24"/>
          <w:shd w:val="clear" w:color="auto" w:fill="FFFFFF"/>
          <w:lang w:val="en-US"/>
        </w:rPr>
        <w:t xml:space="preserve"> = 973) published in the period from January 1993 - March 2017. </w:t>
      </w:r>
      <w:r w:rsidRPr="00D56EA8">
        <w:rPr>
          <w:rFonts w:ascii="Book Antiqua" w:eastAsia="TimesNewRomanPSMT" w:hAnsi="Book Antiqua" w:cs="Book Antiqua"/>
          <w:sz w:val="24"/>
          <w:szCs w:val="24"/>
          <w:lang w:val="en-US"/>
        </w:rPr>
        <w:t>Only 6 of these studies were well-designed, structured trials in which the type of lymph node (LN) dissection performed or at least suggested in the trial p</w:t>
      </w:r>
      <w:r w:rsidR="00BD392C" w:rsidRPr="00D56EA8">
        <w:rPr>
          <w:rFonts w:ascii="Book Antiqua" w:eastAsia="TimesNewRomanPSMT" w:hAnsi="Book Antiqua" w:cs="Book Antiqua"/>
          <w:sz w:val="24"/>
          <w:szCs w:val="24"/>
          <w:lang w:val="en-US"/>
        </w:rPr>
        <w:t>rotocol was reported</w:t>
      </w:r>
      <w:r w:rsidRPr="00D56EA8">
        <w:rPr>
          <w:rFonts w:ascii="Book Antiqua" w:eastAsia="TimesNewRomanPSMT" w:hAnsi="Book Antiqua" w:cs="Book Antiqua"/>
          <w:sz w:val="24"/>
          <w:szCs w:val="24"/>
          <w:lang w:val="en-US"/>
        </w:rPr>
        <w:t xml:space="preserve">. Two out of three of the RCTs with D2 lymphadenectomy performed in almost all cases failed to show survival benefit in the NAC arm. In the third RCT, the survival rate was not even reported, and the primary end points were the clinical outcomes of surgery with and without NAC. In the remaining three RCTs, D2 lymph node dissection was performed in less than 50% of cases or only recommended in the “Study Treatment” protocol without any description in the results of the procedure really </w:t>
      </w:r>
      <w:proofErr w:type="spellStart"/>
      <w:r w:rsidRPr="00D56EA8">
        <w:rPr>
          <w:rFonts w:ascii="Book Antiqua" w:eastAsia="TimesNewRomanPSMT" w:hAnsi="Book Antiqua" w:cs="Book Antiqua"/>
          <w:sz w:val="24"/>
          <w:szCs w:val="24"/>
          <w:lang w:val="en-US"/>
        </w:rPr>
        <w:t>perfomed</w:t>
      </w:r>
      <w:proofErr w:type="spellEnd"/>
      <w:r w:rsidRPr="00D56EA8">
        <w:rPr>
          <w:rFonts w:ascii="Book Antiqua" w:eastAsia="TimesNewRomanPSMT" w:hAnsi="Book Antiqua" w:cs="Book Antiqua"/>
          <w:sz w:val="24"/>
          <w:szCs w:val="24"/>
          <w:lang w:val="en-US"/>
        </w:rPr>
        <w:t xml:space="preserve">. In one of the two studies, the benefit of NAC was evident only for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(EGJ) cancers. In the second study, there was no overall survival benefit of NAC. In the last trial, which documented a survival benefit for the NAC arm, the chemotherapy effect was mostly evident for EGJ cancer, and more than one-fourth of patients did not have a proper stomach cancer. Additionally, several patients did not receive </w:t>
      </w:r>
      <w:proofErr w:type="spellStart"/>
      <w:r w:rsidRPr="00D56EA8">
        <w:rPr>
          <w:rFonts w:ascii="Book Antiqua" w:eastAsia="TimesNewRomanPSMT" w:hAnsi="Book Antiqua" w:cs="Book Antiqua"/>
          <w:sz w:val="24"/>
          <w:szCs w:val="24"/>
          <w:lang w:val="en-US"/>
        </w:rPr>
        <w:t>resectional</w:t>
      </w:r>
      <w:proofErr w:type="spellEnd"/>
      <w:r w:rsidRPr="00D56EA8">
        <w:rPr>
          <w:rFonts w:ascii="Book Antiqua" w:eastAsia="TimesNewRomanPSMT" w:hAnsi="Book Antiqua" w:cs="Book Antiqua"/>
          <w:sz w:val="24"/>
          <w:szCs w:val="24"/>
          <w:lang w:val="en-US"/>
        </w:rPr>
        <w:t xml:space="preserve"> surgery. Furthermore, the survival rates of international reference centers that provide adequate surgery for homogeneous stomach cancer patients' populations are even higher than the survival rates reported after NAC </w:t>
      </w:r>
      <w:r w:rsidRPr="00D56EA8">
        <w:rPr>
          <w:rFonts w:ascii="Book Antiqua" w:eastAsia="TimesNewRomanPSMT" w:hAnsi="Book Antiqua" w:cs="Book Antiqua"/>
          <w:sz w:val="24"/>
          <w:szCs w:val="24"/>
          <w:lang w:val="en-US"/>
        </w:rPr>
        <w:lastRenderedPageBreak/>
        <w:t>followed by incomplete surgery.</w:t>
      </w:r>
    </w:p>
    <w:p w:rsidR="004058FA" w:rsidRPr="00D56EA8" w:rsidRDefault="004058FA" w:rsidP="00313C26">
      <w:pPr>
        <w:snapToGrid w:val="0"/>
        <w:spacing w:line="360" w:lineRule="auto"/>
        <w:jc w:val="both"/>
        <w:rPr>
          <w:rFonts w:ascii="Book Antiqua" w:eastAsia="TimesNewRomanPSMT" w:hAnsi="Book Antiqua" w:cs="Book Antiqua"/>
          <w:i/>
          <w:iCs/>
          <w:sz w:val="24"/>
          <w:szCs w:val="24"/>
          <w:u w:val="single"/>
          <w:shd w:val="clear" w:color="auto" w:fill="FFFFFF"/>
          <w:lang w:val="en-US" w:eastAsia="zh-CN"/>
        </w:rPr>
      </w:pPr>
    </w:p>
    <w:p w:rsidR="00BD392C" w:rsidRPr="00D56EA8" w:rsidRDefault="00313C26" w:rsidP="00313C26">
      <w:pPr>
        <w:snapToGrid w:val="0"/>
        <w:spacing w:line="360" w:lineRule="auto"/>
        <w:jc w:val="both"/>
        <w:rPr>
          <w:rFonts w:ascii="Book Antiqua" w:eastAsia="TimesNewRomanPSMT" w:hAnsi="Book Antiqua" w:cs="Book Antiqua"/>
          <w:b/>
          <w:i/>
          <w:iCs/>
          <w:caps/>
          <w:sz w:val="24"/>
          <w:szCs w:val="24"/>
          <w:shd w:val="clear" w:color="auto" w:fill="FFFFFF"/>
          <w:lang w:val="en-US" w:eastAsia="zh-CN"/>
        </w:rPr>
      </w:pPr>
      <w:r w:rsidRPr="00D56EA8">
        <w:rPr>
          <w:rFonts w:ascii="Book Antiqua" w:eastAsia="TimesNewRomanPSMT" w:hAnsi="Book Antiqua" w:cs="Book Antiqua"/>
          <w:b/>
          <w:i/>
          <w:iCs/>
          <w:caps/>
          <w:sz w:val="24"/>
          <w:szCs w:val="24"/>
          <w:shd w:val="clear" w:color="auto" w:fill="FFFFFF"/>
          <w:lang w:val="en-US"/>
        </w:rPr>
        <w:t>Conclusion</w:t>
      </w:r>
    </w:p>
    <w:p w:rsidR="004058FA" w:rsidRPr="00D56EA8" w:rsidRDefault="00BD392C" w:rsidP="00313C26">
      <w:pPr>
        <w:snapToGrid w:val="0"/>
        <w:spacing w:line="360" w:lineRule="auto"/>
        <w:jc w:val="both"/>
        <w:rPr>
          <w:rFonts w:ascii="Book Antiqua" w:eastAsia="Calibri" w:hAnsi="Book Antiqua" w:cs="Book Antiqua"/>
          <w:sz w:val="24"/>
          <w:szCs w:val="24"/>
          <w:lang w:val="en-US"/>
        </w:rPr>
      </w:pPr>
      <w:r w:rsidRPr="00D56EA8">
        <w:rPr>
          <w:rFonts w:ascii="Book Antiqua" w:eastAsia="TimesNewRomanPSMT" w:hAnsi="Book Antiqua" w:cs="Book Antiqua"/>
          <w:sz w:val="24"/>
          <w:szCs w:val="24"/>
          <w:lang w:val="en-US"/>
        </w:rPr>
        <w:t>NAC</w:t>
      </w:r>
      <w:r w:rsidRPr="00D56EA8">
        <w:rPr>
          <w:rFonts w:ascii="Book Antiqua" w:eastAsia="TimesNewRomanPSMT" w:hAnsi="Book Antiqua" w:cs="Book Antiqua" w:hint="eastAsia"/>
          <w:sz w:val="24"/>
          <w:szCs w:val="24"/>
          <w:lang w:val="en-US" w:eastAsia="zh-CN"/>
        </w:rPr>
        <w:t xml:space="preserve"> </w:t>
      </w:r>
      <w:r w:rsidR="00313C26" w:rsidRPr="00D56EA8">
        <w:rPr>
          <w:rFonts w:ascii="Book Antiqua" w:eastAsia="TimesNewRomanPSMT" w:hAnsi="Book Antiqua" w:cs="Book Antiqua"/>
          <w:sz w:val="24"/>
          <w:szCs w:val="24"/>
          <w:lang w:val="en-US"/>
        </w:rPr>
        <w:t xml:space="preserve">for GC has been rapidly introduced in international western guidelines without an evidence-based medicine-related demonstration of its efficacy for a homogeneous population of patients with tumors of the stomach only submitted to adequate surgery following JGCA guidelines with extended (D2) LN dissection. Additional larger sample-size </w:t>
      </w:r>
      <w:proofErr w:type="spellStart"/>
      <w:r w:rsidR="00313C26" w:rsidRPr="00D56EA8">
        <w:rPr>
          <w:rFonts w:ascii="Book Antiqua" w:eastAsia="TimesNewRomanPSMT" w:hAnsi="Book Antiqua" w:cs="Book Antiqua"/>
          <w:sz w:val="24"/>
          <w:szCs w:val="24"/>
          <w:lang w:val="en-US"/>
        </w:rPr>
        <w:t>multicentre</w:t>
      </w:r>
      <w:proofErr w:type="spellEnd"/>
      <w:r w:rsidR="00313C26" w:rsidRPr="00D56EA8">
        <w:rPr>
          <w:rFonts w:ascii="Book Antiqua" w:eastAsia="TimesNewRomanPSMT" w:hAnsi="Book Antiqua" w:cs="Book Antiqua"/>
          <w:sz w:val="24"/>
          <w:szCs w:val="24"/>
          <w:lang w:val="en-US"/>
        </w:rPr>
        <w:t xml:space="preserve"> RCTs comparing the newer NAC regimens including molecular therapies followed by adequate extended surgery with surgery alone are needed.</w:t>
      </w:r>
    </w:p>
    <w:p w:rsidR="004058FA" w:rsidRPr="00D56EA8" w:rsidRDefault="004058FA" w:rsidP="00313C26">
      <w:pPr>
        <w:pStyle w:val="Predefinito1LTGliederung1"/>
        <w:snapToGrid w:val="0"/>
        <w:spacing w:after="0" w:line="360" w:lineRule="auto"/>
        <w:jc w:val="both"/>
        <w:rPr>
          <w:rFonts w:ascii="Book Antiqua" w:eastAsia="Calibri" w:hAnsi="Book Antiqua" w:cs="Book Antiqua"/>
          <w:sz w:val="24"/>
          <w:szCs w:val="24"/>
          <w:lang w:val="en-US"/>
        </w:rPr>
      </w:pPr>
    </w:p>
    <w:p w:rsidR="004058FA" w:rsidRPr="00D56EA8" w:rsidRDefault="00313C26" w:rsidP="00313C26">
      <w:pPr>
        <w:pStyle w:val="Predefinito1LTGliederung1"/>
        <w:snapToGrid w:val="0"/>
        <w:spacing w:after="0" w:line="360" w:lineRule="auto"/>
        <w:jc w:val="both"/>
        <w:rPr>
          <w:rFonts w:ascii="Book Antiqua" w:hAnsi="Book Antiqua" w:cs="Book Antiqua"/>
          <w:sz w:val="24"/>
          <w:szCs w:val="24"/>
          <w:lang w:val="en-US" w:eastAsia="zh-CN"/>
        </w:rPr>
      </w:pPr>
      <w:r w:rsidRPr="00D56EA8">
        <w:rPr>
          <w:rFonts w:ascii="Book Antiqua" w:eastAsia="Calibri" w:hAnsi="Book Antiqua" w:cs="Book Antiqua"/>
          <w:b/>
          <w:bCs/>
          <w:sz w:val="24"/>
          <w:szCs w:val="24"/>
          <w:lang w:val="en-US"/>
        </w:rPr>
        <w:t xml:space="preserve">Key </w:t>
      </w:r>
      <w:r w:rsidR="00D56EA8" w:rsidRPr="00D56EA8">
        <w:rPr>
          <w:rFonts w:ascii="Book Antiqua" w:eastAsia="Calibri" w:hAnsi="Book Antiqua" w:cs="Book Antiqua"/>
          <w:b/>
          <w:bCs/>
          <w:sz w:val="24"/>
          <w:szCs w:val="24"/>
          <w:lang w:val="en-US"/>
        </w:rPr>
        <w:t>w</w:t>
      </w:r>
      <w:r w:rsidRPr="00D56EA8">
        <w:rPr>
          <w:rFonts w:ascii="Book Antiqua" w:eastAsia="Calibri" w:hAnsi="Book Antiqua" w:cs="Book Antiqua"/>
          <w:b/>
          <w:bCs/>
          <w:sz w:val="24"/>
          <w:szCs w:val="24"/>
          <w:lang w:val="en-US"/>
        </w:rPr>
        <w:t>ords:</w:t>
      </w:r>
      <w:r w:rsidRPr="00D56EA8">
        <w:rPr>
          <w:rFonts w:ascii="Book Antiqua" w:eastAsia="Calibri" w:hAnsi="Book Antiqua" w:cs="Book Antiqua"/>
          <w:sz w:val="24"/>
          <w:szCs w:val="24"/>
          <w:lang w:val="en-US"/>
        </w:rPr>
        <w:t xml:space="preserve"> </w:t>
      </w:r>
      <w:r w:rsidRPr="00D56EA8">
        <w:rPr>
          <w:rFonts w:ascii="Book Antiqua" w:eastAsia="Calibri" w:hAnsi="Book Antiqua" w:cs="Book Antiqua"/>
          <w:caps/>
          <w:sz w:val="24"/>
          <w:szCs w:val="24"/>
          <w:lang w:val="en-US"/>
        </w:rPr>
        <w:t>g</w:t>
      </w:r>
      <w:r w:rsidRPr="00D56EA8">
        <w:rPr>
          <w:rFonts w:ascii="Book Antiqua" w:eastAsia="Calibri" w:hAnsi="Book Antiqua" w:cs="Book Antiqua"/>
          <w:sz w:val="24"/>
          <w:szCs w:val="24"/>
          <w:lang w:val="en-US"/>
        </w:rPr>
        <w:t xml:space="preserve">astric cancer; </w:t>
      </w:r>
      <w:r w:rsidRPr="00D56EA8">
        <w:rPr>
          <w:rFonts w:ascii="Book Antiqua" w:eastAsia="Calibri" w:hAnsi="Book Antiqua" w:cs="Book Antiqua"/>
          <w:caps/>
          <w:sz w:val="24"/>
          <w:szCs w:val="24"/>
          <w:lang w:val="en-US"/>
        </w:rPr>
        <w:t>n</w:t>
      </w:r>
      <w:r w:rsidRPr="00D56EA8">
        <w:rPr>
          <w:rFonts w:ascii="Book Antiqua" w:eastAsia="Calibri" w:hAnsi="Book Antiqua" w:cs="Book Antiqua"/>
          <w:sz w:val="24"/>
          <w:szCs w:val="24"/>
          <w:lang w:val="en-US"/>
        </w:rPr>
        <w:t xml:space="preserve">eoadjuvant chemotherapy; </w:t>
      </w:r>
      <w:r w:rsidRPr="00D56EA8">
        <w:rPr>
          <w:rFonts w:ascii="Book Antiqua" w:eastAsia="Calibri" w:hAnsi="Book Antiqua" w:cs="Book Antiqua"/>
          <w:caps/>
          <w:sz w:val="24"/>
          <w:szCs w:val="24"/>
          <w:lang w:val="en-US"/>
        </w:rPr>
        <w:t>p</w:t>
      </w:r>
      <w:r w:rsidRPr="00D56EA8">
        <w:rPr>
          <w:rFonts w:ascii="Book Antiqua" w:eastAsia="Calibri" w:hAnsi="Book Antiqua" w:cs="Book Antiqua"/>
          <w:sz w:val="24"/>
          <w:szCs w:val="24"/>
          <w:lang w:val="en-US"/>
        </w:rPr>
        <w:t xml:space="preserve">erioperative chemotherapy; D2 lymphadenectomy; </w:t>
      </w:r>
      <w:r w:rsidRPr="00D56EA8">
        <w:rPr>
          <w:rFonts w:ascii="Book Antiqua" w:eastAsia="Calibri" w:hAnsi="Book Antiqua" w:cs="Book Antiqua"/>
          <w:caps/>
          <w:sz w:val="24"/>
          <w:szCs w:val="24"/>
          <w:lang w:val="en-US"/>
        </w:rPr>
        <w:t>r</w:t>
      </w:r>
      <w:r w:rsidR="00D56EA8">
        <w:rPr>
          <w:rFonts w:ascii="Book Antiqua" w:eastAsia="Calibri" w:hAnsi="Book Antiqua" w:cs="Book Antiqua"/>
          <w:sz w:val="24"/>
          <w:szCs w:val="24"/>
          <w:lang w:val="en-US"/>
        </w:rPr>
        <w:t>andomized control trial</w:t>
      </w:r>
    </w:p>
    <w:p w:rsidR="004058FA" w:rsidRDefault="004058FA" w:rsidP="00313C26">
      <w:pPr>
        <w:widowControl/>
        <w:suppressAutoHyphens w:val="0"/>
        <w:snapToGrid w:val="0"/>
        <w:spacing w:line="360" w:lineRule="auto"/>
        <w:jc w:val="both"/>
        <w:rPr>
          <w:rFonts w:ascii="Book Antiqua" w:hAnsi="Book Antiqua"/>
          <w:sz w:val="24"/>
          <w:szCs w:val="24"/>
          <w:lang w:eastAsia="zh-CN"/>
        </w:rPr>
      </w:pPr>
    </w:p>
    <w:p w:rsidR="00D56EA8" w:rsidRPr="00D56EA8" w:rsidRDefault="00D56EA8" w:rsidP="00D56EA8">
      <w:pPr>
        <w:widowControl/>
        <w:suppressAutoHyphens w:val="0"/>
        <w:adjustRightInd w:val="0"/>
        <w:snapToGrid w:val="0"/>
        <w:spacing w:line="360" w:lineRule="auto"/>
        <w:jc w:val="both"/>
        <w:rPr>
          <w:rFonts w:ascii="Book Antiqua" w:hAnsi="Book Antiqua" w:cs="SimSun"/>
          <w:sz w:val="24"/>
          <w:szCs w:val="24"/>
          <w:lang w:val="en-US" w:eastAsia="zh-CN"/>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bookmarkStart w:id="23" w:name="OLE_LINK956"/>
      <w:bookmarkStart w:id="24" w:name="OLE_LINK994"/>
      <w:r w:rsidRPr="00D56EA8">
        <w:rPr>
          <w:rFonts w:ascii="Book Antiqua" w:hAnsi="Book Antiqua" w:cs="SimSun" w:hint="eastAsia"/>
          <w:b/>
          <w:sz w:val="24"/>
          <w:szCs w:val="24"/>
          <w:lang w:val="en-US" w:eastAsia="zh-CN"/>
        </w:rPr>
        <w:t>©</w:t>
      </w:r>
      <w:r w:rsidRPr="00D56EA8">
        <w:rPr>
          <w:rFonts w:ascii="Book Antiqua" w:hAnsi="Book Antiqua" w:cs="SimSun"/>
          <w:b/>
          <w:sz w:val="24"/>
          <w:szCs w:val="24"/>
          <w:lang w:val="en-US" w:eastAsia="zh-CN"/>
        </w:rPr>
        <w:t xml:space="preserve"> The Author(s) 201</w:t>
      </w:r>
      <w:r w:rsidRPr="00D56EA8">
        <w:rPr>
          <w:rFonts w:ascii="Book Antiqua" w:hAnsi="Book Antiqua" w:cs="SimSun" w:hint="eastAsia"/>
          <w:b/>
          <w:sz w:val="24"/>
          <w:szCs w:val="24"/>
          <w:lang w:val="en-US" w:eastAsia="zh-CN"/>
        </w:rPr>
        <w:t>7</w:t>
      </w:r>
      <w:r w:rsidRPr="00D56EA8">
        <w:rPr>
          <w:rFonts w:ascii="Book Antiqua" w:hAnsi="Book Antiqua" w:cs="SimSun"/>
          <w:b/>
          <w:sz w:val="24"/>
          <w:szCs w:val="24"/>
          <w:lang w:val="en-US" w:eastAsia="zh-CN"/>
        </w:rPr>
        <w:t>.</w:t>
      </w:r>
      <w:r w:rsidRPr="00D56EA8">
        <w:rPr>
          <w:rFonts w:ascii="Book Antiqua" w:hAnsi="Book Antiqua" w:cs="SimSun"/>
          <w:sz w:val="24"/>
          <w:szCs w:val="24"/>
          <w:lang w:val="en-US" w:eastAsia="zh-CN"/>
        </w:rPr>
        <w:t xml:space="preserve"> Published by </w:t>
      </w:r>
      <w:proofErr w:type="spellStart"/>
      <w:r w:rsidRPr="00D56EA8">
        <w:rPr>
          <w:rFonts w:ascii="Book Antiqua" w:hAnsi="Book Antiqua" w:cs="SimSun"/>
          <w:sz w:val="24"/>
          <w:szCs w:val="24"/>
          <w:lang w:val="en-US" w:eastAsia="zh-CN"/>
        </w:rPr>
        <w:t>Baishideng</w:t>
      </w:r>
      <w:proofErr w:type="spellEnd"/>
      <w:r w:rsidRPr="00D56EA8">
        <w:rPr>
          <w:rFonts w:ascii="Book Antiqua" w:hAnsi="Book Antiqua" w:cs="SimSun"/>
          <w:sz w:val="24"/>
          <w:szCs w:val="24"/>
          <w:lang w:val="en-US" w:eastAsia="zh-CN"/>
        </w:rPr>
        <w:t xml:space="preserve"> Publishing Group Inc. All rights reserved.</w:t>
      </w:r>
    </w:p>
    <w:bookmarkEnd w:id="14"/>
    <w:bookmarkEnd w:id="15"/>
    <w:bookmarkEnd w:id="16"/>
    <w:bookmarkEnd w:id="17"/>
    <w:bookmarkEnd w:id="18"/>
    <w:bookmarkEnd w:id="19"/>
    <w:bookmarkEnd w:id="20"/>
    <w:bookmarkEnd w:id="21"/>
    <w:bookmarkEnd w:id="22"/>
    <w:bookmarkEnd w:id="23"/>
    <w:bookmarkEnd w:id="24"/>
    <w:p w:rsidR="00D56EA8" w:rsidRPr="00D56EA8" w:rsidRDefault="00D56EA8" w:rsidP="00313C26">
      <w:pPr>
        <w:widowControl/>
        <w:suppressAutoHyphens w:val="0"/>
        <w:snapToGrid w:val="0"/>
        <w:spacing w:line="360" w:lineRule="auto"/>
        <w:jc w:val="both"/>
        <w:rPr>
          <w:rFonts w:ascii="Book Antiqua" w:hAnsi="Book Antiqua"/>
          <w:sz w:val="24"/>
          <w:szCs w:val="24"/>
          <w:lang w:eastAsia="zh-CN"/>
        </w:rPr>
      </w:pPr>
    </w:p>
    <w:p w:rsidR="004058FA" w:rsidRPr="00D56EA8" w:rsidRDefault="00313C26" w:rsidP="00313C26">
      <w:pPr>
        <w:pStyle w:val="Predefinito1LTGliederung1"/>
        <w:snapToGrid w:val="0"/>
        <w:spacing w:after="0" w:line="360" w:lineRule="auto"/>
        <w:jc w:val="both"/>
        <w:rPr>
          <w:rFonts w:ascii="Book Antiqua" w:eastAsia="TimesNewRomanPSMT" w:hAnsi="Book Antiqua" w:cs="Book Antiqua"/>
          <w:sz w:val="24"/>
          <w:szCs w:val="24"/>
          <w:shd w:val="clear" w:color="auto" w:fill="FFFFFF"/>
          <w:lang w:val="en-US"/>
        </w:rPr>
      </w:pPr>
      <w:r w:rsidRPr="00D56EA8">
        <w:rPr>
          <w:rFonts w:ascii="Book Antiqua" w:eastAsia="Calibri" w:hAnsi="Book Antiqua" w:cs="Book Antiqua"/>
          <w:b/>
          <w:bCs/>
          <w:sz w:val="24"/>
          <w:szCs w:val="24"/>
          <w:lang w:val="en-US"/>
        </w:rPr>
        <w:t>Core tip:</w:t>
      </w:r>
      <w:r w:rsidRPr="00D56EA8">
        <w:rPr>
          <w:rFonts w:ascii="Book Antiqua" w:eastAsia="Calibri" w:hAnsi="Book Antiqua" w:cs="Book Antiqua"/>
          <w:sz w:val="24"/>
          <w:szCs w:val="24"/>
          <w:lang w:val="en-US"/>
        </w:rPr>
        <w:t xml:space="preserve"> </w:t>
      </w:r>
      <w:r w:rsidRPr="00D56EA8">
        <w:rPr>
          <w:rFonts w:ascii="Book Antiqua" w:eastAsia="TimesNewRomanPSMT" w:hAnsi="Book Antiqua" w:cs="Book Antiqua"/>
          <w:sz w:val="24"/>
          <w:szCs w:val="24"/>
          <w:shd w:val="clear" w:color="auto" w:fill="FFFFFF"/>
          <w:lang w:val="en-US"/>
        </w:rPr>
        <w:t xml:space="preserve">Neoadjuvant chemotherapy </w:t>
      </w:r>
      <w:r w:rsidR="00BD392C" w:rsidRPr="00D56EA8">
        <w:rPr>
          <w:rFonts w:ascii="Book Antiqua" w:eastAsia="TimesNewRomanPSMT" w:hAnsi="Book Antiqua" w:cs="Book Antiqua" w:hint="eastAsia"/>
          <w:sz w:val="24"/>
          <w:szCs w:val="24"/>
          <w:shd w:val="clear" w:color="auto" w:fill="FFFFFF"/>
          <w:lang w:val="en-US" w:eastAsia="zh-CN"/>
        </w:rPr>
        <w:t>(</w:t>
      </w:r>
      <w:r w:rsidR="00BD392C" w:rsidRPr="00D56EA8">
        <w:rPr>
          <w:rFonts w:ascii="Book Antiqua" w:eastAsia="TimesNewRomanPSMT" w:hAnsi="Book Antiqua" w:cs="Book Antiqua"/>
          <w:sz w:val="24"/>
          <w:szCs w:val="24"/>
          <w:lang w:val="en-US"/>
        </w:rPr>
        <w:t>NAC</w:t>
      </w:r>
      <w:r w:rsidR="00BD392C" w:rsidRPr="00D56EA8">
        <w:rPr>
          <w:rFonts w:ascii="Book Antiqua" w:eastAsia="TimesNewRomanPSMT" w:hAnsi="Book Antiqua" w:cs="Book Antiqua" w:hint="eastAsia"/>
          <w:sz w:val="24"/>
          <w:szCs w:val="24"/>
          <w:shd w:val="clear" w:color="auto" w:fill="FFFFFF"/>
          <w:lang w:val="en-US" w:eastAsia="zh-CN"/>
        </w:rPr>
        <w:t xml:space="preserve">) </w:t>
      </w:r>
      <w:r w:rsidRPr="00D56EA8">
        <w:rPr>
          <w:rFonts w:ascii="Book Antiqua" w:eastAsia="TimesNewRomanPSMT" w:hAnsi="Book Antiqua" w:cs="Book Antiqua"/>
          <w:sz w:val="24"/>
          <w:szCs w:val="24"/>
          <w:shd w:val="clear" w:color="auto" w:fill="FFFFFF"/>
          <w:lang w:val="en-US"/>
        </w:rPr>
        <w:t xml:space="preserve">for </w:t>
      </w:r>
      <w:proofErr w:type="spellStart"/>
      <w:r w:rsidRPr="00D56EA8">
        <w:rPr>
          <w:rFonts w:ascii="Book Antiqua" w:eastAsia="TimesNewRomanPSMT" w:hAnsi="Book Antiqua" w:cs="Book Antiqua"/>
          <w:sz w:val="24"/>
          <w:szCs w:val="24"/>
          <w:shd w:val="clear" w:color="auto" w:fill="FFFFFF"/>
          <w:lang w:val="en-US"/>
        </w:rPr>
        <w:t>resectable</w:t>
      </w:r>
      <w:proofErr w:type="spellEnd"/>
      <w:r w:rsidRPr="00D56EA8">
        <w:rPr>
          <w:rFonts w:ascii="Book Antiqua" w:eastAsia="TimesNewRomanPSMT" w:hAnsi="Book Antiqua" w:cs="Book Antiqua"/>
          <w:sz w:val="24"/>
          <w:szCs w:val="24"/>
          <w:shd w:val="clear" w:color="auto" w:fill="FFFFFF"/>
          <w:lang w:val="en-US"/>
        </w:rPr>
        <w:t xml:space="preserve"> locally advanced gastric cancer has been rapidly introduced in international western guidelines without an evidence-based medicine-related demonstration of its efficacy for a homogeneous population of patients with stomach tumors who received adequate surgery following </w:t>
      </w:r>
      <w:r w:rsidR="008E047D" w:rsidRPr="008E047D">
        <w:rPr>
          <w:rFonts w:ascii="Book Antiqua" w:eastAsia="TimesNewRomanPSMT" w:hAnsi="Book Antiqua" w:cs="Book Antiqua"/>
          <w:sz w:val="24"/>
          <w:szCs w:val="24"/>
          <w:shd w:val="clear" w:color="auto" w:fill="FFFFFF"/>
          <w:lang w:val="en-US"/>
        </w:rPr>
        <w:t>Japanese Gastric Cancer Association</w:t>
      </w:r>
      <w:r w:rsidRPr="00D56EA8">
        <w:rPr>
          <w:rFonts w:ascii="Book Antiqua" w:eastAsia="TimesNewRomanPSMT" w:hAnsi="Book Antiqua" w:cs="Book Antiqua"/>
          <w:sz w:val="24"/>
          <w:szCs w:val="24"/>
          <w:shd w:val="clear" w:color="auto" w:fill="FFFFFF"/>
          <w:lang w:val="en-US"/>
        </w:rPr>
        <w:t xml:space="preserve"> guidelines with an extended (D2) </w:t>
      </w:r>
      <w:r w:rsidR="008E047D" w:rsidRPr="00D56EA8">
        <w:rPr>
          <w:rFonts w:ascii="Book Antiqua" w:eastAsia="TimesNewRomanPSMT" w:hAnsi="Book Antiqua" w:cs="Book Antiqua"/>
          <w:sz w:val="24"/>
          <w:szCs w:val="24"/>
          <w:lang w:val="en-US"/>
        </w:rPr>
        <w:t>lymph nodes</w:t>
      </w:r>
      <w:r w:rsidRPr="00D56EA8">
        <w:rPr>
          <w:rFonts w:ascii="Book Antiqua" w:eastAsia="TimesNewRomanPSMT" w:hAnsi="Book Antiqua" w:cs="Book Antiqua"/>
          <w:sz w:val="24"/>
          <w:szCs w:val="24"/>
          <w:shd w:val="clear" w:color="auto" w:fill="FFFFFF"/>
          <w:lang w:val="en-US"/>
        </w:rPr>
        <w:t xml:space="preserve"> dissection. Additional </w:t>
      </w:r>
      <w:r w:rsidR="008E047D" w:rsidRPr="00D56EA8">
        <w:rPr>
          <w:rFonts w:ascii="Book Antiqua" w:hAnsi="Book Antiqua" w:cs="Book Antiqua"/>
          <w:sz w:val="24"/>
          <w:szCs w:val="24"/>
          <w:lang w:val="en-US"/>
        </w:rPr>
        <w:t>randomized controlled trial</w:t>
      </w:r>
      <w:r w:rsidRPr="00D56EA8">
        <w:rPr>
          <w:rFonts w:ascii="Book Antiqua" w:eastAsia="TimesNewRomanPSMT" w:hAnsi="Book Antiqua" w:cs="Book Antiqua"/>
          <w:sz w:val="24"/>
          <w:szCs w:val="24"/>
          <w:shd w:val="clear" w:color="auto" w:fill="FFFFFF"/>
          <w:lang w:val="en-US"/>
        </w:rPr>
        <w:t>s with a larger sample size comparing the newer NAC regimens, including molecular therapies followed by adequate extended surgery with surgery alone are necessary.</w:t>
      </w:r>
    </w:p>
    <w:p w:rsidR="004058FA" w:rsidRPr="00D56EA8" w:rsidRDefault="004058FA" w:rsidP="00313C26">
      <w:pPr>
        <w:snapToGrid w:val="0"/>
        <w:spacing w:line="360" w:lineRule="auto"/>
        <w:jc w:val="both"/>
        <w:rPr>
          <w:rFonts w:ascii="Book Antiqua" w:eastAsia="TimesNewRomanPSMT" w:hAnsi="Book Antiqua" w:cs="Book Antiqua"/>
          <w:sz w:val="24"/>
          <w:szCs w:val="24"/>
          <w:shd w:val="clear" w:color="auto" w:fill="FFFFFF"/>
          <w:lang w:val="en-US"/>
        </w:rPr>
      </w:pPr>
    </w:p>
    <w:p w:rsidR="004058FA" w:rsidRPr="00D56EA8" w:rsidRDefault="00313C26" w:rsidP="00313C26">
      <w:pPr>
        <w:snapToGrid w:val="0"/>
        <w:spacing w:line="360" w:lineRule="auto"/>
        <w:jc w:val="both"/>
        <w:rPr>
          <w:rFonts w:ascii="Book Antiqua" w:hAnsi="Book Antiqua"/>
          <w:sz w:val="24"/>
          <w:szCs w:val="24"/>
          <w:lang w:eastAsia="zh-CN"/>
        </w:rPr>
      </w:pPr>
      <w:proofErr w:type="spellStart"/>
      <w:r w:rsidRPr="00D56EA8">
        <w:rPr>
          <w:rFonts w:ascii="Book Antiqua" w:eastAsia="TimesNewRomanPSMT" w:hAnsi="Book Antiqua" w:cs="Book Antiqua"/>
          <w:sz w:val="24"/>
          <w:szCs w:val="24"/>
          <w:shd w:val="clear" w:color="auto" w:fill="FFFFFF"/>
          <w:lang w:val="en-US"/>
        </w:rPr>
        <w:t>Reddavid</w:t>
      </w:r>
      <w:proofErr w:type="spellEnd"/>
      <w:r w:rsidRPr="00D56EA8">
        <w:rPr>
          <w:rFonts w:ascii="Book Antiqua" w:eastAsia="TimesNewRomanPSMT" w:hAnsi="Book Antiqua" w:cs="Book Antiqua"/>
          <w:sz w:val="24"/>
          <w:szCs w:val="24"/>
          <w:shd w:val="clear" w:color="auto" w:fill="FFFFFF"/>
          <w:lang w:val="en-US"/>
        </w:rPr>
        <w:t xml:space="preserve"> R, Sofia S, </w:t>
      </w:r>
      <w:proofErr w:type="spellStart"/>
      <w:r w:rsidRPr="00D56EA8">
        <w:rPr>
          <w:rFonts w:ascii="Book Antiqua" w:eastAsia="TimesNewRomanPSMT" w:hAnsi="Book Antiqua" w:cs="Book Antiqua"/>
          <w:sz w:val="24"/>
          <w:szCs w:val="24"/>
          <w:shd w:val="clear" w:color="auto" w:fill="FFFFFF"/>
          <w:lang w:val="en-US"/>
        </w:rPr>
        <w:t>Chiaro</w:t>
      </w:r>
      <w:proofErr w:type="spellEnd"/>
      <w:r w:rsidRPr="00D56EA8">
        <w:rPr>
          <w:rFonts w:ascii="Book Antiqua" w:eastAsia="TimesNewRomanPSMT" w:hAnsi="Book Antiqua" w:cs="Book Antiqua"/>
          <w:sz w:val="24"/>
          <w:szCs w:val="24"/>
          <w:shd w:val="clear" w:color="auto" w:fill="FFFFFF"/>
          <w:lang w:val="en-US"/>
        </w:rPr>
        <w:t xml:space="preserve"> P, </w:t>
      </w:r>
      <w:proofErr w:type="spellStart"/>
      <w:r w:rsidRPr="00D56EA8">
        <w:rPr>
          <w:rFonts w:ascii="Book Antiqua" w:eastAsia="TimesNewRomanPSMT" w:hAnsi="Book Antiqua" w:cs="Book Antiqua"/>
          <w:sz w:val="24"/>
          <w:szCs w:val="24"/>
          <w:shd w:val="clear" w:color="auto" w:fill="FFFFFF"/>
          <w:lang w:val="en-US"/>
        </w:rPr>
        <w:t>Colli</w:t>
      </w:r>
      <w:proofErr w:type="spellEnd"/>
      <w:r w:rsidRPr="00D56EA8">
        <w:rPr>
          <w:rFonts w:ascii="Book Antiqua" w:eastAsia="TimesNewRomanPSMT" w:hAnsi="Book Antiqua" w:cs="Book Antiqua"/>
          <w:sz w:val="24"/>
          <w:szCs w:val="24"/>
          <w:shd w:val="clear" w:color="auto" w:fill="FFFFFF"/>
          <w:lang w:val="en-US"/>
        </w:rPr>
        <w:t xml:space="preserve"> F, Trapani R, Esposito L, </w:t>
      </w:r>
      <w:proofErr w:type="spellStart"/>
      <w:r w:rsidRPr="00D56EA8">
        <w:rPr>
          <w:rFonts w:ascii="Book Antiqua" w:eastAsia="TimesNewRomanPSMT" w:hAnsi="Book Antiqua" w:cs="Book Antiqua"/>
          <w:sz w:val="24"/>
          <w:szCs w:val="24"/>
          <w:shd w:val="clear" w:color="auto" w:fill="FFFFFF"/>
          <w:lang w:val="en-US"/>
        </w:rPr>
        <w:t>Solej</w:t>
      </w:r>
      <w:proofErr w:type="spellEnd"/>
      <w:r w:rsidRPr="00D56EA8">
        <w:rPr>
          <w:rFonts w:ascii="Book Antiqua" w:eastAsia="TimesNewRomanPSMT" w:hAnsi="Book Antiqua" w:cs="Book Antiqua"/>
          <w:sz w:val="24"/>
          <w:szCs w:val="24"/>
          <w:shd w:val="clear" w:color="auto" w:fill="FFFFFF"/>
          <w:lang w:val="en-US"/>
        </w:rPr>
        <w:t xml:space="preserve"> M</w:t>
      </w:r>
      <w:r w:rsidR="00D56EA8" w:rsidRPr="00D56EA8">
        <w:rPr>
          <w:rFonts w:ascii="Book Antiqua" w:hAnsi="Book Antiqua" w:cs="SimSun"/>
          <w:sz w:val="24"/>
          <w:szCs w:val="24"/>
          <w:shd w:val="clear" w:color="auto" w:fill="FFFFFF"/>
          <w:lang w:val="en-US" w:eastAsia="zh-CN"/>
        </w:rPr>
        <w:t>,</w:t>
      </w:r>
      <w:r w:rsidR="00D56EA8">
        <w:rPr>
          <w:rFonts w:ascii="Book Antiqua" w:hAnsi="Book Antiqua" w:cs="SimSun" w:hint="eastAsia"/>
          <w:sz w:val="24"/>
          <w:szCs w:val="24"/>
          <w:shd w:val="clear" w:color="auto" w:fill="FFFFFF"/>
          <w:lang w:val="en-US" w:eastAsia="zh-CN"/>
        </w:rPr>
        <w:t xml:space="preserve"> </w:t>
      </w:r>
      <w:proofErr w:type="spellStart"/>
      <w:r w:rsidRPr="00D56EA8">
        <w:rPr>
          <w:rFonts w:ascii="Book Antiqua" w:eastAsia="TimesNewRomanPSMT" w:hAnsi="Book Antiqua" w:cs="Book Antiqua"/>
          <w:sz w:val="24"/>
          <w:szCs w:val="24"/>
          <w:shd w:val="clear" w:color="auto" w:fill="FFFFFF"/>
          <w:lang w:val="en-US"/>
        </w:rPr>
        <w:t>Degiuli</w:t>
      </w:r>
      <w:proofErr w:type="spellEnd"/>
      <w:r w:rsidRPr="00D56EA8">
        <w:rPr>
          <w:rFonts w:ascii="Book Antiqua" w:eastAsia="TimesNewRomanPSMT" w:hAnsi="Book Antiqua" w:cs="Book Antiqua"/>
          <w:sz w:val="24"/>
          <w:szCs w:val="24"/>
          <w:shd w:val="clear" w:color="auto" w:fill="FFFFFF"/>
          <w:lang w:val="en-US"/>
        </w:rPr>
        <w:t xml:space="preserve"> M. Neoadjuvant chemotherapy for gastric cancer. Is it a must or a fake?</w:t>
      </w:r>
      <w:r w:rsidR="00D56EA8">
        <w:rPr>
          <w:rFonts w:ascii="Book Antiqua" w:eastAsia="TimesNewRomanPSMT" w:hAnsi="Book Antiqua" w:cs="Book Antiqua" w:hint="eastAsia"/>
          <w:sz w:val="24"/>
          <w:szCs w:val="24"/>
          <w:shd w:val="clear" w:color="auto" w:fill="FFFFFF"/>
          <w:lang w:val="en-US" w:eastAsia="zh-CN"/>
        </w:rPr>
        <w:t xml:space="preserve"> </w:t>
      </w:r>
      <w:bookmarkStart w:id="25" w:name="OLE_LINK1105"/>
      <w:bookmarkStart w:id="26" w:name="OLE_LINK1107"/>
      <w:r w:rsidR="00D56EA8" w:rsidRPr="00D56EA8">
        <w:rPr>
          <w:rFonts w:ascii="Book Antiqua" w:eastAsia="TimesNewRomanPSMT" w:hAnsi="Book Antiqua" w:cs="Book Antiqua"/>
          <w:i/>
          <w:sz w:val="24"/>
          <w:szCs w:val="24"/>
          <w:shd w:val="clear" w:color="auto" w:fill="FFFFFF"/>
          <w:lang w:val="en-US" w:eastAsia="zh-CN"/>
        </w:rPr>
        <w:t xml:space="preserve">World J </w:t>
      </w:r>
      <w:proofErr w:type="spellStart"/>
      <w:r w:rsidR="00D56EA8" w:rsidRPr="00D56EA8">
        <w:rPr>
          <w:rFonts w:ascii="Book Antiqua" w:eastAsia="TimesNewRomanPSMT" w:hAnsi="Book Antiqua" w:cs="Book Antiqua"/>
          <w:i/>
          <w:sz w:val="24"/>
          <w:szCs w:val="24"/>
          <w:shd w:val="clear" w:color="auto" w:fill="FFFFFF"/>
          <w:lang w:val="en-US" w:eastAsia="zh-CN"/>
        </w:rPr>
        <w:t>Gastroenterol</w:t>
      </w:r>
      <w:proofErr w:type="spellEnd"/>
      <w:r w:rsidR="00D56EA8" w:rsidRPr="00D56EA8">
        <w:rPr>
          <w:rFonts w:ascii="Book Antiqua" w:eastAsia="TimesNewRomanPSMT" w:hAnsi="Book Antiqua" w:cs="Book Antiqua"/>
          <w:i/>
          <w:sz w:val="24"/>
          <w:szCs w:val="24"/>
          <w:shd w:val="clear" w:color="auto" w:fill="FFFFFF"/>
          <w:lang w:val="en-US" w:eastAsia="zh-CN"/>
        </w:rPr>
        <w:t xml:space="preserve"> </w:t>
      </w:r>
      <w:r w:rsidR="00D56EA8" w:rsidRPr="00D56EA8">
        <w:rPr>
          <w:rFonts w:ascii="Book Antiqua" w:eastAsia="TimesNewRomanPSMT" w:hAnsi="Book Antiqua" w:cs="Book Antiqua"/>
          <w:sz w:val="24"/>
          <w:szCs w:val="24"/>
          <w:shd w:val="clear" w:color="auto" w:fill="FFFFFF"/>
          <w:lang w:val="en-US" w:eastAsia="zh-CN"/>
        </w:rPr>
        <w:t>201</w:t>
      </w:r>
      <w:r w:rsidR="00D56EA8" w:rsidRPr="00D56EA8">
        <w:rPr>
          <w:rFonts w:ascii="Book Antiqua" w:eastAsia="TimesNewRomanPSMT" w:hAnsi="Book Antiqua" w:cs="Book Antiqua" w:hint="eastAsia"/>
          <w:sz w:val="24"/>
          <w:szCs w:val="24"/>
          <w:shd w:val="clear" w:color="auto" w:fill="FFFFFF"/>
          <w:lang w:val="en-US" w:eastAsia="zh-CN"/>
        </w:rPr>
        <w:t>7</w:t>
      </w:r>
      <w:r w:rsidR="00D56EA8" w:rsidRPr="00D56EA8">
        <w:rPr>
          <w:rFonts w:ascii="Book Antiqua" w:eastAsia="TimesNewRomanPSMT" w:hAnsi="Book Antiqua" w:cs="Book Antiqua"/>
          <w:sz w:val="24"/>
          <w:szCs w:val="24"/>
          <w:shd w:val="clear" w:color="auto" w:fill="FFFFFF"/>
          <w:lang w:val="en-US" w:eastAsia="zh-CN"/>
        </w:rPr>
        <w:t xml:space="preserve">; </w:t>
      </w:r>
      <w:proofErr w:type="gramStart"/>
      <w:r w:rsidR="00D56EA8" w:rsidRPr="00D56EA8">
        <w:rPr>
          <w:rFonts w:ascii="Book Antiqua" w:eastAsia="TimesNewRomanPSMT" w:hAnsi="Book Antiqua" w:cs="Book Antiqua"/>
          <w:sz w:val="24"/>
          <w:szCs w:val="24"/>
          <w:shd w:val="clear" w:color="auto" w:fill="FFFFFF"/>
          <w:lang w:val="en-US" w:eastAsia="zh-CN"/>
        </w:rPr>
        <w:t>In</w:t>
      </w:r>
      <w:proofErr w:type="gramEnd"/>
      <w:r w:rsidR="00D56EA8" w:rsidRPr="00D56EA8">
        <w:rPr>
          <w:rFonts w:ascii="Book Antiqua" w:eastAsia="TimesNewRomanPSMT" w:hAnsi="Book Antiqua" w:cs="Book Antiqua"/>
          <w:sz w:val="24"/>
          <w:szCs w:val="24"/>
          <w:shd w:val="clear" w:color="auto" w:fill="FFFFFF"/>
          <w:lang w:val="en-US" w:eastAsia="zh-CN"/>
        </w:rPr>
        <w:t xml:space="preserve"> press</w:t>
      </w:r>
      <w:bookmarkEnd w:id="25"/>
      <w:bookmarkEnd w:id="26"/>
    </w:p>
    <w:p w:rsidR="004058FA" w:rsidRPr="00D56EA8" w:rsidRDefault="004058FA" w:rsidP="00313C26">
      <w:pPr>
        <w:snapToGrid w:val="0"/>
        <w:spacing w:line="360" w:lineRule="auto"/>
        <w:jc w:val="both"/>
        <w:rPr>
          <w:rFonts w:ascii="Book Antiqua" w:hAnsi="Book Antiqua"/>
          <w:sz w:val="24"/>
          <w:szCs w:val="24"/>
          <w:lang w:val="pl-PL" w:eastAsia="zh-CN"/>
        </w:rPr>
      </w:pPr>
    </w:p>
    <w:p w:rsidR="004058FA" w:rsidRPr="00D56EA8" w:rsidRDefault="00313C26" w:rsidP="00313C26">
      <w:pPr>
        <w:widowControl/>
        <w:suppressAutoHyphens w:val="0"/>
        <w:snapToGrid w:val="0"/>
        <w:spacing w:line="360" w:lineRule="auto"/>
        <w:jc w:val="both"/>
        <w:rPr>
          <w:rFonts w:ascii="Book Antiqua" w:hAnsi="Book Antiqua" w:cs="Book Antiqua"/>
          <w:b/>
          <w:bCs/>
          <w:sz w:val="24"/>
          <w:szCs w:val="24"/>
          <w:lang w:val="en-US"/>
        </w:rPr>
      </w:pPr>
      <w:r w:rsidRPr="00D56EA8">
        <w:br w:type="page"/>
      </w:r>
      <w:bookmarkStart w:id="27" w:name="_GoBack"/>
      <w:bookmarkEnd w:id="27"/>
    </w:p>
    <w:p w:rsidR="004058FA" w:rsidRPr="00D56EA8" w:rsidRDefault="00313C26" w:rsidP="00313C26">
      <w:pPr>
        <w:snapToGrid w:val="0"/>
        <w:spacing w:line="360" w:lineRule="auto"/>
        <w:jc w:val="both"/>
        <w:rPr>
          <w:rFonts w:ascii="Book Antiqua" w:hAnsi="Book Antiqua" w:cs="Book Antiqua"/>
          <w:caps/>
          <w:sz w:val="24"/>
          <w:szCs w:val="24"/>
          <w:lang w:val="en-US"/>
        </w:rPr>
      </w:pPr>
      <w:r w:rsidRPr="00D56EA8">
        <w:rPr>
          <w:rFonts w:ascii="Book Antiqua" w:hAnsi="Book Antiqua" w:cs="Book Antiqua"/>
          <w:b/>
          <w:bCs/>
          <w:caps/>
          <w:sz w:val="24"/>
          <w:szCs w:val="24"/>
          <w:lang w:val="en-US"/>
        </w:rPr>
        <w:lastRenderedPageBreak/>
        <w:t>Introduction</w:t>
      </w:r>
    </w:p>
    <w:p w:rsidR="004058FA" w:rsidRPr="00D56EA8" w:rsidRDefault="00313C26" w:rsidP="00313C26">
      <w:pPr>
        <w:snapToGrid w:val="0"/>
        <w:spacing w:line="360" w:lineRule="auto"/>
        <w:jc w:val="both"/>
      </w:pPr>
      <w:r w:rsidRPr="00D56EA8">
        <w:rPr>
          <w:rFonts w:ascii="Book Antiqua" w:hAnsi="Book Antiqua" w:cs="Book Antiqua"/>
          <w:sz w:val="24"/>
          <w:szCs w:val="24"/>
          <w:lang w:val="en-US"/>
        </w:rPr>
        <w:t>Gastric cancer (GC) is the third most commo</w:t>
      </w:r>
      <w:r w:rsidR="00C845FB">
        <w:rPr>
          <w:rFonts w:ascii="Book Antiqua" w:hAnsi="Book Antiqua" w:cs="Book Antiqua"/>
          <w:sz w:val="24"/>
          <w:szCs w:val="24"/>
          <w:lang w:val="en-US"/>
        </w:rPr>
        <w:t>n cancer-related cause of death</w:t>
      </w:r>
      <w:r w:rsidRPr="00D56EA8">
        <w:fldChar w:fldCharType="begin"/>
      </w:r>
      <w:r w:rsidRPr="00D56EA8">
        <w:instrText>ADDIN ZOTERO_ITEM CSL_CITATION {"citationID":"wV0VfZuX","properties":{"formattedCitation":"{\\rtf \\super [1]\\nosupersub{}}","plainCitation":"[1]"},"citationItems":[{"id":195,"uris":["http://zotero.org/users/4180559/items/VBHHRSZR"],"uri":["http://zotero.org/users/4180559/items/VBHHRSZR"],"itemData":{"id":195,"type":"article-journal","title":"Regional estimates of stomach cancer burden in Italy","container-title":"Tumori","page":"367-373","volume":"93","issue":"4","source":"PubMed","abstract":"AIMS AND BACKGROUND: Stomach cancer still remains one of the most frequent tumors in Italy and Europe. The aim of this paper is to present estimates for stomach cancer mortality, incidence and prevalence over the period 1970-2010 for the Italian regions and for Italy as a whole.\nMETHODS: Estimated figures for incidence, prevalence and mortality were obtained by using the MIAMOD method. Starting from the knowledge of mortality in the period 1970-1999 and of relative survival in the period of diagnosis 1978-1994, we derived incidence and prevalence estimates and projections up to the year 2010 by means of a statistical back-calculation approach. Survival at the regional and national levels was modelled on the basis of published survival data from the Italian cancer registries.\nRESULTS: Incidence and mortality trends for both sexes decrease by about 60% during the estimation period 1970-2010. Both indicators show a 2-fold male/female ratio all over the country, and a similar gender time trend. The incidence and mortality in the North and Center of the country are estimated to be higher and to decrease more steeply than those in the South, both for men and women. A total of around 13,000 incident cases, 57,000 prevalent cases, and 8,000 deaths are estimated to have occurred in Italy in 2005.\nCONCLUSIONS: The incidence and mortality trends are estimated to decline during the entire period 1970-2010, with different slopes between northern-central and southern regions. The incidence and mortality are quite similar among Italian regions, showing that the risk of developing the disease diminishes and is becoming more homogeneous than in the past decades all over the country.","ISSN":"0300-8916","note":"PMID: 17899867","journalAbbreviation":"Tumori","language":"eng","author":[{"family":"Inghelmann","given":"Riccardo"},{"family":"Grande","given":"Enrico"},{"family":"Francisci","given":"Silvia"},{"family":"Verdecchia","given":"Arduino"},{"family":"Micheli","given":"Andrea"},{"family":"Baili","given":"Paolo"},{"family":"Capocaccia","given":"Riccardo"},{"family":"De Angelis","given":"Roberta"}],"issued":{"date-parts":[["2007",8]]}}}],"schema":"https://github.com/citation-style-language/schema/raw/master/csl-citation.json"}</w:instrText>
      </w:r>
      <w:r w:rsidRPr="00D56EA8">
        <w:fldChar w:fldCharType="separate"/>
      </w:r>
      <w:bookmarkStart w:id="28" w:name="__Fieldmark__142_283371796"/>
      <w:r w:rsidRPr="00D56EA8">
        <w:rPr>
          <w:rFonts w:ascii="Book Antiqua" w:hAnsi="Book Antiqua" w:cs="Book Antiqua"/>
          <w:sz w:val="24"/>
          <w:szCs w:val="24"/>
          <w:vertAlign w:val="superscript"/>
          <w:lang w:val="en-US"/>
        </w:rPr>
        <w:t>[1]</w:t>
      </w:r>
      <w:r w:rsidRPr="00D56EA8">
        <w:fldChar w:fldCharType="end"/>
      </w:r>
      <w:bookmarkEnd w:id="28"/>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Worldwide, approximately 1 million new cases of gastric cancer are </w:t>
      </w:r>
      <w:r w:rsidR="00C845FB">
        <w:rPr>
          <w:rFonts w:ascii="Book Antiqua" w:eastAsia="TimesNewRomanPSMT" w:hAnsi="Book Antiqua" w:cs="Book Antiqua"/>
          <w:sz w:val="24"/>
          <w:szCs w:val="24"/>
          <w:lang w:val="en-US"/>
        </w:rPr>
        <w:t>diagnosed every year</w:t>
      </w:r>
      <w:r w:rsidRPr="00D56EA8">
        <w:fldChar w:fldCharType="begin"/>
      </w:r>
      <w:r w:rsidRPr="00D56EA8">
        <w:instrText>ADDIN ZOTERO_ITEM CSL_CITATION {"citationID":"yPLHcJIZ","properties":{"formattedCitation":"{\\rtf \\super [2]\\nosupersub{}}","plainCitation":"[2]"},"citationItems":[{"id":23,"uris":["http://zotero.org/users/4180559/items/DGXBZFQW"],"uri":["http://zotero.org/users/4180559/items/DGXBZFQW"],"itemData":{"id":23,"type":"article-journal","title":"Differences in the multimodal treatment of gastric cancer: East versus west","container-title":"Journal of Surgical Oncology","page":"603-614","volume":"115","issue":"5","source":"PubMed","abstract":"There has been a great deal of interest about varying treatment paradigms of gastric cancer in Eastern and Western countries. Differences in tumor biology, screening initiatives, surgical approach, extent of lymphadenectomy, and neoadjuvant versus adjuvant chemotherapy regimens have been studied and documented in the literature. The purpose of this review is to give an updated report on the current status and management differences in the treatment of gastric cancer between Eastern and Western countries.","DOI":"10.1002/jso.24517","ISSN":"1096-9098","note":"PMID: 28181265","shortTitle":"Differences in the multimodal treatment of gastric cancer","journalAbbreviation":"J Surg Oncol","language":"eng","author":[{"family":"Russo","given":"Ashley"},{"family":"Li","given":"Ping"},{"family":"Strong","given":"Vivian E."}],"issued":{"date-parts":[["2017",4]]}}}],"schema":"https://github.com/citation-style-language/schema/raw/master/csl-citation.json"}</w:instrText>
      </w:r>
      <w:r w:rsidRPr="00D56EA8">
        <w:fldChar w:fldCharType="separate"/>
      </w:r>
      <w:bookmarkStart w:id="29" w:name="__Fieldmark__148_283371796"/>
      <w:r w:rsidRPr="00D56EA8">
        <w:rPr>
          <w:rFonts w:ascii="Book Antiqua" w:eastAsia="TimesNewRomanPSMT" w:hAnsi="Book Antiqua" w:cs="Book Antiqua"/>
          <w:sz w:val="24"/>
          <w:szCs w:val="24"/>
          <w:vertAlign w:val="superscript"/>
          <w:lang w:val="en-US"/>
        </w:rPr>
        <w:t>[2]</w:t>
      </w:r>
      <w:r w:rsidRPr="00D56EA8">
        <w:fldChar w:fldCharType="end"/>
      </w:r>
      <w:bookmarkEnd w:id="29"/>
      <w:r w:rsidRPr="00D56EA8">
        <w:rPr>
          <w:rFonts w:ascii="Book Antiqua" w:hAnsi="Book Antiqua" w:cs="Book Antiqua"/>
          <w:sz w:val="24"/>
          <w:szCs w:val="24"/>
          <w:lang w:val="en-US"/>
        </w:rPr>
        <w:t>. In 2016, nearly 13000 new cases are expected to be diagnosed in Italy with 7400 (56</w:t>
      </w:r>
      <w:r w:rsidR="00C845FB">
        <w:rPr>
          <w:rFonts w:ascii="Book Antiqua" w:hAnsi="Book Antiqua" w:cs="Book Antiqua" w:hint="eastAsia"/>
          <w:sz w:val="24"/>
          <w:szCs w:val="24"/>
          <w:lang w:val="en-US" w:eastAsia="zh-CN"/>
        </w:rPr>
        <w:t>.</w:t>
      </w:r>
      <w:r w:rsidRPr="00D56EA8">
        <w:rPr>
          <w:rFonts w:ascii="Book Antiqua" w:hAnsi="Book Antiqua" w:cs="Book Antiqua"/>
          <w:sz w:val="24"/>
          <w:szCs w:val="24"/>
          <w:lang w:val="en-US"/>
        </w:rPr>
        <w:t>9%) cases in males and 5300 (40</w:t>
      </w:r>
      <w:r w:rsidR="00C845FB">
        <w:rPr>
          <w:rFonts w:ascii="Book Antiqua" w:hAnsi="Book Antiqua" w:cs="Book Antiqua" w:hint="eastAsia"/>
          <w:sz w:val="24"/>
          <w:szCs w:val="24"/>
          <w:lang w:val="en-US" w:eastAsia="zh-CN"/>
        </w:rPr>
        <w:t>.</w:t>
      </w:r>
      <w:r w:rsidR="00C845FB">
        <w:rPr>
          <w:rFonts w:ascii="Book Antiqua" w:hAnsi="Book Antiqua" w:cs="Book Antiqua"/>
          <w:sz w:val="24"/>
          <w:szCs w:val="24"/>
          <w:lang w:val="en-US"/>
        </w:rPr>
        <w:t>7%) cases in females</w:t>
      </w:r>
      <w:r w:rsidRPr="00D56EA8">
        <w:fldChar w:fldCharType="begin"/>
      </w:r>
      <w:r w:rsidRPr="00D56EA8">
        <w:instrText>ADDIN ZOTERO_ITEM CSL_CITATION {"citationID":"O7tnU1jp","properties":{"formattedCitation":"{\\rtf \\super [3]\\nosupersub{}}","plainCitation":"[3]"},"citationItems":[{"id":22,"uris":["http://zotero.org/users/4180559/items/69F76NAJ"],"uri":["http://zotero.org/users/4180559/items/69F76NAJ"],"itemData":{"id":22,"type":"article-journal","title":"[Epidemiology of cancer in Italy: from real data to the need for cancer networks.]","container-title":"Recenti Progressi in Medicina","page":"505-506","volume":"107","issue":"10","source":"PubMed","abstract":"The Italian Association of Medical Oncology (AIOM) and the Italian Association of Cancer Registries (AIRTUM) provide a reliable estimation of the incidence of cancer in Italy. The most outstanding data point to the steadily increasing efficacy of novel therapies, allowing patients to live longer and have a better quality of life, and the number of citizens being diagnosed with cancer - more than three million people, 4.9% of the population. Over the last years, a significant reduction in cancer incidence has been recorded among men with an opposite tendency among women. However, decreased mortality rates are observed in both sexes as a result of primary prevention measures and the promotion of large-scale national screening programs. In this scenario, cancer networks may play a key role. Quality of care could be substantially improved only if regional cancer networks are implemented on the basis of shared pathways, so as to guarantee equity of access in every phase of the disease.","DOI":"10.1701/2454.25696","ISSN":"2038-1840","note":"PMID: 27782224","shortTitle":"[Epidemiology of cancer in Italy","journalAbbreviation":"Recenti Prog Med","language":"ita","author":[{"family":"Pinto","given":"Carmine"},{"family":"Mangone","given":"Lucia"}],"issued":{"date-parts":[["2016",10]]}}}],"schema":"https://github.com/citation-style-language/schema/raw/master/csl-citation.json"}</w:instrText>
      </w:r>
      <w:r w:rsidRPr="00D56EA8">
        <w:fldChar w:fldCharType="separate"/>
      </w:r>
      <w:bookmarkStart w:id="30" w:name="__Fieldmark__154_283371796"/>
      <w:r w:rsidRPr="00D56EA8">
        <w:rPr>
          <w:rFonts w:ascii="Book Antiqua" w:hAnsi="Book Antiqua" w:cs="Book Antiqua"/>
          <w:sz w:val="24"/>
          <w:szCs w:val="24"/>
          <w:vertAlign w:val="superscript"/>
          <w:lang w:val="en-US"/>
        </w:rPr>
        <w:t>[3]</w:t>
      </w:r>
      <w:r w:rsidRPr="00D56EA8">
        <w:fldChar w:fldCharType="end"/>
      </w:r>
      <w:bookmarkEnd w:id="30"/>
      <w:r w:rsidRPr="00D56EA8">
        <w:rPr>
          <w:rFonts w:ascii="Book Antiqua" w:hAnsi="Book Antiqua" w:cs="Book Antiqua"/>
          <w:sz w:val="24"/>
          <w:szCs w:val="24"/>
          <w:lang w:val="en-US"/>
        </w:rPr>
        <w:t>.</w:t>
      </w:r>
    </w:p>
    <w:p w:rsidR="004058FA" w:rsidRPr="00D56EA8" w:rsidRDefault="00313C26" w:rsidP="00C845FB">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The main prognostic factors for gastric cancer patients who receive radical surgery are the number of metastatic lymph nodes (LN) and the LN-ratio (the ratio between metastatic LN and LN removed).</w:t>
      </w:r>
    </w:p>
    <w:p w:rsidR="004058FA" w:rsidRPr="00D56EA8" w:rsidRDefault="00313C26" w:rsidP="00C845FB">
      <w:pPr>
        <w:snapToGrid w:val="0"/>
        <w:spacing w:line="360" w:lineRule="auto"/>
        <w:ind w:firstLineChars="100" w:firstLine="240"/>
        <w:jc w:val="both"/>
      </w:pPr>
      <w:r w:rsidRPr="00D56EA8">
        <w:rPr>
          <w:rFonts w:ascii="Book Antiqua" w:eastAsia="TimesNewRomanPSMT" w:hAnsi="Book Antiqua" w:cs="Book Antiqua"/>
          <w:sz w:val="24"/>
          <w:szCs w:val="24"/>
          <w:lang w:val="en-US"/>
        </w:rPr>
        <w:t xml:space="preserve">The 5-year overall survival for </w:t>
      </w:r>
      <w:proofErr w:type="spellStart"/>
      <w:r w:rsidRPr="00D56EA8">
        <w:rPr>
          <w:rFonts w:ascii="Book Antiqua" w:eastAsia="TimesNewRomanPSMT" w:hAnsi="Book Antiqua" w:cs="Book Antiqua"/>
          <w:sz w:val="24"/>
          <w:szCs w:val="24"/>
          <w:lang w:val="en-US"/>
        </w:rPr>
        <w:t>resectable</w:t>
      </w:r>
      <w:proofErr w:type="spellEnd"/>
      <w:r w:rsidRPr="00D56EA8">
        <w:rPr>
          <w:rFonts w:ascii="Book Antiqua" w:eastAsia="TimesNewRomanPSMT" w:hAnsi="Book Antiqua" w:cs="Book Antiqua"/>
          <w:sz w:val="24"/>
          <w:szCs w:val="24"/>
          <w:lang w:val="en-US"/>
        </w:rPr>
        <w:t xml:space="preserve"> GC is approximately 20% to 30% worldwide, but, surprisingly, it is 70% in Japan and in other eastern countries, where the high incidence of the disease is managed with screening programs to find tumors at an earlier stage, and patients receive adequate surgery, including extended</w:t>
      </w:r>
      <w:r w:rsidR="00C845FB">
        <w:rPr>
          <w:rFonts w:ascii="Book Antiqua" w:eastAsia="TimesNewRomanPSMT" w:hAnsi="Book Antiqua" w:cs="Book Antiqua"/>
          <w:sz w:val="24"/>
          <w:szCs w:val="24"/>
          <w:lang w:val="en-US"/>
        </w:rPr>
        <w:t xml:space="preserve"> LN dissection (D2 gastrectomy)</w:t>
      </w:r>
      <w:r w:rsidRPr="00D56EA8">
        <w:fldChar w:fldCharType="begin"/>
      </w:r>
      <w:r w:rsidRPr="00D56EA8">
        <w:instrText>ADDIN ZOTERO_ITEM CSL_CITATION {"citationID":"tGPPP45u","properties":{"formattedCitation":"{\\rtf \\super [4]\\nosupersub{}}","plainCitation":"[4]"},"citationItems":[{"id":204,"uris":["http://zotero.org/users/4180559/items/69GVF2UW"],"uri":["http://zotero.org/users/4180559/items/69GVF2UW"],"itemData":{"id":204,"type":"article-journal","title":"Neo-adjuvant chemotherapy for operable gastric cancer: long term results of the Dutch randomised FAMTX trial.","container-title":"European journal of surgical oncology : the journal of the European Society of Surgical Oncology and the British Association of Surgical Oncology","page":"643-9","volume":"30","issue":"6","abstract":"AIMS: Gastric cancer in Western countries is often diagnosed in an advanced stage and prognosis is poor. We performed a randomised trial with pre-operative FAMTX vs. surgery alone in order to evaluate the effect of pre-operative chemotherapy on resectability and survival., METHODS: Patients with proven adenocarcinoma of the stomach were randomised to receive four courses of chemotherapy using 5-Fluorouracil, doxorubicin and methotrexate (FAMTX) prior to surgery or to undergo surgery alone., RESULTS: Fifty-nine patients were randomised; 29 patients were allocated to the FAMTX regimen prior to surgery and 30 patients had surgery alone. Resectability rates were equal for both groups. Complete or partial response was registered in 32% of the FAMTX group. With a median follow-up of 83 months the median survival since randomisation is 18 months in the FAMTX group vs. 30 months in the surgery alone group (p=0.17)., CONCLUSIONS: This trial could not show a beneficial effect of pre-operative FAMTX. Until large randomised studies prove otherwise, adequate surgery without delay is the best treatment for operable gastric cancer.","ISSN":"0748-7983","note":"Hartgrink,H H. Department of Surgery, Leiden University Medical Centre, P.O. Box 9600, 2300 RC Leiden, The Netherlands. h.h.hartgrink@lumc.nl","journalAbbreviation":"Eur J Surg Oncol","author":[{"family":"Hartgrink","given":"H H"},{"family":"Velde","given":"C J H","non-dropping-particle":"van de"},{"family":"Putter","given":"H"},{"family":"Songun","given":"I"},{"family":"Tesselaar","given":"M E T"},{"family":"Kranenbarg","given":"E Klein"},{"family":"Vries","given":"J E","non-dropping-particle":"de"},{"family":"Wils","given":"J A"},{"family":"Bijl","given":"J","non-dropping-particle":"van der"},{"family":"Krieken","given":"J H J M","non-dropping-particle":"van"},{"literal":"Cooperating Investigators of The Dutch Gastric Cancer Group"}],"issued":{"date-parts":[["2004"]]}}}],"schema":"https://github.com/citation-style-language/schema/raw/master/csl-citation.json"}</w:instrText>
      </w:r>
      <w:r w:rsidRPr="00D56EA8">
        <w:fldChar w:fldCharType="separate"/>
      </w:r>
      <w:bookmarkStart w:id="31" w:name="__Fieldmark__162_283371796"/>
      <w:r w:rsidRPr="00D56EA8">
        <w:rPr>
          <w:rFonts w:ascii="Book Antiqua" w:eastAsia="TimesNewRomanPSMT" w:hAnsi="Book Antiqua" w:cs="Book Antiqua"/>
          <w:sz w:val="24"/>
          <w:szCs w:val="24"/>
          <w:vertAlign w:val="superscript"/>
          <w:lang w:val="en-US"/>
        </w:rPr>
        <w:t>[4]</w:t>
      </w:r>
      <w:r w:rsidRPr="00D56EA8">
        <w:fldChar w:fldCharType="end"/>
      </w:r>
      <w:bookmarkEnd w:id="31"/>
      <w:r w:rsidRPr="00D56EA8">
        <w:rPr>
          <w:rFonts w:ascii="Book Antiqua" w:hAnsi="Book Antiqua" w:cs="Book Antiqua"/>
          <w:sz w:val="24"/>
          <w:szCs w:val="24"/>
          <w:lang w:val="en-US"/>
        </w:rPr>
        <w:t>.</w:t>
      </w:r>
      <w:r w:rsidRPr="00D56EA8">
        <w:rPr>
          <w:rFonts w:ascii="Book Antiqua" w:eastAsia="TimesNewRomanPSMT" w:hAnsi="Book Antiqua" w:cs="Book Antiqua"/>
          <w:sz w:val="24"/>
          <w:szCs w:val="24"/>
          <w:lang w:val="en-US"/>
        </w:rPr>
        <w:t xml:space="preserve"> </w:t>
      </w:r>
    </w:p>
    <w:p w:rsidR="004058FA" w:rsidRPr="00D56EA8" w:rsidRDefault="00313C26" w:rsidP="00C845FB">
      <w:pPr>
        <w:pStyle w:val="Testopreformattato"/>
        <w:snapToGrid w:val="0"/>
        <w:spacing w:line="360" w:lineRule="auto"/>
        <w:ind w:firstLineChars="100" w:firstLine="240"/>
        <w:jc w:val="both"/>
      </w:pPr>
      <w:r w:rsidRPr="00D56EA8">
        <w:rPr>
          <w:rFonts w:ascii="Book Antiqua" w:hAnsi="Book Antiqua" w:cs="Book Antiqua"/>
          <w:sz w:val="24"/>
          <w:szCs w:val="24"/>
          <w:lang w:val="en-US"/>
        </w:rPr>
        <w:t>The therapeutic role of LN dissection has been a matter of discussion for a long period. In eastern countries, D2 lymphadenectomy has been considered the standard procedure for many decades</w:t>
      </w:r>
      <w:r w:rsidRPr="00D56EA8">
        <w:fldChar w:fldCharType="begin"/>
      </w:r>
      <w:r w:rsidRPr="00D56EA8">
        <w:instrText>ADDIN ZOTERO_ITEM CSL_CITATION {"citationID":"RmngpyXA","properties":{"formattedCitation":"{\\rtf \\super [5]\\nosupersub{}}","plainCitation":"[5]"},"citationItems":[{"id":92,"uris":["http://zotero.org/users/4180559/items/P5TRJGNT"],"uri":["http://zotero.org/users/4180559/items/P5TRJGNT"],"itemData":{"id":92,"type":"article-journal","title":"Lymph node dissection in resectable advanced gastric cancer","container-title":"Digestive Surgery","page":"96-103","volume":"30","issue":"2","source":"PubMed","abstract":"The extent of surgery for gastric cancer has been debated since Billroth performed his first gastrectomy in 1881. This review gives an overview of the available literature on the extent of gastrectomy and lymphadenectomy for advanced resectable gastric cancer. Subtotal gastrectomy is associated with lower morbidity and mortality compared with total gastrectomy, without compromising long-term survival. However, a positive resection margin decreases the chance of curation. Frozen section examination may prevent this. For poorly differentiated singlet ring cell tumors, there may be an argument to perform a total gastrectomy in all cases. In 1981, the Japanese Research Society for the Study of Gastric Cancer provided guidelines for the standardization of surgical treatment and pathological evaluation of gastric cancer. Since then, D2 lymph node dissections have become the standard of care in Japan. Because of the superior stage-specific survival rates in Japan, a D2 dissection was evaluated in several Western randomized controlled trials, but no survival benefit was found for a D2 over a D1 dissection. This might be explained by the increased mortality in the D2 dissection groups which might be the result of a standard pancreaticosplenectomy and low experience with D2 dissections. Adding the removal of the para-aortic nodes to a D2 dissection does not further improve survival. The removal of lymph node stations 10 and 11 by splenectomy showed an increased morbidity, no survival benefit, and a very poor prognosis if lymph nodes were affected. Therefore, pancreaticosplenectomy should only be performed in cases of tumor invasion into these organs. A D2 dissection without routine splenectomy and pancreatic tail resection in experienced hands should be considered standard of care for advanced resectable gastric cancer, both in Asian and in Western patients. Centralization and auditing may further improve outcomes after gastrectomy.","DOI":"10.1159/000350873","ISSN":"1421-9883","note":"PMID: 23867585","journalAbbreviation":"Dig Surg","language":"eng","author":[{"family":"Steur","given":"Wobbe O.","non-dropping-particle":"de"},{"family":"Dikken","given":"Johan L."},{"family":"Hartgrink","given":"Henk H."}],"issued":{"date-parts":[["2013"]]}}}],"schema":"https://github.com/citation-style-language/schema/raw/master/csl-citation.json"}</w:instrText>
      </w:r>
      <w:r w:rsidRPr="00D56EA8">
        <w:fldChar w:fldCharType="separate"/>
      </w:r>
      <w:bookmarkStart w:id="32" w:name="__Fieldmark__171_283371796"/>
      <w:r w:rsidRPr="00D56EA8">
        <w:rPr>
          <w:rFonts w:ascii="Book Antiqua" w:hAnsi="Book Antiqua" w:cs="Book Antiqua"/>
          <w:sz w:val="24"/>
          <w:szCs w:val="24"/>
          <w:vertAlign w:val="superscript"/>
          <w:lang w:val="en-US"/>
        </w:rPr>
        <w:t>[5</w:t>
      </w:r>
      <w:r w:rsidR="00C845FB">
        <w:rPr>
          <w:rFonts w:ascii="Book Antiqua" w:hAnsi="Book Antiqua" w:cs="Book Antiqua" w:hint="eastAsia"/>
          <w:sz w:val="24"/>
          <w:szCs w:val="24"/>
          <w:vertAlign w:val="superscript"/>
          <w:lang w:val="en-US" w:eastAsia="zh-CN"/>
        </w:rPr>
        <w:t>-7</w:t>
      </w:r>
      <w:r w:rsidRPr="00D56EA8">
        <w:rPr>
          <w:rFonts w:ascii="Book Antiqua" w:hAnsi="Book Antiqua" w:cs="Book Antiqua"/>
          <w:sz w:val="24"/>
          <w:szCs w:val="24"/>
          <w:vertAlign w:val="superscript"/>
          <w:lang w:val="en-US"/>
        </w:rPr>
        <w:t>]</w:t>
      </w:r>
      <w:r w:rsidRPr="00D56EA8">
        <w:fldChar w:fldCharType="end"/>
      </w:r>
      <w:bookmarkEnd w:id="32"/>
      <w:r w:rsidRPr="00D56EA8">
        <w:rPr>
          <w:rFonts w:ascii="Book Antiqua" w:hAnsi="Book Antiqua" w:cs="Book Antiqua"/>
          <w:sz w:val="24"/>
          <w:szCs w:val="24"/>
          <w:lang w:val="en-US"/>
        </w:rPr>
        <w:t xml:space="preserve">. In western countries, a more limited LN dissection has been performed until the last decade due to the low incidence of this tumor and the resulting limited experience with this complex and challenging procedure that </w:t>
      </w:r>
      <w:r w:rsidR="00C845FB">
        <w:rPr>
          <w:rFonts w:ascii="Book Antiqua" w:hAnsi="Book Antiqua" w:cs="Book Antiqua"/>
          <w:sz w:val="24"/>
          <w:szCs w:val="24"/>
          <w:lang w:val="en-US"/>
        </w:rPr>
        <w:t>has substantial learning curves</w:t>
      </w:r>
      <w:r w:rsidRPr="00D56EA8">
        <w:fldChar w:fldCharType="begin"/>
      </w:r>
      <w:r w:rsidRPr="00D56EA8">
        <w:instrText>ADDIN ZOTERO_ITEM CSL_CITATION {"citationID":"QRMG2XYn","properties":{"formattedCitation":"{\\rtf \\super [8]\\nosupersub{}}","plainCitation":"[8]"},"citationItems":[{"id":91,"uris":["http://zotero.org/users/4180559/items/AHGS4FJS"],"uri":["http://zotero.org/users/4180559/items/AHGS4FJS"],"itemData":{"id":91,"type":"article-journal","title":"Systematic review and meta-analysis of the effectiveness and safety of extended lymphadenectomy in patients with resectable gastric cancer","container-title":"The British Journal of Surgery","page":"595-604","volume":"101","issue":"6","source":"PubMed","abstract":"BACKGROUND: The extent of lymphadenectomy in the treatment of gastric cancer has been debated for more than two decades. This meta-analysis sought to evaluate the effectiveness and safety of extended lymphadenectomy in patients with gastric cancer.\nMETHODS: A comprehensive search was performed to identify randomized clinical trials (RCTs) comparing the outcomes of D1 and D2 dissection for gastric cancer in PubMed, EMBASE, the Cochrane Library, Science Citation Index, Web of Science and the Chinese Biomedical Literature Database in any language from inception of the database to March 2012. Meta-analyses were performed using Review Manager software.\nRESULTS: Eight RCTs including a total of 2044 patients (D1, 1042; D2, 1002) were eligible for meta-analysis. Five-year survival and haemorrhage rates were similar in the two groups. There were significant differences in morbidity, anastomotic leakage, pancreatic leakage, reoperation rates, wound infection, pulmonary complications and postoperative mortality, all of which favoured D1 dissection. Subgroup analysis indicated a trend towards lower gastric cancer-related mortality in patients undergoing D2 dissection who did not also have resection of the spleen or pancreas.\nCONCLUSION: D2 dissection was associated with a significantly higher postoperative risk. A trend towards lower gastric cancer-related mortality was found following D2 dissection that did not include resection of the spleen or pancreas, but further long-term survival data are needed to determine whether there is a specific survival benefit after D2 dissection.","DOI":"10.1002/bjs.9497","ISSN":"1365-2168","note":"PMID: 24668465","journalAbbreviation":"Br J Surg","language":"eng","author":[{"family":"Jiang","given":"L."},{"family":"Yang","given":"K. H."},{"family":"Chen","given":"Y."},{"family":"Guan","given":"Q. L."},{"family":"Zhao","given":"P."},{"family":"Tian","given":"J. H."},{"family":"Wang","given":"Q."}],"issued":{"date-parts":[["2014",5]]}}}],"schema":"https://github.com/citation-style-language/schema/raw/master/csl-citation.json"}</w:instrText>
      </w:r>
      <w:r w:rsidRPr="00D56EA8">
        <w:fldChar w:fldCharType="separate"/>
      </w:r>
      <w:bookmarkStart w:id="33" w:name="__Fieldmark__184_283371796"/>
      <w:r w:rsidRPr="00D56EA8">
        <w:rPr>
          <w:rFonts w:ascii="Book Antiqua" w:hAnsi="Book Antiqua" w:cs="Book Antiqua"/>
          <w:sz w:val="24"/>
          <w:szCs w:val="24"/>
          <w:vertAlign w:val="superscript"/>
          <w:lang w:val="en-US"/>
        </w:rPr>
        <w:t>[8</w:t>
      </w:r>
      <w:r w:rsidR="00C845FB">
        <w:rPr>
          <w:rFonts w:ascii="Book Antiqua" w:hAnsi="Book Antiqua" w:cs="Book Antiqua" w:hint="eastAsia"/>
          <w:sz w:val="24"/>
          <w:szCs w:val="24"/>
          <w:vertAlign w:val="superscript"/>
          <w:lang w:val="en-US" w:eastAsia="zh-CN"/>
        </w:rPr>
        <w:t>-10</w:t>
      </w:r>
      <w:r w:rsidRPr="00D56EA8">
        <w:rPr>
          <w:rFonts w:ascii="Book Antiqua" w:hAnsi="Book Antiqua" w:cs="Book Antiqua"/>
          <w:sz w:val="24"/>
          <w:szCs w:val="24"/>
          <w:vertAlign w:val="superscript"/>
          <w:lang w:val="en-US"/>
        </w:rPr>
        <w:t>]</w:t>
      </w:r>
      <w:r w:rsidRPr="00D56EA8">
        <w:fldChar w:fldCharType="end"/>
      </w:r>
      <w:bookmarkEnd w:id="33"/>
      <w:r w:rsidRPr="00D56EA8">
        <w:rPr>
          <w:rFonts w:ascii="Book Antiqua" w:hAnsi="Book Antiqua" w:cs="Book Antiqua"/>
          <w:sz w:val="24"/>
          <w:szCs w:val="24"/>
          <w:lang w:val="en-US"/>
        </w:rPr>
        <w:t xml:space="preserve">. </w:t>
      </w:r>
    </w:p>
    <w:p w:rsidR="004058FA" w:rsidRPr="00D56EA8" w:rsidRDefault="00313C26" w:rsidP="00C845FB">
      <w:pPr>
        <w:pStyle w:val="Corpodeltesto"/>
        <w:snapToGrid w:val="0"/>
        <w:spacing w:after="0" w:line="360" w:lineRule="auto"/>
        <w:ind w:firstLineChars="100" w:firstLine="240"/>
        <w:jc w:val="both"/>
      </w:pPr>
      <w:r w:rsidRPr="00D56EA8">
        <w:rPr>
          <w:rFonts w:ascii="Book Antiqua" w:hAnsi="Book Antiqua" w:cs="Book Antiqua"/>
          <w:sz w:val="24"/>
          <w:szCs w:val="24"/>
          <w:lang w:val="en-US"/>
        </w:rPr>
        <w:t>Nevertheless, at the end of the 90s, the Itali</w:t>
      </w:r>
      <w:r w:rsidR="00D56EA8" w:rsidRPr="00D56EA8">
        <w:rPr>
          <w:rFonts w:ascii="Book Antiqua" w:hAnsi="Book Antiqua" w:cs="Book Antiqua"/>
          <w:sz w:val="24"/>
          <w:szCs w:val="24"/>
          <w:lang w:val="en-US"/>
        </w:rPr>
        <w:t>an Gastric Cancer Study Group (IGCSG</w:t>
      </w:r>
      <w:r w:rsidRPr="00D56EA8">
        <w:rPr>
          <w:rFonts w:ascii="Book Antiqua" w:hAnsi="Book Antiqua" w:cs="Book Antiqua"/>
          <w:sz w:val="24"/>
          <w:szCs w:val="24"/>
          <w:lang w:val="en-US"/>
        </w:rPr>
        <w:t xml:space="preserve">) </w:t>
      </w:r>
      <w:r w:rsidR="008E047D" w:rsidRPr="00D56EA8">
        <w:rPr>
          <w:rFonts w:ascii="Book Antiqua" w:hAnsi="Book Antiqua" w:cs="Book Antiqua"/>
          <w:sz w:val="24"/>
          <w:szCs w:val="24"/>
          <w:lang w:val="en-US"/>
        </w:rPr>
        <w:t>randomized controlled trial</w:t>
      </w:r>
      <w:r w:rsidRPr="00D56EA8">
        <w:rPr>
          <w:rFonts w:ascii="Book Antiqua" w:hAnsi="Book Antiqua" w:cs="Book Antiqua"/>
          <w:sz w:val="24"/>
          <w:szCs w:val="24"/>
          <w:lang w:val="en-US"/>
        </w:rPr>
        <w:t xml:space="preserve"> (RCT) showed that when a D2 lymphadenectomy with a pancreas-preserving technique is performed in references centers, it is a reproducible and safe procedure for the radical treatment of GC in western countries as well</w:t>
      </w:r>
      <w:r w:rsidR="00C845FB" w:rsidRPr="00D56EA8">
        <w:fldChar w:fldCharType="begin"/>
      </w:r>
      <w:r w:rsidR="00C845FB" w:rsidRPr="00D56EA8">
        <w:instrText>ADDIN ZOTERO_ITEM CSL_CITATION {"citationID":"wHkvP2Sn","properties":{"formattedCitation":"{\\rtf \\super [11]\\nosupersub{}}","plainCitation":"[11]"},"citationItems":[{"id":443,"uris":["http://zotero.org/users/4180559/items/284FFPM6"],"uri":["http://zotero.org/users/4180559/items/284FFPM6"],"itemData":{"id":443,"type":"article-journal","title":"Morbidity and mortality after D2 gastrectomy for gastric cancer: results of the Italian Gastric Cancer Study Group prospective multicenter surgical study","container-title":"Journal of Clinical Oncology: Official Journal of the American Society of Clinical Oncology","page":"1490-1493","volume":"16","issue":"4","source":"PubMed","abstract":"PURPOSE: To investigate whether pancreas preservation together with a strict quality-control system could ameliorate the outcome of D2 resections for gastric cancer in Western patients.\nPATIENTS AND METHODS: Italian patients with potentially curable proven adenocarcinoma of the stomach were registered from nine general and/or university hospitals in the area of Turin, Northern Italy. The study was performed according to the guidelines of the Japanese Research Society for Gastric Cancer (JRSGC). A strict quality-control system was guaranteed by a supervising surgeon of the reference center, who had stayed at the National Cancer Center Hospital, Tokyo, to learn the standard D2 gastrectomy. The standard procedure entailed removal of the level 1 and 2 lymph nodes. During total gastrectomy, the pancreas was preserved according to the Maruyama technique.\nRESULTS: Between May 1994 and December 1996, 191 eligible patients were entered onto the study. The mean number of lymph nodes removed was 39. The overall morbidity rate was 20.9%. Surgical complications were observed in 16.7% of patients. Reoperation was necessary in six patients and was always successful. The overall hospital mortality rate was 3.1%; it was higher after total gastrectomy (7.46%) than after distal gastrectomy (0.8%). The average length of hospital stay was 17 days.\nCONCLUSION: Given that postoperative morbidity and mortality rates are favorably comparable with those reported after the Western standard gastrectomy, the more extensive Japanese procedure with pancreas preservation can be regarded as a safe radical treatment of gastric cancer for selected Western patients treated in experienced centers.","DOI":"10.1200/JCO.1998.16.4.1490","ISSN":"0732-183X","note":"PMID: 9552056","shortTitle":"Morbidity and mortality after D2 gastrectomy for gastric cancer","journalAbbreviation":"J. Clin. Oncol.","language":"eng","author":[{"family":"Degiuli","given":"M."},{"family":"Sasako","given":"M."},{"family":"Ponti","given":"A."},{"family":"Soldati","given":"T."},{"family":"Danese","given":"F."},{"family":"Calvo","given":"F."}],"issued":{"date-parts":[["1998",4]]}}}],"schema":"https://github.com/citation-style-language/schema/raw/master/csl-citation.json"}</w:instrText>
      </w:r>
      <w:r w:rsidR="00C845FB" w:rsidRPr="00D56EA8">
        <w:fldChar w:fldCharType="separate"/>
      </w:r>
      <w:bookmarkStart w:id="34" w:name="__Fieldmark__199_283371796"/>
      <w:r w:rsidR="00C845FB" w:rsidRPr="00D56EA8">
        <w:rPr>
          <w:rFonts w:ascii="Book Antiqua" w:hAnsi="Book Antiqua" w:cs="Book Antiqua"/>
          <w:sz w:val="24"/>
          <w:szCs w:val="24"/>
          <w:vertAlign w:val="superscript"/>
          <w:lang w:val="en-US"/>
        </w:rPr>
        <w:t>[11]</w:t>
      </w:r>
      <w:bookmarkEnd w:id="34"/>
      <w:r w:rsidR="00C845FB" w:rsidRPr="00D56EA8">
        <w:fldChar w:fldCharType="end"/>
      </w:r>
      <w:r w:rsidRPr="00D56EA8">
        <w:rPr>
          <w:rFonts w:ascii="Book Antiqua" w:hAnsi="Book Antiqua" w:cs="Book Antiqua"/>
          <w:sz w:val="24"/>
          <w:szCs w:val="24"/>
          <w:lang w:val="en-US"/>
        </w:rPr>
        <w:t>.</w:t>
      </w:r>
      <w:r w:rsidR="00C845FB" w:rsidRPr="00D56EA8">
        <w:t xml:space="preserve"> </w:t>
      </w:r>
    </w:p>
    <w:p w:rsidR="004058FA" w:rsidRPr="00D56EA8" w:rsidRDefault="00313C26" w:rsidP="00C845FB">
      <w:pPr>
        <w:pStyle w:val="Corpodeltesto"/>
        <w:snapToGrid w:val="0"/>
        <w:spacing w:after="0" w:line="360" w:lineRule="auto"/>
        <w:ind w:firstLineChars="100" w:firstLine="240"/>
        <w:jc w:val="both"/>
      </w:pPr>
      <w:r w:rsidRPr="00D56EA8">
        <w:rPr>
          <w:rFonts w:ascii="Book Antiqua" w:hAnsi="Book Antiqua" w:cs="Book Antiqua"/>
          <w:sz w:val="24"/>
          <w:szCs w:val="24"/>
          <w:lang w:val="en-US"/>
        </w:rPr>
        <w:t>Later, Dutch and IGCSG trials also documented a survival benefit of the extended procedure in</w:t>
      </w:r>
      <w:r w:rsidR="00C845FB">
        <w:rPr>
          <w:rFonts w:ascii="Book Antiqua" w:hAnsi="Book Antiqua" w:cs="Book Antiqua"/>
          <w:sz w:val="24"/>
          <w:szCs w:val="24"/>
          <w:lang w:val="en-US"/>
        </w:rPr>
        <w:t xml:space="preserve"> patients with advanced disease</w:t>
      </w:r>
      <w:r w:rsidRPr="00D56EA8">
        <w:fldChar w:fldCharType="begin"/>
      </w:r>
      <w:r w:rsidRPr="00D56EA8">
        <w:instrText>ADDIN ZOTERO_ITEM CSL_CITATION {"citationID":"B11KLToI","properties":{"formattedCitation":"{\\rtf \\super [12]\\nosupersub{}}","plainCitation":"[12]"},"citationItems":[{"id":96,"uris":["http://zotero.org/users/4180559/items/FEJMR7BH"],"uri":["http://zotero.org/users/4180559/items/FEJMR7BH"],"itemData":{"id":96,"type":"article-journal","title":"Surgical treatment of gastric cancer: 15-year follow-up results of the randomised nationwide Dutch D1D2 trial","container-title":"The Lancet. Oncology","page":"439-449","volume":"11","issue":"5","source":"PubMed","abstract":"BACKGROUND: Historical data and recent studies show that standardised extended (D2) lymphadenectomy leads to better results than standardised limited (D1) lymphadenectomy. Based on these findings, the Dutch D1D2 trial, a nationwide prospectively randomised clinical trial, was undertaken to compare D2 with D1 lymphadenectomy in patients with resectable primary adenocarcinoma of the stomach. The aim of the study was to assess the effect of D2 compared with D1 surgery on disease recurrence and survival in patients treated with curative intent.\nMETHODS: Between August, 1989, and July, 1993, patients were entered and randomised at 80 participating hospitals by means of a telephone call to the central data centre of the trial. The sequence of randomisation was in blocks of six with stratification for the participating centre. Eligibility criteria were a histologically proven adenocarcinoma of the stomach without evidence of distance metastasis, age younger than 85 years, and adequate physical condition for D1 or D2 lymphadenectomy. Patients were excluded if they had previous or coexisting cancer or had undergone gastrectomy for benign tumours. Strict quality control measures for pathological assessment were implemented and monitored. Analyses were by intention to treat. This study is registered with the NCI trial register, as DUT-KWF-CKVO-8905, EU-90003.\nFINDINGS: A total of 1078 patients were entered in the study, of whom 996 were eligible. 711 patients underwent the randomly assigned treatment with curative intent (380 in the D1 group and 331 in the D2 group) and 285 had palliative treatment. Data were collected prospectively and all patients were followed up for a median time of 15.2 years (range 6.9-17.9 years). Analyses were done for the 711 patients treated with curative intent and were according to the allocated treatment group. Of the 711 patients, 174 (25%) were alive, all but one without recurrence. Overall 15-year survival was 21% (82 patients) for the D1 group and 29% (92 patients) for the D2 group (p=0.34). Gastric-cancer-related death rate was significantly higher in the D1 group (48%, 182 patients) compared with the D2 group (37%, 123 patients), whereas death due to other diseases was similar in both groups. Local recurrence was 22% (82 patients) in the D1 group versus 12% (40 patients) in D2, and regional recurrence was 19% (73 patients) in D1 versus 13% (43 patients) in D2. Patients who had the D2 procedure had a significantly higher operative mortality rate than those who had D1 (n=32 [10%] vs n=15 [4%]; 95% CI for the difference 2-9; p=0.004), higher complication rate (n=142 [43%] vs n=94 [25%]; 11-25; p&lt;0.0001), and higher reoperation rate (n=59 [18%] vs n=30 [8%]; 5-15; p=0.00016).\nINTERPRETATION: After a median follow-up of 15 years, D2 lymphadenectomy is associated with lower locoregional recurrence and gastric-cancer-related death rates than D1 surgery. The D2 procedure was also associated with significantly higher postoperative mortality, morbidity, and reoperation rates. Because a safer, spleen-preserving D2 resection technique is currently available in high-volume centres, D2 lymphadenectomy is the recommended surgical approach for patients with resectable (curable) gastric cancer.\nFUNDING: Dutch Health Insurance Funds Council and The Netherlands Cancer Foundation.","DOI":"d","ISSN":"1474-5488","note":"PMID: 20409751","shortTitle":"Surgical treatment of gastric cancer","journalAbbreviation":"Lancet Oncol.","language":"eng","author":[{"family":"Songun","given":"Ilfet"},{"family":"Putter","given":"Hein"},{"family":"Kranenbarg","given":"Elma Meershoek-Klein"},{"family":"Sasako","given":"Mitsuru"},{"family":"Velde","given":"Cornelis J. H.","non-dropping-particle":"van de"}],"issued":{"date-parts":[["2010",5]]}}}],"schema":"https://github.com/citation-style-language/schema/raw/master/csl-citation.json"}</w:instrText>
      </w:r>
      <w:r w:rsidRPr="00D56EA8">
        <w:fldChar w:fldCharType="separate"/>
      </w:r>
      <w:bookmarkStart w:id="35" w:name="__Fieldmark__205_283371796"/>
      <w:r w:rsidRPr="00D56EA8">
        <w:rPr>
          <w:rFonts w:ascii="Book Antiqua" w:hAnsi="Book Antiqua" w:cs="Book Antiqua"/>
          <w:sz w:val="24"/>
          <w:szCs w:val="24"/>
          <w:vertAlign w:val="superscript"/>
          <w:lang w:val="en-US"/>
        </w:rPr>
        <w:t>[12</w:t>
      </w:r>
      <w:r w:rsidR="00C845FB">
        <w:rPr>
          <w:rFonts w:ascii="Book Antiqua" w:hAnsi="Book Antiqua" w:cs="Book Antiqua" w:hint="eastAsia"/>
          <w:sz w:val="24"/>
          <w:szCs w:val="24"/>
          <w:vertAlign w:val="superscript"/>
          <w:lang w:val="en-US" w:eastAsia="zh-CN"/>
        </w:rPr>
        <w:t>,13</w:t>
      </w:r>
      <w:r w:rsidRPr="00D56EA8">
        <w:rPr>
          <w:rFonts w:ascii="Book Antiqua" w:hAnsi="Book Antiqua" w:cs="Book Antiqua"/>
          <w:sz w:val="24"/>
          <w:szCs w:val="24"/>
          <w:vertAlign w:val="superscript"/>
          <w:lang w:val="en-US"/>
        </w:rPr>
        <w:t>]</w:t>
      </w:r>
      <w:r w:rsidRPr="00D56EA8">
        <w:fldChar w:fldCharType="end"/>
      </w:r>
      <w:bookmarkEnd w:id="35"/>
      <w:r w:rsidRPr="00D56EA8">
        <w:rPr>
          <w:rFonts w:ascii="Book Antiqua" w:hAnsi="Book Antiqua" w:cs="Book Antiqua"/>
          <w:sz w:val="24"/>
          <w:szCs w:val="24"/>
          <w:lang w:val="en-US"/>
        </w:rPr>
        <w:t>.</w:t>
      </w:r>
      <w:r w:rsidRPr="00D56EA8">
        <w:rPr>
          <w:rFonts w:ascii="Book Antiqua" w:eastAsia="Book Antiqua" w:hAnsi="Book Antiqua" w:cs="Book Antiqua"/>
          <w:sz w:val="24"/>
          <w:szCs w:val="24"/>
          <w:lang w:val="en-US"/>
        </w:rPr>
        <w:t xml:space="preserve"> Consequently, the s</w:t>
      </w:r>
      <w:r w:rsidRPr="00D56EA8">
        <w:rPr>
          <w:rFonts w:ascii="Book Antiqua" w:hAnsi="Book Antiqua" w:cs="Book Antiqua"/>
          <w:sz w:val="24"/>
          <w:szCs w:val="24"/>
          <w:lang w:val="en-US"/>
        </w:rPr>
        <w:t xml:space="preserve">urvival rates for western reference centers adopting D2 gastrectomy as the standard procedure for gastric cancer were comparable to the rates reported in Japan and Korea. </w:t>
      </w:r>
      <w:r w:rsidRPr="00D56EA8">
        <w:rPr>
          <w:rFonts w:ascii="Book Antiqua" w:eastAsia="TimesNewRomanPSMT" w:hAnsi="Book Antiqua" w:cs="Book Antiqua"/>
          <w:sz w:val="24"/>
          <w:szCs w:val="24"/>
          <w:lang w:val="en-US"/>
        </w:rPr>
        <w:t xml:space="preserve">Therefore, in international western guidelines for the diagnosis and treatment of gastric cancer, D2 gastrectomy is currently the recommended surgical choice for cases of </w:t>
      </w:r>
      <w:proofErr w:type="spellStart"/>
      <w:r w:rsidRPr="00D56EA8">
        <w:rPr>
          <w:rFonts w:ascii="Book Antiqua" w:eastAsia="TimesNewRomanPSMT" w:hAnsi="Book Antiqua" w:cs="Book Antiqua"/>
          <w:sz w:val="24"/>
          <w:szCs w:val="24"/>
          <w:lang w:val="en-US"/>
        </w:rPr>
        <w:t>resectable</w:t>
      </w:r>
      <w:proofErr w:type="spellEnd"/>
      <w:r w:rsidRPr="00D56EA8">
        <w:rPr>
          <w:rFonts w:ascii="Book Antiqua" w:eastAsia="TimesNewRomanPSMT" w:hAnsi="Book Antiqua" w:cs="Book Antiqua"/>
          <w:sz w:val="24"/>
          <w:szCs w:val="24"/>
          <w:lang w:val="en-US"/>
        </w:rPr>
        <w:t xml:space="preserve"> advanced disease.</w:t>
      </w:r>
    </w:p>
    <w:p w:rsidR="004058FA" w:rsidRPr="00D56EA8" w:rsidRDefault="00313C26" w:rsidP="00C845FB">
      <w:pPr>
        <w:pStyle w:val="Testopreformattato"/>
        <w:snapToGrid w:val="0"/>
        <w:spacing w:line="360" w:lineRule="auto"/>
        <w:ind w:firstLineChars="100" w:firstLine="240"/>
        <w:jc w:val="both"/>
      </w:pPr>
      <w:bookmarkStart w:id="36" w:name="tw-target-text21"/>
      <w:bookmarkEnd w:id="36"/>
      <w:r w:rsidRPr="00D56EA8">
        <w:rPr>
          <w:rFonts w:ascii="Book Antiqua" w:hAnsi="Book Antiqua" w:cs="Book Antiqua"/>
          <w:sz w:val="24"/>
          <w:szCs w:val="24"/>
          <w:lang w:val="en-US"/>
        </w:rPr>
        <w:t xml:space="preserve">Although surgery is the treatment of choice for GC, in western countries, prognosis remains poor outside reference centers even after curative resection, especially for the high </w:t>
      </w:r>
      <w:r w:rsidRPr="00D56EA8">
        <w:rPr>
          <w:rFonts w:ascii="Book Antiqua" w:hAnsi="Book Antiqua" w:cs="Book Antiqua"/>
          <w:sz w:val="24"/>
          <w:szCs w:val="24"/>
          <w:lang w:val="en-US"/>
        </w:rPr>
        <w:lastRenderedPageBreak/>
        <w:t>rate of recurrence and the po</w:t>
      </w:r>
      <w:r w:rsidR="00C845FB">
        <w:rPr>
          <w:rFonts w:ascii="Book Antiqua" w:hAnsi="Book Antiqua" w:cs="Book Antiqua"/>
          <w:sz w:val="24"/>
          <w:szCs w:val="24"/>
          <w:lang w:val="en-US"/>
        </w:rPr>
        <w:t>or efficacy of adjuvant therapy</w:t>
      </w:r>
      <w:r w:rsidRPr="00D56EA8">
        <w:fldChar w:fldCharType="begin"/>
      </w:r>
      <w:r w:rsidRPr="00D56EA8">
        <w:instrText>ADDIN ZOTERO_ITEM CSL_CITATION {"citationID":"aCii46xf","properties":{"formattedCitation":"{\\rtf \\super [14]\\nosupersub{}}","plainCitation":"[14]"},"citationItems":[{"id":21,"uris":["http://zotero.org/users/4180559/items/N8IIRVM4"],"uri":["http://zotero.org/users/4180559/items/N8IIRVM4"],"itemData":{"id":21,"type":"article-journal","title":"Preoperative Chemotherapy for Gastric Cancer: Personal Interventions and Precision Medicine","container-title":"BioMed Research International","page":"3923585","volume":"2016","source":"PubMed","abstract":"In spite of the declining incidence of gastric cancer (GC) in recent years, the mortality rate is still high. The asymptomatic nature and nonspecific clinical manifestations combined with the lack of efficient screening programs delay the diagnosis of GC. Therefore, the prevalence of advanced gastric cancer (AGC) has prompted the need for aggressive and intensive treatment options. Among the various treatment options for AGC, surgery is still the mainstay. However, the efficacy of surgery alone is not established. Results from multiple randomized controlled trials suggest that preoperative chemotherapy is promising intervention for the treatment and management of AGC. The main objective of neoadjuvant chemotherapy is to downstage or control micrometastasis in resectable tumor before surgery. On the other hand, conversion chemotherapy refers to surgical treatment aiming at R0 resection after chemotherapy for originally nonresectable or marginally resectable tumors. Nevertheless, preoperative chemoradiotherapy is considered beneficial for AGC patients. Over the last few decades, the combination of chemotherapy and targeted therapy prior to surgery demonstrated great results for the treatment of AGC. The rapid developments in genomics and proteomics have heralded the era of precision medicine. The combination of preoperative chemotherapy and precision medicine may enhance survival in AGC patients.","DOI":"10.1155/2016/3923585","ISSN":"2314-6141","note":"PMID: 28105420\nPMCID: PMC5220419","shortTitle":"Preoperative Chemotherapy for Gastric Cancer","journalAbbreviation":"Biomed Res Int","language":"eng","author":[{"family":"Xu","given":"Wei"},{"family":"Beeharry","given":"Maneesh K."},{"family":"Liu","given":"Wentao"},{"family":"Yan","given":"Min"},{"family":"Zhu","given":"Zhenggang"}],"issued":{"date-parts":[["2016"]]}}}],"schema":"https://github.com/citation-style-language/schema/raw/master/csl-citation.json"}</w:instrText>
      </w:r>
      <w:r w:rsidRPr="00D56EA8">
        <w:fldChar w:fldCharType="separate"/>
      </w:r>
      <w:bookmarkStart w:id="37" w:name="__Fieldmark__222_283371796"/>
      <w:r w:rsidRPr="00D56EA8">
        <w:rPr>
          <w:rFonts w:ascii="Book Antiqua" w:hAnsi="Book Antiqua" w:cs="Book Antiqua"/>
          <w:sz w:val="24"/>
          <w:szCs w:val="24"/>
          <w:vertAlign w:val="superscript"/>
          <w:lang w:val="en-US"/>
        </w:rPr>
        <w:t>[14]</w:t>
      </w:r>
      <w:r w:rsidRPr="00D56EA8">
        <w:fldChar w:fldCharType="end"/>
      </w:r>
      <w:bookmarkEnd w:id="37"/>
      <w:r w:rsidRPr="00D56EA8">
        <w:rPr>
          <w:rFonts w:ascii="Book Antiqua" w:hAnsi="Book Antiqua" w:cs="Book Antiqua"/>
          <w:sz w:val="24"/>
          <w:szCs w:val="24"/>
          <w:lang w:val="en-US"/>
        </w:rPr>
        <w:t>. Many trials have investigated the impact of adjuvant treatment by comparing surgery alone with surgery followed by adjuvant chemotherapy, but there is no definitive evi</w:t>
      </w:r>
      <w:r w:rsidR="00C845FB">
        <w:rPr>
          <w:rFonts w:ascii="Book Antiqua" w:hAnsi="Book Antiqua" w:cs="Book Antiqua"/>
          <w:sz w:val="24"/>
          <w:szCs w:val="24"/>
          <w:lang w:val="en-US"/>
        </w:rPr>
        <w:t>dence of any survival advantage</w:t>
      </w:r>
      <w:r w:rsidRPr="00D56EA8">
        <w:fldChar w:fldCharType="begin"/>
      </w:r>
      <w:r w:rsidRPr="00D56EA8">
        <w:instrText>ADDIN ZOTERO_ITEM CSL_CITATION {"citationID":"gfdSLK7I","properties":{"formattedCitation":"{\\rtf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Pr="00D56EA8">
        <w:fldChar w:fldCharType="separate"/>
      </w:r>
      <w:bookmarkStart w:id="38" w:name="__Fieldmark__228_283371796"/>
      <w:r w:rsidRPr="00D56EA8">
        <w:rPr>
          <w:rFonts w:ascii="Book Antiqua" w:hAnsi="Book Antiqua" w:cs="Book Antiqua"/>
          <w:sz w:val="24"/>
          <w:szCs w:val="24"/>
          <w:vertAlign w:val="superscript"/>
          <w:lang w:val="en-US"/>
        </w:rPr>
        <w:t>[15]</w:t>
      </w:r>
      <w:r w:rsidRPr="00D56EA8">
        <w:fldChar w:fldCharType="end"/>
      </w:r>
      <w:bookmarkEnd w:id="38"/>
      <w:r w:rsidRPr="00D56EA8">
        <w:rPr>
          <w:rFonts w:ascii="Book Antiqua" w:hAnsi="Book Antiqua" w:cs="Book Antiqua"/>
          <w:sz w:val="24"/>
          <w:szCs w:val="24"/>
          <w:lang w:val="en-US"/>
        </w:rPr>
        <w:t>.</w:t>
      </w:r>
    </w:p>
    <w:p w:rsidR="004058FA" w:rsidRPr="00D56EA8" w:rsidRDefault="00313C26" w:rsidP="00C845FB">
      <w:pPr>
        <w:pStyle w:val="Testopreformattato"/>
        <w:snapToGrid w:val="0"/>
        <w:spacing w:line="360" w:lineRule="auto"/>
        <w:ind w:firstLineChars="100" w:firstLine="240"/>
        <w:jc w:val="both"/>
      </w:pPr>
      <w:r w:rsidRPr="00D56EA8">
        <w:rPr>
          <w:rFonts w:ascii="Book Antiqua" w:hAnsi="Book Antiqua" w:cs="Book Antiqua"/>
          <w:sz w:val="24"/>
          <w:szCs w:val="24"/>
          <w:lang w:val="en-US"/>
        </w:rPr>
        <w:t>Moreover, in the western world, one-third of patients diagnosed wit</w:t>
      </w:r>
      <w:r w:rsidR="00C845FB">
        <w:rPr>
          <w:rFonts w:ascii="Book Antiqua" w:hAnsi="Book Antiqua" w:cs="Book Antiqua"/>
          <w:sz w:val="24"/>
          <w:szCs w:val="24"/>
          <w:lang w:val="en-US"/>
        </w:rPr>
        <w:t xml:space="preserve">h GC have </w:t>
      </w:r>
      <w:proofErr w:type="spellStart"/>
      <w:r w:rsidR="00C845FB">
        <w:rPr>
          <w:rFonts w:ascii="Book Antiqua" w:hAnsi="Book Antiqua" w:cs="Book Antiqua"/>
          <w:sz w:val="24"/>
          <w:szCs w:val="24"/>
          <w:lang w:val="en-US"/>
        </w:rPr>
        <w:t>unresectable</w:t>
      </w:r>
      <w:proofErr w:type="spellEnd"/>
      <w:r w:rsidR="00C845FB">
        <w:rPr>
          <w:rFonts w:ascii="Book Antiqua" w:hAnsi="Book Antiqua" w:cs="Book Antiqua"/>
          <w:sz w:val="24"/>
          <w:szCs w:val="24"/>
          <w:lang w:val="en-US"/>
        </w:rPr>
        <w:t xml:space="preserve"> diseases</w:t>
      </w:r>
      <w:r w:rsidRPr="00D56EA8">
        <w:fldChar w:fldCharType="begin"/>
      </w:r>
      <w:r w:rsidRPr="00D56EA8">
        <w:instrText>ADDIN ZOTERO_ITEM CSL_CITATION {"citationID":"Au7OSetr","properties":{"formattedCitation":"{\\rtf \\super [16]\\nosupersub{}}","plainCitation":"[16]"},"citationItems":[{"id":20,"uris":["http://zotero.org/users/4180559/items/BTRZ8IRH"],"uri":["http://zotero.org/users/4180559/items/BTRZ8IRH"],"itemData":{"id":20,"type":"article-journal","title":"County-level poverty and distant stage cancer in the United States","container-title":"Cancer causes &amp; control: CCC","page":"989-1000","volume":"20","issue":"6","source":"PubMed","abstract":"OBJECTIVE: Late stage cancer at diagnosis increases the likelihood of cancer death. We evaluated the relation of county-level poverty with late stage cancer for 18 anatomic sites using data from the North American Association of Central Cancer Registries.\nMETHODS: Stratified analysis and logistic regression were applied to 2 million incident cancers (1997-2000) from 32 states representing 57% of the United States.\nRESULTS: For 12 sites, higher county poverty significantly increased the odds of late stage, [adjusted odds ratio (95% confidence interval) comparing highest to lowest county poverty: larynx 2.4 (1.8-3.2), oral cavity 2.2 (1.8-2.7), melanoma 2.0 (1.5-2.8), female breast 1.9 (1.7-2.2), prostate 1.7 (1.5-1.9), corpus uteri 1.6 (1.3-1.9), cervix 1.6 (1.3-2.1), bladder 1.6 (1.2-2.1), colorectum 1.4 (1.3-1.5), esophagus 1.3 (1.1-1.7), stomach 1.3 (1.1-1.5), and kidney 1.3 (1.1-1.5)]. With some exceptions, county poverty associations with stage were comparable across gender and race, but stronger among metropolitan cases. A few differences by age may reflect screening patterns.\nCONCLUSIONS: In this large population-based study, higher county poverty independently predicted distant stage cancer. This held for several non-screenable cancers, suggesting improved area economic deprivation, including access to and utilization of good medical care might facilitate earlier diagnosis and longer survival even for cancers without practical screening approaches.","DOI":"10.1007/s10552-009-9299-x","ISSN":"1573-7225","note":"PMID: 19199061","journalAbbreviation":"Cancer Causes Control","language":"eng","author":[{"family":"Greenlee","given":"Robert T."},{"family":"Howe","given":"Holly L."}],"issued":{"date-parts":[["2009",8]]}}}],"schema":"https://github.com/citation-style-language/schema/raw/master/csl-citation.json"}</w:instrText>
      </w:r>
      <w:r w:rsidRPr="00D56EA8">
        <w:fldChar w:fldCharType="separate"/>
      </w:r>
      <w:bookmarkStart w:id="39" w:name="__Fieldmark__236_283371796"/>
      <w:r w:rsidRPr="00D56EA8">
        <w:rPr>
          <w:rFonts w:ascii="Book Antiqua" w:hAnsi="Book Antiqua" w:cs="Book Antiqua"/>
          <w:sz w:val="24"/>
          <w:szCs w:val="24"/>
          <w:vertAlign w:val="superscript"/>
          <w:lang w:val="en-US"/>
        </w:rPr>
        <w:t>[16]</w:t>
      </w:r>
      <w:r w:rsidRPr="00D56EA8">
        <w:fldChar w:fldCharType="end"/>
      </w:r>
      <w:bookmarkEnd w:id="39"/>
      <w:r w:rsidRPr="00D56EA8">
        <w:rPr>
          <w:rFonts w:ascii="Book Antiqua" w:hAnsi="Book Antiqua" w:cs="Book Antiqua"/>
          <w:sz w:val="24"/>
          <w:szCs w:val="24"/>
          <w:lang w:val="en-US"/>
        </w:rPr>
        <w:t>.</w:t>
      </w:r>
    </w:p>
    <w:p w:rsidR="004058FA" w:rsidRPr="00D56EA8" w:rsidRDefault="00313C26" w:rsidP="00C845FB">
      <w:pPr>
        <w:suppressAutoHyphens w:val="0"/>
        <w:snapToGrid w:val="0"/>
        <w:spacing w:line="360" w:lineRule="auto"/>
        <w:ind w:firstLineChars="100" w:firstLine="240"/>
        <w:jc w:val="both"/>
        <w:rPr>
          <w:lang w:eastAsia="zh-CN"/>
        </w:rPr>
      </w:pPr>
      <w:bookmarkStart w:id="40" w:name="tw-target-text31"/>
      <w:bookmarkEnd w:id="40"/>
      <w:r w:rsidRPr="00D56EA8">
        <w:rPr>
          <w:rFonts w:ascii="Book Antiqua" w:hAnsi="Book Antiqua" w:cs="Book Antiqua"/>
          <w:sz w:val="24"/>
          <w:szCs w:val="24"/>
          <w:lang w:val="en-US"/>
        </w:rPr>
        <w:t>Therefore, in the last decade, a multimodal approach of GC has been suggested with the adoption of neoadjuvant (preoperative or perioperative) treatment (NAC). Based on the reason that, at least theoretically, this treatment may reduce tumor volume, improve the R0 resection rate, and kill micro metastases,</w:t>
      </w:r>
      <w:r w:rsidR="00C845FB">
        <w:rPr>
          <w:rFonts w:ascii="Book Antiqua"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NAC has been recently introduced in the national guidelines of many countries, especially after publication of the Medical Research Council Adjuvant Gastric </w:t>
      </w:r>
      <w:proofErr w:type="spellStart"/>
      <w:r w:rsidRPr="00D56EA8">
        <w:rPr>
          <w:rFonts w:ascii="Book Antiqua" w:eastAsia="TimesNewRomanPSMT" w:hAnsi="Book Antiqua" w:cs="Book Antiqua"/>
          <w:sz w:val="24"/>
          <w:szCs w:val="24"/>
          <w:lang w:val="en-US"/>
        </w:rPr>
        <w:t>Infusional</w:t>
      </w:r>
      <w:proofErr w:type="spellEnd"/>
      <w:r w:rsidRPr="00D56EA8">
        <w:rPr>
          <w:rFonts w:ascii="Book Antiqua" w:eastAsia="TimesNewRomanPSMT" w:hAnsi="Book Antiqua" w:cs="Book Antiqua"/>
          <w:sz w:val="24"/>
          <w:szCs w:val="24"/>
          <w:lang w:val="en-US"/>
        </w:rPr>
        <w:t xml:space="preserve"> Chemotherapy (MAGIC) and the Federation </w:t>
      </w:r>
      <w:proofErr w:type="spellStart"/>
      <w:r w:rsidRPr="00D56EA8">
        <w:rPr>
          <w:rFonts w:ascii="Book Antiqua" w:eastAsia="TimesNewRomanPSMT" w:hAnsi="Book Antiqua" w:cs="Book Antiqua"/>
          <w:sz w:val="24"/>
          <w:szCs w:val="24"/>
          <w:lang w:val="en-US"/>
        </w:rPr>
        <w:t>Nationale</w:t>
      </w:r>
      <w:proofErr w:type="spellEnd"/>
      <w:r w:rsidRPr="00D56EA8">
        <w:rPr>
          <w:rFonts w:ascii="Book Antiqua" w:eastAsia="TimesNewRomanPSMT" w:hAnsi="Book Antiqua" w:cs="Book Antiqua"/>
          <w:sz w:val="24"/>
          <w:szCs w:val="24"/>
          <w:lang w:val="en-US"/>
        </w:rPr>
        <w:t xml:space="preserve"> des </w:t>
      </w:r>
      <w:proofErr w:type="spellStart"/>
      <w:r w:rsidRPr="00D56EA8">
        <w:rPr>
          <w:rFonts w:ascii="Book Antiqua" w:eastAsia="TimesNewRomanPSMT" w:hAnsi="Book Antiqua" w:cs="Book Antiqua"/>
          <w:sz w:val="24"/>
          <w:szCs w:val="24"/>
          <w:lang w:val="en-US"/>
        </w:rPr>
        <w:t>Centres</w:t>
      </w:r>
      <w:proofErr w:type="spellEnd"/>
      <w:r w:rsidRPr="00D56EA8">
        <w:rPr>
          <w:rFonts w:ascii="Book Antiqua" w:eastAsia="TimesNewRomanPSMT" w:hAnsi="Book Antiqua" w:cs="Book Antiqua"/>
          <w:sz w:val="24"/>
          <w:szCs w:val="24"/>
          <w:lang w:val="en-US"/>
        </w:rPr>
        <w:t xml:space="preserve"> de </w:t>
      </w:r>
      <w:proofErr w:type="spellStart"/>
      <w:r w:rsidRPr="00D56EA8">
        <w:rPr>
          <w:rFonts w:ascii="Book Antiqua" w:eastAsia="TimesNewRomanPSMT" w:hAnsi="Book Antiqua" w:cs="Book Antiqua"/>
          <w:sz w:val="24"/>
          <w:szCs w:val="24"/>
          <w:lang w:val="en-US"/>
        </w:rPr>
        <w:t>Lutte</w:t>
      </w:r>
      <w:proofErr w:type="spellEnd"/>
      <w:r w:rsidRPr="00D56EA8">
        <w:rPr>
          <w:rFonts w:ascii="Book Antiqua" w:eastAsia="TimesNewRomanPSMT" w:hAnsi="Book Antiqua" w:cs="Book Antiqua"/>
          <w:sz w:val="24"/>
          <w:szCs w:val="24"/>
          <w:lang w:val="en-US"/>
        </w:rPr>
        <w:t xml:space="preserve"> </w:t>
      </w:r>
      <w:proofErr w:type="spellStart"/>
      <w:r w:rsidRPr="00D56EA8">
        <w:rPr>
          <w:rFonts w:ascii="Book Antiqua" w:eastAsia="TimesNewRomanPSMT" w:hAnsi="Book Antiqua" w:cs="Book Antiqua"/>
          <w:sz w:val="24"/>
          <w:szCs w:val="24"/>
          <w:lang w:val="en-US"/>
        </w:rPr>
        <w:t>contre</w:t>
      </w:r>
      <w:proofErr w:type="spellEnd"/>
      <w:r w:rsidRPr="00D56EA8">
        <w:rPr>
          <w:rFonts w:ascii="Book Antiqua" w:eastAsia="TimesNewRomanPSMT" w:hAnsi="Book Antiqua" w:cs="Book Antiqua"/>
          <w:sz w:val="24"/>
          <w:szCs w:val="24"/>
          <w:lang w:val="en-US"/>
        </w:rPr>
        <w:t xml:space="preserve"> le Cancer (FNCLCC) –Federation Francophone de </w:t>
      </w:r>
      <w:proofErr w:type="spellStart"/>
      <w:r w:rsidRPr="00D56EA8">
        <w:rPr>
          <w:rFonts w:ascii="Book Antiqua" w:eastAsia="TimesNewRomanPSMT" w:hAnsi="Book Antiqua" w:cs="Book Antiqua"/>
          <w:sz w:val="24"/>
          <w:szCs w:val="24"/>
          <w:lang w:val="en-US"/>
        </w:rPr>
        <w:t>Cancerologie</w:t>
      </w:r>
      <w:proofErr w:type="spellEnd"/>
      <w:r w:rsidRPr="00D56EA8">
        <w:rPr>
          <w:rFonts w:ascii="Book Antiqua" w:eastAsia="TimesNewRomanPSMT" w:hAnsi="Book Antiqua" w:cs="Book Antiqua"/>
          <w:sz w:val="24"/>
          <w:szCs w:val="24"/>
          <w:lang w:val="en-US"/>
        </w:rPr>
        <w:t xml:space="preserve"> Digestive (FFCD) RCTs, without a clear and evidence-based medicine (EBM)-related demonstration of a survival benefit compared to controlled surgery with proper enlarged LN dissection in patients with only stomach tumors</w:t>
      </w:r>
      <w:r w:rsidR="00C845FB" w:rsidRPr="00D56EA8">
        <w:fldChar w:fldCharType="begin"/>
      </w:r>
      <w:r w:rsidR="00C845FB" w:rsidRPr="00D56EA8">
        <w:instrText>ADDIN ZOTERO_ITEM CSL_CITATION {"citationID":"JUSuc4E2","properties":{"formattedCitation":"{\\rtf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00C845FB" w:rsidRPr="00D56EA8">
        <w:fldChar w:fldCharType="separate"/>
      </w:r>
      <w:bookmarkStart w:id="41" w:name="__Fieldmark__247_283371796"/>
      <w:r w:rsidR="00C845FB" w:rsidRPr="00C845FB">
        <w:rPr>
          <w:rFonts w:ascii="Book Antiqua" w:eastAsia="TimesNewRomanPSMT" w:hAnsi="Book Antiqua" w:cs="Book Antiqua"/>
          <w:sz w:val="24"/>
          <w:szCs w:val="24"/>
          <w:vertAlign w:val="superscript"/>
        </w:rPr>
        <w:t>[15</w:t>
      </w:r>
      <w:r w:rsidR="00C845FB" w:rsidRPr="00C845FB">
        <w:rPr>
          <w:rFonts w:ascii="Book Antiqua" w:eastAsia="TimesNewRomanPSMT" w:hAnsi="Book Antiqua" w:cs="Book Antiqua" w:hint="eastAsia"/>
          <w:sz w:val="24"/>
          <w:szCs w:val="24"/>
          <w:vertAlign w:val="superscript"/>
          <w:lang w:eastAsia="zh-CN"/>
        </w:rPr>
        <w:t>,17,18</w:t>
      </w:r>
      <w:r w:rsidR="00C845FB" w:rsidRPr="00C845FB">
        <w:rPr>
          <w:rFonts w:ascii="Book Antiqua" w:eastAsia="TimesNewRomanPSMT" w:hAnsi="Book Antiqua" w:cs="Book Antiqua"/>
          <w:sz w:val="24"/>
          <w:szCs w:val="24"/>
          <w:vertAlign w:val="superscript"/>
        </w:rPr>
        <w:t>]</w:t>
      </w:r>
      <w:r w:rsidR="00C845FB" w:rsidRPr="00D56EA8">
        <w:fldChar w:fldCharType="end"/>
      </w:r>
      <w:bookmarkEnd w:id="41"/>
      <w:r w:rsidR="00C845FB">
        <w:rPr>
          <w:rFonts w:ascii="Book Antiqua" w:eastAsia="TimesNewRomanPSMT" w:hAnsi="Book Antiqua" w:cs="Book Antiqua"/>
          <w:sz w:val="24"/>
          <w:szCs w:val="24"/>
          <w:lang w:val="en-US"/>
        </w:rPr>
        <w:t>.</w:t>
      </w:r>
    </w:p>
    <w:p w:rsidR="004058FA" w:rsidRPr="00D56EA8" w:rsidRDefault="00313C26" w:rsidP="00C845FB">
      <w:pPr>
        <w:pStyle w:val="Testopreformattato"/>
        <w:snapToGrid w:val="0"/>
        <w:spacing w:line="360" w:lineRule="auto"/>
        <w:ind w:firstLineChars="100" w:firstLine="240"/>
        <w:jc w:val="both"/>
        <w:rPr>
          <w:rFonts w:ascii="Book Antiqua" w:hAnsi="Book Antiqua" w:cs="Book Antiqua"/>
          <w:sz w:val="24"/>
          <w:szCs w:val="24"/>
          <w:lang w:val="en-US" w:eastAsia="zh-CN"/>
        </w:rPr>
      </w:pPr>
      <w:r w:rsidRPr="00C845FB">
        <w:rPr>
          <w:rFonts w:ascii="Book Antiqua" w:hAnsi="Book Antiqua" w:cs="Book Antiqua"/>
          <w:sz w:val="24"/>
          <w:szCs w:val="24"/>
        </w:rPr>
        <w:t xml:space="preserve">Effectively the MAGIC and FNCLCC-FFCD RCTs have shown a survival advantage of NAC + surgery vs surgery alone, but surgery performed in these patients did not include a proper extended lymphadenectomy in the majority of cases, and many patients had lower esophagus (LE) or esophagogastric junction (EGJ) cancer </w:t>
      </w:r>
      <w:r w:rsidRPr="00D56EA8">
        <w:rPr>
          <w:rFonts w:ascii="Book Antiqua" w:hAnsi="Book Antiqua" w:cs="Book Antiqua"/>
          <w:sz w:val="24"/>
          <w:szCs w:val="24"/>
          <w:lang w:val="en-US"/>
        </w:rPr>
        <w:t>instead of only GC. Therefore, it is possible that a proper radical surgery (gastrectomy with D2 LN dissection) may nullify the survival benefit of NAC described after incomplete surgery and also that the location of the tumor outside the stomach (EGJ and LE), may amplify the resp</w:t>
      </w:r>
      <w:r w:rsidR="00C845FB">
        <w:rPr>
          <w:rFonts w:ascii="Book Antiqua" w:hAnsi="Book Antiqua" w:cs="Book Antiqua"/>
          <w:sz w:val="24"/>
          <w:szCs w:val="24"/>
          <w:lang w:val="en-US"/>
        </w:rPr>
        <w:t>onse to preoperative treatment.</w:t>
      </w:r>
    </w:p>
    <w:p w:rsidR="004058FA" w:rsidRPr="00D56EA8" w:rsidRDefault="00313C26" w:rsidP="00C845FB">
      <w:pPr>
        <w:pStyle w:val="Testopreformattato"/>
        <w:snapToGrid w:val="0"/>
        <w:spacing w:line="360" w:lineRule="auto"/>
        <w:ind w:firstLineChars="100" w:firstLine="240"/>
        <w:jc w:val="both"/>
        <w:rPr>
          <w:rFonts w:ascii="Book Antiqua" w:hAnsi="Book Antiqua" w:cs="Book Antiqua"/>
          <w:i/>
          <w:iCs/>
          <w:sz w:val="24"/>
          <w:szCs w:val="24"/>
          <w:lang w:val="en-US"/>
        </w:rPr>
      </w:pPr>
      <w:r w:rsidRPr="00D56EA8">
        <w:rPr>
          <w:rFonts w:ascii="Book Antiqua" w:hAnsi="Book Antiqua" w:cs="Book Antiqua"/>
          <w:sz w:val="24"/>
          <w:szCs w:val="24"/>
          <w:lang w:val="en-US"/>
        </w:rPr>
        <w:t xml:space="preserve">To document a possible benefit of NAC after adequate D2 gastrectomy for only stomach cancer, we proceeded to review the literature on neoadjuvant treatment for </w:t>
      </w:r>
      <w:proofErr w:type="spellStart"/>
      <w:r w:rsidRPr="00D56EA8">
        <w:rPr>
          <w:rFonts w:ascii="Book Antiqua" w:hAnsi="Book Antiqua" w:cs="Book Antiqua"/>
          <w:sz w:val="24"/>
          <w:szCs w:val="24"/>
          <w:lang w:val="en-US"/>
        </w:rPr>
        <w:t>resectable</w:t>
      </w:r>
      <w:proofErr w:type="spellEnd"/>
      <w:r w:rsidRPr="00D56EA8">
        <w:rPr>
          <w:rFonts w:ascii="Book Antiqua" w:hAnsi="Book Antiqua" w:cs="Book Antiqua"/>
          <w:sz w:val="24"/>
          <w:szCs w:val="24"/>
          <w:lang w:val="en-US"/>
        </w:rPr>
        <w:t xml:space="preserve"> gastric cancer by mainly investigating these variables. </w:t>
      </w:r>
    </w:p>
    <w:p w:rsidR="004058FA" w:rsidRPr="00C845FB" w:rsidRDefault="004058FA" w:rsidP="00313C26">
      <w:pPr>
        <w:snapToGrid w:val="0"/>
        <w:spacing w:line="360" w:lineRule="auto"/>
        <w:jc w:val="both"/>
        <w:rPr>
          <w:rFonts w:ascii="Book Antiqua" w:hAnsi="Book Antiqua" w:cs="Book Antiqua"/>
          <w:i/>
          <w:iCs/>
          <w:caps/>
          <w:sz w:val="24"/>
          <w:szCs w:val="24"/>
          <w:lang w:val="en-US"/>
        </w:rPr>
      </w:pPr>
    </w:p>
    <w:p w:rsidR="00C845FB" w:rsidRPr="00C845FB" w:rsidRDefault="00C845FB" w:rsidP="00C845FB">
      <w:pPr>
        <w:pStyle w:val="Corpodeltesto"/>
        <w:rPr>
          <w:rFonts w:ascii="Book Antiqua" w:hAnsi="Book Antiqua" w:cs="Book Antiqua"/>
          <w:b/>
          <w:bCs/>
          <w:caps/>
          <w:sz w:val="24"/>
          <w:szCs w:val="24"/>
          <w:lang w:val="en-US"/>
        </w:rPr>
      </w:pPr>
      <w:bookmarkStart w:id="42" w:name="OLE_LINK478"/>
      <w:bookmarkStart w:id="43" w:name="OLE_LINK481"/>
      <w:bookmarkStart w:id="44" w:name="OLE_LINK483"/>
      <w:bookmarkStart w:id="45" w:name="OLE_LINK674"/>
      <w:r w:rsidRPr="00C845FB">
        <w:rPr>
          <w:rFonts w:ascii="Book Antiqua" w:hAnsi="Book Antiqua" w:cs="Book Antiqua"/>
          <w:b/>
          <w:bCs/>
          <w:caps/>
          <w:sz w:val="24"/>
          <w:szCs w:val="24"/>
          <w:lang w:val="en-US"/>
        </w:rPr>
        <w:t>Materials and methods</w:t>
      </w:r>
    </w:p>
    <w:bookmarkEnd w:id="42"/>
    <w:bookmarkEnd w:id="43"/>
    <w:bookmarkEnd w:id="44"/>
    <w:bookmarkEnd w:id="45"/>
    <w:p w:rsidR="004058FA" w:rsidRPr="00C845FB" w:rsidRDefault="00313C26" w:rsidP="00313C26">
      <w:pPr>
        <w:pStyle w:val="Corpodeltesto"/>
        <w:snapToGrid w:val="0"/>
        <w:spacing w:after="0" w:line="360" w:lineRule="auto"/>
        <w:jc w:val="both"/>
        <w:rPr>
          <w:rFonts w:ascii="Book Antiqua" w:eastAsia="TimesNewRomanPSMT" w:hAnsi="Book Antiqua" w:cs="Book Antiqua"/>
          <w:b/>
          <w:sz w:val="24"/>
          <w:szCs w:val="24"/>
          <w:lang w:val="en-US"/>
        </w:rPr>
      </w:pPr>
      <w:r w:rsidRPr="00C845FB">
        <w:rPr>
          <w:rFonts w:ascii="Book Antiqua" w:eastAsia="ArialMT" w:hAnsi="Book Antiqua" w:cs="Book Antiqua"/>
          <w:b/>
          <w:i/>
          <w:iCs/>
          <w:sz w:val="24"/>
          <w:szCs w:val="24"/>
          <w:lang w:val="en-US"/>
        </w:rPr>
        <w:t xml:space="preserve">Literature </w:t>
      </w:r>
      <w:r w:rsidR="00E50CD5" w:rsidRPr="00C845FB">
        <w:rPr>
          <w:rFonts w:ascii="Book Antiqua" w:eastAsia="ArialMT" w:hAnsi="Book Antiqua" w:cs="Book Antiqua"/>
          <w:b/>
          <w:i/>
          <w:iCs/>
          <w:sz w:val="24"/>
          <w:szCs w:val="24"/>
          <w:lang w:val="en-US"/>
        </w:rPr>
        <w:t>s</w:t>
      </w:r>
      <w:r w:rsidRPr="00C845FB">
        <w:rPr>
          <w:rFonts w:ascii="Book Antiqua" w:eastAsia="ArialMT" w:hAnsi="Book Antiqua" w:cs="Book Antiqua"/>
          <w:b/>
          <w:i/>
          <w:iCs/>
          <w:sz w:val="24"/>
          <w:szCs w:val="24"/>
          <w:lang w:val="en-US"/>
        </w:rPr>
        <w:t>earch</w:t>
      </w:r>
    </w:p>
    <w:p w:rsidR="004058FA" w:rsidRPr="00D56EA8" w:rsidRDefault="00313C26" w:rsidP="00313C26">
      <w:pPr>
        <w:snapToGrid w:val="0"/>
        <w:spacing w:line="360" w:lineRule="auto"/>
        <w:jc w:val="both"/>
        <w:rPr>
          <w:rFonts w:ascii="Book Antiqua" w:hAnsi="Book Antiqua" w:cs="Book Antiqua"/>
          <w:sz w:val="24"/>
          <w:szCs w:val="24"/>
          <w:lang w:val="en-US"/>
        </w:rPr>
      </w:pPr>
      <w:r w:rsidRPr="00D56EA8">
        <w:rPr>
          <w:rFonts w:ascii="Book Antiqua" w:eastAsia="TimesNewRomanPSMT" w:hAnsi="Book Antiqua" w:cs="Book Antiqua"/>
          <w:sz w:val="24"/>
          <w:szCs w:val="24"/>
          <w:lang w:val="en-US"/>
        </w:rPr>
        <w:t>We proceeded to conduct a complete review of the literature with the support of the Federate Library of Medicine of Turin. The body of evidence for this review was primarily comprised of mature</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RCT</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data and meta-analyses of RCTs. </w:t>
      </w:r>
    </w:p>
    <w:p w:rsidR="004058FA" w:rsidRPr="00D56EA8" w:rsidRDefault="00313C26" w:rsidP="00E50CD5">
      <w:pPr>
        <w:snapToGrid w:val="0"/>
        <w:spacing w:line="360" w:lineRule="auto"/>
        <w:ind w:firstLineChars="100" w:firstLine="240"/>
        <w:jc w:val="both"/>
        <w:rPr>
          <w:rFonts w:ascii="Book Antiqua" w:hAnsi="Book Antiqua" w:cs="Book Antiqua"/>
          <w:sz w:val="24"/>
          <w:szCs w:val="24"/>
          <w:lang w:val="en-US"/>
        </w:rPr>
      </w:pPr>
      <w:r w:rsidRPr="00D56EA8">
        <w:rPr>
          <w:rFonts w:ascii="Book Antiqua" w:hAnsi="Book Antiqua" w:cs="Book Antiqua"/>
          <w:sz w:val="24"/>
          <w:szCs w:val="24"/>
          <w:lang w:val="en-US"/>
        </w:rPr>
        <w:lastRenderedPageBreak/>
        <w:t xml:space="preserve">We searched PubMed, </w:t>
      </w:r>
      <w:proofErr w:type="spellStart"/>
      <w:r w:rsidRPr="00D56EA8">
        <w:rPr>
          <w:rFonts w:ascii="Book Antiqua" w:hAnsi="Book Antiqua" w:cs="Book Antiqua"/>
          <w:sz w:val="24"/>
          <w:szCs w:val="24"/>
          <w:lang w:val="en-US"/>
        </w:rPr>
        <w:t>Embase</w:t>
      </w:r>
      <w:proofErr w:type="spellEnd"/>
      <w:r w:rsidRPr="00D56EA8">
        <w:rPr>
          <w:rFonts w:ascii="Book Antiqua" w:hAnsi="Book Antiqua" w:cs="Book Antiqua"/>
          <w:sz w:val="24"/>
          <w:szCs w:val="24"/>
          <w:lang w:val="en-US"/>
        </w:rPr>
        <w:t>, American Society of Clinical Oncology (ASCO) and European society of Medical Oncology (ESMO) meeting abstracts as well as the Cochrane Library by computer for non-randomized and randomized works published from 1993 to March 2017 (Fig</w:t>
      </w:r>
      <w:r w:rsidR="00E50CD5">
        <w:rPr>
          <w:rFonts w:ascii="Book Antiqua" w:hAnsi="Book Antiqua" w:cs="Book Antiqua" w:hint="eastAsia"/>
          <w:sz w:val="24"/>
          <w:szCs w:val="24"/>
          <w:lang w:val="en-US" w:eastAsia="zh-CN"/>
        </w:rPr>
        <w:t>ure</w:t>
      </w:r>
      <w:r w:rsidRPr="00D56EA8">
        <w:rPr>
          <w:rFonts w:ascii="Book Antiqua" w:hAnsi="Book Antiqua" w:cs="Book Antiqua"/>
          <w:sz w:val="24"/>
          <w:szCs w:val="24"/>
          <w:lang w:val="en-US"/>
        </w:rPr>
        <w:t xml:space="preserve"> 1).</w:t>
      </w:r>
    </w:p>
    <w:p w:rsidR="004058FA" w:rsidRPr="00D56EA8" w:rsidRDefault="00313C26" w:rsidP="00E50CD5">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hAnsi="Book Antiqua" w:cs="Book Antiqua"/>
          <w:sz w:val="24"/>
          <w:szCs w:val="24"/>
          <w:lang w:val="en-US"/>
        </w:rPr>
        <w:t xml:space="preserve">Keywords were matched and included “NAC or neoadjuvant chemotherapy or neo-adjuvant chemotherapy or neo-adjuvant chemo-therapy or neoadjuvant chemo-therapy or preoperative chemotherapy or pre-operative chemotherapy or preoperative chemo-therapy or pre-operative chemo-therapy or perioperative chemotherapy or </w:t>
      </w:r>
      <w:proofErr w:type="spellStart"/>
      <w:r w:rsidRPr="00D56EA8">
        <w:rPr>
          <w:rFonts w:ascii="Book Antiqua" w:hAnsi="Book Antiqua" w:cs="Book Antiqua"/>
          <w:sz w:val="24"/>
          <w:szCs w:val="24"/>
          <w:lang w:val="en-US"/>
        </w:rPr>
        <w:t>peri</w:t>
      </w:r>
      <w:proofErr w:type="spellEnd"/>
      <w:r w:rsidRPr="00D56EA8">
        <w:rPr>
          <w:rFonts w:ascii="Book Antiqua" w:hAnsi="Book Antiqua" w:cs="Book Antiqua"/>
          <w:sz w:val="24"/>
          <w:szCs w:val="24"/>
          <w:lang w:val="en-US"/>
        </w:rPr>
        <w:t xml:space="preserve">-operative chemotherapy or </w:t>
      </w:r>
      <w:proofErr w:type="spellStart"/>
      <w:r w:rsidRPr="00D56EA8">
        <w:rPr>
          <w:rFonts w:ascii="Book Antiqua" w:hAnsi="Book Antiqua" w:cs="Book Antiqua"/>
          <w:sz w:val="24"/>
          <w:szCs w:val="24"/>
          <w:lang w:val="en-US"/>
        </w:rPr>
        <w:t>peri</w:t>
      </w:r>
      <w:proofErr w:type="spellEnd"/>
      <w:r w:rsidRPr="00D56EA8">
        <w:rPr>
          <w:rFonts w:ascii="Book Antiqua" w:hAnsi="Book Antiqua" w:cs="Book Antiqua"/>
          <w:sz w:val="24"/>
          <w:szCs w:val="24"/>
          <w:lang w:val="en-US"/>
        </w:rPr>
        <w:t xml:space="preserve">-operative chemo-therapy or perioperative chemo-therapy ”, “GC or gastric cancer or stomach cancer or stomach neoplasm or gastric neoplasm or gastric adenocarcinoma or stomach adenocarcinoma”, and “RCT or randomized controlled trial or </w:t>
      </w:r>
      <w:proofErr w:type="spellStart"/>
      <w:r w:rsidRPr="00D56EA8">
        <w:rPr>
          <w:rFonts w:ascii="Book Antiqua" w:hAnsi="Book Antiqua" w:cs="Book Antiqua"/>
          <w:sz w:val="24"/>
          <w:szCs w:val="24"/>
          <w:lang w:val="en-US"/>
        </w:rPr>
        <w:t>randomised</w:t>
      </w:r>
      <w:proofErr w:type="spellEnd"/>
      <w:r w:rsidRPr="00D56EA8">
        <w:rPr>
          <w:rFonts w:ascii="Book Antiqua" w:hAnsi="Book Antiqua" w:cs="Book Antiqua"/>
          <w:sz w:val="24"/>
          <w:szCs w:val="24"/>
          <w:lang w:val="en-US"/>
        </w:rPr>
        <w:t xml:space="preserve"> controlled trial”.</w:t>
      </w:r>
    </w:p>
    <w:p w:rsidR="004058FA" w:rsidRPr="00D56EA8" w:rsidRDefault="00313C26" w:rsidP="00E50CD5">
      <w:pPr>
        <w:snapToGrid w:val="0"/>
        <w:spacing w:line="360" w:lineRule="auto"/>
        <w:ind w:firstLineChars="100" w:firstLine="240"/>
        <w:jc w:val="both"/>
        <w:rPr>
          <w:rFonts w:ascii="Book Antiqua" w:eastAsia="ArialMT" w:hAnsi="Book Antiqua" w:cs="Book Antiqua"/>
          <w:sz w:val="24"/>
          <w:szCs w:val="24"/>
          <w:lang w:val="en-US"/>
        </w:rPr>
      </w:pPr>
      <w:r w:rsidRPr="00D56EA8">
        <w:rPr>
          <w:rFonts w:ascii="Book Antiqua" w:eastAsia="TimesNewRomanPSMT" w:hAnsi="Book Antiqua" w:cs="Book Antiqua"/>
          <w:sz w:val="24"/>
          <w:szCs w:val="24"/>
          <w:lang w:val="en-US"/>
        </w:rPr>
        <w:t>All published trials comparing NAC-containing procedures</w:t>
      </w:r>
      <w:r w:rsidRPr="00D56EA8">
        <w:rPr>
          <w:rFonts w:ascii="Book Antiqua" w:eastAsia="TimesNewRomanPS-ItalicMT" w:hAnsi="Book Antiqua" w:cs="Book Antiqua"/>
          <w:i/>
          <w:iCs/>
          <w:sz w:val="24"/>
          <w:szCs w:val="24"/>
          <w:lang w:val="en-US"/>
        </w:rPr>
        <w:t xml:space="preserve"> vs</w:t>
      </w:r>
      <w:r w:rsidRPr="00D56EA8">
        <w:rPr>
          <w:rFonts w:ascii="Book Antiqua" w:eastAsia="TimesNewRomanPSMT" w:hAnsi="Book Antiqua" w:cs="Book Antiqua"/>
          <w:sz w:val="24"/>
          <w:szCs w:val="24"/>
          <w:lang w:val="en-US"/>
        </w:rPr>
        <w:t xml:space="preserve"> no treatment before surgery in patients with gastric cancer (or gastric cancer + cardia cancer + lower-esophagus cancer) were included earlier in our analysis. Blinding the trial conditions was not necessary. There was no language restriction. </w:t>
      </w:r>
    </w:p>
    <w:p w:rsidR="004058FA" w:rsidRPr="00D56EA8" w:rsidRDefault="004058FA" w:rsidP="00313C26">
      <w:pPr>
        <w:snapToGrid w:val="0"/>
        <w:spacing w:line="360" w:lineRule="auto"/>
        <w:jc w:val="both"/>
        <w:rPr>
          <w:rFonts w:ascii="Book Antiqua" w:eastAsia="ArialMT" w:hAnsi="Book Antiqua" w:cs="Book Antiqua"/>
          <w:sz w:val="24"/>
          <w:szCs w:val="24"/>
          <w:lang w:val="en-US"/>
        </w:rPr>
      </w:pPr>
    </w:p>
    <w:p w:rsidR="004058FA" w:rsidRPr="00E50CD5" w:rsidRDefault="00313C26" w:rsidP="00313C26">
      <w:pPr>
        <w:snapToGrid w:val="0"/>
        <w:spacing w:line="360" w:lineRule="auto"/>
        <w:jc w:val="both"/>
        <w:rPr>
          <w:rFonts w:ascii="Book Antiqua" w:eastAsia="TimesNewRomanPSMT" w:hAnsi="Book Antiqua" w:cs="Book Antiqua"/>
          <w:b/>
          <w:sz w:val="24"/>
          <w:szCs w:val="24"/>
          <w:lang w:val="en-US"/>
        </w:rPr>
      </w:pPr>
      <w:r w:rsidRPr="00E50CD5">
        <w:rPr>
          <w:rFonts w:ascii="Book Antiqua" w:eastAsia="ArialMT" w:hAnsi="Book Antiqua" w:cs="Book Antiqua"/>
          <w:b/>
          <w:i/>
          <w:iCs/>
          <w:sz w:val="24"/>
          <w:szCs w:val="24"/>
          <w:lang w:val="en-US"/>
        </w:rPr>
        <w:t xml:space="preserve">Inclusion </w:t>
      </w:r>
      <w:r w:rsidR="00E50CD5" w:rsidRPr="00E50CD5">
        <w:rPr>
          <w:rFonts w:ascii="Book Antiqua" w:eastAsia="ArialMT" w:hAnsi="Book Antiqua" w:cs="Book Antiqua"/>
          <w:b/>
          <w:i/>
          <w:iCs/>
          <w:sz w:val="24"/>
          <w:szCs w:val="24"/>
          <w:lang w:val="en-US"/>
        </w:rPr>
        <w:t>c</w:t>
      </w:r>
      <w:r w:rsidRPr="00E50CD5">
        <w:rPr>
          <w:rFonts w:ascii="Book Antiqua" w:eastAsia="ArialMT" w:hAnsi="Book Antiqua" w:cs="Book Antiqua"/>
          <w:b/>
          <w:i/>
          <w:iCs/>
          <w:sz w:val="24"/>
          <w:szCs w:val="24"/>
          <w:lang w:val="en-US"/>
        </w:rPr>
        <w:t>riteria</w:t>
      </w:r>
    </w:p>
    <w:p w:rsidR="004058FA" w:rsidRPr="00D56EA8" w:rsidRDefault="00313C26" w:rsidP="00313C26">
      <w:pPr>
        <w:snapToGrid w:val="0"/>
        <w:spacing w:line="360" w:lineRule="auto"/>
        <w:jc w:val="both"/>
      </w:pPr>
      <w:r w:rsidRPr="00D56EA8">
        <w:rPr>
          <w:rFonts w:ascii="Book Antiqua" w:eastAsia="TimesNewRomanPSMT" w:hAnsi="Book Antiqua" w:cs="Book Antiqua"/>
          <w:sz w:val="24"/>
          <w:szCs w:val="24"/>
          <w:lang w:val="en-US"/>
        </w:rPr>
        <w:t>We screened titles and abstracts of all identified papers (5957) and included only trials that satisfied the following criteria: patient populations with gastric cancer (diagnosed and classified according to 6</w:t>
      </w:r>
      <w:r w:rsidRPr="00D56EA8">
        <w:rPr>
          <w:rFonts w:ascii="Book Antiqua" w:eastAsia="TimesNewRomanPSMT" w:hAnsi="Book Antiqua" w:cs="Book Antiqua"/>
          <w:sz w:val="24"/>
          <w:szCs w:val="24"/>
          <w:vertAlign w:val="superscript"/>
          <w:lang w:val="en-US"/>
        </w:rPr>
        <w:t>th</w:t>
      </w:r>
      <w:r w:rsidRPr="00D56EA8">
        <w:rPr>
          <w:rFonts w:ascii="Book Antiqua" w:eastAsia="TimesNewRomanPSMT" w:hAnsi="Book Antiqua" w:cs="Book Antiqua"/>
          <w:sz w:val="24"/>
          <w:szCs w:val="24"/>
          <w:lang w:val="en-US"/>
        </w:rPr>
        <w:t xml:space="preserve"> or 7</w:t>
      </w:r>
      <w:r w:rsidRPr="00D56EA8">
        <w:rPr>
          <w:rFonts w:ascii="Book Antiqua" w:eastAsia="TimesNewRomanPSMT" w:hAnsi="Book Antiqua" w:cs="Book Antiqua"/>
          <w:sz w:val="24"/>
          <w:szCs w:val="24"/>
          <w:vertAlign w:val="superscript"/>
          <w:lang w:val="en-US"/>
        </w:rPr>
        <w:t>th</w:t>
      </w:r>
      <w:r w:rsidRPr="00D56EA8">
        <w:rPr>
          <w:rFonts w:ascii="Book Antiqua" w:eastAsia="TimesNewRomanPSMT" w:hAnsi="Book Antiqua" w:cs="Book Antiqua"/>
          <w:sz w:val="24"/>
          <w:szCs w:val="24"/>
          <w:lang w:val="en-US"/>
        </w:rPr>
        <w:t xml:space="preserve"> TNM and/or Japanese Gastric Cancer Association</w:t>
      </w:r>
      <w:r w:rsidRPr="00D56EA8">
        <w:rPr>
          <w:rFonts w:ascii="Book Antiqua" w:hAnsi="Book Antiqua" w:cs="Book Antiqua"/>
          <w:sz w:val="24"/>
          <w:szCs w:val="24"/>
          <w:lang w:val="en-US"/>
        </w:rPr>
        <w:t>)</w:t>
      </w:r>
      <w:r w:rsidRPr="00D56EA8">
        <w:rPr>
          <w:rFonts w:ascii="Book Antiqua" w:eastAsia="TimesNewRomanPSMT" w:hAnsi="Book Antiqua" w:cs="Book Antiqua"/>
          <w:sz w:val="24"/>
          <w:szCs w:val="24"/>
          <w:lang w:val="en-US"/>
        </w:rPr>
        <w:t xml:space="preserve"> without age</w:t>
      </w:r>
      <w:r w:rsidR="00E50CD5">
        <w:rPr>
          <w:rFonts w:ascii="Book Antiqua" w:eastAsia="TimesNewRomanPSMT" w:hAnsi="Book Antiqua" w:cs="Book Antiqua"/>
          <w:sz w:val="24"/>
          <w:szCs w:val="24"/>
          <w:lang w:val="en-US"/>
        </w:rPr>
        <w:t>, gender and racial limitations</w:t>
      </w:r>
      <w:r w:rsidRPr="00D56EA8">
        <w:fldChar w:fldCharType="begin"/>
      </w:r>
      <w:r w:rsidRPr="00D56EA8">
        <w:instrText>ADDIN ZOTERO_ITEM CSL_CITATION {"citationID":"Qhnsiimd","properties":{"formattedCitation":"{\\rtf \\super [19]\\nosupersub{}}","plainCitation":"[19]"},"citationItems":[{"id":137,"uris":["http://zotero.org/users/4180559/items/KDCN4ENR"],"uri":["http://zotero.org/users/4180559/items/KDCN4ENR"],"itemData":{"id":137,"type":"article-journal","title":"Cell type-dependent, infection-induced, aberrant DNA methylation in gastric cancer","container-title":"Journal of Theoretical Biology","page":"570-577","volume":"264","issue":"2","source":"PubMed","abstract":"Epigenetic changes correspond to heritable modifications of the chromatin structure, which do not involve any alteration of the DNA sequence but nonetheless affect gene expression. These mechanisms play an important role in cell differentiation, but aberrant occurrences are also associated with a number of diseases, including cancer and neural development disorders. In particular, aberrant DNA methylation induced by H. Pylori has been found to be a significant risk factor in gastric cancer. To investigate the sensitivity of different genes and cell types to this infection, a computational model of methylation in gastric crypts is developed. In this article, we review existing results from physical experiments and outline their limitations, before presenting the computational model and investigating the influence of its parameters.","DOI":"10.1016/j.jtbi.2010.02.040","ISSN":"1095-8541","note":"PMID: 20219476","journalAbbreviation":"J. Theor. Biol.","language":"eng","author":[{"family":"Perrin","given":"Dimitri"},{"family":"Ruskin","given":"Heather J."},{"family":"Niwa","given":"Tohru"}],"issued":{"date-parts":[["2010",5,21]]}}}],"schema":"https://github.com/citation-style-language/schema/raw/master/csl-citation.json"}</w:instrText>
      </w:r>
      <w:r w:rsidRPr="00D56EA8">
        <w:fldChar w:fldCharType="separate"/>
      </w:r>
      <w:bookmarkStart w:id="46" w:name="__Fieldmark__278_283371796"/>
      <w:r w:rsidRPr="00D56EA8">
        <w:rPr>
          <w:rFonts w:ascii="Book Antiqua" w:eastAsia="TimesNewRomanPSMT" w:hAnsi="Book Antiqua" w:cs="Book Antiqua"/>
          <w:sz w:val="24"/>
          <w:szCs w:val="24"/>
          <w:vertAlign w:val="superscript"/>
          <w:lang w:val="en-US"/>
        </w:rPr>
        <w:t>[19</w:t>
      </w:r>
      <w:r w:rsidR="00E50CD5">
        <w:rPr>
          <w:rFonts w:ascii="Book Antiqua" w:eastAsia="TimesNewRomanPSMT" w:hAnsi="Book Antiqua" w:cs="Book Antiqua" w:hint="eastAsia"/>
          <w:sz w:val="24"/>
          <w:szCs w:val="24"/>
          <w:vertAlign w:val="superscript"/>
          <w:lang w:val="en-US" w:eastAsia="zh-CN"/>
        </w:rPr>
        <w:t>-21</w:t>
      </w:r>
      <w:r w:rsidRPr="00D56EA8">
        <w:rPr>
          <w:rFonts w:ascii="Book Antiqua" w:eastAsia="TimesNewRomanPSMT" w:hAnsi="Book Antiqua" w:cs="Book Antiqua"/>
          <w:sz w:val="24"/>
          <w:szCs w:val="24"/>
          <w:vertAlign w:val="superscript"/>
          <w:lang w:val="en-US"/>
        </w:rPr>
        <w:t>]</w:t>
      </w:r>
      <w:r w:rsidRPr="00D56EA8">
        <w:fldChar w:fldCharType="end"/>
      </w:r>
      <w:bookmarkEnd w:id="46"/>
      <w:r w:rsidRPr="00D56EA8">
        <w:rPr>
          <w:rFonts w:ascii="Book Antiqua" w:eastAsia="TimesNewRomanPSMT" w:hAnsi="Book Antiqua" w:cs="Book Antiqua"/>
          <w:sz w:val="24"/>
          <w:szCs w:val="24"/>
          <w:lang w:val="en-US"/>
        </w:rPr>
        <w:t xml:space="preserve">; intervention and a comparative intervention that was clearly documented (NAC + surgery -NAC+S versus surgery alone -SA) for GC regardless of the detailed NAC regimens that were administered, surgical techniques performed (type of gastrectomy and LN dissection), pathological classification, location and stage of the disease. All patients needed to have a history of potentially curative surgery. </w:t>
      </w:r>
    </w:p>
    <w:p w:rsidR="004058FA" w:rsidRPr="00D56EA8" w:rsidRDefault="00313C26" w:rsidP="00E50CD5">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 xml:space="preserve">NAC could be performed through oral or intravenous (IV), intraperitoneal (IP) and intra-arterial (IA) infusion. </w:t>
      </w:r>
    </w:p>
    <w:p w:rsidR="004058FA" w:rsidRPr="00D56EA8" w:rsidRDefault="00313C26" w:rsidP="00E50CD5">
      <w:pPr>
        <w:snapToGrid w:val="0"/>
        <w:spacing w:line="360" w:lineRule="auto"/>
        <w:ind w:firstLineChars="100" w:firstLine="240"/>
        <w:jc w:val="both"/>
      </w:pP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and lower esophagus cancer patients were considered only if they were enrolled together with proper gastric cancer patients in the same study</w:t>
      </w:r>
      <w:r w:rsidR="00E50CD5" w:rsidRPr="00D56EA8">
        <w:fldChar w:fldCharType="begin"/>
      </w:r>
      <w:r w:rsidR="00E50CD5" w:rsidRPr="00D56EA8">
        <w:instrText>ADDIN ZOTERO_ITEM CSL_CITATION {"citationID":"J0tmf4mz","properties":{"formattedCitation":"{\\rtf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00E50CD5" w:rsidRPr="00D56EA8">
        <w:fldChar w:fldCharType="separate"/>
      </w:r>
      <w:r w:rsidR="00E50CD5" w:rsidRPr="00D56EA8">
        <w:rPr>
          <w:rFonts w:ascii="Book Antiqua" w:eastAsia="TimesNewRomanPSMT" w:hAnsi="Book Antiqua" w:cs="Book Antiqua"/>
          <w:sz w:val="24"/>
          <w:szCs w:val="24"/>
          <w:vertAlign w:val="superscript"/>
          <w:lang w:val="en-US"/>
        </w:rPr>
        <w:t>[15</w:t>
      </w:r>
      <w:r w:rsidR="00E50CD5">
        <w:rPr>
          <w:rFonts w:ascii="Book Antiqua" w:eastAsia="TimesNewRomanPSMT" w:hAnsi="Book Antiqua" w:cs="Book Antiqua" w:hint="eastAsia"/>
          <w:sz w:val="24"/>
          <w:szCs w:val="24"/>
          <w:vertAlign w:val="superscript"/>
          <w:lang w:val="en-US" w:eastAsia="zh-CN"/>
        </w:rPr>
        <w:t>,17,18,22</w:t>
      </w:r>
      <w:r w:rsidR="00E50CD5" w:rsidRPr="00D56EA8">
        <w:rPr>
          <w:rFonts w:ascii="Book Antiqua" w:eastAsia="TimesNewRomanPSMT" w:hAnsi="Book Antiqua" w:cs="Book Antiqua"/>
          <w:sz w:val="24"/>
          <w:szCs w:val="24"/>
          <w:vertAlign w:val="superscript"/>
          <w:lang w:val="en-US"/>
        </w:rPr>
        <w:t>]</w:t>
      </w:r>
      <w:r w:rsidR="00E50CD5" w:rsidRPr="00D56EA8">
        <w:fldChar w:fldCharType="end"/>
      </w:r>
      <w:r w:rsidRPr="00D56EA8">
        <w:rPr>
          <w:rFonts w:ascii="Book Antiqua" w:hAnsi="Book Antiqua" w:cs="Book Antiqua"/>
          <w:sz w:val="24"/>
          <w:szCs w:val="24"/>
        </w:rPr>
        <w:t>.</w:t>
      </w:r>
      <w:r w:rsidR="00E50CD5">
        <w:rPr>
          <w:rFonts w:ascii="Book Antiqua" w:hAnsi="Book Antiqua" w:cs="Book Antiqua" w:hint="eastAsia"/>
          <w:sz w:val="24"/>
          <w:szCs w:val="24"/>
          <w:lang w:eastAsia="zh-CN"/>
        </w:rPr>
        <w:t xml:space="preserve"> </w:t>
      </w:r>
      <w:r w:rsidRPr="00D56EA8">
        <w:rPr>
          <w:rFonts w:ascii="Book Antiqua" w:hAnsi="Book Antiqua" w:cs="Book Antiqua"/>
          <w:sz w:val="24"/>
          <w:szCs w:val="24"/>
        </w:rPr>
        <w:t xml:space="preserve">In these caases, the results of </w:t>
      </w:r>
      <w:r w:rsidRPr="00D56EA8">
        <w:rPr>
          <w:rFonts w:ascii="Book Antiqua" w:eastAsia="TimesNewRomanPSMT" w:hAnsi="Book Antiqua" w:cs="Book Antiqua"/>
          <w:sz w:val="24"/>
          <w:szCs w:val="24"/>
        </w:rPr>
        <w:t xml:space="preserve">tests for heterogeneity effects according to the site of the </w:t>
      </w:r>
      <w:r w:rsidRPr="00D56EA8">
        <w:rPr>
          <w:rFonts w:ascii="Book Antiqua" w:eastAsia="TimesNewRomanPSMT" w:hAnsi="Book Antiqua" w:cs="Book Antiqua"/>
          <w:sz w:val="24"/>
          <w:szCs w:val="24"/>
        </w:rPr>
        <w:lastRenderedPageBreak/>
        <w:t>primary tumor</w:t>
      </w:r>
      <w:r w:rsidRPr="00D56EA8">
        <w:rPr>
          <w:rFonts w:ascii="Book Antiqua" w:hAnsi="Book Antiqua" w:cs="Book Antiqua"/>
          <w:sz w:val="24"/>
          <w:szCs w:val="24"/>
        </w:rPr>
        <w:t xml:space="preserve"> were documented when reported by the </w:t>
      </w:r>
      <w:r w:rsidR="00E50CD5" w:rsidRPr="00D56EA8">
        <w:rPr>
          <w:rFonts w:ascii="Book Antiqua" w:hAnsi="Book Antiqua" w:cs="Book Antiqua"/>
          <w:sz w:val="24"/>
          <w:szCs w:val="24"/>
        </w:rPr>
        <w:t>a</w:t>
      </w:r>
      <w:r w:rsidRPr="00D56EA8">
        <w:rPr>
          <w:rFonts w:ascii="Book Antiqua" w:hAnsi="Book Antiqua" w:cs="Book Antiqua"/>
          <w:sz w:val="24"/>
          <w:szCs w:val="24"/>
        </w:rPr>
        <w:t>uthors.</w:t>
      </w:r>
    </w:p>
    <w:p w:rsidR="004058FA" w:rsidRPr="00D56EA8" w:rsidRDefault="00313C26" w:rsidP="00E50CD5">
      <w:pPr>
        <w:snapToGrid w:val="0"/>
        <w:spacing w:line="360" w:lineRule="auto"/>
        <w:ind w:firstLineChars="100" w:firstLine="240"/>
        <w:jc w:val="both"/>
        <w:rPr>
          <w:rFonts w:ascii="Book Antiqua" w:hAnsi="Book Antiqua" w:cs="Book Antiqua"/>
          <w:sz w:val="24"/>
          <w:szCs w:val="24"/>
          <w:lang w:val="en-US"/>
        </w:rPr>
      </w:pPr>
      <w:r w:rsidRPr="00D56EA8">
        <w:rPr>
          <w:rFonts w:ascii="Book Antiqua" w:eastAsia="TimesNewRomanPSMT" w:hAnsi="Book Antiqua" w:cs="Book Antiqua"/>
          <w:sz w:val="24"/>
          <w:szCs w:val="24"/>
          <w:lang w:val="en-US"/>
        </w:rPr>
        <w:t xml:space="preserve">When results were reported or updated in more than one publication, only the most recent paper was used. </w:t>
      </w:r>
    </w:p>
    <w:p w:rsidR="004058FA" w:rsidRPr="00D56EA8" w:rsidRDefault="00313C26" w:rsidP="00E50CD5">
      <w:pPr>
        <w:snapToGrid w:val="0"/>
        <w:spacing w:line="360" w:lineRule="auto"/>
        <w:ind w:firstLineChars="100" w:firstLine="240"/>
        <w:jc w:val="both"/>
        <w:rPr>
          <w:rFonts w:ascii="Book Antiqua" w:hAnsi="Book Antiqua" w:cs="Book Antiqua"/>
          <w:sz w:val="24"/>
          <w:szCs w:val="24"/>
          <w:lang w:val="en-US" w:eastAsia="zh-CN"/>
        </w:rPr>
      </w:pPr>
      <w:r w:rsidRPr="00D56EA8">
        <w:rPr>
          <w:rFonts w:ascii="Book Antiqua" w:hAnsi="Book Antiqua" w:cs="Book Antiqua"/>
          <w:sz w:val="24"/>
          <w:szCs w:val="24"/>
          <w:lang w:val="en-US"/>
        </w:rPr>
        <w:t>At the end of the process, only RCTs were included in this review (Fig</w:t>
      </w:r>
      <w:r w:rsidR="00E50CD5">
        <w:rPr>
          <w:rFonts w:ascii="Book Antiqua" w:hAnsi="Book Antiqua" w:cs="Book Antiqua" w:hint="eastAsia"/>
          <w:sz w:val="24"/>
          <w:szCs w:val="24"/>
          <w:lang w:val="en-US" w:eastAsia="zh-CN"/>
        </w:rPr>
        <w:t xml:space="preserve">ure </w:t>
      </w:r>
      <w:r w:rsidRPr="00D56EA8">
        <w:rPr>
          <w:rFonts w:ascii="Book Antiqua" w:hAnsi="Book Antiqua" w:cs="Book Antiqua"/>
          <w:sz w:val="24"/>
          <w:szCs w:val="24"/>
          <w:lang w:val="en-US"/>
        </w:rPr>
        <w:t>1)</w:t>
      </w:r>
      <w:r w:rsidR="00E50CD5">
        <w:rPr>
          <w:rFonts w:ascii="Book Antiqua" w:hAnsi="Book Antiqua" w:cs="Book Antiqua" w:hint="eastAsia"/>
          <w:sz w:val="24"/>
          <w:szCs w:val="24"/>
          <w:lang w:val="en-US" w:eastAsia="zh-CN"/>
        </w:rPr>
        <w:t>.</w:t>
      </w:r>
    </w:p>
    <w:p w:rsidR="004058FA" w:rsidRPr="00D56EA8" w:rsidRDefault="004058FA" w:rsidP="00313C26">
      <w:pPr>
        <w:snapToGrid w:val="0"/>
        <w:spacing w:line="360" w:lineRule="auto"/>
        <w:jc w:val="both"/>
        <w:rPr>
          <w:rFonts w:ascii="Book Antiqua" w:hAnsi="Book Antiqua" w:cs="Book Antiqua"/>
          <w:sz w:val="24"/>
          <w:szCs w:val="24"/>
          <w:lang w:val="en-US"/>
        </w:rPr>
      </w:pPr>
    </w:p>
    <w:p w:rsidR="004058FA" w:rsidRPr="00E50CD5" w:rsidRDefault="00313C26" w:rsidP="00313C26">
      <w:pPr>
        <w:snapToGrid w:val="0"/>
        <w:spacing w:line="360" w:lineRule="auto"/>
        <w:jc w:val="both"/>
        <w:rPr>
          <w:rFonts w:ascii="Book Antiqua" w:eastAsia="TimesNewRomanPSMT" w:hAnsi="Book Antiqua" w:cs="Book Antiqua"/>
          <w:b/>
          <w:sz w:val="24"/>
          <w:szCs w:val="24"/>
          <w:lang w:val="en-US"/>
        </w:rPr>
      </w:pPr>
      <w:r w:rsidRPr="00E50CD5">
        <w:rPr>
          <w:rFonts w:ascii="Book Antiqua" w:hAnsi="Book Antiqua" w:cs="Book Antiqua"/>
          <w:b/>
          <w:i/>
          <w:iCs/>
          <w:sz w:val="24"/>
          <w:szCs w:val="24"/>
          <w:lang w:val="en-US"/>
        </w:rPr>
        <w:t>Exclusion criteria</w:t>
      </w:r>
    </w:p>
    <w:p w:rsidR="004058FA" w:rsidRPr="00D56EA8" w:rsidRDefault="00313C26" w:rsidP="00313C26">
      <w:pPr>
        <w:snapToGrid w:val="0"/>
        <w:spacing w:line="360" w:lineRule="auto"/>
        <w:jc w:val="both"/>
      </w:pPr>
      <w:r w:rsidRPr="00D56EA8">
        <w:rPr>
          <w:rFonts w:ascii="Book Antiqua" w:eastAsia="TimesNewRomanPSMT" w:hAnsi="Book Antiqua" w:cs="Book Antiqua"/>
          <w:sz w:val="24"/>
          <w:szCs w:val="24"/>
          <w:lang w:val="en-US"/>
        </w:rPr>
        <w:t>We included only GC patients according to the theory of site-dependent difference</w:t>
      </w:r>
      <w:r w:rsidR="00E50CD5">
        <w:rPr>
          <w:rFonts w:ascii="Book Antiqua" w:eastAsia="TimesNewRomanPSMT" w:hAnsi="Book Antiqua" w:cs="Book Antiqua"/>
          <w:sz w:val="24"/>
          <w:szCs w:val="24"/>
          <w:lang w:val="en-US"/>
        </w:rPr>
        <w:t>s in tumor genomics and biology</w:t>
      </w:r>
      <w:r w:rsidRPr="00D56EA8">
        <w:fldChar w:fldCharType="begin"/>
      </w:r>
      <w:r w:rsidRPr="00D56EA8">
        <w:instrText>ADDIN ZOTERO_ITEM CSL_CITATION {"citationID":"4hDbnoBc","properties":{"formattedCitation":"{\\rtf \\super [23]\\nosupersub{}}","plainCitation":"[23]"},"citationItems":[{"id":34,"uris":["http://zotero.org/users/4180559/items/T2VI5WRR"],"uri":["http://zotero.org/users/4180559/items/T2VI5WRR"],"itemData":{"id":34,"type":"article-journal","title":"Molecular classification of gastric cancer: a new paradigm","container-title":"Clinical Cancer Research: An Official Journal of the American Association for Cancer Research","page":"2693-2701","volume":"17","issue":"9","source":"PubMed","abstract":"PURPOSE: Gastric cancer may be subdivided into 3 distinct subtypes--proximal, diffuse, and distal gastric cancer--based on histopathologic and anatomic criteria. Each subtype is associated with unique epidemiology. Our aim is to test the hypothesis that these distinct gastric cancer subtypes may also be distinguished by gene expression analysis.\nEXPERIMENTAL DESIGN: Patients with localized gastric adenocarcinoma being screened for a phase II preoperative clinical trial (National Cancer Institute, NCI #5917) underwent endoscopic biopsy for fresh tumor procurement. Four to 6 targeted biopsies of the primary tumor were obtained. Macrodissection was carried out to ensure more than 80% carcinoma in the sample. HG-U133A GeneChip (Affymetrix) was used for cDNA expression analysis, and all arrays were processed and analyzed using the Bioconductor R-package.\nRESULTS: Between November 2003 and January 2006, 57 patients were screened to identify 36 patients with localized gastric cancer who had adequate RNA for expression analysis. Using supervised analysis, we built a classifier to distinguish the 3 gastric cancer subtypes, successfully classifying each into tightly grouped clusters. Leave-one-out cross-validation error was 0.14, suggesting that more than 85% of samples were classified correctly. Gene set analysis with the false discovery rate set at 0.25 identified several pathways that were differentially regulated when comparing each gastric cancer subtype to adjacent normal stomach.\nCONCLUSIONS: Subtypes of gastric cancer that have epidemiologic and histologic distinctions are also distinguished by gene expression data. These preliminary data suggest a new classification of gastric cancer with implications for improving our understanding of disease biology and identification of unique molecular drivers for each gastric cancer subtype.","DOI":"10.1158/1078-0432.CCR-10-2203","ISSN":"1078-0432","note":"PMID: 21430069\nPMCID: PMC3100216","shortTitle":"Molecular classification of gastric cancer","journalAbbreviation":"Clin. Cancer Res.","language":"eng","author":[{"family":"Shah","given":"Manish A."},{"family":"Khanin","given":"Raya"},{"family":"Tang","given":"Laura"},{"family":"Janjigian","given":"Yelena Y."},{"family":"Klimstra","given":"David S."},{"family":"Gerdes","given":"Hans"},{"family":"Kelsen","given":"David P."}],"issued":{"date-parts":[["2011",5,1]]}}}],"schema":"https://github.com/citation-style-language/schema/raw/master/csl-citation.json"}</w:instrText>
      </w:r>
      <w:r w:rsidRPr="00D56EA8">
        <w:fldChar w:fldCharType="separate"/>
      </w:r>
      <w:bookmarkStart w:id="47" w:name="__Fieldmark__319_283371796"/>
      <w:r w:rsidRPr="00D56EA8">
        <w:rPr>
          <w:rFonts w:ascii="Book Antiqua" w:eastAsia="TimesNewRomanPSMT" w:hAnsi="Book Antiqua" w:cs="Book Antiqua"/>
          <w:sz w:val="24"/>
          <w:szCs w:val="24"/>
          <w:vertAlign w:val="superscript"/>
          <w:lang w:val="en-US"/>
        </w:rPr>
        <w:t>[23]</w:t>
      </w:r>
      <w:r w:rsidRPr="00D56EA8">
        <w:fldChar w:fldCharType="end"/>
      </w:r>
      <w:bookmarkEnd w:id="47"/>
      <w:r w:rsidRPr="00D56EA8">
        <w:rPr>
          <w:rFonts w:ascii="Book Antiqua" w:eastAsia="TimesNewRomanPSMT" w:hAnsi="Book Antiqua" w:cs="Book Antiqua"/>
          <w:sz w:val="24"/>
          <w:szCs w:val="24"/>
          <w:lang w:val="en-US"/>
        </w:rPr>
        <w:t xml:space="preserve">. Therefore, studies recruiting lower-esophagus and cardia cancers without gastric cancer were excluded. Studies including GC and diseases other than GC (lower esophageal cancer,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tumor) were also excluded unless analyses were conducted separately.</w:t>
      </w:r>
    </w:p>
    <w:p w:rsidR="004058FA" w:rsidRPr="00D56EA8" w:rsidRDefault="00313C26" w:rsidP="00E50CD5">
      <w:pPr>
        <w:snapToGrid w:val="0"/>
        <w:spacing w:line="360" w:lineRule="auto"/>
        <w:ind w:firstLineChars="100" w:firstLine="240"/>
        <w:jc w:val="both"/>
        <w:rPr>
          <w:rFonts w:ascii="Book Antiqua" w:hAnsi="Book Antiqua" w:cs="Book Antiqua"/>
          <w:sz w:val="24"/>
          <w:szCs w:val="24"/>
          <w:lang w:val="en-US"/>
        </w:rPr>
      </w:pPr>
      <w:r w:rsidRPr="00D56EA8">
        <w:rPr>
          <w:rFonts w:ascii="Book Antiqua" w:hAnsi="Book Antiqua" w:cs="Book Antiqua"/>
          <w:sz w:val="24"/>
          <w:szCs w:val="24"/>
          <w:lang w:val="en-US"/>
        </w:rPr>
        <w:t xml:space="preserve">Studies of preoperative radiotherapy or immunotherapy were excluded if they were not associated with chemotherapy. </w:t>
      </w:r>
    </w:p>
    <w:p w:rsidR="004058FA" w:rsidRPr="00D56EA8" w:rsidRDefault="00313C26" w:rsidP="00E50CD5">
      <w:pPr>
        <w:snapToGrid w:val="0"/>
        <w:spacing w:line="360" w:lineRule="auto"/>
        <w:ind w:firstLineChars="100" w:firstLine="240"/>
        <w:jc w:val="both"/>
        <w:rPr>
          <w:rFonts w:ascii="Book Antiqua" w:eastAsia="ArialMT" w:hAnsi="Book Antiqua" w:cs="Book Antiqua"/>
          <w:sz w:val="24"/>
          <w:szCs w:val="24"/>
          <w:lang w:val="en-US"/>
        </w:rPr>
      </w:pPr>
      <w:r w:rsidRPr="00D56EA8">
        <w:rPr>
          <w:rFonts w:ascii="Book Antiqua" w:hAnsi="Book Antiqua" w:cs="Book Antiqua"/>
          <w:sz w:val="24"/>
          <w:szCs w:val="24"/>
          <w:lang w:val="en-US"/>
        </w:rPr>
        <w:t>We excluded patients with history of prior treatment before entering the trial as well.</w:t>
      </w:r>
    </w:p>
    <w:p w:rsidR="004058FA" w:rsidRPr="00D56EA8" w:rsidRDefault="004058FA" w:rsidP="00313C26">
      <w:pPr>
        <w:snapToGrid w:val="0"/>
        <w:spacing w:line="360" w:lineRule="auto"/>
        <w:jc w:val="both"/>
        <w:rPr>
          <w:rFonts w:ascii="Book Antiqua" w:eastAsia="ArialMT" w:hAnsi="Book Antiqua" w:cs="Book Antiqua"/>
          <w:sz w:val="24"/>
          <w:szCs w:val="24"/>
          <w:lang w:val="en-US"/>
        </w:rPr>
      </w:pPr>
    </w:p>
    <w:p w:rsidR="004058FA" w:rsidRPr="00E50CD5" w:rsidRDefault="00313C26" w:rsidP="00313C26">
      <w:pPr>
        <w:snapToGrid w:val="0"/>
        <w:spacing w:line="360" w:lineRule="auto"/>
        <w:jc w:val="both"/>
        <w:rPr>
          <w:rFonts w:ascii="Book Antiqua" w:eastAsia="TimesNewRomanPSMT" w:hAnsi="Book Antiqua" w:cs="Book Antiqua"/>
          <w:b/>
          <w:sz w:val="24"/>
          <w:szCs w:val="24"/>
          <w:lang w:val="en-US"/>
        </w:rPr>
      </w:pPr>
      <w:r w:rsidRPr="00E50CD5">
        <w:rPr>
          <w:rFonts w:ascii="Book Antiqua" w:eastAsia="ArialMT" w:hAnsi="Book Antiqua" w:cs="Book Antiqua"/>
          <w:b/>
          <w:i/>
          <w:iCs/>
          <w:sz w:val="24"/>
          <w:szCs w:val="24"/>
          <w:lang w:val="en-US"/>
        </w:rPr>
        <w:t xml:space="preserve">Types of </w:t>
      </w:r>
      <w:r w:rsidR="00E50CD5" w:rsidRPr="00E50CD5">
        <w:rPr>
          <w:rFonts w:ascii="Book Antiqua" w:eastAsia="ArialMT" w:hAnsi="Book Antiqua" w:cs="Book Antiqua"/>
          <w:b/>
          <w:i/>
          <w:iCs/>
          <w:sz w:val="24"/>
          <w:szCs w:val="24"/>
          <w:lang w:val="en-US"/>
        </w:rPr>
        <w:t>i</w:t>
      </w:r>
      <w:r w:rsidRPr="00E50CD5">
        <w:rPr>
          <w:rFonts w:ascii="Book Antiqua" w:eastAsia="ArialMT" w:hAnsi="Book Antiqua" w:cs="Book Antiqua"/>
          <w:b/>
          <w:i/>
          <w:iCs/>
          <w:sz w:val="24"/>
          <w:szCs w:val="24"/>
          <w:lang w:val="en-US"/>
        </w:rPr>
        <w:t>nterventions</w:t>
      </w:r>
    </w:p>
    <w:p w:rsidR="004058FA" w:rsidRPr="00D56EA8" w:rsidRDefault="00313C26" w:rsidP="00313C26">
      <w:pPr>
        <w:snapToGrid w:val="0"/>
        <w:spacing w:line="360" w:lineRule="auto"/>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 xml:space="preserve">Any chemotherapy regimen performed before </w:t>
      </w:r>
      <w:proofErr w:type="spellStart"/>
      <w:r w:rsidRPr="00D56EA8">
        <w:rPr>
          <w:rFonts w:ascii="Book Antiqua" w:eastAsia="TimesNewRomanPSMT" w:hAnsi="Book Antiqua" w:cs="Book Antiqua"/>
          <w:sz w:val="24"/>
          <w:szCs w:val="24"/>
          <w:lang w:val="en-US"/>
        </w:rPr>
        <w:t>resective</w:t>
      </w:r>
      <w:proofErr w:type="spellEnd"/>
      <w:r w:rsidRPr="00D56EA8">
        <w:rPr>
          <w:rFonts w:ascii="Book Antiqua" w:eastAsia="TimesNewRomanPSMT" w:hAnsi="Book Antiqua" w:cs="Book Antiqua"/>
          <w:sz w:val="24"/>
          <w:szCs w:val="24"/>
          <w:lang w:val="en-US"/>
        </w:rPr>
        <w:t xml:space="preserve"> surgery with or without postoperative adjuvant treatment was included and located in the NAC-arm.</w:t>
      </w:r>
    </w:p>
    <w:p w:rsidR="004058FA" w:rsidRPr="00D56EA8" w:rsidRDefault="00313C26" w:rsidP="00E50CD5">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 xml:space="preserve">For the surgery alone–arm (SA-arm), we enrolled all types of gastrectomy and lymphadenectomy that were performed (D0, D1, D1plus, D2, D3). </w:t>
      </w:r>
    </w:p>
    <w:p w:rsidR="004058FA" w:rsidRPr="00D56EA8" w:rsidRDefault="00313C26" w:rsidP="00E50CD5">
      <w:pPr>
        <w:snapToGrid w:val="0"/>
        <w:spacing w:line="360" w:lineRule="auto"/>
        <w:ind w:firstLineChars="100" w:firstLine="240"/>
        <w:jc w:val="both"/>
        <w:rPr>
          <w:rFonts w:ascii="Book Antiqua" w:eastAsia="ArialMT" w:hAnsi="Book Antiqua" w:cs="Book Antiqua"/>
          <w:b/>
          <w:bCs/>
          <w:sz w:val="24"/>
          <w:szCs w:val="24"/>
          <w:lang w:val="en-US"/>
        </w:rPr>
      </w:pPr>
      <w:r w:rsidRPr="00D56EA8">
        <w:rPr>
          <w:rFonts w:ascii="Book Antiqua" w:eastAsia="TimesNewRomanPSMT" w:hAnsi="Book Antiqua" w:cs="Book Antiqua"/>
          <w:sz w:val="24"/>
          <w:szCs w:val="24"/>
          <w:lang w:val="en-US"/>
        </w:rPr>
        <w:t xml:space="preserve">Studies in which GC was associated with another synchronous malignancy or studies containing </w:t>
      </w:r>
      <w:proofErr w:type="spellStart"/>
      <w:r w:rsidRPr="00D56EA8">
        <w:rPr>
          <w:rFonts w:ascii="Book Antiqua" w:eastAsia="TimesNewRomanPSMT" w:hAnsi="Book Antiqua" w:cs="Book Antiqua"/>
          <w:sz w:val="24"/>
          <w:szCs w:val="24"/>
          <w:lang w:val="en-US"/>
        </w:rPr>
        <w:t>multivisceral</w:t>
      </w:r>
      <w:proofErr w:type="spellEnd"/>
      <w:r w:rsidRPr="00D56EA8">
        <w:rPr>
          <w:rFonts w:ascii="Book Antiqua" w:eastAsia="TimesNewRomanPSMT" w:hAnsi="Book Antiqua" w:cs="Book Antiqua"/>
          <w:sz w:val="24"/>
          <w:szCs w:val="24"/>
          <w:lang w:val="en-US"/>
        </w:rPr>
        <w:t xml:space="preserve"> resections were excluded.</w:t>
      </w:r>
    </w:p>
    <w:p w:rsidR="004058FA" w:rsidRPr="00D56EA8" w:rsidRDefault="004058FA" w:rsidP="00313C26">
      <w:pPr>
        <w:snapToGrid w:val="0"/>
        <w:spacing w:line="360" w:lineRule="auto"/>
        <w:jc w:val="both"/>
        <w:rPr>
          <w:rFonts w:ascii="Book Antiqua" w:eastAsia="ArialMT" w:hAnsi="Book Antiqua" w:cs="Book Antiqua"/>
          <w:b/>
          <w:bCs/>
          <w:sz w:val="24"/>
          <w:szCs w:val="24"/>
          <w:lang w:val="en-US"/>
        </w:rPr>
      </w:pPr>
    </w:p>
    <w:p w:rsidR="004058FA" w:rsidRPr="00E50CD5" w:rsidRDefault="00313C26" w:rsidP="00313C26">
      <w:pPr>
        <w:snapToGrid w:val="0"/>
        <w:spacing w:line="360" w:lineRule="auto"/>
        <w:jc w:val="both"/>
        <w:rPr>
          <w:rFonts w:ascii="Book Antiqua" w:eastAsia="TimesNewRomanPSMT" w:hAnsi="Book Antiqua" w:cs="Book Antiqua"/>
          <w:b/>
          <w:sz w:val="24"/>
          <w:szCs w:val="24"/>
          <w:lang w:val="en-US"/>
        </w:rPr>
      </w:pPr>
      <w:r w:rsidRPr="00E50CD5">
        <w:rPr>
          <w:rFonts w:ascii="Book Antiqua" w:eastAsia="ArialMT" w:hAnsi="Book Antiqua" w:cs="Book Antiqua"/>
          <w:b/>
          <w:i/>
          <w:iCs/>
          <w:sz w:val="24"/>
          <w:szCs w:val="24"/>
          <w:lang w:val="en-US"/>
        </w:rPr>
        <w:t xml:space="preserve">Outcomes of </w:t>
      </w:r>
      <w:r w:rsidR="00E50CD5" w:rsidRPr="00E50CD5">
        <w:rPr>
          <w:rFonts w:ascii="Book Antiqua" w:eastAsia="ArialMT" w:hAnsi="Book Antiqua" w:cs="Book Antiqua"/>
          <w:b/>
          <w:i/>
          <w:iCs/>
          <w:sz w:val="24"/>
          <w:szCs w:val="24"/>
          <w:lang w:val="en-US"/>
        </w:rPr>
        <w:t>i</w:t>
      </w:r>
      <w:r w:rsidRPr="00E50CD5">
        <w:rPr>
          <w:rFonts w:ascii="Book Antiqua" w:eastAsia="ArialMT" w:hAnsi="Book Antiqua" w:cs="Book Antiqua"/>
          <w:b/>
          <w:i/>
          <w:iCs/>
          <w:sz w:val="24"/>
          <w:szCs w:val="24"/>
          <w:lang w:val="en-US"/>
        </w:rPr>
        <w:t xml:space="preserve">nterest and </w:t>
      </w:r>
      <w:r w:rsidR="00E50CD5" w:rsidRPr="00E50CD5">
        <w:rPr>
          <w:rFonts w:ascii="Book Antiqua" w:eastAsia="ArialMT" w:hAnsi="Book Antiqua" w:cs="Book Antiqua"/>
          <w:b/>
          <w:i/>
          <w:iCs/>
          <w:sz w:val="24"/>
          <w:szCs w:val="24"/>
          <w:lang w:val="en-US"/>
        </w:rPr>
        <w:t>d</w:t>
      </w:r>
      <w:r w:rsidRPr="00E50CD5">
        <w:rPr>
          <w:rFonts w:ascii="Book Antiqua" w:eastAsia="ArialMT" w:hAnsi="Book Antiqua" w:cs="Book Antiqua"/>
          <w:b/>
          <w:i/>
          <w:iCs/>
          <w:sz w:val="24"/>
          <w:szCs w:val="24"/>
          <w:lang w:val="en-US"/>
        </w:rPr>
        <w:t>efinitions</w:t>
      </w:r>
    </w:p>
    <w:p w:rsidR="004058FA" w:rsidRPr="00D56EA8" w:rsidRDefault="00313C26" w:rsidP="00313C26">
      <w:pPr>
        <w:snapToGrid w:val="0"/>
        <w:spacing w:line="360" w:lineRule="auto"/>
        <w:jc w:val="both"/>
      </w:pPr>
      <w:r w:rsidRPr="00D56EA8">
        <w:rPr>
          <w:rFonts w:ascii="Book Antiqua" w:eastAsia="TimesNewRomanPSMT" w:hAnsi="Book Antiqua" w:cs="Book Antiqua"/>
          <w:sz w:val="24"/>
          <w:szCs w:val="24"/>
          <w:lang w:val="en-US"/>
        </w:rPr>
        <w:t>The primary outcomes were the overall survival rates (time from random assignment to the last follow-up or death) and/or disease-free survival rates (DFS)</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(time from random assignment to tumor recurrence or death) and/or disease-specific survival rates</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(DSS) (time from random assignment to death from disease). Secondary outcomes included the perioperative response rates, the R0 (margin negative) resection rate after perioperative treatment, and OS or DFS or DSS according to the type of lymph node dissection performed (D1, D2, others) following Japanese Gastr</w:t>
      </w:r>
      <w:r w:rsidR="004C6B24">
        <w:rPr>
          <w:rFonts w:ascii="Book Antiqua" w:eastAsia="TimesNewRomanPSMT" w:hAnsi="Book Antiqua" w:cs="Book Antiqua"/>
          <w:sz w:val="24"/>
          <w:szCs w:val="24"/>
          <w:lang w:val="en-US"/>
        </w:rPr>
        <w:t>ic Cancer Treatments Guidelines</w:t>
      </w:r>
      <w:r w:rsidRPr="00D56EA8">
        <w:fldChar w:fldCharType="begin"/>
      </w:r>
      <w:r w:rsidRPr="00D56EA8">
        <w:instrText>ADDIN ZOTERO_ITEM CSL_CITATION {"citationID":"gRFlhiOg","properties":{"formattedCitation":"{\\rtf \\super [21]\\nosupersub{}}","plainCitation":"[21]"},"citationItems":[{"id":85,"uris":["http://zotero.org/users/4180559/items/TVMFNHUS"],"uri":["http://zotero.org/users/4180559/items/TVMFNHUS"],"itemData":{"id":85,"type":"article-journal","title":"Japanese gastric cancer treatment guidelines 2014 (ver. 4)","container-title":"Gastric Cancer: Official Journal of the International Gastric Cancer Association and the Japanese Gastric Cancer Association","page":"1-19","volume":"20","issue":"1","source":"PubMed","DOI":"10.1007/s10120-016-0622-4","ISSN":"1436-3305","note":"PMID: 27342689\nPMCID: PMC5215069","journalAbbreviation":"Gastric Cancer","language":"eng","author":[{"literal":"Japanese Gastric Cancer Association"}],"issued":{"date-parts":[["2017",1]]}}}],"schema":"https://github.com/citation-style-language/schema/raw/master/csl-citation.json"}</w:instrText>
      </w:r>
      <w:r w:rsidRPr="00D56EA8">
        <w:fldChar w:fldCharType="separate"/>
      </w:r>
      <w:bookmarkStart w:id="48" w:name="__Fieldmark__333_283371796"/>
      <w:r w:rsidRPr="00D56EA8">
        <w:rPr>
          <w:rFonts w:ascii="Book Antiqua" w:eastAsia="TimesNewRomanPSMT" w:hAnsi="Book Antiqua" w:cs="Book Antiqua"/>
          <w:sz w:val="24"/>
          <w:szCs w:val="24"/>
          <w:vertAlign w:val="superscript"/>
          <w:lang w:val="en-US"/>
        </w:rPr>
        <w:t>[21]</w:t>
      </w:r>
      <w:r w:rsidRPr="00D56EA8">
        <w:fldChar w:fldCharType="end"/>
      </w:r>
      <w:bookmarkEnd w:id="48"/>
      <w:r w:rsidRPr="00D56EA8">
        <w:rPr>
          <w:rFonts w:ascii="Book Antiqua" w:eastAsia="TimesNewRomanPSMT" w:hAnsi="Book Antiqua" w:cs="Book Antiqua"/>
          <w:sz w:val="24"/>
          <w:szCs w:val="24"/>
          <w:lang w:val="en-US"/>
        </w:rPr>
        <w:t>. Preoperative tumor stages were all recorded following TNM classification of malignant tumors (mostly from the 6</w:t>
      </w:r>
      <w:r w:rsidRPr="00D56EA8">
        <w:rPr>
          <w:rFonts w:ascii="Book Antiqua" w:eastAsia="TimesNewRomanPSMT" w:hAnsi="Book Antiqua" w:cs="Book Antiqua"/>
          <w:sz w:val="24"/>
          <w:szCs w:val="24"/>
          <w:vertAlign w:val="superscript"/>
          <w:lang w:val="en-US"/>
        </w:rPr>
        <w:t>th</w:t>
      </w:r>
      <w:r w:rsidR="00E50CD5">
        <w:rPr>
          <w:rFonts w:ascii="Book Antiqua" w:eastAsia="TimesNewRomanPSMT" w:hAnsi="Book Antiqua" w:cs="Book Antiqua"/>
          <w:sz w:val="24"/>
          <w:szCs w:val="24"/>
          <w:lang w:val="en-US"/>
        </w:rPr>
        <w:t xml:space="preserve"> edition</w:t>
      </w:r>
      <w:r w:rsidRPr="00D56EA8">
        <w:fldChar w:fldCharType="begin"/>
      </w:r>
      <w:r w:rsidRPr="00D56EA8">
        <w:instrText>ADDIN ZOTERO_ITEM CSL_CITATION {"citationID":"gpafULyY","properties":{"formattedCitation":"{\\rtf \\super [19]\\nosupersub{}}","plainCitation":"[19]"},"citationItems":[{"id":137,"uris":["http://zotero.org/users/4180559/items/KDCN4ENR"],"uri":["http://zotero.org/users/4180559/items/KDCN4ENR"],"itemData":{"id":137,"type":"article-journal","title":"Cell type-dependent, infection-induced, aberrant DNA methylation in gastric cancer","container-title":"Journal of Theoretical Biology","page":"570-577","volume":"264","issue":"2","source":"PubMed","abstract":"Epigenetic changes correspond to heritable modifications of the chromatin structure, which do not involve any alteration of the DNA sequence but nonetheless affect gene expression. These mechanisms play an important role in cell differentiation, but aberrant occurrences are also associated with a number of diseases, including cancer and neural development disorders. In particular, aberrant DNA methylation induced by H. Pylori has been found to be a significant risk factor in gastric cancer. To investigate the sensitivity of different genes and cell types to this infection, a computational model of methylation in gastric crypts is developed. In this article, we review existing results from physical experiments and outline their limitations, before presenting the computational model and investigating the influence of its parameters.","DOI":"10.1016/j.jtbi.2010.02.040","ISSN":"1095-8541","note":"PMID: 20219476","journalAbbreviation":"J. Theor. Biol.","language":"eng","author":[{"family":"Perrin","given":"Dimitri"},{"family":"Ruskin","given":"Heather J."},{"family":"Niwa","given":"Tohru"}],"issued":{"date-parts":[["2010",5,21]]}}}],"schema":"https://github.com/citation-style-language/schema/raw/master/csl-citation.json"}</w:instrText>
      </w:r>
      <w:r w:rsidRPr="00D56EA8">
        <w:fldChar w:fldCharType="separate"/>
      </w:r>
      <w:bookmarkStart w:id="49" w:name="__Fieldmark__340_283371796"/>
      <w:r w:rsidRPr="00D56EA8">
        <w:rPr>
          <w:rFonts w:ascii="Book Antiqua" w:eastAsia="TimesNewRomanPSMT" w:hAnsi="Book Antiqua" w:cs="Book Antiqua"/>
          <w:sz w:val="24"/>
          <w:szCs w:val="24"/>
          <w:vertAlign w:val="superscript"/>
          <w:lang w:val="en-US"/>
        </w:rPr>
        <w:t>[19]</w:t>
      </w:r>
      <w:r w:rsidRPr="00D56EA8">
        <w:fldChar w:fldCharType="end"/>
      </w:r>
      <w:bookmarkEnd w:id="49"/>
      <w:r w:rsidRPr="00D56EA8">
        <w:rPr>
          <w:rFonts w:ascii="Book Antiqua" w:hAnsi="Book Antiqua" w:cs="Book Antiqua"/>
          <w:sz w:val="24"/>
          <w:szCs w:val="24"/>
          <w:lang w:val="en-US"/>
        </w:rPr>
        <w:t>).</w:t>
      </w:r>
    </w:p>
    <w:p w:rsidR="004058FA" w:rsidRPr="00D56EA8" w:rsidRDefault="00313C26" w:rsidP="00E50CD5">
      <w:pPr>
        <w:snapToGrid w:val="0"/>
        <w:spacing w:line="360" w:lineRule="auto"/>
        <w:ind w:firstLineChars="100" w:firstLine="240"/>
        <w:jc w:val="both"/>
      </w:pPr>
      <w:r w:rsidRPr="00D56EA8">
        <w:rPr>
          <w:rFonts w:ascii="Book Antiqua" w:eastAsia="TimesNewRomanPSMT" w:hAnsi="Book Antiqua" w:cs="Book Antiqua"/>
          <w:sz w:val="24"/>
          <w:szCs w:val="24"/>
          <w:lang w:val="en-US"/>
        </w:rPr>
        <w:lastRenderedPageBreak/>
        <w:t>The objective response to NAC was evaluated as either complete response (CR), partial response (PR), stable disease (SD) or progressive disease (PD) according to the indications of the Japanese Gastric Cancer Association</w:t>
      </w:r>
      <w:r w:rsidR="00E50CD5" w:rsidRPr="00D56EA8">
        <w:fldChar w:fldCharType="begin"/>
      </w:r>
      <w:r w:rsidR="00E50CD5" w:rsidRPr="00D56EA8">
        <w:instrText>ADDIN ZOTERO_ITEM CSL_CITATION {"citationID":"dIDBbMkl","properties":{"formattedCitation":"{\\rtf \\super [21]\\nosupersub{}}","plainCitation":"[21]"},"citationItems":[{"id":85,"uris":["http://zotero.org/users/4180559/items/TVMFNHUS"],"uri":["http://zotero.org/users/4180559/items/TVMFNHUS"],"itemData":{"id":85,"type":"article-journal","title":"Japanese gastric cancer treatment guidelines 2014 (ver. 4)","container-title":"Gastric Cancer: Official Journal of the International Gastric Cancer Association and the Japanese Gastric Cancer Association","page":"1-19","volume":"20","issue":"1","source":"PubMed","DOI":"10.1007/s10120-016-0622-4","ISSN":"1436-3305","note":"PMID: 27342689\nPMCID: PMC5215069","journalAbbreviation":"Gastric Cancer","language":"eng","author":[{"literal":"Japanese Gastric Cancer Association"}],"issued":{"date-parts":[["2017",1]]}}}],"schema":"https://github.com/citation-style-language/schema/raw/master/csl-citation.json"}</w:instrText>
      </w:r>
      <w:r w:rsidR="00E50CD5" w:rsidRPr="00D56EA8">
        <w:fldChar w:fldCharType="separate"/>
      </w:r>
      <w:bookmarkStart w:id="50" w:name="__Fieldmark__348_283371796"/>
      <w:r w:rsidR="00E50CD5" w:rsidRPr="00D56EA8">
        <w:rPr>
          <w:rFonts w:ascii="Book Antiqua" w:eastAsia="TimesNewRomanPSMT" w:hAnsi="Book Antiqua" w:cs="Book Antiqua"/>
          <w:sz w:val="24"/>
          <w:szCs w:val="24"/>
          <w:vertAlign w:val="superscript"/>
          <w:lang w:val="en-US"/>
        </w:rPr>
        <w:t>[21]</w:t>
      </w:r>
      <w:bookmarkEnd w:id="50"/>
      <w:r w:rsidR="00E50CD5" w:rsidRPr="00D56EA8">
        <w:fldChar w:fldCharType="end"/>
      </w:r>
      <w:r w:rsidRPr="00D56EA8">
        <w:rPr>
          <w:rFonts w:ascii="Book Antiqua" w:eastAsia="TimesNewRomanPSMT" w:hAnsi="Book Antiqua" w:cs="Book Antiqua"/>
          <w:sz w:val="24"/>
          <w:szCs w:val="24"/>
          <w:lang w:val="en-US"/>
        </w:rPr>
        <w:t xml:space="preserve">. </w:t>
      </w:r>
    </w:p>
    <w:p w:rsidR="004058FA" w:rsidRPr="00D56EA8" w:rsidRDefault="00313C26" w:rsidP="00E50CD5">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Some trials assessed the down-staging effect of NAC by separating out patients with negative nodes from patients with positive nodes on pathological examinations after surgery.</w:t>
      </w:r>
    </w:p>
    <w:p w:rsidR="004058FA" w:rsidRPr="00D56EA8" w:rsidRDefault="004058FA" w:rsidP="00313C26">
      <w:pPr>
        <w:snapToGrid w:val="0"/>
        <w:spacing w:line="360" w:lineRule="auto"/>
        <w:jc w:val="both"/>
        <w:rPr>
          <w:rFonts w:ascii="Book Antiqua" w:eastAsia="TimesNewRomanPSMT" w:hAnsi="Book Antiqua" w:cs="Book Antiqua"/>
          <w:sz w:val="24"/>
          <w:szCs w:val="24"/>
          <w:lang w:val="en-US"/>
        </w:rPr>
      </w:pPr>
    </w:p>
    <w:p w:rsidR="004058FA" w:rsidRPr="00E50CD5" w:rsidRDefault="00313C26" w:rsidP="00313C26">
      <w:pPr>
        <w:snapToGrid w:val="0"/>
        <w:spacing w:line="360" w:lineRule="auto"/>
        <w:jc w:val="both"/>
        <w:rPr>
          <w:rFonts w:ascii="Book Antiqua" w:eastAsia="TimesNewRomanPSMT" w:hAnsi="Book Antiqua" w:cs="Book Antiqua"/>
          <w:b/>
          <w:i/>
          <w:sz w:val="24"/>
          <w:szCs w:val="24"/>
          <w:lang w:val="en-US"/>
        </w:rPr>
      </w:pPr>
      <w:r w:rsidRPr="00E50CD5">
        <w:rPr>
          <w:rFonts w:ascii="Book Antiqua" w:eastAsia="TimesNewRomanPSMT" w:hAnsi="Book Antiqua" w:cs="Book Antiqua"/>
          <w:b/>
          <w:i/>
          <w:sz w:val="24"/>
          <w:szCs w:val="24"/>
          <w:lang w:val="en-US"/>
        </w:rPr>
        <w:t xml:space="preserve">Quality assessment of RCTs </w:t>
      </w:r>
    </w:p>
    <w:p w:rsidR="004058FA" w:rsidRPr="00D56EA8" w:rsidRDefault="00313C26" w:rsidP="00313C26">
      <w:pPr>
        <w:tabs>
          <w:tab w:val="left" w:pos="220"/>
          <w:tab w:val="left" w:pos="720"/>
        </w:tabs>
        <w:suppressAutoHyphens w:val="0"/>
        <w:snapToGrid w:val="0"/>
        <w:spacing w:line="360" w:lineRule="auto"/>
        <w:jc w:val="both"/>
      </w:pPr>
      <w:r w:rsidRPr="00D56EA8">
        <w:rPr>
          <w:rFonts w:ascii="Book Antiqua" w:eastAsiaTheme="minorEastAsia" w:hAnsi="Book Antiqua" w:cs="Times"/>
          <w:sz w:val="24"/>
          <w:szCs w:val="24"/>
        </w:rPr>
        <w:t xml:space="preserve">The quality of the included RCTs was assessed using </w:t>
      </w:r>
      <w:r w:rsidR="00E50CD5">
        <w:rPr>
          <w:rFonts w:ascii="Book Antiqua" w:eastAsiaTheme="minorEastAsia" w:hAnsi="Book Antiqua" w:cs="Times"/>
          <w:sz w:val="24"/>
          <w:szCs w:val="24"/>
        </w:rPr>
        <w:t>modified Jadad’s scoring system</w:t>
      </w:r>
      <w:r w:rsidRPr="00D56EA8">
        <w:fldChar w:fldCharType="begin"/>
      </w:r>
      <w:r w:rsidRPr="00D56EA8">
        <w:instrText>ADDIN ZOTERO_ITEM CSL_CITATION {"citationID":"4aL2Ce1S","properties":{"formattedCitation":"{\\rtf \\super [24]\\nosupersub{}}","plainCitation":"[24]"},"citationItems":[{"id":515,"uris":["http://zotero.org/users/4180559/items/7CCKVW7L"],"uri":["http://zotero.org/users/4180559/items/7CCKVW7L"],"itemData":{"id":515,"type":"article-journal","title":"Assessing the quality of reports of randomized clinical trials: is blinding necessary?","container-title":"Controlled Clinical Trials","page":"1-12","volume":"17","issue":"1","source":"PubMed","abstract":"It has been suggested that the quality of clinical trials should be assessed by blinded raters to limit the risk of introducing bias into meta-analyses and systematic reviews, and into the peer-review process. There is very little evidence in the literature to substantiate this. This study describes the development of an instrument to assess the quality of reports of randomized clinical trials (RCTs) in pain research and its use to determine the effect of rater blinding on the assessments of quality. A multidisciplinary panel of six judges produced an initial version of the instrument. Fourteen raters from three different backgrounds assessed the quality of 36 research reports in pain research, selected from three different samples. Seven were allocated randomly to perform the assessments under blind conditions. The final version of the instrument included three items. These items were scored consistently by all the raters regardless of background and could discriminate between reports from the different samples. Blind assessments produced significantly lower and more consistent scores than open assessments. The implications of this finding for systematic reviews, meta-analytic research and the peer-review process are discussed.","ISSN":"0197-2456","note":"PMID: 8721797","shortTitle":"Assessing the quality of reports of randomized clinical trials","journalAbbreviation":"Control Clin Trials","language":"eng","author":[{"family":"Jadad","given":"A. R."},{"family":"Moore","given":"R. A."},{"family":"Carroll","given":"D."},{"family":"Jenkinson","given":"C."},{"family":"Reynolds","given":"D. J."},{"family":"Gavaghan","given":"D. J."},{"family":"McQuay","given":"H. J."}],"issued":{"date-parts":[["1996",2]]}}}],"schema":"https://github.com/citation-style-language/schema/raw/master/csl-citation.json"}</w:instrText>
      </w:r>
      <w:r w:rsidRPr="00D56EA8">
        <w:fldChar w:fldCharType="separate"/>
      </w:r>
      <w:bookmarkStart w:id="51" w:name="__Fieldmark__357_283371796"/>
      <w:r w:rsidRPr="00D56EA8">
        <w:rPr>
          <w:rFonts w:ascii="Book Antiqua" w:eastAsia="MS Mincho" w:hAnsi="Book Antiqua" w:cs="Times"/>
          <w:sz w:val="24"/>
          <w:szCs w:val="24"/>
          <w:vertAlign w:val="superscript"/>
        </w:rPr>
        <w:t>[24]</w:t>
      </w:r>
      <w:r w:rsidRPr="00D56EA8">
        <w:fldChar w:fldCharType="end"/>
      </w:r>
      <w:bookmarkEnd w:id="51"/>
      <w:r w:rsidRPr="00D56EA8">
        <w:rPr>
          <w:rFonts w:ascii="Book Antiqua" w:eastAsiaTheme="minorEastAsia" w:hAnsi="Book Antiqua" w:cs="Times"/>
          <w:sz w:val="24"/>
          <w:szCs w:val="24"/>
        </w:rPr>
        <w:t xml:space="preserve"> and Cochrane reviewe</w:t>
      </w:r>
      <w:r w:rsidR="00E50CD5">
        <w:rPr>
          <w:rFonts w:ascii="Book Antiqua" w:eastAsiaTheme="minorEastAsia" w:hAnsi="Book Antiqua" w:cs="Times"/>
          <w:sz w:val="24"/>
          <w:szCs w:val="24"/>
        </w:rPr>
        <w:t>rs’ handbook 5.0.1 RCT criteria</w:t>
      </w:r>
      <w:r w:rsidRPr="00D56EA8">
        <w:fldChar w:fldCharType="begin"/>
      </w:r>
      <w:r w:rsidRPr="00D56EA8">
        <w:instrText>ADDIN ZOTERO_ITEM CSL_CITATION {"citationID":"jfnE6Xh3","properties":{"formattedCitation":"{\\rtf \\super [25]\\nosupersub{}}","plainCitation":"[25]"},"citationItems":[{"id":159,"uris":["http://zotero.org/users/4180559/items/MFKHRK7T"],"uri":["http://zotero.org/users/4180559/items/MFKHRK7T"],"itemData":{"id":159,"type":"article-journal","title":"A human melanoma line heterogeneous with respect to metastatic capacity in athymic nude mice","container-title":"Journal of the National Cancer Institute","page":"913-917","volume":"72","issue":"4","source":"PubMed","abstract":"The ability of the human A375 melanoma cell line to produce experimental and spontaneous in young BALB/c nude mice was examined. Cloned lines, obtained by isolation in semisolid agar, differed significantly (4/10 cloned lines examined, P less than or equal to .005) from the parent tumor line with regard to their ability to form lung tumor nodules subsequent to iv injection. Lines established from such lung tumor nodules were more metastatic than the parent line following both iv and sc injection. These results show that the human melanoma cell line used in these studies contained cells with diverse metastatic potential and suggest that metastasis in the nude mouse results from the preferential selection of metastatic subpopulations.","ISSN":"0027-8874","note":"PMID: 6584666","journalAbbreviation":"J. Natl. Cancer Inst.","language":"eng","author":[{"family":"Kozlowski","given":"J. M."},{"family":"Hart","given":"I. R."},{"family":"Fidler","given":"I. J."},{"family":"Hanna","given":"N."}],"issued":{"date-parts":[["1984",4]]}}}],"schema":"https://github.com/citation-style-language/schema/raw/master/csl-citation.json"}</w:instrText>
      </w:r>
      <w:r w:rsidRPr="00D56EA8">
        <w:fldChar w:fldCharType="separate"/>
      </w:r>
      <w:bookmarkStart w:id="52" w:name="__Fieldmark__363_283371796"/>
      <w:r w:rsidRPr="00D56EA8">
        <w:rPr>
          <w:rFonts w:ascii="Book Antiqua" w:eastAsia="MS Mincho" w:hAnsi="Book Antiqua" w:cs="Times"/>
          <w:sz w:val="24"/>
          <w:szCs w:val="24"/>
          <w:vertAlign w:val="superscript"/>
        </w:rPr>
        <w:t>[25]</w:t>
      </w:r>
      <w:r w:rsidRPr="00D56EA8">
        <w:fldChar w:fldCharType="end"/>
      </w:r>
      <w:bookmarkEnd w:id="52"/>
      <w:r w:rsidRPr="00D56EA8">
        <w:rPr>
          <w:rFonts w:ascii="Book Antiqua" w:eastAsiaTheme="minorEastAsia" w:hAnsi="Book Antiqua" w:cs="Times"/>
          <w:sz w:val="24"/>
          <w:szCs w:val="24"/>
        </w:rPr>
        <w:t>. The assessment was based on the randomization methods, the report of dropout rates, allocation concealment, the use of intention-to-treat (ITT) analysis, and losses to follow-up, the extent to which valid results were depicted. Based on these criteria, the studies were divided into high quality group (score ≥ 4) and low quality group (score &lt; 4)</w:t>
      </w:r>
      <w:r w:rsidR="00E50CD5" w:rsidRPr="00E50CD5">
        <w:rPr>
          <w:rFonts w:ascii="Book Antiqua" w:eastAsiaTheme="minorEastAsia" w:hAnsi="Book Antiqua" w:cs="Times"/>
          <w:sz w:val="24"/>
          <w:szCs w:val="24"/>
        </w:rPr>
        <w:t xml:space="preserve"> </w:t>
      </w:r>
      <w:r w:rsidR="00E50CD5" w:rsidRPr="00D56EA8">
        <w:rPr>
          <w:rFonts w:ascii="Book Antiqua" w:eastAsiaTheme="minorEastAsia" w:hAnsi="Book Antiqua" w:cs="Times"/>
          <w:sz w:val="24"/>
          <w:szCs w:val="24"/>
        </w:rPr>
        <w:t>(Table 1)</w:t>
      </w:r>
      <w:r w:rsidRPr="00D56EA8">
        <w:rPr>
          <w:rFonts w:ascii="Book Antiqua" w:eastAsiaTheme="minorEastAsia" w:hAnsi="Book Antiqua" w:cs="Times"/>
          <w:sz w:val="24"/>
          <w:szCs w:val="24"/>
        </w:rPr>
        <w:t xml:space="preserve">. </w:t>
      </w:r>
    </w:p>
    <w:p w:rsidR="004058FA" w:rsidRPr="00D56EA8" w:rsidRDefault="004058FA" w:rsidP="00313C26">
      <w:pPr>
        <w:snapToGrid w:val="0"/>
        <w:spacing w:line="360" w:lineRule="auto"/>
        <w:jc w:val="both"/>
        <w:rPr>
          <w:rFonts w:ascii="Book Antiqua" w:hAnsi="Book Antiqua" w:cs="Book Antiqua"/>
          <w:sz w:val="24"/>
          <w:szCs w:val="24"/>
          <w:lang w:val="en-US" w:eastAsia="zh-CN"/>
        </w:rPr>
      </w:pPr>
    </w:p>
    <w:p w:rsidR="004058FA" w:rsidRPr="00D56EA8" w:rsidRDefault="00313C26" w:rsidP="00313C26">
      <w:pPr>
        <w:snapToGrid w:val="0"/>
        <w:spacing w:line="360" w:lineRule="auto"/>
        <w:jc w:val="both"/>
        <w:rPr>
          <w:rFonts w:ascii="Book Antiqua" w:eastAsia="TimesNewRomanPS-ItalicMT" w:hAnsi="Book Antiqua" w:cs="Book Antiqua"/>
          <w:i/>
          <w:iCs/>
          <w:caps/>
          <w:sz w:val="24"/>
          <w:szCs w:val="24"/>
          <w:lang w:val="en-US"/>
        </w:rPr>
      </w:pPr>
      <w:r w:rsidRPr="00D56EA8">
        <w:rPr>
          <w:rFonts w:ascii="Book Antiqua" w:hAnsi="Book Antiqua" w:cs="Book Antiqua"/>
          <w:b/>
          <w:bCs/>
          <w:caps/>
          <w:sz w:val="24"/>
          <w:szCs w:val="24"/>
          <w:lang w:val="en-US"/>
        </w:rPr>
        <w:t>Results</w:t>
      </w:r>
    </w:p>
    <w:p w:rsidR="004058FA" w:rsidRPr="00E50CD5" w:rsidRDefault="00313C26" w:rsidP="00313C26">
      <w:pPr>
        <w:snapToGrid w:val="0"/>
        <w:spacing w:line="360" w:lineRule="auto"/>
        <w:jc w:val="both"/>
        <w:rPr>
          <w:rFonts w:ascii="Book Antiqua" w:eastAsia="TimesNewRomanPSMT" w:hAnsi="Book Antiqua" w:cs="Book Antiqua"/>
          <w:b/>
          <w:sz w:val="24"/>
          <w:szCs w:val="24"/>
          <w:lang w:val="en-US"/>
        </w:rPr>
      </w:pPr>
      <w:r w:rsidRPr="00E50CD5">
        <w:rPr>
          <w:rFonts w:ascii="Book Antiqua" w:eastAsia="TimesNewRomanPS-ItalicMT" w:hAnsi="Book Antiqua" w:cs="Book Antiqua"/>
          <w:b/>
          <w:i/>
          <w:iCs/>
          <w:sz w:val="24"/>
          <w:szCs w:val="24"/>
          <w:lang w:val="en-US"/>
        </w:rPr>
        <w:t>Study selection and population</w:t>
      </w:r>
    </w:p>
    <w:p w:rsidR="004058FA" w:rsidRPr="00D56EA8" w:rsidRDefault="00313C26" w:rsidP="00313C26">
      <w:pPr>
        <w:snapToGrid w:val="0"/>
        <w:spacing w:line="360" w:lineRule="auto"/>
        <w:jc w:val="both"/>
      </w:pPr>
      <w:r w:rsidRPr="00D56EA8">
        <w:rPr>
          <w:rFonts w:ascii="Book Antiqua" w:eastAsia="TimesNewRomanPSMT" w:hAnsi="Book Antiqua" w:cs="Book Antiqua"/>
          <w:sz w:val="24"/>
          <w:szCs w:val="24"/>
          <w:lang w:val="en-US"/>
        </w:rPr>
        <w:t>Figure 1 shows the literature trial selection flowchart. In brief, 5597 studies were identified from the literature search. Out of all these studies, a total of 202 relevant papers documenting the results of any comparison of NAC + S versus SA for gastric cancer were selected. Then, we proceeded to a further selection of 19 papers reporting the results of controlled trials that were described as randomized in the title, (6 abstracts and 13 full-text papers). Nevertheless, a more detailed examination showed that in 3 of these studies, patient allocation had in f</w:t>
      </w:r>
      <w:r w:rsidR="00E50CD5">
        <w:rPr>
          <w:rFonts w:ascii="Book Antiqua" w:eastAsia="TimesNewRomanPSMT" w:hAnsi="Book Antiqua" w:cs="Book Antiqua"/>
          <w:sz w:val="24"/>
          <w:szCs w:val="24"/>
          <w:lang w:val="en-US"/>
        </w:rPr>
        <w:t>act not been conducted randomly</w:t>
      </w:r>
      <w:r w:rsidRPr="00D56EA8">
        <w:fldChar w:fldCharType="begin"/>
      </w:r>
      <w:r w:rsidRPr="00D56EA8">
        <w:instrText>ADDIN ZOTERO_ITEM CSL_CITATION {"citationID":"MQc1npdy","properties":{"formattedCitation":"{\\rtf \\super [26]\\nosupersub{}}","plainCitation":"[26]"},"citationItems":[{"id":450,"uris":["http://zotero.org/users/4180559/items/GKFB56IH"],"uri":["http://zotero.org/users/4180559/items/GKFB56IH"],"itemData":{"id":450,"type":"article-journal","title":"[Recurrence and survival rate of advanced gastric cancer after preoperative EAP-II intra-arterial infusion therapy]","container-title":"Gan to Kagaku Ryoho. Cancer &amp; Chemotherapy","page":"2253-2255","volume":"21","issue":"13","source":"PubMed","abstract":"Ninety-eight patients with advanced gastric cancers underwent gastrectomy from Jan. 1989 to Dec. 1991. For these patients, preoperative intra-arterial injection therapy using EAP-II (etoposide 100 mg, epirubicin 20 mg, carboplatin 100 mg) was given to 24 patients. In this report, the recurrence and survival rate of these patients were investigated. After curative resection, the survival rate of patients with EAP-II 36 months after operation was 76.9%, while that of patients without EAP-II was 78.6%. There were no significant differences between these two groups. Two peritoneal carcinomatoses and two liver metastases were seen in patients with EAP-II (recurrence rate, 30.7%). Eight recurrences were observed in patients without preoperative injection therapy (peritoneal dissemination, 4; local recurrence, 3; lymph node recurrence, 1). Previously, we reported that drugs were remarkably accumulated in gastric cancer tissue and regional lymph nodes after EAP-II intra-arterial injection therapy. This high accumulation might cause no local or lymph node recurrence was seen in patient with EAP-II. Thus, it was concluded that preoperative EAP-II intra-arterial injection may prevent local and lymph node recurrences, and that further study of the combination and dose of anti-cancer drug needed to improve the postoperative survival rate in advanced gastric cancer patients.","ISSN":"0385-0684","note":"PMID: 7944452","journalAbbreviation":"Gan To Kagaku Ryoho","language":"jpn","author":[{"family":"Masuyama","given":"M."},{"family":"Taniguchi","given":"H."},{"family":"Takeuchi","given":"K."},{"family":"Miyata","given":"K."},{"family":"Koyama","given":"H."},{"family":"Tanaka","given":"H."},{"family":"Higashida","given":"T."},{"family":"Koishi","given":"Y."},{"family":"Mugitani","given":"T."},{"family":"Yamaguchi","given":"T."}],"issued":{"date-parts":[["1994",9]]}}}],"schema":"https://github.com/citation-style-language/schema/raw/master/csl-citation.json"}</w:instrText>
      </w:r>
      <w:r w:rsidRPr="00D56EA8">
        <w:fldChar w:fldCharType="separate"/>
      </w:r>
      <w:bookmarkStart w:id="53" w:name="__Fieldmark__372_283371796"/>
      <w:r w:rsidRPr="00D56EA8">
        <w:rPr>
          <w:rFonts w:ascii="Book Antiqua" w:eastAsia="TimesNewRomanPSMT" w:hAnsi="Book Antiqua" w:cs="Book Antiqua"/>
          <w:sz w:val="24"/>
          <w:szCs w:val="24"/>
          <w:vertAlign w:val="superscript"/>
          <w:lang w:val="en-US"/>
        </w:rPr>
        <w:t>[26</w:t>
      </w:r>
      <w:r w:rsidR="00E50CD5">
        <w:rPr>
          <w:rFonts w:ascii="Book Antiqua" w:eastAsia="TimesNewRomanPSMT" w:hAnsi="Book Antiqua" w:cs="Book Antiqua" w:hint="eastAsia"/>
          <w:sz w:val="24"/>
          <w:szCs w:val="24"/>
          <w:vertAlign w:val="superscript"/>
          <w:lang w:val="en-US" w:eastAsia="zh-CN"/>
        </w:rPr>
        <w:t>-28</w:t>
      </w:r>
      <w:r w:rsidRPr="00D56EA8">
        <w:rPr>
          <w:rFonts w:ascii="Book Antiqua" w:eastAsia="TimesNewRomanPSMT" w:hAnsi="Book Antiqua" w:cs="Book Antiqua"/>
          <w:sz w:val="24"/>
          <w:szCs w:val="24"/>
          <w:vertAlign w:val="superscript"/>
          <w:lang w:val="en-US"/>
        </w:rPr>
        <w:t>]</w:t>
      </w:r>
      <w:r w:rsidRPr="00D56EA8">
        <w:fldChar w:fldCharType="end"/>
      </w:r>
      <w:bookmarkEnd w:id="53"/>
      <w:r w:rsidRPr="00D56EA8">
        <w:rPr>
          <w:rFonts w:ascii="Book Antiqua" w:hAnsi="Book Antiqua" w:cs="Book Antiqua"/>
          <w:sz w:val="24"/>
          <w:szCs w:val="24"/>
          <w:lang w:val="en-US"/>
        </w:rPr>
        <w:t>.</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Therefore, only 16 papers were proper randomized controlled trials that fulfilled our research criteria and were included in this review. </w:t>
      </w:r>
    </w:p>
    <w:p w:rsidR="004058FA" w:rsidRPr="00D56EA8" w:rsidRDefault="00313C26" w:rsidP="00E50CD5">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These RCTs were published between 1993 and 2011 with a 24 to 83 month follow-up period. A total of 2062 patients was included in the analysis with 1089 receiving NAC (52</w:t>
      </w:r>
      <w:r w:rsidR="00E50CD5">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81%) and 973 (47</w:t>
      </w:r>
      <w:r w:rsidR="00E50CD5">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 xml:space="preserve">18%) undergoing SA. </w:t>
      </w:r>
    </w:p>
    <w:p w:rsidR="004058FA" w:rsidRPr="00E50CD5" w:rsidRDefault="004058FA" w:rsidP="00313C26">
      <w:pPr>
        <w:snapToGrid w:val="0"/>
        <w:spacing w:line="360" w:lineRule="auto"/>
        <w:jc w:val="both"/>
        <w:rPr>
          <w:rFonts w:ascii="Book Antiqua" w:eastAsia="TimesNewRomanPSMT" w:hAnsi="Book Antiqua" w:cs="Book Antiqua"/>
          <w:sz w:val="24"/>
          <w:szCs w:val="24"/>
          <w:lang w:val="en-US"/>
        </w:rPr>
      </w:pPr>
    </w:p>
    <w:p w:rsidR="004058FA" w:rsidRPr="00E50CD5" w:rsidRDefault="00313C26" w:rsidP="00313C26">
      <w:pPr>
        <w:snapToGrid w:val="0"/>
        <w:spacing w:line="360" w:lineRule="auto"/>
        <w:jc w:val="both"/>
        <w:rPr>
          <w:rFonts w:ascii="Book Antiqua" w:hAnsi="Book Antiqua" w:cs="Book Antiqua"/>
          <w:sz w:val="24"/>
          <w:szCs w:val="24"/>
          <w:lang w:val="en-US" w:eastAsia="zh-CN"/>
        </w:rPr>
      </w:pPr>
      <w:r w:rsidRPr="00E50CD5">
        <w:rPr>
          <w:rFonts w:ascii="Book Antiqua" w:eastAsia="TimesNewRomanPS-ItalicMT" w:hAnsi="Book Antiqua" w:cs="Book Antiqua"/>
          <w:b/>
          <w:i/>
          <w:iCs/>
          <w:sz w:val="24"/>
          <w:szCs w:val="24"/>
          <w:lang w:val="en-US"/>
        </w:rPr>
        <w:t>Char</w:t>
      </w:r>
      <w:r w:rsidR="00E50CD5">
        <w:rPr>
          <w:rFonts w:ascii="Book Antiqua" w:eastAsia="TimesNewRomanPS-ItalicMT" w:hAnsi="Book Antiqua" w:cs="Book Antiqua"/>
          <w:b/>
          <w:i/>
          <w:iCs/>
          <w:sz w:val="24"/>
          <w:szCs w:val="24"/>
          <w:lang w:val="en-US"/>
        </w:rPr>
        <w:t>acteristics of included studies</w:t>
      </w:r>
    </w:p>
    <w:p w:rsidR="004058FA" w:rsidRPr="00D56EA8" w:rsidRDefault="00313C26" w:rsidP="00313C26">
      <w:pPr>
        <w:snapToGrid w:val="0"/>
        <w:spacing w:line="360" w:lineRule="auto"/>
        <w:jc w:val="both"/>
      </w:pPr>
      <w:r w:rsidRPr="00D56EA8">
        <w:rPr>
          <w:rFonts w:ascii="Book Antiqua" w:eastAsia="TimesNewRomanPSMT" w:hAnsi="Book Antiqua" w:cs="Book Antiqua"/>
          <w:sz w:val="24"/>
          <w:szCs w:val="24"/>
          <w:lang w:val="en-US"/>
        </w:rPr>
        <w:t>In</w:t>
      </w:r>
      <w:r w:rsidRPr="00E50CD5">
        <w:rPr>
          <w:rFonts w:ascii="Book Antiqua" w:eastAsia="TimesNewRomanPSMT" w:hAnsi="Book Antiqua" w:cs="Book Antiqua"/>
          <w:sz w:val="24"/>
          <w:szCs w:val="24"/>
          <w:lang w:val="en-US"/>
        </w:rPr>
        <w:t xml:space="preserve"> </w:t>
      </w:r>
      <w:proofErr w:type="spellStart"/>
      <w:r w:rsidRPr="00E50CD5">
        <w:rPr>
          <w:rFonts w:ascii="Book Antiqua" w:eastAsia="TimesNewRomanPS-ItalicMT" w:hAnsi="Book Antiqua" w:cs="Book Antiqua"/>
          <w:iCs/>
          <w:sz w:val="24"/>
          <w:szCs w:val="24"/>
          <w:lang w:val="en-US"/>
        </w:rPr>
        <w:t>Yonemura's</w:t>
      </w:r>
      <w:proofErr w:type="spellEnd"/>
      <w:r w:rsidR="00E50CD5" w:rsidRPr="00E50CD5">
        <w:rPr>
          <w:rFonts w:ascii="Book Antiqua" w:eastAsia="TimesNewRomanPSMT" w:hAnsi="Book Antiqua" w:cs="Book Antiqua"/>
          <w:sz w:val="24"/>
          <w:szCs w:val="24"/>
          <w:lang w:val="en-US"/>
        </w:rPr>
        <w:t xml:space="preserve"> </w:t>
      </w:r>
      <w:r w:rsidR="00E50CD5">
        <w:rPr>
          <w:rFonts w:ascii="Book Antiqua" w:eastAsia="TimesNewRomanPSMT" w:hAnsi="Book Antiqua" w:cs="Book Antiqua"/>
          <w:sz w:val="24"/>
          <w:szCs w:val="24"/>
          <w:lang w:val="en-US"/>
        </w:rPr>
        <w:t>trial</w:t>
      </w:r>
      <w:r w:rsidRPr="00D56EA8">
        <w:fldChar w:fldCharType="begin"/>
      </w:r>
      <w:r w:rsidRPr="00D56EA8">
        <w:instrText>ADDIN ZOTERO_ITEM CSL_CITATION {"citationID":"RByZO5tq","properties":{"formattedCitation":"{\\rtf \\super [29]\\nosupersub{}}","plainCitation":"[29]"},"citationItems":[{"id":35,"uris":["http://zotero.org/users/4180559/items/ZZBQXQMF"],"uri":["http://zotero.org/users/4180559/items/ZZBQXQMF"],"itemData":{"id":35,"type":"article-journal","title":"Neoadjuvant chemotherapy for high-grade advanced gastric cancer","container-title":"World Journal of Surgery","page":"256-261; discussion 261-262","volume":"17","issue":"2","source":"PubMed","abstract":"Fifty-five patients with high-grade advanced gastric cancer in whom the presence of stage IV was confirmed by preoperative diagnostic imaging were treated with PMUE therapy by a combined use of cisplatin (CDDP) 75 mg/m2, mitomycin C (MMC) 10 mg/body, etoposide 150 mg/body, and UFT (a combination of 1-(2-tetrahydrofuryl)-5-fluorouracil and uracil in a molar ratio of 1:4) 400 mg/day. CDDP and MMC was administered intravenously on the first day, followed by etoposide 50 mg/day on the 3rd, 4th, and 5th days. All the patients had measurable lesions that were evaluated by computed tomography scanning before and after the treatments. These patients were allocated randomly to two groups. Of these cases, 29 belonged to the neoadjuvant chemotherapy (NAC) group to whom PMUE therapy was given preoperatively; the remaining 26 patients underwent operation first and received PMUE thereafter (control group). Background factors did not differ significantly between the two groups. The response rate was higher in the NAC group than in the control group (62% in the former versus 35% in the latter). The resectability rates were 79% and 88% in the NAC and control groups, respectively. However, the rate of potentially curable cases was higher in the NAC group than in the control group (38% in the former versus 15% in the latter). Among the nonresection cases, the prognosis was highly unfavorable in both groups. In the resection cases, however, the survival rate was significantly better in the NAC group than in the control group. These results may indicate that in patients with high-grade, advanced gastric cancer initial chemotherapy (neoadjuvant chemotherapy) and then surgery should be considered.","ISSN":"0364-2313","note":"PMID: 8511923","journalAbbreviation":"World J Surg","language":"eng","author":[{"family":"Yonemura","given":"Y."},{"family":"Sawa","given":"T."},{"family":"Kinoshita","given":"K."},{"family":"Matsuki","given":"N."},{"family":"Fushida","given":"S."},{"family":"Tanaka","given":"S."},{"family":"Ohoyama","given":"S."},{"family":"Takashima","given":"T."},{"family":"Kimura","given":"H."},{"family":"Kamata","given":"T."}],"issued":{"date-parts":[["1993",4]]}}}],"schema":"https://github.com/citation-style-language/schema/raw/master/csl-citation.json"}</w:instrText>
      </w:r>
      <w:r w:rsidRPr="00D56EA8">
        <w:fldChar w:fldCharType="separate"/>
      </w:r>
      <w:bookmarkStart w:id="54" w:name="__Fieldmark__392_283371796"/>
      <w:r w:rsidRPr="00D56EA8">
        <w:rPr>
          <w:rFonts w:ascii="Book Antiqua" w:eastAsia="TimesNewRomanPSMT" w:hAnsi="Book Antiqua" w:cs="Book Antiqua"/>
          <w:sz w:val="24"/>
          <w:szCs w:val="24"/>
          <w:vertAlign w:val="superscript"/>
          <w:lang w:val="en-US"/>
        </w:rPr>
        <w:t>[29]</w:t>
      </w:r>
      <w:r w:rsidRPr="00D56EA8">
        <w:fldChar w:fldCharType="end"/>
      </w:r>
      <w:bookmarkEnd w:id="54"/>
      <w:r w:rsidRPr="00D56EA8">
        <w:rPr>
          <w:rFonts w:ascii="Book Antiqua" w:eastAsia="TimesNewRomanPSMT" w:hAnsi="Book Antiqua" w:cs="Book Antiqua"/>
          <w:sz w:val="24"/>
          <w:szCs w:val="24"/>
          <w:lang w:val="en-US"/>
        </w:rPr>
        <w:t xml:space="preserve"> (1993), fifty-five patients with far advanced gastric cancer (TNM stage IV) were enrolled with 29 who received neoadjuvant treatment and 26 who </w:t>
      </w:r>
      <w:r w:rsidRPr="00D56EA8">
        <w:rPr>
          <w:rFonts w:ascii="Book Antiqua" w:eastAsia="TimesNewRomanPSMT" w:hAnsi="Book Antiqua" w:cs="Book Antiqua"/>
          <w:sz w:val="24"/>
          <w:szCs w:val="24"/>
          <w:lang w:val="en-US"/>
        </w:rPr>
        <w:lastRenderedPageBreak/>
        <w:t>underwent surgery alone</w:t>
      </w:r>
      <w:r w:rsidR="00747CE8">
        <w:rPr>
          <w:rFonts w:ascii="Book Antiqua" w:eastAsia="TimesNewRomanPSMT" w:hAnsi="Book Antiqua" w:cs="Book Antiqua" w:hint="eastAsia"/>
          <w:sz w:val="24"/>
          <w:szCs w:val="24"/>
          <w:lang w:val="en-US" w:eastAsia="zh-CN"/>
        </w:rPr>
        <w:t xml:space="preserve"> </w:t>
      </w:r>
      <w:r w:rsidR="001549CD"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w:t>
      </w:r>
      <w:r w:rsidR="001549CD">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NAC patients were treated with a PMUE regimen, a combination of cisplatin (CDDP) 75 mg/m2, </w:t>
      </w:r>
      <w:proofErr w:type="spellStart"/>
      <w:r w:rsidRPr="00D56EA8">
        <w:rPr>
          <w:rFonts w:ascii="Book Antiqua" w:eastAsia="TimesNewRomanPSMT" w:hAnsi="Book Antiqua" w:cs="Book Antiqua"/>
          <w:sz w:val="24"/>
          <w:szCs w:val="24"/>
          <w:lang w:val="en-US"/>
        </w:rPr>
        <w:t>mitomycin</w:t>
      </w:r>
      <w:proofErr w:type="spellEnd"/>
      <w:r w:rsidRPr="00D56EA8">
        <w:rPr>
          <w:rFonts w:ascii="Book Antiqua" w:eastAsia="TimesNewRomanPSMT" w:hAnsi="Book Antiqua" w:cs="Book Antiqua"/>
          <w:sz w:val="24"/>
          <w:szCs w:val="24"/>
          <w:lang w:val="en-US"/>
        </w:rPr>
        <w:t xml:space="preserve"> C (MMC) 10 mg/body, etoposide 150 mg/body, and 400 mg/day UFT. The author reported response rates,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rates with curative intent and a survival rate advantage in the NAC group, but, overall, this was not statistically significant. Furthermore, the type of lymph node dissection performed in both arms was not reported. </w:t>
      </w:r>
    </w:p>
    <w:p w:rsidR="004058FA" w:rsidRPr="00D56EA8" w:rsidRDefault="00313C26" w:rsidP="00E50CD5">
      <w:pPr>
        <w:pStyle w:val="Testopreformattato"/>
        <w:snapToGrid w:val="0"/>
        <w:spacing w:line="360" w:lineRule="auto"/>
        <w:ind w:firstLineChars="100" w:firstLine="240"/>
        <w:jc w:val="both"/>
      </w:pPr>
      <w:r w:rsidRPr="00D56EA8">
        <w:rPr>
          <w:rFonts w:ascii="Book Antiqua" w:hAnsi="Book Antiqua" w:cs="Book Antiqua"/>
          <w:iCs/>
          <w:sz w:val="24"/>
          <w:szCs w:val="24"/>
          <w:lang w:val="en-US"/>
        </w:rPr>
        <w:t xml:space="preserve">In 1995, </w:t>
      </w:r>
      <w:proofErr w:type="spellStart"/>
      <w:r w:rsidRPr="00E50CD5">
        <w:rPr>
          <w:rFonts w:ascii="Book Antiqua" w:hAnsi="Book Antiqua" w:cs="Book Antiqua"/>
          <w:iCs/>
          <w:sz w:val="24"/>
          <w:szCs w:val="24"/>
          <w:lang w:val="en-US"/>
        </w:rPr>
        <w:t>Shchepotin</w:t>
      </w:r>
      <w:proofErr w:type="spellEnd"/>
      <w:r w:rsidRPr="00D56EA8">
        <w:rPr>
          <w:rFonts w:ascii="Book Antiqua" w:hAnsi="Book Antiqua" w:cs="Book Antiqua"/>
          <w:iCs/>
          <w:sz w:val="24"/>
          <w:szCs w:val="24"/>
          <w:lang w:val="en-US"/>
        </w:rPr>
        <w:t xml:space="preserve"> </w:t>
      </w:r>
      <w:r w:rsidRPr="00E50CD5">
        <w:rPr>
          <w:rFonts w:ascii="Book Antiqua" w:hAnsi="Book Antiqua" w:cs="Book Antiqua"/>
          <w:i/>
          <w:iCs/>
          <w:sz w:val="24"/>
          <w:szCs w:val="24"/>
          <w:lang w:val="en-US"/>
        </w:rPr>
        <w:t>et al</w:t>
      </w:r>
      <w:r w:rsidRPr="00D56EA8">
        <w:fldChar w:fldCharType="begin"/>
      </w:r>
      <w:r w:rsidRPr="00D56EA8">
        <w:instrText>ADDIN ZOTERO_ITEM CSL_CITATION {"citationID":"t0XTNp7o","properties":{"formattedCitation":"{\\rtf \\super [30]\\nosupersub{}}","plainCitation":"[30]"},"citationItems":[{"id":33,"uris":["http://zotero.org/users/4180559/items/3G4487SR"],"uri":["http://zotero.org/users/4180559/items/3G4487SR"],"itemData":{"id":33,"type":"article-journal","title":"Preoperative superselective intraarterial chemotherapy in the combined treatment of gastric-carcinoma","container-title":"Oncology Reports","page":"473-479","volume":"2","issue":"3","source":"PubMed","abstract":"146 patients were included in this prospective, randomized study: 50 patients were treated with surgery alone (S), 49 patients received pre-operative intravenous (systemic) chemotherapy (IVCH) and 47 patients received pre-operative superselective intra-arterial chemotherapy (IACH). Left gastric and right gastroepiploic arteries were catheterized for IACH. After IACH a measurable tumor response was registered in 87.1% of the patients; in 61.6% no residual tumor was found in the resected stomach. IVCH produced no survival benefit compared to surgery alone. IACH plus S improved 3-year survival relative to surgery alone (89.3+/-2.1% vs 35.5+/-4.9%; p&lt;0.01). Projected 5-year survival in the IACH+S group is 78.1% vs. 30.1% with surgery alone (p&lt;0.01). IACH provided substantial survival benefit when used as a component of combined modality gastric cancer treatment.","ISSN":"1021-335X","note":"PMID: 21597762","journalAbbreviation":"Oncol. Rep.","language":"eng","author":[{"family":"Shchepotin","given":"I."},{"family":"Evans","given":"S."},{"family":"Chorny","given":"V."},{"family":"Ugrinov","given":"O."},{"family":"Osinsky","given":"S."},{"family":"Galakchin","given":"K."},{"family":"Troitsky","given":"I."},{"family":"Buras","given":"R."},{"family":"Shabahang","given":"M."},{"family":"Nauta","given":"R."}],"issued":{"date-parts":[["1995",5]]}}}],"schema":"https://github.com/citation-style-language/schema/raw/master/csl-citation.json"}</w:instrText>
      </w:r>
      <w:r w:rsidRPr="00D56EA8">
        <w:fldChar w:fldCharType="separate"/>
      </w:r>
      <w:bookmarkStart w:id="55" w:name="__Fieldmark__403_283371796"/>
      <w:r w:rsidRPr="00D56EA8">
        <w:rPr>
          <w:rFonts w:ascii="Book Antiqua" w:hAnsi="Book Antiqua" w:cs="Book Antiqua"/>
          <w:sz w:val="24"/>
          <w:szCs w:val="24"/>
          <w:vertAlign w:val="superscript"/>
          <w:lang w:val="en-US"/>
        </w:rPr>
        <w:t>[30]</w:t>
      </w:r>
      <w:r w:rsidRPr="00D56EA8">
        <w:fldChar w:fldCharType="end"/>
      </w:r>
      <w:bookmarkEnd w:id="55"/>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included 146 GC patients in a RCT in which the tumor stage was not specified</w:t>
      </w:r>
      <w:r w:rsidR="001549CD">
        <w:rPr>
          <w:rFonts w:ascii="Book Antiqua" w:eastAsia="TimesNewRomanPSMT" w:hAnsi="Book Antiqua" w:cs="Book Antiqua" w:hint="eastAsia"/>
          <w:sz w:val="24"/>
          <w:szCs w:val="24"/>
          <w:lang w:val="en-US" w:eastAsia="zh-CN"/>
        </w:rPr>
        <w:t xml:space="preserve"> </w:t>
      </w:r>
      <w:r w:rsidR="001549CD"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 Fifty patients were treated with surgery alone, and 96 patients were submitted to</w:t>
      </w:r>
      <w:r w:rsidR="00D56EA8" w:rsidRPr="00D56EA8">
        <w:rPr>
          <w:rFonts w:ascii="Book Antiqua" w:eastAsia="TimesNewRomanPSMT" w:hAnsi="Book Antiqua" w:cs="Book Antiqua" w:hint="eastAsia"/>
          <w:sz w:val="24"/>
          <w:szCs w:val="24"/>
          <w:shd w:val="clear" w:color="auto" w:fill="FFFFFF"/>
          <w:lang w:val="en-US" w:eastAsia="zh-CN"/>
        </w:rPr>
        <w:t xml:space="preserve"> </w:t>
      </w:r>
      <w:r w:rsidR="00D56EA8" w:rsidRPr="00D56EA8">
        <w:rPr>
          <w:rFonts w:ascii="Book Antiqua" w:eastAsia="TimesNewRomanPSMT" w:hAnsi="Book Antiqua" w:cs="Book Antiqua"/>
          <w:sz w:val="24"/>
          <w:szCs w:val="24"/>
          <w:lang w:val="en-US"/>
        </w:rPr>
        <w:t>NAC</w:t>
      </w:r>
      <w:r w:rsidRPr="00D56EA8">
        <w:rPr>
          <w:rFonts w:ascii="Book Antiqua" w:eastAsia="TimesNewRomanPSMT" w:hAnsi="Book Antiqua" w:cs="Book Antiqua"/>
          <w:sz w:val="24"/>
          <w:szCs w:val="24"/>
          <w:lang w:val="en-US"/>
        </w:rPr>
        <w:t>. Out of these patients, 49 received intravenous (systemic) chemotherapy (IVCH) and 47 received super selective intra-arterial chemotherapy (IACH). The chemotherapy regimen was not mentioned. Only IACH + S showed a response rate and a survival rate advantage over surgery alone, and this survival benefit was statistically significant (</w:t>
      </w:r>
      <w:r w:rsidRPr="00E50CD5">
        <w:rPr>
          <w:rFonts w:ascii="Book Antiqua" w:eastAsia="TimesNewRomanPSMT" w:hAnsi="Book Antiqua" w:cs="Book Antiqua"/>
          <w:i/>
          <w:caps/>
          <w:sz w:val="24"/>
          <w:szCs w:val="24"/>
          <w:lang w:val="en-US"/>
        </w:rPr>
        <w:t>p</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&lt;</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0</w:t>
      </w:r>
      <w:r w:rsidR="00E50CD5">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01). Patient selection and the type of lymph node dissection performed were not reported.</w:t>
      </w:r>
    </w:p>
    <w:p w:rsidR="004058FA" w:rsidRPr="00D56EA8" w:rsidRDefault="00313C26" w:rsidP="00E50CD5">
      <w:pPr>
        <w:pStyle w:val="Testopreformattato"/>
        <w:snapToGrid w:val="0"/>
        <w:spacing w:line="360" w:lineRule="auto"/>
        <w:ind w:firstLineChars="100" w:firstLine="240"/>
        <w:jc w:val="both"/>
      </w:pPr>
      <w:r w:rsidRPr="00D56EA8">
        <w:rPr>
          <w:rFonts w:ascii="Book Antiqua" w:hAnsi="Book Antiqua" w:cs="Book Antiqua"/>
          <w:iCs/>
          <w:sz w:val="24"/>
          <w:szCs w:val="24"/>
          <w:lang w:val="en-US"/>
        </w:rPr>
        <w:t xml:space="preserve">The </w:t>
      </w:r>
      <w:r w:rsidRPr="00E50CD5">
        <w:rPr>
          <w:rFonts w:ascii="Book Antiqua" w:hAnsi="Book Antiqua" w:cs="Book Antiqua"/>
          <w:iCs/>
          <w:sz w:val="24"/>
          <w:szCs w:val="24"/>
          <w:lang w:val="en-US"/>
        </w:rPr>
        <w:t>Kang</w:t>
      </w:r>
      <w:r w:rsidRPr="00E50CD5">
        <w:rPr>
          <w:rFonts w:ascii="Book Antiqua" w:hAnsi="Book Antiqua" w:cs="Book Antiqua"/>
          <w:sz w:val="24"/>
          <w:szCs w:val="24"/>
          <w:lang w:val="en-US"/>
        </w:rPr>
        <w:t xml:space="preserve"> </w:t>
      </w:r>
      <w:r w:rsidRPr="00D56EA8">
        <w:rPr>
          <w:rFonts w:ascii="Book Antiqua" w:eastAsia="TimesNewRomanPS-ItalicMT" w:hAnsi="Book Antiqua" w:cs="Book Antiqua"/>
          <w:i/>
          <w:iCs/>
          <w:sz w:val="24"/>
          <w:szCs w:val="24"/>
          <w:lang w:val="en-US"/>
        </w:rPr>
        <w:t>et al</w:t>
      </w:r>
      <w:r w:rsidR="00E50CD5" w:rsidRPr="00D56EA8">
        <w:fldChar w:fldCharType="begin"/>
      </w:r>
      <w:r w:rsidR="00E50CD5" w:rsidRPr="00D56EA8">
        <w:instrText>ADDIN ZOTERO_ITEM CSL_CITATION {"citationID":"5Mq2fG3G","properties":{"formattedCitation":"{\\rtf \\super [31]\\nosupersub{}}","plainCitation":"[31]"},"citationItems":[{"id":38,"uris":["http://zotero.org/users/4180559/items/3IFZGWRF"],"uri":["http://zotero.org/users/4180559/items/3IFZGWRF"],"itemData":{"id":38,"type":"article-journal","title":"An orthotopic nude mouse model for preclinical research of gastric cardia cancer","container-title":"International Journal of Colorectal Disease","page":"31","volume":"24","issue":"1","source":"link.springer.com.offcampus.dam.unito.it","abstract":"PurposeA clinically relevant animal model for cancer of the esophagogastric junction does not exist. This study aimed to establish an orthotopic mouse model for human gastric cancer of the distal stomach and the gastric cardia.Materials and methodsHuman gastric cancer cell lines AGS, MKN-45, and NCI-N87 were injected subcutaneously into nude mice. These donor tumors were harvested after 4 weeks and minced into small tumor fragments. One donor tumor fragment was orthotopically implanted into the submucosa of either gastric cardia or distal stomach in other mice. The animals were killed 4, 8, and 12 weeks after tumor implantation. Volume of the primary tumor and local and systemic tumor spread were determined.ResultsThe implantation technique resulted in a tumor take rate of 100%. An artificial dissemination of tumor cells into the abdominal cavity due to the procedure was not observed.ConclusionsWe report for the first time the development of a clinically relevant mouse model for human gastric cancer of the gastric cardia and the distal stomach. Primary tumor growth and local and systemic spread progressed continuously during the observation period and mimic the human situation of this disease. This model may be suitable to evaluate novel treatment strategies for this malignancy.","URL":"https://link-springer-com.offcampus.dam.unito.it/article/10.1007/s00384-008-0584-z","DOI":"10.1007/s00384-008-0584-z","ISSN":"0179-1958, 1432-1262","journalAbbreviation":"Int J Colorectal Dis","language":"en","author":[{"family":"Bhargava","given":"Sarah"},{"family":"Hotz","given":"Birgit"},{"family":"Buhr","given":"Heinz J."},{"family":"Hotz","given":"Hubert G."}],"issued":{"date-parts":[["2009",1,1]]},"accessed":{"date-parts":[["2017",5,1]]}}}],"schema":"https://github.com/citation-style-language/schema/raw/master/csl-citation.json"}</w:instrText>
      </w:r>
      <w:r w:rsidR="00E50CD5" w:rsidRPr="00D56EA8">
        <w:fldChar w:fldCharType="separate"/>
      </w:r>
      <w:bookmarkStart w:id="56" w:name="__Fieldmark__416_283371796"/>
      <w:r w:rsidR="00E50CD5" w:rsidRPr="00D56EA8">
        <w:rPr>
          <w:rFonts w:ascii="Book Antiqua" w:eastAsia="TimesNewRomanPSMT" w:hAnsi="Book Antiqua" w:cs="Book Antiqua"/>
          <w:sz w:val="24"/>
          <w:szCs w:val="24"/>
          <w:vertAlign w:val="superscript"/>
          <w:lang w:val="en-US"/>
        </w:rPr>
        <w:t>[31]</w:t>
      </w:r>
      <w:r w:rsidR="00E50CD5" w:rsidRPr="00D56EA8">
        <w:fldChar w:fldCharType="end"/>
      </w:r>
      <w:bookmarkEnd w:id="56"/>
      <w:r w:rsidR="00E50CD5">
        <w:rPr>
          <w:rFonts w:ascii="Book Antiqua" w:hAnsi="Book Antiqua" w:cs="Book Antiqua" w:hint="eastAsia"/>
          <w:i/>
          <w:iCs/>
          <w:sz w:val="24"/>
          <w:szCs w:val="24"/>
          <w:lang w:val="en-US" w:eastAsia="zh-CN"/>
        </w:rPr>
        <w:t xml:space="preserve"> </w:t>
      </w:r>
      <w:r w:rsidRPr="00D56EA8">
        <w:rPr>
          <w:rFonts w:ascii="Book Antiqua" w:eastAsia="TimesNewRomanPSMT" w:hAnsi="Book Antiqua" w:cs="Book Antiqua"/>
          <w:sz w:val="24"/>
          <w:szCs w:val="24"/>
          <w:lang w:val="en-US"/>
        </w:rPr>
        <w:t>trial</w:t>
      </w:r>
      <w:r w:rsidR="00747CE8">
        <w:rPr>
          <w:rFonts w:ascii="Book Antiqua" w:eastAsia="TimesNewRomanPSMT" w:hAnsi="Book Antiqua" w:cs="Book Antiqua"/>
          <w:sz w:val="24"/>
          <w:szCs w:val="24"/>
          <w:lang w:val="en-US"/>
        </w:rPr>
        <w:t xml:space="preserve"> </w:t>
      </w:r>
      <w:r w:rsidRPr="00D56EA8">
        <w:rPr>
          <w:rFonts w:ascii="Book Antiqua" w:eastAsia="TimesNewRomanPSMT" w:hAnsi="Book Antiqua" w:cs="Book Antiqua"/>
          <w:sz w:val="24"/>
          <w:szCs w:val="24"/>
          <w:lang w:val="en-US"/>
        </w:rPr>
        <w:t>enrolled 107 patients with operable gastric cancer at TNM stages III and IV. Fifty-four patients received surgery alone and 53 received NAC with a PEF regimen followed by surgery. The response rate was not specified. The curative resection rate was higher in the NAC</w:t>
      </w:r>
      <w:r w:rsidR="00E50CD5">
        <w:rPr>
          <w:rFonts w:ascii="Book Antiqua" w:eastAsia="TimesNewRomanPSMT" w:hAnsi="Book Antiqua" w:cs="Book Antiqua"/>
          <w:sz w:val="24"/>
          <w:szCs w:val="24"/>
          <w:lang w:val="en-US"/>
        </w:rPr>
        <w:t xml:space="preserve"> + S group than in the SA group</w:t>
      </w:r>
      <w:r w:rsidRPr="00D56EA8">
        <w:rPr>
          <w:rFonts w:ascii="Book Antiqua" w:eastAsia="TimesNewRomanPSMT" w:hAnsi="Book Antiqua" w:cs="Book Antiqua"/>
          <w:sz w:val="24"/>
          <w:szCs w:val="24"/>
          <w:lang w:val="en-US"/>
        </w:rPr>
        <w:t>. However, there was no significant difference in overall survival between the two arms (</w:t>
      </w:r>
      <w:r w:rsidRPr="00E50CD5">
        <w:rPr>
          <w:rFonts w:ascii="Book Antiqua" w:eastAsia="TimesNewRomanPSMT" w:hAnsi="Book Antiqua" w:cs="Book Antiqua"/>
          <w:i/>
          <w:caps/>
          <w:sz w:val="24"/>
          <w:szCs w:val="24"/>
          <w:lang w:val="en-US"/>
        </w:rPr>
        <w:t>p</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0</w:t>
      </w:r>
      <w:r w:rsidR="00E50CD5">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114). The type of lymph node dissection that was performed was not reported</w:t>
      </w:r>
      <w:r w:rsidR="00E50CD5">
        <w:rPr>
          <w:rFonts w:ascii="Book Antiqua" w:eastAsia="TimesNewRomanPSMT" w:hAnsi="Book Antiqua" w:cs="Book Antiqua" w:hint="eastAsia"/>
          <w:sz w:val="24"/>
          <w:szCs w:val="24"/>
          <w:lang w:val="en-US" w:eastAsia="zh-CN"/>
        </w:rPr>
        <w:t xml:space="preserve"> </w:t>
      </w:r>
      <w:r w:rsidR="00E50CD5"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w:t>
      </w:r>
    </w:p>
    <w:p w:rsidR="004058FA" w:rsidRPr="00D56EA8" w:rsidRDefault="00313C26" w:rsidP="00E50CD5">
      <w:pPr>
        <w:snapToGrid w:val="0"/>
        <w:spacing w:line="360" w:lineRule="auto"/>
        <w:ind w:firstLineChars="100" w:firstLine="240"/>
        <w:jc w:val="both"/>
      </w:pPr>
      <w:proofErr w:type="spellStart"/>
      <w:r w:rsidRPr="00E50CD5">
        <w:rPr>
          <w:rFonts w:ascii="Book Antiqua" w:hAnsi="Book Antiqua" w:cs="Book Antiqua"/>
          <w:iCs/>
          <w:sz w:val="24"/>
          <w:szCs w:val="24"/>
          <w:lang w:val="en-US"/>
        </w:rPr>
        <w:t>Lygidakis</w:t>
      </w:r>
      <w:proofErr w:type="spellEnd"/>
      <w:r w:rsidRPr="00E50CD5">
        <w:rPr>
          <w:rFonts w:ascii="Book Antiqua" w:hAnsi="Book Antiqua" w:cs="Book Antiqua"/>
          <w:iCs/>
          <w:sz w:val="24"/>
          <w:szCs w:val="24"/>
          <w:lang w:val="en-US"/>
        </w:rPr>
        <w:t xml:space="preserve"> </w:t>
      </w:r>
      <w:r w:rsidRPr="00E50CD5">
        <w:rPr>
          <w:rFonts w:ascii="Book Antiqua" w:hAnsi="Book Antiqua" w:cs="Book Antiqua"/>
          <w:i/>
          <w:iCs/>
          <w:sz w:val="24"/>
          <w:szCs w:val="24"/>
          <w:lang w:val="en-US"/>
        </w:rPr>
        <w:t>et al</w:t>
      </w:r>
      <w:r w:rsidRPr="00D56EA8">
        <w:fldChar w:fldCharType="begin"/>
      </w:r>
      <w:r w:rsidRPr="00D56EA8">
        <w:instrText>ADDIN ZOTERO_ITEM CSL_CITATION {"citationID":"X07pULeK","properties":{"formattedCitation":"{\\rtf \\super [32]\\nosupersub{}}","plainCitation":"[32]"},"citationItems":[{"id":32,"uris":["http://zotero.org/users/4180559/items/6Z5BPFK7"],"uri":["http://zotero.org/users/4180559/items/6Z5BPFK7"],"itemData":{"id":32,"type":"article-journal","title":"Upper abdominal stop-flow perfusion as a neo and adjuvant hypoxic regional chemotherapy for resectable gastric carcinoma. A prospective randomized clinical trial","container-title":"Hepato-Gastroenterology","page":"2035-2038","volume":"46","issue":"27","source":"PubMed","abstract":"BACKGROUND/AIMS: Gastric cancer remains a disease with a poor and dismal prognosis even after radical surgical resection. The present study attempts to clarify whether neo and adjuvant hypoxic upper abdominal chemotherapy can improve the survival of patients with gastric cancer undergoing radical surgical resection. Patterns of failure after surgery for gastric cancer include peritoneal seeding, resection margin recurrence, and liver metastasis.\nMETHODOLOGY: From October 1995 to February 1999, 58 patients with resectable gastric cancer were randomly assigned to three groups. Hypoxic upper abdominal chemotherapy was carried out using Mitomycin-C, 5-Fluorouracil, Leucovorin, and Farmorubicin, 10 days before surgery, and 20 days following surgery, in Group A (n=20) with or without in Group B (n=19) systemic chemotherapy; the remaining patients (Group C: n=19) had neither neo nor adjuvant treatment.\nRESULTS: The 4-year survival of Group C patients was 29.2%. Group A patients (surgery plus hypoxic neo and adjuvant chemotherapy and systemic chemotherapy) had a 4-year survival of 45.5% versus a 4-year survival of 39.2% of Group B patients (surgery and hypoxic neo and adjuvant abdominal perfusion). Patients of all stages, histologically confirmed, were included in this study.\nCONCLUSIONS: Patients suffering from gastric carcinoma have demonstrated statistically improved survival by combining resectional surgery with neo and adjuvant hypoxic upper abdominal perfusion and adjuvant systemic chemotherapy.","ISSN":"0172-6390","note":"PMID: 10430393","journalAbbreviation":"Hepatogastroenterology","language":"eng","author":[{"family":"Lygidakis","given":"N. J."},{"family":"Sgourakis","given":"G."},{"family":"Aphinives","given":"P."}],"issued":{"date-parts":[["1999",6]]}}}],"schema":"https://github.com/citation-style-language/schema/raw/master/csl-citation.json"}</w:instrText>
      </w:r>
      <w:r w:rsidRPr="00D56EA8">
        <w:fldChar w:fldCharType="separate"/>
      </w:r>
      <w:bookmarkStart w:id="57" w:name="__Fieldmark__426_283371796"/>
      <w:r w:rsidRPr="00D56EA8">
        <w:rPr>
          <w:rFonts w:ascii="Book Antiqua" w:hAnsi="Book Antiqua" w:cs="Book Antiqua"/>
          <w:sz w:val="24"/>
          <w:szCs w:val="24"/>
          <w:vertAlign w:val="superscript"/>
          <w:lang w:val="en-US"/>
        </w:rPr>
        <w:t>[32]</w:t>
      </w:r>
      <w:r w:rsidRPr="00D56EA8">
        <w:fldChar w:fldCharType="end"/>
      </w:r>
      <w:bookmarkEnd w:id="57"/>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recruited 58 patients with </w:t>
      </w:r>
      <w:proofErr w:type="spellStart"/>
      <w:r w:rsidRPr="00D56EA8">
        <w:rPr>
          <w:rFonts w:ascii="Book Antiqua" w:eastAsia="TimesNewRomanPSMT" w:hAnsi="Book Antiqua" w:cs="Book Antiqua"/>
          <w:sz w:val="24"/>
          <w:szCs w:val="24"/>
          <w:lang w:val="en-US"/>
        </w:rPr>
        <w:t>resectable</w:t>
      </w:r>
      <w:proofErr w:type="spellEnd"/>
      <w:r w:rsidRPr="00D56EA8">
        <w:rPr>
          <w:rFonts w:ascii="Book Antiqua" w:eastAsia="TimesNewRomanPSMT" w:hAnsi="Book Antiqua" w:cs="Book Antiqua"/>
          <w:sz w:val="24"/>
          <w:szCs w:val="24"/>
          <w:lang w:val="en-US"/>
        </w:rPr>
        <w:t xml:space="preserve"> gastric cancer at all stages. Patients were randomly assigned to 3 groups. Group</w:t>
      </w:r>
      <w:r w:rsidR="001549CD">
        <w:rPr>
          <w:rFonts w:ascii="Book Antiqua" w:eastAsia="TimesNewRomanPSMT" w:hAnsi="Book Antiqua" w:cs="Book Antiqua" w:hint="eastAsia"/>
          <w:sz w:val="24"/>
          <w:szCs w:val="24"/>
          <w:lang w:val="en-US" w:eastAsia="zh-CN"/>
        </w:rPr>
        <w:t xml:space="preserve"> </w:t>
      </w:r>
      <w:proofErr w:type="gramStart"/>
      <w:r w:rsidRPr="00D56EA8">
        <w:rPr>
          <w:rFonts w:ascii="Book Antiqua" w:eastAsia="TimesNewRomanPSMT" w:hAnsi="Book Antiqua" w:cs="Book Antiqua"/>
          <w:sz w:val="24"/>
          <w:szCs w:val="24"/>
          <w:lang w:val="en-US"/>
        </w:rPr>
        <w:t>A</w:t>
      </w:r>
      <w:proofErr w:type="gramEnd"/>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(No</w:t>
      </w:r>
      <w:r w:rsidR="00E50CD5">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 xml:space="preserve"> 20) patients received preoperative hypoxic upper abdominal chemotherapy using </w:t>
      </w:r>
      <w:proofErr w:type="spellStart"/>
      <w:r w:rsidRPr="00D56EA8">
        <w:rPr>
          <w:rFonts w:ascii="Book Antiqua" w:eastAsia="TimesNewRomanPSMT" w:hAnsi="Book Antiqua" w:cs="Book Antiqua"/>
          <w:sz w:val="24"/>
          <w:szCs w:val="24"/>
          <w:lang w:val="en-US"/>
        </w:rPr>
        <w:t>mitomycin</w:t>
      </w:r>
      <w:proofErr w:type="spellEnd"/>
      <w:r w:rsidRPr="00D56EA8">
        <w:rPr>
          <w:rFonts w:ascii="Book Antiqua" w:eastAsia="TimesNewRomanPSMT" w:hAnsi="Book Antiqua" w:cs="Book Antiqua"/>
          <w:sz w:val="24"/>
          <w:szCs w:val="24"/>
          <w:lang w:val="en-US"/>
        </w:rPr>
        <w:t xml:space="preserve">-C, 5-fluorouracil, </w:t>
      </w:r>
      <w:proofErr w:type="spellStart"/>
      <w:r w:rsidRPr="00D56EA8">
        <w:rPr>
          <w:rFonts w:ascii="Book Antiqua" w:eastAsia="TimesNewRomanPSMT" w:hAnsi="Book Antiqua" w:cs="Book Antiqua"/>
          <w:sz w:val="24"/>
          <w:szCs w:val="24"/>
          <w:lang w:val="en-US"/>
        </w:rPr>
        <w:t>leucovorin</w:t>
      </w:r>
      <w:proofErr w:type="spellEnd"/>
      <w:r w:rsidRPr="00D56EA8">
        <w:rPr>
          <w:rFonts w:ascii="Book Antiqua" w:eastAsia="TimesNewRomanPSMT" w:hAnsi="Book Antiqua" w:cs="Book Antiqua"/>
          <w:sz w:val="24"/>
          <w:szCs w:val="24"/>
          <w:lang w:val="en-US"/>
        </w:rPr>
        <w:t xml:space="preserve">, and </w:t>
      </w:r>
      <w:proofErr w:type="spellStart"/>
      <w:r w:rsidRPr="00D56EA8">
        <w:rPr>
          <w:rFonts w:ascii="Book Antiqua" w:eastAsia="TimesNewRomanPSMT" w:hAnsi="Book Antiqua" w:cs="Book Antiqua"/>
          <w:sz w:val="24"/>
          <w:szCs w:val="24"/>
          <w:lang w:val="en-US"/>
        </w:rPr>
        <w:t>farmorubicin</w:t>
      </w:r>
      <w:proofErr w:type="spellEnd"/>
      <w:r w:rsidRPr="00D56EA8">
        <w:rPr>
          <w:rFonts w:ascii="Book Antiqua" w:eastAsia="TimesNewRomanPSMT" w:hAnsi="Book Antiqua" w:cs="Book Antiqua"/>
          <w:sz w:val="24"/>
          <w:szCs w:val="24"/>
          <w:lang w:val="en-US"/>
        </w:rPr>
        <w:t xml:space="preserve"> combined with adjuvant s</w:t>
      </w:r>
      <w:r w:rsidR="00E50CD5">
        <w:rPr>
          <w:rFonts w:ascii="Book Antiqua" w:eastAsia="TimesNewRomanPSMT" w:hAnsi="Book Antiqua" w:cs="Book Antiqua"/>
          <w:sz w:val="24"/>
          <w:szCs w:val="24"/>
          <w:lang w:val="en-US"/>
        </w:rPr>
        <w:t>ystemic chemotherapy; Group B (</w:t>
      </w:r>
      <w:r w:rsidRPr="00D56EA8">
        <w:rPr>
          <w:rFonts w:ascii="Book Antiqua" w:eastAsia="TimesNewRomanPSMT" w:hAnsi="Book Antiqua" w:cs="Book Antiqua"/>
          <w:sz w:val="24"/>
          <w:szCs w:val="24"/>
          <w:lang w:val="en-US"/>
        </w:rPr>
        <w:t xml:space="preserve">No 19) patients received preoperative hypoxic upper abdominal chemotherapy without systemic chemotherapy; and Group C (No 19) patients received surgery alone. Improved survival was reported by combining hypoxic upper abdominal perfusion NAC with surgery compared to surgery alone. Response rate,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 and type of LN dissection were not documented</w:t>
      </w:r>
      <w:r w:rsidR="00E50CD5">
        <w:rPr>
          <w:rFonts w:ascii="Book Antiqua" w:eastAsia="TimesNewRomanPSMT" w:hAnsi="Book Antiqua" w:cs="Book Antiqua" w:hint="eastAsia"/>
          <w:sz w:val="24"/>
          <w:szCs w:val="24"/>
          <w:lang w:val="en-US" w:eastAsia="zh-CN"/>
        </w:rPr>
        <w:t xml:space="preserve"> </w:t>
      </w:r>
      <w:r w:rsidR="00E50CD5"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w:t>
      </w:r>
    </w:p>
    <w:p w:rsidR="004058FA" w:rsidRPr="00D56EA8" w:rsidRDefault="00313C26" w:rsidP="00E50CD5">
      <w:pPr>
        <w:snapToGrid w:val="0"/>
        <w:spacing w:line="360" w:lineRule="auto"/>
        <w:ind w:firstLineChars="100" w:firstLine="240"/>
        <w:jc w:val="both"/>
      </w:pPr>
      <w:r w:rsidRPr="00D56EA8">
        <w:rPr>
          <w:rFonts w:ascii="Book Antiqua" w:eastAsia="TimesNewRomanPSMT" w:hAnsi="Book Antiqua" w:cs="Book Antiqua"/>
          <w:sz w:val="24"/>
          <w:szCs w:val="24"/>
          <w:lang w:val="en-US"/>
        </w:rPr>
        <w:t xml:space="preserve">Two-hundred-sixty-two patients with </w:t>
      </w:r>
      <w:proofErr w:type="spellStart"/>
      <w:r w:rsidRPr="00D56EA8">
        <w:rPr>
          <w:rFonts w:ascii="Book Antiqua" w:eastAsia="TimesNewRomanPSMT" w:hAnsi="Book Antiqua" w:cs="Book Antiqua"/>
          <w:sz w:val="24"/>
          <w:szCs w:val="24"/>
          <w:lang w:val="en-US"/>
        </w:rPr>
        <w:t>resectable</w:t>
      </w:r>
      <w:proofErr w:type="spellEnd"/>
      <w:r w:rsidRPr="00D56EA8">
        <w:rPr>
          <w:rFonts w:ascii="Book Antiqua" w:eastAsia="TimesNewRomanPSMT" w:hAnsi="Book Antiqua" w:cs="Book Antiqua"/>
          <w:sz w:val="24"/>
          <w:szCs w:val="24"/>
          <w:lang w:val="en-US"/>
        </w:rPr>
        <w:t xml:space="preserve"> GC mostly with serosal invasion were treated by </w:t>
      </w:r>
      <w:proofErr w:type="spellStart"/>
      <w:r w:rsidRPr="00E50CD5">
        <w:rPr>
          <w:rFonts w:ascii="Book Antiqua" w:eastAsia="TimesNewRomanPS-ItalicMT" w:hAnsi="Book Antiqua" w:cs="Book Antiqua"/>
          <w:iCs/>
          <w:sz w:val="24"/>
          <w:szCs w:val="24"/>
          <w:lang w:val="en-US"/>
        </w:rPr>
        <w:t>Takiguchi</w:t>
      </w:r>
      <w:proofErr w:type="spellEnd"/>
      <w:r w:rsidRPr="00E50CD5">
        <w:rPr>
          <w:rFonts w:ascii="Book Antiqua" w:eastAsia="TimesNewRomanPS-ItalicMT" w:hAnsi="Book Antiqua" w:cs="Book Antiqua"/>
          <w:iCs/>
          <w:sz w:val="24"/>
          <w:szCs w:val="24"/>
          <w:lang w:val="en-US"/>
        </w:rPr>
        <w:t xml:space="preserve"> </w:t>
      </w:r>
      <w:r w:rsidRPr="00E50CD5">
        <w:rPr>
          <w:rFonts w:ascii="Book Antiqua" w:eastAsia="TimesNewRomanPS-ItalicMT" w:hAnsi="Book Antiqua" w:cs="Book Antiqua"/>
          <w:i/>
          <w:iCs/>
          <w:sz w:val="24"/>
          <w:szCs w:val="24"/>
          <w:lang w:val="en-US"/>
        </w:rPr>
        <w:t>et al</w:t>
      </w:r>
      <w:r w:rsidRPr="00E50CD5">
        <w:fldChar w:fldCharType="begin"/>
      </w:r>
      <w:r w:rsidRPr="00E50CD5">
        <w:instrText>ADDIN ZOTERO_ITEM CSL_CITATION {"citationID":"zBzAzBu2","properties":{"formattedCitation":"{\\rtf \\super [33]\\nosupersub{}}","plainCitation":"[33]"},"citationItems":[{"id":47,"uris":["http://zotero.org/users/4180559/items/MCQ3IZUG"],"uri":["http://zotero.org/users/4180559/items/MCQ3IZUG"],"itemData":{"id":47,"type":"article-journal","title":"A novel mouse model of rectal cancer established by orthotopic implantation of colon cancer cells","container-title":"Cancer Science","page":"514-519","volume":"95","issue":"6","source":"PubMed","abstract":"A novel intraluminal colon tumor model was established in mice by intrarectal instillation of colon cancer cells followed by short-term induction of colitis by an irritant agent. Male BALB/c mice were fed a diet containing 3% (w/w) dextran sulfate sodium (DSS) for 7 days to induce colitis, and colon 26 cells (1-2 x 10(6) cells/mouse) were infused intrarectally after the mice had been deprived of food for the last 18 h of DSS treatment. The tumor incidence (%) and size (mean volume +/- SD, mm(3)) at the rectal mucosa were 35% (2 +/- 3), 95% (96 +/- 79), 95% (141 +/- 137) and 94% (325 +/- 270) at 1, 2, 3 and 4 weeks after instillation of tumor cells, respectively. Histopathological analyses revealed that a solid tumor was formed initially at the rectal mucosa at 1 week after instillation, then became invasive into the submucosal and muscular tissues at 3 weeks after implantation. Intrarectal instillation of human colon cancer cells, LS174T (1 x 10(7) cells/mouse), mixed with \"Matrigel\" (0.5 mg/mouse), an extracellular matrix solution, in SCID mice led to formation of rectal tumors at 4 weeks after instillation, and immunohistochemical analysis revealed that the tumor cells expressed human carcinoembryonic antigen, suggesting that the tumor nodule was derived from the instilled LS174T cells. Oral or intravenous administration of a camptothecin (CPT) derivative, CPT-11, resulted in a significant reduction in tumor incidence and tumor volume in the colon 26-intraluminal implantation system. In conclusion, it was suggested that the present intraluminal colon tumor model is useful for examination of chemotherapeutic agents and also intraluminal factors (dietary compounds, intestinal microflora, etc.) that might function to suppress or enhance the growth of colorectal cancer in situ.","ISSN":"1347-9032","note":"PMID: 15182433","journalAbbreviation":"Cancer Sci.","language":"eng","author":[{"family":"Takahashi","given":"Takuya"},{"family":"Morotomi","given":"Masami"},{"family":"Nomoto","given":"Koji"}],"issued":{"date-parts":[["2004",6]]}}}],"schema":"https://github.com/citation-style-language/schema/raw/master/csl-citation.json"}</w:instrText>
      </w:r>
      <w:r w:rsidRPr="00E50CD5">
        <w:fldChar w:fldCharType="separate"/>
      </w:r>
      <w:bookmarkStart w:id="58" w:name="__Fieldmark__437_283371796"/>
      <w:r w:rsidRPr="00E50CD5">
        <w:rPr>
          <w:rFonts w:ascii="Book Antiqua" w:eastAsia="TimesNewRomanPS-ItalicMT" w:hAnsi="Book Antiqua" w:cs="Book Antiqua"/>
          <w:iCs/>
          <w:sz w:val="24"/>
          <w:szCs w:val="24"/>
          <w:vertAlign w:val="superscript"/>
          <w:lang w:val="en-US"/>
        </w:rPr>
        <w:t>[33]</w:t>
      </w:r>
      <w:r w:rsidRPr="00E50CD5">
        <w:fldChar w:fldCharType="end"/>
      </w:r>
      <w:bookmarkEnd w:id="58"/>
      <w:r w:rsidR="00E50CD5">
        <w:rPr>
          <w:rFonts w:ascii="Book Antiqua" w:hAnsi="Book Antiqua" w:cs="Book Antiqua" w:hint="eastAsia"/>
          <w:iCs/>
          <w:sz w:val="24"/>
          <w:szCs w:val="24"/>
          <w:lang w:val="en-US" w:eastAsia="zh-CN"/>
        </w:rPr>
        <w:t xml:space="preserve"> </w:t>
      </w:r>
      <w:r w:rsidRPr="00D56EA8">
        <w:rPr>
          <w:rFonts w:ascii="Book Antiqua" w:eastAsia="TimesNewRomanPSMT" w:hAnsi="Book Antiqua" w:cs="Book Antiqua"/>
          <w:sz w:val="24"/>
          <w:szCs w:val="24"/>
          <w:lang w:val="en-US"/>
        </w:rPr>
        <w:t xml:space="preserve">with either SA (239 patients) or NAC (123) between May 1993 and May 1998. NAC patients received 5-FU (F group, </w:t>
      </w:r>
      <w:r w:rsidR="00E50CD5" w:rsidRPr="00E50CD5">
        <w:rPr>
          <w:rFonts w:ascii="Book Antiqua" w:eastAsia="TimesNewRomanPSMT" w:hAnsi="Book Antiqua" w:cs="Book Antiqua"/>
          <w:i/>
          <w:sz w:val="24"/>
          <w:szCs w:val="24"/>
          <w:lang w:val="en-US"/>
        </w:rPr>
        <w:t>n</w:t>
      </w:r>
      <w:r w:rsidRPr="00D56EA8">
        <w:rPr>
          <w:rFonts w:ascii="Book Antiqua" w:eastAsia="TimesNewRomanPSMT" w:hAnsi="Book Antiqua" w:cs="Book Antiqua"/>
          <w:sz w:val="24"/>
          <w:szCs w:val="24"/>
          <w:lang w:val="en-US"/>
        </w:rPr>
        <w:t xml:space="preserve"> =</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39) until the day before surgery </w:t>
      </w:r>
      <w:r w:rsidRPr="00D56EA8">
        <w:rPr>
          <w:rFonts w:ascii="Book Antiqua" w:eastAsia="TimesNewRomanPSMT" w:hAnsi="Book Antiqua" w:cs="Book Antiqua"/>
          <w:sz w:val="24"/>
          <w:szCs w:val="24"/>
          <w:lang w:val="en-US"/>
        </w:rPr>
        <w:lastRenderedPageBreak/>
        <w:t xml:space="preserve">or 5-FU combined with CDDP (FP Group, </w:t>
      </w:r>
      <w:r w:rsidR="00E50CD5" w:rsidRPr="00E50CD5">
        <w:rPr>
          <w:rFonts w:ascii="Book Antiqua" w:eastAsia="TimesNewRomanPSMT" w:hAnsi="Book Antiqua" w:cs="Book Antiqua"/>
          <w:i/>
          <w:sz w:val="24"/>
          <w:szCs w:val="24"/>
          <w:lang w:val="en-US"/>
        </w:rPr>
        <w:t>n</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84). NAC with 5-FU combined with low-dose CDDP was reported to reduce the rate of intraperitoneal positive cytology, increase the rate of successful resections and improve OS without statistical significance. The extension of the lymph node dissection was not described</w:t>
      </w:r>
      <w:r w:rsidR="00E50CD5">
        <w:rPr>
          <w:rFonts w:ascii="Book Antiqua" w:eastAsia="TimesNewRomanPSMT" w:hAnsi="Book Antiqua" w:cs="Book Antiqua" w:hint="eastAsia"/>
          <w:sz w:val="24"/>
          <w:szCs w:val="24"/>
          <w:lang w:val="en-US" w:eastAsia="zh-CN"/>
        </w:rPr>
        <w:t xml:space="preserve"> </w:t>
      </w:r>
      <w:r w:rsidR="00E50CD5"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w:t>
      </w:r>
    </w:p>
    <w:p w:rsidR="004058FA" w:rsidRPr="00D56EA8" w:rsidRDefault="00313C26" w:rsidP="00E50CD5">
      <w:pPr>
        <w:snapToGrid w:val="0"/>
        <w:spacing w:line="360" w:lineRule="auto"/>
        <w:ind w:firstLineChars="100" w:firstLine="240"/>
        <w:jc w:val="both"/>
      </w:pPr>
      <w:r w:rsidRPr="00D56EA8">
        <w:rPr>
          <w:rFonts w:ascii="Book Antiqua" w:eastAsia="TimesNewRomanPSMT" w:hAnsi="Book Antiqua" w:cs="Book Antiqua"/>
          <w:sz w:val="24"/>
          <w:szCs w:val="24"/>
          <w:lang w:val="en-US"/>
        </w:rPr>
        <w:t xml:space="preserve">In 2000, </w:t>
      </w:r>
      <w:r w:rsidRPr="00E50CD5">
        <w:rPr>
          <w:rFonts w:ascii="Book Antiqua" w:eastAsia="TimesNewRomanPS-ItalicMT" w:hAnsi="Book Antiqua" w:cs="Book Antiqua"/>
          <w:iCs/>
          <w:sz w:val="24"/>
          <w:szCs w:val="24"/>
          <w:lang w:val="en-US"/>
        </w:rPr>
        <w:t>Wang</w:t>
      </w:r>
      <w:r w:rsidRPr="00D56EA8">
        <w:rPr>
          <w:rFonts w:ascii="Book Antiqua" w:eastAsia="TimesNewRomanPS-ItalicMT" w:hAnsi="Book Antiqua" w:cs="Book Antiqua"/>
          <w:iCs/>
          <w:sz w:val="24"/>
          <w:szCs w:val="24"/>
          <w:lang w:val="en-US"/>
        </w:rPr>
        <w:t xml:space="preserve"> </w:t>
      </w:r>
      <w:r w:rsidRPr="00E50CD5">
        <w:rPr>
          <w:rFonts w:ascii="Book Antiqua" w:eastAsia="TimesNewRomanPS-ItalicMT" w:hAnsi="Book Antiqua" w:cs="Book Antiqua"/>
          <w:i/>
          <w:iCs/>
          <w:sz w:val="24"/>
          <w:szCs w:val="24"/>
          <w:lang w:val="en-US"/>
        </w:rPr>
        <w:t>et al</w:t>
      </w:r>
      <w:r w:rsidRPr="00D56EA8">
        <w:fldChar w:fldCharType="begin"/>
      </w:r>
      <w:r w:rsidRPr="00D56EA8">
        <w:instrText>ADDIN ZOTERO_ITEM CSL_CITATION {"citationID":"7S5GBrVL","properties":{"formattedCitation":"{\\rtf \\super [22]\\nosupersub{}}","plainCitation":"[22]"},"citationItems":[{"id":36,"uris":["http://zotero.org/users/4180559/items/XFU7UKMK"],"uri":["http://zotero.org/users/4180559/items/XFU7UKMK"],"itemData":{"id":36,"type":"article-journal","title":"A favorable impact of preoperative FPLC chemotherapy on patients with gastric cardia cancer","container-title":"Oncology Reports","page":"241-244","volume":"7","issue":"2","source":"PubMed","abstract":"The aim of this study is to evaluate the effects of preoperative chemotherapy with fluorouracili polyphase liposome composita pro orale (FPLC) on the tumour cells and the survival rate of the patients with gastric cardia cancer. Sixty patients with gastric cardia cancer were randomly divided into two groups. Thirty patients were treated with FPLC prior to surgical resection, the other 30, as controls, did not receive the preoperative chemotherapy. Pathological responses of the tumours to the FPLC chemotherapy were determined by gross and microscopic assessments of tumour size, tumour emboli, cell degeneration and necrosis. Expressions of nm23 and CD44 were detected by flow cytometry. All patients were followed up to 5 years. In the FPLC-treated patients, the tumour size (p&lt;0. 01), the number of tumour emboli (p=0.04) and the intensity of CD44 expression (p&lt;0.001), were significantly reduced, while cell degeneration (p&lt;0.001), necrosis (p&lt;0.01) and the expression of nm23 (p&lt;0.001) were increased, when compared with those observations seen in the controls. The postoperative 5-year survival rate was 40% in the FPLC-treated group and 23% in the controls (p=0.17). Preoperative FPLC chemotherapy might improve the survival rate of patients with gastric cardia cancer by inhibiting tumour proliferative, invasive and metastatic activities, and stimulating the patient's immune system.","ISSN":"1021-335X","note":"PMID: 10671664","journalAbbreviation":"Oncol. Rep.","language":"eng","author":[{"family":"Wang","given":"X. L."},{"family":"Wu","given":"G. X."},{"family":"Zhang","given":"M. D."},{"family":"Guo","given":"M."},{"family":"Zhang","given":"H."},{"family":"Sun","given":"X. F."}],"issued":{"date-parts":[["2000",4]]}}}],"schema":"https://github.com/citation-style-language/schema/raw/master/csl-citation.json"}</w:instrText>
      </w:r>
      <w:r w:rsidRPr="00D56EA8">
        <w:fldChar w:fldCharType="separate"/>
      </w:r>
      <w:bookmarkStart w:id="59" w:name="__Fieldmark__449_283371796"/>
      <w:r w:rsidRPr="00D56EA8">
        <w:rPr>
          <w:rFonts w:ascii="Book Antiqua" w:eastAsia="Calibri" w:hAnsi="Book Antiqua" w:cs="Book Antiqua"/>
          <w:sz w:val="24"/>
          <w:szCs w:val="24"/>
          <w:vertAlign w:val="superscript"/>
          <w:lang w:val="en-US"/>
        </w:rPr>
        <w:t>[22]</w:t>
      </w:r>
      <w:r w:rsidRPr="00D56EA8">
        <w:fldChar w:fldCharType="end"/>
      </w:r>
      <w:bookmarkEnd w:id="59"/>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published the results of an RCT that included sixty patients with gastric cardia cancer that were rando</w:t>
      </w:r>
      <w:r w:rsidR="00E50CD5">
        <w:rPr>
          <w:rFonts w:ascii="Book Antiqua" w:eastAsia="TimesNewRomanPSMT" w:hAnsi="Book Antiqua" w:cs="Book Antiqua"/>
          <w:sz w:val="24"/>
          <w:szCs w:val="24"/>
          <w:lang w:val="en-US"/>
        </w:rPr>
        <w:t>mly assigned to surgery alone (</w:t>
      </w:r>
      <w:r w:rsidRPr="00D56EA8">
        <w:rPr>
          <w:rFonts w:ascii="Book Antiqua" w:eastAsia="TimesNewRomanPSMT" w:hAnsi="Book Antiqua" w:cs="Book Antiqua"/>
          <w:sz w:val="24"/>
          <w:szCs w:val="24"/>
          <w:lang w:val="en-US"/>
        </w:rPr>
        <w:t>No</w:t>
      </w:r>
      <w:r w:rsidR="00E50CD5">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 xml:space="preserve"> 30) or to NAC with 5-FU</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(No</w:t>
      </w:r>
      <w:r w:rsidR="00E50CD5">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 xml:space="preserve"> 30). As </w:t>
      </w:r>
      <w:proofErr w:type="spellStart"/>
      <w:r w:rsidRPr="00D56EA8">
        <w:rPr>
          <w:rFonts w:ascii="Book Antiqua" w:eastAsia="TimesNewRomanPSMT" w:hAnsi="Book Antiqua" w:cs="Book Antiqua"/>
          <w:sz w:val="24"/>
          <w:szCs w:val="24"/>
          <w:lang w:val="en-US"/>
        </w:rPr>
        <w:t>Siewert</w:t>
      </w:r>
      <w:proofErr w:type="spellEnd"/>
      <w:r w:rsidRPr="00D56EA8">
        <w:rPr>
          <w:rFonts w:ascii="Book Antiqua" w:eastAsia="TimesNewRomanPSMT" w:hAnsi="Book Antiqua" w:cs="Book Antiqua"/>
          <w:sz w:val="24"/>
          <w:szCs w:val="24"/>
          <w:lang w:val="en-US"/>
        </w:rPr>
        <w:t xml:space="preserve"> III cancers are </w:t>
      </w:r>
      <w:proofErr w:type="spellStart"/>
      <w:r w:rsidRPr="00D56EA8">
        <w:rPr>
          <w:rFonts w:ascii="Book Antiqua" w:eastAsia="TimesNewRomanPSMT" w:hAnsi="Book Antiqua" w:cs="Book Antiqua"/>
          <w:sz w:val="24"/>
          <w:szCs w:val="24"/>
          <w:lang w:val="en-US"/>
        </w:rPr>
        <w:t>nowdays</w:t>
      </w:r>
      <w:proofErr w:type="spellEnd"/>
      <w:r w:rsidRPr="00D56EA8">
        <w:rPr>
          <w:rFonts w:ascii="Book Antiqua" w:eastAsia="TimesNewRomanPSMT" w:hAnsi="Book Antiqua" w:cs="Book Antiqua"/>
          <w:sz w:val="24"/>
          <w:szCs w:val="24"/>
          <w:lang w:val="en-US"/>
        </w:rPr>
        <w:t xml:space="preserve"> considered as proper gastric cancers, this study was included in the study despite our inclusion criteria</w:t>
      </w:r>
      <w:r w:rsidR="00FE4F70" w:rsidRPr="00D56EA8">
        <w:fldChar w:fldCharType="begin"/>
      </w:r>
      <w:r w:rsidR="00FE4F70" w:rsidRPr="00D56EA8">
        <w:instrText>ADDIN ZOTERO_ITEM CSL_CITATION {"citationID":"MvfnriFW","properties":{"formattedCitation":"{\\rtf \\super [34]\\nosupersub{}}","plainCitation":"[34]"},"citationItems":[{"id":184,"uris":["http://zotero.org/users/4180559/items/WFKMN4ZD"],"uri":["http://zotero.org/users/4180559/items/WFKMN4ZD"],"itemData":{"id":184,"type":"article-journal","title":"An age-period-cohort analysis of gastric cancer mortality from 1950 to 2007 in Europe","container-title":"Annals of Epidemiology","page":"898-905","volume":"20","issue":"12","source":"PubMed","abstract":"PURPOSE: To analyze the components of the favorable trends in gastric cancer in Europe.\nMETHODS: From official certified deaths from gastric cancer and population estimates for 42 countries of the European geographical region, during the period 1950 to 2007, age-standardized death rates (World Standard Population) were computed, and an age-period-cohort analysis was performed.\nRESULTS: Central and Northern countries with lower rates in the 2005 to 2007 period, such as France (5.28 and 1.93/100,000, men and women respectively) and Sweden (4.49 and 2.21/100,000), had descending period and cohort effects that decreased steeply from the earliest cohorts until those born in the 1940s, to then stabilize. Former nonmarket economy countries had mortality rates greater than 20/100,000 men and 10/100,000 women, and displayed a later start in the cohort effect fall, which continued in the younger cohorts. Mortality remained high in some countries of Southern and Eastern Europe.\nCONCLUSIONS: The decrease in gastric cancer mortality was observed in both cohort and period effects but was larger in the cohorts, suggesting that the downward trends are likely to persist in countries with higher rates. In a few Western countries with very low rates an asymptote appears to have been reached for cohorts born after the 1940s, particularly in women.","DOI":"10.1016/j.annepidem.2010.08.013","ISSN":"1873-2585","note":"PMID: 21074104","journalAbbreviation":"Ann Epidemiol","language":"eng","author":[{"family":"Malvezzi","given":"Matteo"},{"family":"Bonifazi","given":"Martina"},{"family":"Bertuccio","given":"Paola"},{"family":"Levi","given":"Fabio"},{"family":"La Vecchia","given":"Carlo"},{"family":"Decarli","given":"Adriano"},{"family":"Negri","given":"Eva"}],"issued":{"date-parts":[["2010",12]]}}}],"schema":"https://github.com/citation-style-language/schema/raw/master/csl-citation.json"}</w:instrText>
      </w:r>
      <w:r w:rsidR="00FE4F70" w:rsidRPr="00D56EA8">
        <w:fldChar w:fldCharType="separate"/>
      </w:r>
      <w:bookmarkStart w:id="60" w:name="__Fieldmark__456_283371796"/>
      <w:r w:rsidR="00FE4F70" w:rsidRPr="00D56EA8">
        <w:rPr>
          <w:rFonts w:ascii="Book Antiqua" w:eastAsia="TimesNewRomanPSMT" w:hAnsi="Book Antiqua" w:cs="Book Antiqua"/>
          <w:sz w:val="24"/>
          <w:szCs w:val="24"/>
          <w:vertAlign w:val="superscript"/>
          <w:lang w:val="en-US"/>
        </w:rPr>
        <w:t>[34]</w:t>
      </w:r>
      <w:r w:rsidR="00FE4F70" w:rsidRPr="00D56EA8">
        <w:fldChar w:fldCharType="end"/>
      </w:r>
      <w:bookmarkEnd w:id="60"/>
      <w:r w:rsidRPr="00D56EA8">
        <w:rPr>
          <w:rFonts w:ascii="Book Antiqua" w:eastAsia="TimesNewRomanPSMT" w:hAnsi="Book Antiqua" w:cs="Book Antiqua"/>
          <w:sz w:val="24"/>
          <w:szCs w:val="24"/>
          <w:lang w:val="en-US"/>
        </w:rPr>
        <w:t>. The 5-year OS rate was improved in the NAC group but this survival benefit was not statistically significant.</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The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 and type of node dissection performed in both groups were not reported</w:t>
      </w:r>
      <w:r w:rsidR="00E50CD5">
        <w:rPr>
          <w:rFonts w:ascii="Book Antiqua" w:eastAsia="TimesNewRomanPSMT" w:hAnsi="Book Antiqua" w:cs="Book Antiqua" w:hint="eastAsia"/>
          <w:sz w:val="24"/>
          <w:szCs w:val="24"/>
          <w:lang w:val="en-US" w:eastAsia="zh-CN"/>
        </w:rPr>
        <w:t xml:space="preserve"> </w:t>
      </w:r>
      <w:r w:rsidR="00E50CD5"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w:t>
      </w:r>
    </w:p>
    <w:p w:rsidR="004058FA" w:rsidRPr="00D56EA8" w:rsidRDefault="00313C26" w:rsidP="00E50CD5">
      <w:pPr>
        <w:pStyle w:val="Testopreformattato"/>
        <w:snapToGrid w:val="0"/>
        <w:spacing w:line="360" w:lineRule="auto"/>
        <w:ind w:firstLineChars="100" w:firstLine="240"/>
        <w:jc w:val="both"/>
      </w:pPr>
      <w:r w:rsidRPr="00E50CD5">
        <w:rPr>
          <w:rFonts w:ascii="Book Antiqua" w:hAnsi="Book Antiqua" w:cs="Book Antiqua"/>
          <w:iCs/>
          <w:sz w:val="24"/>
          <w:szCs w:val="24"/>
          <w:lang w:val="en-US"/>
        </w:rPr>
        <w:t xml:space="preserve">Kobayashi </w:t>
      </w:r>
      <w:r w:rsidRPr="00E50CD5">
        <w:rPr>
          <w:rFonts w:ascii="Book Antiqua" w:hAnsi="Book Antiqua" w:cs="Book Antiqua"/>
          <w:i/>
          <w:iCs/>
          <w:sz w:val="24"/>
          <w:szCs w:val="24"/>
          <w:lang w:val="en-US"/>
        </w:rPr>
        <w:t>et al</w:t>
      </w:r>
      <w:r w:rsidRPr="00D56EA8">
        <w:fldChar w:fldCharType="begin"/>
      </w:r>
      <w:r w:rsidRPr="00D56EA8">
        <w:instrText>ADDIN ZOTERO_ITEM CSL_CITATION {"citationID":"rHAsNwjU","properties":{"formattedCitation":"{\\rtf \\super [35]\\nosupersub{}}","plainCitation":"[35]"},"citationItems":[{"id":31,"uris":["http://zotero.org/users/4180559/items/I8SDD6E3"],"uri":["http://zotero.org/users/4180559/items/I8SDD6E3"],"itemData":{"id":31,"type":"article-journal","title":"[Long-term outcome of preoperative chemotherapy with 5'-deoxy-5-fluorouridine (5'-DFUR) for gastric cancer]","container-title":"Gan to Kagaku Ryoho. Cancer &amp; Chemotherapy","page":"1521-1526","volume":"27","issue":"10","source":"PubMed","abstract":"We performed a multicenter clinical trial of preoperative chemotherapy for gastric cancer. Patients aged 75 years or less with advanced gastric cancer were enrolled and randomized into the following groups: Group I, which received oral 5'-DFUR (610 mg/m2/day x 10 days or over) preoperatively, and Group II, which received no treatment preoperatively. Patients in both groups also received intravenous MMC 1 and 2 days after surgery and were orally administered 5'-DFUR for two years postoperatively. There were 171 patients (Group I: 91, Group II: 80) enrolled and analyzed, and the 5-year survival rate was 63.4% in Group I and 64.9% in Group II (p = 0.698). Among patients classified as having curability B, the 5-year survival rate of each group was 51.8% and 36.8%, respectively (p = 0.426). However, the 5-year survival rate of patients showing good compliance with oral 5'-DFUR therapy was significantly higher than that of patients with poor compliance (53.3% vs 22.0%, p = 0.010). The pyrimidine nucleoside phosphorylase (PyNPase) activity in gastric carcinoma tissue from Group I was lower than that from Group II, and Group II patients tended to die of hematogeneous metastases. In conclusion, although this clinical trial failed to demonstrate a significant benefit of preoperative chemotherapy because of the low dose of 5'-DFUR, we believe that good compliance with oral anticancer treatment contributes to long-term survival and that 5'-DFUR reduces hematogeneous metastasis of gastric carcinoma.","ISSN":"0385-0684","note":"PMID: 11015996","journalAbbreviation":"Gan To Kagaku Ryoho","language":"jpn","author":[{"family":"Kobayashi","given":"T."},{"family":"Kimura","given":"T."}],"issued":{"date-parts":[["2000",9]]}}}],"schema":"https://github.com/citation-style-language/schema/raw/master/csl-citation.json"}</w:instrText>
      </w:r>
      <w:r w:rsidRPr="00D56EA8">
        <w:fldChar w:fldCharType="separate"/>
      </w:r>
      <w:bookmarkStart w:id="61" w:name="__Fieldmark__466_283371796"/>
      <w:r w:rsidRPr="00D56EA8">
        <w:rPr>
          <w:rFonts w:ascii="Book Antiqua" w:hAnsi="Book Antiqua" w:cs="Book Antiqua"/>
          <w:sz w:val="24"/>
          <w:szCs w:val="24"/>
          <w:vertAlign w:val="superscript"/>
          <w:lang w:val="en-US"/>
        </w:rPr>
        <w:t>[35]</w:t>
      </w:r>
      <w:r w:rsidRPr="00D56EA8">
        <w:fldChar w:fldCharType="end"/>
      </w:r>
      <w:bookmarkEnd w:id="61"/>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performed a multicenter randomized clinical trial by recruiting 171 patients with advanced gastric cancer (a more detailed TNM tumor stage was not specified). These patients were randomized either to NAC with oral 5'-DFUR (No 91) followed by surgery and adjuvant therapy with iv MMC and oral 5’-FUDR or for surgery alone (No</w:t>
      </w:r>
      <w:r w:rsidR="00E50CD5">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 xml:space="preserve"> 80) followed by the same adjuvant therapy. This clinical trial failed to demonstrate any survival benefit of preoperative chemotherapy over surgery alone. Response rate,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 and the type of node dissection performed in both arms were not documented</w:t>
      </w:r>
      <w:r w:rsidR="00E50CD5">
        <w:rPr>
          <w:rFonts w:ascii="Book Antiqua" w:eastAsia="TimesNewRomanPSMT" w:hAnsi="Book Antiqua" w:cs="Book Antiqua" w:hint="eastAsia"/>
          <w:sz w:val="24"/>
          <w:szCs w:val="24"/>
          <w:lang w:val="en-US" w:eastAsia="zh-CN"/>
        </w:rPr>
        <w:t xml:space="preserve"> </w:t>
      </w:r>
      <w:r w:rsidR="00E50CD5"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w:t>
      </w:r>
    </w:p>
    <w:p w:rsidR="004058FA" w:rsidRPr="00D56EA8" w:rsidRDefault="00313C26" w:rsidP="00E50CD5">
      <w:pPr>
        <w:snapToGrid w:val="0"/>
        <w:spacing w:line="360" w:lineRule="auto"/>
        <w:ind w:firstLineChars="100" w:firstLine="240"/>
        <w:jc w:val="both"/>
      </w:pPr>
      <w:r w:rsidRPr="00D56EA8">
        <w:rPr>
          <w:rFonts w:ascii="Book Antiqua" w:eastAsia="TimesNewRomanPSMT" w:hAnsi="Book Antiqua" w:cs="Book Antiqua"/>
          <w:sz w:val="24"/>
          <w:szCs w:val="24"/>
          <w:lang w:val="en-US"/>
        </w:rPr>
        <w:t xml:space="preserve">In 2004, </w:t>
      </w:r>
      <w:proofErr w:type="spellStart"/>
      <w:r w:rsidRPr="00E50CD5">
        <w:rPr>
          <w:rFonts w:ascii="Book Antiqua" w:eastAsia="TimesNewRomanPS-ItalicMT" w:hAnsi="Book Antiqua" w:cs="Book Antiqua"/>
          <w:iCs/>
          <w:sz w:val="24"/>
          <w:szCs w:val="24"/>
          <w:lang w:val="en-US"/>
        </w:rPr>
        <w:t>Hartgrink</w:t>
      </w:r>
      <w:proofErr w:type="spellEnd"/>
      <w:r w:rsidRPr="00E50CD5">
        <w:rPr>
          <w:rFonts w:ascii="Book Antiqua" w:eastAsia="TimesNewRomanPS-ItalicMT" w:hAnsi="Book Antiqua" w:cs="Book Antiqua"/>
          <w:iCs/>
          <w:sz w:val="24"/>
          <w:szCs w:val="24"/>
          <w:lang w:val="en-US"/>
        </w:rPr>
        <w:t xml:space="preserve"> </w:t>
      </w:r>
      <w:r w:rsidRPr="00E50CD5">
        <w:rPr>
          <w:rFonts w:ascii="Book Antiqua" w:eastAsia="TimesNewRomanPS-ItalicMT" w:hAnsi="Book Antiqua" w:cs="Book Antiqua"/>
          <w:i/>
          <w:iCs/>
          <w:sz w:val="24"/>
          <w:szCs w:val="24"/>
          <w:lang w:val="en-US"/>
        </w:rPr>
        <w:t>et al</w:t>
      </w:r>
      <w:r w:rsidRPr="00D56EA8">
        <w:fldChar w:fldCharType="begin"/>
      </w:r>
      <w:r w:rsidRPr="00D56EA8">
        <w:instrText>ADDIN ZOTERO_ITEM CSL_CITATION {"citationID":"FagIr6Je","properties":{"formattedCitation":"{\\rtf \\super [4]\\nosupersub{}}","plainCitation":"[4]"},"citationItems":[{"id":204,"uris":["http://zotero.org/users/4180559/items/69GVF2UW"],"uri":["http://zotero.org/users/4180559/items/69GVF2UW"],"itemData":{"id":204,"type":"article-journal","title":"Neo-adjuvant chemotherapy for operable gastric cancer: long term results of the Dutch randomised FAMTX trial.","container-title":"European journal of surgical oncology : the journal of the European Society of Surgical Oncology and the British Association of Surgical Oncology","page":"643-9","volume":"30","issue":"6","abstract":"AIMS: Gastric cancer in Western countries is often diagnosed in an advanced stage and prognosis is poor. We performed a randomised trial with pre-operative FAMTX vs. surgery alone in order to evaluate the effect of pre-operative chemotherapy on resectability and survival., METHODS: Patients with proven adenocarcinoma of the stomach were randomised to receive four courses of chemotherapy using 5-Fluorouracil, doxorubicin and methotrexate (FAMTX) prior to surgery or to undergo surgery alone., RESULTS: Fifty-nine patients were randomised; 29 patients were allocated to the FAMTX regimen prior to surgery and 30 patients had surgery alone. Resectability rates were equal for both groups. Complete or partial response was registered in 32% of the FAMTX group. With a median follow-up of 83 months the median survival since randomisation is 18 months in the FAMTX group vs. 30 months in the surgery alone group (p=0.17)., CONCLUSIONS: This trial could not show a beneficial effect of pre-operative FAMTX. Until large randomised studies prove otherwise, adequate surgery without delay is the best treatment for operable gastric cancer.","ISSN":"0748-7983","note":"Hartgrink,H H. Department of Surgery, Leiden University Medical Centre, P.O. Box 9600, 2300 RC Leiden, The Netherlands. h.h.hartgrink@lumc.nl","journalAbbreviation":"Eur J Surg Oncol","author":[{"family":"Hartgrink","given":"H H"},{"family":"Velde","given":"C J H","non-dropping-particle":"van de"},{"family":"Putter","given":"H"},{"family":"Songun","given":"I"},{"family":"Tesselaar","given":"M E T"},{"family":"Kranenbarg","given":"E Klein"},{"family":"Vries","given":"J E","non-dropping-particle":"de"},{"family":"Wils","given":"J A"},{"family":"Bijl","given":"J","non-dropping-particle":"van der"},{"family":"Krieken","given":"J H J M","non-dropping-particle":"van"},{"literal":"Cooperating Investigators of The Dutch Gastric Cancer Group"}],"issued":{"date-parts":[["2004"]]}}}],"schema":"https://github.com/citation-style-language/schema/raw/master/csl-citation.json"}</w:instrText>
      </w:r>
      <w:r w:rsidRPr="00D56EA8">
        <w:fldChar w:fldCharType="separate"/>
      </w:r>
      <w:bookmarkStart w:id="62" w:name="__Fieldmark__481_283371796"/>
      <w:r w:rsidRPr="00D56EA8">
        <w:rPr>
          <w:rFonts w:ascii="Book Antiqua" w:eastAsia="TimesNewRomanPSMT" w:hAnsi="Book Antiqua" w:cs="Book Antiqua"/>
          <w:sz w:val="24"/>
          <w:szCs w:val="24"/>
          <w:vertAlign w:val="superscript"/>
          <w:lang w:val="en-US"/>
        </w:rPr>
        <w:t>[4]</w:t>
      </w:r>
      <w:r w:rsidRPr="00D56EA8">
        <w:fldChar w:fldCharType="end"/>
      </w:r>
      <w:bookmarkEnd w:id="62"/>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reported the long-term results of the Dutch randomized FAMTX trial. In this trial, 59 AGC patients were recruited with no further details about the stage of the disease. Of these patients, 29 were allocated to the FAMTX regimen prior to surgery, while 30 patients received surgery alone. The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rates were equal for both groups. A complete or partial response was registered in 32% of the FAMTX group. The median survival since randomization was 18 </w:t>
      </w:r>
      <w:proofErr w:type="spellStart"/>
      <w:r w:rsidRPr="00D56EA8">
        <w:rPr>
          <w:rFonts w:ascii="Book Antiqua" w:eastAsia="TimesNewRomanPSMT" w:hAnsi="Book Antiqua" w:cs="Book Antiqua"/>
          <w:sz w:val="24"/>
          <w:szCs w:val="24"/>
          <w:lang w:val="en-US"/>
        </w:rPr>
        <w:t>mo</w:t>
      </w:r>
      <w:proofErr w:type="spellEnd"/>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in the FAMTX group vs 30 months in the SA group (</w:t>
      </w:r>
      <w:r w:rsidRPr="00E50CD5">
        <w:rPr>
          <w:rFonts w:ascii="Book Antiqua" w:eastAsia="TimesNewRomanPSMT" w:hAnsi="Book Antiqua" w:cs="Book Antiqua"/>
          <w:i/>
          <w:caps/>
          <w:sz w:val="24"/>
          <w:szCs w:val="24"/>
          <w:lang w:val="en-US"/>
        </w:rPr>
        <w:t>p</w:t>
      </w:r>
      <w:r w:rsidR="00E50CD5">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0.17). Therefore, the trial could not show a beneficial effect of preoperative FAMTX. The standard surgical procedure included a limited (D1) lymphadenectomy. The authors concluded that surgery alone is the best treatment for operable gastric cancer</w:t>
      </w:r>
      <w:r w:rsidR="00E50CD5">
        <w:rPr>
          <w:rFonts w:ascii="Book Antiqua" w:eastAsia="TimesNewRomanPSMT" w:hAnsi="Book Antiqua" w:cs="Book Antiqua" w:hint="eastAsia"/>
          <w:sz w:val="24"/>
          <w:szCs w:val="24"/>
          <w:lang w:val="en-US" w:eastAsia="zh-CN"/>
        </w:rPr>
        <w:t xml:space="preserve"> </w:t>
      </w:r>
      <w:r w:rsidR="00E50CD5"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w:t>
      </w:r>
    </w:p>
    <w:p w:rsidR="004058FA" w:rsidRPr="00D56EA8" w:rsidRDefault="00313C26" w:rsidP="00E50CD5">
      <w:pPr>
        <w:snapToGrid w:val="0"/>
        <w:spacing w:line="360" w:lineRule="auto"/>
        <w:ind w:firstLineChars="100" w:firstLine="240"/>
        <w:jc w:val="both"/>
      </w:pPr>
      <w:r w:rsidRPr="00D56EA8">
        <w:rPr>
          <w:rFonts w:ascii="Book Antiqua" w:eastAsia="TimesNewRomanPSMT" w:hAnsi="Book Antiqua" w:cs="Book Antiqua"/>
          <w:sz w:val="24"/>
          <w:szCs w:val="24"/>
          <w:lang w:val="en-US"/>
        </w:rPr>
        <w:t xml:space="preserve">In 2004, </w:t>
      </w:r>
      <w:proofErr w:type="spellStart"/>
      <w:r w:rsidRPr="00E50CD5">
        <w:rPr>
          <w:rFonts w:ascii="Book Antiqua" w:eastAsia="TimesNewRomanPS-ItalicMT" w:hAnsi="Book Antiqua" w:cs="Book Antiqua"/>
          <w:iCs/>
          <w:sz w:val="24"/>
          <w:szCs w:val="24"/>
          <w:lang w:val="en-US"/>
        </w:rPr>
        <w:t>Nio</w:t>
      </w:r>
      <w:proofErr w:type="spellEnd"/>
      <w:r w:rsidRPr="00E50CD5">
        <w:rPr>
          <w:rFonts w:ascii="Book Antiqua" w:hAnsi="Book Antiqua" w:cs="Book Antiqua"/>
          <w:i/>
          <w:sz w:val="24"/>
          <w:szCs w:val="24"/>
          <w:lang w:val="en-US"/>
        </w:rPr>
        <w:t xml:space="preserve"> </w:t>
      </w:r>
      <w:r w:rsidR="00E50CD5" w:rsidRPr="00E50CD5">
        <w:rPr>
          <w:rFonts w:ascii="Book Antiqua" w:hAnsi="Book Antiqua"/>
          <w:i/>
          <w:sz w:val="24"/>
          <w:szCs w:val="24"/>
          <w:lang w:eastAsia="zh-CN"/>
        </w:rPr>
        <w:t>et al</w:t>
      </w:r>
      <w:r w:rsidRPr="00D56EA8">
        <w:fldChar w:fldCharType="begin"/>
      </w:r>
      <w:r w:rsidRPr="00D56EA8">
        <w:instrText>ADDIN ZOTERO_ITEM CSL_CITATION {"citationID":"7fIBOLYe","properties":{"formattedCitation":"{\\rtf \\super [36]\\nosupersub{}}","plainCitation":"[36]"},"citationItems":[{"id":203,"uris":["http://zotero.org/users/4180559/items/QA96NX4J"],"uri":["http://zotero.org/users/4180559/items/QA96NX4J"],"itemData":{"id":203,"type":"article-journal","title":"A randomized consent design trial of neoadjuvant chemotherapy with tegafur plus uracil (UFT) for gastric cancer--a single institute study.","container-title":"Anticancer research","page":"1879-87","volume":"24","issue":"3b","abstract":"OBJECTIVE: Various forms of neoadjuvant chemotherapy (NAC) have been applied in the treatment of gastric cancer. The present study was designed to assess the survival benefits of NAC with UFT (tegafur plus uracil) for gastric cancer, as a randomized consent trial as described by Zelen., PATIENTS AND METHODS: The present study included 295 patients with resectable gastic cancer between 1991 and 1999. After the patients had been pre-randomized into two groups, a control (no-NAC) group (n=120) and a treatment group (n=175), the treatment group patients were then further stratified into two groups, namely those who wished to join the control group and those who wished to receive NAC with UFT (NAC-UFT group). Patient outcome was surveyed in January 2003., RESULTS: Randomization did not necessarily result in an appropriate registration of the patients, and ultimately 193 patients were included in the control group and 102 patients received NAC-UFT. The NAC-UFT was well tolerated by the patients and side-effects were not severe. However, the NAC-UFT group included the patients with significantly higher stages of cancers than the control group. The survival benefit of NAC-UFT was seen in stage 2 or 3 patients, and multivariate analysis also revealed that NAC-UFT was a significant prognostic variable, as were pT, pN, M and the level of nodal dissection, but patient age, gentler and histological grade were not significant variables., CONCLUSION: NAC-UFT may be beneficial in the improvement of survival rate after gastric cancer surgery and this treatment modality is worthy of further study with a larger patient sample size.","ISSN":"0250-7005","note":"Nio,Yoshinori. Department of Cardiovascular and Digestive Surgery, Shimane University School of Medicine, Shimane, Japan. fsurgery@med.shimane-u.ac.jp","journalAbbreviation":"Anticancer Res","author":[{"family":"Nio","given":"Yoshinori"},{"family":"Koike","given":"Makoto"},{"family":"Omori","given":"Hiroshi"},{"family":"Hashimoto","given":"Koji"},{"family":"Itakura","given":"Masayuki"},{"family":"Yano","given":"Seiji"},{"family":"Higami","given":"Tetsuya"},{"family":"Maruyama","given":"Riruke"}],"issued":{"date-parts":[["2004"]]}}}],"schema":"https://github.com/citation-style-language/schema/raw/master/csl-citation.json"}</w:instrText>
      </w:r>
      <w:r w:rsidRPr="00D56EA8">
        <w:fldChar w:fldCharType="separate"/>
      </w:r>
      <w:bookmarkStart w:id="63" w:name="__Fieldmark__491_283371796"/>
      <w:r w:rsidRPr="00D56EA8">
        <w:rPr>
          <w:rFonts w:ascii="Book Antiqua" w:hAnsi="Book Antiqua" w:cs="Book Antiqua"/>
          <w:sz w:val="24"/>
          <w:szCs w:val="24"/>
          <w:vertAlign w:val="superscript"/>
          <w:lang w:val="en-US"/>
        </w:rPr>
        <w:t>[36]</w:t>
      </w:r>
      <w:r w:rsidRPr="00D56EA8">
        <w:fldChar w:fldCharType="end"/>
      </w:r>
      <w:bookmarkEnd w:id="63"/>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published the results of a RCT in which 295 patients with GC of all stages were included (more than 50% were stage I). Overall, 193 patients were randomly allocated to the SA-arm and 102 were allocated to the NAC-arm with the UFT regimen </w:t>
      </w:r>
      <w:r w:rsidRPr="00D56EA8">
        <w:rPr>
          <w:rFonts w:ascii="Book Antiqua" w:eastAsia="TimesNewRomanPSMT" w:hAnsi="Book Antiqua" w:cs="Book Antiqua"/>
          <w:sz w:val="24"/>
          <w:szCs w:val="24"/>
          <w:lang w:val="en-US"/>
        </w:rPr>
        <w:lastRenderedPageBreak/>
        <w:t>(</w:t>
      </w:r>
      <w:proofErr w:type="spellStart"/>
      <w:r w:rsidRPr="00D56EA8">
        <w:rPr>
          <w:rFonts w:ascii="Book Antiqua" w:eastAsia="TimesNewRomanPSMT" w:hAnsi="Book Antiqua" w:cs="Book Antiqua"/>
          <w:sz w:val="24"/>
          <w:szCs w:val="24"/>
          <w:lang w:val="en-US"/>
        </w:rPr>
        <w:t>Tegafur</w:t>
      </w:r>
      <w:proofErr w:type="spellEnd"/>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+ 5-FU). The response rate to NAC was 33.3%. The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 was not reported. There were no significant differences in the OS rates between the NAC and SA groups. A survival benefit of NAC over SA was documented only in stages 2 and 3 and was higher in stage 2 and 3 patients with a complete or partial response to NAC compared to non-responders. The type of LN dissection performed was D2 only in 48% in the SA arm and 56% in the NAC-arm.</w:t>
      </w:r>
    </w:p>
    <w:p w:rsidR="004058FA" w:rsidRPr="00D56EA8" w:rsidRDefault="00313C26" w:rsidP="00FE4F70">
      <w:pPr>
        <w:snapToGrid w:val="0"/>
        <w:spacing w:line="360" w:lineRule="auto"/>
        <w:ind w:firstLineChars="100" w:firstLine="240"/>
        <w:jc w:val="both"/>
      </w:pPr>
      <w:r w:rsidRPr="00FE4F70">
        <w:rPr>
          <w:rFonts w:ascii="Book Antiqua" w:eastAsia="Arial Unicode MS" w:hAnsi="Book Antiqua" w:cs="Book Antiqua"/>
          <w:iCs/>
          <w:sz w:val="24"/>
          <w:szCs w:val="24"/>
          <w:lang w:val="en-US"/>
        </w:rPr>
        <w:t>Zhao</w:t>
      </w:r>
      <w:r w:rsidRPr="00D56EA8">
        <w:rPr>
          <w:rFonts w:ascii="Book Antiqua" w:eastAsia="Arial Unicode MS" w:hAnsi="Book Antiqua" w:cs="Book Antiqua"/>
          <w:iCs/>
          <w:sz w:val="24"/>
          <w:szCs w:val="24"/>
          <w:lang w:val="en-US"/>
        </w:rPr>
        <w:t xml:space="preserve"> </w:t>
      </w:r>
      <w:r w:rsidRPr="00FE4F70">
        <w:rPr>
          <w:rFonts w:ascii="Book Antiqua" w:eastAsia="Arial Unicode MS" w:hAnsi="Book Antiqua" w:cs="Book Antiqua"/>
          <w:i/>
          <w:iCs/>
          <w:sz w:val="24"/>
          <w:szCs w:val="24"/>
          <w:lang w:val="en-US"/>
        </w:rPr>
        <w:t>et al</w:t>
      </w:r>
      <w:r w:rsidRPr="00D56EA8">
        <w:fldChar w:fldCharType="begin"/>
      </w:r>
      <w:r w:rsidRPr="00D56EA8">
        <w:instrText>ADDIN ZOTERO_ITEM CSL_CITATION {"citationID":"pvt5vSmt","properties":{"formattedCitation":"{\\rtf \\super [37]\\nosupersub{}}","plainCitation":"[37]"},"citationItems":[{"id":26,"uris":["http://zotero.org/users/4180559/items/JVVFHM4D"],"uri":["http://zotero.org/users/4180559/items/JVVFHM4D"],"itemData":{"id":26,"type":"article-journal","title":"Apoptosis induced by preoperative oral 5'-DFUR administration in gastric adenocarcinoma and its mechanism of action","container-title":"World Journal of Gastroenterology","page":"1356-1361","volume":"12","issue":"9","source":"PubMed","abstract":"AIM: To study the apoptosis induced by preoperative oral 5'-DFUR administration in gastric adenocarcinoma and its mechanism of action.\nMETHODS: Sixty gastric cancer patients were divided randomly into three groups (20 each group) before operation: group one:5'-DFUR oral administration at the dose of 800-1200 mg/d for 3 - 5 d, group two: 500 mg 5-FU + 200 mg/d CF by venous drip for 3 - 5 d,group three (control group). One or two days after chemotherapy, the patients were operated. Fas/FasL,PD-ECGF and PCNA were examined by immunohistochemistry and apoptotic tumor cells were detected by in situ TUNEL method. Fifty-four patients received gastrectomy, including 12 palliative resections and 42 radical resections. Six patients were excluded. Finally 18 cases in 5'-DFUR group, 16 cases in CF+5-FU group, and 20 cases in control group were analyzed.\nRESULTS: There was no significant difference in patient mean age, gender, white blood cell count, haematoglobin (HB),thromboplastin, perioperative complication incidence, radical or palliation resection, invasion depth (T), lymphonode involvement (N),metastasis (M) and TNM staging among the three groups. However,the PCNA index (PI) in 5'-DFUR group (40.51+/-12.62) and 5-FU+CF group (41.12+/-15.26) was significantly lower than that in control group (58.33+/-15.69) (F=9.083, P=0.000). The apoptotic index (AI) in 5'-DFUR group (14.39+/-9.49) and 5-FU+CF group (14.11+/-9.68)was significantly higher than that in control group (6.88+/-7.37) (F=4.409, P=0.017).The expression rates of Fas and FasL in group one and group three were 66.7% (12/18) and 50% (9/18), 43.8% (7/16) and 81.3% (13/16), 45.0% (9/20) and 85% (17/20), respectively. The expression rate of FasL in 5'-DFUR group was significantly lower than that in the other two groups (chi2=6.708, P=0.035). Meanwhile, the expression rate of PD-ECGF was significantly lower in 5'-DFUR group (4/18,28.6%) than in CF+5-FU group(9/16,56.3%)and control group (13/20,65.0%) (chi2=7.542, P=0.023). The frequency of Fas expression was significantly correlated with palliative or radical resection (chi2=7.651, P=0.006), invasion depth (chi2=8.927, P=0.003), lymphatic spread (chi2=4.488, P=0.034) and UICC stages (chi2=8.063, P=0.045) respectively. By the end of March 2005,45 patients were followed up. The 0.5-, 1-, 2-, 3-year survival rates were 96%,73%,60%,48%, respectively, which were related with T, N, M and Fas expression, but not with PD-ECGF and FasL expression.\nCONCLUSION: Preoperative oral 5'-DFUR administration may induce apoptosis of gastric carcinoma cells and decrease tumor cell proliferation index,but cannot improve the prognosis of patients with gastric cancer.Down-regulation of FasL and PD-ECGF expression mediated by 5'-DFUR may be one of its anti-cancer mechanisms.Fas expression correlates with the progression of gastric carcinoma and may be an effective prognostic factor.","ISSN":"1007-9327","note":"PMID: 16552801\nPMCID: PMC4124310","journalAbbreviation":"World J. Gastroenterol.","language":"eng","author":[{"family":"Zhao","given":"Wen-He"},{"family":"Wang","given":"Shi-Fu"},{"family":"Ding","given":"Wei"},{"family":"Sheng","given":"Jian-Ming"},{"family":"Ma","given":"Zhi-Min"},{"family":"Teng","given":"Li-Song"},{"family":"Wang","given":"Min"},{"family":"Wu","given":"Fu-Sheng"},{"family":"Luo","given":"Bing"}],"issued":{"date-parts":[["2006",3,7]]}}}],"schema":"https://github.com/citation-style-language/schema/raw/master/csl-citation.json"}</w:instrText>
      </w:r>
      <w:r w:rsidRPr="00D56EA8">
        <w:fldChar w:fldCharType="separate"/>
      </w:r>
      <w:bookmarkStart w:id="64" w:name="__Fieldmark__502_283371796"/>
      <w:r w:rsidRPr="00D56EA8">
        <w:rPr>
          <w:rFonts w:ascii="Book Antiqua" w:eastAsia="Arial Unicode MS" w:hAnsi="Book Antiqua" w:cs="Book Antiqua"/>
          <w:sz w:val="24"/>
          <w:szCs w:val="24"/>
          <w:vertAlign w:val="superscript"/>
          <w:lang w:val="en-US"/>
        </w:rPr>
        <w:t>[37]</w:t>
      </w:r>
      <w:r w:rsidRPr="00D56EA8">
        <w:fldChar w:fldCharType="end"/>
      </w:r>
      <w:bookmarkEnd w:id="64"/>
      <w:r w:rsidRPr="00D56EA8">
        <w:rPr>
          <w:rFonts w:ascii="Book Antiqua" w:eastAsia="TimesNewRomanPSMT" w:hAnsi="Book Antiqua" w:cs="Book Antiqua"/>
          <w:sz w:val="24"/>
          <w:szCs w:val="24"/>
          <w:lang w:val="en-US"/>
        </w:rPr>
        <w:t xml:space="preserve"> studied the apoptosis induced by preoperative oral 5’-FUDR administration in GC and its mechanism of action. Sixty patients with gastric cancer of all TNM stages were randomly assigned to 3 groups (20 each group) before surgery. Group one patients received a NAC treatment with 5’-DFUR oral administration; group two patients received 5-FU + CF by venous drip for 3-5 d; and group three patients received surgery alone. The authors documented a significant increase in the apoptosis of gastric carcinoma cells and a decrease in the tumor cell proliferation index in group one patients after oral 5’-FUDR administration compared to groups 2 and 3.</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Nevertheless, preoperative NAC did not improve patient prognosis. The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 and type of lymph node dissection were not reported.</w:t>
      </w:r>
    </w:p>
    <w:p w:rsidR="004058FA" w:rsidRPr="00D56EA8" w:rsidRDefault="00313C26" w:rsidP="00FE4F70">
      <w:pPr>
        <w:snapToGrid w:val="0"/>
        <w:spacing w:line="360" w:lineRule="auto"/>
        <w:ind w:firstLineChars="100" w:firstLine="240"/>
        <w:jc w:val="both"/>
      </w:pPr>
      <w:r w:rsidRPr="00D56EA8">
        <w:rPr>
          <w:rFonts w:ascii="Book Antiqua" w:eastAsia="TimesNewRomanPSMT" w:hAnsi="Book Antiqua" w:cs="Book Antiqua"/>
          <w:sz w:val="24"/>
          <w:szCs w:val="24"/>
          <w:lang w:val="en-US"/>
        </w:rPr>
        <w:t xml:space="preserve">In the most known RCT on NAC (MAGIC Trial) published in 2006 in the </w:t>
      </w:r>
      <w:r w:rsidRPr="00D56EA8">
        <w:rPr>
          <w:rFonts w:ascii="Book Antiqua" w:eastAsia="TimesNewRomanPSMT" w:hAnsi="Book Antiqua" w:cs="Book Antiqua"/>
          <w:i/>
          <w:sz w:val="24"/>
          <w:szCs w:val="24"/>
          <w:lang w:val="en-US"/>
        </w:rPr>
        <w:t>New England Journal of Medicine (NEJM)</w:t>
      </w:r>
      <w:r w:rsidRPr="00D56EA8">
        <w:rPr>
          <w:rFonts w:ascii="Book Antiqua" w:eastAsia="TimesNewRomanPSMT" w:hAnsi="Book Antiqua" w:cs="Book Antiqua"/>
          <w:sz w:val="24"/>
          <w:szCs w:val="24"/>
          <w:lang w:val="en-US"/>
        </w:rPr>
        <w:t xml:space="preserve">, </w:t>
      </w:r>
      <w:r w:rsidRPr="00FE4F70">
        <w:rPr>
          <w:rFonts w:ascii="Book Antiqua" w:eastAsia="TimesNewRomanPS-ItalicMT" w:hAnsi="Book Antiqua" w:cs="Book Antiqua"/>
          <w:iCs/>
          <w:sz w:val="24"/>
          <w:szCs w:val="24"/>
          <w:lang w:val="en-US"/>
        </w:rPr>
        <w:t xml:space="preserve">Cunningham </w:t>
      </w:r>
      <w:r w:rsidRPr="00FE4F70">
        <w:rPr>
          <w:rFonts w:ascii="Book Antiqua" w:eastAsia="TimesNewRomanPS-ItalicMT" w:hAnsi="Book Antiqua" w:cs="Book Antiqua"/>
          <w:i/>
          <w:iCs/>
          <w:sz w:val="24"/>
          <w:szCs w:val="24"/>
          <w:lang w:val="en-US"/>
        </w:rPr>
        <w:t>et al</w:t>
      </w:r>
      <w:r w:rsidRPr="00D56EA8">
        <w:fldChar w:fldCharType="begin"/>
      </w:r>
      <w:r w:rsidRPr="00D56EA8">
        <w:instrText>ADDIN ZOTERO_ITEM CSL_CITATION {"citationID":"64l5xdf6","properties":{"formattedCitation":"{\\rtf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Pr="00D56EA8">
        <w:fldChar w:fldCharType="separate"/>
      </w:r>
      <w:bookmarkStart w:id="65" w:name="__Fieldmark__515_283371796"/>
      <w:r w:rsidRPr="00D56EA8">
        <w:rPr>
          <w:rFonts w:ascii="Book Antiqua" w:hAnsi="Book Antiqua" w:cs="Book Antiqua"/>
          <w:sz w:val="24"/>
          <w:szCs w:val="24"/>
          <w:vertAlign w:val="superscript"/>
          <w:lang w:val="en-US"/>
        </w:rPr>
        <w:t>[17]</w:t>
      </w:r>
      <w:r w:rsidRPr="00D56EA8">
        <w:fldChar w:fldCharType="end"/>
      </w:r>
      <w:bookmarkEnd w:id="65"/>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studied the effects of preoperative treatment on 503 recruited patients with all stages of </w:t>
      </w:r>
      <w:proofErr w:type="spellStart"/>
      <w:r w:rsidRPr="00D56EA8">
        <w:rPr>
          <w:rFonts w:ascii="Book Antiqua" w:eastAsia="TimesNewRomanPSMT" w:hAnsi="Book Antiqua" w:cs="Book Antiqua"/>
          <w:sz w:val="24"/>
          <w:szCs w:val="24"/>
          <w:lang w:val="en-US"/>
        </w:rPr>
        <w:t>resectable</w:t>
      </w:r>
      <w:proofErr w:type="spellEnd"/>
      <w:r w:rsidRPr="00D56EA8">
        <w:rPr>
          <w:rFonts w:ascii="Book Antiqua" w:eastAsia="TimesNewRomanPSMT" w:hAnsi="Book Antiqua" w:cs="Book Antiqua"/>
          <w:sz w:val="24"/>
          <w:szCs w:val="24"/>
          <w:lang w:val="en-US"/>
        </w:rPr>
        <w:t xml:space="preserve"> adenocarcinoma of the stomach,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or the lower esophagus</w:t>
      </w:r>
      <w:r w:rsidR="00FE4F70">
        <w:rPr>
          <w:rFonts w:ascii="Book Antiqua" w:eastAsia="TimesNewRomanPSMT" w:hAnsi="Book Antiqua" w:cs="Book Antiqua" w:hint="eastAsia"/>
          <w:sz w:val="24"/>
          <w:szCs w:val="24"/>
          <w:lang w:val="en-US" w:eastAsia="zh-CN"/>
        </w:rPr>
        <w:t xml:space="preserve"> </w:t>
      </w:r>
      <w:r w:rsidR="00FE4F70" w:rsidRPr="00E50CD5">
        <w:rPr>
          <w:rFonts w:ascii="Book Antiqua" w:eastAsia="TimesNewRomanPS-ItalicMT" w:hAnsi="Book Antiqua" w:cs="Book Antiqua"/>
          <w:iCs/>
          <w:sz w:val="24"/>
          <w:szCs w:val="24"/>
          <w:lang w:val="en-US"/>
        </w:rPr>
        <w:t>(Table</w:t>
      </w:r>
      <w:r w:rsidR="00FE4F70">
        <w:rPr>
          <w:rFonts w:ascii="Book Antiqua" w:hAnsi="Book Antiqua" w:cs="Book Antiqua" w:hint="eastAsia"/>
          <w:iCs/>
          <w:sz w:val="24"/>
          <w:szCs w:val="24"/>
          <w:lang w:val="en-US" w:eastAsia="zh-CN"/>
        </w:rPr>
        <w:t xml:space="preserve"> </w:t>
      </w:r>
      <w:r w:rsidR="00FE4F70" w:rsidRPr="00E50CD5">
        <w:rPr>
          <w:rFonts w:ascii="Book Antiqua" w:eastAsia="TimesNewRomanPS-ItalicMT" w:hAnsi="Book Antiqua" w:cs="Book Antiqua"/>
          <w:iCs/>
          <w:sz w:val="24"/>
          <w:szCs w:val="24"/>
          <w:lang w:val="en-US"/>
        </w:rPr>
        <w:t>2)</w:t>
      </w:r>
      <w:r w:rsidRPr="00D56EA8">
        <w:rPr>
          <w:rFonts w:ascii="Book Antiqua" w:eastAsia="TimesNewRomanPSMT" w:hAnsi="Book Antiqua" w:cs="Book Antiqua"/>
          <w:sz w:val="24"/>
          <w:szCs w:val="24"/>
          <w:lang w:val="en-US"/>
        </w:rPr>
        <w:t xml:space="preserve">. Patients were randomly assigned to either a perioperative treatment (250 patients) followed by surgery or surgery alone (253 patients). Perioperative chemotherapy consisted of three preoperative and three postoperative cycles of </w:t>
      </w:r>
      <w:proofErr w:type="spellStart"/>
      <w:r w:rsidRPr="00D56EA8">
        <w:rPr>
          <w:rFonts w:ascii="Book Antiqua" w:eastAsia="TimesNewRomanPSMT" w:hAnsi="Book Antiqua" w:cs="Book Antiqua"/>
          <w:sz w:val="24"/>
          <w:szCs w:val="24"/>
          <w:lang w:val="en-US"/>
        </w:rPr>
        <w:t>i.v.</w:t>
      </w:r>
      <w:proofErr w:type="spellEnd"/>
      <w:r w:rsidRPr="00D56EA8">
        <w:rPr>
          <w:rFonts w:ascii="Book Antiqua" w:eastAsia="TimesNewRomanPSMT" w:hAnsi="Book Antiqua" w:cs="Book Antiqua"/>
          <w:sz w:val="24"/>
          <w:szCs w:val="24"/>
          <w:lang w:val="en-US"/>
        </w:rPr>
        <w:t xml:space="preserve"> </w:t>
      </w:r>
      <w:proofErr w:type="spellStart"/>
      <w:r w:rsidRPr="00D56EA8">
        <w:rPr>
          <w:rFonts w:ascii="Book Antiqua" w:eastAsia="TimesNewRomanPSMT" w:hAnsi="Book Antiqua" w:cs="Book Antiqua"/>
          <w:sz w:val="24"/>
          <w:szCs w:val="24"/>
          <w:lang w:val="en-US"/>
        </w:rPr>
        <w:t>epirubicin</w:t>
      </w:r>
      <w:proofErr w:type="spellEnd"/>
      <w:r w:rsidRPr="00D56EA8">
        <w:rPr>
          <w:rFonts w:ascii="Book Antiqua" w:eastAsia="TimesNewRomanPSMT" w:hAnsi="Book Antiqua" w:cs="Book Antiqua"/>
          <w:sz w:val="24"/>
          <w:szCs w:val="24"/>
          <w:lang w:val="en-US"/>
        </w:rPr>
        <w:t xml:space="preserve"> (50 mg/m</w:t>
      </w:r>
      <w:r w:rsidRPr="00FE4F70">
        <w:rPr>
          <w:rFonts w:ascii="Book Antiqua" w:eastAsia="TimesNewRomanPSMT" w:hAnsi="Book Antiqua" w:cs="Book Antiqua"/>
          <w:sz w:val="24"/>
          <w:szCs w:val="24"/>
          <w:vertAlign w:val="superscript"/>
          <w:lang w:val="en-US"/>
        </w:rPr>
        <w:t>2</w:t>
      </w:r>
      <w:r w:rsidRPr="00D56EA8">
        <w:rPr>
          <w:rFonts w:ascii="Book Antiqua" w:eastAsia="TimesNewRomanPSMT" w:hAnsi="Book Antiqua" w:cs="Book Antiqua"/>
          <w:sz w:val="24"/>
          <w:szCs w:val="24"/>
          <w:lang w:val="en-US"/>
        </w:rPr>
        <w:t>) and cisplatin (60 mg/m</w:t>
      </w:r>
      <w:r w:rsidRPr="00FE4F70">
        <w:rPr>
          <w:rFonts w:ascii="Book Antiqua" w:eastAsia="TimesNewRomanPSMT" w:hAnsi="Book Antiqua" w:cs="Book Antiqua"/>
          <w:sz w:val="24"/>
          <w:szCs w:val="24"/>
          <w:vertAlign w:val="superscript"/>
          <w:lang w:val="en-US"/>
        </w:rPr>
        <w:t>2</w:t>
      </w:r>
      <w:r w:rsidRPr="00D56EA8">
        <w:rPr>
          <w:rFonts w:ascii="Book Antiqua" w:eastAsia="TimesNewRomanPSMT" w:hAnsi="Book Antiqua" w:cs="Book Antiqua"/>
          <w:sz w:val="24"/>
          <w:szCs w:val="24"/>
          <w:lang w:val="en-US"/>
        </w:rPr>
        <w:t xml:space="preserve">) on day 1 as well as a continuous </w:t>
      </w:r>
      <w:proofErr w:type="spellStart"/>
      <w:r w:rsidRPr="00D56EA8">
        <w:rPr>
          <w:rFonts w:ascii="Book Antiqua" w:eastAsia="TimesNewRomanPSMT" w:hAnsi="Book Antiqua" w:cs="Book Antiqua"/>
          <w:sz w:val="24"/>
          <w:szCs w:val="24"/>
          <w:lang w:val="en-US"/>
        </w:rPr>
        <w:t>i.v.</w:t>
      </w:r>
      <w:proofErr w:type="spellEnd"/>
      <w:r w:rsidRPr="00D56EA8">
        <w:rPr>
          <w:rFonts w:ascii="Book Antiqua" w:eastAsia="TimesNewRomanPSMT" w:hAnsi="Book Antiqua" w:cs="Book Antiqua"/>
          <w:sz w:val="24"/>
          <w:szCs w:val="24"/>
          <w:lang w:val="en-US"/>
        </w:rPr>
        <w:t xml:space="preserve"> infusion of fluorouracil (200 mg/m</w:t>
      </w:r>
      <w:r w:rsidRPr="00FE4F70">
        <w:rPr>
          <w:rFonts w:ascii="Book Antiqua" w:eastAsia="TimesNewRomanPSMT" w:hAnsi="Book Antiqua" w:cs="Book Antiqua"/>
          <w:sz w:val="24"/>
          <w:szCs w:val="24"/>
          <w:vertAlign w:val="superscript"/>
          <w:lang w:val="en-US"/>
        </w:rPr>
        <w:t>2</w:t>
      </w:r>
      <w:r w:rsidR="00FE4F70">
        <w:rPr>
          <w:rFonts w:ascii="Book Antiqua" w:eastAsia="TimesNewRomanPSMT" w:hAnsi="Book Antiqua" w:cs="Book Antiqua"/>
          <w:sz w:val="24"/>
          <w:szCs w:val="24"/>
          <w:lang w:val="en-US"/>
        </w:rPr>
        <w:t>/d) for 21 d</w:t>
      </w:r>
      <w:r w:rsidRPr="00D56EA8">
        <w:rPr>
          <w:rFonts w:ascii="Book Antiqua" w:eastAsia="TimesNewRomanPSMT" w:hAnsi="Book Antiqua" w:cs="Book Antiqua"/>
          <w:sz w:val="24"/>
          <w:szCs w:val="24"/>
          <w:lang w:val="en-US"/>
        </w:rPr>
        <w:t>. The resected tumors were significantly smaller and less advanced in the perioperative-chemotherapy group (</w:t>
      </w:r>
      <w:r w:rsidRPr="00FE4F70">
        <w:rPr>
          <w:rFonts w:ascii="Book Antiqua" w:eastAsia="TimesNewRomanPSMT" w:hAnsi="Book Antiqua" w:cs="Book Antiqua"/>
          <w:i/>
          <w:caps/>
          <w:sz w:val="24"/>
          <w:szCs w:val="24"/>
          <w:lang w:val="en-US"/>
        </w:rPr>
        <w:t>p</w:t>
      </w:r>
      <w:r w:rsidR="00FE4F70" w:rsidRPr="00FE4F70">
        <w:rPr>
          <w:rFonts w:ascii="Book Antiqua" w:eastAsia="TimesNewRomanPSMT" w:hAnsi="Book Antiqua" w:cs="Book Antiqua" w:hint="eastAsia"/>
          <w:i/>
          <w:caps/>
          <w:sz w:val="24"/>
          <w:szCs w:val="24"/>
          <w:lang w:val="en-US" w:eastAsia="zh-CN"/>
        </w:rPr>
        <w:t xml:space="preserve"> </w:t>
      </w:r>
      <w:r w:rsidRPr="00D56EA8">
        <w:rPr>
          <w:rFonts w:ascii="Book Antiqua" w:eastAsia="TimesNewRomanPSMT" w:hAnsi="Book Antiqua" w:cs="Book Antiqua"/>
          <w:sz w:val="24"/>
          <w:szCs w:val="24"/>
          <w:lang w:val="en-US"/>
        </w:rPr>
        <w:t>&lt;</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0.001), and among patients undergoing resection, there was a greater proportion of stage T1 and T2 tumors in the perioperative-chemotherapy arm compared to the surgery alone arm (</w:t>
      </w:r>
      <w:r w:rsidRPr="00FE4F70">
        <w:rPr>
          <w:rFonts w:ascii="Book Antiqua" w:eastAsia="TimesNewRomanPSMT" w:hAnsi="Book Antiqua" w:cs="Book Antiqua"/>
          <w:i/>
          <w:caps/>
          <w:sz w:val="24"/>
          <w:szCs w:val="24"/>
          <w:lang w:val="en-US"/>
        </w:rPr>
        <w:t>p</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0</w:t>
      </w:r>
      <w:r w:rsidR="00FE4F70">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 xml:space="preserve">002). Compared with the surgery alone arm, the perioperative chemotherapy arm had a higher likelihood of overall survival </w:t>
      </w:r>
      <w:r w:rsidRPr="00D56EA8">
        <w:rPr>
          <w:rFonts w:ascii="Book Antiqua" w:eastAsia="Times-Roman" w:hAnsi="Book Antiqua" w:cs="Book Antiqua"/>
          <w:sz w:val="24"/>
          <w:szCs w:val="24"/>
          <w:lang w:val="en-US"/>
        </w:rPr>
        <w:t xml:space="preserve">(hazard ratio for death, 0.75; 95 percent confidence interval, 0.60 to 0.93; </w:t>
      </w:r>
      <w:r w:rsidRPr="00FE4F70">
        <w:rPr>
          <w:rFonts w:ascii="Book Antiqua" w:eastAsia="Times-Roman" w:hAnsi="Book Antiqua" w:cs="Book Antiqua"/>
          <w:i/>
          <w:sz w:val="24"/>
          <w:szCs w:val="24"/>
          <w:lang w:val="en-US"/>
        </w:rPr>
        <w:t>P</w:t>
      </w:r>
      <w:r w:rsidR="00FE4F70">
        <w:rPr>
          <w:rFonts w:ascii="Book Antiqua" w:hAnsi="Book Antiqua" w:cs="Book Antiqua" w:hint="eastAsia"/>
          <w:sz w:val="24"/>
          <w:szCs w:val="24"/>
          <w:lang w:val="en-US" w:eastAsia="zh-CN"/>
        </w:rPr>
        <w:t xml:space="preserve"> </w:t>
      </w:r>
      <w:r w:rsidRPr="00D56EA8">
        <w:rPr>
          <w:rFonts w:ascii="Book Antiqua" w:eastAsia="Times-Roman" w:hAnsi="Book Antiqua" w:cs="Book Antiqua"/>
          <w:sz w:val="24"/>
          <w:szCs w:val="24"/>
          <w:lang w:val="en-US"/>
        </w:rPr>
        <w:t>=</w:t>
      </w:r>
      <w:r w:rsidR="00FE4F70">
        <w:rPr>
          <w:rFonts w:ascii="Book Antiqua" w:hAnsi="Book Antiqua" w:cs="Book Antiqua" w:hint="eastAsia"/>
          <w:sz w:val="24"/>
          <w:szCs w:val="24"/>
          <w:lang w:val="en-US" w:eastAsia="zh-CN"/>
        </w:rPr>
        <w:t xml:space="preserve"> </w:t>
      </w:r>
      <w:r w:rsidRPr="00D56EA8">
        <w:rPr>
          <w:rFonts w:ascii="Book Antiqua" w:eastAsia="Times-Roman" w:hAnsi="Book Antiqua" w:cs="Book Antiqua"/>
          <w:sz w:val="24"/>
          <w:szCs w:val="24"/>
          <w:lang w:val="en-US"/>
        </w:rPr>
        <w:t>0.009; five-year survival rate, 36</w:t>
      </w:r>
      <w:r w:rsidR="00FE4F70">
        <w:rPr>
          <w:rFonts w:ascii="Book Antiqua" w:hAnsi="Book Antiqua" w:cs="Book Antiqua" w:hint="eastAsia"/>
          <w:sz w:val="24"/>
          <w:szCs w:val="24"/>
          <w:lang w:val="en-US" w:eastAsia="zh-CN"/>
        </w:rPr>
        <w:t xml:space="preserve">% </w:t>
      </w:r>
      <w:r w:rsidRPr="00FE4F70">
        <w:rPr>
          <w:rFonts w:ascii="Book Antiqua" w:eastAsia="Times-Roman" w:hAnsi="Book Antiqua" w:cs="Book Antiqua"/>
          <w:i/>
          <w:sz w:val="24"/>
          <w:szCs w:val="24"/>
          <w:lang w:val="en-US"/>
        </w:rPr>
        <w:t>vs</w:t>
      </w:r>
      <w:r w:rsidR="00FE4F70">
        <w:rPr>
          <w:rFonts w:ascii="Book Antiqua" w:hAnsi="Book Antiqua" w:cs="Book Antiqua" w:hint="eastAsia"/>
          <w:sz w:val="24"/>
          <w:szCs w:val="24"/>
          <w:lang w:val="en-US" w:eastAsia="zh-CN"/>
        </w:rPr>
        <w:t xml:space="preserve"> </w:t>
      </w:r>
      <w:r w:rsidRPr="00D56EA8">
        <w:rPr>
          <w:rFonts w:ascii="Book Antiqua" w:eastAsia="Times-Roman" w:hAnsi="Book Antiqua" w:cs="Book Antiqua"/>
          <w:sz w:val="24"/>
          <w:szCs w:val="24"/>
          <w:lang w:val="en-US"/>
        </w:rPr>
        <w:t>23</w:t>
      </w:r>
      <w:r w:rsidR="00FE4F70">
        <w:rPr>
          <w:rFonts w:ascii="Book Antiqua" w:hAnsi="Book Antiqua" w:cs="Book Antiqua" w:hint="eastAsia"/>
          <w:sz w:val="24"/>
          <w:szCs w:val="24"/>
          <w:lang w:val="en-US" w:eastAsia="zh-CN"/>
        </w:rPr>
        <w:t>%</w:t>
      </w:r>
      <w:r w:rsidRPr="00D56EA8">
        <w:rPr>
          <w:rFonts w:ascii="Book Antiqua" w:eastAsia="Times-Roman" w:hAnsi="Book Antiqua" w:cs="Book Antiqua"/>
          <w:sz w:val="24"/>
          <w:szCs w:val="24"/>
          <w:lang w:val="en-US"/>
        </w:rPr>
        <w:t xml:space="preserve">) </w:t>
      </w:r>
      <w:r w:rsidRPr="00D56EA8">
        <w:rPr>
          <w:rFonts w:ascii="Book Antiqua" w:eastAsia="TimesNewRomanPSMT" w:hAnsi="Book Antiqua" w:cs="Book Antiqua"/>
          <w:sz w:val="24"/>
          <w:szCs w:val="24"/>
          <w:lang w:val="en-US"/>
        </w:rPr>
        <w:t>and progression-free survival (</w:t>
      </w:r>
      <w:r w:rsidRPr="00D56EA8">
        <w:rPr>
          <w:rFonts w:ascii="Book Antiqua" w:eastAsia="Times-Roman" w:hAnsi="Book Antiqua" w:cs="Book Antiqua"/>
          <w:sz w:val="24"/>
          <w:szCs w:val="24"/>
          <w:lang w:val="en-US"/>
        </w:rPr>
        <w:t xml:space="preserve">hazard ratio for progression, 0.66; 95 percent confidence interval, 0.53 to 0.81; </w:t>
      </w:r>
      <w:r w:rsidRPr="00FE4F70">
        <w:rPr>
          <w:rFonts w:ascii="Book Antiqua" w:eastAsia="Times-Roman" w:hAnsi="Book Antiqua" w:cs="Book Antiqua"/>
          <w:i/>
          <w:sz w:val="24"/>
          <w:szCs w:val="24"/>
          <w:lang w:val="en-US"/>
        </w:rPr>
        <w:t>P</w:t>
      </w:r>
      <w:r w:rsidR="00FE4F70">
        <w:rPr>
          <w:rFonts w:ascii="Book Antiqua" w:hAnsi="Book Antiqua" w:cs="Book Antiqua" w:hint="eastAsia"/>
          <w:sz w:val="24"/>
          <w:szCs w:val="24"/>
          <w:lang w:val="en-US" w:eastAsia="zh-CN"/>
        </w:rPr>
        <w:t xml:space="preserve"> </w:t>
      </w:r>
      <w:r w:rsidRPr="00D56EA8">
        <w:rPr>
          <w:rFonts w:ascii="Book Antiqua" w:eastAsia="Times-Roman" w:hAnsi="Book Antiqua" w:cs="Book Antiqua"/>
          <w:sz w:val="24"/>
          <w:szCs w:val="24"/>
          <w:lang w:val="en-US"/>
        </w:rPr>
        <w:t>&lt;</w:t>
      </w:r>
      <w:r w:rsidR="00FE4F70">
        <w:rPr>
          <w:rFonts w:ascii="Book Antiqua" w:hAnsi="Book Antiqua" w:cs="Book Antiqua" w:hint="eastAsia"/>
          <w:sz w:val="24"/>
          <w:szCs w:val="24"/>
          <w:lang w:val="en-US" w:eastAsia="zh-CN"/>
        </w:rPr>
        <w:t xml:space="preserve"> </w:t>
      </w:r>
      <w:r w:rsidRPr="00D56EA8">
        <w:rPr>
          <w:rFonts w:ascii="Book Antiqua" w:eastAsia="Times-Roman" w:hAnsi="Book Antiqua" w:cs="Book Antiqua"/>
          <w:sz w:val="24"/>
          <w:szCs w:val="24"/>
          <w:lang w:val="en-US"/>
        </w:rPr>
        <w:t>0.001).</w:t>
      </w:r>
      <w:r w:rsidRPr="00D56EA8">
        <w:rPr>
          <w:rFonts w:ascii="Book Antiqua" w:eastAsia="TimesNewRomanPSMT" w:hAnsi="Book Antiqua" w:cs="Book Antiqua"/>
          <w:sz w:val="24"/>
          <w:szCs w:val="24"/>
          <w:lang w:val="en-US"/>
        </w:rPr>
        <w:t xml:space="preserve"> Nevertheless, the tumor was located in </w:t>
      </w:r>
      <w:r w:rsidRPr="00D56EA8">
        <w:rPr>
          <w:rFonts w:ascii="Book Antiqua" w:eastAsia="TimesNewRomanPSMT" w:hAnsi="Book Antiqua" w:cs="Book Antiqua"/>
          <w:sz w:val="24"/>
          <w:szCs w:val="24"/>
          <w:lang w:val="en-US"/>
        </w:rPr>
        <w:lastRenderedPageBreak/>
        <w:t xml:space="preserve">the stomach in 74% of cases in the NAC- arm and 73.9% in the surgery alone-arm; the tumor originated from the lower esophagus or from the </w:t>
      </w:r>
      <w:proofErr w:type="spellStart"/>
      <w:r w:rsidRPr="00D56EA8">
        <w:rPr>
          <w:rFonts w:ascii="Book Antiqua" w:eastAsia="TimesNewRomanPSMT" w:hAnsi="Book Antiqua" w:cs="Book Antiqua"/>
          <w:sz w:val="24"/>
          <w:szCs w:val="24"/>
          <w:lang w:val="en-US"/>
        </w:rPr>
        <w:t>esophago</w:t>
      </w:r>
      <w:proofErr w:type="spellEnd"/>
      <w:r w:rsidRPr="00D56EA8">
        <w:rPr>
          <w:rFonts w:ascii="Book Antiqua" w:eastAsia="TimesNewRomanPSMT" w:hAnsi="Book Antiqua" w:cs="Book Antiqua"/>
          <w:sz w:val="24"/>
          <w:szCs w:val="24"/>
          <w:lang w:val="en-US"/>
        </w:rPr>
        <w:t xml:space="preserve">-gastric junction in the </w:t>
      </w:r>
      <w:proofErr w:type="spellStart"/>
      <w:r w:rsidRPr="00D56EA8">
        <w:rPr>
          <w:rFonts w:ascii="Book Antiqua" w:eastAsia="TimesNewRomanPSMT" w:hAnsi="Book Antiqua" w:cs="Book Antiqua"/>
          <w:sz w:val="24"/>
          <w:szCs w:val="24"/>
          <w:lang w:val="en-US"/>
        </w:rPr>
        <w:t>ramaining</w:t>
      </w:r>
      <w:proofErr w:type="spellEnd"/>
      <w:r w:rsidRPr="00D56EA8">
        <w:rPr>
          <w:rFonts w:ascii="Book Antiqua" w:eastAsia="TimesNewRomanPSMT" w:hAnsi="Book Antiqua" w:cs="Book Antiqua"/>
          <w:sz w:val="24"/>
          <w:szCs w:val="24"/>
          <w:lang w:val="en-US"/>
        </w:rPr>
        <w:t xml:space="preserve"> cases. D2 lymphadenectomy was performed only in 40% of patients in the SA arm and in 42% of patients in the NAC arm. Furthermore, according to tests for heterogeneity of the treatment effects related to the baseline characteristics of patients, the survival benefit of perioperative chemotherapy was stronger for the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and the lower esophagus site of the primary tumor compared to the proper stomach site.</w:t>
      </w:r>
      <w:r w:rsidR="00FE4F70">
        <w:rPr>
          <w:rFonts w:ascii="Book Antiqua" w:eastAsia="TimesNewRomanPSMT" w:hAnsi="Book Antiqua" w:cs="Book Antiqua" w:hint="eastAsia"/>
          <w:sz w:val="24"/>
          <w:szCs w:val="24"/>
          <w:lang w:val="en-US" w:eastAsia="zh-CN"/>
        </w:rPr>
        <w:t xml:space="preserv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rates were not significantly different among the two groups. </w:t>
      </w:r>
    </w:p>
    <w:p w:rsidR="004058FA" w:rsidRPr="00D56EA8" w:rsidRDefault="00313C26" w:rsidP="00FE4F70">
      <w:pPr>
        <w:snapToGrid w:val="0"/>
        <w:spacing w:line="360" w:lineRule="auto"/>
        <w:ind w:firstLineChars="100" w:firstLine="240"/>
        <w:jc w:val="both"/>
      </w:pPr>
      <w:proofErr w:type="spellStart"/>
      <w:r w:rsidRPr="00FE4F70">
        <w:rPr>
          <w:rFonts w:ascii="Book Antiqua" w:eastAsia="ArialMT" w:hAnsi="Book Antiqua" w:cs="Book Antiqua"/>
          <w:iCs/>
          <w:sz w:val="24"/>
          <w:szCs w:val="24"/>
          <w:lang w:val="en-US"/>
        </w:rPr>
        <w:t>Schuhmacher</w:t>
      </w:r>
      <w:proofErr w:type="spellEnd"/>
      <w:r w:rsidRPr="00D56EA8">
        <w:rPr>
          <w:rFonts w:ascii="Book Antiqua" w:eastAsia="ArialMT" w:hAnsi="Book Antiqua" w:cs="Book Antiqua"/>
          <w:iCs/>
          <w:sz w:val="24"/>
          <w:szCs w:val="24"/>
          <w:lang w:val="en-US"/>
        </w:rPr>
        <w:t xml:space="preserve"> </w:t>
      </w:r>
      <w:r w:rsidRPr="00FE4F70">
        <w:rPr>
          <w:rFonts w:ascii="Book Antiqua" w:eastAsia="ArialMT" w:hAnsi="Book Antiqua" w:cs="Book Antiqua"/>
          <w:i/>
          <w:iCs/>
          <w:sz w:val="24"/>
          <w:szCs w:val="24"/>
          <w:lang w:val="en-US"/>
        </w:rPr>
        <w:t>et al</w:t>
      </w:r>
      <w:r w:rsidRPr="00D56EA8">
        <w:fldChar w:fldCharType="begin"/>
      </w:r>
      <w:r w:rsidRPr="00D56EA8">
        <w:instrText>ADDIN ZOTERO_ITEM CSL_CITATION {"citationID":"cLYTN20T","properties":{"formattedCitation":"{\\rtf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Pr="00D56EA8">
        <w:fldChar w:fldCharType="separate"/>
      </w:r>
      <w:bookmarkStart w:id="66" w:name="__Fieldmark__530_283371796"/>
      <w:r w:rsidRPr="00D56EA8">
        <w:rPr>
          <w:rFonts w:ascii="Book Antiqua" w:eastAsia="ArialMT" w:hAnsi="Book Antiqua" w:cs="Book Antiqua"/>
          <w:sz w:val="24"/>
          <w:szCs w:val="24"/>
          <w:vertAlign w:val="superscript"/>
          <w:lang w:val="en-US"/>
        </w:rPr>
        <w:t>[15]</w:t>
      </w:r>
      <w:r w:rsidRPr="00D56EA8">
        <w:fldChar w:fldCharType="end"/>
      </w:r>
      <w:bookmarkEnd w:id="66"/>
      <w:r w:rsidRPr="00D56EA8">
        <w:rPr>
          <w:rFonts w:ascii="Book Antiqua" w:eastAsia="ArialMT"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in 2010 reported the preliminary results of the European </w:t>
      </w:r>
      <w:proofErr w:type="spellStart"/>
      <w:r w:rsidRPr="00D56EA8">
        <w:rPr>
          <w:rFonts w:ascii="Book Antiqua" w:eastAsia="TimesNewRomanPSMT" w:hAnsi="Book Antiqua" w:cs="Book Antiqua"/>
          <w:sz w:val="24"/>
          <w:szCs w:val="24"/>
          <w:lang w:val="en-US"/>
        </w:rPr>
        <w:t>Organisation</w:t>
      </w:r>
      <w:proofErr w:type="spellEnd"/>
      <w:r w:rsidRPr="00D56EA8">
        <w:rPr>
          <w:rFonts w:ascii="Book Antiqua" w:eastAsia="TimesNewRomanPSMT" w:hAnsi="Book Antiqua" w:cs="Book Antiqua"/>
          <w:sz w:val="24"/>
          <w:szCs w:val="24"/>
          <w:lang w:val="en-US"/>
        </w:rPr>
        <w:t xml:space="preserve"> for Research and Treatment of Cancer (</w:t>
      </w:r>
      <w:r w:rsidRPr="00D56EA8">
        <w:rPr>
          <w:rFonts w:ascii="Book Antiqua" w:eastAsia="Times New Roman" w:hAnsi="Book Antiqua"/>
          <w:sz w:val="24"/>
          <w:szCs w:val="24"/>
        </w:rPr>
        <w:t xml:space="preserve"> </w:t>
      </w:r>
      <w:r w:rsidRPr="00D56EA8">
        <w:rPr>
          <w:rFonts w:ascii="Book Antiqua" w:eastAsia="TimesNewRomanPSMT" w:hAnsi="Book Antiqua" w:cs="Book Antiqua"/>
          <w:sz w:val="24"/>
          <w:szCs w:val="24"/>
          <w:lang w:val="en-US"/>
        </w:rPr>
        <w:t xml:space="preserve">EORTC) randomized trial </w:t>
      </w:r>
      <w:proofErr w:type="spellStart"/>
      <w:r w:rsidRPr="00D56EA8">
        <w:rPr>
          <w:rFonts w:ascii="Book Antiqua" w:eastAsia="TimesNewRomanPSMT" w:hAnsi="Book Antiqua" w:cs="Book Antiqua"/>
          <w:sz w:val="24"/>
          <w:szCs w:val="24"/>
          <w:lang w:val="en-US"/>
        </w:rPr>
        <w:t>Nr</w:t>
      </w:r>
      <w:proofErr w:type="spellEnd"/>
      <w:r w:rsidRPr="00D56EA8">
        <w:rPr>
          <w:rFonts w:ascii="Book Antiqua" w:eastAsia="TimesNewRomanPSMT" w:hAnsi="Book Antiqua" w:cs="Book Antiqua"/>
          <w:sz w:val="24"/>
          <w:szCs w:val="24"/>
          <w:lang w:val="en-US"/>
        </w:rPr>
        <w:t>. 40954 that compared NAC to SA for locally advanced cancer of the GC and EGJ</w:t>
      </w:r>
      <w:r w:rsidR="00747CE8">
        <w:rPr>
          <w:rFonts w:ascii="Book Antiqua" w:eastAsia="TimesNewRomanPSMT" w:hAnsi="Book Antiqua" w:cs="Book Antiqua" w:hint="eastAsia"/>
          <w:sz w:val="24"/>
          <w:szCs w:val="24"/>
          <w:lang w:val="en-US" w:eastAsia="zh-CN"/>
        </w:rPr>
        <w:t xml:space="preserve"> </w:t>
      </w:r>
      <w:r w:rsidR="001549CD"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 xml:space="preserve">. The original trial design required that 360 patients with locally advanced (UICC stages III and IV cM0) adenocarcinoma of the stomach or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(Sievert II and III) were randomly assigned to preoperative chemotherapy with cisplatin, d-L-</w:t>
      </w:r>
      <w:proofErr w:type="spellStart"/>
      <w:r w:rsidRPr="00D56EA8">
        <w:rPr>
          <w:rFonts w:ascii="Book Antiqua" w:eastAsia="TimesNewRomanPSMT" w:hAnsi="Book Antiqua" w:cs="Book Antiqua"/>
          <w:sz w:val="24"/>
          <w:szCs w:val="24"/>
          <w:lang w:val="en-US"/>
        </w:rPr>
        <w:t>folinic</w:t>
      </w:r>
      <w:proofErr w:type="spellEnd"/>
      <w:r w:rsidRPr="00D56EA8">
        <w:rPr>
          <w:rFonts w:ascii="Book Antiqua" w:eastAsia="TimesNewRomanPSMT" w:hAnsi="Book Antiqua" w:cs="Book Antiqua"/>
          <w:sz w:val="24"/>
          <w:szCs w:val="24"/>
          <w:lang w:val="en-US"/>
        </w:rPr>
        <w:t xml:space="preserve"> acid and fluorouracil after surgery or surgery alone. This trial was stopped for poor accrual after 144 patients were enrolled, including 72 patients in the surgery alone arm and 72 in the perioperative-chemotherapy treatment arm</w:t>
      </w:r>
      <w:r w:rsidRPr="00D56EA8">
        <w:rPr>
          <w:rFonts w:ascii="Book Antiqua" w:eastAsia="Times-Roman" w:hAnsi="Book Antiqua" w:cs="Book Antiqua"/>
          <w:sz w:val="24"/>
          <w:szCs w:val="24"/>
          <w:lang w:val="en-US"/>
        </w:rPr>
        <w:t xml:space="preserve">. More than half of patients had tumors located in the proximal third of the stomach, including EGJ </w:t>
      </w:r>
      <w:proofErr w:type="spellStart"/>
      <w:r w:rsidRPr="00D56EA8">
        <w:rPr>
          <w:rFonts w:ascii="Book Antiqua" w:eastAsia="Times-Roman" w:hAnsi="Book Antiqua" w:cs="Book Antiqua"/>
          <w:sz w:val="24"/>
          <w:szCs w:val="24"/>
          <w:lang w:val="en-US"/>
        </w:rPr>
        <w:t>Siewert</w:t>
      </w:r>
      <w:proofErr w:type="spellEnd"/>
      <w:r w:rsidRPr="00D56EA8">
        <w:rPr>
          <w:rFonts w:ascii="Book Antiqua" w:eastAsia="Times-Roman" w:hAnsi="Book Antiqua" w:cs="Book Antiqua"/>
          <w:sz w:val="24"/>
          <w:szCs w:val="24"/>
          <w:lang w:val="en-US"/>
        </w:rPr>
        <w:t xml:space="preserve"> type II and III. </w:t>
      </w:r>
      <w:r w:rsidRPr="00D56EA8">
        <w:rPr>
          <w:rFonts w:ascii="Book Antiqua" w:eastAsia="TimesNewRomanPSMT" w:hAnsi="Book Antiqua" w:cs="Book Antiqua"/>
          <w:sz w:val="24"/>
          <w:szCs w:val="24"/>
          <w:lang w:val="en-US"/>
        </w:rPr>
        <w:t>The trial showed a significantly increased R0 resection and pN0 rates in the NAC arm (</w:t>
      </w:r>
      <w:r w:rsidRPr="00FE4F70">
        <w:rPr>
          <w:rFonts w:ascii="Book Antiqua" w:eastAsia="TimesNewRomanPSMT" w:hAnsi="Book Antiqua" w:cs="Book Antiqua"/>
          <w:i/>
          <w:caps/>
          <w:sz w:val="24"/>
          <w:szCs w:val="24"/>
          <w:lang w:val="en-US"/>
        </w:rPr>
        <w:t>p</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w:t>
      </w:r>
      <w:r w:rsidR="00FE4F70">
        <w:rPr>
          <w:rFonts w:ascii="Book Antiqua" w:eastAsia="TimesNewRomanPSMT" w:hAnsi="Book Antiqua" w:cs="Book Antiqua" w:hint="eastAsia"/>
          <w:sz w:val="24"/>
          <w:szCs w:val="24"/>
          <w:lang w:val="en-US" w:eastAsia="zh-CN"/>
        </w:rPr>
        <w:t xml:space="preserve"> 0</w:t>
      </w:r>
      <w:r w:rsidRPr="00D56EA8">
        <w:rPr>
          <w:rFonts w:ascii="Book Antiqua" w:eastAsia="TimesNewRomanPSMT" w:hAnsi="Book Antiqua" w:cs="Book Antiqua"/>
          <w:sz w:val="24"/>
          <w:szCs w:val="24"/>
          <w:lang w:val="en-US"/>
        </w:rPr>
        <w:t>.036) compared to the SA arm, but failed to demonstrate a survival benefit of perioperative treatment. In this trial, adequate surgery with D2 lymph node dissection was performed in 92</w:t>
      </w:r>
      <w:r w:rsidR="00FE4F70">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6% of SA arm patients and in 95</w:t>
      </w:r>
      <w:r w:rsidR="00FE4F70">
        <w:rPr>
          <w:rFonts w:ascii="Book Antiqua" w:eastAsia="TimesNewRomanPSMT" w:hAnsi="Book Antiqua" w:cs="Book Antiqua" w:hint="eastAsia"/>
          <w:sz w:val="24"/>
          <w:szCs w:val="24"/>
          <w:lang w:val="en-US" w:eastAsia="zh-CN"/>
        </w:rPr>
        <w:t>.</w:t>
      </w:r>
      <w:r w:rsidRPr="00D56EA8">
        <w:rPr>
          <w:rFonts w:ascii="Book Antiqua" w:eastAsia="TimesNewRomanPSMT" w:hAnsi="Book Antiqua" w:cs="Book Antiqua"/>
          <w:sz w:val="24"/>
          <w:szCs w:val="24"/>
          <w:lang w:val="en-US"/>
        </w:rPr>
        <w:t>7% of NAC</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S arm patients. </w:t>
      </w:r>
      <w:r w:rsidRPr="00D56EA8">
        <w:rPr>
          <w:rFonts w:ascii="Book Antiqua" w:eastAsia="Times-Roman" w:hAnsi="Book Antiqua" w:cs="Book Antiqua"/>
          <w:sz w:val="24"/>
          <w:szCs w:val="24"/>
          <w:lang w:val="en-US"/>
        </w:rPr>
        <w:t>The survival rates at 2 years were 72.7% (</w:t>
      </w:r>
      <w:r w:rsidR="00FE4F70">
        <w:rPr>
          <w:rFonts w:ascii="Book Antiqua" w:eastAsia="Times-Roman" w:hAnsi="Book Antiqua" w:cs="Book Antiqua"/>
          <w:sz w:val="24"/>
          <w:szCs w:val="24"/>
          <w:lang w:val="en-US"/>
        </w:rPr>
        <w:t>95%</w:t>
      </w:r>
      <w:r w:rsidR="00FE4F70" w:rsidRPr="00D56EA8">
        <w:rPr>
          <w:rFonts w:ascii="Book Antiqua" w:eastAsia="Times-Roman" w:hAnsi="Book Antiqua" w:cs="Book Antiqua"/>
          <w:sz w:val="24"/>
          <w:szCs w:val="24"/>
          <w:lang w:val="en-US"/>
        </w:rPr>
        <w:t>CI</w:t>
      </w:r>
      <w:r w:rsidR="00FE4F70">
        <w:rPr>
          <w:rFonts w:ascii="Book Antiqua" w:hAnsi="Book Antiqua" w:cs="Book Antiqua" w:hint="eastAsia"/>
          <w:sz w:val="24"/>
          <w:szCs w:val="24"/>
          <w:lang w:val="en-US" w:eastAsia="zh-CN"/>
        </w:rPr>
        <w:t xml:space="preserve">: </w:t>
      </w:r>
      <w:r w:rsidR="00FE4F70">
        <w:rPr>
          <w:rFonts w:ascii="Book Antiqua" w:eastAsia="Times-Roman" w:hAnsi="Book Antiqua" w:cs="Book Antiqua"/>
          <w:sz w:val="24"/>
          <w:szCs w:val="24"/>
          <w:lang w:val="en-US"/>
        </w:rPr>
        <w:t>60.7%</w:t>
      </w:r>
      <w:r w:rsidR="00FE4F70">
        <w:rPr>
          <w:rFonts w:ascii="Book Antiqua" w:hAnsi="Book Antiqua" w:cs="Book Antiqua" w:hint="eastAsia"/>
          <w:sz w:val="24"/>
          <w:szCs w:val="24"/>
          <w:lang w:val="en-US" w:eastAsia="zh-CN"/>
        </w:rPr>
        <w:t>-</w:t>
      </w:r>
      <w:r w:rsidR="00FE4F70">
        <w:rPr>
          <w:rFonts w:ascii="Book Antiqua" w:eastAsia="Times-Roman" w:hAnsi="Book Antiqua" w:cs="Book Antiqua"/>
          <w:sz w:val="24"/>
          <w:szCs w:val="24"/>
          <w:lang w:val="en-US"/>
        </w:rPr>
        <w:t>81.7%) and 69.9% (95%</w:t>
      </w:r>
      <w:r w:rsidRPr="00D56EA8">
        <w:rPr>
          <w:rFonts w:ascii="Book Antiqua" w:eastAsia="Times-Roman" w:hAnsi="Book Antiqua" w:cs="Book Antiqua"/>
          <w:sz w:val="24"/>
          <w:szCs w:val="24"/>
          <w:lang w:val="en-US"/>
        </w:rPr>
        <w:t>CI</w:t>
      </w:r>
      <w:r w:rsidR="00FE4F70">
        <w:rPr>
          <w:rFonts w:ascii="Book Antiqua" w:hAnsi="Book Antiqua" w:cs="Book Antiqua" w:hint="eastAsia"/>
          <w:sz w:val="24"/>
          <w:szCs w:val="24"/>
          <w:lang w:val="en-US" w:eastAsia="zh-CN"/>
        </w:rPr>
        <w:t xml:space="preserve">: </w:t>
      </w:r>
      <w:r w:rsidRPr="00D56EA8">
        <w:rPr>
          <w:rFonts w:ascii="Book Antiqua" w:eastAsia="Times-Roman" w:hAnsi="Book Antiqua" w:cs="Book Antiqua"/>
          <w:sz w:val="24"/>
          <w:szCs w:val="24"/>
          <w:lang w:val="en-US"/>
        </w:rPr>
        <w:t>57.7%</w:t>
      </w:r>
      <w:r w:rsidR="00FE4F70">
        <w:rPr>
          <w:rFonts w:ascii="Book Antiqua" w:hAnsi="Book Antiqua" w:cs="Book Antiqua" w:hint="eastAsia"/>
          <w:sz w:val="24"/>
          <w:szCs w:val="24"/>
          <w:lang w:val="en-US" w:eastAsia="zh-CN"/>
        </w:rPr>
        <w:t>-</w:t>
      </w:r>
      <w:r w:rsidRPr="00D56EA8">
        <w:rPr>
          <w:rFonts w:ascii="Book Antiqua" w:eastAsia="Times-Roman" w:hAnsi="Book Antiqua" w:cs="Book Antiqua"/>
          <w:sz w:val="24"/>
          <w:szCs w:val="24"/>
          <w:lang w:val="en-US"/>
        </w:rPr>
        <w:t>79.2%) in the neoadjuvant and surgery-only arms, respectively. The better outcome than expected after surgery alone was ascribed to the high quality of surgery and nodal dissection that was performed.</w:t>
      </w:r>
    </w:p>
    <w:p w:rsidR="004058FA" w:rsidRPr="00D56EA8" w:rsidRDefault="00313C26" w:rsidP="00FE4F70">
      <w:pPr>
        <w:snapToGrid w:val="0"/>
        <w:spacing w:line="360" w:lineRule="auto"/>
        <w:ind w:firstLineChars="100" w:firstLine="240"/>
        <w:jc w:val="both"/>
      </w:pPr>
      <w:proofErr w:type="spellStart"/>
      <w:r w:rsidRPr="00FE4F70">
        <w:rPr>
          <w:rFonts w:ascii="Book Antiqua" w:eastAsia="ArialMT" w:hAnsi="Book Antiqua" w:cs="Book Antiqua"/>
          <w:iCs/>
          <w:sz w:val="24"/>
          <w:szCs w:val="24"/>
          <w:lang w:val="en-US"/>
        </w:rPr>
        <w:t>Imano</w:t>
      </w:r>
      <w:proofErr w:type="spellEnd"/>
      <w:r w:rsidRPr="00D56EA8">
        <w:rPr>
          <w:rFonts w:ascii="Book Antiqua" w:eastAsia="ArialMT" w:hAnsi="Book Antiqua" w:cs="Book Antiqua"/>
          <w:iCs/>
          <w:sz w:val="24"/>
          <w:szCs w:val="24"/>
          <w:lang w:val="en-US"/>
        </w:rPr>
        <w:t xml:space="preserve"> </w:t>
      </w:r>
      <w:r w:rsidRPr="00FE4F70">
        <w:rPr>
          <w:rFonts w:ascii="Book Antiqua" w:eastAsia="ArialMT" w:hAnsi="Book Antiqua" w:cs="Book Antiqua"/>
          <w:i/>
          <w:iCs/>
          <w:sz w:val="24"/>
          <w:szCs w:val="24"/>
          <w:lang w:val="en-US"/>
        </w:rPr>
        <w:t>et al</w:t>
      </w:r>
      <w:r w:rsidRPr="00D56EA8">
        <w:fldChar w:fldCharType="begin"/>
      </w:r>
      <w:r w:rsidRPr="00D56EA8">
        <w:instrText>ADDIN ZOTERO_ITEM CSL_CITATION {"citationID":"giTsObmv","properties":{"formattedCitation":"{\\rtf \\super [38]\\nosupersub{}}","plainCitation":"[38]"},"citationItems":[{"id":19,"uris":["http://zotero.org/users/4180559/items/QSFKAEBK"],"uri":["http://zotero.org/users/4180559/items/QSFKAEBK"],"itemData":{"id":19,"type":"article-journal","title":"Prospective randomized trial of short-term neoadjuvant chemotherapy for advanced gastric cancer","container-title":"European Journal of Surgical Oncology: The Journal of the European Society of Surgical Oncology and the British Association of Surgical Oncology","page":"963-968","volume":"36","issue":"10","source":"PubMed","abstract":"BACKGROUND: We performed short-term neoadjuvant chemotherapy (s-NAC) to examine whether anticancer drugs can change the proliferative ability of cancer cells in gastric cancer patients.\nMETHODS: Chemotherapy was performed for 72 h before gastrectomy in 63 gastric cancer patients. Patients were classed into four groups: Group F, 16 cases who received a single administration of 5-fluorouracil (5-FU); Group C, 15 cases who received a single administration of cis-diamminedichloroplatinum (CDDP; cisplatin); Group FC, 16 cases who received both 5-FU+CDDP; and a Control group, 16 cases who did not receive chemotherapy. We reviewed neoadjuvant biopsy tissue and gastric cancer tissue delivered by operation in these cases. The TUNEL method and immunohistochemistry with an anti-MIB-1 antibody were used to evaluate cellular apoptosis and proliferative ability, respectively. The apoptotic index (AI) and an MIB-1 index (MI) were also calculated.\nRESULTS: There were no differences in AI or MI in biopsy tissue between the groups. The AI of gastric cancer tissue in Group FC was significantly higher than in the other groups (P &lt; 0.01). The MI of Group FC was significantly lower than in the other groups (P &lt; 0.05). In addition, after s-NAC operation there was a significant inhibition of proliferative potency and an induction of apoptosis in Group FC.\nCONCLUSION: Combination of CDDP and 5-FU reduced proliferative potency and increased cellular apoptosis in gastric cancer cells.","DOI":"10.1016/j.ejso.2010.06.012","ISSN":"1532-2157","note":"PMID: 20638818","journalAbbreviation":"Eur J Surg Oncol","language":"eng","author":[{"family":"Imano","given":"M."},{"family":"Itoh","given":"T."},{"family":"Satou","given":"T."},{"family":"Sogo","given":"Y."},{"family":"Hirai","given":"H."},{"family":"Kato","given":"H."},{"family":"Yasuda","given":"A."},{"family":"Peng","given":"Y. F."},{"family":"Shinkai","given":"M."},{"family":"Yasuda","given":"T."},{"family":"Imamoto","given":"H."},{"family":"Okuno","given":"K."},{"family":"Shiozaki","given":"H."},{"family":"Ohyanagi","given":"H."}],"issued":{"date-parts":[["2010",10]]}}}],"schema":"https://github.com/citation-style-language/schema/raw/master/csl-citation.json"}</w:instrText>
      </w:r>
      <w:r w:rsidRPr="00D56EA8">
        <w:fldChar w:fldCharType="separate"/>
      </w:r>
      <w:bookmarkStart w:id="67" w:name="__Fieldmark__546_283371796"/>
      <w:r w:rsidRPr="00D56EA8">
        <w:rPr>
          <w:rFonts w:ascii="Book Antiqua" w:eastAsia="ArialMT" w:hAnsi="Book Antiqua" w:cs="Book Antiqua"/>
          <w:sz w:val="24"/>
          <w:szCs w:val="24"/>
          <w:vertAlign w:val="superscript"/>
          <w:lang w:val="en-US"/>
        </w:rPr>
        <w:t>[38]</w:t>
      </w:r>
      <w:r w:rsidRPr="00D56EA8">
        <w:fldChar w:fldCharType="end"/>
      </w:r>
      <w:bookmarkEnd w:id="67"/>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in 2010 reported the results of a four-arm randomized trial designed to evaluate the effects of short-term NAC (chemotherapy performed for 72 h before surgery) on the proliferative ability of cancer cells in gastric cancer. Sixty-three patients with gastric cancer were randomly assigned to 4 groups as follows: Group F, which had a single administration of 5-FU (16 patients); Group C, which had a single administration of CDDP (15 patients); Group FC, which had administration of both 5-FU and CDDP; and the </w:t>
      </w:r>
      <w:r w:rsidRPr="00D56EA8">
        <w:rPr>
          <w:rFonts w:ascii="Book Antiqua" w:eastAsia="TimesNewRomanPSMT" w:hAnsi="Book Antiqua" w:cs="Book Antiqua"/>
          <w:sz w:val="24"/>
          <w:szCs w:val="24"/>
          <w:lang w:val="en-US"/>
        </w:rPr>
        <w:lastRenderedPageBreak/>
        <w:t>Control Group, which had surgery alone (16 patients). Gastric cancer TNM or UICC stages were not reported. The D2 lymph node dissection was performed in all patients</w:t>
      </w:r>
      <w:proofErr w:type="gramStart"/>
      <w:r w:rsidRPr="00D56EA8">
        <w:rPr>
          <w:rFonts w:ascii="Book Antiqua" w:eastAsia="TimesNewRomanPSMT" w:hAnsi="Book Antiqua" w:cs="Book Antiqua"/>
          <w:sz w:val="24"/>
          <w:szCs w:val="24"/>
          <w:lang w:val="en-US"/>
        </w:rPr>
        <w:t>..</w:t>
      </w:r>
      <w:proofErr w:type="gramEnd"/>
      <w:r w:rsidRPr="00D56EA8">
        <w:rPr>
          <w:rFonts w:ascii="Book Antiqua" w:eastAsia="TimesNewRomanPSMT" w:hAnsi="Book Antiqua" w:cs="Book Antiqua"/>
          <w:sz w:val="24"/>
          <w:szCs w:val="24"/>
          <w:lang w:val="en-US"/>
        </w:rPr>
        <w:t xml:space="preserve"> The authors found that the combination of CDDP and 5-FU reduced proliferative ability and increased cellular apoptosis in gastric cancer cells. Nevertheless, there were no differences in overall survival rates between each group.</w:t>
      </w:r>
      <w:r w:rsidR="001549CD">
        <w:rPr>
          <w:rFonts w:ascii="Book Antiqua" w:eastAsia="TimesNewRomanPSMT" w:hAnsi="Book Antiqua" w:cs="Book Antiqua" w:hint="eastAsia"/>
          <w:sz w:val="24"/>
          <w:szCs w:val="24"/>
          <w:lang w:val="en-US" w:eastAsia="zh-CN"/>
        </w:rPr>
        <w:t xml:space="preserv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and R0 resection rates were not reported</w:t>
      </w:r>
      <w:r w:rsidR="00FE4F70">
        <w:rPr>
          <w:rFonts w:ascii="Book Antiqua" w:eastAsia="TimesNewRomanPSMT" w:hAnsi="Book Antiqua" w:cs="Book Antiqua" w:hint="eastAsia"/>
          <w:sz w:val="24"/>
          <w:szCs w:val="24"/>
          <w:lang w:val="en-US" w:eastAsia="zh-CN"/>
        </w:rPr>
        <w:t xml:space="preserve"> </w:t>
      </w:r>
      <w:r w:rsidR="00FE4F70"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 xml:space="preserve">. </w:t>
      </w:r>
    </w:p>
    <w:p w:rsidR="004058FA" w:rsidRPr="00D56EA8" w:rsidRDefault="00313C26" w:rsidP="00FE4F70">
      <w:pPr>
        <w:pStyle w:val="Corpodeltesto"/>
        <w:snapToGrid w:val="0"/>
        <w:spacing w:after="0" w:line="360" w:lineRule="auto"/>
        <w:ind w:firstLineChars="100" w:firstLine="240"/>
        <w:jc w:val="both"/>
      </w:pPr>
      <w:r w:rsidRPr="00D56EA8">
        <w:rPr>
          <w:rFonts w:ascii="Book Antiqua" w:eastAsia="TimesNewRomanPSMT" w:hAnsi="Book Antiqua" w:cs="Book Antiqua"/>
          <w:sz w:val="24"/>
          <w:szCs w:val="24"/>
          <w:lang w:val="en-US"/>
        </w:rPr>
        <w:t>A group from the European Institute of Oncology in Milan</w:t>
      </w:r>
      <w:r w:rsidRPr="00D56EA8">
        <w:fldChar w:fldCharType="begin"/>
      </w:r>
      <w:r w:rsidRPr="00D56EA8">
        <w:instrText>ADDIN ZOTERO_ITEM CSL_CITATION {"citationID":"p1kyXuUE","properties":{"formattedCitation":"{\\rtf \\super [39]\\nosupersub{}}","plainCitation":"[39]"},"citationItems":[{"id":206,"uris":["http://zotero.org/users/4180559/items/3AE58QT4"],"uri":["http://zotero.org/users/4180559/items/3AE58QT4"],"itemData":{"id":206,"type":"article-journal","title":"Surgical outcome after docetaxel-based neoadjuvant chemotherapy in locally-advanced gastric cancer.","container-title":"World journal of gastroenterology","page":"868-74","volume":"16","issue":"7","abstract":"AIM: To investigate feasibility, morbidity and surgical mortality of a docetaxel-based chemotherapy regimen randomly administered before or after gastrectomy in patients suffering from locally-advanced resectable gastric cancer., METHODS: Patients suffering from locally-advanced (T3-4 any N M0 or any T N1-3 M0) gastric carcinoma, staged with endoscopic ultrasound, bone scan, computed tomography, and laparoscopy, were assigned to receive four 21 d/cycles of TCF (docetaxel 75 mg/m(2) day 1, cisplatin 75 mg/m(2) day 1, and fluorouracil 300 mg/m(2) per day for days 1-14), either before (Arm A) or after (Arm B) gastrectomy. Operative morbidity, overall mortality, and severe adverse events were compared by intention-to-treat analysis., RESULTS: From November 1999 to November 2005, 70 patients were treated. After preoperative TCF (Arm A), thirty-two (94%) resections were performed, 85% of which were R0. Pathological response was complete in 4 patients (11.7%), and partial in 18 (55%). No surgical mortality and 28.5% morbidity rate were observed, similar to those of immediate surgery arm (P = 0.86). Serious chemotherapy adverse events tended to be more frequent in arm B (23% vs 11%, P = 0.07), with a single death per arm., CONCLUSION: Surgery following docetaxel-based chemotherapy was safe and with similar morbidity to immediate surgery in patients with locally-advanced resectable gastric carcinoma.","ISSN":"2219-2840","note":"Biffi,Roberto. Division of Abdomino-pelvic Surgery, European Institute of Oncology, Via Ripamonti 435, I-20141 Milan, Italy. roberto.biffi@ieo.it","journalAbbreviation":"World J Gastroenterol","author":[{"family":"Biffi","given":"Roberto"},{"family":"Fazio","given":"Nicola"},{"family":"Luca","given":"Fabrizio"},{"family":"Chiappa","given":"Antonio"},{"family":"Andreoni","given":"Bruno"},{"family":"Zampino","given":"Maria Giulia"},{"family":"Roth","given":"Arnaud"},{"family":"Schuller","given":"Jan Christian"},{"family":"Fiori","given":"Giancarla"},{"family":"Orsi","given":"Franco"},{"family":"Bonomo","given":"Guido"},{"family":"Crosta","given":"Cristiano"},{"family":"Huber","given":"Olivier"}],"issued":{"date-parts":[["2010"]]}}}],"schema":"https://github.com/citation-style-language/schema/raw/master/csl-citation.json"}</w:instrText>
      </w:r>
      <w:r w:rsidRPr="00D56EA8">
        <w:fldChar w:fldCharType="separate"/>
      </w:r>
      <w:bookmarkStart w:id="68" w:name="__Fieldmark__555_283371796"/>
      <w:r w:rsidRPr="00D56EA8">
        <w:rPr>
          <w:rFonts w:ascii="Book Antiqua" w:eastAsia="ArialMT" w:hAnsi="Book Antiqua" w:cs="Book Antiqua"/>
          <w:sz w:val="24"/>
          <w:szCs w:val="24"/>
          <w:vertAlign w:val="superscript"/>
          <w:lang w:val="en-US"/>
        </w:rPr>
        <w:t>[39]</w:t>
      </w:r>
      <w:r w:rsidRPr="00D56EA8">
        <w:fldChar w:fldCharType="end"/>
      </w:r>
      <w:bookmarkEnd w:id="68"/>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published the data of a multicenter RCT in which the objective was the non-inferiority of preoperative NAC with TCF regimen followed by surgery (Arm A) compared to surgery followed by the same chemotherapy regimen (Arm B) on clinical outcomes (morbidity and mortality of surgery) in GC patients</w:t>
      </w:r>
      <w:r w:rsidR="00FE4F70">
        <w:rPr>
          <w:rFonts w:ascii="Book Antiqua" w:eastAsia="TimesNewRomanPSMT" w:hAnsi="Book Antiqua" w:cs="Book Antiqua" w:hint="eastAsia"/>
          <w:sz w:val="24"/>
          <w:szCs w:val="24"/>
          <w:lang w:val="en-US" w:eastAsia="zh-CN"/>
        </w:rPr>
        <w:t xml:space="preserve"> </w:t>
      </w:r>
      <w:r w:rsidR="00FE4F70" w:rsidRPr="00E50CD5">
        <w:rPr>
          <w:rFonts w:ascii="Book Antiqua" w:eastAsia="TimesNewRomanPS-ItalicMT" w:hAnsi="Book Antiqua" w:cs="Book Antiqua"/>
          <w:iCs/>
          <w:sz w:val="24"/>
          <w:szCs w:val="24"/>
          <w:lang w:val="en-US"/>
        </w:rPr>
        <w:t>(Table 2)</w:t>
      </w:r>
      <w:r w:rsidRPr="00D56EA8">
        <w:rPr>
          <w:rFonts w:ascii="Book Antiqua" w:eastAsia="TimesNewRomanPSMT" w:hAnsi="Book Antiqua" w:cs="Book Antiqua"/>
          <w:sz w:val="24"/>
          <w:szCs w:val="24"/>
          <w:lang w:val="en-US"/>
        </w:rPr>
        <w:t>. Based on the initial design, a target sample size of 240 patients with locally advanced GC was required. Nevertheless, this trial was prematurely stopped at 69 randomized patients due to insufficient accrual w</w:t>
      </w:r>
      <w:r w:rsidR="00FE4F70">
        <w:rPr>
          <w:rFonts w:ascii="Book Antiqua" w:eastAsia="TimesNewRomanPSMT" w:hAnsi="Book Antiqua" w:cs="Book Antiqua"/>
          <w:sz w:val="24"/>
          <w:szCs w:val="24"/>
          <w:lang w:val="en-US"/>
        </w:rPr>
        <w:t>ith 34 in Arm A and 35 in Arm B</w:t>
      </w:r>
      <w:r w:rsidRPr="00D56EA8">
        <w:rPr>
          <w:rFonts w:ascii="Book Antiqua" w:eastAsia="TimesNewRomanPSMT" w:hAnsi="Book Antiqua" w:cs="Book Antiqua"/>
          <w:sz w:val="24"/>
          <w:szCs w:val="24"/>
          <w:lang w:val="en-US"/>
        </w:rPr>
        <w:t>,</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D2 lymphadenectomy was performed in almost all cases in both arms. The </w:t>
      </w:r>
      <w:proofErr w:type="spellStart"/>
      <w:r w:rsidRPr="00D56EA8">
        <w:rPr>
          <w:rFonts w:ascii="Book Antiqua" w:eastAsia="TimesNewRomanPSMT" w:hAnsi="Book Antiqua" w:cs="Book Antiqua"/>
          <w:sz w:val="24"/>
          <w:szCs w:val="24"/>
          <w:lang w:val="en-US"/>
        </w:rPr>
        <w:t>resectability</w:t>
      </w:r>
      <w:proofErr w:type="spellEnd"/>
      <w:r w:rsidRPr="00D56EA8">
        <w:rPr>
          <w:rFonts w:ascii="Book Antiqua" w:eastAsia="TimesNewRomanPSMT" w:hAnsi="Book Antiqua" w:cs="Book Antiqua"/>
          <w:sz w:val="24"/>
          <w:szCs w:val="24"/>
          <w:lang w:val="en-US"/>
        </w:rPr>
        <w:t xml:space="preserve"> rate was greater in the Arm A compared to the Arm B. In conclusion, </w:t>
      </w:r>
      <w:r w:rsidRPr="00D56EA8">
        <w:rPr>
          <w:rFonts w:ascii="Book Antiqua" w:eastAsia="Garamond" w:hAnsi="Book Antiqua" w:cs="Book Antiqua"/>
          <w:sz w:val="24"/>
          <w:szCs w:val="24"/>
          <w:lang w:val="en-US"/>
        </w:rPr>
        <w:t xml:space="preserve">preoperative TCF was safe and had similar morbidity compared to surgery followed by a TCF regimen. Furthermore, due to its early discontinuation for slow accrual, this study did not provide information about the efficacy of preoperative TCF, and no survival results were reported. </w:t>
      </w:r>
    </w:p>
    <w:p w:rsidR="004058FA" w:rsidRPr="00D56EA8" w:rsidRDefault="00313C26" w:rsidP="00FE4F70">
      <w:pPr>
        <w:pStyle w:val="Corpodeltesto"/>
        <w:snapToGrid w:val="0"/>
        <w:spacing w:after="0" w:line="360" w:lineRule="auto"/>
        <w:ind w:firstLineChars="100" w:firstLine="240"/>
        <w:jc w:val="both"/>
      </w:pPr>
      <w:r w:rsidRPr="00FE4F70">
        <w:rPr>
          <w:rFonts w:ascii="Book Antiqua" w:hAnsi="Book Antiqua" w:cs="Book Antiqua"/>
          <w:iCs/>
          <w:sz w:val="24"/>
          <w:szCs w:val="24"/>
          <w:lang w:val="en-US"/>
        </w:rPr>
        <w:t>Qu</w:t>
      </w:r>
      <w:r w:rsidR="00FE4F70">
        <w:rPr>
          <w:rFonts w:ascii="Book Antiqua" w:hAnsi="Book Antiqua" w:cs="Book Antiqua" w:hint="eastAsia"/>
          <w:i/>
          <w:iCs/>
          <w:sz w:val="24"/>
          <w:szCs w:val="24"/>
          <w:lang w:val="en-US" w:eastAsia="zh-CN"/>
        </w:rPr>
        <w:t xml:space="preserve"> </w:t>
      </w:r>
      <w:r w:rsidRPr="00FE4F70">
        <w:rPr>
          <w:rFonts w:ascii="Book Antiqua" w:hAnsi="Book Antiqua" w:cs="Book Antiqua"/>
          <w:i/>
          <w:iCs/>
          <w:sz w:val="24"/>
          <w:szCs w:val="24"/>
          <w:lang w:val="en-US"/>
        </w:rPr>
        <w:t>et al</w:t>
      </w:r>
      <w:r w:rsidRPr="00D56EA8">
        <w:fldChar w:fldCharType="begin"/>
      </w:r>
      <w:r w:rsidRPr="00D56EA8">
        <w:instrText>ADDIN ZOTERO_ITEM CSL_CITATION {"citationID":"ojgdk1ay","properties":{"formattedCitation":"{\\rtf \\super [40]\\nosupersub{}}","plainCitation":"[40]"},"citationItems":[{"id":10,"uris":["http://zotero.org/users/4180559/items/8F9N68TK"],"uri":["http://zotero.org/users/4180559/items/8F9N68TK"],"itemData":{"id":10,"type":"article-journal","title":"[A clinical study of paclitaxel combined with FOLFOX4 regimen as neoadjuvant chemotherapy for advanced gastric cancer].","container-title":"Zhonghua wei chang wai ke za zhi = Chinese journal of gastrointestinal surgery","page":"664-667","volume":"13","issue":"9","abstract":"To evaluate the clinical efficacy and the toxicity of neoadjuvant chemotherapy with paclitaxel and FOLFOX4 (5-fluorouracil/leucovorin combined and oxaliplatin) regimen for advanced gastric cancer. Seventy-eight patients with cTNM stage III or IV (M0) gastric cancer were enrolled and 39 were randomized into the treatment arm (n=39, paclitaxel combined with FOLFOX4 regimen neoadjuvant chemotherapy every two weeks in each cycle) and control group (n=39). Clinical response was evaluated with RECIST criteria after 3 cycles. Patients in experimental group received surgery after 2-4 weeks and postoperative chemotherapy of 3 cycles of the original regimen. When disease progressed, postoperative chemotherapy regimen was changed into ECF regimen. The control group of 39 patients received surgery within 2 weeks and postoperative chemotherapy of 6 cycles of paclitaxel combined with FOLFOX4 regimen. The clinical response rate was 66.7% in the treatment arm. The R0 resection rate (59.0%) was significantly higher than that in the control group (P=0.025) and the number of lymph node metastasis in the treatment arm(3.23±2.80) was significantly lower than that in the control group (5.79±2.69, P=0.001). There were no significant differences in postoperative complication rate (5.1% vs. 2.6%) and the number of lymph node dissection (19.69±2.95 vs. 20.59±3.22) between the two groups (P&gt;0.05). The median survival time and 2-year survival rate in the treatment arm [(27.10±2.32) months and 59.0%] was significantly higher than that in the control group[(18.20±1.30) months and 28.2%] (P=0.001, P=0.006). Cox regression multivariable analysis showed that tumor differentiation, R0 resection, lymph node metastasis were independent prognostic factors. Adverse reaction of chemotherapy, mainly hematological adverse reactions, and peripheral nerve toxicity, were tolerable. No significant differences were noted between the two groups in adverse reactions (P&gt;0.05). The efficacy of paclitaxel combined with FOLFOX4 as neoadjuvant chemotherapy is high. Patients tolerance and compliance are satisfactory. It can improve in patients with advanced gastric cancer the R0 resection rate, reduce lymph node metastasis and improve survival.","URL":"http://www.embase.com/search/results?subaction=viewrecord&amp;from=export&amp;id=L360288104","ISSN":"1671-0274","journalAbbreviation":"Zhonghua Wei Chang Wai Ke Za Zhi","author":[{"family":"Qu","given":"J. J."},{"family":"Shi","given":"Y. R."},{"family":"Liu","given":"F. R."},{"family":"Ma","given":"S. Q."},{"family":"Ma","given":"F. Y."}],"issued":{"date-parts":[["2010"]]}}}],"schema":"https://github.com/citation-style-language/schema/raw/master/csl-citation.json"}</w:instrText>
      </w:r>
      <w:r w:rsidRPr="00D56EA8">
        <w:fldChar w:fldCharType="separate"/>
      </w:r>
      <w:bookmarkStart w:id="69" w:name="__Fieldmark__567_283371796"/>
      <w:r w:rsidRPr="00D56EA8">
        <w:rPr>
          <w:rFonts w:ascii="Book Antiqua" w:hAnsi="Book Antiqua" w:cs="Book Antiqua"/>
          <w:sz w:val="24"/>
          <w:szCs w:val="24"/>
          <w:vertAlign w:val="superscript"/>
          <w:lang w:val="en-US"/>
        </w:rPr>
        <w:t>[40]</w:t>
      </w:r>
      <w:r w:rsidRPr="00D56EA8">
        <w:fldChar w:fldCharType="end"/>
      </w:r>
      <w:bookmarkEnd w:id="69"/>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enrolled 78 patients with </w:t>
      </w:r>
      <w:proofErr w:type="spellStart"/>
      <w:r w:rsidRPr="00D56EA8">
        <w:rPr>
          <w:rFonts w:ascii="Book Antiqua" w:eastAsia="TimesNewRomanPSMT" w:hAnsi="Book Antiqua" w:cs="Book Antiqua"/>
          <w:sz w:val="24"/>
          <w:szCs w:val="24"/>
          <w:lang w:val="en-US"/>
        </w:rPr>
        <w:t>cTNM</w:t>
      </w:r>
      <w:proofErr w:type="spellEnd"/>
      <w:r w:rsidRPr="00D56EA8">
        <w:rPr>
          <w:rFonts w:ascii="Book Antiqua" w:eastAsia="TimesNewRomanPSMT" w:hAnsi="Book Antiqua" w:cs="Book Antiqua"/>
          <w:sz w:val="24"/>
          <w:szCs w:val="24"/>
          <w:lang w:val="en-US"/>
        </w:rPr>
        <w:t xml:space="preserve"> stage III or IV (M0) gastric cancer</w:t>
      </w:r>
      <w:r w:rsidR="00FE4F70">
        <w:rPr>
          <w:rFonts w:ascii="Book Antiqua" w:eastAsia="TimesNewRomanPSMT" w:hAnsi="Book Antiqua" w:cs="Book Antiqua" w:hint="eastAsia"/>
          <w:sz w:val="24"/>
          <w:szCs w:val="24"/>
          <w:lang w:val="en-US" w:eastAsia="zh-CN"/>
        </w:rPr>
        <w:t xml:space="preserve"> </w:t>
      </w:r>
      <w:r w:rsidR="00FE4F70" w:rsidRPr="00D56EA8">
        <w:rPr>
          <w:rFonts w:ascii="Book Antiqua" w:eastAsia="TimesNewRomanPSMT" w:hAnsi="Book Antiqua" w:cs="Book Antiqua"/>
          <w:sz w:val="24"/>
          <w:szCs w:val="24"/>
          <w:lang w:val="en-US"/>
        </w:rPr>
        <w:t>(Tab</w:t>
      </w:r>
      <w:r w:rsidR="00FE4F70">
        <w:rPr>
          <w:rFonts w:ascii="Book Antiqua" w:eastAsia="TimesNewRomanPSMT" w:hAnsi="Book Antiqua" w:cs="Book Antiqua" w:hint="eastAsia"/>
          <w:sz w:val="24"/>
          <w:szCs w:val="24"/>
          <w:lang w:val="en-US" w:eastAsia="zh-CN"/>
        </w:rPr>
        <w:t>le</w:t>
      </w:r>
      <w:r w:rsidR="00FE4F70" w:rsidRPr="00D56EA8">
        <w:rPr>
          <w:rFonts w:ascii="Book Antiqua" w:eastAsia="TimesNewRomanPSMT" w:hAnsi="Book Antiqua" w:cs="Book Antiqua"/>
          <w:sz w:val="24"/>
          <w:szCs w:val="24"/>
          <w:lang w:val="en-US"/>
        </w:rPr>
        <w:t xml:space="preserve"> 2</w:t>
      </w:r>
      <w:r w:rsidR="00FE4F70" w:rsidRPr="00D56EA8">
        <w:rPr>
          <w:rFonts w:ascii="Book Antiqua" w:eastAsia="TimesNewRomanPSMT" w:hAnsi="Book Antiqua" w:cs="Book Antiqua"/>
          <w:bCs/>
          <w:sz w:val="24"/>
          <w:szCs w:val="24"/>
          <w:lang w:val="en-US"/>
        </w:rPr>
        <w:t>)</w:t>
      </w:r>
      <w:r w:rsidRPr="00D56EA8">
        <w:rPr>
          <w:rFonts w:ascii="Book Antiqua" w:eastAsia="TimesNewRomanPSMT" w:hAnsi="Book Antiqua" w:cs="Book Antiqua"/>
          <w:sz w:val="24"/>
          <w:szCs w:val="24"/>
          <w:lang w:val="en-US"/>
        </w:rPr>
        <w:t xml:space="preserve">. Thirty-nine of these patients were randomized to the NAC arm (paclitaxel combined with FOLFOX4 regimen) and 39 to the surgical arm. The clinical response rate was 66% in the NAC arm. The R0 resection rate was significantly higher, and the number of lymph node metastases was significantly lower in the NAC arm compared to the SA arm. In addition, the 2-year survival rate was higher in NAC- than in the surgery alone-arm. The location of the disease and type of lymph node dissection performed were not described. The sample size was very small. </w:t>
      </w:r>
    </w:p>
    <w:p w:rsidR="004058FA" w:rsidRPr="00D56EA8" w:rsidRDefault="00313C26" w:rsidP="00FE4F70">
      <w:pPr>
        <w:pStyle w:val="Corpodeltesto"/>
        <w:snapToGrid w:val="0"/>
        <w:spacing w:after="0" w:line="360" w:lineRule="auto"/>
        <w:ind w:firstLineChars="100" w:firstLine="240"/>
        <w:jc w:val="both"/>
      </w:pPr>
      <w:r w:rsidRPr="00D56EA8">
        <w:rPr>
          <w:rFonts w:ascii="Book Antiqua" w:eastAsia="TimesNewRomanPSMT" w:hAnsi="Book Antiqua" w:cs="Book Antiqua"/>
          <w:sz w:val="24"/>
          <w:szCs w:val="24"/>
          <w:lang w:val="en-US"/>
        </w:rPr>
        <w:t xml:space="preserve">The results of the </w:t>
      </w:r>
      <w:r w:rsidRPr="00FE4F70">
        <w:rPr>
          <w:rFonts w:ascii="Book Antiqua" w:eastAsia="TimesNewRomanPSMT" w:hAnsi="Book Antiqua" w:cs="Book Antiqua"/>
          <w:iCs/>
          <w:sz w:val="24"/>
          <w:szCs w:val="24"/>
          <w:lang w:val="en-US"/>
        </w:rPr>
        <w:t>FNCLCC</w:t>
      </w:r>
      <w:r w:rsidRPr="00D56EA8">
        <w:rPr>
          <w:rFonts w:ascii="Book Antiqua" w:eastAsia="TimesNewRomanPSMT" w:hAnsi="Book Antiqua" w:cs="Book Antiqua"/>
          <w:i/>
          <w:iCs/>
          <w:sz w:val="24"/>
          <w:szCs w:val="24"/>
          <w:lang w:val="en-US"/>
        </w:rPr>
        <w:t xml:space="preserve"> and </w:t>
      </w:r>
      <w:r w:rsidRPr="00FE4F70">
        <w:rPr>
          <w:rFonts w:ascii="Book Antiqua" w:eastAsia="TimesNewRomanPSMT" w:hAnsi="Book Antiqua" w:cs="Book Antiqua"/>
          <w:iCs/>
          <w:sz w:val="24"/>
          <w:szCs w:val="24"/>
          <w:lang w:val="en-US"/>
        </w:rPr>
        <w:t>FFCD</w:t>
      </w:r>
      <w:r w:rsidR="00FE4F70">
        <w:rPr>
          <w:rFonts w:ascii="Book Antiqua" w:eastAsia="TimesNewRomanPSMT" w:hAnsi="Book Antiqua" w:cs="Book Antiqua"/>
          <w:sz w:val="24"/>
          <w:szCs w:val="24"/>
          <w:lang w:val="en-US"/>
        </w:rPr>
        <w:t xml:space="preserve"> multicenter Phase III trial</w:t>
      </w:r>
      <w:r w:rsidRPr="00D56EA8">
        <w:fldChar w:fldCharType="begin"/>
      </w:r>
      <w:r w:rsidRPr="00D56EA8">
        <w:instrText>ADDIN ZOTERO_ITEM CSL_CITATION {"citationID":"2ty9fR3w","properties":{"formattedCitation":"{\\rtf \\super [18]\\nosupersub{}}","plainCitation":"[18]"},"citationItems":[{"id":207,"uris":["http://zotero.org/users/4180559/items/XZ4V2N6X"],"uri":["http://zotero.org/users/4180559/items/XZ4V2N6X"],"itemData":{"id":207,"type":"article-journal","title":"Perioperative chemotherapy compared with surgery alone for resectable gastroesophageal adenocarcinoma: an FNCLCC and FFCD multicenter phase III trial.","container-title":"Journal of clinical oncology : official journal of the American Society of Clinical Oncology","page":"1715-21","volume":"29","issue":"13","abstract":"PURPOSE: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OS.","ISSN":"1527-7755","note":"Ychou,Marc. Centre Regional de Lutte Contre le Cancer Val d'Aurelle, 298 rue des apothicaires-34298 Montpellier Cedex 05, France. MYchou@valdorel.fnclcc.fr","journalAbbreviation":"J Clin Oncol","author":[{"family":"Ychou","given":"Marc"},{"family":"Boige","given":"Valerie"},{"family":"Pignon","given":"Jean-Pierre"},{"family":"Conroy","given":"Thierry"},{"family":"Bouche","given":"Olivier"},{"family":"Lebreton","given":"Gilles"},{"family":"Ducourtieux","given":"Muriel"},{"family":"Bedenne","given":"Laurent"},{"family":"Fabre","given":"Jean-Michel"},{"family":"Saint-Aubert","given":"Bernard"},{"family":"Geneve","given":"Jean"},{"family":"Lasser","given":"Philippe"},{"family":"Rougier","given":"Philippe"}],"issued":{"date-parts":[["2011"]]}}}],"schema":"https://github.com/citation-style-language/schema/raw/master/csl-citation.json"}</w:instrText>
      </w:r>
      <w:r w:rsidRPr="00D56EA8">
        <w:fldChar w:fldCharType="separate"/>
      </w:r>
      <w:bookmarkStart w:id="70" w:name="__Fieldmark__577_283371796"/>
      <w:r w:rsidRPr="00D56EA8">
        <w:rPr>
          <w:rFonts w:ascii="Book Antiqua" w:eastAsia="TimesNewRomanPSMT" w:hAnsi="Book Antiqua" w:cs="Book Antiqua"/>
          <w:sz w:val="24"/>
          <w:szCs w:val="24"/>
          <w:vertAlign w:val="superscript"/>
          <w:lang w:val="en-US"/>
        </w:rPr>
        <w:t>[18]</w:t>
      </w:r>
      <w:r w:rsidRPr="00D56EA8">
        <w:fldChar w:fldCharType="end"/>
      </w:r>
      <w:bookmarkEnd w:id="70"/>
      <w:r w:rsidRPr="00D56EA8">
        <w:rPr>
          <w:rFonts w:ascii="Book Antiqua"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were published in the </w:t>
      </w:r>
      <w:r w:rsidRPr="00D56EA8">
        <w:rPr>
          <w:rFonts w:ascii="Book Antiqua" w:eastAsia="TimesNewRomanPSMT" w:hAnsi="Book Antiqua" w:cs="Book Antiqua"/>
          <w:i/>
          <w:iCs/>
          <w:sz w:val="24"/>
          <w:szCs w:val="24"/>
          <w:lang w:val="en-US"/>
        </w:rPr>
        <w:t>Journal of Clinical Oncology</w:t>
      </w:r>
      <w:r w:rsidRPr="00D56EA8">
        <w:rPr>
          <w:rFonts w:ascii="Book Antiqua" w:eastAsia="TimesNewRomanPSMT" w:hAnsi="Book Antiqua" w:cs="Book Antiqua"/>
          <w:sz w:val="24"/>
          <w:szCs w:val="24"/>
          <w:lang w:val="en-US"/>
        </w:rPr>
        <w:t xml:space="preserve"> in 2011</w:t>
      </w:r>
      <w:r w:rsidR="00FE4F70">
        <w:rPr>
          <w:rFonts w:ascii="Book Antiqua" w:eastAsia="TimesNewRomanPSMT" w:hAnsi="Book Antiqua" w:cs="Book Antiqua" w:hint="eastAsia"/>
          <w:sz w:val="24"/>
          <w:szCs w:val="24"/>
          <w:lang w:val="en-US" w:eastAsia="zh-CN"/>
        </w:rPr>
        <w:t xml:space="preserve"> </w:t>
      </w:r>
      <w:r w:rsidR="00FE4F70" w:rsidRPr="00D56EA8">
        <w:rPr>
          <w:rFonts w:ascii="Book Antiqua" w:eastAsia="TimesNewRomanPSMT" w:hAnsi="Book Antiqua" w:cs="Book Antiqua"/>
          <w:sz w:val="24"/>
          <w:szCs w:val="24"/>
          <w:lang w:val="en-US"/>
        </w:rPr>
        <w:t>(Tab</w:t>
      </w:r>
      <w:r w:rsidR="00FE4F70">
        <w:rPr>
          <w:rFonts w:ascii="Book Antiqua" w:eastAsia="TimesNewRomanPSMT" w:hAnsi="Book Antiqua" w:cs="Book Antiqua" w:hint="eastAsia"/>
          <w:sz w:val="24"/>
          <w:szCs w:val="24"/>
          <w:lang w:val="en-US" w:eastAsia="zh-CN"/>
        </w:rPr>
        <w:t>le</w:t>
      </w:r>
      <w:r w:rsidR="00FE4F70" w:rsidRPr="00D56EA8">
        <w:rPr>
          <w:rFonts w:ascii="Book Antiqua" w:eastAsia="TimesNewRomanPSMT" w:hAnsi="Book Antiqua" w:cs="Book Antiqua"/>
          <w:sz w:val="24"/>
          <w:szCs w:val="24"/>
          <w:lang w:val="en-US"/>
        </w:rPr>
        <w:t xml:space="preserve"> 2</w:t>
      </w:r>
      <w:r w:rsidR="00FE4F70" w:rsidRPr="00D56EA8">
        <w:rPr>
          <w:rFonts w:ascii="Book Antiqua" w:eastAsia="TimesNewRomanPSMT" w:hAnsi="Book Antiqua" w:cs="Book Antiqua"/>
          <w:bCs/>
          <w:sz w:val="24"/>
          <w:szCs w:val="24"/>
          <w:lang w:val="en-US"/>
        </w:rPr>
        <w:t>)</w:t>
      </w:r>
      <w:r w:rsidRPr="00D56EA8">
        <w:rPr>
          <w:rFonts w:ascii="Book Antiqua" w:eastAsia="TimesNewRomanPSMT" w:hAnsi="Book Antiqua" w:cs="Book Antiqua"/>
          <w:sz w:val="24"/>
          <w:szCs w:val="24"/>
          <w:lang w:val="en-US"/>
        </w:rPr>
        <w:t xml:space="preserve">. In this trial, 224 patients with </w:t>
      </w:r>
      <w:proofErr w:type="spellStart"/>
      <w:r w:rsidRPr="00D56EA8">
        <w:rPr>
          <w:rFonts w:ascii="Book Antiqua" w:eastAsia="TimesNewRomanPSMT" w:hAnsi="Book Antiqua" w:cs="Book Antiqua"/>
          <w:sz w:val="24"/>
          <w:szCs w:val="24"/>
          <w:lang w:val="en-US"/>
        </w:rPr>
        <w:t>resectable</w:t>
      </w:r>
      <w:proofErr w:type="spellEnd"/>
      <w:r w:rsidRPr="00D56EA8">
        <w:rPr>
          <w:rFonts w:ascii="Book Antiqua" w:eastAsia="TimesNewRomanPSMT" w:hAnsi="Book Antiqua" w:cs="Book Antiqua"/>
          <w:sz w:val="24"/>
          <w:szCs w:val="24"/>
          <w:lang w:val="en-US"/>
        </w:rPr>
        <w:t xml:space="preserve"> adenocarcinoma of the lower esophagus, gastroesophageal junction (EGJ), or stomach were randomly assigned to either perioperative chemotherapy with cisplatin and a fluorouracil regimen (NAC arm, </w:t>
      </w:r>
      <w:r w:rsidRPr="00FE4F70">
        <w:rPr>
          <w:rFonts w:ascii="Book Antiqua" w:eastAsia="TimesNewRomanPSMT" w:hAnsi="Book Antiqua" w:cs="Book Antiqua"/>
          <w:i/>
          <w:sz w:val="24"/>
          <w:szCs w:val="24"/>
          <w:lang w:val="en-US"/>
        </w:rPr>
        <w:t>n</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113) followed by surgery or surgery alone (SA arm, n=111). The curative resection rate was significantly higher in the NAC arm compared to </w:t>
      </w:r>
      <w:r w:rsidRPr="00D56EA8">
        <w:rPr>
          <w:rFonts w:ascii="Book Antiqua" w:eastAsia="TimesNewRomanPSMT" w:hAnsi="Book Antiqua" w:cs="Book Antiqua"/>
          <w:sz w:val="24"/>
          <w:szCs w:val="24"/>
          <w:lang w:val="en-US"/>
        </w:rPr>
        <w:lastRenderedPageBreak/>
        <w:t xml:space="preserve">that in the SA arm (84% </w:t>
      </w:r>
      <w:r w:rsidRPr="00FE4F70">
        <w:rPr>
          <w:rFonts w:ascii="Book Antiqua" w:eastAsia="TimesNewRomanPSMT" w:hAnsi="Book Antiqua" w:cs="Book Antiqua"/>
          <w:i/>
          <w:sz w:val="24"/>
          <w:szCs w:val="24"/>
          <w:lang w:val="en-US"/>
        </w:rPr>
        <w:t>vs</w:t>
      </w:r>
      <w:r w:rsidRPr="00D56EA8">
        <w:rPr>
          <w:rFonts w:ascii="Book Antiqua" w:eastAsia="TimesNewRomanPSMT" w:hAnsi="Book Antiqua" w:cs="Book Antiqua"/>
          <w:sz w:val="24"/>
          <w:szCs w:val="24"/>
          <w:lang w:val="en-US"/>
        </w:rPr>
        <w:t xml:space="preserve"> 73%, </w:t>
      </w:r>
      <w:r w:rsidRPr="00D56EA8">
        <w:rPr>
          <w:rFonts w:ascii="Book Antiqua" w:eastAsia="TimesNewRomanPS-ItalicMT" w:hAnsi="Book Antiqua" w:cs="Book Antiqua"/>
          <w:i/>
          <w:iCs/>
          <w:sz w:val="24"/>
          <w:szCs w:val="24"/>
          <w:lang w:val="en-US"/>
        </w:rPr>
        <w:t>P</w:t>
      </w:r>
      <w:r w:rsidR="00FE4F70">
        <w:rPr>
          <w:rFonts w:ascii="Book Antiqua" w:hAnsi="Book Antiqua" w:cs="Book Antiqua" w:hint="eastAsia"/>
          <w:i/>
          <w:iCs/>
          <w:sz w:val="24"/>
          <w:szCs w:val="24"/>
          <w:lang w:val="en-US" w:eastAsia="zh-CN"/>
        </w:rPr>
        <w:t xml:space="preserve"> </w:t>
      </w:r>
      <w:r w:rsidRPr="00D56EA8">
        <w:rPr>
          <w:rFonts w:ascii="Book Antiqua" w:eastAsia="TimesNewRomanPSMT" w:hAnsi="Book Antiqua" w:cs="Book Antiqua"/>
          <w:sz w:val="24"/>
          <w:szCs w:val="24"/>
          <w:lang w:val="en-US"/>
        </w:rPr>
        <w:t xml:space="preserve">= </w:t>
      </w:r>
      <w:r w:rsidR="00FE4F70">
        <w:rPr>
          <w:rFonts w:ascii="Book Antiqua" w:eastAsia="TimesNewRomanPSMT" w:hAnsi="Book Antiqua" w:cs="Book Antiqua" w:hint="eastAsia"/>
          <w:sz w:val="24"/>
          <w:szCs w:val="24"/>
          <w:lang w:val="en-US" w:eastAsia="zh-CN"/>
        </w:rPr>
        <w:t>0</w:t>
      </w:r>
      <w:r w:rsidRPr="00D56EA8">
        <w:rPr>
          <w:rFonts w:ascii="Book Antiqua" w:eastAsia="TimesNewRomanPSMT" w:hAnsi="Book Antiqua" w:cs="Book Antiqua"/>
          <w:sz w:val="24"/>
          <w:szCs w:val="24"/>
          <w:lang w:val="en-US"/>
        </w:rPr>
        <w:t xml:space="preserve">.04). A non-significant decrease of lymph node metastases in the NAC arm compared to that of the SA arm was reported (67% </w:t>
      </w:r>
      <w:r w:rsidRPr="00FE4F70">
        <w:rPr>
          <w:rFonts w:ascii="Book Antiqua" w:eastAsia="TimesNewRomanPSMT" w:hAnsi="Book Antiqua" w:cs="Book Antiqua"/>
          <w:i/>
          <w:sz w:val="24"/>
          <w:szCs w:val="24"/>
          <w:lang w:val="en-US"/>
        </w:rPr>
        <w:t>vs</w:t>
      </w:r>
      <w:r w:rsidRPr="00D56EA8">
        <w:rPr>
          <w:rFonts w:ascii="Book Antiqua" w:eastAsia="TimesNewRomanPSMT" w:hAnsi="Book Antiqua" w:cs="Book Antiqua"/>
          <w:sz w:val="24"/>
          <w:szCs w:val="24"/>
          <w:lang w:val="en-US"/>
        </w:rPr>
        <w:t xml:space="preserve"> 80%; </w:t>
      </w:r>
      <w:r w:rsidRPr="00D56EA8">
        <w:rPr>
          <w:rFonts w:ascii="Book Antiqua" w:eastAsia="TimesNewRomanPS-ItalicMT" w:hAnsi="Book Antiqua" w:cs="Book Antiqua"/>
          <w:i/>
          <w:iCs/>
          <w:sz w:val="24"/>
          <w:szCs w:val="24"/>
          <w:lang w:val="en-US"/>
        </w:rPr>
        <w:t>P</w:t>
      </w:r>
      <w:r w:rsidR="00FE4F70">
        <w:rPr>
          <w:rFonts w:ascii="Book Antiqua" w:hAnsi="Book Antiqua" w:cs="Book Antiqua" w:hint="eastAsia"/>
          <w:i/>
          <w:iCs/>
          <w:sz w:val="24"/>
          <w:szCs w:val="24"/>
          <w:lang w:val="en-US" w:eastAsia="zh-CN"/>
        </w:rPr>
        <w:t xml:space="preserve"> </w:t>
      </w:r>
      <w:r w:rsidRPr="00D56EA8">
        <w:rPr>
          <w:rFonts w:ascii="Book Antiqua" w:eastAsia="TimesNewRomanPSMT" w:hAnsi="Book Antiqua" w:cs="Book Antiqua"/>
          <w:sz w:val="24"/>
          <w:szCs w:val="24"/>
          <w:lang w:val="en-US"/>
        </w:rPr>
        <w:t xml:space="preserve">= </w:t>
      </w:r>
      <w:r w:rsidR="00FE4F70">
        <w:rPr>
          <w:rFonts w:ascii="Book Antiqua" w:eastAsia="TimesNewRomanPSMT" w:hAnsi="Book Antiqua" w:cs="Book Antiqua" w:hint="eastAsia"/>
          <w:sz w:val="24"/>
          <w:szCs w:val="24"/>
          <w:lang w:val="en-US" w:eastAsia="zh-CN"/>
        </w:rPr>
        <w:t>0</w:t>
      </w:r>
      <w:r w:rsidRPr="00D56EA8">
        <w:rPr>
          <w:rFonts w:ascii="Book Antiqua" w:eastAsia="TimesNewRomanPSMT" w:hAnsi="Book Antiqua" w:cs="Book Antiqua"/>
          <w:sz w:val="24"/>
          <w:szCs w:val="24"/>
          <w:lang w:val="en-US"/>
        </w:rPr>
        <w:t xml:space="preserve">.54). Compared to the SA group, the NAC group showed a better OS (5-year rate 38% </w:t>
      </w:r>
      <w:r w:rsidRPr="00D56EA8">
        <w:rPr>
          <w:rFonts w:ascii="Book Antiqua" w:eastAsia="TimesNewRomanPS-ItalicMT" w:hAnsi="Book Antiqua" w:cs="Book Antiqua"/>
          <w:i/>
          <w:iCs/>
          <w:sz w:val="24"/>
          <w:szCs w:val="24"/>
          <w:lang w:val="en-US"/>
        </w:rPr>
        <w:t xml:space="preserve">vs </w:t>
      </w:r>
      <w:r w:rsidRPr="00D56EA8">
        <w:rPr>
          <w:rFonts w:ascii="Book Antiqua" w:eastAsia="TimesNewRomanPSMT" w:hAnsi="Book Antiqua" w:cs="Book Antiqua"/>
          <w:sz w:val="24"/>
          <w:szCs w:val="24"/>
          <w:lang w:val="en-US"/>
        </w:rPr>
        <w:t xml:space="preserve">24%; HR for death 0.69; </w:t>
      </w:r>
      <w:r w:rsidRPr="00D56EA8">
        <w:rPr>
          <w:rFonts w:ascii="Book Antiqua" w:eastAsia="TimesNewRomanPS-ItalicMT" w:hAnsi="Book Antiqua" w:cs="Book Antiqua"/>
          <w:i/>
          <w:iCs/>
          <w:sz w:val="24"/>
          <w:szCs w:val="24"/>
          <w:lang w:val="en-US"/>
        </w:rPr>
        <w:t>P</w:t>
      </w:r>
      <w:r w:rsidR="00FE4F70">
        <w:rPr>
          <w:rFonts w:ascii="Book Antiqua" w:hAnsi="Book Antiqua" w:cs="Book Antiqua" w:hint="eastAsia"/>
          <w:i/>
          <w:iCs/>
          <w:sz w:val="24"/>
          <w:szCs w:val="24"/>
          <w:lang w:val="en-US" w:eastAsia="zh-CN"/>
        </w:rPr>
        <w:t xml:space="preserve"> </w:t>
      </w:r>
      <w:r w:rsidRPr="00D56EA8">
        <w:rPr>
          <w:rFonts w:ascii="Book Antiqua" w:eastAsia="TimesNewRomanPSMT" w:hAnsi="Book Antiqua" w:cs="Book Antiqua"/>
          <w:sz w:val="24"/>
          <w:szCs w:val="24"/>
          <w:lang w:val="en-US"/>
        </w:rPr>
        <w:t xml:space="preserve">= </w:t>
      </w:r>
      <w:r w:rsidR="00FE4F70">
        <w:rPr>
          <w:rFonts w:ascii="Book Antiqua" w:eastAsia="TimesNewRomanPSMT" w:hAnsi="Book Antiqua" w:cs="Book Antiqua" w:hint="eastAsia"/>
          <w:sz w:val="24"/>
          <w:szCs w:val="24"/>
          <w:lang w:val="en-US" w:eastAsia="zh-CN"/>
        </w:rPr>
        <w:t>0</w:t>
      </w:r>
      <w:r w:rsidRPr="00D56EA8">
        <w:rPr>
          <w:rFonts w:ascii="Book Antiqua" w:eastAsia="TimesNewRomanPSMT" w:hAnsi="Book Antiqua" w:cs="Book Antiqua"/>
          <w:sz w:val="24"/>
          <w:szCs w:val="24"/>
          <w:lang w:val="en-US"/>
        </w:rPr>
        <w:t xml:space="preserve">.02) and a better disease-free survival (5-year rate: 34% </w:t>
      </w:r>
      <w:r w:rsidRPr="00D56EA8">
        <w:rPr>
          <w:rFonts w:ascii="Book Antiqua" w:eastAsia="TimesNewRomanPS-ItalicMT" w:hAnsi="Book Antiqua" w:cs="Book Antiqua"/>
          <w:i/>
          <w:iCs/>
          <w:sz w:val="24"/>
          <w:szCs w:val="24"/>
          <w:lang w:val="en-US"/>
        </w:rPr>
        <w:t xml:space="preserve">vs </w:t>
      </w:r>
      <w:r w:rsidRPr="00D56EA8">
        <w:rPr>
          <w:rFonts w:ascii="Book Antiqua" w:eastAsia="TimesNewRomanPSMT" w:hAnsi="Book Antiqua" w:cs="Book Antiqua"/>
          <w:sz w:val="24"/>
          <w:szCs w:val="24"/>
          <w:lang w:val="en-US"/>
        </w:rPr>
        <w:t xml:space="preserve">19%; HR for death 0.65; </w:t>
      </w:r>
      <w:r w:rsidRPr="00D56EA8">
        <w:rPr>
          <w:rFonts w:ascii="Book Antiqua" w:eastAsia="TimesNewRomanPS-ItalicMT" w:hAnsi="Book Antiqua" w:cs="Book Antiqua"/>
          <w:i/>
          <w:iCs/>
          <w:sz w:val="24"/>
          <w:szCs w:val="24"/>
          <w:lang w:val="en-US"/>
        </w:rPr>
        <w:t>P</w:t>
      </w:r>
      <w:r w:rsidR="00FE4F70">
        <w:rPr>
          <w:rFonts w:ascii="Book Antiqua" w:hAnsi="Book Antiqua" w:cs="Book Antiqua" w:hint="eastAsia"/>
          <w:i/>
          <w:iCs/>
          <w:sz w:val="24"/>
          <w:szCs w:val="24"/>
          <w:lang w:val="en-US" w:eastAsia="zh-CN"/>
        </w:rPr>
        <w:t xml:space="preserve"> </w:t>
      </w:r>
      <w:r w:rsidRPr="00D56EA8">
        <w:rPr>
          <w:rFonts w:ascii="Book Antiqua" w:eastAsia="TimesNewRomanPSMT" w:hAnsi="Book Antiqua" w:cs="Book Antiqua"/>
          <w:sz w:val="24"/>
          <w:szCs w:val="24"/>
          <w:lang w:val="en-US"/>
        </w:rPr>
        <w:t xml:space="preserve">= </w:t>
      </w:r>
      <w:r w:rsidR="00FE4F70">
        <w:rPr>
          <w:rFonts w:ascii="Book Antiqua" w:eastAsia="TimesNewRomanPSMT" w:hAnsi="Book Antiqua" w:cs="Book Antiqua" w:hint="eastAsia"/>
          <w:sz w:val="24"/>
          <w:szCs w:val="24"/>
          <w:lang w:val="en-US" w:eastAsia="zh-CN"/>
        </w:rPr>
        <w:t>0</w:t>
      </w:r>
      <w:r w:rsidRPr="00D56EA8">
        <w:rPr>
          <w:rFonts w:ascii="Book Antiqua" w:eastAsia="TimesNewRomanPSMT" w:hAnsi="Book Antiqua" w:cs="Book Antiqua"/>
          <w:sz w:val="24"/>
          <w:szCs w:val="24"/>
          <w:lang w:val="en-US"/>
        </w:rPr>
        <w:t xml:space="preserve">.003). Nevertheless, in this trial, only 25% of patients had a tumor located in the stomach, while in 64% of cases, the tumor site was the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and another 11% of patients had cancer of the lower esophagus. While an extended lymphadenectomy (D2) was recommended in the “Study Treatment” protocol, the lymph node dissections performed in both arms were not described in the results. The authors concluded that compared to surgery alone, perioperative chemotherapy using a combination of cisplatin and fluorouracil significantly improved the curative resection rate, OS and DFS of patients with adenocarcinoma of the lower esophagus, EGJ and stomach. Nevertheless, this strong conclusion is an evident contrast to their previous comment reported in the “RESULTS” section of this paper where they stated that although the multivariable analysis showed the two significant prognostic factors for OS were the administration of a preoperative chemotherapy (</w:t>
      </w:r>
      <w:r w:rsidRPr="00FE4F70">
        <w:rPr>
          <w:rFonts w:ascii="Book Antiqua" w:eastAsia="TimesNewRomanPSMT" w:hAnsi="Book Antiqua" w:cs="Book Antiqua"/>
          <w:i/>
          <w:sz w:val="24"/>
          <w:szCs w:val="24"/>
          <w:lang w:val="en-US"/>
        </w:rPr>
        <w:t>P</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 </w:t>
      </w:r>
      <w:r w:rsidR="00FE4F70">
        <w:rPr>
          <w:rFonts w:ascii="Book Antiqua" w:eastAsia="TimesNewRomanPSMT" w:hAnsi="Book Antiqua" w:cs="Book Antiqua" w:hint="eastAsia"/>
          <w:sz w:val="24"/>
          <w:szCs w:val="24"/>
          <w:lang w:val="en-US" w:eastAsia="zh-CN"/>
        </w:rPr>
        <w:t>0</w:t>
      </w:r>
      <w:r w:rsidRPr="00D56EA8">
        <w:rPr>
          <w:rFonts w:ascii="Book Antiqua" w:eastAsia="TimesNewRomanPSMT" w:hAnsi="Book Antiqua" w:cs="Book Antiqua"/>
          <w:sz w:val="24"/>
          <w:szCs w:val="24"/>
          <w:lang w:val="en-US"/>
        </w:rPr>
        <w:t>.01) and tumor site (</w:t>
      </w:r>
      <w:r w:rsidRPr="00FE4F70">
        <w:rPr>
          <w:rFonts w:ascii="Book Antiqua" w:eastAsia="TimesNewRomanPSMT" w:hAnsi="Book Antiqua" w:cs="Book Antiqua"/>
          <w:i/>
          <w:sz w:val="24"/>
          <w:szCs w:val="24"/>
          <w:lang w:val="en-US"/>
        </w:rPr>
        <w:t>P</w:t>
      </w:r>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&lt; </w:t>
      </w:r>
      <w:r w:rsidR="00FE4F70">
        <w:rPr>
          <w:rFonts w:ascii="Book Antiqua" w:eastAsia="TimesNewRomanPSMT" w:hAnsi="Book Antiqua" w:cs="Book Antiqua" w:hint="eastAsia"/>
          <w:sz w:val="24"/>
          <w:szCs w:val="24"/>
          <w:lang w:val="en-US" w:eastAsia="zh-CN"/>
        </w:rPr>
        <w:t>0</w:t>
      </w:r>
      <w:r w:rsidRPr="00D56EA8">
        <w:rPr>
          <w:rFonts w:ascii="Book Antiqua" w:eastAsia="TimesNewRomanPSMT" w:hAnsi="Book Antiqua" w:cs="Book Antiqua"/>
          <w:sz w:val="24"/>
          <w:szCs w:val="24"/>
          <w:lang w:val="en-US"/>
        </w:rPr>
        <w:t xml:space="preserve">.01), the chemotherapy effect was only significant in the </w:t>
      </w:r>
      <w:proofErr w:type="spellStart"/>
      <w:r w:rsidRPr="00D56EA8">
        <w:rPr>
          <w:rFonts w:ascii="Book Antiqua" w:eastAsia="TimesNewRomanPSMT" w:hAnsi="Book Antiqua" w:cs="Book Antiqua"/>
          <w:sz w:val="24"/>
          <w:szCs w:val="24"/>
          <w:lang w:val="en-US"/>
        </w:rPr>
        <w:t>esophagogastric</w:t>
      </w:r>
      <w:proofErr w:type="spellEnd"/>
      <w:r w:rsidR="00FE4F70">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junction subgroup, which included around two-thirds of the patients. The two other subgroups (lower esophagus and stomach) were too small to distinguish between no effect and a small effect. Should these comments have been emphasized in the conclusion of the paper as well? </w:t>
      </w:r>
    </w:p>
    <w:p w:rsidR="004058FA" w:rsidRPr="00D56EA8" w:rsidRDefault="004058FA" w:rsidP="00313C26">
      <w:pPr>
        <w:pStyle w:val="Corpodeltesto"/>
        <w:snapToGrid w:val="0"/>
        <w:spacing w:after="0" w:line="360" w:lineRule="auto"/>
        <w:jc w:val="both"/>
        <w:rPr>
          <w:rFonts w:ascii="Book Antiqua" w:hAnsi="Book Antiqua" w:cs="Book Antiqua"/>
          <w:b/>
          <w:bCs/>
          <w:sz w:val="24"/>
          <w:szCs w:val="24"/>
          <w:lang w:val="en-US"/>
        </w:rPr>
      </w:pPr>
    </w:p>
    <w:p w:rsidR="004058FA" w:rsidRPr="00D56EA8" w:rsidRDefault="00313C26" w:rsidP="00313C26">
      <w:pPr>
        <w:pStyle w:val="Corpodeltesto"/>
        <w:snapToGrid w:val="0"/>
        <w:spacing w:after="0" w:line="360" w:lineRule="auto"/>
        <w:jc w:val="both"/>
        <w:rPr>
          <w:rFonts w:ascii="Book Antiqua" w:eastAsia="TimesNewRomanPSMT" w:hAnsi="Book Antiqua" w:cs="Book Antiqua"/>
          <w:caps/>
          <w:sz w:val="24"/>
          <w:szCs w:val="24"/>
          <w:lang w:val="en-US"/>
        </w:rPr>
      </w:pPr>
      <w:r w:rsidRPr="00D56EA8">
        <w:rPr>
          <w:rFonts w:ascii="Book Antiqua" w:hAnsi="Book Antiqua" w:cs="Book Antiqua"/>
          <w:b/>
          <w:bCs/>
          <w:caps/>
          <w:sz w:val="24"/>
          <w:szCs w:val="24"/>
          <w:lang w:val="en-US"/>
        </w:rPr>
        <w:t>Discussion</w:t>
      </w:r>
    </w:p>
    <w:p w:rsidR="004058FA" w:rsidRPr="00D56EA8" w:rsidRDefault="00313C26" w:rsidP="00313C26">
      <w:pPr>
        <w:pStyle w:val="Corpodeltesto"/>
        <w:snapToGrid w:val="0"/>
        <w:spacing w:after="0" w:line="360" w:lineRule="auto"/>
        <w:jc w:val="both"/>
      </w:pPr>
      <w:r w:rsidRPr="00D56EA8">
        <w:rPr>
          <w:rFonts w:ascii="Book Antiqua" w:eastAsia="TimesNewRomanPSMT" w:hAnsi="Book Antiqua" w:cs="Book Antiqua"/>
          <w:sz w:val="24"/>
          <w:szCs w:val="24"/>
          <w:lang w:val="en-US"/>
        </w:rPr>
        <w:t>Actually, curative resection (R0) with D2 lymphadenectomy is the recommended standard procedure for advanced gastric c</w:t>
      </w:r>
      <w:r w:rsidR="001549CD">
        <w:rPr>
          <w:rFonts w:ascii="Book Antiqua" w:eastAsia="TimesNewRomanPSMT" w:hAnsi="Book Antiqua" w:cs="Book Antiqua"/>
          <w:sz w:val="24"/>
          <w:szCs w:val="24"/>
          <w:lang w:val="en-US"/>
        </w:rPr>
        <w:t>ancer according to the Japanese</w:t>
      </w:r>
      <w:r w:rsidRPr="00D56EA8">
        <w:fldChar w:fldCharType="begin"/>
      </w:r>
      <w:r w:rsidRPr="00D56EA8">
        <w:instrText>ADDIN ZOTERO_ITEM CSL_CITATION {"citationID":"kaEApucU","properties":{"formattedCitation":"{\\rtf \\super [21]\\nosupersub{}}","plainCitation":"[21]"},"citationItems":[{"id":85,"uris":["http://zotero.org/users/4180559/items/TVMFNHUS"],"uri":["http://zotero.org/users/4180559/items/TVMFNHUS"],"itemData":{"id":85,"type":"article-journal","title":"Japanese gastric cancer treatment guidelines 2014 (ver. 4)","container-title":"Gastric Cancer: Official Journal of the International Gastric Cancer Association and the Japanese Gastric Cancer Association","page":"1-19","volume":"20","issue":"1","source":"PubMed","DOI":"10.1007/s10120-016-0622-4","ISSN":"1436-3305","note":"PMID: 27342689\nPMCID: PMC5215069","journalAbbreviation":"Gastric Cancer","language":"eng","author":[{"literal":"Japanese Gastric Cancer Association"}],"issued":{"date-parts":[["2017",1]]}}}],"schema":"https://github.com/citation-style-language/schema/raw/master/csl-citation.json"}</w:instrText>
      </w:r>
      <w:r w:rsidRPr="00D56EA8">
        <w:fldChar w:fldCharType="separate"/>
      </w:r>
      <w:bookmarkStart w:id="71" w:name="__Fieldmark__601_283371796"/>
      <w:r w:rsidRPr="00D56EA8">
        <w:rPr>
          <w:rFonts w:ascii="Book Antiqua" w:eastAsia="TimesNewRomanPSMT" w:hAnsi="Book Antiqua" w:cs="Book Antiqua"/>
          <w:sz w:val="24"/>
          <w:szCs w:val="24"/>
          <w:vertAlign w:val="superscript"/>
          <w:lang w:val="en-US"/>
        </w:rPr>
        <w:t>[21]</w:t>
      </w:r>
      <w:r w:rsidRPr="00D56EA8">
        <w:fldChar w:fldCharType="end"/>
      </w:r>
      <w:bookmarkEnd w:id="71"/>
      <w:r w:rsidR="001549CD">
        <w:rPr>
          <w:rFonts w:ascii="Book Antiqua" w:eastAsia="TimesNewRomanPSMT" w:hAnsi="Book Antiqua" w:cs="Book Antiqua"/>
          <w:sz w:val="24"/>
          <w:szCs w:val="24"/>
          <w:lang w:val="en-US"/>
        </w:rPr>
        <w:t>, Korean</w:t>
      </w:r>
      <w:r w:rsidRPr="00D56EA8">
        <w:fldChar w:fldCharType="begin"/>
      </w:r>
      <w:r w:rsidRPr="00D56EA8">
        <w:instrText>ADDIN ZOTERO_ITEM CSL_CITATION {"citationID":"BruWeFQS","properties":{"formattedCitation":"{\\rtf \\super [41]\\nosupersub{}}","plainCitation":"[41]"},"citationItems":[{"id":18,"uris":["http://zotero.org/users/4180559/items/FU5PA7CQ"],"uri":["http://zotero.org/users/4180559/items/FU5PA7CQ"],"itemData":{"id":18,"type":"article-journal","title":"Clinical practice guidelines for gastric cancer in Korea: an evidence-based approach","container-title":"Journal of Gastric Cancer","page":"87-104","volume":"14","issue":"2","source":"PubMed","abstract":"Although gastric cancer is quite common in Korea, the treatment outcome is relatively favorable compared to those in western countries. However, there are currently no Korean multidisciplinary guidelines for gastric cancer. Experts from related societies developed guidelines de novo to meet Korean circumstances and requirements, including 23 recommendation statements for diagnosis (n=9) and treatment (n=14) based on relevant key questions. The quality of the evidence was rated according to the GRADE evidence evaluation framework: the evidence levels were based on a systematic review of the literature, and the recommendation grades were classified as either strong or weak. The applicability of the guidelines was considered to meet patients' view and preferences in the context of Korea. The topics of the guidelines cover diagnostic modalities (endoscopy, endoscopic ultrasound, and radiologic diagnosis), treatment modalities (surgery, therapeutic endoscopy, chemotherapy, and radiotherapy), and pathologic evaluation. An external review of the guidelines was conducted during the finalization phase.","DOI":"10.5230/jgc.2014.14.2.87","ISSN":"2093-582X","note":"PMID: 25061536\nPMCID: PMC4105383","shortTitle":"Clinical practice guidelines for gastric cancer in Korea","journalAbbreviation":"J Gastric Cancer","language":"eng","author":[{"family":"Lee","given":"Jun Haeng"},{"family":"Kim","given":"Jae G."},{"family":"Jung","given":"Hye-Kyung"},{"family":"Kim","given":"Jung Hoon"},{"family":"Jeong","given":"Woo Kyoung"},{"family":"Jeon","given":"Tae Joo"},{"family":"Kim","given":"Joon Mee"},{"family":"Kim","given":"Young Il"},{"family":"Ryu","given":"Keun Won"},{"family":"Kong","given":"Seong-Ho"},{"family":"Kim","given":"Hyoung-Il"},{"family":"Jung","given":"Hwoon-Yong"},{"family":"Kim","given":"Yong Sik"},{"family":"Zang","given":"Dae Young"},{"family":"Cho","given":"Jae Yong"},{"family":"Park","given":"Joon Oh"},{"family":"Lim","given":"Do Hoon"},{"family":"Jung","given":"Eun Sun"},{"family":"Ahn","given":"Hyeong Sik"},{"family":"Kim","given":"Hyun Jung"}],"issued":{"date-parts":[["2014",6]]}}}],"schema":"https://github.com/citation-style-language/schema/raw/master/csl-citation.json"}</w:instrText>
      </w:r>
      <w:r w:rsidRPr="00D56EA8">
        <w:fldChar w:fldCharType="separate"/>
      </w:r>
      <w:bookmarkStart w:id="72" w:name="__Fieldmark__606_283371796"/>
      <w:r w:rsidRPr="00D56EA8">
        <w:rPr>
          <w:rFonts w:ascii="Book Antiqua" w:eastAsia="TimesNewRomanPSMT" w:hAnsi="Book Antiqua" w:cs="Book Antiqua"/>
          <w:sz w:val="24"/>
          <w:szCs w:val="24"/>
          <w:vertAlign w:val="superscript"/>
          <w:lang w:val="en-US"/>
        </w:rPr>
        <w:t>[41]</w:t>
      </w:r>
      <w:r w:rsidRPr="00D56EA8">
        <w:fldChar w:fldCharType="end"/>
      </w:r>
      <w:bookmarkEnd w:id="72"/>
      <w:r w:rsidRPr="00D56EA8">
        <w:rPr>
          <w:rFonts w:ascii="Book Antiqua" w:hAnsi="Book Antiqua" w:cs="Book Antiqua"/>
          <w:sz w:val="24"/>
          <w:szCs w:val="24"/>
          <w:lang w:val="en-US"/>
        </w:rPr>
        <w:t>,</w:t>
      </w:r>
      <w:r w:rsidR="001549CD">
        <w:rPr>
          <w:rFonts w:ascii="Book Antiqua" w:eastAsia="TimesNewRomanPSMT" w:hAnsi="Book Antiqua" w:cs="Book Antiqua"/>
          <w:sz w:val="24"/>
          <w:szCs w:val="24"/>
          <w:lang w:val="en-US"/>
        </w:rPr>
        <w:t xml:space="preserve"> British</w:t>
      </w:r>
      <w:r w:rsidRPr="00D56EA8">
        <w:fldChar w:fldCharType="begin"/>
      </w:r>
      <w:r w:rsidRPr="00D56EA8">
        <w:instrText>ADDIN ZOTERO_ITEM CSL_CITATION {"citationID":"xOkZEdYz","properties":{"formattedCitation":"{\\rtf \\super [42]\\nosupersub{}}","plainCitation":"[42]"},"citationItems":[{"id":15,"uris":["http://zotero.org/users/4180559/items/NR5VG8JI"],"uri":["http://zotero.org/users/4180559/items/NR5VG8JI"],"itemData":{"id":15,"type":"article-journal","title":"Guidelines for the management of oesophageal and gastric cancer","container-title":"Gut","page":"1449-1472","volume":"60","issue":"11","source":"PubMed","DOI":"10.1136/gut.2010.228254","ISSN":"1468-3288","note":"PMID: 21705456","journalAbbreviation":"Gut","language":"eng","author":[{"family":"Allum","given":"William H."},{"family":"Blazeby","given":"Jane M."},{"family":"Griffin","given":"S. Michael"},{"family":"Cunningham","given":"David"},{"family":"Jankowski","given":"Janusz A."},{"family":"Wong","given":"Rachel"},{"literal":"Association of Upper Gastrointestinal Surgeons of Great Britain and Ireland, the British Society of Gastroenterology and the British Association of Surgical Oncology"}],"issued":{"date-parts":[["2011",11]]}}}],"schema":"https://github.com/citation-style-language/schema/raw/master/csl-citation.json"}</w:instrText>
      </w:r>
      <w:r w:rsidRPr="00D56EA8">
        <w:fldChar w:fldCharType="separate"/>
      </w:r>
      <w:bookmarkStart w:id="73" w:name="__Fieldmark__612_283371796"/>
      <w:r w:rsidRPr="00D56EA8">
        <w:rPr>
          <w:rFonts w:ascii="Book Antiqua" w:eastAsia="TimesNewRomanPSMT" w:hAnsi="Book Antiqua" w:cs="Book Antiqua"/>
          <w:sz w:val="24"/>
          <w:szCs w:val="24"/>
          <w:vertAlign w:val="superscript"/>
          <w:lang w:val="en-US"/>
        </w:rPr>
        <w:t>[42]</w:t>
      </w:r>
      <w:r w:rsidRPr="00D56EA8">
        <w:fldChar w:fldCharType="end"/>
      </w:r>
      <w:bookmarkEnd w:id="73"/>
      <w:r w:rsidR="001549CD">
        <w:rPr>
          <w:rFonts w:ascii="Book Antiqua" w:eastAsia="TimesNewRomanPSMT" w:hAnsi="Book Antiqua" w:cs="Book Antiqua"/>
          <w:sz w:val="24"/>
          <w:szCs w:val="24"/>
          <w:lang w:val="en-US"/>
        </w:rPr>
        <w:t>, German</w:t>
      </w:r>
      <w:r w:rsidRPr="00D56EA8">
        <w:fldChar w:fldCharType="begin"/>
      </w:r>
      <w:r w:rsidRPr="00D56EA8">
        <w:instrText>ADDIN ZOTERO_ITEM CSL_CITATION {"citationID":"wdAmdzla","properties":{"formattedCitation":"{\\rtf \\super [43]\\nosupersub{}}","plainCitation":"[43]"},"citationItems":[{"id":16,"uris":["http://zotero.org/users/4180559/items/QKNZ2767"],"uri":["http://zotero.org/users/4180559/items/QKNZ2767"],"itemData":{"id":16,"type":"article-journal","title":"[Current S3 guidelines on surgical treatment of gastric carcinoma]","container-title":"Der Chirurg; Zeitschrift Fur Alle Gebiete Der Operativen Medizen","page":"31-37","volume":"83","issue":"1","source":"PubMed","abstract":"The current S3 guidelines on the diagnosis and treatment of gastric carcinoma including those of the esophagogastric junction describe optimal clinical practice based on a high level of evidence and expert consensus from different medical disciplines. Endoscopy and performance of multiple biopsies is the standard approach to detect malignant tumors in the upper gastrointestinal tract. Further diagnostic procedures are necessary to evaluate the tumor stage. With the exception of mucosal carcinomas, surgical therapy is the cornerstone of curative treatment in all potentially resectable stages. In locally advanced carcinomas perioperative chemotherapy should be carried out and in high-seated tumors preoperative radiochemotherapy might be an alternative option. Palliative surgical resection should be avoided in disseminated asymptomatic stages. In a palliative situation complications of the tumor should primarily be treated by interventional or conservative procedures.","DOI":"10.1007/s00104-011-2149-x","ISSN":"1433-0385","note":"PMID: 22127381","journalAbbreviation":"Chirurg","language":"ger","author":[{"family":"Meyer","given":"H.-J."},{"family":"Hölscher","given":"A. H."},{"family":"Lordick","given":"F."},{"family":"Messmann","given":"H."},{"family":"Mönig","given":"S."},{"family":"Schumacher","given":"C."},{"family":"Stahl","given":"M."},{"family":"Wilke","given":"H."},{"family":"Möhler","given":"M."}],"issued":{"date-parts":[["2012",1]]}}}],"schema":"https://github.com/citation-style-language/schema/raw/master/csl-citation.json"}</w:instrText>
      </w:r>
      <w:r w:rsidRPr="00D56EA8">
        <w:fldChar w:fldCharType="separate"/>
      </w:r>
      <w:bookmarkStart w:id="74" w:name="__Fieldmark__617_283371796"/>
      <w:r w:rsidRPr="00D56EA8">
        <w:rPr>
          <w:rFonts w:ascii="Book Antiqua" w:eastAsia="TimesNewRomanPSMT" w:hAnsi="Book Antiqua" w:cs="Book Antiqua"/>
          <w:sz w:val="24"/>
          <w:szCs w:val="24"/>
          <w:vertAlign w:val="superscript"/>
          <w:lang w:val="en-US"/>
        </w:rPr>
        <w:t>[43]</w:t>
      </w:r>
      <w:r w:rsidRPr="00D56EA8">
        <w:fldChar w:fldCharType="end"/>
      </w:r>
      <w:bookmarkEnd w:id="74"/>
      <w:r w:rsidRPr="00D56EA8">
        <w:rPr>
          <w:rFonts w:ascii="Book Antiqua" w:hAnsi="Book Antiqua" w:cs="Book Antiqua"/>
          <w:sz w:val="24"/>
          <w:szCs w:val="24"/>
          <w:lang w:val="en-US"/>
        </w:rPr>
        <w:t>,</w:t>
      </w:r>
      <w:r w:rsidR="001549CD">
        <w:rPr>
          <w:rFonts w:ascii="Book Antiqua" w:eastAsia="TimesNewRomanPSMT" w:hAnsi="Book Antiqua" w:cs="Book Antiqua"/>
          <w:sz w:val="24"/>
          <w:szCs w:val="24"/>
          <w:lang w:val="en-US"/>
        </w:rPr>
        <w:t xml:space="preserve"> and Italian</w:t>
      </w:r>
      <w:r w:rsidRPr="00D56EA8">
        <w:fldChar w:fldCharType="begin"/>
      </w:r>
      <w:r w:rsidRPr="00D56EA8">
        <w:instrText>ADDIN ZOTERO_ITEM CSL_CITATION {"citationID":"sDrhQARA","properties":{"formattedCitation":"{\\rtf \\super [44]\\nosupersub{}}","plainCitation":"[44]"},"citationItems":[{"id":178,"uris":["http://zotero.org/users/4180559/items/AAMRZDT6"],"uri":["http://zotero.org/users/4180559/items/AAMRZDT6"],"itemData":{"id":178,"type":"article-journal","title":"The Italian Research Group for Gastric Cancer (GIRCG) guidelines for gastric cancer staging and treatment: 2015","container-title":"Gastric Cancer: Official Journal of the International Gastric Cancer Association and the Japanese Gastric Cancer Association","source":"PubMed","abstract":"This article reports the guidelines for gastric cancer staging and treatment developed by the GIRCG, and contains comprehensive indications for clinical management, including radiological, endoscopic, surgical, pathological, and oncological paths.","DOI":"10.1007/s10120-016-0615-3","ISSN":"1436-3305","note":"PMID: 27255288","shortTitle":"The Italian Research Group for Gastric Cancer (GIRCG) guidelines for gastric cancer staging and treatment","journalAbbreviation":"Gastric Cancer","language":"eng","author":[{"family":"De Manzoni","given":"Giovanni"},{"family":"Marrelli","given":"Daniele"},{"family":"Baiocchi","given":"Gian Luca"},{"family":"Morgagni","given":"Paolo"},{"family":"Saragoni","given":"Luca"},{"family":"Degiuli","given":"Maurizio"},{"family":"Donini","given":"Annibale"},{"family":"Fumagalli","given":"Uberto"},{"family":"Mazzei","given":"Maria Antonietta"},{"family":"Pacelli","given":"Fabio"},{"family":"Tomezzoli","given":"Anna"},{"family":"Berselli","given":"Mattia"},{"family":"Catalano","given":"Filippo"},{"family":"Di Leo","given":"Alberto"},{"family":"Framarini","given":"Massimo"},{"family":"Giacopuzzi","given":"Simone"},{"family":"Graziosi","given":"Luigina"},{"family":"Marchet","given":"Alberto"},{"family":"Marini","given":"Mario"},{"family":"Milandri","given":"Carlo"},{"family":"Mura","given":"Gianni"},{"family":"Orsenigo","given":"Elena"},{"family":"Quagliuolo","given":"Vittorio"},{"family":"Rausei","given":"Stefano"},{"family":"Ricci","given":"Riccardo"},{"family":"Rosa","given":"Fausto"},{"family":"Roviello","given":"Giandomenico"},{"family":"Sansonetti","given":"Andrea"},{"family":"Sgroi","given":"Giovanni"},{"family":"Tiberio","given":"Guido Alberto Massimo"},{"family":"Verlato","given":"Giuseppe"},{"family":"Vindigni","given":"Carla"},{"family":"Rosati","given":"Riccardo"},{"family":"Roviello","given":"Franco"}],"issued":{"date-parts":[["2016",6,2]]}}}],"schema":"https://github.com/citation-style-language/schema/raw/master/csl-citation.json"}</w:instrText>
      </w:r>
      <w:r w:rsidRPr="00D56EA8">
        <w:fldChar w:fldCharType="separate"/>
      </w:r>
      <w:bookmarkStart w:id="75" w:name="__Fieldmark__623_283371796"/>
      <w:r w:rsidRPr="00D56EA8">
        <w:rPr>
          <w:rFonts w:ascii="Book Antiqua" w:eastAsia="TimesNewRomanPSMT" w:hAnsi="Book Antiqua" w:cs="Book Antiqua"/>
          <w:sz w:val="24"/>
          <w:szCs w:val="24"/>
          <w:vertAlign w:val="superscript"/>
          <w:lang w:val="en-US"/>
        </w:rPr>
        <w:t>[44]</w:t>
      </w:r>
      <w:r w:rsidRPr="00D56EA8">
        <w:fldChar w:fldCharType="end"/>
      </w:r>
      <w:bookmarkEnd w:id="75"/>
      <w:r w:rsidRPr="00D56EA8">
        <w:rPr>
          <w:rFonts w:ascii="Book Antiqua" w:eastAsia="TimesNewRomanPSMT" w:hAnsi="Book Antiqua" w:cs="Book Antiqua"/>
          <w:sz w:val="24"/>
          <w:szCs w:val="24"/>
          <w:lang w:val="en-US"/>
        </w:rPr>
        <w:t xml:space="preserve"> guidelines</w:t>
      </w:r>
      <w:r w:rsidRPr="00D56EA8">
        <w:rPr>
          <w:rFonts w:ascii="Book Antiqua" w:hAnsi="Book Antiqua" w:cs="Book Antiqua"/>
          <w:sz w:val="24"/>
          <w:szCs w:val="24"/>
          <w:lang w:val="en-US"/>
        </w:rPr>
        <w:t>, as well as</w:t>
      </w:r>
      <w:r w:rsidRPr="00D56EA8">
        <w:rPr>
          <w:rFonts w:ascii="Book Antiqua" w:eastAsia="TimesNewRomanPSMT" w:hAnsi="Book Antiqua" w:cs="Book Antiqua"/>
          <w:sz w:val="24"/>
          <w:szCs w:val="24"/>
          <w:lang w:val="en-US"/>
        </w:rPr>
        <w:t xml:space="preserve"> the guidelines of the European Soci</w:t>
      </w:r>
      <w:r w:rsidR="001549CD">
        <w:rPr>
          <w:rFonts w:ascii="Book Antiqua" w:eastAsia="TimesNewRomanPSMT" w:hAnsi="Book Antiqua" w:cs="Book Antiqua"/>
          <w:sz w:val="24"/>
          <w:szCs w:val="24"/>
          <w:lang w:val="en-US"/>
        </w:rPr>
        <w:t>ety for Medical Oncology (ESMO)</w:t>
      </w:r>
      <w:r w:rsidRPr="00D56EA8">
        <w:fldChar w:fldCharType="begin"/>
      </w:r>
      <w:r w:rsidRPr="00D56EA8">
        <w:instrText>ADDIN ZOTERO_ITEM CSL_CITATION {"citationID":"6ZxEfKks","properties":{"formattedCitation":"{\\rtf \\super [45]\\nosupersub{}}","plainCitation":"[45]"},"citationItems":[{"id":14,"uris":["http://zotero.org/users/4180559/items/JZ48UP8S"],"uri":["http://zotero.org/users/4180559/items/JZ48UP8S"],"itemData":{"id":14,"type":"article-journal","title":"Gastric cancer: ESMO Clinical Practice Guidelines for diagnosis, treatment and follow-up","container-title":"Annals of Oncology: Official Journal of the European Society for Medical Oncology","page":"v50-54","volume":"21 Suppl 5","source":"PubMed","DOI":"10.1093/annonc/mdq164","ISSN":"1569-8041","note":"PMID: 20555102","shortTitle":"Gastric cancer","journalAbbreviation":"Ann. Oncol.","language":"eng","author":[{"family":"Okines","given":"A."},{"family":"Verheij","given":"M."},{"family":"Allum","given":"W."},{"family":"Cunningham","given":"D."},{"family":"Cervantes","given":"A."},{"literal":"ESMO Guidelines Working Group"}],"issued":{"date-parts":[["2010",5]]}}}],"schema":"https://github.com/citation-style-language/schema/raw/master/csl-citation.json"}</w:instrText>
      </w:r>
      <w:r w:rsidRPr="00D56EA8">
        <w:fldChar w:fldCharType="separate"/>
      </w:r>
      <w:bookmarkStart w:id="76" w:name="__Fieldmark__630_283371796"/>
      <w:r w:rsidRPr="00D56EA8">
        <w:rPr>
          <w:rFonts w:ascii="Book Antiqua" w:eastAsia="TimesNewRomanPSMT" w:hAnsi="Book Antiqua" w:cs="Book Antiqua"/>
          <w:sz w:val="24"/>
          <w:szCs w:val="24"/>
          <w:vertAlign w:val="superscript"/>
          <w:lang w:val="en-US"/>
        </w:rPr>
        <w:t>[45]</w:t>
      </w:r>
      <w:r w:rsidRPr="00D56EA8">
        <w:fldChar w:fldCharType="end"/>
      </w:r>
      <w:bookmarkEnd w:id="76"/>
      <w:r w:rsidRPr="00D56EA8">
        <w:rPr>
          <w:rFonts w:ascii="Book Antiqua" w:eastAsia="TimesNewRomanPSMT" w:hAnsi="Book Antiqua" w:cs="Book Antiqua"/>
          <w:sz w:val="24"/>
          <w:szCs w:val="24"/>
          <w:lang w:val="en-US"/>
        </w:rPr>
        <w:t xml:space="preserve"> and the joint ESMO- ESSO (European Society of Surgical Oncology) ESTRO (European Societ</w:t>
      </w:r>
      <w:r w:rsidR="004C6B24">
        <w:rPr>
          <w:rFonts w:ascii="Book Antiqua" w:eastAsia="TimesNewRomanPSMT" w:hAnsi="Book Antiqua" w:cs="Book Antiqua"/>
          <w:sz w:val="24"/>
          <w:szCs w:val="24"/>
          <w:lang w:val="en-US"/>
        </w:rPr>
        <w:t>y of Radiotherapy and Oncology)</w:t>
      </w:r>
      <w:r w:rsidRPr="00D56EA8">
        <w:fldChar w:fldCharType="begin"/>
      </w:r>
      <w:r w:rsidRPr="00D56EA8">
        <w:instrText>ADDIN ZOTERO_ITEM CSL_CITATION {"citationID":"5S1XWejA","properties":{"formattedCitation":"{\\rtf \\super [46]\\nosupersub{}}","plainCitation":"[46]"},"citationItems":[{"id":13,"uris":["http://zotero.org/users/4180559/items/AB68DCB9"],"uri":["http://zotero.org/users/4180559/items/AB68DCB9"],"itemData":{"id":13,"type":"article-journal","title":"Gastric cancer: ESMO-ESSO-ESTRO Clinical Practice Guidelines for diagnosis, treatment and follow-up","container-title":"Annals of Oncology: Official Journal of the European Society for Medical Oncology","page":"vi57-63","volume":"24 Suppl 6","source":"PubMed","DOI":"10.1093/annonc/mdt344","ISSN":"1569-8041","note":"PMID: 24078663","shortTitle":"Gastric cancer","journalAbbreviation":"Ann. Oncol.","language":"eng","author":[{"family":"Waddell","given":"T."},{"family":"Verheij","given":"M."},{"family":"Allum","given":"W."},{"family":"Cunningham","given":"D."},{"family":"Cervantes","given":"A."},{"family":"Arnold","given":"D."},{"literal":"European Society for Medical Oncology (ESMO)"},{"literal":"European Society of Surgical Oncology (ESSO)"},{"literal":"European Society of Radiotherapy and Oncology (ESTRO)"}],"issued":{"date-parts":[["2013",10]]}}}],"schema":"https://github.com/citation-style-language/schema/raw/master/csl-citation.json"}</w:instrText>
      </w:r>
      <w:r w:rsidRPr="00D56EA8">
        <w:fldChar w:fldCharType="separate"/>
      </w:r>
      <w:bookmarkStart w:id="77" w:name="__Fieldmark__635_283371796"/>
      <w:r w:rsidRPr="00D56EA8">
        <w:rPr>
          <w:rFonts w:ascii="Book Antiqua" w:eastAsia="TimesNewRomanPSMT" w:hAnsi="Book Antiqua" w:cs="Book Antiqua"/>
          <w:sz w:val="24"/>
          <w:szCs w:val="24"/>
          <w:vertAlign w:val="superscript"/>
          <w:lang w:val="en-US"/>
        </w:rPr>
        <w:t>[46]</w:t>
      </w:r>
      <w:r w:rsidRPr="00D56EA8">
        <w:fldChar w:fldCharType="end"/>
      </w:r>
      <w:bookmarkEnd w:id="77"/>
      <w:r w:rsidRPr="00D56EA8">
        <w:rPr>
          <w:rFonts w:ascii="Book Antiqua" w:eastAsia="TimesNewRomanPSMT" w:hAnsi="Book Antiqua" w:cs="Book Antiqua"/>
          <w:sz w:val="24"/>
          <w:szCs w:val="24"/>
          <w:lang w:val="en-US"/>
        </w:rPr>
        <w:t>. Recently, the National Comprehensive Cancer Network (NCCN) recommended D2 gastrecto</w:t>
      </w:r>
      <w:r w:rsidR="001549CD">
        <w:rPr>
          <w:rFonts w:ascii="Book Antiqua" w:eastAsia="TimesNewRomanPSMT" w:hAnsi="Book Antiqua" w:cs="Book Antiqua"/>
          <w:sz w:val="24"/>
          <w:szCs w:val="24"/>
          <w:lang w:val="en-US"/>
        </w:rPr>
        <w:t>my in the United States as well</w:t>
      </w:r>
      <w:r w:rsidRPr="00D56EA8">
        <w:fldChar w:fldCharType="begin"/>
      </w:r>
      <w:r w:rsidRPr="00D56EA8">
        <w:instrText>ADDIN ZOTERO_ITEM CSL_CITATION {"citationID":"iHYbnNxu","properties":{"formattedCitation":"{\\rtf \\super [47]\\nosupersub{}}","plainCitation":"[47]"},"citationItems":[{"id":12,"uris":["http://zotero.org/users/4180559/items/7D5IXVBZ"],"uri":["http://zotero.org/users/4180559/items/7D5IXVBZ"],"itemData":{"id":12,"type":"article-journal","title":"Gastric cancer, version 2.2013: featured updates to the NCCN Guidelines","container-title":"Journal of the National Comprehensive Cancer Network: JNCCN","page":"531-546","volume":"11","issue":"5","source":"PubMed","abstract":"The NCCN Clinical Practice Guidelines in Oncology for Gastric Cancer provide evidence- and consensus-based recommendations for a multidisciplinary approach for the management of patients with gastric cancer. For patients with resectable locoregional cancer, the guidelines recommend gastrectomy with a D1+ or a modified D2 lymph node dissection (performed by experienced surgeons in high-volume centers). Postoperative chemoradiation is the preferred option after complete gastric resection for patients with T3-T4 tumors and node-positive T1-T2 tumors. Postoperative chemotherapy is included as an option after a modified D2 lymph node dissection for this group of patients. Trastuzumab with chemotherapy is recommended as first-line therapy for patients with HER2-positive advanced or metastatic cancer, confirmed by immunohistochemistry and, if needed, by fluorescence in situ hybridization for IHC 2+.","ISSN":"1540-1413","note":"PMID: 23667204","shortTitle":"Gastric cancer, version 2.2013","journalAbbreviation":"J Natl Compr Canc Netw","language":"eng","author":[{"family":"Ajani","given":"Jaffer A."},{"family":"Bentrem","given":"David J."},{"family":"Besh","given":"Stephen"},{"family":"D'Amico","given":"Thomas A."},{"family":"Das","given":"Prajnan"},{"family":"Denlinger","given":"Crystal"},{"family":"Fakih","given":"Marwan G."},{"family":"Fuchs","given":"Charles S."},{"family":"Gerdes","given":"Hans"},{"family":"Glasgow","given":"Robert E."},{"family":"Hayman","given":"James A."},{"family":"Hofstetter","given":"Wayne L."},{"family":"Ilson","given":"David H."},{"family":"Keswani","given":"Rajesh N."},{"family":"Kleinberg","given":"Lawrence R."},{"family":"Korn","given":"W. Michael"},{"family":"Lockhart","given":"A. Craig"},{"family":"Meredith","given":"Kenneth"},{"family":"Mulcahy","given":"Mary F."},{"family":"Orringer","given":"Mark B."},{"family":"Posey","given":"James A."},{"family":"Sasson","given":"Aaron R."},{"family":"Scott","given":"Walter J."},{"family":"Strong","given":"Vivian E."},{"family":"Varghese","given":"Thomas K."},{"family":"Warren","given":"Graham"},{"family":"Washington","given":"Mary Kay"},{"family":"Willett","given":"Christopher"},{"family":"Wright","given":"Cameron D."},{"family":"McMillian","given":"Nicole R."},{"family":"Sundar","given":"Hema"},{"literal":"National Comprehensive Cancer Network"}],"issued":{"date-parts":[["2013",5,1]]}}}],"schema":"https://github.com/citation-style-language/schema/raw/master/csl-citation.json"}</w:instrText>
      </w:r>
      <w:r w:rsidRPr="00D56EA8">
        <w:fldChar w:fldCharType="separate"/>
      </w:r>
      <w:bookmarkStart w:id="78" w:name="__Fieldmark__640_283371796"/>
      <w:r w:rsidRPr="00D56EA8">
        <w:rPr>
          <w:rFonts w:ascii="Book Antiqua" w:eastAsia="TimesNewRomanPSMT" w:hAnsi="Book Antiqua" w:cs="Book Antiqua"/>
          <w:sz w:val="24"/>
          <w:szCs w:val="24"/>
          <w:vertAlign w:val="superscript"/>
          <w:lang w:val="en-US"/>
        </w:rPr>
        <w:t>[47]</w:t>
      </w:r>
      <w:r w:rsidRPr="00D56EA8">
        <w:fldChar w:fldCharType="end"/>
      </w:r>
      <w:bookmarkEnd w:id="78"/>
      <w:r w:rsidRPr="00D56EA8">
        <w:rPr>
          <w:rFonts w:ascii="Book Antiqua" w:eastAsia="TimesNewRomanPSMT" w:hAnsi="Book Antiqua" w:cs="Book Antiqua"/>
          <w:sz w:val="24"/>
          <w:szCs w:val="24"/>
          <w:lang w:val="en-US"/>
        </w:rPr>
        <w:t>.</w:t>
      </w:r>
    </w:p>
    <w:p w:rsidR="004058FA" w:rsidRPr="00D56EA8" w:rsidRDefault="00313C26" w:rsidP="001549CD">
      <w:pPr>
        <w:snapToGrid w:val="0"/>
        <w:spacing w:line="360" w:lineRule="auto"/>
        <w:ind w:firstLineChars="100" w:firstLine="240"/>
        <w:jc w:val="both"/>
      </w:pPr>
      <w:r w:rsidRPr="00D56EA8">
        <w:rPr>
          <w:rFonts w:ascii="Book Antiqua" w:eastAsia="TimesNewRomanPSMT" w:hAnsi="Book Antiqua" w:cs="Book Antiqua"/>
          <w:sz w:val="24"/>
          <w:szCs w:val="24"/>
          <w:lang w:val="en-US"/>
        </w:rPr>
        <w:t>Fol</w:t>
      </w:r>
      <w:r w:rsidR="001549CD">
        <w:rPr>
          <w:rFonts w:ascii="Book Antiqua" w:eastAsia="TimesNewRomanPSMT" w:hAnsi="Book Antiqua" w:cs="Book Antiqua"/>
          <w:sz w:val="24"/>
          <w:szCs w:val="24"/>
          <w:lang w:val="en-US"/>
        </w:rPr>
        <w:t>lowing the results of the MAGIC</w:t>
      </w:r>
      <w:r w:rsidRPr="00D56EA8">
        <w:fldChar w:fldCharType="begin"/>
      </w:r>
      <w:r w:rsidRPr="00D56EA8">
        <w:instrText>ADDIN ZOTERO_ITEM CSL_CITATION {"citationID":"p3QEXNVY","properties":{"formattedCitation":"{\\rtf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Pr="00D56EA8">
        <w:fldChar w:fldCharType="separate"/>
      </w:r>
      <w:bookmarkStart w:id="79" w:name="__Fieldmark__647_283371796"/>
      <w:r w:rsidRPr="00D56EA8">
        <w:rPr>
          <w:rFonts w:ascii="Book Antiqua" w:eastAsia="TimesNewRomanPSMT" w:hAnsi="Book Antiqua" w:cs="Book Antiqua"/>
          <w:sz w:val="24"/>
          <w:szCs w:val="24"/>
          <w:vertAlign w:val="superscript"/>
          <w:lang w:val="en-US"/>
        </w:rPr>
        <w:t>[17]</w:t>
      </w:r>
      <w:r w:rsidRPr="00D56EA8">
        <w:fldChar w:fldCharType="end"/>
      </w:r>
      <w:bookmarkEnd w:id="79"/>
      <w:r w:rsidR="001549CD">
        <w:rPr>
          <w:rFonts w:ascii="Book Antiqua" w:eastAsia="TimesNewRomanPSMT" w:hAnsi="Book Antiqua" w:cs="Book Antiqua"/>
          <w:sz w:val="24"/>
          <w:szCs w:val="24"/>
          <w:lang w:val="en-US"/>
        </w:rPr>
        <w:t xml:space="preserve"> and FNCLCC-FFCD</w:t>
      </w:r>
      <w:r w:rsidRPr="00D56EA8">
        <w:fldChar w:fldCharType="begin"/>
      </w:r>
      <w:r w:rsidRPr="00D56EA8">
        <w:instrText>ADDIN ZOTERO_ITEM CSL_CITATION {"citationID":"2m4iaATj","properties":{"formattedCitation":"{\\rtf \\super [18]\\nosupersub{}}","plainCitation":"[18]"},"citationItems":[{"id":207,"uris":["http://zotero.org/users/4180559/items/XZ4V2N6X"],"uri":["http://zotero.org/users/4180559/items/XZ4V2N6X"],"itemData":{"id":207,"type":"article-journal","title":"Perioperative chemotherapy compared with surgery alone for resectable gastroesophageal adenocarcinoma: an FNCLCC and FFCD multicenter phase III trial.","container-title":"Journal of clinical oncology : official journal of the American Society of Clinical Oncology","page":"1715-21","volume":"29","issue":"13","abstract":"PURPOSE: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OS.","ISSN":"1527-7755","note":"Ychou,Marc. Centre Regional de Lutte Contre le Cancer Val d'Aurelle, 298 rue des apothicaires-34298 Montpellier Cedex 05, France. MYchou@valdorel.fnclcc.fr","journalAbbreviation":"J Clin Oncol","author":[{"family":"Ychou","given":"Marc"},{"family":"Boige","given":"Valerie"},{"family":"Pignon","given":"Jean-Pierre"},{"family":"Conroy","given":"Thierry"},{"family":"Bouche","given":"Olivier"},{"family":"Lebreton","given":"Gilles"},{"family":"Ducourtieux","given":"Muriel"},{"family":"Bedenne","given":"Laurent"},{"family":"Fabre","given":"Jean-Michel"},{"family":"Saint-Aubert","given":"Bernard"},{"family":"Geneve","given":"Jean"},{"family":"Lasser","given":"Philippe"},{"family":"Rougier","given":"Philippe"}],"issued":{"date-parts":[["2011"]]}}}],"schema":"https://github.com/citation-style-language/schema/raw/master/csl-citation.json"}</w:instrText>
      </w:r>
      <w:r w:rsidRPr="00D56EA8">
        <w:fldChar w:fldCharType="separate"/>
      </w:r>
      <w:bookmarkStart w:id="80" w:name="__Fieldmark__652_283371796"/>
      <w:r w:rsidRPr="00D56EA8">
        <w:rPr>
          <w:rFonts w:ascii="Book Antiqua" w:eastAsia="TimesNewRomanPSMT" w:hAnsi="Book Antiqua" w:cs="Book Antiqua"/>
          <w:sz w:val="24"/>
          <w:szCs w:val="24"/>
          <w:vertAlign w:val="superscript"/>
          <w:lang w:val="en-US"/>
        </w:rPr>
        <w:t>[18]</w:t>
      </w:r>
      <w:r w:rsidRPr="00D56EA8">
        <w:fldChar w:fldCharType="end"/>
      </w:r>
      <w:bookmarkEnd w:id="80"/>
      <w:r w:rsidRPr="00D56EA8">
        <w:rPr>
          <w:rFonts w:ascii="Book Antiqua" w:eastAsia="TimesNewRomanPSMT" w:hAnsi="Book Antiqua" w:cs="Book Antiqua"/>
          <w:sz w:val="24"/>
          <w:szCs w:val="24"/>
          <w:lang w:val="en-US"/>
        </w:rPr>
        <w:t xml:space="preserve"> trials, which documented an overall survival and a disease free survival benefit after NAC compared to surgery </w:t>
      </w:r>
      <w:r w:rsidRPr="00D56EA8">
        <w:rPr>
          <w:rFonts w:ascii="Book Antiqua" w:eastAsia="TimesNewRomanPSMT" w:hAnsi="Book Antiqua" w:cs="Book Antiqua"/>
          <w:sz w:val="24"/>
          <w:szCs w:val="24"/>
          <w:lang w:val="en-US"/>
        </w:rPr>
        <w:lastRenderedPageBreak/>
        <w:t xml:space="preserve">alone (from 23% to 36%, </w:t>
      </w:r>
      <w:r w:rsidRPr="001549CD">
        <w:rPr>
          <w:rFonts w:ascii="Book Antiqua" w:eastAsia="TimesNewRomanPSMT" w:hAnsi="Book Antiqua" w:cs="Book Antiqua"/>
          <w:i/>
          <w:sz w:val="24"/>
          <w:szCs w:val="24"/>
          <w:lang w:val="en-US"/>
        </w:rPr>
        <w:t>P</w:t>
      </w:r>
      <w:r w:rsidR="001549CD">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w:t>
      </w:r>
      <w:r w:rsidR="001549CD">
        <w:rPr>
          <w:rFonts w:ascii="Book Antiqua" w:eastAsia="TimesNewRomanPSMT" w:hAnsi="Book Antiqua" w:cs="Book Antiqua" w:hint="eastAsia"/>
          <w:sz w:val="24"/>
          <w:szCs w:val="24"/>
          <w:lang w:val="en-US" w:eastAsia="zh-CN"/>
        </w:rPr>
        <w:t xml:space="preserve"> 0</w:t>
      </w:r>
      <w:r w:rsidRPr="00D56EA8">
        <w:rPr>
          <w:rFonts w:ascii="Book Antiqua" w:eastAsia="TimesNewRomanPSMT" w:hAnsi="Book Antiqua" w:cs="Book Antiqua"/>
          <w:sz w:val="24"/>
          <w:szCs w:val="24"/>
          <w:lang w:val="en-US"/>
        </w:rPr>
        <w:t xml:space="preserve">.009 and from 24% to 38%, </w:t>
      </w:r>
      <w:r w:rsidRPr="001549CD">
        <w:rPr>
          <w:rFonts w:ascii="Book Antiqua" w:eastAsia="TimesNewRomanPSMT" w:hAnsi="Book Antiqua" w:cs="Book Antiqua"/>
          <w:i/>
          <w:caps/>
          <w:sz w:val="24"/>
          <w:szCs w:val="24"/>
          <w:lang w:val="en-US"/>
        </w:rPr>
        <w:t>p</w:t>
      </w:r>
      <w:r w:rsidR="001549CD">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 </w:t>
      </w:r>
      <w:r w:rsidR="001549CD">
        <w:rPr>
          <w:rFonts w:ascii="Book Antiqua" w:eastAsia="TimesNewRomanPSMT" w:hAnsi="Book Antiqua" w:cs="Book Antiqua" w:hint="eastAsia"/>
          <w:sz w:val="24"/>
          <w:szCs w:val="24"/>
          <w:lang w:val="en-US" w:eastAsia="zh-CN"/>
        </w:rPr>
        <w:t>0</w:t>
      </w:r>
      <w:r w:rsidRPr="00D56EA8">
        <w:rPr>
          <w:rFonts w:ascii="Book Antiqua" w:eastAsia="TimesNewRomanPSMT" w:hAnsi="Book Antiqua" w:cs="Book Antiqua"/>
          <w:sz w:val="24"/>
          <w:szCs w:val="24"/>
          <w:lang w:val="en-US"/>
        </w:rPr>
        <w:t>.02, respectively), the same reported national and international guidelines suggested the adoption of preoperative or perioperative chemotherapy, mostly in cases in which lymph node metastasis is clinically suspected (</w:t>
      </w:r>
      <w:proofErr w:type="spellStart"/>
      <w:r w:rsidRPr="00D56EA8">
        <w:rPr>
          <w:rFonts w:ascii="Book Antiqua" w:eastAsia="TimesNewRomanPSMT" w:hAnsi="Book Antiqua" w:cs="Book Antiqua"/>
          <w:sz w:val="24"/>
          <w:szCs w:val="24"/>
          <w:lang w:val="en-US"/>
        </w:rPr>
        <w:t>cN</w:t>
      </w:r>
      <w:proofErr w:type="spellEnd"/>
      <w:r w:rsidRPr="00D56EA8">
        <w:rPr>
          <w:rFonts w:ascii="Book Antiqua" w:eastAsia="TimesNewRomanPSMT" w:hAnsi="Book Antiqua" w:cs="Book Antiqua"/>
          <w:sz w:val="24"/>
          <w:szCs w:val="24"/>
          <w:lang w:val="en-US"/>
        </w:rPr>
        <w:t>+) or there is a clinical TNM stage 3 or higher ( cT3+). In some experiences NAC has been employed for</w:t>
      </w:r>
      <w:r w:rsidR="004C6B24">
        <w:rPr>
          <w:rFonts w:ascii="Book Antiqua" w:eastAsia="TimesNewRomanPSMT" w:hAnsi="Book Antiqua" w:cs="Book Antiqua"/>
          <w:sz w:val="24"/>
          <w:szCs w:val="24"/>
          <w:lang w:val="en-US"/>
        </w:rPr>
        <w:t xml:space="preserve"> earlier T stage as well (cT2+)</w:t>
      </w:r>
      <w:r w:rsidRPr="00D56EA8">
        <w:fldChar w:fldCharType="begin"/>
      </w:r>
      <w:r w:rsidRPr="00D56EA8">
        <w:instrText>ADDIN ZOTERO_ITEM CSL_CITATION {"citationID":"SDcpjhum","properties":{"formattedCitation":"{\\rtf \\super [47]\\nosupersub{}}","plainCitation":"[47]"},"citationItems":[{"id":12,"uris":["http://zotero.org/users/4180559/items/7D5IXVBZ"],"uri":["http://zotero.org/users/4180559/items/7D5IXVBZ"],"itemData":{"id":12,"type":"article-journal","title":"Gastric cancer, version 2.2013: featured updates to the NCCN Guidelines","container-title":"Journal of the National Comprehensive Cancer Network: JNCCN","page":"531-546","volume":"11","issue":"5","source":"PubMed","abstract":"The NCCN Clinical Practice Guidelines in Oncology for Gastric Cancer provide evidence- and consensus-based recommendations for a multidisciplinary approach for the management of patients with gastric cancer. For patients with resectable locoregional cancer, the guidelines recommend gastrectomy with a D1+ or a modified D2 lymph node dissection (performed by experienced surgeons in high-volume centers). Postoperative chemoradiation is the preferred option after complete gastric resection for patients with T3-T4 tumors and node-positive T1-T2 tumors. Postoperative chemotherapy is included as an option after a modified D2 lymph node dissection for this group of patients. Trastuzumab with chemotherapy is recommended as first-line therapy for patients with HER2-positive advanced or metastatic cancer, confirmed by immunohistochemistry and, if needed, by fluorescence in situ hybridization for IHC 2+.","ISSN":"1540-1413","note":"PMID: 23667204","shortTitle":"Gastric cancer, version 2.2013","journalAbbreviation":"J Natl Compr Canc Netw","language":"eng","author":[{"family":"Ajani","given":"Jaffer A."},{"family":"Bentrem","given":"David J."},{"family":"Besh","given":"Stephen"},{"family":"D'Amico","given":"Thomas A."},{"family":"Das","given":"Prajnan"},{"family":"Denlinger","given":"Crystal"},{"family":"Fakih","given":"Marwan G."},{"family":"Fuchs","given":"Charles S."},{"family":"Gerdes","given":"Hans"},{"family":"Glasgow","given":"Robert E."},{"family":"Hayman","given":"James A."},{"family":"Hofstetter","given":"Wayne L."},{"family":"Ilson","given":"David H."},{"family":"Keswani","given":"Rajesh N."},{"family":"Kleinberg","given":"Lawrence R."},{"family":"Korn","given":"W. Michael"},{"family":"Lockhart","given":"A. Craig"},{"family":"Meredith","given":"Kenneth"},{"family":"Mulcahy","given":"Mary F."},{"family":"Orringer","given":"Mark B."},{"family":"Posey","given":"James A."},{"family":"Sasson","given":"Aaron R."},{"family":"Scott","given":"Walter J."},{"family":"Strong","given":"Vivian E."},{"family":"Varghese","given":"Thomas K."},{"family":"Warren","given":"Graham"},{"family":"Washington","given":"Mary Kay"},{"family":"Willett","given":"Christopher"},{"family":"Wright","given":"Cameron D."},{"family":"McMillian","given":"Nicole R."},{"family":"Sundar","given":"Hema"},{"literal":"National Comprehensive Cancer Network"}],"issued":{"date-parts":[["2013",5,1]]}}}],"schema":"https://github.com/citation-style-language/schema/raw/master/csl-citation.json"}</w:instrText>
      </w:r>
      <w:r w:rsidRPr="00D56EA8">
        <w:fldChar w:fldCharType="separate"/>
      </w:r>
      <w:bookmarkStart w:id="81" w:name="__Fieldmark__657_283371796"/>
      <w:r w:rsidRPr="00D56EA8">
        <w:rPr>
          <w:rFonts w:ascii="Book Antiqua" w:eastAsia="TimesNewRomanPSMT" w:hAnsi="Book Antiqua" w:cs="Book Antiqua"/>
          <w:sz w:val="24"/>
          <w:szCs w:val="24"/>
          <w:vertAlign w:val="superscript"/>
          <w:lang w:val="en-US"/>
        </w:rPr>
        <w:t>[47]</w:t>
      </w:r>
      <w:r w:rsidRPr="00D56EA8">
        <w:fldChar w:fldCharType="end"/>
      </w:r>
      <w:bookmarkEnd w:id="81"/>
      <w:r w:rsidRPr="00D56EA8">
        <w:rPr>
          <w:rFonts w:ascii="Book Antiqua" w:eastAsia="TimesNewRomanPSMT" w:hAnsi="Book Antiqua" w:cs="Book Antiqua"/>
          <w:sz w:val="24"/>
          <w:szCs w:val="24"/>
          <w:lang w:val="en-US"/>
        </w:rPr>
        <w:t xml:space="preserve">. </w:t>
      </w:r>
    </w:p>
    <w:p w:rsidR="004058FA" w:rsidRPr="00D56EA8" w:rsidRDefault="00313C26" w:rsidP="001549CD">
      <w:pPr>
        <w:snapToGrid w:val="0"/>
        <w:spacing w:line="360" w:lineRule="auto"/>
        <w:ind w:firstLineChars="100" w:firstLine="240"/>
        <w:jc w:val="both"/>
        <w:rPr>
          <w:lang w:eastAsia="zh-CN"/>
        </w:rPr>
      </w:pPr>
      <w:r w:rsidRPr="00D56EA8">
        <w:rPr>
          <w:rFonts w:ascii="Book Antiqua" w:eastAsia="TimesNewRomanPSMT" w:hAnsi="Book Antiqua" w:cs="Book Antiqua"/>
          <w:sz w:val="24"/>
          <w:szCs w:val="24"/>
          <w:lang w:val="en-US"/>
        </w:rPr>
        <w:t xml:space="preserve">We deeply believe that the conclusions drawn after the publication and circulation of those two trials have been too strong in influencing the decision of several medical-oncology societies to adopt unconditionally preoperative or perioperative chemotherapy regimens for locally advanced </w:t>
      </w:r>
      <w:proofErr w:type="spellStart"/>
      <w:r w:rsidRPr="00D56EA8">
        <w:rPr>
          <w:rFonts w:ascii="Book Antiqua" w:eastAsia="TimesNewRomanPSMT" w:hAnsi="Book Antiqua" w:cs="Book Antiqua"/>
          <w:sz w:val="24"/>
          <w:szCs w:val="24"/>
          <w:lang w:val="en-US"/>
        </w:rPr>
        <w:t>resectable</w:t>
      </w:r>
      <w:proofErr w:type="spellEnd"/>
      <w:r w:rsidRPr="00D56EA8">
        <w:rPr>
          <w:rFonts w:ascii="Book Antiqua" w:eastAsia="TimesNewRomanPSMT" w:hAnsi="Book Antiqua" w:cs="Book Antiqua"/>
          <w:sz w:val="24"/>
          <w:szCs w:val="24"/>
          <w:lang w:val="en-US"/>
        </w:rPr>
        <w:t xml:space="preserve"> gastric cancer. We have tried to demonstrate that the survival benefits reported in MAGIC and FNCLCC-FFCD trials are significant in those series, but the 5-year OS rate of NAC-arms in both trials is even lower than OS rates reported in series from other eastern and western reference centers for gastric cancer treatment after only adequate curative surgery with</w:t>
      </w:r>
      <w:r w:rsidR="001549CD">
        <w:rPr>
          <w:rFonts w:ascii="Book Antiqua" w:eastAsia="TimesNewRomanPSMT" w:hAnsi="Book Antiqua" w:cs="Book Antiqua"/>
          <w:sz w:val="24"/>
          <w:szCs w:val="24"/>
          <w:lang w:val="en-US"/>
        </w:rPr>
        <w:t xml:space="preserve"> extended lymph node dissection</w:t>
      </w:r>
      <w:r w:rsidRPr="00D56EA8">
        <w:fldChar w:fldCharType="begin"/>
      </w:r>
      <w:r w:rsidRPr="00D56EA8">
        <w:instrText>ADDIN ZOTERO_ITEM CSL_CITATION {"citationID":"ZSx7tNF1","properties":{"formattedCitation":"{\\rtf \\super [48]\\nosupersub{}}","plainCitation":"[48]"},"citationItems":[{"id":463,"uris":["http://zotero.org/users/4180559/items/TX2TSQI8"],"uri":["http://zotero.org/users/4180559/items/TX2TSQI8"],"itemData":{"id":463,"type":"article-journal","title":"Surgical treatment of gastric cancer in Japan, trend from standardization to individualization","container-title":"Chirurgia (Bucharest, Romania: 1990)","page":"722-730","volume":"109","issue":"6","source":"PubMed","abstract":"Japan has a huge number of patients with gastric cancer and has developed various surgical treatments for this disease.This paper intends to introduce our strategies against gastric cancer. The Japanese Gastric Cancer Association was established in 1962. Its major purposes are promotion of basic and clinical researches and popularization of the latest knowledge and technologies. For the purposes, the association organized the annual scientific meeting and the nationwide registry by member hospitals, and published the Japanese Classification of Gastric Cancer (1) and the Treatment Guide Line (2). The nationwide registry reported that proportion of Stage-I cancer was 22.5% in 1963-66,which increased to 59.3% in 2008 (3,4,5). 11,261 patients with gastric resection were registered by 187 hospitals in 2008. 63 patients were died within 30 postoperative days and the direct death rate was 0.55%. 5 year survival rate (5YSR) was 37.5% for resected cases in 1963-66, which was improved to 70.1% in 2008. 5YSR was improved from 55.1% to 74.1% for Stage-II, and from 39.1% to 48.8% for Stage-III in the period. According to remarkable increase of early stage cancer, principle of surgical treatments was shifted from \"œextended and standardized surgery for radicality\" to \"œreasonable and individual surgery considering safety and quality of life\". This trend produced a large variation in surgical treatments; namely 1) minimally invasive surgeries,2) function preserving surgeries, 3) optimal extent of lymph node dissection, and 4) aggressive but safe surgeries.Intention of this paper is to explain these procedures, the intentions, the indications, and the treatment results.","ISSN":"1221-9118","note":"PMID: 25560493","journalAbbreviation":"Chirurgia (Bucur)","language":"eng","author":[{"family":"Maruyama","given":"K."},{"family":"Katai","given":"H."},{"literal":"-"}],"issued":{"date-parts":[["2014",12]]}}}],"schema":"https://github.com/citation-style-language/schema/raw/master/csl-citation.json"}</w:instrText>
      </w:r>
      <w:r w:rsidRPr="00D56EA8">
        <w:fldChar w:fldCharType="separate"/>
      </w:r>
      <w:bookmarkStart w:id="82" w:name="__Fieldmark__664_283371796"/>
      <w:r w:rsidRPr="00D56EA8">
        <w:rPr>
          <w:rFonts w:ascii="Book Antiqua" w:eastAsia="TimesNewRomanPSMT" w:hAnsi="Book Antiqua" w:cs="Book Antiqua"/>
          <w:sz w:val="24"/>
          <w:szCs w:val="24"/>
          <w:vertAlign w:val="superscript"/>
          <w:lang w:val="en-US"/>
        </w:rPr>
        <w:t>[48</w:t>
      </w:r>
      <w:r w:rsidR="001549CD">
        <w:rPr>
          <w:rFonts w:ascii="Book Antiqua" w:eastAsia="TimesNewRomanPSMT" w:hAnsi="Book Antiqua" w:cs="Book Antiqua" w:hint="eastAsia"/>
          <w:sz w:val="24"/>
          <w:szCs w:val="24"/>
          <w:vertAlign w:val="superscript"/>
          <w:lang w:val="en-US" w:eastAsia="zh-CN"/>
        </w:rPr>
        <w:t>-52</w:t>
      </w:r>
      <w:r w:rsidRPr="00D56EA8">
        <w:rPr>
          <w:rFonts w:ascii="Book Antiqua" w:eastAsia="TimesNewRomanPSMT" w:hAnsi="Book Antiqua" w:cs="Book Antiqua"/>
          <w:sz w:val="24"/>
          <w:szCs w:val="24"/>
          <w:vertAlign w:val="superscript"/>
          <w:lang w:val="en-US"/>
        </w:rPr>
        <w:t>]</w:t>
      </w:r>
      <w:r w:rsidRPr="00D56EA8">
        <w:fldChar w:fldCharType="end"/>
      </w:r>
      <w:bookmarkEnd w:id="82"/>
      <w:r w:rsidRPr="00D56EA8">
        <w:rPr>
          <w:rFonts w:ascii="Book Antiqua" w:eastAsia="TimesNewRomanPSMT" w:hAnsi="Book Antiqua" w:cs="Book Antiqua"/>
          <w:sz w:val="24"/>
          <w:szCs w:val="24"/>
          <w:lang w:val="en-US"/>
        </w:rPr>
        <w:t>. In fact, these reported benefits come from unbalanced series regarding the extent of nodal dissection. Furthermore,</w:t>
      </w:r>
      <w:r w:rsidR="001549CD">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subsite analysis of both study populations clearly shows that chemotherapy effects on patient survival claimed in the published reports are mostly related to the site of tumor. In both trials, the chemotherapy effect is strong</w:t>
      </w:r>
      <w:r w:rsidR="001549CD">
        <w:rPr>
          <w:rFonts w:ascii="Book Antiqua" w:eastAsia="TimesNewRomanPSMT" w:hAnsi="Book Antiqua" w:cs="Book Antiqua"/>
          <w:sz w:val="24"/>
          <w:szCs w:val="24"/>
          <w:lang w:val="en-US"/>
        </w:rPr>
        <w:t>ly evident in the EGJ subgroup.</w:t>
      </w:r>
    </w:p>
    <w:p w:rsidR="004058FA" w:rsidRPr="00D56EA8" w:rsidRDefault="00313C26" w:rsidP="001549CD">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 xml:space="preserve">Consequently, we did a massive literature search to investigate the eventual demonstration of any survival benefit of preoperative or preoperative chemotherapy in patient populations with tumors properly located </w:t>
      </w:r>
      <w:r w:rsidRPr="00D56EA8">
        <w:rPr>
          <w:rFonts w:ascii="Book Antiqua" w:eastAsia="TimesNewRomanPSMT" w:hAnsi="Book Antiqua" w:cs="Book Antiqua"/>
          <w:i/>
          <w:sz w:val="24"/>
          <w:szCs w:val="24"/>
          <w:lang w:val="en-US"/>
        </w:rPr>
        <w:t>only</w:t>
      </w:r>
      <w:r w:rsidR="001549CD">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in the stomach and treated with adequate surgery, including complete D2 lymph node dissection as described by JGCA guidelines and recommended by international guidelines.</w:t>
      </w:r>
    </w:p>
    <w:p w:rsidR="004058FA" w:rsidRPr="00D56EA8" w:rsidRDefault="00313C26" w:rsidP="001549CD">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 xml:space="preserve">In this literature search, we found only 16 randomized controlled trials that compared neoadjuvant chemotherapy followed by surgery versus surgery alone in gastric cancer. Ten of these 16 papers were low sample-size single-center trials in which the extension of LN dissection was not described at all (Table 2). When reported, there was very little evidence of the effects of NAC on clinical and pathological responses. Very often, the eventual chemotherapy effect on those responses was not accomplished by any survival advantage, and in cases of survival benefit, this was not significant, or its level of significance was decreased by the low sample size of the study population. </w:t>
      </w:r>
    </w:p>
    <w:p w:rsidR="004058FA" w:rsidRPr="00D56EA8" w:rsidRDefault="00313C26" w:rsidP="001549CD">
      <w:pPr>
        <w:pStyle w:val="Corpodeltesto"/>
        <w:snapToGrid w:val="0"/>
        <w:spacing w:after="0"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 xml:space="preserve">Only 6 articles accurately described the extension of LN dissection performed on the </w:t>
      </w:r>
      <w:r w:rsidRPr="00D56EA8">
        <w:rPr>
          <w:rFonts w:ascii="Book Antiqua" w:eastAsia="TimesNewRomanPSMT" w:hAnsi="Book Antiqua" w:cs="Book Antiqua"/>
          <w:sz w:val="24"/>
          <w:szCs w:val="24"/>
          <w:lang w:val="en-US"/>
        </w:rPr>
        <w:lastRenderedPageBreak/>
        <w:t>patient population (</w:t>
      </w:r>
      <w:r w:rsidRPr="00D56EA8">
        <w:rPr>
          <w:rFonts w:ascii="Book Antiqua" w:eastAsia="TimesNewRomanPSMT" w:hAnsi="Book Antiqua" w:cs="Book Antiqua"/>
          <w:iCs/>
          <w:sz w:val="24"/>
          <w:szCs w:val="24"/>
          <w:lang w:val="en-US"/>
        </w:rPr>
        <w:t xml:space="preserve">Table </w:t>
      </w:r>
      <w:r w:rsidRPr="00D56EA8">
        <w:rPr>
          <w:rFonts w:ascii="Book Antiqua" w:eastAsia="TimesNewRomanPSMT" w:hAnsi="Book Antiqua" w:cs="Book Antiqua"/>
          <w:sz w:val="24"/>
          <w:szCs w:val="24"/>
          <w:lang w:val="en-US"/>
        </w:rPr>
        <w:t>3).</w:t>
      </w:r>
    </w:p>
    <w:p w:rsidR="004058FA" w:rsidRPr="00D56EA8" w:rsidRDefault="00313C26" w:rsidP="001549CD">
      <w:pPr>
        <w:pStyle w:val="Corpodeltesto"/>
        <w:snapToGrid w:val="0"/>
        <w:spacing w:after="0" w:line="360" w:lineRule="auto"/>
        <w:ind w:firstLineChars="100" w:firstLine="240"/>
        <w:jc w:val="both"/>
      </w:pPr>
      <w:r w:rsidRPr="00D56EA8">
        <w:rPr>
          <w:rFonts w:ascii="Book Antiqua" w:eastAsia="TimesNewRomanPSMT" w:hAnsi="Book Antiqua" w:cs="Book Antiqua"/>
          <w:sz w:val="24"/>
          <w:szCs w:val="24"/>
          <w:lang w:val="en-US"/>
        </w:rPr>
        <w:t>A proper D2 lymph node dissection was docu</w:t>
      </w:r>
      <w:r w:rsidR="001549CD">
        <w:rPr>
          <w:rFonts w:ascii="Book Antiqua" w:eastAsia="TimesNewRomanPSMT" w:hAnsi="Book Antiqua" w:cs="Book Antiqua"/>
          <w:sz w:val="24"/>
          <w:szCs w:val="24"/>
          <w:lang w:val="en-US"/>
        </w:rPr>
        <w:t>mented in only 3 published RCTs</w:t>
      </w:r>
      <w:r w:rsidR="001549CD" w:rsidRPr="00D56EA8">
        <w:fldChar w:fldCharType="begin"/>
      </w:r>
      <w:r w:rsidR="001549CD" w:rsidRPr="00D56EA8">
        <w:instrText>ADDIN ZOTERO_ITEM CSL_CITATION {"citationID":"0ZPQ9PKS","properties":{"formattedCitation":"{\\rtf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001549CD" w:rsidRPr="00D56EA8">
        <w:fldChar w:fldCharType="separate"/>
      </w:r>
      <w:r w:rsidR="001549CD" w:rsidRPr="001549CD">
        <w:rPr>
          <w:rFonts w:ascii="Book Antiqua" w:eastAsia="TimesNewRomanPSMT" w:hAnsi="Book Antiqua" w:cs="Book Antiqua"/>
          <w:sz w:val="24"/>
          <w:szCs w:val="24"/>
          <w:vertAlign w:val="superscript"/>
        </w:rPr>
        <w:t>[15</w:t>
      </w:r>
      <w:r w:rsidR="001549CD">
        <w:rPr>
          <w:rFonts w:ascii="Book Antiqua" w:eastAsia="TimesNewRomanPSMT" w:hAnsi="Book Antiqua" w:cs="Book Antiqua" w:hint="eastAsia"/>
          <w:sz w:val="24"/>
          <w:szCs w:val="24"/>
          <w:vertAlign w:val="superscript"/>
          <w:lang w:eastAsia="zh-CN"/>
        </w:rPr>
        <w:t>,38,39</w:t>
      </w:r>
      <w:r w:rsidR="001549CD" w:rsidRPr="001549CD">
        <w:rPr>
          <w:rFonts w:ascii="Book Antiqua" w:eastAsia="TimesNewRomanPSMT" w:hAnsi="Book Antiqua" w:cs="Book Antiqua"/>
          <w:sz w:val="24"/>
          <w:szCs w:val="24"/>
          <w:vertAlign w:val="superscript"/>
        </w:rPr>
        <w:t>]</w:t>
      </w:r>
      <w:r w:rsidR="001549CD" w:rsidRPr="00D56EA8">
        <w:fldChar w:fldCharType="end"/>
      </w:r>
      <w:r w:rsidRPr="001549CD">
        <w:rPr>
          <w:rFonts w:ascii="Book Antiqua" w:hAnsi="Book Antiqua" w:cs="Book Antiqua"/>
          <w:sz w:val="24"/>
          <w:szCs w:val="24"/>
        </w:rPr>
        <w:t>.</w:t>
      </w:r>
      <w:r w:rsidRPr="001549CD">
        <w:rPr>
          <w:rFonts w:ascii="Book Antiqua" w:eastAsia="TimesNewRomanPSMT" w:hAnsi="Book Antiqua" w:cs="Book Antiqua"/>
          <w:sz w:val="24"/>
          <w:szCs w:val="24"/>
        </w:rPr>
        <w:t xml:space="preserve"> Two of these trials with complete D2 dissection performed in almost all cases did not show any survival benefit in the NAC arm</w:t>
      </w:r>
      <w:r w:rsidRPr="00D56EA8">
        <w:fldChar w:fldCharType="begin"/>
      </w:r>
      <w:r w:rsidRPr="00D56EA8">
        <w:instrText>ADDIN ZOTERO_ITEM CSL_CITATION {"citationID":"46e5ZhW4","properties":{"formattedCitation":"{\\rtf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Pr="00D56EA8">
        <w:fldChar w:fldCharType="separate"/>
      </w:r>
      <w:bookmarkStart w:id="83" w:name="__Fieldmark__709_283371796"/>
      <w:r w:rsidRPr="00D56EA8">
        <w:rPr>
          <w:rFonts w:ascii="Book Antiqua" w:eastAsia="Calibri" w:hAnsi="Book Antiqua" w:cs="Book Antiqua"/>
          <w:sz w:val="24"/>
          <w:szCs w:val="24"/>
          <w:vertAlign w:val="superscript"/>
          <w:lang w:val="en-US"/>
        </w:rPr>
        <w:t>[15</w:t>
      </w:r>
      <w:r w:rsidR="001549CD">
        <w:rPr>
          <w:rFonts w:ascii="Book Antiqua" w:hAnsi="Book Antiqua" w:cs="Book Antiqua" w:hint="eastAsia"/>
          <w:sz w:val="24"/>
          <w:szCs w:val="24"/>
          <w:vertAlign w:val="superscript"/>
          <w:lang w:val="en-US" w:eastAsia="zh-CN"/>
        </w:rPr>
        <w:t>,38</w:t>
      </w:r>
      <w:r w:rsidRPr="00D56EA8">
        <w:rPr>
          <w:rFonts w:ascii="Book Antiqua" w:eastAsia="Calibri" w:hAnsi="Book Antiqua" w:cs="Book Antiqua"/>
          <w:sz w:val="24"/>
          <w:szCs w:val="24"/>
          <w:vertAlign w:val="superscript"/>
          <w:lang w:val="en-US"/>
        </w:rPr>
        <w:t>]</w:t>
      </w:r>
      <w:r w:rsidRPr="00D56EA8">
        <w:fldChar w:fldCharType="end"/>
      </w:r>
      <w:bookmarkEnd w:id="83"/>
      <w:r w:rsidRPr="00D56EA8">
        <w:rPr>
          <w:rFonts w:ascii="Book Antiqua" w:eastAsia="Calibri" w:hAnsi="Book Antiqua" w:cs="Book Antiqua"/>
          <w:sz w:val="24"/>
          <w:szCs w:val="24"/>
          <w:lang w:val="en-US"/>
        </w:rPr>
        <w:t xml:space="preserve">. </w:t>
      </w:r>
      <w:r w:rsidRPr="00D56EA8">
        <w:rPr>
          <w:rFonts w:ascii="Book Antiqua" w:eastAsia="TimesNewRomanPSMT" w:hAnsi="Book Antiqua" w:cs="Book Antiqua"/>
          <w:sz w:val="24"/>
          <w:szCs w:val="24"/>
          <w:lang w:val="en-US"/>
        </w:rPr>
        <w:t>In the third RCT with adequate surgery and extended lymph node dissection, the primary end points were morbidity and mortality of surgery.</w:t>
      </w:r>
      <w:r w:rsidR="001549CD">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Furthermore, due to low accrual with early discontinuation of the trial, </w:t>
      </w:r>
      <w:r w:rsidRPr="00D56EA8">
        <w:rPr>
          <w:rFonts w:ascii="Book Antiqua" w:eastAsia="Garamond" w:hAnsi="Book Antiqua" w:cs="Book Antiqua"/>
          <w:sz w:val="24"/>
          <w:szCs w:val="24"/>
          <w:lang w:val="en-US"/>
        </w:rPr>
        <w:t>no information on the efficacy of preoperative chemotherapy was provided, and no survival results were reported</w:t>
      </w:r>
      <w:r w:rsidR="001549CD" w:rsidRPr="00D56EA8">
        <w:fldChar w:fldCharType="begin"/>
      </w:r>
      <w:r w:rsidR="001549CD" w:rsidRPr="00D56EA8">
        <w:instrText>ADDIN ZOTERO_ITEM CSL_CITATION {"citationID":"hR3C71l6","properties":{"formattedCitation":"{\\rtf \\super [39]\\nosupersub{}}","plainCitation":"[39]"},"citationItems":[{"id":206,"uris":["http://zotero.org/users/4180559/items/3AE58QT4"],"uri":["http://zotero.org/users/4180559/items/3AE58QT4"],"itemData":{"id":206,"type":"article-journal","title":"Surgical outcome after docetaxel-based neoadjuvant chemotherapy in locally-advanced gastric cancer.","container-title":"World journal of gastroenterology","page":"868-74","volume":"16","issue":"7","abstract":"AIM: To investigate feasibility, morbidity and surgical mortality of a docetaxel-based chemotherapy regimen randomly administered before or after gastrectomy in patients suffering from locally-advanced resectable gastric cancer., METHODS: Patients suffering from locally-advanced (T3-4 any N M0 or any T N1-3 M0) gastric carcinoma, staged with endoscopic ultrasound, bone scan, computed tomography, and laparoscopy, were assigned to receive four 21 d/cycles of TCF (docetaxel 75 mg/m(2) day 1, cisplatin 75 mg/m(2) day 1, and fluorouracil 300 mg/m(2) per day for days 1-14), either before (Arm A) or after (Arm B) gastrectomy. Operative morbidity, overall mortality, and severe adverse events were compared by intention-to-treat analysis., RESULTS: From November 1999 to November 2005, 70 patients were treated. After preoperative TCF (Arm A), thirty-two (94%) resections were performed, 85% of which were R0. Pathological response was complete in 4 patients (11.7%), and partial in 18 (55%). No surgical mortality and 28.5% morbidity rate were observed, similar to those of immediate surgery arm (P = 0.86). Serious chemotherapy adverse events tended to be more frequent in arm B (23% vs 11%, P = 0.07), with a single death per arm., CONCLUSION: Surgery following docetaxel-based chemotherapy was safe and with similar morbidity to immediate surgery in patients with locally-advanced resectable gastric carcinoma.","ISSN":"2219-2840","note":"Biffi,Roberto. Division of Abdomino-pelvic Surgery, European Institute of Oncology, Via Ripamonti 435, I-20141 Milan, Italy. roberto.biffi@ieo.it","journalAbbreviation":"World J Gastroenterol","author":[{"family":"Biffi","given":"Roberto"},{"family":"Fazio","given":"Nicola"},{"family":"Luca","given":"Fabrizio"},{"family":"Chiappa","given":"Antonio"},{"family":"Andreoni","given":"Bruno"},{"family":"Zampino","given":"Maria Giulia"},{"family":"Roth","given":"Arnaud"},{"family":"Schuller","given":"Jan Christian"},{"family":"Fiori","given":"Giancarla"},{"family":"Orsi","given":"Franco"},{"family":"Bonomo","given":"Guido"},{"family":"Crosta","given":"Cristiano"},{"family":"Huber","given":"Olivier"}],"issued":{"date-parts":[["2010"]]}}}],"schema":"https://github.com/citation-style-language/schema/raw/master/csl-citation.json"}</w:instrText>
      </w:r>
      <w:r w:rsidR="001549CD" w:rsidRPr="00D56EA8">
        <w:fldChar w:fldCharType="separate"/>
      </w:r>
      <w:bookmarkStart w:id="84" w:name="__Fieldmark__720_283371796"/>
      <w:r w:rsidR="001549CD" w:rsidRPr="00D56EA8">
        <w:rPr>
          <w:rFonts w:ascii="Book Antiqua" w:eastAsia="Garamond" w:hAnsi="Book Antiqua" w:cs="Book Antiqua"/>
          <w:sz w:val="24"/>
          <w:szCs w:val="24"/>
          <w:vertAlign w:val="superscript"/>
          <w:lang w:val="en-US"/>
        </w:rPr>
        <w:t>[39]</w:t>
      </w:r>
      <w:bookmarkEnd w:id="84"/>
      <w:r w:rsidR="001549CD" w:rsidRPr="00D56EA8">
        <w:fldChar w:fldCharType="end"/>
      </w:r>
      <w:r w:rsidRPr="00D56EA8">
        <w:rPr>
          <w:rFonts w:ascii="Book Antiqua" w:eastAsia="Garamond" w:hAnsi="Book Antiqua" w:cs="Book Antiqua"/>
          <w:sz w:val="24"/>
          <w:szCs w:val="24"/>
          <w:lang w:val="en-US"/>
        </w:rPr>
        <w:t xml:space="preserve">. </w:t>
      </w:r>
    </w:p>
    <w:p w:rsidR="004058FA" w:rsidRPr="00D56EA8" w:rsidRDefault="001549CD" w:rsidP="001549CD">
      <w:pPr>
        <w:pStyle w:val="Predefinito1LTGliederung1"/>
        <w:snapToGrid w:val="0"/>
        <w:spacing w:after="0" w:line="360" w:lineRule="auto"/>
        <w:ind w:firstLineChars="100" w:firstLine="240"/>
        <w:jc w:val="both"/>
      </w:pPr>
      <w:r>
        <w:rPr>
          <w:rFonts w:ascii="Book Antiqua" w:eastAsia="TimesNewRomanPSMT" w:hAnsi="Book Antiqua" w:cs="Book Antiqua"/>
          <w:sz w:val="24"/>
          <w:szCs w:val="24"/>
          <w:lang w:val="en-US"/>
        </w:rPr>
        <w:t>In the remaining 3 RCTs</w:t>
      </w:r>
      <w:r w:rsidR="00313C26" w:rsidRPr="00D56EA8">
        <w:fldChar w:fldCharType="begin"/>
      </w:r>
      <w:r w:rsidR="00313C26" w:rsidRPr="00D56EA8">
        <w:instrText>ADDIN ZOTERO_ITEM CSL_CITATION {"citationID":"MCMUS3n9","properties":{"formattedCitation":"{\\rtf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00313C26" w:rsidRPr="00D56EA8">
        <w:fldChar w:fldCharType="separate"/>
      </w:r>
      <w:bookmarkStart w:id="85" w:name="__Fieldmark__726_283371796"/>
      <w:r w:rsidR="00313C26" w:rsidRPr="00D56EA8">
        <w:rPr>
          <w:rFonts w:ascii="Book Antiqua" w:eastAsia="TimesNewRomanPSMT" w:hAnsi="Book Antiqua" w:cs="Book Antiqua"/>
          <w:sz w:val="24"/>
          <w:szCs w:val="24"/>
          <w:vertAlign w:val="superscript"/>
          <w:lang w:val="en-US"/>
        </w:rPr>
        <w:t>[17</w:t>
      </w:r>
      <w:r>
        <w:rPr>
          <w:rFonts w:ascii="Book Antiqua" w:eastAsia="TimesNewRomanPSMT" w:hAnsi="Book Antiqua" w:cs="Book Antiqua" w:hint="eastAsia"/>
          <w:sz w:val="24"/>
          <w:szCs w:val="24"/>
          <w:vertAlign w:val="superscript"/>
          <w:lang w:val="en-US" w:eastAsia="zh-CN"/>
        </w:rPr>
        <w:t>,18,36</w:t>
      </w:r>
      <w:r w:rsidR="00313C26" w:rsidRPr="00D56EA8">
        <w:rPr>
          <w:rFonts w:ascii="Book Antiqua" w:eastAsia="TimesNewRomanPSMT" w:hAnsi="Book Antiqua" w:cs="Book Antiqua"/>
          <w:sz w:val="24"/>
          <w:szCs w:val="24"/>
          <w:vertAlign w:val="superscript"/>
          <w:lang w:val="en-US"/>
        </w:rPr>
        <w:t>]</w:t>
      </w:r>
      <w:r w:rsidR="00313C26" w:rsidRPr="00D56EA8">
        <w:fldChar w:fldCharType="end"/>
      </w:r>
      <w:bookmarkEnd w:id="85"/>
      <w:r w:rsidR="00313C26" w:rsidRPr="00D56EA8">
        <w:rPr>
          <w:rFonts w:ascii="Book Antiqua" w:hAnsi="Book Antiqua" w:cs="Book Antiqua"/>
          <w:sz w:val="24"/>
          <w:szCs w:val="24"/>
        </w:rPr>
        <w:t>,</w:t>
      </w:r>
      <w:r w:rsidR="00313C26" w:rsidRPr="00D56EA8">
        <w:rPr>
          <w:rFonts w:ascii="Book Antiqua" w:eastAsia="TimesNewRomanPSMT" w:hAnsi="Book Antiqua" w:cs="Book Antiqua"/>
          <w:sz w:val="24"/>
          <w:szCs w:val="24"/>
        </w:rPr>
        <w:t xml:space="preserve"> a proper D2 nodal dissection was performed in less than 50% of patients or was recommended in the “Study Treatment” protocol but not described in the results. </w:t>
      </w:r>
    </w:p>
    <w:p w:rsidR="004058FA" w:rsidRPr="00D56EA8" w:rsidRDefault="00313C26" w:rsidP="001549CD">
      <w:pPr>
        <w:pStyle w:val="Predefinito1LTGliederung1"/>
        <w:snapToGrid w:val="0"/>
        <w:spacing w:after="0" w:line="360" w:lineRule="auto"/>
        <w:ind w:firstLineChars="100" w:firstLine="240"/>
        <w:jc w:val="both"/>
      </w:pPr>
      <w:r w:rsidRPr="00D56EA8">
        <w:rPr>
          <w:rFonts w:ascii="Book Antiqua" w:eastAsia="TimesNewRomanPSMT" w:hAnsi="Book Antiqua" w:cs="Book Antiqua"/>
          <w:sz w:val="24"/>
          <w:szCs w:val="24"/>
          <w:lang w:val="en-US"/>
        </w:rPr>
        <w:t>In one of these trials</w:t>
      </w:r>
      <w:r w:rsidRPr="00D56EA8">
        <w:fldChar w:fldCharType="begin"/>
      </w:r>
      <w:r w:rsidRPr="00D56EA8">
        <w:instrText>ADDIN ZOTERO_ITEM CSL_CITATION {"citationID":"5QkkSYbc","properties":{"formattedCitation":"{\\rtf \\super [18]\\nosupersub{}}","plainCitation":"[18]"},"citationItems":[{"id":207,"uris":["http://zotero.org/users/4180559/items/XZ4V2N6X"],"uri":["http://zotero.org/users/4180559/items/XZ4V2N6X"],"itemData":{"id":207,"type":"article-journal","title":"Perioperative chemotherapy compared with surgery alone for resectable gastroesophageal adenocarcinoma: an FNCLCC and FFCD multicenter phase III trial.","container-title":"Journal of clinical oncology : official journal of the American Society of Clinical Oncology","page":"1715-21","volume":"29","issue":"13","abstract":"PURPOSE: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OS.","ISSN":"1527-7755","note":"Ychou,Marc. Centre Regional de Lutte Contre le Cancer Val d'Aurelle, 298 rue des apothicaires-34298 Montpellier Cedex 05, France. MYchou@valdorel.fnclcc.fr","journalAbbreviation":"J Clin Oncol","author":[{"family":"Ychou","given":"Marc"},{"family":"Boige","given":"Valerie"},{"family":"Pignon","given":"Jean-Pierre"},{"family":"Conroy","given":"Thierry"},{"family":"Bouche","given":"Olivier"},{"family":"Lebreton","given":"Gilles"},{"family":"Ducourtieux","given":"Muriel"},{"family":"Bedenne","given":"Laurent"},{"family":"Fabre","given":"Jean-Michel"},{"family":"Saint-Aubert","given":"Bernard"},{"family":"Geneve","given":"Jean"},{"family":"Lasser","given":"Philippe"},{"family":"Rougier","given":"Philippe"}],"issued":{"date-parts":[["2011"]]}}}],"schema":"https://github.com/citation-style-language/schema/raw/master/csl-citation.json"}</w:instrText>
      </w:r>
      <w:r w:rsidRPr="00D56EA8">
        <w:fldChar w:fldCharType="separate"/>
      </w:r>
      <w:bookmarkStart w:id="86" w:name="__Fieldmark__743_283371796"/>
      <w:r w:rsidRPr="00D56EA8">
        <w:rPr>
          <w:rFonts w:ascii="Book Antiqua" w:eastAsia="Calibri" w:hAnsi="Book Antiqua" w:cs="Book Antiqua"/>
          <w:sz w:val="24"/>
          <w:szCs w:val="24"/>
          <w:vertAlign w:val="superscript"/>
          <w:lang w:val="en-US"/>
        </w:rPr>
        <w:t>[18]</w:t>
      </w:r>
      <w:r w:rsidRPr="00D56EA8">
        <w:fldChar w:fldCharType="end"/>
      </w:r>
      <w:bookmarkEnd w:id="86"/>
      <w:r w:rsidRPr="00D56EA8">
        <w:rPr>
          <w:rFonts w:ascii="Book Antiqua" w:eastAsia="Calibri"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subsite analysis according to the site of the tumor showed that the </w:t>
      </w:r>
      <w:proofErr w:type="spellStart"/>
      <w:r w:rsidRPr="00D56EA8">
        <w:rPr>
          <w:rFonts w:ascii="Book Antiqua" w:eastAsia="TimesNewRomanPSMT" w:hAnsi="Book Antiqua" w:cs="Book Antiqua"/>
          <w:sz w:val="24"/>
          <w:szCs w:val="24"/>
          <w:lang w:val="en-US"/>
        </w:rPr>
        <w:t>favourable</w:t>
      </w:r>
      <w:proofErr w:type="spellEnd"/>
      <w:r w:rsidRPr="00D56EA8">
        <w:rPr>
          <w:rFonts w:ascii="Book Antiqua" w:eastAsia="TimesNewRomanPSMT" w:hAnsi="Book Antiqua" w:cs="Book Antiqua"/>
          <w:sz w:val="24"/>
          <w:szCs w:val="24"/>
          <w:lang w:val="en-US"/>
        </w:rPr>
        <w:t xml:space="preserve"> chemotherapy effect on OS reported in the conclusion of the trial for all groups of tumor site (lower esophagus, EGJ, stomach) was actually strongly evident only for EGJ cancers, which represented 64% of all cancers of the study population, while the other two subgroups (lower esophagus and stomach, 11% and 25%, respectively) were too small to distinguish between no effect and a small effect. Furthermore, the 5-year OS and DFS rates reported in the trial for the SA arm were 24% and 19%, respectively and were too low compared to rates commonly reported in other series from either eastern or western reference centers for g</w:t>
      </w:r>
      <w:r w:rsidR="001549CD">
        <w:rPr>
          <w:rFonts w:ascii="Book Antiqua" w:eastAsia="TimesNewRomanPSMT" w:hAnsi="Book Antiqua" w:cs="Book Antiqua"/>
          <w:sz w:val="24"/>
          <w:szCs w:val="24"/>
          <w:lang w:val="en-US"/>
        </w:rPr>
        <w:t>astric cancer care and research</w:t>
      </w:r>
      <w:r w:rsidRPr="00D56EA8">
        <w:fldChar w:fldCharType="begin"/>
      </w:r>
      <w:r w:rsidRPr="00D56EA8">
        <w:instrText>ADDIN ZOTERO_ITEM CSL_CITATION {"citationID":"loQOE7fc","properties":{"formattedCitation":"{\\rtf \\super [13]\\nosupersub{}}","plainCitation":"[13]"},"citationItems":[{"id":11,"uris":["http://zotero.org/users/4180559/items/SEJ54ZFW"],"uri":["http://zotero.org/users/4180559/items/SEJ54ZFW"],"itemData":{"id":11,"type":"article-journal","title":"Randomized clinical trial comparing survival after D1 or D2 gastrectomy for gastric cancer","container-title":"The British Journal of Surgery","page":"23-31","volume":"101","issue":"2","source":"PubMed","abstract":"BACKGROUND: It is still unclear whether D2 lymphadenectomy improves the survival of patients with gastric cancer and should therefore be performed routinely or selectively. The aim of this multicentre randomized trial was to compare D2 and D1 lymphadenectomy in the treatment of gastric cancer.\nMETHODS: Between June 1998 and December 2006, patients with gastric adenocarcinoma were assigned randomly to either D1 or D2 gastrectomy. Intraoperative randomization was implemented centrally by telephone. Primary outcome was overall survival; secondary endpoints were disease-specific survival, morbidity and postoperative mortality.\nRESULTS: A total of 267 eligible patients were allocated to either D1 (133 patients) or D2 (134) resection. Morbidity (12.0 versus 17.9 per cent respectively; P = 0.183) and operative mortality (3.0 versus 2.2 per cent; P = 0.725) rates did not differ significantly between the groups. Median follow-up was 8.8 (range 4.5-13.1) years for surviving patients and 2.4 (0.2-11.9) years for those who died, and was not different in the two treatment arms. There was no difference in the overall 5-year survival rate (66.5 versus 64.2 per cent for D1 and D2 lymphadenectomy respectively; P = 0.695). Subgroup analyses showed a 5-year disease-specific survival benefit for patients with pathological tumour (pT) 1 disease in the D1 group (98 per cent versus 83 per cent for the D2 group; P = 0.015), and for patients with pT2-4 status and positive lymph nodes in the D2 group (59 per cent versus 38 per cent for the D1 group; P = 0.055).\nCONCLUSION: No difference was found in overall 5-year survival between D1 and D2 resection. Subgroup analyses suggest that D2 lymphadenectomy may be a better choice in patients with advanced disease and lymph node metastases.\nREGISTRATION NUMBER: ISRCTN11154654 (http://www.controlled-trials.com).","DOI":"10.1002/bjs.9345","ISSN":"1365-2168","note":"PMID: 24375296","journalAbbreviation":"Br J Surg","language":"eng","author":[{"family":"Degiuli","given":"M."},{"family":"Sasako","given":"M."},{"family":"Ponti","given":"A."},{"family":"Vendrame","given":"A."},{"family":"Tomatis","given":"M."},{"family":"Mazza","given":"C."},{"family":"Borasi","given":"A."},{"family":"Capussotti","given":"L."},{"family":"Fronda","given":"G."},{"family":"Morino","given":"M."},{"literal":"Italian Gastric Cancer Study Group"}],"issued":{"date-parts":[["2014",1]]}}}],"schema":"https://github.com/citation-style-language/schema/raw/master/csl-citation.json"}</w:instrText>
      </w:r>
      <w:r w:rsidRPr="00D56EA8">
        <w:fldChar w:fldCharType="separate"/>
      </w:r>
      <w:bookmarkStart w:id="87" w:name="__Fieldmark__749_283371796"/>
      <w:r w:rsidRPr="00D56EA8">
        <w:rPr>
          <w:rFonts w:ascii="Book Antiqua" w:eastAsia="TimesNewRomanPSMT" w:hAnsi="Book Antiqua" w:cs="Book Antiqua"/>
          <w:sz w:val="24"/>
          <w:szCs w:val="24"/>
          <w:vertAlign w:val="superscript"/>
          <w:lang w:val="en-US"/>
        </w:rPr>
        <w:t>[13</w:t>
      </w:r>
      <w:r w:rsidR="001549CD">
        <w:rPr>
          <w:rFonts w:ascii="Book Antiqua" w:eastAsia="TimesNewRomanPSMT" w:hAnsi="Book Antiqua" w:cs="Book Antiqua" w:hint="eastAsia"/>
          <w:sz w:val="24"/>
          <w:szCs w:val="24"/>
          <w:vertAlign w:val="superscript"/>
          <w:lang w:val="en-US" w:eastAsia="zh-CN"/>
        </w:rPr>
        <w:t>,48,50,51,54</w:t>
      </w:r>
      <w:r w:rsidRPr="00D56EA8">
        <w:rPr>
          <w:rFonts w:ascii="Book Antiqua" w:eastAsia="TimesNewRomanPSMT" w:hAnsi="Book Antiqua" w:cs="Book Antiqua"/>
          <w:sz w:val="24"/>
          <w:szCs w:val="24"/>
          <w:vertAlign w:val="superscript"/>
          <w:lang w:val="en-US"/>
        </w:rPr>
        <w:t>]</w:t>
      </w:r>
      <w:r w:rsidRPr="00D56EA8">
        <w:fldChar w:fldCharType="end"/>
      </w:r>
      <w:bookmarkEnd w:id="87"/>
      <w:r w:rsidRPr="00D56EA8">
        <w:rPr>
          <w:rFonts w:ascii="Book Antiqua" w:eastAsia="TimesNewRomanPSMT" w:hAnsi="Book Antiqua" w:cs="Book Antiqua"/>
          <w:sz w:val="24"/>
          <w:szCs w:val="24"/>
          <w:lang w:val="en-US"/>
        </w:rPr>
        <w:t xml:space="preserve">. </w:t>
      </w:r>
    </w:p>
    <w:p w:rsidR="004058FA" w:rsidRPr="00D56EA8" w:rsidRDefault="00313C26" w:rsidP="001549CD">
      <w:pPr>
        <w:pStyle w:val="Predefinito1LTGliederung1"/>
        <w:snapToGrid w:val="0"/>
        <w:spacing w:after="0" w:line="360" w:lineRule="auto"/>
        <w:ind w:firstLineChars="100" w:firstLine="240"/>
        <w:jc w:val="both"/>
      </w:pPr>
      <w:r w:rsidRPr="00D56EA8">
        <w:rPr>
          <w:rFonts w:ascii="Book Antiqua" w:eastAsia="TimesNewRomanPSMT" w:hAnsi="Book Antiqua" w:cs="Book Antiqua"/>
          <w:sz w:val="24"/>
          <w:szCs w:val="24"/>
          <w:lang w:val="en-US"/>
        </w:rPr>
        <w:t xml:space="preserve">In the randomized trial published by </w:t>
      </w:r>
      <w:proofErr w:type="spellStart"/>
      <w:r w:rsidRPr="001549CD">
        <w:rPr>
          <w:rFonts w:ascii="Book Antiqua" w:eastAsia="TimesNewRomanPS-ItalicMT" w:hAnsi="Book Antiqua" w:cs="Book Antiqua"/>
          <w:iCs/>
          <w:sz w:val="24"/>
          <w:szCs w:val="24"/>
          <w:lang w:val="en-US"/>
        </w:rPr>
        <w:t>Nio</w:t>
      </w:r>
      <w:proofErr w:type="spellEnd"/>
      <w:r w:rsidRPr="001549CD">
        <w:rPr>
          <w:rFonts w:ascii="Book Antiqua" w:eastAsia="TimesNewRomanPS-ItalicMT" w:hAnsi="Book Antiqua" w:cs="Book Antiqua"/>
          <w:iCs/>
          <w:sz w:val="24"/>
          <w:szCs w:val="24"/>
          <w:lang w:val="en-US"/>
        </w:rPr>
        <w:t xml:space="preserve"> </w:t>
      </w:r>
      <w:r w:rsidRPr="001549CD">
        <w:rPr>
          <w:rFonts w:ascii="Book Antiqua" w:eastAsia="TimesNewRomanPS-ItalicMT" w:hAnsi="Book Antiqua" w:cs="Book Antiqua"/>
          <w:i/>
          <w:iCs/>
          <w:sz w:val="24"/>
          <w:szCs w:val="24"/>
          <w:lang w:val="en-US"/>
        </w:rPr>
        <w:t>et al</w:t>
      </w:r>
      <w:r w:rsidRPr="00D56EA8">
        <w:fldChar w:fldCharType="begin"/>
      </w:r>
      <w:r w:rsidRPr="00D56EA8">
        <w:instrText>ADDIN ZOTERO_ITEM CSL_CITATION {"citationID":"miYQ8mgC","properties":{"formattedCitation":"{\\rtf \\super [36]\\nosupersub{}}","plainCitation":"[36]"},"citationItems":[{"id":203,"uris":["http://zotero.org/users/4180559/items/QA96NX4J"],"uri":["http://zotero.org/users/4180559/items/QA96NX4J"],"itemData":{"id":203,"type":"article-journal","title":"A randomized consent design trial of neoadjuvant chemotherapy with tegafur plus uracil (UFT) for gastric cancer--a single institute study.","container-title":"Anticancer research","page":"1879-87","volume":"24","issue":"3b","abstract":"OBJECTIVE: Various forms of neoadjuvant chemotherapy (NAC) have been applied in the treatment of gastric cancer. The present study was designed to assess the survival benefits of NAC with UFT (tegafur plus uracil) for gastric cancer, as a randomized consent trial as described by Zelen., PATIENTS AND METHODS: The present study included 295 patients with resectable gastic cancer between 1991 and 1999. After the patients had been pre-randomized into two groups, a control (no-NAC) group (n=120) and a treatment group (n=175), the treatment group patients were then further stratified into two groups, namely those who wished to join the control group and those who wished to receive NAC with UFT (NAC-UFT group). Patient outcome was surveyed in January 2003., RESULTS: Randomization did not necessarily result in an appropriate registration of the patients, and ultimately 193 patients were included in the control group and 102 patients received NAC-UFT. The NAC-UFT was well tolerated by the patients and side-effects were not severe. However, the NAC-UFT group included the patients with significantly higher stages of cancers than the control group. The survival benefit of NAC-UFT was seen in stage 2 or 3 patients, and multivariate analysis also revealed that NAC-UFT was a significant prognostic variable, as were pT, pN, M and the level of nodal dissection, but patient age, gentler and histological grade were not significant variables., CONCLUSION: NAC-UFT may be beneficial in the improvement of survival rate after gastric cancer surgery and this treatment modality is worthy of further study with a larger patient sample size.","ISSN":"0250-7005","note":"Nio,Yoshinori. Department of Cardiovascular and Digestive Surgery, Shimane University School of Medicine, Shimane, Japan. fsurgery@med.shimane-u.ac.jp","journalAbbreviation":"Anticancer Res","author":[{"family":"Nio","given":"Yoshinori"},{"family":"Koike","given":"Makoto"},{"family":"Omori","given":"Hiroshi"},{"family":"Hashimoto","given":"Koji"},{"family":"Itakura","given":"Masayuki"},{"family":"Yano","given":"Seiji"},{"family":"Higami","given":"Tetsuya"},{"family":"Maruyama","given":"Riruke"}],"issued":{"date-parts":[["2004"]]}}}],"schema":"https://github.com/citation-style-language/schema/raw/master/csl-citation.json"}</w:instrText>
      </w:r>
      <w:r w:rsidRPr="00D56EA8">
        <w:fldChar w:fldCharType="separate"/>
      </w:r>
      <w:bookmarkStart w:id="88" w:name="__Fieldmark__776_283371796"/>
      <w:r w:rsidRPr="00D56EA8">
        <w:rPr>
          <w:rFonts w:ascii="Book Antiqua" w:eastAsia="Calibri" w:hAnsi="Book Antiqua" w:cs="Book Antiqua"/>
          <w:sz w:val="24"/>
          <w:szCs w:val="24"/>
          <w:vertAlign w:val="superscript"/>
          <w:lang w:val="en-US"/>
        </w:rPr>
        <w:t>[36]</w:t>
      </w:r>
      <w:r w:rsidRPr="00D56EA8">
        <w:fldChar w:fldCharType="end"/>
      </w:r>
      <w:bookmarkEnd w:id="88"/>
      <w:r w:rsidRPr="00D56EA8">
        <w:rPr>
          <w:rFonts w:ascii="Book Antiqua" w:eastAsia="Calibri"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there were no significant differences in overall survival rates between the NAC and SA groups in the whole study population. A survival benefit of NAC over surgery alone was documented only in subsite analysis according to the UICC stage of disease. This benefit was reported for UICC stage II and III, and it was higher in stage II and III patients with complete or partial response to NAC compared to non-responders. </w:t>
      </w:r>
    </w:p>
    <w:p w:rsidR="004058FA" w:rsidRPr="00D56EA8" w:rsidRDefault="00313C26" w:rsidP="001549CD">
      <w:pPr>
        <w:pStyle w:val="Predefinito1LTGliederung1"/>
        <w:snapToGrid w:val="0"/>
        <w:spacing w:after="0" w:line="360" w:lineRule="auto"/>
        <w:ind w:firstLineChars="100" w:firstLine="240"/>
        <w:jc w:val="both"/>
      </w:pPr>
      <w:r w:rsidRPr="00D56EA8">
        <w:rPr>
          <w:rFonts w:ascii="Book Antiqua" w:eastAsia="TimesNewRomanPSMT" w:hAnsi="Book Antiqua" w:cs="Book Antiqua"/>
          <w:sz w:val="24"/>
          <w:szCs w:val="24"/>
          <w:lang w:val="en-US"/>
        </w:rPr>
        <w:t>Finally, the MAGIC trial</w:t>
      </w:r>
      <w:r w:rsidRPr="00D56EA8">
        <w:fldChar w:fldCharType="begin"/>
      </w:r>
      <w:r w:rsidRPr="00D56EA8">
        <w:instrText>ADDIN ZOTERO_ITEM CSL_CITATION {"citationID":"40TEgaHs","properties":{"formattedCitation":"{\\rtf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Pr="00D56EA8">
        <w:fldChar w:fldCharType="separate"/>
      </w:r>
      <w:bookmarkStart w:id="89" w:name="__Fieldmark__785_283371796"/>
      <w:r w:rsidRPr="00D56EA8">
        <w:rPr>
          <w:rFonts w:ascii="Book Antiqua" w:eastAsia="Calibri" w:hAnsi="Book Antiqua" w:cs="Book Antiqua"/>
          <w:sz w:val="24"/>
          <w:szCs w:val="24"/>
          <w:vertAlign w:val="superscript"/>
          <w:lang w:val="en-US"/>
        </w:rPr>
        <w:t>[17]</w:t>
      </w:r>
      <w:r w:rsidRPr="00D56EA8">
        <w:fldChar w:fldCharType="end"/>
      </w:r>
      <w:bookmarkEnd w:id="89"/>
      <w:r w:rsidRPr="00D56EA8">
        <w:rPr>
          <w:rFonts w:ascii="Book Antiqua" w:hAnsi="Book Antiqua" w:cs="Book Antiqua"/>
          <w:sz w:val="24"/>
          <w:szCs w:val="24"/>
          <w:lang w:val="en-US"/>
        </w:rPr>
        <w:t xml:space="preserve"> also</w:t>
      </w:r>
      <w:r w:rsidRPr="00D56EA8">
        <w:rPr>
          <w:rFonts w:ascii="Book Antiqua" w:eastAsia="Calibri" w:hAnsi="Book Antiqua" w:cs="Book Antiqua"/>
          <w:sz w:val="24"/>
          <w:szCs w:val="24"/>
          <w:lang w:val="en-US"/>
        </w:rPr>
        <w:t xml:space="preserve"> </w:t>
      </w:r>
      <w:r w:rsidRPr="00D56EA8">
        <w:rPr>
          <w:rFonts w:ascii="Book Antiqua" w:eastAsia="TimesNewRomanPSMT" w:hAnsi="Book Antiqua" w:cs="Book Antiqua"/>
          <w:sz w:val="24"/>
          <w:szCs w:val="24"/>
          <w:lang w:val="en-US"/>
        </w:rPr>
        <w:t xml:space="preserve">contains several critical points. Despite the reported significant OS benefit for the NAC arm, more than one-fourth of patients had a cancer located outside the stomach (i.e., lower esophagus or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and D2 lymphadenectomy was performed in only 40.4% of patients of the SA group and in only 42.5% of patients of the perioperative-chemotherapy group. Furthermore, non-</w:t>
      </w:r>
      <w:proofErr w:type="spellStart"/>
      <w:r w:rsidRPr="00D56EA8">
        <w:rPr>
          <w:rFonts w:ascii="Book Antiqua" w:eastAsia="TimesNewRomanPSMT" w:hAnsi="Book Antiqua" w:cs="Book Antiqua"/>
          <w:sz w:val="24"/>
          <w:szCs w:val="24"/>
          <w:lang w:val="en-US"/>
        </w:rPr>
        <w:t>resectional</w:t>
      </w:r>
      <w:proofErr w:type="spellEnd"/>
      <w:r w:rsidRPr="00D56EA8">
        <w:rPr>
          <w:rFonts w:ascii="Book Antiqua" w:eastAsia="TimesNewRomanPSMT" w:hAnsi="Book Antiqua" w:cs="Book Antiqua"/>
          <w:sz w:val="24"/>
          <w:szCs w:val="24"/>
          <w:lang w:val="en-US"/>
        </w:rPr>
        <w:t xml:space="preserve"> surgery was performed in 16.8 and 13.2% of patients in the SA and NAC groups, </w:t>
      </w:r>
      <w:r w:rsidRPr="00D56EA8">
        <w:rPr>
          <w:rFonts w:ascii="Book Antiqua" w:eastAsia="TimesNewRomanPSMT" w:hAnsi="Book Antiqua" w:cs="Book Antiqua"/>
          <w:sz w:val="24"/>
          <w:szCs w:val="24"/>
          <w:lang w:val="en-US"/>
        </w:rPr>
        <w:lastRenderedPageBreak/>
        <w:t xml:space="preserve">respectively. As a result of the inadequacy of surgical treatment and lymph node dissection administered to patients, the rate of overall survival and progression-free survival at 5 years after the operation was extremely low in the SA group (23% and 18%, respectively), and in the NAC group the chemotherapy effect on prognosis produced survival rates that remained lower than those reported in worldwide reference centers after adequate extended surgery without any neoadjuvant treatment. Furthermore, although non statistically significant, tests for heterogeneity effects according to the site of the primary tumor showed that the perioperative chemotherapy effect was much more prevalent for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cancer (HR for mortality 0.5) and much smaller for stomach cancer (HR for mortality 0.8). </w:t>
      </w:r>
    </w:p>
    <w:p w:rsidR="004058FA" w:rsidRPr="00D56EA8" w:rsidRDefault="00313C26" w:rsidP="001549CD">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 xml:space="preserve">Therefore, did preoperative or perioperative chemotherapy make up for all shortcomings of incomplete surgery that did not respect the adequacy of cure and extension of nodal dissection? Could neoadjuvant treatment be a valid support for inadequate surgery alone in those centers where it is performed without a complete D2 lymph node dissection? Furthermore, could neoadjuvant treatment combined with adequate surgery increase survival rates to the rates found by eastern authors? </w:t>
      </w:r>
    </w:p>
    <w:p w:rsidR="004058FA" w:rsidRPr="00D56EA8" w:rsidRDefault="00313C26" w:rsidP="001549CD">
      <w:pPr>
        <w:snapToGrid w:val="0"/>
        <w:spacing w:line="360" w:lineRule="auto"/>
        <w:ind w:firstLineChars="100" w:firstLine="240"/>
        <w:jc w:val="both"/>
      </w:pPr>
      <w:r w:rsidRPr="00D56EA8">
        <w:rPr>
          <w:rFonts w:ascii="Book Antiqua" w:eastAsia="TimesNewRomanPSMT" w:hAnsi="Book Antiqua" w:cs="Book Antiqua"/>
          <w:sz w:val="24"/>
          <w:szCs w:val="24"/>
          <w:lang w:val="en-US"/>
        </w:rPr>
        <w:t>The only well-designed clinical trials with controlled D2 surgery performed in almost all cases in both arms were pr</w:t>
      </w:r>
      <w:r w:rsidR="001549CD">
        <w:rPr>
          <w:rFonts w:ascii="Book Antiqua" w:eastAsia="TimesNewRomanPSMT" w:hAnsi="Book Antiqua" w:cs="Book Antiqua"/>
          <w:sz w:val="24"/>
          <w:szCs w:val="24"/>
          <w:lang w:val="en-US"/>
        </w:rPr>
        <w:t>ematurely ended for low accrual</w:t>
      </w:r>
      <w:r w:rsidRPr="00D56EA8">
        <w:fldChar w:fldCharType="begin"/>
      </w:r>
      <w:r w:rsidRPr="00D56EA8">
        <w:instrText>ADDIN ZOTERO_ITEM CSL_CITATION {"citationID":"RS1XaXt1","properties":{"formattedCitation":"{\\rtf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Pr="00D56EA8">
        <w:fldChar w:fldCharType="separate"/>
      </w:r>
      <w:bookmarkStart w:id="90" w:name="__Fieldmark__795_283371796"/>
      <w:r w:rsidRPr="001549CD">
        <w:rPr>
          <w:rFonts w:ascii="Book Antiqua" w:eastAsia="TimesNewRomanPSMT" w:hAnsi="Book Antiqua" w:cs="Book Antiqua"/>
          <w:sz w:val="24"/>
          <w:szCs w:val="24"/>
          <w:vertAlign w:val="superscript"/>
        </w:rPr>
        <w:t>[15</w:t>
      </w:r>
      <w:r w:rsidR="001549CD" w:rsidRPr="001549CD">
        <w:rPr>
          <w:rFonts w:ascii="Book Antiqua" w:eastAsia="TimesNewRomanPSMT" w:hAnsi="Book Antiqua" w:cs="Book Antiqua" w:hint="eastAsia"/>
          <w:sz w:val="24"/>
          <w:szCs w:val="24"/>
          <w:vertAlign w:val="superscript"/>
          <w:lang w:eastAsia="zh-CN"/>
        </w:rPr>
        <w:t>,39</w:t>
      </w:r>
      <w:r w:rsidRPr="001549CD">
        <w:rPr>
          <w:rFonts w:ascii="Book Antiqua" w:eastAsia="TimesNewRomanPSMT" w:hAnsi="Book Antiqua" w:cs="Book Antiqua"/>
          <w:sz w:val="24"/>
          <w:szCs w:val="24"/>
          <w:vertAlign w:val="superscript"/>
        </w:rPr>
        <w:t>]</w:t>
      </w:r>
      <w:r w:rsidRPr="00D56EA8">
        <w:fldChar w:fldCharType="end"/>
      </w:r>
      <w:r w:rsidRPr="00D56EA8">
        <w:fldChar w:fldCharType="begin"/>
      </w:r>
      <w:r w:rsidRPr="00D56EA8">
        <w:instrText>ADDIN ZOTERO_ITEM CSL_CITATION {"citationID":"YISPipdO","properties":{"formattedCitation":"{\\rtf \\super [39]\\nosupersub{}}","plainCitation":"[39]"},"citationItems":[{"id":206,"uris":["http://zotero.org/users/4180559/items/3AE58QT4"],"uri":["http://zotero.org/users/4180559/items/3AE58QT4"],"itemData":{"id":206,"type":"article-journal","title":"Surgical outcome after docetaxel-based neoadjuvant chemotherapy in locally-advanced gastric cancer.","container-title":"World journal of gastroenterology","page":"868-74","volume":"16","issue":"7","abstract":"AIM: To investigate feasibility, morbidity and surgical mortality of a docetaxel-based chemotherapy regimen randomly administered before or after gastrectomy in patients suffering from locally-advanced resectable gastric cancer., METHODS: Patients suffering from locally-advanced (T3-4 any N M0 or any T N1-3 M0) gastric carcinoma, staged with endoscopic ultrasound, bone scan, computed tomography, and laparoscopy, were assigned to receive four 21 d/cycles of TCF (docetaxel 75 mg/m(2) day 1, cisplatin 75 mg/m(2) day 1, and fluorouracil 300 mg/m(2) per day for days 1-14), either before (Arm A) or after (Arm B) gastrectomy. Operative morbidity, overall mortality, and severe adverse events were compared by intention-to-treat analysis., RESULTS: From November 1999 to November 2005, 70 patients were treated. After preoperative TCF (Arm A), thirty-two (94%) resections were performed, 85% of which were R0. Pathological response was complete in 4 patients (11.7%), and partial in 18 (55%). No surgical mortality and 28.5% morbidity rate were observed, similar to those of immediate surgery arm (P = 0.86). Serious chemotherapy adverse events tended to be more frequent in arm B (23% vs 11%, P = 0.07), with a single death per arm., CONCLUSION: Surgery following docetaxel-based chemotherapy was safe and with similar morbidity to immediate surgery in patients with locally-advanced resectable gastric carcinoma.","ISSN":"2219-2840","note":"Biffi,Roberto. Division of Abdomino-pelvic Surgery, European Institute of Oncology, Via Ripamonti 435, I-20141 Milan, Italy. roberto.biffi@ieo.it","journalAbbreviation":"World J Gastroenterol","author":[{"family":"Biffi","given":"Roberto"},{"family":"Fazio","given":"Nicola"},{"family":"Luca","given":"Fabrizio"},{"family":"Chiappa","given":"Antonio"},{"family":"Andreoni","given":"Bruno"},{"family":"Zampino","given":"Maria Giulia"},{"family":"Roth","given":"Arnaud"},{"family":"Schuller","given":"Jan Christian"},{"family":"Fiori","given":"Giancarla"},{"family":"Orsi","given":"Franco"},{"family":"Bonomo","given":"Guido"},{"family":"Crosta","given":"Cristiano"},{"family":"Huber","given":"Olivier"}],"issued":{"date-parts":[["2010"]]}}}],"schema":"https://github.com/citation-style-language/schema/raw/master/csl-citation.json"}</w:instrText>
      </w:r>
      <w:r w:rsidRPr="00D56EA8">
        <w:fldChar w:fldCharType="end"/>
      </w:r>
      <w:bookmarkStart w:id="91" w:name="__Fieldmark__799_283371796"/>
      <w:bookmarkEnd w:id="90"/>
      <w:bookmarkEnd w:id="91"/>
      <w:r w:rsidRPr="001549CD">
        <w:rPr>
          <w:rFonts w:ascii="Book Antiqua" w:eastAsia="TimesNewRomanPSMT" w:hAnsi="Book Antiqua" w:cs="Book Antiqua"/>
          <w:sz w:val="24"/>
          <w:szCs w:val="24"/>
        </w:rPr>
        <w:t>. One of the studies did not even consider survival as a primary end point, and the objective of the study was the effect of preoperative drugs on clinical outcomes of surgery (morbidity and mortalit</w:t>
      </w:r>
      <w:r w:rsidR="001549CD" w:rsidRPr="001549CD">
        <w:rPr>
          <w:rFonts w:ascii="Book Antiqua" w:eastAsia="TimesNewRomanPSMT" w:hAnsi="Book Antiqua" w:cs="Book Antiqua"/>
          <w:sz w:val="24"/>
          <w:szCs w:val="24"/>
        </w:rPr>
        <w:t>y) and on pathological response</w:t>
      </w:r>
      <w:r w:rsidRPr="00D56EA8">
        <w:fldChar w:fldCharType="begin"/>
      </w:r>
      <w:r w:rsidRPr="00D56EA8">
        <w:instrText>ADDIN ZOTERO_ITEM CSL_CITATION {"citationID":"vkFLxkoj","properties":{"formattedCitation":"{\\rtf \\super [39]\\nosupersub{}}","plainCitation":"[39]"},"citationItems":[{"id":206,"uris":["http://zotero.org/users/4180559/items/3AE58QT4"],"uri":["http://zotero.org/users/4180559/items/3AE58QT4"],"itemData":{"id":206,"type":"article-journal","title":"Surgical outcome after docetaxel-based neoadjuvant chemotherapy in locally-advanced gastric cancer.","container-title":"World journal of gastroenterology","page":"868-74","volume":"16","issue":"7","abstract":"AIM: To investigate feasibility, morbidity and surgical mortality of a docetaxel-based chemotherapy regimen randomly administered before or after gastrectomy in patients suffering from locally-advanced resectable gastric cancer., METHODS: Patients suffering from locally-advanced (T3-4 any N M0 or any T N1-3 M0) gastric carcinoma, staged with endoscopic ultrasound, bone scan, computed tomography, and laparoscopy, were assigned to receive four 21 d/cycles of TCF (docetaxel 75 mg/m(2) day 1, cisplatin 75 mg/m(2) day 1, and fluorouracil 300 mg/m(2) per day for days 1-14), either before (Arm A) or after (Arm B) gastrectomy. Operative morbidity, overall mortality, and severe adverse events were compared by intention-to-treat analysis., RESULTS: From November 1999 to November 2005, 70 patients were treated. After preoperative TCF (Arm A), thirty-two (94%) resections were performed, 85% of which were R0. Pathological response was complete in 4 patients (11.7%), and partial in 18 (55%). No surgical mortality and 28.5% morbidity rate were observed, similar to those of immediate surgery arm (P = 0.86). Serious chemotherapy adverse events tended to be more frequent in arm B (23% vs 11%, P = 0.07), with a single death per arm., CONCLUSION: Surgery following docetaxel-based chemotherapy was safe and with similar morbidity to immediate surgery in patients with locally-advanced resectable gastric carcinoma.","ISSN":"2219-2840","note":"Biffi,Roberto. Division of Abdomino-pelvic Surgery, European Institute of Oncology, Via Ripamonti 435, I-20141 Milan, Italy. roberto.biffi@ieo.it","journalAbbreviation":"World J Gastroenterol","author":[{"family":"Biffi","given":"Roberto"},{"family":"Fazio","given":"Nicola"},{"family":"Luca","given":"Fabrizio"},{"family":"Chiappa","given":"Antonio"},{"family":"Andreoni","given":"Bruno"},{"family":"Zampino","given":"Maria Giulia"},{"family":"Roth","given":"Arnaud"},{"family":"Schuller","given":"Jan Christian"},{"family":"Fiori","given":"Giancarla"},{"family":"Orsi","given":"Franco"},{"family":"Bonomo","given":"Guido"},{"family":"Crosta","given":"Cristiano"},{"family":"Huber","given":"Olivier"}],"issued":{"date-parts":[["2010"]]}}}],"schema":"https://github.com/citation-style-language/schema/raw/master/csl-citation.json"}</w:instrText>
      </w:r>
      <w:r w:rsidRPr="00D56EA8">
        <w:fldChar w:fldCharType="separate"/>
      </w:r>
      <w:bookmarkStart w:id="92" w:name="__Fieldmark__808_283371796"/>
      <w:r w:rsidRPr="00D56EA8">
        <w:rPr>
          <w:rFonts w:ascii="Book Antiqua" w:eastAsia="TimesNewRomanPSMT" w:hAnsi="Book Antiqua" w:cs="Book Antiqua"/>
          <w:sz w:val="24"/>
          <w:szCs w:val="24"/>
          <w:vertAlign w:val="superscript"/>
          <w:lang w:val="en-US"/>
        </w:rPr>
        <w:t>[39]</w:t>
      </w:r>
      <w:r w:rsidRPr="00D56EA8">
        <w:fldChar w:fldCharType="end"/>
      </w:r>
      <w:bookmarkEnd w:id="92"/>
      <w:r w:rsidRPr="00D56EA8">
        <w:rPr>
          <w:rFonts w:ascii="Book Antiqua" w:eastAsia="TimesNewRomanPSMT" w:hAnsi="Book Antiqua" w:cs="Book Antiqua"/>
          <w:sz w:val="24"/>
          <w:szCs w:val="24"/>
          <w:lang w:val="en-US"/>
        </w:rPr>
        <w:t>. The EORTC trial effectively aimed to detect an improvement in median survival after administration of a neoadjuvant treatment, but when it was stopped for poor accrual, despite a significant increase in curative resection, it failed to</w:t>
      </w:r>
      <w:r w:rsidR="001549CD">
        <w:rPr>
          <w:rFonts w:ascii="Book Antiqua" w:eastAsia="TimesNewRomanPSMT" w:hAnsi="Book Antiqua" w:cs="Book Antiqua"/>
          <w:sz w:val="24"/>
          <w:szCs w:val="24"/>
          <w:lang w:val="en-US"/>
        </w:rPr>
        <w:t xml:space="preserve"> demonstrate a survival benefit</w:t>
      </w:r>
      <w:r w:rsidRPr="00D56EA8">
        <w:fldChar w:fldCharType="begin"/>
      </w:r>
      <w:r w:rsidRPr="00D56EA8">
        <w:instrText>ADDIN ZOTERO_ITEM CSL_CITATION {"citationID":"dICMK2bh","properties":{"formattedCitation":"{\\rtf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Pr="00D56EA8">
        <w:fldChar w:fldCharType="separate"/>
      </w:r>
      <w:bookmarkStart w:id="93" w:name="__Fieldmark__813_283371796"/>
      <w:r w:rsidRPr="00D56EA8">
        <w:rPr>
          <w:rFonts w:ascii="Book Antiqua" w:eastAsia="TimesNewRomanPSMT" w:hAnsi="Book Antiqua" w:cs="Book Antiqua"/>
          <w:sz w:val="24"/>
          <w:szCs w:val="24"/>
          <w:vertAlign w:val="superscript"/>
          <w:lang w:val="en-US"/>
        </w:rPr>
        <w:t>[15]</w:t>
      </w:r>
      <w:r w:rsidRPr="00D56EA8">
        <w:fldChar w:fldCharType="end"/>
      </w:r>
      <w:bookmarkEnd w:id="93"/>
      <w:r w:rsidRPr="00D56EA8">
        <w:rPr>
          <w:rFonts w:ascii="Book Antiqua" w:hAnsi="Book Antiqua" w:cs="Book Antiqua"/>
          <w:sz w:val="24"/>
          <w:szCs w:val="24"/>
          <w:lang w:val="en-US"/>
        </w:rPr>
        <w:t>.</w:t>
      </w:r>
      <w:r w:rsidRPr="00D56EA8">
        <w:rPr>
          <w:rFonts w:ascii="Book Antiqua" w:eastAsia="TimesNewRomanPSMT" w:hAnsi="Book Antiqua" w:cs="Book Antiqua"/>
          <w:sz w:val="24"/>
          <w:szCs w:val="24"/>
          <w:lang w:val="en-US"/>
        </w:rPr>
        <w:t xml:space="preserve"> The authors themselves concluded that the high quality of surgery performed with extended resection of regional lymph nodes outside the </w:t>
      </w:r>
      <w:proofErr w:type="spellStart"/>
      <w:r w:rsidRPr="00D56EA8">
        <w:rPr>
          <w:rFonts w:ascii="Book Antiqua" w:eastAsia="TimesNewRomanPSMT" w:hAnsi="Book Antiqua" w:cs="Book Antiqua"/>
          <w:sz w:val="24"/>
          <w:szCs w:val="24"/>
          <w:lang w:val="en-US"/>
        </w:rPr>
        <w:t>perigastric</w:t>
      </w:r>
      <w:proofErr w:type="spellEnd"/>
      <w:r w:rsidRPr="00D56EA8">
        <w:rPr>
          <w:rFonts w:ascii="Book Antiqua" w:eastAsia="TimesNewRomanPSMT" w:hAnsi="Book Antiqua" w:cs="Book Antiqua"/>
          <w:sz w:val="24"/>
          <w:szCs w:val="24"/>
          <w:lang w:val="en-US"/>
        </w:rPr>
        <w:t xml:space="preserve"> area was responsible for the better than expected outcome after radical surgery alone. In fact, the survival rates at 2 and 5 years were surprisingly high at approximately 70 and 50%, respectively, without any differences in the two arms of the study.</w:t>
      </w:r>
    </w:p>
    <w:p w:rsidR="004058FA" w:rsidRPr="00D56EA8" w:rsidRDefault="004058FA" w:rsidP="00313C26">
      <w:pPr>
        <w:snapToGrid w:val="0"/>
        <w:spacing w:line="360" w:lineRule="auto"/>
        <w:jc w:val="both"/>
        <w:rPr>
          <w:rFonts w:ascii="Book Antiqua" w:eastAsia="TimesNewRomanPSMT" w:hAnsi="Book Antiqua" w:cs="Book Antiqua"/>
          <w:sz w:val="24"/>
          <w:szCs w:val="24"/>
          <w:lang w:val="en-US"/>
        </w:rPr>
      </w:pPr>
    </w:p>
    <w:p w:rsidR="004058FA" w:rsidRPr="001549CD" w:rsidRDefault="00313C26" w:rsidP="00313C26">
      <w:pPr>
        <w:snapToGrid w:val="0"/>
        <w:spacing w:line="360" w:lineRule="auto"/>
        <w:jc w:val="both"/>
        <w:rPr>
          <w:rFonts w:ascii="Book Antiqua" w:hAnsi="Book Antiqua" w:cs="Book Antiqua"/>
          <w:sz w:val="24"/>
          <w:szCs w:val="24"/>
          <w:lang w:val="en-US" w:eastAsia="zh-CN"/>
        </w:rPr>
      </w:pPr>
      <w:r w:rsidRPr="001549CD">
        <w:rPr>
          <w:rFonts w:ascii="Book Antiqua" w:eastAsia="TimesNewRomanPS-ItalicMT" w:hAnsi="Book Antiqua" w:cs="Book Antiqua"/>
          <w:b/>
          <w:i/>
          <w:iCs/>
          <w:sz w:val="24"/>
          <w:szCs w:val="24"/>
          <w:lang w:val="en-US"/>
        </w:rPr>
        <w:t>Survival results after surgery alone in reference centers</w:t>
      </w:r>
    </w:p>
    <w:p w:rsidR="004058FA" w:rsidRPr="00D56EA8" w:rsidRDefault="00313C26" w:rsidP="00313C26">
      <w:pPr>
        <w:snapToGrid w:val="0"/>
        <w:spacing w:line="360" w:lineRule="auto"/>
        <w:jc w:val="both"/>
      </w:pPr>
      <w:r w:rsidRPr="00D56EA8">
        <w:rPr>
          <w:rFonts w:ascii="Book Antiqua" w:eastAsia="TimesNewRomanPSMT" w:hAnsi="Book Antiqua" w:cs="Book Antiqua"/>
          <w:sz w:val="24"/>
          <w:szCs w:val="24"/>
          <w:lang w:val="en-US"/>
        </w:rPr>
        <w:t xml:space="preserve">As already reported above, several studies from either eastern or western countries have reported survival rates after adequate surgery with extended nodal dissection that were </w:t>
      </w:r>
      <w:r w:rsidRPr="00D56EA8">
        <w:rPr>
          <w:rFonts w:ascii="Book Antiqua" w:eastAsia="TimesNewRomanPSMT" w:hAnsi="Book Antiqua" w:cs="Book Antiqua"/>
          <w:sz w:val="24"/>
          <w:szCs w:val="24"/>
          <w:lang w:val="en-US"/>
        </w:rPr>
        <w:lastRenderedPageBreak/>
        <w:t>significantly higher than r</w:t>
      </w:r>
      <w:r w:rsidR="001549CD">
        <w:rPr>
          <w:rFonts w:ascii="Book Antiqua" w:eastAsia="TimesNewRomanPSMT" w:hAnsi="Book Antiqua" w:cs="Book Antiqua"/>
          <w:sz w:val="24"/>
          <w:szCs w:val="24"/>
          <w:lang w:val="en-US"/>
        </w:rPr>
        <w:t>ates reported both in the MAGIC</w:t>
      </w:r>
      <w:r w:rsidRPr="00D56EA8">
        <w:fldChar w:fldCharType="begin"/>
      </w:r>
      <w:r w:rsidRPr="00D56EA8">
        <w:instrText>ADDIN ZOTERO_ITEM CSL_CITATION {"citationID":"kR3rftgi","properties":{"formattedCitation":"{\\rtf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Pr="00D56EA8">
        <w:fldChar w:fldCharType="separate"/>
      </w:r>
      <w:bookmarkStart w:id="94" w:name="__Fieldmark__822_283371796"/>
      <w:r w:rsidRPr="00D56EA8">
        <w:rPr>
          <w:rFonts w:ascii="Book Antiqua" w:eastAsia="TimesNewRomanPSMT" w:hAnsi="Book Antiqua" w:cs="Book Antiqua"/>
          <w:sz w:val="24"/>
          <w:szCs w:val="24"/>
          <w:vertAlign w:val="superscript"/>
          <w:lang w:val="en-US"/>
        </w:rPr>
        <w:t>[17]</w:t>
      </w:r>
      <w:r w:rsidRPr="00D56EA8">
        <w:fldChar w:fldCharType="end"/>
      </w:r>
      <w:bookmarkEnd w:id="94"/>
      <w:r w:rsidR="004C6B24">
        <w:rPr>
          <w:rFonts w:ascii="Book Antiqua" w:eastAsia="TimesNewRomanPSMT" w:hAnsi="Book Antiqua" w:cs="Book Antiqua"/>
          <w:sz w:val="24"/>
          <w:szCs w:val="24"/>
          <w:lang w:val="en-US"/>
        </w:rPr>
        <w:t xml:space="preserve"> and FNCLCC-FFCD</w:t>
      </w:r>
      <w:r w:rsidRPr="00D56EA8">
        <w:fldChar w:fldCharType="begin"/>
      </w:r>
      <w:r w:rsidRPr="00D56EA8">
        <w:instrText>ADDIN ZOTERO_ITEM CSL_CITATION {"citationID":"aMeYC6Xu","properties":{"formattedCitation":"{\\rtf \\super [18]\\nosupersub{}}","plainCitation":"[18]"},"citationItems":[{"id":207,"uris":["http://zotero.org/users/4180559/items/XZ4V2N6X"],"uri":["http://zotero.org/users/4180559/items/XZ4V2N6X"],"itemData":{"id":207,"type":"article-journal","title":"Perioperative chemotherapy compared with surgery alone for resectable gastroesophageal adenocarcinoma: an FNCLCC and FFCD multicenter phase III trial.","container-title":"Journal of clinical oncology : official journal of the American Society of Clinical Oncology","page":"1715-21","volume":"29","issue":"13","abstract":"PURPOSE: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OS.","ISSN":"1527-7755","note":"Ychou,Marc. Centre Regional de Lutte Contre le Cancer Val d'Aurelle, 298 rue des apothicaires-34298 Montpellier Cedex 05, France. MYchou@valdorel.fnclcc.fr","journalAbbreviation":"J Clin Oncol","author":[{"family":"Ychou","given":"Marc"},{"family":"Boige","given":"Valerie"},{"family":"Pignon","given":"Jean-Pierre"},{"family":"Conroy","given":"Thierry"},{"family":"Bouche","given":"Olivier"},{"family":"Lebreton","given":"Gilles"},{"family":"Ducourtieux","given":"Muriel"},{"family":"Bedenne","given":"Laurent"},{"family":"Fabre","given":"Jean-Michel"},{"family":"Saint-Aubert","given":"Bernard"},{"family":"Geneve","given":"Jean"},{"family":"Lasser","given":"Philippe"},{"family":"Rougier","given":"Philippe"}],"issued":{"date-parts":[["2011"]]}}}],"schema":"https://github.com/citation-style-language/schema/raw/master/csl-citation.json"}</w:instrText>
      </w:r>
      <w:r w:rsidRPr="00D56EA8">
        <w:fldChar w:fldCharType="separate"/>
      </w:r>
      <w:bookmarkStart w:id="95" w:name="__Fieldmark__827_283371796"/>
      <w:r w:rsidRPr="00D56EA8">
        <w:rPr>
          <w:rFonts w:ascii="Book Antiqua" w:eastAsia="TimesNewRomanPSMT" w:hAnsi="Book Antiqua" w:cs="Book Antiqua"/>
          <w:sz w:val="24"/>
          <w:szCs w:val="24"/>
          <w:vertAlign w:val="superscript"/>
          <w:lang w:val="en-US"/>
        </w:rPr>
        <w:t>[18]</w:t>
      </w:r>
      <w:r w:rsidRPr="00D56EA8">
        <w:fldChar w:fldCharType="end"/>
      </w:r>
      <w:bookmarkEnd w:id="95"/>
      <w:r w:rsidRPr="00D56EA8">
        <w:rPr>
          <w:rFonts w:ascii="Book Antiqua" w:eastAsia="TimesNewRomanPSMT" w:hAnsi="Book Antiqua" w:cs="Book Antiqua"/>
          <w:sz w:val="24"/>
          <w:szCs w:val="24"/>
          <w:lang w:val="en-US"/>
        </w:rPr>
        <w:t xml:space="preserve"> trials after neoadjuvant treatment followed by incomplete surgery. Furthermore, these studies consider only cancer arising from the stomach, while the two RCTs included the lower esophagus and EGJ cancers as well</w:t>
      </w:r>
      <w:r w:rsidR="001549CD">
        <w:rPr>
          <w:rFonts w:ascii="Book Antiqua" w:eastAsia="TimesNewRomanPSMT" w:hAnsi="Book Antiqua" w:cs="Book Antiqua" w:hint="eastAsia"/>
          <w:sz w:val="24"/>
          <w:szCs w:val="24"/>
          <w:lang w:val="en-US" w:eastAsia="zh-CN"/>
        </w:rPr>
        <w:t xml:space="preserve"> </w:t>
      </w:r>
      <w:r w:rsidR="001549CD" w:rsidRPr="001549CD">
        <w:rPr>
          <w:rFonts w:ascii="Book Antiqua" w:eastAsia="TimesNewRomanPS-ItalicMT" w:hAnsi="Book Antiqua" w:cs="Book Antiqua"/>
          <w:iCs/>
          <w:sz w:val="24"/>
          <w:szCs w:val="24"/>
          <w:lang w:val="en-US"/>
        </w:rPr>
        <w:t>(Table 4)</w:t>
      </w:r>
      <w:r w:rsidRPr="00D56EA8">
        <w:rPr>
          <w:rFonts w:ascii="Book Antiqua" w:eastAsia="TimesNewRomanPSMT" w:hAnsi="Book Antiqua" w:cs="Book Antiqua"/>
          <w:sz w:val="24"/>
          <w:szCs w:val="24"/>
          <w:lang w:val="en-US"/>
        </w:rPr>
        <w:t xml:space="preserve">. </w:t>
      </w:r>
    </w:p>
    <w:p w:rsidR="004058FA" w:rsidRPr="00D56EA8" w:rsidRDefault="00313C26" w:rsidP="001549CD">
      <w:pPr>
        <w:snapToGrid w:val="0"/>
        <w:spacing w:line="360" w:lineRule="auto"/>
        <w:ind w:firstLineChars="100" w:firstLine="240"/>
        <w:jc w:val="both"/>
      </w:pPr>
      <w:r w:rsidRPr="00D56EA8">
        <w:rPr>
          <w:rFonts w:ascii="Book Antiqua" w:eastAsia="TimesNewRomanPSMT" w:hAnsi="Book Antiqua" w:cs="Book Antiqua"/>
          <w:sz w:val="24"/>
          <w:szCs w:val="24"/>
          <w:lang w:val="en-US"/>
        </w:rPr>
        <w:t>Recently, Maruyama</w:t>
      </w:r>
      <w:r w:rsidR="001549CD">
        <w:rPr>
          <w:rFonts w:ascii="Book Antiqua" w:eastAsia="TimesNewRomanPSMT" w:hAnsi="Book Antiqua" w:cs="Book Antiqua" w:hint="eastAsia"/>
          <w:sz w:val="24"/>
          <w:szCs w:val="24"/>
          <w:lang w:val="en-US" w:eastAsia="zh-CN"/>
        </w:rPr>
        <w:t xml:space="preserve"> </w:t>
      </w:r>
      <w:r w:rsidR="001549CD" w:rsidRPr="001549CD">
        <w:rPr>
          <w:rFonts w:ascii="Book Antiqua" w:eastAsia="TimesNewRomanPSMT" w:hAnsi="Book Antiqua" w:cs="Book Antiqua" w:hint="eastAsia"/>
          <w:i/>
          <w:sz w:val="24"/>
          <w:szCs w:val="24"/>
          <w:lang w:val="en-US" w:eastAsia="zh-CN"/>
        </w:rPr>
        <w:t>et al</w:t>
      </w:r>
      <w:r w:rsidRPr="00D56EA8">
        <w:fldChar w:fldCharType="begin"/>
      </w:r>
      <w:r w:rsidRPr="00D56EA8">
        <w:instrText>ADDIN ZOTERO_ITEM CSL_CITATION {"citationID":"9Uag0Pwh","properties":{"formattedCitation":"{\\rtf \\super [48]\\nosupersub{}}","plainCitation":"[48]"},"citationItems":[{"id":463,"uris":["http://zotero.org/users/4180559/items/TX2TSQI8"],"uri":["http://zotero.org/users/4180559/items/TX2TSQI8"],"itemData":{"id":463,"type":"article-journal","title":"Surgical treatment of gastric cancer in Japan, trend from standardization to individualization","container-title":"Chirurgia (Bucharest, Romania: 1990)","page":"722-730","volume":"109","issue":"6","source":"PubMed","abstract":"Japan has a huge number of patients with gastric cancer and has developed various surgical treatments for this disease.This paper intends to introduce our strategies against gastric cancer. The Japanese Gastric Cancer Association was established in 1962. Its major purposes are promotion of basic and clinical researches and popularization of the latest knowledge and technologies. For the purposes, the association organized the annual scientific meeting and the nationwide registry by member hospitals, and published the Japanese Classification of Gastric Cancer (1) and the Treatment Guide Line (2). The nationwide registry reported that proportion of Stage-I cancer was 22.5% in 1963-66,which increased to 59.3% in 2008 (3,4,5). 11,261 patients with gastric resection were registered by 187 hospitals in 2008. 63 patients were died within 30 postoperative days and the direct death rate was 0.55%. 5 year survival rate (5YSR) was 37.5% for resected cases in 1963-66, which was improved to 70.1% in 2008. 5YSR was improved from 55.1% to 74.1% for Stage-II, and from 39.1% to 48.8% for Stage-III in the period. According to remarkable increase of early stage cancer, principle of surgical treatments was shifted from \"œextended and standardized surgery for radicality\" to \"œreasonable and individual surgery considering safety and quality of life\". This trend produced a large variation in surgical treatments; namely 1) minimally invasive surgeries,2) function preserving surgeries, 3) optimal extent of lymph node dissection, and 4) aggressive but safe surgeries.Intention of this paper is to explain these procedures, the intentions, the indications, and the treatment results.","ISSN":"1221-9118","note":"PMID: 25560493","journalAbbreviation":"Chirurgia (Bucur)","language":"eng","author":[{"family":"Maruyama","given":"K."},{"family":"Katai","given":"H."},{"literal":"-"}],"issued":{"date-parts":[["2014",12]]}}}],"schema":"https://github.com/citation-style-language/schema/raw/master/csl-citation.json"}</w:instrText>
      </w:r>
      <w:r w:rsidRPr="00D56EA8">
        <w:fldChar w:fldCharType="separate"/>
      </w:r>
      <w:bookmarkStart w:id="96" w:name="__Fieldmark__834_283371796"/>
      <w:r w:rsidRPr="00D56EA8">
        <w:rPr>
          <w:rFonts w:ascii="Book Antiqua" w:eastAsia="TimesNewRomanPSMT" w:hAnsi="Book Antiqua" w:cs="Book Antiqua"/>
          <w:sz w:val="24"/>
          <w:szCs w:val="24"/>
          <w:vertAlign w:val="superscript"/>
          <w:lang w:val="en-US"/>
        </w:rPr>
        <w:t>[48]</w:t>
      </w:r>
      <w:r w:rsidRPr="00D56EA8">
        <w:fldChar w:fldCharType="end"/>
      </w:r>
      <w:bookmarkEnd w:id="96"/>
      <w:r w:rsidRPr="00D56EA8">
        <w:rPr>
          <w:rFonts w:ascii="Book Antiqua" w:eastAsia="TimesNewRomanPSMT" w:hAnsi="Book Antiqua" w:cs="Book Antiqua"/>
          <w:sz w:val="24"/>
          <w:szCs w:val="24"/>
          <w:lang w:val="en-US"/>
        </w:rPr>
        <w:t xml:space="preserve"> reported an overall 5-year survival rate of 70.1% among all UICC stages of the disease (data from Japanese Nationwide Registry of 11.261 gastric patients over the period 1991-2009) after surgery alone with accurate D2 lymph node dissection. Removing data for Stage I patients, which usually do not have indications for preoperative treatment, the rates referring to UICC stage II and III, which are commonly submitted to NAC according to the current guidelines, were 73% and 44.5, respectively and were still significantly higher with respect to figures reported in the neoadjuvant settings discussed above</w:t>
      </w:r>
      <w:r w:rsidR="001549CD">
        <w:rPr>
          <w:rFonts w:ascii="Book Antiqua" w:eastAsia="TimesNewRomanPSMT" w:hAnsi="Book Antiqua" w:cs="Book Antiqua" w:hint="eastAsia"/>
          <w:sz w:val="24"/>
          <w:szCs w:val="24"/>
          <w:lang w:val="en-US" w:eastAsia="zh-CN"/>
        </w:rPr>
        <w:t xml:space="preserve"> </w:t>
      </w:r>
      <w:r w:rsidR="001549CD" w:rsidRPr="001549CD">
        <w:rPr>
          <w:rFonts w:ascii="Book Antiqua" w:eastAsia="TimesNewRomanPS-ItalicMT" w:hAnsi="Book Antiqua" w:cs="Book Antiqua"/>
          <w:iCs/>
          <w:sz w:val="24"/>
          <w:szCs w:val="24"/>
          <w:lang w:val="en-US"/>
        </w:rPr>
        <w:t>(Table 4)</w:t>
      </w:r>
      <w:r w:rsidRPr="00D56EA8">
        <w:rPr>
          <w:rFonts w:ascii="Book Antiqua" w:eastAsia="TimesNewRomanPSMT" w:hAnsi="Book Antiqua" w:cs="Book Antiqua"/>
          <w:sz w:val="24"/>
          <w:szCs w:val="24"/>
          <w:lang w:val="en-US"/>
        </w:rPr>
        <w:t>.</w:t>
      </w:r>
    </w:p>
    <w:p w:rsidR="004058FA" w:rsidRPr="00D56EA8" w:rsidRDefault="00313C26" w:rsidP="001549CD">
      <w:pPr>
        <w:snapToGrid w:val="0"/>
        <w:spacing w:line="360" w:lineRule="auto"/>
        <w:ind w:firstLineChars="100" w:firstLine="240"/>
        <w:jc w:val="both"/>
      </w:pPr>
      <w:r w:rsidRPr="00D56EA8">
        <w:rPr>
          <w:rFonts w:ascii="Book Antiqua" w:eastAsia="TimesNewRomanPSMT" w:hAnsi="Book Antiqua" w:cs="Book Antiqua"/>
          <w:sz w:val="24"/>
          <w:szCs w:val="24"/>
          <w:lang w:val="en-US"/>
        </w:rPr>
        <w:t>In a re</w:t>
      </w:r>
      <w:r w:rsidR="001549CD">
        <w:rPr>
          <w:rFonts w:ascii="Book Antiqua" w:eastAsia="TimesNewRomanPSMT" w:hAnsi="Book Antiqua" w:cs="Book Antiqua"/>
          <w:sz w:val="24"/>
          <w:szCs w:val="24"/>
          <w:lang w:val="en-US"/>
        </w:rPr>
        <w:t xml:space="preserve">cent RCT from Taiwan, Wu </w:t>
      </w:r>
      <w:r w:rsidR="001549CD" w:rsidRPr="001549CD">
        <w:rPr>
          <w:rFonts w:ascii="Book Antiqua" w:eastAsia="TimesNewRomanPSMT" w:hAnsi="Book Antiqua" w:cs="Book Antiqua"/>
          <w:i/>
          <w:sz w:val="24"/>
          <w:szCs w:val="24"/>
          <w:lang w:val="en-US"/>
        </w:rPr>
        <w:t>et al</w:t>
      </w:r>
      <w:r w:rsidRPr="00D56EA8">
        <w:fldChar w:fldCharType="begin"/>
      </w:r>
      <w:r w:rsidRPr="00D56EA8">
        <w:instrText>ADDIN ZOTERO_ITEM CSL_CITATION {"citationID":"nRe18mXG","properties":{"formattedCitation":"{\\rtf \\super [53]\\nosupersub{}}","plainCitation":"[53]"},"citationItems":[{"id":461,"uris":["http://zotero.org/users/4180559/items/WC82D4VX"],"uri":["http://zotero.org/users/4180559/items/WC82D4VX"],"itemData":{"id":461,"type":"article-journal","title":"Nodal dissection for patients with gastric cancer: a randomised controlled trial","container-title":"The Lancet. Oncology","page":"309-315","volume":"7","issue":"4","source":"PubMed","abstract":"BACKGROUND: The survival benefit and morbidity after nodal dissection for gastric cancer remains controversial. We aimed to do a single-institution randomised trial to compare D1 (ie, level 1) lymphadenectomy with that of D3 (ie, levels 1, 2, and 3) dissection for gastric cancer in terms of overall survival and disease-free survival.\nMETHODS: From Oct 7, 1993, to Aug 12, 1999, 335 patients were registered. 221 patients were eligible, 110 of whom were randomly assigned D1 surgery and 111 of whom were randomly assigned D3 surgery, both with curative intent. Three participating surgeons had done at least 25 independent D3 dissections before the start of the trial, and every procedure was verified by pathological analyses. The primary endpoints were 5-year overall survival and 5-year disease-free survival. We also analysed risk of recurrence. Main analyses were done by intention to treat. This trial is registered at the US National Institute of Health website .\nFINDINGS: Median follow-up for the 110 (50%) survivors was 94.5 months (range 62.9-135.1). Overall 5-year survival was significantly higher in patients assigned D3 surgery than in those assigned D1 surgery (59.5% [95% CI 50.3-68.7] vs 53.6% [44.2-63.0]; difference beteween groups 5.9% [-7.3 to 19.1], log-rank p=0.041). 215 patients who had R0 resection (ie, no microscopic evidence of residual disease) had recurrence at 5 years of 50.6% [41.1-60.2] for D1 surgery and 40.3% [30.9-49.7] for D3 surgery (difference between groups 10.3% [-3.2 to 23.7], log-rank p=0.197).\nINTERPRETATION: D3 nodal dissection, compared with that of D1, offers a survival benefit for patients with gastric cancer when done by well trained, experienced surgeons.","DOI":"10.1016/S1470-2045(06)70623-4","ISSN":"1470-2045","note":"PMID: 16574546","shortTitle":"Nodal dissection for patients with gastric cancer","journalAbbreviation":"Lancet Oncol.","language":"eng","author":[{"family":"Wu","given":"Chew-Wun"},{"family":"Hsiung","given":"Chao A."},{"family":"Lo","given":"Su-Shun"},{"family":"Hsieh","given":"Mao-Chin"},{"family":"Chen","given":"Jen-Hao"},{"family":"Li","given":"Anna Fen-Yau"},{"family":"Lui","given":"Wing-Yiu"},{"family":"Whang-Peng","given":"Jacqueline"}],"issued":{"date-parts":[["2006",4]]}}}],"schema":"https://github.com/citation-style-language/schema/raw/master/csl-citation.json"}</w:instrText>
      </w:r>
      <w:r w:rsidRPr="00D56EA8">
        <w:fldChar w:fldCharType="separate"/>
      </w:r>
      <w:bookmarkStart w:id="97" w:name="__Fieldmark__841_283371796"/>
      <w:r w:rsidRPr="00D56EA8">
        <w:rPr>
          <w:rFonts w:ascii="Book Antiqua" w:eastAsia="TimesNewRomanPSMT" w:hAnsi="Book Antiqua" w:cs="Book Antiqua"/>
          <w:sz w:val="24"/>
          <w:szCs w:val="24"/>
          <w:vertAlign w:val="superscript"/>
          <w:lang w:val="en-US"/>
        </w:rPr>
        <w:t>[53]</w:t>
      </w:r>
      <w:r w:rsidRPr="00D56EA8">
        <w:fldChar w:fldCharType="end"/>
      </w:r>
      <w:bookmarkEnd w:id="97"/>
      <w:r w:rsidRPr="00D56EA8">
        <w:rPr>
          <w:rFonts w:ascii="Book Antiqua" w:eastAsia="TimesNewRomanPSMT" w:hAnsi="Book Antiqua" w:cs="Book Antiqua"/>
          <w:sz w:val="24"/>
          <w:szCs w:val="24"/>
          <w:lang w:val="en-US"/>
        </w:rPr>
        <w:t xml:space="preserve"> observed an overall 5-year survival of 59.5% after extended surgery, and the rate of T1 patients in this study population was 26%</w:t>
      </w:r>
      <w:r w:rsidR="001549CD">
        <w:rPr>
          <w:rFonts w:ascii="Book Antiqua" w:eastAsia="TimesNewRomanPSMT" w:hAnsi="Book Antiqua" w:cs="Book Antiqua" w:hint="eastAsia"/>
          <w:sz w:val="24"/>
          <w:szCs w:val="24"/>
          <w:lang w:val="en-US" w:eastAsia="zh-CN"/>
        </w:rPr>
        <w:t xml:space="preserve"> </w:t>
      </w:r>
      <w:r w:rsidR="001549CD" w:rsidRPr="001549CD">
        <w:rPr>
          <w:rFonts w:ascii="Book Antiqua" w:eastAsia="TimesNewRomanPS-ItalicMT" w:hAnsi="Book Antiqua" w:cs="Book Antiqua"/>
          <w:iCs/>
          <w:sz w:val="24"/>
          <w:szCs w:val="24"/>
          <w:lang w:val="en-US"/>
        </w:rPr>
        <w:t>(Table 4)</w:t>
      </w:r>
      <w:r w:rsidRPr="00D56EA8">
        <w:rPr>
          <w:rFonts w:ascii="Book Antiqua" w:eastAsia="TimesNewRomanPSMT" w:hAnsi="Book Antiqua" w:cs="Book Antiqua"/>
          <w:sz w:val="24"/>
          <w:szCs w:val="24"/>
          <w:lang w:val="en-US"/>
        </w:rPr>
        <w:t xml:space="preserve">. </w:t>
      </w:r>
    </w:p>
    <w:p w:rsidR="004058FA" w:rsidRPr="00D56EA8" w:rsidRDefault="001549CD" w:rsidP="001549CD">
      <w:pPr>
        <w:snapToGrid w:val="0"/>
        <w:spacing w:line="360" w:lineRule="auto"/>
        <w:ind w:firstLineChars="100" w:firstLine="240"/>
        <w:jc w:val="both"/>
      </w:pPr>
      <w:r>
        <w:rPr>
          <w:rFonts w:ascii="Book Antiqua" w:eastAsia="TimesNewRomanPSMT" w:hAnsi="Book Antiqua" w:cs="Book Antiqua"/>
          <w:sz w:val="24"/>
          <w:szCs w:val="24"/>
          <w:lang w:val="en-US"/>
        </w:rPr>
        <w:t xml:space="preserve">In 2017, Kim </w:t>
      </w:r>
      <w:r w:rsidRPr="001549CD">
        <w:rPr>
          <w:rFonts w:ascii="Book Antiqua" w:eastAsia="TimesNewRomanPSMT" w:hAnsi="Book Antiqua" w:cs="Book Antiqua"/>
          <w:i/>
          <w:sz w:val="24"/>
          <w:szCs w:val="24"/>
          <w:lang w:val="en-US"/>
        </w:rPr>
        <w:t>et al</w:t>
      </w:r>
      <w:r w:rsidR="00313C26" w:rsidRPr="00D56EA8">
        <w:fldChar w:fldCharType="begin"/>
      </w:r>
      <w:r w:rsidR="00313C26" w:rsidRPr="00D56EA8">
        <w:instrText>ADDIN ZOTERO_ITEM CSL_CITATION {"citationID":"Zy7n72R0","properties":{"formattedCitation":"{\\rtf \\super [49]\\nosupersub{}}","plainCitation":"[49]"},"citationItems":[{"id":469,"uris":["http://zotero.org/users/4180559/items/9AXTSAFJ"],"uri":["http://zotero.org/users/4180559/items/9AXTSAFJ"],"itemData":{"id":469,"type":"article-journal","title":"Does Hospital Volume Really Affect the Surgical and Oncological Outcomes of Gastric Cancer in Korea?","container-title":"Journal of Gastric Cancer","page":"246-254","volume":"17","issue":"3","source":"PubMed","abstract":"PURPOSE: The significance of hospital volume remains inconsistent and controversial. In particular, few studies have examined whether hospital volume is associated with the outcome of gastrectomy for gastric cancer in East Asia. This study examined the effect of hospital volume on the short-term surgical and long-term oncological outcomes of patients undergoing curative gastrectomy for gastric cancer.\nMATERIALS AND METHODS: Between 2009 and 2011, 1,561 patients underwent curative gastrectomy for gastric cancer at Seoul St. Mary's Hospital (n=1,322) and Bucheon St. Mary's Hospital (n=239). We defined Seoul St. Mary's Hospital as a high-volume center and Bucheon St. Mary's Hospital as a low-volume center.\nRESULTS: The extent of resection, rate of combined resection, tumor stage, operating time, and hospital stay did not differ significantly between the 2 hospitals. In addition, the hospital volume was not significantly associated with the 30-day morbidity and mortality. When the overall and disease-free survival rates of the patients were stratified according to stage, hospital volume was not significantly associated with prognosis at any stage.\nCONCLUSIONS: Hospital volume might not be a decisive factor with respect to the surgical and oncological outcomes of patients if well-trained surgeons perform gastrectomy for gastric cancer.","DOI":"10.5230/jgc.2017.17.e31","ISSN":"2093-582X","note":"PMID: 28970955\nPMCID: PMC5620094","journalAbbreviation":"J Gastric Cancer","language":"eng","author":[{"family":"Kim","given":"Eun Young"},{"family":"Song","given":"Kyo Young"},{"family":"Lee","given":"Junhyun"}],"issued":{"date-parts":[["2017",9]]}}}],"schema":"https://github.com/citation-style-language/schema/raw/master/csl-citation.json"}</w:instrText>
      </w:r>
      <w:r w:rsidR="00313C26" w:rsidRPr="00D56EA8">
        <w:fldChar w:fldCharType="separate"/>
      </w:r>
      <w:bookmarkStart w:id="98" w:name="__Fieldmark__848_283371796"/>
      <w:r w:rsidR="00313C26" w:rsidRPr="00D56EA8">
        <w:rPr>
          <w:rFonts w:ascii="Book Antiqua" w:eastAsia="TimesNewRomanPSMT" w:hAnsi="Book Antiqua" w:cs="Book Antiqua"/>
          <w:sz w:val="24"/>
          <w:szCs w:val="24"/>
          <w:vertAlign w:val="superscript"/>
          <w:lang w:val="en-US"/>
        </w:rPr>
        <w:t>[49]</w:t>
      </w:r>
      <w:r w:rsidR="00313C26" w:rsidRPr="00D56EA8">
        <w:fldChar w:fldCharType="end"/>
      </w:r>
      <w:bookmarkEnd w:id="98"/>
      <w:r w:rsidR="00313C26" w:rsidRPr="00D56EA8">
        <w:rPr>
          <w:rFonts w:ascii="Book Antiqua" w:eastAsia="TimesNewRomanPSMT" w:hAnsi="Book Antiqua" w:cs="Book Antiqua"/>
          <w:sz w:val="24"/>
          <w:szCs w:val="24"/>
          <w:lang w:val="en-US"/>
        </w:rPr>
        <w:t xml:space="preserve"> published survival data as observed in high volume centers in Korea. Overall, the 5-year survival was surprisingly very high at approximately 80% in all patients, but AJCC stage I represented 63% of the study population. Anyway, the 5-year survival rates for stage II and III were still 86.5% and 63.7%, respectively</w:t>
      </w:r>
      <w:r>
        <w:rPr>
          <w:rFonts w:ascii="Book Antiqua" w:eastAsia="TimesNewRomanPSMT" w:hAnsi="Book Antiqua" w:cs="Book Antiqua" w:hint="eastAsia"/>
          <w:sz w:val="24"/>
          <w:szCs w:val="24"/>
          <w:lang w:val="en-US" w:eastAsia="zh-CN"/>
        </w:rPr>
        <w:t xml:space="preserve"> </w:t>
      </w:r>
      <w:r w:rsidRPr="001549CD">
        <w:rPr>
          <w:rFonts w:ascii="Book Antiqua" w:eastAsia="TimesNewRomanPS-ItalicMT" w:hAnsi="Book Antiqua" w:cs="Book Antiqua"/>
          <w:iCs/>
          <w:sz w:val="24"/>
          <w:szCs w:val="24"/>
          <w:lang w:val="en-US"/>
        </w:rPr>
        <w:t>(Table 4)</w:t>
      </w:r>
      <w:r w:rsidR="00313C26" w:rsidRPr="00D56EA8">
        <w:rPr>
          <w:rFonts w:ascii="Book Antiqua" w:eastAsia="TimesNewRomanPSMT" w:hAnsi="Book Antiqua" w:cs="Book Antiqua"/>
          <w:sz w:val="24"/>
          <w:szCs w:val="24"/>
          <w:lang w:val="en-US"/>
        </w:rPr>
        <w:t xml:space="preserve">. </w:t>
      </w:r>
    </w:p>
    <w:p w:rsidR="004058FA" w:rsidRPr="00D56EA8" w:rsidRDefault="00313C26" w:rsidP="001549CD">
      <w:pPr>
        <w:snapToGrid w:val="0"/>
        <w:spacing w:line="360" w:lineRule="auto"/>
        <w:ind w:firstLineChars="100" w:firstLine="240"/>
        <w:jc w:val="both"/>
      </w:pPr>
      <w:r w:rsidRPr="00D56EA8">
        <w:rPr>
          <w:rFonts w:ascii="Book Antiqua" w:eastAsia="TimesNewRomanPSMT" w:hAnsi="Book Antiqua" w:cs="Book Antiqua"/>
          <w:sz w:val="24"/>
          <w:szCs w:val="24"/>
          <w:lang w:val="en-US"/>
        </w:rPr>
        <w:t>Survival rates after SA higher than those published in MAGIC and FNCLCC-FFCD neoadjuvant settings have been reported also in the western world, both in non-randomized and randomized studies on D2 gastrectomy. In historical non-randomized trials publishe</w:t>
      </w:r>
      <w:r w:rsidR="001549CD">
        <w:rPr>
          <w:rFonts w:ascii="Book Antiqua" w:eastAsia="TimesNewRomanPSMT" w:hAnsi="Book Antiqua" w:cs="Book Antiqua"/>
          <w:sz w:val="24"/>
          <w:szCs w:val="24"/>
          <w:lang w:val="en-US"/>
        </w:rPr>
        <w:t>d in the 80s and 90s in Germany</w:t>
      </w:r>
      <w:r w:rsidRPr="00D56EA8">
        <w:fldChar w:fldCharType="begin"/>
      </w:r>
      <w:r w:rsidRPr="00D56EA8">
        <w:instrText>ADDIN ZOTERO_ITEM CSL_CITATION {"citationID":"tGIKhmmF","properties":{"formattedCitation":"{\\rtf \\super [50]\\nosupersub{}}","plainCitation":"[50]"},"citationItems":[{"id":457,"uris":["http://zotero.org/users/4180559/items/DXR2S2GG"],"uri":["http://zotero.org/users/4180559/items/DXR2S2GG"],"itemData":{"id":457,"type":"article-journal","title":"Prognostic relevance of systematic lymph node dissection in gastric carcinoma. German Gastric Carcinoma Study Group","container-title":"The British Journal of Surgery","page":"1015-1018","volume":"80","issue":"8","source":"PubMed","abstract":"In a prospective multicentre study of 2394 patients with gastric carcinoma the prognostic relevance of systematic lymph node dissection was evaluated. Of 1654 patients undergoing resection, 558 had a standard lymph node dissection, defined as fewer than 26 nodes in the specimen, and 1096 underwent radical lymphadenectomy, i.e. 26 or more nodes in the specimen. Radical dissection significantly improved the survival rate in patients with Union Internacional Contra la Cancrum (UICC) stages II and IIIA tumours. Multivariate analysis identified radical dissection as an independent prognostic factor in the subgroups of patients with UICC tumour stages II and IIA. Radical dissection conferred no survival advantage in patients with pN2 tumours. There was no significant difference in morbidity and mortality rates between radical and standard lymph node dissection. Radical lymphadenectomy improves survival in patients with UICC gastric cancer stages II and IIIA, and should be the recommended treatment for such patients.","ISSN":"0007-1323","note":"PMID: 8402053","journalAbbreviation":"Br J Surg","language":"eng","author":[{"family":"Siewert","given":"J. R."},{"family":"Böttcher","given":"K."},{"family":"Roder","given":"J. D."},{"family":"Busch","given":"R."},{"family":"Hermanek","given":"P."},{"family":"Meyer","given":"H. J."}],"issued":{"date-parts":[["1993",8]]}}}],"schema":"https://github.com/citation-style-language/schema/raw/master/csl-citation.json"}</w:instrText>
      </w:r>
      <w:r w:rsidRPr="00D56EA8">
        <w:fldChar w:fldCharType="separate"/>
      </w:r>
      <w:bookmarkStart w:id="99" w:name="__Fieldmark__855_283371796"/>
      <w:r w:rsidRPr="00D56EA8">
        <w:rPr>
          <w:rFonts w:ascii="Book Antiqua" w:eastAsia="TimesNewRomanPSMT" w:hAnsi="Book Antiqua" w:cs="Book Antiqua"/>
          <w:sz w:val="24"/>
          <w:szCs w:val="24"/>
          <w:vertAlign w:val="superscript"/>
          <w:lang w:val="en-US"/>
        </w:rPr>
        <w:t>[50]</w:t>
      </w:r>
      <w:r w:rsidRPr="00D56EA8">
        <w:fldChar w:fldCharType="end"/>
      </w:r>
      <w:bookmarkEnd w:id="99"/>
      <w:r w:rsidRPr="00D56EA8">
        <w:rPr>
          <w:rFonts w:ascii="Book Antiqua" w:hAnsi="Book Antiqua" w:cs="Book Antiqua"/>
          <w:sz w:val="24"/>
          <w:szCs w:val="24"/>
          <w:lang w:val="en-US"/>
        </w:rPr>
        <w:t>,</w:t>
      </w:r>
      <w:r w:rsidR="001549CD">
        <w:rPr>
          <w:rFonts w:ascii="Book Antiqua" w:eastAsia="TimesNewRomanPSMT" w:hAnsi="Book Antiqua" w:cs="Book Antiqua"/>
          <w:sz w:val="24"/>
          <w:szCs w:val="24"/>
          <w:lang w:val="en-US"/>
        </w:rPr>
        <w:t xml:space="preserve"> England</w:t>
      </w:r>
      <w:r w:rsidRPr="00D56EA8">
        <w:fldChar w:fldCharType="begin"/>
      </w:r>
      <w:r w:rsidRPr="00D56EA8">
        <w:instrText>ADDIN ZOTERO_ITEM CSL_CITATION {"citationID":"4qMe9r44","properties":{"formattedCitation":"{\\rtf \\super [51]\\nosupersub{}}","plainCitation":"[51]"},"citationItems":[{"id":459,"uris":["http://zotero.org/users/4180559/items/VIZWXGFL"],"uri":["http://zotero.org/users/4180559/items/VIZWXGFL"],"itemData":{"id":459,"type":"article-journal","title":"Gastric cancer: a curable disease in Britain","container-title":"BMJ (Clinical research ed.)","page":"591-596","volume":"307","issue":"6904","source":"PubMed","abstract":"OBJECTIVE: To determine whether more vigorous efforts aimed at earlier diagnosis allied to radical surgical resection lead to improved survival of patients with gastric cancer.\nDESIGN: Prospective audit of all cases of gastric cancer treated during 1970-89.\nSETTING: Department of surgery, general hospital.\nSUBJECTS: 493 consecutive patients with gastric adenocarcinoma.\nMAIN OUTCOME MEASURES: Operative mortality, postoperative morbidity, and five year survival after radical potentially curative resection.\nRESULTS: 207 (42%) patients underwent potentially curative resection. The proportion of all patients in whom this was possible increased significantly (p &lt; 0.01) from 31% in the first five year period to 53% in the last five year period. The proportion of patients who had early gastric cancer rose from 1% to 15% (p &lt; 0.01) and stage I disease rose from 4% to 26% (p &lt; 0.001). After potentially curative resection, mortality 30 days after operation was 6%. Operative mortality decreased from 9% in the 1970s to 5% in the 1980s. Likewise, the incidence of serious postoperative complications decreased from 33% in the 1970s to 17% in the 1980s (p &lt; 0.01). Five year survival was 60% in patients who underwent curative resection, 98% in patients with early gastric cancer, and 93%, 69%, and 28% in stage I, II, and III disease respectively. By the late 1980s five year survival after operation was about 70%.\nCONCLUSIONS: These findings suggest that an increasing proportion of patients with gastric cancer could be diagnosed at a relatively early pathological stage when about two thirds are curable by means of radical surgery.","ISSN":"0959-8138","note":"PMID: 8401015\nPMCID: PMC1678908","shortTitle":"Gastric cancer","journalAbbreviation":"BMJ","language":"eng","author":[{"family":"Sue-Ling","given":"H. M."},{"family":"Johnston","given":"D."},{"family":"Martin","given":"I. G."},{"family":"Dixon","given":"M. F."},{"family":"Lansdown","given":"M. R."},{"family":"McMahon","given":"M. J."},{"family":"Axon","given":"A. T."}],"issued":{"date-parts":[["1993",9,4]]}}}],"schema":"https://github.com/citation-style-language/schema/raw/master/csl-citation.json"}</w:instrText>
      </w:r>
      <w:r w:rsidRPr="00D56EA8">
        <w:fldChar w:fldCharType="separate"/>
      </w:r>
      <w:bookmarkStart w:id="100" w:name="__Fieldmark__861_283371796"/>
      <w:r w:rsidRPr="00D56EA8">
        <w:rPr>
          <w:rFonts w:ascii="Book Antiqua" w:eastAsia="TimesNewRomanPSMT" w:hAnsi="Book Antiqua" w:cs="Book Antiqua"/>
          <w:sz w:val="24"/>
          <w:szCs w:val="24"/>
          <w:vertAlign w:val="superscript"/>
          <w:lang w:val="en-US"/>
        </w:rPr>
        <w:t>[51]</w:t>
      </w:r>
      <w:r w:rsidRPr="00D56EA8">
        <w:fldChar w:fldCharType="end"/>
      </w:r>
      <w:bookmarkEnd w:id="100"/>
      <w:r w:rsidR="001549CD">
        <w:rPr>
          <w:rFonts w:ascii="Book Antiqua" w:eastAsia="TimesNewRomanPSMT" w:hAnsi="Book Antiqua" w:cs="Book Antiqua"/>
          <w:sz w:val="24"/>
          <w:szCs w:val="24"/>
          <w:lang w:val="en-US"/>
        </w:rPr>
        <w:t xml:space="preserve"> and Norway</w:t>
      </w:r>
      <w:r w:rsidRPr="00D56EA8">
        <w:fldChar w:fldCharType="begin"/>
      </w:r>
      <w:r w:rsidRPr="00D56EA8">
        <w:instrText>ADDIN ZOTERO_ITEM CSL_CITATION {"citationID":"3Nm3ONjr","properties":{"formattedCitation":"{\\rtf \\super [54]\\nosupersub{}}","plainCitation":"[54]"},"citationItems":[{"id":471,"uris":["http://zotero.org/users/4180559/items/W3FWZS4B"],"uri":["http://zotero.org/users/4180559/items/W3FWZS4B"],"itemData":{"id":471,"type":"article-journal","title":"Prognostic importance of radical lymphadenectomy in curative resections for gastric cancer","container-title":"The European Journal of Surgery = Acta Chirurgica","page":"497-502","volume":"160","issue":"9","source":"PubMed","abstract":"OBJECTIVE: To evaluate the effect of extensive lymphadenectomy on survival in patients with gastric cancer.\nDESIGN: Retrospective analysis\nSETTING: University Hospital, Norway.\nSUBJECTS: 183 patients with stomach cancer resected for cure during the time period 1980-90.\nINTERVENTIONS: 78 patients had an R1- and 105 patients and R2 resection. 124 patients were treated by total gastrectomy, 5 by proximal--and 54 by distal resection.\nMAIN OUTCOME MEASURES: Morbidity, mortality and long term survival.\nRESULTS: The morbidity was 33% (60/183), of which 39 (21%) were general complications (pneumonia, thrombosis, or cardiovascular disease). 14 patients died postoperatively (8%). By logistic regression analysis we found that splenectomy was the only variable associated with both morbidity and immediate postoperative mortality. Five year survival was 39% for patients who had undergone curative resections, 30% for patients who had had an R1 resection, and 47% for those who had had an R2 resection. By multivariate analysis (Cox) we found that N-classification (TNM), tumour diameter of less than 45 mm, type of lymph node dissection (R2) and operation period (after 1984) correlated with improved survival.\nCONCLUSION: Extensive lymph node dissection improves survival without increasing morbidity or postoperative mortality.","ISSN":"1102-4151","note":"PMID: 7849169","journalAbbreviation":"Eur J Surg","language":"eng","author":[{"family":"Viste","given":"A."},{"family":"Svanes","given":"K."},{"family":"Janssen","given":"C. W."},{"family":"Maartmann-Moe","given":"H."},{"family":"Søreide","given":"O."}],"issued":{"date-parts":[["1994",9]]}}}],"schema":"https://github.com/citation-style-language/schema/raw/master/csl-citation.json"}</w:instrText>
      </w:r>
      <w:r w:rsidRPr="00D56EA8">
        <w:fldChar w:fldCharType="separate"/>
      </w:r>
      <w:bookmarkStart w:id="101" w:name="__Fieldmark__867_283371796"/>
      <w:r w:rsidRPr="00D56EA8">
        <w:rPr>
          <w:rFonts w:ascii="Book Antiqua" w:eastAsia="TimesNewRomanPSMT" w:hAnsi="Book Antiqua" w:cs="Book Antiqua"/>
          <w:sz w:val="24"/>
          <w:szCs w:val="24"/>
          <w:vertAlign w:val="superscript"/>
          <w:lang w:val="en-US"/>
        </w:rPr>
        <w:t>[54]</w:t>
      </w:r>
      <w:r w:rsidRPr="00D56EA8">
        <w:fldChar w:fldCharType="end"/>
      </w:r>
      <w:bookmarkEnd w:id="101"/>
      <w:r w:rsidRPr="00D56EA8">
        <w:rPr>
          <w:rFonts w:ascii="Book Antiqua" w:eastAsia="TimesNewRomanPSMT" w:hAnsi="Book Antiqua" w:cs="Book Antiqua"/>
          <w:sz w:val="24"/>
          <w:szCs w:val="24"/>
          <w:lang w:val="en-US"/>
        </w:rPr>
        <w:t>, the 5-year OS rates coming from reference centers after extended procedures were reported as 46.5, 55% and 47%, respectively. In all these study populations, T1 cancers represented less than 10% of all patients</w:t>
      </w:r>
      <w:r w:rsidR="001549CD">
        <w:rPr>
          <w:rFonts w:ascii="Book Antiqua" w:eastAsia="TimesNewRomanPSMT" w:hAnsi="Book Antiqua" w:cs="Book Antiqua" w:hint="eastAsia"/>
          <w:sz w:val="24"/>
          <w:szCs w:val="24"/>
          <w:lang w:val="en-US" w:eastAsia="zh-CN"/>
        </w:rPr>
        <w:t xml:space="preserve"> </w:t>
      </w:r>
      <w:r w:rsidR="001549CD" w:rsidRPr="001549CD">
        <w:rPr>
          <w:rFonts w:ascii="Book Antiqua" w:eastAsia="TimesNewRomanPS-ItalicMT" w:hAnsi="Book Antiqua" w:cs="Book Antiqua"/>
          <w:iCs/>
          <w:sz w:val="24"/>
          <w:szCs w:val="24"/>
          <w:lang w:val="en-US"/>
        </w:rPr>
        <w:t>(Table 4)</w:t>
      </w:r>
      <w:r w:rsidRPr="00D56EA8">
        <w:rPr>
          <w:rFonts w:ascii="Book Antiqua" w:eastAsia="TimesNewRomanPSMT" w:hAnsi="Book Antiqua" w:cs="Book Antiqua"/>
          <w:sz w:val="24"/>
          <w:szCs w:val="24"/>
          <w:lang w:val="en-US"/>
        </w:rPr>
        <w:t xml:space="preserve">. </w:t>
      </w:r>
    </w:p>
    <w:p w:rsidR="004058FA" w:rsidRPr="00D56EA8" w:rsidRDefault="00313C26" w:rsidP="001549CD">
      <w:pPr>
        <w:snapToGrid w:val="0"/>
        <w:spacing w:line="360" w:lineRule="auto"/>
        <w:ind w:firstLineChars="100" w:firstLine="240"/>
        <w:jc w:val="both"/>
      </w:pPr>
      <w:r w:rsidRPr="00D56EA8">
        <w:rPr>
          <w:rFonts w:ascii="Book Antiqua" w:eastAsia="TimesNewRomanPSMT" w:hAnsi="Book Antiqua" w:cs="Book Antiqua"/>
          <w:sz w:val="24"/>
          <w:szCs w:val="24"/>
          <w:lang w:val="en-US"/>
        </w:rPr>
        <w:t>In historical r</w:t>
      </w:r>
      <w:r w:rsidR="00F752CA">
        <w:rPr>
          <w:rFonts w:ascii="Book Antiqua" w:eastAsia="TimesNewRomanPSMT" w:hAnsi="Book Antiqua" w:cs="Book Antiqua"/>
          <w:sz w:val="24"/>
          <w:szCs w:val="24"/>
          <w:lang w:val="en-US"/>
        </w:rPr>
        <w:t>andomized trials from Honk-Kong</w:t>
      </w:r>
      <w:r w:rsidRPr="00D56EA8">
        <w:fldChar w:fldCharType="begin"/>
      </w:r>
      <w:r w:rsidRPr="00D56EA8">
        <w:instrText>ADDIN ZOTERO_ITEM CSL_CITATION {"citationID":"0bGwluxC","properties":{"formattedCitation":"{\\rtf \\super [55]\\nosupersub{}}","plainCitation":"[55]"},"citationItems":[{"id":473,"uris":["http://zotero.org/users/4180559/items/6AHSC9A9"],"uri":["http://zotero.org/users/4180559/items/6AHSC9A9"],"itemData":{"id":473,"type":"article-journal","title":"A prospective randomized trial comparing R1 subtotal gastrectomy with R3 total gastrectomy for antral cancer","container-title":"Annals of Surgery","page":"176-182","volume":"220","issue":"2","source":"PubMed","abstract":"OBJECTIVE: The authors determined if more radical surgery with extended lymphadenectomy improves the results of gastrectomy in patients with adenocarcinoma of the gastric antrum.\nSUMMARY BACKGROUND DATA: The overall survival in patients with gastric cancer is disappointing. Improved survival has been reported by Japanese authors. Whether this is because of a higher number of early gastric cancers in the Japanese series, different biologic behavior in Asians, or the adoption of radical surgery with lymphadenectomy remains unclear.\nMETHODS: R1 subtotal gastrectomy with omentectomy and R3 total gastrectomy (omentectomy, splenectomy, distal pancreatectomy, lymphatic clearance of the celiac axis, and skeletonization of vessels in the porta hepatis) were evaluated in a prospective, randomized comparison.\nRESULTS: Fifty-five patients were randomized--25 to the R1 group and 30 to the R3 group. The two groups were comparable for age, sex, tumor size, TNM stage, and length of follow-up. The R3 group had a longer operating time (140 vs. 260 min; p &lt; 0.05), a greater transfusion requirement (0 vs. 2 units, p &lt; 0.05) and a longer hospital stay (8 vs. 16 days; p &lt; 0.05) (medians; Mann-Whitney U test). The only postoperative death was in the R3 group and was caused by intra-abdominal sepsis. Fourteen patients in the R3 group developed left subphrenic abscesses. There were no major complications in the R1 group. Overall survival was significantly better in the R1 group (median survival estimated by Kaplan-Meier method, 1511 vs. 922 days, p &lt; 0.05, log-rank test).\nCONCLUSIONS: R3 total gastrectomy can be performed with a low mortality, but it has a high morbidity because of intra-abdominal sepsis. The data do not support the routine use of R3 total gastrectomy for treatment of patients with antral cancer.","ISSN":"0003-4932","note":"PMID: 8053740\nPMCID: PMC1234357","journalAbbreviation":"Ann. Surg.","language":"eng","author":[{"family":"Robertson","given":"C. S."},{"family":"Chung","given":"S. C."},{"family":"Woods","given":"S. D."},{"family":"Griffin","given":"S. M."},{"family":"Raimes","given":"S. A."},{"family":"Lau","given":"J. T."},{"family":"Li","given":"A. K."}],"issued":{"date-parts":[["1994",8]]}}}],"schema":"https://github.com/citation-style-language/schema/raw/master/csl-citation.json"}</w:instrText>
      </w:r>
      <w:r w:rsidRPr="00D56EA8">
        <w:fldChar w:fldCharType="separate"/>
      </w:r>
      <w:bookmarkStart w:id="102" w:name="__Fieldmark__874_283371796"/>
      <w:r w:rsidRPr="00D56EA8">
        <w:rPr>
          <w:rFonts w:ascii="Book Antiqua" w:eastAsia="TimesNewRomanPSMT" w:hAnsi="Book Antiqua" w:cs="Book Antiqua"/>
          <w:sz w:val="24"/>
          <w:szCs w:val="24"/>
          <w:vertAlign w:val="superscript"/>
          <w:lang w:val="en-US"/>
        </w:rPr>
        <w:t>[55]</w:t>
      </w:r>
      <w:r w:rsidRPr="00D56EA8">
        <w:fldChar w:fldCharType="end"/>
      </w:r>
      <w:bookmarkEnd w:id="102"/>
      <w:r w:rsidR="00F752CA">
        <w:rPr>
          <w:rFonts w:ascii="Book Antiqua" w:eastAsia="TimesNewRomanPSMT" w:hAnsi="Book Antiqua" w:cs="Book Antiqua"/>
          <w:sz w:val="24"/>
          <w:szCs w:val="24"/>
          <w:lang w:val="en-US"/>
        </w:rPr>
        <w:t xml:space="preserve"> and South Africa</w:t>
      </w:r>
      <w:r w:rsidRPr="00D56EA8">
        <w:fldChar w:fldCharType="begin"/>
      </w:r>
      <w:r w:rsidRPr="00D56EA8">
        <w:instrText>ADDIN ZOTERO_ITEM CSL_CITATION {"citationID":"c36peZ8e","properties":{"formattedCitation":"{\\rtf \\super [56]\\nosupersub{}}","plainCitation":"[56]"},"citationItems":[{"id":475,"uris":["http://zotero.org/users/4180559/items/5CCT9JGA"],"uri":["http://zotero.org/users/4180559/items/5CCT9JGA"],"itemData":{"id":475,"type":"article-journal","title":"Randomized comparison of R1 and R2 gastrectomy for gastric carcinoma","container-title":"The British Journal of Surgery","page":"110-112","volume":"75","issue":"2","source":"PubMed","abstract":"The contention that the R2 radical gastrectomy for localized and potentially curable gastric carcinoma may be superior to gastrectomy without lymphadenectomy (R1) was assessed by randomized trial. Five years after commencement 403 patients have been evaluated at surgery and only 43 (11 per cent) found eligible (S0-2, P0, H0, N0-1), 22 of whom underwent R1 and 21 R2 gastrectomy. Seven patients had final histological stages in excess of the protocol. The R2 group had a longer operating time (P less than 0.005), a greater blood transfusion requirement (P less than 0.005), a longer hospital stay (0.05 greater than P greater than 0.025) and required reoperation in four cases. There were no postoperative deaths. Four patients have died from the disease in the R1 group and five in the R2 group, there being no difference in the probability of survival at a median follow-up of 3.1 years. The small proportion of patients suitable for radical R2 surgery, the high associated morbidity and the fact that survival advantage has yet to be proven in trial suggest that this procedure should not yet be performed outside of controlled clinical trials.","ISSN":"0007-1323","note":"PMID: 3349293","journalAbbreviation":"Br J Surg","language":"eng","author":[{"family":"Dent","given":"D. M."},{"family":"Madden","given":"M. V."},{"family":"Price","given":"S. K."}],"issued":{"date-parts":[["1988",2]]}}}],"schema":"https://github.com/citation-style-language/schema/raw/master/csl-citation.json"}</w:instrText>
      </w:r>
      <w:r w:rsidRPr="00D56EA8">
        <w:fldChar w:fldCharType="separate"/>
      </w:r>
      <w:bookmarkStart w:id="103" w:name="__Fieldmark__879_283371796"/>
      <w:r w:rsidRPr="00D56EA8">
        <w:rPr>
          <w:rFonts w:ascii="Book Antiqua" w:eastAsia="TimesNewRomanPSMT" w:hAnsi="Book Antiqua" w:cs="Book Antiqua"/>
          <w:sz w:val="24"/>
          <w:szCs w:val="24"/>
          <w:vertAlign w:val="superscript"/>
          <w:lang w:val="en-US"/>
        </w:rPr>
        <w:t>[56]</w:t>
      </w:r>
      <w:r w:rsidRPr="00D56EA8">
        <w:fldChar w:fldCharType="end"/>
      </w:r>
      <w:bookmarkEnd w:id="103"/>
      <w:r w:rsidRPr="00D56EA8">
        <w:rPr>
          <w:rFonts w:ascii="Book Antiqua" w:hAnsi="Book Antiqua" w:cs="Book Antiqua"/>
          <w:sz w:val="24"/>
          <w:szCs w:val="24"/>
          <w:lang w:val="en-US"/>
        </w:rPr>
        <w:t>,</w:t>
      </w:r>
      <w:r w:rsidRPr="00D56EA8">
        <w:rPr>
          <w:rFonts w:ascii="Book Antiqua" w:eastAsia="TimesNewRomanPSMT" w:hAnsi="Book Antiqua" w:cs="Book Antiqua"/>
          <w:sz w:val="24"/>
          <w:szCs w:val="24"/>
          <w:lang w:val="en-US"/>
        </w:rPr>
        <w:t xml:space="preserve"> despite evident limitations due to the low accrual, OS after D2 gastrectomy were reported as 35% and 67%, respectively</w:t>
      </w:r>
      <w:r w:rsidR="001549CD">
        <w:rPr>
          <w:rFonts w:ascii="Book Antiqua" w:eastAsia="TimesNewRomanPSMT" w:hAnsi="Book Antiqua" w:cs="Book Antiqua" w:hint="eastAsia"/>
          <w:sz w:val="24"/>
          <w:szCs w:val="24"/>
          <w:lang w:val="en-US" w:eastAsia="zh-CN"/>
        </w:rPr>
        <w:t xml:space="preserve"> </w:t>
      </w:r>
      <w:r w:rsidR="001549CD" w:rsidRPr="001549CD">
        <w:rPr>
          <w:rFonts w:ascii="Book Antiqua" w:eastAsia="TimesNewRomanPS-ItalicMT" w:hAnsi="Book Antiqua" w:cs="Book Antiqua"/>
          <w:iCs/>
          <w:sz w:val="24"/>
          <w:szCs w:val="24"/>
          <w:lang w:val="en-US"/>
        </w:rPr>
        <w:t>(Table 4)</w:t>
      </w:r>
      <w:r w:rsidRPr="00D56EA8">
        <w:rPr>
          <w:rFonts w:ascii="Book Antiqua" w:eastAsia="TimesNewRomanPSMT" w:hAnsi="Book Antiqua" w:cs="Book Antiqua"/>
          <w:sz w:val="24"/>
          <w:szCs w:val="24"/>
          <w:lang w:val="en-US"/>
        </w:rPr>
        <w:t xml:space="preserve">. </w:t>
      </w:r>
    </w:p>
    <w:p w:rsidR="004058FA" w:rsidRPr="00D56EA8" w:rsidRDefault="00313C26" w:rsidP="001549CD">
      <w:pPr>
        <w:snapToGrid w:val="0"/>
        <w:spacing w:line="360" w:lineRule="auto"/>
        <w:ind w:firstLineChars="100" w:firstLine="240"/>
        <w:jc w:val="both"/>
      </w:pPr>
      <w:r w:rsidRPr="00D56EA8">
        <w:rPr>
          <w:rFonts w:ascii="Book Antiqua" w:eastAsia="TimesNewRomanPSMT" w:hAnsi="Book Antiqua" w:cs="Book Antiqua"/>
          <w:sz w:val="24"/>
          <w:szCs w:val="24"/>
          <w:lang w:val="en-US"/>
        </w:rPr>
        <w:t>Additionally, in more recent RCT</w:t>
      </w:r>
      <w:r w:rsidR="001549CD">
        <w:rPr>
          <w:rFonts w:ascii="Book Antiqua" w:eastAsia="TimesNewRomanPSMT" w:hAnsi="Book Antiqua" w:cs="Book Antiqua"/>
          <w:sz w:val="24"/>
          <w:szCs w:val="24"/>
          <w:lang w:val="en-US"/>
        </w:rPr>
        <w:t>s coming from Europe, the Dutch</w:t>
      </w:r>
      <w:r w:rsidRPr="00D56EA8">
        <w:fldChar w:fldCharType="begin"/>
      </w:r>
      <w:r w:rsidRPr="00D56EA8">
        <w:instrText>ADDIN ZOTERO_ITEM CSL_CITATION {"citationID":"U71hwf9w","properties":{"formattedCitation":"{\\rtf \\super [57]\\nosupersub{}}","plainCitation":"[57]"},"citationItems":[{"id":477,"uris":["http://zotero.org/users/4180559/items/LDL3823S"],"uri":["http://zotero.org/users/4180559/items/LDL3823S"],"itemData":{"id":477,"type":"article-journal","title":"Extended lymph-node dissection for gastric cancer","container-title":"The New England Journal of Medicine","page":"908-914","volume":"340","issue":"12","source":"PubMed","abstract":"BACKGROUND: Curative resection is the treatment of choice for gastric cancer, but it is unclear whether this operation should include an extended (D2) lymph-node dissection, as recommended by the Japanese medical community, or a limited (D1) dissection. We conducted a randomized trial in 80 Dutch hospitals in which we compared D1 with D2 lymph-node dissection for gastric cancer in terms of morbidity, postoperative mortality, long-term survival, and cumulative risk of relapse after surgery.\nMETHODS: Between August 1989 and July 1993, a total of 996 patients entered the study. Of these patients, 711 (380 in the D1 group and 331 in the D2 group) underwent the randomly assigned treatment with curative intent, and 285 received palliative treatment. The procedures for quality control included instruction and supervision in the operating room and monitoring of the pathological results.\nRESULTS: Patients in the D2 group had a significantly higher rate of complications than did those in the D1 group (43 percent vs. 25 percent, P&lt;0.001), more postoperative deaths (10 percent vs. 4 percent, P= 0.004), and longer hospital stays (median, 16 vs. 14 days; P&lt;0.001). Five-year survival rates were similar in the two groups: 45 percent for the D1 group and 47 percent for the D2 group (95 percent confidence interval for the difference, -9.6 percent to +5.6 percent). The patients who had R0 resections (i.e., who had no microscopical evidence of remaining disease), excluding those who died postoperatively, had cumulative risks of relapse at five years of 43 percent with D1 dissection and 37 percent with D2 dissection (95 percent confidence interval for the difference, -2.4 percent to +14.4 percent).\nCONCLUSIONS: Our results in Dutch patients do not support the routine use of D2 lymph-node dissection in patients with gastric cancer.","DOI":"10.1056/NEJM199903253401202","ISSN":"0028-4793","note":"PMID: 10089184","journalAbbreviation":"N. Engl. J. Med.","language":"eng","author":[{"family":"Bonenkamp","given":"J. J."},{"family":"Hermans","given":"J."},{"family":"Sasako","given":"M."},{"family":"Velde","given":"C. J.","non-dropping-particle":"van de"},{"family":"Welvaart","given":"K."},{"family":"Songun","given":"I."},{"family":"Meyer","given":"S."},{"family":"Plukker","given":"J. T."},{"family":"Van Elk","given":"P."},{"family":"Obertop","given":"H."},{"family":"Gouma","given":"D. J."},{"family":"Lanschot","given":"J. J.","non-dropping-particle":"van"},{"family":"Taat","given":"C. W."},{"family":"Graaf","given":"P. W.","non-dropping-particle":"de"},{"family":"Meyenfeldt","given":"M. F.","non-dropping-particle":"von"},{"family":"Tilanus","given":"H."},{"literal":"Dutch Gastric Cancer Group"}],"issued":{"date-parts":[["1999",3,25]]}}}],"schema":"https://github.com/citation-style-language/schema/raw/master/csl-citation.json"}</w:instrText>
      </w:r>
      <w:r w:rsidRPr="00D56EA8">
        <w:fldChar w:fldCharType="separate"/>
      </w:r>
      <w:bookmarkStart w:id="104" w:name="__Fieldmark__887_283371796"/>
      <w:r w:rsidRPr="00D56EA8">
        <w:rPr>
          <w:rFonts w:ascii="Book Antiqua" w:eastAsia="TimesNewRomanPSMT" w:hAnsi="Book Antiqua" w:cs="Book Antiqua"/>
          <w:sz w:val="24"/>
          <w:szCs w:val="24"/>
          <w:vertAlign w:val="superscript"/>
          <w:lang w:val="en-US"/>
        </w:rPr>
        <w:t>[57]</w:t>
      </w:r>
      <w:r w:rsidRPr="00D56EA8">
        <w:fldChar w:fldCharType="end"/>
      </w:r>
      <w:bookmarkEnd w:id="104"/>
      <w:r w:rsidR="001549CD">
        <w:rPr>
          <w:rFonts w:ascii="Book Antiqua" w:eastAsia="TimesNewRomanPSMT" w:hAnsi="Book Antiqua" w:cs="Book Antiqua"/>
          <w:sz w:val="24"/>
          <w:szCs w:val="24"/>
          <w:lang w:val="en-US"/>
        </w:rPr>
        <w:t xml:space="preserve"> and the IGCSG</w:t>
      </w:r>
      <w:r w:rsidRPr="00D56EA8">
        <w:fldChar w:fldCharType="begin"/>
      </w:r>
      <w:r w:rsidRPr="00D56EA8">
        <w:instrText>ADDIN ZOTERO_ITEM CSL_CITATION {"citationID":"wX3uHmqM","properties":{"formattedCitation":"{\\rtf \\super [13]\\nosupersub{}}","plainCitation":"[13]"},"citationItems":[{"id":11,"uris":["http://zotero.org/users/4180559/items/SEJ54ZFW"],"uri":["http://zotero.org/users/4180559/items/SEJ54ZFW"],"itemData":{"id":11,"type":"article-journal","title":"Randomized clinical trial comparing survival after D1 or D2 gastrectomy for gastric cancer","container-title":"The British Journal of Surgery","page":"23-31","volume":"101","issue":"2","source":"PubMed","abstract":"BACKGROUND: It is still unclear whether D2 lymphadenectomy improves the survival of patients with gastric cancer and should therefore be performed routinely or selectively. The aim of this multicentre randomized trial was to compare D2 and D1 lymphadenectomy in the treatment of gastric cancer.\nMETHODS: Between June 1998 and December 2006, patients with gastric adenocarcinoma were assigned randomly to either D1 or D2 gastrectomy. Intraoperative randomization was implemented centrally by telephone. Primary outcome was overall survival; secondary endpoints were disease-specific survival, morbidity and postoperative mortality.\nRESULTS: A total of 267 eligible patients were allocated to either D1 (133 patients) or D2 (134) resection. Morbidity (12.0 versus 17.9 per cent respectively; P = 0.183) and operative mortality (3.0 versus 2.2 per cent; P = 0.725) rates did not differ significantly between the groups. Median follow-up was 8.8 (range 4.5-13.1) years for surviving patients and 2.4 (0.2-11.9) years for those who died, and was not different in the two treatment arms. There was no difference in the overall 5-year survival rate (66.5 versus 64.2 per cent for D1 and D2 lymphadenectomy respectively; P = 0.695). Subgroup analyses showed a 5-year disease-specific survival benefit for patients with pathological tumour (pT) 1 disease in the D1 group (98 per cent versus 83 per cent for the D2 group; P = 0.015), and for patients with pT2-4 status and positive lymph nodes in the D2 group (59 per cent versus 38 per cent for the D1 group; P = 0.055).\nCONCLUSION: No difference was found in overall 5-year survival between D1 and D2 resection. Subgroup analyses suggest that D2 lymphadenectomy may be a better choice in patients with advanced disease and lymph node metastases.\nREGISTRATION NUMBER: ISRCTN11154654 (http://www.controlled-trials.com).","DOI":"10.1002/bjs.9345","ISSN":"1365-2168","note":"PMID: 24375296","journalAbbreviation":"Br J Surg","language":"eng","author":[{"family":"Degiuli","given":"M."},{"family":"Sasako","given":"M."},{"family":"Ponti","given":"A."},{"family":"Vendrame","given":"A."},{"family":"Tomatis","given":"M."},{"family":"Mazza","given":"C."},{"family":"Borasi","given":"A."},{"family":"Capussotti","given":"L."},{"family":"Fronda","given":"G."},{"family":"Morino","given":"M."},{"literal":"Italian Gastric Cancer Study Group"}],"issued":{"date-parts":[["2014",1]]}}}],"schema":"https://github.com/citation-style-language/schema/raw/master/csl-citation.json"}</w:instrText>
      </w:r>
      <w:r w:rsidRPr="00D56EA8">
        <w:fldChar w:fldCharType="separate"/>
      </w:r>
      <w:bookmarkStart w:id="105" w:name="__Fieldmark__892_283371796"/>
      <w:r w:rsidRPr="00D56EA8">
        <w:rPr>
          <w:rFonts w:ascii="Book Antiqua" w:eastAsia="TimesNewRomanPSMT" w:hAnsi="Book Antiqua" w:cs="Book Antiqua"/>
          <w:sz w:val="24"/>
          <w:szCs w:val="24"/>
          <w:vertAlign w:val="superscript"/>
          <w:lang w:val="en-US"/>
        </w:rPr>
        <w:t>[13]</w:t>
      </w:r>
      <w:r w:rsidRPr="00D56EA8">
        <w:fldChar w:fldCharType="end"/>
      </w:r>
      <w:bookmarkEnd w:id="105"/>
      <w:r w:rsidRPr="00D56EA8">
        <w:rPr>
          <w:rFonts w:ascii="Book Antiqua" w:eastAsia="TimesNewRomanPSMT" w:hAnsi="Book Antiqua" w:cs="Book Antiqua"/>
          <w:sz w:val="24"/>
          <w:szCs w:val="24"/>
          <w:lang w:val="en-US"/>
        </w:rPr>
        <w:t xml:space="preserve"> trials, the rates of overall survival observed after proper D2 gastrectomy alone were at least comparable to the results reported by Cunningham and </w:t>
      </w:r>
      <w:proofErr w:type="spellStart"/>
      <w:r w:rsidRPr="00D56EA8">
        <w:rPr>
          <w:rFonts w:ascii="Book Antiqua" w:eastAsia="TimesNewRomanPSMT" w:hAnsi="Book Antiqua" w:cs="Book Antiqua"/>
          <w:sz w:val="24"/>
          <w:szCs w:val="24"/>
          <w:lang w:val="en-US"/>
        </w:rPr>
        <w:t>Ychou</w:t>
      </w:r>
      <w:proofErr w:type="spellEnd"/>
      <w:r w:rsidRPr="00D56EA8">
        <w:rPr>
          <w:rFonts w:ascii="Book Antiqua" w:eastAsia="TimesNewRomanPSMT" w:hAnsi="Book Antiqua" w:cs="Book Antiqua"/>
          <w:sz w:val="24"/>
          <w:szCs w:val="24"/>
          <w:lang w:val="en-US"/>
        </w:rPr>
        <w:t xml:space="preserve"> in the MAGIC and </w:t>
      </w:r>
      <w:r w:rsidRPr="00D56EA8">
        <w:rPr>
          <w:rFonts w:ascii="Book Antiqua" w:eastAsia="TimesNewRomanPSMT" w:hAnsi="Book Antiqua" w:cs="Book Antiqua"/>
          <w:sz w:val="24"/>
          <w:szCs w:val="24"/>
          <w:lang w:val="en-US"/>
        </w:rPr>
        <w:lastRenderedPageBreak/>
        <w:t>FNCLCC-FFCD RCTs after chemotherapy followed by incomplete surgery. The results of the Dutch trials were first published in the NEJM in 1999. The 5-year OS rate after extended nodal dissection was 47% in all patients. It was 77%, 44% and 22% in T1, T2 and T3 patients, respectively, and 69% and 30% in lymph node-negative or lymph node-</w:t>
      </w:r>
      <w:r w:rsidR="001549CD">
        <w:rPr>
          <w:rFonts w:ascii="Book Antiqua" w:eastAsia="TimesNewRomanPSMT" w:hAnsi="Book Antiqua" w:cs="Book Antiqua"/>
          <w:sz w:val="24"/>
          <w:szCs w:val="24"/>
          <w:lang w:val="en-US"/>
        </w:rPr>
        <w:t>positive patients, respectively</w:t>
      </w:r>
      <w:r w:rsidRPr="00D56EA8">
        <w:fldChar w:fldCharType="begin"/>
      </w:r>
      <w:r w:rsidRPr="00D56EA8">
        <w:instrText>ADDIN ZOTERO_ITEM CSL_CITATION {"citationID":"0SseQQMw","properties":{"formattedCitation":"{\\rtf \\super [57]\\nosupersub{}}","plainCitation":"[57]"},"citationItems":[{"id":477,"uris":["http://zotero.org/users/4180559/items/LDL3823S"],"uri":["http://zotero.org/users/4180559/items/LDL3823S"],"itemData":{"id":477,"type":"article-journal","title":"Extended lymph-node dissection for gastric cancer","container-title":"The New England Journal of Medicine","page":"908-914","volume":"340","issue":"12","source":"PubMed","abstract":"BACKGROUND: Curative resection is the treatment of choice for gastric cancer, but it is unclear whether this operation should include an extended (D2) lymph-node dissection, as recommended by the Japanese medical community, or a limited (D1) dissection. We conducted a randomized trial in 80 Dutch hospitals in which we compared D1 with D2 lymph-node dissection for gastric cancer in terms of morbidity, postoperative mortality, long-term survival, and cumulative risk of relapse after surgery.\nMETHODS: Between August 1989 and July 1993, a total of 996 patients entered the study. Of these patients, 711 (380 in the D1 group and 331 in the D2 group) underwent the randomly assigned treatment with curative intent, and 285 received palliative treatment. The procedures for quality control included instruction and supervision in the operating room and monitoring of the pathological results.\nRESULTS: Patients in the D2 group had a significantly higher rate of complications than did those in the D1 group (43 percent vs. 25 percent, P&lt;0.001), more postoperative deaths (10 percent vs. 4 percent, P= 0.004), and longer hospital stays (median, 16 vs. 14 days; P&lt;0.001). Five-year survival rates were similar in the two groups: 45 percent for the D1 group and 47 percent for the D2 group (95 percent confidence interval for the difference, -9.6 percent to +5.6 percent). The patients who had R0 resections (i.e., who had no microscopical evidence of remaining disease), excluding those who died postoperatively, had cumulative risks of relapse at five years of 43 percent with D1 dissection and 37 percent with D2 dissection (95 percent confidence interval for the difference, -2.4 percent to +14.4 percent).\nCONCLUSIONS: Our results in Dutch patients do not support the routine use of D2 lymph-node dissection in patients with gastric cancer.","DOI":"10.1056/NEJM199903253401202","ISSN":"0028-4793","note":"PMID: 10089184","journalAbbreviation":"N. Engl. J. Med.","language":"eng","author":[{"family":"Bonenkamp","given":"J. J."},{"family":"Hermans","given":"J."},{"family":"Sasako","given":"M."},{"family":"Velde","given":"C. J.","non-dropping-particle":"van de"},{"family":"Welvaart","given":"K."},{"family":"Songun","given":"I."},{"family":"Meyer","given":"S."},{"family":"Plukker","given":"J. T."},{"family":"Van Elk","given":"P."},{"family":"Obertop","given":"H."},{"family":"Gouma","given":"D. J."},{"family":"Lanschot","given":"J. J.","non-dropping-particle":"van"},{"family":"Taat","given":"C. W."},{"family":"Graaf","given":"P. W.","non-dropping-particle":"de"},{"family":"Meyenfeldt","given":"M. F.","non-dropping-particle":"von"},{"family":"Tilanus","given":"H."},{"literal":"Dutch Gastric Cancer Group"}],"issued":{"date-parts":[["1999",3,25]]}}}],"schema":"https://github.com/citation-style-language/schema/raw/master/csl-citation.json"}</w:instrText>
      </w:r>
      <w:r w:rsidRPr="00D56EA8">
        <w:fldChar w:fldCharType="separate"/>
      </w:r>
      <w:bookmarkStart w:id="106" w:name="__Fieldmark__897_283371796"/>
      <w:r w:rsidRPr="00D56EA8">
        <w:rPr>
          <w:rFonts w:ascii="Book Antiqua" w:eastAsia="TimesNewRomanPSMT" w:hAnsi="Book Antiqua" w:cs="Book Antiqua"/>
          <w:sz w:val="24"/>
          <w:szCs w:val="24"/>
          <w:vertAlign w:val="superscript"/>
          <w:lang w:val="en-US"/>
        </w:rPr>
        <w:t>[57]</w:t>
      </w:r>
      <w:r w:rsidRPr="00D56EA8">
        <w:fldChar w:fldCharType="end"/>
      </w:r>
      <w:bookmarkEnd w:id="106"/>
      <w:r w:rsidR="001549CD">
        <w:rPr>
          <w:rFonts w:hint="eastAsia"/>
          <w:lang w:eastAsia="zh-CN"/>
        </w:rPr>
        <w:t xml:space="preserve"> </w:t>
      </w:r>
      <w:r w:rsidR="001549CD" w:rsidRPr="001549CD">
        <w:rPr>
          <w:rFonts w:ascii="Book Antiqua" w:eastAsia="TimesNewRomanPS-ItalicMT" w:hAnsi="Book Antiqua" w:cs="Book Antiqua"/>
          <w:iCs/>
          <w:sz w:val="24"/>
          <w:szCs w:val="24"/>
          <w:lang w:val="en-US"/>
        </w:rPr>
        <w:t>(Table 4)</w:t>
      </w:r>
      <w:r w:rsidRPr="00D56EA8">
        <w:rPr>
          <w:rFonts w:ascii="Book Antiqua" w:hAnsi="Book Antiqua" w:cs="Book Antiqua"/>
          <w:sz w:val="24"/>
          <w:szCs w:val="24"/>
          <w:lang w:val="en-US"/>
        </w:rPr>
        <w:t>.</w:t>
      </w:r>
      <w:r w:rsidRPr="00D56EA8">
        <w:rPr>
          <w:rFonts w:ascii="Book Antiqua" w:eastAsia="TimesNewRomanPSMT" w:hAnsi="Book Antiqua" w:cs="Book Antiqua"/>
          <w:sz w:val="24"/>
          <w:szCs w:val="24"/>
          <w:lang w:val="en-US"/>
        </w:rPr>
        <w:t xml:space="preserve"> </w:t>
      </w:r>
    </w:p>
    <w:p w:rsidR="004058FA" w:rsidRPr="00D56EA8" w:rsidRDefault="00313C26" w:rsidP="001549CD">
      <w:pPr>
        <w:snapToGrid w:val="0"/>
        <w:spacing w:line="360" w:lineRule="auto"/>
        <w:ind w:firstLineChars="100" w:firstLine="240"/>
        <w:jc w:val="both"/>
      </w:pPr>
      <w:r w:rsidRPr="00D56EA8">
        <w:rPr>
          <w:rFonts w:ascii="Book Antiqua" w:eastAsia="TimesNewRomanPSMT" w:hAnsi="Book Antiqua" w:cs="Book Antiqua"/>
          <w:sz w:val="24"/>
          <w:szCs w:val="24"/>
          <w:lang w:val="en-US"/>
        </w:rPr>
        <w:t>The survival results of the IGCSG RCT were published in 2014 in</w:t>
      </w:r>
      <w:r w:rsidR="001549CD">
        <w:rPr>
          <w:rFonts w:ascii="Book Antiqua" w:eastAsia="TimesNewRomanPSMT" w:hAnsi="Book Antiqua" w:cs="Book Antiqua"/>
          <w:sz w:val="24"/>
          <w:szCs w:val="24"/>
          <w:lang w:val="en-US"/>
        </w:rPr>
        <w:t xml:space="preserve"> the British Journal of Surgery</w:t>
      </w:r>
      <w:r w:rsidRPr="00D56EA8">
        <w:fldChar w:fldCharType="begin"/>
      </w:r>
      <w:r w:rsidRPr="00D56EA8">
        <w:instrText>ADDIN ZOTERO_ITEM CSL_CITATION {"citationID":"1FAxC00E","properties":{"formattedCitation":"{\\rtf \\super [13]\\nosupersub{}}","plainCitation":"[13]"},"citationItems":[{"id":11,"uris":["http://zotero.org/users/4180559/items/SEJ54ZFW"],"uri":["http://zotero.org/users/4180559/items/SEJ54ZFW"],"itemData":{"id":11,"type":"article-journal","title":"Randomized clinical trial comparing survival after D1 or D2 gastrectomy for gastric cancer","container-title":"The British Journal of Surgery","page":"23-31","volume":"101","issue":"2","source":"PubMed","abstract":"BACKGROUND: It is still unclear whether D2 lymphadenectomy improves the survival of patients with gastric cancer and should therefore be performed routinely or selectively. The aim of this multicentre randomized trial was to compare D2 and D1 lymphadenectomy in the treatment of gastric cancer.\nMETHODS: Between June 1998 and December 2006, patients with gastric adenocarcinoma were assigned randomly to either D1 or D2 gastrectomy. Intraoperative randomization was implemented centrally by telephone. Primary outcome was overall survival; secondary endpoints were disease-specific survival, morbidity and postoperative mortality.\nRESULTS: A total of 267 eligible patients were allocated to either D1 (133 patients) or D2 (134) resection. Morbidity (12.0 versus 17.9 per cent respectively; P = 0.183) and operative mortality (3.0 versus 2.2 per cent; P = 0.725) rates did not differ significantly between the groups. Median follow-up was 8.8 (range 4.5-13.1) years for surviving patients and 2.4 (0.2-11.9) years for those who died, and was not different in the two treatment arms. There was no difference in the overall 5-year survival rate (66.5 versus 64.2 per cent for D1 and D2 lymphadenectomy respectively; P = 0.695). Subgroup analyses showed a 5-year disease-specific survival benefit for patients with pathological tumour (pT) 1 disease in the D1 group (98 per cent versus 83 per cent for the D2 group; P = 0.015), and for patients with pT2-4 status and positive lymph nodes in the D2 group (59 per cent versus 38 per cent for the D1 group; P = 0.055).\nCONCLUSION: No difference was found in overall 5-year survival between D1 and D2 resection. Subgroup analyses suggest that D2 lymphadenectomy may be a better choice in patients with advanced disease and lymph node metastases.\nREGISTRATION NUMBER: ISRCTN11154654 (http://www.controlled-trials.com).","DOI":"10.1002/bjs.9345","ISSN":"1365-2168","note":"PMID: 24375296","journalAbbreviation":"Br J Surg","language":"eng","author":[{"family":"Degiuli","given":"M."},{"family":"Sasako","given":"M."},{"family":"Ponti","given":"A."},{"family":"Vendrame","given":"A."},{"family":"Tomatis","given":"M."},{"family":"Mazza","given":"C."},{"family":"Borasi","given":"A."},{"family":"Capussotti","given":"L."},{"family":"Fronda","given":"G."},{"family":"Morino","given":"M."},{"literal":"Italian Gastric Cancer Study Group"}],"issued":{"date-parts":[["2014",1]]}}}],"schema":"https://github.com/citation-style-language/schema/raw/master/csl-citation.json"}</w:instrText>
      </w:r>
      <w:r w:rsidRPr="00D56EA8">
        <w:fldChar w:fldCharType="separate"/>
      </w:r>
      <w:bookmarkStart w:id="107" w:name="__Fieldmark__905_283371796"/>
      <w:r w:rsidRPr="00D56EA8">
        <w:rPr>
          <w:rFonts w:ascii="Book Antiqua" w:eastAsia="TimesNewRomanPSMT" w:hAnsi="Book Antiqua" w:cs="Book Antiqua"/>
          <w:sz w:val="24"/>
          <w:szCs w:val="24"/>
          <w:vertAlign w:val="superscript"/>
          <w:lang w:val="en-US"/>
        </w:rPr>
        <w:t>[13]</w:t>
      </w:r>
      <w:r w:rsidRPr="00D56EA8">
        <w:fldChar w:fldCharType="end"/>
      </w:r>
      <w:bookmarkEnd w:id="107"/>
      <w:r w:rsidRPr="00D56EA8">
        <w:rPr>
          <w:rFonts w:ascii="Book Antiqua" w:hAnsi="Book Antiqua" w:cs="Book Antiqua"/>
          <w:sz w:val="24"/>
          <w:szCs w:val="24"/>
          <w:lang w:val="en-US"/>
        </w:rPr>
        <w:t>.</w:t>
      </w:r>
      <w:r w:rsidR="001549CD">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The overall 5-year survival and the 5-year disease-specific survival rates were 64.2% and 72.6%, respectively, for the whole cohort of patients submitted to D2 lymphadenectomy. Tumors were stratified by the depth of invasion and by lymph node involvement, and both the OS and DSS were calculated for pT2-pT4 patients and for pT2-pT4 with node-positive patients. In these two subsites of patients (which represent a common indication for neoadjuvant treatments), the 5-year OS and DSS were 59% and 69%, respectively. The observed morbidity and mortality were extremely low (24% and 2.2%, respectively), and therefore, they did not negatively impact the effects of extended surgery on survival, in contrast to what was de</w:t>
      </w:r>
      <w:r w:rsidR="001549CD">
        <w:rPr>
          <w:rFonts w:ascii="Book Antiqua" w:eastAsia="TimesNewRomanPSMT" w:hAnsi="Book Antiqua" w:cs="Book Antiqua"/>
          <w:sz w:val="24"/>
          <w:szCs w:val="24"/>
          <w:lang w:val="en-US"/>
        </w:rPr>
        <w:t xml:space="preserve">scribed previously by </w:t>
      </w:r>
      <w:proofErr w:type="spellStart"/>
      <w:r w:rsidR="001549CD">
        <w:rPr>
          <w:rFonts w:ascii="Book Antiqua" w:eastAsia="TimesNewRomanPSMT" w:hAnsi="Book Antiqua" w:cs="Book Antiqua"/>
          <w:sz w:val="24"/>
          <w:szCs w:val="24"/>
          <w:lang w:val="en-US"/>
        </w:rPr>
        <w:t>Cuschieri</w:t>
      </w:r>
      <w:proofErr w:type="spellEnd"/>
      <w:r w:rsidR="001549CD">
        <w:rPr>
          <w:rFonts w:ascii="Book Antiqua" w:eastAsia="TimesNewRomanPSMT" w:hAnsi="Book Antiqua" w:cs="Book Antiqua" w:hint="eastAsia"/>
          <w:sz w:val="24"/>
          <w:szCs w:val="24"/>
          <w:lang w:val="en-US" w:eastAsia="zh-CN"/>
        </w:rPr>
        <w:t xml:space="preserve"> </w:t>
      </w:r>
      <w:r w:rsidR="001549CD" w:rsidRPr="001549CD">
        <w:rPr>
          <w:rFonts w:ascii="Book Antiqua" w:eastAsia="TimesNewRomanPSMT" w:hAnsi="Book Antiqua" w:cs="Book Antiqua" w:hint="eastAsia"/>
          <w:i/>
          <w:sz w:val="24"/>
          <w:szCs w:val="24"/>
          <w:lang w:val="en-US" w:eastAsia="zh-CN"/>
        </w:rPr>
        <w:t>et al</w:t>
      </w:r>
      <w:r w:rsidRPr="00D56EA8">
        <w:fldChar w:fldCharType="begin"/>
      </w:r>
      <w:r w:rsidRPr="00D56EA8">
        <w:instrText>ADDIN ZOTERO_ITEM CSL_CITATION {"citationID":"r6vHTDN6","properties":{"formattedCitation":"{\\rtf \\super [58]\\nosupersub{}}","plainCitation":"[58]"},"citationItems":[{"id":479,"uris":["http://zotero.org/users/4180559/items/VWCG8BKY"],"uri":["http://zotero.org/users/4180559/items/VWCG8BKY"],"itemData":{"id":479,"type":"article-journal","title":"Patient survival after D1 and D2 resections for gastric cancer: long-term results of the MRC randomized surgical trial. Surgical Co-operative Group","container-title":"British Journal of Cancer","page":"1522-1530","volume":"79","issue":"9-10","source":"PubMed","abstract":"Controversy still exists on the optimal surgical resection for potentially curable gastric cancer. Much better long-term survival has been reported in retrospective/non-randomized studies with D2 resections that involve a radical extended regional lymphadenectomy than with the standard D1 resections. In this paper we report the long-term survival of patients entered into a randomized study, with follow-up to death or 3 years in 96% of patients and a median follow-up of 6.5 years. In this prospective trial D1 resection (removal of regional perigastric nodes) was compared with D2 resection (extended lymphadenectomy to include level 1 and 2 regional nodes). Central randomization followed a staging laparotomy. Out of 737 patients with histologically proven gastric adenocarcinoma registered, 337 patients were ineligible by staging laparotomy because of advanced disease and 400 were randomized. The 5-year survival rates were 35% for D1 resection and 33% for D2 resection (difference -2%, 95% CI = -12%-8%). There was no difference in the overall 5-year survival between the two arms (HR = 1.10, 95% CI 0.87-1.39, where HR &gt; 1 implies a survival benefit to D1 surgery). Survival based on death from gastric cancer as the event was similar in the D1 and D2 groups (HR = 1.05, 95% CI 0.79-1.39) as was recurrence-free survival (HR = 1.03, 95% CI 0.82-1.29). In a multivariate analysis, clinical stages II and III, old age, male sex and removal of spleen and pancreas were independently associated with poor survival. These findings indicate that the classical Japanese D2 resection offers no survival advantage over D1 surgery. However, the possibility that D2 resection without pancreatico-splenectomy may be better than standard D1 resection cannot be dismissed by the results of this trial.","DOI":"10.1038/sj.bjc.6690243","ISSN":"0007-0920","note":"PMID: 10188901\nPMCID: PMC2362742","shortTitle":"Patient survival after D1 and D2 resections for gastric cancer","journalAbbreviation":"Br. J. Cancer","language":"eng","author":[{"family":"Cuschieri","given":"A."},{"family":"Weeden","given":"S."},{"family":"Fielding","given":"J."},{"family":"Bancewicz","given":"J."},{"family":"Craven","given":"J."},{"family":"Joypaul","given":"V."},{"family":"Sydes","given":"M."},{"family":"Fayers","given":"P."}],"issued":{"date-parts":[["1999",3]]}}}],"schema":"https://github.com/citation-style-language/schema/raw/master/csl-citation.json"}</w:instrText>
      </w:r>
      <w:r w:rsidRPr="00D56EA8">
        <w:fldChar w:fldCharType="separate"/>
      </w:r>
      <w:bookmarkStart w:id="108" w:name="__Fieldmark__911_283371796"/>
      <w:r w:rsidRPr="00D56EA8">
        <w:rPr>
          <w:rFonts w:ascii="Book Antiqua" w:eastAsia="TimesNewRomanPSMT" w:hAnsi="Book Antiqua" w:cs="Book Antiqua"/>
          <w:sz w:val="24"/>
          <w:szCs w:val="24"/>
          <w:vertAlign w:val="superscript"/>
          <w:lang w:val="en-US"/>
        </w:rPr>
        <w:t>[58]</w:t>
      </w:r>
      <w:r w:rsidRPr="00D56EA8">
        <w:fldChar w:fldCharType="end"/>
      </w:r>
      <w:bookmarkEnd w:id="108"/>
      <w:r w:rsidRPr="00D56EA8">
        <w:rPr>
          <w:rFonts w:ascii="Book Antiqua" w:eastAsia="TimesNewRomanPSMT" w:hAnsi="Book Antiqua" w:cs="Book Antiqua"/>
          <w:sz w:val="24"/>
          <w:szCs w:val="24"/>
          <w:lang w:val="en-US"/>
        </w:rPr>
        <w:t xml:space="preserve"> and </w:t>
      </w:r>
      <w:proofErr w:type="spellStart"/>
      <w:r w:rsidRPr="00D56EA8">
        <w:rPr>
          <w:rFonts w:ascii="Book Antiqua" w:eastAsia="TimesNewRomanPSMT" w:hAnsi="Book Antiqua" w:cs="Book Antiqua"/>
          <w:sz w:val="24"/>
          <w:szCs w:val="24"/>
          <w:lang w:val="en-US"/>
        </w:rPr>
        <w:t>Bonenkamp</w:t>
      </w:r>
      <w:proofErr w:type="spellEnd"/>
      <w:r w:rsidRPr="00D56EA8">
        <w:rPr>
          <w:rFonts w:ascii="Book Antiqua" w:eastAsia="TimesNewRomanPSMT" w:hAnsi="Book Antiqua" w:cs="Book Antiqua"/>
          <w:sz w:val="24"/>
          <w:szCs w:val="24"/>
          <w:lang w:val="en-US"/>
        </w:rPr>
        <w:t xml:space="preserve"> </w:t>
      </w:r>
      <w:r w:rsidR="001549CD" w:rsidRPr="001549CD">
        <w:rPr>
          <w:rFonts w:ascii="Book Antiqua" w:eastAsia="TimesNewRomanPSMT" w:hAnsi="Book Antiqua" w:cs="Book Antiqua" w:hint="eastAsia"/>
          <w:i/>
          <w:sz w:val="24"/>
          <w:szCs w:val="24"/>
          <w:lang w:val="en-US" w:eastAsia="zh-CN"/>
        </w:rPr>
        <w:t>et al</w:t>
      </w:r>
      <w:r w:rsidRPr="00D56EA8">
        <w:fldChar w:fldCharType="begin"/>
      </w:r>
      <w:r w:rsidRPr="00D56EA8">
        <w:instrText>ADDIN ZOTERO_ITEM CSL_CITATION {"citationID":"8NbVe9nP","properties":{"formattedCitation":"{\\rtf \\super [57]\\nosupersub{}}","plainCitation":"[57]"},"citationItems":[{"id":477,"uris":["http://zotero.org/users/4180559/items/LDL3823S"],"uri":["http://zotero.org/users/4180559/items/LDL3823S"],"itemData":{"id":477,"type":"article-journal","title":"Extended lymph-node dissection for gastric cancer","container-title":"The New England Journal of Medicine","page":"908-914","volume":"340","issue":"12","source":"PubMed","abstract":"BACKGROUND: Curative resection is the treatment of choice for gastric cancer, but it is unclear whether this operation should include an extended (D2) lymph-node dissection, as recommended by the Japanese medical community, or a limited (D1) dissection. We conducted a randomized trial in 80 Dutch hospitals in which we compared D1 with D2 lymph-node dissection for gastric cancer in terms of morbidity, postoperative mortality, long-term survival, and cumulative risk of relapse after surgery.\nMETHODS: Between August 1989 and July 1993, a total of 996 patients entered the study. Of these patients, 711 (380 in the D1 group and 331 in the D2 group) underwent the randomly assigned treatment with curative intent, and 285 received palliative treatment. The procedures for quality control included instruction and supervision in the operating room and monitoring of the pathological results.\nRESULTS: Patients in the D2 group had a significantly higher rate of complications than did those in the D1 group (43 percent vs. 25 percent, P&lt;0.001), more postoperative deaths (10 percent vs. 4 percent, P= 0.004), and longer hospital stays (median, 16 vs. 14 days; P&lt;0.001). Five-year survival rates were similar in the two groups: 45 percent for the D1 group and 47 percent for the D2 group (95 percent confidence interval for the difference, -9.6 percent to +5.6 percent). The patients who had R0 resections (i.e., who had no microscopical evidence of remaining disease), excluding those who died postoperatively, had cumulative risks of relapse at five years of 43 percent with D1 dissection and 37 percent with D2 dissection (95 percent confidence interval for the difference, -2.4 percent to +14.4 percent).\nCONCLUSIONS: Our results in Dutch patients do not support the routine use of D2 lymph-node dissection in patients with gastric cancer.","DOI":"10.1056/NEJM199903253401202","ISSN":"0028-4793","note":"PMID: 10089184","journalAbbreviation":"N. Engl. J. Med.","language":"eng","author":[{"family":"Bonenkamp","given":"J. J."},{"family":"Hermans","given":"J."},{"family":"Sasako","given":"M."},{"family":"Velde","given":"C. J.","non-dropping-particle":"van de"},{"family":"Welvaart","given":"K."},{"family":"Songun","given":"I."},{"family":"Meyer","given":"S."},{"family":"Plukker","given":"J. T."},{"family":"Van Elk","given":"P."},{"family":"Obertop","given":"H."},{"family":"Gouma","given":"D. J."},{"family":"Lanschot","given":"J. J.","non-dropping-particle":"van"},{"family":"Taat","given":"C. W."},{"family":"Graaf","given":"P. W.","non-dropping-particle":"de"},{"family":"Meyenfeldt","given":"M. F.","non-dropping-particle":"von"},{"family":"Tilanus","given":"H."},{"literal":"Dutch Gastric Cancer Group"}],"issued":{"date-parts":[["1999",3,25]]}}}],"schema":"https://github.com/citation-style-language/schema/raw/master/csl-citation.json"}</w:instrText>
      </w:r>
      <w:r w:rsidRPr="00D56EA8">
        <w:fldChar w:fldCharType="separate"/>
      </w:r>
      <w:bookmarkStart w:id="109" w:name="__Fieldmark__916_283371796"/>
      <w:r w:rsidRPr="00D56EA8">
        <w:rPr>
          <w:rFonts w:ascii="Book Antiqua" w:eastAsia="TimesNewRomanPSMT" w:hAnsi="Book Antiqua" w:cs="Book Antiqua"/>
          <w:sz w:val="24"/>
          <w:szCs w:val="24"/>
          <w:vertAlign w:val="superscript"/>
          <w:lang w:val="en-US"/>
        </w:rPr>
        <w:t>[57]</w:t>
      </w:r>
      <w:r w:rsidRPr="00D56EA8">
        <w:fldChar w:fldCharType="end"/>
      </w:r>
      <w:bookmarkEnd w:id="109"/>
      <w:r w:rsidRPr="00D56EA8">
        <w:rPr>
          <w:rFonts w:ascii="Book Antiqua" w:eastAsia="TimesNewRomanPSMT" w:hAnsi="Book Antiqua" w:cs="Book Antiqua"/>
          <w:sz w:val="24"/>
          <w:szCs w:val="24"/>
          <w:lang w:val="en-US"/>
        </w:rPr>
        <w:t xml:space="preserve"> in their studies. This trial is a clear demonstration that adequate surgery with proper extended nodal dissection with low complications and mortality can provide impressive survival results that are even significantly higher than those reported in trials adopting neoadjuvant treatments in a similar patient population</w:t>
      </w:r>
      <w:r w:rsidR="001549CD">
        <w:rPr>
          <w:rFonts w:ascii="Book Antiqua" w:eastAsia="TimesNewRomanPSMT" w:hAnsi="Book Antiqua" w:cs="Book Antiqua" w:hint="eastAsia"/>
          <w:sz w:val="24"/>
          <w:szCs w:val="24"/>
          <w:lang w:val="en-US" w:eastAsia="zh-CN"/>
        </w:rPr>
        <w:t xml:space="preserve"> </w:t>
      </w:r>
      <w:r w:rsidR="001549CD" w:rsidRPr="001549CD">
        <w:rPr>
          <w:rFonts w:ascii="Book Antiqua" w:eastAsia="TimesNewRomanPS-ItalicMT" w:hAnsi="Book Antiqua" w:cs="Book Antiqua"/>
          <w:iCs/>
          <w:sz w:val="24"/>
          <w:szCs w:val="24"/>
          <w:lang w:val="en-US"/>
        </w:rPr>
        <w:t>(Table 4)</w:t>
      </w:r>
      <w:r w:rsidRPr="00D56EA8">
        <w:rPr>
          <w:rFonts w:ascii="Book Antiqua" w:eastAsia="TimesNewRomanPSMT" w:hAnsi="Book Antiqua" w:cs="Book Antiqua"/>
          <w:sz w:val="24"/>
          <w:szCs w:val="24"/>
          <w:lang w:val="en-US"/>
        </w:rPr>
        <w:t xml:space="preserve">. </w:t>
      </w:r>
    </w:p>
    <w:p w:rsidR="004058FA" w:rsidRPr="00D56EA8" w:rsidRDefault="00313C26" w:rsidP="001549CD">
      <w:pPr>
        <w:snapToGrid w:val="0"/>
        <w:spacing w:line="360" w:lineRule="auto"/>
        <w:ind w:firstLineChars="100" w:firstLine="240"/>
        <w:jc w:val="both"/>
        <w:rPr>
          <w:lang w:eastAsia="zh-CN"/>
        </w:rPr>
      </w:pPr>
      <w:r w:rsidRPr="00D56EA8">
        <w:rPr>
          <w:rFonts w:ascii="Book Antiqua" w:eastAsia="TimesNewRomanPSMT" w:hAnsi="Book Antiqua" w:cs="Book Antiqua"/>
          <w:sz w:val="24"/>
          <w:szCs w:val="24"/>
          <w:lang w:val="en-US"/>
        </w:rPr>
        <w:t xml:space="preserve">On the other hand, due to the high rates of morbidity and mortality, the MAGIC trial designed by </w:t>
      </w:r>
      <w:proofErr w:type="spellStart"/>
      <w:r w:rsidRPr="00D56EA8">
        <w:rPr>
          <w:rFonts w:ascii="Book Antiqua" w:eastAsia="TimesNewRomanPSMT" w:hAnsi="Book Antiqua" w:cs="Book Antiqua"/>
          <w:sz w:val="24"/>
          <w:szCs w:val="24"/>
          <w:lang w:val="en-US"/>
        </w:rPr>
        <w:t>Cuschieri</w:t>
      </w:r>
      <w:proofErr w:type="spellEnd"/>
      <w:r w:rsidRPr="00D56EA8">
        <w:rPr>
          <w:rFonts w:ascii="Book Antiqua" w:eastAsia="TimesNewRomanPSMT" w:hAnsi="Book Antiqua" w:cs="Book Antiqua"/>
          <w:sz w:val="24"/>
          <w:szCs w:val="24"/>
          <w:lang w:val="en-US"/>
        </w:rPr>
        <w:t xml:space="preserve"> to demonstrate the superiority of the extended gastrectomy over the standard D1 procedure in Great Britain failed to document a survival advantage</w:t>
      </w:r>
      <w:r w:rsidR="001549CD" w:rsidRPr="00D56EA8">
        <w:fldChar w:fldCharType="begin"/>
      </w:r>
      <w:r w:rsidR="001549CD" w:rsidRPr="00D56EA8">
        <w:instrText>ADDIN ZOTERO_ITEM CSL_CITATION {"citationID":"pMjagppn","properties":{"formattedCitation":"{\\rtf \\super [58]\\nosupersub{}}","plainCitation":"[58]"},"citationItems":[{"id":479,"uris":["http://zotero.org/users/4180559/items/VWCG8BKY"],"uri":["http://zotero.org/users/4180559/items/VWCG8BKY"],"itemData":{"id":479,"type":"article-journal","title":"Patient survival after D1 and D2 resections for gastric cancer: long-term results of the MRC randomized surgical trial. Surgical Co-operative Group","container-title":"British Journal of Cancer","page":"1522-1530","volume":"79","issue":"9-10","source":"PubMed","abstract":"Controversy still exists on the optimal surgical resection for potentially curable gastric cancer. Much better long-term survival has been reported in retrospective/non-randomized studies with D2 resections that involve a radical extended regional lymphadenectomy than with the standard D1 resections. In this paper we report the long-term survival of patients entered into a randomized study, with follow-up to death or 3 years in 96% of patients and a median follow-up of 6.5 years. In this prospective trial D1 resection (removal of regional perigastric nodes) was compared with D2 resection (extended lymphadenectomy to include level 1 and 2 regional nodes). Central randomization followed a staging laparotomy. Out of 737 patients with histologically proven gastric adenocarcinoma registered, 337 patients were ineligible by staging laparotomy because of advanced disease and 400 were randomized. The 5-year survival rates were 35% for D1 resection and 33% for D2 resection (difference -2%, 95% CI = -12%-8%). There was no difference in the overall 5-year survival between the two arms (HR = 1.10, 95% CI 0.87-1.39, where HR &gt; 1 implies a survival benefit to D1 surgery). Survival based on death from gastric cancer as the event was similar in the D1 and D2 groups (HR = 1.05, 95% CI 0.79-1.39) as was recurrence-free survival (HR = 1.03, 95% CI 0.82-1.29). In a multivariate analysis, clinical stages II and III, old age, male sex and removal of spleen and pancreas were independently associated with poor survival. These findings indicate that the classical Japanese D2 resection offers no survival advantage over D1 surgery. However, the possibility that D2 resection without pancreatico-splenectomy may be better than standard D1 resection cannot be dismissed by the results of this trial.","DOI":"10.1038/sj.bjc.6690243","ISSN":"0007-0920","note":"PMID: 10188901\nPMCID: PMC2362742","shortTitle":"Patient survival after D1 and D2 resections for gastric cancer","journalAbbreviation":"Br. J. Cancer","language":"eng","author":[{"family":"Cuschieri","given":"A."},{"family":"Weeden","given":"S."},{"family":"Fielding","given":"J."},{"family":"Bancewicz","given":"J."},{"family":"Craven","given":"J."},{"family":"Joypaul","given":"V."},{"family":"Sydes","given":"M."},{"family":"Fayers","given":"P."}],"issued":{"date-parts":[["1999",3]]}}}],"schema":"https://github.com/citation-style-language/schema/raw/master/csl-citation.json"}</w:instrText>
      </w:r>
      <w:r w:rsidR="001549CD" w:rsidRPr="00D56EA8">
        <w:fldChar w:fldCharType="separate"/>
      </w:r>
      <w:r w:rsidR="001549CD" w:rsidRPr="00D56EA8">
        <w:rPr>
          <w:rFonts w:ascii="Book Antiqua" w:eastAsia="TimesNewRomanPSMT" w:hAnsi="Book Antiqua" w:cs="Book Antiqua"/>
          <w:sz w:val="24"/>
          <w:szCs w:val="24"/>
          <w:vertAlign w:val="superscript"/>
        </w:rPr>
        <w:t>[58</w:t>
      </w:r>
      <w:r w:rsidR="001549CD">
        <w:rPr>
          <w:rFonts w:ascii="Book Antiqua" w:eastAsia="TimesNewRomanPSMT" w:hAnsi="Book Antiqua" w:cs="Book Antiqua" w:hint="eastAsia"/>
          <w:sz w:val="24"/>
          <w:szCs w:val="24"/>
          <w:vertAlign w:val="superscript"/>
          <w:lang w:eastAsia="zh-CN"/>
        </w:rPr>
        <w:t>,59</w:t>
      </w:r>
      <w:r w:rsidR="001549CD" w:rsidRPr="00D56EA8">
        <w:rPr>
          <w:rFonts w:ascii="Book Antiqua" w:eastAsia="TimesNewRomanPSMT" w:hAnsi="Book Antiqua" w:cs="Book Antiqua"/>
          <w:sz w:val="24"/>
          <w:szCs w:val="24"/>
          <w:vertAlign w:val="superscript"/>
        </w:rPr>
        <w:t>]</w:t>
      </w:r>
      <w:r w:rsidR="001549CD" w:rsidRPr="00D56EA8">
        <w:fldChar w:fldCharType="end"/>
      </w:r>
      <w:r w:rsidR="001549CD">
        <w:rPr>
          <w:rFonts w:ascii="Book Antiqua" w:eastAsia="TimesNewRomanPSMT" w:hAnsi="Book Antiqua" w:cs="Book Antiqua"/>
          <w:sz w:val="24"/>
          <w:szCs w:val="24"/>
        </w:rPr>
        <w:t>.</w:t>
      </w:r>
    </w:p>
    <w:p w:rsidR="004058FA" w:rsidRPr="001549CD" w:rsidRDefault="00313C26" w:rsidP="001549CD">
      <w:pPr>
        <w:snapToGrid w:val="0"/>
        <w:spacing w:line="360" w:lineRule="auto"/>
        <w:ind w:firstLineChars="100" w:firstLine="240"/>
        <w:jc w:val="both"/>
        <w:rPr>
          <w:rFonts w:ascii="Book Antiqua" w:eastAsia="TimesNewRomanPSMT" w:hAnsi="Book Antiqua" w:cs="Book Antiqua"/>
          <w:sz w:val="24"/>
          <w:szCs w:val="24"/>
        </w:rPr>
      </w:pPr>
      <w:r w:rsidRPr="00D56EA8">
        <w:rPr>
          <w:rFonts w:ascii="Book Antiqua" w:eastAsia="TimesNewRomanPSMT" w:hAnsi="Book Antiqua" w:cs="Book Antiqua"/>
          <w:sz w:val="24"/>
          <w:szCs w:val="24"/>
        </w:rPr>
        <w:t xml:space="preserve">In fact, the OS reported by Cuschieri 5 years after surgery was low with 33% in the D2 arm and 35% in the D1 arm, which was only comparable to the results observed in the MAGIC and FNCLCC-FFCD trials when taking all patients into consideration. </w:t>
      </w:r>
      <w:r w:rsidRPr="001549CD">
        <w:rPr>
          <w:rFonts w:ascii="Book Antiqua" w:eastAsia="TimesNewRomanPSMT" w:hAnsi="Book Antiqua" w:cs="Book Antiqua"/>
          <w:sz w:val="24"/>
          <w:szCs w:val="24"/>
        </w:rPr>
        <w:t>It was even lower if we removed AJCC Stage I patients. In fact, in the remaining AJCC stage II and stage III patients, it was 31% and 11%, respectively. These poor survival rates have been related to a combination of the observed severe morbidity and mortality with the inadequacy of the procedures performed, including many protocol violations, especially due to high rates of noncompliance (</w:t>
      </w:r>
      <w:r w:rsidRPr="001549CD">
        <w:rPr>
          <w:rFonts w:ascii="Book Antiqua" w:eastAsia="TimesNewRomanPSMT" w:hAnsi="Book Antiqua" w:cs="Book Antiqua"/>
          <w:i/>
          <w:sz w:val="24"/>
          <w:szCs w:val="24"/>
        </w:rPr>
        <w:t>e.g</w:t>
      </w:r>
      <w:r w:rsidRPr="001549CD">
        <w:rPr>
          <w:rFonts w:ascii="Book Antiqua" w:eastAsia="TimesNewRomanPSMT" w:hAnsi="Book Antiqua" w:cs="Book Antiqua"/>
          <w:sz w:val="24"/>
          <w:szCs w:val="24"/>
        </w:rPr>
        <w:t xml:space="preserve">., non-removal of several Ln stations that were expected to be removed during lymph node dissections). A few years later, the positive results of the MAGIC trial on NAC do seem a direct consequence of this lack of quality </w:t>
      </w:r>
      <w:r w:rsidRPr="001549CD">
        <w:rPr>
          <w:rFonts w:ascii="Book Antiqua" w:eastAsia="TimesNewRomanPSMT" w:hAnsi="Book Antiqua" w:cs="Book Antiqua"/>
          <w:sz w:val="24"/>
          <w:szCs w:val="24"/>
        </w:rPr>
        <w:lastRenderedPageBreak/>
        <w:t xml:space="preserve">and adequacy of surgical treatment provided to gastric cancer patients in many upper GI centers from Great Britain until the revolutionary centralization of treatments adopted since recent years. The chemotherapy effect was more evident when the quality of surgery was lower. </w:t>
      </w:r>
    </w:p>
    <w:p w:rsidR="004058FA" w:rsidRPr="001549CD" w:rsidRDefault="001549CD" w:rsidP="001549CD">
      <w:pPr>
        <w:pStyle w:val="Predefinito1LTGliederung1"/>
        <w:snapToGrid w:val="0"/>
        <w:spacing w:after="0" w:line="360" w:lineRule="auto"/>
        <w:ind w:firstLineChars="100" w:firstLine="240"/>
        <w:jc w:val="both"/>
        <w:rPr>
          <w:rFonts w:ascii="Book Antiqua" w:hAnsi="Book Antiqua" w:cs="Book Antiqua"/>
          <w:sz w:val="24"/>
          <w:szCs w:val="24"/>
          <w:lang w:eastAsia="zh-CN"/>
        </w:rPr>
      </w:pPr>
      <w:r w:rsidRPr="001549CD">
        <w:rPr>
          <w:rFonts w:ascii="Book Antiqua" w:hAnsi="Book Antiqua" w:cs="Book Antiqua" w:hint="eastAsia"/>
          <w:bCs/>
          <w:sz w:val="24"/>
          <w:szCs w:val="24"/>
          <w:lang w:eastAsia="zh-CN"/>
        </w:rPr>
        <w:t>In</w:t>
      </w:r>
      <w:r w:rsidRPr="001549CD">
        <w:rPr>
          <w:rFonts w:ascii="Book Antiqua" w:hAnsi="Book Antiqua" w:cs="Book Antiqua"/>
          <w:bCs/>
          <w:sz w:val="24"/>
          <w:szCs w:val="24"/>
          <w:lang w:eastAsia="zh-CN"/>
        </w:rPr>
        <w:t xml:space="preserve"> </w:t>
      </w:r>
      <w:r w:rsidRPr="001549CD">
        <w:rPr>
          <w:rFonts w:ascii="Book Antiqua" w:eastAsia="Calibri" w:hAnsi="Book Antiqua" w:cs="Book Antiqua"/>
          <w:bCs/>
          <w:sz w:val="24"/>
          <w:szCs w:val="24"/>
        </w:rPr>
        <w:t>c</w:t>
      </w:r>
      <w:r w:rsidR="00313C26" w:rsidRPr="001549CD">
        <w:rPr>
          <w:rFonts w:ascii="Book Antiqua" w:eastAsia="Calibri" w:hAnsi="Book Antiqua" w:cs="Book Antiqua"/>
          <w:bCs/>
          <w:sz w:val="24"/>
          <w:szCs w:val="24"/>
        </w:rPr>
        <w:t>onclusion</w:t>
      </w:r>
      <w:r w:rsidRPr="001549CD">
        <w:rPr>
          <w:rFonts w:ascii="Book Antiqua" w:hAnsi="Book Antiqua" w:cs="Book Antiqua" w:hint="eastAsia"/>
          <w:sz w:val="24"/>
          <w:szCs w:val="24"/>
          <w:lang w:eastAsia="zh-CN"/>
        </w:rPr>
        <w:t>,</w:t>
      </w:r>
      <w:r>
        <w:rPr>
          <w:rFonts w:ascii="Book Antiqua" w:hAnsi="Book Antiqua" w:cs="Book Antiqua" w:hint="eastAsia"/>
          <w:sz w:val="24"/>
          <w:szCs w:val="24"/>
          <w:lang w:eastAsia="zh-CN"/>
        </w:rPr>
        <w:t xml:space="preserve"> </w:t>
      </w:r>
      <w:r w:rsidRPr="001549CD">
        <w:rPr>
          <w:rFonts w:ascii="Book Antiqua" w:eastAsia="TimesNewRomanPSMT" w:hAnsi="Book Antiqua" w:cs="Book Antiqua"/>
          <w:sz w:val="24"/>
          <w:szCs w:val="24"/>
        </w:rPr>
        <w:t>n</w:t>
      </w:r>
      <w:r w:rsidR="00313C26" w:rsidRPr="001549CD">
        <w:rPr>
          <w:rFonts w:ascii="Book Antiqua" w:eastAsia="TimesNewRomanPSMT" w:hAnsi="Book Antiqua" w:cs="Book Antiqua"/>
          <w:sz w:val="24"/>
          <w:szCs w:val="24"/>
        </w:rPr>
        <w:t>eoadjuvant (preoperative or perioperative) chemotherapy for GC has been rapidly introduced in international western guidelines without evidence-based medicine related demonstrations of its efficacy for proper stomach cancer in patients who receive a complete extended (D2) lymph node dissection. The currently available data support the ado</w:t>
      </w:r>
      <w:proofErr w:type="spellStart"/>
      <w:r w:rsidR="00313C26" w:rsidRPr="00D56EA8">
        <w:rPr>
          <w:rFonts w:ascii="Book Antiqua" w:eastAsia="TimesNewRomanPSMT" w:hAnsi="Book Antiqua" w:cs="Book Antiqua"/>
          <w:sz w:val="24"/>
          <w:szCs w:val="24"/>
          <w:lang w:val="en-US"/>
        </w:rPr>
        <w:t>ption</w:t>
      </w:r>
      <w:proofErr w:type="spellEnd"/>
      <w:r w:rsidR="00313C26" w:rsidRPr="00D56EA8">
        <w:rPr>
          <w:rFonts w:ascii="Book Antiqua" w:eastAsia="TimesNewRomanPSMT" w:hAnsi="Book Antiqua" w:cs="Book Antiqua"/>
          <w:sz w:val="24"/>
          <w:szCs w:val="24"/>
          <w:lang w:val="en-US"/>
        </w:rPr>
        <w:t xml:space="preserve"> of NAC procedures in several national guidelines based on low-volume study populations with mixed sites of the primary disease (lower esophagus, </w:t>
      </w:r>
      <w:proofErr w:type="spellStart"/>
      <w:r w:rsidR="00313C26" w:rsidRPr="00D56EA8">
        <w:rPr>
          <w:rFonts w:ascii="Book Antiqua" w:eastAsia="TimesNewRomanPSMT" w:hAnsi="Book Antiqua" w:cs="Book Antiqua"/>
          <w:sz w:val="24"/>
          <w:szCs w:val="24"/>
          <w:lang w:val="en-US"/>
        </w:rPr>
        <w:t>esophagogastric</w:t>
      </w:r>
      <w:proofErr w:type="spellEnd"/>
      <w:r w:rsidR="00313C26" w:rsidRPr="00D56EA8">
        <w:rPr>
          <w:rFonts w:ascii="Book Antiqua" w:eastAsia="TimesNewRomanPSMT" w:hAnsi="Book Antiqua" w:cs="Book Antiqua"/>
          <w:sz w:val="24"/>
          <w:szCs w:val="24"/>
          <w:lang w:val="en-US"/>
        </w:rPr>
        <w:t xml:space="preserve"> junction and stomach), and statistical tests have often shown evidence of the heterogeneity of chemotherapy effects according to the site of the primary tumor. In both MAGIC and FNCLCC-FFCD trials, tests for heterogeneity showed that perioperative chemotherapy effects were much more evident for </w:t>
      </w:r>
      <w:proofErr w:type="spellStart"/>
      <w:r w:rsidR="00313C26" w:rsidRPr="00D56EA8">
        <w:rPr>
          <w:rFonts w:ascii="Book Antiqua" w:eastAsia="TimesNewRomanPSMT" w:hAnsi="Book Antiqua" w:cs="Book Antiqua"/>
          <w:sz w:val="24"/>
          <w:szCs w:val="24"/>
          <w:lang w:val="en-US"/>
        </w:rPr>
        <w:t>esophagogastric</w:t>
      </w:r>
      <w:proofErr w:type="spellEnd"/>
      <w:r w:rsidR="00313C26" w:rsidRPr="00D56EA8">
        <w:rPr>
          <w:rFonts w:ascii="Book Antiqua" w:eastAsia="TimesNewRomanPSMT" w:hAnsi="Book Antiqua" w:cs="Book Antiqua"/>
          <w:sz w:val="24"/>
          <w:szCs w:val="24"/>
          <w:lang w:val="en-US"/>
        </w:rPr>
        <w:t xml:space="preserve"> junction cancer and much less for stomach cancer. Furthermore, in both these RCTs supporting the adoption of NAC, surgery provided to patients was incomplete because extended nodal dissection was performed in less than 50% of patients or not described, and no results on the LN yield were documented to warrant its adequacy. The only well-designed RCT with extended surgery performed in almost all cases was prematurely ended for poor accrual, but at the moment of its closure, it failed to demonstrate a survival benefit for NAC. </w:t>
      </w:r>
    </w:p>
    <w:p w:rsidR="004058FA" w:rsidRPr="00D56EA8" w:rsidRDefault="00313C26" w:rsidP="001549CD">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Moreover, in national reference centers for gastric cancer care and research, OS and DSS rates of subsites of patients theoretically fit for NAC submitted to surgery alone with complete D2 dissection and performed for cancers located in the stomach only, are even higher than those reported after NAC followed by incomplete surgery provided to a patient population with mixed sites of the primary tumor.</w:t>
      </w:r>
    </w:p>
    <w:p w:rsidR="004058FA" w:rsidRPr="00D56EA8" w:rsidRDefault="00313C26" w:rsidP="001549CD">
      <w:pPr>
        <w:snapToGrid w:val="0"/>
        <w:spacing w:line="360" w:lineRule="auto"/>
        <w:ind w:firstLineChars="100" w:firstLine="240"/>
        <w:jc w:val="both"/>
        <w:rPr>
          <w:rFonts w:ascii="Book Antiqua" w:eastAsia="Calibri" w:hAnsi="Book Antiqua" w:cs="Book Antiqua"/>
          <w:sz w:val="24"/>
          <w:szCs w:val="24"/>
          <w:lang w:val="en-US"/>
        </w:rPr>
      </w:pPr>
      <w:r w:rsidRPr="00D56EA8">
        <w:rPr>
          <w:rFonts w:ascii="Book Antiqua" w:eastAsia="TimesNewRomanPSMT" w:hAnsi="Book Antiqua" w:cs="Book Antiqua"/>
          <w:sz w:val="24"/>
          <w:szCs w:val="24"/>
          <w:lang w:val="en-US"/>
        </w:rPr>
        <w:t>We think additional high volume sample-size multicenter (and eventually multinational) RCTs comparing newer treatment regimens of neoadjuvant settings (</w:t>
      </w:r>
      <w:proofErr w:type="spellStart"/>
      <w:r w:rsidRPr="00D56EA8">
        <w:rPr>
          <w:rFonts w:ascii="Book Antiqua" w:eastAsia="TimesNewRomanPSMT" w:hAnsi="Book Antiqua" w:cs="Book Antiqua"/>
          <w:sz w:val="24"/>
          <w:szCs w:val="24"/>
          <w:lang w:val="en-US"/>
        </w:rPr>
        <w:t>capecitabine</w:t>
      </w:r>
      <w:proofErr w:type="spellEnd"/>
      <w:r w:rsidRPr="00D56EA8">
        <w:rPr>
          <w:rFonts w:ascii="Book Antiqua" w:eastAsia="TimesNewRomanPSMT" w:hAnsi="Book Antiqua" w:cs="Book Antiqua"/>
          <w:sz w:val="24"/>
          <w:szCs w:val="24"/>
          <w:lang w:val="en-US"/>
        </w:rPr>
        <w:t xml:space="preserve">, </w:t>
      </w:r>
      <w:proofErr w:type="spellStart"/>
      <w:r w:rsidRPr="00D56EA8">
        <w:rPr>
          <w:rFonts w:ascii="Book Antiqua" w:eastAsia="TimesNewRomanPSMT" w:hAnsi="Book Antiqua" w:cs="Book Antiqua"/>
          <w:sz w:val="24"/>
          <w:szCs w:val="24"/>
          <w:lang w:val="en-US"/>
        </w:rPr>
        <w:t>oxaliplatin</w:t>
      </w:r>
      <w:proofErr w:type="spellEnd"/>
      <w:r w:rsidRPr="00D56EA8">
        <w:rPr>
          <w:rFonts w:ascii="Book Antiqua" w:eastAsia="TimesNewRomanPSMT" w:hAnsi="Book Antiqua" w:cs="Book Antiqua"/>
          <w:sz w:val="24"/>
          <w:szCs w:val="24"/>
          <w:lang w:val="en-US"/>
        </w:rPr>
        <w:t xml:space="preserve">, docetaxel) combined with molecular therapies (epidermal growth factor receptor inhibitors or antiangiogenic agents) followed by controlled D2 surgery with controlled D2 surgery alone are necessary to investigate the survival effects of modern preoperative chemotherapy in patients with gastric cancer only who receive proper extended surgery. </w:t>
      </w:r>
    </w:p>
    <w:p w:rsidR="004058FA" w:rsidRPr="00D56EA8" w:rsidRDefault="004058FA" w:rsidP="00313C26">
      <w:pPr>
        <w:pStyle w:val="Predefinito1LTGliederung1"/>
        <w:snapToGrid w:val="0"/>
        <w:spacing w:after="0" w:line="360" w:lineRule="auto"/>
        <w:jc w:val="both"/>
        <w:rPr>
          <w:rFonts w:ascii="Book Antiqua" w:eastAsia="Calibri" w:hAnsi="Book Antiqua" w:cs="Book Antiqua"/>
          <w:sz w:val="24"/>
          <w:szCs w:val="24"/>
          <w:lang w:val="en-US"/>
        </w:rPr>
      </w:pPr>
    </w:p>
    <w:p w:rsidR="004058FA" w:rsidRPr="00D56EA8" w:rsidRDefault="00313C26" w:rsidP="00313C26">
      <w:pPr>
        <w:snapToGrid w:val="0"/>
        <w:spacing w:line="360" w:lineRule="auto"/>
        <w:jc w:val="both"/>
        <w:rPr>
          <w:rFonts w:ascii="Book Antiqua" w:hAnsi="Book Antiqua"/>
          <w:b/>
          <w:caps/>
          <w:sz w:val="24"/>
          <w:szCs w:val="24"/>
        </w:rPr>
      </w:pPr>
      <w:r w:rsidRPr="00D56EA8">
        <w:rPr>
          <w:rFonts w:ascii="Book Antiqua" w:hAnsi="Book Antiqua" w:cs="Segoe UI"/>
          <w:b/>
          <w:caps/>
          <w:sz w:val="24"/>
          <w:szCs w:val="24"/>
          <w:shd w:val="clear" w:color="auto" w:fill="FFFFFF"/>
        </w:rPr>
        <w:t xml:space="preserve">Article Highlights </w:t>
      </w:r>
    </w:p>
    <w:p w:rsidR="004058FA" w:rsidRPr="00D56EA8" w:rsidRDefault="00313C26" w:rsidP="00313C26">
      <w:pPr>
        <w:snapToGrid w:val="0"/>
        <w:spacing w:line="360" w:lineRule="auto"/>
        <w:jc w:val="both"/>
        <w:rPr>
          <w:rFonts w:ascii="Book Antiqua" w:hAnsi="Book Antiqua"/>
          <w:b/>
          <w:i/>
          <w:sz w:val="24"/>
          <w:szCs w:val="24"/>
        </w:rPr>
      </w:pPr>
      <w:r w:rsidRPr="00D56EA8">
        <w:rPr>
          <w:rFonts w:ascii="Book Antiqua" w:hAnsi="Book Antiqua"/>
          <w:b/>
          <w:i/>
          <w:sz w:val="24"/>
          <w:szCs w:val="24"/>
        </w:rPr>
        <w:t>Research background</w:t>
      </w:r>
    </w:p>
    <w:p w:rsidR="004058FA" w:rsidRPr="00D56EA8" w:rsidRDefault="00313C26" w:rsidP="00313C26">
      <w:pPr>
        <w:pStyle w:val="Testopreformattato"/>
        <w:snapToGrid w:val="0"/>
        <w:spacing w:line="360" w:lineRule="auto"/>
        <w:jc w:val="both"/>
        <w:rPr>
          <w:rFonts w:ascii="Book Antiqua" w:hAnsi="Book Antiqua" w:cs="Book Antiqua"/>
          <w:sz w:val="24"/>
          <w:szCs w:val="24"/>
          <w:lang w:val="en-US"/>
        </w:rPr>
      </w:pPr>
      <w:r w:rsidRPr="00D56EA8">
        <w:rPr>
          <w:rFonts w:ascii="Book Antiqua" w:hAnsi="Book Antiqua" w:cs="Book Antiqua"/>
          <w:sz w:val="24"/>
          <w:szCs w:val="24"/>
          <w:lang w:val="en-US"/>
        </w:rPr>
        <w:t>Actually, curative surgery with complete D2 lymph node dissection is the treatment of choice for GC. In high-volume reference centers surgery alone gives excellent survival rates. Anyway, in western countries, prognosis remains poor outside reference centers even after curative resection, especially for the high rate of recurrence mainly due to incomplete nodal dissection. Many trials have investigated the impact of adjuvant treatment by comparing surgery alone with surgery followed by adjuvant chemotherapy, but there is no definitive evidence of any survival advantage.</w:t>
      </w:r>
    </w:p>
    <w:p w:rsidR="004058FA" w:rsidRPr="00D56EA8" w:rsidRDefault="00313C26" w:rsidP="00313C26">
      <w:pPr>
        <w:pStyle w:val="Testopreformattato"/>
        <w:snapToGrid w:val="0"/>
        <w:spacing w:line="360" w:lineRule="auto"/>
        <w:ind w:firstLineChars="100" w:firstLine="240"/>
        <w:jc w:val="both"/>
        <w:rPr>
          <w:rFonts w:ascii="Book Antiqua" w:hAnsi="Book Antiqua" w:cs="Book Antiqua"/>
          <w:sz w:val="24"/>
          <w:szCs w:val="24"/>
          <w:lang w:val="en-US"/>
        </w:rPr>
      </w:pPr>
      <w:r w:rsidRPr="00D56EA8">
        <w:rPr>
          <w:rFonts w:ascii="Book Antiqua" w:hAnsi="Book Antiqua" w:cs="Book Antiqua"/>
          <w:sz w:val="24"/>
          <w:szCs w:val="24"/>
          <w:lang w:val="en-US"/>
        </w:rPr>
        <w:t xml:space="preserve">Therefore, in the last decade, a multimodal approach of GC has been suggested with the adoption of preoperative or perioperative treatment (NAC). The problem is that </w:t>
      </w:r>
      <w:r w:rsidRPr="00D56EA8">
        <w:rPr>
          <w:rFonts w:ascii="Book Antiqua" w:eastAsia="TimesNewRomanPSMT" w:hAnsi="Book Antiqua" w:cs="Book Antiqua"/>
          <w:sz w:val="24"/>
          <w:szCs w:val="24"/>
          <w:lang w:val="en-US"/>
        </w:rPr>
        <w:t>NAC has been introduced in the national guidelines of many countries, especially after publication of MRC and French RCTs, without a clear and evidence-based medicine (EBM)-related demonstration of a survival benefit compared to controlled surgery with proper enlarged LN dissection in patients with only stomach tumors.</w:t>
      </w:r>
    </w:p>
    <w:p w:rsidR="004058FA" w:rsidRPr="00D56EA8" w:rsidRDefault="00313C26" w:rsidP="00313C26">
      <w:pPr>
        <w:pStyle w:val="Testopreformattato"/>
        <w:snapToGrid w:val="0"/>
        <w:spacing w:line="360" w:lineRule="auto"/>
        <w:ind w:firstLineChars="100" w:firstLine="240"/>
        <w:jc w:val="both"/>
        <w:rPr>
          <w:rFonts w:ascii="Book Antiqua" w:hAnsi="Book Antiqua" w:cs="Book Antiqua"/>
          <w:sz w:val="24"/>
          <w:szCs w:val="24"/>
          <w:lang w:val="en-US"/>
        </w:rPr>
      </w:pPr>
      <w:r w:rsidRPr="00D56EA8">
        <w:rPr>
          <w:rFonts w:ascii="Book Antiqua" w:hAnsi="Book Antiqua" w:cs="Book Antiqua"/>
          <w:sz w:val="24"/>
          <w:szCs w:val="24"/>
          <w:lang w:val="en-US"/>
        </w:rPr>
        <w:t xml:space="preserve">In fact, MAGIC and </w:t>
      </w:r>
      <w:r w:rsidRPr="00D56EA8">
        <w:rPr>
          <w:rFonts w:ascii="Book Antiqua" w:eastAsia="TimesNewRomanPSMT" w:hAnsi="Book Antiqua" w:cs="Book Antiqua"/>
          <w:sz w:val="24"/>
          <w:szCs w:val="24"/>
          <w:lang w:val="en-US"/>
        </w:rPr>
        <w:t xml:space="preserve">FNCLCC-FFCD </w:t>
      </w:r>
      <w:r w:rsidRPr="00D56EA8">
        <w:rPr>
          <w:rFonts w:ascii="Book Antiqua" w:hAnsi="Book Antiqua" w:cs="Book Antiqua"/>
          <w:sz w:val="24"/>
          <w:szCs w:val="24"/>
          <w:lang w:val="en-US"/>
        </w:rPr>
        <w:t>RCTs have shown a survival advantage of NAC + surgery vs surgery alone, but surgery performed in these patients did not include a proper extended lymphadenectomy in the majority of cases, and many patients had lower esophageal or cardia cancer instead of only GC. Therefore, it is possible that a proper radical surgery (gastrectomy with D2 LN dissection) may nullify the survival benefit of NAC described after incomplete surgery and also that the location of the tumor outside the stomach (cardia and lower esophagus),</w:t>
      </w:r>
      <w:r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 xml:space="preserve">may amplify the response to preoperative treatment. </w:t>
      </w:r>
    </w:p>
    <w:p w:rsidR="004058FA" w:rsidRPr="00D56EA8" w:rsidRDefault="00313C26" w:rsidP="00313C26">
      <w:pPr>
        <w:pStyle w:val="Testopreformattato"/>
        <w:snapToGrid w:val="0"/>
        <w:spacing w:line="360" w:lineRule="auto"/>
        <w:ind w:firstLineChars="100" w:firstLine="240"/>
        <w:jc w:val="both"/>
        <w:rPr>
          <w:rFonts w:ascii="Book Antiqua" w:hAnsi="Book Antiqua" w:cs="Book Antiqua"/>
          <w:i/>
          <w:iCs/>
          <w:sz w:val="24"/>
          <w:szCs w:val="24"/>
          <w:lang w:val="en-US"/>
        </w:rPr>
      </w:pPr>
      <w:r w:rsidRPr="00D56EA8">
        <w:rPr>
          <w:rFonts w:ascii="Book Antiqua" w:hAnsi="Book Antiqua" w:cs="Book Antiqua"/>
          <w:sz w:val="24"/>
          <w:szCs w:val="24"/>
          <w:lang w:val="en-US"/>
        </w:rPr>
        <w:t xml:space="preserve">To document a possible benefit of NAC after adequate D2 gastrectomy for only stomach cancer, we proceeded to review the literature on neoadjuvant treatment for </w:t>
      </w:r>
      <w:proofErr w:type="spellStart"/>
      <w:r w:rsidRPr="00D56EA8">
        <w:rPr>
          <w:rFonts w:ascii="Book Antiqua" w:hAnsi="Book Antiqua" w:cs="Book Antiqua"/>
          <w:sz w:val="24"/>
          <w:szCs w:val="24"/>
          <w:lang w:val="en-US"/>
        </w:rPr>
        <w:t>resectable</w:t>
      </w:r>
      <w:proofErr w:type="spellEnd"/>
      <w:r w:rsidRPr="00D56EA8">
        <w:rPr>
          <w:rFonts w:ascii="Book Antiqua" w:hAnsi="Book Antiqua" w:cs="Book Antiqua"/>
          <w:sz w:val="24"/>
          <w:szCs w:val="24"/>
          <w:lang w:val="en-US"/>
        </w:rPr>
        <w:t xml:space="preserve"> gastric cancer by mainly investigating these variables. </w:t>
      </w:r>
    </w:p>
    <w:p w:rsidR="004058FA" w:rsidRPr="00D56EA8" w:rsidRDefault="004058FA" w:rsidP="00313C26">
      <w:pPr>
        <w:snapToGrid w:val="0"/>
        <w:spacing w:line="360" w:lineRule="auto"/>
        <w:jc w:val="both"/>
        <w:rPr>
          <w:rFonts w:ascii="Book Antiqua" w:hAnsi="Book Antiqua"/>
          <w:sz w:val="24"/>
          <w:szCs w:val="24"/>
          <w:lang w:eastAsia="zh-CN"/>
        </w:rPr>
      </w:pPr>
    </w:p>
    <w:p w:rsidR="004058FA" w:rsidRPr="00D56EA8" w:rsidRDefault="00313C26" w:rsidP="00313C26">
      <w:pPr>
        <w:snapToGrid w:val="0"/>
        <w:spacing w:line="360" w:lineRule="auto"/>
        <w:jc w:val="both"/>
        <w:rPr>
          <w:rFonts w:ascii="Book Antiqua" w:hAnsi="Book Antiqua"/>
          <w:b/>
          <w:i/>
          <w:sz w:val="24"/>
          <w:szCs w:val="24"/>
        </w:rPr>
      </w:pPr>
      <w:r w:rsidRPr="00D56EA8">
        <w:rPr>
          <w:rFonts w:ascii="Book Antiqua" w:hAnsi="Book Antiqua"/>
          <w:b/>
          <w:i/>
          <w:sz w:val="24"/>
          <w:szCs w:val="24"/>
        </w:rPr>
        <w:t>Research motivation</w:t>
      </w:r>
    </w:p>
    <w:p w:rsidR="004058FA" w:rsidRPr="00D56EA8" w:rsidRDefault="00313C26" w:rsidP="00313C26">
      <w:pPr>
        <w:snapToGrid w:val="0"/>
        <w:spacing w:line="360" w:lineRule="auto"/>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 xml:space="preserve">Neoadjuvant (pre- or </w:t>
      </w:r>
      <w:proofErr w:type="spellStart"/>
      <w:r w:rsidRPr="00D56EA8">
        <w:rPr>
          <w:rFonts w:ascii="Book Antiqua" w:eastAsia="TimesNewRomanPSMT" w:hAnsi="Book Antiqua" w:cs="Book Antiqua"/>
          <w:sz w:val="24"/>
          <w:szCs w:val="24"/>
          <w:lang w:val="en-US"/>
        </w:rPr>
        <w:t>peri</w:t>
      </w:r>
      <w:proofErr w:type="spellEnd"/>
      <w:r w:rsidRPr="00D56EA8">
        <w:rPr>
          <w:rFonts w:ascii="Book Antiqua" w:eastAsia="TimesNewRomanPSMT" w:hAnsi="Book Antiqua" w:cs="Book Antiqua"/>
          <w:sz w:val="24"/>
          <w:szCs w:val="24"/>
          <w:lang w:val="en-US"/>
        </w:rPr>
        <w:t xml:space="preserve">-operative) chemotherapy has been recently introduced in the national guidelines of many countries mainly after publication of MRC and French RCTs, without a clear and evidence-based medicine (EBM)-related demonstration of a survival </w:t>
      </w:r>
      <w:r w:rsidRPr="00D56EA8">
        <w:rPr>
          <w:rFonts w:ascii="Book Antiqua" w:eastAsia="TimesNewRomanPSMT" w:hAnsi="Book Antiqua" w:cs="Book Antiqua"/>
          <w:sz w:val="24"/>
          <w:szCs w:val="24"/>
          <w:lang w:val="en-US"/>
        </w:rPr>
        <w:lastRenderedPageBreak/>
        <w:t xml:space="preserve">benefit compared to controlled surgery with proper enlarged LN dissection in patients with only stomach tumors. The advantage reported after NAC seems mostly related to incomplete nodal dissection performed in both arms of these trials and to heterogeneous recruitment of lower esophagus and </w:t>
      </w:r>
      <w:proofErr w:type="spellStart"/>
      <w:r w:rsidRPr="00D56EA8">
        <w:rPr>
          <w:rFonts w:ascii="Book Antiqua" w:eastAsia="TimesNewRomanPSMT" w:hAnsi="Book Antiqua" w:cs="Book Antiqua"/>
          <w:sz w:val="24"/>
          <w:szCs w:val="24"/>
          <w:lang w:val="en-US"/>
        </w:rPr>
        <w:t>esophago</w:t>
      </w:r>
      <w:proofErr w:type="spellEnd"/>
      <w:r w:rsidRPr="00D56EA8">
        <w:rPr>
          <w:rFonts w:ascii="Book Antiqua" w:eastAsia="TimesNewRomanPSMT" w:hAnsi="Book Antiqua" w:cs="Book Antiqua"/>
          <w:sz w:val="24"/>
          <w:szCs w:val="24"/>
          <w:lang w:val="en-US"/>
        </w:rPr>
        <w:t xml:space="preserve">-gastric junction cancer together with proper stomach cancer. Are there any trials among RCTs available in Literature investigating the effect of NAC over </w:t>
      </w:r>
      <w:proofErr w:type="gramStart"/>
      <w:r w:rsidRPr="00D56EA8">
        <w:rPr>
          <w:rFonts w:ascii="Book Antiqua" w:eastAsia="TimesNewRomanPSMT" w:hAnsi="Book Antiqua" w:cs="Book Antiqua"/>
          <w:sz w:val="24"/>
          <w:szCs w:val="24"/>
          <w:lang w:val="en-US"/>
        </w:rPr>
        <w:t>an</w:t>
      </w:r>
      <w:proofErr w:type="gramEnd"/>
      <w:r w:rsidRPr="00D56EA8">
        <w:rPr>
          <w:rFonts w:ascii="Book Antiqua" w:eastAsia="TimesNewRomanPSMT" w:hAnsi="Book Antiqua" w:cs="Book Antiqua"/>
          <w:sz w:val="24"/>
          <w:szCs w:val="24"/>
          <w:lang w:val="en-US"/>
        </w:rPr>
        <w:t xml:space="preserve"> homogeneous population of patients with only-stomach cancer treated with complete D2 lymph node dissection in both arms? Otherwise we could not exclude that: </w:t>
      </w:r>
      <w:r w:rsidRPr="00D56EA8">
        <w:rPr>
          <w:rFonts w:ascii="Book Antiqua" w:hAnsi="Book Antiqua" w:cs="Book Antiqua"/>
          <w:sz w:val="24"/>
          <w:szCs w:val="24"/>
          <w:lang w:val="en-US"/>
        </w:rPr>
        <w:t>1) a proper radical surgery (gastrectomy with D2 LN dissection) may nullify the survival benefit of NAC described after incomplete surgery and 2) the location of the tumor outside the stomach (</w:t>
      </w:r>
      <w:proofErr w:type="spellStart"/>
      <w:r w:rsidRPr="00D56EA8">
        <w:rPr>
          <w:rFonts w:ascii="Book Antiqua" w:hAnsi="Book Antiqua" w:cs="Book Antiqua"/>
          <w:sz w:val="24"/>
          <w:szCs w:val="24"/>
          <w:lang w:val="en-US"/>
        </w:rPr>
        <w:t>esophago</w:t>
      </w:r>
      <w:proofErr w:type="spellEnd"/>
      <w:r w:rsidRPr="00D56EA8">
        <w:rPr>
          <w:rFonts w:ascii="Book Antiqua" w:hAnsi="Book Antiqua" w:cs="Book Antiqua"/>
          <w:sz w:val="24"/>
          <w:szCs w:val="24"/>
          <w:lang w:val="en-US"/>
        </w:rPr>
        <w:t xml:space="preserve">-gastric junction and lower esophagus) may amplify the response to preoperative treatment. In other words, NAC could be </w:t>
      </w:r>
      <w:proofErr w:type="spellStart"/>
      <w:r w:rsidRPr="00D56EA8">
        <w:rPr>
          <w:rFonts w:ascii="Book Antiqua" w:hAnsi="Book Antiqua" w:cs="Book Antiqua"/>
          <w:sz w:val="24"/>
          <w:szCs w:val="24"/>
          <w:lang w:val="en-US"/>
        </w:rPr>
        <w:t>unuseful</w:t>
      </w:r>
      <w:proofErr w:type="spellEnd"/>
      <w:r w:rsidRPr="00D56EA8">
        <w:rPr>
          <w:rFonts w:ascii="Book Antiqua" w:hAnsi="Book Antiqua" w:cs="Book Antiqua"/>
          <w:sz w:val="24"/>
          <w:szCs w:val="24"/>
          <w:lang w:val="en-US"/>
        </w:rPr>
        <w:t xml:space="preserve"> in proper gastric cancer submitted to curative complete D2 dissection. </w:t>
      </w:r>
    </w:p>
    <w:p w:rsidR="004058FA" w:rsidRPr="00F752CA" w:rsidRDefault="004058FA" w:rsidP="00313C26">
      <w:pPr>
        <w:snapToGrid w:val="0"/>
        <w:spacing w:line="360" w:lineRule="auto"/>
        <w:jc w:val="both"/>
        <w:rPr>
          <w:rFonts w:ascii="Book Antiqua" w:hAnsi="Book Antiqua"/>
          <w:b/>
          <w:sz w:val="24"/>
          <w:szCs w:val="24"/>
          <w:lang w:eastAsia="zh-CN"/>
        </w:rPr>
      </w:pPr>
    </w:p>
    <w:p w:rsidR="004058FA" w:rsidRPr="00D56EA8" w:rsidRDefault="00313C26" w:rsidP="00313C26">
      <w:pPr>
        <w:snapToGrid w:val="0"/>
        <w:spacing w:line="360" w:lineRule="auto"/>
        <w:jc w:val="both"/>
        <w:rPr>
          <w:rFonts w:ascii="Book Antiqua" w:hAnsi="Book Antiqua"/>
          <w:b/>
          <w:i/>
          <w:sz w:val="24"/>
          <w:szCs w:val="24"/>
        </w:rPr>
      </w:pPr>
      <w:r w:rsidRPr="00D56EA8">
        <w:rPr>
          <w:rFonts w:ascii="Book Antiqua" w:hAnsi="Book Antiqua"/>
          <w:b/>
          <w:i/>
          <w:sz w:val="24"/>
          <w:szCs w:val="24"/>
        </w:rPr>
        <w:t>Research objectives</w:t>
      </w:r>
    </w:p>
    <w:p w:rsidR="004058FA" w:rsidRPr="00D56EA8" w:rsidRDefault="00313C26" w:rsidP="00313C26">
      <w:pPr>
        <w:pStyle w:val="Testopreformattato"/>
        <w:snapToGrid w:val="0"/>
        <w:spacing w:line="360" w:lineRule="auto"/>
        <w:jc w:val="both"/>
        <w:rPr>
          <w:rFonts w:ascii="Book Antiqua" w:hAnsi="Book Antiqua" w:cs="Book Antiqua"/>
          <w:i/>
          <w:iCs/>
          <w:sz w:val="24"/>
          <w:szCs w:val="24"/>
          <w:lang w:val="en-US"/>
        </w:rPr>
      </w:pPr>
      <w:r w:rsidRPr="00D56EA8">
        <w:rPr>
          <w:rFonts w:ascii="Book Antiqua" w:hAnsi="Book Antiqua" w:cs="Book Antiqua"/>
          <w:sz w:val="24"/>
          <w:szCs w:val="24"/>
          <w:lang w:val="en-US"/>
        </w:rPr>
        <w:t>The main objective was to investigate whether</w:t>
      </w:r>
      <w:r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a possible survival</w:t>
      </w:r>
      <w:r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 xml:space="preserve">benefit (OS and/or DSS and/or DFS) of NAC after adequate D2 gastrectomy for only stomach cancer was documented in all RCTS available in Literature till now. </w:t>
      </w:r>
      <w:r w:rsidRPr="00D56EA8">
        <w:rPr>
          <w:rFonts w:ascii="Book Antiqua" w:eastAsia="TimesNewRomanPSMT" w:hAnsi="Book Antiqua" w:cs="Book Antiqua"/>
          <w:sz w:val="24"/>
          <w:szCs w:val="24"/>
          <w:lang w:val="en-US"/>
        </w:rPr>
        <w:t>Secondary outcomes included the perioperative response rates, the R0 (margin negative) resection rate, and OS or DFS or DSS according to the type of lymph node dissection performed (D1, D2, others) after neoadjuvant</w:t>
      </w:r>
      <w:r w:rsidRPr="00D56EA8">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treatment</w:t>
      </w:r>
      <w:r w:rsidRPr="00D56EA8">
        <w:rPr>
          <w:rFonts w:ascii="Book Antiqua" w:hAnsi="Book Antiqua" w:cs="Book Antiqua"/>
          <w:sz w:val="24"/>
          <w:szCs w:val="24"/>
          <w:lang w:val="en-US"/>
        </w:rPr>
        <w:t>.</w:t>
      </w:r>
      <w:r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We realized that no RCTs available till now could document a survival benefit of NAC over surgery alone</w:t>
      </w:r>
      <w:r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for homogeneous population of patients with tumor of the only stomach</w:t>
      </w:r>
      <w:r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treated with</w:t>
      </w:r>
      <w:r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complete D2 gastrectomy and that a further large volume randomized trial is needed.</w:t>
      </w:r>
    </w:p>
    <w:p w:rsidR="004058FA" w:rsidRPr="00D56EA8" w:rsidRDefault="004058FA" w:rsidP="00313C26">
      <w:pPr>
        <w:snapToGrid w:val="0"/>
        <w:spacing w:line="360" w:lineRule="auto"/>
        <w:jc w:val="both"/>
        <w:rPr>
          <w:rFonts w:ascii="Book Antiqua" w:eastAsiaTheme="minorEastAsia" w:hAnsi="Book Antiqua"/>
          <w:b/>
          <w:sz w:val="24"/>
          <w:szCs w:val="24"/>
          <w:lang w:val="en-US"/>
        </w:rPr>
      </w:pPr>
    </w:p>
    <w:p w:rsidR="004058FA" w:rsidRPr="00D56EA8" w:rsidRDefault="00313C26" w:rsidP="00313C26">
      <w:pPr>
        <w:snapToGrid w:val="0"/>
        <w:spacing w:line="360" w:lineRule="auto"/>
        <w:jc w:val="both"/>
        <w:rPr>
          <w:rFonts w:ascii="Book Antiqua" w:hAnsi="Book Antiqua"/>
          <w:b/>
          <w:i/>
          <w:sz w:val="24"/>
          <w:szCs w:val="24"/>
        </w:rPr>
      </w:pPr>
      <w:r w:rsidRPr="00D56EA8">
        <w:rPr>
          <w:rFonts w:ascii="Book Antiqua" w:hAnsi="Book Antiqua"/>
          <w:b/>
          <w:i/>
          <w:sz w:val="24"/>
          <w:szCs w:val="24"/>
        </w:rPr>
        <w:t>Research methods</w:t>
      </w:r>
    </w:p>
    <w:p w:rsidR="004058FA" w:rsidRPr="00D56EA8" w:rsidRDefault="00313C26" w:rsidP="00313C26">
      <w:pPr>
        <w:snapToGrid w:val="0"/>
        <w:spacing w:line="360" w:lineRule="auto"/>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We proceeded to conduct a complete review of the literature with the support of the Federate Library of Medicine of Turin. The body of evidence for this review was primarily comprised of mature randomized controlled trial (RCT) data. All published randomized trials comparing NAC-containing procedures</w:t>
      </w:r>
      <w:r w:rsidRPr="00D56EA8">
        <w:rPr>
          <w:rFonts w:ascii="Book Antiqua" w:eastAsia="TimesNewRomanPS-ItalicMT" w:hAnsi="Book Antiqua" w:cs="Book Antiqua"/>
          <w:i/>
          <w:iCs/>
          <w:sz w:val="24"/>
          <w:szCs w:val="24"/>
          <w:lang w:val="en-US"/>
        </w:rPr>
        <w:t xml:space="preserve"> vs</w:t>
      </w:r>
      <w:r w:rsidRPr="00D56EA8">
        <w:rPr>
          <w:rFonts w:ascii="Book Antiqua" w:eastAsia="TimesNewRomanPSMT" w:hAnsi="Book Antiqua" w:cs="Book Antiqua"/>
          <w:sz w:val="24"/>
          <w:szCs w:val="24"/>
          <w:lang w:val="en-US"/>
        </w:rPr>
        <w:t xml:space="preserve"> no treatment before surgery in patients with gastric cancer (or gastric cancer + cardia cancer + lower-esophagus cancer) were included in our analysis. Blinding the trial conditions was not necessary. There was no language restriction.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and lower esophageal cancer patients were considered only if they were enrolled together with proper gastric cancer patients in the </w:t>
      </w:r>
      <w:r w:rsidRPr="00D56EA8">
        <w:rPr>
          <w:rFonts w:ascii="Book Antiqua" w:eastAsia="TimesNewRomanPSMT" w:hAnsi="Book Antiqua" w:cs="Book Antiqua"/>
          <w:sz w:val="24"/>
          <w:szCs w:val="24"/>
          <w:lang w:val="en-US"/>
        </w:rPr>
        <w:lastRenderedPageBreak/>
        <w:t xml:space="preserve">same study. The reason for considering also </w:t>
      </w:r>
      <w:proofErr w:type="spellStart"/>
      <w:r w:rsidRPr="00D56EA8">
        <w:rPr>
          <w:rFonts w:ascii="Book Antiqua" w:eastAsia="TimesNewRomanPSMT" w:hAnsi="Book Antiqua" w:cs="Book Antiqua"/>
          <w:sz w:val="24"/>
          <w:szCs w:val="24"/>
          <w:lang w:val="en-US"/>
        </w:rPr>
        <w:t>esophago</w:t>
      </w:r>
      <w:proofErr w:type="spellEnd"/>
      <w:r w:rsidRPr="00D56EA8">
        <w:rPr>
          <w:rFonts w:ascii="Book Antiqua" w:eastAsia="TimesNewRomanPSMT" w:hAnsi="Book Antiqua" w:cs="Book Antiqua"/>
          <w:sz w:val="24"/>
          <w:szCs w:val="24"/>
          <w:lang w:val="en-US"/>
        </w:rPr>
        <w:t xml:space="preserve">-gastric junction and lower esophageal cancers in the recruitment process was that these locations represented a consistent part of the study population of the main RCTs actually claimed to be the basis for NAC treatment in gastric cancer. </w:t>
      </w:r>
    </w:p>
    <w:p w:rsidR="004058FA" w:rsidRPr="00D56EA8" w:rsidRDefault="00313C26" w:rsidP="00313C26">
      <w:pPr>
        <w:snapToGrid w:val="0"/>
        <w:spacing w:line="360" w:lineRule="auto"/>
        <w:ind w:firstLineChars="100" w:firstLine="240"/>
        <w:jc w:val="both"/>
        <w:rPr>
          <w:rFonts w:ascii="Book Antiqua" w:hAnsi="Book Antiqua" w:cs="Book Antiqua"/>
          <w:sz w:val="24"/>
          <w:szCs w:val="24"/>
          <w:lang w:val="en-US"/>
        </w:rPr>
      </w:pPr>
      <w:r w:rsidRPr="00D56EA8">
        <w:rPr>
          <w:rFonts w:ascii="Book Antiqua" w:hAnsi="Book Antiqua" w:cs="Book Antiqua"/>
          <w:sz w:val="24"/>
          <w:szCs w:val="24"/>
          <w:lang w:val="en-US"/>
        </w:rPr>
        <w:t>At the end of the process, only RCTs were included in this review.</w:t>
      </w:r>
      <w:r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 xml:space="preserve">As we wanted to include all RCTS available in Literature at the moment, </w:t>
      </w:r>
      <w:r w:rsidRPr="00D56EA8">
        <w:rPr>
          <w:rFonts w:ascii="Book Antiqua" w:eastAsia="TimesNewRomanPSMT" w:hAnsi="Book Antiqua" w:cs="Book Antiqua"/>
          <w:sz w:val="24"/>
          <w:szCs w:val="24"/>
          <w:lang w:val="en-US"/>
        </w:rPr>
        <w:t xml:space="preserve">any chemotherapy regimen performed before </w:t>
      </w:r>
      <w:proofErr w:type="spellStart"/>
      <w:r w:rsidRPr="00D56EA8">
        <w:rPr>
          <w:rFonts w:ascii="Book Antiqua" w:eastAsia="TimesNewRomanPSMT" w:hAnsi="Book Antiqua" w:cs="Book Antiqua"/>
          <w:sz w:val="24"/>
          <w:szCs w:val="24"/>
          <w:lang w:val="en-US"/>
        </w:rPr>
        <w:t>resective</w:t>
      </w:r>
      <w:proofErr w:type="spellEnd"/>
      <w:r w:rsidRPr="00D56EA8">
        <w:rPr>
          <w:rFonts w:ascii="Book Antiqua" w:eastAsia="TimesNewRomanPSMT" w:hAnsi="Book Antiqua" w:cs="Book Antiqua"/>
          <w:sz w:val="24"/>
          <w:szCs w:val="24"/>
          <w:lang w:val="en-US"/>
        </w:rPr>
        <w:t xml:space="preserve"> surgery with or without postoperative adjuvant treatment was included and located in the NAC-arm as well as in the surgery alone–arm (SA-arm) we enrolled all types of gastrectomy and lymphadenectomy that were performed (D0, D1, D1plus, D2, D3). </w:t>
      </w:r>
      <w:r w:rsidRPr="00D56EA8">
        <w:rPr>
          <w:rFonts w:ascii="Book Antiqua" w:eastAsiaTheme="minorEastAsia" w:hAnsi="Book Antiqua"/>
          <w:sz w:val="24"/>
          <w:szCs w:val="24"/>
        </w:rPr>
        <w:t>The quality of the included RCTs was assessed usin nodified JADAD’s scoring system and Cochrane reviewers’ andbook 5.0.1 RCT criteria.</w:t>
      </w:r>
    </w:p>
    <w:p w:rsidR="004058FA" w:rsidRPr="00D56EA8" w:rsidRDefault="004058FA" w:rsidP="00313C26">
      <w:pPr>
        <w:snapToGrid w:val="0"/>
        <w:spacing w:line="360" w:lineRule="auto"/>
        <w:jc w:val="both"/>
        <w:rPr>
          <w:rFonts w:ascii="Book Antiqua" w:eastAsiaTheme="minorEastAsia" w:hAnsi="Book Antiqua"/>
          <w:b/>
          <w:sz w:val="24"/>
          <w:szCs w:val="24"/>
          <w:lang w:val="en-US"/>
        </w:rPr>
      </w:pPr>
    </w:p>
    <w:p w:rsidR="004058FA" w:rsidRPr="00D56EA8" w:rsidRDefault="00313C26" w:rsidP="00313C26">
      <w:pPr>
        <w:snapToGrid w:val="0"/>
        <w:spacing w:line="360" w:lineRule="auto"/>
        <w:jc w:val="both"/>
        <w:rPr>
          <w:rFonts w:ascii="Book Antiqua" w:hAnsi="Book Antiqua"/>
          <w:b/>
          <w:i/>
          <w:sz w:val="24"/>
          <w:szCs w:val="24"/>
        </w:rPr>
      </w:pPr>
      <w:r w:rsidRPr="00D56EA8">
        <w:rPr>
          <w:rFonts w:ascii="Book Antiqua" w:hAnsi="Book Antiqua"/>
          <w:b/>
          <w:i/>
          <w:sz w:val="24"/>
          <w:szCs w:val="24"/>
        </w:rPr>
        <w:t>Research results</w:t>
      </w:r>
    </w:p>
    <w:p w:rsidR="004058FA" w:rsidRPr="00D56EA8" w:rsidRDefault="00313C26" w:rsidP="00313C26">
      <w:pPr>
        <w:snapToGrid w:val="0"/>
        <w:spacing w:line="360" w:lineRule="auto"/>
        <w:ind w:left="1"/>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The currently available data support the adoption of NAC procedures in several national guidelines based on</w:t>
      </w:r>
      <w:r w:rsidRPr="00D56EA8">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low-volume study populations with mixed sites of the primary disease (lower esophagus, </w:t>
      </w:r>
      <w:proofErr w:type="spellStart"/>
      <w:r w:rsidRPr="00D56EA8">
        <w:rPr>
          <w:rFonts w:ascii="Book Antiqua" w:eastAsia="TimesNewRomanPSMT" w:hAnsi="Book Antiqua" w:cs="Book Antiqua"/>
          <w:sz w:val="24"/>
          <w:szCs w:val="24"/>
          <w:lang w:val="en-US"/>
        </w:rPr>
        <w:t>esophago</w:t>
      </w:r>
      <w:proofErr w:type="spellEnd"/>
      <w:r w:rsidRPr="00D56EA8">
        <w:rPr>
          <w:rFonts w:ascii="Book Antiqua" w:eastAsia="TimesNewRomanPSMT" w:hAnsi="Book Antiqua" w:cs="Book Antiqua"/>
          <w:sz w:val="24"/>
          <w:szCs w:val="24"/>
          <w:lang w:val="en-US"/>
        </w:rPr>
        <w:t xml:space="preserve">-gastric junction and stomach). Statistical tests have often shown evidence of the heterogeneity of chemotherapy effects according to the site of the primary tumor. In fact, in both Magic and FNCLCC-FFCD trials, tests for heterogeneity showed that perioperative chemotherapy effects were much more evident for </w:t>
      </w:r>
      <w:proofErr w:type="spellStart"/>
      <w:r w:rsidRPr="00D56EA8">
        <w:rPr>
          <w:rFonts w:ascii="Book Antiqua" w:eastAsia="TimesNewRomanPSMT" w:hAnsi="Book Antiqua" w:cs="Book Antiqua"/>
          <w:sz w:val="24"/>
          <w:szCs w:val="24"/>
          <w:lang w:val="en-US"/>
        </w:rPr>
        <w:t>esophago</w:t>
      </w:r>
      <w:proofErr w:type="spellEnd"/>
      <w:r w:rsidRPr="00D56EA8">
        <w:rPr>
          <w:rFonts w:ascii="Book Antiqua" w:eastAsia="TimesNewRomanPSMT" w:hAnsi="Book Antiqua" w:cs="Book Antiqua"/>
          <w:sz w:val="24"/>
          <w:szCs w:val="24"/>
          <w:lang w:val="en-US"/>
        </w:rPr>
        <w:t>-gastric junction cancer and much less for stomach cancer.</w:t>
      </w:r>
    </w:p>
    <w:p w:rsidR="004058FA" w:rsidRPr="00D56EA8" w:rsidRDefault="00313C26" w:rsidP="00F752CA">
      <w:pPr>
        <w:snapToGrid w:val="0"/>
        <w:spacing w:line="360" w:lineRule="auto"/>
        <w:ind w:left="1"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Furthermore, in both these RCTs supporting the adoption of NAC, surgery provided to patients was incomplete because extended nodal dissection was performed in less than 50% of patients or not described, and no results on the LN yield were documented to warrant its adequacy. The only well-designed RCT with extended surgery performed in almost all cases was prematurely ended for poor accrual, but at the moment of its closure, it failed to demonstrate a survival benefit for NAC.</w:t>
      </w:r>
    </w:p>
    <w:p w:rsidR="004058FA" w:rsidRPr="00D56EA8" w:rsidRDefault="00313C26" w:rsidP="00313C26">
      <w:pPr>
        <w:snapToGrid w:val="0"/>
        <w:spacing w:line="360" w:lineRule="auto"/>
        <w:ind w:firstLineChars="100" w:firstLine="240"/>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Moreover, in national reference centers for gastric cancer care and research, OS and DSS rates of subsites of patients theoretically fit for NAC submitted to surgery alone with complete D2 dissection and performed for cancers located in the stomach only, are even higher than those reported after NAC followed by incomplete surgery provided to a patient population with mixed sites of the primary tumor.</w:t>
      </w:r>
    </w:p>
    <w:p w:rsidR="00313C26" w:rsidRPr="00D56EA8" w:rsidRDefault="00313C26" w:rsidP="00313C26">
      <w:pPr>
        <w:snapToGrid w:val="0"/>
        <w:spacing w:line="360" w:lineRule="auto"/>
        <w:jc w:val="both"/>
        <w:rPr>
          <w:rFonts w:ascii="Book Antiqua" w:eastAsia="TimesNewRomanPSMT" w:hAnsi="Book Antiqua" w:cs="Book Antiqua"/>
          <w:sz w:val="24"/>
          <w:szCs w:val="24"/>
          <w:lang w:val="en-US" w:eastAsia="zh-CN"/>
        </w:rPr>
      </w:pPr>
    </w:p>
    <w:p w:rsidR="004058FA" w:rsidRPr="00D56EA8" w:rsidRDefault="00313C26" w:rsidP="00313C26">
      <w:pPr>
        <w:snapToGrid w:val="0"/>
        <w:spacing w:line="360" w:lineRule="auto"/>
        <w:jc w:val="both"/>
        <w:rPr>
          <w:rFonts w:ascii="Book Antiqua" w:hAnsi="Book Antiqua" w:cs="Segoe UI"/>
          <w:b/>
          <w:i/>
          <w:sz w:val="24"/>
          <w:szCs w:val="24"/>
          <w:shd w:val="clear" w:color="auto" w:fill="FFFFFF"/>
        </w:rPr>
      </w:pPr>
      <w:r w:rsidRPr="00D56EA8">
        <w:rPr>
          <w:rFonts w:ascii="Book Antiqua" w:hAnsi="Book Antiqua"/>
          <w:b/>
          <w:i/>
          <w:sz w:val="24"/>
          <w:szCs w:val="24"/>
        </w:rPr>
        <w:lastRenderedPageBreak/>
        <w:t>Research conclusions</w:t>
      </w:r>
    </w:p>
    <w:p w:rsidR="004058FA" w:rsidRPr="00D56EA8" w:rsidRDefault="00313C26" w:rsidP="00313C26">
      <w:pPr>
        <w:snapToGrid w:val="0"/>
        <w:spacing w:line="360" w:lineRule="auto"/>
        <w:jc w:val="both"/>
        <w:rPr>
          <w:rFonts w:ascii="Book Antiqua" w:eastAsia="TimesNewRomanPSMT" w:hAnsi="Book Antiqua" w:cs="Book Antiqua"/>
          <w:sz w:val="24"/>
          <w:szCs w:val="24"/>
          <w:lang w:val="en-US" w:eastAsia="zh-CN"/>
        </w:rPr>
      </w:pPr>
      <w:r w:rsidRPr="00D56EA8">
        <w:rPr>
          <w:rFonts w:ascii="Book Antiqua" w:eastAsia="TimesNewRomanPSMT" w:hAnsi="Book Antiqua" w:cs="Book Antiqua"/>
          <w:sz w:val="24"/>
          <w:szCs w:val="24"/>
          <w:lang w:val="en-US"/>
        </w:rPr>
        <w:t xml:space="preserve">This study documented that the adoption of NAC procedures in several national guidelines is actually based on low-volume study populations with mixed sites of the primary disease (lower esophagus, </w:t>
      </w:r>
      <w:proofErr w:type="spellStart"/>
      <w:r w:rsidRPr="00D56EA8">
        <w:rPr>
          <w:rFonts w:ascii="Book Antiqua" w:eastAsia="TimesNewRomanPSMT" w:hAnsi="Book Antiqua" w:cs="Book Antiqua"/>
          <w:sz w:val="24"/>
          <w:szCs w:val="24"/>
          <w:lang w:val="en-US"/>
        </w:rPr>
        <w:t>esophago</w:t>
      </w:r>
      <w:proofErr w:type="spellEnd"/>
      <w:r w:rsidRPr="00D56EA8">
        <w:rPr>
          <w:rFonts w:ascii="Book Antiqua" w:eastAsia="TimesNewRomanPSMT" w:hAnsi="Book Antiqua" w:cs="Book Antiqua"/>
          <w:sz w:val="24"/>
          <w:szCs w:val="24"/>
          <w:lang w:val="en-US"/>
        </w:rPr>
        <w:t>-gastric junction and stomach) and with inadequate surgery as concern the extent of nodal dissection (incomplete D2 dissection). In fact, statistical tests reported in these trials have shown evidence of the heterogeneity of chemotherapy effects according to the site of the primary tumor, documented a major effect</w:t>
      </w:r>
      <w:r w:rsidRPr="00D56EA8">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mainly</w:t>
      </w:r>
      <w:r w:rsidRPr="00D56EA8">
        <w:rPr>
          <w:rFonts w:ascii="Book Antiqua" w:eastAsia="TimesNewRomanPSMT" w:hAnsi="Book Antiqua" w:cs="Book Antiqua" w:hint="eastAsia"/>
          <w:sz w:val="24"/>
          <w:szCs w:val="24"/>
          <w:lang w:val="en-US" w:eastAsia="zh-CN"/>
        </w:rPr>
        <w:t xml:space="preserve"> </w:t>
      </w:r>
      <w:r w:rsidRPr="00D56EA8">
        <w:rPr>
          <w:rFonts w:ascii="Book Antiqua" w:eastAsia="TimesNewRomanPSMT" w:hAnsi="Book Antiqua" w:cs="Book Antiqua"/>
          <w:sz w:val="24"/>
          <w:szCs w:val="24"/>
          <w:lang w:val="en-US"/>
        </w:rPr>
        <w:t xml:space="preserve">over </w:t>
      </w:r>
      <w:proofErr w:type="spellStart"/>
      <w:r w:rsidRPr="00D56EA8">
        <w:rPr>
          <w:rFonts w:ascii="Book Antiqua" w:eastAsia="TimesNewRomanPSMT" w:hAnsi="Book Antiqua" w:cs="Book Antiqua"/>
          <w:sz w:val="24"/>
          <w:szCs w:val="24"/>
          <w:lang w:val="en-US"/>
        </w:rPr>
        <w:t>esophagogastric</w:t>
      </w:r>
      <w:proofErr w:type="spellEnd"/>
      <w:r w:rsidRPr="00D56EA8">
        <w:rPr>
          <w:rFonts w:ascii="Book Antiqua" w:eastAsia="TimesNewRomanPSMT" w:hAnsi="Book Antiqua" w:cs="Book Antiqua"/>
          <w:sz w:val="24"/>
          <w:szCs w:val="24"/>
          <w:lang w:val="en-US"/>
        </w:rPr>
        <w:t xml:space="preserve"> junction cancer. Moreover, survival rates reported in Surgery-Alone arm by main RCTs claimed to be fundamental for supporting the adoption of NAC ( MRC and French trials) are really too low as compared to rates documented in reference centers study population after proper D2 gastrectomy without preoperative chemotherapy. Effectively, in these surgical series coming from high volume referral </w:t>
      </w:r>
      <w:proofErr w:type="spellStart"/>
      <w:r w:rsidRPr="00D56EA8">
        <w:rPr>
          <w:rFonts w:ascii="Book Antiqua" w:eastAsia="TimesNewRomanPSMT" w:hAnsi="Book Antiqua" w:cs="Book Antiqua"/>
          <w:sz w:val="24"/>
          <w:szCs w:val="24"/>
          <w:lang w:val="en-US"/>
        </w:rPr>
        <w:t>centres</w:t>
      </w:r>
      <w:proofErr w:type="spellEnd"/>
      <w:r w:rsidRPr="00D56EA8">
        <w:rPr>
          <w:rFonts w:ascii="Book Antiqua" w:eastAsia="TimesNewRomanPSMT" w:hAnsi="Book Antiqua" w:cs="Book Antiqua"/>
          <w:sz w:val="24"/>
          <w:szCs w:val="24"/>
          <w:lang w:val="en-US"/>
        </w:rPr>
        <w:t xml:space="preserve">, survival rates after extended surgery without NAC are even higher than those reported after NAC followed by </w:t>
      </w:r>
      <w:proofErr w:type="spellStart"/>
      <w:r w:rsidRPr="00D56EA8">
        <w:rPr>
          <w:rFonts w:ascii="Book Antiqua" w:eastAsia="TimesNewRomanPSMT" w:hAnsi="Book Antiqua" w:cs="Book Antiqua"/>
          <w:sz w:val="24"/>
          <w:szCs w:val="24"/>
          <w:lang w:val="en-US"/>
        </w:rPr>
        <w:t>incpmplete</w:t>
      </w:r>
      <w:proofErr w:type="spellEnd"/>
      <w:r w:rsidRPr="00D56EA8">
        <w:rPr>
          <w:rFonts w:ascii="Book Antiqua" w:eastAsia="TimesNewRomanPSMT" w:hAnsi="Book Antiqua" w:cs="Book Antiqua"/>
          <w:sz w:val="24"/>
          <w:szCs w:val="24"/>
          <w:lang w:val="en-US"/>
        </w:rPr>
        <w:t xml:space="preserve"> surgery.</w:t>
      </w:r>
    </w:p>
    <w:p w:rsidR="004058FA" w:rsidRPr="00D56EA8" w:rsidRDefault="00313C26" w:rsidP="00313C26">
      <w:pPr>
        <w:snapToGrid w:val="0"/>
        <w:spacing w:line="360" w:lineRule="auto"/>
        <w:ind w:firstLineChars="100" w:firstLine="240"/>
        <w:jc w:val="both"/>
        <w:rPr>
          <w:rFonts w:ascii="Book Antiqua" w:eastAsia="TimesNewRomanPSMT" w:hAnsi="Book Antiqua" w:cs="Book Antiqua"/>
          <w:sz w:val="24"/>
          <w:szCs w:val="24"/>
          <w:lang w:val="en-US" w:eastAsia="zh-CN"/>
        </w:rPr>
      </w:pPr>
      <w:r w:rsidRPr="00D56EA8">
        <w:rPr>
          <w:rFonts w:ascii="Book Antiqua" w:eastAsia="TimesNewRomanPSMT" w:hAnsi="Book Antiqua" w:cs="Book Antiqua"/>
          <w:sz w:val="24"/>
          <w:szCs w:val="24"/>
          <w:lang w:val="en-US"/>
        </w:rPr>
        <w:t xml:space="preserve">Our hypothesis is that, with current data available </w:t>
      </w:r>
      <w:proofErr w:type="spellStart"/>
      <w:proofErr w:type="gramStart"/>
      <w:r w:rsidRPr="00D56EA8">
        <w:rPr>
          <w:rFonts w:ascii="Book Antiqua" w:eastAsia="TimesNewRomanPSMT" w:hAnsi="Book Antiqua" w:cs="Book Antiqua"/>
          <w:sz w:val="24"/>
          <w:szCs w:val="24"/>
          <w:lang w:val="en-US"/>
        </w:rPr>
        <w:t xml:space="preserve">it </w:t>
      </w:r>
      <w:r w:rsidR="00F65D20" w:rsidRPr="00D56EA8">
        <w:rPr>
          <w:rFonts w:ascii="Book Antiqua" w:eastAsia="TimesNewRomanPSMT" w:hAnsi="Book Antiqua" w:cs="Book Antiqua"/>
          <w:sz w:val="24"/>
          <w:szCs w:val="24"/>
          <w:lang w:val="en-US"/>
        </w:rPr>
        <w:t>‘s</w:t>
      </w:r>
      <w:proofErr w:type="spellEnd"/>
      <w:proofErr w:type="gramEnd"/>
      <w:r w:rsidR="00F65D20" w:rsidRPr="00D56EA8">
        <w:rPr>
          <w:rFonts w:ascii="Book Antiqua" w:eastAsia="TimesNewRomanPSMT" w:hAnsi="Book Antiqua" w:cs="Book Antiqua"/>
          <w:sz w:val="24"/>
          <w:szCs w:val="24"/>
          <w:lang w:val="en-US"/>
        </w:rPr>
        <w:t xml:space="preserve"> not possible to exclude that</w:t>
      </w:r>
      <w:r w:rsidR="00F65D20" w:rsidRPr="00D56EA8">
        <w:rPr>
          <w:rFonts w:ascii="Book Antiqua" w:eastAsia="TimesNewRomanPSMT" w:hAnsi="Book Antiqua" w:cs="Book Antiqua" w:hint="eastAsia"/>
          <w:sz w:val="24"/>
          <w:szCs w:val="24"/>
          <w:lang w:val="en-US" w:eastAsia="zh-CN"/>
        </w:rPr>
        <w:t xml:space="preserve">: (1) </w:t>
      </w:r>
      <w:r w:rsidRPr="00D56EA8">
        <w:rPr>
          <w:rFonts w:ascii="Book Antiqua" w:hAnsi="Book Antiqua" w:cs="Book Antiqua"/>
          <w:caps/>
          <w:sz w:val="24"/>
          <w:szCs w:val="24"/>
          <w:lang w:val="en-US"/>
        </w:rPr>
        <w:t>t</w:t>
      </w:r>
      <w:r w:rsidRPr="00D56EA8">
        <w:rPr>
          <w:rFonts w:ascii="Book Antiqua" w:hAnsi="Book Antiqua" w:cs="Book Antiqua"/>
          <w:sz w:val="24"/>
          <w:szCs w:val="24"/>
          <w:lang w:val="en-US"/>
        </w:rPr>
        <w:t>he location of the tumor outside the stomach (</w:t>
      </w:r>
      <w:proofErr w:type="spellStart"/>
      <w:r w:rsidRPr="00D56EA8">
        <w:rPr>
          <w:rFonts w:ascii="Book Antiqua" w:hAnsi="Book Antiqua" w:cs="Book Antiqua"/>
          <w:sz w:val="24"/>
          <w:szCs w:val="24"/>
          <w:lang w:val="en-US"/>
        </w:rPr>
        <w:t>esophago</w:t>
      </w:r>
      <w:proofErr w:type="spellEnd"/>
      <w:r w:rsidRPr="00D56EA8">
        <w:rPr>
          <w:rFonts w:ascii="Book Antiqua" w:hAnsi="Book Antiqua" w:cs="Book Antiqua"/>
          <w:sz w:val="24"/>
          <w:szCs w:val="24"/>
          <w:lang w:val="en-US"/>
        </w:rPr>
        <w:t xml:space="preserve">-gastric junction and lower esophagus) may amplify the response to preoperative treatment. </w:t>
      </w:r>
      <w:r w:rsidR="00F65D20" w:rsidRPr="00D56EA8">
        <w:rPr>
          <w:rFonts w:ascii="Book Antiqua" w:eastAsia="TimesNewRomanPSMT" w:hAnsi="Book Antiqua" w:cs="Book Antiqua" w:hint="eastAsia"/>
          <w:sz w:val="24"/>
          <w:szCs w:val="24"/>
          <w:lang w:val="en-US" w:eastAsia="zh-CN"/>
        </w:rPr>
        <w:t xml:space="preserve">(2) </w:t>
      </w:r>
      <w:r w:rsidRPr="00D56EA8">
        <w:rPr>
          <w:rFonts w:ascii="Book Antiqua" w:hAnsi="Book Antiqua" w:cs="Book Antiqua"/>
          <w:caps/>
          <w:sz w:val="24"/>
          <w:szCs w:val="24"/>
          <w:lang w:val="en-US"/>
        </w:rPr>
        <w:t>a</w:t>
      </w:r>
      <w:r w:rsidRPr="00D56EA8">
        <w:rPr>
          <w:rFonts w:ascii="Book Antiqua" w:hAnsi="Book Antiqua" w:cs="Book Antiqua"/>
          <w:sz w:val="24"/>
          <w:szCs w:val="24"/>
          <w:lang w:val="en-US"/>
        </w:rPr>
        <w:t xml:space="preserve"> proper radical surgery (gastrectomy with D2 LN dissection) may nullify the survival benefit of NAC described after incomplete surgery.</w:t>
      </w:r>
      <w:r w:rsidR="00F65D20" w:rsidRPr="00D56EA8">
        <w:rPr>
          <w:rFonts w:ascii="Book Antiqua" w:eastAsia="TimesNewRomanPSMT" w:hAnsi="Book Antiqua" w:cs="Book Antiqua" w:hint="eastAsia"/>
          <w:sz w:val="24"/>
          <w:szCs w:val="24"/>
          <w:lang w:val="en-US" w:eastAsia="zh-CN"/>
        </w:rPr>
        <w:t xml:space="preserve"> (3) </w:t>
      </w:r>
      <w:r w:rsidRPr="00D56EA8">
        <w:rPr>
          <w:rFonts w:ascii="Book Antiqua" w:hAnsi="Book Antiqua" w:cs="Book Antiqua"/>
          <w:sz w:val="24"/>
          <w:szCs w:val="24"/>
          <w:lang w:val="en-US"/>
        </w:rPr>
        <w:t>On the contrary, NAC effect on survival is more likely to be e</w:t>
      </w:r>
      <w:r w:rsidR="00F65D20" w:rsidRPr="00D56EA8">
        <w:rPr>
          <w:rFonts w:ascii="Book Antiqua" w:hAnsi="Book Antiqua" w:cs="Book Antiqua"/>
          <w:sz w:val="24"/>
          <w:szCs w:val="24"/>
          <w:lang w:val="en-US"/>
        </w:rPr>
        <w:t>vident after incomplete surgery</w:t>
      </w:r>
      <w:r w:rsidR="00F65D20" w:rsidRPr="00D56EA8">
        <w:rPr>
          <w:rFonts w:ascii="Book Antiqua" w:hAnsi="Book Antiqua" w:cs="Book Antiqua" w:hint="eastAsia"/>
          <w:sz w:val="24"/>
          <w:szCs w:val="24"/>
          <w:lang w:val="en-US" w:eastAsia="zh-CN"/>
        </w:rPr>
        <w:t xml:space="preserve">. </w:t>
      </w:r>
      <w:r w:rsidRPr="00D56EA8">
        <w:rPr>
          <w:rFonts w:ascii="Book Antiqua" w:hAnsi="Book Antiqua" w:cs="Book Antiqua"/>
          <w:sz w:val="24"/>
          <w:szCs w:val="24"/>
          <w:lang w:val="en-US"/>
        </w:rPr>
        <w:t xml:space="preserve">In other words, NAC could be </w:t>
      </w:r>
      <w:proofErr w:type="spellStart"/>
      <w:r w:rsidRPr="00D56EA8">
        <w:rPr>
          <w:rFonts w:ascii="Book Antiqua" w:hAnsi="Book Antiqua" w:cs="Book Antiqua"/>
          <w:sz w:val="24"/>
          <w:szCs w:val="24"/>
          <w:lang w:val="en-US"/>
        </w:rPr>
        <w:t>unuseful</w:t>
      </w:r>
      <w:proofErr w:type="spellEnd"/>
      <w:r w:rsidRPr="00D56EA8">
        <w:rPr>
          <w:rFonts w:ascii="Book Antiqua" w:hAnsi="Book Antiqua" w:cs="Book Antiqua"/>
          <w:sz w:val="24"/>
          <w:szCs w:val="24"/>
          <w:lang w:val="en-US"/>
        </w:rPr>
        <w:t xml:space="preserve"> in cancer of the only stomach submitted to curative complete D2 dissection. </w:t>
      </w:r>
    </w:p>
    <w:p w:rsidR="004058FA" w:rsidRPr="00D56EA8" w:rsidRDefault="004058FA" w:rsidP="00313C26">
      <w:pPr>
        <w:snapToGrid w:val="0"/>
        <w:spacing w:line="360" w:lineRule="auto"/>
        <w:jc w:val="both"/>
        <w:rPr>
          <w:rFonts w:ascii="Book Antiqua" w:hAnsi="Book Antiqua" w:cs="Segoe UI"/>
          <w:sz w:val="24"/>
          <w:szCs w:val="24"/>
          <w:shd w:val="clear" w:color="auto" w:fill="FFFFFF"/>
          <w:lang w:eastAsia="zh-CN"/>
        </w:rPr>
      </w:pPr>
    </w:p>
    <w:p w:rsidR="004058FA" w:rsidRPr="00D56EA8" w:rsidRDefault="00313C26" w:rsidP="00313C26">
      <w:pPr>
        <w:snapToGrid w:val="0"/>
        <w:spacing w:line="360" w:lineRule="auto"/>
        <w:jc w:val="both"/>
        <w:rPr>
          <w:rFonts w:ascii="Book Antiqua" w:hAnsi="Book Antiqua" w:cs="Segoe UI"/>
          <w:b/>
          <w:i/>
          <w:sz w:val="24"/>
          <w:szCs w:val="24"/>
          <w:shd w:val="clear" w:color="auto" w:fill="FFFFFF"/>
        </w:rPr>
      </w:pPr>
      <w:r w:rsidRPr="00D56EA8">
        <w:rPr>
          <w:rFonts w:ascii="Book Antiqua" w:hAnsi="Book Antiqua" w:cs="Segoe UI"/>
          <w:b/>
          <w:i/>
          <w:sz w:val="24"/>
          <w:szCs w:val="24"/>
          <w:shd w:val="clear" w:color="auto" w:fill="FFFFFF"/>
        </w:rPr>
        <w:t>Research perspectives</w:t>
      </w:r>
    </w:p>
    <w:p w:rsidR="004058FA" w:rsidRPr="00D56EA8" w:rsidRDefault="00313C26" w:rsidP="00313C26">
      <w:pPr>
        <w:snapToGrid w:val="0"/>
        <w:spacing w:line="360" w:lineRule="auto"/>
        <w:jc w:val="both"/>
        <w:rPr>
          <w:rFonts w:ascii="Book Antiqua" w:eastAsia="TimesNewRomanPSMT" w:hAnsi="Book Antiqua" w:cs="Book Antiqua"/>
          <w:sz w:val="24"/>
          <w:szCs w:val="24"/>
          <w:lang w:val="en-US"/>
        </w:rPr>
      </w:pPr>
      <w:r w:rsidRPr="00D56EA8">
        <w:rPr>
          <w:rFonts w:ascii="Book Antiqua" w:eastAsia="TimesNewRomanPSMT" w:hAnsi="Book Antiqua" w:cs="Book Antiqua"/>
          <w:sz w:val="24"/>
          <w:szCs w:val="24"/>
          <w:lang w:val="en-US"/>
        </w:rPr>
        <w:t>We think additional high volume sample-size multicenter (and eventually multinational) RCTs comparing newer treatment regimens of neoadjuvant settings (</w:t>
      </w:r>
      <w:proofErr w:type="spellStart"/>
      <w:r w:rsidRPr="00D56EA8">
        <w:rPr>
          <w:rFonts w:ascii="Book Antiqua" w:eastAsia="TimesNewRomanPSMT" w:hAnsi="Book Antiqua" w:cs="Book Antiqua"/>
          <w:sz w:val="24"/>
          <w:szCs w:val="24"/>
          <w:lang w:val="en-US"/>
        </w:rPr>
        <w:t>capecitabine</w:t>
      </w:r>
      <w:proofErr w:type="spellEnd"/>
      <w:r w:rsidRPr="00D56EA8">
        <w:rPr>
          <w:rFonts w:ascii="Book Antiqua" w:eastAsia="TimesNewRomanPSMT" w:hAnsi="Book Antiqua" w:cs="Book Antiqua"/>
          <w:sz w:val="24"/>
          <w:szCs w:val="24"/>
          <w:lang w:val="en-US"/>
        </w:rPr>
        <w:t xml:space="preserve">, </w:t>
      </w:r>
      <w:proofErr w:type="spellStart"/>
      <w:r w:rsidRPr="00D56EA8">
        <w:rPr>
          <w:rFonts w:ascii="Book Antiqua" w:eastAsia="TimesNewRomanPSMT" w:hAnsi="Book Antiqua" w:cs="Book Antiqua"/>
          <w:sz w:val="24"/>
          <w:szCs w:val="24"/>
          <w:lang w:val="en-US"/>
        </w:rPr>
        <w:t>oxaliplatin</w:t>
      </w:r>
      <w:proofErr w:type="spellEnd"/>
      <w:r w:rsidRPr="00D56EA8">
        <w:rPr>
          <w:rFonts w:ascii="Book Antiqua" w:eastAsia="TimesNewRomanPSMT" w:hAnsi="Book Antiqua" w:cs="Book Antiqua"/>
          <w:sz w:val="24"/>
          <w:szCs w:val="24"/>
          <w:lang w:val="en-US"/>
        </w:rPr>
        <w:t xml:space="preserve">, docetaxel) combined with molecular therapies (epidermal growth factor receptor inhibitors or antiangiogenic agents) followed by controlled D2 surgery with controlled D2 surgery alone are necessary to investigate the survival effects of modern preoperative chemotherapy in patients with gastric cancer only who receive proper extended surgery. This is the </w:t>
      </w:r>
      <w:proofErr w:type="spellStart"/>
      <w:r w:rsidRPr="00D56EA8">
        <w:rPr>
          <w:rFonts w:ascii="Book Antiqua" w:eastAsia="TimesNewRomanPSMT" w:hAnsi="Book Antiqua" w:cs="Book Antiqua"/>
          <w:sz w:val="24"/>
          <w:szCs w:val="24"/>
          <w:lang w:val="en-US"/>
        </w:rPr>
        <w:t>ony</w:t>
      </w:r>
      <w:proofErr w:type="spellEnd"/>
      <w:r w:rsidRPr="00D56EA8">
        <w:rPr>
          <w:rFonts w:ascii="Book Antiqua" w:eastAsia="TimesNewRomanPSMT" w:hAnsi="Book Antiqua" w:cs="Book Antiqua"/>
          <w:sz w:val="24"/>
          <w:szCs w:val="24"/>
          <w:lang w:val="en-US"/>
        </w:rPr>
        <w:t xml:space="preserve"> way to investigate if neoadjuvant therapy can positively impact survival also in homogeneous population of gastric cancer patients without any biases related to location of the tumor and adequacy of surgery administered.</w:t>
      </w:r>
    </w:p>
    <w:p w:rsidR="004058FA" w:rsidRPr="00D56EA8" w:rsidRDefault="00313C26" w:rsidP="00313C26">
      <w:pPr>
        <w:widowControl/>
        <w:suppressAutoHyphens w:val="0"/>
        <w:snapToGrid w:val="0"/>
        <w:spacing w:line="360" w:lineRule="auto"/>
        <w:jc w:val="both"/>
        <w:rPr>
          <w:rFonts w:ascii="Book Antiqua" w:eastAsia="TimesNewRomanPSMT" w:hAnsi="Book Antiqua" w:cs="Book Antiqua"/>
          <w:sz w:val="24"/>
          <w:szCs w:val="24"/>
          <w:lang w:val="en-US"/>
        </w:rPr>
      </w:pPr>
      <w:r w:rsidRPr="00D56EA8">
        <w:lastRenderedPageBreak/>
        <w:br w:type="page"/>
      </w:r>
    </w:p>
    <w:p w:rsidR="004058FA" w:rsidRPr="00F752CA" w:rsidRDefault="00313C26" w:rsidP="00313C26">
      <w:pPr>
        <w:snapToGrid w:val="0"/>
        <w:spacing w:line="360" w:lineRule="auto"/>
        <w:jc w:val="both"/>
        <w:rPr>
          <w:rFonts w:ascii="Book Antiqua" w:eastAsia="Calibri" w:hAnsi="Book Antiqua" w:cs="Book Antiqua"/>
          <w:b/>
          <w:caps/>
          <w:sz w:val="24"/>
          <w:szCs w:val="24"/>
          <w:lang w:val="en-US"/>
        </w:rPr>
      </w:pPr>
      <w:r w:rsidRPr="00F752CA">
        <w:rPr>
          <w:rFonts w:ascii="Book Antiqua" w:eastAsia="Calibri" w:hAnsi="Book Antiqua" w:cs="Book Antiqua"/>
          <w:b/>
          <w:caps/>
          <w:sz w:val="24"/>
          <w:szCs w:val="24"/>
          <w:lang w:val="en-US"/>
        </w:rPr>
        <w:lastRenderedPageBreak/>
        <w:t>References</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 </w:t>
      </w:r>
      <w:proofErr w:type="spellStart"/>
      <w:r w:rsidRPr="00431602">
        <w:rPr>
          <w:rFonts w:ascii="Book Antiqua" w:hAnsi="Book Antiqua"/>
          <w:b/>
          <w:kern w:val="2"/>
          <w:sz w:val="24"/>
          <w:szCs w:val="24"/>
          <w:lang w:val="en-US" w:eastAsia="zh-CN"/>
        </w:rPr>
        <w:t>Inghelmann</w:t>
      </w:r>
      <w:proofErr w:type="spellEnd"/>
      <w:r w:rsidRPr="00431602">
        <w:rPr>
          <w:rFonts w:ascii="Book Antiqua" w:hAnsi="Book Antiqua"/>
          <w:b/>
          <w:kern w:val="2"/>
          <w:sz w:val="24"/>
          <w:szCs w:val="24"/>
          <w:lang w:val="en-US" w:eastAsia="zh-CN"/>
        </w:rPr>
        <w:t xml:space="preserve"> R</w:t>
      </w:r>
      <w:r w:rsidRPr="00431602">
        <w:rPr>
          <w:rFonts w:ascii="Book Antiqua" w:hAnsi="Book Antiqua"/>
          <w:kern w:val="2"/>
          <w:sz w:val="24"/>
          <w:szCs w:val="24"/>
          <w:lang w:val="en-US" w:eastAsia="zh-CN"/>
        </w:rPr>
        <w:t xml:space="preserve">, Grande E, </w:t>
      </w:r>
      <w:proofErr w:type="spellStart"/>
      <w:r w:rsidRPr="00431602">
        <w:rPr>
          <w:rFonts w:ascii="Book Antiqua" w:hAnsi="Book Antiqua"/>
          <w:kern w:val="2"/>
          <w:sz w:val="24"/>
          <w:szCs w:val="24"/>
          <w:lang w:val="en-US" w:eastAsia="zh-CN"/>
        </w:rPr>
        <w:t>Francisci</w:t>
      </w:r>
      <w:proofErr w:type="spellEnd"/>
      <w:r w:rsidRPr="00431602">
        <w:rPr>
          <w:rFonts w:ascii="Book Antiqua" w:hAnsi="Book Antiqua"/>
          <w:kern w:val="2"/>
          <w:sz w:val="24"/>
          <w:szCs w:val="24"/>
          <w:lang w:val="en-US" w:eastAsia="zh-CN"/>
        </w:rPr>
        <w:t xml:space="preserve"> S, </w:t>
      </w:r>
      <w:proofErr w:type="spellStart"/>
      <w:r w:rsidRPr="00431602">
        <w:rPr>
          <w:rFonts w:ascii="Book Antiqua" w:hAnsi="Book Antiqua"/>
          <w:kern w:val="2"/>
          <w:sz w:val="24"/>
          <w:szCs w:val="24"/>
          <w:lang w:val="en-US" w:eastAsia="zh-CN"/>
        </w:rPr>
        <w:t>Verdecchia</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Micheli</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Baili</w:t>
      </w:r>
      <w:proofErr w:type="spellEnd"/>
      <w:r w:rsidRPr="00431602">
        <w:rPr>
          <w:rFonts w:ascii="Book Antiqua" w:hAnsi="Book Antiqua"/>
          <w:kern w:val="2"/>
          <w:sz w:val="24"/>
          <w:szCs w:val="24"/>
          <w:lang w:val="en-US" w:eastAsia="zh-CN"/>
        </w:rPr>
        <w:t xml:space="preserve"> P, </w:t>
      </w:r>
      <w:proofErr w:type="spellStart"/>
      <w:r w:rsidRPr="00431602">
        <w:rPr>
          <w:rFonts w:ascii="Book Antiqua" w:hAnsi="Book Antiqua"/>
          <w:kern w:val="2"/>
          <w:sz w:val="24"/>
          <w:szCs w:val="24"/>
          <w:lang w:val="en-US" w:eastAsia="zh-CN"/>
        </w:rPr>
        <w:t>Capocaccia</w:t>
      </w:r>
      <w:proofErr w:type="spellEnd"/>
      <w:r w:rsidRPr="00431602">
        <w:rPr>
          <w:rFonts w:ascii="Book Antiqua" w:hAnsi="Book Antiqua"/>
          <w:kern w:val="2"/>
          <w:sz w:val="24"/>
          <w:szCs w:val="24"/>
          <w:lang w:val="en-US" w:eastAsia="zh-CN"/>
        </w:rPr>
        <w:t xml:space="preserve"> R, De Angelis R. Regional estimates of stomach cancer burden in Italy. </w:t>
      </w:r>
      <w:proofErr w:type="spellStart"/>
      <w:r w:rsidRPr="00431602">
        <w:rPr>
          <w:rFonts w:ascii="Book Antiqua" w:hAnsi="Book Antiqua"/>
          <w:i/>
          <w:kern w:val="2"/>
          <w:sz w:val="24"/>
          <w:szCs w:val="24"/>
          <w:lang w:val="en-US" w:eastAsia="zh-CN"/>
        </w:rPr>
        <w:t>Tumori</w:t>
      </w:r>
      <w:proofErr w:type="spellEnd"/>
      <w:r w:rsidRPr="00431602">
        <w:rPr>
          <w:rFonts w:ascii="Book Antiqua" w:hAnsi="Book Antiqua"/>
          <w:kern w:val="2"/>
          <w:sz w:val="24"/>
          <w:szCs w:val="24"/>
          <w:lang w:val="en-US" w:eastAsia="zh-CN"/>
        </w:rPr>
        <w:t xml:space="preserve"> 2007; </w:t>
      </w:r>
      <w:r w:rsidRPr="00431602">
        <w:rPr>
          <w:rFonts w:ascii="Book Antiqua" w:hAnsi="Book Antiqua"/>
          <w:b/>
          <w:kern w:val="2"/>
          <w:sz w:val="24"/>
          <w:szCs w:val="24"/>
          <w:lang w:val="en-US" w:eastAsia="zh-CN"/>
        </w:rPr>
        <w:t>93</w:t>
      </w:r>
      <w:r w:rsidRPr="00431602">
        <w:rPr>
          <w:rFonts w:ascii="Book Antiqua" w:hAnsi="Book Antiqua"/>
          <w:kern w:val="2"/>
          <w:sz w:val="24"/>
          <w:szCs w:val="24"/>
          <w:lang w:val="en-US" w:eastAsia="zh-CN"/>
        </w:rPr>
        <w:t>: 367-373 [PMID: 17899867]</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 </w:t>
      </w:r>
      <w:r w:rsidRPr="00431602">
        <w:rPr>
          <w:rFonts w:ascii="Book Antiqua" w:hAnsi="Book Antiqua"/>
          <w:b/>
          <w:kern w:val="2"/>
          <w:sz w:val="24"/>
          <w:szCs w:val="24"/>
          <w:lang w:val="en-US" w:eastAsia="zh-CN"/>
        </w:rPr>
        <w:t>Russo A</w:t>
      </w:r>
      <w:r w:rsidRPr="00431602">
        <w:rPr>
          <w:rFonts w:ascii="Book Antiqua" w:hAnsi="Book Antiqua"/>
          <w:kern w:val="2"/>
          <w:sz w:val="24"/>
          <w:szCs w:val="24"/>
          <w:lang w:val="en-US" w:eastAsia="zh-CN"/>
        </w:rPr>
        <w:t xml:space="preserve">, Li P, Strong VE. Differences in the multimodal treatment of gastric cancer: East versus west. </w:t>
      </w:r>
      <w:r w:rsidRPr="00431602">
        <w:rPr>
          <w:rFonts w:ascii="Book Antiqua" w:hAnsi="Book Antiqua"/>
          <w:i/>
          <w:kern w:val="2"/>
          <w:sz w:val="24"/>
          <w:szCs w:val="24"/>
          <w:lang w:val="en-US" w:eastAsia="zh-CN"/>
        </w:rPr>
        <w:t xml:space="preserve">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2017; </w:t>
      </w:r>
      <w:r w:rsidRPr="00431602">
        <w:rPr>
          <w:rFonts w:ascii="Book Antiqua" w:hAnsi="Book Antiqua"/>
          <w:b/>
          <w:kern w:val="2"/>
          <w:sz w:val="24"/>
          <w:szCs w:val="24"/>
          <w:lang w:val="en-US" w:eastAsia="zh-CN"/>
        </w:rPr>
        <w:t>115</w:t>
      </w:r>
      <w:r w:rsidRPr="00431602">
        <w:rPr>
          <w:rFonts w:ascii="Book Antiqua" w:hAnsi="Book Antiqua"/>
          <w:kern w:val="2"/>
          <w:sz w:val="24"/>
          <w:szCs w:val="24"/>
          <w:lang w:val="en-US" w:eastAsia="zh-CN"/>
        </w:rPr>
        <w:t>: 603-614 [PMID: 28181265 DOI: 10.1002/jso.24517]</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 </w:t>
      </w:r>
      <w:r w:rsidRPr="00431602">
        <w:rPr>
          <w:rFonts w:ascii="Book Antiqua" w:hAnsi="Book Antiqua"/>
          <w:b/>
          <w:kern w:val="2"/>
          <w:sz w:val="24"/>
          <w:szCs w:val="24"/>
          <w:lang w:val="en-US" w:eastAsia="zh-CN"/>
        </w:rPr>
        <w:t>Pinto C</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Mangone</w:t>
      </w:r>
      <w:proofErr w:type="spellEnd"/>
      <w:r w:rsidRPr="00431602">
        <w:rPr>
          <w:rFonts w:ascii="Book Antiqua" w:hAnsi="Book Antiqua"/>
          <w:kern w:val="2"/>
          <w:sz w:val="24"/>
          <w:szCs w:val="24"/>
          <w:lang w:val="en-US" w:eastAsia="zh-CN"/>
        </w:rPr>
        <w:t xml:space="preserve"> L. [Epidemiology of cancer in Italy: from real data to the need for cancer networks.] </w:t>
      </w:r>
      <w:proofErr w:type="spellStart"/>
      <w:r w:rsidRPr="00431602">
        <w:rPr>
          <w:rFonts w:ascii="Book Antiqua" w:hAnsi="Book Antiqua"/>
          <w:i/>
          <w:kern w:val="2"/>
          <w:sz w:val="24"/>
          <w:szCs w:val="24"/>
          <w:lang w:val="en-US" w:eastAsia="zh-CN"/>
        </w:rPr>
        <w:t>Recenti</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Prog</w:t>
      </w:r>
      <w:proofErr w:type="spellEnd"/>
      <w:r w:rsidRPr="00431602">
        <w:rPr>
          <w:rFonts w:ascii="Book Antiqua" w:hAnsi="Book Antiqua"/>
          <w:i/>
          <w:kern w:val="2"/>
          <w:sz w:val="24"/>
          <w:szCs w:val="24"/>
          <w:lang w:val="en-US" w:eastAsia="zh-CN"/>
        </w:rPr>
        <w:t xml:space="preserve"> Med</w:t>
      </w:r>
      <w:r w:rsidRPr="00431602">
        <w:rPr>
          <w:rFonts w:ascii="Book Antiqua" w:hAnsi="Book Antiqua"/>
          <w:kern w:val="2"/>
          <w:sz w:val="24"/>
          <w:szCs w:val="24"/>
          <w:lang w:val="en-US" w:eastAsia="zh-CN"/>
        </w:rPr>
        <w:t xml:space="preserve"> 2016; </w:t>
      </w:r>
      <w:r w:rsidRPr="00431602">
        <w:rPr>
          <w:rFonts w:ascii="Book Antiqua" w:hAnsi="Book Antiqua"/>
          <w:b/>
          <w:kern w:val="2"/>
          <w:sz w:val="24"/>
          <w:szCs w:val="24"/>
          <w:lang w:val="en-US" w:eastAsia="zh-CN"/>
        </w:rPr>
        <w:t>107</w:t>
      </w:r>
      <w:r w:rsidRPr="00431602">
        <w:rPr>
          <w:rFonts w:ascii="Book Antiqua" w:hAnsi="Book Antiqua"/>
          <w:kern w:val="2"/>
          <w:sz w:val="24"/>
          <w:szCs w:val="24"/>
          <w:lang w:val="en-US" w:eastAsia="zh-CN"/>
        </w:rPr>
        <w:t>: 505-506 [PMID: 27782224 DOI: 10.1701/2454.25696]</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 </w:t>
      </w:r>
      <w:proofErr w:type="spellStart"/>
      <w:r w:rsidRPr="00431602">
        <w:rPr>
          <w:rFonts w:ascii="Book Antiqua" w:hAnsi="Book Antiqua"/>
          <w:b/>
          <w:kern w:val="2"/>
          <w:sz w:val="24"/>
          <w:szCs w:val="24"/>
          <w:lang w:val="en-US" w:eastAsia="zh-CN"/>
        </w:rPr>
        <w:t>Hartgrink</w:t>
      </w:r>
      <w:proofErr w:type="spellEnd"/>
      <w:r w:rsidRPr="00431602">
        <w:rPr>
          <w:rFonts w:ascii="Book Antiqua" w:hAnsi="Book Antiqua"/>
          <w:b/>
          <w:kern w:val="2"/>
          <w:sz w:val="24"/>
          <w:szCs w:val="24"/>
          <w:lang w:val="en-US" w:eastAsia="zh-CN"/>
        </w:rPr>
        <w:t xml:space="preserve"> HH</w:t>
      </w:r>
      <w:r w:rsidRPr="00431602">
        <w:rPr>
          <w:rFonts w:ascii="Book Antiqua" w:hAnsi="Book Antiqua"/>
          <w:kern w:val="2"/>
          <w:sz w:val="24"/>
          <w:szCs w:val="24"/>
          <w:lang w:val="en-US" w:eastAsia="zh-CN"/>
        </w:rPr>
        <w:t xml:space="preserve">, van de </w:t>
      </w:r>
      <w:proofErr w:type="spellStart"/>
      <w:r w:rsidRPr="00431602">
        <w:rPr>
          <w:rFonts w:ascii="Book Antiqua" w:hAnsi="Book Antiqua"/>
          <w:kern w:val="2"/>
          <w:sz w:val="24"/>
          <w:szCs w:val="24"/>
          <w:lang w:val="en-US" w:eastAsia="zh-CN"/>
        </w:rPr>
        <w:t>Velde</w:t>
      </w:r>
      <w:proofErr w:type="spellEnd"/>
      <w:r w:rsidRPr="00431602">
        <w:rPr>
          <w:rFonts w:ascii="Book Antiqua" w:hAnsi="Book Antiqua"/>
          <w:kern w:val="2"/>
          <w:sz w:val="24"/>
          <w:szCs w:val="24"/>
          <w:lang w:val="en-US" w:eastAsia="zh-CN"/>
        </w:rPr>
        <w:t xml:space="preserve"> CJ, Putter H, </w:t>
      </w:r>
      <w:proofErr w:type="spellStart"/>
      <w:r w:rsidRPr="00431602">
        <w:rPr>
          <w:rFonts w:ascii="Book Antiqua" w:hAnsi="Book Antiqua"/>
          <w:kern w:val="2"/>
          <w:sz w:val="24"/>
          <w:szCs w:val="24"/>
          <w:lang w:val="en-US" w:eastAsia="zh-CN"/>
        </w:rPr>
        <w:t>Songun</w:t>
      </w:r>
      <w:proofErr w:type="spellEnd"/>
      <w:r w:rsidRPr="00431602">
        <w:rPr>
          <w:rFonts w:ascii="Book Antiqua" w:hAnsi="Book Antiqua"/>
          <w:kern w:val="2"/>
          <w:sz w:val="24"/>
          <w:szCs w:val="24"/>
          <w:lang w:val="en-US" w:eastAsia="zh-CN"/>
        </w:rPr>
        <w:t xml:space="preserve"> I, </w:t>
      </w:r>
      <w:proofErr w:type="spellStart"/>
      <w:r w:rsidRPr="00431602">
        <w:rPr>
          <w:rFonts w:ascii="Book Antiqua" w:hAnsi="Book Antiqua"/>
          <w:kern w:val="2"/>
          <w:sz w:val="24"/>
          <w:szCs w:val="24"/>
          <w:lang w:val="en-US" w:eastAsia="zh-CN"/>
        </w:rPr>
        <w:t>Tesselaar</w:t>
      </w:r>
      <w:proofErr w:type="spellEnd"/>
      <w:r w:rsidRPr="00431602">
        <w:rPr>
          <w:rFonts w:ascii="Book Antiqua" w:hAnsi="Book Antiqua"/>
          <w:kern w:val="2"/>
          <w:sz w:val="24"/>
          <w:szCs w:val="24"/>
          <w:lang w:val="en-US" w:eastAsia="zh-CN"/>
        </w:rPr>
        <w:t xml:space="preserve"> ME, </w:t>
      </w:r>
      <w:proofErr w:type="spellStart"/>
      <w:r w:rsidRPr="00431602">
        <w:rPr>
          <w:rFonts w:ascii="Book Antiqua" w:hAnsi="Book Antiqua"/>
          <w:kern w:val="2"/>
          <w:sz w:val="24"/>
          <w:szCs w:val="24"/>
          <w:lang w:val="en-US" w:eastAsia="zh-CN"/>
        </w:rPr>
        <w:t>Kranenbarg</w:t>
      </w:r>
      <w:proofErr w:type="spellEnd"/>
      <w:r w:rsidRPr="00431602">
        <w:rPr>
          <w:rFonts w:ascii="Book Antiqua" w:hAnsi="Book Antiqua"/>
          <w:kern w:val="2"/>
          <w:sz w:val="24"/>
          <w:szCs w:val="24"/>
          <w:lang w:val="en-US" w:eastAsia="zh-CN"/>
        </w:rPr>
        <w:t xml:space="preserve"> EK, de </w:t>
      </w:r>
      <w:proofErr w:type="spellStart"/>
      <w:r w:rsidRPr="00431602">
        <w:rPr>
          <w:rFonts w:ascii="Book Antiqua" w:hAnsi="Book Antiqua"/>
          <w:kern w:val="2"/>
          <w:sz w:val="24"/>
          <w:szCs w:val="24"/>
          <w:lang w:val="en-US" w:eastAsia="zh-CN"/>
        </w:rPr>
        <w:t>Vries</w:t>
      </w:r>
      <w:proofErr w:type="spellEnd"/>
      <w:r w:rsidRPr="00431602">
        <w:rPr>
          <w:rFonts w:ascii="Book Antiqua" w:hAnsi="Book Antiqua"/>
          <w:kern w:val="2"/>
          <w:sz w:val="24"/>
          <w:szCs w:val="24"/>
          <w:lang w:val="en-US" w:eastAsia="zh-CN"/>
        </w:rPr>
        <w:t xml:space="preserve"> JE, </w:t>
      </w:r>
      <w:proofErr w:type="spellStart"/>
      <w:r w:rsidRPr="00431602">
        <w:rPr>
          <w:rFonts w:ascii="Book Antiqua" w:hAnsi="Book Antiqua"/>
          <w:kern w:val="2"/>
          <w:sz w:val="24"/>
          <w:szCs w:val="24"/>
          <w:lang w:val="en-US" w:eastAsia="zh-CN"/>
        </w:rPr>
        <w:t>Wils</w:t>
      </w:r>
      <w:proofErr w:type="spellEnd"/>
      <w:r w:rsidRPr="00431602">
        <w:rPr>
          <w:rFonts w:ascii="Book Antiqua" w:hAnsi="Book Antiqua"/>
          <w:kern w:val="2"/>
          <w:sz w:val="24"/>
          <w:szCs w:val="24"/>
          <w:lang w:val="en-US" w:eastAsia="zh-CN"/>
        </w:rPr>
        <w:t xml:space="preserve"> JA, van der </w:t>
      </w:r>
      <w:proofErr w:type="spellStart"/>
      <w:r w:rsidRPr="00431602">
        <w:rPr>
          <w:rFonts w:ascii="Book Antiqua" w:hAnsi="Book Antiqua"/>
          <w:kern w:val="2"/>
          <w:sz w:val="24"/>
          <w:szCs w:val="24"/>
          <w:lang w:val="en-US" w:eastAsia="zh-CN"/>
        </w:rPr>
        <w:t>Bijl</w:t>
      </w:r>
      <w:proofErr w:type="spellEnd"/>
      <w:r w:rsidRPr="00431602">
        <w:rPr>
          <w:rFonts w:ascii="Book Antiqua" w:hAnsi="Book Antiqua"/>
          <w:kern w:val="2"/>
          <w:sz w:val="24"/>
          <w:szCs w:val="24"/>
          <w:lang w:val="en-US" w:eastAsia="zh-CN"/>
        </w:rPr>
        <w:t xml:space="preserve"> J, van </w:t>
      </w:r>
      <w:proofErr w:type="spellStart"/>
      <w:r w:rsidRPr="00431602">
        <w:rPr>
          <w:rFonts w:ascii="Book Antiqua" w:hAnsi="Book Antiqua"/>
          <w:kern w:val="2"/>
          <w:sz w:val="24"/>
          <w:szCs w:val="24"/>
          <w:lang w:val="en-US" w:eastAsia="zh-CN"/>
        </w:rPr>
        <w:t>Krieken</w:t>
      </w:r>
      <w:proofErr w:type="spellEnd"/>
      <w:r w:rsidRPr="00431602">
        <w:rPr>
          <w:rFonts w:ascii="Book Antiqua" w:hAnsi="Book Antiqua"/>
          <w:kern w:val="2"/>
          <w:sz w:val="24"/>
          <w:szCs w:val="24"/>
          <w:lang w:val="en-US" w:eastAsia="zh-CN"/>
        </w:rPr>
        <w:t xml:space="preserve"> JH; Cooperating Investigators of The Dutch Gastric Cancer Group. Neo-adjuvant chemotherapy for operable gastric cancer: long term results of the Dutch </w:t>
      </w:r>
      <w:proofErr w:type="spellStart"/>
      <w:r w:rsidRPr="00431602">
        <w:rPr>
          <w:rFonts w:ascii="Book Antiqua" w:hAnsi="Book Antiqua"/>
          <w:kern w:val="2"/>
          <w:sz w:val="24"/>
          <w:szCs w:val="24"/>
          <w:lang w:val="en-US" w:eastAsia="zh-CN"/>
        </w:rPr>
        <w:t>randomised</w:t>
      </w:r>
      <w:proofErr w:type="spellEnd"/>
      <w:r w:rsidRPr="00431602">
        <w:rPr>
          <w:rFonts w:ascii="Book Antiqua" w:hAnsi="Book Antiqua"/>
          <w:kern w:val="2"/>
          <w:sz w:val="24"/>
          <w:szCs w:val="24"/>
          <w:lang w:val="en-US" w:eastAsia="zh-CN"/>
        </w:rPr>
        <w:t xml:space="preserve"> FAMTX trial. </w:t>
      </w:r>
      <w:proofErr w:type="spellStart"/>
      <w:r w:rsidRPr="00431602">
        <w:rPr>
          <w:rFonts w:ascii="Book Antiqua" w:hAnsi="Book Antiqua"/>
          <w:i/>
          <w:kern w:val="2"/>
          <w:sz w:val="24"/>
          <w:szCs w:val="24"/>
          <w:lang w:val="en-US" w:eastAsia="zh-CN"/>
        </w:rPr>
        <w:t>Eur</w:t>
      </w:r>
      <w:proofErr w:type="spellEnd"/>
      <w:r w:rsidRPr="00431602">
        <w:rPr>
          <w:rFonts w:ascii="Book Antiqua" w:hAnsi="Book Antiqua"/>
          <w:i/>
          <w:kern w:val="2"/>
          <w:sz w:val="24"/>
          <w:szCs w:val="24"/>
          <w:lang w:val="en-US" w:eastAsia="zh-CN"/>
        </w:rPr>
        <w:t xml:space="preserve">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2004; </w:t>
      </w:r>
      <w:r w:rsidRPr="00431602">
        <w:rPr>
          <w:rFonts w:ascii="Book Antiqua" w:hAnsi="Book Antiqua"/>
          <w:b/>
          <w:kern w:val="2"/>
          <w:sz w:val="24"/>
          <w:szCs w:val="24"/>
          <w:lang w:val="en-US" w:eastAsia="zh-CN"/>
        </w:rPr>
        <w:t>30</w:t>
      </w:r>
      <w:r w:rsidRPr="00431602">
        <w:rPr>
          <w:rFonts w:ascii="Book Antiqua" w:hAnsi="Book Antiqua"/>
          <w:kern w:val="2"/>
          <w:sz w:val="24"/>
          <w:szCs w:val="24"/>
          <w:lang w:val="en-US" w:eastAsia="zh-CN"/>
        </w:rPr>
        <w:t>: 643-649 [PMID: 15256239 DOI: 10.1016/j.ejso.2004.04.013]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 </w:t>
      </w:r>
      <w:r w:rsidRPr="00431602">
        <w:rPr>
          <w:rFonts w:ascii="Book Antiqua" w:hAnsi="Book Antiqua"/>
          <w:b/>
          <w:kern w:val="2"/>
          <w:sz w:val="24"/>
          <w:szCs w:val="24"/>
          <w:lang w:val="en-US" w:eastAsia="zh-CN"/>
        </w:rPr>
        <w:t xml:space="preserve">de </w:t>
      </w:r>
      <w:proofErr w:type="spellStart"/>
      <w:r w:rsidRPr="00431602">
        <w:rPr>
          <w:rFonts w:ascii="Book Antiqua" w:hAnsi="Book Antiqua"/>
          <w:b/>
          <w:kern w:val="2"/>
          <w:sz w:val="24"/>
          <w:szCs w:val="24"/>
          <w:lang w:val="en-US" w:eastAsia="zh-CN"/>
        </w:rPr>
        <w:t>Steur</w:t>
      </w:r>
      <w:proofErr w:type="spellEnd"/>
      <w:r w:rsidRPr="00431602">
        <w:rPr>
          <w:rFonts w:ascii="Book Antiqua" w:hAnsi="Book Antiqua"/>
          <w:b/>
          <w:kern w:val="2"/>
          <w:sz w:val="24"/>
          <w:szCs w:val="24"/>
          <w:lang w:val="en-US" w:eastAsia="zh-CN"/>
        </w:rPr>
        <w:t xml:space="preserve"> WO</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Dikken</w:t>
      </w:r>
      <w:proofErr w:type="spellEnd"/>
      <w:r w:rsidRPr="00431602">
        <w:rPr>
          <w:rFonts w:ascii="Book Antiqua" w:hAnsi="Book Antiqua"/>
          <w:kern w:val="2"/>
          <w:sz w:val="24"/>
          <w:szCs w:val="24"/>
          <w:lang w:val="en-US" w:eastAsia="zh-CN"/>
        </w:rPr>
        <w:t xml:space="preserve"> JL, </w:t>
      </w:r>
      <w:proofErr w:type="spellStart"/>
      <w:r w:rsidRPr="00431602">
        <w:rPr>
          <w:rFonts w:ascii="Book Antiqua" w:hAnsi="Book Antiqua"/>
          <w:kern w:val="2"/>
          <w:sz w:val="24"/>
          <w:szCs w:val="24"/>
          <w:lang w:val="en-US" w:eastAsia="zh-CN"/>
        </w:rPr>
        <w:t>Hartgrink</w:t>
      </w:r>
      <w:proofErr w:type="spellEnd"/>
      <w:r w:rsidRPr="00431602">
        <w:rPr>
          <w:rFonts w:ascii="Book Antiqua" w:hAnsi="Book Antiqua"/>
          <w:kern w:val="2"/>
          <w:sz w:val="24"/>
          <w:szCs w:val="24"/>
          <w:lang w:val="en-US" w:eastAsia="zh-CN"/>
        </w:rPr>
        <w:t xml:space="preserve"> HH. Lymph node dissection in </w:t>
      </w:r>
      <w:proofErr w:type="spellStart"/>
      <w:r w:rsidRPr="00431602">
        <w:rPr>
          <w:rFonts w:ascii="Book Antiqua" w:hAnsi="Book Antiqua"/>
          <w:kern w:val="2"/>
          <w:sz w:val="24"/>
          <w:szCs w:val="24"/>
          <w:lang w:val="en-US" w:eastAsia="zh-CN"/>
        </w:rPr>
        <w:t>resectable</w:t>
      </w:r>
      <w:proofErr w:type="spellEnd"/>
      <w:r w:rsidRPr="00431602">
        <w:rPr>
          <w:rFonts w:ascii="Book Antiqua" w:hAnsi="Book Antiqua"/>
          <w:kern w:val="2"/>
          <w:sz w:val="24"/>
          <w:szCs w:val="24"/>
          <w:lang w:val="en-US" w:eastAsia="zh-CN"/>
        </w:rPr>
        <w:t xml:space="preserve"> advanced gastric cancer. </w:t>
      </w:r>
      <w:r w:rsidRPr="00431602">
        <w:rPr>
          <w:rFonts w:ascii="Book Antiqua" w:hAnsi="Book Antiqua"/>
          <w:i/>
          <w:kern w:val="2"/>
          <w:sz w:val="24"/>
          <w:szCs w:val="24"/>
          <w:lang w:val="en-US" w:eastAsia="zh-CN"/>
        </w:rPr>
        <w:t xml:space="preserve">Dig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2013; </w:t>
      </w:r>
      <w:r w:rsidRPr="00431602">
        <w:rPr>
          <w:rFonts w:ascii="Book Antiqua" w:hAnsi="Book Antiqua"/>
          <w:b/>
          <w:kern w:val="2"/>
          <w:sz w:val="24"/>
          <w:szCs w:val="24"/>
          <w:lang w:val="en-US" w:eastAsia="zh-CN"/>
        </w:rPr>
        <w:t>30</w:t>
      </w:r>
      <w:r w:rsidRPr="00431602">
        <w:rPr>
          <w:rFonts w:ascii="Book Antiqua" w:hAnsi="Book Antiqua"/>
          <w:kern w:val="2"/>
          <w:sz w:val="24"/>
          <w:szCs w:val="24"/>
          <w:lang w:val="en-US" w:eastAsia="zh-CN"/>
        </w:rPr>
        <w:t>: 96-103 [PMID: 23867585 DOI: 10.1159/000350873]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6 </w:t>
      </w:r>
      <w:r w:rsidRPr="00431602">
        <w:rPr>
          <w:rFonts w:ascii="Book Antiqua" w:hAnsi="Book Antiqua"/>
          <w:b/>
          <w:kern w:val="2"/>
          <w:sz w:val="24"/>
          <w:szCs w:val="24"/>
          <w:lang w:val="en-US" w:eastAsia="zh-CN"/>
        </w:rPr>
        <w:t>Japanese Gastric Cancer Association Registration Committee</w:t>
      </w:r>
      <w:r w:rsidRPr="00431602">
        <w:rPr>
          <w:rFonts w:ascii="Book Antiqua" w:hAnsi="Book Antiqua"/>
          <w:kern w:val="2"/>
          <w:sz w:val="24"/>
          <w:szCs w:val="24"/>
          <w:lang w:val="en-US" w:eastAsia="zh-CN"/>
        </w:rPr>
        <w:t xml:space="preserve">, Maruyama K, </w:t>
      </w:r>
      <w:proofErr w:type="spellStart"/>
      <w:r w:rsidRPr="00431602">
        <w:rPr>
          <w:rFonts w:ascii="Book Antiqua" w:hAnsi="Book Antiqua"/>
          <w:kern w:val="2"/>
          <w:sz w:val="24"/>
          <w:szCs w:val="24"/>
          <w:lang w:val="en-US" w:eastAsia="zh-CN"/>
        </w:rPr>
        <w:t>Kaminishi</w:t>
      </w:r>
      <w:proofErr w:type="spellEnd"/>
      <w:r w:rsidRPr="00431602">
        <w:rPr>
          <w:rFonts w:ascii="Book Antiqua" w:hAnsi="Book Antiqua"/>
          <w:kern w:val="2"/>
          <w:sz w:val="24"/>
          <w:szCs w:val="24"/>
          <w:lang w:val="en-US" w:eastAsia="zh-CN"/>
        </w:rPr>
        <w:t xml:space="preserve"> M, Hayashi K, </w:t>
      </w:r>
      <w:proofErr w:type="spellStart"/>
      <w:r w:rsidRPr="00431602">
        <w:rPr>
          <w:rFonts w:ascii="Book Antiqua" w:hAnsi="Book Antiqua"/>
          <w:kern w:val="2"/>
          <w:sz w:val="24"/>
          <w:szCs w:val="24"/>
          <w:lang w:val="en-US" w:eastAsia="zh-CN"/>
        </w:rPr>
        <w:t>Isobe</w:t>
      </w:r>
      <w:proofErr w:type="spellEnd"/>
      <w:r w:rsidRPr="00431602">
        <w:rPr>
          <w:rFonts w:ascii="Book Antiqua" w:hAnsi="Book Antiqua"/>
          <w:kern w:val="2"/>
          <w:sz w:val="24"/>
          <w:szCs w:val="24"/>
          <w:lang w:val="en-US" w:eastAsia="zh-CN"/>
        </w:rPr>
        <w:t xml:space="preserve"> Y, Honda I, </w:t>
      </w:r>
      <w:proofErr w:type="spellStart"/>
      <w:r w:rsidRPr="00431602">
        <w:rPr>
          <w:rFonts w:ascii="Book Antiqua" w:hAnsi="Book Antiqua"/>
          <w:kern w:val="2"/>
          <w:sz w:val="24"/>
          <w:szCs w:val="24"/>
          <w:lang w:val="en-US" w:eastAsia="zh-CN"/>
        </w:rPr>
        <w:t>Katai</w:t>
      </w:r>
      <w:proofErr w:type="spellEnd"/>
      <w:r w:rsidRPr="00431602">
        <w:rPr>
          <w:rFonts w:ascii="Book Antiqua" w:hAnsi="Book Antiqua"/>
          <w:kern w:val="2"/>
          <w:sz w:val="24"/>
          <w:szCs w:val="24"/>
          <w:lang w:val="en-US" w:eastAsia="zh-CN"/>
        </w:rPr>
        <w:t xml:space="preserve"> H, Arai K, Kodera Y, </w:t>
      </w:r>
      <w:proofErr w:type="spellStart"/>
      <w:r w:rsidRPr="00431602">
        <w:rPr>
          <w:rFonts w:ascii="Book Antiqua" w:hAnsi="Book Antiqua"/>
          <w:kern w:val="2"/>
          <w:sz w:val="24"/>
          <w:szCs w:val="24"/>
          <w:lang w:val="en-US" w:eastAsia="zh-CN"/>
        </w:rPr>
        <w:t>Nashimoto</w:t>
      </w:r>
      <w:proofErr w:type="spellEnd"/>
      <w:r w:rsidRPr="00431602">
        <w:rPr>
          <w:rFonts w:ascii="Book Antiqua" w:hAnsi="Book Antiqua"/>
          <w:kern w:val="2"/>
          <w:sz w:val="24"/>
          <w:szCs w:val="24"/>
          <w:lang w:val="en-US" w:eastAsia="zh-CN"/>
        </w:rPr>
        <w:t xml:space="preserve"> A. Gastric cancer treated in 1991 in Japan: data analysis of nationwide registry. </w:t>
      </w:r>
      <w:r w:rsidRPr="00431602">
        <w:rPr>
          <w:rFonts w:ascii="Book Antiqua" w:hAnsi="Book Antiqua"/>
          <w:i/>
          <w:kern w:val="2"/>
          <w:sz w:val="24"/>
          <w:szCs w:val="24"/>
          <w:lang w:val="en-US" w:eastAsia="zh-CN"/>
        </w:rPr>
        <w:t>Gastric Cancer</w:t>
      </w:r>
      <w:r w:rsidRPr="00431602">
        <w:rPr>
          <w:rFonts w:ascii="Book Antiqua" w:hAnsi="Book Antiqua"/>
          <w:kern w:val="2"/>
          <w:sz w:val="24"/>
          <w:szCs w:val="24"/>
          <w:lang w:val="en-US" w:eastAsia="zh-CN"/>
        </w:rPr>
        <w:t xml:space="preserve"> 2006; </w:t>
      </w:r>
      <w:r w:rsidRPr="00431602">
        <w:rPr>
          <w:rFonts w:ascii="Book Antiqua" w:hAnsi="Book Antiqua"/>
          <w:b/>
          <w:kern w:val="2"/>
          <w:sz w:val="24"/>
          <w:szCs w:val="24"/>
          <w:lang w:val="en-US" w:eastAsia="zh-CN"/>
        </w:rPr>
        <w:t>9</w:t>
      </w:r>
      <w:r w:rsidRPr="00431602">
        <w:rPr>
          <w:rFonts w:ascii="Book Antiqua" w:hAnsi="Book Antiqua"/>
          <w:kern w:val="2"/>
          <w:sz w:val="24"/>
          <w:szCs w:val="24"/>
          <w:lang w:val="en-US" w:eastAsia="zh-CN"/>
        </w:rPr>
        <w:t>: 51-66 [PMID: 16767357 DOI: 10.1007/s10120-006-0370-y]</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7 </w:t>
      </w:r>
      <w:proofErr w:type="spellStart"/>
      <w:r w:rsidRPr="00431602">
        <w:rPr>
          <w:rFonts w:ascii="Book Antiqua" w:hAnsi="Book Antiqua"/>
          <w:b/>
          <w:kern w:val="2"/>
          <w:sz w:val="24"/>
          <w:szCs w:val="24"/>
          <w:lang w:val="en-US" w:eastAsia="zh-CN"/>
        </w:rPr>
        <w:t>Sasako</w:t>
      </w:r>
      <w:proofErr w:type="spellEnd"/>
      <w:r w:rsidRPr="00431602">
        <w:rPr>
          <w:rFonts w:ascii="Book Antiqua" w:hAnsi="Book Antiqua"/>
          <w:b/>
          <w:kern w:val="2"/>
          <w:sz w:val="24"/>
          <w:szCs w:val="24"/>
          <w:lang w:val="en-US" w:eastAsia="zh-CN"/>
        </w:rPr>
        <w:t xml:space="preserve"> M</w:t>
      </w:r>
      <w:r w:rsidRPr="00431602">
        <w:rPr>
          <w:rFonts w:ascii="Book Antiqua" w:hAnsi="Book Antiqua"/>
          <w:kern w:val="2"/>
          <w:sz w:val="24"/>
          <w:szCs w:val="24"/>
          <w:lang w:val="en-US" w:eastAsia="zh-CN"/>
        </w:rPr>
        <w:t xml:space="preserve">, Saka M, </w:t>
      </w:r>
      <w:proofErr w:type="spellStart"/>
      <w:r w:rsidRPr="00431602">
        <w:rPr>
          <w:rFonts w:ascii="Book Antiqua" w:hAnsi="Book Antiqua"/>
          <w:kern w:val="2"/>
          <w:sz w:val="24"/>
          <w:szCs w:val="24"/>
          <w:lang w:val="en-US" w:eastAsia="zh-CN"/>
        </w:rPr>
        <w:t>Fukagawa</w:t>
      </w:r>
      <w:proofErr w:type="spellEnd"/>
      <w:r w:rsidRPr="00431602">
        <w:rPr>
          <w:rFonts w:ascii="Book Antiqua" w:hAnsi="Book Antiqua"/>
          <w:kern w:val="2"/>
          <w:sz w:val="24"/>
          <w:szCs w:val="24"/>
          <w:lang w:val="en-US" w:eastAsia="zh-CN"/>
        </w:rPr>
        <w:t xml:space="preserve"> T, </w:t>
      </w:r>
      <w:proofErr w:type="spellStart"/>
      <w:r w:rsidRPr="00431602">
        <w:rPr>
          <w:rFonts w:ascii="Book Antiqua" w:hAnsi="Book Antiqua"/>
          <w:kern w:val="2"/>
          <w:sz w:val="24"/>
          <w:szCs w:val="24"/>
          <w:lang w:val="en-US" w:eastAsia="zh-CN"/>
        </w:rPr>
        <w:t>Katai</w:t>
      </w:r>
      <w:proofErr w:type="spellEnd"/>
      <w:r w:rsidRPr="00431602">
        <w:rPr>
          <w:rFonts w:ascii="Book Antiqua" w:hAnsi="Book Antiqua"/>
          <w:kern w:val="2"/>
          <w:sz w:val="24"/>
          <w:szCs w:val="24"/>
          <w:lang w:val="en-US" w:eastAsia="zh-CN"/>
        </w:rPr>
        <w:t xml:space="preserve"> H, Sano T. Modern surgery for gastric cancer--Japanese perspective. </w:t>
      </w:r>
      <w:proofErr w:type="spellStart"/>
      <w:r w:rsidRPr="00431602">
        <w:rPr>
          <w:rFonts w:ascii="Book Antiqua" w:hAnsi="Book Antiqua"/>
          <w:i/>
          <w:kern w:val="2"/>
          <w:sz w:val="24"/>
          <w:szCs w:val="24"/>
          <w:lang w:val="en-US" w:eastAsia="zh-CN"/>
        </w:rPr>
        <w:t>Scand</w:t>
      </w:r>
      <w:proofErr w:type="spellEnd"/>
      <w:r w:rsidRPr="00431602">
        <w:rPr>
          <w:rFonts w:ascii="Book Antiqua" w:hAnsi="Book Antiqua"/>
          <w:i/>
          <w:kern w:val="2"/>
          <w:sz w:val="24"/>
          <w:szCs w:val="24"/>
          <w:lang w:val="en-US" w:eastAsia="zh-CN"/>
        </w:rPr>
        <w:t xml:space="preserve">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2006; </w:t>
      </w:r>
      <w:r w:rsidRPr="00431602">
        <w:rPr>
          <w:rFonts w:ascii="Book Antiqua" w:hAnsi="Book Antiqua"/>
          <w:b/>
          <w:kern w:val="2"/>
          <w:sz w:val="24"/>
          <w:szCs w:val="24"/>
          <w:lang w:val="en-US" w:eastAsia="zh-CN"/>
        </w:rPr>
        <w:t>95</w:t>
      </w:r>
      <w:r w:rsidRPr="00431602">
        <w:rPr>
          <w:rFonts w:ascii="Book Antiqua" w:hAnsi="Book Antiqua"/>
          <w:kern w:val="2"/>
          <w:sz w:val="24"/>
          <w:szCs w:val="24"/>
          <w:lang w:val="en-US" w:eastAsia="zh-CN"/>
        </w:rPr>
        <w:t>: 232-235 [PMID: 17249270 DOI: 10.1177/145749690609500404]</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8 </w:t>
      </w:r>
      <w:r w:rsidRPr="00431602">
        <w:rPr>
          <w:rFonts w:ascii="Book Antiqua" w:hAnsi="Book Antiqua"/>
          <w:b/>
          <w:kern w:val="2"/>
          <w:sz w:val="24"/>
          <w:szCs w:val="24"/>
          <w:lang w:val="en-US" w:eastAsia="zh-CN"/>
        </w:rPr>
        <w:t>Jiang L</w:t>
      </w:r>
      <w:r w:rsidRPr="00431602">
        <w:rPr>
          <w:rFonts w:ascii="Book Antiqua" w:hAnsi="Book Antiqua"/>
          <w:kern w:val="2"/>
          <w:sz w:val="24"/>
          <w:szCs w:val="24"/>
          <w:lang w:val="en-US" w:eastAsia="zh-CN"/>
        </w:rPr>
        <w:t xml:space="preserve">, Yang KH, Chen Y, Guan QL, Zhao P, Tian JH, Wang Q. Systematic review and meta-analysis of the effectiveness and safety of extended lymphadenectomy in patients with </w:t>
      </w:r>
      <w:proofErr w:type="spellStart"/>
      <w:r w:rsidRPr="00431602">
        <w:rPr>
          <w:rFonts w:ascii="Book Antiqua" w:hAnsi="Book Antiqua"/>
          <w:kern w:val="2"/>
          <w:sz w:val="24"/>
          <w:szCs w:val="24"/>
          <w:lang w:val="en-US" w:eastAsia="zh-CN"/>
        </w:rPr>
        <w:t>resectable</w:t>
      </w:r>
      <w:proofErr w:type="spellEnd"/>
      <w:r w:rsidRPr="00431602">
        <w:rPr>
          <w:rFonts w:ascii="Book Antiqua" w:hAnsi="Book Antiqua"/>
          <w:kern w:val="2"/>
          <w:sz w:val="24"/>
          <w:szCs w:val="24"/>
          <w:lang w:val="en-US" w:eastAsia="zh-CN"/>
        </w:rPr>
        <w:t xml:space="preserve"> gastric cancer. </w:t>
      </w:r>
      <w:r w:rsidRPr="00431602">
        <w:rPr>
          <w:rFonts w:ascii="Book Antiqua" w:hAnsi="Book Antiqua"/>
          <w:i/>
          <w:kern w:val="2"/>
          <w:sz w:val="24"/>
          <w:szCs w:val="24"/>
          <w:lang w:val="en-US" w:eastAsia="zh-CN"/>
        </w:rPr>
        <w:t xml:space="preserve">Br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2014; </w:t>
      </w:r>
      <w:r w:rsidRPr="00431602">
        <w:rPr>
          <w:rFonts w:ascii="Book Antiqua" w:hAnsi="Book Antiqua"/>
          <w:b/>
          <w:kern w:val="2"/>
          <w:sz w:val="24"/>
          <w:szCs w:val="24"/>
          <w:lang w:val="en-US" w:eastAsia="zh-CN"/>
        </w:rPr>
        <w:t>101</w:t>
      </w:r>
      <w:r w:rsidRPr="00431602">
        <w:rPr>
          <w:rFonts w:ascii="Book Antiqua" w:hAnsi="Book Antiqua"/>
          <w:kern w:val="2"/>
          <w:sz w:val="24"/>
          <w:szCs w:val="24"/>
          <w:lang w:val="en-US" w:eastAsia="zh-CN"/>
        </w:rPr>
        <w:t>: 595-604 [PMID: 24668465 DOI: 10.1002/bjs.9497]</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9 </w:t>
      </w:r>
      <w:r w:rsidRPr="00431602">
        <w:rPr>
          <w:rFonts w:ascii="Book Antiqua" w:hAnsi="Book Antiqua"/>
          <w:b/>
          <w:kern w:val="2"/>
          <w:sz w:val="24"/>
          <w:szCs w:val="24"/>
          <w:lang w:val="en-US" w:eastAsia="zh-CN"/>
        </w:rPr>
        <w:t>Giuliani A</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Miccini</w:t>
      </w:r>
      <w:proofErr w:type="spellEnd"/>
      <w:r w:rsidRPr="00431602">
        <w:rPr>
          <w:rFonts w:ascii="Book Antiqua" w:hAnsi="Book Antiqua"/>
          <w:kern w:val="2"/>
          <w:sz w:val="24"/>
          <w:szCs w:val="24"/>
          <w:lang w:val="en-US" w:eastAsia="zh-CN"/>
        </w:rPr>
        <w:t xml:space="preserve"> M, Basso L. Extent of lymphadenectomy and perioperative therapies: two open issues in gastric cancer. </w:t>
      </w:r>
      <w:r w:rsidRPr="00431602">
        <w:rPr>
          <w:rFonts w:ascii="Book Antiqua" w:hAnsi="Book Antiqua"/>
          <w:i/>
          <w:kern w:val="2"/>
          <w:sz w:val="24"/>
          <w:szCs w:val="24"/>
          <w:lang w:val="en-US" w:eastAsia="zh-CN"/>
        </w:rPr>
        <w:t xml:space="preserve">World J </w:t>
      </w:r>
      <w:proofErr w:type="spellStart"/>
      <w:r w:rsidRPr="00431602">
        <w:rPr>
          <w:rFonts w:ascii="Book Antiqua" w:hAnsi="Book Antiqua"/>
          <w:i/>
          <w:kern w:val="2"/>
          <w:sz w:val="24"/>
          <w:szCs w:val="24"/>
          <w:lang w:val="en-US" w:eastAsia="zh-CN"/>
        </w:rPr>
        <w:t>Gastroenterol</w:t>
      </w:r>
      <w:proofErr w:type="spellEnd"/>
      <w:r w:rsidRPr="00431602">
        <w:rPr>
          <w:rFonts w:ascii="Book Antiqua" w:hAnsi="Book Antiqua"/>
          <w:kern w:val="2"/>
          <w:sz w:val="24"/>
          <w:szCs w:val="24"/>
          <w:lang w:val="en-US" w:eastAsia="zh-CN"/>
        </w:rPr>
        <w:t xml:space="preserve"> 2014; </w:t>
      </w:r>
      <w:r w:rsidRPr="00431602">
        <w:rPr>
          <w:rFonts w:ascii="Book Antiqua" w:hAnsi="Book Antiqua"/>
          <w:b/>
          <w:kern w:val="2"/>
          <w:sz w:val="24"/>
          <w:szCs w:val="24"/>
          <w:lang w:val="en-US" w:eastAsia="zh-CN"/>
        </w:rPr>
        <w:t>20</w:t>
      </w:r>
      <w:r w:rsidRPr="00431602">
        <w:rPr>
          <w:rFonts w:ascii="Book Antiqua" w:hAnsi="Book Antiqua"/>
          <w:kern w:val="2"/>
          <w:sz w:val="24"/>
          <w:szCs w:val="24"/>
          <w:lang w:val="en-US" w:eastAsia="zh-CN"/>
        </w:rPr>
        <w:t>: 3889-3904 [PMID: 24744579 DOI: 10.3748/wjg.v20.i14.3889]</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10 </w:t>
      </w:r>
      <w:proofErr w:type="spellStart"/>
      <w:r w:rsidRPr="00431602">
        <w:rPr>
          <w:rFonts w:ascii="Book Antiqua" w:hAnsi="Book Antiqua"/>
          <w:b/>
          <w:kern w:val="2"/>
          <w:sz w:val="24"/>
          <w:szCs w:val="24"/>
          <w:lang w:val="en-US" w:eastAsia="zh-CN"/>
        </w:rPr>
        <w:t>Verlato</w:t>
      </w:r>
      <w:proofErr w:type="spellEnd"/>
      <w:r w:rsidRPr="00431602">
        <w:rPr>
          <w:rFonts w:ascii="Book Antiqua" w:hAnsi="Book Antiqua"/>
          <w:b/>
          <w:kern w:val="2"/>
          <w:sz w:val="24"/>
          <w:szCs w:val="24"/>
          <w:lang w:val="en-US" w:eastAsia="zh-CN"/>
        </w:rPr>
        <w:t xml:space="preserve"> G</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Giacopuzzi</w:t>
      </w:r>
      <w:proofErr w:type="spellEnd"/>
      <w:r w:rsidRPr="00431602">
        <w:rPr>
          <w:rFonts w:ascii="Book Antiqua" w:hAnsi="Book Antiqua"/>
          <w:kern w:val="2"/>
          <w:sz w:val="24"/>
          <w:szCs w:val="24"/>
          <w:lang w:val="en-US" w:eastAsia="zh-CN"/>
        </w:rPr>
        <w:t xml:space="preserve"> S, </w:t>
      </w:r>
      <w:proofErr w:type="spellStart"/>
      <w:r w:rsidRPr="00431602">
        <w:rPr>
          <w:rFonts w:ascii="Book Antiqua" w:hAnsi="Book Antiqua"/>
          <w:kern w:val="2"/>
          <w:sz w:val="24"/>
          <w:szCs w:val="24"/>
          <w:lang w:val="en-US" w:eastAsia="zh-CN"/>
        </w:rPr>
        <w:t>Bencivenga</w:t>
      </w:r>
      <w:proofErr w:type="spellEnd"/>
      <w:r w:rsidRPr="00431602">
        <w:rPr>
          <w:rFonts w:ascii="Book Antiqua" w:hAnsi="Book Antiqua"/>
          <w:kern w:val="2"/>
          <w:sz w:val="24"/>
          <w:szCs w:val="24"/>
          <w:lang w:val="en-US" w:eastAsia="zh-CN"/>
        </w:rPr>
        <w:t xml:space="preserve"> M, Morgagni P, De Manzoni G. Problems faced by evidence-based medicine in evaluating lymphadenectomy for gastric cancer. </w:t>
      </w:r>
      <w:r w:rsidRPr="00431602">
        <w:rPr>
          <w:rFonts w:ascii="Book Antiqua" w:hAnsi="Book Antiqua"/>
          <w:i/>
          <w:kern w:val="2"/>
          <w:sz w:val="24"/>
          <w:szCs w:val="24"/>
          <w:lang w:val="en-US" w:eastAsia="zh-CN"/>
        </w:rPr>
        <w:t xml:space="preserve">World J </w:t>
      </w:r>
      <w:proofErr w:type="spellStart"/>
      <w:r w:rsidRPr="00431602">
        <w:rPr>
          <w:rFonts w:ascii="Book Antiqua" w:hAnsi="Book Antiqua"/>
          <w:i/>
          <w:kern w:val="2"/>
          <w:sz w:val="24"/>
          <w:szCs w:val="24"/>
          <w:lang w:val="en-US" w:eastAsia="zh-CN"/>
        </w:rPr>
        <w:lastRenderedPageBreak/>
        <w:t>Gastroenterol</w:t>
      </w:r>
      <w:proofErr w:type="spellEnd"/>
      <w:r w:rsidRPr="00431602">
        <w:rPr>
          <w:rFonts w:ascii="Book Antiqua" w:hAnsi="Book Antiqua"/>
          <w:kern w:val="2"/>
          <w:sz w:val="24"/>
          <w:szCs w:val="24"/>
          <w:lang w:val="en-US" w:eastAsia="zh-CN"/>
        </w:rPr>
        <w:t xml:space="preserve"> 2014; </w:t>
      </w:r>
      <w:r w:rsidRPr="00431602">
        <w:rPr>
          <w:rFonts w:ascii="Book Antiqua" w:hAnsi="Book Antiqua"/>
          <w:b/>
          <w:kern w:val="2"/>
          <w:sz w:val="24"/>
          <w:szCs w:val="24"/>
          <w:lang w:val="en-US" w:eastAsia="zh-CN"/>
        </w:rPr>
        <w:t>20</w:t>
      </w:r>
      <w:r w:rsidRPr="00431602">
        <w:rPr>
          <w:rFonts w:ascii="Book Antiqua" w:hAnsi="Book Antiqua"/>
          <w:kern w:val="2"/>
          <w:sz w:val="24"/>
          <w:szCs w:val="24"/>
          <w:lang w:val="en-US" w:eastAsia="zh-CN"/>
        </w:rPr>
        <w:t>: 12883-12891 [PMID: 25278685 DOI: 10.3748/wjg.v20.i36.12883]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11 </w:t>
      </w:r>
      <w:proofErr w:type="spellStart"/>
      <w:r w:rsidRPr="00431602">
        <w:rPr>
          <w:rFonts w:ascii="Book Antiqua" w:hAnsi="Book Antiqua"/>
          <w:b/>
          <w:kern w:val="2"/>
          <w:sz w:val="24"/>
          <w:szCs w:val="24"/>
          <w:lang w:val="en-US" w:eastAsia="zh-CN"/>
        </w:rPr>
        <w:t>Degiuli</w:t>
      </w:r>
      <w:proofErr w:type="spellEnd"/>
      <w:r w:rsidRPr="00431602">
        <w:rPr>
          <w:rFonts w:ascii="Book Antiqua" w:hAnsi="Book Antiqua"/>
          <w:b/>
          <w:kern w:val="2"/>
          <w:sz w:val="24"/>
          <w:szCs w:val="24"/>
          <w:lang w:val="en-US" w:eastAsia="zh-CN"/>
        </w:rPr>
        <w:t xml:space="preserve"> M</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Sasako</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Ponti</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Soldati</w:t>
      </w:r>
      <w:proofErr w:type="spellEnd"/>
      <w:r w:rsidRPr="00431602">
        <w:rPr>
          <w:rFonts w:ascii="Book Antiqua" w:hAnsi="Book Antiqua"/>
          <w:kern w:val="2"/>
          <w:sz w:val="24"/>
          <w:szCs w:val="24"/>
          <w:lang w:val="en-US" w:eastAsia="zh-CN"/>
        </w:rPr>
        <w:t xml:space="preserve"> T, </w:t>
      </w:r>
      <w:proofErr w:type="spellStart"/>
      <w:r w:rsidRPr="00431602">
        <w:rPr>
          <w:rFonts w:ascii="Book Antiqua" w:hAnsi="Book Antiqua"/>
          <w:kern w:val="2"/>
          <w:sz w:val="24"/>
          <w:szCs w:val="24"/>
          <w:lang w:val="en-US" w:eastAsia="zh-CN"/>
        </w:rPr>
        <w:t>Danese</w:t>
      </w:r>
      <w:proofErr w:type="spellEnd"/>
      <w:r w:rsidRPr="00431602">
        <w:rPr>
          <w:rFonts w:ascii="Book Antiqua" w:hAnsi="Book Antiqua"/>
          <w:kern w:val="2"/>
          <w:sz w:val="24"/>
          <w:szCs w:val="24"/>
          <w:lang w:val="en-US" w:eastAsia="zh-CN"/>
        </w:rPr>
        <w:t xml:space="preserve"> F, </w:t>
      </w:r>
      <w:proofErr w:type="spellStart"/>
      <w:r w:rsidRPr="00431602">
        <w:rPr>
          <w:rFonts w:ascii="Book Antiqua" w:hAnsi="Book Antiqua"/>
          <w:kern w:val="2"/>
          <w:sz w:val="24"/>
          <w:szCs w:val="24"/>
          <w:lang w:val="en-US" w:eastAsia="zh-CN"/>
        </w:rPr>
        <w:t>Calvo</w:t>
      </w:r>
      <w:proofErr w:type="spellEnd"/>
      <w:r w:rsidRPr="00431602">
        <w:rPr>
          <w:rFonts w:ascii="Book Antiqua" w:hAnsi="Book Antiqua"/>
          <w:kern w:val="2"/>
          <w:sz w:val="24"/>
          <w:szCs w:val="24"/>
          <w:lang w:val="en-US" w:eastAsia="zh-CN"/>
        </w:rPr>
        <w:t xml:space="preserve"> F. Morbidity and mortality after D2 gastrectomy for gastric cancer: results of the Italian Gastric Cancer Study Group prospective multicenter surgical study. </w:t>
      </w:r>
      <w:r w:rsidRPr="00431602">
        <w:rPr>
          <w:rFonts w:ascii="Book Antiqua" w:hAnsi="Book Antiqua"/>
          <w:i/>
          <w:kern w:val="2"/>
          <w:sz w:val="24"/>
          <w:szCs w:val="24"/>
          <w:lang w:val="en-US" w:eastAsia="zh-CN"/>
        </w:rPr>
        <w:t xml:space="preserve">J </w:t>
      </w:r>
      <w:proofErr w:type="spellStart"/>
      <w:r w:rsidRPr="00431602">
        <w:rPr>
          <w:rFonts w:ascii="Book Antiqua" w:hAnsi="Book Antiqua"/>
          <w:i/>
          <w:kern w:val="2"/>
          <w:sz w:val="24"/>
          <w:szCs w:val="24"/>
          <w:lang w:val="en-US" w:eastAsia="zh-CN"/>
        </w:rPr>
        <w:t>Clin</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1998; </w:t>
      </w:r>
      <w:r w:rsidRPr="00431602">
        <w:rPr>
          <w:rFonts w:ascii="Book Antiqua" w:hAnsi="Book Antiqua"/>
          <w:b/>
          <w:kern w:val="2"/>
          <w:sz w:val="24"/>
          <w:szCs w:val="24"/>
          <w:lang w:val="en-US" w:eastAsia="zh-CN"/>
        </w:rPr>
        <w:t>16</w:t>
      </w:r>
      <w:r w:rsidRPr="00431602">
        <w:rPr>
          <w:rFonts w:ascii="Book Antiqua" w:hAnsi="Book Antiqua"/>
          <w:kern w:val="2"/>
          <w:sz w:val="24"/>
          <w:szCs w:val="24"/>
          <w:lang w:val="en-US" w:eastAsia="zh-CN"/>
        </w:rPr>
        <w:t>: 1490-1493 [PMID: 9552056 DOI: 10.1200/JCO.1998.16.4.1490]</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12 </w:t>
      </w:r>
      <w:proofErr w:type="spellStart"/>
      <w:r w:rsidRPr="00431602">
        <w:rPr>
          <w:rFonts w:ascii="Book Antiqua" w:hAnsi="Book Antiqua"/>
          <w:b/>
          <w:kern w:val="2"/>
          <w:sz w:val="24"/>
          <w:szCs w:val="24"/>
          <w:lang w:val="en-US" w:eastAsia="zh-CN"/>
        </w:rPr>
        <w:t>Songun</w:t>
      </w:r>
      <w:proofErr w:type="spellEnd"/>
      <w:r w:rsidRPr="00431602">
        <w:rPr>
          <w:rFonts w:ascii="Book Antiqua" w:hAnsi="Book Antiqua"/>
          <w:b/>
          <w:kern w:val="2"/>
          <w:sz w:val="24"/>
          <w:szCs w:val="24"/>
          <w:lang w:val="en-US" w:eastAsia="zh-CN"/>
        </w:rPr>
        <w:t xml:space="preserve"> I</w:t>
      </w:r>
      <w:r w:rsidRPr="00431602">
        <w:rPr>
          <w:rFonts w:ascii="Book Antiqua" w:hAnsi="Book Antiqua"/>
          <w:kern w:val="2"/>
          <w:sz w:val="24"/>
          <w:szCs w:val="24"/>
          <w:lang w:val="en-US" w:eastAsia="zh-CN"/>
        </w:rPr>
        <w:t xml:space="preserve">, Putter H, </w:t>
      </w:r>
      <w:proofErr w:type="spellStart"/>
      <w:r w:rsidRPr="00431602">
        <w:rPr>
          <w:rFonts w:ascii="Book Antiqua" w:hAnsi="Book Antiqua"/>
          <w:kern w:val="2"/>
          <w:sz w:val="24"/>
          <w:szCs w:val="24"/>
          <w:lang w:val="en-US" w:eastAsia="zh-CN"/>
        </w:rPr>
        <w:t>Kranenbarg</w:t>
      </w:r>
      <w:proofErr w:type="spellEnd"/>
      <w:r w:rsidRPr="00431602">
        <w:rPr>
          <w:rFonts w:ascii="Book Antiqua" w:hAnsi="Book Antiqua"/>
          <w:kern w:val="2"/>
          <w:sz w:val="24"/>
          <w:szCs w:val="24"/>
          <w:lang w:val="en-US" w:eastAsia="zh-CN"/>
        </w:rPr>
        <w:t xml:space="preserve"> EM, </w:t>
      </w:r>
      <w:proofErr w:type="spellStart"/>
      <w:r w:rsidRPr="00431602">
        <w:rPr>
          <w:rFonts w:ascii="Book Antiqua" w:hAnsi="Book Antiqua"/>
          <w:kern w:val="2"/>
          <w:sz w:val="24"/>
          <w:szCs w:val="24"/>
          <w:lang w:val="en-US" w:eastAsia="zh-CN"/>
        </w:rPr>
        <w:t>Sasako</w:t>
      </w:r>
      <w:proofErr w:type="spellEnd"/>
      <w:r w:rsidRPr="00431602">
        <w:rPr>
          <w:rFonts w:ascii="Book Antiqua" w:hAnsi="Book Antiqua"/>
          <w:kern w:val="2"/>
          <w:sz w:val="24"/>
          <w:szCs w:val="24"/>
          <w:lang w:val="en-US" w:eastAsia="zh-CN"/>
        </w:rPr>
        <w:t xml:space="preserve"> M, van de </w:t>
      </w:r>
      <w:proofErr w:type="spellStart"/>
      <w:r w:rsidRPr="00431602">
        <w:rPr>
          <w:rFonts w:ascii="Book Antiqua" w:hAnsi="Book Antiqua"/>
          <w:kern w:val="2"/>
          <w:sz w:val="24"/>
          <w:szCs w:val="24"/>
          <w:lang w:val="en-US" w:eastAsia="zh-CN"/>
        </w:rPr>
        <w:t>Velde</w:t>
      </w:r>
      <w:proofErr w:type="spellEnd"/>
      <w:r w:rsidRPr="00431602">
        <w:rPr>
          <w:rFonts w:ascii="Book Antiqua" w:hAnsi="Book Antiqua"/>
          <w:kern w:val="2"/>
          <w:sz w:val="24"/>
          <w:szCs w:val="24"/>
          <w:lang w:val="en-US" w:eastAsia="zh-CN"/>
        </w:rPr>
        <w:t xml:space="preserve"> CJ. Surgical treatment of gastric cancer: 15-year follow-up results of the </w:t>
      </w:r>
      <w:proofErr w:type="spellStart"/>
      <w:r w:rsidRPr="00431602">
        <w:rPr>
          <w:rFonts w:ascii="Book Antiqua" w:hAnsi="Book Antiqua"/>
          <w:kern w:val="2"/>
          <w:sz w:val="24"/>
          <w:szCs w:val="24"/>
          <w:lang w:val="en-US" w:eastAsia="zh-CN"/>
        </w:rPr>
        <w:t>randomised</w:t>
      </w:r>
      <w:proofErr w:type="spellEnd"/>
      <w:r w:rsidRPr="00431602">
        <w:rPr>
          <w:rFonts w:ascii="Book Antiqua" w:hAnsi="Book Antiqua"/>
          <w:kern w:val="2"/>
          <w:sz w:val="24"/>
          <w:szCs w:val="24"/>
          <w:lang w:val="en-US" w:eastAsia="zh-CN"/>
        </w:rPr>
        <w:t xml:space="preserve"> nationwide Dutch D1D2 trial. </w:t>
      </w:r>
      <w:r w:rsidRPr="00431602">
        <w:rPr>
          <w:rFonts w:ascii="Book Antiqua" w:hAnsi="Book Antiqua"/>
          <w:i/>
          <w:kern w:val="2"/>
          <w:sz w:val="24"/>
          <w:szCs w:val="24"/>
          <w:lang w:val="en-US" w:eastAsia="zh-CN"/>
        </w:rPr>
        <w:t xml:space="preserve">Lancet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2010; </w:t>
      </w:r>
      <w:r w:rsidRPr="00431602">
        <w:rPr>
          <w:rFonts w:ascii="Book Antiqua" w:hAnsi="Book Antiqua"/>
          <w:b/>
          <w:kern w:val="2"/>
          <w:sz w:val="24"/>
          <w:szCs w:val="24"/>
          <w:lang w:val="en-US" w:eastAsia="zh-CN"/>
        </w:rPr>
        <w:t>11</w:t>
      </w:r>
      <w:r w:rsidRPr="00431602">
        <w:rPr>
          <w:rFonts w:ascii="Book Antiqua" w:hAnsi="Book Antiqua"/>
          <w:kern w:val="2"/>
          <w:sz w:val="24"/>
          <w:szCs w:val="24"/>
          <w:lang w:val="en-US" w:eastAsia="zh-CN"/>
        </w:rPr>
        <w:t>: 439-449 [PMID: 20409751 DOI: 10.1016/S1470-2045(10)70070-X]</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13 </w:t>
      </w:r>
      <w:proofErr w:type="spellStart"/>
      <w:r w:rsidRPr="00431602">
        <w:rPr>
          <w:rFonts w:ascii="Book Antiqua" w:hAnsi="Book Antiqua"/>
          <w:b/>
          <w:kern w:val="2"/>
          <w:sz w:val="24"/>
          <w:szCs w:val="24"/>
          <w:lang w:val="en-US" w:eastAsia="zh-CN"/>
        </w:rPr>
        <w:t>Degiuli</w:t>
      </w:r>
      <w:proofErr w:type="spellEnd"/>
      <w:r w:rsidRPr="00431602">
        <w:rPr>
          <w:rFonts w:ascii="Book Antiqua" w:hAnsi="Book Antiqua"/>
          <w:b/>
          <w:kern w:val="2"/>
          <w:sz w:val="24"/>
          <w:szCs w:val="24"/>
          <w:lang w:val="en-US" w:eastAsia="zh-CN"/>
        </w:rPr>
        <w:t xml:space="preserve"> M</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Sasako</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Ponti</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Vendrame</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Tomatis</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Mazza</w:t>
      </w:r>
      <w:proofErr w:type="spellEnd"/>
      <w:r w:rsidRPr="00431602">
        <w:rPr>
          <w:rFonts w:ascii="Book Antiqua" w:hAnsi="Book Antiqua"/>
          <w:kern w:val="2"/>
          <w:sz w:val="24"/>
          <w:szCs w:val="24"/>
          <w:lang w:val="en-US" w:eastAsia="zh-CN"/>
        </w:rPr>
        <w:t xml:space="preserve"> C, </w:t>
      </w:r>
      <w:proofErr w:type="spellStart"/>
      <w:r w:rsidRPr="00431602">
        <w:rPr>
          <w:rFonts w:ascii="Book Antiqua" w:hAnsi="Book Antiqua"/>
          <w:kern w:val="2"/>
          <w:sz w:val="24"/>
          <w:szCs w:val="24"/>
          <w:lang w:val="en-US" w:eastAsia="zh-CN"/>
        </w:rPr>
        <w:t>Borasi</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Capussotti</w:t>
      </w:r>
      <w:proofErr w:type="spellEnd"/>
      <w:r w:rsidRPr="00431602">
        <w:rPr>
          <w:rFonts w:ascii="Book Antiqua" w:hAnsi="Book Antiqua"/>
          <w:kern w:val="2"/>
          <w:sz w:val="24"/>
          <w:szCs w:val="24"/>
          <w:lang w:val="en-US" w:eastAsia="zh-CN"/>
        </w:rPr>
        <w:t xml:space="preserve"> L, </w:t>
      </w:r>
      <w:proofErr w:type="spellStart"/>
      <w:r w:rsidRPr="00431602">
        <w:rPr>
          <w:rFonts w:ascii="Book Antiqua" w:hAnsi="Book Antiqua"/>
          <w:kern w:val="2"/>
          <w:sz w:val="24"/>
          <w:szCs w:val="24"/>
          <w:lang w:val="en-US" w:eastAsia="zh-CN"/>
        </w:rPr>
        <w:t>Fronda</w:t>
      </w:r>
      <w:proofErr w:type="spellEnd"/>
      <w:r w:rsidRPr="00431602">
        <w:rPr>
          <w:rFonts w:ascii="Book Antiqua" w:hAnsi="Book Antiqua"/>
          <w:kern w:val="2"/>
          <w:sz w:val="24"/>
          <w:szCs w:val="24"/>
          <w:lang w:val="en-US" w:eastAsia="zh-CN"/>
        </w:rPr>
        <w:t xml:space="preserve"> G, </w:t>
      </w:r>
      <w:proofErr w:type="spellStart"/>
      <w:r w:rsidRPr="00431602">
        <w:rPr>
          <w:rFonts w:ascii="Book Antiqua" w:hAnsi="Book Antiqua"/>
          <w:kern w:val="2"/>
          <w:sz w:val="24"/>
          <w:szCs w:val="24"/>
          <w:lang w:val="en-US" w:eastAsia="zh-CN"/>
        </w:rPr>
        <w:t>Morino</w:t>
      </w:r>
      <w:proofErr w:type="spellEnd"/>
      <w:r w:rsidRPr="00431602">
        <w:rPr>
          <w:rFonts w:ascii="Book Antiqua" w:hAnsi="Book Antiqua"/>
          <w:kern w:val="2"/>
          <w:sz w:val="24"/>
          <w:szCs w:val="24"/>
          <w:lang w:val="en-US" w:eastAsia="zh-CN"/>
        </w:rPr>
        <w:t xml:space="preserve"> M; Italian Gastric Cancer Study Group. Randomized clinical trial comparing survival after D1 or D2 gastrectomy for gastric cancer. </w:t>
      </w:r>
      <w:r w:rsidRPr="00431602">
        <w:rPr>
          <w:rFonts w:ascii="Book Antiqua" w:hAnsi="Book Antiqua"/>
          <w:i/>
          <w:kern w:val="2"/>
          <w:sz w:val="24"/>
          <w:szCs w:val="24"/>
          <w:lang w:val="en-US" w:eastAsia="zh-CN"/>
        </w:rPr>
        <w:t xml:space="preserve">Br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2014; </w:t>
      </w:r>
      <w:r w:rsidRPr="00431602">
        <w:rPr>
          <w:rFonts w:ascii="Book Antiqua" w:hAnsi="Book Antiqua"/>
          <w:b/>
          <w:kern w:val="2"/>
          <w:sz w:val="24"/>
          <w:szCs w:val="24"/>
          <w:lang w:val="en-US" w:eastAsia="zh-CN"/>
        </w:rPr>
        <w:t>101</w:t>
      </w:r>
      <w:r w:rsidRPr="00431602">
        <w:rPr>
          <w:rFonts w:ascii="Book Antiqua" w:hAnsi="Book Antiqua"/>
          <w:kern w:val="2"/>
          <w:sz w:val="24"/>
          <w:szCs w:val="24"/>
          <w:lang w:val="en-US" w:eastAsia="zh-CN"/>
        </w:rPr>
        <w:t>: 23-31 [PMID: 24375296 DOI: 10.1002/bjs.9345]</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14 </w:t>
      </w:r>
      <w:r w:rsidRPr="00431602">
        <w:rPr>
          <w:rFonts w:ascii="Book Antiqua" w:hAnsi="Book Antiqua"/>
          <w:b/>
          <w:kern w:val="2"/>
          <w:sz w:val="24"/>
          <w:szCs w:val="24"/>
          <w:lang w:val="en-US" w:eastAsia="zh-CN"/>
        </w:rPr>
        <w:t>Xu W</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Beeharry</w:t>
      </w:r>
      <w:proofErr w:type="spellEnd"/>
      <w:r w:rsidRPr="00431602">
        <w:rPr>
          <w:rFonts w:ascii="Book Antiqua" w:hAnsi="Book Antiqua"/>
          <w:kern w:val="2"/>
          <w:sz w:val="24"/>
          <w:szCs w:val="24"/>
          <w:lang w:val="en-US" w:eastAsia="zh-CN"/>
        </w:rPr>
        <w:t xml:space="preserve"> MK, Liu W, Yan M, Zhu Z. Preoperative Chemotherapy for Gastric Cancer: Personal Interventions and Precision Medicine. </w:t>
      </w:r>
      <w:r w:rsidRPr="00431602">
        <w:rPr>
          <w:rFonts w:ascii="Book Antiqua" w:hAnsi="Book Antiqua"/>
          <w:i/>
          <w:kern w:val="2"/>
          <w:sz w:val="24"/>
          <w:szCs w:val="24"/>
          <w:lang w:val="en-US" w:eastAsia="zh-CN"/>
        </w:rPr>
        <w:t xml:space="preserve">Biomed Res </w:t>
      </w:r>
      <w:proofErr w:type="spellStart"/>
      <w:r w:rsidRPr="00431602">
        <w:rPr>
          <w:rFonts w:ascii="Book Antiqua" w:hAnsi="Book Antiqua"/>
          <w:i/>
          <w:kern w:val="2"/>
          <w:sz w:val="24"/>
          <w:szCs w:val="24"/>
          <w:lang w:val="en-US" w:eastAsia="zh-CN"/>
        </w:rPr>
        <w:t>Int</w:t>
      </w:r>
      <w:proofErr w:type="spellEnd"/>
      <w:r w:rsidRPr="00431602">
        <w:rPr>
          <w:rFonts w:ascii="Book Antiqua" w:hAnsi="Book Antiqua"/>
          <w:kern w:val="2"/>
          <w:sz w:val="24"/>
          <w:szCs w:val="24"/>
          <w:lang w:val="en-US" w:eastAsia="zh-CN"/>
        </w:rPr>
        <w:t xml:space="preserve"> 2016; </w:t>
      </w:r>
      <w:r w:rsidRPr="00431602">
        <w:rPr>
          <w:rFonts w:ascii="Book Antiqua" w:hAnsi="Book Antiqua"/>
          <w:b/>
          <w:kern w:val="2"/>
          <w:sz w:val="24"/>
          <w:szCs w:val="24"/>
          <w:lang w:val="en-US" w:eastAsia="zh-CN"/>
        </w:rPr>
        <w:t>2016</w:t>
      </w:r>
      <w:r w:rsidRPr="00431602">
        <w:rPr>
          <w:rFonts w:ascii="Book Antiqua" w:hAnsi="Book Antiqua"/>
          <w:kern w:val="2"/>
          <w:sz w:val="24"/>
          <w:szCs w:val="24"/>
          <w:lang w:val="en-US" w:eastAsia="zh-CN"/>
        </w:rPr>
        <w:t>: 3923585 [PMID: 28105420 DOI: 10.1155/2016/3923585]</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15 </w:t>
      </w:r>
      <w:proofErr w:type="spellStart"/>
      <w:r w:rsidRPr="00431602">
        <w:rPr>
          <w:rFonts w:ascii="Book Antiqua" w:hAnsi="Book Antiqua"/>
          <w:b/>
          <w:kern w:val="2"/>
          <w:sz w:val="24"/>
          <w:szCs w:val="24"/>
          <w:lang w:val="en-US" w:eastAsia="zh-CN"/>
        </w:rPr>
        <w:t>Schuhmacher</w:t>
      </w:r>
      <w:proofErr w:type="spellEnd"/>
      <w:r w:rsidRPr="00431602">
        <w:rPr>
          <w:rFonts w:ascii="Book Antiqua" w:hAnsi="Book Antiqua"/>
          <w:b/>
          <w:kern w:val="2"/>
          <w:sz w:val="24"/>
          <w:szCs w:val="24"/>
          <w:lang w:val="en-US" w:eastAsia="zh-CN"/>
        </w:rPr>
        <w:t xml:space="preserve"> C</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Gretschel</w:t>
      </w:r>
      <w:proofErr w:type="spellEnd"/>
      <w:r w:rsidRPr="00431602">
        <w:rPr>
          <w:rFonts w:ascii="Book Antiqua" w:hAnsi="Book Antiqua"/>
          <w:kern w:val="2"/>
          <w:sz w:val="24"/>
          <w:szCs w:val="24"/>
          <w:lang w:val="en-US" w:eastAsia="zh-CN"/>
        </w:rPr>
        <w:t xml:space="preserve"> S, </w:t>
      </w:r>
      <w:proofErr w:type="spellStart"/>
      <w:r w:rsidRPr="00431602">
        <w:rPr>
          <w:rFonts w:ascii="Book Antiqua" w:hAnsi="Book Antiqua"/>
          <w:kern w:val="2"/>
          <w:sz w:val="24"/>
          <w:szCs w:val="24"/>
          <w:lang w:val="en-US" w:eastAsia="zh-CN"/>
        </w:rPr>
        <w:t>Lordick</w:t>
      </w:r>
      <w:proofErr w:type="spellEnd"/>
      <w:r w:rsidRPr="00431602">
        <w:rPr>
          <w:rFonts w:ascii="Book Antiqua" w:hAnsi="Book Antiqua"/>
          <w:kern w:val="2"/>
          <w:sz w:val="24"/>
          <w:szCs w:val="24"/>
          <w:lang w:val="en-US" w:eastAsia="zh-CN"/>
        </w:rPr>
        <w:t xml:space="preserve"> F, </w:t>
      </w:r>
      <w:proofErr w:type="spellStart"/>
      <w:r w:rsidRPr="00431602">
        <w:rPr>
          <w:rFonts w:ascii="Book Antiqua" w:hAnsi="Book Antiqua"/>
          <w:kern w:val="2"/>
          <w:sz w:val="24"/>
          <w:szCs w:val="24"/>
          <w:lang w:val="en-US" w:eastAsia="zh-CN"/>
        </w:rPr>
        <w:t>Reichardt</w:t>
      </w:r>
      <w:proofErr w:type="spellEnd"/>
      <w:r w:rsidRPr="00431602">
        <w:rPr>
          <w:rFonts w:ascii="Book Antiqua" w:hAnsi="Book Antiqua"/>
          <w:kern w:val="2"/>
          <w:sz w:val="24"/>
          <w:szCs w:val="24"/>
          <w:lang w:val="en-US" w:eastAsia="zh-CN"/>
        </w:rPr>
        <w:t xml:space="preserve"> P, </w:t>
      </w:r>
      <w:proofErr w:type="spellStart"/>
      <w:r w:rsidRPr="00431602">
        <w:rPr>
          <w:rFonts w:ascii="Book Antiqua" w:hAnsi="Book Antiqua"/>
          <w:kern w:val="2"/>
          <w:sz w:val="24"/>
          <w:szCs w:val="24"/>
          <w:lang w:val="en-US" w:eastAsia="zh-CN"/>
        </w:rPr>
        <w:t>Hohenberger</w:t>
      </w:r>
      <w:proofErr w:type="spellEnd"/>
      <w:r w:rsidRPr="00431602">
        <w:rPr>
          <w:rFonts w:ascii="Book Antiqua" w:hAnsi="Book Antiqua"/>
          <w:kern w:val="2"/>
          <w:sz w:val="24"/>
          <w:szCs w:val="24"/>
          <w:lang w:val="en-US" w:eastAsia="zh-CN"/>
        </w:rPr>
        <w:t xml:space="preserve"> W, </w:t>
      </w:r>
      <w:proofErr w:type="spellStart"/>
      <w:r w:rsidRPr="00431602">
        <w:rPr>
          <w:rFonts w:ascii="Book Antiqua" w:hAnsi="Book Antiqua"/>
          <w:kern w:val="2"/>
          <w:sz w:val="24"/>
          <w:szCs w:val="24"/>
          <w:lang w:val="en-US" w:eastAsia="zh-CN"/>
        </w:rPr>
        <w:t>Eisenberger</w:t>
      </w:r>
      <w:proofErr w:type="spellEnd"/>
      <w:r w:rsidRPr="00431602">
        <w:rPr>
          <w:rFonts w:ascii="Book Antiqua" w:hAnsi="Book Antiqua"/>
          <w:kern w:val="2"/>
          <w:sz w:val="24"/>
          <w:szCs w:val="24"/>
          <w:lang w:val="en-US" w:eastAsia="zh-CN"/>
        </w:rPr>
        <w:t xml:space="preserve"> CF, Haag C, </w:t>
      </w:r>
      <w:proofErr w:type="spellStart"/>
      <w:r w:rsidRPr="00431602">
        <w:rPr>
          <w:rFonts w:ascii="Book Antiqua" w:hAnsi="Book Antiqua"/>
          <w:kern w:val="2"/>
          <w:sz w:val="24"/>
          <w:szCs w:val="24"/>
          <w:lang w:val="en-US" w:eastAsia="zh-CN"/>
        </w:rPr>
        <w:t>Mauer</w:t>
      </w:r>
      <w:proofErr w:type="spellEnd"/>
      <w:r w:rsidRPr="00431602">
        <w:rPr>
          <w:rFonts w:ascii="Book Antiqua" w:hAnsi="Book Antiqua"/>
          <w:kern w:val="2"/>
          <w:sz w:val="24"/>
          <w:szCs w:val="24"/>
          <w:lang w:val="en-US" w:eastAsia="zh-CN"/>
        </w:rPr>
        <w:t xml:space="preserve"> ME, Hasan B, Welch J, </w:t>
      </w:r>
      <w:proofErr w:type="spellStart"/>
      <w:r w:rsidRPr="00431602">
        <w:rPr>
          <w:rFonts w:ascii="Book Antiqua" w:hAnsi="Book Antiqua"/>
          <w:kern w:val="2"/>
          <w:sz w:val="24"/>
          <w:szCs w:val="24"/>
          <w:lang w:val="en-US" w:eastAsia="zh-CN"/>
        </w:rPr>
        <w:t>Ott</w:t>
      </w:r>
      <w:proofErr w:type="spellEnd"/>
      <w:r w:rsidRPr="00431602">
        <w:rPr>
          <w:rFonts w:ascii="Book Antiqua" w:hAnsi="Book Antiqua"/>
          <w:kern w:val="2"/>
          <w:sz w:val="24"/>
          <w:szCs w:val="24"/>
          <w:lang w:val="en-US" w:eastAsia="zh-CN"/>
        </w:rPr>
        <w:t xml:space="preserve"> K, </w:t>
      </w:r>
      <w:proofErr w:type="spellStart"/>
      <w:r w:rsidRPr="00431602">
        <w:rPr>
          <w:rFonts w:ascii="Book Antiqua" w:hAnsi="Book Antiqua"/>
          <w:kern w:val="2"/>
          <w:sz w:val="24"/>
          <w:szCs w:val="24"/>
          <w:lang w:val="en-US" w:eastAsia="zh-CN"/>
        </w:rPr>
        <w:t>Hoelscher</w:t>
      </w:r>
      <w:proofErr w:type="spellEnd"/>
      <w:r w:rsidRPr="00431602">
        <w:rPr>
          <w:rFonts w:ascii="Book Antiqua" w:hAnsi="Book Antiqua"/>
          <w:kern w:val="2"/>
          <w:sz w:val="24"/>
          <w:szCs w:val="24"/>
          <w:lang w:val="en-US" w:eastAsia="zh-CN"/>
        </w:rPr>
        <w:t xml:space="preserve"> A, Schneider PM, </w:t>
      </w:r>
      <w:proofErr w:type="spellStart"/>
      <w:r w:rsidRPr="00431602">
        <w:rPr>
          <w:rFonts w:ascii="Book Antiqua" w:hAnsi="Book Antiqua"/>
          <w:kern w:val="2"/>
          <w:sz w:val="24"/>
          <w:szCs w:val="24"/>
          <w:lang w:val="en-US" w:eastAsia="zh-CN"/>
        </w:rPr>
        <w:t>Bechstein</w:t>
      </w:r>
      <w:proofErr w:type="spellEnd"/>
      <w:r w:rsidRPr="00431602">
        <w:rPr>
          <w:rFonts w:ascii="Book Antiqua" w:hAnsi="Book Antiqua"/>
          <w:kern w:val="2"/>
          <w:sz w:val="24"/>
          <w:szCs w:val="24"/>
          <w:lang w:val="en-US" w:eastAsia="zh-CN"/>
        </w:rPr>
        <w:t xml:space="preserve"> W, Wilke H, Lutz MP, </w:t>
      </w:r>
      <w:proofErr w:type="spellStart"/>
      <w:r w:rsidRPr="00431602">
        <w:rPr>
          <w:rFonts w:ascii="Book Antiqua" w:hAnsi="Book Antiqua"/>
          <w:kern w:val="2"/>
          <w:sz w:val="24"/>
          <w:szCs w:val="24"/>
          <w:lang w:val="en-US" w:eastAsia="zh-CN"/>
        </w:rPr>
        <w:t>Nordlinger</w:t>
      </w:r>
      <w:proofErr w:type="spellEnd"/>
      <w:r w:rsidRPr="00431602">
        <w:rPr>
          <w:rFonts w:ascii="Book Antiqua" w:hAnsi="Book Antiqua"/>
          <w:kern w:val="2"/>
          <w:sz w:val="24"/>
          <w:szCs w:val="24"/>
          <w:lang w:val="en-US" w:eastAsia="zh-CN"/>
        </w:rPr>
        <w:t xml:space="preserve"> B, Van </w:t>
      </w:r>
      <w:proofErr w:type="spellStart"/>
      <w:r w:rsidRPr="00431602">
        <w:rPr>
          <w:rFonts w:ascii="Book Antiqua" w:hAnsi="Book Antiqua"/>
          <w:kern w:val="2"/>
          <w:sz w:val="24"/>
          <w:szCs w:val="24"/>
          <w:lang w:val="en-US" w:eastAsia="zh-CN"/>
        </w:rPr>
        <w:t>Cutsem</w:t>
      </w:r>
      <w:proofErr w:type="spellEnd"/>
      <w:r w:rsidRPr="00431602">
        <w:rPr>
          <w:rFonts w:ascii="Book Antiqua" w:hAnsi="Book Antiqua"/>
          <w:kern w:val="2"/>
          <w:sz w:val="24"/>
          <w:szCs w:val="24"/>
          <w:lang w:val="en-US" w:eastAsia="zh-CN"/>
        </w:rPr>
        <w:t xml:space="preserve"> E, </w:t>
      </w:r>
      <w:proofErr w:type="spellStart"/>
      <w:r w:rsidRPr="00431602">
        <w:rPr>
          <w:rFonts w:ascii="Book Antiqua" w:hAnsi="Book Antiqua"/>
          <w:kern w:val="2"/>
          <w:sz w:val="24"/>
          <w:szCs w:val="24"/>
          <w:lang w:val="en-US" w:eastAsia="zh-CN"/>
        </w:rPr>
        <w:t>Siewert</w:t>
      </w:r>
      <w:proofErr w:type="spellEnd"/>
      <w:r w:rsidRPr="00431602">
        <w:rPr>
          <w:rFonts w:ascii="Book Antiqua" w:hAnsi="Book Antiqua"/>
          <w:kern w:val="2"/>
          <w:sz w:val="24"/>
          <w:szCs w:val="24"/>
          <w:lang w:val="en-US" w:eastAsia="zh-CN"/>
        </w:rPr>
        <w:t xml:space="preserve"> JR, </w:t>
      </w:r>
      <w:proofErr w:type="spellStart"/>
      <w:r w:rsidRPr="00431602">
        <w:rPr>
          <w:rFonts w:ascii="Book Antiqua" w:hAnsi="Book Antiqua"/>
          <w:kern w:val="2"/>
          <w:sz w:val="24"/>
          <w:szCs w:val="24"/>
          <w:lang w:val="en-US" w:eastAsia="zh-CN"/>
        </w:rPr>
        <w:t>Schlag</w:t>
      </w:r>
      <w:proofErr w:type="spellEnd"/>
      <w:r w:rsidRPr="00431602">
        <w:rPr>
          <w:rFonts w:ascii="Book Antiqua" w:hAnsi="Book Antiqua"/>
          <w:kern w:val="2"/>
          <w:sz w:val="24"/>
          <w:szCs w:val="24"/>
          <w:lang w:val="en-US" w:eastAsia="zh-CN"/>
        </w:rPr>
        <w:t xml:space="preserve"> PM. Neoadjuvant chemotherapy compared with surgery alone for locally advanced cancer of the stomach and cardia: European </w:t>
      </w:r>
      <w:proofErr w:type="spellStart"/>
      <w:r w:rsidRPr="00431602">
        <w:rPr>
          <w:rFonts w:ascii="Book Antiqua" w:hAnsi="Book Antiqua"/>
          <w:kern w:val="2"/>
          <w:sz w:val="24"/>
          <w:szCs w:val="24"/>
          <w:lang w:val="en-US" w:eastAsia="zh-CN"/>
        </w:rPr>
        <w:t>Organisation</w:t>
      </w:r>
      <w:proofErr w:type="spellEnd"/>
      <w:r w:rsidRPr="00431602">
        <w:rPr>
          <w:rFonts w:ascii="Book Antiqua" w:hAnsi="Book Antiqua"/>
          <w:kern w:val="2"/>
          <w:sz w:val="24"/>
          <w:szCs w:val="24"/>
          <w:lang w:val="en-US" w:eastAsia="zh-CN"/>
        </w:rPr>
        <w:t xml:space="preserve"> for Research and Treatment of Cancer randomized trial 40954. </w:t>
      </w:r>
      <w:r w:rsidRPr="00431602">
        <w:rPr>
          <w:rFonts w:ascii="Book Antiqua" w:hAnsi="Book Antiqua"/>
          <w:i/>
          <w:kern w:val="2"/>
          <w:sz w:val="24"/>
          <w:szCs w:val="24"/>
          <w:lang w:val="en-US" w:eastAsia="zh-CN"/>
        </w:rPr>
        <w:t xml:space="preserve">J </w:t>
      </w:r>
      <w:proofErr w:type="spellStart"/>
      <w:r w:rsidRPr="00431602">
        <w:rPr>
          <w:rFonts w:ascii="Book Antiqua" w:hAnsi="Book Antiqua"/>
          <w:i/>
          <w:kern w:val="2"/>
          <w:sz w:val="24"/>
          <w:szCs w:val="24"/>
          <w:lang w:val="en-US" w:eastAsia="zh-CN"/>
        </w:rPr>
        <w:t>Clin</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2010; </w:t>
      </w:r>
      <w:r w:rsidRPr="00431602">
        <w:rPr>
          <w:rFonts w:ascii="Book Antiqua" w:hAnsi="Book Antiqua"/>
          <w:b/>
          <w:kern w:val="2"/>
          <w:sz w:val="24"/>
          <w:szCs w:val="24"/>
          <w:lang w:val="en-US" w:eastAsia="zh-CN"/>
        </w:rPr>
        <w:t>28</w:t>
      </w:r>
      <w:r w:rsidRPr="00431602">
        <w:rPr>
          <w:rFonts w:ascii="Book Antiqua" w:hAnsi="Book Antiqua"/>
          <w:kern w:val="2"/>
          <w:sz w:val="24"/>
          <w:szCs w:val="24"/>
          <w:lang w:val="en-US" w:eastAsia="zh-CN"/>
        </w:rPr>
        <w:t>: 5210-5218 [PMID: 21060024 DOI: 10.1200/JCO.2009.26.6114]</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16 </w:t>
      </w:r>
      <w:r w:rsidRPr="00431602">
        <w:rPr>
          <w:rFonts w:ascii="Book Antiqua" w:hAnsi="Book Antiqua"/>
          <w:b/>
          <w:kern w:val="2"/>
          <w:sz w:val="24"/>
          <w:szCs w:val="24"/>
          <w:lang w:val="en-US" w:eastAsia="zh-CN"/>
        </w:rPr>
        <w:t>Greenlee RT</w:t>
      </w:r>
      <w:r w:rsidRPr="00431602">
        <w:rPr>
          <w:rFonts w:ascii="Book Antiqua" w:hAnsi="Book Antiqua"/>
          <w:kern w:val="2"/>
          <w:sz w:val="24"/>
          <w:szCs w:val="24"/>
          <w:lang w:val="en-US" w:eastAsia="zh-CN"/>
        </w:rPr>
        <w:t xml:space="preserve">, Howe HL. County-level poverty and distant stage cancer in the United States. </w:t>
      </w:r>
      <w:r w:rsidRPr="00431602">
        <w:rPr>
          <w:rFonts w:ascii="Book Antiqua" w:hAnsi="Book Antiqua"/>
          <w:i/>
          <w:kern w:val="2"/>
          <w:sz w:val="24"/>
          <w:szCs w:val="24"/>
          <w:lang w:val="en-US" w:eastAsia="zh-CN"/>
        </w:rPr>
        <w:t>Cancer Causes Control</w:t>
      </w:r>
      <w:r w:rsidRPr="00431602">
        <w:rPr>
          <w:rFonts w:ascii="Book Antiqua" w:hAnsi="Book Antiqua"/>
          <w:kern w:val="2"/>
          <w:sz w:val="24"/>
          <w:szCs w:val="24"/>
          <w:lang w:val="en-US" w:eastAsia="zh-CN"/>
        </w:rPr>
        <w:t xml:space="preserve"> 2009; </w:t>
      </w:r>
      <w:r w:rsidRPr="00431602">
        <w:rPr>
          <w:rFonts w:ascii="Book Antiqua" w:hAnsi="Book Antiqua"/>
          <w:b/>
          <w:kern w:val="2"/>
          <w:sz w:val="24"/>
          <w:szCs w:val="24"/>
          <w:lang w:val="en-US" w:eastAsia="zh-CN"/>
        </w:rPr>
        <w:t>20</w:t>
      </w:r>
      <w:r w:rsidRPr="00431602">
        <w:rPr>
          <w:rFonts w:ascii="Book Antiqua" w:hAnsi="Book Antiqua"/>
          <w:kern w:val="2"/>
          <w:sz w:val="24"/>
          <w:szCs w:val="24"/>
          <w:lang w:val="en-US" w:eastAsia="zh-CN"/>
        </w:rPr>
        <w:t>: 989-1000 [PMID: 19199061 DOI: 10.1007/s10552-009-9299-x]</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17 </w:t>
      </w:r>
      <w:r w:rsidRPr="00431602">
        <w:rPr>
          <w:rFonts w:ascii="Book Antiqua" w:hAnsi="Book Antiqua"/>
          <w:b/>
          <w:kern w:val="2"/>
          <w:sz w:val="24"/>
          <w:szCs w:val="24"/>
          <w:lang w:val="en-US" w:eastAsia="zh-CN"/>
        </w:rPr>
        <w:t>Cunningham D</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Allum</w:t>
      </w:r>
      <w:proofErr w:type="spellEnd"/>
      <w:r w:rsidRPr="00431602">
        <w:rPr>
          <w:rFonts w:ascii="Book Antiqua" w:hAnsi="Book Antiqua"/>
          <w:kern w:val="2"/>
          <w:sz w:val="24"/>
          <w:szCs w:val="24"/>
          <w:lang w:val="en-US" w:eastAsia="zh-CN"/>
        </w:rPr>
        <w:t xml:space="preserve"> WH, </w:t>
      </w:r>
      <w:proofErr w:type="spellStart"/>
      <w:r w:rsidRPr="00431602">
        <w:rPr>
          <w:rFonts w:ascii="Book Antiqua" w:hAnsi="Book Antiqua"/>
          <w:kern w:val="2"/>
          <w:sz w:val="24"/>
          <w:szCs w:val="24"/>
          <w:lang w:val="en-US" w:eastAsia="zh-CN"/>
        </w:rPr>
        <w:t>Stenning</w:t>
      </w:r>
      <w:proofErr w:type="spellEnd"/>
      <w:r w:rsidRPr="00431602">
        <w:rPr>
          <w:rFonts w:ascii="Book Antiqua" w:hAnsi="Book Antiqua"/>
          <w:kern w:val="2"/>
          <w:sz w:val="24"/>
          <w:szCs w:val="24"/>
          <w:lang w:val="en-US" w:eastAsia="zh-CN"/>
        </w:rPr>
        <w:t xml:space="preserve"> SP, Thompson JN, Van de </w:t>
      </w:r>
      <w:proofErr w:type="spellStart"/>
      <w:r w:rsidRPr="00431602">
        <w:rPr>
          <w:rFonts w:ascii="Book Antiqua" w:hAnsi="Book Antiqua"/>
          <w:kern w:val="2"/>
          <w:sz w:val="24"/>
          <w:szCs w:val="24"/>
          <w:lang w:val="en-US" w:eastAsia="zh-CN"/>
        </w:rPr>
        <w:t>Velde</w:t>
      </w:r>
      <w:proofErr w:type="spellEnd"/>
      <w:r w:rsidRPr="00431602">
        <w:rPr>
          <w:rFonts w:ascii="Book Antiqua" w:hAnsi="Book Antiqua"/>
          <w:kern w:val="2"/>
          <w:sz w:val="24"/>
          <w:szCs w:val="24"/>
          <w:lang w:val="en-US" w:eastAsia="zh-CN"/>
        </w:rPr>
        <w:t xml:space="preserve"> CJ, Nicolson M, </w:t>
      </w:r>
      <w:proofErr w:type="spellStart"/>
      <w:r w:rsidRPr="00431602">
        <w:rPr>
          <w:rFonts w:ascii="Book Antiqua" w:hAnsi="Book Antiqua"/>
          <w:kern w:val="2"/>
          <w:sz w:val="24"/>
          <w:szCs w:val="24"/>
          <w:lang w:val="en-US" w:eastAsia="zh-CN"/>
        </w:rPr>
        <w:t>Scarffe</w:t>
      </w:r>
      <w:proofErr w:type="spellEnd"/>
      <w:r w:rsidRPr="00431602">
        <w:rPr>
          <w:rFonts w:ascii="Book Antiqua" w:hAnsi="Book Antiqua"/>
          <w:kern w:val="2"/>
          <w:sz w:val="24"/>
          <w:szCs w:val="24"/>
          <w:lang w:val="en-US" w:eastAsia="zh-CN"/>
        </w:rPr>
        <w:t xml:space="preserve"> JH, Lofts FJ, Falk SJ, </w:t>
      </w:r>
      <w:proofErr w:type="spellStart"/>
      <w:r w:rsidRPr="00431602">
        <w:rPr>
          <w:rFonts w:ascii="Book Antiqua" w:hAnsi="Book Antiqua"/>
          <w:kern w:val="2"/>
          <w:sz w:val="24"/>
          <w:szCs w:val="24"/>
          <w:lang w:val="en-US" w:eastAsia="zh-CN"/>
        </w:rPr>
        <w:t>Iveson</w:t>
      </w:r>
      <w:proofErr w:type="spellEnd"/>
      <w:r w:rsidRPr="00431602">
        <w:rPr>
          <w:rFonts w:ascii="Book Antiqua" w:hAnsi="Book Antiqua"/>
          <w:kern w:val="2"/>
          <w:sz w:val="24"/>
          <w:szCs w:val="24"/>
          <w:lang w:val="en-US" w:eastAsia="zh-CN"/>
        </w:rPr>
        <w:t xml:space="preserve"> TJ, Smith DB, Langley RE, </w:t>
      </w:r>
      <w:proofErr w:type="spellStart"/>
      <w:r w:rsidRPr="00431602">
        <w:rPr>
          <w:rFonts w:ascii="Book Antiqua" w:hAnsi="Book Antiqua"/>
          <w:kern w:val="2"/>
          <w:sz w:val="24"/>
          <w:szCs w:val="24"/>
          <w:lang w:val="en-US" w:eastAsia="zh-CN"/>
        </w:rPr>
        <w:t>Verma</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Weeden</w:t>
      </w:r>
      <w:proofErr w:type="spellEnd"/>
      <w:r w:rsidRPr="00431602">
        <w:rPr>
          <w:rFonts w:ascii="Book Antiqua" w:hAnsi="Book Antiqua"/>
          <w:kern w:val="2"/>
          <w:sz w:val="24"/>
          <w:szCs w:val="24"/>
          <w:lang w:val="en-US" w:eastAsia="zh-CN"/>
        </w:rPr>
        <w:t xml:space="preserve"> S, Chua YJ, MAGIC Trial Participants. Perioperative chemotherapy versus surgery alone for </w:t>
      </w:r>
      <w:proofErr w:type="spellStart"/>
      <w:r w:rsidRPr="00431602">
        <w:rPr>
          <w:rFonts w:ascii="Book Antiqua" w:hAnsi="Book Antiqua"/>
          <w:kern w:val="2"/>
          <w:sz w:val="24"/>
          <w:szCs w:val="24"/>
          <w:lang w:val="en-US" w:eastAsia="zh-CN"/>
        </w:rPr>
        <w:t>resectable</w:t>
      </w:r>
      <w:proofErr w:type="spellEnd"/>
      <w:r w:rsidRPr="00431602">
        <w:rPr>
          <w:rFonts w:ascii="Book Antiqua" w:hAnsi="Book Antiqua"/>
          <w:kern w:val="2"/>
          <w:sz w:val="24"/>
          <w:szCs w:val="24"/>
          <w:lang w:val="en-US" w:eastAsia="zh-CN"/>
        </w:rPr>
        <w:t xml:space="preserve"> gastroesophageal cancer. </w:t>
      </w:r>
      <w:r w:rsidRPr="00431602">
        <w:rPr>
          <w:rFonts w:ascii="Book Antiqua" w:hAnsi="Book Antiqua"/>
          <w:i/>
          <w:kern w:val="2"/>
          <w:sz w:val="24"/>
          <w:szCs w:val="24"/>
          <w:lang w:val="en-US" w:eastAsia="zh-CN"/>
        </w:rPr>
        <w:t xml:space="preserve">N </w:t>
      </w:r>
      <w:proofErr w:type="spellStart"/>
      <w:r w:rsidRPr="00431602">
        <w:rPr>
          <w:rFonts w:ascii="Book Antiqua" w:hAnsi="Book Antiqua"/>
          <w:i/>
          <w:kern w:val="2"/>
          <w:sz w:val="24"/>
          <w:szCs w:val="24"/>
          <w:lang w:val="en-US" w:eastAsia="zh-CN"/>
        </w:rPr>
        <w:t>Engl</w:t>
      </w:r>
      <w:proofErr w:type="spellEnd"/>
      <w:r w:rsidRPr="00431602">
        <w:rPr>
          <w:rFonts w:ascii="Book Antiqua" w:hAnsi="Book Antiqua"/>
          <w:i/>
          <w:kern w:val="2"/>
          <w:sz w:val="24"/>
          <w:szCs w:val="24"/>
          <w:lang w:val="en-US" w:eastAsia="zh-CN"/>
        </w:rPr>
        <w:t xml:space="preserve"> J Med</w:t>
      </w:r>
      <w:r w:rsidRPr="00431602">
        <w:rPr>
          <w:rFonts w:ascii="Book Antiqua" w:hAnsi="Book Antiqua"/>
          <w:kern w:val="2"/>
          <w:sz w:val="24"/>
          <w:szCs w:val="24"/>
          <w:lang w:val="en-US" w:eastAsia="zh-CN"/>
        </w:rPr>
        <w:t xml:space="preserve"> 2006; </w:t>
      </w:r>
      <w:r w:rsidRPr="00431602">
        <w:rPr>
          <w:rFonts w:ascii="Book Antiqua" w:hAnsi="Book Antiqua"/>
          <w:b/>
          <w:kern w:val="2"/>
          <w:sz w:val="24"/>
          <w:szCs w:val="24"/>
          <w:lang w:val="en-US" w:eastAsia="zh-CN"/>
        </w:rPr>
        <w:t>355</w:t>
      </w:r>
      <w:r w:rsidRPr="00431602">
        <w:rPr>
          <w:rFonts w:ascii="Book Antiqua" w:hAnsi="Book Antiqua"/>
          <w:kern w:val="2"/>
          <w:sz w:val="24"/>
          <w:szCs w:val="24"/>
          <w:lang w:val="en-US" w:eastAsia="zh-CN"/>
        </w:rPr>
        <w:t>: 11-20 [PMID: 16822992 DOI: 10.1056/NEJMoa055531]</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18 </w:t>
      </w:r>
      <w:proofErr w:type="spellStart"/>
      <w:r w:rsidRPr="00431602">
        <w:rPr>
          <w:rFonts w:ascii="Book Antiqua" w:hAnsi="Book Antiqua"/>
          <w:b/>
          <w:kern w:val="2"/>
          <w:sz w:val="24"/>
          <w:szCs w:val="24"/>
          <w:lang w:val="en-US" w:eastAsia="zh-CN"/>
        </w:rPr>
        <w:t>Ychou</w:t>
      </w:r>
      <w:proofErr w:type="spellEnd"/>
      <w:r w:rsidRPr="00431602">
        <w:rPr>
          <w:rFonts w:ascii="Book Antiqua" w:hAnsi="Book Antiqua"/>
          <w:b/>
          <w:kern w:val="2"/>
          <w:sz w:val="24"/>
          <w:szCs w:val="24"/>
          <w:lang w:val="en-US" w:eastAsia="zh-CN"/>
        </w:rPr>
        <w:t xml:space="preserve"> M</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Boige</w:t>
      </w:r>
      <w:proofErr w:type="spellEnd"/>
      <w:r w:rsidRPr="00431602">
        <w:rPr>
          <w:rFonts w:ascii="Book Antiqua" w:hAnsi="Book Antiqua"/>
          <w:kern w:val="2"/>
          <w:sz w:val="24"/>
          <w:szCs w:val="24"/>
          <w:lang w:val="en-US" w:eastAsia="zh-CN"/>
        </w:rPr>
        <w:t xml:space="preserve"> V, </w:t>
      </w:r>
      <w:proofErr w:type="spellStart"/>
      <w:r w:rsidRPr="00431602">
        <w:rPr>
          <w:rFonts w:ascii="Book Antiqua" w:hAnsi="Book Antiqua"/>
          <w:kern w:val="2"/>
          <w:sz w:val="24"/>
          <w:szCs w:val="24"/>
          <w:lang w:val="en-US" w:eastAsia="zh-CN"/>
        </w:rPr>
        <w:t>Pignon</w:t>
      </w:r>
      <w:proofErr w:type="spellEnd"/>
      <w:r w:rsidRPr="00431602">
        <w:rPr>
          <w:rFonts w:ascii="Book Antiqua" w:hAnsi="Book Antiqua"/>
          <w:kern w:val="2"/>
          <w:sz w:val="24"/>
          <w:szCs w:val="24"/>
          <w:lang w:val="en-US" w:eastAsia="zh-CN"/>
        </w:rPr>
        <w:t xml:space="preserve"> JP, Conroy T, </w:t>
      </w:r>
      <w:proofErr w:type="spellStart"/>
      <w:r w:rsidRPr="00431602">
        <w:rPr>
          <w:rFonts w:ascii="Book Antiqua" w:hAnsi="Book Antiqua"/>
          <w:kern w:val="2"/>
          <w:sz w:val="24"/>
          <w:szCs w:val="24"/>
          <w:lang w:val="en-US" w:eastAsia="zh-CN"/>
        </w:rPr>
        <w:t>Bouché</w:t>
      </w:r>
      <w:proofErr w:type="spellEnd"/>
      <w:r w:rsidRPr="00431602">
        <w:rPr>
          <w:rFonts w:ascii="Book Antiqua" w:hAnsi="Book Antiqua"/>
          <w:kern w:val="2"/>
          <w:sz w:val="24"/>
          <w:szCs w:val="24"/>
          <w:lang w:val="en-US" w:eastAsia="zh-CN"/>
        </w:rPr>
        <w:t xml:space="preserve"> O, </w:t>
      </w:r>
      <w:proofErr w:type="spellStart"/>
      <w:r w:rsidRPr="00431602">
        <w:rPr>
          <w:rFonts w:ascii="Book Antiqua" w:hAnsi="Book Antiqua"/>
          <w:kern w:val="2"/>
          <w:sz w:val="24"/>
          <w:szCs w:val="24"/>
          <w:lang w:val="en-US" w:eastAsia="zh-CN"/>
        </w:rPr>
        <w:t>Lebreton</w:t>
      </w:r>
      <w:proofErr w:type="spellEnd"/>
      <w:r w:rsidRPr="00431602">
        <w:rPr>
          <w:rFonts w:ascii="Book Antiqua" w:hAnsi="Book Antiqua"/>
          <w:kern w:val="2"/>
          <w:sz w:val="24"/>
          <w:szCs w:val="24"/>
          <w:lang w:val="en-US" w:eastAsia="zh-CN"/>
        </w:rPr>
        <w:t xml:space="preserve"> G, </w:t>
      </w:r>
      <w:proofErr w:type="spellStart"/>
      <w:r w:rsidRPr="00431602">
        <w:rPr>
          <w:rFonts w:ascii="Book Antiqua" w:hAnsi="Book Antiqua"/>
          <w:kern w:val="2"/>
          <w:sz w:val="24"/>
          <w:szCs w:val="24"/>
          <w:lang w:val="en-US" w:eastAsia="zh-CN"/>
        </w:rPr>
        <w:t>Ducourtieux</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Bedenne</w:t>
      </w:r>
      <w:proofErr w:type="spellEnd"/>
      <w:r w:rsidRPr="00431602">
        <w:rPr>
          <w:rFonts w:ascii="Book Antiqua" w:hAnsi="Book Antiqua"/>
          <w:kern w:val="2"/>
          <w:sz w:val="24"/>
          <w:szCs w:val="24"/>
          <w:lang w:val="en-US" w:eastAsia="zh-CN"/>
        </w:rPr>
        <w:t xml:space="preserve"> L, Fabre JM, Saint-Aubert B, Genève J, </w:t>
      </w:r>
      <w:proofErr w:type="spellStart"/>
      <w:r w:rsidRPr="00431602">
        <w:rPr>
          <w:rFonts w:ascii="Book Antiqua" w:hAnsi="Book Antiqua"/>
          <w:kern w:val="2"/>
          <w:sz w:val="24"/>
          <w:szCs w:val="24"/>
          <w:lang w:val="en-US" w:eastAsia="zh-CN"/>
        </w:rPr>
        <w:t>Lasser</w:t>
      </w:r>
      <w:proofErr w:type="spellEnd"/>
      <w:r w:rsidRPr="00431602">
        <w:rPr>
          <w:rFonts w:ascii="Book Antiqua" w:hAnsi="Book Antiqua"/>
          <w:kern w:val="2"/>
          <w:sz w:val="24"/>
          <w:szCs w:val="24"/>
          <w:lang w:val="en-US" w:eastAsia="zh-CN"/>
        </w:rPr>
        <w:t xml:space="preserve"> P, </w:t>
      </w:r>
      <w:proofErr w:type="spellStart"/>
      <w:r w:rsidRPr="00431602">
        <w:rPr>
          <w:rFonts w:ascii="Book Antiqua" w:hAnsi="Book Antiqua"/>
          <w:kern w:val="2"/>
          <w:sz w:val="24"/>
          <w:szCs w:val="24"/>
          <w:lang w:val="en-US" w:eastAsia="zh-CN"/>
        </w:rPr>
        <w:t>Rougier</w:t>
      </w:r>
      <w:proofErr w:type="spellEnd"/>
      <w:r w:rsidRPr="00431602">
        <w:rPr>
          <w:rFonts w:ascii="Book Antiqua" w:hAnsi="Book Antiqua"/>
          <w:kern w:val="2"/>
          <w:sz w:val="24"/>
          <w:szCs w:val="24"/>
          <w:lang w:val="en-US" w:eastAsia="zh-CN"/>
        </w:rPr>
        <w:t xml:space="preserve"> P. Perioperative </w:t>
      </w:r>
      <w:r w:rsidRPr="00431602">
        <w:rPr>
          <w:rFonts w:ascii="Book Antiqua" w:hAnsi="Book Antiqua"/>
          <w:kern w:val="2"/>
          <w:sz w:val="24"/>
          <w:szCs w:val="24"/>
          <w:lang w:val="en-US" w:eastAsia="zh-CN"/>
        </w:rPr>
        <w:lastRenderedPageBreak/>
        <w:t xml:space="preserve">chemotherapy compared with surgery alone for </w:t>
      </w:r>
      <w:proofErr w:type="spellStart"/>
      <w:r w:rsidRPr="00431602">
        <w:rPr>
          <w:rFonts w:ascii="Book Antiqua" w:hAnsi="Book Antiqua"/>
          <w:kern w:val="2"/>
          <w:sz w:val="24"/>
          <w:szCs w:val="24"/>
          <w:lang w:val="en-US" w:eastAsia="zh-CN"/>
        </w:rPr>
        <w:t>resectable</w:t>
      </w:r>
      <w:proofErr w:type="spellEnd"/>
      <w:r w:rsidRPr="00431602">
        <w:rPr>
          <w:rFonts w:ascii="Book Antiqua" w:hAnsi="Book Antiqua"/>
          <w:kern w:val="2"/>
          <w:sz w:val="24"/>
          <w:szCs w:val="24"/>
          <w:lang w:val="en-US" w:eastAsia="zh-CN"/>
        </w:rPr>
        <w:t xml:space="preserve"> gastroesophageal adenocarcinoma: an FNCLCC and FFCD multicenter phase III trial. </w:t>
      </w:r>
      <w:r w:rsidRPr="00431602">
        <w:rPr>
          <w:rFonts w:ascii="Book Antiqua" w:hAnsi="Book Antiqua"/>
          <w:i/>
          <w:kern w:val="2"/>
          <w:sz w:val="24"/>
          <w:szCs w:val="24"/>
          <w:lang w:val="en-US" w:eastAsia="zh-CN"/>
        </w:rPr>
        <w:t xml:space="preserve">J </w:t>
      </w:r>
      <w:proofErr w:type="spellStart"/>
      <w:r w:rsidRPr="00431602">
        <w:rPr>
          <w:rFonts w:ascii="Book Antiqua" w:hAnsi="Book Antiqua"/>
          <w:i/>
          <w:kern w:val="2"/>
          <w:sz w:val="24"/>
          <w:szCs w:val="24"/>
          <w:lang w:val="en-US" w:eastAsia="zh-CN"/>
        </w:rPr>
        <w:t>Clin</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2011; </w:t>
      </w:r>
      <w:r w:rsidRPr="00431602">
        <w:rPr>
          <w:rFonts w:ascii="Book Antiqua" w:hAnsi="Book Antiqua"/>
          <w:b/>
          <w:kern w:val="2"/>
          <w:sz w:val="24"/>
          <w:szCs w:val="24"/>
          <w:lang w:val="en-US" w:eastAsia="zh-CN"/>
        </w:rPr>
        <w:t>29</w:t>
      </w:r>
      <w:r w:rsidRPr="00431602">
        <w:rPr>
          <w:rFonts w:ascii="Book Antiqua" w:hAnsi="Book Antiqua"/>
          <w:kern w:val="2"/>
          <w:sz w:val="24"/>
          <w:szCs w:val="24"/>
          <w:lang w:val="en-US" w:eastAsia="zh-CN"/>
        </w:rPr>
        <w:t>: 1715-1721 [PMID: 21444866 DOI: 10.1200/JCO.2010.33.0597]</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19 </w:t>
      </w:r>
      <w:proofErr w:type="spellStart"/>
      <w:r w:rsidRPr="00431602">
        <w:rPr>
          <w:rFonts w:ascii="Book Antiqua" w:hAnsi="Book Antiqua"/>
          <w:b/>
          <w:kern w:val="2"/>
          <w:sz w:val="24"/>
          <w:szCs w:val="24"/>
          <w:lang w:val="en-US" w:eastAsia="zh-CN"/>
        </w:rPr>
        <w:t>Sobin</w:t>
      </w:r>
      <w:proofErr w:type="spellEnd"/>
      <w:r w:rsidRPr="00431602">
        <w:rPr>
          <w:rFonts w:ascii="Book Antiqua" w:hAnsi="Book Antiqua"/>
          <w:b/>
          <w:kern w:val="2"/>
          <w:sz w:val="24"/>
          <w:szCs w:val="24"/>
          <w:lang w:val="en-US" w:eastAsia="zh-CN"/>
        </w:rPr>
        <w:t xml:space="preserve"> LH,</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Wittekind C. International Union </w:t>
      </w:r>
      <w:proofErr w:type="gramStart"/>
      <w:r w:rsidRPr="00431602">
        <w:rPr>
          <w:rFonts w:ascii="Book Antiqua" w:hAnsi="Book Antiqua"/>
          <w:kern w:val="2"/>
          <w:sz w:val="24"/>
          <w:szCs w:val="24"/>
          <w:lang w:val="en-US" w:eastAsia="zh-CN"/>
        </w:rPr>
        <w:t>Against</w:t>
      </w:r>
      <w:proofErr w:type="gramEnd"/>
      <w:r w:rsidRPr="00431602">
        <w:rPr>
          <w:rFonts w:ascii="Book Antiqua" w:hAnsi="Book Antiqua"/>
          <w:kern w:val="2"/>
          <w:sz w:val="24"/>
          <w:szCs w:val="24"/>
          <w:lang w:val="en-US" w:eastAsia="zh-CN"/>
        </w:rPr>
        <w:t xml:space="preserve"> Cancer (UICC) TNM classification of malignant </w:t>
      </w:r>
      <w:proofErr w:type="spellStart"/>
      <w:r w:rsidRPr="00431602">
        <w:rPr>
          <w:rFonts w:ascii="Book Antiqua" w:hAnsi="Book Antiqua"/>
          <w:kern w:val="2"/>
          <w:sz w:val="24"/>
          <w:szCs w:val="24"/>
          <w:lang w:val="en-US" w:eastAsia="zh-CN"/>
        </w:rPr>
        <w:t>tumours</w:t>
      </w:r>
      <w:proofErr w:type="spellEnd"/>
      <w:r w:rsidRPr="00431602">
        <w:rPr>
          <w:rFonts w:ascii="Book Antiqua" w:hAnsi="Book Antiqua"/>
          <w:kern w:val="2"/>
          <w:sz w:val="24"/>
          <w:szCs w:val="24"/>
          <w:lang w:val="en-US" w:eastAsia="zh-CN"/>
        </w:rPr>
        <w:t>. 6. New York: Wiley; 2002</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20 </w:t>
      </w:r>
      <w:proofErr w:type="spellStart"/>
      <w:r w:rsidRPr="00431602">
        <w:rPr>
          <w:rFonts w:ascii="Book Antiqua" w:hAnsi="Book Antiqua"/>
          <w:b/>
          <w:kern w:val="2"/>
          <w:sz w:val="24"/>
          <w:szCs w:val="24"/>
          <w:lang w:val="en-US" w:eastAsia="zh-CN"/>
        </w:rPr>
        <w:t>Sobin</w:t>
      </w:r>
      <w:proofErr w:type="spellEnd"/>
      <w:r w:rsidRPr="00431602">
        <w:rPr>
          <w:rFonts w:ascii="Book Antiqua" w:hAnsi="Book Antiqua"/>
          <w:b/>
          <w:kern w:val="2"/>
          <w:sz w:val="24"/>
          <w:szCs w:val="24"/>
          <w:lang w:val="en-US" w:eastAsia="zh-CN"/>
        </w:rPr>
        <w:t xml:space="preserve"> LH,</w:t>
      </w:r>
      <w:r w:rsidRPr="00431602">
        <w:rPr>
          <w:rFonts w:ascii="Book Antiqua" w:hAnsi="Book Antiqua" w:hint="eastAsia"/>
          <w:kern w:val="2"/>
          <w:sz w:val="24"/>
          <w:szCs w:val="24"/>
          <w:lang w:val="en-US" w:eastAsia="zh-CN"/>
        </w:rPr>
        <w:t xml:space="preserve"> </w:t>
      </w:r>
      <w:proofErr w:type="spellStart"/>
      <w:r w:rsidRPr="00431602">
        <w:rPr>
          <w:rFonts w:ascii="Book Antiqua" w:hAnsi="Book Antiqua"/>
          <w:kern w:val="2"/>
          <w:sz w:val="24"/>
          <w:szCs w:val="24"/>
          <w:lang w:val="en-US" w:eastAsia="zh-CN"/>
        </w:rPr>
        <w:t>Gospodarowicz</w:t>
      </w:r>
      <w:proofErr w:type="spellEnd"/>
      <w:r w:rsidRPr="00431602">
        <w:rPr>
          <w:rFonts w:ascii="Book Antiqua" w:hAnsi="Book Antiqua"/>
          <w:kern w:val="2"/>
          <w:sz w:val="24"/>
          <w:szCs w:val="24"/>
          <w:lang w:val="en-US" w:eastAsia="zh-CN"/>
        </w:rPr>
        <w:t xml:space="preserve"> MK, Wittekind C. International Union </w:t>
      </w:r>
      <w:proofErr w:type="gramStart"/>
      <w:r w:rsidRPr="00431602">
        <w:rPr>
          <w:rFonts w:ascii="Book Antiqua" w:hAnsi="Book Antiqua"/>
          <w:kern w:val="2"/>
          <w:sz w:val="24"/>
          <w:szCs w:val="24"/>
          <w:lang w:val="en-US" w:eastAsia="zh-CN"/>
        </w:rPr>
        <w:t>Against</w:t>
      </w:r>
      <w:proofErr w:type="gramEnd"/>
      <w:r w:rsidRPr="00431602">
        <w:rPr>
          <w:rFonts w:ascii="Book Antiqua" w:hAnsi="Book Antiqua"/>
          <w:kern w:val="2"/>
          <w:sz w:val="24"/>
          <w:szCs w:val="24"/>
          <w:lang w:val="en-US" w:eastAsia="zh-CN"/>
        </w:rPr>
        <w:t xml:space="preserve"> Cancer (UICC) TNM classification of malignant </w:t>
      </w:r>
      <w:proofErr w:type="spellStart"/>
      <w:r w:rsidRPr="00431602">
        <w:rPr>
          <w:rFonts w:ascii="Book Antiqua" w:hAnsi="Book Antiqua"/>
          <w:kern w:val="2"/>
          <w:sz w:val="24"/>
          <w:szCs w:val="24"/>
          <w:lang w:val="en-US" w:eastAsia="zh-CN"/>
        </w:rPr>
        <w:t>tumours</w:t>
      </w:r>
      <w:proofErr w:type="spellEnd"/>
      <w:r w:rsidRPr="00431602">
        <w:rPr>
          <w:rFonts w:ascii="Book Antiqua" w:hAnsi="Book Antiqua"/>
          <w:kern w:val="2"/>
          <w:sz w:val="24"/>
          <w:szCs w:val="24"/>
          <w:lang w:val="en-US" w:eastAsia="zh-CN"/>
        </w:rPr>
        <w:t>. 7. New York: Wiley-</w:t>
      </w:r>
      <w:proofErr w:type="spellStart"/>
      <w:r w:rsidRPr="00431602">
        <w:rPr>
          <w:rFonts w:ascii="Book Antiqua" w:hAnsi="Book Antiqua"/>
          <w:kern w:val="2"/>
          <w:sz w:val="24"/>
          <w:szCs w:val="24"/>
          <w:lang w:val="en-US" w:eastAsia="zh-CN"/>
        </w:rPr>
        <w:t>Liss</w:t>
      </w:r>
      <w:proofErr w:type="spellEnd"/>
      <w:r w:rsidRPr="00431602">
        <w:rPr>
          <w:rFonts w:ascii="Book Antiqua" w:hAnsi="Book Antiqua"/>
          <w:kern w:val="2"/>
          <w:sz w:val="24"/>
          <w:szCs w:val="24"/>
          <w:lang w:val="en-US" w:eastAsia="zh-CN"/>
        </w:rPr>
        <w:t>; 2010</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[DOI: 10.1002/9780471420194.tnmc09.pub2]</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21 </w:t>
      </w:r>
      <w:r w:rsidRPr="00431602">
        <w:rPr>
          <w:rFonts w:ascii="Book Antiqua" w:hAnsi="Book Antiqua"/>
          <w:b/>
          <w:kern w:val="2"/>
          <w:sz w:val="24"/>
          <w:szCs w:val="24"/>
          <w:lang w:val="en-US" w:eastAsia="zh-CN"/>
        </w:rPr>
        <w:t>Japanese Gastric Cancer Association</w:t>
      </w:r>
      <w:r w:rsidRPr="00431602">
        <w:rPr>
          <w:rFonts w:ascii="Book Antiqua" w:hAnsi="Book Antiqua"/>
          <w:kern w:val="2"/>
          <w:sz w:val="24"/>
          <w:szCs w:val="24"/>
          <w:lang w:val="en-US" w:eastAsia="zh-CN"/>
        </w:rPr>
        <w:t>.</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Japanese gastric cancer treatment guidelines 2014 (ver. 4). </w:t>
      </w:r>
      <w:r w:rsidRPr="00431602">
        <w:rPr>
          <w:rFonts w:ascii="Book Antiqua" w:hAnsi="Book Antiqua"/>
          <w:i/>
          <w:kern w:val="2"/>
          <w:sz w:val="24"/>
          <w:szCs w:val="24"/>
          <w:lang w:val="en-US" w:eastAsia="zh-CN"/>
        </w:rPr>
        <w:t>Gastric Cancer</w:t>
      </w:r>
      <w:r w:rsidRPr="00431602">
        <w:rPr>
          <w:rFonts w:ascii="Book Antiqua" w:hAnsi="Book Antiqua"/>
          <w:kern w:val="2"/>
          <w:sz w:val="24"/>
          <w:szCs w:val="24"/>
          <w:lang w:val="en-US" w:eastAsia="zh-CN"/>
        </w:rPr>
        <w:t xml:space="preserve"> 2017; </w:t>
      </w:r>
      <w:r w:rsidRPr="00431602">
        <w:rPr>
          <w:rFonts w:ascii="Book Antiqua" w:hAnsi="Book Antiqua"/>
          <w:b/>
          <w:kern w:val="2"/>
          <w:sz w:val="24"/>
          <w:szCs w:val="24"/>
          <w:lang w:val="en-US" w:eastAsia="zh-CN"/>
        </w:rPr>
        <w:t>20</w:t>
      </w:r>
      <w:r w:rsidRPr="00431602">
        <w:rPr>
          <w:rFonts w:ascii="Book Antiqua" w:hAnsi="Book Antiqua"/>
          <w:kern w:val="2"/>
          <w:sz w:val="24"/>
          <w:szCs w:val="24"/>
          <w:lang w:val="en-US" w:eastAsia="zh-CN"/>
        </w:rPr>
        <w:t>: 1-19 [PMID: 27342689 DOI: 10.1007/s10120-016-0622-4]</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22 </w:t>
      </w:r>
      <w:r w:rsidRPr="00431602">
        <w:rPr>
          <w:rFonts w:ascii="Book Antiqua" w:hAnsi="Book Antiqua"/>
          <w:b/>
          <w:kern w:val="2"/>
          <w:sz w:val="24"/>
          <w:szCs w:val="24"/>
          <w:lang w:val="en-US" w:eastAsia="zh-CN"/>
        </w:rPr>
        <w:t>Wang XL</w:t>
      </w:r>
      <w:r w:rsidRPr="00431602">
        <w:rPr>
          <w:rFonts w:ascii="Book Antiqua" w:hAnsi="Book Antiqua"/>
          <w:kern w:val="2"/>
          <w:sz w:val="24"/>
          <w:szCs w:val="24"/>
          <w:lang w:val="en-US" w:eastAsia="zh-CN"/>
        </w:rPr>
        <w:t xml:space="preserve">, Wu GX, Zhang MD, </w:t>
      </w:r>
      <w:proofErr w:type="spellStart"/>
      <w:r w:rsidRPr="00431602">
        <w:rPr>
          <w:rFonts w:ascii="Book Antiqua" w:hAnsi="Book Antiqua"/>
          <w:kern w:val="2"/>
          <w:sz w:val="24"/>
          <w:szCs w:val="24"/>
          <w:lang w:val="en-US" w:eastAsia="zh-CN"/>
        </w:rPr>
        <w:t>Guo</w:t>
      </w:r>
      <w:proofErr w:type="spellEnd"/>
      <w:r w:rsidRPr="00431602">
        <w:rPr>
          <w:rFonts w:ascii="Book Antiqua" w:hAnsi="Book Antiqua"/>
          <w:kern w:val="2"/>
          <w:sz w:val="24"/>
          <w:szCs w:val="24"/>
          <w:lang w:val="en-US" w:eastAsia="zh-CN"/>
        </w:rPr>
        <w:t xml:space="preserve"> M, Zhang H, Sun XF. A favorable impact of preoperative FPLC chemotherapy on patients with gastric cardia cancer.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i/>
          <w:kern w:val="2"/>
          <w:sz w:val="24"/>
          <w:szCs w:val="24"/>
          <w:lang w:val="en-US" w:eastAsia="zh-CN"/>
        </w:rPr>
        <w:t xml:space="preserve"> Rep</w:t>
      </w:r>
      <w:r w:rsidRPr="00431602">
        <w:rPr>
          <w:rFonts w:ascii="Book Antiqua" w:hAnsi="Book Antiqua"/>
          <w:kern w:val="2"/>
          <w:sz w:val="24"/>
          <w:szCs w:val="24"/>
          <w:lang w:val="en-US" w:eastAsia="zh-CN"/>
        </w:rPr>
        <w:t xml:space="preserve"> 2000; </w:t>
      </w:r>
      <w:r w:rsidRPr="00431602">
        <w:rPr>
          <w:rFonts w:ascii="Book Antiqua" w:hAnsi="Book Antiqua"/>
          <w:b/>
          <w:kern w:val="2"/>
          <w:sz w:val="24"/>
          <w:szCs w:val="24"/>
          <w:lang w:val="en-US" w:eastAsia="zh-CN"/>
        </w:rPr>
        <w:t>7</w:t>
      </w:r>
      <w:r w:rsidRPr="00431602">
        <w:rPr>
          <w:rFonts w:ascii="Book Antiqua" w:hAnsi="Book Antiqua"/>
          <w:kern w:val="2"/>
          <w:sz w:val="24"/>
          <w:szCs w:val="24"/>
          <w:lang w:val="en-US" w:eastAsia="zh-CN"/>
        </w:rPr>
        <w:t>: 241-244 [PMID: 10671664 DOI: 10.3892/or.7.2.241]</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23 </w:t>
      </w:r>
      <w:r w:rsidRPr="00431602">
        <w:rPr>
          <w:rFonts w:ascii="Book Antiqua" w:hAnsi="Book Antiqua"/>
          <w:b/>
          <w:kern w:val="2"/>
          <w:sz w:val="24"/>
          <w:szCs w:val="24"/>
          <w:lang w:val="en-US" w:eastAsia="zh-CN"/>
        </w:rPr>
        <w:t>Shah MA</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Khanin</w:t>
      </w:r>
      <w:proofErr w:type="spellEnd"/>
      <w:r w:rsidRPr="00431602">
        <w:rPr>
          <w:rFonts w:ascii="Book Antiqua" w:hAnsi="Book Antiqua"/>
          <w:kern w:val="2"/>
          <w:sz w:val="24"/>
          <w:szCs w:val="24"/>
          <w:lang w:val="en-US" w:eastAsia="zh-CN"/>
        </w:rPr>
        <w:t xml:space="preserve"> R, Tang L, </w:t>
      </w:r>
      <w:proofErr w:type="spellStart"/>
      <w:r w:rsidRPr="00431602">
        <w:rPr>
          <w:rFonts w:ascii="Book Antiqua" w:hAnsi="Book Antiqua"/>
          <w:kern w:val="2"/>
          <w:sz w:val="24"/>
          <w:szCs w:val="24"/>
          <w:lang w:val="en-US" w:eastAsia="zh-CN"/>
        </w:rPr>
        <w:t>Janjigian</w:t>
      </w:r>
      <w:proofErr w:type="spellEnd"/>
      <w:r w:rsidRPr="00431602">
        <w:rPr>
          <w:rFonts w:ascii="Book Antiqua" w:hAnsi="Book Antiqua"/>
          <w:kern w:val="2"/>
          <w:sz w:val="24"/>
          <w:szCs w:val="24"/>
          <w:lang w:val="en-US" w:eastAsia="zh-CN"/>
        </w:rPr>
        <w:t xml:space="preserve"> YY, </w:t>
      </w:r>
      <w:proofErr w:type="spellStart"/>
      <w:r w:rsidRPr="00431602">
        <w:rPr>
          <w:rFonts w:ascii="Book Antiqua" w:hAnsi="Book Antiqua"/>
          <w:kern w:val="2"/>
          <w:sz w:val="24"/>
          <w:szCs w:val="24"/>
          <w:lang w:val="en-US" w:eastAsia="zh-CN"/>
        </w:rPr>
        <w:t>Klimstra</w:t>
      </w:r>
      <w:proofErr w:type="spellEnd"/>
      <w:r w:rsidRPr="00431602">
        <w:rPr>
          <w:rFonts w:ascii="Book Antiqua" w:hAnsi="Book Antiqua"/>
          <w:kern w:val="2"/>
          <w:sz w:val="24"/>
          <w:szCs w:val="24"/>
          <w:lang w:val="en-US" w:eastAsia="zh-CN"/>
        </w:rPr>
        <w:t xml:space="preserve"> DS, </w:t>
      </w:r>
      <w:proofErr w:type="spellStart"/>
      <w:r w:rsidRPr="00431602">
        <w:rPr>
          <w:rFonts w:ascii="Book Antiqua" w:hAnsi="Book Antiqua"/>
          <w:kern w:val="2"/>
          <w:sz w:val="24"/>
          <w:szCs w:val="24"/>
          <w:lang w:val="en-US" w:eastAsia="zh-CN"/>
        </w:rPr>
        <w:t>Gerdes</w:t>
      </w:r>
      <w:proofErr w:type="spellEnd"/>
      <w:r w:rsidRPr="00431602">
        <w:rPr>
          <w:rFonts w:ascii="Book Antiqua" w:hAnsi="Book Antiqua"/>
          <w:kern w:val="2"/>
          <w:sz w:val="24"/>
          <w:szCs w:val="24"/>
          <w:lang w:val="en-US" w:eastAsia="zh-CN"/>
        </w:rPr>
        <w:t xml:space="preserve"> H, </w:t>
      </w:r>
      <w:proofErr w:type="spellStart"/>
      <w:r w:rsidRPr="00431602">
        <w:rPr>
          <w:rFonts w:ascii="Book Antiqua" w:hAnsi="Book Antiqua"/>
          <w:kern w:val="2"/>
          <w:sz w:val="24"/>
          <w:szCs w:val="24"/>
          <w:lang w:val="en-US" w:eastAsia="zh-CN"/>
        </w:rPr>
        <w:t>Kelsen</w:t>
      </w:r>
      <w:proofErr w:type="spellEnd"/>
      <w:r w:rsidRPr="00431602">
        <w:rPr>
          <w:rFonts w:ascii="Book Antiqua" w:hAnsi="Book Antiqua"/>
          <w:kern w:val="2"/>
          <w:sz w:val="24"/>
          <w:szCs w:val="24"/>
          <w:lang w:val="en-US" w:eastAsia="zh-CN"/>
        </w:rPr>
        <w:t xml:space="preserve"> DP. Molecular classification of gastric cancer: a new paradigm. </w:t>
      </w:r>
      <w:proofErr w:type="spellStart"/>
      <w:r w:rsidRPr="00431602">
        <w:rPr>
          <w:rFonts w:ascii="Book Antiqua" w:hAnsi="Book Antiqua"/>
          <w:i/>
          <w:kern w:val="2"/>
          <w:sz w:val="24"/>
          <w:szCs w:val="24"/>
          <w:lang w:val="en-US" w:eastAsia="zh-CN"/>
        </w:rPr>
        <w:t>Clin</w:t>
      </w:r>
      <w:proofErr w:type="spellEnd"/>
      <w:r w:rsidRPr="00431602">
        <w:rPr>
          <w:rFonts w:ascii="Book Antiqua" w:hAnsi="Book Antiqua"/>
          <w:i/>
          <w:kern w:val="2"/>
          <w:sz w:val="24"/>
          <w:szCs w:val="24"/>
          <w:lang w:val="en-US" w:eastAsia="zh-CN"/>
        </w:rPr>
        <w:t xml:space="preserve"> Cancer Res</w:t>
      </w:r>
      <w:r w:rsidRPr="00431602">
        <w:rPr>
          <w:rFonts w:ascii="Book Antiqua" w:hAnsi="Book Antiqua"/>
          <w:kern w:val="2"/>
          <w:sz w:val="24"/>
          <w:szCs w:val="24"/>
          <w:lang w:val="en-US" w:eastAsia="zh-CN"/>
        </w:rPr>
        <w:t xml:space="preserve"> 2011; </w:t>
      </w:r>
      <w:r w:rsidRPr="00431602">
        <w:rPr>
          <w:rFonts w:ascii="Book Antiqua" w:hAnsi="Book Antiqua"/>
          <w:b/>
          <w:kern w:val="2"/>
          <w:sz w:val="24"/>
          <w:szCs w:val="24"/>
          <w:lang w:val="en-US" w:eastAsia="zh-CN"/>
        </w:rPr>
        <w:t>17</w:t>
      </w:r>
      <w:r w:rsidRPr="00431602">
        <w:rPr>
          <w:rFonts w:ascii="Book Antiqua" w:hAnsi="Book Antiqua"/>
          <w:kern w:val="2"/>
          <w:sz w:val="24"/>
          <w:szCs w:val="24"/>
          <w:lang w:val="en-US" w:eastAsia="zh-CN"/>
        </w:rPr>
        <w:t>: 2693-2701 [PMID: 21430069 DOI: 10.1158/1078-0432.CCR-10-2203]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24 </w:t>
      </w:r>
      <w:proofErr w:type="spellStart"/>
      <w:r w:rsidRPr="00431602">
        <w:rPr>
          <w:rFonts w:ascii="Book Antiqua" w:hAnsi="Book Antiqua"/>
          <w:b/>
          <w:kern w:val="2"/>
          <w:sz w:val="24"/>
          <w:szCs w:val="24"/>
          <w:lang w:val="en-US" w:eastAsia="zh-CN"/>
        </w:rPr>
        <w:t>Jadad</w:t>
      </w:r>
      <w:proofErr w:type="spellEnd"/>
      <w:r w:rsidRPr="00431602">
        <w:rPr>
          <w:rFonts w:ascii="Book Antiqua" w:hAnsi="Book Antiqua"/>
          <w:b/>
          <w:kern w:val="2"/>
          <w:sz w:val="24"/>
          <w:szCs w:val="24"/>
          <w:lang w:val="en-US" w:eastAsia="zh-CN"/>
        </w:rPr>
        <w:t xml:space="preserve"> AR</w:t>
      </w:r>
      <w:r w:rsidRPr="00431602">
        <w:rPr>
          <w:rFonts w:ascii="Book Antiqua" w:hAnsi="Book Antiqua"/>
          <w:kern w:val="2"/>
          <w:sz w:val="24"/>
          <w:szCs w:val="24"/>
          <w:lang w:val="en-US" w:eastAsia="zh-CN"/>
        </w:rPr>
        <w:t xml:space="preserve">, Moore RA, Carroll D, Jenkinson C, Reynolds DJ, </w:t>
      </w:r>
      <w:proofErr w:type="spellStart"/>
      <w:r w:rsidRPr="00431602">
        <w:rPr>
          <w:rFonts w:ascii="Book Antiqua" w:hAnsi="Book Antiqua"/>
          <w:kern w:val="2"/>
          <w:sz w:val="24"/>
          <w:szCs w:val="24"/>
          <w:lang w:val="en-US" w:eastAsia="zh-CN"/>
        </w:rPr>
        <w:t>Gavaghan</w:t>
      </w:r>
      <w:proofErr w:type="spellEnd"/>
      <w:r w:rsidRPr="00431602">
        <w:rPr>
          <w:rFonts w:ascii="Book Antiqua" w:hAnsi="Book Antiqua"/>
          <w:kern w:val="2"/>
          <w:sz w:val="24"/>
          <w:szCs w:val="24"/>
          <w:lang w:val="en-US" w:eastAsia="zh-CN"/>
        </w:rPr>
        <w:t xml:space="preserve"> DJ, McQuay HJ. Assessing the quality of reports of randomized clinical trials: is blinding necessary? </w:t>
      </w:r>
      <w:r w:rsidRPr="00431602">
        <w:rPr>
          <w:rFonts w:ascii="Book Antiqua" w:hAnsi="Book Antiqua"/>
          <w:i/>
          <w:kern w:val="2"/>
          <w:sz w:val="24"/>
          <w:szCs w:val="24"/>
          <w:lang w:val="en-US" w:eastAsia="zh-CN"/>
        </w:rPr>
        <w:t xml:space="preserve">Control </w:t>
      </w:r>
      <w:proofErr w:type="spellStart"/>
      <w:r w:rsidRPr="00431602">
        <w:rPr>
          <w:rFonts w:ascii="Book Antiqua" w:hAnsi="Book Antiqua"/>
          <w:i/>
          <w:kern w:val="2"/>
          <w:sz w:val="24"/>
          <w:szCs w:val="24"/>
          <w:lang w:val="en-US" w:eastAsia="zh-CN"/>
        </w:rPr>
        <w:t>Clin</w:t>
      </w:r>
      <w:proofErr w:type="spellEnd"/>
      <w:r w:rsidRPr="00431602">
        <w:rPr>
          <w:rFonts w:ascii="Book Antiqua" w:hAnsi="Book Antiqua"/>
          <w:i/>
          <w:kern w:val="2"/>
          <w:sz w:val="24"/>
          <w:szCs w:val="24"/>
          <w:lang w:val="en-US" w:eastAsia="zh-CN"/>
        </w:rPr>
        <w:t xml:space="preserve"> Trials</w:t>
      </w:r>
      <w:r w:rsidRPr="00431602">
        <w:rPr>
          <w:rFonts w:ascii="Book Antiqua" w:hAnsi="Book Antiqua"/>
          <w:kern w:val="2"/>
          <w:sz w:val="24"/>
          <w:szCs w:val="24"/>
          <w:lang w:val="en-US" w:eastAsia="zh-CN"/>
        </w:rPr>
        <w:t xml:space="preserve"> 1996; </w:t>
      </w:r>
      <w:r w:rsidRPr="00431602">
        <w:rPr>
          <w:rFonts w:ascii="Book Antiqua" w:hAnsi="Book Antiqua"/>
          <w:b/>
          <w:kern w:val="2"/>
          <w:sz w:val="24"/>
          <w:szCs w:val="24"/>
          <w:lang w:val="en-US" w:eastAsia="zh-CN"/>
        </w:rPr>
        <w:t>17</w:t>
      </w:r>
      <w:r w:rsidRPr="00431602">
        <w:rPr>
          <w:rFonts w:ascii="Book Antiqua" w:hAnsi="Book Antiqua"/>
          <w:kern w:val="2"/>
          <w:sz w:val="24"/>
          <w:szCs w:val="24"/>
          <w:lang w:val="en-US" w:eastAsia="zh-CN"/>
        </w:rPr>
        <w:t>: 1-12 [PMID: 8721797]</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25 </w:t>
      </w:r>
      <w:r w:rsidRPr="00431602">
        <w:rPr>
          <w:rFonts w:ascii="Book Antiqua" w:hAnsi="Book Antiqua"/>
          <w:b/>
          <w:kern w:val="2"/>
          <w:sz w:val="24"/>
          <w:szCs w:val="24"/>
          <w:lang w:val="en-US" w:eastAsia="zh-CN"/>
        </w:rPr>
        <w:t>Higgins JP,</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Green S. Cochrane Handbook for Systematic Reviews of Interventions, Version 5.0.1 (Updated September 2008). </w:t>
      </w:r>
      <w:proofErr w:type="gramStart"/>
      <w:r w:rsidRPr="00431602">
        <w:rPr>
          <w:rFonts w:ascii="Book Antiqua" w:hAnsi="Book Antiqua"/>
          <w:kern w:val="2"/>
          <w:sz w:val="24"/>
          <w:szCs w:val="24"/>
          <w:lang w:val="en-US" w:eastAsia="zh-CN"/>
        </w:rPr>
        <w:t>e</w:t>
      </w:r>
      <w:proofErr w:type="gramEnd"/>
      <w:r w:rsidRPr="00431602">
        <w:rPr>
          <w:rFonts w:ascii="Book Antiqua" w:hAnsi="Book Antiqua"/>
          <w:kern w:val="2"/>
          <w:sz w:val="24"/>
          <w:szCs w:val="24"/>
          <w:lang w:val="en-US" w:eastAsia="zh-CN"/>
        </w:rPr>
        <w:t xml:space="preserve"> Cochrane Collaboration 2008.</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Available from: </w:t>
      </w:r>
      <w:r w:rsidRPr="00431602">
        <w:rPr>
          <w:rFonts w:ascii="Book Antiqua" w:hAnsi="Book Antiqua" w:hint="eastAsia"/>
          <w:kern w:val="2"/>
          <w:sz w:val="24"/>
          <w:szCs w:val="24"/>
          <w:lang w:val="en-US" w:eastAsia="zh-CN"/>
        </w:rPr>
        <w:t xml:space="preserve">URL: </w:t>
      </w:r>
      <w:hyperlink r:id="rId7" w:history="1">
        <w:r w:rsidRPr="00431602">
          <w:rPr>
            <w:rFonts w:ascii="Book Antiqua" w:hAnsi="Book Antiqua"/>
            <w:color w:val="0000FF"/>
            <w:kern w:val="2"/>
            <w:sz w:val="24"/>
            <w:szCs w:val="24"/>
            <w:u w:val="single"/>
            <w:lang w:val="en-US" w:eastAsia="zh-CN"/>
          </w:rPr>
          <w:t>http://www.cochrane-handbook.org</w:t>
        </w:r>
      </w:hyperlink>
      <w:r w:rsidR="00747CE8">
        <w:rPr>
          <w:rFonts w:ascii="Book Antiqua" w:hAnsi="Book Antiqua" w:hint="eastAsia"/>
          <w:kern w:val="2"/>
          <w:sz w:val="24"/>
          <w:szCs w:val="24"/>
          <w:lang w:val="en-US" w:eastAsia="zh-CN"/>
        </w:rPr>
        <w:t xml:space="preserve"> </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26 </w:t>
      </w:r>
      <w:proofErr w:type="spellStart"/>
      <w:r w:rsidRPr="00431602">
        <w:rPr>
          <w:rFonts w:ascii="Book Antiqua" w:hAnsi="Book Antiqua"/>
          <w:b/>
          <w:kern w:val="2"/>
          <w:sz w:val="24"/>
          <w:szCs w:val="24"/>
          <w:lang w:val="en-US" w:eastAsia="zh-CN"/>
        </w:rPr>
        <w:t>Masuyama</w:t>
      </w:r>
      <w:proofErr w:type="spellEnd"/>
      <w:r w:rsidRPr="00431602">
        <w:rPr>
          <w:rFonts w:ascii="Book Antiqua" w:hAnsi="Book Antiqua"/>
          <w:b/>
          <w:kern w:val="2"/>
          <w:sz w:val="24"/>
          <w:szCs w:val="24"/>
          <w:lang w:val="en-US" w:eastAsia="zh-CN"/>
        </w:rPr>
        <w:t xml:space="preserve"> M</w:t>
      </w:r>
      <w:r w:rsidRPr="00431602">
        <w:rPr>
          <w:rFonts w:ascii="Book Antiqua" w:hAnsi="Book Antiqua"/>
          <w:kern w:val="2"/>
          <w:sz w:val="24"/>
          <w:szCs w:val="24"/>
          <w:lang w:val="en-US" w:eastAsia="zh-CN"/>
        </w:rPr>
        <w:t>,</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Taniguchi H, Takeuchi K, Miyata K, Koyama H, Tanaka H, </w:t>
      </w:r>
      <w:proofErr w:type="spellStart"/>
      <w:r w:rsidRPr="00431602">
        <w:rPr>
          <w:rFonts w:ascii="Book Antiqua" w:hAnsi="Book Antiqua"/>
          <w:kern w:val="2"/>
          <w:sz w:val="24"/>
          <w:szCs w:val="24"/>
          <w:lang w:val="en-US" w:eastAsia="zh-CN"/>
        </w:rPr>
        <w:t>Higashida</w:t>
      </w:r>
      <w:proofErr w:type="spellEnd"/>
      <w:r w:rsidRPr="00431602">
        <w:rPr>
          <w:rFonts w:ascii="Book Antiqua" w:hAnsi="Book Antiqua"/>
          <w:kern w:val="2"/>
          <w:sz w:val="24"/>
          <w:szCs w:val="24"/>
          <w:lang w:val="en-US" w:eastAsia="zh-CN"/>
        </w:rPr>
        <w:t xml:space="preserve"> T, </w:t>
      </w:r>
      <w:proofErr w:type="spellStart"/>
      <w:r w:rsidRPr="00431602">
        <w:rPr>
          <w:rFonts w:ascii="Book Antiqua" w:hAnsi="Book Antiqua"/>
          <w:kern w:val="2"/>
          <w:sz w:val="24"/>
          <w:szCs w:val="24"/>
          <w:lang w:val="en-US" w:eastAsia="zh-CN"/>
        </w:rPr>
        <w:t>Koishi</w:t>
      </w:r>
      <w:proofErr w:type="spellEnd"/>
      <w:r w:rsidRPr="00431602">
        <w:rPr>
          <w:rFonts w:ascii="Book Antiqua" w:hAnsi="Book Antiqua"/>
          <w:kern w:val="2"/>
          <w:sz w:val="24"/>
          <w:szCs w:val="24"/>
          <w:lang w:val="en-US" w:eastAsia="zh-CN"/>
        </w:rPr>
        <w:t xml:space="preserve"> Y, </w:t>
      </w:r>
      <w:proofErr w:type="spellStart"/>
      <w:r w:rsidRPr="00431602">
        <w:rPr>
          <w:rFonts w:ascii="Book Antiqua" w:hAnsi="Book Antiqua"/>
          <w:kern w:val="2"/>
          <w:sz w:val="24"/>
          <w:szCs w:val="24"/>
          <w:lang w:val="en-US" w:eastAsia="zh-CN"/>
        </w:rPr>
        <w:t>Mugitani</w:t>
      </w:r>
      <w:proofErr w:type="spellEnd"/>
      <w:r w:rsidRPr="00431602">
        <w:rPr>
          <w:rFonts w:ascii="Book Antiqua" w:hAnsi="Book Antiqua"/>
          <w:kern w:val="2"/>
          <w:sz w:val="24"/>
          <w:szCs w:val="24"/>
          <w:lang w:val="en-US" w:eastAsia="zh-CN"/>
        </w:rPr>
        <w:t xml:space="preserve"> T, Yamaguchi T. [Recurrence and survival rate of advanced gastric cancer after preoperative EAP-II intra-arterial infusion therapy]. </w:t>
      </w:r>
      <w:proofErr w:type="spellStart"/>
      <w:r w:rsidRPr="00431602">
        <w:rPr>
          <w:rFonts w:ascii="Book Antiqua" w:hAnsi="Book Antiqua"/>
          <w:i/>
          <w:kern w:val="2"/>
          <w:sz w:val="24"/>
          <w:szCs w:val="24"/>
          <w:lang w:val="en-US" w:eastAsia="zh-CN"/>
        </w:rPr>
        <w:t>Gan</w:t>
      </w:r>
      <w:proofErr w:type="spellEnd"/>
      <w:r w:rsidRPr="00431602">
        <w:rPr>
          <w:rFonts w:ascii="Book Antiqua" w:hAnsi="Book Antiqua"/>
          <w:i/>
          <w:kern w:val="2"/>
          <w:sz w:val="24"/>
          <w:szCs w:val="24"/>
          <w:lang w:val="en-US" w:eastAsia="zh-CN"/>
        </w:rPr>
        <w:t xml:space="preserve"> </w:t>
      </w:r>
      <w:proofErr w:type="gramStart"/>
      <w:r w:rsidRPr="00431602">
        <w:rPr>
          <w:rFonts w:ascii="Book Antiqua" w:hAnsi="Book Antiqua"/>
          <w:i/>
          <w:kern w:val="2"/>
          <w:sz w:val="24"/>
          <w:szCs w:val="24"/>
          <w:lang w:val="en-US" w:eastAsia="zh-CN"/>
        </w:rPr>
        <w:t>To</w:t>
      </w:r>
      <w:proofErr w:type="gramEnd"/>
      <w:r w:rsidRPr="00431602">
        <w:rPr>
          <w:rFonts w:ascii="Book Antiqua" w:hAnsi="Book Antiqua"/>
          <w:i/>
          <w:kern w:val="2"/>
          <w:sz w:val="24"/>
          <w:szCs w:val="24"/>
          <w:lang w:val="en-US" w:eastAsia="zh-CN"/>
        </w:rPr>
        <w:t xml:space="preserve"> Kagaku </w:t>
      </w:r>
      <w:proofErr w:type="spellStart"/>
      <w:r w:rsidRPr="00431602">
        <w:rPr>
          <w:rFonts w:ascii="Book Antiqua" w:hAnsi="Book Antiqua"/>
          <w:i/>
          <w:kern w:val="2"/>
          <w:sz w:val="24"/>
          <w:szCs w:val="24"/>
          <w:lang w:val="en-US" w:eastAsia="zh-CN"/>
        </w:rPr>
        <w:t>Ryoho</w:t>
      </w:r>
      <w:proofErr w:type="spellEnd"/>
      <w:r w:rsidRPr="00431602">
        <w:rPr>
          <w:rFonts w:ascii="Book Antiqua" w:hAnsi="Book Antiqua"/>
          <w:kern w:val="2"/>
          <w:sz w:val="24"/>
          <w:szCs w:val="24"/>
          <w:lang w:val="en-US" w:eastAsia="zh-CN"/>
        </w:rPr>
        <w:t xml:space="preserve"> 1994; </w:t>
      </w:r>
      <w:r w:rsidRPr="00431602">
        <w:rPr>
          <w:rFonts w:ascii="Book Antiqua" w:hAnsi="Book Antiqua"/>
          <w:b/>
          <w:kern w:val="2"/>
          <w:sz w:val="24"/>
          <w:szCs w:val="24"/>
          <w:lang w:val="en-US" w:eastAsia="zh-CN"/>
        </w:rPr>
        <w:t>21</w:t>
      </w:r>
      <w:r w:rsidRPr="00431602">
        <w:rPr>
          <w:rFonts w:ascii="Book Antiqua" w:hAnsi="Book Antiqua"/>
          <w:kern w:val="2"/>
          <w:sz w:val="24"/>
          <w:szCs w:val="24"/>
          <w:lang w:val="en-US" w:eastAsia="zh-CN"/>
        </w:rPr>
        <w:t>: 2253-2255 [PMID: 7944452]</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27 </w:t>
      </w:r>
      <w:proofErr w:type="spellStart"/>
      <w:r w:rsidRPr="00431602">
        <w:rPr>
          <w:rFonts w:ascii="Book Antiqua" w:hAnsi="Book Antiqua"/>
          <w:b/>
          <w:kern w:val="2"/>
          <w:sz w:val="24"/>
          <w:szCs w:val="24"/>
          <w:lang w:val="en-US" w:eastAsia="zh-CN"/>
        </w:rPr>
        <w:t>Nishioka</w:t>
      </w:r>
      <w:proofErr w:type="spellEnd"/>
      <w:r w:rsidRPr="00431602">
        <w:rPr>
          <w:rFonts w:ascii="Book Antiqua" w:hAnsi="Book Antiqua"/>
          <w:b/>
          <w:kern w:val="2"/>
          <w:sz w:val="24"/>
          <w:szCs w:val="24"/>
          <w:lang w:val="en-US" w:eastAsia="zh-CN"/>
        </w:rPr>
        <w:t xml:space="preserve"> B</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Ouchi</w:t>
      </w:r>
      <w:proofErr w:type="spellEnd"/>
      <w:r w:rsidRPr="00431602">
        <w:rPr>
          <w:rFonts w:ascii="Book Antiqua" w:hAnsi="Book Antiqua"/>
          <w:kern w:val="2"/>
          <w:sz w:val="24"/>
          <w:szCs w:val="24"/>
          <w:lang w:val="en-US" w:eastAsia="zh-CN"/>
        </w:rPr>
        <w:t xml:space="preserve"> T, Watanabe S, </w:t>
      </w:r>
      <w:proofErr w:type="spellStart"/>
      <w:r w:rsidRPr="00431602">
        <w:rPr>
          <w:rFonts w:ascii="Book Antiqua" w:hAnsi="Book Antiqua"/>
          <w:kern w:val="2"/>
          <w:sz w:val="24"/>
          <w:szCs w:val="24"/>
          <w:lang w:val="en-US" w:eastAsia="zh-CN"/>
        </w:rPr>
        <w:t>Umehara</w:t>
      </w:r>
      <w:proofErr w:type="spellEnd"/>
      <w:r w:rsidRPr="00431602">
        <w:rPr>
          <w:rFonts w:ascii="Book Antiqua" w:hAnsi="Book Antiqua"/>
          <w:kern w:val="2"/>
          <w:sz w:val="24"/>
          <w:szCs w:val="24"/>
          <w:lang w:val="en-US" w:eastAsia="zh-CN"/>
        </w:rPr>
        <w:t xml:space="preserve"> M, Yamane E, Yahata K, Muto F, Kojima O, </w:t>
      </w:r>
      <w:proofErr w:type="spellStart"/>
      <w:r w:rsidRPr="00431602">
        <w:rPr>
          <w:rFonts w:ascii="Book Antiqua" w:hAnsi="Book Antiqua"/>
          <w:kern w:val="2"/>
          <w:sz w:val="24"/>
          <w:szCs w:val="24"/>
          <w:lang w:val="en-US" w:eastAsia="zh-CN"/>
        </w:rPr>
        <w:t>Nomiyama</w:t>
      </w:r>
      <w:proofErr w:type="spellEnd"/>
      <w:r w:rsidRPr="00431602">
        <w:rPr>
          <w:rFonts w:ascii="Book Antiqua" w:hAnsi="Book Antiqua"/>
          <w:kern w:val="2"/>
          <w:sz w:val="24"/>
          <w:szCs w:val="24"/>
          <w:lang w:val="en-US" w:eastAsia="zh-CN"/>
        </w:rPr>
        <w:t xml:space="preserve"> S, </w:t>
      </w:r>
      <w:proofErr w:type="spellStart"/>
      <w:r w:rsidRPr="00431602">
        <w:rPr>
          <w:rFonts w:ascii="Book Antiqua" w:hAnsi="Book Antiqua"/>
          <w:kern w:val="2"/>
          <w:sz w:val="24"/>
          <w:szCs w:val="24"/>
          <w:lang w:val="en-US" w:eastAsia="zh-CN"/>
        </w:rPr>
        <w:t>Sakita</w:t>
      </w:r>
      <w:proofErr w:type="spellEnd"/>
      <w:r w:rsidRPr="00431602">
        <w:rPr>
          <w:rFonts w:ascii="Book Antiqua" w:hAnsi="Book Antiqua"/>
          <w:kern w:val="2"/>
          <w:sz w:val="24"/>
          <w:szCs w:val="24"/>
          <w:lang w:val="en-US" w:eastAsia="zh-CN"/>
        </w:rPr>
        <w:t xml:space="preserve"> M, Fujita Y, </w:t>
      </w:r>
      <w:proofErr w:type="spellStart"/>
      <w:r w:rsidRPr="00431602">
        <w:rPr>
          <w:rFonts w:ascii="Book Antiqua" w:hAnsi="Book Antiqua"/>
          <w:kern w:val="2"/>
          <w:sz w:val="24"/>
          <w:szCs w:val="24"/>
          <w:lang w:val="en-US" w:eastAsia="zh-CN"/>
        </w:rPr>
        <w:t>Majima</w:t>
      </w:r>
      <w:proofErr w:type="spellEnd"/>
      <w:r w:rsidRPr="00431602">
        <w:rPr>
          <w:rFonts w:ascii="Book Antiqua" w:hAnsi="Book Antiqua"/>
          <w:kern w:val="2"/>
          <w:sz w:val="24"/>
          <w:szCs w:val="24"/>
          <w:lang w:val="en-US" w:eastAsia="zh-CN"/>
        </w:rPr>
        <w:t xml:space="preserve"> S. [Follow-up study of preoperative oral administration of an antineoplastic agent as an adjuvant chemotherapy in stomach cancer]. </w:t>
      </w:r>
      <w:proofErr w:type="spellStart"/>
      <w:r w:rsidRPr="00431602">
        <w:rPr>
          <w:rFonts w:ascii="Book Antiqua" w:hAnsi="Book Antiqua"/>
          <w:i/>
          <w:kern w:val="2"/>
          <w:sz w:val="24"/>
          <w:szCs w:val="24"/>
          <w:lang w:val="en-US" w:eastAsia="zh-CN"/>
        </w:rPr>
        <w:t>Gan</w:t>
      </w:r>
      <w:proofErr w:type="spellEnd"/>
      <w:r w:rsidRPr="00431602">
        <w:rPr>
          <w:rFonts w:ascii="Book Antiqua" w:hAnsi="Book Antiqua"/>
          <w:i/>
          <w:kern w:val="2"/>
          <w:sz w:val="24"/>
          <w:szCs w:val="24"/>
          <w:lang w:val="en-US" w:eastAsia="zh-CN"/>
        </w:rPr>
        <w:t xml:space="preserve"> </w:t>
      </w:r>
      <w:proofErr w:type="gramStart"/>
      <w:r w:rsidRPr="00431602">
        <w:rPr>
          <w:rFonts w:ascii="Book Antiqua" w:hAnsi="Book Antiqua"/>
          <w:i/>
          <w:kern w:val="2"/>
          <w:sz w:val="24"/>
          <w:szCs w:val="24"/>
          <w:lang w:val="en-US" w:eastAsia="zh-CN"/>
        </w:rPr>
        <w:t>To</w:t>
      </w:r>
      <w:proofErr w:type="gramEnd"/>
      <w:r w:rsidRPr="00431602">
        <w:rPr>
          <w:rFonts w:ascii="Book Antiqua" w:hAnsi="Book Antiqua"/>
          <w:i/>
          <w:kern w:val="2"/>
          <w:sz w:val="24"/>
          <w:szCs w:val="24"/>
          <w:lang w:val="en-US" w:eastAsia="zh-CN"/>
        </w:rPr>
        <w:t xml:space="preserve"> Kagaku </w:t>
      </w:r>
      <w:proofErr w:type="spellStart"/>
      <w:r w:rsidRPr="00431602">
        <w:rPr>
          <w:rFonts w:ascii="Book Antiqua" w:hAnsi="Book Antiqua"/>
          <w:i/>
          <w:kern w:val="2"/>
          <w:sz w:val="24"/>
          <w:szCs w:val="24"/>
          <w:lang w:val="en-US" w:eastAsia="zh-CN"/>
        </w:rPr>
        <w:t>Ryoho</w:t>
      </w:r>
      <w:proofErr w:type="spellEnd"/>
      <w:r w:rsidRPr="00431602">
        <w:rPr>
          <w:rFonts w:ascii="Book Antiqua" w:hAnsi="Book Antiqua"/>
          <w:kern w:val="2"/>
          <w:sz w:val="24"/>
          <w:szCs w:val="24"/>
          <w:lang w:val="en-US" w:eastAsia="zh-CN"/>
        </w:rPr>
        <w:t xml:space="preserve"> 1982; </w:t>
      </w:r>
      <w:r w:rsidRPr="00431602">
        <w:rPr>
          <w:rFonts w:ascii="Book Antiqua" w:hAnsi="Book Antiqua"/>
          <w:b/>
          <w:kern w:val="2"/>
          <w:sz w:val="24"/>
          <w:szCs w:val="24"/>
          <w:lang w:val="en-US" w:eastAsia="zh-CN"/>
        </w:rPr>
        <w:t>9</w:t>
      </w:r>
      <w:r w:rsidRPr="00431602">
        <w:rPr>
          <w:rFonts w:ascii="Book Antiqua" w:hAnsi="Book Antiqua"/>
          <w:kern w:val="2"/>
          <w:sz w:val="24"/>
          <w:szCs w:val="24"/>
          <w:lang w:val="en-US" w:eastAsia="zh-CN"/>
        </w:rPr>
        <w:t>: 1427-1432 [PMID: 6764116]</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28 </w:t>
      </w:r>
      <w:r w:rsidRPr="00431602">
        <w:rPr>
          <w:rFonts w:ascii="Book Antiqua" w:hAnsi="Book Antiqua"/>
          <w:b/>
          <w:kern w:val="2"/>
          <w:sz w:val="24"/>
          <w:szCs w:val="24"/>
          <w:lang w:val="en-US" w:eastAsia="zh-CN"/>
        </w:rPr>
        <w:t>Zhang CW</w:t>
      </w:r>
      <w:r w:rsidRPr="00431602">
        <w:rPr>
          <w:rFonts w:ascii="Book Antiqua" w:hAnsi="Book Antiqua"/>
          <w:kern w:val="2"/>
          <w:sz w:val="24"/>
          <w:szCs w:val="24"/>
          <w:lang w:val="en-US" w:eastAsia="zh-CN"/>
        </w:rPr>
        <w:t>, Zou SC, Shi D, Zhao DJ. Clinical significance of preoperative regional intra-</w:t>
      </w:r>
      <w:r w:rsidRPr="00431602">
        <w:rPr>
          <w:rFonts w:ascii="Book Antiqua" w:hAnsi="Book Antiqua"/>
          <w:kern w:val="2"/>
          <w:sz w:val="24"/>
          <w:szCs w:val="24"/>
          <w:lang w:val="en-US" w:eastAsia="zh-CN"/>
        </w:rPr>
        <w:lastRenderedPageBreak/>
        <w:t xml:space="preserve">arterial infusion chemotherapy for advanced gastric cancer. </w:t>
      </w:r>
      <w:r w:rsidRPr="00431602">
        <w:rPr>
          <w:rFonts w:ascii="Book Antiqua" w:hAnsi="Book Antiqua"/>
          <w:i/>
          <w:kern w:val="2"/>
          <w:sz w:val="24"/>
          <w:szCs w:val="24"/>
          <w:lang w:val="en-US" w:eastAsia="zh-CN"/>
        </w:rPr>
        <w:t xml:space="preserve">World J </w:t>
      </w:r>
      <w:proofErr w:type="spellStart"/>
      <w:r w:rsidRPr="00431602">
        <w:rPr>
          <w:rFonts w:ascii="Book Antiqua" w:hAnsi="Book Antiqua"/>
          <w:i/>
          <w:kern w:val="2"/>
          <w:sz w:val="24"/>
          <w:szCs w:val="24"/>
          <w:lang w:val="en-US" w:eastAsia="zh-CN"/>
        </w:rPr>
        <w:t>Gastroenterol</w:t>
      </w:r>
      <w:proofErr w:type="spellEnd"/>
      <w:r w:rsidRPr="00431602">
        <w:rPr>
          <w:rFonts w:ascii="Book Antiqua" w:hAnsi="Book Antiqua"/>
          <w:kern w:val="2"/>
          <w:sz w:val="24"/>
          <w:szCs w:val="24"/>
          <w:lang w:val="en-US" w:eastAsia="zh-CN"/>
        </w:rPr>
        <w:t xml:space="preserve"> 2004; </w:t>
      </w:r>
      <w:r w:rsidRPr="00431602">
        <w:rPr>
          <w:rFonts w:ascii="Book Antiqua" w:hAnsi="Book Antiqua"/>
          <w:b/>
          <w:kern w:val="2"/>
          <w:sz w:val="24"/>
          <w:szCs w:val="24"/>
          <w:lang w:val="en-US" w:eastAsia="zh-CN"/>
        </w:rPr>
        <w:t>10</w:t>
      </w:r>
      <w:r w:rsidRPr="00431602">
        <w:rPr>
          <w:rFonts w:ascii="Book Antiqua" w:hAnsi="Book Antiqua"/>
          <w:kern w:val="2"/>
          <w:sz w:val="24"/>
          <w:szCs w:val="24"/>
          <w:lang w:val="en-US" w:eastAsia="zh-CN"/>
        </w:rPr>
        <w:t>: 3070-3072 [PMID: 15378797 DOI: 10.3748/wjg.v10.i20.3070]</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29 </w:t>
      </w:r>
      <w:proofErr w:type="spellStart"/>
      <w:r w:rsidRPr="00431602">
        <w:rPr>
          <w:rFonts w:ascii="Book Antiqua" w:hAnsi="Book Antiqua"/>
          <w:b/>
          <w:kern w:val="2"/>
          <w:sz w:val="24"/>
          <w:szCs w:val="24"/>
          <w:lang w:val="en-US" w:eastAsia="zh-CN"/>
        </w:rPr>
        <w:t>Yonemura</w:t>
      </w:r>
      <w:proofErr w:type="spellEnd"/>
      <w:r w:rsidRPr="00431602">
        <w:rPr>
          <w:rFonts w:ascii="Book Antiqua" w:hAnsi="Book Antiqua"/>
          <w:b/>
          <w:kern w:val="2"/>
          <w:sz w:val="24"/>
          <w:szCs w:val="24"/>
          <w:lang w:val="en-US" w:eastAsia="zh-CN"/>
        </w:rPr>
        <w:t xml:space="preserve"> Y</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Sawa</w:t>
      </w:r>
      <w:proofErr w:type="spellEnd"/>
      <w:r w:rsidRPr="00431602">
        <w:rPr>
          <w:rFonts w:ascii="Book Antiqua" w:hAnsi="Book Antiqua"/>
          <w:kern w:val="2"/>
          <w:sz w:val="24"/>
          <w:szCs w:val="24"/>
          <w:lang w:val="en-US" w:eastAsia="zh-CN"/>
        </w:rPr>
        <w:t xml:space="preserve"> T, Kinoshita K, </w:t>
      </w:r>
      <w:proofErr w:type="spellStart"/>
      <w:r w:rsidRPr="00431602">
        <w:rPr>
          <w:rFonts w:ascii="Book Antiqua" w:hAnsi="Book Antiqua"/>
          <w:kern w:val="2"/>
          <w:sz w:val="24"/>
          <w:szCs w:val="24"/>
          <w:lang w:val="en-US" w:eastAsia="zh-CN"/>
        </w:rPr>
        <w:t>Matsuki</w:t>
      </w:r>
      <w:proofErr w:type="spellEnd"/>
      <w:r w:rsidRPr="00431602">
        <w:rPr>
          <w:rFonts w:ascii="Book Antiqua" w:hAnsi="Book Antiqua"/>
          <w:kern w:val="2"/>
          <w:sz w:val="24"/>
          <w:szCs w:val="24"/>
          <w:lang w:val="en-US" w:eastAsia="zh-CN"/>
        </w:rPr>
        <w:t xml:space="preserve"> N, </w:t>
      </w:r>
      <w:proofErr w:type="spellStart"/>
      <w:r w:rsidRPr="00431602">
        <w:rPr>
          <w:rFonts w:ascii="Book Antiqua" w:hAnsi="Book Antiqua"/>
          <w:kern w:val="2"/>
          <w:sz w:val="24"/>
          <w:szCs w:val="24"/>
          <w:lang w:val="en-US" w:eastAsia="zh-CN"/>
        </w:rPr>
        <w:t>Fushida</w:t>
      </w:r>
      <w:proofErr w:type="spellEnd"/>
      <w:r w:rsidRPr="00431602">
        <w:rPr>
          <w:rFonts w:ascii="Book Antiqua" w:hAnsi="Book Antiqua"/>
          <w:kern w:val="2"/>
          <w:sz w:val="24"/>
          <w:szCs w:val="24"/>
          <w:lang w:val="en-US" w:eastAsia="zh-CN"/>
        </w:rPr>
        <w:t xml:space="preserve"> S, Tanaka S, </w:t>
      </w:r>
      <w:proofErr w:type="spellStart"/>
      <w:r w:rsidRPr="00431602">
        <w:rPr>
          <w:rFonts w:ascii="Book Antiqua" w:hAnsi="Book Antiqua"/>
          <w:kern w:val="2"/>
          <w:sz w:val="24"/>
          <w:szCs w:val="24"/>
          <w:lang w:val="en-US" w:eastAsia="zh-CN"/>
        </w:rPr>
        <w:t>Ohoyama</w:t>
      </w:r>
      <w:proofErr w:type="spellEnd"/>
      <w:r w:rsidRPr="00431602">
        <w:rPr>
          <w:rFonts w:ascii="Book Antiqua" w:hAnsi="Book Antiqua"/>
          <w:kern w:val="2"/>
          <w:sz w:val="24"/>
          <w:szCs w:val="24"/>
          <w:lang w:val="en-US" w:eastAsia="zh-CN"/>
        </w:rPr>
        <w:t xml:space="preserve"> S, Takashima T, Kimura H, </w:t>
      </w:r>
      <w:proofErr w:type="spellStart"/>
      <w:r w:rsidRPr="00431602">
        <w:rPr>
          <w:rFonts w:ascii="Book Antiqua" w:hAnsi="Book Antiqua"/>
          <w:kern w:val="2"/>
          <w:sz w:val="24"/>
          <w:szCs w:val="24"/>
          <w:lang w:val="en-US" w:eastAsia="zh-CN"/>
        </w:rPr>
        <w:t>Kamata</w:t>
      </w:r>
      <w:proofErr w:type="spellEnd"/>
      <w:r w:rsidRPr="00431602">
        <w:rPr>
          <w:rFonts w:ascii="Book Antiqua" w:hAnsi="Book Antiqua"/>
          <w:kern w:val="2"/>
          <w:sz w:val="24"/>
          <w:szCs w:val="24"/>
          <w:lang w:val="en-US" w:eastAsia="zh-CN"/>
        </w:rPr>
        <w:t xml:space="preserve"> T. Neoadjuvant chemotherapy for high-grade advanced gastric cancer. </w:t>
      </w:r>
      <w:r w:rsidRPr="00431602">
        <w:rPr>
          <w:rFonts w:ascii="Book Antiqua" w:hAnsi="Book Antiqua"/>
          <w:i/>
          <w:kern w:val="2"/>
          <w:sz w:val="24"/>
          <w:szCs w:val="24"/>
          <w:lang w:val="en-US" w:eastAsia="zh-CN"/>
        </w:rPr>
        <w:t xml:space="preserve">World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1993; </w:t>
      </w:r>
      <w:r w:rsidRPr="00431602">
        <w:rPr>
          <w:rFonts w:ascii="Book Antiqua" w:hAnsi="Book Antiqua"/>
          <w:b/>
          <w:kern w:val="2"/>
          <w:sz w:val="24"/>
          <w:szCs w:val="24"/>
          <w:lang w:val="en-US" w:eastAsia="zh-CN"/>
        </w:rPr>
        <w:t>17</w:t>
      </w:r>
      <w:r w:rsidRPr="00431602">
        <w:rPr>
          <w:rFonts w:ascii="Book Antiqua" w:hAnsi="Book Antiqua"/>
          <w:kern w:val="2"/>
          <w:sz w:val="24"/>
          <w:szCs w:val="24"/>
          <w:lang w:val="en-US" w:eastAsia="zh-CN"/>
        </w:rPr>
        <w:t>: 256-61; discussion 261-2 [PMID: 8511923 DOI: 10.1007/bf01658939]</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30 </w:t>
      </w:r>
      <w:proofErr w:type="spellStart"/>
      <w:r w:rsidRPr="00431602">
        <w:rPr>
          <w:rFonts w:ascii="Book Antiqua" w:hAnsi="Book Antiqua"/>
          <w:b/>
          <w:kern w:val="2"/>
          <w:sz w:val="24"/>
          <w:szCs w:val="24"/>
          <w:lang w:val="en-US" w:eastAsia="zh-CN"/>
        </w:rPr>
        <w:t>Shchepotin</w:t>
      </w:r>
      <w:proofErr w:type="spellEnd"/>
      <w:r w:rsidRPr="00431602">
        <w:rPr>
          <w:rFonts w:ascii="Book Antiqua" w:hAnsi="Book Antiqua"/>
          <w:b/>
          <w:kern w:val="2"/>
          <w:sz w:val="24"/>
          <w:szCs w:val="24"/>
          <w:lang w:val="en-US" w:eastAsia="zh-CN"/>
        </w:rPr>
        <w:t xml:space="preserve"> I</w:t>
      </w:r>
      <w:r w:rsidRPr="00431602">
        <w:rPr>
          <w:rFonts w:ascii="Book Antiqua" w:hAnsi="Book Antiqua"/>
          <w:kern w:val="2"/>
          <w:sz w:val="24"/>
          <w:szCs w:val="24"/>
          <w:lang w:val="en-US" w:eastAsia="zh-CN"/>
        </w:rPr>
        <w:t xml:space="preserve">, Evans S, </w:t>
      </w:r>
      <w:proofErr w:type="spellStart"/>
      <w:r w:rsidRPr="00431602">
        <w:rPr>
          <w:rFonts w:ascii="Book Antiqua" w:hAnsi="Book Antiqua"/>
          <w:kern w:val="2"/>
          <w:sz w:val="24"/>
          <w:szCs w:val="24"/>
          <w:lang w:val="en-US" w:eastAsia="zh-CN"/>
        </w:rPr>
        <w:t>Chorny</w:t>
      </w:r>
      <w:proofErr w:type="spellEnd"/>
      <w:r w:rsidRPr="00431602">
        <w:rPr>
          <w:rFonts w:ascii="Book Antiqua" w:hAnsi="Book Antiqua"/>
          <w:kern w:val="2"/>
          <w:sz w:val="24"/>
          <w:szCs w:val="24"/>
          <w:lang w:val="en-US" w:eastAsia="zh-CN"/>
        </w:rPr>
        <w:t xml:space="preserve"> V, </w:t>
      </w:r>
      <w:proofErr w:type="spellStart"/>
      <w:r w:rsidRPr="00431602">
        <w:rPr>
          <w:rFonts w:ascii="Book Antiqua" w:hAnsi="Book Antiqua"/>
          <w:kern w:val="2"/>
          <w:sz w:val="24"/>
          <w:szCs w:val="24"/>
          <w:lang w:val="en-US" w:eastAsia="zh-CN"/>
        </w:rPr>
        <w:t>Ugrinov</w:t>
      </w:r>
      <w:proofErr w:type="spellEnd"/>
      <w:r w:rsidRPr="00431602">
        <w:rPr>
          <w:rFonts w:ascii="Book Antiqua" w:hAnsi="Book Antiqua"/>
          <w:kern w:val="2"/>
          <w:sz w:val="24"/>
          <w:szCs w:val="24"/>
          <w:lang w:val="en-US" w:eastAsia="zh-CN"/>
        </w:rPr>
        <w:t xml:space="preserve"> O, </w:t>
      </w:r>
      <w:proofErr w:type="spellStart"/>
      <w:r w:rsidRPr="00431602">
        <w:rPr>
          <w:rFonts w:ascii="Book Antiqua" w:hAnsi="Book Antiqua"/>
          <w:kern w:val="2"/>
          <w:sz w:val="24"/>
          <w:szCs w:val="24"/>
          <w:lang w:val="en-US" w:eastAsia="zh-CN"/>
        </w:rPr>
        <w:t>Osinsky</w:t>
      </w:r>
      <w:proofErr w:type="spellEnd"/>
      <w:r w:rsidRPr="00431602">
        <w:rPr>
          <w:rFonts w:ascii="Book Antiqua" w:hAnsi="Book Antiqua"/>
          <w:kern w:val="2"/>
          <w:sz w:val="24"/>
          <w:szCs w:val="24"/>
          <w:lang w:val="en-US" w:eastAsia="zh-CN"/>
        </w:rPr>
        <w:t xml:space="preserve"> S, </w:t>
      </w:r>
      <w:proofErr w:type="spellStart"/>
      <w:r w:rsidRPr="00431602">
        <w:rPr>
          <w:rFonts w:ascii="Book Antiqua" w:hAnsi="Book Antiqua"/>
          <w:kern w:val="2"/>
          <w:sz w:val="24"/>
          <w:szCs w:val="24"/>
          <w:lang w:val="en-US" w:eastAsia="zh-CN"/>
        </w:rPr>
        <w:t>Galakchin</w:t>
      </w:r>
      <w:proofErr w:type="spellEnd"/>
      <w:r w:rsidRPr="00431602">
        <w:rPr>
          <w:rFonts w:ascii="Book Antiqua" w:hAnsi="Book Antiqua"/>
          <w:kern w:val="2"/>
          <w:sz w:val="24"/>
          <w:szCs w:val="24"/>
          <w:lang w:val="en-US" w:eastAsia="zh-CN"/>
        </w:rPr>
        <w:t xml:space="preserve"> K, </w:t>
      </w:r>
      <w:proofErr w:type="spellStart"/>
      <w:r w:rsidRPr="00431602">
        <w:rPr>
          <w:rFonts w:ascii="Book Antiqua" w:hAnsi="Book Antiqua"/>
          <w:kern w:val="2"/>
          <w:sz w:val="24"/>
          <w:szCs w:val="24"/>
          <w:lang w:val="en-US" w:eastAsia="zh-CN"/>
        </w:rPr>
        <w:t>Troitsky</w:t>
      </w:r>
      <w:proofErr w:type="spellEnd"/>
      <w:r w:rsidRPr="00431602">
        <w:rPr>
          <w:rFonts w:ascii="Book Antiqua" w:hAnsi="Book Antiqua"/>
          <w:kern w:val="2"/>
          <w:sz w:val="24"/>
          <w:szCs w:val="24"/>
          <w:lang w:val="en-US" w:eastAsia="zh-CN"/>
        </w:rPr>
        <w:t xml:space="preserve"> I, Buras R, </w:t>
      </w:r>
      <w:proofErr w:type="spellStart"/>
      <w:r w:rsidRPr="00431602">
        <w:rPr>
          <w:rFonts w:ascii="Book Antiqua" w:hAnsi="Book Antiqua"/>
          <w:kern w:val="2"/>
          <w:sz w:val="24"/>
          <w:szCs w:val="24"/>
          <w:lang w:val="en-US" w:eastAsia="zh-CN"/>
        </w:rPr>
        <w:t>Shabahang</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Nauta</w:t>
      </w:r>
      <w:proofErr w:type="spellEnd"/>
      <w:r w:rsidRPr="00431602">
        <w:rPr>
          <w:rFonts w:ascii="Book Antiqua" w:hAnsi="Book Antiqua"/>
          <w:kern w:val="2"/>
          <w:sz w:val="24"/>
          <w:szCs w:val="24"/>
          <w:lang w:val="en-US" w:eastAsia="zh-CN"/>
        </w:rPr>
        <w:t xml:space="preserve"> R. Preoperative </w:t>
      </w:r>
      <w:proofErr w:type="spellStart"/>
      <w:r w:rsidRPr="00431602">
        <w:rPr>
          <w:rFonts w:ascii="Book Antiqua" w:hAnsi="Book Antiqua"/>
          <w:kern w:val="2"/>
          <w:sz w:val="24"/>
          <w:szCs w:val="24"/>
          <w:lang w:val="en-US" w:eastAsia="zh-CN"/>
        </w:rPr>
        <w:t>superselective</w:t>
      </w:r>
      <w:proofErr w:type="spellEnd"/>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intraarterial</w:t>
      </w:r>
      <w:proofErr w:type="spellEnd"/>
      <w:r w:rsidRPr="00431602">
        <w:rPr>
          <w:rFonts w:ascii="Book Antiqua" w:hAnsi="Book Antiqua"/>
          <w:kern w:val="2"/>
          <w:sz w:val="24"/>
          <w:szCs w:val="24"/>
          <w:lang w:val="en-US" w:eastAsia="zh-CN"/>
        </w:rPr>
        <w:t xml:space="preserve"> chemotherapy in the combined treatment of gastric-carcinoma.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i/>
          <w:kern w:val="2"/>
          <w:sz w:val="24"/>
          <w:szCs w:val="24"/>
          <w:lang w:val="en-US" w:eastAsia="zh-CN"/>
        </w:rPr>
        <w:t xml:space="preserve"> Rep</w:t>
      </w:r>
      <w:r w:rsidRPr="00431602">
        <w:rPr>
          <w:rFonts w:ascii="Book Antiqua" w:hAnsi="Book Antiqua"/>
          <w:kern w:val="2"/>
          <w:sz w:val="24"/>
          <w:szCs w:val="24"/>
          <w:lang w:val="en-US" w:eastAsia="zh-CN"/>
        </w:rPr>
        <w:t xml:space="preserve"> 1995; </w:t>
      </w:r>
      <w:r w:rsidRPr="00431602">
        <w:rPr>
          <w:rFonts w:ascii="Book Antiqua" w:hAnsi="Book Antiqua"/>
          <w:b/>
          <w:kern w:val="2"/>
          <w:sz w:val="24"/>
          <w:szCs w:val="24"/>
          <w:lang w:val="en-US" w:eastAsia="zh-CN"/>
        </w:rPr>
        <w:t>2</w:t>
      </w:r>
      <w:r w:rsidRPr="00431602">
        <w:rPr>
          <w:rFonts w:ascii="Book Antiqua" w:hAnsi="Book Antiqua"/>
          <w:kern w:val="2"/>
          <w:sz w:val="24"/>
          <w:szCs w:val="24"/>
          <w:lang w:val="en-US" w:eastAsia="zh-CN"/>
        </w:rPr>
        <w:t>: 473-479 [PMID: 21597762 DOI: 10.3892/or.2.3.473]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31 </w:t>
      </w:r>
      <w:r w:rsidRPr="00431602">
        <w:rPr>
          <w:rFonts w:ascii="Book Antiqua" w:hAnsi="Book Antiqua"/>
          <w:b/>
          <w:kern w:val="2"/>
          <w:sz w:val="24"/>
          <w:szCs w:val="24"/>
          <w:lang w:val="en-US" w:eastAsia="zh-CN"/>
        </w:rPr>
        <w:t>Kang YK,</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Choi DW, </w:t>
      </w:r>
      <w:proofErr w:type="spellStart"/>
      <w:r w:rsidRPr="00431602">
        <w:rPr>
          <w:rFonts w:ascii="Book Antiqua" w:hAnsi="Book Antiqua"/>
          <w:kern w:val="2"/>
          <w:sz w:val="24"/>
          <w:szCs w:val="24"/>
          <w:lang w:val="en-US" w:eastAsia="zh-CN"/>
        </w:rPr>
        <w:t>Im</w:t>
      </w:r>
      <w:proofErr w:type="spellEnd"/>
      <w:r w:rsidRPr="00431602">
        <w:rPr>
          <w:rFonts w:ascii="Book Antiqua" w:hAnsi="Book Antiqua"/>
          <w:kern w:val="2"/>
          <w:sz w:val="24"/>
          <w:szCs w:val="24"/>
          <w:lang w:val="en-US" w:eastAsia="zh-CN"/>
        </w:rPr>
        <w:t xml:space="preserve"> YH, Kim CM, Lee JI , Moon NM, Lee JO. A phase III randomized comparison of neoadjuvant </w:t>
      </w:r>
      <w:proofErr w:type="spellStart"/>
      <w:r w:rsidRPr="00431602">
        <w:rPr>
          <w:rFonts w:ascii="Book Antiqua" w:hAnsi="Book Antiqua"/>
          <w:kern w:val="2"/>
          <w:sz w:val="24"/>
          <w:szCs w:val="24"/>
          <w:lang w:val="en-US" w:eastAsia="zh-CN"/>
        </w:rPr>
        <w:t>che</w:t>
      </w:r>
      <w:proofErr w:type="spellEnd"/>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motherapy</w:t>
      </w:r>
      <w:proofErr w:type="spellEnd"/>
      <w:r w:rsidRPr="00431602">
        <w:rPr>
          <w:rFonts w:ascii="Book Antiqua" w:hAnsi="Book Antiqua"/>
          <w:kern w:val="2"/>
          <w:sz w:val="24"/>
          <w:szCs w:val="24"/>
          <w:lang w:val="en-US" w:eastAsia="zh-CN"/>
        </w:rPr>
        <w:t xml:space="preserve"> followed by surgery versus surgery for locally ad- </w:t>
      </w:r>
      <w:proofErr w:type="spellStart"/>
      <w:r w:rsidRPr="00431602">
        <w:rPr>
          <w:rFonts w:ascii="Book Antiqua" w:hAnsi="Book Antiqua"/>
          <w:kern w:val="2"/>
          <w:sz w:val="24"/>
          <w:szCs w:val="24"/>
          <w:lang w:val="en-US" w:eastAsia="zh-CN"/>
        </w:rPr>
        <w:t>vanced</w:t>
      </w:r>
      <w:proofErr w:type="spellEnd"/>
      <w:r w:rsidRPr="00431602">
        <w:rPr>
          <w:rFonts w:ascii="Book Antiqua" w:hAnsi="Book Antiqua"/>
          <w:kern w:val="2"/>
          <w:sz w:val="24"/>
          <w:szCs w:val="24"/>
          <w:lang w:val="en-US" w:eastAsia="zh-CN"/>
        </w:rPr>
        <w:t xml:space="preserve"> stomach cancer. Abstract 503 presented at the ASCO Annual Meeting, 1996</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32 </w:t>
      </w:r>
      <w:proofErr w:type="spellStart"/>
      <w:r w:rsidRPr="00431602">
        <w:rPr>
          <w:rFonts w:ascii="Book Antiqua" w:hAnsi="Book Antiqua"/>
          <w:b/>
          <w:kern w:val="2"/>
          <w:sz w:val="24"/>
          <w:szCs w:val="24"/>
          <w:lang w:val="en-US" w:eastAsia="zh-CN"/>
        </w:rPr>
        <w:t>Lygidakis</w:t>
      </w:r>
      <w:proofErr w:type="spellEnd"/>
      <w:r w:rsidRPr="00431602">
        <w:rPr>
          <w:rFonts w:ascii="Book Antiqua" w:hAnsi="Book Antiqua"/>
          <w:b/>
          <w:kern w:val="2"/>
          <w:sz w:val="24"/>
          <w:szCs w:val="24"/>
          <w:lang w:val="en-US" w:eastAsia="zh-CN"/>
        </w:rPr>
        <w:t xml:space="preserve"> NJ</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Sgourakis</w:t>
      </w:r>
      <w:proofErr w:type="spellEnd"/>
      <w:r w:rsidRPr="00431602">
        <w:rPr>
          <w:rFonts w:ascii="Book Antiqua" w:hAnsi="Book Antiqua"/>
          <w:kern w:val="2"/>
          <w:sz w:val="24"/>
          <w:szCs w:val="24"/>
          <w:lang w:val="en-US" w:eastAsia="zh-CN"/>
        </w:rPr>
        <w:t xml:space="preserve"> G, </w:t>
      </w:r>
      <w:proofErr w:type="spellStart"/>
      <w:r w:rsidRPr="00431602">
        <w:rPr>
          <w:rFonts w:ascii="Book Antiqua" w:hAnsi="Book Antiqua"/>
          <w:kern w:val="2"/>
          <w:sz w:val="24"/>
          <w:szCs w:val="24"/>
          <w:lang w:val="en-US" w:eastAsia="zh-CN"/>
        </w:rPr>
        <w:t>Aphinives</w:t>
      </w:r>
      <w:proofErr w:type="spellEnd"/>
      <w:r w:rsidRPr="00431602">
        <w:rPr>
          <w:rFonts w:ascii="Book Antiqua" w:hAnsi="Book Antiqua"/>
          <w:kern w:val="2"/>
          <w:sz w:val="24"/>
          <w:szCs w:val="24"/>
          <w:lang w:val="en-US" w:eastAsia="zh-CN"/>
        </w:rPr>
        <w:t xml:space="preserve"> P. Upper abdominal stop-flow perfusion as a neo and adjuvant hypoxic regional chemotherapy for </w:t>
      </w:r>
      <w:proofErr w:type="spellStart"/>
      <w:r w:rsidRPr="00431602">
        <w:rPr>
          <w:rFonts w:ascii="Book Antiqua" w:hAnsi="Book Antiqua"/>
          <w:kern w:val="2"/>
          <w:sz w:val="24"/>
          <w:szCs w:val="24"/>
          <w:lang w:val="en-US" w:eastAsia="zh-CN"/>
        </w:rPr>
        <w:t>resectable</w:t>
      </w:r>
      <w:proofErr w:type="spellEnd"/>
      <w:r w:rsidRPr="00431602">
        <w:rPr>
          <w:rFonts w:ascii="Book Antiqua" w:hAnsi="Book Antiqua"/>
          <w:kern w:val="2"/>
          <w:sz w:val="24"/>
          <w:szCs w:val="24"/>
          <w:lang w:val="en-US" w:eastAsia="zh-CN"/>
        </w:rPr>
        <w:t xml:space="preserve"> gastric carcinoma. A prospective randomized clinical trial. </w:t>
      </w:r>
      <w:proofErr w:type="spellStart"/>
      <w:r w:rsidRPr="00431602">
        <w:rPr>
          <w:rFonts w:ascii="Book Antiqua" w:hAnsi="Book Antiqua"/>
          <w:i/>
          <w:kern w:val="2"/>
          <w:sz w:val="24"/>
          <w:szCs w:val="24"/>
          <w:lang w:val="en-US" w:eastAsia="zh-CN"/>
        </w:rPr>
        <w:t>Hepatogastroenterology</w:t>
      </w:r>
      <w:proofErr w:type="spellEnd"/>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1999; </w:t>
      </w:r>
      <w:r w:rsidRPr="00431602">
        <w:rPr>
          <w:rFonts w:ascii="Book Antiqua" w:hAnsi="Book Antiqua"/>
          <w:b/>
          <w:kern w:val="2"/>
          <w:sz w:val="24"/>
          <w:szCs w:val="24"/>
          <w:lang w:val="en-US" w:eastAsia="zh-CN"/>
        </w:rPr>
        <w:t>46</w:t>
      </w:r>
      <w:r w:rsidRPr="00431602">
        <w:rPr>
          <w:rFonts w:ascii="Book Antiqua" w:hAnsi="Book Antiqua"/>
          <w:kern w:val="2"/>
          <w:sz w:val="24"/>
          <w:szCs w:val="24"/>
          <w:lang w:val="en-US" w:eastAsia="zh-CN"/>
        </w:rPr>
        <w:t>: 2035-2038 [PMID: 10430393]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33 </w:t>
      </w:r>
      <w:proofErr w:type="spellStart"/>
      <w:r w:rsidRPr="00431602">
        <w:rPr>
          <w:rFonts w:ascii="Book Antiqua" w:hAnsi="Book Antiqua"/>
          <w:b/>
          <w:kern w:val="2"/>
          <w:sz w:val="24"/>
          <w:szCs w:val="24"/>
          <w:lang w:val="en-US" w:eastAsia="zh-CN"/>
        </w:rPr>
        <w:t>Takiguchi</w:t>
      </w:r>
      <w:proofErr w:type="spellEnd"/>
      <w:r w:rsidRPr="00431602">
        <w:rPr>
          <w:rFonts w:ascii="Book Antiqua" w:hAnsi="Book Antiqua"/>
          <w:b/>
          <w:kern w:val="2"/>
          <w:sz w:val="24"/>
          <w:szCs w:val="24"/>
          <w:lang w:val="en-US" w:eastAsia="zh-CN"/>
        </w:rPr>
        <w:t xml:space="preserve"> N,</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Oda K, Suzuki H, </w:t>
      </w:r>
      <w:proofErr w:type="spellStart"/>
      <w:r w:rsidRPr="00431602">
        <w:rPr>
          <w:rFonts w:ascii="Book Antiqua" w:hAnsi="Book Antiqua"/>
          <w:kern w:val="2"/>
          <w:sz w:val="24"/>
          <w:szCs w:val="24"/>
          <w:lang w:val="en-US" w:eastAsia="zh-CN"/>
        </w:rPr>
        <w:t>Wakatsuki</w:t>
      </w:r>
      <w:proofErr w:type="spellEnd"/>
      <w:r w:rsidRPr="00431602">
        <w:rPr>
          <w:rFonts w:ascii="Book Antiqua" w:hAnsi="Book Antiqua"/>
          <w:kern w:val="2"/>
          <w:sz w:val="24"/>
          <w:szCs w:val="24"/>
          <w:lang w:val="en-US" w:eastAsia="zh-CN"/>
        </w:rPr>
        <w:t xml:space="preserve"> K, </w:t>
      </w:r>
      <w:proofErr w:type="spellStart"/>
      <w:r w:rsidRPr="00431602">
        <w:rPr>
          <w:rFonts w:ascii="Book Antiqua" w:hAnsi="Book Antiqua"/>
          <w:kern w:val="2"/>
          <w:sz w:val="24"/>
          <w:szCs w:val="24"/>
          <w:lang w:val="en-US" w:eastAsia="zh-CN"/>
        </w:rPr>
        <w:t>Nunomora</w:t>
      </w:r>
      <w:proofErr w:type="spellEnd"/>
      <w:r w:rsidRPr="00431602">
        <w:rPr>
          <w:rFonts w:ascii="Book Antiqua" w:hAnsi="Book Antiqua"/>
          <w:kern w:val="2"/>
          <w:sz w:val="24"/>
          <w:szCs w:val="24"/>
          <w:lang w:val="en-US" w:eastAsia="zh-CN"/>
        </w:rPr>
        <w:t xml:space="preserve"> M, Kouda K, Saito N, Nakajima N. Neoadjuvant chemotherapy with 5- </w:t>
      </w:r>
      <w:proofErr w:type="spellStart"/>
      <w:r w:rsidRPr="00431602">
        <w:rPr>
          <w:rFonts w:ascii="Book Antiqua" w:hAnsi="Book Antiqua"/>
          <w:kern w:val="2"/>
          <w:sz w:val="24"/>
          <w:szCs w:val="24"/>
          <w:lang w:val="en-US" w:eastAsia="zh-CN"/>
        </w:rPr>
        <w:t>uorouracil</w:t>
      </w:r>
      <w:proofErr w:type="spellEnd"/>
      <w:r w:rsidRPr="00431602">
        <w:rPr>
          <w:rFonts w:ascii="Book Antiqua" w:hAnsi="Book Antiqua"/>
          <w:kern w:val="2"/>
          <w:sz w:val="24"/>
          <w:szCs w:val="24"/>
          <w:lang w:val="en-US" w:eastAsia="zh-CN"/>
        </w:rPr>
        <w:t xml:space="preserve"> (5-FU) or low dose cis-platinum (CDDP) + 5-FU in the treatment of gastric carcinoma with serosal invasion. </w:t>
      </w:r>
      <w:r w:rsidRPr="00431602">
        <w:rPr>
          <w:rFonts w:ascii="Book Antiqua" w:hAnsi="Book Antiqua"/>
          <w:i/>
          <w:kern w:val="2"/>
          <w:sz w:val="24"/>
          <w:szCs w:val="24"/>
          <w:lang w:val="en-US" w:eastAsia="zh-CN"/>
        </w:rPr>
        <w:t xml:space="preserve">Proc Am </w:t>
      </w:r>
      <w:proofErr w:type="spellStart"/>
      <w:r w:rsidRPr="00431602">
        <w:rPr>
          <w:rFonts w:ascii="Book Antiqua" w:hAnsi="Book Antiqua"/>
          <w:i/>
          <w:kern w:val="2"/>
          <w:sz w:val="24"/>
          <w:szCs w:val="24"/>
          <w:lang w:val="en-US" w:eastAsia="zh-CN"/>
        </w:rPr>
        <w:t>Soc</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Clin</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hint="eastAsia"/>
          <w:i/>
          <w:kern w:val="2"/>
          <w:sz w:val="24"/>
          <w:szCs w:val="24"/>
          <w:lang w:val="en-US" w:eastAsia="zh-CN"/>
        </w:rPr>
        <w:t xml:space="preserve"> </w:t>
      </w:r>
      <w:r w:rsidRPr="00431602">
        <w:rPr>
          <w:rFonts w:ascii="Book Antiqua" w:hAnsi="Book Antiqua"/>
          <w:kern w:val="2"/>
          <w:sz w:val="24"/>
          <w:szCs w:val="24"/>
          <w:lang w:val="en-US" w:eastAsia="zh-CN"/>
        </w:rPr>
        <w:t xml:space="preserve">2000; </w:t>
      </w:r>
      <w:r w:rsidRPr="00431602">
        <w:rPr>
          <w:rFonts w:ascii="Book Antiqua" w:hAnsi="Book Antiqua"/>
          <w:b/>
          <w:kern w:val="2"/>
          <w:sz w:val="24"/>
          <w:szCs w:val="24"/>
          <w:lang w:val="en-US" w:eastAsia="zh-CN"/>
        </w:rPr>
        <w:t>19</w:t>
      </w:r>
      <w:r w:rsidRPr="00431602">
        <w:rPr>
          <w:rFonts w:ascii="Book Antiqua" w:hAnsi="Book Antiqua"/>
          <w:kern w:val="2"/>
          <w:sz w:val="24"/>
          <w:szCs w:val="24"/>
          <w:lang w:val="en-US" w:eastAsia="zh-CN"/>
        </w:rPr>
        <w:t>:</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A1178</w:t>
      </w:r>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[DOI: 10.3892/or.10.2.433]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34</w:t>
      </w:r>
      <w:r w:rsidRPr="00431602">
        <w:rPr>
          <w:rFonts w:ascii="Book Antiqua" w:hAnsi="Book Antiqua" w:hint="eastAsia"/>
          <w:kern w:val="2"/>
          <w:sz w:val="24"/>
          <w:szCs w:val="24"/>
          <w:lang w:val="en-US" w:eastAsia="zh-CN"/>
        </w:rPr>
        <w:t xml:space="preserve"> </w:t>
      </w:r>
      <w:r w:rsidRPr="00431602">
        <w:rPr>
          <w:rFonts w:ascii="Book Antiqua" w:hAnsi="Book Antiqua"/>
          <w:b/>
          <w:kern w:val="2"/>
          <w:sz w:val="24"/>
          <w:szCs w:val="24"/>
          <w:lang w:val="en-US" w:eastAsia="zh-CN"/>
        </w:rPr>
        <w:t>Brierley JD,</w:t>
      </w:r>
      <w:r w:rsidRPr="00431602">
        <w:rPr>
          <w:rFonts w:ascii="Book Antiqua" w:hAnsi="Book Antiqua" w:hint="eastAsia"/>
          <w:kern w:val="2"/>
          <w:sz w:val="24"/>
          <w:szCs w:val="24"/>
          <w:lang w:val="en-US" w:eastAsia="zh-CN"/>
        </w:rPr>
        <w:t xml:space="preserve"> </w:t>
      </w:r>
      <w:proofErr w:type="spellStart"/>
      <w:r w:rsidRPr="00431602">
        <w:rPr>
          <w:rFonts w:ascii="Book Antiqua" w:hAnsi="Book Antiqua"/>
          <w:kern w:val="2"/>
          <w:sz w:val="24"/>
          <w:szCs w:val="24"/>
          <w:lang w:val="en-US" w:eastAsia="zh-CN"/>
        </w:rPr>
        <w:t>Gospodarwicz</w:t>
      </w:r>
      <w:proofErr w:type="spellEnd"/>
      <w:r w:rsidRPr="00431602">
        <w:rPr>
          <w:rFonts w:ascii="Book Antiqua" w:hAnsi="Book Antiqua"/>
          <w:kern w:val="2"/>
          <w:sz w:val="24"/>
          <w:szCs w:val="24"/>
          <w:lang w:val="en-US" w:eastAsia="zh-CN"/>
        </w:rPr>
        <w:t xml:space="preserve"> MK, Wittekind C, Amin MB. TNM classification of </w:t>
      </w:r>
      <w:proofErr w:type="spellStart"/>
      <w:r w:rsidRPr="00431602">
        <w:rPr>
          <w:rFonts w:ascii="Book Antiqua" w:hAnsi="Book Antiqua"/>
          <w:kern w:val="2"/>
          <w:sz w:val="24"/>
          <w:szCs w:val="24"/>
          <w:lang w:val="en-US" w:eastAsia="zh-CN"/>
        </w:rPr>
        <w:t>maligant</w:t>
      </w:r>
      <w:proofErr w:type="spellEnd"/>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tumours</w:t>
      </w:r>
      <w:proofErr w:type="spellEnd"/>
      <w:r w:rsidRPr="00431602">
        <w:rPr>
          <w:rFonts w:ascii="Book Antiqua" w:hAnsi="Book Antiqua"/>
          <w:kern w:val="2"/>
          <w:sz w:val="24"/>
          <w:szCs w:val="24"/>
          <w:lang w:val="en-US" w:eastAsia="zh-CN"/>
        </w:rPr>
        <w:t>. 8th ed. Oxford: Wiley Blackwell; 2017</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35 </w:t>
      </w:r>
      <w:r w:rsidRPr="00431602">
        <w:rPr>
          <w:rFonts w:ascii="Book Antiqua" w:hAnsi="Book Antiqua"/>
          <w:b/>
          <w:kern w:val="2"/>
          <w:sz w:val="24"/>
          <w:szCs w:val="24"/>
          <w:lang w:val="en-US" w:eastAsia="zh-CN"/>
        </w:rPr>
        <w:t>Kobayashi T</w:t>
      </w:r>
      <w:r w:rsidRPr="00431602">
        <w:rPr>
          <w:rFonts w:ascii="Book Antiqua" w:hAnsi="Book Antiqua"/>
          <w:kern w:val="2"/>
          <w:sz w:val="24"/>
          <w:szCs w:val="24"/>
          <w:lang w:val="en-US" w:eastAsia="zh-CN"/>
        </w:rPr>
        <w:t xml:space="preserve">, Kimura T. [Long-term outcome of preoperative chemotherapy with 5'-deoxy-5-fluorouridine (5'-DFUR) for gastric cancer]. </w:t>
      </w:r>
      <w:proofErr w:type="spellStart"/>
      <w:r w:rsidRPr="00431602">
        <w:rPr>
          <w:rFonts w:ascii="Book Antiqua" w:hAnsi="Book Antiqua"/>
          <w:i/>
          <w:kern w:val="2"/>
          <w:sz w:val="24"/>
          <w:szCs w:val="24"/>
          <w:lang w:val="en-US" w:eastAsia="zh-CN"/>
        </w:rPr>
        <w:t>Gan</w:t>
      </w:r>
      <w:proofErr w:type="spellEnd"/>
      <w:r w:rsidRPr="00431602">
        <w:rPr>
          <w:rFonts w:ascii="Book Antiqua" w:hAnsi="Book Antiqua" w:hint="eastAsia"/>
          <w:i/>
          <w:kern w:val="2"/>
          <w:sz w:val="24"/>
          <w:szCs w:val="24"/>
          <w:lang w:val="en-US" w:eastAsia="zh-CN"/>
        </w:rPr>
        <w:t xml:space="preserve"> </w:t>
      </w:r>
      <w:proofErr w:type="gramStart"/>
      <w:r w:rsidRPr="00431602">
        <w:rPr>
          <w:rFonts w:ascii="Book Antiqua" w:hAnsi="Book Antiqua"/>
          <w:i/>
          <w:kern w:val="2"/>
          <w:sz w:val="24"/>
          <w:szCs w:val="24"/>
          <w:lang w:val="en-US" w:eastAsia="zh-CN"/>
        </w:rPr>
        <w:t>To</w:t>
      </w:r>
      <w:proofErr w:type="gramEnd"/>
      <w:r w:rsidRPr="00431602">
        <w:rPr>
          <w:rFonts w:ascii="Book Antiqua" w:hAnsi="Book Antiqua"/>
          <w:i/>
          <w:kern w:val="2"/>
          <w:sz w:val="24"/>
          <w:szCs w:val="24"/>
          <w:lang w:val="en-US" w:eastAsia="zh-CN"/>
        </w:rPr>
        <w:t xml:space="preserve"> Kagaku </w:t>
      </w:r>
      <w:proofErr w:type="spellStart"/>
      <w:r w:rsidRPr="00431602">
        <w:rPr>
          <w:rFonts w:ascii="Book Antiqua" w:hAnsi="Book Antiqua"/>
          <w:i/>
          <w:kern w:val="2"/>
          <w:sz w:val="24"/>
          <w:szCs w:val="24"/>
          <w:lang w:val="en-US" w:eastAsia="zh-CN"/>
        </w:rPr>
        <w:t>Ryoho</w:t>
      </w:r>
      <w:proofErr w:type="spellEnd"/>
      <w:r w:rsidRPr="00431602">
        <w:rPr>
          <w:rFonts w:ascii="Book Antiqua" w:hAnsi="Book Antiqua"/>
          <w:kern w:val="2"/>
          <w:sz w:val="24"/>
          <w:szCs w:val="24"/>
          <w:lang w:val="en-US" w:eastAsia="zh-CN"/>
        </w:rPr>
        <w:t xml:space="preserve"> 2000; </w:t>
      </w:r>
      <w:r w:rsidRPr="00431602">
        <w:rPr>
          <w:rFonts w:ascii="Book Antiqua" w:hAnsi="Book Antiqua"/>
          <w:b/>
          <w:kern w:val="2"/>
          <w:sz w:val="24"/>
          <w:szCs w:val="24"/>
          <w:lang w:val="en-US" w:eastAsia="zh-CN"/>
        </w:rPr>
        <w:t>27</w:t>
      </w:r>
      <w:r w:rsidRPr="00431602">
        <w:rPr>
          <w:rFonts w:ascii="Book Antiqua" w:hAnsi="Book Antiqua"/>
          <w:kern w:val="2"/>
          <w:sz w:val="24"/>
          <w:szCs w:val="24"/>
          <w:lang w:val="en-US" w:eastAsia="zh-CN"/>
        </w:rPr>
        <w:t>: 1521-1526 [PMID: 11015996]</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36 </w:t>
      </w:r>
      <w:proofErr w:type="spellStart"/>
      <w:r w:rsidRPr="00431602">
        <w:rPr>
          <w:rFonts w:ascii="Book Antiqua" w:hAnsi="Book Antiqua"/>
          <w:b/>
          <w:kern w:val="2"/>
          <w:sz w:val="24"/>
          <w:szCs w:val="24"/>
          <w:lang w:val="en-US" w:eastAsia="zh-CN"/>
        </w:rPr>
        <w:t>Nio</w:t>
      </w:r>
      <w:proofErr w:type="spellEnd"/>
      <w:r w:rsidRPr="00431602">
        <w:rPr>
          <w:rFonts w:ascii="Book Antiqua" w:hAnsi="Book Antiqua"/>
          <w:b/>
          <w:kern w:val="2"/>
          <w:sz w:val="24"/>
          <w:szCs w:val="24"/>
          <w:lang w:val="en-US" w:eastAsia="zh-CN"/>
        </w:rPr>
        <w:t xml:space="preserve"> Y</w:t>
      </w:r>
      <w:r w:rsidRPr="00431602">
        <w:rPr>
          <w:rFonts w:ascii="Book Antiqua" w:hAnsi="Book Antiqua"/>
          <w:kern w:val="2"/>
          <w:sz w:val="24"/>
          <w:szCs w:val="24"/>
          <w:lang w:val="en-US" w:eastAsia="zh-CN"/>
        </w:rPr>
        <w:t xml:space="preserve">, Koike M, Omori H, Hashimoto K, </w:t>
      </w:r>
      <w:proofErr w:type="spellStart"/>
      <w:r w:rsidRPr="00431602">
        <w:rPr>
          <w:rFonts w:ascii="Book Antiqua" w:hAnsi="Book Antiqua"/>
          <w:kern w:val="2"/>
          <w:sz w:val="24"/>
          <w:szCs w:val="24"/>
          <w:lang w:val="en-US" w:eastAsia="zh-CN"/>
        </w:rPr>
        <w:t>Itakura</w:t>
      </w:r>
      <w:proofErr w:type="spellEnd"/>
      <w:r w:rsidRPr="00431602">
        <w:rPr>
          <w:rFonts w:ascii="Book Antiqua" w:hAnsi="Book Antiqua"/>
          <w:kern w:val="2"/>
          <w:sz w:val="24"/>
          <w:szCs w:val="24"/>
          <w:lang w:val="en-US" w:eastAsia="zh-CN"/>
        </w:rPr>
        <w:t xml:space="preserve"> M, Yano S, </w:t>
      </w:r>
      <w:proofErr w:type="spellStart"/>
      <w:r w:rsidRPr="00431602">
        <w:rPr>
          <w:rFonts w:ascii="Book Antiqua" w:hAnsi="Book Antiqua"/>
          <w:kern w:val="2"/>
          <w:sz w:val="24"/>
          <w:szCs w:val="24"/>
          <w:lang w:val="en-US" w:eastAsia="zh-CN"/>
        </w:rPr>
        <w:t>Higami</w:t>
      </w:r>
      <w:proofErr w:type="spellEnd"/>
      <w:r w:rsidRPr="00431602">
        <w:rPr>
          <w:rFonts w:ascii="Book Antiqua" w:hAnsi="Book Antiqua"/>
          <w:kern w:val="2"/>
          <w:sz w:val="24"/>
          <w:szCs w:val="24"/>
          <w:lang w:val="en-US" w:eastAsia="zh-CN"/>
        </w:rPr>
        <w:t xml:space="preserve"> T, Maruyama R. A randomized consent design trial of neoadjuvant chemotherapy with </w:t>
      </w:r>
      <w:proofErr w:type="spellStart"/>
      <w:r w:rsidRPr="00431602">
        <w:rPr>
          <w:rFonts w:ascii="Book Antiqua" w:hAnsi="Book Antiqua"/>
          <w:kern w:val="2"/>
          <w:sz w:val="24"/>
          <w:szCs w:val="24"/>
          <w:lang w:val="en-US" w:eastAsia="zh-CN"/>
        </w:rPr>
        <w:t>tegafur</w:t>
      </w:r>
      <w:proofErr w:type="spellEnd"/>
      <w:r w:rsidRPr="00431602">
        <w:rPr>
          <w:rFonts w:ascii="Book Antiqua" w:hAnsi="Book Antiqua"/>
          <w:kern w:val="2"/>
          <w:sz w:val="24"/>
          <w:szCs w:val="24"/>
          <w:lang w:val="en-US" w:eastAsia="zh-CN"/>
        </w:rPr>
        <w:t xml:space="preserve"> plus uracil (UFT) for gastric cancer--a single institute study.</w:t>
      </w:r>
      <w:r w:rsidRPr="00431602">
        <w:rPr>
          <w:rFonts w:ascii="Book Antiqua" w:hAnsi="Book Antiqua" w:hint="eastAsia"/>
          <w:kern w:val="2"/>
          <w:sz w:val="24"/>
          <w:szCs w:val="24"/>
          <w:lang w:val="en-US" w:eastAsia="zh-CN"/>
        </w:rPr>
        <w:t xml:space="preserve"> </w:t>
      </w:r>
      <w:r w:rsidRPr="00431602">
        <w:rPr>
          <w:rFonts w:ascii="Book Antiqua" w:hAnsi="Book Antiqua"/>
          <w:i/>
          <w:kern w:val="2"/>
          <w:sz w:val="24"/>
          <w:szCs w:val="24"/>
          <w:lang w:val="en-US" w:eastAsia="zh-CN"/>
        </w:rPr>
        <w:t>Anticancer Res</w:t>
      </w:r>
      <w:r w:rsidRPr="00431602">
        <w:rPr>
          <w:rFonts w:ascii="Book Antiqua" w:hAnsi="Book Antiqua"/>
          <w:kern w:val="2"/>
          <w:sz w:val="24"/>
          <w:szCs w:val="24"/>
          <w:lang w:val="en-US" w:eastAsia="zh-CN"/>
        </w:rPr>
        <w:t xml:space="preserve"> 2004; </w:t>
      </w:r>
      <w:r w:rsidRPr="00431602">
        <w:rPr>
          <w:rFonts w:ascii="Book Antiqua" w:hAnsi="Book Antiqua"/>
          <w:b/>
          <w:kern w:val="2"/>
          <w:sz w:val="24"/>
          <w:szCs w:val="24"/>
          <w:lang w:val="en-US" w:eastAsia="zh-CN"/>
        </w:rPr>
        <w:t>24</w:t>
      </w:r>
      <w:r w:rsidRPr="00431602">
        <w:rPr>
          <w:rFonts w:ascii="Book Antiqua" w:hAnsi="Book Antiqua"/>
          <w:kern w:val="2"/>
          <w:sz w:val="24"/>
          <w:szCs w:val="24"/>
          <w:lang w:val="en-US" w:eastAsia="zh-CN"/>
        </w:rPr>
        <w:t>: 1879-1887 [PMID: 15274369]</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37 </w:t>
      </w:r>
      <w:r w:rsidRPr="00431602">
        <w:rPr>
          <w:rFonts w:ascii="Book Antiqua" w:hAnsi="Book Antiqua"/>
          <w:b/>
          <w:kern w:val="2"/>
          <w:sz w:val="24"/>
          <w:szCs w:val="24"/>
          <w:lang w:val="en-US" w:eastAsia="zh-CN"/>
        </w:rPr>
        <w:t>Zhao WH</w:t>
      </w:r>
      <w:r w:rsidRPr="00431602">
        <w:rPr>
          <w:rFonts w:ascii="Book Antiqua" w:hAnsi="Book Antiqua"/>
          <w:kern w:val="2"/>
          <w:sz w:val="24"/>
          <w:szCs w:val="24"/>
          <w:lang w:val="en-US" w:eastAsia="zh-CN"/>
        </w:rPr>
        <w:t xml:space="preserve">, Wang SF, Ding W, Sheng JM, Ma ZM, </w:t>
      </w:r>
      <w:proofErr w:type="spellStart"/>
      <w:r w:rsidRPr="00431602">
        <w:rPr>
          <w:rFonts w:ascii="Book Antiqua" w:hAnsi="Book Antiqua"/>
          <w:kern w:val="2"/>
          <w:sz w:val="24"/>
          <w:szCs w:val="24"/>
          <w:lang w:val="en-US" w:eastAsia="zh-CN"/>
        </w:rPr>
        <w:t>Teng</w:t>
      </w:r>
      <w:proofErr w:type="spellEnd"/>
      <w:r w:rsidRPr="00431602">
        <w:rPr>
          <w:rFonts w:ascii="Book Antiqua" w:hAnsi="Book Antiqua"/>
          <w:kern w:val="2"/>
          <w:sz w:val="24"/>
          <w:szCs w:val="24"/>
          <w:lang w:val="en-US" w:eastAsia="zh-CN"/>
        </w:rPr>
        <w:t xml:space="preserve"> LS, Wang M, Wu FS, Luo B. </w:t>
      </w:r>
      <w:r w:rsidRPr="00431602">
        <w:rPr>
          <w:rFonts w:ascii="Book Antiqua" w:hAnsi="Book Antiqua"/>
          <w:kern w:val="2"/>
          <w:sz w:val="24"/>
          <w:szCs w:val="24"/>
          <w:lang w:val="en-US" w:eastAsia="zh-CN"/>
        </w:rPr>
        <w:lastRenderedPageBreak/>
        <w:t xml:space="preserve">Apoptosis induced by preoperative oral 5'-DFUR administration in gastric adenocarcinoma and its mechanism of action. </w:t>
      </w:r>
      <w:r w:rsidRPr="00431602">
        <w:rPr>
          <w:rFonts w:ascii="Book Antiqua" w:hAnsi="Book Antiqua"/>
          <w:i/>
          <w:kern w:val="2"/>
          <w:sz w:val="24"/>
          <w:szCs w:val="24"/>
          <w:lang w:val="en-US" w:eastAsia="zh-CN"/>
        </w:rPr>
        <w:t xml:space="preserve">World J </w:t>
      </w:r>
      <w:proofErr w:type="spellStart"/>
      <w:r w:rsidRPr="00431602">
        <w:rPr>
          <w:rFonts w:ascii="Book Antiqua" w:hAnsi="Book Antiqua"/>
          <w:i/>
          <w:kern w:val="2"/>
          <w:sz w:val="24"/>
          <w:szCs w:val="24"/>
          <w:lang w:val="en-US" w:eastAsia="zh-CN"/>
        </w:rPr>
        <w:t>Gastroenterol</w:t>
      </w:r>
      <w:proofErr w:type="spellEnd"/>
      <w:r w:rsidRPr="00431602">
        <w:rPr>
          <w:rFonts w:ascii="Book Antiqua" w:hAnsi="Book Antiqua"/>
          <w:kern w:val="2"/>
          <w:sz w:val="24"/>
          <w:szCs w:val="24"/>
          <w:lang w:val="en-US" w:eastAsia="zh-CN"/>
        </w:rPr>
        <w:t xml:space="preserve"> 2006; </w:t>
      </w:r>
      <w:r w:rsidRPr="00431602">
        <w:rPr>
          <w:rFonts w:ascii="Book Antiqua" w:hAnsi="Book Antiqua"/>
          <w:b/>
          <w:kern w:val="2"/>
          <w:sz w:val="24"/>
          <w:szCs w:val="24"/>
          <w:lang w:val="en-US" w:eastAsia="zh-CN"/>
        </w:rPr>
        <w:t>12</w:t>
      </w:r>
      <w:r w:rsidRPr="00431602">
        <w:rPr>
          <w:rFonts w:ascii="Book Antiqua" w:hAnsi="Book Antiqua"/>
          <w:kern w:val="2"/>
          <w:sz w:val="24"/>
          <w:szCs w:val="24"/>
          <w:lang w:val="en-US" w:eastAsia="zh-CN"/>
        </w:rPr>
        <w:t>: 1356-1361 [PMID: 16552801 DOI: 10.3748/wjg.v12.i9.1356]</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38 </w:t>
      </w:r>
      <w:proofErr w:type="spellStart"/>
      <w:r w:rsidRPr="00431602">
        <w:rPr>
          <w:rFonts w:ascii="Book Antiqua" w:hAnsi="Book Antiqua"/>
          <w:b/>
          <w:kern w:val="2"/>
          <w:sz w:val="24"/>
          <w:szCs w:val="24"/>
          <w:lang w:val="en-US" w:eastAsia="zh-CN"/>
        </w:rPr>
        <w:t>Imano</w:t>
      </w:r>
      <w:proofErr w:type="spellEnd"/>
      <w:r w:rsidRPr="00431602">
        <w:rPr>
          <w:rFonts w:ascii="Book Antiqua" w:hAnsi="Book Antiqua"/>
          <w:b/>
          <w:kern w:val="2"/>
          <w:sz w:val="24"/>
          <w:szCs w:val="24"/>
          <w:lang w:val="en-US" w:eastAsia="zh-CN"/>
        </w:rPr>
        <w:t xml:space="preserve"> M</w:t>
      </w:r>
      <w:r w:rsidRPr="00431602">
        <w:rPr>
          <w:rFonts w:ascii="Book Antiqua" w:hAnsi="Book Antiqua"/>
          <w:kern w:val="2"/>
          <w:sz w:val="24"/>
          <w:szCs w:val="24"/>
          <w:lang w:val="en-US" w:eastAsia="zh-CN"/>
        </w:rPr>
        <w:t xml:space="preserve">, Itoh T, </w:t>
      </w:r>
      <w:proofErr w:type="spellStart"/>
      <w:r w:rsidRPr="00431602">
        <w:rPr>
          <w:rFonts w:ascii="Book Antiqua" w:hAnsi="Book Antiqua"/>
          <w:kern w:val="2"/>
          <w:sz w:val="24"/>
          <w:szCs w:val="24"/>
          <w:lang w:val="en-US" w:eastAsia="zh-CN"/>
        </w:rPr>
        <w:t>Satou</w:t>
      </w:r>
      <w:proofErr w:type="spellEnd"/>
      <w:r w:rsidRPr="00431602">
        <w:rPr>
          <w:rFonts w:ascii="Book Antiqua" w:hAnsi="Book Antiqua"/>
          <w:kern w:val="2"/>
          <w:sz w:val="24"/>
          <w:szCs w:val="24"/>
          <w:lang w:val="en-US" w:eastAsia="zh-CN"/>
        </w:rPr>
        <w:t xml:space="preserve"> T, Sogo Y, Hirai H, Kato H, Yasuda A, Peng YF, </w:t>
      </w:r>
      <w:proofErr w:type="spellStart"/>
      <w:r w:rsidRPr="00431602">
        <w:rPr>
          <w:rFonts w:ascii="Book Antiqua" w:hAnsi="Book Antiqua"/>
          <w:kern w:val="2"/>
          <w:sz w:val="24"/>
          <w:szCs w:val="24"/>
          <w:lang w:val="en-US" w:eastAsia="zh-CN"/>
        </w:rPr>
        <w:t>Shinkai</w:t>
      </w:r>
      <w:proofErr w:type="spellEnd"/>
      <w:r w:rsidRPr="00431602">
        <w:rPr>
          <w:rFonts w:ascii="Book Antiqua" w:hAnsi="Book Antiqua"/>
          <w:kern w:val="2"/>
          <w:sz w:val="24"/>
          <w:szCs w:val="24"/>
          <w:lang w:val="en-US" w:eastAsia="zh-CN"/>
        </w:rPr>
        <w:t xml:space="preserve"> M, Yasuda T, </w:t>
      </w:r>
      <w:proofErr w:type="spellStart"/>
      <w:r w:rsidRPr="00431602">
        <w:rPr>
          <w:rFonts w:ascii="Book Antiqua" w:hAnsi="Book Antiqua"/>
          <w:kern w:val="2"/>
          <w:sz w:val="24"/>
          <w:szCs w:val="24"/>
          <w:lang w:val="en-US" w:eastAsia="zh-CN"/>
        </w:rPr>
        <w:t>Imamoto</w:t>
      </w:r>
      <w:proofErr w:type="spellEnd"/>
      <w:r w:rsidRPr="00431602">
        <w:rPr>
          <w:rFonts w:ascii="Book Antiqua" w:hAnsi="Book Antiqua"/>
          <w:kern w:val="2"/>
          <w:sz w:val="24"/>
          <w:szCs w:val="24"/>
          <w:lang w:val="en-US" w:eastAsia="zh-CN"/>
        </w:rPr>
        <w:t xml:space="preserve"> H, </w:t>
      </w:r>
      <w:proofErr w:type="spellStart"/>
      <w:r w:rsidRPr="00431602">
        <w:rPr>
          <w:rFonts w:ascii="Book Antiqua" w:hAnsi="Book Antiqua"/>
          <w:kern w:val="2"/>
          <w:sz w:val="24"/>
          <w:szCs w:val="24"/>
          <w:lang w:val="en-US" w:eastAsia="zh-CN"/>
        </w:rPr>
        <w:t>Okuno</w:t>
      </w:r>
      <w:proofErr w:type="spellEnd"/>
      <w:r w:rsidRPr="00431602">
        <w:rPr>
          <w:rFonts w:ascii="Book Antiqua" w:hAnsi="Book Antiqua"/>
          <w:kern w:val="2"/>
          <w:sz w:val="24"/>
          <w:szCs w:val="24"/>
          <w:lang w:val="en-US" w:eastAsia="zh-CN"/>
        </w:rPr>
        <w:t xml:space="preserve"> K, </w:t>
      </w:r>
      <w:proofErr w:type="spellStart"/>
      <w:r w:rsidRPr="00431602">
        <w:rPr>
          <w:rFonts w:ascii="Book Antiqua" w:hAnsi="Book Antiqua"/>
          <w:kern w:val="2"/>
          <w:sz w:val="24"/>
          <w:szCs w:val="24"/>
          <w:lang w:val="en-US" w:eastAsia="zh-CN"/>
        </w:rPr>
        <w:t>Shiozaki</w:t>
      </w:r>
      <w:proofErr w:type="spellEnd"/>
      <w:r w:rsidRPr="00431602">
        <w:rPr>
          <w:rFonts w:ascii="Book Antiqua" w:hAnsi="Book Antiqua"/>
          <w:kern w:val="2"/>
          <w:sz w:val="24"/>
          <w:szCs w:val="24"/>
          <w:lang w:val="en-US" w:eastAsia="zh-CN"/>
        </w:rPr>
        <w:t xml:space="preserve"> H, </w:t>
      </w:r>
      <w:proofErr w:type="spellStart"/>
      <w:r w:rsidRPr="00431602">
        <w:rPr>
          <w:rFonts w:ascii="Book Antiqua" w:hAnsi="Book Antiqua"/>
          <w:kern w:val="2"/>
          <w:sz w:val="24"/>
          <w:szCs w:val="24"/>
          <w:lang w:val="en-US" w:eastAsia="zh-CN"/>
        </w:rPr>
        <w:t>Ohyanagi</w:t>
      </w:r>
      <w:proofErr w:type="spellEnd"/>
      <w:r w:rsidRPr="00431602">
        <w:rPr>
          <w:rFonts w:ascii="Book Antiqua" w:hAnsi="Book Antiqua"/>
          <w:kern w:val="2"/>
          <w:sz w:val="24"/>
          <w:szCs w:val="24"/>
          <w:lang w:val="en-US" w:eastAsia="zh-CN"/>
        </w:rPr>
        <w:t xml:space="preserve"> H. Prospective randomized trial of short-term neoadjuvant chemotherapy for advanced gastric cancer. </w:t>
      </w:r>
      <w:proofErr w:type="spellStart"/>
      <w:r w:rsidRPr="00431602">
        <w:rPr>
          <w:rFonts w:ascii="Book Antiqua" w:hAnsi="Book Antiqua"/>
          <w:i/>
          <w:kern w:val="2"/>
          <w:sz w:val="24"/>
          <w:szCs w:val="24"/>
          <w:lang w:val="en-US" w:eastAsia="zh-CN"/>
        </w:rPr>
        <w:t>Eur</w:t>
      </w:r>
      <w:proofErr w:type="spellEnd"/>
      <w:r w:rsidRPr="00431602">
        <w:rPr>
          <w:rFonts w:ascii="Book Antiqua" w:hAnsi="Book Antiqua"/>
          <w:i/>
          <w:kern w:val="2"/>
          <w:sz w:val="24"/>
          <w:szCs w:val="24"/>
          <w:lang w:val="en-US" w:eastAsia="zh-CN"/>
        </w:rPr>
        <w:t xml:space="preserve">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2010; </w:t>
      </w:r>
      <w:r w:rsidRPr="00431602">
        <w:rPr>
          <w:rFonts w:ascii="Book Antiqua" w:hAnsi="Book Antiqua"/>
          <w:b/>
          <w:kern w:val="2"/>
          <w:sz w:val="24"/>
          <w:szCs w:val="24"/>
          <w:lang w:val="en-US" w:eastAsia="zh-CN"/>
        </w:rPr>
        <w:t>36</w:t>
      </w:r>
      <w:r w:rsidRPr="00431602">
        <w:rPr>
          <w:rFonts w:ascii="Book Antiqua" w:hAnsi="Book Antiqua"/>
          <w:kern w:val="2"/>
          <w:sz w:val="24"/>
          <w:szCs w:val="24"/>
          <w:lang w:val="en-US" w:eastAsia="zh-CN"/>
        </w:rPr>
        <w:t>: 963-968 [PMID: 20638818 DOI: 10.1016/j.ejso.2010.06.012]</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39 </w:t>
      </w:r>
      <w:proofErr w:type="spellStart"/>
      <w:r w:rsidRPr="00431602">
        <w:rPr>
          <w:rFonts w:ascii="Book Antiqua" w:hAnsi="Book Antiqua"/>
          <w:b/>
          <w:kern w:val="2"/>
          <w:sz w:val="24"/>
          <w:szCs w:val="24"/>
          <w:lang w:val="en-US" w:eastAsia="zh-CN"/>
        </w:rPr>
        <w:t>Biffi</w:t>
      </w:r>
      <w:proofErr w:type="spellEnd"/>
      <w:r w:rsidRPr="00431602">
        <w:rPr>
          <w:rFonts w:ascii="Book Antiqua" w:hAnsi="Book Antiqua"/>
          <w:b/>
          <w:kern w:val="2"/>
          <w:sz w:val="24"/>
          <w:szCs w:val="24"/>
          <w:lang w:val="en-US" w:eastAsia="zh-CN"/>
        </w:rPr>
        <w:t xml:space="preserve"> R</w:t>
      </w:r>
      <w:r w:rsidRPr="00431602">
        <w:rPr>
          <w:rFonts w:ascii="Book Antiqua" w:hAnsi="Book Antiqua"/>
          <w:kern w:val="2"/>
          <w:sz w:val="24"/>
          <w:szCs w:val="24"/>
          <w:lang w:val="en-US" w:eastAsia="zh-CN"/>
        </w:rPr>
        <w:t xml:space="preserve">, Fazio N, Luca F, </w:t>
      </w:r>
      <w:proofErr w:type="spellStart"/>
      <w:r w:rsidRPr="00431602">
        <w:rPr>
          <w:rFonts w:ascii="Book Antiqua" w:hAnsi="Book Antiqua"/>
          <w:kern w:val="2"/>
          <w:sz w:val="24"/>
          <w:szCs w:val="24"/>
          <w:lang w:val="en-US" w:eastAsia="zh-CN"/>
        </w:rPr>
        <w:t>Chiappa</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Andreoni</w:t>
      </w:r>
      <w:proofErr w:type="spellEnd"/>
      <w:r w:rsidRPr="00431602">
        <w:rPr>
          <w:rFonts w:ascii="Book Antiqua" w:hAnsi="Book Antiqua"/>
          <w:kern w:val="2"/>
          <w:sz w:val="24"/>
          <w:szCs w:val="24"/>
          <w:lang w:val="en-US" w:eastAsia="zh-CN"/>
        </w:rPr>
        <w:t xml:space="preserve"> B, </w:t>
      </w:r>
      <w:proofErr w:type="spellStart"/>
      <w:r w:rsidRPr="00431602">
        <w:rPr>
          <w:rFonts w:ascii="Book Antiqua" w:hAnsi="Book Antiqua"/>
          <w:kern w:val="2"/>
          <w:sz w:val="24"/>
          <w:szCs w:val="24"/>
          <w:lang w:val="en-US" w:eastAsia="zh-CN"/>
        </w:rPr>
        <w:t>Zampino</w:t>
      </w:r>
      <w:proofErr w:type="spellEnd"/>
      <w:r w:rsidRPr="00431602">
        <w:rPr>
          <w:rFonts w:ascii="Book Antiqua" w:hAnsi="Book Antiqua"/>
          <w:kern w:val="2"/>
          <w:sz w:val="24"/>
          <w:szCs w:val="24"/>
          <w:lang w:val="en-US" w:eastAsia="zh-CN"/>
        </w:rPr>
        <w:t xml:space="preserve"> MG, Roth A, Schuller JC, Fiori G, </w:t>
      </w:r>
      <w:proofErr w:type="spellStart"/>
      <w:r w:rsidRPr="00431602">
        <w:rPr>
          <w:rFonts w:ascii="Book Antiqua" w:hAnsi="Book Antiqua"/>
          <w:kern w:val="2"/>
          <w:sz w:val="24"/>
          <w:szCs w:val="24"/>
          <w:lang w:val="en-US" w:eastAsia="zh-CN"/>
        </w:rPr>
        <w:t>Orsi</w:t>
      </w:r>
      <w:proofErr w:type="spellEnd"/>
      <w:r w:rsidRPr="00431602">
        <w:rPr>
          <w:rFonts w:ascii="Book Antiqua" w:hAnsi="Book Antiqua"/>
          <w:kern w:val="2"/>
          <w:sz w:val="24"/>
          <w:szCs w:val="24"/>
          <w:lang w:val="en-US" w:eastAsia="zh-CN"/>
        </w:rPr>
        <w:t xml:space="preserve"> F, </w:t>
      </w:r>
      <w:proofErr w:type="spellStart"/>
      <w:r w:rsidRPr="00431602">
        <w:rPr>
          <w:rFonts w:ascii="Book Antiqua" w:hAnsi="Book Antiqua"/>
          <w:kern w:val="2"/>
          <w:sz w:val="24"/>
          <w:szCs w:val="24"/>
          <w:lang w:val="en-US" w:eastAsia="zh-CN"/>
        </w:rPr>
        <w:t>Bonomo</w:t>
      </w:r>
      <w:proofErr w:type="spellEnd"/>
      <w:r w:rsidRPr="00431602">
        <w:rPr>
          <w:rFonts w:ascii="Book Antiqua" w:hAnsi="Book Antiqua"/>
          <w:kern w:val="2"/>
          <w:sz w:val="24"/>
          <w:szCs w:val="24"/>
          <w:lang w:val="en-US" w:eastAsia="zh-CN"/>
        </w:rPr>
        <w:t xml:space="preserve"> G, </w:t>
      </w:r>
      <w:proofErr w:type="spellStart"/>
      <w:r w:rsidRPr="00431602">
        <w:rPr>
          <w:rFonts w:ascii="Book Antiqua" w:hAnsi="Book Antiqua"/>
          <w:kern w:val="2"/>
          <w:sz w:val="24"/>
          <w:szCs w:val="24"/>
          <w:lang w:val="en-US" w:eastAsia="zh-CN"/>
        </w:rPr>
        <w:t>Crosta</w:t>
      </w:r>
      <w:proofErr w:type="spellEnd"/>
      <w:r w:rsidRPr="00431602">
        <w:rPr>
          <w:rFonts w:ascii="Book Antiqua" w:hAnsi="Book Antiqua"/>
          <w:kern w:val="2"/>
          <w:sz w:val="24"/>
          <w:szCs w:val="24"/>
          <w:lang w:val="en-US" w:eastAsia="zh-CN"/>
        </w:rPr>
        <w:t xml:space="preserve"> C, Huber O. Surgical outcome after docetaxel-based neoadjuvant chemotherapy in locally-advanced gastric cancer. </w:t>
      </w:r>
      <w:r w:rsidRPr="00431602">
        <w:rPr>
          <w:rFonts w:ascii="Book Antiqua" w:hAnsi="Book Antiqua"/>
          <w:i/>
          <w:kern w:val="2"/>
          <w:sz w:val="24"/>
          <w:szCs w:val="24"/>
          <w:lang w:val="en-US" w:eastAsia="zh-CN"/>
        </w:rPr>
        <w:t xml:space="preserve">World J </w:t>
      </w:r>
      <w:proofErr w:type="spellStart"/>
      <w:r w:rsidRPr="00431602">
        <w:rPr>
          <w:rFonts w:ascii="Book Antiqua" w:hAnsi="Book Antiqua"/>
          <w:i/>
          <w:kern w:val="2"/>
          <w:sz w:val="24"/>
          <w:szCs w:val="24"/>
          <w:lang w:val="en-US" w:eastAsia="zh-CN"/>
        </w:rPr>
        <w:t>Gastroenterol</w:t>
      </w:r>
      <w:proofErr w:type="spellEnd"/>
      <w:r w:rsidRPr="00431602">
        <w:rPr>
          <w:rFonts w:ascii="Book Antiqua" w:hAnsi="Book Antiqua" w:hint="eastAsia"/>
          <w:kern w:val="2"/>
          <w:sz w:val="24"/>
          <w:szCs w:val="24"/>
          <w:lang w:val="en-US" w:eastAsia="zh-CN"/>
        </w:rPr>
        <w:t xml:space="preserve"> </w:t>
      </w:r>
      <w:r w:rsidRPr="00431602">
        <w:rPr>
          <w:rFonts w:ascii="Book Antiqua" w:hAnsi="Book Antiqua"/>
          <w:kern w:val="2"/>
          <w:sz w:val="24"/>
          <w:szCs w:val="24"/>
          <w:lang w:val="en-US" w:eastAsia="zh-CN"/>
        </w:rPr>
        <w:t xml:space="preserve">2010; </w:t>
      </w:r>
      <w:r w:rsidRPr="00431602">
        <w:rPr>
          <w:rFonts w:ascii="Book Antiqua" w:hAnsi="Book Antiqua"/>
          <w:b/>
          <w:kern w:val="2"/>
          <w:sz w:val="24"/>
          <w:szCs w:val="24"/>
          <w:lang w:val="en-US" w:eastAsia="zh-CN"/>
        </w:rPr>
        <w:t>16</w:t>
      </w:r>
      <w:r w:rsidRPr="00431602">
        <w:rPr>
          <w:rFonts w:ascii="Book Antiqua" w:hAnsi="Book Antiqua"/>
          <w:kern w:val="2"/>
          <w:sz w:val="24"/>
          <w:szCs w:val="24"/>
          <w:lang w:val="en-US" w:eastAsia="zh-CN"/>
        </w:rPr>
        <w:t>: 868-874 [PMID: 20143466 DOI: doi:10.3748/wjg.v16.i7.868]</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40 </w:t>
      </w:r>
      <w:r w:rsidRPr="00431602">
        <w:rPr>
          <w:rFonts w:ascii="Book Antiqua" w:hAnsi="Book Antiqua"/>
          <w:b/>
          <w:kern w:val="2"/>
          <w:sz w:val="24"/>
          <w:szCs w:val="24"/>
          <w:lang w:val="en-US" w:eastAsia="zh-CN"/>
        </w:rPr>
        <w:t>Qu JJ</w:t>
      </w:r>
      <w:r w:rsidRPr="00431602">
        <w:rPr>
          <w:rFonts w:ascii="Book Antiqua" w:hAnsi="Book Antiqua"/>
          <w:kern w:val="2"/>
          <w:sz w:val="24"/>
          <w:szCs w:val="24"/>
          <w:lang w:val="en-US" w:eastAsia="zh-CN"/>
        </w:rPr>
        <w:t>, Shi YR, Liu FR, Ma SQ, Ma FY. [A clinical study of paclitaxel combined with FOLFOX4 regimen as neoadjuvant chemotherapy for advanced gastric cancer].</w:t>
      </w:r>
      <w:r w:rsidRPr="00431602">
        <w:rPr>
          <w:rFonts w:ascii="Book Antiqua" w:hAnsi="Book Antiqua" w:hint="eastAsia"/>
          <w:kern w:val="2"/>
          <w:sz w:val="24"/>
          <w:szCs w:val="24"/>
          <w:lang w:val="en-US" w:eastAsia="zh-CN"/>
        </w:rPr>
        <w:t xml:space="preserve"> </w:t>
      </w:r>
      <w:proofErr w:type="spellStart"/>
      <w:r w:rsidRPr="00431602">
        <w:rPr>
          <w:rFonts w:ascii="Book Antiqua" w:hAnsi="Book Antiqua"/>
          <w:i/>
          <w:kern w:val="2"/>
          <w:sz w:val="24"/>
          <w:szCs w:val="24"/>
          <w:lang w:val="en-US" w:eastAsia="zh-CN"/>
        </w:rPr>
        <w:t>Zhonghua</w:t>
      </w:r>
      <w:proofErr w:type="spellEnd"/>
      <w:r w:rsidRPr="00431602">
        <w:rPr>
          <w:rFonts w:ascii="Book Antiqua" w:hAnsi="Book Antiqua"/>
          <w:i/>
          <w:kern w:val="2"/>
          <w:sz w:val="24"/>
          <w:szCs w:val="24"/>
          <w:lang w:val="en-US" w:eastAsia="zh-CN"/>
        </w:rPr>
        <w:t xml:space="preserve"> Wei Chang Wai </w:t>
      </w:r>
      <w:proofErr w:type="spellStart"/>
      <w:r w:rsidRPr="00431602">
        <w:rPr>
          <w:rFonts w:ascii="Book Antiqua" w:hAnsi="Book Antiqua"/>
          <w:i/>
          <w:kern w:val="2"/>
          <w:sz w:val="24"/>
          <w:szCs w:val="24"/>
          <w:lang w:val="en-US" w:eastAsia="zh-CN"/>
        </w:rPr>
        <w:t>Ke</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Za</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Zhi</w:t>
      </w:r>
      <w:proofErr w:type="spellEnd"/>
      <w:r w:rsidRPr="00431602">
        <w:rPr>
          <w:rFonts w:ascii="Book Antiqua" w:hAnsi="Book Antiqua"/>
          <w:kern w:val="2"/>
          <w:sz w:val="24"/>
          <w:szCs w:val="24"/>
          <w:lang w:val="en-US" w:eastAsia="zh-CN"/>
        </w:rPr>
        <w:t xml:space="preserve"> 2010; </w:t>
      </w:r>
      <w:r w:rsidRPr="00431602">
        <w:rPr>
          <w:rFonts w:ascii="Book Antiqua" w:hAnsi="Book Antiqua"/>
          <w:b/>
          <w:kern w:val="2"/>
          <w:sz w:val="24"/>
          <w:szCs w:val="24"/>
          <w:lang w:val="en-US" w:eastAsia="zh-CN"/>
        </w:rPr>
        <w:t>13</w:t>
      </w:r>
      <w:r w:rsidRPr="00431602">
        <w:rPr>
          <w:rFonts w:ascii="Book Antiqua" w:hAnsi="Book Antiqua"/>
          <w:kern w:val="2"/>
          <w:sz w:val="24"/>
          <w:szCs w:val="24"/>
          <w:lang w:val="en-US" w:eastAsia="zh-CN"/>
        </w:rPr>
        <w:t>: 664-667 [PMID: 20878572]</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41 </w:t>
      </w:r>
      <w:r w:rsidRPr="00431602">
        <w:rPr>
          <w:rFonts w:ascii="Book Antiqua" w:hAnsi="Book Antiqua"/>
          <w:b/>
          <w:kern w:val="2"/>
          <w:sz w:val="24"/>
          <w:szCs w:val="24"/>
          <w:lang w:val="en-US" w:eastAsia="zh-CN"/>
        </w:rPr>
        <w:t>Lee JH</w:t>
      </w:r>
      <w:r w:rsidRPr="00431602">
        <w:rPr>
          <w:rFonts w:ascii="Book Antiqua" w:hAnsi="Book Antiqua"/>
          <w:kern w:val="2"/>
          <w:sz w:val="24"/>
          <w:szCs w:val="24"/>
          <w:lang w:val="en-US" w:eastAsia="zh-CN"/>
        </w:rPr>
        <w:t xml:space="preserve">, Kim JG, Jung HK, Kim JH, </w:t>
      </w:r>
      <w:proofErr w:type="spellStart"/>
      <w:r w:rsidRPr="00431602">
        <w:rPr>
          <w:rFonts w:ascii="Book Antiqua" w:hAnsi="Book Antiqua"/>
          <w:kern w:val="2"/>
          <w:sz w:val="24"/>
          <w:szCs w:val="24"/>
          <w:lang w:val="en-US" w:eastAsia="zh-CN"/>
        </w:rPr>
        <w:t>Jeong</w:t>
      </w:r>
      <w:proofErr w:type="spellEnd"/>
      <w:r w:rsidRPr="00431602">
        <w:rPr>
          <w:rFonts w:ascii="Book Antiqua" w:hAnsi="Book Antiqua"/>
          <w:kern w:val="2"/>
          <w:sz w:val="24"/>
          <w:szCs w:val="24"/>
          <w:lang w:val="en-US" w:eastAsia="zh-CN"/>
        </w:rPr>
        <w:t xml:space="preserve"> WK, Jeon TJ, Kim JM, Kim YI, </w:t>
      </w:r>
      <w:proofErr w:type="spellStart"/>
      <w:r w:rsidRPr="00431602">
        <w:rPr>
          <w:rFonts w:ascii="Book Antiqua" w:hAnsi="Book Antiqua"/>
          <w:kern w:val="2"/>
          <w:sz w:val="24"/>
          <w:szCs w:val="24"/>
          <w:lang w:val="en-US" w:eastAsia="zh-CN"/>
        </w:rPr>
        <w:t>Ryu</w:t>
      </w:r>
      <w:proofErr w:type="spellEnd"/>
      <w:r w:rsidRPr="00431602">
        <w:rPr>
          <w:rFonts w:ascii="Book Antiqua" w:hAnsi="Book Antiqua"/>
          <w:kern w:val="2"/>
          <w:sz w:val="24"/>
          <w:szCs w:val="24"/>
          <w:lang w:val="en-US" w:eastAsia="zh-CN"/>
        </w:rPr>
        <w:t xml:space="preserve"> KW, Kong SH, Kim HI, Jung HY, Kim YS, </w:t>
      </w:r>
      <w:proofErr w:type="spellStart"/>
      <w:r w:rsidRPr="00431602">
        <w:rPr>
          <w:rFonts w:ascii="Book Antiqua" w:hAnsi="Book Antiqua"/>
          <w:kern w:val="2"/>
          <w:sz w:val="24"/>
          <w:szCs w:val="24"/>
          <w:lang w:val="en-US" w:eastAsia="zh-CN"/>
        </w:rPr>
        <w:t>Zang</w:t>
      </w:r>
      <w:proofErr w:type="spellEnd"/>
      <w:r w:rsidRPr="00431602">
        <w:rPr>
          <w:rFonts w:ascii="Book Antiqua" w:hAnsi="Book Antiqua"/>
          <w:kern w:val="2"/>
          <w:sz w:val="24"/>
          <w:szCs w:val="24"/>
          <w:lang w:val="en-US" w:eastAsia="zh-CN"/>
        </w:rPr>
        <w:t xml:space="preserve"> DY, Cho JY, Park JO, Lim DH, Jung ES, </w:t>
      </w:r>
      <w:proofErr w:type="spellStart"/>
      <w:r w:rsidRPr="00431602">
        <w:rPr>
          <w:rFonts w:ascii="Book Antiqua" w:hAnsi="Book Antiqua"/>
          <w:kern w:val="2"/>
          <w:sz w:val="24"/>
          <w:szCs w:val="24"/>
          <w:lang w:val="en-US" w:eastAsia="zh-CN"/>
        </w:rPr>
        <w:t>Ahn</w:t>
      </w:r>
      <w:proofErr w:type="spellEnd"/>
      <w:r w:rsidRPr="00431602">
        <w:rPr>
          <w:rFonts w:ascii="Book Antiqua" w:hAnsi="Book Antiqua"/>
          <w:kern w:val="2"/>
          <w:sz w:val="24"/>
          <w:szCs w:val="24"/>
          <w:lang w:val="en-US" w:eastAsia="zh-CN"/>
        </w:rPr>
        <w:t xml:space="preserve"> HS, Kim HJ. Clinical practice guidelines for gastric cancer in Korea: an evidence-based approach. </w:t>
      </w:r>
      <w:r w:rsidRPr="00431602">
        <w:rPr>
          <w:rFonts w:ascii="Book Antiqua" w:hAnsi="Book Antiqua"/>
          <w:i/>
          <w:kern w:val="2"/>
          <w:sz w:val="24"/>
          <w:szCs w:val="24"/>
          <w:lang w:val="en-US" w:eastAsia="zh-CN"/>
        </w:rPr>
        <w:t>J Gastric Cancer</w:t>
      </w:r>
      <w:r w:rsidRPr="00431602">
        <w:rPr>
          <w:rFonts w:ascii="Book Antiqua" w:hAnsi="Book Antiqua"/>
          <w:kern w:val="2"/>
          <w:sz w:val="24"/>
          <w:szCs w:val="24"/>
          <w:lang w:val="en-US" w:eastAsia="zh-CN"/>
        </w:rPr>
        <w:t xml:space="preserve"> 2014; </w:t>
      </w:r>
      <w:r w:rsidRPr="00431602">
        <w:rPr>
          <w:rFonts w:ascii="Book Antiqua" w:hAnsi="Book Antiqua"/>
          <w:b/>
          <w:kern w:val="2"/>
          <w:sz w:val="24"/>
          <w:szCs w:val="24"/>
          <w:lang w:val="en-US" w:eastAsia="zh-CN"/>
        </w:rPr>
        <w:t>14</w:t>
      </w:r>
      <w:r w:rsidRPr="00431602">
        <w:rPr>
          <w:rFonts w:ascii="Book Antiqua" w:hAnsi="Book Antiqua"/>
          <w:kern w:val="2"/>
          <w:sz w:val="24"/>
          <w:szCs w:val="24"/>
          <w:lang w:val="en-US" w:eastAsia="zh-CN"/>
        </w:rPr>
        <w:t>: 87-104 [PMID: 25061536 DOI: 10.5230/jgc.2014.14.2.87]</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42 </w:t>
      </w:r>
      <w:proofErr w:type="spellStart"/>
      <w:r w:rsidRPr="00431602">
        <w:rPr>
          <w:rFonts w:ascii="Book Antiqua" w:hAnsi="Book Antiqua"/>
          <w:b/>
          <w:kern w:val="2"/>
          <w:sz w:val="24"/>
          <w:szCs w:val="24"/>
          <w:lang w:val="en-US" w:eastAsia="zh-CN"/>
        </w:rPr>
        <w:t>Allum</w:t>
      </w:r>
      <w:proofErr w:type="spellEnd"/>
      <w:r w:rsidRPr="00431602">
        <w:rPr>
          <w:rFonts w:ascii="Book Antiqua" w:hAnsi="Book Antiqua"/>
          <w:b/>
          <w:kern w:val="2"/>
          <w:sz w:val="24"/>
          <w:szCs w:val="24"/>
          <w:lang w:val="en-US" w:eastAsia="zh-CN"/>
        </w:rPr>
        <w:t xml:space="preserve"> WH</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Blazeby</w:t>
      </w:r>
      <w:proofErr w:type="spellEnd"/>
      <w:r w:rsidRPr="00431602">
        <w:rPr>
          <w:rFonts w:ascii="Book Antiqua" w:hAnsi="Book Antiqua"/>
          <w:kern w:val="2"/>
          <w:sz w:val="24"/>
          <w:szCs w:val="24"/>
          <w:lang w:val="en-US" w:eastAsia="zh-CN"/>
        </w:rPr>
        <w:t xml:space="preserve"> JM, Griffin SM, Cunningham D, Jankowski JA, Wong R; Association of Upper Gastrointestinal Surgeons of Great Britain and Ireland, the British Society of Gastroenterology and the British Association of Surgical Oncology. Guidelines for the management of </w:t>
      </w:r>
      <w:proofErr w:type="spellStart"/>
      <w:r w:rsidRPr="00431602">
        <w:rPr>
          <w:rFonts w:ascii="Book Antiqua" w:hAnsi="Book Antiqua"/>
          <w:kern w:val="2"/>
          <w:sz w:val="24"/>
          <w:szCs w:val="24"/>
          <w:lang w:val="en-US" w:eastAsia="zh-CN"/>
        </w:rPr>
        <w:t>oesophageal</w:t>
      </w:r>
      <w:proofErr w:type="spellEnd"/>
      <w:r w:rsidRPr="00431602">
        <w:rPr>
          <w:rFonts w:ascii="Book Antiqua" w:hAnsi="Book Antiqua"/>
          <w:kern w:val="2"/>
          <w:sz w:val="24"/>
          <w:szCs w:val="24"/>
          <w:lang w:val="en-US" w:eastAsia="zh-CN"/>
        </w:rPr>
        <w:t xml:space="preserve"> and gastric cancer.</w:t>
      </w:r>
      <w:r w:rsidRPr="00431602">
        <w:rPr>
          <w:rFonts w:ascii="Book Antiqua" w:hAnsi="Book Antiqua" w:hint="eastAsia"/>
          <w:kern w:val="2"/>
          <w:sz w:val="24"/>
          <w:szCs w:val="24"/>
          <w:lang w:val="en-US" w:eastAsia="zh-CN"/>
        </w:rPr>
        <w:t xml:space="preserve"> </w:t>
      </w:r>
      <w:r w:rsidRPr="00431602">
        <w:rPr>
          <w:rFonts w:ascii="Book Antiqua" w:hAnsi="Book Antiqua"/>
          <w:i/>
          <w:kern w:val="2"/>
          <w:sz w:val="24"/>
          <w:szCs w:val="24"/>
          <w:lang w:val="en-US" w:eastAsia="zh-CN"/>
        </w:rPr>
        <w:t>Gut</w:t>
      </w:r>
      <w:r w:rsidRPr="00431602">
        <w:rPr>
          <w:rFonts w:ascii="Book Antiqua" w:hAnsi="Book Antiqua"/>
          <w:kern w:val="2"/>
          <w:sz w:val="24"/>
          <w:szCs w:val="24"/>
          <w:lang w:val="en-US" w:eastAsia="zh-CN"/>
        </w:rPr>
        <w:t xml:space="preserve"> 2011; </w:t>
      </w:r>
      <w:r w:rsidRPr="00431602">
        <w:rPr>
          <w:rFonts w:ascii="Book Antiqua" w:hAnsi="Book Antiqua"/>
          <w:b/>
          <w:kern w:val="2"/>
          <w:sz w:val="24"/>
          <w:szCs w:val="24"/>
          <w:lang w:val="en-US" w:eastAsia="zh-CN"/>
        </w:rPr>
        <w:t>60</w:t>
      </w:r>
      <w:r w:rsidRPr="00431602">
        <w:rPr>
          <w:rFonts w:ascii="Book Antiqua" w:hAnsi="Book Antiqua"/>
          <w:kern w:val="2"/>
          <w:sz w:val="24"/>
          <w:szCs w:val="24"/>
          <w:lang w:val="en-US" w:eastAsia="zh-CN"/>
        </w:rPr>
        <w:t>: 1449-1472 [PMID: 21705456 DOI: 10.1136/gut.2010.228254]</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43 </w:t>
      </w:r>
      <w:r w:rsidRPr="00431602">
        <w:rPr>
          <w:rFonts w:ascii="Book Antiqua" w:hAnsi="Book Antiqua"/>
          <w:b/>
          <w:kern w:val="2"/>
          <w:sz w:val="24"/>
          <w:szCs w:val="24"/>
          <w:lang w:val="en-US" w:eastAsia="zh-CN"/>
        </w:rPr>
        <w:t>Meyer HJ</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Hölscher</w:t>
      </w:r>
      <w:proofErr w:type="spellEnd"/>
      <w:r w:rsidRPr="00431602">
        <w:rPr>
          <w:rFonts w:ascii="Book Antiqua" w:hAnsi="Book Antiqua"/>
          <w:kern w:val="2"/>
          <w:sz w:val="24"/>
          <w:szCs w:val="24"/>
          <w:lang w:val="en-US" w:eastAsia="zh-CN"/>
        </w:rPr>
        <w:t xml:space="preserve"> AH, </w:t>
      </w:r>
      <w:proofErr w:type="spellStart"/>
      <w:r w:rsidRPr="00431602">
        <w:rPr>
          <w:rFonts w:ascii="Book Antiqua" w:hAnsi="Book Antiqua"/>
          <w:kern w:val="2"/>
          <w:sz w:val="24"/>
          <w:szCs w:val="24"/>
          <w:lang w:val="en-US" w:eastAsia="zh-CN"/>
        </w:rPr>
        <w:t>Lordick</w:t>
      </w:r>
      <w:proofErr w:type="spellEnd"/>
      <w:r w:rsidRPr="00431602">
        <w:rPr>
          <w:rFonts w:ascii="Book Antiqua" w:hAnsi="Book Antiqua"/>
          <w:kern w:val="2"/>
          <w:sz w:val="24"/>
          <w:szCs w:val="24"/>
          <w:lang w:val="en-US" w:eastAsia="zh-CN"/>
        </w:rPr>
        <w:t xml:space="preserve"> F, </w:t>
      </w:r>
      <w:proofErr w:type="spellStart"/>
      <w:r w:rsidRPr="00431602">
        <w:rPr>
          <w:rFonts w:ascii="Book Antiqua" w:hAnsi="Book Antiqua"/>
          <w:kern w:val="2"/>
          <w:sz w:val="24"/>
          <w:szCs w:val="24"/>
          <w:lang w:val="en-US" w:eastAsia="zh-CN"/>
        </w:rPr>
        <w:t>Messmann</w:t>
      </w:r>
      <w:proofErr w:type="spellEnd"/>
      <w:r w:rsidRPr="00431602">
        <w:rPr>
          <w:rFonts w:ascii="Book Antiqua" w:hAnsi="Book Antiqua"/>
          <w:kern w:val="2"/>
          <w:sz w:val="24"/>
          <w:szCs w:val="24"/>
          <w:lang w:val="en-US" w:eastAsia="zh-CN"/>
        </w:rPr>
        <w:t xml:space="preserve"> H, </w:t>
      </w:r>
      <w:proofErr w:type="spellStart"/>
      <w:r w:rsidRPr="00431602">
        <w:rPr>
          <w:rFonts w:ascii="Book Antiqua" w:hAnsi="Book Antiqua"/>
          <w:kern w:val="2"/>
          <w:sz w:val="24"/>
          <w:szCs w:val="24"/>
          <w:lang w:val="en-US" w:eastAsia="zh-CN"/>
        </w:rPr>
        <w:t>Mönig</w:t>
      </w:r>
      <w:proofErr w:type="spellEnd"/>
      <w:r w:rsidRPr="00431602">
        <w:rPr>
          <w:rFonts w:ascii="Book Antiqua" w:hAnsi="Book Antiqua"/>
          <w:kern w:val="2"/>
          <w:sz w:val="24"/>
          <w:szCs w:val="24"/>
          <w:lang w:val="en-US" w:eastAsia="zh-CN"/>
        </w:rPr>
        <w:t xml:space="preserve"> S, Schumacher C, Stahl M, Wilke H, </w:t>
      </w:r>
      <w:proofErr w:type="spellStart"/>
      <w:r w:rsidRPr="00431602">
        <w:rPr>
          <w:rFonts w:ascii="Book Antiqua" w:hAnsi="Book Antiqua"/>
          <w:kern w:val="2"/>
          <w:sz w:val="24"/>
          <w:szCs w:val="24"/>
          <w:lang w:val="en-US" w:eastAsia="zh-CN"/>
        </w:rPr>
        <w:t>Möhler</w:t>
      </w:r>
      <w:proofErr w:type="spellEnd"/>
      <w:r w:rsidRPr="00431602">
        <w:rPr>
          <w:rFonts w:ascii="Book Antiqua" w:hAnsi="Book Antiqua"/>
          <w:kern w:val="2"/>
          <w:sz w:val="24"/>
          <w:szCs w:val="24"/>
          <w:lang w:val="en-US" w:eastAsia="zh-CN"/>
        </w:rPr>
        <w:t xml:space="preserve"> M. [Current S3 guidelines on surgical treatment of gastric carcinoma].</w:t>
      </w:r>
      <w:r w:rsidRPr="00431602">
        <w:rPr>
          <w:rFonts w:ascii="Book Antiqua" w:hAnsi="Book Antiqua" w:hint="eastAsia"/>
          <w:kern w:val="2"/>
          <w:sz w:val="24"/>
          <w:szCs w:val="24"/>
          <w:lang w:val="en-US" w:eastAsia="zh-CN"/>
        </w:rPr>
        <w:t xml:space="preserve"> </w:t>
      </w:r>
      <w:proofErr w:type="spellStart"/>
      <w:r w:rsidRPr="00431602">
        <w:rPr>
          <w:rFonts w:ascii="Book Antiqua" w:hAnsi="Book Antiqua"/>
          <w:i/>
          <w:kern w:val="2"/>
          <w:sz w:val="24"/>
          <w:szCs w:val="24"/>
          <w:lang w:val="en-US" w:eastAsia="zh-CN"/>
        </w:rPr>
        <w:t>Chirurg</w:t>
      </w:r>
      <w:proofErr w:type="spellEnd"/>
      <w:r w:rsidRPr="00431602">
        <w:rPr>
          <w:rFonts w:ascii="Book Antiqua" w:hAnsi="Book Antiqua"/>
          <w:kern w:val="2"/>
          <w:sz w:val="24"/>
          <w:szCs w:val="24"/>
          <w:lang w:val="en-US" w:eastAsia="zh-CN"/>
        </w:rPr>
        <w:t xml:space="preserve"> 2012; </w:t>
      </w:r>
      <w:r w:rsidRPr="00431602">
        <w:rPr>
          <w:rFonts w:ascii="Book Antiqua" w:hAnsi="Book Antiqua"/>
          <w:b/>
          <w:kern w:val="2"/>
          <w:sz w:val="24"/>
          <w:szCs w:val="24"/>
          <w:lang w:val="en-US" w:eastAsia="zh-CN"/>
        </w:rPr>
        <w:t>83</w:t>
      </w:r>
      <w:r w:rsidRPr="00431602">
        <w:rPr>
          <w:rFonts w:ascii="Book Antiqua" w:hAnsi="Book Antiqua"/>
          <w:kern w:val="2"/>
          <w:sz w:val="24"/>
          <w:szCs w:val="24"/>
          <w:lang w:val="en-US" w:eastAsia="zh-CN"/>
        </w:rPr>
        <w:t>: 31-37 [PMID: 22127381 DOI: 10.1007/s00104-011-2149-x]</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44 </w:t>
      </w:r>
      <w:r w:rsidRPr="00431602">
        <w:rPr>
          <w:rFonts w:ascii="Book Antiqua" w:hAnsi="Book Antiqua"/>
          <w:b/>
          <w:kern w:val="2"/>
          <w:sz w:val="24"/>
          <w:szCs w:val="24"/>
          <w:lang w:val="en-US" w:eastAsia="zh-CN"/>
        </w:rPr>
        <w:t>De Manzoni G</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Marrelli</w:t>
      </w:r>
      <w:proofErr w:type="spellEnd"/>
      <w:r w:rsidRPr="00431602">
        <w:rPr>
          <w:rFonts w:ascii="Book Antiqua" w:hAnsi="Book Antiqua"/>
          <w:kern w:val="2"/>
          <w:sz w:val="24"/>
          <w:szCs w:val="24"/>
          <w:lang w:val="en-US" w:eastAsia="zh-CN"/>
        </w:rPr>
        <w:t xml:space="preserve"> D, </w:t>
      </w:r>
      <w:proofErr w:type="spellStart"/>
      <w:r w:rsidRPr="00431602">
        <w:rPr>
          <w:rFonts w:ascii="Book Antiqua" w:hAnsi="Book Antiqua"/>
          <w:kern w:val="2"/>
          <w:sz w:val="24"/>
          <w:szCs w:val="24"/>
          <w:lang w:val="en-US" w:eastAsia="zh-CN"/>
        </w:rPr>
        <w:t>Baiocchi</w:t>
      </w:r>
      <w:proofErr w:type="spellEnd"/>
      <w:r w:rsidRPr="00431602">
        <w:rPr>
          <w:rFonts w:ascii="Book Antiqua" w:hAnsi="Book Antiqua"/>
          <w:kern w:val="2"/>
          <w:sz w:val="24"/>
          <w:szCs w:val="24"/>
          <w:lang w:val="en-US" w:eastAsia="zh-CN"/>
        </w:rPr>
        <w:t xml:space="preserve"> GL, Morgagni P, </w:t>
      </w:r>
      <w:proofErr w:type="spellStart"/>
      <w:r w:rsidRPr="00431602">
        <w:rPr>
          <w:rFonts w:ascii="Book Antiqua" w:hAnsi="Book Antiqua"/>
          <w:kern w:val="2"/>
          <w:sz w:val="24"/>
          <w:szCs w:val="24"/>
          <w:lang w:val="en-US" w:eastAsia="zh-CN"/>
        </w:rPr>
        <w:t>Saragoni</w:t>
      </w:r>
      <w:proofErr w:type="spellEnd"/>
      <w:r w:rsidRPr="00431602">
        <w:rPr>
          <w:rFonts w:ascii="Book Antiqua" w:hAnsi="Book Antiqua"/>
          <w:kern w:val="2"/>
          <w:sz w:val="24"/>
          <w:szCs w:val="24"/>
          <w:lang w:val="en-US" w:eastAsia="zh-CN"/>
        </w:rPr>
        <w:t xml:space="preserve"> L, </w:t>
      </w:r>
      <w:proofErr w:type="spellStart"/>
      <w:r w:rsidRPr="00431602">
        <w:rPr>
          <w:rFonts w:ascii="Book Antiqua" w:hAnsi="Book Antiqua"/>
          <w:kern w:val="2"/>
          <w:sz w:val="24"/>
          <w:szCs w:val="24"/>
          <w:lang w:val="en-US" w:eastAsia="zh-CN"/>
        </w:rPr>
        <w:t>Degiuli</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Donini</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Fumagalli</w:t>
      </w:r>
      <w:proofErr w:type="spellEnd"/>
      <w:r w:rsidRPr="00431602">
        <w:rPr>
          <w:rFonts w:ascii="Book Antiqua" w:hAnsi="Book Antiqua"/>
          <w:kern w:val="2"/>
          <w:sz w:val="24"/>
          <w:szCs w:val="24"/>
          <w:lang w:val="en-US" w:eastAsia="zh-CN"/>
        </w:rPr>
        <w:t xml:space="preserve"> U, </w:t>
      </w:r>
      <w:proofErr w:type="spellStart"/>
      <w:r w:rsidRPr="00431602">
        <w:rPr>
          <w:rFonts w:ascii="Book Antiqua" w:hAnsi="Book Antiqua"/>
          <w:kern w:val="2"/>
          <w:sz w:val="24"/>
          <w:szCs w:val="24"/>
          <w:lang w:val="en-US" w:eastAsia="zh-CN"/>
        </w:rPr>
        <w:t>Mazzei</w:t>
      </w:r>
      <w:proofErr w:type="spellEnd"/>
      <w:r w:rsidRPr="00431602">
        <w:rPr>
          <w:rFonts w:ascii="Book Antiqua" w:hAnsi="Book Antiqua"/>
          <w:kern w:val="2"/>
          <w:sz w:val="24"/>
          <w:szCs w:val="24"/>
          <w:lang w:val="en-US" w:eastAsia="zh-CN"/>
        </w:rPr>
        <w:t xml:space="preserve"> MA, </w:t>
      </w:r>
      <w:proofErr w:type="spellStart"/>
      <w:r w:rsidRPr="00431602">
        <w:rPr>
          <w:rFonts w:ascii="Book Antiqua" w:hAnsi="Book Antiqua"/>
          <w:kern w:val="2"/>
          <w:sz w:val="24"/>
          <w:szCs w:val="24"/>
          <w:lang w:val="en-US" w:eastAsia="zh-CN"/>
        </w:rPr>
        <w:t>Pacelli</w:t>
      </w:r>
      <w:proofErr w:type="spellEnd"/>
      <w:r w:rsidRPr="00431602">
        <w:rPr>
          <w:rFonts w:ascii="Book Antiqua" w:hAnsi="Book Antiqua"/>
          <w:kern w:val="2"/>
          <w:sz w:val="24"/>
          <w:szCs w:val="24"/>
          <w:lang w:val="en-US" w:eastAsia="zh-CN"/>
        </w:rPr>
        <w:t xml:space="preserve"> F, </w:t>
      </w:r>
      <w:proofErr w:type="spellStart"/>
      <w:r w:rsidRPr="00431602">
        <w:rPr>
          <w:rFonts w:ascii="Book Antiqua" w:hAnsi="Book Antiqua"/>
          <w:kern w:val="2"/>
          <w:sz w:val="24"/>
          <w:szCs w:val="24"/>
          <w:lang w:val="en-US" w:eastAsia="zh-CN"/>
        </w:rPr>
        <w:t>Tomezzoli</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Berselli</w:t>
      </w:r>
      <w:proofErr w:type="spellEnd"/>
      <w:r w:rsidRPr="00431602">
        <w:rPr>
          <w:rFonts w:ascii="Book Antiqua" w:hAnsi="Book Antiqua"/>
          <w:kern w:val="2"/>
          <w:sz w:val="24"/>
          <w:szCs w:val="24"/>
          <w:lang w:val="en-US" w:eastAsia="zh-CN"/>
        </w:rPr>
        <w:t xml:space="preserve"> M, Catalano F, Di Leo A, </w:t>
      </w:r>
      <w:proofErr w:type="spellStart"/>
      <w:r w:rsidRPr="00431602">
        <w:rPr>
          <w:rFonts w:ascii="Book Antiqua" w:hAnsi="Book Antiqua"/>
          <w:kern w:val="2"/>
          <w:sz w:val="24"/>
          <w:szCs w:val="24"/>
          <w:lang w:val="en-US" w:eastAsia="zh-CN"/>
        </w:rPr>
        <w:t>Framarini</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Giacopuzzi</w:t>
      </w:r>
      <w:proofErr w:type="spellEnd"/>
      <w:r w:rsidRPr="00431602">
        <w:rPr>
          <w:rFonts w:ascii="Book Antiqua" w:hAnsi="Book Antiqua"/>
          <w:kern w:val="2"/>
          <w:sz w:val="24"/>
          <w:szCs w:val="24"/>
          <w:lang w:val="en-US" w:eastAsia="zh-CN"/>
        </w:rPr>
        <w:t xml:space="preserve"> S, </w:t>
      </w:r>
      <w:proofErr w:type="spellStart"/>
      <w:r w:rsidRPr="00431602">
        <w:rPr>
          <w:rFonts w:ascii="Book Antiqua" w:hAnsi="Book Antiqua"/>
          <w:kern w:val="2"/>
          <w:sz w:val="24"/>
          <w:szCs w:val="24"/>
          <w:lang w:val="en-US" w:eastAsia="zh-CN"/>
        </w:rPr>
        <w:t>Graziosi</w:t>
      </w:r>
      <w:proofErr w:type="spellEnd"/>
      <w:r w:rsidRPr="00431602">
        <w:rPr>
          <w:rFonts w:ascii="Book Antiqua" w:hAnsi="Book Antiqua"/>
          <w:kern w:val="2"/>
          <w:sz w:val="24"/>
          <w:szCs w:val="24"/>
          <w:lang w:val="en-US" w:eastAsia="zh-CN"/>
        </w:rPr>
        <w:t xml:space="preserve"> L, </w:t>
      </w:r>
      <w:proofErr w:type="spellStart"/>
      <w:r w:rsidRPr="00431602">
        <w:rPr>
          <w:rFonts w:ascii="Book Antiqua" w:hAnsi="Book Antiqua"/>
          <w:kern w:val="2"/>
          <w:sz w:val="24"/>
          <w:szCs w:val="24"/>
          <w:lang w:val="en-US" w:eastAsia="zh-CN"/>
        </w:rPr>
        <w:t>Marchet</w:t>
      </w:r>
      <w:proofErr w:type="spellEnd"/>
      <w:r w:rsidRPr="00431602">
        <w:rPr>
          <w:rFonts w:ascii="Book Antiqua" w:hAnsi="Book Antiqua"/>
          <w:kern w:val="2"/>
          <w:sz w:val="24"/>
          <w:szCs w:val="24"/>
          <w:lang w:val="en-US" w:eastAsia="zh-CN"/>
        </w:rPr>
        <w:t xml:space="preserve"> A, Marini M, </w:t>
      </w:r>
      <w:proofErr w:type="spellStart"/>
      <w:r w:rsidRPr="00431602">
        <w:rPr>
          <w:rFonts w:ascii="Book Antiqua" w:hAnsi="Book Antiqua"/>
          <w:kern w:val="2"/>
          <w:sz w:val="24"/>
          <w:szCs w:val="24"/>
          <w:lang w:val="en-US" w:eastAsia="zh-CN"/>
        </w:rPr>
        <w:t>Milandri</w:t>
      </w:r>
      <w:proofErr w:type="spellEnd"/>
      <w:r w:rsidRPr="00431602">
        <w:rPr>
          <w:rFonts w:ascii="Book Antiqua" w:hAnsi="Book Antiqua"/>
          <w:kern w:val="2"/>
          <w:sz w:val="24"/>
          <w:szCs w:val="24"/>
          <w:lang w:val="en-US" w:eastAsia="zh-CN"/>
        </w:rPr>
        <w:t xml:space="preserve"> C, Mura G, </w:t>
      </w:r>
      <w:proofErr w:type="spellStart"/>
      <w:r w:rsidRPr="00431602">
        <w:rPr>
          <w:rFonts w:ascii="Book Antiqua" w:hAnsi="Book Antiqua"/>
          <w:kern w:val="2"/>
          <w:sz w:val="24"/>
          <w:szCs w:val="24"/>
          <w:lang w:val="en-US" w:eastAsia="zh-CN"/>
        </w:rPr>
        <w:t>Orsenigo</w:t>
      </w:r>
      <w:proofErr w:type="spellEnd"/>
      <w:r w:rsidRPr="00431602">
        <w:rPr>
          <w:rFonts w:ascii="Book Antiqua" w:hAnsi="Book Antiqua"/>
          <w:kern w:val="2"/>
          <w:sz w:val="24"/>
          <w:szCs w:val="24"/>
          <w:lang w:val="en-US" w:eastAsia="zh-CN"/>
        </w:rPr>
        <w:t xml:space="preserve"> E, </w:t>
      </w:r>
      <w:proofErr w:type="spellStart"/>
      <w:r w:rsidRPr="00431602">
        <w:rPr>
          <w:rFonts w:ascii="Book Antiqua" w:hAnsi="Book Antiqua"/>
          <w:kern w:val="2"/>
          <w:sz w:val="24"/>
          <w:szCs w:val="24"/>
          <w:lang w:val="en-US" w:eastAsia="zh-CN"/>
        </w:rPr>
        <w:t>Quagliuolo</w:t>
      </w:r>
      <w:proofErr w:type="spellEnd"/>
      <w:r w:rsidRPr="00431602">
        <w:rPr>
          <w:rFonts w:ascii="Book Antiqua" w:hAnsi="Book Antiqua"/>
          <w:kern w:val="2"/>
          <w:sz w:val="24"/>
          <w:szCs w:val="24"/>
          <w:lang w:val="en-US" w:eastAsia="zh-CN"/>
        </w:rPr>
        <w:t xml:space="preserve"> V, </w:t>
      </w:r>
      <w:proofErr w:type="spellStart"/>
      <w:r w:rsidRPr="00431602">
        <w:rPr>
          <w:rFonts w:ascii="Book Antiqua" w:hAnsi="Book Antiqua"/>
          <w:kern w:val="2"/>
          <w:sz w:val="24"/>
          <w:szCs w:val="24"/>
          <w:lang w:val="en-US" w:eastAsia="zh-CN"/>
        </w:rPr>
        <w:t>Rausei</w:t>
      </w:r>
      <w:proofErr w:type="spellEnd"/>
      <w:r w:rsidRPr="00431602">
        <w:rPr>
          <w:rFonts w:ascii="Book Antiqua" w:hAnsi="Book Antiqua"/>
          <w:kern w:val="2"/>
          <w:sz w:val="24"/>
          <w:szCs w:val="24"/>
          <w:lang w:val="en-US" w:eastAsia="zh-CN"/>
        </w:rPr>
        <w:t xml:space="preserve"> S, Ricci R, Rosa F, </w:t>
      </w:r>
      <w:proofErr w:type="spellStart"/>
      <w:r w:rsidRPr="00431602">
        <w:rPr>
          <w:rFonts w:ascii="Book Antiqua" w:hAnsi="Book Antiqua"/>
          <w:kern w:val="2"/>
          <w:sz w:val="24"/>
          <w:szCs w:val="24"/>
          <w:lang w:val="en-US" w:eastAsia="zh-CN"/>
        </w:rPr>
        <w:t>Roviello</w:t>
      </w:r>
      <w:proofErr w:type="spellEnd"/>
      <w:r w:rsidRPr="00431602">
        <w:rPr>
          <w:rFonts w:ascii="Book Antiqua" w:hAnsi="Book Antiqua"/>
          <w:kern w:val="2"/>
          <w:sz w:val="24"/>
          <w:szCs w:val="24"/>
          <w:lang w:val="en-US" w:eastAsia="zh-CN"/>
        </w:rPr>
        <w:t xml:space="preserve"> G, </w:t>
      </w:r>
      <w:proofErr w:type="spellStart"/>
      <w:r w:rsidRPr="00431602">
        <w:rPr>
          <w:rFonts w:ascii="Book Antiqua" w:hAnsi="Book Antiqua"/>
          <w:kern w:val="2"/>
          <w:sz w:val="24"/>
          <w:szCs w:val="24"/>
          <w:lang w:val="en-US" w:eastAsia="zh-CN"/>
        </w:rPr>
        <w:t>Sansonetti</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Sgroi</w:t>
      </w:r>
      <w:proofErr w:type="spellEnd"/>
      <w:r w:rsidRPr="00431602">
        <w:rPr>
          <w:rFonts w:ascii="Book Antiqua" w:hAnsi="Book Antiqua"/>
          <w:kern w:val="2"/>
          <w:sz w:val="24"/>
          <w:szCs w:val="24"/>
          <w:lang w:val="en-US" w:eastAsia="zh-CN"/>
        </w:rPr>
        <w:t xml:space="preserve"> G, </w:t>
      </w:r>
      <w:proofErr w:type="spellStart"/>
      <w:r w:rsidRPr="00431602">
        <w:rPr>
          <w:rFonts w:ascii="Book Antiqua" w:hAnsi="Book Antiqua"/>
          <w:kern w:val="2"/>
          <w:sz w:val="24"/>
          <w:szCs w:val="24"/>
          <w:lang w:val="en-US" w:eastAsia="zh-CN"/>
        </w:rPr>
        <w:t>Tiberio</w:t>
      </w:r>
      <w:proofErr w:type="spellEnd"/>
      <w:r w:rsidRPr="00431602">
        <w:rPr>
          <w:rFonts w:ascii="Book Antiqua" w:hAnsi="Book Antiqua"/>
          <w:kern w:val="2"/>
          <w:sz w:val="24"/>
          <w:szCs w:val="24"/>
          <w:lang w:val="en-US" w:eastAsia="zh-CN"/>
        </w:rPr>
        <w:t xml:space="preserve"> GA, </w:t>
      </w:r>
      <w:proofErr w:type="spellStart"/>
      <w:r w:rsidRPr="00431602">
        <w:rPr>
          <w:rFonts w:ascii="Book Antiqua" w:hAnsi="Book Antiqua"/>
          <w:kern w:val="2"/>
          <w:sz w:val="24"/>
          <w:szCs w:val="24"/>
          <w:lang w:val="en-US" w:eastAsia="zh-CN"/>
        </w:rPr>
        <w:t>Verlato</w:t>
      </w:r>
      <w:proofErr w:type="spellEnd"/>
      <w:r w:rsidRPr="00431602">
        <w:rPr>
          <w:rFonts w:ascii="Book Antiqua" w:hAnsi="Book Antiqua"/>
          <w:kern w:val="2"/>
          <w:sz w:val="24"/>
          <w:szCs w:val="24"/>
          <w:lang w:val="en-US" w:eastAsia="zh-CN"/>
        </w:rPr>
        <w:t xml:space="preserve"> G, </w:t>
      </w:r>
      <w:proofErr w:type="spellStart"/>
      <w:r w:rsidRPr="00431602">
        <w:rPr>
          <w:rFonts w:ascii="Book Antiqua" w:hAnsi="Book Antiqua"/>
          <w:kern w:val="2"/>
          <w:sz w:val="24"/>
          <w:szCs w:val="24"/>
          <w:lang w:val="en-US" w:eastAsia="zh-CN"/>
        </w:rPr>
        <w:t>Vindigni</w:t>
      </w:r>
      <w:proofErr w:type="spellEnd"/>
      <w:r w:rsidRPr="00431602">
        <w:rPr>
          <w:rFonts w:ascii="Book Antiqua" w:hAnsi="Book Antiqua"/>
          <w:kern w:val="2"/>
          <w:sz w:val="24"/>
          <w:szCs w:val="24"/>
          <w:lang w:val="en-US" w:eastAsia="zh-CN"/>
        </w:rPr>
        <w:t xml:space="preserve"> C, </w:t>
      </w:r>
      <w:proofErr w:type="spellStart"/>
      <w:r w:rsidRPr="00431602">
        <w:rPr>
          <w:rFonts w:ascii="Book Antiqua" w:hAnsi="Book Antiqua"/>
          <w:kern w:val="2"/>
          <w:sz w:val="24"/>
          <w:szCs w:val="24"/>
          <w:lang w:val="en-US" w:eastAsia="zh-CN"/>
        </w:rPr>
        <w:t>Rosati</w:t>
      </w:r>
      <w:proofErr w:type="spellEnd"/>
      <w:r w:rsidRPr="00431602">
        <w:rPr>
          <w:rFonts w:ascii="Book Antiqua" w:hAnsi="Book Antiqua"/>
          <w:kern w:val="2"/>
          <w:sz w:val="24"/>
          <w:szCs w:val="24"/>
          <w:lang w:val="en-US" w:eastAsia="zh-CN"/>
        </w:rPr>
        <w:t xml:space="preserve"> R, </w:t>
      </w:r>
      <w:proofErr w:type="spellStart"/>
      <w:r w:rsidRPr="00431602">
        <w:rPr>
          <w:rFonts w:ascii="Book Antiqua" w:hAnsi="Book Antiqua"/>
          <w:kern w:val="2"/>
          <w:sz w:val="24"/>
          <w:szCs w:val="24"/>
          <w:lang w:val="en-US" w:eastAsia="zh-CN"/>
        </w:rPr>
        <w:t>Roviello</w:t>
      </w:r>
      <w:proofErr w:type="spellEnd"/>
      <w:r w:rsidRPr="00431602">
        <w:rPr>
          <w:rFonts w:ascii="Book Antiqua" w:hAnsi="Book Antiqua"/>
          <w:kern w:val="2"/>
          <w:sz w:val="24"/>
          <w:szCs w:val="24"/>
          <w:lang w:val="en-US" w:eastAsia="zh-CN"/>
        </w:rPr>
        <w:t xml:space="preserve"> F. The Italian Research Group for Gastric Cancer (GIRCG) guidelines for gastric cancer staging and treatment: 2015. </w:t>
      </w:r>
      <w:r w:rsidRPr="00431602">
        <w:rPr>
          <w:rFonts w:ascii="Book Antiqua" w:hAnsi="Book Antiqua"/>
          <w:i/>
          <w:kern w:val="2"/>
          <w:sz w:val="24"/>
          <w:szCs w:val="24"/>
          <w:lang w:val="en-US" w:eastAsia="zh-CN"/>
        </w:rPr>
        <w:t xml:space="preserve">Gastric </w:t>
      </w:r>
      <w:r w:rsidRPr="00431602">
        <w:rPr>
          <w:rFonts w:ascii="Book Antiqua" w:hAnsi="Book Antiqua"/>
          <w:i/>
          <w:kern w:val="2"/>
          <w:sz w:val="24"/>
          <w:szCs w:val="24"/>
          <w:lang w:val="en-US" w:eastAsia="zh-CN"/>
        </w:rPr>
        <w:lastRenderedPageBreak/>
        <w:t>Cancer</w:t>
      </w:r>
      <w:r w:rsidRPr="00431602">
        <w:rPr>
          <w:rFonts w:ascii="Book Antiqua" w:hAnsi="Book Antiqua"/>
          <w:kern w:val="2"/>
          <w:sz w:val="24"/>
          <w:szCs w:val="24"/>
          <w:lang w:val="en-US" w:eastAsia="zh-CN"/>
        </w:rPr>
        <w:t xml:space="preserve"> 2017; </w:t>
      </w:r>
      <w:r w:rsidRPr="00431602">
        <w:rPr>
          <w:rFonts w:ascii="Book Antiqua" w:hAnsi="Book Antiqua"/>
          <w:b/>
          <w:kern w:val="2"/>
          <w:sz w:val="24"/>
          <w:szCs w:val="24"/>
          <w:lang w:val="en-US" w:eastAsia="zh-CN"/>
        </w:rPr>
        <w:t>20</w:t>
      </w:r>
      <w:r w:rsidRPr="00431602">
        <w:rPr>
          <w:rFonts w:ascii="Book Antiqua" w:hAnsi="Book Antiqua"/>
          <w:kern w:val="2"/>
          <w:sz w:val="24"/>
          <w:szCs w:val="24"/>
          <w:lang w:val="en-US" w:eastAsia="zh-CN"/>
        </w:rPr>
        <w:t>: 20-30 [PMID: 27255288 DOI: 10.1007/s10120-016-0615-3]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45 </w:t>
      </w:r>
      <w:r w:rsidRPr="00431602">
        <w:rPr>
          <w:rFonts w:ascii="Book Antiqua" w:hAnsi="Book Antiqua"/>
          <w:b/>
          <w:kern w:val="2"/>
          <w:sz w:val="24"/>
          <w:szCs w:val="24"/>
          <w:lang w:val="en-US" w:eastAsia="zh-CN"/>
        </w:rPr>
        <w:t>Okines A</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Verheij</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Allum</w:t>
      </w:r>
      <w:proofErr w:type="spellEnd"/>
      <w:r w:rsidRPr="00431602">
        <w:rPr>
          <w:rFonts w:ascii="Book Antiqua" w:hAnsi="Book Antiqua"/>
          <w:kern w:val="2"/>
          <w:sz w:val="24"/>
          <w:szCs w:val="24"/>
          <w:lang w:val="en-US" w:eastAsia="zh-CN"/>
        </w:rPr>
        <w:t xml:space="preserve"> W, Cunningham D, Cervantes A; ESMO Guidelines Working Group. Gastric cancer: ESMO Clinical Practice Guidelines for diagnosis, treatment and follow-up. </w:t>
      </w:r>
      <w:r w:rsidRPr="00431602">
        <w:rPr>
          <w:rFonts w:ascii="Book Antiqua" w:hAnsi="Book Antiqua"/>
          <w:i/>
          <w:kern w:val="2"/>
          <w:sz w:val="24"/>
          <w:szCs w:val="24"/>
          <w:lang w:val="en-US" w:eastAsia="zh-CN"/>
        </w:rPr>
        <w:t xml:space="preserve">Ann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2010; </w:t>
      </w:r>
      <w:r w:rsidRPr="00431602">
        <w:rPr>
          <w:rFonts w:ascii="Book Antiqua" w:hAnsi="Book Antiqua"/>
          <w:b/>
          <w:kern w:val="2"/>
          <w:sz w:val="24"/>
          <w:szCs w:val="24"/>
          <w:lang w:val="en-US" w:eastAsia="zh-CN"/>
        </w:rPr>
        <w:t xml:space="preserve">21 </w:t>
      </w:r>
      <w:proofErr w:type="spellStart"/>
      <w:r w:rsidRPr="00431602">
        <w:rPr>
          <w:rFonts w:ascii="Book Antiqua" w:hAnsi="Book Antiqua"/>
          <w:b/>
          <w:kern w:val="2"/>
          <w:sz w:val="24"/>
          <w:szCs w:val="24"/>
          <w:lang w:val="en-US" w:eastAsia="zh-CN"/>
        </w:rPr>
        <w:t>Suppl</w:t>
      </w:r>
      <w:proofErr w:type="spellEnd"/>
      <w:r w:rsidRPr="00431602">
        <w:rPr>
          <w:rFonts w:ascii="Book Antiqua" w:hAnsi="Book Antiqua"/>
          <w:b/>
          <w:kern w:val="2"/>
          <w:sz w:val="24"/>
          <w:szCs w:val="24"/>
          <w:lang w:val="en-US" w:eastAsia="zh-CN"/>
        </w:rPr>
        <w:t xml:space="preserve"> 5</w:t>
      </w:r>
      <w:r w:rsidRPr="00431602">
        <w:rPr>
          <w:rFonts w:ascii="Book Antiqua" w:hAnsi="Book Antiqua"/>
          <w:kern w:val="2"/>
          <w:sz w:val="24"/>
          <w:szCs w:val="24"/>
          <w:lang w:val="en-US" w:eastAsia="zh-CN"/>
        </w:rPr>
        <w:t>: v50-v54 [PMID: 20555102 DOI: 10.1093/</w:t>
      </w:r>
      <w:proofErr w:type="spellStart"/>
      <w:r w:rsidRPr="00431602">
        <w:rPr>
          <w:rFonts w:ascii="Book Antiqua" w:hAnsi="Book Antiqua"/>
          <w:kern w:val="2"/>
          <w:sz w:val="24"/>
          <w:szCs w:val="24"/>
          <w:lang w:val="en-US" w:eastAsia="zh-CN"/>
        </w:rPr>
        <w:t>annonc</w:t>
      </w:r>
      <w:proofErr w:type="spellEnd"/>
      <w:r w:rsidRPr="00431602">
        <w:rPr>
          <w:rFonts w:ascii="Book Antiqua" w:hAnsi="Book Antiqua"/>
          <w:kern w:val="2"/>
          <w:sz w:val="24"/>
          <w:szCs w:val="24"/>
          <w:lang w:val="en-US" w:eastAsia="zh-CN"/>
        </w:rPr>
        <w:t>/mdq164]</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46 </w:t>
      </w:r>
      <w:r w:rsidRPr="00431602">
        <w:rPr>
          <w:rFonts w:ascii="Book Antiqua" w:hAnsi="Book Antiqua"/>
          <w:b/>
          <w:kern w:val="2"/>
          <w:sz w:val="24"/>
          <w:szCs w:val="24"/>
          <w:lang w:val="en-US" w:eastAsia="zh-CN"/>
        </w:rPr>
        <w:t>Waddell T</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Verheij</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Allum</w:t>
      </w:r>
      <w:proofErr w:type="spellEnd"/>
      <w:r w:rsidRPr="00431602">
        <w:rPr>
          <w:rFonts w:ascii="Book Antiqua" w:hAnsi="Book Antiqua"/>
          <w:kern w:val="2"/>
          <w:sz w:val="24"/>
          <w:szCs w:val="24"/>
          <w:lang w:val="en-US" w:eastAsia="zh-CN"/>
        </w:rPr>
        <w:t xml:space="preserve"> W, Cunningham D, Cervantes A, Arnold D; European Society for Medical Oncology (ESMO); European Society of Surgical Oncology (ESSO); European Society of Radiotherapy and Oncology (ESTRO). Gastric cancer: ESMO-ESSO-ESTRO Clinical Practice Guidelines for diagnosis, treatment and follow-up. </w:t>
      </w:r>
      <w:r w:rsidRPr="00431602">
        <w:rPr>
          <w:rFonts w:ascii="Book Antiqua" w:hAnsi="Book Antiqua"/>
          <w:i/>
          <w:kern w:val="2"/>
          <w:sz w:val="24"/>
          <w:szCs w:val="24"/>
          <w:lang w:val="en-US" w:eastAsia="zh-CN"/>
        </w:rPr>
        <w:t xml:space="preserve">Ann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2013; </w:t>
      </w:r>
      <w:r w:rsidRPr="00431602">
        <w:rPr>
          <w:rFonts w:ascii="Book Antiqua" w:hAnsi="Book Antiqua"/>
          <w:b/>
          <w:kern w:val="2"/>
          <w:sz w:val="24"/>
          <w:szCs w:val="24"/>
          <w:lang w:val="en-US" w:eastAsia="zh-CN"/>
        </w:rPr>
        <w:t xml:space="preserve">24 </w:t>
      </w:r>
      <w:proofErr w:type="spellStart"/>
      <w:r w:rsidRPr="00431602">
        <w:rPr>
          <w:rFonts w:ascii="Book Antiqua" w:hAnsi="Book Antiqua"/>
          <w:b/>
          <w:kern w:val="2"/>
          <w:sz w:val="24"/>
          <w:szCs w:val="24"/>
          <w:lang w:val="en-US" w:eastAsia="zh-CN"/>
        </w:rPr>
        <w:t>Suppl</w:t>
      </w:r>
      <w:proofErr w:type="spellEnd"/>
      <w:r w:rsidRPr="00431602">
        <w:rPr>
          <w:rFonts w:ascii="Book Antiqua" w:hAnsi="Book Antiqua"/>
          <w:b/>
          <w:kern w:val="2"/>
          <w:sz w:val="24"/>
          <w:szCs w:val="24"/>
          <w:lang w:val="en-US" w:eastAsia="zh-CN"/>
        </w:rPr>
        <w:t xml:space="preserve"> 6</w:t>
      </w:r>
      <w:r w:rsidRPr="00431602">
        <w:rPr>
          <w:rFonts w:ascii="Book Antiqua" w:hAnsi="Book Antiqua"/>
          <w:kern w:val="2"/>
          <w:sz w:val="24"/>
          <w:szCs w:val="24"/>
          <w:lang w:val="en-US" w:eastAsia="zh-CN"/>
        </w:rPr>
        <w:t>: vi57-vi63 [PMID: 24078663 DOI: 10.1093/</w:t>
      </w:r>
      <w:proofErr w:type="spellStart"/>
      <w:r w:rsidRPr="00431602">
        <w:rPr>
          <w:rFonts w:ascii="Book Antiqua" w:hAnsi="Book Antiqua"/>
          <w:kern w:val="2"/>
          <w:sz w:val="24"/>
          <w:szCs w:val="24"/>
          <w:lang w:val="en-US" w:eastAsia="zh-CN"/>
        </w:rPr>
        <w:t>annonc</w:t>
      </w:r>
      <w:proofErr w:type="spellEnd"/>
      <w:r w:rsidRPr="00431602">
        <w:rPr>
          <w:rFonts w:ascii="Book Antiqua" w:hAnsi="Book Antiqua"/>
          <w:kern w:val="2"/>
          <w:sz w:val="24"/>
          <w:szCs w:val="24"/>
          <w:lang w:val="en-US" w:eastAsia="zh-CN"/>
        </w:rPr>
        <w:t>/mdt344]</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47 </w:t>
      </w:r>
      <w:r w:rsidRPr="00431602">
        <w:rPr>
          <w:rFonts w:ascii="Book Antiqua" w:hAnsi="Book Antiqua"/>
          <w:b/>
          <w:kern w:val="2"/>
          <w:sz w:val="24"/>
          <w:szCs w:val="24"/>
          <w:lang w:val="en-US" w:eastAsia="zh-CN"/>
        </w:rPr>
        <w:t>Ajani JA</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Bentrem</w:t>
      </w:r>
      <w:proofErr w:type="spellEnd"/>
      <w:r w:rsidRPr="00431602">
        <w:rPr>
          <w:rFonts w:ascii="Book Antiqua" w:hAnsi="Book Antiqua"/>
          <w:kern w:val="2"/>
          <w:sz w:val="24"/>
          <w:szCs w:val="24"/>
          <w:lang w:val="en-US" w:eastAsia="zh-CN"/>
        </w:rPr>
        <w:t xml:space="preserve"> DJ, </w:t>
      </w:r>
      <w:proofErr w:type="spellStart"/>
      <w:r w:rsidRPr="00431602">
        <w:rPr>
          <w:rFonts w:ascii="Book Antiqua" w:hAnsi="Book Antiqua"/>
          <w:kern w:val="2"/>
          <w:sz w:val="24"/>
          <w:szCs w:val="24"/>
          <w:lang w:val="en-US" w:eastAsia="zh-CN"/>
        </w:rPr>
        <w:t>Besh</w:t>
      </w:r>
      <w:proofErr w:type="spellEnd"/>
      <w:r w:rsidRPr="00431602">
        <w:rPr>
          <w:rFonts w:ascii="Book Antiqua" w:hAnsi="Book Antiqua"/>
          <w:kern w:val="2"/>
          <w:sz w:val="24"/>
          <w:szCs w:val="24"/>
          <w:lang w:val="en-US" w:eastAsia="zh-CN"/>
        </w:rPr>
        <w:t xml:space="preserve"> S, D'Amico TA, Das P, </w:t>
      </w:r>
      <w:proofErr w:type="spellStart"/>
      <w:r w:rsidRPr="00431602">
        <w:rPr>
          <w:rFonts w:ascii="Book Antiqua" w:hAnsi="Book Antiqua"/>
          <w:kern w:val="2"/>
          <w:sz w:val="24"/>
          <w:szCs w:val="24"/>
          <w:lang w:val="en-US" w:eastAsia="zh-CN"/>
        </w:rPr>
        <w:t>Denlinger</w:t>
      </w:r>
      <w:proofErr w:type="spellEnd"/>
      <w:r w:rsidRPr="00431602">
        <w:rPr>
          <w:rFonts w:ascii="Book Antiqua" w:hAnsi="Book Antiqua"/>
          <w:kern w:val="2"/>
          <w:sz w:val="24"/>
          <w:szCs w:val="24"/>
          <w:lang w:val="en-US" w:eastAsia="zh-CN"/>
        </w:rPr>
        <w:t xml:space="preserve"> C, Fakih MG, Fuchs CS, </w:t>
      </w:r>
      <w:proofErr w:type="spellStart"/>
      <w:r w:rsidRPr="00431602">
        <w:rPr>
          <w:rFonts w:ascii="Book Antiqua" w:hAnsi="Book Antiqua"/>
          <w:kern w:val="2"/>
          <w:sz w:val="24"/>
          <w:szCs w:val="24"/>
          <w:lang w:val="en-US" w:eastAsia="zh-CN"/>
        </w:rPr>
        <w:t>Gerdes</w:t>
      </w:r>
      <w:proofErr w:type="spellEnd"/>
      <w:r w:rsidRPr="00431602">
        <w:rPr>
          <w:rFonts w:ascii="Book Antiqua" w:hAnsi="Book Antiqua"/>
          <w:kern w:val="2"/>
          <w:sz w:val="24"/>
          <w:szCs w:val="24"/>
          <w:lang w:val="en-US" w:eastAsia="zh-CN"/>
        </w:rPr>
        <w:t xml:space="preserve"> H, Glasgow RE, Hayman JA, Hofstetter WL, </w:t>
      </w:r>
      <w:proofErr w:type="spellStart"/>
      <w:r w:rsidRPr="00431602">
        <w:rPr>
          <w:rFonts w:ascii="Book Antiqua" w:hAnsi="Book Antiqua"/>
          <w:kern w:val="2"/>
          <w:sz w:val="24"/>
          <w:szCs w:val="24"/>
          <w:lang w:val="en-US" w:eastAsia="zh-CN"/>
        </w:rPr>
        <w:t>Ilson</w:t>
      </w:r>
      <w:proofErr w:type="spellEnd"/>
      <w:r w:rsidRPr="00431602">
        <w:rPr>
          <w:rFonts w:ascii="Book Antiqua" w:hAnsi="Book Antiqua"/>
          <w:kern w:val="2"/>
          <w:sz w:val="24"/>
          <w:szCs w:val="24"/>
          <w:lang w:val="en-US" w:eastAsia="zh-CN"/>
        </w:rPr>
        <w:t xml:space="preserve"> DH, </w:t>
      </w:r>
      <w:proofErr w:type="spellStart"/>
      <w:r w:rsidRPr="00431602">
        <w:rPr>
          <w:rFonts w:ascii="Book Antiqua" w:hAnsi="Book Antiqua"/>
          <w:kern w:val="2"/>
          <w:sz w:val="24"/>
          <w:szCs w:val="24"/>
          <w:lang w:val="en-US" w:eastAsia="zh-CN"/>
        </w:rPr>
        <w:t>Keswani</w:t>
      </w:r>
      <w:proofErr w:type="spellEnd"/>
      <w:r w:rsidRPr="00431602">
        <w:rPr>
          <w:rFonts w:ascii="Book Antiqua" w:hAnsi="Book Antiqua"/>
          <w:kern w:val="2"/>
          <w:sz w:val="24"/>
          <w:szCs w:val="24"/>
          <w:lang w:val="en-US" w:eastAsia="zh-CN"/>
        </w:rPr>
        <w:t xml:space="preserve"> RN, Kleinberg LR, </w:t>
      </w:r>
      <w:proofErr w:type="spellStart"/>
      <w:r w:rsidRPr="00431602">
        <w:rPr>
          <w:rFonts w:ascii="Book Antiqua" w:hAnsi="Book Antiqua"/>
          <w:kern w:val="2"/>
          <w:sz w:val="24"/>
          <w:szCs w:val="24"/>
          <w:lang w:val="en-US" w:eastAsia="zh-CN"/>
        </w:rPr>
        <w:t>Korn</w:t>
      </w:r>
      <w:proofErr w:type="spellEnd"/>
      <w:r w:rsidRPr="00431602">
        <w:rPr>
          <w:rFonts w:ascii="Book Antiqua" w:hAnsi="Book Antiqua"/>
          <w:kern w:val="2"/>
          <w:sz w:val="24"/>
          <w:szCs w:val="24"/>
          <w:lang w:val="en-US" w:eastAsia="zh-CN"/>
        </w:rPr>
        <w:t xml:space="preserve"> WM, Lockhart AC, Meredith K, </w:t>
      </w:r>
      <w:proofErr w:type="spellStart"/>
      <w:r w:rsidRPr="00431602">
        <w:rPr>
          <w:rFonts w:ascii="Book Antiqua" w:hAnsi="Book Antiqua"/>
          <w:kern w:val="2"/>
          <w:sz w:val="24"/>
          <w:szCs w:val="24"/>
          <w:lang w:val="en-US" w:eastAsia="zh-CN"/>
        </w:rPr>
        <w:t>Mulcahy</w:t>
      </w:r>
      <w:proofErr w:type="spellEnd"/>
      <w:r w:rsidRPr="00431602">
        <w:rPr>
          <w:rFonts w:ascii="Book Antiqua" w:hAnsi="Book Antiqua"/>
          <w:kern w:val="2"/>
          <w:sz w:val="24"/>
          <w:szCs w:val="24"/>
          <w:lang w:val="en-US" w:eastAsia="zh-CN"/>
        </w:rPr>
        <w:t xml:space="preserve"> MF, </w:t>
      </w:r>
      <w:proofErr w:type="spellStart"/>
      <w:r w:rsidRPr="00431602">
        <w:rPr>
          <w:rFonts w:ascii="Book Antiqua" w:hAnsi="Book Antiqua"/>
          <w:kern w:val="2"/>
          <w:sz w:val="24"/>
          <w:szCs w:val="24"/>
          <w:lang w:val="en-US" w:eastAsia="zh-CN"/>
        </w:rPr>
        <w:t>Orringer</w:t>
      </w:r>
      <w:proofErr w:type="spellEnd"/>
      <w:r w:rsidRPr="00431602">
        <w:rPr>
          <w:rFonts w:ascii="Book Antiqua" w:hAnsi="Book Antiqua"/>
          <w:kern w:val="2"/>
          <w:sz w:val="24"/>
          <w:szCs w:val="24"/>
          <w:lang w:val="en-US" w:eastAsia="zh-CN"/>
        </w:rPr>
        <w:t xml:space="preserve"> MB, Posey JA, </w:t>
      </w:r>
      <w:proofErr w:type="spellStart"/>
      <w:r w:rsidRPr="00431602">
        <w:rPr>
          <w:rFonts w:ascii="Book Antiqua" w:hAnsi="Book Antiqua"/>
          <w:kern w:val="2"/>
          <w:sz w:val="24"/>
          <w:szCs w:val="24"/>
          <w:lang w:val="en-US" w:eastAsia="zh-CN"/>
        </w:rPr>
        <w:t>Sasson</w:t>
      </w:r>
      <w:proofErr w:type="spellEnd"/>
      <w:r w:rsidRPr="00431602">
        <w:rPr>
          <w:rFonts w:ascii="Book Antiqua" w:hAnsi="Book Antiqua"/>
          <w:kern w:val="2"/>
          <w:sz w:val="24"/>
          <w:szCs w:val="24"/>
          <w:lang w:val="en-US" w:eastAsia="zh-CN"/>
        </w:rPr>
        <w:t xml:space="preserve"> AR, Scott WJ, Strong VE, Varghese TK Jr, Warren G, Washington MK, Willett C, Wright CD, McMillian NR, </w:t>
      </w:r>
      <w:proofErr w:type="spellStart"/>
      <w:r w:rsidRPr="00431602">
        <w:rPr>
          <w:rFonts w:ascii="Book Antiqua" w:hAnsi="Book Antiqua"/>
          <w:kern w:val="2"/>
          <w:sz w:val="24"/>
          <w:szCs w:val="24"/>
          <w:lang w:val="en-US" w:eastAsia="zh-CN"/>
        </w:rPr>
        <w:t>Sundar</w:t>
      </w:r>
      <w:proofErr w:type="spellEnd"/>
      <w:r w:rsidRPr="00431602">
        <w:rPr>
          <w:rFonts w:ascii="Book Antiqua" w:hAnsi="Book Antiqua"/>
          <w:kern w:val="2"/>
          <w:sz w:val="24"/>
          <w:szCs w:val="24"/>
          <w:lang w:val="en-US" w:eastAsia="zh-CN"/>
        </w:rPr>
        <w:t xml:space="preserve"> H; National Comprehensive Cancer Network. Gastric cancer, version 2.2013: featured updates to the NCCN Guidelines. </w:t>
      </w:r>
      <w:r w:rsidRPr="00431602">
        <w:rPr>
          <w:rFonts w:ascii="Book Antiqua" w:hAnsi="Book Antiqua"/>
          <w:i/>
          <w:kern w:val="2"/>
          <w:sz w:val="24"/>
          <w:szCs w:val="24"/>
          <w:lang w:val="en-US" w:eastAsia="zh-CN"/>
        </w:rPr>
        <w:t xml:space="preserve">J Natl </w:t>
      </w:r>
      <w:proofErr w:type="spellStart"/>
      <w:r w:rsidRPr="00431602">
        <w:rPr>
          <w:rFonts w:ascii="Book Antiqua" w:hAnsi="Book Antiqua"/>
          <w:i/>
          <w:kern w:val="2"/>
          <w:sz w:val="24"/>
          <w:szCs w:val="24"/>
          <w:lang w:val="en-US" w:eastAsia="zh-CN"/>
        </w:rPr>
        <w:t>Compr</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Canc</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Netw</w:t>
      </w:r>
      <w:proofErr w:type="spellEnd"/>
      <w:r w:rsidRPr="00431602">
        <w:rPr>
          <w:rFonts w:ascii="Book Antiqua" w:hAnsi="Book Antiqua"/>
          <w:kern w:val="2"/>
          <w:sz w:val="24"/>
          <w:szCs w:val="24"/>
          <w:lang w:val="en-US" w:eastAsia="zh-CN"/>
        </w:rPr>
        <w:t xml:space="preserve"> 2013; </w:t>
      </w:r>
      <w:r w:rsidRPr="00431602">
        <w:rPr>
          <w:rFonts w:ascii="Book Antiqua" w:hAnsi="Book Antiqua"/>
          <w:b/>
          <w:kern w:val="2"/>
          <w:sz w:val="24"/>
          <w:szCs w:val="24"/>
          <w:lang w:val="en-US" w:eastAsia="zh-CN"/>
        </w:rPr>
        <w:t>11</w:t>
      </w:r>
      <w:r w:rsidRPr="00431602">
        <w:rPr>
          <w:rFonts w:ascii="Book Antiqua" w:hAnsi="Book Antiqua"/>
          <w:kern w:val="2"/>
          <w:sz w:val="24"/>
          <w:szCs w:val="24"/>
          <w:lang w:val="en-US" w:eastAsia="zh-CN"/>
        </w:rPr>
        <w:t>: 531-546 [PMID: 23667204]</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48 </w:t>
      </w:r>
      <w:r w:rsidRPr="00431602">
        <w:rPr>
          <w:rFonts w:ascii="Book Antiqua" w:hAnsi="Book Antiqua"/>
          <w:b/>
          <w:kern w:val="2"/>
          <w:sz w:val="24"/>
          <w:szCs w:val="24"/>
          <w:lang w:val="en-US" w:eastAsia="zh-CN"/>
        </w:rPr>
        <w:t>Maruyama K</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Katai</w:t>
      </w:r>
      <w:proofErr w:type="spellEnd"/>
      <w:r w:rsidRPr="00431602">
        <w:rPr>
          <w:rFonts w:ascii="Book Antiqua" w:hAnsi="Book Antiqua"/>
          <w:kern w:val="2"/>
          <w:sz w:val="24"/>
          <w:szCs w:val="24"/>
          <w:lang w:val="en-US" w:eastAsia="zh-CN"/>
        </w:rPr>
        <w:t xml:space="preserve"> H. Surgical treatment of gastric cancer in Japan, trend from standardization to individualization. </w:t>
      </w:r>
      <w:proofErr w:type="spellStart"/>
      <w:r w:rsidRPr="00431602">
        <w:rPr>
          <w:rFonts w:ascii="Book Antiqua" w:hAnsi="Book Antiqua"/>
          <w:i/>
          <w:kern w:val="2"/>
          <w:sz w:val="24"/>
          <w:szCs w:val="24"/>
          <w:lang w:val="en-US" w:eastAsia="zh-CN"/>
        </w:rPr>
        <w:t>Chirurgia</w:t>
      </w:r>
      <w:proofErr w:type="spellEnd"/>
      <w:r w:rsidRPr="00431602">
        <w:rPr>
          <w:rFonts w:ascii="Book Antiqua" w:hAnsi="Book Antiqua"/>
          <w:i/>
          <w:kern w:val="2"/>
          <w:sz w:val="24"/>
          <w:szCs w:val="24"/>
          <w:lang w:val="en-US" w:eastAsia="zh-CN"/>
        </w:rPr>
        <w:t xml:space="preserve"> (</w:t>
      </w:r>
      <w:proofErr w:type="spellStart"/>
      <w:r w:rsidRPr="00431602">
        <w:rPr>
          <w:rFonts w:ascii="Book Antiqua" w:hAnsi="Book Antiqua"/>
          <w:i/>
          <w:kern w:val="2"/>
          <w:sz w:val="24"/>
          <w:szCs w:val="24"/>
          <w:lang w:val="en-US" w:eastAsia="zh-CN"/>
        </w:rPr>
        <w:t>Bucur</w:t>
      </w:r>
      <w:proofErr w:type="spellEnd"/>
      <w:r w:rsidRPr="00431602">
        <w:rPr>
          <w:rFonts w:ascii="Book Antiqua" w:hAnsi="Book Antiqua"/>
          <w:i/>
          <w:kern w:val="2"/>
          <w:sz w:val="24"/>
          <w:szCs w:val="24"/>
          <w:lang w:val="en-US" w:eastAsia="zh-CN"/>
        </w:rPr>
        <w:t>)</w:t>
      </w:r>
      <w:r w:rsidRPr="00431602">
        <w:rPr>
          <w:rFonts w:ascii="Book Antiqua" w:hAnsi="Book Antiqua"/>
          <w:kern w:val="2"/>
          <w:sz w:val="24"/>
          <w:szCs w:val="24"/>
          <w:lang w:val="en-US" w:eastAsia="zh-CN"/>
        </w:rPr>
        <w:t xml:space="preserve"> 2014; </w:t>
      </w:r>
      <w:r w:rsidRPr="00431602">
        <w:rPr>
          <w:rFonts w:ascii="Book Antiqua" w:hAnsi="Book Antiqua"/>
          <w:b/>
          <w:kern w:val="2"/>
          <w:sz w:val="24"/>
          <w:szCs w:val="24"/>
          <w:lang w:val="en-US" w:eastAsia="zh-CN"/>
        </w:rPr>
        <w:t>109</w:t>
      </w:r>
      <w:r w:rsidRPr="00431602">
        <w:rPr>
          <w:rFonts w:ascii="Book Antiqua" w:hAnsi="Book Antiqua"/>
          <w:kern w:val="2"/>
          <w:sz w:val="24"/>
          <w:szCs w:val="24"/>
          <w:lang w:val="en-US" w:eastAsia="zh-CN"/>
        </w:rPr>
        <w:t>: 722-730 [PMID: 25560493]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49 </w:t>
      </w:r>
      <w:r w:rsidRPr="00431602">
        <w:rPr>
          <w:rFonts w:ascii="Book Antiqua" w:hAnsi="Book Antiqua"/>
          <w:b/>
          <w:kern w:val="2"/>
          <w:sz w:val="24"/>
          <w:szCs w:val="24"/>
          <w:lang w:val="en-US" w:eastAsia="zh-CN"/>
        </w:rPr>
        <w:t>Kim EY</w:t>
      </w:r>
      <w:r w:rsidRPr="00431602">
        <w:rPr>
          <w:rFonts w:ascii="Book Antiqua" w:hAnsi="Book Antiqua"/>
          <w:kern w:val="2"/>
          <w:sz w:val="24"/>
          <w:szCs w:val="24"/>
          <w:lang w:val="en-US" w:eastAsia="zh-CN"/>
        </w:rPr>
        <w:t xml:space="preserve">, Song KY, Lee J. Does Hospital Volume Really Affect the Surgical and Oncological Outcomes of Gastric Cancer in Korea? </w:t>
      </w:r>
      <w:r w:rsidRPr="00431602">
        <w:rPr>
          <w:rFonts w:ascii="Book Antiqua" w:hAnsi="Book Antiqua"/>
          <w:i/>
          <w:kern w:val="2"/>
          <w:sz w:val="24"/>
          <w:szCs w:val="24"/>
          <w:lang w:val="en-US" w:eastAsia="zh-CN"/>
        </w:rPr>
        <w:t>J Gastric Cancer</w:t>
      </w:r>
      <w:r w:rsidRPr="00431602">
        <w:rPr>
          <w:rFonts w:ascii="Book Antiqua" w:hAnsi="Book Antiqua"/>
          <w:kern w:val="2"/>
          <w:sz w:val="24"/>
          <w:szCs w:val="24"/>
          <w:lang w:val="en-US" w:eastAsia="zh-CN"/>
        </w:rPr>
        <w:t xml:space="preserve"> 2017; </w:t>
      </w:r>
      <w:r w:rsidRPr="00431602">
        <w:rPr>
          <w:rFonts w:ascii="Book Antiqua" w:hAnsi="Book Antiqua"/>
          <w:b/>
          <w:kern w:val="2"/>
          <w:sz w:val="24"/>
          <w:szCs w:val="24"/>
          <w:lang w:val="en-US" w:eastAsia="zh-CN"/>
        </w:rPr>
        <w:t>17</w:t>
      </w:r>
      <w:r w:rsidRPr="00431602">
        <w:rPr>
          <w:rFonts w:ascii="Book Antiqua" w:hAnsi="Book Antiqua"/>
          <w:kern w:val="2"/>
          <w:sz w:val="24"/>
          <w:szCs w:val="24"/>
          <w:lang w:val="en-US" w:eastAsia="zh-CN"/>
        </w:rPr>
        <w:t>: 246-254 [PMID: 28970955 DOI: 10.5230/jgc.2017.17.e31]</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50 </w:t>
      </w:r>
      <w:proofErr w:type="spellStart"/>
      <w:r w:rsidRPr="00431602">
        <w:rPr>
          <w:rFonts w:ascii="Book Antiqua" w:hAnsi="Book Antiqua"/>
          <w:b/>
          <w:kern w:val="2"/>
          <w:sz w:val="24"/>
          <w:szCs w:val="24"/>
          <w:lang w:val="en-US" w:eastAsia="zh-CN"/>
        </w:rPr>
        <w:t>Siewert</w:t>
      </w:r>
      <w:proofErr w:type="spellEnd"/>
      <w:r w:rsidRPr="00431602">
        <w:rPr>
          <w:rFonts w:ascii="Book Antiqua" w:hAnsi="Book Antiqua"/>
          <w:b/>
          <w:kern w:val="2"/>
          <w:sz w:val="24"/>
          <w:szCs w:val="24"/>
          <w:lang w:val="en-US" w:eastAsia="zh-CN"/>
        </w:rPr>
        <w:t xml:space="preserve"> JR</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Böttcher</w:t>
      </w:r>
      <w:proofErr w:type="spellEnd"/>
      <w:r w:rsidRPr="00431602">
        <w:rPr>
          <w:rFonts w:ascii="Book Antiqua" w:hAnsi="Book Antiqua"/>
          <w:kern w:val="2"/>
          <w:sz w:val="24"/>
          <w:szCs w:val="24"/>
          <w:lang w:val="en-US" w:eastAsia="zh-CN"/>
        </w:rPr>
        <w:t xml:space="preserve"> K, </w:t>
      </w:r>
      <w:proofErr w:type="spellStart"/>
      <w:r w:rsidRPr="00431602">
        <w:rPr>
          <w:rFonts w:ascii="Book Antiqua" w:hAnsi="Book Antiqua"/>
          <w:kern w:val="2"/>
          <w:sz w:val="24"/>
          <w:szCs w:val="24"/>
          <w:lang w:val="en-US" w:eastAsia="zh-CN"/>
        </w:rPr>
        <w:t>Roder</w:t>
      </w:r>
      <w:proofErr w:type="spellEnd"/>
      <w:r w:rsidRPr="00431602">
        <w:rPr>
          <w:rFonts w:ascii="Book Antiqua" w:hAnsi="Book Antiqua"/>
          <w:kern w:val="2"/>
          <w:sz w:val="24"/>
          <w:szCs w:val="24"/>
          <w:lang w:val="en-US" w:eastAsia="zh-CN"/>
        </w:rPr>
        <w:t xml:space="preserve"> JD, Busch R, </w:t>
      </w:r>
      <w:proofErr w:type="spellStart"/>
      <w:r w:rsidRPr="00431602">
        <w:rPr>
          <w:rFonts w:ascii="Book Antiqua" w:hAnsi="Book Antiqua"/>
          <w:kern w:val="2"/>
          <w:sz w:val="24"/>
          <w:szCs w:val="24"/>
          <w:lang w:val="en-US" w:eastAsia="zh-CN"/>
        </w:rPr>
        <w:t>Hermanek</w:t>
      </w:r>
      <w:proofErr w:type="spellEnd"/>
      <w:r w:rsidRPr="00431602">
        <w:rPr>
          <w:rFonts w:ascii="Book Antiqua" w:hAnsi="Book Antiqua"/>
          <w:kern w:val="2"/>
          <w:sz w:val="24"/>
          <w:szCs w:val="24"/>
          <w:lang w:val="en-US" w:eastAsia="zh-CN"/>
        </w:rPr>
        <w:t xml:space="preserve"> P, Meyer HJ. Prognostic relevance of systematic lymph node dissection in gastric carcinoma. German Gastric Carcinoma Study Group. </w:t>
      </w:r>
      <w:r w:rsidRPr="00431602">
        <w:rPr>
          <w:rFonts w:ascii="Book Antiqua" w:hAnsi="Book Antiqua"/>
          <w:i/>
          <w:kern w:val="2"/>
          <w:sz w:val="24"/>
          <w:szCs w:val="24"/>
          <w:lang w:val="en-US" w:eastAsia="zh-CN"/>
        </w:rPr>
        <w:t xml:space="preserve">Br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1993; </w:t>
      </w:r>
      <w:r w:rsidRPr="00431602">
        <w:rPr>
          <w:rFonts w:ascii="Book Antiqua" w:hAnsi="Book Antiqua"/>
          <w:b/>
          <w:kern w:val="2"/>
          <w:sz w:val="24"/>
          <w:szCs w:val="24"/>
          <w:lang w:val="en-US" w:eastAsia="zh-CN"/>
        </w:rPr>
        <w:t>80</w:t>
      </w:r>
      <w:r w:rsidRPr="00431602">
        <w:rPr>
          <w:rFonts w:ascii="Book Antiqua" w:hAnsi="Book Antiqua"/>
          <w:kern w:val="2"/>
          <w:sz w:val="24"/>
          <w:szCs w:val="24"/>
          <w:lang w:val="en-US" w:eastAsia="zh-CN"/>
        </w:rPr>
        <w:t>: 1015-1018 [PMID: 8402053 DOI: 10.1002/bjs.1800800829]</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51 </w:t>
      </w:r>
      <w:r w:rsidRPr="00431602">
        <w:rPr>
          <w:rFonts w:ascii="Book Antiqua" w:hAnsi="Book Antiqua"/>
          <w:b/>
          <w:kern w:val="2"/>
          <w:sz w:val="24"/>
          <w:szCs w:val="24"/>
          <w:lang w:val="en-US" w:eastAsia="zh-CN"/>
        </w:rPr>
        <w:t>Sue-Ling HM</w:t>
      </w:r>
      <w:r w:rsidRPr="00431602">
        <w:rPr>
          <w:rFonts w:ascii="Book Antiqua" w:hAnsi="Book Antiqua"/>
          <w:kern w:val="2"/>
          <w:sz w:val="24"/>
          <w:szCs w:val="24"/>
          <w:lang w:val="en-US" w:eastAsia="zh-CN"/>
        </w:rPr>
        <w:t xml:space="preserve">, Johnston D, Martin IG, Dixon MF, Lansdown MR, McMahon MJ, Axon AT. Gastric cancer: a curable disease in Britain. </w:t>
      </w:r>
      <w:r w:rsidRPr="00431602">
        <w:rPr>
          <w:rFonts w:ascii="Book Antiqua" w:hAnsi="Book Antiqua"/>
          <w:i/>
          <w:kern w:val="2"/>
          <w:sz w:val="24"/>
          <w:szCs w:val="24"/>
          <w:lang w:val="en-US" w:eastAsia="zh-CN"/>
        </w:rPr>
        <w:t>BMJ</w:t>
      </w:r>
      <w:r w:rsidRPr="00431602">
        <w:rPr>
          <w:rFonts w:ascii="Book Antiqua" w:hAnsi="Book Antiqua"/>
          <w:kern w:val="2"/>
          <w:sz w:val="24"/>
          <w:szCs w:val="24"/>
          <w:lang w:val="en-US" w:eastAsia="zh-CN"/>
        </w:rPr>
        <w:t xml:space="preserve"> 1993; </w:t>
      </w:r>
      <w:r w:rsidRPr="00431602">
        <w:rPr>
          <w:rFonts w:ascii="Book Antiqua" w:hAnsi="Book Antiqua"/>
          <w:b/>
          <w:kern w:val="2"/>
          <w:sz w:val="24"/>
          <w:szCs w:val="24"/>
          <w:lang w:val="en-US" w:eastAsia="zh-CN"/>
        </w:rPr>
        <w:t>307</w:t>
      </w:r>
      <w:r w:rsidRPr="00431602">
        <w:rPr>
          <w:rFonts w:ascii="Book Antiqua" w:hAnsi="Book Antiqua"/>
          <w:kern w:val="2"/>
          <w:sz w:val="24"/>
          <w:szCs w:val="24"/>
          <w:lang w:val="en-US" w:eastAsia="zh-CN"/>
        </w:rPr>
        <w:t>: 591-596 [PMID: 8401015 DOI: 10.1136/bmj.307.6904.591]</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52 </w:t>
      </w:r>
      <w:proofErr w:type="spellStart"/>
      <w:r w:rsidRPr="00431602">
        <w:rPr>
          <w:rFonts w:ascii="Book Antiqua" w:hAnsi="Book Antiqua"/>
          <w:b/>
          <w:kern w:val="2"/>
          <w:sz w:val="24"/>
          <w:szCs w:val="24"/>
          <w:lang w:val="en-US" w:eastAsia="zh-CN"/>
        </w:rPr>
        <w:t>Degiuli</w:t>
      </w:r>
      <w:proofErr w:type="spellEnd"/>
      <w:r w:rsidRPr="00431602">
        <w:rPr>
          <w:rFonts w:ascii="Book Antiqua" w:hAnsi="Book Antiqua"/>
          <w:b/>
          <w:kern w:val="2"/>
          <w:sz w:val="24"/>
          <w:szCs w:val="24"/>
          <w:lang w:val="en-US" w:eastAsia="zh-CN"/>
        </w:rPr>
        <w:t xml:space="preserve"> M</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Sasako</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Ponti</w:t>
      </w:r>
      <w:proofErr w:type="spellEnd"/>
      <w:r w:rsidRPr="00431602">
        <w:rPr>
          <w:rFonts w:ascii="Book Antiqua" w:hAnsi="Book Antiqua"/>
          <w:kern w:val="2"/>
          <w:sz w:val="24"/>
          <w:szCs w:val="24"/>
          <w:lang w:val="en-US" w:eastAsia="zh-CN"/>
        </w:rPr>
        <w:t xml:space="preserve"> A, </w:t>
      </w:r>
      <w:proofErr w:type="spellStart"/>
      <w:r w:rsidRPr="00431602">
        <w:rPr>
          <w:rFonts w:ascii="Book Antiqua" w:hAnsi="Book Antiqua"/>
          <w:kern w:val="2"/>
          <w:sz w:val="24"/>
          <w:szCs w:val="24"/>
          <w:lang w:val="en-US" w:eastAsia="zh-CN"/>
        </w:rPr>
        <w:t>Calvo</w:t>
      </w:r>
      <w:proofErr w:type="spellEnd"/>
      <w:r w:rsidRPr="00431602">
        <w:rPr>
          <w:rFonts w:ascii="Book Antiqua" w:hAnsi="Book Antiqua"/>
          <w:kern w:val="2"/>
          <w:sz w:val="24"/>
          <w:szCs w:val="24"/>
          <w:lang w:val="en-US" w:eastAsia="zh-CN"/>
        </w:rPr>
        <w:t xml:space="preserve"> F. Survival results of a </w:t>
      </w:r>
      <w:proofErr w:type="spellStart"/>
      <w:r w:rsidRPr="00431602">
        <w:rPr>
          <w:rFonts w:ascii="Book Antiqua" w:hAnsi="Book Antiqua"/>
          <w:kern w:val="2"/>
          <w:sz w:val="24"/>
          <w:szCs w:val="24"/>
          <w:lang w:val="en-US" w:eastAsia="zh-CN"/>
        </w:rPr>
        <w:t>multicentre</w:t>
      </w:r>
      <w:proofErr w:type="spellEnd"/>
      <w:r w:rsidRPr="00431602">
        <w:rPr>
          <w:rFonts w:ascii="Book Antiqua" w:hAnsi="Book Antiqua"/>
          <w:kern w:val="2"/>
          <w:sz w:val="24"/>
          <w:szCs w:val="24"/>
          <w:lang w:val="en-US" w:eastAsia="zh-CN"/>
        </w:rPr>
        <w:t xml:space="preserve"> phase II study to evaluate D2 gastrectomy for gastric cancer. </w:t>
      </w:r>
      <w:r w:rsidRPr="00431602">
        <w:rPr>
          <w:rFonts w:ascii="Book Antiqua" w:hAnsi="Book Antiqua"/>
          <w:i/>
          <w:kern w:val="2"/>
          <w:sz w:val="24"/>
          <w:szCs w:val="24"/>
          <w:lang w:val="en-US" w:eastAsia="zh-CN"/>
        </w:rPr>
        <w:t>Br J Cancer</w:t>
      </w:r>
      <w:r w:rsidRPr="00431602">
        <w:rPr>
          <w:rFonts w:ascii="Book Antiqua" w:hAnsi="Book Antiqua"/>
          <w:kern w:val="2"/>
          <w:sz w:val="24"/>
          <w:szCs w:val="24"/>
          <w:lang w:val="en-US" w:eastAsia="zh-CN"/>
        </w:rPr>
        <w:t xml:space="preserve"> 2004; </w:t>
      </w:r>
      <w:r w:rsidRPr="00431602">
        <w:rPr>
          <w:rFonts w:ascii="Book Antiqua" w:hAnsi="Book Antiqua"/>
          <w:b/>
          <w:kern w:val="2"/>
          <w:sz w:val="24"/>
          <w:szCs w:val="24"/>
          <w:lang w:val="en-US" w:eastAsia="zh-CN"/>
        </w:rPr>
        <w:t>90</w:t>
      </w:r>
      <w:r w:rsidRPr="00431602">
        <w:rPr>
          <w:rFonts w:ascii="Book Antiqua" w:hAnsi="Book Antiqua"/>
          <w:kern w:val="2"/>
          <w:sz w:val="24"/>
          <w:szCs w:val="24"/>
          <w:lang w:val="en-US" w:eastAsia="zh-CN"/>
        </w:rPr>
        <w:t>: 1727-1732 [PMID: 15150592 DOI: 10.1038/sj.bjc.6601761]</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lastRenderedPageBreak/>
        <w:t xml:space="preserve">53 </w:t>
      </w:r>
      <w:r w:rsidRPr="00431602">
        <w:rPr>
          <w:rFonts w:ascii="Book Antiqua" w:hAnsi="Book Antiqua"/>
          <w:b/>
          <w:kern w:val="2"/>
          <w:sz w:val="24"/>
          <w:szCs w:val="24"/>
          <w:lang w:val="en-US" w:eastAsia="zh-CN"/>
        </w:rPr>
        <w:t>Wu CW</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Hsiung</w:t>
      </w:r>
      <w:proofErr w:type="spellEnd"/>
      <w:r w:rsidRPr="00431602">
        <w:rPr>
          <w:rFonts w:ascii="Book Antiqua" w:hAnsi="Book Antiqua"/>
          <w:kern w:val="2"/>
          <w:sz w:val="24"/>
          <w:szCs w:val="24"/>
          <w:lang w:val="en-US" w:eastAsia="zh-CN"/>
        </w:rPr>
        <w:t xml:space="preserve"> CA, Lo SS, Hsieh MC, Chen JH, Li AF, </w:t>
      </w:r>
      <w:proofErr w:type="spellStart"/>
      <w:r w:rsidRPr="00431602">
        <w:rPr>
          <w:rFonts w:ascii="Book Antiqua" w:hAnsi="Book Antiqua"/>
          <w:kern w:val="2"/>
          <w:sz w:val="24"/>
          <w:szCs w:val="24"/>
          <w:lang w:val="en-US" w:eastAsia="zh-CN"/>
        </w:rPr>
        <w:t>Lui</w:t>
      </w:r>
      <w:proofErr w:type="spellEnd"/>
      <w:r w:rsidRPr="00431602">
        <w:rPr>
          <w:rFonts w:ascii="Book Antiqua" w:hAnsi="Book Antiqua"/>
          <w:kern w:val="2"/>
          <w:sz w:val="24"/>
          <w:szCs w:val="24"/>
          <w:lang w:val="en-US" w:eastAsia="zh-CN"/>
        </w:rPr>
        <w:t xml:space="preserve"> WY, Whang-Peng J. Nodal dissection for patients with gastric cancer: a </w:t>
      </w:r>
      <w:proofErr w:type="spellStart"/>
      <w:r w:rsidRPr="00431602">
        <w:rPr>
          <w:rFonts w:ascii="Book Antiqua" w:hAnsi="Book Antiqua"/>
          <w:kern w:val="2"/>
          <w:sz w:val="24"/>
          <w:szCs w:val="24"/>
          <w:lang w:val="en-US" w:eastAsia="zh-CN"/>
        </w:rPr>
        <w:t>randomised</w:t>
      </w:r>
      <w:proofErr w:type="spellEnd"/>
      <w:r w:rsidRPr="00431602">
        <w:rPr>
          <w:rFonts w:ascii="Book Antiqua" w:hAnsi="Book Antiqua"/>
          <w:kern w:val="2"/>
          <w:sz w:val="24"/>
          <w:szCs w:val="24"/>
          <w:lang w:val="en-US" w:eastAsia="zh-CN"/>
        </w:rPr>
        <w:t xml:space="preserve"> controlled trial. </w:t>
      </w:r>
      <w:r w:rsidRPr="00431602">
        <w:rPr>
          <w:rFonts w:ascii="Book Antiqua" w:hAnsi="Book Antiqua"/>
          <w:i/>
          <w:kern w:val="2"/>
          <w:sz w:val="24"/>
          <w:szCs w:val="24"/>
          <w:lang w:val="en-US" w:eastAsia="zh-CN"/>
        </w:rPr>
        <w:t xml:space="preserve">Lancet </w:t>
      </w:r>
      <w:proofErr w:type="spellStart"/>
      <w:r w:rsidRPr="00431602">
        <w:rPr>
          <w:rFonts w:ascii="Book Antiqua" w:hAnsi="Book Antiqua"/>
          <w:i/>
          <w:kern w:val="2"/>
          <w:sz w:val="24"/>
          <w:szCs w:val="24"/>
          <w:lang w:val="en-US" w:eastAsia="zh-CN"/>
        </w:rPr>
        <w:t>Oncol</w:t>
      </w:r>
      <w:proofErr w:type="spellEnd"/>
      <w:r w:rsidRPr="00431602">
        <w:rPr>
          <w:rFonts w:ascii="Book Antiqua" w:hAnsi="Book Antiqua"/>
          <w:kern w:val="2"/>
          <w:sz w:val="24"/>
          <w:szCs w:val="24"/>
          <w:lang w:val="en-US" w:eastAsia="zh-CN"/>
        </w:rPr>
        <w:t xml:space="preserve"> 2006; </w:t>
      </w:r>
      <w:r w:rsidRPr="00431602">
        <w:rPr>
          <w:rFonts w:ascii="Book Antiqua" w:hAnsi="Book Antiqua"/>
          <w:b/>
          <w:kern w:val="2"/>
          <w:sz w:val="24"/>
          <w:szCs w:val="24"/>
          <w:lang w:val="en-US" w:eastAsia="zh-CN"/>
        </w:rPr>
        <w:t>7</w:t>
      </w:r>
      <w:r w:rsidRPr="00431602">
        <w:rPr>
          <w:rFonts w:ascii="Book Antiqua" w:hAnsi="Book Antiqua"/>
          <w:kern w:val="2"/>
          <w:sz w:val="24"/>
          <w:szCs w:val="24"/>
          <w:lang w:val="en-US" w:eastAsia="zh-CN"/>
        </w:rPr>
        <w:t>: 309-315 [PMID: 16574546 DOI: 10.1016/S1470-2045(06)70623-4]</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54 </w:t>
      </w:r>
      <w:proofErr w:type="spellStart"/>
      <w:r w:rsidRPr="00431602">
        <w:rPr>
          <w:rFonts w:ascii="Book Antiqua" w:hAnsi="Book Antiqua"/>
          <w:b/>
          <w:kern w:val="2"/>
          <w:sz w:val="24"/>
          <w:szCs w:val="24"/>
          <w:lang w:val="en-US" w:eastAsia="zh-CN"/>
        </w:rPr>
        <w:t>Viste</w:t>
      </w:r>
      <w:proofErr w:type="spellEnd"/>
      <w:r w:rsidRPr="00431602">
        <w:rPr>
          <w:rFonts w:ascii="Book Antiqua" w:hAnsi="Book Antiqua"/>
          <w:b/>
          <w:kern w:val="2"/>
          <w:sz w:val="24"/>
          <w:szCs w:val="24"/>
          <w:lang w:val="en-US" w:eastAsia="zh-CN"/>
        </w:rPr>
        <w:t xml:space="preserve"> A</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Svanes</w:t>
      </w:r>
      <w:proofErr w:type="spellEnd"/>
      <w:r w:rsidRPr="00431602">
        <w:rPr>
          <w:rFonts w:ascii="Book Antiqua" w:hAnsi="Book Antiqua"/>
          <w:kern w:val="2"/>
          <w:sz w:val="24"/>
          <w:szCs w:val="24"/>
          <w:lang w:val="en-US" w:eastAsia="zh-CN"/>
        </w:rPr>
        <w:t xml:space="preserve"> K, Janssen CW Jr, </w:t>
      </w:r>
      <w:proofErr w:type="spellStart"/>
      <w:r w:rsidRPr="00431602">
        <w:rPr>
          <w:rFonts w:ascii="Book Antiqua" w:hAnsi="Book Antiqua"/>
          <w:kern w:val="2"/>
          <w:sz w:val="24"/>
          <w:szCs w:val="24"/>
          <w:lang w:val="en-US" w:eastAsia="zh-CN"/>
        </w:rPr>
        <w:t>Maartmann</w:t>
      </w:r>
      <w:proofErr w:type="spellEnd"/>
      <w:r w:rsidRPr="00431602">
        <w:rPr>
          <w:rFonts w:ascii="Book Antiqua" w:hAnsi="Book Antiqua"/>
          <w:kern w:val="2"/>
          <w:sz w:val="24"/>
          <w:szCs w:val="24"/>
          <w:lang w:val="en-US" w:eastAsia="zh-CN"/>
        </w:rPr>
        <w:t xml:space="preserve">-Moe H, </w:t>
      </w:r>
      <w:proofErr w:type="spellStart"/>
      <w:r w:rsidRPr="00431602">
        <w:rPr>
          <w:rFonts w:ascii="Book Antiqua" w:hAnsi="Book Antiqua"/>
          <w:kern w:val="2"/>
          <w:sz w:val="24"/>
          <w:szCs w:val="24"/>
          <w:lang w:val="en-US" w:eastAsia="zh-CN"/>
        </w:rPr>
        <w:t>Søreide</w:t>
      </w:r>
      <w:proofErr w:type="spellEnd"/>
      <w:r w:rsidRPr="00431602">
        <w:rPr>
          <w:rFonts w:ascii="Book Antiqua" w:hAnsi="Book Antiqua"/>
          <w:kern w:val="2"/>
          <w:sz w:val="24"/>
          <w:szCs w:val="24"/>
          <w:lang w:val="en-US" w:eastAsia="zh-CN"/>
        </w:rPr>
        <w:t xml:space="preserve"> O. Prognostic importance of radical lymphadenectomy in curative resections for gastric cancer. </w:t>
      </w:r>
      <w:proofErr w:type="spellStart"/>
      <w:r w:rsidRPr="00431602">
        <w:rPr>
          <w:rFonts w:ascii="Book Antiqua" w:hAnsi="Book Antiqua"/>
          <w:i/>
          <w:kern w:val="2"/>
          <w:sz w:val="24"/>
          <w:szCs w:val="24"/>
          <w:lang w:val="en-US" w:eastAsia="zh-CN"/>
        </w:rPr>
        <w:t>Eur</w:t>
      </w:r>
      <w:proofErr w:type="spellEnd"/>
      <w:r w:rsidRPr="00431602">
        <w:rPr>
          <w:rFonts w:ascii="Book Antiqua" w:hAnsi="Book Antiqua"/>
          <w:i/>
          <w:kern w:val="2"/>
          <w:sz w:val="24"/>
          <w:szCs w:val="24"/>
          <w:lang w:val="en-US" w:eastAsia="zh-CN"/>
        </w:rPr>
        <w:t xml:space="preserve">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1994; </w:t>
      </w:r>
      <w:r w:rsidRPr="00431602">
        <w:rPr>
          <w:rFonts w:ascii="Book Antiqua" w:hAnsi="Book Antiqua"/>
          <w:b/>
          <w:kern w:val="2"/>
          <w:sz w:val="24"/>
          <w:szCs w:val="24"/>
          <w:lang w:val="en-US" w:eastAsia="zh-CN"/>
        </w:rPr>
        <w:t>160</w:t>
      </w:r>
      <w:r w:rsidRPr="00431602">
        <w:rPr>
          <w:rFonts w:ascii="Book Antiqua" w:hAnsi="Book Antiqua"/>
          <w:kern w:val="2"/>
          <w:sz w:val="24"/>
          <w:szCs w:val="24"/>
          <w:lang w:val="en-US" w:eastAsia="zh-CN"/>
        </w:rPr>
        <w:t>: 497-502 [PMID: 7849169]</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55 </w:t>
      </w:r>
      <w:r w:rsidRPr="00431602">
        <w:rPr>
          <w:rFonts w:ascii="Book Antiqua" w:hAnsi="Book Antiqua"/>
          <w:b/>
          <w:kern w:val="2"/>
          <w:sz w:val="24"/>
          <w:szCs w:val="24"/>
          <w:lang w:val="en-US" w:eastAsia="zh-CN"/>
        </w:rPr>
        <w:t>Robertson CS</w:t>
      </w:r>
      <w:r w:rsidRPr="00431602">
        <w:rPr>
          <w:rFonts w:ascii="Book Antiqua" w:hAnsi="Book Antiqua"/>
          <w:kern w:val="2"/>
          <w:sz w:val="24"/>
          <w:szCs w:val="24"/>
          <w:lang w:val="en-US" w:eastAsia="zh-CN"/>
        </w:rPr>
        <w:t xml:space="preserve">, Chung SC, Woods SD, Griffin SM, </w:t>
      </w:r>
      <w:proofErr w:type="spellStart"/>
      <w:r w:rsidRPr="00431602">
        <w:rPr>
          <w:rFonts w:ascii="Book Antiqua" w:hAnsi="Book Antiqua"/>
          <w:kern w:val="2"/>
          <w:sz w:val="24"/>
          <w:szCs w:val="24"/>
          <w:lang w:val="en-US" w:eastAsia="zh-CN"/>
        </w:rPr>
        <w:t>Raimes</w:t>
      </w:r>
      <w:proofErr w:type="spellEnd"/>
      <w:r w:rsidRPr="00431602">
        <w:rPr>
          <w:rFonts w:ascii="Book Antiqua" w:hAnsi="Book Antiqua"/>
          <w:kern w:val="2"/>
          <w:sz w:val="24"/>
          <w:szCs w:val="24"/>
          <w:lang w:val="en-US" w:eastAsia="zh-CN"/>
        </w:rPr>
        <w:t xml:space="preserve"> SA, Lau JT, Li AK. A prospective randomized trial comparing R1 subtotal gastrectomy with R3 total gastrectomy for antral cancer. </w:t>
      </w:r>
      <w:r w:rsidRPr="00431602">
        <w:rPr>
          <w:rFonts w:ascii="Book Antiqua" w:hAnsi="Book Antiqua"/>
          <w:i/>
          <w:kern w:val="2"/>
          <w:sz w:val="24"/>
          <w:szCs w:val="24"/>
          <w:lang w:val="en-US" w:eastAsia="zh-CN"/>
        </w:rPr>
        <w:t xml:space="preserve">Ann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1994; </w:t>
      </w:r>
      <w:r w:rsidRPr="00431602">
        <w:rPr>
          <w:rFonts w:ascii="Book Antiqua" w:hAnsi="Book Antiqua"/>
          <w:b/>
          <w:kern w:val="2"/>
          <w:sz w:val="24"/>
          <w:szCs w:val="24"/>
          <w:lang w:val="en-US" w:eastAsia="zh-CN"/>
        </w:rPr>
        <w:t>220</w:t>
      </w:r>
      <w:r w:rsidRPr="00431602">
        <w:rPr>
          <w:rFonts w:ascii="Book Antiqua" w:hAnsi="Book Antiqua"/>
          <w:kern w:val="2"/>
          <w:sz w:val="24"/>
          <w:szCs w:val="24"/>
          <w:lang w:val="en-US" w:eastAsia="zh-CN"/>
        </w:rPr>
        <w:t>: 176-182 [PMID: 8053740 DOI: 10.1097/00000658-199408000-00009]</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56 </w:t>
      </w:r>
      <w:r w:rsidRPr="00431602">
        <w:rPr>
          <w:rFonts w:ascii="Book Antiqua" w:hAnsi="Book Antiqua"/>
          <w:b/>
          <w:kern w:val="2"/>
          <w:sz w:val="24"/>
          <w:szCs w:val="24"/>
          <w:lang w:val="en-US" w:eastAsia="zh-CN"/>
        </w:rPr>
        <w:t>Dent DM</w:t>
      </w:r>
      <w:r w:rsidRPr="00431602">
        <w:rPr>
          <w:rFonts w:ascii="Book Antiqua" w:hAnsi="Book Antiqua"/>
          <w:kern w:val="2"/>
          <w:sz w:val="24"/>
          <w:szCs w:val="24"/>
          <w:lang w:val="en-US" w:eastAsia="zh-CN"/>
        </w:rPr>
        <w:t xml:space="preserve">, Madden MV, Price SK. Randomized comparison of R1 and R2 gastrectomy for gastric carcinoma. </w:t>
      </w:r>
      <w:r w:rsidRPr="00431602">
        <w:rPr>
          <w:rFonts w:ascii="Book Antiqua" w:hAnsi="Book Antiqua"/>
          <w:i/>
          <w:kern w:val="2"/>
          <w:sz w:val="24"/>
          <w:szCs w:val="24"/>
          <w:lang w:val="en-US" w:eastAsia="zh-CN"/>
        </w:rPr>
        <w:t xml:space="preserve">Br J </w:t>
      </w:r>
      <w:proofErr w:type="spellStart"/>
      <w:r w:rsidRPr="00431602">
        <w:rPr>
          <w:rFonts w:ascii="Book Antiqua" w:hAnsi="Book Antiqua"/>
          <w:i/>
          <w:kern w:val="2"/>
          <w:sz w:val="24"/>
          <w:szCs w:val="24"/>
          <w:lang w:val="en-US" w:eastAsia="zh-CN"/>
        </w:rPr>
        <w:t>Surg</w:t>
      </w:r>
      <w:proofErr w:type="spellEnd"/>
      <w:r w:rsidRPr="00431602">
        <w:rPr>
          <w:rFonts w:ascii="Book Antiqua" w:hAnsi="Book Antiqua"/>
          <w:kern w:val="2"/>
          <w:sz w:val="24"/>
          <w:szCs w:val="24"/>
          <w:lang w:val="en-US" w:eastAsia="zh-CN"/>
        </w:rPr>
        <w:t xml:space="preserve"> 1988; </w:t>
      </w:r>
      <w:r w:rsidRPr="00431602">
        <w:rPr>
          <w:rFonts w:ascii="Book Antiqua" w:hAnsi="Book Antiqua"/>
          <w:b/>
          <w:kern w:val="2"/>
          <w:sz w:val="24"/>
          <w:szCs w:val="24"/>
          <w:lang w:val="en-US" w:eastAsia="zh-CN"/>
        </w:rPr>
        <w:t>75</w:t>
      </w:r>
      <w:r w:rsidRPr="00431602">
        <w:rPr>
          <w:rFonts w:ascii="Book Antiqua" w:hAnsi="Book Antiqua"/>
          <w:kern w:val="2"/>
          <w:sz w:val="24"/>
          <w:szCs w:val="24"/>
          <w:lang w:val="en-US" w:eastAsia="zh-CN"/>
        </w:rPr>
        <w:t>: 110-112 [PMID: 3349293 DOI: 10.1002/bjs.1800750206]</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57 </w:t>
      </w:r>
      <w:proofErr w:type="spellStart"/>
      <w:r w:rsidRPr="00431602">
        <w:rPr>
          <w:rFonts w:ascii="Book Antiqua" w:hAnsi="Book Antiqua"/>
          <w:b/>
          <w:kern w:val="2"/>
          <w:sz w:val="24"/>
          <w:szCs w:val="24"/>
          <w:lang w:val="en-US" w:eastAsia="zh-CN"/>
        </w:rPr>
        <w:t>Bonenkamp</w:t>
      </w:r>
      <w:proofErr w:type="spellEnd"/>
      <w:r w:rsidRPr="00431602">
        <w:rPr>
          <w:rFonts w:ascii="Book Antiqua" w:hAnsi="Book Antiqua"/>
          <w:b/>
          <w:kern w:val="2"/>
          <w:sz w:val="24"/>
          <w:szCs w:val="24"/>
          <w:lang w:val="en-US" w:eastAsia="zh-CN"/>
        </w:rPr>
        <w:t xml:space="preserve"> JJ</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Hermans</w:t>
      </w:r>
      <w:proofErr w:type="spellEnd"/>
      <w:r w:rsidRPr="00431602">
        <w:rPr>
          <w:rFonts w:ascii="Book Antiqua" w:hAnsi="Book Antiqua"/>
          <w:kern w:val="2"/>
          <w:sz w:val="24"/>
          <w:szCs w:val="24"/>
          <w:lang w:val="en-US" w:eastAsia="zh-CN"/>
        </w:rPr>
        <w:t xml:space="preserve"> J, </w:t>
      </w:r>
      <w:proofErr w:type="spellStart"/>
      <w:r w:rsidRPr="00431602">
        <w:rPr>
          <w:rFonts w:ascii="Book Antiqua" w:hAnsi="Book Antiqua"/>
          <w:kern w:val="2"/>
          <w:sz w:val="24"/>
          <w:szCs w:val="24"/>
          <w:lang w:val="en-US" w:eastAsia="zh-CN"/>
        </w:rPr>
        <w:t>Sasako</w:t>
      </w:r>
      <w:proofErr w:type="spellEnd"/>
      <w:r w:rsidRPr="00431602">
        <w:rPr>
          <w:rFonts w:ascii="Book Antiqua" w:hAnsi="Book Antiqua"/>
          <w:kern w:val="2"/>
          <w:sz w:val="24"/>
          <w:szCs w:val="24"/>
          <w:lang w:val="en-US" w:eastAsia="zh-CN"/>
        </w:rPr>
        <w:t xml:space="preserve"> M, van de </w:t>
      </w:r>
      <w:proofErr w:type="spellStart"/>
      <w:r w:rsidRPr="00431602">
        <w:rPr>
          <w:rFonts w:ascii="Book Antiqua" w:hAnsi="Book Antiqua"/>
          <w:kern w:val="2"/>
          <w:sz w:val="24"/>
          <w:szCs w:val="24"/>
          <w:lang w:val="en-US" w:eastAsia="zh-CN"/>
        </w:rPr>
        <w:t>Velde</w:t>
      </w:r>
      <w:proofErr w:type="spellEnd"/>
      <w:r w:rsidRPr="00431602">
        <w:rPr>
          <w:rFonts w:ascii="Book Antiqua" w:hAnsi="Book Antiqua"/>
          <w:kern w:val="2"/>
          <w:sz w:val="24"/>
          <w:szCs w:val="24"/>
          <w:lang w:val="en-US" w:eastAsia="zh-CN"/>
        </w:rPr>
        <w:t xml:space="preserve"> CJ, </w:t>
      </w:r>
      <w:proofErr w:type="spellStart"/>
      <w:r w:rsidRPr="00431602">
        <w:rPr>
          <w:rFonts w:ascii="Book Antiqua" w:hAnsi="Book Antiqua"/>
          <w:kern w:val="2"/>
          <w:sz w:val="24"/>
          <w:szCs w:val="24"/>
          <w:lang w:val="en-US" w:eastAsia="zh-CN"/>
        </w:rPr>
        <w:t>Welvaart</w:t>
      </w:r>
      <w:proofErr w:type="spellEnd"/>
      <w:r w:rsidRPr="00431602">
        <w:rPr>
          <w:rFonts w:ascii="Book Antiqua" w:hAnsi="Book Antiqua"/>
          <w:kern w:val="2"/>
          <w:sz w:val="24"/>
          <w:szCs w:val="24"/>
          <w:lang w:val="en-US" w:eastAsia="zh-CN"/>
        </w:rPr>
        <w:t xml:space="preserve"> K, </w:t>
      </w:r>
      <w:proofErr w:type="spellStart"/>
      <w:r w:rsidRPr="00431602">
        <w:rPr>
          <w:rFonts w:ascii="Book Antiqua" w:hAnsi="Book Antiqua"/>
          <w:kern w:val="2"/>
          <w:sz w:val="24"/>
          <w:szCs w:val="24"/>
          <w:lang w:val="en-US" w:eastAsia="zh-CN"/>
        </w:rPr>
        <w:t>Songun</w:t>
      </w:r>
      <w:proofErr w:type="spellEnd"/>
      <w:r w:rsidRPr="00431602">
        <w:rPr>
          <w:rFonts w:ascii="Book Antiqua" w:hAnsi="Book Antiqua"/>
          <w:kern w:val="2"/>
          <w:sz w:val="24"/>
          <w:szCs w:val="24"/>
          <w:lang w:val="en-US" w:eastAsia="zh-CN"/>
        </w:rPr>
        <w:t xml:space="preserve"> I, Meyer S, </w:t>
      </w:r>
      <w:proofErr w:type="spellStart"/>
      <w:r w:rsidRPr="00431602">
        <w:rPr>
          <w:rFonts w:ascii="Book Antiqua" w:hAnsi="Book Antiqua"/>
          <w:kern w:val="2"/>
          <w:sz w:val="24"/>
          <w:szCs w:val="24"/>
          <w:lang w:val="en-US" w:eastAsia="zh-CN"/>
        </w:rPr>
        <w:t>Plukker</w:t>
      </w:r>
      <w:proofErr w:type="spellEnd"/>
      <w:r w:rsidRPr="00431602">
        <w:rPr>
          <w:rFonts w:ascii="Book Antiqua" w:hAnsi="Book Antiqua"/>
          <w:kern w:val="2"/>
          <w:sz w:val="24"/>
          <w:szCs w:val="24"/>
          <w:lang w:val="en-US" w:eastAsia="zh-CN"/>
        </w:rPr>
        <w:t xml:space="preserve"> JT, Van Elk P, </w:t>
      </w:r>
      <w:proofErr w:type="spellStart"/>
      <w:r w:rsidRPr="00431602">
        <w:rPr>
          <w:rFonts w:ascii="Book Antiqua" w:hAnsi="Book Antiqua"/>
          <w:kern w:val="2"/>
          <w:sz w:val="24"/>
          <w:szCs w:val="24"/>
          <w:lang w:val="en-US" w:eastAsia="zh-CN"/>
        </w:rPr>
        <w:t>Obertop</w:t>
      </w:r>
      <w:proofErr w:type="spellEnd"/>
      <w:r w:rsidRPr="00431602">
        <w:rPr>
          <w:rFonts w:ascii="Book Antiqua" w:hAnsi="Book Antiqua"/>
          <w:kern w:val="2"/>
          <w:sz w:val="24"/>
          <w:szCs w:val="24"/>
          <w:lang w:val="en-US" w:eastAsia="zh-CN"/>
        </w:rPr>
        <w:t xml:space="preserve"> H, </w:t>
      </w:r>
      <w:proofErr w:type="spellStart"/>
      <w:r w:rsidRPr="00431602">
        <w:rPr>
          <w:rFonts w:ascii="Book Antiqua" w:hAnsi="Book Antiqua"/>
          <w:kern w:val="2"/>
          <w:sz w:val="24"/>
          <w:szCs w:val="24"/>
          <w:lang w:val="en-US" w:eastAsia="zh-CN"/>
        </w:rPr>
        <w:t>Gouma</w:t>
      </w:r>
      <w:proofErr w:type="spellEnd"/>
      <w:r w:rsidRPr="00431602">
        <w:rPr>
          <w:rFonts w:ascii="Book Antiqua" w:hAnsi="Book Antiqua"/>
          <w:kern w:val="2"/>
          <w:sz w:val="24"/>
          <w:szCs w:val="24"/>
          <w:lang w:val="en-US" w:eastAsia="zh-CN"/>
        </w:rPr>
        <w:t xml:space="preserve"> DJ, van </w:t>
      </w:r>
      <w:proofErr w:type="spellStart"/>
      <w:r w:rsidRPr="00431602">
        <w:rPr>
          <w:rFonts w:ascii="Book Antiqua" w:hAnsi="Book Antiqua"/>
          <w:kern w:val="2"/>
          <w:sz w:val="24"/>
          <w:szCs w:val="24"/>
          <w:lang w:val="en-US" w:eastAsia="zh-CN"/>
        </w:rPr>
        <w:t>Lanschot</w:t>
      </w:r>
      <w:proofErr w:type="spellEnd"/>
      <w:r w:rsidRPr="00431602">
        <w:rPr>
          <w:rFonts w:ascii="Book Antiqua" w:hAnsi="Book Antiqua"/>
          <w:kern w:val="2"/>
          <w:sz w:val="24"/>
          <w:szCs w:val="24"/>
          <w:lang w:val="en-US" w:eastAsia="zh-CN"/>
        </w:rPr>
        <w:t xml:space="preserve"> JJ, </w:t>
      </w:r>
      <w:proofErr w:type="spellStart"/>
      <w:r w:rsidRPr="00431602">
        <w:rPr>
          <w:rFonts w:ascii="Book Antiqua" w:hAnsi="Book Antiqua"/>
          <w:kern w:val="2"/>
          <w:sz w:val="24"/>
          <w:szCs w:val="24"/>
          <w:lang w:val="en-US" w:eastAsia="zh-CN"/>
        </w:rPr>
        <w:t>Taat</w:t>
      </w:r>
      <w:proofErr w:type="spellEnd"/>
      <w:r w:rsidRPr="00431602">
        <w:rPr>
          <w:rFonts w:ascii="Book Antiqua" w:hAnsi="Book Antiqua"/>
          <w:kern w:val="2"/>
          <w:sz w:val="24"/>
          <w:szCs w:val="24"/>
          <w:lang w:val="en-US" w:eastAsia="zh-CN"/>
        </w:rPr>
        <w:t xml:space="preserve"> CW, de </w:t>
      </w:r>
      <w:proofErr w:type="spellStart"/>
      <w:r w:rsidRPr="00431602">
        <w:rPr>
          <w:rFonts w:ascii="Book Antiqua" w:hAnsi="Book Antiqua"/>
          <w:kern w:val="2"/>
          <w:sz w:val="24"/>
          <w:szCs w:val="24"/>
          <w:lang w:val="en-US" w:eastAsia="zh-CN"/>
        </w:rPr>
        <w:t>Graaf</w:t>
      </w:r>
      <w:proofErr w:type="spellEnd"/>
      <w:r w:rsidRPr="00431602">
        <w:rPr>
          <w:rFonts w:ascii="Book Antiqua" w:hAnsi="Book Antiqua"/>
          <w:kern w:val="2"/>
          <w:sz w:val="24"/>
          <w:szCs w:val="24"/>
          <w:lang w:val="en-US" w:eastAsia="zh-CN"/>
        </w:rPr>
        <w:t xml:space="preserve"> PW, von </w:t>
      </w:r>
      <w:proofErr w:type="spellStart"/>
      <w:r w:rsidRPr="00431602">
        <w:rPr>
          <w:rFonts w:ascii="Book Antiqua" w:hAnsi="Book Antiqua"/>
          <w:kern w:val="2"/>
          <w:sz w:val="24"/>
          <w:szCs w:val="24"/>
          <w:lang w:val="en-US" w:eastAsia="zh-CN"/>
        </w:rPr>
        <w:t>Meyenfeldt</w:t>
      </w:r>
      <w:proofErr w:type="spellEnd"/>
      <w:r w:rsidRPr="00431602">
        <w:rPr>
          <w:rFonts w:ascii="Book Antiqua" w:hAnsi="Book Antiqua"/>
          <w:kern w:val="2"/>
          <w:sz w:val="24"/>
          <w:szCs w:val="24"/>
          <w:lang w:val="en-US" w:eastAsia="zh-CN"/>
        </w:rPr>
        <w:t xml:space="preserve"> MF, </w:t>
      </w:r>
      <w:proofErr w:type="spellStart"/>
      <w:r w:rsidRPr="00431602">
        <w:rPr>
          <w:rFonts w:ascii="Book Antiqua" w:hAnsi="Book Antiqua"/>
          <w:kern w:val="2"/>
          <w:sz w:val="24"/>
          <w:szCs w:val="24"/>
          <w:lang w:val="en-US" w:eastAsia="zh-CN"/>
        </w:rPr>
        <w:t>Tilanus</w:t>
      </w:r>
      <w:proofErr w:type="spellEnd"/>
      <w:r w:rsidRPr="00431602">
        <w:rPr>
          <w:rFonts w:ascii="Book Antiqua" w:hAnsi="Book Antiqua"/>
          <w:kern w:val="2"/>
          <w:sz w:val="24"/>
          <w:szCs w:val="24"/>
          <w:lang w:val="en-US" w:eastAsia="zh-CN"/>
        </w:rPr>
        <w:t xml:space="preserve"> H; Dutch Gastric Cancer Group. Extended lymph-node dissection for gastric cancer. </w:t>
      </w:r>
      <w:r w:rsidRPr="00431602">
        <w:rPr>
          <w:rFonts w:ascii="Book Antiqua" w:hAnsi="Book Antiqua"/>
          <w:i/>
          <w:kern w:val="2"/>
          <w:sz w:val="24"/>
          <w:szCs w:val="24"/>
          <w:lang w:val="en-US" w:eastAsia="zh-CN"/>
        </w:rPr>
        <w:t xml:space="preserve">N </w:t>
      </w:r>
      <w:proofErr w:type="spellStart"/>
      <w:r w:rsidRPr="00431602">
        <w:rPr>
          <w:rFonts w:ascii="Book Antiqua" w:hAnsi="Book Antiqua"/>
          <w:i/>
          <w:kern w:val="2"/>
          <w:sz w:val="24"/>
          <w:szCs w:val="24"/>
          <w:lang w:val="en-US" w:eastAsia="zh-CN"/>
        </w:rPr>
        <w:t>Engl</w:t>
      </w:r>
      <w:proofErr w:type="spellEnd"/>
      <w:r w:rsidRPr="00431602">
        <w:rPr>
          <w:rFonts w:ascii="Book Antiqua" w:hAnsi="Book Antiqua"/>
          <w:i/>
          <w:kern w:val="2"/>
          <w:sz w:val="24"/>
          <w:szCs w:val="24"/>
          <w:lang w:val="en-US" w:eastAsia="zh-CN"/>
        </w:rPr>
        <w:t xml:space="preserve"> J Med</w:t>
      </w:r>
      <w:r w:rsidRPr="00431602">
        <w:rPr>
          <w:rFonts w:ascii="Book Antiqua" w:hAnsi="Book Antiqua"/>
          <w:kern w:val="2"/>
          <w:sz w:val="24"/>
          <w:szCs w:val="24"/>
          <w:lang w:val="en-US" w:eastAsia="zh-CN"/>
        </w:rPr>
        <w:t xml:space="preserve"> 1999; </w:t>
      </w:r>
      <w:r w:rsidRPr="00431602">
        <w:rPr>
          <w:rFonts w:ascii="Book Antiqua" w:hAnsi="Book Antiqua"/>
          <w:b/>
          <w:kern w:val="2"/>
          <w:sz w:val="24"/>
          <w:szCs w:val="24"/>
          <w:lang w:val="en-US" w:eastAsia="zh-CN"/>
        </w:rPr>
        <w:t>340</w:t>
      </w:r>
      <w:r w:rsidRPr="00431602">
        <w:rPr>
          <w:rFonts w:ascii="Book Antiqua" w:hAnsi="Book Antiqua"/>
          <w:kern w:val="2"/>
          <w:sz w:val="24"/>
          <w:szCs w:val="24"/>
          <w:lang w:val="en-US" w:eastAsia="zh-CN"/>
        </w:rPr>
        <w:t>: 908-914 [PMID: 10089184 DOI: 10.1056/NEJM199903253401202]</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58 </w:t>
      </w:r>
      <w:proofErr w:type="spellStart"/>
      <w:r w:rsidRPr="00431602">
        <w:rPr>
          <w:rFonts w:ascii="Book Antiqua" w:hAnsi="Book Antiqua"/>
          <w:b/>
          <w:kern w:val="2"/>
          <w:sz w:val="24"/>
          <w:szCs w:val="24"/>
          <w:lang w:val="en-US" w:eastAsia="zh-CN"/>
        </w:rPr>
        <w:t>Cuschieri</w:t>
      </w:r>
      <w:proofErr w:type="spellEnd"/>
      <w:r w:rsidRPr="00431602">
        <w:rPr>
          <w:rFonts w:ascii="Book Antiqua" w:hAnsi="Book Antiqua"/>
          <w:b/>
          <w:kern w:val="2"/>
          <w:sz w:val="24"/>
          <w:szCs w:val="24"/>
          <w:lang w:val="en-US" w:eastAsia="zh-CN"/>
        </w:rPr>
        <w:t xml:space="preserve"> A</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Weeden</w:t>
      </w:r>
      <w:proofErr w:type="spellEnd"/>
      <w:r w:rsidRPr="00431602">
        <w:rPr>
          <w:rFonts w:ascii="Book Antiqua" w:hAnsi="Book Antiqua"/>
          <w:kern w:val="2"/>
          <w:sz w:val="24"/>
          <w:szCs w:val="24"/>
          <w:lang w:val="en-US" w:eastAsia="zh-CN"/>
        </w:rPr>
        <w:t xml:space="preserve"> S, Fielding J, </w:t>
      </w:r>
      <w:proofErr w:type="spellStart"/>
      <w:r w:rsidRPr="00431602">
        <w:rPr>
          <w:rFonts w:ascii="Book Antiqua" w:hAnsi="Book Antiqua"/>
          <w:kern w:val="2"/>
          <w:sz w:val="24"/>
          <w:szCs w:val="24"/>
          <w:lang w:val="en-US" w:eastAsia="zh-CN"/>
        </w:rPr>
        <w:t>Bancewicz</w:t>
      </w:r>
      <w:proofErr w:type="spellEnd"/>
      <w:r w:rsidRPr="00431602">
        <w:rPr>
          <w:rFonts w:ascii="Book Antiqua" w:hAnsi="Book Antiqua"/>
          <w:kern w:val="2"/>
          <w:sz w:val="24"/>
          <w:szCs w:val="24"/>
          <w:lang w:val="en-US" w:eastAsia="zh-CN"/>
        </w:rPr>
        <w:t xml:space="preserve"> J, Craven J, </w:t>
      </w:r>
      <w:proofErr w:type="spellStart"/>
      <w:r w:rsidRPr="00431602">
        <w:rPr>
          <w:rFonts w:ascii="Book Antiqua" w:hAnsi="Book Antiqua"/>
          <w:kern w:val="2"/>
          <w:sz w:val="24"/>
          <w:szCs w:val="24"/>
          <w:lang w:val="en-US" w:eastAsia="zh-CN"/>
        </w:rPr>
        <w:t>Joypaul</w:t>
      </w:r>
      <w:proofErr w:type="spellEnd"/>
      <w:r w:rsidRPr="00431602">
        <w:rPr>
          <w:rFonts w:ascii="Book Antiqua" w:hAnsi="Book Antiqua"/>
          <w:kern w:val="2"/>
          <w:sz w:val="24"/>
          <w:szCs w:val="24"/>
          <w:lang w:val="en-US" w:eastAsia="zh-CN"/>
        </w:rPr>
        <w:t xml:space="preserve"> V, </w:t>
      </w:r>
      <w:proofErr w:type="spellStart"/>
      <w:r w:rsidRPr="00431602">
        <w:rPr>
          <w:rFonts w:ascii="Book Antiqua" w:hAnsi="Book Antiqua"/>
          <w:kern w:val="2"/>
          <w:sz w:val="24"/>
          <w:szCs w:val="24"/>
          <w:lang w:val="en-US" w:eastAsia="zh-CN"/>
        </w:rPr>
        <w:t>Sydes</w:t>
      </w:r>
      <w:proofErr w:type="spellEnd"/>
      <w:r w:rsidRPr="00431602">
        <w:rPr>
          <w:rFonts w:ascii="Book Antiqua" w:hAnsi="Book Antiqua"/>
          <w:kern w:val="2"/>
          <w:sz w:val="24"/>
          <w:szCs w:val="24"/>
          <w:lang w:val="en-US" w:eastAsia="zh-CN"/>
        </w:rPr>
        <w:t xml:space="preserve"> M, </w:t>
      </w:r>
      <w:proofErr w:type="spellStart"/>
      <w:r w:rsidRPr="00431602">
        <w:rPr>
          <w:rFonts w:ascii="Book Antiqua" w:hAnsi="Book Antiqua"/>
          <w:kern w:val="2"/>
          <w:sz w:val="24"/>
          <w:szCs w:val="24"/>
          <w:lang w:val="en-US" w:eastAsia="zh-CN"/>
        </w:rPr>
        <w:t>Fayers</w:t>
      </w:r>
      <w:proofErr w:type="spellEnd"/>
      <w:r w:rsidRPr="00431602">
        <w:rPr>
          <w:rFonts w:ascii="Book Antiqua" w:hAnsi="Book Antiqua"/>
          <w:kern w:val="2"/>
          <w:sz w:val="24"/>
          <w:szCs w:val="24"/>
          <w:lang w:val="en-US" w:eastAsia="zh-CN"/>
        </w:rPr>
        <w:t xml:space="preserve"> P. Patient survival after D1 and D2 resections for gastric cancer: long-term results of the MRC randomized surgical trial. Surgical Co-operative Group. </w:t>
      </w:r>
      <w:r w:rsidRPr="00431602">
        <w:rPr>
          <w:rFonts w:ascii="Book Antiqua" w:hAnsi="Book Antiqua"/>
          <w:i/>
          <w:kern w:val="2"/>
          <w:sz w:val="24"/>
          <w:szCs w:val="24"/>
          <w:lang w:val="en-US" w:eastAsia="zh-CN"/>
        </w:rPr>
        <w:t>Br J Cancer</w:t>
      </w:r>
      <w:r w:rsidRPr="00431602">
        <w:rPr>
          <w:rFonts w:ascii="Book Antiqua" w:hAnsi="Book Antiqua"/>
          <w:kern w:val="2"/>
          <w:sz w:val="24"/>
          <w:szCs w:val="24"/>
          <w:lang w:val="en-US" w:eastAsia="zh-CN"/>
        </w:rPr>
        <w:t xml:space="preserve"> 1999; </w:t>
      </w:r>
      <w:r w:rsidRPr="00431602">
        <w:rPr>
          <w:rFonts w:ascii="Book Antiqua" w:hAnsi="Book Antiqua"/>
          <w:b/>
          <w:kern w:val="2"/>
          <w:sz w:val="24"/>
          <w:szCs w:val="24"/>
          <w:lang w:val="en-US" w:eastAsia="zh-CN"/>
        </w:rPr>
        <w:t>79</w:t>
      </w:r>
      <w:r w:rsidRPr="00431602">
        <w:rPr>
          <w:rFonts w:ascii="Book Antiqua" w:hAnsi="Book Antiqua"/>
          <w:kern w:val="2"/>
          <w:sz w:val="24"/>
          <w:szCs w:val="24"/>
          <w:lang w:val="en-US" w:eastAsia="zh-CN"/>
        </w:rPr>
        <w:t>: 1522-1530 [PMID: 10188901 DOI: 10.1038/sj.bjc.6690243]</w:t>
      </w:r>
    </w:p>
    <w:p w:rsidR="00431602" w:rsidRPr="00431602" w:rsidRDefault="00431602" w:rsidP="00431602">
      <w:pPr>
        <w:suppressAutoHyphens w:val="0"/>
        <w:snapToGrid w:val="0"/>
        <w:spacing w:line="360" w:lineRule="auto"/>
        <w:jc w:val="both"/>
        <w:rPr>
          <w:rFonts w:ascii="Book Antiqua" w:hAnsi="Book Antiqua"/>
          <w:kern w:val="2"/>
          <w:sz w:val="24"/>
          <w:szCs w:val="24"/>
          <w:lang w:val="en-US" w:eastAsia="zh-CN"/>
        </w:rPr>
      </w:pPr>
      <w:r w:rsidRPr="00431602">
        <w:rPr>
          <w:rFonts w:ascii="Book Antiqua" w:hAnsi="Book Antiqua"/>
          <w:kern w:val="2"/>
          <w:sz w:val="24"/>
          <w:szCs w:val="24"/>
          <w:lang w:val="en-US" w:eastAsia="zh-CN"/>
        </w:rPr>
        <w:t xml:space="preserve">59 </w:t>
      </w:r>
      <w:proofErr w:type="spellStart"/>
      <w:r w:rsidRPr="00431602">
        <w:rPr>
          <w:rFonts w:ascii="Book Antiqua" w:hAnsi="Book Antiqua"/>
          <w:b/>
          <w:kern w:val="2"/>
          <w:sz w:val="24"/>
          <w:szCs w:val="24"/>
          <w:lang w:val="en-US" w:eastAsia="zh-CN"/>
        </w:rPr>
        <w:t>Cuschieri</w:t>
      </w:r>
      <w:proofErr w:type="spellEnd"/>
      <w:r w:rsidRPr="00431602">
        <w:rPr>
          <w:rFonts w:ascii="Book Antiqua" w:hAnsi="Book Antiqua"/>
          <w:b/>
          <w:kern w:val="2"/>
          <w:sz w:val="24"/>
          <w:szCs w:val="24"/>
          <w:lang w:val="en-US" w:eastAsia="zh-CN"/>
        </w:rPr>
        <w:t xml:space="preserve"> A</w:t>
      </w:r>
      <w:r w:rsidRPr="00431602">
        <w:rPr>
          <w:rFonts w:ascii="Book Antiqua" w:hAnsi="Book Antiqua"/>
          <w:kern w:val="2"/>
          <w:sz w:val="24"/>
          <w:szCs w:val="24"/>
          <w:lang w:val="en-US" w:eastAsia="zh-CN"/>
        </w:rPr>
        <w:t xml:space="preserve">, </w:t>
      </w:r>
      <w:proofErr w:type="spellStart"/>
      <w:r w:rsidRPr="00431602">
        <w:rPr>
          <w:rFonts w:ascii="Book Antiqua" w:hAnsi="Book Antiqua"/>
          <w:kern w:val="2"/>
          <w:sz w:val="24"/>
          <w:szCs w:val="24"/>
          <w:lang w:val="en-US" w:eastAsia="zh-CN"/>
        </w:rPr>
        <w:t>Fayers</w:t>
      </w:r>
      <w:proofErr w:type="spellEnd"/>
      <w:r w:rsidRPr="00431602">
        <w:rPr>
          <w:rFonts w:ascii="Book Antiqua" w:hAnsi="Book Antiqua"/>
          <w:kern w:val="2"/>
          <w:sz w:val="24"/>
          <w:szCs w:val="24"/>
          <w:lang w:val="en-US" w:eastAsia="zh-CN"/>
        </w:rPr>
        <w:t xml:space="preserve"> P, Fielding J, Craven J, </w:t>
      </w:r>
      <w:proofErr w:type="spellStart"/>
      <w:r w:rsidRPr="00431602">
        <w:rPr>
          <w:rFonts w:ascii="Book Antiqua" w:hAnsi="Book Antiqua"/>
          <w:kern w:val="2"/>
          <w:sz w:val="24"/>
          <w:szCs w:val="24"/>
          <w:lang w:val="en-US" w:eastAsia="zh-CN"/>
        </w:rPr>
        <w:t>Bancewicz</w:t>
      </w:r>
      <w:proofErr w:type="spellEnd"/>
      <w:r w:rsidRPr="00431602">
        <w:rPr>
          <w:rFonts w:ascii="Book Antiqua" w:hAnsi="Book Antiqua"/>
          <w:kern w:val="2"/>
          <w:sz w:val="24"/>
          <w:szCs w:val="24"/>
          <w:lang w:val="en-US" w:eastAsia="zh-CN"/>
        </w:rPr>
        <w:t xml:space="preserve"> J, </w:t>
      </w:r>
      <w:proofErr w:type="spellStart"/>
      <w:r w:rsidRPr="00431602">
        <w:rPr>
          <w:rFonts w:ascii="Book Antiqua" w:hAnsi="Book Antiqua"/>
          <w:kern w:val="2"/>
          <w:sz w:val="24"/>
          <w:szCs w:val="24"/>
          <w:lang w:val="en-US" w:eastAsia="zh-CN"/>
        </w:rPr>
        <w:t>Joypaul</w:t>
      </w:r>
      <w:proofErr w:type="spellEnd"/>
      <w:r w:rsidRPr="00431602">
        <w:rPr>
          <w:rFonts w:ascii="Book Antiqua" w:hAnsi="Book Antiqua"/>
          <w:kern w:val="2"/>
          <w:sz w:val="24"/>
          <w:szCs w:val="24"/>
          <w:lang w:val="en-US" w:eastAsia="zh-CN"/>
        </w:rPr>
        <w:t xml:space="preserve"> V, Cook P. Postoperative morbidity and mortality after D1 and D2 resections for gastric cancer: preliminary results of the MRC </w:t>
      </w:r>
      <w:proofErr w:type="spellStart"/>
      <w:r w:rsidRPr="00431602">
        <w:rPr>
          <w:rFonts w:ascii="Book Antiqua" w:hAnsi="Book Antiqua"/>
          <w:kern w:val="2"/>
          <w:sz w:val="24"/>
          <w:szCs w:val="24"/>
          <w:lang w:val="en-US" w:eastAsia="zh-CN"/>
        </w:rPr>
        <w:t>randomised</w:t>
      </w:r>
      <w:proofErr w:type="spellEnd"/>
      <w:r w:rsidRPr="00431602">
        <w:rPr>
          <w:rFonts w:ascii="Book Antiqua" w:hAnsi="Book Antiqua"/>
          <w:kern w:val="2"/>
          <w:sz w:val="24"/>
          <w:szCs w:val="24"/>
          <w:lang w:val="en-US" w:eastAsia="zh-CN"/>
        </w:rPr>
        <w:t xml:space="preserve"> controlled surgical trial. The Surgical Cooperative Group. </w:t>
      </w:r>
      <w:r w:rsidRPr="00431602">
        <w:rPr>
          <w:rFonts w:ascii="Book Antiqua" w:hAnsi="Book Antiqua"/>
          <w:i/>
          <w:kern w:val="2"/>
          <w:sz w:val="24"/>
          <w:szCs w:val="24"/>
          <w:lang w:val="en-US" w:eastAsia="zh-CN"/>
        </w:rPr>
        <w:t>Lancet</w:t>
      </w:r>
      <w:r w:rsidRPr="00431602">
        <w:rPr>
          <w:rFonts w:ascii="Book Antiqua" w:hAnsi="Book Antiqua"/>
          <w:kern w:val="2"/>
          <w:sz w:val="24"/>
          <w:szCs w:val="24"/>
          <w:lang w:val="en-US" w:eastAsia="zh-CN"/>
        </w:rPr>
        <w:t xml:space="preserve"> 1996; </w:t>
      </w:r>
      <w:r w:rsidRPr="00431602">
        <w:rPr>
          <w:rFonts w:ascii="Book Antiqua" w:hAnsi="Book Antiqua"/>
          <w:b/>
          <w:kern w:val="2"/>
          <w:sz w:val="24"/>
          <w:szCs w:val="24"/>
          <w:lang w:val="en-US" w:eastAsia="zh-CN"/>
        </w:rPr>
        <w:t>347</w:t>
      </w:r>
      <w:r w:rsidRPr="00431602">
        <w:rPr>
          <w:rFonts w:ascii="Book Antiqua" w:hAnsi="Book Antiqua"/>
          <w:kern w:val="2"/>
          <w:sz w:val="24"/>
          <w:szCs w:val="24"/>
          <w:lang w:val="en-US" w:eastAsia="zh-CN"/>
        </w:rPr>
        <w:t>: 995-999 [PMID: 8606613 DOI: 10.1016/s0140-6736(96)90144-0]</w:t>
      </w:r>
    </w:p>
    <w:p w:rsidR="00431602" w:rsidRPr="00431602" w:rsidRDefault="00431602" w:rsidP="00431602">
      <w:pPr>
        <w:widowControl/>
        <w:suppressAutoHyphens w:val="0"/>
        <w:wordWrap w:val="0"/>
        <w:snapToGrid w:val="0"/>
        <w:spacing w:line="360" w:lineRule="auto"/>
        <w:jc w:val="right"/>
        <w:rPr>
          <w:rFonts w:ascii="Book Antiqua" w:hAnsi="Book Antiqua"/>
          <w:sz w:val="24"/>
          <w:szCs w:val="24"/>
          <w:lang w:val="en-US" w:eastAsia="zh-CN"/>
        </w:rPr>
      </w:pPr>
      <w:bookmarkStart w:id="110" w:name="OLE_LINK51"/>
      <w:bookmarkStart w:id="111" w:name="OLE_LINK52"/>
      <w:bookmarkStart w:id="112" w:name="OLE_LINK120"/>
      <w:bookmarkStart w:id="113" w:name="OLE_LINK148"/>
      <w:bookmarkStart w:id="114" w:name="OLE_LINK72"/>
      <w:bookmarkStart w:id="115" w:name="OLE_LINK112"/>
      <w:bookmarkStart w:id="116" w:name="OLE_LINK320"/>
      <w:bookmarkStart w:id="117" w:name="OLE_LINK387"/>
      <w:bookmarkStart w:id="118" w:name="OLE_LINK183"/>
      <w:bookmarkStart w:id="119" w:name="OLE_LINK254"/>
      <w:bookmarkStart w:id="120" w:name="OLE_LINK149"/>
      <w:bookmarkStart w:id="121" w:name="OLE_LINK225"/>
      <w:bookmarkStart w:id="122" w:name="OLE_LINK207"/>
      <w:bookmarkStart w:id="123" w:name="OLE_LINK226"/>
      <w:bookmarkStart w:id="124" w:name="OLE_LINK212"/>
      <w:bookmarkStart w:id="125" w:name="OLE_LINK250"/>
      <w:bookmarkStart w:id="126" w:name="OLE_LINK281"/>
      <w:bookmarkStart w:id="127" w:name="OLE_LINK282"/>
      <w:bookmarkStart w:id="128" w:name="OLE_LINK313"/>
      <w:bookmarkStart w:id="129" w:name="OLE_LINK304"/>
      <w:bookmarkStart w:id="130" w:name="OLE_LINK321"/>
      <w:bookmarkStart w:id="131" w:name="OLE_LINK385"/>
      <w:bookmarkStart w:id="132" w:name="OLE_LINK400"/>
      <w:bookmarkStart w:id="133" w:name="OLE_LINK346"/>
      <w:bookmarkStart w:id="134" w:name="OLE_LINK371"/>
      <w:bookmarkStart w:id="135" w:name="OLE_LINK334"/>
      <w:bookmarkStart w:id="136" w:name="OLE_LINK1830"/>
      <w:bookmarkStart w:id="137" w:name="OLE_LINK457"/>
      <w:bookmarkStart w:id="138" w:name="OLE_LINK288"/>
      <w:bookmarkStart w:id="139" w:name="OLE_LINK384"/>
      <w:bookmarkStart w:id="140" w:name="OLE_LINK379"/>
      <w:bookmarkStart w:id="141" w:name="OLE_LINK303"/>
      <w:bookmarkStart w:id="142" w:name="OLE_LINK450"/>
      <w:bookmarkStart w:id="143" w:name="OLE_LINK489"/>
      <w:bookmarkStart w:id="144" w:name="OLE_LINK535"/>
      <w:bookmarkStart w:id="145" w:name="OLE_LINK648"/>
      <w:bookmarkStart w:id="146" w:name="OLE_LINK686"/>
      <w:bookmarkStart w:id="147" w:name="OLE_LINK471"/>
      <w:bookmarkStart w:id="148" w:name="OLE_LINK462"/>
      <w:bookmarkStart w:id="149" w:name="OLE_LINK519"/>
      <w:bookmarkStart w:id="150" w:name="OLE_LINK575"/>
      <w:bookmarkStart w:id="151" w:name="OLE_LINK491"/>
      <w:bookmarkStart w:id="152" w:name="OLE_LINK532"/>
      <w:bookmarkStart w:id="153" w:name="OLE_LINK572"/>
      <w:bookmarkStart w:id="154" w:name="OLE_LINK574"/>
      <w:bookmarkStart w:id="155" w:name="OLE_LINK480"/>
      <w:bookmarkStart w:id="156" w:name="OLE_LINK567"/>
      <w:bookmarkStart w:id="157" w:name="OLE_LINK2700"/>
      <w:bookmarkStart w:id="158" w:name="OLE_LINK581"/>
      <w:bookmarkStart w:id="159" w:name="OLE_LINK639"/>
      <w:bookmarkStart w:id="160" w:name="OLE_LINK688"/>
      <w:bookmarkStart w:id="161" w:name="OLE_LINK722"/>
      <w:bookmarkStart w:id="162" w:name="OLE_LINK542"/>
      <w:bookmarkStart w:id="163" w:name="OLE_LINK589"/>
      <w:bookmarkStart w:id="164" w:name="OLE_LINK582"/>
      <w:bookmarkStart w:id="165" w:name="OLE_LINK640"/>
      <w:bookmarkStart w:id="166" w:name="OLE_LINK714"/>
      <w:bookmarkStart w:id="167" w:name="OLE_LINK593"/>
      <w:bookmarkStart w:id="168" w:name="OLE_LINK716"/>
      <w:bookmarkStart w:id="169" w:name="OLE_LINK770"/>
      <w:bookmarkStart w:id="170" w:name="OLE_LINK801"/>
      <w:bookmarkStart w:id="171" w:name="OLE_LINK660"/>
      <w:bookmarkStart w:id="172" w:name="OLE_LINK781"/>
      <w:bookmarkStart w:id="173" w:name="OLE_LINK833"/>
      <w:bookmarkStart w:id="174" w:name="OLE_LINK642"/>
      <w:bookmarkStart w:id="175" w:name="OLE_LINK700"/>
      <w:bookmarkStart w:id="176" w:name="OLE_LINK792"/>
      <w:bookmarkStart w:id="177" w:name="OLE_LINK2882"/>
      <w:bookmarkStart w:id="178" w:name="OLE_LINK836"/>
      <w:bookmarkStart w:id="179" w:name="OLE_LINK889"/>
      <w:bookmarkStart w:id="180" w:name="OLE_LINK782"/>
      <w:bookmarkStart w:id="181" w:name="OLE_LINK826"/>
      <w:bookmarkStart w:id="182" w:name="OLE_LINK865"/>
      <w:bookmarkStart w:id="183" w:name="OLE_LINK856"/>
      <w:bookmarkStart w:id="184" w:name="OLE_LINK908"/>
      <w:bookmarkStart w:id="185" w:name="OLE_LINK980"/>
      <w:bookmarkStart w:id="186" w:name="OLE_LINK1018"/>
      <w:bookmarkStart w:id="187" w:name="OLE_LINK1049"/>
      <w:bookmarkStart w:id="188" w:name="OLE_LINK1076"/>
      <w:bookmarkStart w:id="189" w:name="OLE_LINK1106"/>
      <w:bookmarkStart w:id="190" w:name="OLE_LINK891"/>
      <w:bookmarkStart w:id="191" w:name="OLE_LINK943"/>
      <w:bookmarkStart w:id="192" w:name="OLE_LINK981"/>
      <w:bookmarkStart w:id="193" w:name="OLE_LINK1030"/>
      <w:bookmarkStart w:id="194" w:name="OLE_LINK847"/>
      <w:bookmarkStart w:id="195" w:name="OLE_LINK909"/>
      <w:bookmarkStart w:id="196" w:name="OLE_LINK906"/>
      <w:bookmarkStart w:id="197" w:name="OLE_LINK992"/>
      <w:bookmarkStart w:id="198" w:name="OLE_LINK993"/>
      <w:bookmarkStart w:id="199" w:name="OLE_LINK1052"/>
      <w:bookmarkStart w:id="200" w:name="OLE_LINK946"/>
      <w:bookmarkStart w:id="201" w:name="OLE_LINK911"/>
      <w:bookmarkStart w:id="202" w:name="OLE_LINK930"/>
      <w:bookmarkStart w:id="203" w:name="OLE_LINK1059"/>
      <w:bookmarkStart w:id="204" w:name="OLE_LINK1174"/>
      <w:bookmarkStart w:id="205" w:name="OLE_LINK1137"/>
      <w:bookmarkStart w:id="206" w:name="OLE_LINK1167"/>
      <w:bookmarkStart w:id="207" w:name="OLE_LINK1200"/>
      <w:bookmarkStart w:id="208" w:name="OLE_LINK1241"/>
      <w:bookmarkStart w:id="209" w:name="OLE_LINK1288"/>
      <w:bookmarkStart w:id="210" w:name="OLE_LINK1056"/>
      <w:bookmarkStart w:id="211" w:name="OLE_LINK1158"/>
      <w:bookmarkStart w:id="212" w:name="OLE_LINK1175"/>
      <w:bookmarkStart w:id="213" w:name="OLE_LINK1074"/>
      <w:bookmarkStart w:id="214" w:name="OLE_LINK1169"/>
      <w:bookmarkStart w:id="215" w:name="OLE_LINK1053"/>
      <w:bookmarkStart w:id="216" w:name="OLE_LINK1054"/>
      <w:r w:rsidRPr="00431602">
        <w:rPr>
          <w:rFonts w:ascii="Book Antiqua" w:hAnsi="Book Antiqua"/>
          <w:b/>
          <w:bCs/>
          <w:sz w:val="24"/>
          <w:szCs w:val="24"/>
          <w:lang w:val="en-US" w:eastAsia="zh-CN"/>
        </w:rPr>
        <w:t>P-Reviewer:</w:t>
      </w:r>
      <w:r w:rsidRPr="00431602">
        <w:rPr>
          <w:rFonts w:ascii="Book Antiqua" w:hAnsi="Book Antiqua" w:hint="eastAsia"/>
          <w:b/>
          <w:bCs/>
          <w:sz w:val="24"/>
          <w:szCs w:val="24"/>
          <w:lang w:val="en-US" w:eastAsia="zh-CN"/>
        </w:rPr>
        <w:t xml:space="preserve"> </w:t>
      </w:r>
      <w:r w:rsidRPr="00431602">
        <w:rPr>
          <w:rFonts w:ascii="Book Antiqua" w:hAnsi="Book Antiqua"/>
          <w:bCs/>
          <w:sz w:val="24"/>
          <w:szCs w:val="24"/>
          <w:lang w:val="en-US" w:eastAsia="zh-CN"/>
        </w:rPr>
        <w:t>Aoyagi K</w:t>
      </w:r>
      <w:r w:rsidRPr="00431602">
        <w:rPr>
          <w:rFonts w:ascii="Book Antiqua" w:hAnsi="Book Antiqua" w:hint="eastAsia"/>
          <w:bCs/>
          <w:sz w:val="24"/>
          <w:szCs w:val="24"/>
          <w:lang w:val="en-US" w:eastAsia="zh-CN"/>
        </w:rPr>
        <w:t xml:space="preserve">, </w:t>
      </w:r>
      <w:r w:rsidRPr="00431602">
        <w:rPr>
          <w:rFonts w:ascii="Book Antiqua" w:hAnsi="Book Antiqua"/>
          <w:bCs/>
          <w:sz w:val="24"/>
          <w:szCs w:val="24"/>
          <w:lang w:val="en-US" w:eastAsia="zh-CN"/>
        </w:rPr>
        <w:t>Fujita T</w:t>
      </w:r>
      <w:r w:rsidRPr="00431602">
        <w:rPr>
          <w:rFonts w:ascii="Book Antiqua" w:hAnsi="Book Antiqua" w:hint="eastAsia"/>
          <w:bCs/>
          <w:sz w:val="24"/>
          <w:szCs w:val="24"/>
          <w:lang w:val="en-US" w:eastAsia="zh-CN"/>
        </w:rPr>
        <w:t xml:space="preserve">, </w:t>
      </w:r>
      <w:r w:rsidRPr="00431602">
        <w:rPr>
          <w:rFonts w:ascii="Book Antiqua" w:hAnsi="Book Antiqua"/>
          <w:bCs/>
          <w:sz w:val="24"/>
          <w:szCs w:val="24"/>
          <w:lang w:val="en-US" w:eastAsia="zh-CN"/>
        </w:rPr>
        <w:t>Fukuchi M</w:t>
      </w:r>
      <w:r w:rsidRPr="00431602">
        <w:rPr>
          <w:rFonts w:ascii="Book Antiqua" w:hAnsi="Book Antiqua" w:hint="eastAsia"/>
          <w:bCs/>
          <w:sz w:val="24"/>
          <w:szCs w:val="24"/>
          <w:lang w:val="en-US" w:eastAsia="zh-CN"/>
        </w:rPr>
        <w:t xml:space="preserve">, </w:t>
      </w:r>
      <w:proofErr w:type="gramStart"/>
      <w:r w:rsidRPr="00431602">
        <w:rPr>
          <w:rFonts w:ascii="Book Antiqua" w:hAnsi="Book Antiqua"/>
          <w:bCs/>
          <w:sz w:val="24"/>
          <w:szCs w:val="24"/>
          <w:lang w:val="en-US" w:eastAsia="zh-CN"/>
        </w:rPr>
        <w:t>Petrucciani</w:t>
      </w:r>
      <w:proofErr w:type="gramEnd"/>
      <w:r w:rsidRPr="00431602">
        <w:rPr>
          <w:rFonts w:ascii="Book Antiqua" w:hAnsi="Book Antiqua"/>
          <w:bCs/>
          <w:sz w:val="24"/>
          <w:szCs w:val="24"/>
          <w:lang w:val="en-US" w:eastAsia="zh-CN"/>
        </w:rPr>
        <w:t xml:space="preserve"> N</w:t>
      </w:r>
      <w:r w:rsidRPr="00431602">
        <w:rPr>
          <w:rFonts w:ascii="Book Antiqua" w:hAnsi="Book Antiqua" w:hint="eastAsia"/>
          <w:b/>
          <w:bCs/>
          <w:sz w:val="24"/>
          <w:szCs w:val="24"/>
          <w:lang w:val="en-US" w:eastAsia="zh-CN"/>
        </w:rPr>
        <w:t xml:space="preserve"> </w:t>
      </w:r>
      <w:r w:rsidRPr="00431602">
        <w:rPr>
          <w:rFonts w:ascii="Book Antiqua" w:hAnsi="Book Antiqua"/>
          <w:b/>
          <w:bCs/>
          <w:sz w:val="24"/>
          <w:szCs w:val="24"/>
          <w:lang w:val="en-US" w:eastAsia="zh-CN"/>
        </w:rPr>
        <w:t>S-Editor:</w:t>
      </w:r>
      <w:r w:rsidRPr="00431602">
        <w:rPr>
          <w:rFonts w:ascii="Book Antiqua" w:hAnsi="Book Antiqua" w:hint="eastAsia"/>
          <w:sz w:val="24"/>
          <w:szCs w:val="24"/>
          <w:lang w:val="en-US" w:eastAsia="zh-CN"/>
        </w:rPr>
        <w:t xml:space="preserve"> Gong ZM</w:t>
      </w:r>
    </w:p>
    <w:p w:rsidR="00431602" w:rsidRPr="00431602" w:rsidRDefault="00431602" w:rsidP="00431602">
      <w:pPr>
        <w:widowControl/>
        <w:suppressAutoHyphens w:val="0"/>
        <w:snapToGrid w:val="0"/>
        <w:spacing w:line="360" w:lineRule="auto"/>
        <w:jc w:val="right"/>
        <w:rPr>
          <w:rFonts w:ascii="Book Antiqua" w:hAnsi="Book Antiqua"/>
          <w:b/>
          <w:bCs/>
          <w:sz w:val="24"/>
          <w:szCs w:val="24"/>
          <w:lang w:val="en-US" w:eastAsia="zh-CN"/>
        </w:rPr>
      </w:pPr>
      <w:r w:rsidRPr="00431602">
        <w:rPr>
          <w:rFonts w:ascii="Book Antiqua" w:hAnsi="Book Antiqua"/>
          <w:b/>
          <w:bCs/>
          <w:sz w:val="24"/>
          <w:szCs w:val="24"/>
          <w:lang w:val="en-US" w:eastAsia="zh-CN"/>
        </w:rPr>
        <w:t>L-Editor:</w:t>
      </w:r>
      <w:r w:rsidRPr="00431602">
        <w:rPr>
          <w:rFonts w:ascii="Book Antiqua" w:hAnsi="Book Antiqua"/>
          <w:sz w:val="24"/>
          <w:szCs w:val="24"/>
          <w:lang w:val="en-US" w:eastAsia="zh-CN"/>
        </w:rPr>
        <w:t xml:space="preserve"> </w:t>
      </w:r>
      <w:r w:rsidRPr="00431602">
        <w:rPr>
          <w:rFonts w:ascii="Book Antiqua" w:hAnsi="Book Antiqua"/>
          <w:b/>
          <w:bCs/>
          <w:sz w:val="24"/>
          <w:szCs w:val="24"/>
          <w:lang w:val="en-US" w:eastAsia="zh-CN"/>
        </w:rPr>
        <w:t>E-Editor:</w:t>
      </w:r>
    </w:p>
    <w:p w:rsidR="00431602" w:rsidRPr="00431602" w:rsidRDefault="00431602" w:rsidP="00431602">
      <w:pPr>
        <w:widowControl/>
        <w:shd w:val="clear" w:color="auto" w:fill="FFFFFF"/>
        <w:suppressAutoHyphens w:val="0"/>
        <w:snapToGrid w:val="0"/>
        <w:spacing w:line="360" w:lineRule="auto"/>
        <w:jc w:val="both"/>
        <w:rPr>
          <w:rFonts w:ascii="Book Antiqua" w:hAnsi="Book Antiqua" w:cs="Helvetica"/>
          <w:b/>
          <w:sz w:val="24"/>
          <w:szCs w:val="24"/>
          <w:lang w:val="en-US" w:eastAsia="zh-CN"/>
        </w:rPr>
      </w:pPr>
      <w:bookmarkStart w:id="217" w:name="OLE_LINK880"/>
      <w:bookmarkStart w:id="218" w:name="OLE_LINK881"/>
      <w:bookmarkStart w:id="219" w:name="OLE_LINK497"/>
      <w:bookmarkStart w:id="220" w:name="OLE_LINK81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431602">
        <w:rPr>
          <w:rFonts w:ascii="Book Antiqua" w:hAnsi="Book Antiqua" w:cs="Helvetica"/>
          <w:b/>
          <w:sz w:val="24"/>
          <w:szCs w:val="24"/>
          <w:lang w:val="en-US" w:eastAsia="zh-CN"/>
        </w:rPr>
        <w:t xml:space="preserve">Specialty type: </w:t>
      </w:r>
      <w:r w:rsidRPr="00431602">
        <w:rPr>
          <w:rFonts w:ascii="Book Antiqua" w:hAnsi="Book Antiqua" w:cs="Helvetica"/>
          <w:sz w:val="24"/>
          <w:szCs w:val="24"/>
          <w:lang w:val="en-US" w:eastAsia="zh-CN"/>
        </w:rPr>
        <w:t>Gastroenterology and</w:t>
      </w:r>
      <w:r w:rsidRPr="00431602">
        <w:rPr>
          <w:rFonts w:ascii="Book Antiqua" w:hAnsi="Book Antiqua" w:cs="Helvetica" w:hint="eastAsia"/>
          <w:sz w:val="24"/>
          <w:szCs w:val="24"/>
          <w:lang w:val="en-US" w:eastAsia="zh-CN"/>
        </w:rPr>
        <w:t xml:space="preserve"> </w:t>
      </w:r>
      <w:r w:rsidRPr="00431602">
        <w:rPr>
          <w:rFonts w:ascii="Book Antiqua" w:hAnsi="Book Antiqua" w:cs="Helvetica"/>
          <w:sz w:val="24"/>
          <w:szCs w:val="24"/>
          <w:lang w:val="en-US" w:eastAsia="zh-CN"/>
        </w:rPr>
        <w:t>hepatology</w:t>
      </w:r>
    </w:p>
    <w:p w:rsidR="00431602" w:rsidRPr="00431602" w:rsidRDefault="00431602" w:rsidP="00431602">
      <w:pPr>
        <w:widowControl/>
        <w:shd w:val="clear" w:color="auto" w:fill="FFFFFF"/>
        <w:suppressAutoHyphens w:val="0"/>
        <w:snapToGrid w:val="0"/>
        <w:spacing w:line="360" w:lineRule="auto"/>
        <w:jc w:val="both"/>
        <w:rPr>
          <w:rFonts w:ascii="Book Antiqua" w:hAnsi="Book Antiqua" w:cs="Helvetica"/>
          <w:b/>
          <w:sz w:val="24"/>
          <w:szCs w:val="24"/>
          <w:lang w:val="en-US" w:eastAsia="zh-CN"/>
        </w:rPr>
      </w:pPr>
      <w:r w:rsidRPr="00431602">
        <w:rPr>
          <w:rFonts w:ascii="Book Antiqua" w:hAnsi="Book Antiqua" w:cs="Helvetica"/>
          <w:b/>
          <w:sz w:val="24"/>
          <w:szCs w:val="24"/>
          <w:lang w:val="en-US" w:eastAsia="zh-CN"/>
        </w:rPr>
        <w:t xml:space="preserve">Country of origin: </w:t>
      </w:r>
      <w:r w:rsidRPr="00431602">
        <w:rPr>
          <w:rFonts w:ascii="Book Antiqua" w:hAnsi="Book Antiqua" w:cs="Helvetica"/>
          <w:sz w:val="24"/>
          <w:szCs w:val="24"/>
          <w:lang w:val="en-CA" w:eastAsia="zh-CN"/>
        </w:rPr>
        <w:t>Italy</w:t>
      </w:r>
    </w:p>
    <w:p w:rsidR="00431602" w:rsidRPr="00431602" w:rsidRDefault="00431602" w:rsidP="00431602">
      <w:pPr>
        <w:widowControl/>
        <w:shd w:val="clear" w:color="auto" w:fill="FFFFFF"/>
        <w:suppressAutoHyphens w:val="0"/>
        <w:snapToGrid w:val="0"/>
        <w:spacing w:line="360" w:lineRule="auto"/>
        <w:jc w:val="both"/>
        <w:rPr>
          <w:rFonts w:ascii="Book Antiqua" w:hAnsi="Book Antiqua" w:cs="Helvetica"/>
          <w:b/>
          <w:sz w:val="24"/>
          <w:szCs w:val="24"/>
          <w:lang w:val="en-US" w:eastAsia="zh-CN"/>
        </w:rPr>
      </w:pPr>
      <w:r w:rsidRPr="00431602">
        <w:rPr>
          <w:rFonts w:ascii="Book Antiqua" w:hAnsi="Book Antiqua" w:cs="Helvetica"/>
          <w:b/>
          <w:sz w:val="24"/>
          <w:szCs w:val="24"/>
          <w:lang w:val="en-US" w:eastAsia="zh-CN"/>
        </w:rPr>
        <w:t>Peer-review report classification</w:t>
      </w:r>
    </w:p>
    <w:p w:rsidR="00431602" w:rsidRPr="00431602" w:rsidRDefault="00431602" w:rsidP="00431602">
      <w:pPr>
        <w:widowControl/>
        <w:shd w:val="clear" w:color="auto" w:fill="FFFFFF"/>
        <w:suppressAutoHyphens w:val="0"/>
        <w:snapToGrid w:val="0"/>
        <w:spacing w:line="360" w:lineRule="auto"/>
        <w:jc w:val="both"/>
        <w:rPr>
          <w:rFonts w:ascii="Book Antiqua" w:hAnsi="Book Antiqua" w:cs="Helvetica"/>
          <w:sz w:val="24"/>
          <w:szCs w:val="24"/>
          <w:lang w:val="en-US" w:eastAsia="zh-CN"/>
        </w:rPr>
      </w:pPr>
      <w:r w:rsidRPr="00431602">
        <w:rPr>
          <w:rFonts w:ascii="Book Antiqua" w:hAnsi="Book Antiqua" w:cs="Helvetica"/>
          <w:sz w:val="24"/>
          <w:szCs w:val="24"/>
          <w:lang w:val="en-US" w:eastAsia="zh-CN"/>
        </w:rPr>
        <w:lastRenderedPageBreak/>
        <w:t xml:space="preserve">Grade </w:t>
      </w:r>
      <w:proofErr w:type="gramStart"/>
      <w:r w:rsidRPr="00431602">
        <w:rPr>
          <w:rFonts w:ascii="Book Antiqua" w:hAnsi="Book Antiqua" w:cs="Helvetica"/>
          <w:sz w:val="24"/>
          <w:szCs w:val="24"/>
          <w:lang w:val="en-US" w:eastAsia="zh-CN"/>
        </w:rPr>
        <w:t>A</w:t>
      </w:r>
      <w:proofErr w:type="gramEnd"/>
      <w:r w:rsidRPr="00431602">
        <w:rPr>
          <w:rFonts w:ascii="Book Antiqua" w:hAnsi="Book Antiqua" w:cs="Helvetica"/>
          <w:sz w:val="24"/>
          <w:szCs w:val="24"/>
          <w:lang w:val="en-US" w:eastAsia="zh-CN"/>
        </w:rPr>
        <w:t xml:space="preserve"> (Excellent): </w:t>
      </w:r>
      <w:r w:rsidRPr="00431602">
        <w:rPr>
          <w:rFonts w:ascii="Book Antiqua" w:hAnsi="Book Antiqua" w:cs="Helvetica" w:hint="eastAsia"/>
          <w:sz w:val="24"/>
          <w:szCs w:val="24"/>
          <w:lang w:val="en-US" w:eastAsia="zh-CN"/>
        </w:rPr>
        <w:t>A</w:t>
      </w:r>
    </w:p>
    <w:p w:rsidR="00431602" w:rsidRPr="00431602" w:rsidRDefault="00431602" w:rsidP="00431602">
      <w:pPr>
        <w:widowControl/>
        <w:shd w:val="clear" w:color="auto" w:fill="FFFFFF"/>
        <w:suppressAutoHyphens w:val="0"/>
        <w:snapToGrid w:val="0"/>
        <w:spacing w:line="360" w:lineRule="auto"/>
        <w:jc w:val="both"/>
        <w:rPr>
          <w:rFonts w:ascii="Book Antiqua" w:hAnsi="Book Antiqua" w:cs="Helvetica"/>
          <w:sz w:val="24"/>
          <w:szCs w:val="24"/>
          <w:lang w:val="en-US" w:eastAsia="zh-CN"/>
        </w:rPr>
      </w:pPr>
      <w:r w:rsidRPr="00431602">
        <w:rPr>
          <w:rFonts w:ascii="Book Antiqua" w:hAnsi="Book Antiqua" w:cs="Helvetica"/>
          <w:sz w:val="24"/>
          <w:szCs w:val="24"/>
          <w:lang w:val="en-US" w:eastAsia="zh-CN"/>
        </w:rPr>
        <w:t xml:space="preserve">Grade B (Very good): </w:t>
      </w:r>
      <w:r w:rsidRPr="00431602">
        <w:rPr>
          <w:rFonts w:ascii="Book Antiqua" w:hAnsi="Book Antiqua" w:cs="Helvetica" w:hint="eastAsia"/>
          <w:sz w:val="24"/>
          <w:szCs w:val="24"/>
          <w:lang w:val="en-US" w:eastAsia="zh-CN"/>
        </w:rPr>
        <w:t>B</w:t>
      </w:r>
    </w:p>
    <w:p w:rsidR="00431602" w:rsidRPr="00431602" w:rsidRDefault="00431602" w:rsidP="00431602">
      <w:pPr>
        <w:widowControl/>
        <w:shd w:val="clear" w:color="auto" w:fill="FFFFFF"/>
        <w:suppressAutoHyphens w:val="0"/>
        <w:snapToGrid w:val="0"/>
        <w:spacing w:line="360" w:lineRule="auto"/>
        <w:jc w:val="both"/>
        <w:rPr>
          <w:rFonts w:ascii="Book Antiqua" w:hAnsi="Book Antiqua" w:cs="Helvetica"/>
          <w:sz w:val="24"/>
          <w:szCs w:val="24"/>
          <w:lang w:val="en-US" w:eastAsia="zh-CN"/>
        </w:rPr>
      </w:pPr>
      <w:r w:rsidRPr="00431602">
        <w:rPr>
          <w:rFonts w:ascii="Book Antiqua" w:hAnsi="Book Antiqua" w:cs="Helvetica"/>
          <w:sz w:val="24"/>
          <w:szCs w:val="24"/>
          <w:lang w:val="en-US" w:eastAsia="zh-CN"/>
        </w:rPr>
        <w:t xml:space="preserve">Grade C (Good): </w:t>
      </w:r>
      <w:r w:rsidRPr="00431602">
        <w:rPr>
          <w:rFonts w:ascii="Book Antiqua" w:hAnsi="Book Antiqua" w:cs="Helvetica" w:hint="eastAsia"/>
          <w:sz w:val="24"/>
          <w:szCs w:val="24"/>
          <w:lang w:val="en-US" w:eastAsia="zh-CN"/>
        </w:rPr>
        <w:t>C</w:t>
      </w:r>
    </w:p>
    <w:p w:rsidR="00431602" w:rsidRPr="00431602" w:rsidRDefault="00431602" w:rsidP="00431602">
      <w:pPr>
        <w:widowControl/>
        <w:shd w:val="clear" w:color="auto" w:fill="FFFFFF"/>
        <w:suppressAutoHyphens w:val="0"/>
        <w:snapToGrid w:val="0"/>
        <w:spacing w:line="360" w:lineRule="auto"/>
        <w:jc w:val="both"/>
        <w:rPr>
          <w:rFonts w:ascii="Book Antiqua" w:hAnsi="Book Antiqua" w:cs="Helvetica"/>
          <w:sz w:val="24"/>
          <w:szCs w:val="24"/>
          <w:lang w:val="en-US" w:eastAsia="zh-CN"/>
        </w:rPr>
      </w:pPr>
      <w:r w:rsidRPr="00431602">
        <w:rPr>
          <w:rFonts w:ascii="Book Antiqua" w:hAnsi="Book Antiqua" w:cs="Helvetica"/>
          <w:sz w:val="24"/>
          <w:szCs w:val="24"/>
          <w:lang w:val="en-US" w:eastAsia="zh-CN"/>
        </w:rPr>
        <w:t xml:space="preserve">Grade D (Fair): </w:t>
      </w:r>
      <w:r w:rsidRPr="00431602">
        <w:rPr>
          <w:rFonts w:ascii="Book Antiqua" w:hAnsi="Book Antiqua" w:cs="Helvetica" w:hint="eastAsia"/>
          <w:sz w:val="24"/>
          <w:szCs w:val="24"/>
          <w:lang w:val="en-US" w:eastAsia="zh-CN"/>
        </w:rPr>
        <w:t>0</w:t>
      </w:r>
    </w:p>
    <w:p w:rsidR="004058FA" w:rsidRPr="00431602" w:rsidRDefault="00431602" w:rsidP="00431602">
      <w:pPr>
        <w:widowControl/>
        <w:shd w:val="clear" w:color="auto" w:fill="FFFFFF"/>
        <w:suppressAutoHyphens w:val="0"/>
        <w:snapToGrid w:val="0"/>
        <w:spacing w:line="360" w:lineRule="auto"/>
        <w:jc w:val="both"/>
        <w:rPr>
          <w:rFonts w:ascii="Book Antiqua" w:hAnsi="Book Antiqua" w:cs="Helvetica"/>
          <w:sz w:val="24"/>
          <w:szCs w:val="24"/>
          <w:lang w:val="en-US" w:eastAsia="zh-CN"/>
        </w:rPr>
      </w:pPr>
      <w:r w:rsidRPr="00431602">
        <w:rPr>
          <w:rFonts w:ascii="Book Antiqua" w:hAnsi="Book Antiqua" w:cs="Helvetica"/>
          <w:sz w:val="24"/>
          <w:szCs w:val="24"/>
          <w:lang w:val="en-US" w:eastAsia="zh-CN"/>
        </w:rPr>
        <w:t xml:space="preserve">Grade E (Poor): </w:t>
      </w:r>
      <w:bookmarkEnd w:id="217"/>
      <w:bookmarkEnd w:id="218"/>
      <w:r w:rsidRPr="00431602">
        <w:rPr>
          <w:rFonts w:ascii="Book Antiqua" w:hAnsi="Book Antiqua" w:cs="Helvetica" w:hint="eastAsia"/>
          <w:sz w:val="24"/>
          <w:szCs w:val="24"/>
          <w:lang w:val="en-US" w:eastAsia="zh-CN"/>
        </w:rPr>
        <w:t>E</w:t>
      </w:r>
      <w:bookmarkEnd w:id="215"/>
      <w:bookmarkEnd w:id="216"/>
      <w:bookmarkEnd w:id="219"/>
      <w:bookmarkEnd w:id="220"/>
    </w:p>
    <w:p w:rsidR="004058FA" w:rsidRPr="00D56EA8" w:rsidRDefault="00313C26" w:rsidP="00313C26">
      <w:pPr>
        <w:pStyle w:val="Bibliografia1"/>
        <w:snapToGrid w:val="0"/>
        <w:spacing w:after="0" w:line="360" w:lineRule="auto"/>
        <w:ind w:left="0" w:firstLine="0"/>
        <w:jc w:val="both"/>
        <w:rPr>
          <w:rFonts w:ascii="Book Antiqua" w:hAnsi="Book Antiqua"/>
          <w:sz w:val="24"/>
          <w:szCs w:val="24"/>
        </w:rPr>
      </w:pPr>
      <w:r w:rsidRPr="00D56EA8">
        <w:br w:type="page"/>
      </w:r>
    </w:p>
    <w:p w:rsidR="004058FA" w:rsidRPr="00D56EA8" w:rsidRDefault="00313C26" w:rsidP="00313C26">
      <w:pPr>
        <w:snapToGrid w:val="0"/>
        <w:spacing w:line="360" w:lineRule="auto"/>
        <w:jc w:val="both"/>
        <w:rPr>
          <w:rFonts w:ascii="Book Antiqua" w:eastAsia="ArialMT" w:hAnsi="Book Antiqua" w:cs="Book Antiqua"/>
          <w:sz w:val="24"/>
          <w:szCs w:val="24"/>
          <w:lang w:val="en-US"/>
        </w:rPr>
      </w:pPr>
      <w:r w:rsidRPr="00D56EA8">
        <w:rPr>
          <w:rFonts w:ascii="Book Antiqua" w:eastAsia="ArialMT" w:hAnsi="Book Antiqua" w:cs="Book Antiqua"/>
          <w:noProof/>
          <w:sz w:val="24"/>
          <w:szCs w:val="24"/>
          <w:lang w:val="en-US" w:eastAsia="zh-CN"/>
        </w:rPr>
        <w:lastRenderedPageBreak/>
        <w:drawing>
          <wp:inline distT="0" distB="0" distL="0" distR="0" wp14:anchorId="2B19F383" wp14:editId="1D9FB8B1">
            <wp:extent cx="5963285" cy="4681855"/>
            <wp:effectExtent l="0" t="0" r="0" b="444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63285" cy="4681855"/>
                    </a:xfrm>
                    <a:prstGeom prst="rect">
                      <a:avLst/>
                    </a:prstGeom>
                    <a:noFill/>
                    <a:ln w="9525">
                      <a:noFill/>
                      <a:miter lim="800000"/>
                      <a:headEnd/>
                      <a:tailEnd/>
                    </a:ln>
                  </pic:spPr>
                </pic:pic>
              </a:graphicData>
            </a:graphic>
          </wp:inline>
        </w:drawing>
      </w:r>
    </w:p>
    <w:p w:rsidR="004058FA" w:rsidRDefault="00313C26" w:rsidP="00313C26">
      <w:pPr>
        <w:snapToGrid w:val="0"/>
        <w:spacing w:line="360" w:lineRule="auto"/>
        <w:jc w:val="both"/>
        <w:rPr>
          <w:rFonts w:ascii="Book Antiqua" w:hAnsi="Book Antiqua" w:cs="Book Antiqua"/>
          <w:b/>
          <w:bCs/>
          <w:sz w:val="24"/>
          <w:szCs w:val="24"/>
          <w:lang w:val="en-US" w:eastAsia="zh-CN"/>
        </w:rPr>
      </w:pPr>
      <w:r w:rsidRPr="00D56EA8">
        <w:rPr>
          <w:rFonts w:ascii="Book Antiqua" w:eastAsia="ArialMT" w:hAnsi="Book Antiqua" w:cs="Book Antiqua"/>
          <w:b/>
          <w:bCs/>
          <w:sz w:val="24"/>
          <w:szCs w:val="24"/>
          <w:lang w:val="en-US"/>
        </w:rPr>
        <w:t xml:space="preserve">Figure 1 </w:t>
      </w:r>
      <w:r w:rsidRPr="00D56EA8">
        <w:rPr>
          <w:rFonts w:ascii="Book Antiqua" w:hAnsi="Book Antiqua" w:cs="Book Antiqua"/>
          <w:b/>
          <w:bCs/>
          <w:sz w:val="24"/>
          <w:szCs w:val="24"/>
          <w:lang w:val="en-US"/>
        </w:rPr>
        <w:t>Literature selection flowchart.</w:t>
      </w:r>
    </w:p>
    <w:p w:rsidR="0056667E" w:rsidRPr="0056667E" w:rsidRDefault="0056667E" w:rsidP="00313C26">
      <w:pPr>
        <w:snapToGrid w:val="0"/>
        <w:spacing w:line="360" w:lineRule="auto"/>
        <w:jc w:val="both"/>
        <w:rPr>
          <w:rFonts w:ascii="Book Antiqua" w:hAnsi="Book Antiqua" w:cs="Book Antiqua"/>
          <w:sz w:val="24"/>
          <w:szCs w:val="24"/>
          <w:lang w:val="en-US" w:eastAsia="zh-CN"/>
        </w:rPr>
      </w:pPr>
    </w:p>
    <w:p w:rsidR="0056667E" w:rsidRPr="0056667E" w:rsidRDefault="0056667E" w:rsidP="0056667E">
      <w:pPr>
        <w:widowControl/>
        <w:suppressAutoHyphens w:val="0"/>
        <w:snapToGrid w:val="0"/>
        <w:spacing w:line="360" w:lineRule="auto"/>
        <w:jc w:val="both"/>
        <w:rPr>
          <w:rFonts w:ascii="Book Antiqua" w:hAnsi="Book Antiqua"/>
          <w:sz w:val="24"/>
          <w:szCs w:val="24"/>
          <w:lang w:eastAsia="zh-CN"/>
        </w:rPr>
        <w:sectPr w:rsidR="0056667E" w:rsidRPr="0056667E">
          <w:pgSz w:w="11906" w:h="16838"/>
          <w:pgMar w:top="1134" w:right="1134" w:bottom="1134" w:left="1134" w:header="0" w:footer="0" w:gutter="0"/>
          <w:cols w:space="720"/>
          <w:formProt w:val="0"/>
          <w:docGrid w:linePitch="360" w:charSpace="2047"/>
        </w:sectPr>
      </w:pPr>
    </w:p>
    <w:tbl>
      <w:tblPr>
        <w:tblStyle w:val="TableGrid"/>
        <w:tblpPr w:leftFromText="180" w:rightFromText="180" w:vertAnchor="page" w:horzAnchor="margin" w:tblpY="1951"/>
        <w:tblW w:w="13109" w:type="dxa"/>
        <w:tblLook w:val="04A0" w:firstRow="1" w:lastRow="0" w:firstColumn="1" w:lastColumn="0" w:noHBand="0" w:noVBand="1"/>
      </w:tblPr>
      <w:tblGrid>
        <w:gridCol w:w="3085"/>
        <w:gridCol w:w="1985"/>
        <w:gridCol w:w="1842"/>
        <w:gridCol w:w="1608"/>
        <w:gridCol w:w="2021"/>
        <w:gridCol w:w="1429"/>
        <w:gridCol w:w="1139"/>
      </w:tblGrid>
      <w:tr w:rsidR="00EA56ED" w:rsidRPr="00EA56ED" w:rsidTr="00EA56ED">
        <w:trPr>
          <w:trHeight w:val="452"/>
        </w:trPr>
        <w:tc>
          <w:tcPr>
            <w:tcW w:w="3085" w:type="dxa"/>
            <w:shd w:val="clear" w:color="auto" w:fill="auto"/>
            <w:tcMar>
              <w:left w:w="108" w:type="dxa"/>
            </w:tcMar>
          </w:tcPr>
          <w:p w:rsidR="004058FA" w:rsidRPr="00EA56ED" w:rsidRDefault="00313C26" w:rsidP="00EA56ED">
            <w:pPr>
              <w:pageBreakBefore/>
              <w:shd w:val="clear" w:color="auto" w:fill="FFFFFF" w:themeFill="background1"/>
              <w:snapToGrid w:val="0"/>
              <w:spacing w:line="360" w:lineRule="auto"/>
              <w:jc w:val="both"/>
              <w:rPr>
                <w:rFonts w:ascii="Book Antiqua" w:hAnsi="Book Antiqua"/>
                <w:b/>
                <w:sz w:val="24"/>
                <w:szCs w:val="24"/>
              </w:rPr>
            </w:pPr>
            <w:r w:rsidRPr="00EA56ED">
              <w:rPr>
                <w:rFonts w:ascii="Book Antiqua" w:hAnsi="Book Antiqua"/>
                <w:b/>
                <w:sz w:val="24"/>
                <w:szCs w:val="24"/>
              </w:rPr>
              <w:lastRenderedPageBreak/>
              <w:t>Study</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b/>
                <w:sz w:val="24"/>
                <w:szCs w:val="24"/>
              </w:rPr>
            </w:pPr>
            <w:r w:rsidRPr="00EA56ED">
              <w:rPr>
                <w:rFonts w:ascii="Book Antiqua" w:hAnsi="Book Antiqua"/>
                <w:b/>
                <w:sz w:val="24"/>
                <w:szCs w:val="24"/>
              </w:rPr>
              <w:t>Randomization</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b/>
                <w:sz w:val="24"/>
                <w:szCs w:val="24"/>
              </w:rPr>
            </w:pPr>
            <w:r w:rsidRPr="00EA56ED">
              <w:rPr>
                <w:rFonts w:ascii="Book Antiqua" w:hAnsi="Book Antiqua"/>
                <w:b/>
                <w:sz w:val="24"/>
                <w:szCs w:val="24"/>
              </w:rPr>
              <w:t>Allocation concealment</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b/>
                <w:sz w:val="24"/>
                <w:szCs w:val="24"/>
              </w:rPr>
            </w:pPr>
            <w:r w:rsidRPr="00EA56ED">
              <w:rPr>
                <w:rFonts w:ascii="Book Antiqua" w:hAnsi="Book Antiqua"/>
                <w:b/>
                <w:sz w:val="24"/>
                <w:szCs w:val="24"/>
              </w:rPr>
              <w:t>Blind</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b/>
                <w:sz w:val="24"/>
                <w:szCs w:val="24"/>
              </w:rPr>
            </w:pPr>
            <w:r w:rsidRPr="00EA56ED">
              <w:rPr>
                <w:rFonts w:ascii="Book Antiqua" w:hAnsi="Book Antiqua"/>
                <w:b/>
                <w:sz w:val="24"/>
                <w:szCs w:val="24"/>
              </w:rPr>
              <w:t>Withdrawal and dropout</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b/>
                <w:sz w:val="24"/>
                <w:szCs w:val="24"/>
              </w:rPr>
            </w:pPr>
            <w:r w:rsidRPr="00EA56ED">
              <w:rPr>
                <w:rFonts w:ascii="Book Antiqua" w:hAnsi="Book Antiqua"/>
                <w:b/>
                <w:sz w:val="24"/>
                <w:szCs w:val="24"/>
              </w:rPr>
              <w:t xml:space="preserve">Jadad </w:t>
            </w:r>
            <w:r w:rsidR="00A3799E" w:rsidRPr="00EA56ED">
              <w:rPr>
                <w:rFonts w:ascii="Book Antiqua" w:hAnsi="Book Antiqua"/>
                <w:b/>
                <w:sz w:val="24"/>
                <w:szCs w:val="24"/>
              </w:rPr>
              <w:t>s</w:t>
            </w:r>
            <w:r w:rsidRPr="00EA56ED">
              <w:rPr>
                <w:rFonts w:ascii="Book Antiqua" w:hAnsi="Book Antiqua"/>
                <w:b/>
                <w:sz w:val="24"/>
                <w:szCs w:val="24"/>
              </w:rPr>
              <w:t>core</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b/>
                <w:sz w:val="24"/>
                <w:szCs w:val="24"/>
              </w:rPr>
            </w:pPr>
            <w:r w:rsidRPr="00EA56ED">
              <w:rPr>
                <w:rFonts w:ascii="Book Antiqua" w:hAnsi="Book Antiqua"/>
                <w:b/>
                <w:sz w:val="24"/>
                <w:szCs w:val="24"/>
              </w:rPr>
              <w:t>ITT</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 xml:space="preserve">Yonemura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{"citationID":"xJ9zRdra","properties":{"formattedCitation":"{\\rtf \\super [29]\\nosupersub{}}","plainCitation":"[29]"},"citationItems":[{"id":35,"uris":["http://zotero.org/users/4180559/items/ZZBQXQMF"],"uri":["http://zotero.org/users/4180559/items/ZZBQXQMF"],"itemData":{"id":35,"type":"article-journal","title":"Neoadjuvant chemotherapy for high-grade advanced gastric cancer","container-title":"World Journal of Surgery","page":"256-261; discussion 261-262","volume":"17","issue":"2","source":"PubMed","abstract":"Fifty-five patients with high-grade advanced gastric cancer in whom the presence of stage IV was confirmed by preoperative diagnostic imaging were treated with PMUE therapy by a combined use of cisplatin (CDDP) 75 mg/m2, mitomycin C (MMC) 10 mg/body, etoposide 150 mg/body, and UFT (a combination of 1-(2-tetrahydrofuryl)-5-fluorouracil and uracil in a molar ratio of 1:4) 400 mg/day. CDDP and MMC was administered intravenously on the first day, followed by etoposide 50 mg/day on the 3rd, 4th, and 5th days. All the patients had measurable lesions that were evaluated by computed tomography scanning before and after the treatments. These patients were allocated randomly to two groups. Of these cases, 29 belonged to the neoadjuvant chemotherapy (NAC) group to whom PMUE therapy was given preoperatively; the remaining 26 patients underwent operation first and received PMUE thereafter (control group). Background factors did not differ significantly between the two groups. The response rate was higher in the NAC group than in the control group (62% in the former versus 35% in the latter). The resectability rates were 79% and 88% in the NAC and control groups, respectively. However, the rate of potentially curable cases was higher in the NAC group than in the control group (38% in the former versus 15% in the latter). Among the nonresection cases, the prognosis was highly unfavorable in both groups. In the resection cases, however, the survival rate was significantly better in the NAC group than in the control group. These results may indicate that in patients with high-grade, advanced gastric cancer initial chemotherapy (neoadjuvant chemotherapy) and then surgery should be considered.","ISSN":"0364-2313","note":"PMID: 8511923","journalAbbreviation":"World J Surg","language":"eng","author":[{"family":"Yonemura","given":"Y."},{"family":"Sawa","given":"T."},{"family":"Kinoshita","given":"K."},{"family":"Matsuki","given":"N."},{"family":"Fushida","given":"S."},{"family":"Tanaka","given":"S."},{"family":"Ohoyama","given":"S."},{"family":"Takashima","given":"T."},{"family":"Kimura","given":"H."},{"family":"Kamata","given":"T."}],"issued":{"date-parts":[["1993",4]]}}}],"schema":"https://github.com/citation-style-language/schema/raw/master/csl-citation.json"}</w:instrText>
            </w:r>
            <w:r w:rsidRPr="00EA56ED">
              <w:rPr>
                <w:rFonts w:ascii="Book Antiqua" w:hAnsi="Book Antiqua"/>
                <w:sz w:val="24"/>
                <w:szCs w:val="24"/>
              </w:rPr>
              <w:fldChar w:fldCharType="separate"/>
            </w:r>
            <w:bookmarkStart w:id="221" w:name="__Fieldmark__3719_283371796"/>
            <w:r w:rsidRPr="00EA56ED">
              <w:rPr>
                <w:rFonts w:ascii="Book Antiqua" w:hAnsi="Book Antiqua" w:cs="Times"/>
                <w:sz w:val="24"/>
                <w:szCs w:val="24"/>
                <w:vertAlign w:val="superscript"/>
              </w:rPr>
              <w:t>[29]</w:t>
            </w:r>
            <w:r w:rsidRPr="00EA56ED">
              <w:rPr>
                <w:rFonts w:ascii="Book Antiqua" w:hAnsi="Book Antiqua"/>
                <w:sz w:val="24"/>
                <w:szCs w:val="24"/>
              </w:rPr>
              <w:fldChar w:fldCharType="end"/>
            </w:r>
            <w:bookmarkEnd w:id="221"/>
            <w:r w:rsidRPr="00EA56ED">
              <w:rPr>
                <w:rFonts w:ascii="Book Antiqua" w:hAnsi="Book Antiqua" w:cs="Times"/>
                <w:sz w:val="24"/>
                <w:szCs w:val="24"/>
              </w:rPr>
              <w:t>,</w:t>
            </w:r>
            <w:r w:rsidR="00B07360">
              <w:rPr>
                <w:rFonts w:ascii="Book Antiqua" w:hAnsi="Book Antiqua" w:cs="Times" w:hint="eastAsia"/>
                <w:sz w:val="24"/>
                <w:szCs w:val="24"/>
                <w:lang w:eastAsia="zh-CN"/>
              </w:rPr>
              <w:t xml:space="preserve"> </w:t>
            </w:r>
            <w:r w:rsidRPr="00EA56ED">
              <w:rPr>
                <w:rFonts w:ascii="Book Antiqua" w:hAnsi="Book Antiqua" w:cs="Times"/>
                <w:sz w:val="24"/>
                <w:szCs w:val="24"/>
              </w:rPr>
              <w:t>1993</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5</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Shchepotin</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{"citationID":"slt1wPt8","properties":{"formattedCitation":"{\\rtf \\super [30]\\nosupersub{}}","plainCitation":"[30]"},"citationItems":[{"id":33,"uris":["http://zotero.org/users/4180559/items/3G4487SR"],"uri":["http://zotero.org/users/4180559/items/3G4487SR"],"itemData":{"id":33,"type":"article-journal","title":"Preoperative superselective intraarterial chemotherapy in the combined treatment of gastric-carcinoma","container-title":"Oncology Reports","page":"473-479","volume":"2","issue":"3","source":"PubMed","abstract":"146 patients were included in this prospective, randomized study: 50 patients were treated with surgery alone (S), 49 patients received pre-operative intravenous (systemic) chemotherapy (IVCH) and 47 patients received pre-operative superselective intra-arterial chemotherapy (IACH). Left gastric and right gastroepiploic arteries were catheterized for IACH. After IACH a measurable tumor response was registered in 87.1% of the patients; in 61.6% no residual tumor was found in the resected stomach. IVCH produced no survival benefit compared to surgery alone. IACH plus S improved 3-year survival relative to surgery alone (89.3+/-2.1% vs 35.5+/-4.9%; p&lt;0.01). Projected 5-year survival in the IACH+S group is 78.1% vs. 30.1% with surgery alone (p&lt;0.01). IACH provided substantial survival benefit when used as a component of combined modality gastric cancer treatment.","ISSN":"1021-335X","note":"PMID: 21597762","journalAbbreviation":"Oncol. Rep.","language":"eng","author":[{"family":"Shchepotin","given":"I."},{"family":"Evans","given":"S."},{"family":"Chorny","given":"V."},{"family":"Ugrinov","given":"O."},{"family":"Osinsky","given":"S."},{"family":"Galakchin","given":"K."},{"family":"Troitsky","given":"I."},{"family":"Buras","given":"R."},{"family":"Shabahang","given":"M."},{"family":"Nauta","given":"R."}],"issued":{"date-parts":[["1995",5]]}}}],"schema":"https://github.com/citation-style-language/schema/raw/master/csl-citation.json"}</w:instrText>
            </w:r>
            <w:r w:rsidRPr="00EA56ED">
              <w:rPr>
                <w:rFonts w:ascii="Book Antiqua" w:hAnsi="Book Antiqua"/>
                <w:sz w:val="24"/>
                <w:szCs w:val="24"/>
              </w:rPr>
              <w:fldChar w:fldCharType="separate"/>
            </w:r>
            <w:bookmarkStart w:id="222" w:name="__Fieldmark__3733_283371796"/>
            <w:r w:rsidRPr="00EA56ED">
              <w:rPr>
                <w:rFonts w:ascii="Book Antiqua" w:hAnsi="Book Antiqua" w:cs="Times"/>
                <w:sz w:val="24"/>
                <w:szCs w:val="24"/>
                <w:vertAlign w:val="superscript"/>
              </w:rPr>
              <w:t>[30]</w:t>
            </w:r>
            <w:r w:rsidRPr="00EA56ED">
              <w:rPr>
                <w:rFonts w:ascii="Book Antiqua" w:hAnsi="Book Antiqua"/>
                <w:sz w:val="24"/>
                <w:szCs w:val="24"/>
              </w:rPr>
              <w:fldChar w:fldCharType="end"/>
            </w:r>
            <w:bookmarkEnd w:id="222"/>
            <w:r w:rsidRPr="00EA56ED">
              <w:rPr>
                <w:rFonts w:ascii="Book Antiqua" w:hAnsi="Book Antiqua" w:cs="Times"/>
                <w:sz w:val="24"/>
                <w:szCs w:val="24"/>
              </w:rPr>
              <w:t>,</w:t>
            </w:r>
            <w:r w:rsidR="00B07360">
              <w:rPr>
                <w:rFonts w:ascii="Book Antiqua" w:hAnsi="Book Antiqua" w:cs="Times" w:hint="eastAsia"/>
                <w:sz w:val="24"/>
                <w:szCs w:val="24"/>
                <w:lang w:eastAsia="zh-CN"/>
              </w:rPr>
              <w:t xml:space="preserve"> </w:t>
            </w:r>
            <w:r w:rsidRPr="00EA56ED">
              <w:rPr>
                <w:rFonts w:ascii="Book Antiqua" w:hAnsi="Book Antiqua" w:cs="Times"/>
                <w:sz w:val="24"/>
                <w:szCs w:val="24"/>
              </w:rPr>
              <w:t>1995</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1</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Kang</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{"citationID":"a7R0fs8c","properties":{"formattedCitation":"{\\rtf \\super [31]\\nosupersub{}}","plainCitation":"[31]"},"citationItems":[{"id":38,"uris":["http://zotero.org/users/4180559/items/3IFZGWRF"],"uri":["http://zotero.org/users/4180559/items/3IFZGWRF"],"itemData":{"id":38,"type":"article-journal","title":"An orthotopic nude mouse model for preclinical research of gastric cardia cancer","container-title":"International Journal of Colorectal Disease","page":"31","volume":"24","issue":"1","source":"link.springer.com.offcampus.dam.unito.it","abstract":"PurposeA clinically relevant animal model for cancer of the esophagogastric junction does not exist. This study aimed to establish an orthotopic mouse model for human gastric cancer of the distal stomach and the gastric cardia.Materials and methodsHuman gastric cancer cell lines AGS, MKN-45, and NCI-N87 were injected subcutaneously into nude mice. These donor tumors were harvested after 4 weeks and minced into small tumor fragments. One donor tumor fragment was orthotopically implanted into the submucosa of either gastric cardia or distal stomach in other mice. The animals were killed 4, 8, and 12 weeks after tumor implantation. Volume of the primary tumor and local and systemic tumor spread were determined.ResultsThe implantation technique resulted in a tumor take rate of 100%. An artificial dissemination of tumor cells into the abdominal cavity due to the procedure was not observed.ConclusionsWe report for the first time the development of a clinically relevant mouse model for human gastric cancer of the gastric cardia and the distal stomach. Primary tumor growth and local and systemic spread progressed continuously during the observation period and mimic the human situation of this disease. This model may be suitable to evaluate novel treatment strategies for this malignancy.","URL":"https://link-springer-com.offcampus.dam.unito.it/article/10.1007/s00384-008-0584-z","DOI":"10.1007/s00384-008-0584-z","ISSN":"0179-1958, 1432-1262","journalAbbreviation":"Int J Colorectal Dis","language":"en","author":[{"family":"Bhargava","given":"Sarah"},{"family":"Hotz","given":"Birgit"},{"family":"Buhr","given":"Heinz J."},{"family":"Hotz","given":"Hubert G."}],"issued":{"date-parts":[["2009",1,1]]},"accessed":{"date-parts":[["2017",5,1]]}}}],"schema":"https://github.com/citation-style-language/schema/raw/master/csl-citation.json"}</w:instrText>
            </w:r>
            <w:r w:rsidRPr="00EA56ED">
              <w:rPr>
                <w:rFonts w:ascii="Book Antiqua" w:hAnsi="Book Antiqua"/>
                <w:sz w:val="24"/>
                <w:szCs w:val="24"/>
              </w:rPr>
              <w:fldChar w:fldCharType="separate"/>
            </w:r>
            <w:bookmarkStart w:id="223" w:name="__Fieldmark__3747_283371796"/>
            <w:r w:rsidRPr="00EA56ED">
              <w:rPr>
                <w:rFonts w:ascii="Book Antiqua" w:hAnsi="Book Antiqua" w:cs="Times"/>
                <w:sz w:val="24"/>
                <w:szCs w:val="24"/>
                <w:vertAlign w:val="superscript"/>
              </w:rPr>
              <w:t>[31]</w:t>
            </w:r>
            <w:r w:rsidRPr="00EA56ED">
              <w:rPr>
                <w:rFonts w:ascii="Book Antiqua" w:hAnsi="Book Antiqua"/>
                <w:sz w:val="24"/>
                <w:szCs w:val="24"/>
              </w:rPr>
              <w:fldChar w:fldCharType="end"/>
            </w:r>
            <w:bookmarkEnd w:id="223"/>
            <w:r w:rsidRPr="00EA56ED">
              <w:rPr>
                <w:rFonts w:ascii="Book Antiqua" w:hAnsi="Book Antiqua" w:cs="Times"/>
                <w:sz w:val="24"/>
                <w:szCs w:val="24"/>
              </w:rPr>
              <w:t>, 1996</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3</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Lygidakis</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{"citationID":"fc1UlQBP","properties":{"formattedCitation":"{\\rtf \\super [32]\\nosupersub{}}","plainCitation":"[32]"},"citationItems":[{"id":32,"uris":["http://zotero.org/users/4180559/items/6Z5BPFK7"],"uri":["http://zotero.org/users/4180559/items/6Z5BPFK7"],"itemData":{"id":32,"type":"article-journal","title":"Upper abdominal stop-flow perfusion as a neo and adjuvant hypoxic regional chemotherapy for resectable gastric carcinoma. A prospective randomized clinical trial","container-title":"Hepato-Gastroenterology","page":"2035-2038","volume":"46","issue":"27","source":"PubMed","abstract":"BACKGROUND/AIMS: Gastric cancer remains a disease with a poor and dismal prognosis even after radical surgical resection. The present study attempts to clarify whether neo and adjuvant hypoxic upper abdominal chemotherapy can improve the survival of patients with gastric cancer undergoing radical surgical resection. Patterns of failure after surgery for gastric cancer include peritoneal seeding, resection margin recurrence, and liver metastasis.\nMETHODOLOGY: From October 1995 to February 1999, 58 patients with resectable gastric cancer were randomly assigned to three groups. Hypoxic upper abdominal chemotherapy was carried out using Mitomycin-C, 5-Fluorouracil, Leucovorin, and Farmorubicin, 10 days before surgery, and 20 days following surgery, in Group A (n=20) with or without in Group B (n=19) systemic chemotherapy; the remaining patients (Group C: n=19) had neither neo nor adjuvant treatment.\nRESULTS: The 4-year survival of Group C patients was 29.2%. Group A patients (surgery plus hypoxic neo and adjuvant chemotherapy and systemic chemotherapy) had a 4-year survival of 45.5% versus a 4-year survival of 39.2% of Group B patients (surgery and hypoxic neo and adjuvant abdominal perfusion). Patients of all stages, histologically confirmed, were included in this study.\nCONCLUSIONS: Patients suffering from gastric carcinoma have demonstrated statistically improved survival by combining resectional surgery with neo and adjuvant hypoxic upper abdominal perfusion and adjuvant systemic chemotherapy.","ISSN":"0172-6390","note":"PMID: 10430393","journalAbbreviation":"Hepatogastroenterology","language":"eng","author":[{"family":"Lygidakis","given":"N. J."},{"family":"Sgourakis","given":"G."},{"family":"Aphinives","given":"P."}],"issued":{"date-parts":[["1999",6]]}}}],"schema":"https://github.com/citation-style-language/schema/raw/master/csl-citation.json"}</w:instrText>
            </w:r>
            <w:r w:rsidRPr="00EA56ED">
              <w:rPr>
                <w:rFonts w:ascii="Book Antiqua" w:hAnsi="Book Antiqua"/>
                <w:sz w:val="24"/>
                <w:szCs w:val="24"/>
              </w:rPr>
              <w:fldChar w:fldCharType="separate"/>
            </w:r>
            <w:bookmarkStart w:id="224" w:name="__Fieldmark__3761_283371796"/>
            <w:r w:rsidRPr="00EA56ED">
              <w:rPr>
                <w:rFonts w:ascii="Book Antiqua" w:hAnsi="Book Antiqua" w:cs="Times"/>
                <w:sz w:val="24"/>
                <w:szCs w:val="24"/>
                <w:vertAlign w:val="superscript"/>
              </w:rPr>
              <w:t>[32]</w:t>
            </w:r>
            <w:r w:rsidRPr="00EA56ED">
              <w:rPr>
                <w:rFonts w:ascii="Book Antiqua" w:hAnsi="Book Antiqua"/>
                <w:sz w:val="24"/>
                <w:szCs w:val="24"/>
              </w:rPr>
              <w:fldChar w:fldCharType="end"/>
            </w:r>
            <w:bookmarkEnd w:id="224"/>
            <w:r w:rsidRPr="00EA56ED">
              <w:rPr>
                <w:rFonts w:ascii="Book Antiqua" w:hAnsi="Book Antiqua" w:cs="Times"/>
                <w:sz w:val="24"/>
                <w:szCs w:val="24"/>
              </w:rPr>
              <w:t>, 1999</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2</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Takiguchi</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{"citationID":"EOwOCjKZ","properties":{"formattedCitation":"{\\rtf \\super [33]\\nosupersub{}}","plainCitation":"[33]"},"citationItems":[{"id":47,"uris":["http://zotero.org/users/4180559/items/MCQ3IZUG"],"uri":["http://zotero.org/users/4180559/items/MCQ3IZUG"],"itemData":{"id":47,"type":"article-journal","title":"A novel mouse model of rectal cancer established by orthotopic implantation of colon cancer cells","container-title":"Cancer Science","page":"514-519","volume":"95","issue":"6","source":"PubMed","abstract":"A novel intraluminal colon tumor model was established in mice by intrarectal instillation of colon cancer cells followed by short-term induction of colitis by an irritant agent. Male BALB/c mice were fed a diet containing 3% (w/w) dextran sulfate sodium (DSS) for 7 days to induce colitis, and colon 26 cells (1-2 x 10(6) cells/mouse) were infused intrarectally after the mice had been deprived of food for the last 18 h of DSS treatment. The tumor incidence (%) and size (mean volume +/- SD, mm(3)) at the rectal mucosa were 35% (2 +/- 3), 95% (96 +/- 79), 95% (141 +/- 137) and 94% (325 +/- 270) at 1, 2, 3 and 4 weeks after instillation of tumor cells, respectively. Histopathological analyses revealed that a solid tumor was formed initially at the rectal mucosa at 1 week after instillation, then became invasive into the submucosal and muscular tissues at 3 weeks after implantation. Intrarectal instillation of human colon cancer cells, LS174T (1 x 10(7) cells/mouse), mixed with \"Matrigel\" (0.5 mg/mouse), an extracellular matrix solution, in SCID mice led to formation of rectal tumors at 4 weeks after instillation, and immunohistochemical analysis revealed that the tumor cells expressed human carcinoembryonic antigen, suggesting that the tumor nodule was derived from the instilled LS174T cells. Oral or intravenous administration of a camptothecin (CPT) derivative, CPT-11, resulted in a significant reduction in tumor incidence and tumor volume in the colon 26-intraluminal implantation system. In conclusion, it was suggested that the present intraluminal colon tumor model is useful for examination of chemotherapeutic agents and also intraluminal factors (dietary compounds, intestinal microflora, etc.) that might function to suppress or enhance the growth of colorectal cancer in situ.","ISSN":"1347-9032","note":"PMID: 15182433","journalAbbreviation":"Cancer Sci.","language":"eng","author":[{"family":"Takahashi","given":"Takuya"},{"family":"Morotomi","given":"Masami"},{"family":"Nomoto","given":"Koji"}],"issued":{"date-parts":[["2004",6]]}}}],"schema":"https://github.com/citation-style-language/schema/raw/master/csl-citation.json"}</w:instrText>
            </w:r>
            <w:r w:rsidRPr="00EA56ED">
              <w:rPr>
                <w:rFonts w:ascii="Book Antiqua" w:hAnsi="Book Antiqua"/>
                <w:sz w:val="24"/>
                <w:szCs w:val="24"/>
              </w:rPr>
              <w:fldChar w:fldCharType="separate"/>
            </w:r>
            <w:bookmarkStart w:id="225" w:name="__Fieldmark__3775_283371796"/>
            <w:r w:rsidRPr="00EA56ED">
              <w:rPr>
                <w:rFonts w:ascii="Book Antiqua" w:hAnsi="Book Antiqua" w:cs="Times"/>
                <w:sz w:val="24"/>
                <w:szCs w:val="24"/>
                <w:vertAlign w:val="superscript"/>
              </w:rPr>
              <w:t>[33]</w:t>
            </w:r>
            <w:r w:rsidRPr="00EA56ED">
              <w:rPr>
                <w:rFonts w:ascii="Book Antiqua" w:hAnsi="Book Antiqua"/>
                <w:sz w:val="24"/>
                <w:szCs w:val="24"/>
              </w:rPr>
              <w:fldChar w:fldCharType="end"/>
            </w:r>
            <w:bookmarkEnd w:id="225"/>
            <w:r w:rsidRPr="00EA56ED">
              <w:rPr>
                <w:rFonts w:ascii="Book Antiqua" w:hAnsi="Book Antiqua" w:cs="Times"/>
                <w:sz w:val="24"/>
                <w:szCs w:val="24"/>
              </w:rPr>
              <w:t>, 2000</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2</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Wang</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{"citationID":"CSANvwvm","properties":{"formattedCitation":"{\\rtf \\super [22]\\nosupersub{}}","plainCitation":"[22]"},"citationItems":[{"id":36,"uris":["http://zotero.org/users/4180559/items/XFU7UKMK"],"uri":["http://zotero.org/users/4180559/items/XFU7UKMK"],"itemData":{"id":36,"type":"article-journal","title":"A favorable impact of preoperative FPLC chemotherapy on patients with gastric cardia cancer","container-title":"Oncology Reports","page":"241-244","volume":"7","issue":"2","source":"PubMed","abstract":"The aim of this study is to evaluate the effects of preoperative chemotherapy with fluorouracili polyphase liposome composita pro orale (FPLC) on the tumour cells and the survival rate of the patients with gastric cardia cancer. Sixty patients with gastric cardia cancer were randomly divided into two groups. Thirty patients were treated with FPLC prior to surgical resection, the other 30, as controls, did not receive the preoperative chemotherapy. Pathological responses of the tumours to the FPLC chemotherapy were determined by gross and microscopic assessments of tumour size, tumour emboli, cell degeneration and necrosis. Expressions of nm23 and CD44 were detected by flow cytometry. All patients were followed up to 5 years. In the FPLC-treated patients, the tumour size (p&lt;0. 01), the number of tumour emboli (p=0.04) and the intensity of CD44 expression (p&lt;0.001), were significantly reduced, while cell degeneration (p&lt;0.001), necrosis (p&lt;0.01) and the expression of nm23 (p&lt;0.001) were increased, when compared with those observations seen in the controls. The postoperative 5-year survival rate was 40% in the FPLC-treated group and 23% in the controls (p=0.17). Preoperative FPLC chemotherapy might improve the survival rate of patients with gastric cardia cancer by inhibiting tumour proliferative, invasive and metastatic activities, and stimulating the patient's immune system.","ISSN":"1021-335X","note":"PMID: 10671664","journalAbbreviation":"Oncol. Rep.","language":"eng","author":[{"family":"Wang","given":"X. L."},{"family":"Wu","given":"G. X."},{"family":"Zhang","given":"M. D."},{"family":"Guo","given":"M."},{"family":"Zhang","given":"H."},{"family":"Sun","given":"X. F."}],"issued":{"date-parts":[["2000",4]]}}}],"schema":"https://github.com/citation-style-language/schema/raw/master/csl-citation.json"}</w:instrText>
            </w:r>
            <w:r w:rsidRPr="00EA56ED">
              <w:rPr>
                <w:rFonts w:ascii="Book Antiqua" w:hAnsi="Book Antiqua"/>
                <w:sz w:val="24"/>
                <w:szCs w:val="24"/>
              </w:rPr>
              <w:fldChar w:fldCharType="separate"/>
            </w:r>
            <w:bookmarkStart w:id="226" w:name="__Fieldmark__3789_283371796"/>
            <w:r w:rsidRPr="00EA56ED">
              <w:rPr>
                <w:rFonts w:ascii="Book Antiqua" w:hAnsi="Book Antiqua" w:cs="Times"/>
                <w:sz w:val="24"/>
                <w:szCs w:val="24"/>
                <w:vertAlign w:val="superscript"/>
              </w:rPr>
              <w:t>[22]</w:t>
            </w:r>
            <w:r w:rsidRPr="00EA56ED">
              <w:rPr>
                <w:rFonts w:ascii="Book Antiqua" w:hAnsi="Book Antiqua"/>
                <w:sz w:val="24"/>
                <w:szCs w:val="24"/>
              </w:rPr>
              <w:fldChar w:fldCharType="end"/>
            </w:r>
            <w:bookmarkEnd w:id="226"/>
            <w:r w:rsidRPr="00EA56ED">
              <w:rPr>
                <w:rFonts w:ascii="Book Antiqua" w:hAnsi="Book Antiqua" w:cs="Times"/>
                <w:sz w:val="24"/>
                <w:szCs w:val="24"/>
              </w:rPr>
              <w:t>, 2000</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3</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Kobayashi</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{"citationID":"pqqy9xlD","properties":{"formattedCitation":"{\\rtf \\super [35]\\nosupersub{}}","plainCitation":"[35]"},"citationItems":[{"id":31,"uris":["http://zotero.org/users/4180559/items/I8SDD6E3"],"uri":["http://zotero.org/users/4180559/items/I8SDD6E3"],"itemData":{"id":31,"type":"article-journal","title":"[Long-term outcome of preoperative chemotherapy with 5'-deoxy-5-fluorouridine (5'-DFUR) for gastric cancer]","container-title":"Gan to Kagaku Ryoho. Cancer &amp; Chemotherapy","page":"1521-1526","volume":"27","issue":"10","source":"PubMed","abstract":"We performed a multicenter clinical trial of preoperative chemotherapy for gastric cancer. Patients aged 75 years or less with advanced gastric cancer were enrolled and randomized into the following groups: Group I, which received oral 5'-DFUR (610 mg/m2/day x 10 days or over) preoperatively, and Group II, which received no treatment preoperatively. Patients in both groups also received intravenous MMC 1 and 2 days after surgery and were orally administered 5'-DFUR for two years postoperatively. There were 171 patients (Group I: 91, Group II: 80) enrolled and analyzed, and the 5-year survival rate was 63.4% in Group I and 64.9% in Group II (p = 0.698). Among patients classified as having curability B, the 5-year survival rate of each group was 51.8% and 36.8%, respectively (p = 0.426). However, the 5-year survival rate of patients showing good compliance with oral 5'-DFUR therapy was significantly higher than that of patients with poor compliance (53.3% vs 22.0%, p = 0.010). The pyrimidine nucleoside phosphorylase (PyNPase) activity in gastric carcinoma tissue from Group I was lower than that from Group II, and Group II patients tended to die of hematogeneous metastases. In conclusion, although this clinical trial failed to demonstrate a significant benefit of preoperative chemotherapy because of the low dose of 5'-DFUR, we believe that good compliance with oral anticancer treatment contributes to long-term survival and that 5'-DFUR reduces hematogeneous metastasis of gastric carcinoma.","ISSN":"0385-0684","note":"PMID: 11015996","journalAbbreviation":"Gan To Kagaku Ryoho","language":"jpn","author":[{"family":"Kobayashi","given":"T."},{"family":"Kimura","given":"T."}],"issued":{"date-parts":[["2000",9]]}}}],"schema":"https://github.com/citation-style-language/schema/raw/master/csl-citation.json"}</w:instrText>
            </w:r>
            <w:r w:rsidRPr="00EA56ED">
              <w:rPr>
                <w:rFonts w:ascii="Book Antiqua" w:hAnsi="Book Antiqua"/>
                <w:sz w:val="24"/>
                <w:szCs w:val="24"/>
              </w:rPr>
              <w:fldChar w:fldCharType="separate"/>
            </w:r>
            <w:bookmarkStart w:id="227" w:name="__Fieldmark__3803_283371796"/>
            <w:r w:rsidRPr="00EA56ED">
              <w:rPr>
                <w:rFonts w:ascii="Book Antiqua" w:hAnsi="Book Antiqua" w:cs="Times"/>
                <w:sz w:val="24"/>
                <w:szCs w:val="24"/>
                <w:vertAlign w:val="superscript"/>
              </w:rPr>
              <w:t>[35]</w:t>
            </w:r>
            <w:r w:rsidRPr="00EA56ED">
              <w:rPr>
                <w:rFonts w:ascii="Book Antiqua" w:hAnsi="Book Antiqua"/>
                <w:sz w:val="24"/>
                <w:szCs w:val="24"/>
              </w:rPr>
              <w:fldChar w:fldCharType="end"/>
            </w:r>
            <w:bookmarkEnd w:id="227"/>
            <w:r w:rsidRPr="00EA56ED">
              <w:rPr>
                <w:rFonts w:ascii="Book Antiqua" w:hAnsi="Book Antiqua" w:cs="Times"/>
                <w:sz w:val="24"/>
                <w:szCs w:val="24"/>
              </w:rPr>
              <w:t>, 2000</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5</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Hartgrink</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{"citationID":"tZx7gEp9","properties":{"formattedCitation":"{\\rtf \\super [4]\\nosupersub{}}","plainCitation":"[4]"},"citationItems":[{"id":204,"uris":["http://zotero.org/users/4180559/items/69GVF2UW"],"uri":["http://zotero.org/users/4180559/items/69GVF2UW"],"itemData":{"id":204,"type":"article-journal","title":"Neo-adjuvant chemotherapy for operable gastric cancer: long term results of the Dutch randomised FAMTX trial.","container-title":"European journal of surgical oncology : the journal of the European Society of Surgical Oncology and the British Association of Surgical Oncology","page":"643-9","volume":"30","issue":"6","abstract":"AIMS: Gastric cancer in Western countries is often diagnosed in an advanced stage and prognosis is poor. We performed a randomised trial with pre-operative FAMTX vs. surgery alone in order to evaluate the effect of pre-operative chemotherapy on resectability and survival., METHODS: Patients with proven adenocarcinoma of the stomach were randomised to receive four courses of chemotherapy using 5-Fluorouracil, doxorubicin and methotrexate (FAMTX) prior to surgery or to undergo surgery alone., RESULTS: Fifty-nine patients were randomised; 29 patients were allocated to the FAMTX regimen prior to surgery and 30 patients had surgery alone. Resectability rates were equal for both groups. Complete or partial response was registered in 32% of the FAMTX group. With a median follow-up of 83 months the median survival since randomisation is 18 months in the FAMTX group vs. 30 months in the surgery alone group (p=0.17)., CONCLUSIONS: This trial could not show a beneficial effect of pre-operative FAMTX. Until large randomised studies prove otherwise, adequate surgery without delay is the best treatment for operable gastric cancer.","ISSN":"0748-7983","note":"Hartgrink,H H. Department of Surgery, Leiden University Medical Centre, P.O. Box 9600, 2300 RC Leiden, The Netherlands. h.h.hartgrink@lumc.nl","journalAbbreviation":"Eur J Surg Oncol","author":[{"family":"Hartgrink","given":"H H"},{"family":"Velde","given":"C J H","non-dropping-particle":"van de"},{"family":"Putter","given":"H"},{"family":"Songun","given":"I"},{"family":"Tesselaar","given":"M E T"},{"family":"Kranenbarg","given":"E Klein"},{"family":"Vries","given":"J E","non-dropping-particle":"de"},{"family":"Wils","given":"J A"},{"family":"Bijl","given":"J","non-dropping-particle":"van der"},{"family":"Krieken","given":"J H J M","non-dropping-particle":"van"},{"literal":"Cooperating Investigators of The Dutch Gastric Cancer Group"}],"issued":{"date-parts":[["2004"]]}}}],"schema":"https://github.com/citation-style-language/schema/raw/master/csl-citation.json"}</w:instrText>
            </w:r>
            <w:r w:rsidRPr="00EA56ED">
              <w:rPr>
                <w:rFonts w:ascii="Book Antiqua" w:hAnsi="Book Antiqua"/>
                <w:sz w:val="24"/>
                <w:szCs w:val="24"/>
              </w:rPr>
              <w:fldChar w:fldCharType="separate"/>
            </w:r>
            <w:bookmarkStart w:id="228" w:name="__Fieldmark__3817_283371796"/>
            <w:r w:rsidRPr="00EA56ED">
              <w:rPr>
                <w:rFonts w:ascii="Book Antiqua" w:hAnsi="Book Antiqua" w:cs="Times"/>
                <w:sz w:val="24"/>
                <w:szCs w:val="24"/>
                <w:vertAlign w:val="superscript"/>
              </w:rPr>
              <w:t>[4]</w:t>
            </w:r>
            <w:r w:rsidRPr="00EA56ED">
              <w:rPr>
                <w:rFonts w:ascii="Book Antiqua" w:hAnsi="Book Antiqua"/>
                <w:sz w:val="24"/>
                <w:szCs w:val="24"/>
              </w:rPr>
              <w:fldChar w:fldCharType="end"/>
            </w:r>
            <w:bookmarkEnd w:id="228"/>
            <w:r w:rsidRPr="00EA56ED">
              <w:rPr>
                <w:rFonts w:ascii="Book Antiqua" w:hAnsi="Book Antiqua" w:cs="Times"/>
                <w:sz w:val="24"/>
                <w:szCs w:val="24"/>
              </w:rPr>
              <w:t>, 2004</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5</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Nio</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{"citationID":"4fUIWROk","properties":{"formattedCitation":"{\\rtf \\super [36]\\nosupersub{}}","plainCitation":"[36]"},"citationItems":[{"id":203,"uris":["http://zotero.org/users/4180559/items/QA96NX4J"],"uri":["http://zotero.org/users/4180559/items/QA96NX4J"],"itemData":{"id":203,"type":"article-journal","title":"A randomized consent design trial of neoadjuvant chemotherapy with tegafur plus uracil (UFT) for gastric cancer--a single institute study.","container-title":"Anticancer research","page":"1879-87","volume":"24","issue":"3b","abstract":"OBJECTIVE: Various forms of neoadjuvant chemotherapy (NAC) have been applied in the treatment of gastric cancer. The present study was designed to assess the survival benefits of NAC with UFT (tegafur plus uracil) for gastric cancer, as a randomized consent trial as described by Zelen., PATIENTS AND METHODS: The present study included 295 patients with resectable gastic cancer between 1991 and 1999. After the patients had been pre-randomized into two groups, a control (no-NAC) group (n=120) and a treatment group (n=175), the treatment group patients were then further stratified into two groups, namely those who wished to join the control group and those who wished to receive NAC with UFT (NAC-UFT group). Patient outcome was surveyed in January 2003., RESULTS: Randomization did not necessarily result in an appropriate registration of the patients, and ultimately 193 patients were included in the control group and 102 patients received NAC-UFT. The NAC-UFT was well tolerated by the patients and side-effects were not severe. However, the NAC-UFT group included the patients with significantly higher stages of cancers than the control group. The survival benefit of NAC-UFT was seen in stage 2 or 3 patients, and multivariate analysis also revealed that NAC-UFT was a significant prognostic variable, as were pT, pN, M and the level of nodal dissection, but patient age, gentler and histological grade were not significant variables., CONCLUSION: NAC-UFT may be beneficial in the improvement of survival rate after gastric cancer surgery and this treatment modality is worthy of further study with a larger patient sample size.","ISSN":"0250-7005","note":"Nio,Yoshinori. Department of Cardiovascular and Digestive Surgery, Shimane University School of Medicine, Shimane, Japan. fsurgery@med.shimane-u.ac.jp","journalAbbreviation":"Anticancer Res","author":[{"family":"Nio","given":"Yoshinori"},{"family":"Koike","given":"Makoto"},{"family":"Omori","given":"Hiroshi"},{"family":"Hashimoto","given":"Koji"},{"family":"Itakura","given":"Masayuki"},{"family":"Yano","given":"Seiji"},{"family":"Higami","given":"Tetsuya"},{"family":"Maruyama","given":"Riruke"}],"issued":{"date-parts":[["2004"]]}}}],"schema":"https://github.com/citation-style-language/schema/raw/master/csl-citation.json"}</w:instrText>
            </w:r>
            <w:r w:rsidRPr="00EA56ED">
              <w:rPr>
                <w:rFonts w:ascii="Book Antiqua" w:hAnsi="Book Antiqua"/>
                <w:sz w:val="24"/>
                <w:szCs w:val="24"/>
              </w:rPr>
              <w:fldChar w:fldCharType="separate"/>
            </w:r>
            <w:bookmarkStart w:id="229" w:name="__Fieldmark__3831_283371796"/>
            <w:r w:rsidRPr="00EA56ED">
              <w:rPr>
                <w:rFonts w:ascii="Book Antiqua" w:hAnsi="Book Antiqua" w:cs="Times"/>
                <w:sz w:val="24"/>
                <w:szCs w:val="24"/>
                <w:vertAlign w:val="superscript"/>
              </w:rPr>
              <w:t>[36]</w:t>
            </w:r>
            <w:r w:rsidRPr="00EA56ED">
              <w:rPr>
                <w:rFonts w:ascii="Book Antiqua" w:hAnsi="Book Antiqua"/>
                <w:sz w:val="24"/>
                <w:szCs w:val="24"/>
              </w:rPr>
              <w:fldChar w:fldCharType="end"/>
            </w:r>
            <w:bookmarkEnd w:id="229"/>
            <w:r w:rsidRPr="00EA56ED">
              <w:rPr>
                <w:rFonts w:ascii="Book Antiqua" w:hAnsi="Book Antiqua" w:cs="Times"/>
                <w:sz w:val="24"/>
                <w:szCs w:val="24"/>
              </w:rPr>
              <w:t>, 2004</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1</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Zhao</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{"citationID":"2nwhkjxT","properties":{"formattedCitation":"{\\rtf \\super [37]\\nosupersub{}}","plainCitation":"[37]"},"citationItems":[{"id":26,"uris":["http://zotero.org/users/4180559/items/JVVFHM4D"],"uri":["http://zotero.org/users/4180559/items/JVVFHM4D"],"itemData":{"id":26,"type":"article-journal","title":"Apoptosis induced by preoperative oral 5'-DFUR administration in gastric adenocarcinoma and its mechanism of action","container-title":"World Journal of Gastroenterology","page":"1356-1361","volume":"12","issue":"9","source":"PubMed","abstract":"AIM: To study the apoptosis induced by preoperative oral 5'-DFUR administration in gastric adenocarcinoma and its mechanism of action.\nMETHODS: Sixty gastric cancer patients were divided randomly into three groups (20 each group) before operation: group one:5'-DFUR oral administration at the dose of 800-1200 mg/d for 3 - 5 d, group two: 500 mg 5-FU + 200 mg/d CF by venous drip for 3 - 5 d,group three (control group). One or two days after chemotherapy, the patients were operated. Fas/FasL,PD-ECGF and PCNA were examined by immunohistochemistry and apoptotic tumor cells were detected by in situ TUNEL method. Fifty-four patients received gastrectomy, including 12 palliative resections and 42 radical resections. Six patients were excluded. Finally 18 cases in 5'-DFUR group, 16 cases in CF+5-FU group, and 20 cases in control group were analyzed.\nRESULTS: There was no significant difference in patient mean age, gender, white blood cell count, haematoglobin (HB),thromboplastin, perioperative complication incidence, radical or palliation resection, invasion depth (T), lymphonode involvement (N),metastasis (M) and TNM staging among the three groups. However,the PCNA index (PI) in 5'-DFUR group (40.51+/-12.62) and 5-FU+CF group (41.12+/-15.26) was significantly lower than that in control group (58.33+/-15.69) (F=9.083, P=0.000). The apoptotic index (AI) in 5'-DFUR group (14.39+/-9.49) and 5-FU+CF group (14.11+/-9.68)was significantly higher than that in control group (6.88+/-7.37) (F=4.409, P=0.017).The expression rates of Fas and FasL in group one and group three were 66.7% (12/18) and 50% (9/18), 43.8% (7/16) and 81.3% (13/16), 45.0% (9/20) and 85% (17/20), respectively. The expression rate of FasL in 5'-DFUR group was significantly lower than that in the other two groups (chi2=6.708, P=0.035). Meanwhile, the expression rate of PD-ECGF was significantly lower in 5'-DFUR group (4/18,28.6%) than in CF+5-FU group(9/16,56.3%)and control group (13/20,65.0%) (chi2=7.542, P=0.023). The frequency of Fas expression was significantly correlated with palliative or radical resection (chi2=7.651, P=0.006), invasion depth (chi2=8.927, P=0.003), lymphatic spread (chi2=4.488, P=0.034) and UICC stages (chi2=8.063, P=0.045) respectively. By the end of March 2005,45 patients were followed up. The 0.5-, 1-, 2-, 3-year survival rates were 96%,73%,60%,48%, respectively, which were related with T, N, M and Fas expression, but not with PD-ECGF and FasL expression.\nCONCLUSION: Preoperative oral 5'-DFUR administration may induce apoptosis of gastric carcinoma cells and decrease tumor cell proliferation index,but cannot improve the prognosis of patients with gastric cancer.Down-regulation of FasL and PD-ECGF expression mediated by 5'-DFUR may be one of its anti-cancer mechanisms.Fas expression correlates with the progression of gastric carcinoma and may be an effective prognostic factor.","ISSN":"1007-9327","note":"PMID: 16552801\nPMCID: PMC4124310","journalAbbreviation":"World J. Gastroenterol.","language":"eng","author":[{"family":"Zhao","given":"Wen-He"},{"family":"Wang","given":"Shi-Fu"},{"family":"Ding","given":"Wei"},{"family":"Sheng","given":"Jian-Ming"},{"family":"Ma","given":"Zhi-Min"},{"family":"Teng","given":"Li-Song"},{"family":"Wang","given":"Min"},{"family":"Wu","given":"Fu-Sheng"},{"family":"Luo","given":"Bing"}],"issued":{"date-parts":[["2006",3,7]]}}}],"schema":"https://github.com/citation-style-language/schema/raw/master/csl-citation.json"}</w:instrText>
            </w:r>
            <w:r w:rsidRPr="00EA56ED">
              <w:rPr>
                <w:rFonts w:ascii="Book Antiqua" w:hAnsi="Book Antiqua"/>
                <w:sz w:val="24"/>
                <w:szCs w:val="24"/>
              </w:rPr>
              <w:fldChar w:fldCharType="separate"/>
            </w:r>
            <w:bookmarkStart w:id="230" w:name="__Fieldmark__3845_283371796"/>
            <w:r w:rsidRPr="00EA56ED">
              <w:rPr>
                <w:rFonts w:ascii="Book Antiqua" w:hAnsi="Book Antiqua" w:cs="Times"/>
                <w:sz w:val="24"/>
                <w:szCs w:val="24"/>
                <w:vertAlign w:val="superscript"/>
              </w:rPr>
              <w:t>[37]</w:t>
            </w:r>
            <w:r w:rsidRPr="00EA56ED">
              <w:rPr>
                <w:rFonts w:ascii="Book Antiqua" w:hAnsi="Book Antiqua"/>
                <w:sz w:val="24"/>
                <w:szCs w:val="24"/>
              </w:rPr>
              <w:fldChar w:fldCharType="end"/>
            </w:r>
            <w:bookmarkEnd w:id="230"/>
            <w:r w:rsidRPr="00EA56ED">
              <w:rPr>
                <w:rFonts w:ascii="Book Antiqua" w:hAnsi="Book Antiqua" w:cs="Times"/>
                <w:sz w:val="24"/>
                <w:szCs w:val="24"/>
              </w:rPr>
              <w:t>, 2006</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Inadequate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3</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Cunningham</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{"citationID":"2zTMIThd","properties":{"formattedCitation":"{\\rtf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Pr="00EA56ED">
              <w:rPr>
                <w:rFonts w:ascii="Book Antiqua" w:hAnsi="Book Antiqua"/>
                <w:sz w:val="24"/>
                <w:szCs w:val="24"/>
              </w:rPr>
              <w:fldChar w:fldCharType="separate"/>
            </w:r>
            <w:bookmarkStart w:id="231" w:name="__Fieldmark__3859_283371796"/>
            <w:r w:rsidRPr="00EA56ED">
              <w:rPr>
                <w:rFonts w:ascii="Book Antiqua" w:hAnsi="Book Antiqua" w:cs="Times"/>
                <w:sz w:val="24"/>
                <w:szCs w:val="24"/>
                <w:vertAlign w:val="superscript"/>
              </w:rPr>
              <w:t>[17]</w:t>
            </w:r>
            <w:r w:rsidRPr="00EA56ED">
              <w:rPr>
                <w:rFonts w:ascii="Book Antiqua" w:hAnsi="Book Antiqua"/>
                <w:sz w:val="24"/>
                <w:szCs w:val="24"/>
              </w:rPr>
              <w:fldChar w:fldCharType="end"/>
            </w:r>
            <w:bookmarkEnd w:id="231"/>
            <w:r w:rsidRPr="00EA56ED">
              <w:rPr>
                <w:rFonts w:ascii="Book Antiqua" w:hAnsi="Book Antiqua" w:cs="Times"/>
                <w:sz w:val="24"/>
                <w:szCs w:val="24"/>
              </w:rPr>
              <w:t>, 2006</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Adequate</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7</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YES</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Schuhmacher</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{"citationID":"sEaISSvw","properties":{"formattedCitation":"{\\rtf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Pr="00EA56ED">
              <w:rPr>
                <w:rFonts w:ascii="Book Antiqua" w:hAnsi="Book Antiqua"/>
                <w:sz w:val="24"/>
                <w:szCs w:val="24"/>
              </w:rPr>
              <w:fldChar w:fldCharType="separate"/>
            </w:r>
            <w:bookmarkStart w:id="232" w:name="__Fieldmark__3873_283371796"/>
            <w:r w:rsidRPr="00EA56ED">
              <w:rPr>
                <w:rFonts w:ascii="Book Antiqua" w:hAnsi="Book Antiqua" w:cs="Times"/>
                <w:sz w:val="24"/>
                <w:szCs w:val="24"/>
                <w:vertAlign w:val="superscript"/>
              </w:rPr>
              <w:t>[15]</w:t>
            </w:r>
            <w:r w:rsidRPr="00EA56ED">
              <w:rPr>
                <w:rFonts w:ascii="Book Antiqua" w:hAnsi="Book Antiqua"/>
                <w:sz w:val="24"/>
                <w:szCs w:val="24"/>
              </w:rPr>
              <w:fldChar w:fldCharType="end"/>
            </w:r>
            <w:bookmarkEnd w:id="232"/>
            <w:r w:rsidRPr="00EA56ED">
              <w:rPr>
                <w:rFonts w:ascii="Book Antiqua" w:hAnsi="Book Antiqua" w:cs="Times"/>
                <w:sz w:val="24"/>
                <w:szCs w:val="24"/>
              </w:rPr>
              <w:t>,</w:t>
            </w:r>
            <w:r w:rsidR="00B07360">
              <w:rPr>
                <w:rFonts w:ascii="Book Antiqua" w:hAnsi="Book Antiqua" w:cs="Times" w:hint="eastAsia"/>
                <w:sz w:val="24"/>
                <w:szCs w:val="24"/>
                <w:lang w:eastAsia="zh-CN"/>
              </w:rPr>
              <w:t xml:space="preserve"> </w:t>
            </w:r>
            <w:r w:rsidRPr="00EA56ED">
              <w:rPr>
                <w:rFonts w:ascii="Book Antiqua" w:hAnsi="Book Antiqua" w:cs="Times"/>
                <w:sz w:val="24"/>
                <w:szCs w:val="24"/>
              </w:rPr>
              <w:t>2010</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4</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YES</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Imano</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{"citationID":"SHOEY6Rc","properties":{"formattedCitation":"{\\rtf \\super [38]\\nosupersub{}}","plainCitation":"[38]"},"citationItems":[{"id":19,"uris":["http://zotero.org/users/4180559/items/QSFKAEBK"],"uri":["http://zotero.org/users/4180559/items/QSFKAEBK"],"itemData":{"id":19,"type":"article-journal","title":"Prospective randomized trial of short-term neoadjuvant chemotherapy for advanced gastric cancer","container-title":"European Journal of Surgical Oncology: The Journal of the European Society of Surgical Oncology and the British Association of Surgical Oncology","page":"963-968","volume":"36","issue":"10","source":"PubMed","abstract":"BACKGROUND: We performed short-term neoadjuvant chemotherapy (s-NAC) to examine whether anticancer drugs can change the proliferative ability of cancer cells in gastric cancer patients.\nMETHODS: Chemotherapy was performed for 72 h before gastrectomy in 63 gastric cancer patients. Patients were classed into four groups: Group F, 16 cases who received a single administration of 5-fluorouracil (5-FU); Group C, 15 cases who received a single administration of cis-diamminedichloroplatinum (CDDP; cisplatin); Group FC, 16 cases who received both 5-FU+CDDP; and a Control group, 16 cases who did not receive chemotherapy. We reviewed neoadjuvant biopsy tissue and gastric cancer tissue delivered by operation in these cases. The TUNEL method and immunohistochemistry with an anti-MIB-1 antibody were used to evaluate cellular apoptosis and proliferative ability, respectively. The apoptotic index (AI) and an MIB-1 index (MI) were also calculated.\nRESULTS: There were no differences in AI or MI in biopsy tissue between the groups. The AI of gastric cancer tissue in Group FC was significantly higher than in the other groups (P &lt; 0.01). The MI of Group FC was significantly lower than in the other groups (P &lt; 0.05). In addition, after s-NAC operation there was a significant inhibition of proliferative potency and an induction of apoptosis in Group FC.\nCONCLUSION: Combination of CDDP and 5-FU reduced proliferative potency and increased cellular apoptosis in gastric cancer cells.","DOI":"10.1016/j.ejso.2010.06.012","ISSN":"1532-2157","note":"PMID: 20638818","journalAbbreviation":"Eur J Surg Oncol","language":"eng","author":[{"family":"Imano","given":"M."},{"family":"Itoh","given":"T."},{"family":"Satou","given":"T."},{"family":"Sogo","given":"Y."},{"family":"Hirai","given":"H."},{"family":"Kato","given":"H."},{"family":"Yasuda","given":"A."},{"family":"Peng","given":"Y. F."},{"family":"Shinkai","given":"M."},{"family":"Yasuda","given":"T."},{"family":"Imamoto","given":"H."},{"family":"Okuno","given":"K."},{"family":"Shiozaki","given":"H."},{"family":"Ohyanagi","given":"H."}],"issued":{"date-parts":[["2010",10]]}}}],"schema":"https://github.com/citation-style-language/schema/raw/master/csl-citation.json"}</w:instrText>
            </w:r>
            <w:r w:rsidRPr="00EA56ED">
              <w:rPr>
                <w:rFonts w:ascii="Book Antiqua" w:hAnsi="Book Antiqua"/>
                <w:sz w:val="24"/>
                <w:szCs w:val="24"/>
              </w:rPr>
              <w:fldChar w:fldCharType="separate"/>
            </w:r>
            <w:bookmarkStart w:id="233" w:name="__Fieldmark__3887_283371796"/>
            <w:r w:rsidRPr="00EA56ED">
              <w:rPr>
                <w:rFonts w:ascii="Book Antiqua" w:hAnsi="Book Antiqua" w:cs="Times"/>
                <w:sz w:val="24"/>
                <w:szCs w:val="24"/>
                <w:vertAlign w:val="superscript"/>
              </w:rPr>
              <w:t>[38]</w:t>
            </w:r>
            <w:r w:rsidRPr="00EA56ED">
              <w:rPr>
                <w:rFonts w:ascii="Book Antiqua" w:hAnsi="Book Antiqua"/>
                <w:sz w:val="24"/>
                <w:szCs w:val="24"/>
              </w:rPr>
              <w:fldChar w:fldCharType="end"/>
            </w:r>
            <w:bookmarkEnd w:id="233"/>
            <w:r w:rsidRPr="00EA56ED">
              <w:rPr>
                <w:rFonts w:ascii="Book Antiqua" w:hAnsi="Book Antiqua" w:cs="Times"/>
                <w:sz w:val="24"/>
                <w:szCs w:val="24"/>
              </w:rPr>
              <w:t>, 2010</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4</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cs="Times"/>
                <w:sz w:val="24"/>
                <w:szCs w:val="24"/>
              </w:rPr>
              <w:t>Biffi</w:t>
            </w:r>
            <w:r w:rsidR="00B07360">
              <w:rPr>
                <w:rFonts w:ascii="Book Antiqua" w:hAnsi="Book Antiqua" w:cs="Times"/>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{"citationID":"pDUcEM2f","properties":{"formattedCitation":"{\\rtf \\super [39]\\nosupersub{}}","plainCitation":"[39]"},"citationItems":[{"id":206,"uris":["http://zotero.org/users/4180559/items/3AE58QT4"],"uri":["http://zotero.org/users/4180559/items/3AE58QT4"],"itemData":{"id":206,"type":"article-journal","title":"Surgical outcome after docetaxel-based neoadjuvant chemotherapy in locally-advanced gastric cancer.","container-title":"World journal of gastroenterology","page":"868-74","volume":"16","issue":"7","abstract":"AIM: To investigate feasibility, morbidity and surgical mortality of a docetaxel-based chemotherapy regimen randomly administered before or after gastrectomy in patients suffering from locally-advanced resectable gastric cancer., METHODS: Patients suffering from locally-advanced (T3-4 any N M0 or any T N1-3 M0) gastric carcinoma, staged with endoscopic ultrasound, bone scan, computed tomography, and laparoscopy, were assigned to receive four 21 d/cycles of TCF (docetaxel 75 mg/m(2) day 1, cisplatin 75 mg/m(2) day 1, and fluorouracil 300 mg/m(2) per day for days 1-14), either before (Arm A) or after (Arm B) gastrectomy. Operative morbidity, overall mortality, and severe adverse events were compared by intention-to-treat analysis., RESULTS: From November 1999 to November 2005, 70 patients were treated. After preoperative TCF (Arm A), thirty-two (94%) resections were performed, 85% of which were R0. Pathological response was complete in 4 patients (11.7%), and partial in 18 (55%). No surgical mortality and 28.5% morbidity rate were observed, similar to those of immediate surgery arm (P = 0.86). Serious chemotherapy adverse events tended to be more frequent in arm B (23% vs 11%, P = 0.07), with a single death per arm., CONCLUSION: Surgery following docetaxel-based chemotherapy was safe and with similar morbidity to immediate surgery in patients with locally-advanced resectable gastric carcinoma.","ISSN":"2219-2840","note":"Biffi,Roberto. Division of Abdomino-pelvic Surgery, European Institute of Oncology, Via Ripamonti 435, I-20141 Milan, Italy. roberto.biffi@ieo.it","journalAbbreviation":"World J Gastroenterol","author":[{"family":"Biffi","given":"Roberto"},{"family":"Fazio","given":"Nicola"},{"family":"Luca","given":"Fabrizio"},{"family":"Chiappa","given":"Antonio"},{"family":"Andreoni","given":"Bruno"},{"family":"Zampino","given":"Maria Giulia"},{"family":"Roth","given":"Arnaud"},{"family":"Schuller","given":"Jan Christian"},{"family":"Fiori","given":"Giancarla"},{"family":"Orsi","given":"Franco"},{"family":"Bonomo","given":"Guido"},{"family":"Crosta","given":"Cristiano"},{"family":"Huber","given":"Olivier"}],"issued":{"date-parts":[["2010"]]}}}],"schema":"https://github.com/citation-style-language/schema/raw/master/csl-citation.json"}</w:instrText>
            </w:r>
            <w:r w:rsidRPr="00EA56ED">
              <w:rPr>
                <w:rFonts w:ascii="Book Antiqua" w:hAnsi="Book Antiqua"/>
                <w:sz w:val="24"/>
                <w:szCs w:val="24"/>
              </w:rPr>
              <w:fldChar w:fldCharType="separate"/>
            </w:r>
            <w:bookmarkStart w:id="234" w:name="__Fieldmark__3901_283371796"/>
            <w:r w:rsidRPr="00EA56ED">
              <w:rPr>
                <w:rFonts w:ascii="Book Antiqua" w:hAnsi="Book Antiqua" w:cs="Times"/>
                <w:sz w:val="24"/>
                <w:szCs w:val="24"/>
                <w:vertAlign w:val="superscript"/>
              </w:rPr>
              <w:t>[39]</w:t>
            </w:r>
            <w:r w:rsidRPr="00EA56ED">
              <w:rPr>
                <w:rFonts w:ascii="Book Antiqua" w:hAnsi="Book Antiqua"/>
                <w:sz w:val="24"/>
                <w:szCs w:val="24"/>
              </w:rPr>
              <w:fldChar w:fldCharType="end"/>
            </w:r>
            <w:bookmarkEnd w:id="234"/>
            <w:r w:rsidRPr="00EA56ED">
              <w:rPr>
                <w:rFonts w:ascii="Book Antiqua" w:hAnsi="Book Antiqua" w:cs="Times"/>
                <w:sz w:val="24"/>
                <w:szCs w:val="24"/>
              </w:rPr>
              <w:t>, 2010</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Unclear</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4</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cs="Times"/>
                <w:sz w:val="24"/>
                <w:szCs w:val="24"/>
              </w:rPr>
            </w:pPr>
            <w:r w:rsidRPr="00EA56ED">
              <w:rPr>
                <w:rFonts w:ascii="Book Antiqua" w:hAnsi="Book Antiqua" w:cs="Times"/>
                <w:sz w:val="24"/>
                <w:szCs w:val="24"/>
              </w:rPr>
              <w:t>YES</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sz w:val="24"/>
                <w:szCs w:val="24"/>
              </w:rPr>
              <w:t>Qu</w:t>
            </w:r>
            <w:r w:rsidR="00B07360">
              <w:rPr>
                <w:rFonts w:ascii="Book Antiqua" w:hAnsi="Book Antiqua"/>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{"citationID":"tYn1yNX7","properties":{"formattedCitation":"{\\rtf \\super [40]\\nosupersub{}}","plainCitation":"[40]"},"citationItems":[{"id":10,"uris":["http://zotero.org/users/4180559/items/8F9N68TK"],"uri":["http://zotero.org/users/4180559/items/8F9N68TK"],"itemData":{"id":10,"type":"article-journal","title":"[A clinical study of paclitaxel combined with FOLFOX4 regimen as neoadjuvant chemotherapy for advanced gastric cancer].","container-title":"Zhonghua wei chang wai ke za zhi = Chinese journal of gastrointestinal surgery","page":"664-667","volume":"13","issue":"9","abstract":"To evaluate the clinical efficacy and the toxicity of neoadjuvant chemotherapy with paclitaxel and FOLFOX4 (5-fluorouracil/leucovorin combined and oxaliplatin) regimen for advanced gastric cancer. Seventy-eight patients with cTNM stage III or IV (M0) gastric cancer were enrolled and 39 were randomized into the treatment arm (n=39, paclitaxel combined with FOLFOX4 regimen neoadjuvant chemotherapy every two weeks in each cycle) and control group (n=39). Clinical response was evaluated with RECIST criteria after 3 cycles. Patients in experimental group received surgery after 2-4 weeks and postoperative chemotherapy of 3 cycles of the original regimen. When disease progressed, postoperative chemotherapy regimen was changed into ECF regimen. The control group of 39 patients received surgery within 2 weeks and postoperative chemotherapy of 6 cycles of paclitaxel combined with FOLFOX4 regimen. The clinical response rate was 66.7% in the treatment arm. The R0 resection rate (59.0%) was significantly higher than that in the control group (P=0.025) and the number of lymph node metastasis in the treatment arm(3.23±2.80) was significantly lower than that in the control group (5.79±2.69, P=0.001). There were no significant differences in postoperative complication rate (5.1% vs. 2.6%) and the number of lymph node dissection (19.69±2.95 vs. 20.59±3.22) between the two groups (P&gt;0.05). The median survival time and 2-year survival rate in the treatment arm [(27.10±2.32) months and 59.0%] was significantly higher than that in the control group[(18.20±1.30) months and 28.2%] (P=0.001, P=0.006). Cox regression multivariable analysis showed that tumor differentiation, R0 resection, lymph node metastasis were independent prognostic factors. Adverse reaction of chemotherapy, mainly hematological adverse reactions, and peripheral nerve toxicity, were tolerable. No significant differences were noted between the two groups in adverse reactions (P&gt;0.05). The efficacy of paclitaxel combined with FOLFOX4 as neoadjuvant chemotherapy is high. Patients tolerance and compliance are satisfactory. It can improve in patients with advanced gastric cancer the R0 resection rate, reduce lymph node metastasis and improve survival.","URL":"http://www.embase.com/search/results?subaction=viewrecord&amp;from=export&amp;id=L360288104","ISSN":"1671-0274","journalAbbreviation":"Zhonghua Wei Chang Wai Ke Za Zhi","author":[{"family":"Qu","given":"J. J."},{"family":"Shi","given":"Y. R."},{"family":"Liu","given":"F. R."},{"family":"Ma","given":"S. Q."},{"family":"Ma","given":"F. Y."}],"issued":{"date-parts":[["2010"]]}}}],"schema":"https://github.com/citation-style-language/schema/raw/master/csl-citation.json"}</w:instrText>
            </w:r>
            <w:r w:rsidRPr="00EA56ED">
              <w:rPr>
                <w:rFonts w:ascii="Book Antiqua" w:hAnsi="Book Antiqua"/>
                <w:sz w:val="24"/>
                <w:szCs w:val="24"/>
              </w:rPr>
              <w:fldChar w:fldCharType="separate"/>
            </w:r>
            <w:bookmarkStart w:id="235" w:name="__Fieldmark__3915_283371796"/>
            <w:r w:rsidRPr="00EA56ED">
              <w:rPr>
                <w:rFonts w:ascii="Book Antiqua" w:hAnsi="Book Antiqua"/>
                <w:sz w:val="24"/>
                <w:szCs w:val="24"/>
                <w:vertAlign w:val="superscript"/>
              </w:rPr>
              <w:t>[40]</w:t>
            </w:r>
            <w:r w:rsidRPr="00EA56ED">
              <w:rPr>
                <w:rFonts w:ascii="Book Antiqua" w:hAnsi="Book Antiqua"/>
                <w:sz w:val="24"/>
                <w:szCs w:val="24"/>
              </w:rPr>
              <w:fldChar w:fldCharType="end"/>
            </w:r>
            <w:bookmarkEnd w:id="235"/>
            <w:r w:rsidRPr="00EA56ED">
              <w:rPr>
                <w:rFonts w:ascii="Book Antiqua" w:hAnsi="Book Antiqua"/>
                <w:sz w:val="24"/>
                <w:szCs w:val="24"/>
              </w:rPr>
              <w:t>, 2010</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Adequate</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Unclear</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Unclear</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NR</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4</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NR</w:t>
            </w:r>
          </w:p>
        </w:tc>
      </w:tr>
      <w:tr w:rsidR="00EA56ED" w:rsidRPr="00EA56ED" w:rsidTr="00EA56ED">
        <w:trPr>
          <w:trHeight w:val="423"/>
        </w:trPr>
        <w:tc>
          <w:tcPr>
            <w:tcW w:w="30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both"/>
              <w:rPr>
                <w:rFonts w:ascii="Book Antiqua" w:hAnsi="Book Antiqua"/>
                <w:sz w:val="24"/>
                <w:szCs w:val="24"/>
              </w:rPr>
            </w:pPr>
            <w:r w:rsidRPr="00EA56ED">
              <w:rPr>
                <w:rFonts w:ascii="Book Antiqua" w:hAnsi="Book Antiqua"/>
                <w:sz w:val="24"/>
                <w:szCs w:val="24"/>
              </w:rPr>
              <w:t>Ychou</w:t>
            </w:r>
            <w:r w:rsidR="00B07360">
              <w:rPr>
                <w:rFonts w:ascii="Book Antiqua" w:hAnsi="Book Antiqua"/>
                <w:sz w:val="24"/>
                <w:szCs w:val="24"/>
              </w:rPr>
              <w:t xml:space="preserve"> </w:t>
            </w:r>
            <w:r w:rsidR="00B07360" w:rsidRPr="00B07360">
              <w:rPr>
                <w:rFonts w:ascii="Book Antiqua" w:hAnsi="Book Antiqua" w:cs="Times" w:hint="eastAsia"/>
                <w:i/>
                <w:sz w:val="24"/>
                <w:szCs w:val="24"/>
                <w:lang w:eastAsia="zh-CN"/>
              </w:rPr>
              <w:t>et al</w:t>
            </w:r>
            <w:r w:rsidRPr="00EA56ED">
              <w:rPr>
                <w:rFonts w:ascii="Book Antiqua" w:hAnsi="Book Antiqua"/>
                <w:sz w:val="24"/>
                <w:szCs w:val="24"/>
              </w:rPr>
              <w:fldChar w:fldCharType="begin"/>
            </w:r>
            <w:r w:rsidRPr="00EA56ED">
              <w:rPr>
                <w:rFonts w:ascii="Book Antiqua" w:hAnsi="Book Antiqua"/>
                <w:sz w:val="24"/>
                <w:szCs w:val="24"/>
              </w:rPr>
              <w:instrText>ADDIN ZOTERO_ITEM CSL_CITATION {"citationID":"Kf95idZb","properties":{"formattedCitation":"{\\rtf \\super [18]\\nosupersub{}}","plainCitation":"[18]"},"citationItems":[{"id":207,"uris":["http://zotero.org/users/4180559/items/XZ4V2N6X"],"uri":["http://zotero.org/users/4180559/items/XZ4V2N6X"],"itemData":{"id":207,"type":"article-journal","title":"Perioperative chemotherapy compared with surgery alone for resectable gastroesophageal adenocarcinoma: an FNCLCC and FFCD multicenter phase III trial.","container-title":"Journal of clinical oncology : official journal of the American Society of Clinical Oncology","page":"1715-21","volume":"29","issue":"13","abstract":"PURPOSE: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OS.","ISSN":"1527-7755","note":"Ychou,Marc. Centre Regional de Lutte Contre le Cancer Val d'Aurelle, 298 rue des apothicaires-34298 Montpellier Cedex 05, France. MYchou@valdorel.fnclcc.fr","journalAbbreviation":"J Clin Oncol","author":[{"family":"Ychou","given":"Marc"},{"family":"Boige","given":"Valerie"},{"family":"Pignon","given":"Jean-Pierre"},{"family":"Conroy","given":"Thierry"},{"family":"Bouche","given":"Olivier"},{"family":"Lebreton","given":"Gilles"},{"family":"Ducourtieux","given":"Muriel"},{"family":"Bedenne","given":"Laurent"},{"family":"Fabre","given":"Jean-Michel"},{"family":"Saint-Aubert","given":"Bernard"},{"family":"Geneve","given":"Jean"},{"family":"Lasser","given":"Philippe"},{"family":"Rougier","given":"Philippe"}],"issued":{"date-parts":[["2011"]]}}}],"schema":"https://github.com/citation-style-language/schema/raw/master/csl-citation.json"}</w:instrText>
            </w:r>
            <w:r w:rsidRPr="00EA56ED">
              <w:rPr>
                <w:rFonts w:ascii="Book Antiqua" w:hAnsi="Book Antiqua"/>
                <w:sz w:val="24"/>
                <w:szCs w:val="24"/>
              </w:rPr>
              <w:fldChar w:fldCharType="separate"/>
            </w:r>
            <w:bookmarkStart w:id="236" w:name="__Fieldmark__3929_283371796"/>
            <w:r w:rsidRPr="00EA56ED">
              <w:rPr>
                <w:rFonts w:ascii="Book Antiqua" w:hAnsi="Book Antiqua"/>
                <w:sz w:val="24"/>
                <w:szCs w:val="24"/>
                <w:vertAlign w:val="superscript"/>
              </w:rPr>
              <w:t>[18]</w:t>
            </w:r>
            <w:r w:rsidRPr="00EA56ED">
              <w:rPr>
                <w:rFonts w:ascii="Book Antiqua" w:hAnsi="Book Antiqua"/>
                <w:sz w:val="24"/>
                <w:szCs w:val="24"/>
              </w:rPr>
              <w:fldChar w:fldCharType="end"/>
            </w:r>
            <w:bookmarkEnd w:id="236"/>
            <w:r w:rsidRPr="00EA56ED">
              <w:rPr>
                <w:rFonts w:ascii="Book Antiqua" w:hAnsi="Book Antiqua"/>
                <w:sz w:val="24"/>
                <w:szCs w:val="24"/>
              </w:rPr>
              <w:t>, 2011</w:t>
            </w:r>
          </w:p>
        </w:tc>
        <w:tc>
          <w:tcPr>
            <w:tcW w:w="1985"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adequate</w:t>
            </w:r>
          </w:p>
        </w:tc>
        <w:tc>
          <w:tcPr>
            <w:tcW w:w="1842"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Well reported</w:t>
            </w:r>
          </w:p>
        </w:tc>
        <w:tc>
          <w:tcPr>
            <w:tcW w:w="1608"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unclear</w:t>
            </w:r>
          </w:p>
        </w:tc>
        <w:tc>
          <w:tcPr>
            <w:tcW w:w="2021"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Well reported</w:t>
            </w:r>
          </w:p>
        </w:tc>
        <w:tc>
          <w:tcPr>
            <w:tcW w:w="1429" w:type="dxa"/>
            <w:shd w:val="clear" w:color="auto" w:fill="FFFFFF" w:themeFill="background1"/>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6</w:t>
            </w:r>
          </w:p>
        </w:tc>
        <w:tc>
          <w:tcPr>
            <w:tcW w:w="1139" w:type="dxa"/>
            <w:shd w:val="clear" w:color="auto" w:fill="auto"/>
            <w:tcMar>
              <w:left w:w="108" w:type="dxa"/>
            </w:tcMar>
          </w:tcPr>
          <w:p w:rsidR="004058FA" w:rsidRPr="00EA56ED" w:rsidRDefault="00313C26" w:rsidP="00EA56ED">
            <w:pPr>
              <w:shd w:val="clear" w:color="auto" w:fill="FFFFFF" w:themeFill="background1"/>
              <w:snapToGrid w:val="0"/>
              <w:spacing w:line="360" w:lineRule="auto"/>
              <w:jc w:val="center"/>
              <w:rPr>
                <w:rFonts w:ascii="Book Antiqua" w:hAnsi="Book Antiqua"/>
                <w:sz w:val="24"/>
                <w:szCs w:val="24"/>
              </w:rPr>
            </w:pPr>
            <w:r w:rsidRPr="00EA56ED">
              <w:rPr>
                <w:rFonts w:ascii="Book Antiqua" w:hAnsi="Book Antiqua"/>
                <w:sz w:val="24"/>
                <w:szCs w:val="24"/>
              </w:rPr>
              <w:t>YES</w:t>
            </w:r>
          </w:p>
        </w:tc>
      </w:tr>
    </w:tbl>
    <w:p w:rsidR="004058FA" w:rsidRPr="00EA56ED" w:rsidRDefault="00EA56ED" w:rsidP="00EA56ED">
      <w:pPr>
        <w:snapToGrid w:val="0"/>
        <w:spacing w:line="360" w:lineRule="auto"/>
        <w:jc w:val="both"/>
        <w:rPr>
          <w:rFonts w:ascii="Book Antiqua" w:hAnsi="Book Antiqua"/>
          <w:sz w:val="24"/>
          <w:szCs w:val="24"/>
          <w:lang w:eastAsia="zh-CN"/>
        </w:rPr>
      </w:pPr>
      <w:r w:rsidRPr="00EA56ED">
        <w:rPr>
          <w:rFonts w:ascii="Book Antiqua" w:eastAsia="TimesNewRomanPSMT" w:hAnsi="Book Antiqua" w:cs="TimesNewRomanPSMT"/>
          <w:b/>
          <w:bCs/>
          <w:sz w:val="24"/>
          <w:szCs w:val="24"/>
          <w:lang w:val="en-US"/>
        </w:rPr>
        <w:t>Tab</w:t>
      </w:r>
      <w:r w:rsidRPr="00EA56ED">
        <w:rPr>
          <w:rFonts w:ascii="Book Antiqua" w:eastAsia="TimesNewRomanPSMT" w:hAnsi="Book Antiqua" w:cs="TimesNewRomanPSMT" w:hint="eastAsia"/>
          <w:b/>
          <w:bCs/>
          <w:sz w:val="24"/>
          <w:szCs w:val="24"/>
          <w:lang w:val="en-US" w:eastAsia="zh-CN"/>
        </w:rPr>
        <w:t>le</w:t>
      </w:r>
      <w:r w:rsidRPr="00EA56ED">
        <w:rPr>
          <w:rFonts w:ascii="Book Antiqua" w:eastAsia="TimesNewRomanPSMT" w:hAnsi="Book Antiqua" w:cs="TimesNewRomanPSMT"/>
          <w:b/>
          <w:bCs/>
          <w:sz w:val="24"/>
          <w:szCs w:val="24"/>
          <w:lang w:val="en-US"/>
        </w:rPr>
        <w:t xml:space="preserve"> 1</w:t>
      </w:r>
      <w:r w:rsidRPr="00EA56ED">
        <w:rPr>
          <w:rFonts w:ascii="Book Antiqua" w:eastAsia="TimesNewRomanPSMT" w:hAnsi="Book Antiqua" w:cs="TimesNewRomanPSMT" w:hint="eastAsia"/>
          <w:b/>
          <w:bCs/>
          <w:sz w:val="24"/>
          <w:szCs w:val="24"/>
          <w:lang w:val="en-US" w:eastAsia="zh-CN"/>
        </w:rPr>
        <w:t xml:space="preserve"> </w:t>
      </w:r>
      <w:r w:rsidRPr="00EA56ED">
        <w:rPr>
          <w:rFonts w:ascii="Book Antiqua" w:eastAsia="TimesNewRomanPS-ItalicMT" w:hAnsi="Book Antiqua" w:cs="TimesNewRomanPS-ItalicMT"/>
          <w:b/>
          <w:bCs/>
          <w:sz w:val="24"/>
          <w:szCs w:val="24"/>
          <w:lang w:val="en-US"/>
        </w:rPr>
        <w:t xml:space="preserve">Quality assessment of all the 16 </w:t>
      </w:r>
      <w:r w:rsidR="00267F7A" w:rsidRPr="00267F7A">
        <w:rPr>
          <w:rFonts w:ascii="Book Antiqua" w:eastAsia="TimesNewRomanPS-ItalicMT" w:hAnsi="Book Antiqua" w:cs="TimesNewRomanPS-ItalicMT"/>
          <w:b/>
          <w:bCs/>
          <w:sz w:val="24"/>
          <w:szCs w:val="24"/>
          <w:lang w:val="en-US"/>
        </w:rPr>
        <w:t>randomized controlled trials</w:t>
      </w:r>
      <w:r w:rsidRPr="00EA56ED">
        <w:rPr>
          <w:rFonts w:ascii="Book Antiqua" w:eastAsia="TimesNewRomanPS-ItalicMT" w:hAnsi="Book Antiqua" w:cs="TimesNewRomanPS-ItalicMT"/>
          <w:b/>
          <w:bCs/>
          <w:sz w:val="24"/>
          <w:szCs w:val="24"/>
          <w:lang w:val="en-US"/>
        </w:rPr>
        <w:t xml:space="preserve"> found in </w:t>
      </w:r>
      <w:r w:rsidR="00267F7A" w:rsidRPr="00EA56ED">
        <w:rPr>
          <w:rFonts w:ascii="Book Antiqua" w:eastAsia="TimesNewRomanPS-ItalicMT" w:hAnsi="Book Antiqua" w:cs="TimesNewRomanPS-ItalicMT"/>
          <w:b/>
          <w:bCs/>
          <w:sz w:val="24"/>
          <w:szCs w:val="24"/>
          <w:lang w:val="en-US"/>
        </w:rPr>
        <w:t>l</w:t>
      </w:r>
      <w:r w:rsidRPr="00EA56ED">
        <w:rPr>
          <w:rFonts w:ascii="Book Antiqua" w:eastAsia="TimesNewRomanPS-ItalicMT" w:hAnsi="Book Antiqua" w:cs="TimesNewRomanPS-ItalicMT"/>
          <w:b/>
          <w:bCs/>
          <w:sz w:val="24"/>
          <w:szCs w:val="24"/>
          <w:lang w:val="en-US"/>
        </w:rPr>
        <w:t>iterature and included in this study</w:t>
      </w:r>
    </w:p>
    <w:p w:rsidR="004058FA" w:rsidRDefault="00EA56ED" w:rsidP="00313C26">
      <w:pPr>
        <w:snapToGrid w:val="0"/>
        <w:spacing w:line="360" w:lineRule="auto"/>
        <w:jc w:val="both"/>
        <w:rPr>
          <w:rFonts w:ascii="Book Antiqua" w:hAnsi="Book Antiqua"/>
          <w:sz w:val="24"/>
          <w:szCs w:val="24"/>
          <w:lang w:eastAsia="zh-CN"/>
        </w:rPr>
      </w:pPr>
      <w:r w:rsidRPr="00EA56ED">
        <w:rPr>
          <w:rFonts w:ascii="Book Antiqua" w:hAnsi="Book Antiqua"/>
          <w:sz w:val="24"/>
          <w:szCs w:val="24"/>
        </w:rPr>
        <w:t xml:space="preserve">NR: </w:t>
      </w:r>
      <w:r w:rsidRPr="00EA56ED">
        <w:rPr>
          <w:rFonts w:ascii="Book Antiqua" w:hAnsi="Book Antiqua"/>
          <w:caps/>
          <w:sz w:val="24"/>
          <w:szCs w:val="24"/>
        </w:rPr>
        <w:t>n</w:t>
      </w:r>
      <w:r w:rsidRPr="00EA56ED">
        <w:rPr>
          <w:rFonts w:ascii="Book Antiqua" w:hAnsi="Book Antiqua"/>
          <w:sz w:val="24"/>
          <w:szCs w:val="24"/>
        </w:rPr>
        <w:t xml:space="preserve">ot reported; ITT: </w:t>
      </w:r>
      <w:r w:rsidRPr="00EA56ED">
        <w:rPr>
          <w:rFonts w:ascii="Book Antiqua" w:hAnsi="Book Antiqua"/>
          <w:caps/>
          <w:sz w:val="24"/>
          <w:szCs w:val="24"/>
        </w:rPr>
        <w:t>i</w:t>
      </w:r>
      <w:r w:rsidRPr="00EA56ED">
        <w:rPr>
          <w:rFonts w:ascii="Book Antiqua" w:hAnsi="Book Antiqua"/>
          <w:sz w:val="24"/>
          <w:szCs w:val="24"/>
        </w:rPr>
        <w:t>ntention-to-treat analysis.</w:t>
      </w:r>
    </w:p>
    <w:p w:rsidR="0056667E" w:rsidRDefault="0056667E">
      <w:pPr>
        <w:widowControl/>
        <w:suppressAutoHyphens w:val="0"/>
        <w:rPr>
          <w:rFonts w:ascii="Book Antiqua" w:hAnsi="Book Antiqua"/>
          <w:sz w:val="24"/>
          <w:szCs w:val="24"/>
          <w:lang w:eastAsia="zh-CN"/>
        </w:rPr>
      </w:pPr>
      <w:r>
        <w:rPr>
          <w:rFonts w:ascii="Book Antiqua" w:hAnsi="Book Antiqua"/>
          <w:sz w:val="24"/>
          <w:szCs w:val="24"/>
          <w:lang w:eastAsia="zh-CN"/>
        </w:rPr>
        <w:br w:type="page"/>
      </w:r>
    </w:p>
    <w:p w:rsidR="0056667E" w:rsidRPr="00C10D48" w:rsidRDefault="0056667E" w:rsidP="0056667E">
      <w:pPr>
        <w:pStyle w:val="Corpodeltesto"/>
        <w:snapToGrid w:val="0"/>
        <w:spacing w:after="0" w:line="360" w:lineRule="auto"/>
        <w:jc w:val="both"/>
        <w:rPr>
          <w:rFonts w:ascii="Book Antiqua" w:hAnsi="Book Antiqua" w:cs="Book Antiqua"/>
          <w:b/>
          <w:bCs/>
          <w:sz w:val="24"/>
          <w:szCs w:val="24"/>
          <w:lang w:val="en-US" w:eastAsia="zh-CN"/>
        </w:rPr>
      </w:pPr>
      <w:r w:rsidRPr="00C10D48">
        <w:rPr>
          <w:rFonts w:ascii="Book Antiqua" w:hAnsi="Book Antiqua" w:cs="Book Antiqua"/>
          <w:b/>
          <w:bCs/>
          <w:sz w:val="24"/>
          <w:szCs w:val="24"/>
          <w:lang w:val="en-US"/>
        </w:rPr>
        <w:lastRenderedPageBreak/>
        <w:t>Tab</w:t>
      </w:r>
      <w:r w:rsidRPr="00C10D48">
        <w:rPr>
          <w:rFonts w:ascii="Book Antiqua" w:hAnsi="Book Antiqua" w:cs="Book Antiqua" w:hint="eastAsia"/>
          <w:b/>
          <w:bCs/>
          <w:sz w:val="24"/>
          <w:szCs w:val="24"/>
          <w:lang w:val="en-US" w:eastAsia="zh-CN"/>
        </w:rPr>
        <w:t>le</w:t>
      </w:r>
      <w:r w:rsidRPr="00C10D48">
        <w:rPr>
          <w:rFonts w:ascii="Book Antiqua" w:hAnsi="Book Antiqua" w:cs="Book Antiqua"/>
          <w:b/>
          <w:bCs/>
          <w:sz w:val="24"/>
          <w:szCs w:val="24"/>
          <w:lang w:val="en-US"/>
        </w:rPr>
        <w:t xml:space="preserve"> 2</w:t>
      </w:r>
      <w:r w:rsidRPr="00C10D48">
        <w:rPr>
          <w:rFonts w:ascii="Book Antiqua" w:hAnsi="Book Antiqua" w:cs="Book Antiqua" w:hint="eastAsia"/>
          <w:b/>
          <w:bCs/>
          <w:sz w:val="24"/>
          <w:szCs w:val="24"/>
          <w:lang w:val="en-US" w:eastAsia="zh-CN"/>
        </w:rPr>
        <w:t xml:space="preserve"> </w:t>
      </w:r>
      <w:r w:rsidRPr="00C10D48">
        <w:rPr>
          <w:rFonts w:ascii="Book Antiqua" w:hAnsi="Book Antiqua" w:cs="Book Antiqua"/>
          <w:b/>
          <w:bCs/>
          <w:sz w:val="24"/>
          <w:szCs w:val="24"/>
          <w:lang w:val="en-US"/>
        </w:rPr>
        <w:t xml:space="preserve">Main characteristics of patients' populations and outcomes in the 16 </w:t>
      </w:r>
      <w:r w:rsidR="00267F7A" w:rsidRPr="00267F7A">
        <w:rPr>
          <w:rFonts w:ascii="Book Antiqua" w:hAnsi="Book Antiqua" w:cs="Book Antiqua"/>
          <w:b/>
          <w:bCs/>
          <w:sz w:val="24"/>
          <w:szCs w:val="24"/>
          <w:lang w:val="en-US"/>
        </w:rPr>
        <w:t>randomized controlled trials</w:t>
      </w:r>
      <w:r w:rsidRPr="00C10D48">
        <w:rPr>
          <w:rFonts w:ascii="Book Antiqua" w:hAnsi="Book Antiqua" w:cs="Book Antiqua"/>
          <w:b/>
          <w:bCs/>
          <w:sz w:val="24"/>
          <w:szCs w:val="24"/>
          <w:lang w:val="en-US"/>
        </w:rPr>
        <w:t xml:space="preserve"> </w:t>
      </w:r>
      <w:r>
        <w:rPr>
          <w:rFonts w:ascii="Book Antiqua" w:hAnsi="Book Antiqua" w:cs="Book Antiqua"/>
          <w:b/>
          <w:bCs/>
          <w:sz w:val="24"/>
          <w:szCs w:val="24"/>
          <w:lang w:val="en-US"/>
        </w:rPr>
        <w:t>included in this study analysis</w:t>
      </w:r>
    </w:p>
    <w:tbl>
      <w:tblPr>
        <w:tblpPr w:leftFromText="180" w:rightFromText="180" w:horzAnchor="margin" w:tblpY="530"/>
        <w:tblW w:w="14088"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1518"/>
        <w:gridCol w:w="1376"/>
        <w:gridCol w:w="1723"/>
        <w:gridCol w:w="1286"/>
        <w:gridCol w:w="1559"/>
        <w:gridCol w:w="1382"/>
        <w:gridCol w:w="1536"/>
        <w:gridCol w:w="1704"/>
        <w:gridCol w:w="2004"/>
      </w:tblGrid>
      <w:tr w:rsidR="0056667E" w:rsidRPr="00C10D48" w:rsidTr="00A64667">
        <w:trPr>
          <w:trHeight w:val="1358"/>
        </w:trPr>
        <w:tc>
          <w:tcPr>
            <w:tcW w:w="1518" w:type="dxa"/>
            <w:tcBorders>
              <w:top w:val="single" w:sz="2" w:space="0" w:color="000001"/>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pageBreakBefore/>
              <w:snapToGrid w:val="0"/>
              <w:spacing w:line="360" w:lineRule="auto"/>
              <w:jc w:val="both"/>
              <w:rPr>
                <w:rFonts w:ascii="Book Antiqua" w:hAnsi="Book Antiqua" w:cs="Book Antiqua"/>
                <w:b/>
                <w:bCs/>
                <w:sz w:val="24"/>
                <w:szCs w:val="24"/>
                <w:lang w:val="en-US"/>
              </w:rPr>
            </w:pPr>
            <w:r w:rsidRPr="00C10D48">
              <w:rPr>
                <w:rFonts w:ascii="Book Antiqua" w:hAnsi="Book Antiqua" w:cs="Book Antiqua"/>
                <w:b/>
                <w:bCs/>
                <w:sz w:val="24"/>
                <w:szCs w:val="24"/>
                <w:lang w:val="en-US"/>
              </w:rPr>
              <w:lastRenderedPageBreak/>
              <w:t>Author</w:t>
            </w:r>
          </w:p>
          <w:p w:rsidR="0056667E" w:rsidRPr="00C10D48" w:rsidRDefault="0056667E" w:rsidP="00A64667">
            <w:pPr>
              <w:pStyle w:val="Contenutotabella"/>
              <w:snapToGrid w:val="0"/>
              <w:spacing w:line="360" w:lineRule="auto"/>
              <w:jc w:val="both"/>
              <w:rPr>
                <w:rFonts w:ascii="Book Antiqua" w:hAnsi="Book Antiqua" w:cs="Book Antiqua"/>
                <w:b/>
                <w:bCs/>
                <w:sz w:val="24"/>
                <w:szCs w:val="24"/>
                <w:lang w:val="en-US" w:eastAsia="zh-CN"/>
              </w:rPr>
            </w:pPr>
            <w:r>
              <w:rPr>
                <w:rFonts w:ascii="Book Antiqua" w:hAnsi="Book Antiqua" w:cs="Book Antiqua"/>
                <w:b/>
                <w:bCs/>
                <w:sz w:val="24"/>
                <w:szCs w:val="24"/>
                <w:lang w:val="en-US"/>
              </w:rPr>
              <w:t>Countries</w:t>
            </w:r>
          </w:p>
        </w:tc>
        <w:tc>
          <w:tcPr>
            <w:tcW w:w="1376" w:type="dxa"/>
            <w:tcBorders>
              <w:top w:val="single" w:sz="2" w:space="0" w:color="000001"/>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eastAsia="zh-CN"/>
              </w:rPr>
            </w:pPr>
            <w:r w:rsidRPr="00C10D48">
              <w:rPr>
                <w:rFonts w:ascii="Book Antiqua" w:hAnsi="Book Antiqua" w:cs="Book Antiqua"/>
                <w:b/>
                <w:bCs/>
                <w:sz w:val="24"/>
                <w:szCs w:val="24"/>
                <w:lang w:val="en-US"/>
              </w:rPr>
              <w:t>Year</w:t>
            </w:r>
            <w:r>
              <w:rPr>
                <w:rFonts w:ascii="Book Antiqua" w:hAnsi="Book Antiqua" w:cs="Book Antiqua" w:hint="eastAsia"/>
                <w:b/>
                <w:bCs/>
                <w:sz w:val="24"/>
                <w:szCs w:val="24"/>
                <w:lang w:val="en-US" w:eastAsia="zh-CN"/>
              </w:rPr>
              <w:t>,</w:t>
            </w:r>
          </w:p>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r w:rsidRPr="00C10D48">
              <w:rPr>
                <w:rFonts w:ascii="Book Antiqua" w:hAnsi="Book Antiqua" w:cs="Book Antiqua"/>
                <w:b/>
                <w:bCs/>
                <w:sz w:val="24"/>
                <w:szCs w:val="24"/>
                <w:lang w:val="en-US"/>
              </w:rPr>
              <w:t>Type of publication</w:t>
            </w:r>
          </w:p>
        </w:tc>
        <w:tc>
          <w:tcPr>
            <w:tcW w:w="1723" w:type="dxa"/>
            <w:tcBorders>
              <w:top w:val="single" w:sz="2" w:space="0" w:color="000001"/>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r w:rsidRPr="00C10D48">
              <w:rPr>
                <w:rFonts w:ascii="Book Antiqua" w:hAnsi="Book Antiqua" w:cs="Book Antiqua"/>
                <w:b/>
                <w:bCs/>
                <w:sz w:val="24"/>
                <w:szCs w:val="24"/>
                <w:lang w:val="en-US"/>
              </w:rPr>
              <w:t>N° patients</w:t>
            </w:r>
          </w:p>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r w:rsidRPr="00C10D48">
              <w:rPr>
                <w:rFonts w:ascii="Book Antiqua" w:hAnsi="Book Antiqua" w:cs="Book Antiqua"/>
                <w:b/>
                <w:bCs/>
                <w:sz w:val="24"/>
                <w:szCs w:val="24"/>
                <w:lang w:val="en-US"/>
              </w:rPr>
              <w:t>randomization</w:t>
            </w:r>
          </w:p>
        </w:tc>
        <w:tc>
          <w:tcPr>
            <w:tcW w:w="1286" w:type="dxa"/>
            <w:tcBorders>
              <w:top w:val="single" w:sz="2" w:space="0" w:color="000001"/>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r w:rsidRPr="00C10D48">
              <w:rPr>
                <w:rFonts w:ascii="Book Antiqua" w:hAnsi="Book Antiqua" w:cs="Book Antiqua"/>
                <w:b/>
                <w:bCs/>
                <w:sz w:val="24"/>
                <w:szCs w:val="24"/>
                <w:lang w:val="en-US"/>
              </w:rPr>
              <w:t>Site</w:t>
            </w:r>
          </w:p>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r w:rsidRPr="00C10D48">
              <w:rPr>
                <w:rFonts w:ascii="Book Antiqua" w:hAnsi="Book Antiqua" w:cs="Book Antiqua"/>
                <w:b/>
                <w:bCs/>
                <w:sz w:val="24"/>
                <w:szCs w:val="24"/>
                <w:lang w:val="en-US"/>
              </w:rPr>
              <w:t>Stage</w:t>
            </w:r>
          </w:p>
        </w:tc>
        <w:tc>
          <w:tcPr>
            <w:tcW w:w="1559" w:type="dxa"/>
            <w:tcBorders>
              <w:top w:val="single" w:sz="2" w:space="0" w:color="000001"/>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r w:rsidRPr="00C10D48">
              <w:rPr>
                <w:rFonts w:ascii="Book Antiqua" w:hAnsi="Book Antiqua" w:cs="Book Antiqua"/>
                <w:b/>
                <w:bCs/>
                <w:sz w:val="24"/>
                <w:szCs w:val="24"/>
                <w:lang w:val="en-US"/>
              </w:rPr>
              <w:t>Regimen</w:t>
            </w:r>
          </w:p>
        </w:tc>
        <w:tc>
          <w:tcPr>
            <w:tcW w:w="1382" w:type="dxa"/>
            <w:tcBorders>
              <w:top w:val="single" w:sz="2" w:space="0" w:color="000001"/>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r w:rsidRPr="00C10D48">
              <w:rPr>
                <w:rFonts w:ascii="Book Antiqua" w:hAnsi="Book Antiqua" w:cs="Book Antiqua"/>
                <w:b/>
                <w:bCs/>
                <w:sz w:val="24"/>
                <w:szCs w:val="24"/>
                <w:lang w:val="en-US"/>
              </w:rPr>
              <w:t>Response rate</w:t>
            </w:r>
          </w:p>
        </w:tc>
        <w:tc>
          <w:tcPr>
            <w:tcW w:w="1536" w:type="dxa"/>
            <w:tcBorders>
              <w:top w:val="single" w:sz="2" w:space="0" w:color="000001"/>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proofErr w:type="spellStart"/>
            <w:r w:rsidRPr="00C10D48">
              <w:rPr>
                <w:rFonts w:ascii="Book Antiqua" w:hAnsi="Book Antiqua" w:cs="Book Antiqua"/>
                <w:b/>
                <w:bCs/>
                <w:sz w:val="24"/>
                <w:szCs w:val="24"/>
                <w:lang w:val="en-US"/>
              </w:rPr>
              <w:t>Resectability</w:t>
            </w:r>
            <w:proofErr w:type="spellEnd"/>
            <w:r w:rsidRPr="00C10D48">
              <w:rPr>
                <w:rFonts w:ascii="Book Antiqua" w:hAnsi="Book Antiqua" w:cs="Book Antiqua"/>
                <w:b/>
                <w:bCs/>
                <w:sz w:val="24"/>
                <w:szCs w:val="24"/>
                <w:lang w:val="en-US"/>
              </w:rPr>
              <w:t xml:space="preserve"> rate</w:t>
            </w:r>
          </w:p>
        </w:tc>
        <w:tc>
          <w:tcPr>
            <w:tcW w:w="1704" w:type="dxa"/>
            <w:tcBorders>
              <w:top w:val="single" w:sz="2" w:space="0" w:color="000001"/>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b/>
                <w:bCs/>
                <w:sz w:val="24"/>
                <w:szCs w:val="24"/>
                <w:lang w:val="en-US"/>
              </w:rPr>
            </w:pPr>
            <w:r w:rsidRPr="00C10D48">
              <w:rPr>
                <w:rFonts w:ascii="Book Antiqua" w:hAnsi="Book Antiqua" w:cs="Book Antiqua"/>
                <w:b/>
                <w:bCs/>
                <w:sz w:val="24"/>
                <w:szCs w:val="24"/>
                <w:lang w:val="en-US"/>
              </w:rPr>
              <w:t>Survival rate (HR; p)</w:t>
            </w:r>
          </w:p>
        </w:tc>
        <w:tc>
          <w:tcPr>
            <w:tcW w:w="2004"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b/>
                <w:bCs/>
                <w:sz w:val="24"/>
                <w:szCs w:val="24"/>
                <w:lang w:val="en-US"/>
              </w:rPr>
              <w:t>Node dissection (D1,D2, others)</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proofErr w:type="spellStart"/>
            <w:r w:rsidRPr="00747CE8">
              <w:rPr>
                <w:rFonts w:ascii="Book Antiqua" w:eastAsia="Calibri" w:hAnsi="Book Antiqua" w:cs="Calibri"/>
                <w:sz w:val="24"/>
                <w:szCs w:val="24"/>
                <w:lang w:val="en-US"/>
              </w:rPr>
              <w:t>Yonemura</w:t>
            </w:r>
            <w:proofErr w:type="spellEnd"/>
            <w:r w:rsidRPr="00747CE8">
              <w:rPr>
                <w:rFonts w:ascii="Book Antiqua" w:hAnsi="Book Antiqua" w:cs="Calibri" w:hint="eastAsia"/>
                <w:i/>
                <w:sz w:val="24"/>
                <w:szCs w:val="24"/>
                <w:lang w:val="en-US" w:eastAsia="zh-CN"/>
              </w:rPr>
              <w:t xml:space="preserve"> 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{"citationID":"bylcYjtI","properties":{"formattedCitation":"{\\rtf \\super [29]\\nosupersub{}}","plainCitation":"[29]"},"citationItems":[{"id":35,"uris":["http://zotero.org/users/4180559/items/ZZBQXQMF"],"uri":["http://zotero.org/users/4180559/items/ZZBQXQMF"],"itemData":{"id":35,"type":"article-journal","title":"Neoadjuvant chemotherapy for high-grade advanced gastric cancer","container-title":"World Journal of Surgery","page":"256-261; discussion 261-262","volume":"17","issue":"2","source":"PubMed","abstract":"Fifty-five patients with high-grade advanced gastric cancer in whom the presence of stage IV was confirmed by preoperative diagnostic imaging were treated with PMUE therapy by a combined use of cisplatin (CDDP) 75 mg/m2, mitomycin C (MMC) 10 mg/body, etoposide 150 mg/body, and UFT (a combination of 1-(2-tetrahydrofuryl)-5-fluorouracil and uracil in a molar ratio of 1:4) 400 mg/day. CDDP and MMC was administered intravenously on the first day, followed by etoposide 50 mg/day on the 3rd, 4th, and 5th days. All the patients had measurable lesions that were evaluated by computed tomography scanning before and after the treatments. These patients were allocated randomly to two groups. Of these cases, 29 belonged to the neoadjuvant chemotherapy (NAC) group to whom PMUE therapy was given preoperatively; the remaining 26 patients underwent operation first and received PMUE thereafter (control group). Background factors did not differ significantly between the two groups. The response rate was higher in the NAC group than in the control group (62% in the former versus 35% in the latter). The resectability rates were 79% and 88% in the NAC and control groups, respectively. However, the rate of potentially curable cases was higher in the NAC group than in the control group (38% in the former versus 15% in the latter). Among the nonresection cases, the prognosis was highly unfavorable in both groups. In the resection cases, however, the survival rate was significantly better in the NAC group than in the control group. These results may indicate that in patients with high-grade, advanced gastric cancer initial chemotherapy (neoadjuvant chemotherapy) and then surgery should be considered.","ISSN":"0364-2313","note":"PMID: 8511923","journalAbbreviation":"World J Surg","language":"eng","author":[{"family":"Yonemura","given":"Y."},{"family":"Sawa","given":"T."},{"family":"Kinoshita","given":"K."},{"family":"Matsuki","given":"N."},{"family":"Fushida","given":"S."},{"family":"Tanaka","given":"S."},{"family":"Ohoyama","given":"S."},{"family":"Takashima","given":"T."},{"family":"Kimura","given":"H."},{"family":"Kamata","given":"T."}],"issued":{"date-parts":[["1993",4]]}}}],"schema":"https://github.com/citation-style-language/schema/raw/master/csl-citation.json"}</w:instrText>
            </w:r>
            <w:r w:rsidRPr="00747CE8">
              <w:rPr>
                <w:rFonts w:ascii="Book Antiqua" w:hAnsi="Book Antiqua"/>
                <w:sz w:val="24"/>
                <w:szCs w:val="24"/>
              </w:rPr>
              <w:fldChar w:fldCharType="separate"/>
            </w:r>
            <w:bookmarkStart w:id="237" w:name="__Fieldmark__2322_283371796"/>
            <w:r w:rsidRPr="00747CE8">
              <w:rPr>
                <w:rFonts w:ascii="Book Antiqua" w:eastAsia="Calibri" w:hAnsi="Book Antiqua" w:cs="Calibri"/>
                <w:sz w:val="24"/>
                <w:szCs w:val="24"/>
                <w:vertAlign w:val="superscript"/>
                <w:lang w:val="en-US"/>
              </w:rPr>
              <w:t>[29]</w:t>
            </w:r>
            <w:bookmarkEnd w:id="237"/>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rPr>
            </w:pPr>
            <w:r w:rsidRPr="00747CE8">
              <w:rPr>
                <w:rFonts w:ascii="Book Antiqua" w:eastAsia="Calibri" w:hAnsi="Book Antiqua" w:cs="Calibri"/>
                <w:sz w:val="24"/>
                <w:szCs w:val="24"/>
                <w:lang w:val="en-US"/>
              </w:rPr>
              <w:t>Japan</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1993</w:t>
            </w:r>
          </w:p>
          <w:p w:rsidR="0056667E" w:rsidRPr="00C10D48" w:rsidRDefault="0056667E" w:rsidP="00A64667">
            <w:pPr>
              <w:pStyle w:val="Contenutotabella"/>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Abstract</w:t>
            </w:r>
          </w:p>
        </w:tc>
        <w:tc>
          <w:tcPr>
            <w:tcW w:w="1723"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55 Tot</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29 NAC</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26 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GC</w:t>
            </w:r>
          </w:p>
          <w:p w:rsidR="0056667E" w:rsidRPr="00C10D48" w:rsidRDefault="0056667E" w:rsidP="00A64667">
            <w:pPr>
              <w:pStyle w:val="Contenutotabella"/>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IV</w:t>
            </w:r>
          </w:p>
        </w:tc>
        <w:tc>
          <w:tcPr>
            <w:tcW w:w="1559" w:type="dxa"/>
            <w:tcBorders>
              <w:left w:val="single" w:sz="2" w:space="0" w:color="000001"/>
              <w:bottom w:val="single" w:sz="2" w:space="0" w:color="000001"/>
            </w:tcBorders>
            <w:shd w:val="clear" w:color="auto" w:fill="auto"/>
            <w:tcMar>
              <w:left w:w="54" w:type="dxa"/>
            </w:tcMar>
          </w:tcPr>
          <w:p w:rsidR="0056667E" w:rsidRPr="004D502D" w:rsidRDefault="004D502D" w:rsidP="004D502D">
            <w:pPr>
              <w:snapToGrid w:val="0"/>
              <w:spacing w:line="360" w:lineRule="auto"/>
              <w:jc w:val="center"/>
              <w:rPr>
                <w:rFonts w:ascii="Book Antiqua" w:hAnsi="Book Antiqua" w:cs="Calibri"/>
                <w:sz w:val="24"/>
                <w:szCs w:val="24"/>
                <w:lang w:val="en-US" w:eastAsia="zh-CN"/>
              </w:rPr>
            </w:pPr>
            <w:r>
              <w:rPr>
                <w:rFonts w:ascii="Book Antiqua" w:eastAsia="Calibri" w:hAnsi="Book Antiqua" w:cs="Calibri"/>
                <w:sz w:val="24"/>
                <w:szCs w:val="24"/>
                <w:lang w:val="en-US"/>
              </w:rPr>
              <w:t>PMUE</w:t>
            </w: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NAC+S</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NAC+S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Rates NR</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proofErr w:type="spellStart"/>
            <w:r w:rsidRPr="00747CE8">
              <w:rPr>
                <w:rFonts w:ascii="Book Antiqua" w:eastAsia="Calibri" w:hAnsi="Book Antiqua" w:cs="Calibri"/>
                <w:sz w:val="24"/>
                <w:szCs w:val="24"/>
                <w:lang w:val="en-US"/>
              </w:rPr>
              <w:t>Shchepotin</w:t>
            </w:r>
            <w:proofErr w:type="spellEnd"/>
            <w:r>
              <w:rPr>
                <w:rFonts w:ascii="Book Antiqua" w:eastAsia="Calibri" w:hAnsi="Book Antiqua" w:cs="Calibri"/>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{"citationID":"ggBgZmvM","properties":{"formattedCitation":"{\\rtf \\super [30]\\nosupersub{}}","plainCitation":"[30]"},"citationItems":[{"id":33,"uris":["http://zotero.org/users/4180559/items/3G4487SR"],"uri":["http://zotero.org/users/4180559/items/3G4487SR"],"itemData":{"id":33,"type":"article-journal","title":"Preoperative superselective intraarterial chemotherapy in the combined treatment of gastric-carcinoma","container-title":"Oncology Reports","page":"473-479","volume":"2","issue":"3","source":"PubMed","abstract":"146 patients were included in this prospective, randomized study: 50 patients were treated with surgery alone (S), 49 patients received pre-operative intravenous (systemic) chemotherapy (IVCH) and 47 patients received pre-operative superselective intra-arterial chemotherapy (IACH). Left gastric and right gastroepiploic arteries were catheterized for IACH. After IACH a measurable tumor response was registered in 87.1% of the patients; in 61.6% no residual tumor was found in the resected stomach. IVCH produced no survival benefit compared to surgery alone. IACH plus S improved 3-year survival relative to surgery alone (89.3+/-2.1% vs 35.5+/-4.9%; p&lt;0.01). Projected 5-year survival in the IACH+S group is 78.1% vs. 30.1% with surgery alone (p&lt;0.01). IACH provided substantial survival benefit when used as a component of combined modality gastric cancer treatment.","ISSN":"1021-335X","note":"PMID: 21597762","journalAbbreviation":"Oncol. Rep.","language":"eng","author":[{"family":"Shchepotin","given":"I."},{"family":"Evans","given":"S."},{"family":"Chorny","given":"V."},{"family":"Ugrinov","given":"O."},{"family":"Osinsky","given":"S."},{"family":"Galakchin","given":"K."},{"family":"Troitsky","given":"I."},{"family":"Buras","given":"R."},{"family":"Shabahang","given":"M."},{"family":"Nauta","given":"R."}],"issued":{"date-parts":[["1995",5]]}}}],"schema":"https://github.com/citation-style-language/schema/raw/master/csl-citation.json"}</w:instrText>
            </w:r>
            <w:r w:rsidRPr="00747CE8">
              <w:rPr>
                <w:rFonts w:ascii="Book Antiqua" w:hAnsi="Book Antiqua"/>
                <w:sz w:val="24"/>
                <w:szCs w:val="24"/>
              </w:rPr>
              <w:fldChar w:fldCharType="separate"/>
            </w:r>
            <w:bookmarkStart w:id="238" w:name="__Fieldmark__2343_283371796"/>
            <w:r w:rsidRPr="00747CE8">
              <w:rPr>
                <w:rFonts w:ascii="Book Antiqua" w:eastAsia="Calibri" w:hAnsi="Book Antiqua" w:cs="Calibri"/>
                <w:sz w:val="24"/>
                <w:szCs w:val="24"/>
                <w:vertAlign w:val="superscript"/>
                <w:lang w:val="en-US"/>
              </w:rPr>
              <w:t>[30]</w:t>
            </w:r>
            <w:bookmarkEnd w:id="238"/>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Ukraine</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1995</w:t>
            </w:r>
          </w:p>
          <w:p w:rsidR="0056667E" w:rsidRPr="00C10D48" w:rsidRDefault="0056667E" w:rsidP="00A64667">
            <w:pPr>
              <w:pStyle w:val="Contenutotabella"/>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Abstract</w:t>
            </w:r>
          </w:p>
        </w:tc>
        <w:tc>
          <w:tcPr>
            <w:tcW w:w="1723"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146 Tot</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50 S</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49 IVCH</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47 IACH</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GC</w:t>
            </w:r>
          </w:p>
          <w:p w:rsidR="0056667E" w:rsidRPr="00C10D48" w:rsidRDefault="0056667E" w:rsidP="00A64667">
            <w:pPr>
              <w:snapToGrid w:val="0"/>
              <w:spacing w:line="360" w:lineRule="auto"/>
              <w:jc w:val="center"/>
              <w:rPr>
                <w:rFonts w:ascii="Book Antiqua" w:eastAsia="Calibri" w:hAnsi="Book Antiqua" w:cs="Book Antiqua"/>
                <w:sz w:val="24"/>
                <w:szCs w:val="24"/>
                <w:lang w:val="en-US"/>
              </w:rPr>
            </w:pPr>
            <w:r w:rsidRPr="00C10D48">
              <w:rPr>
                <w:rFonts w:ascii="Book Antiqua" w:eastAsia="Calibri" w:hAnsi="Book Antiqua" w:cs="Calibri"/>
                <w:sz w:val="24"/>
                <w:szCs w:val="24"/>
                <w:lang w:val="en-US"/>
              </w:rPr>
              <w:t>NR</w:t>
            </w:r>
          </w:p>
          <w:p w:rsidR="0056667E" w:rsidRPr="00C10D48" w:rsidRDefault="0056667E" w:rsidP="00A64667">
            <w:pPr>
              <w:pStyle w:val="Contenutotabella"/>
              <w:snapToGrid w:val="0"/>
              <w:spacing w:line="360" w:lineRule="auto"/>
              <w:jc w:val="center"/>
              <w:rPr>
                <w:rFonts w:ascii="Book Antiqua" w:eastAsia="Calibri" w:hAnsi="Book Antiqua" w:cs="Book Antiqua"/>
                <w:sz w:val="24"/>
                <w:szCs w:val="24"/>
                <w:lang w:val="en-US"/>
              </w:rPr>
            </w:pP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NR</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center"/>
              <w:rPr>
                <w:rFonts w:ascii="Book Antiqua" w:hAnsi="Book Antiqua" w:cs="Book Antiqua"/>
                <w:sz w:val="24"/>
                <w:szCs w:val="24"/>
                <w:lang w:val="en-US" w:eastAsia="zh-CN"/>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IACH + S</w:t>
            </w:r>
          </w:p>
        </w:tc>
        <w:tc>
          <w:tcPr>
            <w:tcW w:w="1536"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center"/>
              <w:rPr>
                <w:rFonts w:ascii="Book Antiqua" w:hAnsi="Book Antiqua" w:cs="Book Antiqua"/>
                <w:sz w:val="24"/>
                <w:szCs w:val="24"/>
                <w:lang w:val="en-US" w:eastAsia="zh-CN"/>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IACH + S</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IACH</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&lt;</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0.001</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r w:rsidRPr="00747CE8">
              <w:rPr>
                <w:rFonts w:ascii="Book Antiqua" w:eastAsia="Calibri" w:hAnsi="Book Antiqua" w:cs="Calibri"/>
                <w:sz w:val="24"/>
                <w:szCs w:val="24"/>
                <w:lang w:val="en-US"/>
              </w:rPr>
              <w:t>Kang</w:t>
            </w:r>
            <w:r w:rsidRPr="00747CE8">
              <w:rPr>
                <w:rFonts w:ascii="Book Antiqua" w:hAnsi="Book Antiqua" w:cs="Calibri" w:hint="eastAsia"/>
                <w:sz w:val="24"/>
                <w:szCs w:val="24"/>
                <w:lang w:val="en-US" w:eastAsia="zh-CN"/>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{"citationID":"awofeNxJ","properties":{"formattedCitation":"{\\rtf \\super [31]\\nosupersub{}}","plainCitation":"[31]"},"citationItems":[{"id":38,"uris":["http://zotero.org/users/4180559/items/3IFZGWRF"],"uri":["http://zotero.org/users/4180559/items/3IFZGWRF"],"itemData":{"id":38,"type":"article-journal","title":"An orthotopic nude mouse model for preclinical research of gastric cardia cancer","container-title":"International Journal of Colorectal Disease","page":"31","volume":"24","issue":"1","source":"link.springer.com.offcampus.dam.unito.it","abstract":"PurposeA clinically relevant animal model for cancer of the esophagogastric junction does not exist. This study aimed to establish an orthotopic mouse model for human gastric cancer of the distal stomach and the gastric cardia.Materials and methodsHuman gastric cancer cell lines AGS, MKN-45, and NCI-N87 were injected subcutaneously into nude mice. These donor tumors were harvested after 4 weeks and minced into small tumor fragments. One donor tumor fragment was orthotopically implanted into the submucosa of either gastric cardia or distal stomach in other mice. The animals were killed 4, 8, and 12 weeks after tumor implantation. Volume of the primary tumor and local and systemic tumor spread were determined.ResultsThe implantation technique resulted in a tumor take rate of 100%. An artificial dissemination of tumor cells into the abdominal cavity due to the procedure was not observed.ConclusionsWe report for the first time the development of a clinically relevant mouse model for human gastric cancer of the gastric cardia and the distal stomach. Primary tumor growth and local and systemic spread progressed continuously during the observation period and mimic the human situation of this disease. This model may be suitable to evaluate novel treatment strategies for this malignancy.","URL":"https://link-springer-com.offcampus.dam.unito.it/article/10.1007/s00384-008-0584-z","DOI":"10.1007/s00384-008-0584-z","ISSN":"0179-1958, 1432-1262","journalAbbreviation":"Int J Colorectal Dis","language":"en","author":[{"family":"Bhargava","given":"Sarah"},{"family":"Hotz","given":"Birgit"},{"family":"Buhr","given":"Heinz J."},{"family":"Hotz","given":"Hubert G."}],"issued":{"date-parts":[["2009",1,1]]},"accessed":{"date-parts":[["2017",5,1]]}}}],"schema":"https://github.com/citation-style-language/schema/raw/master/csl-citation.json"}</w:instrText>
            </w:r>
            <w:r w:rsidRPr="00747CE8">
              <w:rPr>
                <w:rFonts w:ascii="Book Antiqua" w:hAnsi="Book Antiqua"/>
                <w:sz w:val="24"/>
                <w:szCs w:val="24"/>
              </w:rPr>
              <w:fldChar w:fldCharType="separate"/>
            </w:r>
            <w:bookmarkStart w:id="239" w:name="__Fieldmark__2365_283371796"/>
            <w:r w:rsidRPr="00747CE8">
              <w:rPr>
                <w:rFonts w:ascii="Book Antiqua" w:eastAsia="Calibri" w:hAnsi="Book Antiqua" w:cs="Calibri"/>
                <w:sz w:val="24"/>
                <w:szCs w:val="24"/>
                <w:vertAlign w:val="superscript"/>
                <w:lang w:val="en-US"/>
              </w:rPr>
              <w:t>[31]</w:t>
            </w:r>
            <w:bookmarkEnd w:id="239"/>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Pr>
                <w:rFonts w:ascii="Book Antiqua" w:hAnsi="Book Antiqua" w:cs="Calibri" w:hint="eastAsia"/>
                <w:sz w:val="24"/>
                <w:szCs w:val="24"/>
                <w:lang w:val="en-US" w:eastAsia="zh-CN"/>
              </w:rPr>
              <w:t xml:space="preserve">South </w:t>
            </w:r>
            <w:r w:rsidRPr="00747CE8">
              <w:rPr>
                <w:rFonts w:ascii="Book Antiqua" w:eastAsia="Calibri" w:hAnsi="Book Antiqua" w:cs="Calibri"/>
                <w:sz w:val="24"/>
                <w:szCs w:val="24"/>
                <w:lang w:val="en-US"/>
              </w:rPr>
              <w:t>Korea</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1996</w:t>
            </w:r>
          </w:p>
          <w:p w:rsidR="0056667E" w:rsidRPr="00C10D48" w:rsidRDefault="0056667E" w:rsidP="00A64667">
            <w:pPr>
              <w:pStyle w:val="Contenutotabella"/>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Abstract</w:t>
            </w:r>
          </w:p>
        </w:tc>
        <w:tc>
          <w:tcPr>
            <w:tcW w:w="1723"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107 Tot</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54 S</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53 NAC</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GC</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III/IV</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PEF</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NAC+S</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No difference</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sidRPr="00C10D48">
              <w:rPr>
                <w:rFonts w:ascii="Book Antiqua" w:eastAsia="Calibri" w:hAnsi="Book Antiqua" w:cs="Calibri"/>
                <w:sz w:val="24"/>
                <w:szCs w:val="24"/>
                <w:lang w:val="en-US"/>
              </w:rPr>
              <w:t xml:space="preserve"> = </w:t>
            </w:r>
            <w:r>
              <w:rPr>
                <w:rFonts w:ascii="Book Antiqua" w:hAnsi="Book Antiqua" w:cs="Calibri" w:hint="eastAsia"/>
                <w:sz w:val="24"/>
                <w:szCs w:val="24"/>
                <w:lang w:val="en-US" w:eastAsia="zh-CN"/>
              </w:rPr>
              <w:t>0</w:t>
            </w:r>
            <w:r w:rsidRPr="00C10D48">
              <w:rPr>
                <w:rFonts w:ascii="Book Antiqua" w:eastAsia="Calibri" w:hAnsi="Book Antiqua" w:cs="Calibri"/>
                <w:sz w:val="24"/>
                <w:szCs w:val="24"/>
                <w:lang w:val="en-US"/>
              </w:rPr>
              <w:t>.114</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731"/>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proofErr w:type="spellStart"/>
            <w:r w:rsidRPr="00747CE8">
              <w:rPr>
                <w:rFonts w:ascii="Book Antiqua" w:eastAsia="Calibri" w:hAnsi="Book Antiqua" w:cs="Calibri"/>
                <w:sz w:val="24"/>
                <w:szCs w:val="24"/>
                <w:lang w:val="en-US"/>
              </w:rPr>
              <w:t>Lygidakis</w:t>
            </w:r>
            <w:proofErr w:type="spellEnd"/>
            <w:r w:rsidRPr="00747CE8">
              <w:rPr>
                <w:rFonts w:ascii="Book Antiqua" w:hAnsi="Book Antiqua" w:cs="Calibri" w:hint="eastAsia"/>
                <w:i/>
                <w:sz w:val="24"/>
                <w:szCs w:val="24"/>
                <w:lang w:val="en-US" w:eastAsia="zh-CN"/>
              </w:rPr>
              <w:t xml:space="preserve"> 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{"citationID":"1PSmy5d3","properties":{"formattedCitation":"{\\rtf \\super [32]\\nosupersub{}}","plainCitation":"[32]"},"citationItems":[{"id":32,"uris":["http://zotero.org/users/4180559/items/6Z5BPFK7"],"uri":["http://zotero.org/users/4180559/items/6Z5BPFK7"],"itemData":{"id":32,"type":"article-journal","title":"Upper abdominal stop-flow perfusion as a neo and adjuvant hypoxic regional chemotherapy for resectable gastric carcinoma. A prospective randomized clinical trial","container-title":"Hepato-Gastroenterology","page":"2035-2038","volume":"46","issue":"27","source":"PubMed","abstract":"BACKGROUND/AIMS: Gastric cancer remains a disease with a poor and dismal prognosis even after radical surgical resection. The present study attempts to clarify whether neo and adjuvant hypoxic upper abdominal chemotherapy can improve the survival of patients with gastric cancer undergoing radical surgical resection. Patterns of failure after surgery for gastric cancer include peritoneal seeding, resection margin recurrence, and liver metastasis.\nMETHODOLOGY: From October 1995 to February 1999, 58 patients with resectable gastric cancer were randomly assigned to three groups. Hypoxic upper abdominal chemotherapy was carried out using Mitomycin-C, 5-Fluorouracil, Leucovorin, and Farmorubicin, 10 days before surgery, and 20 days following surgery, in Group A (n=20) with or without in Group B (n=19) systemic chemotherapy; the remaining patients (Group C: n=19) had neither neo nor adjuvant treatment.\nRESULTS: The 4-year survival of Group C patients was 29.2%. Group A patients (surgery plus hypoxic neo and adjuvant chemotherapy and systemic chemotherapy) had a 4-year survival of 45.5% versus a 4-year survival of 39.2% of Group B patients (surgery and hypoxic neo and adjuvant abdominal perfusion). Patients of all stages, histologically confirmed, were included in this study.\nCONCLUSIONS: Patients suffering from gastric carcinoma have demonstrated statistically improved survival by combining resectional surgery with neo and adjuvant hypoxic upper abdominal perfusion and adjuvant systemic chemotherapy.","ISSN":"0172-6390","note":"PMID: 10430393","journalAbbreviation":"Hepatogastroenterology","language":"eng","author":[{"family":"Lygidakis","given":"N. J."},{"family":"Sgourakis","given":"G."},{"family":"Aphinives","given":"P."}],"issued":{"date-parts":[["1999",6]]}}}],"schema":"https://github.com/citation-style-language/schema/raw/master/csl-citation.json"}</w:instrText>
            </w:r>
            <w:r w:rsidRPr="00747CE8">
              <w:rPr>
                <w:rFonts w:ascii="Book Antiqua" w:hAnsi="Book Antiqua"/>
                <w:sz w:val="24"/>
                <w:szCs w:val="24"/>
              </w:rPr>
              <w:fldChar w:fldCharType="separate"/>
            </w:r>
            <w:bookmarkStart w:id="240" w:name="__Fieldmark__2386_283371796"/>
            <w:r w:rsidRPr="00747CE8">
              <w:rPr>
                <w:rFonts w:ascii="Book Antiqua" w:eastAsia="Calibri" w:hAnsi="Book Antiqua" w:cs="Calibri"/>
                <w:sz w:val="24"/>
                <w:szCs w:val="24"/>
                <w:vertAlign w:val="superscript"/>
                <w:lang w:val="en-US"/>
              </w:rPr>
              <w:t>[32]</w:t>
            </w:r>
            <w:bookmarkEnd w:id="240"/>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Greece</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1999</w:t>
            </w:r>
          </w:p>
          <w:p w:rsidR="0056667E" w:rsidRPr="00C10D48" w:rsidRDefault="0056667E" w:rsidP="00A64667">
            <w:pPr>
              <w:pStyle w:val="Contenutotabella"/>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59 Tot</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19 S</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20 NAC</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IVCH</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20 NAC</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GC</w:t>
            </w:r>
          </w:p>
          <w:p w:rsidR="0056667E" w:rsidRPr="00747CE8"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eastAsia="Calibri" w:hAnsi="Book Antiqua" w:cs="Calibri"/>
                <w:sz w:val="24"/>
                <w:szCs w:val="24"/>
                <w:lang w:val="en-US"/>
              </w:rPr>
              <w:t>All stages</w:t>
            </w: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proofErr w:type="spellStart"/>
            <w:r w:rsidRPr="00C10D48">
              <w:rPr>
                <w:rFonts w:ascii="Book Antiqua" w:eastAsia="TimesNewRomanPSMT" w:hAnsi="Book Antiqua" w:cs="TimesNewRomanPSMT"/>
                <w:sz w:val="24"/>
                <w:szCs w:val="24"/>
                <w:lang w:val="en-US"/>
              </w:rPr>
              <w:t>Mitomycin</w:t>
            </w:r>
            <w:proofErr w:type="spellEnd"/>
            <w:r w:rsidRPr="00C10D48">
              <w:rPr>
                <w:rFonts w:ascii="Book Antiqua" w:eastAsia="TimesNewRomanPSMT" w:hAnsi="Book Antiqua" w:cs="TimesNewRomanPSMT"/>
                <w:sz w:val="24"/>
                <w:szCs w:val="24"/>
                <w:lang w:val="en-US"/>
              </w:rPr>
              <w:t>-C</w:t>
            </w:r>
            <w:r>
              <w:rPr>
                <w:rFonts w:ascii="Book Antiqua" w:eastAsia="TimesNewRomanPSMT" w:hAnsi="Book Antiqua" w:cs="TimesNewRomanPSMT" w:hint="eastAsia"/>
                <w:sz w:val="24"/>
                <w:szCs w:val="24"/>
                <w:lang w:val="en-US" w:eastAsia="zh-CN"/>
              </w:rPr>
              <w:t xml:space="preserve"> </w:t>
            </w:r>
            <w:r w:rsidRPr="00C10D48">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r w:rsidRPr="00C10D48">
              <w:rPr>
                <w:rFonts w:ascii="Book Antiqua" w:eastAsia="TimesNewRomanPSMT" w:hAnsi="Book Antiqua" w:cs="TimesNewRomanPSMT"/>
                <w:sz w:val="24"/>
                <w:szCs w:val="24"/>
                <w:lang w:val="en-US"/>
              </w:rPr>
              <w:t>5-FU</w:t>
            </w:r>
            <w:r>
              <w:rPr>
                <w:rFonts w:ascii="Book Antiqua" w:eastAsia="TimesNewRomanPSMT" w:hAnsi="Book Antiqua" w:cs="TimesNewRomanPSMT" w:hint="eastAsia"/>
                <w:sz w:val="24"/>
                <w:szCs w:val="24"/>
                <w:lang w:val="en-US" w:eastAsia="zh-CN"/>
              </w:rPr>
              <w:t xml:space="preserve"> </w:t>
            </w:r>
            <w:r w:rsidRPr="00C10D48">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r w:rsidRPr="00C10D48">
              <w:rPr>
                <w:rFonts w:ascii="Book Antiqua" w:eastAsia="TimesNewRomanPSMT" w:hAnsi="Book Antiqua" w:cs="TimesNewRomanPSMT"/>
                <w:sz w:val="24"/>
                <w:szCs w:val="24"/>
                <w:lang w:val="en-US"/>
              </w:rPr>
              <w:t>FA</w:t>
            </w:r>
            <w:r>
              <w:rPr>
                <w:rFonts w:ascii="Book Antiqua" w:eastAsia="TimesNewRomanPSMT" w:hAnsi="Book Antiqua" w:cs="TimesNewRomanPSMT" w:hint="eastAsia"/>
                <w:sz w:val="24"/>
                <w:szCs w:val="24"/>
                <w:lang w:val="en-US" w:eastAsia="zh-CN"/>
              </w:rPr>
              <w:t xml:space="preserve"> </w:t>
            </w:r>
            <w:r>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proofErr w:type="spellStart"/>
            <w:r w:rsidRPr="00C10D48">
              <w:rPr>
                <w:rFonts w:ascii="Book Antiqua" w:eastAsia="TimesNewRomanPSMT" w:hAnsi="Book Antiqua" w:cs="TimesNewRomanPSMT"/>
                <w:sz w:val="24"/>
                <w:szCs w:val="24"/>
                <w:lang w:val="en-US"/>
              </w:rPr>
              <w:t>Farmorubicin</w:t>
            </w:r>
            <w:proofErr w:type="spellEnd"/>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NR</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NR</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proofErr w:type="spellStart"/>
            <w:r w:rsidRPr="00C10D48">
              <w:rPr>
                <w:rFonts w:ascii="Book Antiqua" w:eastAsia="Calibri" w:hAnsi="Book Antiqua" w:cs="Calibri"/>
                <w:sz w:val="24"/>
                <w:szCs w:val="24"/>
                <w:lang w:val="en-US"/>
              </w:rPr>
              <w:t>Adv</w:t>
            </w:r>
            <w:proofErr w:type="spellEnd"/>
          </w:p>
          <w:p w:rsidR="0056667E" w:rsidRPr="00747CE8" w:rsidRDefault="0056667E" w:rsidP="00A64667">
            <w:pPr>
              <w:snapToGrid w:val="0"/>
              <w:spacing w:line="360" w:lineRule="auto"/>
              <w:jc w:val="center"/>
              <w:rPr>
                <w:rFonts w:ascii="Book Antiqua" w:hAnsi="Book Antiqua" w:cs="Calibri"/>
                <w:sz w:val="24"/>
                <w:szCs w:val="24"/>
                <w:lang w:val="en-US" w:eastAsia="zh-CN"/>
              </w:rPr>
            </w:pPr>
            <w:r w:rsidRPr="00C10D48">
              <w:rPr>
                <w:rFonts w:ascii="Book Antiqua" w:eastAsia="Calibri" w:hAnsi="Book Antiqua" w:cs="Calibri"/>
                <w:sz w:val="24"/>
                <w:szCs w:val="24"/>
                <w:lang w:val="en-US"/>
              </w:rPr>
              <w:t>NAC</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r>
              <w:rPr>
                <w:rFonts w:ascii="Book Antiqua" w:hAnsi="Book Antiqua" w:cs="Calibri" w:hint="eastAsia"/>
                <w:sz w:val="24"/>
                <w:szCs w:val="24"/>
                <w:lang w:val="en-US" w:eastAsia="zh-CN"/>
              </w:rPr>
              <w:t xml:space="preserve"> </w:t>
            </w:r>
            <w:r>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w:t>
            </w:r>
            <w:r>
              <w:rPr>
                <w:rFonts w:ascii="Book Antiqua" w:eastAsia="Calibri" w:hAnsi="Book Antiqua" w:cs="Calibri"/>
                <w:sz w:val="24"/>
                <w:szCs w:val="24"/>
                <w:lang w:val="en-US"/>
              </w:rPr>
              <w:t>IVCH</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proofErr w:type="spellStart"/>
            <w:r w:rsidRPr="00747CE8">
              <w:rPr>
                <w:rFonts w:ascii="Book Antiqua" w:eastAsia="Calibri" w:hAnsi="Book Antiqua" w:cs="Calibri"/>
                <w:sz w:val="24"/>
                <w:szCs w:val="24"/>
                <w:lang w:val="en-US"/>
              </w:rPr>
              <w:t>Takiguchi</w:t>
            </w:r>
            <w:proofErr w:type="spellEnd"/>
            <w:r w:rsidRPr="00747CE8">
              <w:rPr>
                <w:rFonts w:ascii="Book Antiqua" w:hAnsi="Book Antiqua" w:cs="Calibri" w:hint="eastAsia"/>
                <w:i/>
                <w:sz w:val="24"/>
                <w:szCs w:val="24"/>
                <w:lang w:val="en-US" w:eastAsia="zh-CN"/>
              </w:rPr>
              <w:t xml:space="preserve"> 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{"citationID":"ITR5hrF9","properties":{"formattedCitation":"{\\rtf \\super [33]\\nosupersub{}}","plainCitation":"[33]"},"citationItems":[{"id":47,"uris":["http://zotero.org/users/4180559/items/MCQ3IZUG"],"uri":["http://zotero.org/users/4180559/items/MCQ3IZUG"],"itemData":{"id":47,"type":"article-journal","title":"A novel mouse model of rectal cancer established by orthotopic implantation of colon cancer cells","container-title":"Cancer Science","page":"514-519","volume":"95","issue":"6","source":"PubMed","abstract":"A novel intraluminal colon tumor model was established in mice by intrarectal instillation of colon cancer cells followed by short-term induction of colitis by an irritant agent. Male BALB/c mice were fed a diet containing 3% (w/w) dextran sulfate sodium (DSS) for 7 days to induce colitis, and colon 26 cells (1-2 x 10(6) cells/mouse) were infused intrarectally after the mice had been deprived of food for the last 18 h of DSS treatment. The tumor incidence (%) and size (mean volume +/- SD, mm(3)) at the rectal mucosa were 35% (2 +/- 3), 95% (96 +/- 79), 95% (141 +/- 137) and 94% (325 +/- 270) at 1, 2, 3 and 4 weeks after instillation of tumor cells, respectively. Histopathological analyses revealed that a solid tumor was formed initially at the rectal mucosa at 1 week after instillation, then became invasive into the submucosal and muscular tissues at 3 weeks after implantation. Intrarectal instillation of human colon cancer cells, LS174T (1 x 10(7) cells/mouse), mixed with \"Matrigel\" (0.5 mg/mouse), an extracellular matrix solution, in SCID mice led to formation of rectal tumors at 4 weeks after instillation, and immunohistochemical analysis revealed that the tumor cells expressed human carcinoembryonic antigen, suggesting that the tumor nodule was derived from the instilled LS174T cells. Oral or intravenous administration of a camptothecin (CPT) derivative, CPT-11, resulted in a significant reduction in tumor incidence and tumor volume in the colon 26-intraluminal implantation system. In conclusion, it was suggested that the present intraluminal colon tumor model is useful for examination of chemotherapeutic agents and also intraluminal factors (dietary compounds, intestinal microflora, etc.) that might function to suppress or enhance the growth of colorectal cancer in situ.","ISSN":"1347-9032","note":"PMID: 15182433","journalAbbreviation":"Cancer Sci.","language":"eng","author":[{"family":"Takahashi","given":"Takuya"},{"family":"Morotomi","given":"Masami"},{"family":"Nomoto","given":"Koji"}],"issued":{"date-parts":[["2004",6]]}}}],"schema":"https://github.com/citation-style-language/schema/raw/master/csl-citation.json"}</w:instrText>
            </w:r>
            <w:r w:rsidRPr="00747CE8">
              <w:rPr>
                <w:rFonts w:ascii="Book Antiqua" w:hAnsi="Book Antiqua"/>
                <w:sz w:val="24"/>
                <w:szCs w:val="24"/>
              </w:rPr>
              <w:fldChar w:fldCharType="separate"/>
            </w:r>
            <w:bookmarkStart w:id="241" w:name="__Fieldmark__2409_283371796"/>
            <w:r w:rsidRPr="00747CE8">
              <w:rPr>
                <w:rFonts w:ascii="Book Antiqua" w:eastAsia="Calibri" w:hAnsi="Book Antiqua" w:cs="Calibri"/>
                <w:sz w:val="24"/>
                <w:szCs w:val="24"/>
                <w:vertAlign w:val="superscript"/>
                <w:lang w:val="en-US"/>
              </w:rPr>
              <w:t>[33]</w:t>
            </w:r>
            <w:bookmarkEnd w:id="241"/>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Japan</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2000</w:t>
            </w:r>
          </w:p>
          <w:p w:rsidR="0056667E" w:rsidRPr="00C10D48" w:rsidRDefault="0056667E" w:rsidP="00A64667">
            <w:pPr>
              <w:pStyle w:val="Contenutotabella"/>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Abstract</w:t>
            </w:r>
          </w:p>
        </w:tc>
        <w:tc>
          <w:tcPr>
            <w:tcW w:w="1723"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262 Tot</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139 S</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123 NAC</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eastAsia="Calibri" w:hAnsi="Book Antiqua" w:cs="Calibri"/>
                <w:sz w:val="24"/>
                <w:szCs w:val="24"/>
                <w:lang w:val="en-US"/>
              </w:rPr>
              <w:t>GC</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III/IV</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5FU+CDDP</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center"/>
              <w:rPr>
                <w:rFonts w:ascii="Book Antiqua" w:hAnsi="Book Antiqua" w:cs="Book Antiqua"/>
                <w:sz w:val="24"/>
                <w:szCs w:val="24"/>
                <w:lang w:val="en-US" w:eastAsia="zh-CN"/>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NAC+S</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NAC+S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NAC+S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.0996</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r w:rsidRPr="00747CE8">
              <w:rPr>
                <w:rFonts w:ascii="Book Antiqua" w:eastAsia="Calibri" w:hAnsi="Book Antiqua" w:cs="Calibri"/>
                <w:sz w:val="24"/>
                <w:szCs w:val="24"/>
                <w:lang w:val="en-US"/>
              </w:rPr>
              <w:t>Wang</w:t>
            </w:r>
            <w:r>
              <w:rPr>
                <w:rFonts w:ascii="Book Antiqua" w:eastAsia="Calibri" w:hAnsi="Book Antiqua" w:cs="Calibri"/>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{"citationID":"1c93eULB","properties":{"formattedCitation":"{\\rtf \\super [22]\\nosupersub{}}","plainCitation":"[22]"},"citationItems":[{"id":36,"uris":["http://zotero.org/users/4180559/items/XFU7UKMK"],"uri":["http://zotero.org/users/4180559/items/XFU7UKMK"],"itemData":{"id":36,"type":"article-journal","title":"A favorable impact of preoperative FPLC chemotherapy on patients with gastric cardia cancer","container-title":"Oncology Reports","page":"241-244","volume":"7","issue":"2","source":"PubMed","abstract":"The aim of this study is to evaluate the effects of preoperative chemotherapy with fluorouracili polyphase liposome composita pro orale (FPLC) on the tumour cells and the survival rate of the patients with gastric cardia cancer. Sixty patients with gastric cardia cancer were randomly divided into two groups. Thirty patients were treated with FPLC prior to surgical resection, the other 30, as controls, did not receive the preoperative chemotherapy. Pathological responses of the tumours to the FPLC chemotherapy were determined by gross and microscopic assessments of tumour size, tumour emboli, cell degeneration and necrosis. Expressions of nm23 and CD44 were detected by flow cytometry. All patients were followed up to 5 years. In the FPLC-treated patients, the tumour size (p&lt;0. 01), the number of tumour emboli (p=0.04) and the intensity of CD44 expression (p&lt;0.001), were significantly reduced, while cell degeneration (p&lt;0.001), necrosis (p&lt;0.01) and the expression of nm23 (p&lt;0.001) were increased, when compared with those observations seen in the controls. The postoperative 5-year survival rate was 40% in the FPLC-treated group and 23% in the controls (p=0.17). Preoperative FPLC chemotherapy might improve the survival rate of patients with gastric cardia cancer by inhibiting tumour proliferative, invasive and metastatic activities, and stimulating the patient's immune system.","ISSN":"1021-335X","note":"PMID: 10671664","journalAbbreviation":"Oncol. Rep.","language":"eng","author":[{"family":"Wang","given":"X. L."},{"family":"Wu","given":"G. X."},{"family":"Zhang","given":"M. D."},{"family":"Guo","given":"M."},{"family":"Zhang","given":"H."},{"family":"Sun","given":"X. F."}],"issued":{"date-parts":[["2000",4]]}}}],"schema":"https://github.com/citation-style-language/schema/raw/master/csl-citation.json"}</w:instrText>
            </w:r>
            <w:r w:rsidRPr="00747CE8">
              <w:rPr>
                <w:rFonts w:ascii="Book Antiqua" w:hAnsi="Book Antiqua"/>
                <w:sz w:val="24"/>
                <w:szCs w:val="24"/>
              </w:rPr>
              <w:fldChar w:fldCharType="separate"/>
            </w:r>
            <w:bookmarkStart w:id="242" w:name="__Fieldmark__2430_283371796"/>
            <w:r w:rsidRPr="00747CE8">
              <w:rPr>
                <w:rFonts w:ascii="Book Antiqua" w:eastAsia="Calibri" w:hAnsi="Book Antiqua" w:cs="Calibri"/>
                <w:sz w:val="24"/>
                <w:szCs w:val="24"/>
                <w:vertAlign w:val="superscript"/>
                <w:lang w:val="en-US"/>
              </w:rPr>
              <w:t>[22]</w:t>
            </w:r>
            <w:bookmarkEnd w:id="242"/>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China</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2000</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60 Tot</w:t>
            </w:r>
          </w:p>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30 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30 NAC</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EGJ</w:t>
            </w:r>
            <w:r w:rsidRPr="00C10D48">
              <w:rPr>
                <w:rFonts w:ascii="Book Antiqua" w:hAnsi="Book Antiqua" w:cs="Book Antiqua"/>
                <w:sz w:val="24"/>
                <w:szCs w:val="24"/>
                <w:lang w:val="en-US"/>
              </w:rPr>
              <w:br/>
              <w:t>NR</w:t>
            </w:r>
          </w:p>
        </w:tc>
        <w:tc>
          <w:tcPr>
            <w:tcW w:w="1559"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eastAsia="Calibri" w:hAnsi="Book Antiqua" w:cs="Calibri"/>
                <w:sz w:val="24"/>
                <w:szCs w:val="24"/>
                <w:lang w:val="en-US"/>
              </w:rPr>
              <w:t>5FU</w:t>
            </w: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eastAsia="Calibri" w:hAnsi="Book Antiqua" w:cs="Calibri"/>
                <w:sz w:val="24"/>
                <w:szCs w:val="24"/>
                <w:lang w:val="en-US"/>
              </w:rPr>
              <w:t>Adv</w:t>
            </w:r>
            <w:proofErr w:type="spellEnd"/>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NAC</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sidRPr="00C10D48">
              <w:rPr>
                <w:rFonts w:ascii="Book Antiqua" w:hAnsi="Book Antiqua" w:cs="Book Antiqua"/>
                <w:sz w:val="24"/>
                <w:szCs w:val="24"/>
                <w:lang w:val="en-US"/>
              </w:rPr>
              <w:t xml:space="preserve"> = </w:t>
            </w:r>
            <w:r>
              <w:rPr>
                <w:rFonts w:ascii="Book Antiqua" w:hAnsi="Book Antiqua" w:cs="Book Antiqua" w:hint="eastAsia"/>
                <w:sz w:val="24"/>
                <w:szCs w:val="24"/>
                <w:lang w:val="en-US" w:eastAsia="zh-CN"/>
              </w:rPr>
              <w:t>0</w:t>
            </w:r>
            <w:r w:rsidRPr="00C10D48">
              <w:rPr>
                <w:rFonts w:ascii="Book Antiqua" w:hAnsi="Book Antiqua" w:cs="Book Antiqua"/>
                <w:sz w:val="24"/>
                <w:szCs w:val="24"/>
                <w:lang w:val="en-US"/>
              </w:rPr>
              <w:t>.17</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r w:rsidRPr="00747CE8">
              <w:rPr>
                <w:rFonts w:ascii="Book Antiqua" w:eastAsia="Calibri" w:hAnsi="Book Antiqua" w:cs="Calibri"/>
                <w:sz w:val="24"/>
                <w:szCs w:val="24"/>
                <w:lang w:val="en-US"/>
              </w:rPr>
              <w:t>Kobayashi</w:t>
            </w:r>
            <w:r>
              <w:rPr>
                <w:rFonts w:ascii="Book Antiqua" w:eastAsia="Calibri" w:hAnsi="Book Antiqua" w:cs="Calibri"/>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{"citationID":"ejzFkoH7","properties":{"formattedCitation":"{\\rtf \\super [35]\\nosupersub{}}","plainCitation":"[35]"},"citationItems":[{"id":31,"uris":["http://zotero.org/users/4180559/items/I8SDD6E3"],"uri":["http://zotero.org/users/4180559/items/I8SDD6E3"],"itemData":{"id":31,"type":"article-journal","title":"[Long-term outcome of preoperative chemotherapy with 5'-deoxy-5-fluorouridine (5'-DFUR) for gastric cancer]","container-title":"Gan to Kagaku Ryoho. Cancer &amp; Chemotherapy","page":"1521-1526","volume":"27","issue":"10","source":"PubMed","abstract":"We performed a multicenter clinical trial of preoperative chemotherapy for gastric cancer. Patients aged 75 years or less with advanced gastric cancer were enrolled and randomized into the following groups: Group I, which received oral 5'-DFUR (610 mg/m2/day x 10 days or over) preoperatively, and Group II, which received no treatment preoperatively. Patients in both groups also received intravenous MMC 1 and 2 days after surgery and were orally administered 5'-DFUR for two years postoperatively. There were 171 patients (Group I: 91, Group II: 80) enrolled and analyzed, and the 5-year survival rate was 63.4% in Group I and 64.9% in Group II (p = 0.698). Among patients classified as having curability B, the 5-year survival rate of each group was 51.8% and 36.8%, respectively (p = 0.426). However, the 5-year survival rate of patients showing good compliance with oral 5'-DFUR therapy was significantly higher than that of patients with poor compliance (53.3% vs 22.0%, p = 0.010). The pyrimidine nucleoside phosphorylase (PyNPase) activity in gastric carcinoma tissue from Group I was lower than that from Group II, and Group II patients tended to die of hematogeneous metastases. In conclusion, although this clinical trial failed to demonstrate a significant benefit of preoperative chemotherapy because of the low dose of 5'-DFUR, we believe that good compliance with oral anticancer treatment contributes to long-term survival and that 5'-DFUR reduces hematogeneous metastasis of gastric carcinoma.","ISSN":"0385-0684","note":"PMID: 11015996","journalAbbreviation":"Gan To Kagaku Ryoho","language":"jpn","author":[{"family":"Kobayashi","given":"T."},{"family":"Kimura","given":"T."}],"issued":{"date-parts":[["2000",9]]}}}],"schema":"https://github.com/citation-style-language/schema/raw/master/csl-citation.json"}</w:instrText>
            </w:r>
            <w:r w:rsidRPr="00747CE8">
              <w:rPr>
                <w:rFonts w:ascii="Book Antiqua" w:hAnsi="Book Antiqua"/>
                <w:sz w:val="24"/>
                <w:szCs w:val="24"/>
              </w:rPr>
              <w:fldChar w:fldCharType="separate"/>
            </w:r>
            <w:bookmarkStart w:id="243" w:name="__Fieldmark__2454_283371796"/>
            <w:r w:rsidRPr="00747CE8">
              <w:rPr>
                <w:rFonts w:ascii="Book Antiqua" w:eastAsia="Calibri" w:hAnsi="Book Antiqua" w:cs="Calibri"/>
                <w:sz w:val="24"/>
                <w:szCs w:val="24"/>
                <w:vertAlign w:val="superscript"/>
                <w:lang w:val="en-US"/>
              </w:rPr>
              <w:t>[35]</w:t>
            </w:r>
            <w:bookmarkEnd w:id="243"/>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Japan</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2000</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171 Tot</w:t>
            </w:r>
          </w:p>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80 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91 NAC</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AGC</w:t>
            </w:r>
          </w:p>
        </w:tc>
        <w:tc>
          <w:tcPr>
            <w:tcW w:w="1559"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eastAsia="Calibri" w:hAnsi="Book Antiqua" w:cs="Calibri"/>
                <w:sz w:val="24"/>
                <w:szCs w:val="24"/>
                <w:lang w:val="en-US"/>
              </w:rPr>
              <w:t>FUDR</w:t>
            </w: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.010</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proofErr w:type="spellStart"/>
            <w:r w:rsidRPr="00747CE8">
              <w:rPr>
                <w:rFonts w:ascii="Book Antiqua" w:eastAsia="Calibri" w:hAnsi="Book Antiqua" w:cs="Calibri"/>
                <w:sz w:val="24"/>
                <w:szCs w:val="24"/>
                <w:lang w:val="en-US"/>
              </w:rPr>
              <w:t>Hartgrink</w:t>
            </w:r>
            <w:proofErr w:type="spellEnd"/>
            <w:r>
              <w:rPr>
                <w:rFonts w:ascii="Book Antiqua" w:eastAsia="Calibri" w:hAnsi="Book Antiqua" w:cs="Calibri"/>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{"citationID":"M1XrvOU5","properties":{"formattedCitation":"{\\rtf \\super [4]\\nosupersub{}}","plainCitation":"[4]"},"citationItems":[{"id":204,"uris":["http://zotero.org/users/4180559/items/69GVF2UW"],"uri":["http://zotero.org/users/4180559/items/69GVF2UW"],"itemData":{"id":204,"type":"article-journal","title":"Neo-adjuvant chemotherapy for operable gastric cancer: long term results of the Dutch randomised FAMTX trial.","container-title":"European journal of surgical oncology : the journal of the European Society of Surgical Oncology and the British Association of Surgical Oncology","page":"643-9","volume":"30","issue":"6","abstract":"AIMS: Gastric cancer in Western countries is often diagnosed in an advanced stage and prognosis is poor. We performed a randomised trial with pre-operative FAMTX vs. surgery alone in order to evaluate the effect of pre-operative chemotherapy on resectability and survival., METHODS: Patients with proven adenocarcinoma of the stomach were randomised to receive four courses of chemotherapy using 5-Fluorouracil, doxorubicin and methotrexate (FAMTX) prior to surgery or to undergo surgery alone., RESULTS: Fifty-nine patients were randomised; 29 patients were allocated to the FAMTX regimen prior to surgery and 30 patients had surgery alone. Resectability rates were equal for both groups. Complete or partial response was registered in 32% of the FAMTX group. With a median follow-up of 83 months the median survival since randomisation is 18 months in the FAMTX group vs. 30 months in the surgery alone group (p=0.17)., CONCLUSIONS: This trial could not show a beneficial effect of pre-operative FAMTX. Until large randomised studies prove otherwise, adequate surgery without delay is the best treatment for operable gastric cancer.","ISSN":"0748-7983","note":"Hartgrink,H H. Department of Surgery, Leiden University Medical Centre, P.O. Box 9600, 2300 RC Leiden, The Netherlands. h.h.hartgrink@lumc.nl","journalAbbreviation":"Eur J Surg Oncol","author":[{"family":"Hartgrink","given":"H H"},{"family":"Velde","given":"C J H","non-dropping-particle":"van de"},{"family":"Putter","given":"H"},{"family":"Songun","given":"I"},{"family":"Tesselaar","given":"M E T"},{"family":"Kranenbarg","given":"E Klein"},{"family":"Vries","given":"J E","non-dropping-particle":"de"},{"family":"Wils","given":"J A"},{"family":"Bijl","given":"J","non-dropping-particle":"van der"},{"family":"Krieken","given":"J H J M","non-dropping-particle":"van"},{"literal":"Cooperating Investigators of The Dutch Gastric Cancer Group"}],"issued":{"date-parts":[["2004"]]}}}],"schema":"https://github.com/citation-style-language/schema/raw/master/csl-citation.json"}</w:instrText>
            </w:r>
            <w:r w:rsidRPr="00747CE8">
              <w:rPr>
                <w:rFonts w:ascii="Book Antiqua" w:hAnsi="Book Antiqua"/>
                <w:sz w:val="24"/>
                <w:szCs w:val="24"/>
              </w:rPr>
              <w:fldChar w:fldCharType="separate"/>
            </w:r>
            <w:bookmarkStart w:id="244" w:name="__Fieldmark__2477_283371796"/>
            <w:r w:rsidRPr="00747CE8">
              <w:rPr>
                <w:rFonts w:ascii="Book Antiqua" w:eastAsia="Calibri" w:hAnsi="Book Antiqua" w:cs="Calibri"/>
                <w:sz w:val="24"/>
                <w:szCs w:val="24"/>
                <w:vertAlign w:val="superscript"/>
                <w:lang w:val="en-US"/>
              </w:rPr>
              <w:t>[4]</w:t>
            </w:r>
            <w:bookmarkEnd w:id="244"/>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 xml:space="preserve">The </w:t>
            </w:r>
            <w:r w:rsidRPr="00747CE8">
              <w:rPr>
                <w:rFonts w:ascii="Book Antiqua" w:eastAsia="Calibri" w:hAnsi="Book Antiqua" w:cs="Calibri"/>
                <w:sz w:val="24"/>
                <w:szCs w:val="24"/>
                <w:lang w:val="en-US"/>
              </w:rPr>
              <w:lastRenderedPageBreak/>
              <w:t>Netherlands</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lastRenderedPageBreak/>
              <w:t>2004</w:t>
            </w:r>
            <w:r w:rsidRPr="00C10D48">
              <w:rPr>
                <w:rFonts w:ascii="Book Antiqua" w:hAnsi="Book Antiqua" w:cs="Book Antiqua"/>
                <w:sz w:val="24"/>
                <w:szCs w:val="24"/>
                <w:lang w:val="en-US"/>
              </w:rPr>
              <w:br/>
              <w:t>Paper</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723" w:type="dxa"/>
            <w:tcBorders>
              <w:left w:val="single" w:sz="2" w:space="0" w:color="000001"/>
              <w:bottom w:val="single" w:sz="2" w:space="0" w:color="000001"/>
            </w:tcBorders>
            <w:shd w:val="clear" w:color="auto" w:fill="auto"/>
            <w:tcMar>
              <w:left w:w="54" w:type="dxa"/>
            </w:tcMar>
          </w:tcPr>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59 Tot</w:t>
            </w:r>
          </w:p>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30 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29 NAC</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4D502D" w:rsidP="00A64667">
            <w:pPr>
              <w:snapToGrid w:val="0"/>
              <w:spacing w:line="360" w:lineRule="auto"/>
              <w:jc w:val="center"/>
              <w:rPr>
                <w:rFonts w:ascii="Book Antiqua" w:hAnsi="Book Antiqua" w:cs="Book Antiqua"/>
                <w:sz w:val="24"/>
                <w:szCs w:val="24"/>
                <w:lang w:val="en-US"/>
              </w:rPr>
            </w:pPr>
            <w:r>
              <w:rPr>
                <w:rFonts w:ascii="Book Antiqua" w:hAnsi="Book Antiqua" w:cs="Book Antiqua"/>
                <w:sz w:val="24"/>
                <w:szCs w:val="24"/>
                <w:lang w:val="en-US"/>
              </w:rPr>
              <w:t>Proper AGC</w:t>
            </w:r>
            <w:r>
              <w:rPr>
                <w:rFonts w:ascii="Book Antiqua" w:hAnsi="Book Antiqua" w:cs="Book Antiqua" w:hint="eastAsia"/>
                <w:sz w:val="24"/>
                <w:szCs w:val="24"/>
                <w:lang w:val="en-US" w:eastAsia="zh-CN"/>
              </w:rPr>
              <w:t xml:space="preserve"> </w:t>
            </w:r>
            <w:r w:rsidR="0056667E" w:rsidRPr="00C10D48">
              <w:rPr>
                <w:rFonts w:ascii="Book Antiqua" w:hAnsi="Book Antiqua" w:cs="Book Antiqua"/>
                <w:sz w:val="24"/>
                <w:szCs w:val="24"/>
                <w:lang w:val="en-US"/>
              </w:rPr>
              <w:t>(not EGC)</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lastRenderedPageBreak/>
              <w:t>FAMTX</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32% CR or PR</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EQUAL</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Pr>
                <w:rFonts w:ascii="Book Antiqua" w:hAnsi="Book Antiqua" w:cs="Book Antiqua"/>
                <w:sz w:val="24"/>
                <w:szCs w:val="24"/>
                <w:lang w:val="en-US"/>
              </w:rPr>
              <w:t>Adv</w:t>
            </w:r>
            <w:proofErr w:type="spellEnd"/>
            <w:r>
              <w:rPr>
                <w:rFonts w:ascii="Book Antiqua" w:hAnsi="Book Antiqua" w:cs="Book Antiqua"/>
                <w:sz w:val="24"/>
                <w:szCs w:val="24"/>
                <w:lang w:val="en-US"/>
              </w:rPr>
              <w:t xml:space="preserve"> S</w:t>
            </w:r>
            <w:r>
              <w:rPr>
                <w:rFonts w:ascii="Book Antiqua" w:hAnsi="Book Antiqua" w:cs="Book Antiqua"/>
                <w:sz w:val="24"/>
                <w:szCs w:val="24"/>
                <w:lang w:val="en-US"/>
              </w:rPr>
              <w:br/>
              <w:t>34</w:t>
            </w:r>
            <w:r w:rsidRPr="00C10D48">
              <w:rPr>
                <w:rFonts w:ascii="Book Antiqua" w:hAnsi="Book Antiqua" w:cs="Book Antiqua"/>
                <w:sz w:val="24"/>
                <w:szCs w:val="24"/>
                <w:lang w:val="en-US"/>
              </w:rPr>
              <w:t xml:space="preserve">% S </w:t>
            </w:r>
            <w:r w:rsidRPr="00747CE8">
              <w:rPr>
                <w:rFonts w:ascii="Book Antiqua" w:hAnsi="Book Antiqua" w:cs="Book Antiqua"/>
                <w:i/>
                <w:sz w:val="24"/>
                <w:szCs w:val="24"/>
                <w:lang w:val="en-US"/>
              </w:rPr>
              <w:t>vs</w:t>
            </w:r>
            <w:r w:rsidRPr="00C10D48">
              <w:rPr>
                <w:rFonts w:ascii="Book Antiqua" w:hAnsi="Book Antiqua" w:cs="Book Antiqua"/>
                <w:sz w:val="24"/>
                <w:szCs w:val="24"/>
                <w:lang w:val="en-US"/>
              </w:rPr>
              <w:br/>
              <w:t>21%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lastRenderedPageBreak/>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.017</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lastRenderedPageBreak/>
              <w:t>At least 15 nodes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pStyle w:val="Contenutotabella"/>
              <w:snapToGrid w:val="0"/>
              <w:spacing w:line="360" w:lineRule="auto"/>
              <w:jc w:val="both"/>
              <w:rPr>
                <w:rFonts w:ascii="Book Antiqua" w:hAnsi="Book Antiqua"/>
                <w:sz w:val="24"/>
                <w:szCs w:val="24"/>
              </w:rPr>
            </w:pPr>
            <w:proofErr w:type="spellStart"/>
            <w:r w:rsidRPr="00747CE8">
              <w:rPr>
                <w:rFonts w:ascii="Book Antiqua" w:hAnsi="Book Antiqua" w:cs="Book Antiqua"/>
                <w:sz w:val="24"/>
                <w:szCs w:val="24"/>
                <w:lang w:val="en-US"/>
              </w:rPr>
              <w:t>Nio</w:t>
            </w:r>
            <w:proofErr w:type="spellEnd"/>
            <w:r>
              <w:rPr>
                <w:rFonts w:ascii="Book Antiqua" w:hAnsi="Book Antiqua" w:cs="Book Antiqua"/>
                <w:sz w:val="24"/>
                <w:szCs w:val="24"/>
                <w:vertAlign w:val="superscript"/>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{"citationID":"5mWQeAeH","properties":{"formattedCitation":"{\\rtf \\super [36]\\nosupersub{}}","plainCitation":"[36]"},"citationItems":[{"id":203,"uris":["http://zotero.org/users/4180559/items/QA96NX4J"],"uri":["http://zotero.org/users/4180559/items/QA96NX4J"],"itemData":{"id":203,"type":"article-journal","title":"A randomized consent design trial of neoadjuvant chemotherapy with tegafur plus uracil (UFT) for gastric cancer--a single institute study.","container-title":"Anticancer research","page":"1879-87","volume":"24","issue":"3b","abstract":"OBJECTIVE: Various forms of neoadjuvant chemotherapy (NAC) have been applied in the treatment of gastric cancer. The present study was designed to assess the survival benefits of NAC with UFT (tegafur plus uracil) for gastric cancer, as a randomized consent trial as described by Zelen., PATIENTS AND METHODS: The present study included 295 patients with resectable gastic cancer between 1991 and 1999. After the patients had been pre-randomized into two groups, a control (no-NAC) group (n=120) and a treatment group (n=175), the treatment group patients were then further stratified into two groups, namely those who wished to join the control group and those who wished to receive NAC with UFT (NAC-UFT group). Patient outcome was surveyed in January 2003., RESULTS: Randomization did not necessarily result in an appropriate registration of the patients, and ultimately 193 patients were included in the control group and 102 patients received NAC-UFT. The NAC-UFT was well tolerated by the patients and side-effects were not severe. However, the NAC-UFT group included the patients with significantly higher stages of cancers than the control group. The survival benefit of NAC-UFT was seen in stage 2 or 3 patients, and multivariate analysis also revealed that NAC-UFT was a significant prognostic variable, as were pT, pN, M and the level of nodal dissection, but patient age, gentler and histological grade were not significant variables., CONCLUSION: NAC-UFT may be beneficial in the improvement of survival rate after gastric cancer surgery and this treatment modality is worthy of further study with a larger patient sample size.","ISSN":"0250-7005","note":"Nio,Yoshinori. Department of Cardiovascular and Digestive Surgery, Shimane University School of Medicine, Shimane, Japan. fsurgery@med.shimane-u.ac.jp","journalAbbreviation":"Anticancer Res","author":[{"family":"Nio","given":"Yoshinori"},{"family":"Koike","given":"Makoto"},{"family":"Omori","given":"Hiroshi"},{"family":"Hashimoto","given":"Koji"},{"family":"Itakura","given":"Masayuki"},{"family":"Yano","given":"Seiji"},{"family":"Higami","given":"Tetsuya"},{"family":"Maruyama","given":"Riruke"}],"issued":{"date-parts":[["2004"]]}}}],"schema":"https://github.com/citation-style-language/schema/raw/master/csl-citation.json"}</w:instrText>
            </w:r>
            <w:r w:rsidRPr="00747CE8">
              <w:rPr>
                <w:rFonts w:ascii="Book Antiqua" w:hAnsi="Book Antiqua"/>
                <w:sz w:val="24"/>
                <w:szCs w:val="24"/>
              </w:rPr>
              <w:fldChar w:fldCharType="separate"/>
            </w:r>
            <w:bookmarkStart w:id="245" w:name="__Fieldmark__2506_283371796"/>
            <w:r w:rsidRPr="00747CE8">
              <w:rPr>
                <w:rFonts w:ascii="Book Antiqua" w:hAnsi="Book Antiqua" w:cs="Book Antiqua"/>
                <w:sz w:val="24"/>
                <w:szCs w:val="24"/>
                <w:vertAlign w:val="superscript"/>
                <w:lang w:val="en-US"/>
              </w:rPr>
              <w:t>[36]</w:t>
            </w:r>
            <w:bookmarkEnd w:id="245"/>
            <w:r w:rsidRPr="00747CE8">
              <w:rPr>
                <w:rFonts w:ascii="Book Antiqua" w:hAnsi="Book Antiqua"/>
                <w:sz w:val="24"/>
                <w:szCs w:val="24"/>
              </w:rPr>
              <w:fldChar w:fldCharType="end"/>
            </w:r>
          </w:p>
          <w:p w:rsidR="0056667E" w:rsidRPr="00747CE8" w:rsidRDefault="0056667E" w:rsidP="00A64667">
            <w:pPr>
              <w:pStyle w:val="Contenutotabella"/>
              <w:snapToGrid w:val="0"/>
              <w:spacing w:line="360" w:lineRule="auto"/>
              <w:jc w:val="both"/>
              <w:rPr>
                <w:rFonts w:ascii="Book Antiqua" w:hAnsi="Book Antiqua" w:cs="Book Antiqua"/>
                <w:sz w:val="24"/>
                <w:szCs w:val="24"/>
                <w:lang w:val="en-US"/>
              </w:rPr>
            </w:pPr>
            <w:r w:rsidRPr="00747CE8">
              <w:rPr>
                <w:rFonts w:ascii="Book Antiqua" w:hAnsi="Book Antiqua" w:cs="Book Antiqua"/>
                <w:sz w:val="24"/>
                <w:szCs w:val="24"/>
                <w:lang w:val="en-US"/>
              </w:rPr>
              <w:t>Japan</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2004</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295 Tot</w:t>
            </w:r>
            <w:r w:rsidRPr="00C10D48">
              <w:rPr>
                <w:rFonts w:ascii="Book Antiqua" w:hAnsi="Book Antiqua" w:cs="Book Antiqua"/>
                <w:sz w:val="24"/>
                <w:szCs w:val="24"/>
                <w:lang w:val="en-US"/>
              </w:rPr>
              <w:br/>
              <w:t>193 S</w:t>
            </w:r>
            <w:r w:rsidRPr="00C10D48">
              <w:rPr>
                <w:rFonts w:ascii="Book Antiqua" w:hAnsi="Book Antiqua" w:cs="Book Antiqua"/>
                <w:sz w:val="24"/>
                <w:szCs w:val="24"/>
                <w:lang w:val="en-US"/>
              </w:rPr>
              <w:br/>
              <w:t>102 NAC+S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GC</w:t>
            </w:r>
          </w:p>
          <w:p w:rsidR="0056667E" w:rsidRPr="00C10D48"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All stages</w:t>
            </w:r>
            <w:r w:rsidRPr="00C10D48">
              <w:rPr>
                <w:rFonts w:ascii="Book Antiqua" w:hAnsi="Book Antiqua" w:cs="Book Antiqua"/>
                <w:sz w:val="24"/>
                <w:szCs w:val="24"/>
                <w:lang w:val="en-US"/>
              </w:rPr>
              <w:br/>
              <w:t>&gt;</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rPr>
              <w:t>50% stage</w:t>
            </w:r>
            <w:r>
              <w:rPr>
                <w:rFonts w:ascii="Book Antiqua" w:hAnsi="Book Antiqua" w:cs="Book Antiqua" w:hint="eastAsia"/>
                <w:sz w:val="24"/>
                <w:szCs w:val="24"/>
                <w:lang w:val="en-US" w:eastAsia="zh-CN"/>
              </w:rPr>
              <w:t xml:space="preserve"> I</w:t>
            </w: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UFT</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i/>
                <w:iCs/>
                <w:sz w:val="24"/>
                <w:szCs w:val="24"/>
                <w:lang w:val="en-US"/>
              </w:rPr>
            </w:pPr>
            <w:r w:rsidRPr="00C10D48">
              <w:rPr>
                <w:rFonts w:ascii="Book Antiqua" w:hAnsi="Book Antiqua" w:cs="Book Antiqua"/>
                <w:sz w:val="24"/>
                <w:szCs w:val="24"/>
                <w:lang w:val="en-US"/>
              </w:rPr>
              <w:t>NR</w:t>
            </w:r>
          </w:p>
        </w:tc>
        <w:tc>
          <w:tcPr>
            <w:tcW w:w="1704"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center"/>
              <w:rPr>
                <w:rFonts w:ascii="Book Antiqua" w:hAnsi="Book Antiqua" w:cs="Book Antiqua"/>
                <w:sz w:val="24"/>
                <w:szCs w:val="24"/>
                <w:lang w:val="en-US"/>
              </w:rPr>
            </w:pPr>
            <w:r w:rsidRPr="00747CE8">
              <w:rPr>
                <w:rFonts w:ascii="Book Antiqua" w:hAnsi="Book Antiqua" w:cs="Book Antiqua"/>
                <w:iCs/>
                <w:sz w:val="24"/>
                <w:szCs w:val="24"/>
                <w:lang w:val="en-US"/>
              </w:rPr>
              <w:t>Overall</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No Adv.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.6878</w:t>
            </w:r>
            <w:r w:rsidRPr="00C10D48">
              <w:rPr>
                <w:rFonts w:ascii="Book Antiqua" w:hAnsi="Book Antiqua" w:cs="Book Antiqua"/>
                <w:sz w:val="24"/>
                <w:szCs w:val="24"/>
                <w:lang w:val="en-US"/>
              </w:rPr>
              <w:br/>
            </w:r>
            <w:r w:rsidRPr="00C10D48">
              <w:rPr>
                <w:rFonts w:ascii="Book Antiqua" w:hAnsi="Book Antiqua" w:cs="Book Antiqua"/>
                <w:i/>
                <w:iCs/>
                <w:sz w:val="24"/>
                <w:szCs w:val="24"/>
                <w:lang w:val="en-US"/>
              </w:rPr>
              <w:t>stage II/III –</w:t>
            </w:r>
            <w:proofErr w:type="spellStart"/>
            <w:r w:rsidRPr="00C10D48">
              <w:rPr>
                <w:rFonts w:ascii="Book Antiqua" w:hAnsi="Book Antiqua" w:cs="Book Antiqua"/>
                <w:i/>
                <w:iCs/>
                <w:sz w:val="24"/>
                <w:szCs w:val="24"/>
                <w:lang w:val="en-US"/>
              </w:rPr>
              <w:t>pN</w:t>
            </w:r>
            <w:proofErr w:type="spellEnd"/>
            <w:r w:rsidRPr="00C10D48">
              <w:rPr>
                <w:rFonts w:ascii="Book Antiqua" w:hAnsi="Book Antiqua" w:cs="Book Antiqua"/>
                <w:i/>
                <w:iCs/>
                <w:sz w:val="24"/>
                <w:szCs w:val="24"/>
                <w:lang w:val="en-US"/>
              </w:rPr>
              <w:t>+</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Adv.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.0486</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D2</w:t>
            </w:r>
            <w:r w:rsidRPr="00C10D48">
              <w:rPr>
                <w:rFonts w:ascii="Book Antiqua" w:hAnsi="Book Antiqua" w:cs="Book Antiqua"/>
                <w:sz w:val="24"/>
                <w:szCs w:val="24"/>
                <w:lang w:val="en-US"/>
              </w:rPr>
              <w:br/>
              <w:t>48% S</w:t>
            </w:r>
            <w:r w:rsidRPr="00C10D48">
              <w:rPr>
                <w:rFonts w:ascii="Book Antiqua" w:hAnsi="Book Antiqua" w:cs="Book Antiqua"/>
                <w:sz w:val="24"/>
                <w:szCs w:val="24"/>
                <w:lang w:val="en-US"/>
              </w:rPr>
              <w:br/>
              <w:t>56% NAC+S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r>
      <w:tr w:rsidR="0056667E" w:rsidRPr="00C10D48" w:rsidTr="00A64667">
        <w:trPr>
          <w:trHeight w:val="551"/>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r w:rsidRPr="00747CE8">
              <w:rPr>
                <w:rFonts w:ascii="Book Antiqua" w:eastAsia="Calibri" w:hAnsi="Book Antiqua" w:cs="Calibri"/>
                <w:sz w:val="24"/>
                <w:szCs w:val="24"/>
                <w:lang w:val="en-US"/>
              </w:rPr>
              <w:t>Zhao</w:t>
            </w:r>
            <w:r>
              <w:rPr>
                <w:rFonts w:ascii="Book Antiqua" w:eastAsia="Calibri" w:hAnsi="Book Antiqua" w:cs="Calibri"/>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{"citationID":"2QOINEAd","properties":{"formattedCitation":"{\\rtf \\super [37]\\nosupersub{}}","plainCitation":"[37]"},"citationItems":[{"id":26,"uris":["http://zotero.org/users/4180559/items/JVVFHM4D"],"uri":["http://zotero.org/users/4180559/items/JVVFHM4D"],"itemData":{"id":26,"type":"article-journal","title":"Apoptosis induced by preoperative oral 5'-DFUR administration in gastric adenocarcinoma and its mechanism of action","container-title":"World Journal of Gastroenterology","page":"1356-1361","volume":"12","issue":"9","source":"PubMed","abstract":"AIM: To study the apoptosis induced by preoperative oral 5'-DFUR administration in gastric adenocarcinoma and its mechanism of action.\nMETHODS: Sixty gastric cancer patients were divided randomly into three groups (20 each group) before operation: group one:5'-DFUR oral administration at the dose of 800-1200 mg/d for 3 - 5 d, group two: 500 mg 5-FU + 200 mg/d CF by venous drip for 3 - 5 d,group three (control group). One or two days after chemotherapy, the patients were operated. Fas/FasL,PD-ECGF and PCNA were examined by immunohistochemistry and apoptotic tumor cells were detected by in situ TUNEL method. Fifty-four patients received gastrectomy, including 12 palliative resections and 42 radical resections. Six patients were excluded. Finally 18 cases in 5'-DFUR group, 16 cases in CF+5-FU group, and 20 cases in control group were analyzed.\nRESULTS: There was no significant difference in patient mean age, gender, white blood cell count, haematoglobin (HB),thromboplastin, perioperative complication incidence, radical or palliation resection, invasion depth (T), lymphonode involvement (N),metastasis (M) and TNM staging among the three groups. However,the PCNA index (PI) in 5'-DFUR group (40.51+/-12.62) and 5-FU+CF group (41.12+/-15.26) was significantly lower than that in control group (58.33+/-15.69) (F=9.083, P=0.000). The apoptotic index (AI) in 5'-DFUR group (14.39+/-9.49) and 5-FU+CF group (14.11+/-9.68)was significantly higher than that in control group (6.88+/-7.37) (F=4.409, P=0.017).The expression rates of Fas and FasL in group one and group three were 66.7% (12/18) and 50% (9/18), 43.8% (7/16) and 81.3% (13/16), 45.0% (9/20) and 85% (17/20), respectively. The expression rate of FasL in 5'-DFUR group was significantly lower than that in the other two groups (chi2=6.708, P=0.035). Meanwhile, the expression rate of PD-ECGF was significantly lower in 5'-DFUR group (4/18,28.6%) than in CF+5-FU group(9/16,56.3%)and control group (13/20,65.0%) (chi2=7.542, P=0.023). The frequency of Fas expression was significantly correlated with palliative or radical resection (chi2=7.651, P=0.006), invasion depth (chi2=8.927, P=0.003), lymphatic spread (chi2=4.488, P=0.034) and UICC stages (chi2=8.063, P=0.045) respectively. By the end of March 2005,45 patients were followed up. The 0.5-, 1-, 2-, 3-year survival rates were 96%,73%,60%,48%, respectively, which were related with T, N, M and Fas expression, but not with PD-ECGF and FasL expression.\nCONCLUSION: Preoperative oral 5'-DFUR administration may induce apoptosis of gastric carcinoma cells and decrease tumor cell proliferation index,but cannot improve the prognosis of patients with gastric cancer.Down-regulation of FasL and PD-ECGF expression mediated by 5'-DFUR may be one of its anti-cancer mechanisms.Fas expression correlates with the progression of gastric carcinoma and may be an effective prognostic factor.","ISSN":"1007-9327","note":"PMID: 16552801\nPMCID: PMC4124310","journalAbbreviation":"World J. Gastroenterol.","language":"eng","author":[{"family":"Zhao","given":"Wen-He"},{"family":"Wang","given":"Shi-Fu"},{"family":"Ding","given":"Wei"},{"family":"Sheng","given":"Jian-Ming"},{"family":"Ma","given":"Zhi-Min"},{"family":"Teng","given":"Li-Song"},{"family":"Wang","given":"Min"},{"family":"Wu","given":"Fu-Sheng"},{"family":"Luo","given":"Bing"}],"issued":{"date-parts":[["2006",3,7]]}}}],"schema":"https://github.com/citation-style-language/schema/raw/master/csl-citation.json"}</w:instrText>
            </w:r>
            <w:r w:rsidRPr="00747CE8">
              <w:rPr>
                <w:rFonts w:ascii="Book Antiqua" w:hAnsi="Book Antiqua"/>
                <w:sz w:val="24"/>
                <w:szCs w:val="24"/>
              </w:rPr>
              <w:fldChar w:fldCharType="separate"/>
            </w:r>
            <w:bookmarkStart w:id="246" w:name="__Fieldmark__2541_283371796"/>
            <w:r w:rsidRPr="00747CE8">
              <w:rPr>
                <w:rFonts w:ascii="Book Antiqua" w:eastAsia="Calibri" w:hAnsi="Book Antiqua" w:cs="Calibri"/>
                <w:sz w:val="24"/>
                <w:szCs w:val="24"/>
                <w:vertAlign w:val="superscript"/>
                <w:lang w:val="en-US"/>
              </w:rPr>
              <w:t>[37]</w:t>
            </w:r>
            <w:bookmarkEnd w:id="246"/>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rPr>
            </w:pPr>
            <w:r w:rsidRPr="00747CE8">
              <w:rPr>
                <w:rFonts w:ascii="Book Antiqua" w:eastAsia="Calibri" w:hAnsi="Book Antiqua" w:cs="Calibri"/>
                <w:sz w:val="24"/>
                <w:szCs w:val="24"/>
                <w:lang w:val="en-US"/>
              </w:rPr>
              <w:t>China</w:t>
            </w:r>
          </w:p>
          <w:p w:rsidR="0056667E" w:rsidRPr="00747CE8" w:rsidRDefault="0056667E" w:rsidP="00A64667">
            <w:pPr>
              <w:pStyle w:val="Contenutotabella"/>
              <w:snapToGrid w:val="0"/>
              <w:spacing w:line="360" w:lineRule="auto"/>
              <w:jc w:val="both"/>
              <w:rPr>
                <w:rFonts w:ascii="Book Antiqua" w:hAnsi="Book Antiqua" w:cs="Book Antiqua"/>
                <w:sz w:val="24"/>
                <w:szCs w:val="24"/>
                <w:lang w:val="en-US"/>
              </w:rPr>
            </w:pP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2006</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60</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Tot</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20 5’-DFUR</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20 5FU</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CF</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 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GC</w:t>
            </w:r>
            <w:r w:rsidRPr="00C10D48">
              <w:rPr>
                <w:rFonts w:ascii="Book Antiqua" w:hAnsi="Book Antiqua" w:cs="Book Antiqua"/>
                <w:sz w:val="24"/>
                <w:szCs w:val="24"/>
                <w:lang w:val="en-US"/>
              </w:rPr>
              <w:br/>
              <w:t>All stages</w:t>
            </w: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5’-DFUR</w:t>
            </w:r>
            <w:r w:rsidRPr="00C10D48">
              <w:rPr>
                <w:rFonts w:ascii="Book Antiqua" w:hAnsi="Book Antiqua" w:cs="Book Antiqua"/>
                <w:sz w:val="24"/>
                <w:szCs w:val="24"/>
                <w:lang w:val="en-US"/>
              </w:rPr>
              <w:br/>
              <w:t>Or</w:t>
            </w:r>
            <w:r w:rsidRPr="00C10D48">
              <w:rPr>
                <w:rFonts w:ascii="Book Antiqua" w:hAnsi="Book Antiqua" w:cs="Book Antiqua"/>
                <w:sz w:val="24"/>
                <w:szCs w:val="24"/>
                <w:lang w:val="en-US"/>
              </w:rPr>
              <w:br/>
              <w:t>5FU+CF</w:t>
            </w: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Pr>
                <w:rFonts w:ascii="Book Antiqua" w:hAnsi="Book Antiqua" w:cs="Book Antiqua"/>
                <w:sz w:val="24"/>
                <w:szCs w:val="24"/>
                <w:lang w:val="en-US"/>
              </w:rPr>
              <w:t>5’-DFUR and</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5FU</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rPr>
              <w:t>CF increase</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AI</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and reduce PI</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r w:rsidRPr="00747CE8">
              <w:rPr>
                <w:rFonts w:ascii="Book Antiqua" w:eastAsia="Calibri" w:hAnsi="Book Antiqua" w:cs="Calibri"/>
                <w:sz w:val="24"/>
                <w:szCs w:val="24"/>
                <w:lang w:val="en-US"/>
              </w:rPr>
              <w:t>Cunningham</w:t>
            </w:r>
            <w:r>
              <w:rPr>
                <w:rFonts w:ascii="Book Antiqua" w:eastAsia="Calibri" w:hAnsi="Book Antiqua" w:cs="Calibri"/>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{"citationID":"VucdqTsc","properties":{"formattedCitation":"{\\rtf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Pr="00747CE8">
              <w:rPr>
                <w:rFonts w:ascii="Book Antiqua" w:hAnsi="Book Antiqua"/>
                <w:sz w:val="24"/>
                <w:szCs w:val="24"/>
              </w:rPr>
              <w:fldChar w:fldCharType="separate"/>
            </w:r>
            <w:bookmarkStart w:id="247" w:name="__Fieldmark__2574_283371796"/>
            <w:r w:rsidRPr="00747CE8">
              <w:rPr>
                <w:rFonts w:ascii="Book Antiqua" w:eastAsia="Calibri" w:hAnsi="Book Antiqua" w:cs="Calibri"/>
                <w:sz w:val="24"/>
                <w:szCs w:val="24"/>
                <w:vertAlign w:val="superscript"/>
                <w:lang w:val="en-US"/>
              </w:rPr>
              <w:t>[17]</w:t>
            </w:r>
            <w:bookmarkEnd w:id="247"/>
            <w:r w:rsidRPr="00747CE8">
              <w:rPr>
                <w:rFonts w:ascii="Book Antiqua" w:hAnsi="Book Antiqua"/>
                <w:sz w:val="24"/>
                <w:szCs w:val="24"/>
              </w:rPr>
              <w:fldChar w:fldCharType="end"/>
            </w:r>
          </w:p>
          <w:p w:rsidR="0056667E" w:rsidRPr="00747CE8" w:rsidRDefault="008E503E" w:rsidP="00A64667">
            <w:pPr>
              <w:snapToGrid w:val="0"/>
              <w:spacing w:line="360" w:lineRule="auto"/>
              <w:jc w:val="both"/>
              <w:rPr>
                <w:rFonts w:ascii="Book Antiqua" w:hAnsi="Book Antiqua" w:cs="Book Antiqua"/>
                <w:sz w:val="24"/>
                <w:szCs w:val="24"/>
                <w:lang w:val="en-US" w:eastAsia="zh-CN"/>
              </w:rPr>
            </w:pPr>
            <w:r w:rsidRPr="008E503E">
              <w:rPr>
                <w:rFonts w:ascii="Book Antiqua" w:eastAsia="Calibri" w:hAnsi="Book Antiqua" w:cs="Calibri"/>
                <w:sz w:val="24"/>
                <w:szCs w:val="24"/>
                <w:lang w:val="en-US"/>
              </w:rPr>
              <w:t>United Kingdom</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2006</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4D502D"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503</w:t>
            </w:r>
            <w:r w:rsidR="004D502D">
              <w:rPr>
                <w:rFonts w:ascii="Book Antiqua" w:hAnsi="Book Antiqua" w:cs="Book Antiqua"/>
                <w:sz w:val="24"/>
                <w:szCs w:val="24"/>
                <w:lang w:val="en-US"/>
              </w:rPr>
              <w:t xml:space="preserve"> Tot</w:t>
            </w:r>
          </w:p>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250 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253 NAC</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286"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GC, EGJ, LE</w:t>
            </w:r>
          </w:p>
          <w:p w:rsidR="0056667E" w:rsidRPr="00C10D48"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All stages</w:t>
            </w:r>
          </w:p>
        </w:tc>
        <w:tc>
          <w:tcPr>
            <w:tcW w:w="1559"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proofErr w:type="spellStart"/>
            <w:r w:rsidRPr="00C10D48">
              <w:rPr>
                <w:rFonts w:ascii="Book Antiqua" w:hAnsi="Book Antiqua" w:cs="Book Antiqua"/>
                <w:sz w:val="24"/>
                <w:szCs w:val="24"/>
                <w:lang w:val="en-US"/>
              </w:rPr>
              <w:t>Epirubicin</w:t>
            </w:r>
            <w:proofErr w:type="spellEnd"/>
          </w:p>
          <w:p w:rsidR="0056667E" w:rsidRDefault="0056667E" w:rsidP="00A64667">
            <w:pPr>
              <w:snapToGrid w:val="0"/>
              <w:spacing w:line="360" w:lineRule="auto"/>
              <w:jc w:val="center"/>
              <w:rPr>
                <w:rFonts w:ascii="Book Antiqua" w:hAnsi="Book Antiqua" w:cs="Book Antiqua"/>
                <w:sz w:val="24"/>
                <w:szCs w:val="24"/>
                <w:lang w:val="en-US" w:eastAsia="zh-CN"/>
              </w:rPr>
            </w:pPr>
            <w:proofErr w:type="spellStart"/>
            <w:r w:rsidRPr="00C10D48">
              <w:rPr>
                <w:rFonts w:ascii="Book Antiqua" w:hAnsi="Book Antiqua" w:cs="Book Antiqua"/>
                <w:sz w:val="24"/>
                <w:szCs w:val="24"/>
                <w:lang w:val="en-US"/>
              </w:rPr>
              <w:t>Cisplatinum</w:t>
            </w:r>
            <w:proofErr w:type="spellEnd"/>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5</w:t>
            </w:r>
            <w:r>
              <w:rPr>
                <w:rFonts w:ascii="Book Antiqua" w:hAnsi="Book Antiqua" w:cs="Book Antiqua" w:hint="eastAsia"/>
                <w:sz w:val="24"/>
                <w:szCs w:val="24"/>
                <w:lang w:val="en-US" w:eastAsia="zh-CN"/>
              </w:rPr>
              <w:t>-</w:t>
            </w:r>
            <w:r w:rsidRPr="00C10D48">
              <w:rPr>
                <w:rFonts w:ascii="Book Antiqua" w:hAnsi="Book Antiqua" w:cs="Book Antiqua"/>
                <w:sz w:val="24"/>
                <w:szCs w:val="24"/>
                <w:lang w:val="en-US"/>
              </w:rPr>
              <w:t>FU</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Diameter 5</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 xml:space="preserve">cm </w:t>
            </w:r>
            <w:r w:rsidRPr="00747CE8">
              <w:rPr>
                <w:rFonts w:ascii="Book Antiqua" w:hAnsi="Book Antiqua" w:cs="Book Antiqua"/>
                <w:i/>
                <w:sz w:val="24"/>
                <w:szCs w:val="24"/>
                <w:lang w:val="en-US"/>
              </w:rPr>
              <w:t>vs</w:t>
            </w:r>
            <w:r w:rsidRPr="00C10D48">
              <w:rPr>
                <w:rFonts w:ascii="Book Antiqua" w:hAnsi="Book Antiqua" w:cs="Book Antiqua"/>
                <w:sz w:val="24"/>
                <w:szCs w:val="24"/>
                <w:lang w:val="en-US"/>
              </w:rPr>
              <w:t xml:space="preserve"> 3</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cm</w:t>
            </w:r>
            <w:r w:rsidRPr="00C10D48">
              <w:rPr>
                <w:rFonts w:ascii="Book Antiqua" w:hAnsi="Book Antiqua" w:cs="Book Antiqua"/>
                <w:sz w:val="24"/>
                <w:szCs w:val="24"/>
                <w:lang w:val="en-US"/>
              </w:rPr>
              <w:br/>
            </w:r>
            <w:r w:rsidRPr="00747CE8">
              <w:rPr>
                <w:rFonts w:ascii="Book Antiqua" w:eastAsia="Calibri" w:hAnsi="Book Antiqua" w:cs="Calibri"/>
                <w:i/>
                <w:sz w:val="24"/>
                <w:szCs w:val="24"/>
                <w:lang w:val="en-US"/>
              </w:rPr>
              <w:t xml:space="preserve"> P</w:t>
            </w:r>
            <w:r w:rsidRPr="00C10D48">
              <w:rPr>
                <w:rFonts w:ascii="Book Antiqua" w:hAnsi="Book Antiqua" w:cs="Book Antiqua"/>
                <w:sz w:val="24"/>
                <w:szCs w:val="24"/>
                <w:lang w:val="en-US"/>
              </w:rPr>
              <w:t xml:space="preserve"> &lt;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0.001</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T1</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T2 stages</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&gt;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 xml:space="preserve">S </w:t>
            </w:r>
            <w:r w:rsidRPr="00C10D48">
              <w:rPr>
                <w:rFonts w:ascii="Book Antiqua" w:hAnsi="Book Antiqua" w:cs="Book Antiqua"/>
                <w:sz w:val="24"/>
                <w:szCs w:val="24"/>
                <w:lang w:val="en-US"/>
              </w:rPr>
              <w:br/>
            </w:r>
            <w:r w:rsidRPr="00747CE8">
              <w:rPr>
                <w:rFonts w:ascii="Book Antiqua" w:eastAsia="Calibri" w:hAnsi="Book Antiqua" w:cs="Calibri"/>
                <w:i/>
                <w:sz w:val="24"/>
                <w:szCs w:val="24"/>
                <w:lang w:val="en-US"/>
              </w:rPr>
              <w:t xml:space="preserve"> P</w:t>
            </w:r>
            <w:r w:rsidRPr="00C10D48">
              <w:rPr>
                <w:rFonts w:ascii="Book Antiqua" w:hAnsi="Book Antiqua" w:cs="Book Antiqua"/>
                <w:sz w:val="24"/>
                <w:szCs w:val="24"/>
                <w:lang w:val="en-US"/>
              </w:rPr>
              <w:t xml:space="preserve"> = </w:t>
            </w:r>
            <w:r>
              <w:rPr>
                <w:rFonts w:ascii="Book Antiqua" w:hAnsi="Book Antiqua" w:cs="Book Antiqua" w:hint="eastAsia"/>
                <w:sz w:val="24"/>
                <w:szCs w:val="24"/>
                <w:lang w:val="en-US" w:eastAsia="zh-CN"/>
              </w:rPr>
              <w:t>0</w:t>
            </w:r>
            <w:r w:rsidRPr="00C10D48">
              <w:rPr>
                <w:rFonts w:ascii="Book Antiqua" w:hAnsi="Book Antiqua" w:cs="Book Antiqua"/>
                <w:sz w:val="24"/>
                <w:szCs w:val="24"/>
                <w:lang w:val="en-US"/>
              </w:rPr>
              <w:t>.002</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NAC+S</w:t>
            </w:r>
            <w:r w:rsidRPr="00C10D48">
              <w:rPr>
                <w:rFonts w:ascii="Book Antiqua" w:hAnsi="Book Antiqua" w:cs="Book Antiqua"/>
                <w:sz w:val="24"/>
                <w:szCs w:val="24"/>
                <w:lang w:val="en-US"/>
              </w:rPr>
              <w:br/>
              <w:t>OS/DFS</w:t>
            </w:r>
          </w:p>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23% 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36.3%/NAC+S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HR 0.75/0.66</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.009/.001</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more evident for EGJ</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D2</w:t>
            </w:r>
          </w:p>
          <w:p w:rsidR="004D502D"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40%</w:t>
            </w:r>
            <w:r>
              <w:rPr>
                <w:rFonts w:ascii="Book Antiqua" w:hAnsi="Book Antiqua" w:cs="Book Antiqua" w:hint="eastAsia"/>
                <w:sz w:val="24"/>
                <w:szCs w:val="24"/>
                <w:lang w:val="en-US" w:eastAsia="zh-CN"/>
              </w:rPr>
              <w:t xml:space="preserve"> </w:t>
            </w:r>
            <w:r w:rsidR="004D502D">
              <w:rPr>
                <w:rFonts w:ascii="Book Antiqua" w:hAnsi="Book Antiqua" w:cs="Book Antiqua"/>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42%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r w:rsidRPr="00747CE8">
              <w:rPr>
                <w:rFonts w:ascii="Book Antiqua" w:eastAsia="Calibri" w:hAnsi="Book Antiqua" w:cs="Calibri"/>
                <w:sz w:val="24"/>
                <w:szCs w:val="24"/>
                <w:lang w:val="en-US"/>
              </w:rPr>
              <w:t>Schumacher</w:t>
            </w:r>
            <w:r>
              <w:rPr>
                <w:rFonts w:ascii="Book Antiqua" w:eastAsia="Calibri" w:hAnsi="Book Antiqua" w:cs="Calibri"/>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{"citationID":"TjR2A6ns","properties":{"formattedCitation":"{\\rtf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Pr="00747CE8">
              <w:rPr>
                <w:rFonts w:ascii="Book Antiqua" w:hAnsi="Book Antiqua"/>
                <w:sz w:val="24"/>
                <w:szCs w:val="24"/>
              </w:rPr>
              <w:fldChar w:fldCharType="separate"/>
            </w:r>
            <w:bookmarkStart w:id="248" w:name="__Fieldmark__2619_283371796"/>
            <w:r w:rsidRPr="00747CE8">
              <w:rPr>
                <w:rFonts w:ascii="Book Antiqua" w:eastAsia="Calibri" w:hAnsi="Book Antiqua" w:cs="Calibri"/>
                <w:sz w:val="24"/>
                <w:szCs w:val="24"/>
                <w:vertAlign w:val="superscript"/>
                <w:lang w:val="en-US"/>
              </w:rPr>
              <w:t>[15]</w:t>
            </w:r>
            <w:bookmarkEnd w:id="248"/>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German</w:t>
            </w:r>
            <w:r w:rsidRPr="00747CE8">
              <w:rPr>
                <w:rFonts w:ascii="Book Antiqua" w:hAnsi="Book Antiqua" w:cs="Calibri" w:hint="eastAsia"/>
                <w:sz w:val="24"/>
                <w:szCs w:val="24"/>
                <w:lang w:val="en-US" w:eastAsia="zh-CN"/>
              </w:rPr>
              <w:t>y</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2010</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282/144 Tot</w:t>
            </w:r>
          </w:p>
          <w:p w:rsidR="004D502D" w:rsidRDefault="004D502D"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72 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72 NAC</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GC, EGJ (</w:t>
            </w:r>
            <w:proofErr w:type="spellStart"/>
            <w:r w:rsidRPr="00C10D48">
              <w:rPr>
                <w:rFonts w:ascii="Book Antiqua" w:hAnsi="Book Antiqua" w:cs="Book Antiqua"/>
                <w:sz w:val="24"/>
                <w:szCs w:val="24"/>
                <w:lang w:val="en-US"/>
              </w:rPr>
              <w:t>Siewert</w:t>
            </w:r>
            <w:proofErr w:type="spellEnd"/>
            <w:r w:rsidRPr="00C10D48">
              <w:rPr>
                <w:rFonts w:ascii="Book Antiqua" w:hAnsi="Book Antiqua" w:cs="Book Antiqua"/>
                <w:sz w:val="24"/>
                <w:szCs w:val="24"/>
                <w:lang w:val="en-US"/>
              </w:rPr>
              <w:t xml:space="preserve"> II,III)</w:t>
            </w:r>
            <w:r w:rsidRPr="00C10D48">
              <w:rPr>
                <w:rFonts w:ascii="Book Antiqua" w:hAnsi="Book Antiqua" w:cs="Book Antiqua"/>
                <w:sz w:val="24"/>
                <w:szCs w:val="24"/>
                <w:lang w:val="en-US"/>
              </w:rPr>
              <w:br/>
              <w:t>stages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III,IV</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Cisplatinum</w:t>
            </w:r>
            <w:proofErr w:type="spellEnd"/>
            <w:r w:rsidRPr="00C10D48">
              <w:rPr>
                <w:rFonts w:ascii="Book Antiqua" w:hAnsi="Book Antiqua" w:cs="Book Antiqua"/>
                <w:sz w:val="24"/>
                <w:szCs w:val="24"/>
                <w:lang w:val="en-US"/>
              </w:rPr>
              <w:t xml:space="preserve"> +</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FF</w:t>
            </w:r>
          </w:p>
          <w:p w:rsidR="0056667E" w:rsidRPr="00C10D48" w:rsidRDefault="004D502D" w:rsidP="00A64667">
            <w:pPr>
              <w:pStyle w:val="Contenutotabella"/>
              <w:snapToGrid w:val="0"/>
              <w:spacing w:line="360" w:lineRule="auto"/>
              <w:jc w:val="center"/>
              <w:rPr>
                <w:rFonts w:ascii="Book Antiqua" w:hAnsi="Book Antiqua" w:cs="Book Antiqua"/>
                <w:sz w:val="24"/>
                <w:szCs w:val="24"/>
                <w:lang w:val="en-US" w:eastAsia="zh-CN"/>
              </w:rPr>
            </w:pPr>
            <w:r>
              <w:rPr>
                <w:rFonts w:ascii="Book Antiqua" w:hAnsi="Book Antiqua" w:cs="Book Antiqua" w:hint="eastAsia"/>
                <w:sz w:val="24"/>
                <w:szCs w:val="24"/>
                <w:lang w:val="en-US" w:eastAsia="zh-CN"/>
              </w:rPr>
              <w:t xml:space="preserve"> </w:t>
            </w: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in S Tumor length, thickness and width and </w:t>
            </w:r>
            <w:r w:rsidRPr="00C10D48">
              <w:rPr>
                <w:rFonts w:ascii="Book Antiqua" w:hAnsi="Book Antiqua" w:cs="Book Antiqua"/>
                <w:sz w:val="24"/>
                <w:szCs w:val="24"/>
                <w:lang w:val="en-US"/>
              </w:rPr>
              <w:br/>
              <w:t>P Stages more</w:t>
            </w:r>
            <w:r w:rsidRPr="00C10D48">
              <w:rPr>
                <w:rFonts w:ascii="Book Antiqua" w:hAnsi="Book Antiqua" w:cs="Book Antiqua"/>
                <w:sz w:val="24"/>
                <w:szCs w:val="24"/>
                <w:lang w:val="en-US"/>
              </w:rPr>
              <w:br/>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R0</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67%</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81.9%</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Default="0056667E" w:rsidP="00A64667">
            <w:pPr>
              <w:snapToGrid w:val="0"/>
              <w:spacing w:line="360" w:lineRule="auto"/>
              <w:jc w:val="center"/>
              <w:rPr>
                <w:rFonts w:ascii="Book Antiqua" w:hAnsi="Book Antiqua" w:cs="Book Antiqua"/>
                <w:sz w:val="24"/>
                <w:szCs w:val="24"/>
                <w:lang w:val="en-US" w:eastAsia="zh-CN"/>
              </w:rPr>
            </w:pPr>
            <w:r w:rsidRPr="00747CE8">
              <w:rPr>
                <w:rFonts w:ascii="Book Antiqua" w:eastAsia="Calibri" w:hAnsi="Book Antiqua" w:cs="Calibri"/>
                <w:i/>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004D502D">
              <w:rPr>
                <w:rFonts w:ascii="Book Antiqua" w:hAnsi="Book Antiqua" w:cs="Book Antiqua"/>
                <w:sz w:val="24"/>
                <w:szCs w:val="24"/>
                <w:lang w:val="en-US"/>
              </w:rPr>
              <w:t>.036</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LN+</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76</w:t>
            </w:r>
            <w:r>
              <w:rPr>
                <w:rFonts w:ascii="Book Antiqua" w:hAnsi="Book Antiqua" w:cs="Book Antiqua" w:hint="eastAsia"/>
                <w:sz w:val="24"/>
                <w:szCs w:val="24"/>
                <w:lang w:val="en-US" w:eastAsia="zh-CN"/>
              </w:rPr>
              <w:t>.</w:t>
            </w:r>
            <w:r w:rsidRPr="00C10D48">
              <w:rPr>
                <w:rFonts w:ascii="Book Antiqua" w:hAnsi="Book Antiqua" w:cs="Book Antiqua"/>
                <w:sz w:val="24"/>
                <w:szCs w:val="24"/>
                <w:lang w:val="en-US"/>
              </w:rPr>
              <w:t>5% 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61</w:t>
            </w:r>
            <w:r>
              <w:rPr>
                <w:rFonts w:ascii="Book Antiqua" w:hAnsi="Book Antiqua" w:cs="Book Antiqua" w:hint="eastAsia"/>
                <w:sz w:val="24"/>
                <w:szCs w:val="24"/>
                <w:lang w:val="en-US" w:eastAsia="zh-CN"/>
              </w:rPr>
              <w:t>.</w:t>
            </w:r>
            <w:r w:rsidRPr="00C10D48">
              <w:rPr>
                <w:rFonts w:ascii="Book Antiqua" w:hAnsi="Book Antiqua" w:cs="Book Antiqua"/>
                <w:sz w:val="24"/>
                <w:szCs w:val="24"/>
                <w:lang w:val="en-US"/>
              </w:rPr>
              <w:t>4%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hAnsi="Book Antiqua" w:cs="Book Antiqua"/>
                <w:i/>
                <w:caps/>
                <w:sz w:val="24"/>
                <w:szCs w:val="24"/>
                <w:lang w:val="en-US"/>
              </w:rPr>
              <w:lastRenderedPageBreak/>
              <w:t>p</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.018</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lastRenderedPageBreak/>
              <w:t xml:space="preserve">No </w:t>
            </w: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 xml:space="preserve">S 52 </w:t>
            </w:r>
            <w:proofErr w:type="spellStart"/>
            <w:r w:rsidRPr="00C10D48">
              <w:rPr>
                <w:rFonts w:ascii="Book Antiqua" w:hAnsi="Book Antiqua" w:cs="Book Antiqua"/>
                <w:sz w:val="24"/>
                <w:szCs w:val="24"/>
                <w:lang w:val="en-US"/>
              </w:rPr>
              <w:t>ms</w:t>
            </w:r>
            <w:proofErr w:type="spellEnd"/>
            <w:r w:rsidRPr="00C10D48">
              <w:rPr>
                <w:rFonts w:ascii="Book Antiqua" w:hAnsi="Book Antiqua" w:cs="Book Antiqua"/>
                <w:sz w:val="24"/>
                <w:szCs w:val="24"/>
                <w:lang w:val="en-US"/>
              </w:rPr>
              <w:t xml:space="preserve"> S</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 xml:space="preserve">64 </w:t>
            </w:r>
            <w:proofErr w:type="spellStart"/>
            <w:r w:rsidRPr="00C10D48">
              <w:rPr>
                <w:rFonts w:ascii="Book Antiqua" w:hAnsi="Book Antiqua" w:cs="Book Antiqua"/>
                <w:sz w:val="24"/>
                <w:szCs w:val="24"/>
                <w:lang w:val="en-US"/>
              </w:rPr>
              <w:t>ms</w:t>
            </w:r>
            <w:proofErr w:type="spellEnd"/>
            <w:r w:rsidRPr="00C10D48">
              <w:rPr>
                <w:rFonts w:ascii="Book Antiqua" w:hAnsi="Book Antiqua" w:cs="Book Antiqua"/>
                <w:sz w:val="24"/>
                <w:szCs w:val="24"/>
                <w:lang w:val="en-US"/>
              </w:rPr>
              <w:t xml:space="preserve">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 xml:space="preserve">HR </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0.84</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eastAsia="Calibri" w:hAnsi="Book Antiqua" w:cs="Calibri"/>
                <w:i/>
                <w:sz w:val="24"/>
                <w:szCs w:val="24"/>
                <w:lang w:val="en-US"/>
              </w:rPr>
              <w:t>P</w:t>
            </w:r>
            <w:r w:rsidRPr="00C10D48">
              <w:rPr>
                <w:rFonts w:ascii="Book Antiqua" w:hAnsi="Book Antiqua" w:cs="Book Antiqua"/>
                <w:sz w:val="24"/>
                <w:szCs w:val="24"/>
                <w:lang w:val="en-US"/>
              </w:rPr>
              <w:t xml:space="preserve"> = </w:t>
            </w:r>
            <w:r>
              <w:rPr>
                <w:rFonts w:ascii="Book Antiqua" w:hAnsi="Book Antiqua" w:cs="Book Antiqua" w:hint="eastAsia"/>
                <w:sz w:val="24"/>
                <w:szCs w:val="24"/>
                <w:lang w:val="en-US" w:eastAsia="zh-CN"/>
              </w:rPr>
              <w:t>0</w:t>
            </w:r>
            <w:r w:rsidRPr="00C10D48">
              <w:rPr>
                <w:rFonts w:ascii="Book Antiqua" w:hAnsi="Book Antiqua" w:cs="Book Antiqua"/>
                <w:sz w:val="24"/>
                <w:szCs w:val="24"/>
                <w:lang w:val="en-US"/>
              </w:rPr>
              <w:t>.46</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D2 94%</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92.6% S</w:t>
            </w:r>
          </w:p>
          <w:p w:rsidR="0056667E" w:rsidRPr="00C10D48"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95.7% NAC+S</w:t>
            </w:r>
          </w:p>
        </w:tc>
      </w:tr>
      <w:tr w:rsidR="0056667E" w:rsidRPr="00C10D48" w:rsidTr="00A64667">
        <w:trPr>
          <w:trHeight w:val="725"/>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proofErr w:type="spellStart"/>
            <w:r w:rsidRPr="00747CE8">
              <w:rPr>
                <w:rFonts w:ascii="Book Antiqua" w:eastAsia="Calibri" w:hAnsi="Book Antiqua" w:cs="Calibri"/>
                <w:sz w:val="24"/>
                <w:szCs w:val="24"/>
                <w:lang w:val="en-US"/>
              </w:rPr>
              <w:t>Imano</w:t>
            </w:r>
            <w:proofErr w:type="spellEnd"/>
            <w:r>
              <w:rPr>
                <w:rFonts w:ascii="Book Antiqua" w:eastAsia="Calibri" w:hAnsi="Book Antiqua" w:cs="Calibri"/>
                <w:sz w:val="24"/>
                <w:szCs w:val="24"/>
                <w:vertAlign w:val="superscript"/>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{"citationID":"wNMhFmaI","properties":{"formattedCitation":"{\\rtf \\super [38]\\nosupersub{}}","plainCitation":"[38]"},"citationItems":[{"id":19,"uris":["http://zotero.org/users/4180559/items/QSFKAEBK"],"uri":["http://zotero.org/users/4180559/items/QSFKAEBK"],"itemData":{"id":19,"type":"article-journal","title":"Prospective randomized trial of short-term neoadjuvant chemotherapy for advanced gastric cancer","container-title":"European Journal of Surgical Oncology: The Journal of the European Society of Surgical Oncology and the British Association of Surgical Oncology","page":"963-968","volume":"36","issue":"10","source":"PubMed","abstract":"BACKGROUND: We performed short-term neoadjuvant chemotherapy (s-NAC) to examine whether anticancer drugs can change the proliferative ability of cancer cells in gastric cancer patients.\nMETHODS: Chemotherapy was performed for 72 h before gastrectomy in 63 gastric cancer patients. Patients were classed into four groups: Group F, 16 cases who received a single administration of 5-fluorouracil (5-FU); Group C, 15 cases who received a single administration of cis-diamminedichloroplatinum (CDDP; cisplatin); Group FC, 16 cases who received both 5-FU+CDDP; and a Control group, 16 cases who did not receive chemotherapy. We reviewed neoadjuvant biopsy tissue and gastric cancer tissue delivered by operation in these cases. The TUNEL method and immunohistochemistry with an anti-MIB-1 antibody were used to evaluate cellular apoptosis and proliferative ability, respectively. The apoptotic index (AI) and an MIB-1 index (MI) were also calculated.\nRESULTS: There were no differences in AI or MI in biopsy tissue between the groups. The AI of gastric cancer tissue in Group FC was significantly higher than in the other groups (P &lt; 0.01). The MI of Group FC was significantly lower than in the other groups (P &lt; 0.05). In addition, after s-NAC operation there was a significant inhibition of proliferative potency and an induction of apoptosis in Group FC.\nCONCLUSION: Combination of CDDP and 5-FU reduced proliferative potency and increased cellular apoptosis in gastric cancer cells.","DOI":"10.1016/j.ejso.2010.06.012","ISSN":"1532-2157","note":"PMID: 20638818","journalAbbreviation":"Eur J Surg Oncol","language":"eng","author":[{"family":"Imano","given":"M."},{"family":"Itoh","given":"T."},{"family":"Satou","given":"T."},{"family":"Sogo","given":"Y."},{"family":"Hirai","given":"H."},{"family":"Kato","given":"H."},{"family":"Yasuda","given":"A."},{"family":"Peng","given":"Y. F."},{"family":"Shinkai","given":"M."},{"family":"Yasuda","given":"T."},{"family":"Imamoto","given":"H."},{"family":"Okuno","given":"K."},{"family":"Shiozaki","given":"H."},{"family":"Ohyanagi","given":"H."}],"issued":{"date-parts":[["2010",10]]}}}],"schema":"https://github.com/citation-style-language/schema/raw/master/csl-citation.json"}</w:instrText>
            </w:r>
            <w:r w:rsidRPr="00747CE8">
              <w:rPr>
                <w:rFonts w:ascii="Book Antiqua" w:hAnsi="Book Antiqua"/>
                <w:sz w:val="24"/>
                <w:szCs w:val="24"/>
              </w:rPr>
              <w:fldChar w:fldCharType="separate"/>
            </w:r>
            <w:bookmarkStart w:id="249" w:name="__Fieldmark__2664_283371796"/>
            <w:r w:rsidRPr="00747CE8">
              <w:rPr>
                <w:rFonts w:ascii="Book Antiqua" w:eastAsia="Calibri" w:hAnsi="Book Antiqua" w:cs="Calibri"/>
                <w:sz w:val="24"/>
                <w:szCs w:val="24"/>
                <w:vertAlign w:val="superscript"/>
                <w:lang w:val="en-US"/>
              </w:rPr>
              <w:t>[38]</w:t>
            </w:r>
            <w:bookmarkEnd w:id="249"/>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Japan</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2010</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63 Tot</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16 S</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15 CDDP</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16 5</w:t>
            </w:r>
            <w:r>
              <w:rPr>
                <w:rFonts w:ascii="Book Antiqua" w:hAnsi="Book Antiqua" w:cs="Book Antiqua" w:hint="eastAsia"/>
                <w:sz w:val="24"/>
                <w:szCs w:val="24"/>
                <w:lang w:val="en-US" w:eastAsia="zh-CN"/>
              </w:rPr>
              <w:t>-</w:t>
            </w:r>
            <w:r w:rsidRPr="00C10D48">
              <w:rPr>
                <w:rFonts w:ascii="Book Antiqua" w:hAnsi="Book Antiqua" w:cs="Book Antiqua"/>
                <w:sz w:val="24"/>
                <w:szCs w:val="24"/>
                <w:lang w:val="en-US"/>
              </w:rPr>
              <w:t>FU</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16 5</w:t>
            </w:r>
            <w:r>
              <w:rPr>
                <w:rFonts w:ascii="Book Antiqua" w:hAnsi="Book Antiqua" w:cs="Book Antiqua" w:hint="eastAsia"/>
                <w:sz w:val="24"/>
                <w:szCs w:val="24"/>
                <w:lang w:val="en-US" w:eastAsia="zh-CN"/>
              </w:rPr>
              <w:t>-</w:t>
            </w:r>
            <w:r w:rsidRPr="00C10D48">
              <w:rPr>
                <w:rFonts w:ascii="Book Antiqua" w:hAnsi="Book Antiqua" w:cs="Book Antiqua"/>
                <w:sz w:val="24"/>
                <w:szCs w:val="24"/>
                <w:lang w:val="en-US"/>
              </w:rPr>
              <w:t>FU</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CDDP</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GC</w:t>
            </w:r>
            <w:r w:rsidRPr="00C10D48">
              <w:rPr>
                <w:rFonts w:ascii="Book Antiqua" w:hAnsi="Book Antiqua" w:cs="Book Antiqua"/>
                <w:sz w:val="24"/>
                <w:szCs w:val="24"/>
                <w:lang w:val="en-US"/>
              </w:rPr>
              <w:br/>
              <w:t>NR</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5FU or</w:t>
            </w:r>
            <w:r w:rsidRPr="00C10D48">
              <w:rPr>
                <w:rFonts w:ascii="Book Antiqua" w:hAnsi="Book Antiqua" w:cs="Book Antiqua"/>
                <w:sz w:val="24"/>
                <w:szCs w:val="24"/>
                <w:lang w:val="en-US"/>
              </w:rPr>
              <w:br/>
              <w:t>CDDP or</w:t>
            </w:r>
            <w:r w:rsidRPr="00C10D48">
              <w:rPr>
                <w:rFonts w:ascii="Book Antiqua" w:hAnsi="Book Antiqua" w:cs="Book Antiqua"/>
                <w:sz w:val="24"/>
                <w:szCs w:val="24"/>
                <w:lang w:val="en-US"/>
              </w:rPr>
              <w:br/>
              <w:t>5F +CDDP</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4D502D"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5</w:t>
            </w:r>
            <w:r w:rsidR="004D502D">
              <w:rPr>
                <w:rFonts w:ascii="Book Antiqua" w:hAnsi="Book Antiqua" w:cs="Book Antiqua" w:hint="eastAsia"/>
                <w:sz w:val="24"/>
                <w:szCs w:val="24"/>
                <w:lang w:val="en-US" w:eastAsia="zh-CN"/>
              </w:rPr>
              <w:t>-</w:t>
            </w:r>
            <w:r w:rsidRPr="00C10D48">
              <w:rPr>
                <w:rFonts w:ascii="Book Antiqua" w:hAnsi="Book Antiqua" w:cs="Book Antiqua"/>
                <w:sz w:val="24"/>
                <w:szCs w:val="24"/>
                <w:lang w:val="en-US"/>
              </w:rPr>
              <w:t>FU</w:t>
            </w:r>
            <w:r w:rsidR="004D502D">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sidR="004D502D">
              <w:rPr>
                <w:rFonts w:ascii="Book Antiqua" w:hAnsi="Book Antiqua" w:cs="Book Antiqua" w:hint="eastAsia"/>
                <w:sz w:val="24"/>
                <w:szCs w:val="24"/>
                <w:lang w:val="en-US" w:eastAsia="zh-CN"/>
              </w:rPr>
              <w:t xml:space="preserve"> </w:t>
            </w:r>
            <w:r w:rsidR="004D502D">
              <w:rPr>
                <w:rFonts w:ascii="Book Antiqua" w:hAnsi="Book Antiqua" w:cs="Book Antiqua"/>
                <w:sz w:val="24"/>
                <w:szCs w:val="24"/>
                <w:lang w:val="en-US"/>
              </w:rPr>
              <w:t xml:space="preserve">CDDP </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Increases AI</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Reduces PI</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NR</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No differences in 4 arms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D2 in all arms</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pStyle w:val="Contenutotabella"/>
              <w:snapToGrid w:val="0"/>
              <w:spacing w:line="360" w:lineRule="auto"/>
              <w:jc w:val="both"/>
              <w:rPr>
                <w:rFonts w:ascii="Book Antiqua" w:hAnsi="Book Antiqua"/>
                <w:sz w:val="24"/>
                <w:szCs w:val="24"/>
              </w:rPr>
            </w:pPr>
            <w:proofErr w:type="spellStart"/>
            <w:r w:rsidRPr="00747CE8">
              <w:rPr>
                <w:rFonts w:ascii="Book Antiqua" w:hAnsi="Book Antiqua" w:cs="Book Antiqua"/>
                <w:sz w:val="24"/>
                <w:szCs w:val="24"/>
                <w:lang w:val="en-US"/>
              </w:rPr>
              <w:t>Biffi</w:t>
            </w:r>
            <w:proofErr w:type="spellEnd"/>
            <w:r>
              <w:rPr>
                <w:rFonts w:ascii="Book Antiqua" w:hAnsi="Book Antiqua" w:cs="Book Antiqua"/>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{"citationID":"E6oSTkvJ","properties":{"formattedCitation":"{\\rtf \\super [39]\\nosupersub{}}","plainCitation":"[39]"},"citationItems":[{"id":206,"uris":["http://zotero.org/users/4180559/items/3AE58QT4"],"uri":["http://zotero.org/users/4180559/items/3AE58QT4"],"itemData":{"id":206,"type":"article-journal","title":"Surgical outcome after docetaxel-based neoadjuvant chemotherapy in locally-advanced gastric cancer.","container-title":"World journal of gastroenterology","page":"868-74","volume":"16","issue":"7","abstract":"AIM: To investigate feasibility, morbidity and surgical mortality of a docetaxel-based chemotherapy regimen randomly administered before or after gastrectomy in patients suffering from locally-advanced resectable gastric cancer., METHODS: Patients suffering from locally-advanced (T3-4 any N M0 or any T N1-3 M0) gastric carcinoma, staged with endoscopic ultrasound, bone scan, computed tomography, and laparoscopy, were assigned to receive four 21 d/cycles of TCF (docetaxel 75 mg/m(2) day 1, cisplatin 75 mg/m(2) day 1, and fluorouracil 300 mg/m(2) per day for days 1-14), either before (Arm A) or after (Arm B) gastrectomy. Operative morbidity, overall mortality, and severe adverse events were compared by intention-to-treat analysis., RESULTS: From November 1999 to November 2005, 70 patients were treated. After preoperative TCF (Arm A), thirty-two (94%) resections were performed, 85% of which were R0. Pathological response was complete in 4 patients (11.7%), and partial in 18 (55%). No surgical mortality and 28.5% morbidity rate were observed, similar to those of immediate surgery arm (P = 0.86). Serious chemotherapy adverse events tended to be more frequent in arm B (23% vs 11%, P = 0.07), with a single death per arm., CONCLUSION: Surgery following docetaxel-based chemotherapy was safe and with similar morbidity to immediate surgery in patients with locally-advanced resectable gastric carcinoma.","ISSN":"2219-2840","note":"Biffi,Roberto. Division of Abdomino-pelvic Surgery, European Institute of Oncology, Via Ripamonti 435, I-20141 Milan, Italy. roberto.biffi@ieo.it","journalAbbreviation":"World J Gastroenterol","author":[{"family":"Biffi","given":"Roberto"},{"family":"Fazio","given":"Nicola"},{"family":"Luca","given":"Fabrizio"},{"family":"Chiappa","given":"Antonio"},{"family":"Andreoni","given":"Bruno"},{"family":"Zampino","given":"Maria Giulia"},{"family":"Roth","given":"Arnaud"},{"family":"Schuller","given":"Jan Christian"},{"family":"Fiori","given":"Giancarla"},{"family":"Orsi","given":"Franco"},{"family":"Bonomo","given":"Guido"},{"family":"Crosta","given":"Cristiano"},{"family":"Huber","given":"Olivier"}],"issued":{"date-parts":[["2010"]]}}}],"schema":"https://github.com/citation-style-language/schema/raw/master/csl-citation.json"}</w:instrText>
            </w:r>
            <w:r w:rsidRPr="00747CE8">
              <w:rPr>
                <w:rFonts w:ascii="Book Antiqua" w:hAnsi="Book Antiqua"/>
                <w:sz w:val="24"/>
                <w:szCs w:val="24"/>
              </w:rPr>
              <w:fldChar w:fldCharType="separate"/>
            </w:r>
            <w:bookmarkStart w:id="250" w:name="__Fieldmark__2699_283371796"/>
            <w:r w:rsidRPr="00747CE8">
              <w:rPr>
                <w:rFonts w:ascii="Book Antiqua" w:hAnsi="Book Antiqua" w:cs="Book Antiqua"/>
                <w:sz w:val="24"/>
                <w:szCs w:val="24"/>
                <w:vertAlign w:val="superscript"/>
                <w:lang w:val="en-US"/>
              </w:rPr>
              <w:t>[39]</w:t>
            </w:r>
            <w:bookmarkEnd w:id="250"/>
            <w:r w:rsidRPr="00747CE8">
              <w:rPr>
                <w:rFonts w:ascii="Book Antiqua" w:hAnsi="Book Antiqua"/>
                <w:sz w:val="24"/>
                <w:szCs w:val="24"/>
              </w:rPr>
              <w:fldChar w:fldCharType="end"/>
            </w:r>
          </w:p>
          <w:p w:rsidR="0056667E" w:rsidRPr="00747CE8" w:rsidRDefault="0056667E" w:rsidP="00A64667">
            <w:pPr>
              <w:pStyle w:val="Contenutotabella"/>
              <w:snapToGrid w:val="0"/>
              <w:spacing w:line="360" w:lineRule="auto"/>
              <w:jc w:val="both"/>
              <w:rPr>
                <w:rFonts w:ascii="Book Antiqua" w:hAnsi="Book Antiqua" w:cs="Book Antiqua"/>
                <w:sz w:val="24"/>
                <w:szCs w:val="24"/>
                <w:lang w:val="en-US"/>
              </w:rPr>
            </w:pPr>
            <w:r w:rsidRPr="00747CE8">
              <w:rPr>
                <w:rFonts w:ascii="Book Antiqua" w:hAnsi="Book Antiqua" w:cs="Book Antiqua"/>
                <w:sz w:val="24"/>
                <w:szCs w:val="24"/>
                <w:lang w:val="en-US"/>
              </w:rPr>
              <w:t>Italy</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2010</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240/70 Tot</w:t>
            </w:r>
          </w:p>
          <w:p w:rsidR="0056667E"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35 S</w:t>
            </w:r>
          </w:p>
          <w:p w:rsidR="0056667E" w:rsidRPr="00C10D48"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34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EGJ (</w:t>
            </w:r>
            <w:proofErr w:type="spellStart"/>
            <w:r w:rsidRPr="00C10D48">
              <w:rPr>
                <w:rFonts w:ascii="Book Antiqua" w:hAnsi="Book Antiqua" w:cs="Book Antiqua"/>
                <w:sz w:val="24"/>
                <w:szCs w:val="24"/>
                <w:lang w:val="en-US"/>
              </w:rPr>
              <w:t>Siewert</w:t>
            </w:r>
            <w:proofErr w:type="spellEnd"/>
            <w:r w:rsidRPr="00C10D48">
              <w:rPr>
                <w:rFonts w:ascii="Book Antiqua" w:hAnsi="Book Antiqua" w:cs="Book Antiqua"/>
                <w:sz w:val="24"/>
                <w:szCs w:val="24"/>
                <w:lang w:val="en-US"/>
              </w:rPr>
              <w:t xml:space="preserve"> II,III), AG</w:t>
            </w: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TCF</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65% CR</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PR</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roofErr w:type="spellStart"/>
            <w:r w:rsidRPr="00C10D48">
              <w:rPr>
                <w:rFonts w:ascii="Book Antiqua" w:hAnsi="Book Antiqua" w:cs="Book Antiqua"/>
                <w:sz w:val="24"/>
                <w:szCs w:val="24"/>
                <w:lang w:val="en-US"/>
              </w:rPr>
              <w:t>Adv</w:t>
            </w:r>
            <w:proofErr w:type="spellEnd"/>
            <w:r w:rsidRPr="00C10D48">
              <w:rPr>
                <w:rFonts w:ascii="Book Antiqua" w:hAnsi="Book Antiqua" w:cs="Book Antiqua"/>
                <w:sz w:val="24"/>
                <w:szCs w:val="24"/>
                <w:lang w:val="en-US"/>
              </w:rPr>
              <w:t xml:space="preserve"> NAC+S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w:t>
            </w:r>
            <w:r w:rsidRPr="00747CE8">
              <w:rPr>
                <w:rFonts w:ascii="Book Antiqua" w:hAnsi="Book Antiqua" w:cs="Book Antiqua"/>
                <w:i/>
                <w:caps/>
                <w:sz w:val="24"/>
                <w:szCs w:val="24"/>
                <w:lang w:val="en-US"/>
              </w:rPr>
              <w:t>p</w:t>
            </w:r>
            <w:r w:rsidRPr="00C10D48">
              <w:rPr>
                <w:rFonts w:ascii="Book Antiqua" w:hAnsi="Book Antiqua" w:cs="Book Antiqua"/>
                <w:sz w:val="24"/>
                <w:szCs w:val="24"/>
                <w:lang w:val="en-US"/>
              </w:rPr>
              <w:t>-value NR)</w:t>
            </w:r>
          </w:p>
        </w:tc>
        <w:tc>
          <w:tcPr>
            <w:tcW w:w="1704"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sidRPr="00747CE8">
              <w:rPr>
                <w:rFonts w:ascii="Book Antiqua" w:hAnsi="Book Antiqua" w:cs="Book Antiqua"/>
                <w:caps/>
                <w:sz w:val="24"/>
                <w:szCs w:val="24"/>
                <w:lang w:val="en-US"/>
              </w:rPr>
              <w:t>n</w:t>
            </w:r>
            <w:r w:rsidRPr="00C10D48">
              <w:rPr>
                <w:rFonts w:ascii="Book Antiqua" w:hAnsi="Book Antiqua" w:cs="Book Antiqua"/>
                <w:sz w:val="24"/>
                <w:szCs w:val="24"/>
                <w:lang w:val="en-US"/>
              </w:rPr>
              <w:t xml:space="preserve">ot evaluated </w:t>
            </w:r>
            <w:r w:rsidRPr="00C10D48">
              <w:rPr>
                <w:rFonts w:ascii="Book Antiqua" w:hAnsi="Book Antiqua" w:cs="Book Antiqua"/>
                <w:sz w:val="24"/>
                <w:szCs w:val="24"/>
                <w:lang w:val="en-US"/>
              </w:rPr>
              <w:br/>
              <w:t>premature</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747CE8">
              <w:rPr>
                <w:rFonts w:ascii="Book Antiqua" w:hAnsi="Book Antiqua" w:cs="Book Antiqua"/>
                <w:caps/>
                <w:sz w:val="24"/>
                <w:szCs w:val="24"/>
                <w:lang w:val="en-US"/>
              </w:rPr>
              <w:t>i</w:t>
            </w:r>
            <w:r w:rsidRPr="00C10D48">
              <w:rPr>
                <w:rFonts w:ascii="Book Antiqua" w:hAnsi="Book Antiqua" w:cs="Book Antiqua"/>
                <w:sz w:val="24"/>
                <w:szCs w:val="24"/>
                <w:lang w:val="en-US"/>
              </w:rPr>
              <w:t>nterruption for low accrual</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747CE8"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D2 in almost</w:t>
            </w:r>
            <w:r w:rsidRPr="00C10D48">
              <w:rPr>
                <w:rFonts w:ascii="Book Antiqua" w:hAnsi="Book Antiqua" w:cs="Book Antiqua"/>
                <w:sz w:val="24"/>
                <w:szCs w:val="24"/>
                <w:lang w:val="en-US"/>
              </w:rPr>
              <w:br/>
              <w:t>all</w:t>
            </w:r>
            <w:r>
              <w:rPr>
                <w:rFonts w:ascii="Book Antiqua" w:hAnsi="Book Antiqua" w:cs="Book Antiqua"/>
                <w:sz w:val="24"/>
                <w:szCs w:val="24"/>
                <w:lang w:val="en-US"/>
              </w:rPr>
              <w:t xml:space="preserve"> cases</w:t>
            </w:r>
          </w:p>
        </w:tc>
      </w:tr>
      <w:tr w:rsidR="0056667E" w:rsidRPr="00C10D48" w:rsidTr="00A64667">
        <w:trPr>
          <w:trHeight w:val="142"/>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r w:rsidRPr="00747CE8">
              <w:rPr>
                <w:rFonts w:ascii="Book Antiqua" w:eastAsia="Calibri" w:hAnsi="Book Antiqua" w:cs="Calibri"/>
                <w:sz w:val="24"/>
                <w:szCs w:val="24"/>
                <w:lang w:val="en-US"/>
              </w:rPr>
              <w:t>Qu</w:t>
            </w:r>
            <w:r>
              <w:rPr>
                <w:rFonts w:ascii="Book Antiqua" w:eastAsia="Calibri" w:hAnsi="Book Antiqua" w:cs="Calibri"/>
                <w:sz w:val="24"/>
                <w:szCs w:val="24"/>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{"citationID":"XKLYI5ZZ","properties":{"formattedCitation":"{\\rtf \\super [40]\\nosupersub{}}","plainCitation":"[40]"},"citationItems":[{"id":10,"uris":["http://zotero.org/users/4180559/items/8F9N68TK"],"uri":["http://zotero.org/users/4180559/items/8F9N68TK"],"itemData":{"id":10,"type":"article-journal","title":"[A clinical study of paclitaxel combined with FOLFOX4 regimen as neoadjuvant chemotherapy for advanced gastric cancer].","container-title":"Zhonghua wei chang wai ke za zhi = Chinese journal of gastrointestinal surgery","page":"664-667","volume":"13","issue":"9","abstract":"To evaluate the clinical efficacy and the toxicity of neoadjuvant chemotherapy with paclitaxel and FOLFOX4 (5-fluorouracil/leucovorin combined and oxaliplatin) regimen for advanced gastric cancer. Seventy-eight patients with cTNM stage III or IV (M0) gastric cancer were enrolled and 39 were randomized into the treatment arm (n=39, paclitaxel combined with FOLFOX4 regimen neoadjuvant chemotherapy every two weeks in each cycle) and control group (n=39). Clinical response was evaluated with RECIST criteria after 3 cycles. Patients in experimental group received surgery after 2-4 weeks and postoperative chemotherapy of 3 cycles of the original regimen. When disease progressed, postoperative chemotherapy regimen was changed into ECF regimen. The control group of 39 patients received surgery within 2 weeks and postoperative chemotherapy of 6 cycles of paclitaxel combined with FOLFOX4 regimen. The clinical response rate was 66.7% in the treatment arm. The R0 resection rate (59.0%) was significantly higher than that in the control group (P=0.025) and the number of lymph node metastasis in the treatment arm(3.23±2.80) was significantly lower than that in the control group (5.79±2.69, P=0.001). There were no significant differences in postoperative complication rate (5.1% vs. 2.6%) and the number of lymph node dissection (19.69±2.95 vs. 20.59±3.22) between the two groups (P&gt;0.05). The median survival time and 2-year survival rate in the treatment arm [(27.10±2.32) months and 59.0%] was significantly higher than that in the control group[(18.20±1.30) months and 28.2%] (P=0.001, P=0.006). Cox regression multivariable analysis showed that tumor differentiation, R0 resection, lymph node metastasis were independent prognostic factors. Adverse reaction of chemotherapy, mainly hematological adverse reactions, and peripheral nerve toxicity, were tolerable. No significant differences were noted between the two groups in adverse reactions (P&gt;0.05). The efficacy of paclitaxel combined with FOLFOX4 as neoadjuvant chemotherapy is high. Patients tolerance and compliance are satisfactory. It can improve in patients with advanced gastric cancer the R0 resection rate, reduce lymph node metastasis and improve survival.","URL":"http://www.embase.com/search/results?subaction=viewrecord&amp;from=export&amp;id=L360288104","ISSN":"1671-0274","journalAbbreviation":"Zhonghua Wei Chang Wai Ke Za Zhi","author":[{"family":"Qu","given":"J. J."},{"family":"Shi","given":"Y. R."},{"family":"Liu","given":"F. R."},{"family":"Ma","given":"S. Q."},{"family":"Ma","given":"F. Y."}],"issued":{"date-parts":[["2010"]]}}}],"schema":"https://github.com/citation-style-language/schema/raw/master/csl-citation.json"}</w:instrText>
            </w:r>
            <w:r w:rsidRPr="00747CE8">
              <w:rPr>
                <w:rFonts w:ascii="Book Antiqua" w:hAnsi="Book Antiqua"/>
                <w:sz w:val="24"/>
                <w:szCs w:val="24"/>
              </w:rPr>
              <w:fldChar w:fldCharType="separate"/>
            </w:r>
            <w:bookmarkStart w:id="251" w:name="__Fieldmark__2727_283371796"/>
            <w:r w:rsidRPr="00747CE8">
              <w:rPr>
                <w:rFonts w:ascii="Book Antiqua" w:eastAsia="Calibri" w:hAnsi="Book Antiqua" w:cs="Calibri"/>
                <w:sz w:val="24"/>
                <w:szCs w:val="24"/>
                <w:vertAlign w:val="superscript"/>
                <w:lang w:val="en-US"/>
              </w:rPr>
              <w:t>[40]</w:t>
            </w:r>
            <w:bookmarkEnd w:id="251"/>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China</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2010</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78 Tot</w:t>
            </w:r>
          </w:p>
          <w:p w:rsidR="0056667E"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39 S</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39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eastAsia="Calibri" w:hAnsi="Book Antiqua" w:cs="Calibri"/>
                <w:sz w:val="24"/>
                <w:szCs w:val="24"/>
                <w:lang w:val="en-US"/>
              </w:rPr>
              <w:t>AGC</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C10D48">
              <w:rPr>
                <w:rFonts w:ascii="Book Antiqua" w:hAnsi="Book Antiqua" w:cs="Book Antiqua"/>
                <w:sz w:val="24"/>
                <w:szCs w:val="24"/>
                <w:lang w:val="en-US"/>
              </w:rPr>
              <w:t>Paclitaxel and FOLFOX4</w:t>
            </w: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NAC</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p w:rsidR="0056667E" w:rsidRPr="00C10D48" w:rsidRDefault="0056667E" w:rsidP="00A64667">
            <w:pPr>
              <w:pStyle w:val="Contenutotabella"/>
              <w:snapToGrid w:val="0"/>
              <w:spacing w:line="360" w:lineRule="auto"/>
              <w:jc w:val="center"/>
              <w:rPr>
                <w:rFonts w:ascii="Book Antiqua" w:eastAsia="Calibri" w:hAnsi="Book Antiqua" w:cs="Calibri"/>
                <w:sz w:val="24"/>
                <w:szCs w:val="24"/>
                <w:lang w:val="en-US"/>
              </w:rPr>
            </w:pPr>
            <w:r w:rsidRPr="00747CE8">
              <w:rPr>
                <w:rFonts w:ascii="Book Antiqua" w:eastAsia="Calibri" w:hAnsi="Book Antiqua" w:cs="Calibri"/>
                <w:i/>
                <w:caps/>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.001</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NAC+S</w:t>
            </w:r>
          </w:p>
          <w:p w:rsidR="0056667E" w:rsidRPr="00747CE8" w:rsidRDefault="0056667E" w:rsidP="00A64667">
            <w:pPr>
              <w:snapToGrid w:val="0"/>
              <w:spacing w:line="360" w:lineRule="auto"/>
              <w:jc w:val="center"/>
              <w:rPr>
                <w:rFonts w:ascii="Book Antiqua" w:hAnsi="Book Antiqua" w:cs="Book Antiqua"/>
                <w:sz w:val="24"/>
                <w:szCs w:val="24"/>
                <w:lang w:val="en-US" w:eastAsia="zh-CN"/>
              </w:rPr>
            </w:pPr>
            <w:r w:rsidRPr="00747CE8">
              <w:rPr>
                <w:rFonts w:ascii="Book Antiqua" w:eastAsia="Calibri" w:hAnsi="Book Antiqua" w:cs="Calibri"/>
                <w:i/>
                <w:caps/>
                <w:sz w:val="24"/>
                <w:szCs w:val="24"/>
                <w:lang w:val="en-US"/>
              </w:rPr>
              <w:t>p</w:t>
            </w:r>
            <w:r>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0</w:t>
            </w:r>
            <w:r w:rsidRPr="00C10D48">
              <w:rPr>
                <w:rFonts w:ascii="Book Antiqua" w:eastAsia="Calibri" w:hAnsi="Book Antiqua" w:cs="Calibri"/>
                <w:sz w:val="24"/>
                <w:szCs w:val="24"/>
                <w:lang w:val="en-US"/>
              </w:rPr>
              <w:t>.025</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NAC+S</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eastAsia="zh-CN"/>
              </w:rPr>
            </w:pPr>
            <w:r w:rsidRPr="00747CE8">
              <w:rPr>
                <w:rFonts w:ascii="Book Antiqua" w:eastAsia="Calibri" w:hAnsi="Book Antiqua" w:cs="Calibri"/>
                <w:i/>
                <w:caps/>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Pr>
                <w:rFonts w:ascii="Book Antiqua" w:hAnsi="Book Antiqua" w:cs="Book Antiqua"/>
                <w:sz w:val="24"/>
                <w:szCs w:val="24"/>
                <w:lang w:val="en-US"/>
              </w:rPr>
              <w:t xml:space="preserve">.006 at 2 </w:t>
            </w:r>
            <w:proofErr w:type="spellStart"/>
            <w:r>
              <w:rPr>
                <w:rFonts w:ascii="Book Antiqua" w:hAnsi="Book Antiqua" w:cs="Book Antiqua"/>
                <w:sz w:val="24"/>
                <w:szCs w:val="24"/>
                <w:lang w:val="en-US"/>
              </w:rPr>
              <w:t>yr</w:t>
            </w:r>
            <w:proofErr w:type="spellEnd"/>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NR</w:t>
            </w:r>
          </w:p>
        </w:tc>
      </w:tr>
      <w:tr w:rsidR="0056667E" w:rsidRPr="00C10D48" w:rsidTr="00A64667">
        <w:trPr>
          <w:trHeight w:val="1463"/>
        </w:trPr>
        <w:tc>
          <w:tcPr>
            <w:tcW w:w="1518" w:type="dxa"/>
            <w:tcBorders>
              <w:left w:val="single" w:sz="2" w:space="0" w:color="000001"/>
              <w:bottom w:val="single" w:sz="2" w:space="0" w:color="000001"/>
            </w:tcBorders>
            <w:shd w:val="clear" w:color="auto" w:fill="auto"/>
            <w:tcMar>
              <w:left w:w="54" w:type="dxa"/>
            </w:tcMar>
          </w:tcPr>
          <w:p w:rsidR="0056667E" w:rsidRPr="00747CE8" w:rsidRDefault="0056667E" w:rsidP="00A64667">
            <w:pPr>
              <w:snapToGrid w:val="0"/>
              <w:spacing w:line="360" w:lineRule="auto"/>
              <w:jc w:val="both"/>
              <w:rPr>
                <w:rFonts w:ascii="Book Antiqua" w:hAnsi="Book Antiqua"/>
                <w:sz w:val="24"/>
                <w:szCs w:val="24"/>
              </w:rPr>
            </w:pPr>
            <w:proofErr w:type="spellStart"/>
            <w:r w:rsidRPr="00747CE8">
              <w:rPr>
                <w:rFonts w:ascii="Book Antiqua" w:eastAsia="Calibri" w:hAnsi="Book Antiqua" w:cs="Calibri"/>
                <w:sz w:val="24"/>
                <w:szCs w:val="24"/>
                <w:lang w:val="en-US"/>
              </w:rPr>
              <w:t>Ychou</w:t>
            </w:r>
            <w:proofErr w:type="spellEnd"/>
            <w:r>
              <w:rPr>
                <w:rFonts w:ascii="Book Antiqua" w:eastAsia="Calibri" w:hAnsi="Book Antiqua" w:cs="Calibri"/>
                <w:sz w:val="24"/>
                <w:szCs w:val="24"/>
                <w:vertAlign w:val="superscript"/>
                <w:lang w:val="en-US"/>
              </w:rPr>
              <w:t xml:space="preserve"> </w:t>
            </w:r>
            <w:r w:rsidRPr="00747CE8">
              <w:rPr>
                <w:rFonts w:ascii="Book Antiqua" w:hAnsi="Book Antiqua" w:cs="Calibri" w:hint="eastAsia"/>
                <w:i/>
                <w:sz w:val="24"/>
                <w:szCs w:val="24"/>
                <w:lang w:val="en-US" w:eastAsia="zh-CN"/>
              </w:rPr>
              <w:t>et al</w:t>
            </w:r>
            <w:r w:rsidRPr="00747CE8">
              <w:rPr>
                <w:rFonts w:ascii="Book Antiqua" w:hAnsi="Book Antiqua"/>
                <w:sz w:val="24"/>
                <w:szCs w:val="24"/>
              </w:rPr>
              <w:fldChar w:fldCharType="begin"/>
            </w:r>
            <w:r w:rsidRPr="00747CE8">
              <w:rPr>
                <w:rFonts w:ascii="Book Antiqua" w:hAnsi="Book Antiqua"/>
                <w:sz w:val="24"/>
                <w:szCs w:val="24"/>
              </w:rPr>
              <w:instrText>ADDIN ZOTERO_ITEM CSL_CITATION {"citationID":"tkNedpIN","properties":{"formattedCitation":"{\\rtf \\super [18]\\nosupersub{}}","plainCitation":"[18]"},"citationItems":[{"id":207,"uris":["http://zotero.org/users/4180559/items/XZ4V2N6X"],"uri":["http://zotero.org/users/4180559/items/XZ4V2N6X"],"itemData":{"id":207,"type":"article-journal","title":"Perioperative chemotherapy compared with surgery alone for resectable gastroesophageal adenocarcinoma: an FNCLCC and FFCD multicenter phase III trial.","container-title":"Journal of clinical oncology : official journal of the American Society of Clinical Oncology","page":"1715-21","volume":"29","issue":"13","abstract":"PURPOSE: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OS.","ISSN":"1527-7755","note":"Ychou,Marc. Centre Regional de Lutte Contre le Cancer Val d'Aurelle, 298 rue des apothicaires-34298 Montpellier Cedex 05, France. MYchou@valdorel.fnclcc.fr","journalAbbreviation":"J Clin Oncol","author":[{"family":"Ychou","given":"Marc"},{"family":"Boige","given":"Valerie"},{"family":"Pignon","given":"Jean-Pierre"},{"family":"Conroy","given":"Thierry"},{"family":"Bouche","given":"Olivier"},{"family":"Lebreton","given":"Gilles"},{"family":"Ducourtieux","given":"Muriel"},{"family":"Bedenne","given":"Laurent"},{"family":"Fabre","given":"Jean-Michel"},{"family":"Saint-Aubert","given":"Bernard"},{"family":"Geneve","given":"Jean"},{"family":"Lasser","given":"Philippe"},{"family":"Rougier","given":"Philippe"}],"issued":{"date-parts":[["2011"]]}}}],"schema":"https://github.com/citation-style-language/schema/raw/master/csl-citation.json"}</w:instrText>
            </w:r>
            <w:r w:rsidRPr="00747CE8">
              <w:rPr>
                <w:rFonts w:ascii="Book Antiqua" w:hAnsi="Book Antiqua"/>
                <w:sz w:val="24"/>
                <w:szCs w:val="24"/>
              </w:rPr>
              <w:fldChar w:fldCharType="separate"/>
            </w:r>
            <w:bookmarkStart w:id="252" w:name="__Fieldmark__2751_283371796"/>
            <w:r w:rsidRPr="00747CE8">
              <w:rPr>
                <w:rFonts w:ascii="Book Antiqua" w:eastAsia="Calibri" w:hAnsi="Book Antiqua" w:cs="Calibri"/>
                <w:sz w:val="24"/>
                <w:szCs w:val="24"/>
                <w:vertAlign w:val="superscript"/>
                <w:lang w:val="en-US"/>
              </w:rPr>
              <w:t>[18]</w:t>
            </w:r>
            <w:bookmarkEnd w:id="252"/>
            <w:r w:rsidRPr="00747CE8">
              <w:rPr>
                <w:rFonts w:ascii="Book Antiqua" w:hAnsi="Book Antiqua"/>
                <w:sz w:val="24"/>
                <w:szCs w:val="24"/>
              </w:rPr>
              <w:fldChar w:fldCharType="end"/>
            </w:r>
          </w:p>
          <w:p w:rsidR="0056667E" w:rsidRPr="00747CE8" w:rsidRDefault="0056667E" w:rsidP="00A64667">
            <w:pPr>
              <w:snapToGrid w:val="0"/>
              <w:spacing w:line="360" w:lineRule="auto"/>
              <w:jc w:val="both"/>
              <w:rPr>
                <w:rFonts w:ascii="Book Antiqua" w:hAnsi="Book Antiqua" w:cs="Book Antiqua"/>
                <w:sz w:val="24"/>
                <w:szCs w:val="24"/>
                <w:lang w:val="en-US" w:eastAsia="zh-CN"/>
              </w:rPr>
            </w:pPr>
            <w:r w:rsidRPr="00747CE8">
              <w:rPr>
                <w:rFonts w:ascii="Book Antiqua" w:eastAsia="Calibri" w:hAnsi="Book Antiqua" w:cs="Calibri"/>
                <w:sz w:val="24"/>
                <w:szCs w:val="24"/>
                <w:lang w:val="en-US"/>
              </w:rPr>
              <w:t>France</w:t>
            </w:r>
          </w:p>
        </w:tc>
        <w:tc>
          <w:tcPr>
            <w:tcW w:w="1376" w:type="dxa"/>
            <w:tcBorders>
              <w:left w:val="single" w:sz="2" w:space="0" w:color="000001"/>
              <w:bottom w:val="single" w:sz="2" w:space="0" w:color="000001"/>
            </w:tcBorders>
            <w:shd w:val="clear" w:color="auto" w:fill="auto"/>
            <w:tcMar>
              <w:left w:w="54" w:type="dxa"/>
            </w:tcMar>
          </w:tcPr>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2011</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Paper</w:t>
            </w:r>
          </w:p>
        </w:tc>
        <w:tc>
          <w:tcPr>
            <w:tcW w:w="1723" w:type="dxa"/>
            <w:tcBorders>
              <w:left w:val="single" w:sz="2" w:space="0" w:color="000001"/>
              <w:bottom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224 Tot</w:t>
            </w:r>
          </w:p>
          <w:p w:rsidR="0056667E"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111 S</w:t>
            </w:r>
          </w:p>
          <w:p w:rsidR="0056667E" w:rsidRPr="00C10D48" w:rsidRDefault="0056667E" w:rsidP="00A64667">
            <w:pPr>
              <w:snapToGrid w:val="0"/>
              <w:spacing w:line="360" w:lineRule="auto"/>
              <w:jc w:val="center"/>
              <w:rPr>
                <w:rFonts w:ascii="Book Antiqua" w:hAnsi="Book Antiqua" w:cs="Book Antiqua"/>
                <w:sz w:val="24"/>
                <w:szCs w:val="24"/>
                <w:lang w:val="en-US" w:eastAsia="zh-CN"/>
              </w:rPr>
            </w:pPr>
            <w:r w:rsidRPr="00C10D48">
              <w:rPr>
                <w:rFonts w:ascii="Book Antiqua" w:hAnsi="Book Antiqua" w:cs="Book Antiqua"/>
                <w:sz w:val="24"/>
                <w:szCs w:val="24"/>
                <w:lang w:val="en-US"/>
              </w:rPr>
              <w:t>113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rPr>
              <w:t>S</w:t>
            </w:r>
          </w:p>
        </w:tc>
        <w:tc>
          <w:tcPr>
            <w:tcW w:w="128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LE,EGJ,GC</w:t>
            </w:r>
          </w:p>
          <w:p w:rsidR="0056667E" w:rsidRPr="00AB0D05"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All stages</w:t>
            </w:r>
          </w:p>
        </w:tc>
        <w:tc>
          <w:tcPr>
            <w:tcW w:w="1559"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CDDP + 5FU</w:t>
            </w:r>
          </w:p>
          <w:p w:rsidR="0056667E" w:rsidRPr="00C10D48" w:rsidRDefault="0056667E" w:rsidP="00A64667">
            <w:pPr>
              <w:pStyle w:val="Contenutotabella"/>
              <w:snapToGrid w:val="0"/>
              <w:spacing w:line="360" w:lineRule="auto"/>
              <w:jc w:val="center"/>
              <w:rPr>
                <w:rFonts w:ascii="Book Antiqua" w:hAnsi="Book Antiqua" w:cs="Book Antiqua"/>
                <w:sz w:val="24"/>
                <w:szCs w:val="24"/>
                <w:lang w:val="en-US"/>
              </w:rPr>
            </w:pPr>
          </w:p>
        </w:tc>
        <w:tc>
          <w:tcPr>
            <w:tcW w:w="1382"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NAC</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S</w:t>
            </w:r>
          </w:p>
          <w:p w:rsidR="0056667E" w:rsidRPr="00C10D48" w:rsidRDefault="0056667E" w:rsidP="00A64667">
            <w:pPr>
              <w:snapToGrid w:val="0"/>
              <w:spacing w:line="360" w:lineRule="auto"/>
              <w:jc w:val="center"/>
              <w:rPr>
                <w:rFonts w:ascii="Book Antiqua" w:eastAsia="Calibri" w:hAnsi="Book Antiqua" w:cs="Calibri"/>
                <w:sz w:val="24"/>
                <w:szCs w:val="24"/>
                <w:lang w:val="en-US"/>
              </w:rPr>
            </w:pPr>
            <w:r w:rsidRPr="004D502D">
              <w:rPr>
                <w:rFonts w:ascii="Book Antiqua" w:eastAsia="Calibri" w:hAnsi="Book Antiqua" w:cs="Calibri"/>
                <w:i/>
                <w:caps/>
                <w:sz w:val="24"/>
                <w:szCs w:val="24"/>
                <w:lang w:val="en-US"/>
              </w:rPr>
              <w:t>p</w:t>
            </w:r>
            <w:r w:rsidR="004D502D">
              <w:rPr>
                <w:rFonts w:ascii="Book Antiqua" w:hAnsi="Book Antiqua" w:cs="Calibri" w:hint="eastAsia"/>
                <w:sz w:val="24"/>
                <w:szCs w:val="24"/>
                <w:lang w:val="en-US" w:eastAsia="zh-CN"/>
              </w:rPr>
              <w:t xml:space="preserve"> </w:t>
            </w:r>
            <w:r w:rsidRPr="00C10D48">
              <w:rPr>
                <w:rFonts w:ascii="Book Antiqua" w:eastAsia="Calibri" w:hAnsi="Book Antiqua" w:cs="Calibri"/>
                <w:sz w:val="24"/>
                <w:szCs w:val="24"/>
                <w:lang w:val="en-US"/>
              </w:rPr>
              <w:t>=</w:t>
            </w:r>
            <w:r w:rsidR="004D502D">
              <w:rPr>
                <w:rFonts w:ascii="Book Antiqua" w:hAnsi="Book Antiqua" w:cs="Calibri" w:hint="eastAsia"/>
                <w:sz w:val="24"/>
                <w:szCs w:val="24"/>
                <w:lang w:val="en-US" w:eastAsia="zh-CN"/>
              </w:rPr>
              <w:t xml:space="preserve"> 0</w:t>
            </w:r>
            <w:r w:rsidRPr="00C10D48">
              <w:rPr>
                <w:rFonts w:ascii="Book Antiqua" w:eastAsia="Calibri" w:hAnsi="Book Antiqua" w:cs="Calibri"/>
                <w:sz w:val="24"/>
                <w:szCs w:val="24"/>
                <w:lang w:val="en-US"/>
              </w:rPr>
              <w:t>.054</w:t>
            </w:r>
          </w:p>
        </w:tc>
        <w:tc>
          <w:tcPr>
            <w:tcW w:w="1536"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eastAsia="Calibri" w:hAnsi="Book Antiqua" w:cs="Calibri"/>
                <w:sz w:val="24"/>
                <w:szCs w:val="24"/>
                <w:lang w:val="en-US"/>
              </w:rPr>
            </w:pPr>
            <w:proofErr w:type="spellStart"/>
            <w:r w:rsidRPr="00C10D48">
              <w:rPr>
                <w:rFonts w:ascii="Book Antiqua" w:eastAsia="Calibri" w:hAnsi="Book Antiqua" w:cs="Calibri"/>
                <w:sz w:val="24"/>
                <w:szCs w:val="24"/>
                <w:lang w:val="en-US"/>
              </w:rPr>
              <w:t>Adv</w:t>
            </w:r>
            <w:proofErr w:type="spellEnd"/>
            <w:r w:rsidRPr="00C10D48">
              <w:rPr>
                <w:rFonts w:ascii="Book Antiqua" w:eastAsia="Calibri" w:hAnsi="Book Antiqua" w:cs="Calibri"/>
                <w:sz w:val="24"/>
                <w:szCs w:val="24"/>
                <w:lang w:val="en-US"/>
              </w:rPr>
              <w:t xml:space="preserve"> NAC+S</w:t>
            </w:r>
          </w:p>
          <w:p w:rsidR="0056667E" w:rsidRPr="00C10D48" w:rsidRDefault="004D502D" w:rsidP="00A64667">
            <w:pPr>
              <w:snapToGrid w:val="0"/>
              <w:spacing w:line="360" w:lineRule="auto"/>
              <w:jc w:val="center"/>
              <w:rPr>
                <w:rFonts w:ascii="Book Antiqua" w:hAnsi="Book Antiqua" w:cs="Book Antiqua"/>
                <w:sz w:val="24"/>
                <w:szCs w:val="24"/>
                <w:lang w:val="en-US"/>
              </w:rPr>
            </w:pPr>
            <w:r w:rsidRPr="004D502D">
              <w:rPr>
                <w:rFonts w:ascii="Book Antiqua" w:eastAsia="Calibri" w:hAnsi="Book Antiqua" w:cs="Calibri"/>
                <w:i/>
                <w:caps/>
                <w:sz w:val="24"/>
                <w:szCs w:val="24"/>
                <w:lang w:val="en-US"/>
              </w:rPr>
              <w:t>p</w:t>
            </w:r>
            <w:r w:rsidRPr="00C10D48">
              <w:rPr>
                <w:rFonts w:ascii="Book Antiqua" w:eastAsia="Calibri" w:hAnsi="Book Antiqua" w:cs="Calibri"/>
                <w:sz w:val="24"/>
                <w:szCs w:val="24"/>
                <w:lang w:val="en-US"/>
              </w:rPr>
              <w:t xml:space="preserve"> </w:t>
            </w:r>
            <w:r w:rsidR="0056667E" w:rsidRPr="00C10D48">
              <w:rPr>
                <w:rFonts w:ascii="Book Antiqua" w:eastAsia="Calibri" w:hAnsi="Book Antiqua" w:cs="Calibri"/>
                <w:sz w:val="24"/>
                <w:szCs w:val="24"/>
                <w:lang w:val="en-US"/>
              </w:rPr>
              <w:t>=</w:t>
            </w:r>
            <w:r>
              <w:rPr>
                <w:rFonts w:ascii="Book Antiqua" w:hAnsi="Book Antiqua" w:cs="Calibri" w:hint="eastAsia"/>
                <w:sz w:val="24"/>
                <w:szCs w:val="24"/>
                <w:lang w:val="en-US" w:eastAsia="zh-CN"/>
              </w:rPr>
              <w:t xml:space="preserve"> 0</w:t>
            </w:r>
            <w:r w:rsidR="0056667E" w:rsidRPr="00C10D48">
              <w:rPr>
                <w:rFonts w:ascii="Book Antiqua" w:eastAsia="Calibri" w:hAnsi="Book Antiqua" w:cs="Calibri"/>
                <w:sz w:val="24"/>
                <w:szCs w:val="24"/>
                <w:lang w:val="en-US"/>
              </w:rPr>
              <w:t>.04</w:t>
            </w:r>
          </w:p>
        </w:tc>
        <w:tc>
          <w:tcPr>
            <w:tcW w:w="1704" w:type="dxa"/>
            <w:tcBorders>
              <w:left w:val="single" w:sz="2" w:space="0" w:color="000001"/>
              <w:bottom w:val="single" w:sz="2" w:space="0" w:color="000001"/>
            </w:tcBorders>
            <w:shd w:val="clear" w:color="auto" w:fill="auto"/>
            <w:tcMar>
              <w:left w:w="54" w:type="dxa"/>
            </w:tcMar>
          </w:tcPr>
          <w:p w:rsidR="0056667E" w:rsidRPr="00C10D48"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OS (NAC</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rPr>
              <w:t>S/S)</w:t>
            </w:r>
            <w:r>
              <w:rPr>
                <w:rFonts w:ascii="Book Antiqua" w:hAnsi="Book Antiqua" w:cs="Book Antiqua" w:hint="eastAsia"/>
                <w:sz w:val="24"/>
                <w:szCs w:val="24"/>
                <w:lang w:val="en-US" w:eastAsia="zh-CN"/>
              </w:rPr>
              <w:t xml:space="preserve"> = </w:t>
            </w:r>
            <w:r>
              <w:rPr>
                <w:rFonts w:ascii="Book Antiqua" w:hAnsi="Book Antiqua" w:cs="Book Antiqua"/>
                <w:sz w:val="24"/>
                <w:szCs w:val="24"/>
                <w:lang w:val="en-US"/>
              </w:rPr>
              <w:t>38</w:t>
            </w:r>
            <w:r w:rsidRPr="00C10D48">
              <w:rPr>
                <w:rFonts w:ascii="Book Antiqua" w:hAnsi="Book Antiqua" w:cs="Book Antiqua"/>
                <w:sz w:val="24"/>
                <w:szCs w:val="24"/>
                <w:lang w:val="en-US"/>
              </w:rPr>
              <w:t>/24</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HR</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 0.69</w:t>
            </w:r>
          </w:p>
          <w:p w:rsidR="0056667E" w:rsidRDefault="0056667E" w:rsidP="00A64667">
            <w:pPr>
              <w:snapToGrid w:val="0"/>
              <w:spacing w:line="360" w:lineRule="auto"/>
              <w:jc w:val="center"/>
              <w:rPr>
                <w:rFonts w:ascii="Book Antiqua" w:hAnsi="Book Antiqua" w:cs="Book Antiqua"/>
                <w:sz w:val="24"/>
                <w:szCs w:val="24"/>
                <w:lang w:val="en-US" w:eastAsia="zh-CN"/>
              </w:rPr>
            </w:pPr>
            <w:r w:rsidRPr="00AB0D05">
              <w:rPr>
                <w:rFonts w:ascii="Book Antiqua" w:hAnsi="Book Antiqua" w:cs="Book Antiqua"/>
                <w:i/>
                <w:caps/>
                <w:sz w:val="24"/>
                <w:szCs w:val="24"/>
                <w:lang w:val="en-US"/>
              </w:rPr>
              <w:t>p</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0</w:t>
            </w:r>
            <w:r w:rsidRPr="00C10D48">
              <w:rPr>
                <w:rFonts w:ascii="Book Antiqua" w:hAnsi="Book Antiqua" w:cs="Book Antiqua"/>
                <w:sz w:val="24"/>
                <w:szCs w:val="24"/>
                <w:lang w:val="en-US"/>
              </w:rPr>
              <w:t>.02</w:t>
            </w:r>
            <w:r w:rsidRPr="00C10D48">
              <w:rPr>
                <w:rFonts w:ascii="Book Antiqua" w:hAnsi="Book Antiqua" w:cs="Book Antiqua"/>
                <w:sz w:val="24"/>
                <w:szCs w:val="24"/>
                <w:lang w:val="en-US"/>
              </w:rPr>
              <w:br/>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DFS (NAC</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rPr>
              <w:t>S/S)</w:t>
            </w:r>
            <w:r>
              <w:rPr>
                <w:rFonts w:ascii="Book Antiqua" w:hAnsi="Book Antiqua" w:cs="Book Antiqua" w:hint="eastAsia"/>
                <w:sz w:val="24"/>
                <w:szCs w:val="24"/>
                <w:lang w:val="en-US" w:eastAsia="zh-CN"/>
              </w:rPr>
              <w:t xml:space="preserve"> = </w:t>
            </w:r>
            <w:r>
              <w:rPr>
                <w:rFonts w:ascii="Book Antiqua" w:hAnsi="Book Antiqua" w:cs="Book Antiqua"/>
                <w:sz w:val="24"/>
                <w:szCs w:val="24"/>
                <w:lang w:val="en-US"/>
              </w:rPr>
              <w:t>34/</w:t>
            </w:r>
            <w:r w:rsidRPr="00C10D48">
              <w:rPr>
                <w:rFonts w:ascii="Book Antiqua" w:hAnsi="Book Antiqua" w:cs="Book Antiqua"/>
                <w:sz w:val="24"/>
                <w:szCs w:val="24"/>
                <w:lang w:val="en-US"/>
              </w:rPr>
              <w:t>19</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HR= 0.65</w:t>
            </w:r>
          </w:p>
          <w:p w:rsidR="004D502D" w:rsidRDefault="0056667E" w:rsidP="00A64667">
            <w:pPr>
              <w:snapToGrid w:val="0"/>
              <w:spacing w:line="360" w:lineRule="auto"/>
              <w:jc w:val="center"/>
              <w:rPr>
                <w:rFonts w:ascii="Book Antiqua" w:hAnsi="Book Antiqua" w:cs="Book Antiqua"/>
                <w:sz w:val="24"/>
                <w:szCs w:val="24"/>
                <w:lang w:val="en-US" w:eastAsia="zh-CN"/>
              </w:rPr>
            </w:pPr>
            <w:r w:rsidRPr="00747CE8">
              <w:rPr>
                <w:rFonts w:ascii="Book Antiqua" w:eastAsia="Calibri" w:hAnsi="Book Antiqua" w:cs="Calibri"/>
                <w:i/>
                <w:caps/>
                <w:sz w:val="24"/>
                <w:szCs w:val="24"/>
                <w:lang w:val="en-US"/>
              </w:rPr>
              <w:t>p</w:t>
            </w:r>
            <w:r w:rsidRPr="00C10D48">
              <w:rPr>
                <w:rFonts w:ascii="Book Antiqua" w:hAnsi="Book Antiqua" w:cs="Book Antiqua"/>
                <w:sz w:val="24"/>
                <w:szCs w:val="24"/>
                <w:lang w:val="en-US"/>
              </w:rPr>
              <w:t xml:space="preserve"> =</w:t>
            </w:r>
            <w:r>
              <w:rPr>
                <w:rFonts w:ascii="Book Antiqua" w:hAnsi="Book Antiqua" w:cs="Book Antiqua" w:hint="eastAsia"/>
                <w:sz w:val="24"/>
                <w:szCs w:val="24"/>
                <w:lang w:val="en-US" w:eastAsia="zh-CN"/>
              </w:rPr>
              <w:t xml:space="preserve"> 0</w:t>
            </w:r>
            <w:r w:rsidR="004D502D">
              <w:rPr>
                <w:rFonts w:ascii="Book Antiqua" w:hAnsi="Book Antiqua" w:cs="Book Antiqua"/>
                <w:sz w:val="24"/>
                <w:szCs w:val="24"/>
                <w:lang w:val="en-US"/>
              </w:rPr>
              <w:t>.003</w:t>
            </w:r>
          </w:p>
          <w:p w:rsidR="0056667E" w:rsidRPr="00C10D48" w:rsidRDefault="0056667E" w:rsidP="00A64667">
            <w:pPr>
              <w:snapToGrid w:val="0"/>
              <w:spacing w:line="360" w:lineRule="auto"/>
              <w:jc w:val="center"/>
              <w:rPr>
                <w:rFonts w:ascii="Book Antiqua" w:hAnsi="Book Antiqua" w:cs="Book Antiqua"/>
                <w:sz w:val="24"/>
                <w:szCs w:val="24"/>
                <w:lang w:val="en-US"/>
              </w:rPr>
            </w:pPr>
            <w:r w:rsidRPr="00C10D48">
              <w:rPr>
                <w:rFonts w:ascii="Book Antiqua" w:hAnsi="Book Antiqua" w:cs="Book Antiqua"/>
                <w:sz w:val="24"/>
                <w:szCs w:val="24"/>
                <w:lang w:val="en-US"/>
              </w:rPr>
              <w:t>more evident for EGJ</w:t>
            </w:r>
          </w:p>
        </w:tc>
        <w:tc>
          <w:tcPr>
            <w:tcW w:w="2004" w:type="dxa"/>
            <w:tcBorders>
              <w:left w:val="single" w:sz="2" w:space="0" w:color="000001"/>
              <w:bottom w:val="single" w:sz="2" w:space="0" w:color="000001"/>
              <w:right w:val="single" w:sz="2" w:space="0" w:color="000001"/>
            </w:tcBorders>
            <w:shd w:val="clear" w:color="auto" w:fill="auto"/>
            <w:tcMar>
              <w:left w:w="54" w:type="dxa"/>
            </w:tcMar>
          </w:tcPr>
          <w:p w:rsidR="0056667E" w:rsidRDefault="0056667E" w:rsidP="00A64667">
            <w:pPr>
              <w:snapToGrid w:val="0"/>
              <w:spacing w:line="360" w:lineRule="auto"/>
              <w:jc w:val="center"/>
              <w:rPr>
                <w:rFonts w:ascii="Book Antiqua" w:hAnsi="Book Antiqua" w:cs="Book Antiqua"/>
                <w:sz w:val="24"/>
                <w:szCs w:val="24"/>
                <w:lang w:val="en-US" w:eastAsia="zh-CN"/>
              </w:rPr>
            </w:pPr>
            <w:r>
              <w:rPr>
                <w:rFonts w:ascii="Book Antiqua" w:hAnsi="Book Antiqua" w:cs="Book Antiqua"/>
                <w:sz w:val="24"/>
                <w:szCs w:val="24"/>
                <w:lang w:val="en-US"/>
              </w:rPr>
              <w:t>D2</w:t>
            </w:r>
            <w:r>
              <w:rPr>
                <w:rFonts w:ascii="Book Antiqua" w:hAnsi="Book Antiqua" w:cs="Book Antiqua" w:hint="eastAsia"/>
                <w:sz w:val="24"/>
                <w:szCs w:val="24"/>
                <w:lang w:val="en-US" w:eastAsia="zh-CN"/>
              </w:rPr>
              <w:t xml:space="preserve"> </w:t>
            </w:r>
            <w:r w:rsidRPr="00C10D48">
              <w:rPr>
                <w:rFonts w:ascii="Book Antiqua" w:hAnsi="Book Antiqua" w:cs="Book Antiqua"/>
                <w:sz w:val="24"/>
                <w:szCs w:val="24"/>
                <w:lang w:val="en-US"/>
              </w:rPr>
              <w:t>recommended</w:t>
            </w:r>
          </w:p>
          <w:p w:rsidR="0056667E" w:rsidRPr="00C10D48" w:rsidRDefault="0056667E" w:rsidP="00A64667">
            <w:pPr>
              <w:snapToGrid w:val="0"/>
              <w:spacing w:line="360" w:lineRule="auto"/>
              <w:jc w:val="center"/>
              <w:rPr>
                <w:rFonts w:ascii="Book Antiqua" w:hAnsi="Book Antiqua"/>
                <w:sz w:val="24"/>
                <w:szCs w:val="24"/>
              </w:rPr>
            </w:pPr>
            <w:r w:rsidRPr="00C10D48">
              <w:rPr>
                <w:rFonts w:ascii="Book Antiqua" w:hAnsi="Book Antiqua" w:cs="Book Antiqua"/>
                <w:sz w:val="24"/>
                <w:szCs w:val="24"/>
                <w:lang w:val="en-US"/>
              </w:rPr>
              <w:t>No data on the</w:t>
            </w:r>
            <w:r w:rsidRPr="00C10D48">
              <w:rPr>
                <w:rFonts w:ascii="Book Antiqua" w:hAnsi="Book Antiqua" w:cs="Book Antiqua"/>
                <w:sz w:val="24"/>
                <w:szCs w:val="24"/>
                <w:lang w:val="en-US"/>
              </w:rPr>
              <w:br/>
              <w:t>effect of D2 vs other LN dissection</w:t>
            </w:r>
          </w:p>
        </w:tc>
      </w:tr>
    </w:tbl>
    <w:p w:rsidR="0056667E" w:rsidRPr="002713E2" w:rsidRDefault="0056667E" w:rsidP="0056667E">
      <w:pPr>
        <w:pStyle w:val="Corpodeltesto"/>
        <w:snapToGrid w:val="0"/>
        <w:spacing w:after="0" w:line="360" w:lineRule="auto"/>
        <w:jc w:val="both"/>
        <w:rPr>
          <w:rFonts w:ascii="Book Antiqua" w:hAnsi="Book Antiqua" w:cs="Book Antiqua"/>
          <w:sz w:val="24"/>
          <w:szCs w:val="24"/>
          <w:lang w:val="en-US" w:eastAsia="zh-CN"/>
        </w:rPr>
      </w:pPr>
      <w:r w:rsidRPr="00AB0D05">
        <w:rPr>
          <w:rFonts w:ascii="Book Antiqua" w:hAnsi="Book Antiqua" w:cs="Book Antiqua"/>
          <w:sz w:val="24"/>
          <w:szCs w:val="24"/>
          <w:lang w:val="en-US"/>
        </w:rPr>
        <w:t xml:space="preserve">GC: </w:t>
      </w:r>
      <w:r w:rsidRPr="00AB0D05">
        <w:rPr>
          <w:rFonts w:ascii="Book Antiqua" w:hAnsi="Book Antiqua" w:cs="Book Antiqua"/>
          <w:caps/>
          <w:sz w:val="24"/>
          <w:szCs w:val="24"/>
          <w:lang w:val="en-US"/>
        </w:rPr>
        <w:t>g</w:t>
      </w:r>
      <w:r w:rsidRPr="00AB0D05">
        <w:rPr>
          <w:rFonts w:ascii="Book Antiqua" w:hAnsi="Book Antiqua" w:cs="Book Antiqua"/>
          <w:sz w:val="24"/>
          <w:szCs w:val="24"/>
          <w:lang w:val="en-US"/>
        </w:rPr>
        <w:t xml:space="preserve">astric cancer; NAC: </w:t>
      </w:r>
      <w:r w:rsidRPr="00AB0D05">
        <w:rPr>
          <w:rFonts w:ascii="Book Antiqua" w:hAnsi="Book Antiqua" w:cs="Book Antiqua"/>
          <w:caps/>
          <w:sz w:val="24"/>
          <w:szCs w:val="24"/>
          <w:lang w:val="en-US"/>
        </w:rPr>
        <w:t>n</w:t>
      </w:r>
      <w:r w:rsidRPr="00AB0D05">
        <w:rPr>
          <w:rFonts w:ascii="Book Antiqua" w:hAnsi="Book Antiqua" w:cs="Book Antiqua"/>
          <w:sz w:val="24"/>
          <w:szCs w:val="24"/>
          <w:lang w:val="en-US"/>
        </w:rPr>
        <w:t xml:space="preserve">eoadjuvant chemotherapy; S: Surgery, EGC: </w:t>
      </w:r>
      <w:r w:rsidRPr="00AB0D05">
        <w:rPr>
          <w:rFonts w:ascii="Book Antiqua" w:hAnsi="Book Antiqua" w:cs="Book Antiqua"/>
          <w:caps/>
          <w:sz w:val="24"/>
          <w:szCs w:val="24"/>
          <w:lang w:val="en-US"/>
        </w:rPr>
        <w:t>e</w:t>
      </w:r>
      <w:r w:rsidRPr="00AB0D05">
        <w:rPr>
          <w:rFonts w:ascii="Book Antiqua" w:hAnsi="Book Antiqua" w:cs="Book Antiqua"/>
          <w:sz w:val="24"/>
          <w:szCs w:val="24"/>
          <w:lang w:val="en-US"/>
        </w:rPr>
        <w:t xml:space="preserve">arly gastric cancer; AGC: </w:t>
      </w:r>
      <w:r w:rsidRPr="00AB0D05">
        <w:rPr>
          <w:rFonts w:ascii="Book Antiqua" w:hAnsi="Book Antiqua" w:cs="Book Antiqua"/>
          <w:caps/>
          <w:sz w:val="24"/>
          <w:szCs w:val="24"/>
          <w:lang w:val="en-US"/>
        </w:rPr>
        <w:t>a</w:t>
      </w:r>
      <w:r w:rsidRPr="00AB0D05">
        <w:rPr>
          <w:rFonts w:ascii="Book Antiqua" w:hAnsi="Book Antiqua" w:cs="Book Antiqua"/>
          <w:sz w:val="24"/>
          <w:szCs w:val="24"/>
          <w:lang w:val="en-US"/>
        </w:rPr>
        <w:t xml:space="preserve">dvanced gastric cancer; EGJ: </w:t>
      </w:r>
      <w:proofErr w:type="spellStart"/>
      <w:r w:rsidRPr="00AB0D05">
        <w:rPr>
          <w:rFonts w:ascii="Book Antiqua" w:hAnsi="Book Antiqua" w:cs="Book Antiqua"/>
          <w:sz w:val="24"/>
          <w:szCs w:val="24"/>
          <w:lang w:val="en-US"/>
        </w:rPr>
        <w:t>Esophagogastric</w:t>
      </w:r>
      <w:proofErr w:type="spellEnd"/>
      <w:r w:rsidRPr="00AB0D05">
        <w:rPr>
          <w:rFonts w:ascii="Book Antiqua" w:hAnsi="Book Antiqua" w:cs="Book Antiqua"/>
          <w:sz w:val="24"/>
          <w:szCs w:val="24"/>
          <w:lang w:val="en-US"/>
        </w:rPr>
        <w:t xml:space="preserve"> junction; LE: Lower esophagus; OS: Overall survival; DFS: Disease free survival; LN: Lymph node; D2: D2 lymphadenectomy; FA: </w:t>
      </w:r>
      <w:proofErr w:type="spellStart"/>
      <w:r w:rsidRPr="00AB0D05">
        <w:rPr>
          <w:rFonts w:ascii="Book Antiqua" w:hAnsi="Book Antiqua" w:cs="Book Antiqua"/>
          <w:sz w:val="24"/>
          <w:szCs w:val="24"/>
          <w:lang w:val="en-US"/>
        </w:rPr>
        <w:t>Folinic</w:t>
      </w:r>
      <w:proofErr w:type="spellEnd"/>
      <w:r w:rsidRPr="00AB0D05">
        <w:rPr>
          <w:rFonts w:ascii="Book Antiqua" w:hAnsi="Book Antiqua" w:cs="Book Antiqua"/>
          <w:sz w:val="24"/>
          <w:szCs w:val="24"/>
          <w:lang w:val="en-US"/>
        </w:rPr>
        <w:t xml:space="preserve"> acid; CR: Complete response; PR: Partial response; 5</w:t>
      </w:r>
      <w:r>
        <w:rPr>
          <w:rFonts w:ascii="Book Antiqua" w:hAnsi="Book Antiqua" w:cs="Book Antiqua" w:hint="eastAsia"/>
          <w:sz w:val="24"/>
          <w:szCs w:val="24"/>
          <w:lang w:val="en-US" w:eastAsia="zh-CN"/>
        </w:rPr>
        <w:t>-</w:t>
      </w:r>
      <w:r w:rsidRPr="00AB0D05">
        <w:rPr>
          <w:rFonts w:ascii="Book Antiqua" w:hAnsi="Book Antiqua" w:cs="Book Antiqua"/>
          <w:sz w:val="24"/>
          <w:szCs w:val="24"/>
          <w:lang w:val="en-US"/>
        </w:rPr>
        <w:t>FU: 5-f</w:t>
      </w:r>
      <w:r w:rsidRPr="00AB0D05">
        <w:rPr>
          <w:rFonts w:ascii="Book Antiqua" w:eastAsia="TimesNewRomanPSMT" w:hAnsi="Book Antiqua" w:cs="TimesNewRomanPSMT"/>
          <w:sz w:val="24"/>
          <w:szCs w:val="24"/>
          <w:lang w:val="en-US"/>
        </w:rPr>
        <w:t>luorouracil; PMUE:</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Cisplatin</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proofErr w:type="spellStart"/>
      <w:r w:rsidRPr="00AB0D05">
        <w:rPr>
          <w:rFonts w:ascii="Book Antiqua" w:eastAsia="TimesNewRomanPSMT" w:hAnsi="Book Antiqua" w:cs="TimesNewRomanPSMT"/>
          <w:sz w:val="24"/>
          <w:szCs w:val="24"/>
          <w:lang w:val="en-US"/>
        </w:rPr>
        <w:t>mitomycin</w:t>
      </w:r>
      <w:proofErr w:type="spellEnd"/>
      <w:r w:rsidRPr="00AB0D05">
        <w:rPr>
          <w:rFonts w:ascii="Book Antiqua" w:eastAsia="TimesNewRomanPSMT" w:hAnsi="Book Antiqua" w:cs="TimesNewRomanPSMT"/>
          <w:sz w:val="24"/>
          <w:szCs w:val="24"/>
          <w:lang w:val="en-US"/>
        </w:rPr>
        <w:t xml:space="preserve"> C +</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etoposide</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+1-(2-tetrahydrofuryl)-</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 xml:space="preserve">+ uracil; IVCH: </w:t>
      </w:r>
      <w:r w:rsidRPr="00AB0D05">
        <w:rPr>
          <w:rFonts w:ascii="Book Antiqua" w:eastAsia="TimesNewRomanPSMT" w:hAnsi="Book Antiqua" w:cs="TimesNewRomanPSMT"/>
          <w:caps/>
          <w:sz w:val="24"/>
          <w:szCs w:val="24"/>
          <w:lang w:val="en-US"/>
        </w:rPr>
        <w:t>i</w:t>
      </w:r>
      <w:r w:rsidRPr="00AB0D05">
        <w:rPr>
          <w:rFonts w:ascii="Book Antiqua" w:eastAsia="TimesNewRomanPSMT" w:hAnsi="Book Antiqua" w:cs="TimesNewRomanPSMT"/>
          <w:sz w:val="24"/>
          <w:szCs w:val="24"/>
          <w:lang w:val="en-US"/>
        </w:rPr>
        <w:t xml:space="preserve">ntravenous (systemic) chemotherapy; IACH: </w:t>
      </w:r>
      <w:r w:rsidRPr="00AB0D05">
        <w:rPr>
          <w:rFonts w:ascii="Book Antiqua" w:eastAsia="TimesNewRomanPSMT" w:hAnsi="Book Antiqua" w:cs="TimesNewRomanPSMT"/>
          <w:caps/>
          <w:sz w:val="24"/>
          <w:szCs w:val="24"/>
          <w:lang w:val="en-US"/>
        </w:rPr>
        <w:t>s</w:t>
      </w:r>
      <w:r w:rsidRPr="00AB0D05">
        <w:rPr>
          <w:rFonts w:ascii="Book Antiqua" w:eastAsia="TimesNewRomanPSMT" w:hAnsi="Book Antiqua" w:cs="TimesNewRomanPSMT"/>
          <w:sz w:val="24"/>
          <w:szCs w:val="24"/>
          <w:lang w:val="en-US"/>
        </w:rPr>
        <w:t xml:space="preserve">uper selective intra-arterial chemotherapy; PEF: Low dose </w:t>
      </w:r>
      <w:proofErr w:type="spellStart"/>
      <w:r w:rsidRPr="00AB0D05">
        <w:rPr>
          <w:rFonts w:ascii="Book Antiqua" w:eastAsia="TimesNewRomanPSMT" w:hAnsi="Book Antiqua" w:cs="TimesNewRomanPSMT"/>
          <w:sz w:val="24"/>
          <w:szCs w:val="24"/>
          <w:lang w:val="en-US"/>
        </w:rPr>
        <w:t>cisplatinum</w:t>
      </w:r>
      <w:proofErr w:type="spellEnd"/>
      <w:r w:rsidRPr="00AB0D05">
        <w:rPr>
          <w:rFonts w:ascii="Book Antiqua" w:eastAsia="TimesNewRomanPSMT" w:hAnsi="Book Antiqua" w:cs="TimesNewRomanPSMT"/>
          <w:sz w:val="24"/>
          <w:szCs w:val="24"/>
          <w:lang w:val="en-US"/>
        </w:rPr>
        <w:t xml:space="preserve"> +</w:t>
      </w:r>
      <w:r>
        <w:rPr>
          <w:rFonts w:ascii="Book Antiqua" w:eastAsia="TimesNewRomanPSMT" w:hAnsi="Book Antiqua" w:cs="TimesNewRomanPSMT" w:hint="eastAsia"/>
          <w:sz w:val="24"/>
          <w:szCs w:val="24"/>
          <w:lang w:val="en-US" w:eastAsia="zh-CN"/>
        </w:rPr>
        <w:t xml:space="preserve"> </w:t>
      </w:r>
      <w:proofErr w:type="spellStart"/>
      <w:r w:rsidRPr="00AB0D05">
        <w:rPr>
          <w:rFonts w:ascii="Book Antiqua" w:eastAsia="TimesNewRomanPSMT" w:hAnsi="Book Antiqua" w:cs="TimesNewRomanPSMT"/>
          <w:sz w:val="24"/>
          <w:szCs w:val="24"/>
          <w:lang w:val="en-US"/>
        </w:rPr>
        <w:t>epirubicin</w:t>
      </w:r>
      <w:proofErr w:type="spellEnd"/>
      <w:r w:rsidRPr="00AB0D05">
        <w:rPr>
          <w:rFonts w:ascii="Book Antiqua" w:eastAsia="TimesNewRomanPSMT" w:hAnsi="Book Antiqua" w:cs="TimesNewRomanPSMT"/>
          <w:sz w:val="24"/>
          <w:szCs w:val="24"/>
          <w:lang w:val="en-US"/>
        </w:rPr>
        <w:t xml:space="preserve"> +</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 xml:space="preserve">5-fluorouracil; CDDP: Low dose </w:t>
      </w:r>
      <w:proofErr w:type="spellStart"/>
      <w:r w:rsidRPr="00AB0D05">
        <w:rPr>
          <w:rFonts w:ascii="Book Antiqua" w:eastAsia="TimesNewRomanPSMT" w:hAnsi="Book Antiqua" w:cs="TimesNewRomanPSMT"/>
          <w:sz w:val="24"/>
          <w:szCs w:val="24"/>
          <w:lang w:val="en-US"/>
        </w:rPr>
        <w:t>cisplatinum</w:t>
      </w:r>
      <w:proofErr w:type="spellEnd"/>
      <w:r w:rsidRPr="00AB0D05">
        <w:rPr>
          <w:rFonts w:ascii="Book Antiqua" w:eastAsia="TimesNewRomanPSMT" w:hAnsi="Book Antiqua" w:cs="TimesNewRomanPSMT"/>
          <w:sz w:val="24"/>
          <w:szCs w:val="24"/>
          <w:lang w:val="en-US"/>
        </w:rPr>
        <w:t>; 5'-DFUR: 5'-deoxy-5-fluorouridine; FAMTX: 5-fluorouracil</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doxorubicin</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methotrexate; UFT:</w:t>
      </w:r>
      <w:r>
        <w:rPr>
          <w:rFonts w:ascii="Book Antiqua" w:eastAsia="TimesNewRomanPSMT" w:hAnsi="Book Antiqua" w:cs="TimesNewRomanPSMT" w:hint="eastAsia"/>
          <w:sz w:val="24"/>
          <w:szCs w:val="24"/>
          <w:lang w:val="en-US" w:eastAsia="zh-CN"/>
        </w:rPr>
        <w:t xml:space="preserve"> </w:t>
      </w:r>
      <w:proofErr w:type="spellStart"/>
      <w:r>
        <w:rPr>
          <w:rFonts w:ascii="Book Antiqua" w:eastAsia="TimesNewRomanPSMT" w:hAnsi="Book Antiqua" w:cs="TimesNewRomanPSMT"/>
          <w:sz w:val="24"/>
          <w:szCs w:val="24"/>
          <w:lang w:val="en-US"/>
        </w:rPr>
        <w:t>Tegafur</w:t>
      </w:r>
      <w:proofErr w:type="spellEnd"/>
      <w:r>
        <w:rPr>
          <w:rFonts w:ascii="Book Antiqua" w:eastAsia="TimesNewRomanPSMT" w:hAnsi="Book Antiqua" w:cs="TimesNewRomanPSMT"/>
          <w:sz w:val="24"/>
          <w:szCs w:val="24"/>
          <w:lang w:val="en-US"/>
        </w:rPr>
        <w:t xml:space="preserve"> </w:t>
      </w:r>
      <w:r>
        <w:rPr>
          <w:rFonts w:ascii="Book Antiqua" w:eastAsia="TimesNewRomanPSMT" w:hAnsi="Book Antiqua" w:cs="TimesNewRomanPSMT"/>
          <w:sz w:val="24"/>
          <w:szCs w:val="24"/>
          <w:lang w:val="en-US"/>
        </w:rPr>
        <w:lastRenderedPageBreak/>
        <w:t>+ 5-</w:t>
      </w:r>
      <w:r w:rsidRPr="00AB0D05">
        <w:rPr>
          <w:rFonts w:ascii="Book Antiqua" w:eastAsia="TimesNewRomanPSMT" w:hAnsi="Book Antiqua" w:cs="TimesNewRomanPSMT"/>
          <w:sz w:val="24"/>
          <w:szCs w:val="24"/>
          <w:lang w:val="en-US"/>
        </w:rPr>
        <w:t>fluorouracil; FF: d-L-</w:t>
      </w:r>
      <w:proofErr w:type="spellStart"/>
      <w:r w:rsidRPr="00AB0D05">
        <w:rPr>
          <w:rFonts w:ascii="Book Antiqua" w:eastAsia="TimesNewRomanPSMT" w:hAnsi="Book Antiqua" w:cs="TimesNewRomanPSMT"/>
          <w:sz w:val="24"/>
          <w:szCs w:val="24"/>
          <w:lang w:val="en-US"/>
        </w:rPr>
        <w:t>folinic</w:t>
      </w:r>
      <w:proofErr w:type="spellEnd"/>
      <w:r w:rsidRPr="00AB0D05">
        <w:rPr>
          <w:rFonts w:ascii="Book Antiqua" w:eastAsia="TimesNewRomanPSMT" w:hAnsi="Book Antiqua" w:cs="TimesNewRomanPSMT"/>
          <w:sz w:val="24"/>
          <w:szCs w:val="24"/>
          <w:lang w:val="en-US"/>
        </w:rPr>
        <w:t xml:space="preserve"> </w:t>
      </w:r>
      <w:proofErr w:type="spellStart"/>
      <w:r w:rsidRPr="00AB0D05">
        <w:rPr>
          <w:rFonts w:ascii="Book Antiqua" w:eastAsia="TimesNewRomanPSMT" w:hAnsi="Book Antiqua" w:cs="TimesNewRomanPSMT"/>
          <w:sz w:val="24"/>
          <w:szCs w:val="24"/>
          <w:lang w:val="en-US"/>
        </w:rPr>
        <w:t>acid+fluouracile</w:t>
      </w:r>
      <w:proofErr w:type="spellEnd"/>
      <w:r w:rsidRPr="00AB0D05">
        <w:rPr>
          <w:rFonts w:ascii="Book Antiqua" w:eastAsia="TimesNewRomanPSMT" w:hAnsi="Book Antiqua" w:cs="TimesNewRomanPSMT"/>
          <w:sz w:val="24"/>
          <w:szCs w:val="24"/>
          <w:lang w:val="en-US"/>
        </w:rPr>
        <w:t>; TCF: Docetaxel +</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cisplatin</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fluorouracil; FOLFOX4: 5-fluorouracil</w:t>
      </w:r>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proofErr w:type="spellStart"/>
      <w:r w:rsidRPr="00AB0D05">
        <w:rPr>
          <w:rFonts w:ascii="Book Antiqua" w:eastAsia="TimesNewRomanPSMT" w:hAnsi="Book Antiqua" w:cs="TimesNewRomanPSMT"/>
          <w:sz w:val="24"/>
          <w:szCs w:val="24"/>
          <w:lang w:val="en-US"/>
        </w:rPr>
        <w:t>leucovorin</w:t>
      </w:r>
      <w:proofErr w:type="spellEnd"/>
      <w:r>
        <w:rPr>
          <w:rFonts w:ascii="Book Antiqua" w:eastAsia="TimesNewRomanPSMT" w:hAnsi="Book Antiqua" w:cs="TimesNewRomanPSMT" w:hint="eastAsia"/>
          <w:sz w:val="24"/>
          <w:szCs w:val="24"/>
          <w:lang w:val="en-US" w:eastAsia="zh-CN"/>
        </w:rPr>
        <w:t xml:space="preserve"> </w:t>
      </w:r>
      <w:r w:rsidRPr="00AB0D05">
        <w:rPr>
          <w:rFonts w:ascii="Book Antiqua" w:eastAsia="TimesNewRomanPSMT" w:hAnsi="Book Antiqua" w:cs="TimesNewRomanPSMT"/>
          <w:sz w:val="24"/>
          <w:szCs w:val="24"/>
          <w:lang w:val="en-US"/>
        </w:rPr>
        <w:t>+</w:t>
      </w:r>
      <w:r>
        <w:rPr>
          <w:rFonts w:ascii="Book Antiqua" w:eastAsia="TimesNewRomanPSMT" w:hAnsi="Book Antiqua" w:cs="TimesNewRomanPSMT" w:hint="eastAsia"/>
          <w:sz w:val="24"/>
          <w:szCs w:val="24"/>
          <w:lang w:val="en-US" w:eastAsia="zh-CN"/>
        </w:rPr>
        <w:t xml:space="preserve"> </w:t>
      </w:r>
      <w:proofErr w:type="spellStart"/>
      <w:r w:rsidRPr="00AB0D05">
        <w:rPr>
          <w:rFonts w:ascii="Book Antiqua" w:eastAsia="TimesNewRomanPSMT" w:hAnsi="Book Antiqua" w:cs="TimesNewRomanPSMT"/>
          <w:sz w:val="24"/>
          <w:szCs w:val="24"/>
          <w:lang w:val="en-US"/>
        </w:rPr>
        <w:t>oxaliplatin</w:t>
      </w:r>
      <w:proofErr w:type="spellEnd"/>
      <w:r w:rsidRPr="00AB0D05">
        <w:rPr>
          <w:rFonts w:ascii="Book Antiqua" w:eastAsia="TimesNewRomanPSMT" w:hAnsi="Book Antiqua" w:cs="TimesNewRomanPSMT"/>
          <w:sz w:val="24"/>
          <w:szCs w:val="24"/>
          <w:lang w:val="en-US"/>
        </w:rPr>
        <w:t xml:space="preserve">; </w:t>
      </w:r>
      <w:proofErr w:type="spellStart"/>
      <w:r w:rsidRPr="00AB0D05">
        <w:rPr>
          <w:rFonts w:ascii="Book Antiqua" w:eastAsia="TimesNewRomanPSMT" w:hAnsi="Book Antiqua" w:cs="TimesNewRomanPSMT"/>
          <w:sz w:val="24"/>
          <w:szCs w:val="24"/>
          <w:lang w:val="en-US"/>
        </w:rPr>
        <w:t>Adv</w:t>
      </w:r>
      <w:proofErr w:type="spellEnd"/>
      <w:r w:rsidRPr="00AB0D05">
        <w:rPr>
          <w:rFonts w:ascii="Book Antiqua" w:eastAsia="TimesNewRomanPSMT" w:hAnsi="Book Antiqua" w:cs="TimesNewRomanPSMT"/>
          <w:sz w:val="24"/>
          <w:szCs w:val="24"/>
          <w:lang w:val="en-US"/>
        </w:rPr>
        <w:t xml:space="preserve">: </w:t>
      </w:r>
      <w:r w:rsidRPr="00AB0D05">
        <w:rPr>
          <w:rFonts w:ascii="Book Antiqua" w:eastAsia="TimesNewRomanPSMT" w:hAnsi="Book Antiqua" w:cs="TimesNewRomanPSMT"/>
          <w:caps/>
          <w:sz w:val="24"/>
          <w:szCs w:val="24"/>
          <w:lang w:val="en-US"/>
        </w:rPr>
        <w:t>a</w:t>
      </w:r>
      <w:r w:rsidRPr="00AB0D05">
        <w:rPr>
          <w:rFonts w:ascii="Book Antiqua" w:eastAsia="TimesNewRomanPSMT" w:hAnsi="Book Antiqua" w:cs="TimesNewRomanPSMT"/>
          <w:sz w:val="24"/>
          <w:szCs w:val="24"/>
          <w:lang w:val="en-US"/>
        </w:rPr>
        <w:t xml:space="preserve">dvantage; NR: </w:t>
      </w:r>
      <w:r w:rsidRPr="00AB0D05">
        <w:rPr>
          <w:rFonts w:ascii="Book Antiqua" w:eastAsia="TimesNewRomanPSMT" w:hAnsi="Book Antiqua" w:cs="TimesNewRomanPSMT"/>
          <w:caps/>
          <w:sz w:val="24"/>
          <w:szCs w:val="24"/>
          <w:lang w:val="en-US"/>
        </w:rPr>
        <w:t>n</w:t>
      </w:r>
      <w:r w:rsidRPr="00AB0D05">
        <w:rPr>
          <w:rFonts w:ascii="Book Antiqua" w:eastAsia="TimesNewRomanPSMT" w:hAnsi="Book Antiqua" w:cs="TimesNewRomanPSMT"/>
          <w:sz w:val="24"/>
          <w:szCs w:val="24"/>
          <w:lang w:val="en-US"/>
        </w:rPr>
        <w:t xml:space="preserve">ot reported; Tot: </w:t>
      </w:r>
      <w:r w:rsidRPr="00AB0D05">
        <w:rPr>
          <w:rFonts w:ascii="Book Antiqua" w:eastAsia="TimesNewRomanPSMT" w:hAnsi="Book Antiqua" w:cs="TimesNewRomanPSMT"/>
          <w:caps/>
          <w:sz w:val="24"/>
          <w:szCs w:val="24"/>
          <w:lang w:val="en-US"/>
        </w:rPr>
        <w:t>t</w:t>
      </w:r>
      <w:r w:rsidRPr="00AB0D05">
        <w:rPr>
          <w:rFonts w:ascii="Book Antiqua" w:eastAsia="TimesNewRomanPSMT" w:hAnsi="Book Antiqua" w:cs="TimesNewRomanPSMT"/>
          <w:sz w:val="24"/>
          <w:szCs w:val="24"/>
          <w:lang w:val="en-US"/>
        </w:rPr>
        <w:t xml:space="preserve">otal; AI: Apoptosis index; PI: Cell </w:t>
      </w:r>
      <w:r w:rsidRPr="00AB0D05">
        <w:rPr>
          <w:rFonts w:ascii="Book Antiqua" w:hAnsi="Book Antiqua" w:cs="Book Antiqua"/>
          <w:sz w:val="24"/>
          <w:szCs w:val="24"/>
          <w:lang w:val="en-US"/>
        </w:rPr>
        <w:t xml:space="preserve">proliferation index; HR: </w:t>
      </w:r>
      <w:r w:rsidRPr="00AB0D05">
        <w:rPr>
          <w:rFonts w:ascii="Book Antiqua" w:hAnsi="Book Antiqua" w:cs="Book Antiqua"/>
          <w:caps/>
          <w:sz w:val="24"/>
          <w:szCs w:val="24"/>
          <w:lang w:val="en-US"/>
        </w:rPr>
        <w:t>h</w:t>
      </w:r>
      <w:r w:rsidRPr="00AB0D05">
        <w:rPr>
          <w:rFonts w:ascii="Book Antiqua" w:hAnsi="Book Antiqua" w:cs="Book Antiqua"/>
          <w:sz w:val="24"/>
          <w:szCs w:val="24"/>
          <w:lang w:val="en-US"/>
        </w:rPr>
        <w:t>azard ratio.</w:t>
      </w:r>
    </w:p>
    <w:p w:rsidR="0056667E" w:rsidRPr="00D56EA8" w:rsidRDefault="0056667E" w:rsidP="0056667E">
      <w:pPr>
        <w:pStyle w:val="Corpodeltesto"/>
        <w:snapToGrid w:val="0"/>
        <w:spacing w:after="0" w:line="360" w:lineRule="auto"/>
        <w:jc w:val="both"/>
        <w:rPr>
          <w:rFonts w:ascii="Book Antiqua" w:hAnsi="Book Antiqua" w:cs="Book Antiqua"/>
          <w:sz w:val="24"/>
          <w:szCs w:val="24"/>
          <w:lang w:val="en-US"/>
        </w:rPr>
      </w:pPr>
      <w:r w:rsidRPr="00D56EA8">
        <w:br w:type="page"/>
      </w:r>
    </w:p>
    <w:p w:rsidR="0056667E" w:rsidRPr="00EA56ED" w:rsidRDefault="0056667E" w:rsidP="0056667E">
      <w:pPr>
        <w:pStyle w:val="Corpodeltesto"/>
        <w:snapToGrid w:val="0"/>
        <w:spacing w:after="0" w:line="360" w:lineRule="auto"/>
        <w:jc w:val="both"/>
        <w:rPr>
          <w:rFonts w:ascii="Book Antiqua" w:hAnsi="Book Antiqua" w:cs="Book Antiqua"/>
          <w:sz w:val="24"/>
          <w:szCs w:val="24"/>
          <w:lang w:val="en-US" w:eastAsia="zh-CN"/>
        </w:rPr>
      </w:pPr>
      <w:r w:rsidRPr="00EA56ED">
        <w:rPr>
          <w:rFonts w:ascii="Book Antiqua" w:eastAsia="TimesNewRomanPSMT" w:hAnsi="Book Antiqua" w:cs="TimesNewRomanPSMT"/>
          <w:b/>
          <w:bCs/>
          <w:sz w:val="24"/>
          <w:szCs w:val="24"/>
          <w:lang w:val="en-US"/>
        </w:rPr>
        <w:lastRenderedPageBreak/>
        <w:t>Tab 3</w:t>
      </w:r>
      <w:r w:rsidRPr="00EA56ED">
        <w:rPr>
          <w:rFonts w:ascii="Book Antiqua" w:eastAsia="TimesNewRomanPSMT" w:hAnsi="Book Antiqua" w:cs="TimesNewRomanPSMT" w:hint="eastAsia"/>
          <w:b/>
          <w:bCs/>
          <w:sz w:val="24"/>
          <w:szCs w:val="24"/>
          <w:lang w:val="en-US" w:eastAsia="zh-CN"/>
        </w:rPr>
        <w:t xml:space="preserve"> </w:t>
      </w:r>
      <w:r w:rsidRPr="00EA56ED">
        <w:rPr>
          <w:rFonts w:ascii="Book Antiqua" w:eastAsia="TimesNewRomanPSMT" w:hAnsi="Book Antiqua" w:cs="TimesNewRomanPSMT"/>
          <w:b/>
          <w:bCs/>
          <w:sz w:val="24"/>
          <w:szCs w:val="24"/>
          <w:lang w:val="en-US"/>
        </w:rPr>
        <w:t xml:space="preserve">Characteristics and outcomes of </w:t>
      </w:r>
      <w:r w:rsidR="00267F7A" w:rsidRPr="00267F7A">
        <w:rPr>
          <w:rFonts w:ascii="Book Antiqua" w:eastAsia="TimesNewRomanPSMT" w:hAnsi="Book Antiqua" w:cs="TimesNewRomanPSMT"/>
          <w:b/>
          <w:bCs/>
          <w:sz w:val="24"/>
          <w:szCs w:val="24"/>
          <w:lang w:val="en-US"/>
        </w:rPr>
        <w:t>randomized controlled trial</w:t>
      </w:r>
      <w:r w:rsidR="00267F7A">
        <w:rPr>
          <w:rFonts w:ascii="Book Antiqua" w:eastAsia="TimesNewRomanPSMT" w:hAnsi="Book Antiqua" w:cs="TimesNewRomanPSMT" w:hint="eastAsia"/>
          <w:b/>
          <w:bCs/>
          <w:sz w:val="24"/>
          <w:szCs w:val="24"/>
          <w:lang w:val="en-US" w:eastAsia="zh-CN"/>
        </w:rPr>
        <w:t xml:space="preserve"> </w:t>
      </w:r>
      <w:r w:rsidRPr="00EA56ED">
        <w:rPr>
          <w:rFonts w:ascii="Book Antiqua" w:eastAsia="TimesNewRomanPSMT" w:hAnsi="Book Antiqua" w:cs="TimesNewRomanPSMT"/>
          <w:b/>
          <w:bCs/>
          <w:sz w:val="24"/>
          <w:szCs w:val="24"/>
          <w:lang w:val="en-US"/>
        </w:rPr>
        <w:t>describing the type of lymph node dissection and the site of primary tumor in both arms</w:t>
      </w:r>
    </w:p>
    <w:tbl>
      <w:tblPr>
        <w:tblW w:w="13106" w:type="dxa"/>
        <w:tblInd w:w="-1"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1796"/>
        <w:gridCol w:w="2026"/>
        <w:gridCol w:w="1719"/>
        <w:gridCol w:w="2944"/>
        <w:gridCol w:w="2367"/>
        <w:gridCol w:w="2254"/>
      </w:tblGrid>
      <w:tr w:rsidR="0056667E" w:rsidRPr="00EA56ED" w:rsidTr="00A64667">
        <w:trPr>
          <w:trHeight w:val="571"/>
        </w:trPr>
        <w:tc>
          <w:tcPr>
            <w:tcW w:w="1796"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hAnsi="Book Antiqua" w:cs="Book Antiqua"/>
                <w:b/>
                <w:bCs/>
                <w:sz w:val="24"/>
                <w:szCs w:val="24"/>
                <w:lang w:val="en-US"/>
              </w:rPr>
            </w:pPr>
            <w:r w:rsidRPr="00EA56ED">
              <w:rPr>
                <w:rFonts w:ascii="Book Antiqua" w:hAnsi="Book Antiqua" w:cs="Book Antiqua"/>
                <w:b/>
                <w:bCs/>
                <w:sz w:val="24"/>
                <w:szCs w:val="24"/>
                <w:lang w:val="en-US"/>
              </w:rPr>
              <w:t>Author</w:t>
            </w:r>
          </w:p>
        </w:tc>
        <w:tc>
          <w:tcPr>
            <w:tcW w:w="2026"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hAnsi="Book Antiqua" w:cs="Book Antiqua"/>
                <w:b/>
                <w:bCs/>
                <w:sz w:val="24"/>
                <w:szCs w:val="24"/>
                <w:lang w:val="en-US"/>
              </w:rPr>
            </w:pPr>
            <w:r w:rsidRPr="00EA56ED">
              <w:rPr>
                <w:rFonts w:ascii="Book Antiqua" w:hAnsi="Book Antiqua" w:cs="Book Antiqua"/>
                <w:b/>
                <w:bCs/>
                <w:sz w:val="24"/>
                <w:szCs w:val="24"/>
                <w:lang w:val="en-US"/>
              </w:rPr>
              <w:t>N</w:t>
            </w:r>
            <w:r w:rsidR="00080177">
              <w:rPr>
                <w:rFonts w:ascii="Book Antiqua" w:hAnsi="Book Antiqua" w:cs="Book Antiqua" w:hint="eastAsia"/>
                <w:b/>
                <w:bCs/>
                <w:sz w:val="24"/>
                <w:szCs w:val="24"/>
                <w:lang w:val="en-US" w:eastAsia="zh-CN"/>
              </w:rPr>
              <w:t>o.</w:t>
            </w:r>
            <w:r w:rsidRPr="00EA56ED">
              <w:rPr>
                <w:rFonts w:ascii="Book Antiqua" w:hAnsi="Book Antiqua" w:cs="Book Antiqua"/>
                <w:b/>
                <w:bCs/>
                <w:sz w:val="24"/>
                <w:szCs w:val="24"/>
                <w:lang w:val="en-US"/>
              </w:rPr>
              <w:t xml:space="preserve"> patients</w:t>
            </w:r>
          </w:p>
          <w:p w:rsidR="0056667E" w:rsidRPr="00EA56ED" w:rsidRDefault="0056667E" w:rsidP="00A64667">
            <w:pPr>
              <w:pStyle w:val="Contenutotabella"/>
              <w:snapToGrid w:val="0"/>
              <w:spacing w:line="360" w:lineRule="auto"/>
              <w:jc w:val="both"/>
              <w:rPr>
                <w:rFonts w:ascii="Book Antiqua" w:hAnsi="Book Antiqua" w:cs="Book Antiqua"/>
                <w:b/>
                <w:bCs/>
                <w:sz w:val="24"/>
                <w:szCs w:val="24"/>
                <w:lang w:val="en-US"/>
              </w:rPr>
            </w:pPr>
            <w:r w:rsidRPr="00EA56ED">
              <w:rPr>
                <w:rFonts w:ascii="Book Antiqua" w:hAnsi="Book Antiqua" w:cs="Book Antiqua"/>
                <w:b/>
                <w:bCs/>
                <w:sz w:val="24"/>
                <w:szCs w:val="24"/>
                <w:lang w:val="en-US"/>
              </w:rPr>
              <w:t>randomization</w:t>
            </w:r>
          </w:p>
        </w:tc>
        <w:tc>
          <w:tcPr>
            <w:tcW w:w="1719"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hAnsi="Book Antiqua" w:cs="Book Antiqua"/>
                <w:b/>
                <w:bCs/>
                <w:sz w:val="24"/>
                <w:szCs w:val="24"/>
                <w:lang w:val="en-US"/>
              </w:rPr>
            </w:pPr>
            <w:r w:rsidRPr="00EA56ED">
              <w:rPr>
                <w:rFonts w:ascii="Book Antiqua" w:hAnsi="Book Antiqua" w:cs="Book Antiqua"/>
                <w:b/>
                <w:bCs/>
                <w:sz w:val="24"/>
                <w:szCs w:val="24"/>
                <w:lang w:val="en-US"/>
              </w:rPr>
              <w:t>Site of primary tumor</w:t>
            </w:r>
          </w:p>
        </w:tc>
        <w:tc>
          <w:tcPr>
            <w:tcW w:w="2944"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hAnsi="Book Antiqua" w:cs="Book Antiqua"/>
                <w:b/>
                <w:bCs/>
                <w:sz w:val="24"/>
                <w:szCs w:val="24"/>
                <w:lang w:val="en-US"/>
              </w:rPr>
            </w:pPr>
            <w:r w:rsidRPr="00EA56ED">
              <w:rPr>
                <w:rFonts w:ascii="Book Antiqua" w:hAnsi="Book Antiqua" w:cs="Book Antiqua"/>
                <w:b/>
                <w:bCs/>
                <w:sz w:val="24"/>
                <w:szCs w:val="24"/>
                <w:lang w:val="en-US"/>
              </w:rPr>
              <w:t>Node dissection (D1,</w:t>
            </w:r>
            <w:r w:rsidR="00080177">
              <w:rPr>
                <w:rFonts w:ascii="Book Antiqua" w:hAnsi="Book Antiqua" w:cs="Book Antiqua" w:hint="eastAsia"/>
                <w:b/>
                <w:bCs/>
                <w:sz w:val="24"/>
                <w:szCs w:val="24"/>
                <w:lang w:val="en-US" w:eastAsia="zh-CN"/>
              </w:rPr>
              <w:t xml:space="preserve"> </w:t>
            </w:r>
            <w:r w:rsidRPr="00EA56ED">
              <w:rPr>
                <w:rFonts w:ascii="Book Antiqua" w:hAnsi="Book Antiqua" w:cs="Book Antiqua"/>
                <w:b/>
                <w:bCs/>
                <w:sz w:val="24"/>
                <w:szCs w:val="24"/>
                <w:lang w:val="en-US"/>
              </w:rPr>
              <w:t>D2, others)</w:t>
            </w:r>
          </w:p>
        </w:tc>
        <w:tc>
          <w:tcPr>
            <w:tcW w:w="2367"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hAnsi="Book Antiqua" w:cs="Book Antiqua"/>
                <w:b/>
                <w:bCs/>
                <w:sz w:val="24"/>
                <w:szCs w:val="24"/>
                <w:lang w:val="en-US"/>
              </w:rPr>
            </w:pPr>
            <w:r w:rsidRPr="00EA56ED">
              <w:rPr>
                <w:rFonts w:ascii="Book Antiqua" w:hAnsi="Book Antiqua" w:cs="Book Antiqua"/>
                <w:b/>
                <w:bCs/>
                <w:sz w:val="24"/>
                <w:szCs w:val="24"/>
                <w:lang w:val="en-US"/>
              </w:rPr>
              <w:t>Survival rate (HR, p)</w:t>
            </w:r>
          </w:p>
          <w:p w:rsidR="0056667E" w:rsidRPr="00EA56ED" w:rsidRDefault="0056667E" w:rsidP="00A64667">
            <w:pPr>
              <w:pStyle w:val="Contenutotabella"/>
              <w:snapToGrid w:val="0"/>
              <w:spacing w:line="360" w:lineRule="auto"/>
              <w:jc w:val="both"/>
              <w:rPr>
                <w:rFonts w:ascii="Book Antiqua" w:hAnsi="Book Antiqua" w:cs="Book Antiqua"/>
                <w:b/>
                <w:bCs/>
                <w:sz w:val="24"/>
                <w:szCs w:val="24"/>
                <w:lang w:val="en-US"/>
              </w:rPr>
            </w:pPr>
          </w:p>
        </w:tc>
        <w:tc>
          <w:tcPr>
            <w:tcW w:w="2254"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hAnsi="Book Antiqua"/>
                <w:sz w:val="24"/>
                <w:szCs w:val="24"/>
              </w:rPr>
            </w:pPr>
            <w:r w:rsidRPr="00EA56ED">
              <w:rPr>
                <w:rFonts w:ascii="Book Antiqua" w:hAnsi="Book Antiqua" w:cs="Book Antiqua"/>
                <w:b/>
                <w:bCs/>
                <w:sz w:val="24"/>
                <w:szCs w:val="24"/>
                <w:lang w:val="en-US"/>
              </w:rPr>
              <w:t>HR for site of primary tumor</w:t>
            </w:r>
          </w:p>
        </w:tc>
      </w:tr>
      <w:tr w:rsidR="0056667E" w:rsidRPr="00EA56ED" w:rsidTr="00A64667">
        <w:trPr>
          <w:trHeight w:val="1772"/>
        </w:trPr>
        <w:tc>
          <w:tcPr>
            <w:tcW w:w="1796" w:type="dxa"/>
            <w:tcBorders>
              <w:left w:val="single" w:sz="2" w:space="0" w:color="000001"/>
              <w:bottom w:val="single" w:sz="2" w:space="0" w:color="000001"/>
            </w:tcBorders>
            <w:shd w:val="clear" w:color="auto" w:fill="auto"/>
            <w:tcMar>
              <w:left w:w="54" w:type="dxa"/>
            </w:tcMar>
          </w:tcPr>
          <w:p w:rsidR="0056667E" w:rsidRPr="00073FAD" w:rsidRDefault="0056667E" w:rsidP="00A64667">
            <w:pPr>
              <w:pStyle w:val="Contenutotabella"/>
              <w:snapToGrid w:val="0"/>
              <w:spacing w:line="360" w:lineRule="auto"/>
              <w:jc w:val="both"/>
              <w:rPr>
                <w:rFonts w:ascii="Book Antiqua" w:hAnsi="Book Antiqua"/>
                <w:sz w:val="24"/>
                <w:szCs w:val="24"/>
              </w:rPr>
            </w:pPr>
            <w:proofErr w:type="spellStart"/>
            <w:r w:rsidRPr="00073FAD">
              <w:rPr>
                <w:rFonts w:ascii="Book Antiqua" w:hAnsi="Book Antiqua" w:cs="Book Antiqua"/>
                <w:sz w:val="24"/>
                <w:szCs w:val="24"/>
                <w:lang w:val="en-US"/>
              </w:rPr>
              <w:t>Nio</w:t>
            </w:r>
            <w:proofErr w:type="spellEnd"/>
            <w:r w:rsidRPr="00073FAD">
              <w:rPr>
                <w:rFonts w:ascii="Book Antiqua" w:hAnsi="Book Antiqua" w:cs="Book Antiqua"/>
                <w:sz w:val="24"/>
                <w:szCs w:val="24"/>
                <w:vertAlign w:val="superscript"/>
                <w:lang w:val="en-US"/>
              </w:rPr>
              <w:t xml:space="preserve"> </w:t>
            </w:r>
            <w:r w:rsidR="00073FAD" w:rsidRPr="00A64667">
              <w:rPr>
                <w:rFonts w:ascii="Book Antiqua" w:hAnsi="Book Antiqua" w:cs="Calibri" w:hint="eastAsia"/>
                <w:i/>
                <w:sz w:val="24"/>
                <w:szCs w:val="24"/>
                <w:lang w:val="en-US" w:eastAsia="zh-CN"/>
              </w:rPr>
              <w:t>et al</w:t>
            </w:r>
            <w:r w:rsidRPr="00073FAD">
              <w:rPr>
                <w:rFonts w:ascii="Book Antiqua" w:hAnsi="Book Antiqua"/>
                <w:sz w:val="24"/>
                <w:szCs w:val="24"/>
              </w:rPr>
              <w:fldChar w:fldCharType="begin"/>
            </w:r>
            <w:r w:rsidRPr="00073FAD">
              <w:rPr>
                <w:rFonts w:ascii="Book Antiqua" w:hAnsi="Book Antiqua"/>
                <w:sz w:val="24"/>
                <w:szCs w:val="24"/>
              </w:rPr>
              <w:instrText>ADDIN ZOTERO_ITEM CSL_CITATION {"citationID":"DF4lwzAA","properties":{"formattedCitation":"{\\rtf \\super [36]\\nosupersub{}}","plainCitation":"[36]"},"citationItems":[{"id":203,"uris":["http://zotero.org/users/4180559/items/QA96NX4J"],"uri":["http://zotero.org/users/4180559/items/QA96NX4J"],"itemData":{"id":203,"type":"article-journal","title":"A randomized consent design trial of neoadjuvant chemotherapy with tegafur plus uracil (UFT) for gastric cancer--a single institute study.","container-title":"Anticancer research","page":"1879-87","volume":"24","issue":"3b","abstract":"OBJECTIVE: Various forms of neoadjuvant chemotherapy (NAC) have been applied in the treatment of gastric cancer. The present study was designed to assess the survival benefits of NAC with UFT (tegafur plus uracil) for gastric cancer, as a randomized consent trial as described by Zelen., PATIENTS AND METHODS: The present study included 295 patients with resectable gastic cancer between 1991 and 1999. After the patients had been pre-randomized into two groups, a control (no-NAC) group (n=120) and a treatment group (n=175), the treatment group patients were then further stratified into two groups, namely those who wished to join the control group and those who wished to receive NAC with UFT (NAC-UFT group). Patient outcome was surveyed in January 2003., RESULTS: Randomization did not necessarily result in an appropriate registration of the patients, and ultimately 193 patients were included in the control group and 102 patients received NAC-UFT. The NAC-UFT was well tolerated by the patients and side-effects were not severe. However, the NAC-UFT group included the patients with significantly higher stages of cancers than the control group. The survival benefit of NAC-UFT was seen in stage 2 or 3 patients, and multivariate analysis also revealed that NAC-UFT was a significant prognostic variable, as were pT, pN, M and the level of nodal dissection, but patient age, gentler and histological grade were not significant variables., CONCLUSION: NAC-UFT may be beneficial in the improvement of survival rate after gastric cancer surgery and this treatment modality is worthy of further study with a larger patient sample size.","ISSN":"0250-7005","note":"Nio,Yoshinori. Department of Cardiovascular and Digestive Surgery, Shimane University School of Medicine, Shimane, Japan. fsurgery@med.shimane-u.ac.jp","journalAbbreviation":"Anticancer Res","author":[{"family":"Nio","given":"Yoshinori"},{"family":"Koike","given":"Makoto"},{"family":"Omori","given":"Hiroshi"},{"family":"Hashimoto","given":"Koji"},{"family":"Itakura","given":"Masayuki"},{"family":"Yano","given":"Seiji"},{"family":"Higami","given":"Tetsuya"},{"family":"Maruyama","given":"Riruke"}],"issued":{"date-parts":[["2004"]]}}}],"schema":"https://github.com/citation-style-language/schema/raw/master/csl-citation.json"}</w:instrText>
            </w:r>
            <w:r w:rsidRPr="00073FAD">
              <w:rPr>
                <w:rFonts w:ascii="Book Antiqua" w:hAnsi="Book Antiqua"/>
                <w:sz w:val="24"/>
                <w:szCs w:val="24"/>
              </w:rPr>
              <w:fldChar w:fldCharType="separate"/>
            </w:r>
            <w:bookmarkStart w:id="253" w:name="__Fieldmark__3112_283371796"/>
            <w:r w:rsidRPr="00073FAD">
              <w:rPr>
                <w:rFonts w:ascii="Book Antiqua" w:hAnsi="Book Antiqua" w:cs="Book Antiqua"/>
                <w:sz w:val="24"/>
                <w:szCs w:val="24"/>
                <w:vertAlign w:val="superscript"/>
                <w:lang w:val="en-US"/>
              </w:rPr>
              <w:t>[36]</w:t>
            </w:r>
            <w:bookmarkEnd w:id="253"/>
            <w:r w:rsidRPr="00073FAD">
              <w:rPr>
                <w:rFonts w:ascii="Book Antiqua" w:hAnsi="Book Antiqua"/>
                <w:sz w:val="24"/>
                <w:szCs w:val="24"/>
              </w:rPr>
              <w:fldChar w:fldCharType="end"/>
            </w:r>
            <w:r w:rsidR="00073FAD">
              <w:rPr>
                <w:rFonts w:ascii="Book Antiqua" w:hAnsi="Book Antiqua" w:hint="eastAsia"/>
                <w:sz w:val="24"/>
                <w:szCs w:val="24"/>
                <w:lang w:eastAsia="zh-CN"/>
              </w:rPr>
              <w:t xml:space="preserve">, </w:t>
            </w:r>
            <w:r w:rsidR="00073FAD">
              <w:rPr>
                <w:rFonts w:ascii="Book Antiqua" w:hAnsi="Book Antiqua" w:cs="Book Antiqua"/>
                <w:sz w:val="24"/>
                <w:szCs w:val="24"/>
                <w:lang w:val="en-US"/>
              </w:rPr>
              <w:t>2004</w:t>
            </w:r>
          </w:p>
        </w:tc>
        <w:tc>
          <w:tcPr>
            <w:tcW w:w="2026" w:type="dxa"/>
            <w:tcBorders>
              <w:left w:val="single" w:sz="2" w:space="0" w:color="000001"/>
              <w:bottom w:val="single" w:sz="2" w:space="0" w:color="000001"/>
            </w:tcBorders>
            <w:shd w:val="clear" w:color="auto" w:fill="auto"/>
            <w:tcMar>
              <w:left w:w="54" w:type="dxa"/>
            </w:tcMar>
          </w:tcPr>
          <w:p w:rsidR="00113B5E" w:rsidRDefault="00113B5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295 Tot</w:t>
            </w:r>
          </w:p>
          <w:p w:rsidR="00113B5E" w:rsidRDefault="00113B5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193 S</w:t>
            </w:r>
          </w:p>
          <w:p w:rsidR="0056667E" w:rsidRPr="00EA56ED" w:rsidRDefault="00113B5E" w:rsidP="00113B5E">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102 NAC + S</w:t>
            </w:r>
          </w:p>
        </w:tc>
        <w:tc>
          <w:tcPr>
            <w:tcW w:w="1719" w:type="dxa"/>
            <w:tcBorders>
              <w:left w:val="single" w:sz="2" w:space="0" w:color="000001"/>
              <w:bottom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eastAsia="TimesNewRomanPSMT" w:hAnsi="Book Antiqua" w:cs="TimesNewRomanPSMT"/>
                <w:sz w:val="24"/>
                <w:szCs w:val="24"/>
                <w:lang w:val="en-US"/>
              </w:rPr>
            </w:pPr>
            <w:r w:rsidRPr="00EA56ED">
              <w:rPr>
                <w:rFonts w:ascii="Book Antiqua" w:eastAsia="TimesNewRomanPSMT" w:hAnsi="Book Antiqua" w:cs="TimesNewRomanPSMT"/>
                <w:sz w:val="24"/>
                <w:szCs w:val="24"/>
                <w:lang w:val="en-US"/>
              </w:rPr>
              <w:t>Stomach</w:t>
            </w:r>
          </w:p>
        </w:tc>
        <w:tc>
          <w:tcPr>
            <w:tcW w:w="294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Predefinito1LTGliederung1"/>
              <w:snapToGrid w:val="0"/>
              <w:spacing w:after="0" w:line="360" w:lineRule="auto"/>
              <w:jc w:val="both"/>
              <w:rPr>
                <w:rFonts w:ascii="Book Antiqua" w:eastAsia="TimesNewRomanPSMT" w:hAnsi="Book Antiqua" w:cs="TimesNewRomanPSMT"/>
                <w:sz w:val="24"/>
                <w:szCs w:val="24"/>
                <w:lang w:val="en-US"/>
              </w:rPr>
            </w:pPr>
            <w:r w:rsidRPr="00EA56ED">
              <w:rPr>
                <w:rFonts w:ascii="Book Antiqua" w:eastAsia="TimesNewRomanPSMT" w:hAnsi="Book Antiqua" w:cs="TimesNewRomanPSMT"/>
                <w:sz w:val="24"/>
                <w:szCs w:val="24"/>
                <w:lang w:val="en-US"/>
              </w:rPr>
              <w:t>D2 in less than 50% overall</w:t>
            </w:r>
          </w:p>
          <w:p w:rsidR="00113B5E" w:rsidRDefault="00113B5E" w:rsidP="00A64667">
            <w:pPr>
              <w:pStyle w:val="Predefinito1LTGliederung1"/>
              <w:snapToGrid w:val="0"/>
              <w:spacing w:after="0" w:line="360" w:lineRule="auto"/>
              <w:jc w:val="both"/>
              <w:rPr>
                <w:rFonts w:ascii="Book Antiqua" w:eastAsia="TimesNewRomanPSMT" w:hAnsi="Book Antiqua" w:cs="TimesNewRomanPSMT"/>
                <w:sz w:val="24"/>
                <w:szCs w:val="24"/>
                <w:lang w:val="en-US" w:eastAsia="zh-CN"/>
              </w:rPr>
            </w:pPr>
            <w:r>
              <w:rPr>
                <w:rFonts w:ascii="Book Antiqua" w:eastAsia="TimesNewRomanPSMT" w:hAnsi="Book Antiqua" w:cs="TimesNewRomanPSMT"/>
                <w:sz w:val="24"/>
                <w:szCs w:val="24"/>
                <w:lang w:val="en-US"/>
              </w:rPr>
              <w:t>48% S</w:t>
            </w:r>
            <w:r>
              <w:rPr>
                <w:rFonts w:ascii="Book Antiqua" w:eastAsia="TimesNewRomanPSMT" w:hAnsi="Book Antiqua" w:cs="TimesNewRomanPSMT" w:hint="eastAsia"/>
                <w:sz w:val="24"/>
                <w:szCs w:val="24"/>
                <w:lang w:val="en-US" w:eastAsia="zh-CN"/>
              </w:rPr>
              <w:t xml:space="preserve"> </w:t>
            </w:r>
          </w:p>
          <w:p w:rsidR="0056667E" w:rsidRPr="00113B5E" w:rsidRDefault="0056667E" w:rsidP="00A64667">
            <w:pPr>
              <w:pStyle w:val="Predefinito1LTGliederung1"/>
              <w:snapToGrid w:val="0"/>
              <w:spacing w:after="0" w:line="360" w:lineRule="auto"/>
              <w:jc w:val="both"/>
              <w:rPr>
                <w:rFonts w:ascii="Book Antiqua" w:eastAsia="TimesNewRomanPSMT" w:hAnsi="Book Antiqua" w:cs="TimesNewRomanPSMT"/>
                <w:sz w:val="24"/>
                <w:szCs w:val="24"/>
                <w:lang w:val="en-US" w:eastAsia="zh-CN"/>
              </w:rPr>
            </w:pPr>
            <w:r w:rsidRPr="00EA56ED">
              <w:rPr>
                <w:rFonts w:ascii="Book Antiqua" w:eastAsia="TimesNewRomanPSMT" w:hAnsi="Book Antiqua" w:cs="TimesNewRomanPSMT"/>
                <w:sz w:val="24"/>
                <w:szCs w:val="24"/>
                <w:lang w:val="en-US"/>
              </w:rPr>
              <w:t>56% NAC</w:t>
            </w:r>
            <w:r w:rsidR="00113B5E">
              <w:rPr>
                <w:rFonts w:ascii="Book Antiqua" w:eastAsia="TimesNewRomanPSMT" w:hAnsi="Book Antiqua" w:cs="TimesNewRomanPSMT" w:hint="eastAsia"/>
                <w:sz w:val="24"/>
                <w:szCs w:val="24"/>
                <w:lang w:val="en-US" w:eastAsia="zh-CN"/>
              </w:rPr>
              <w:t xml:space="preserve"> </w:t>
            </w:r>
            <w:r w:rsidRPr="00EA56ED">
              <w:rPr>
                <w:rFonts w:ascii="Book Antiqua" w:eastAsia="TimesNewRomanPSMT" w:hAnsi="Book Antiqua" w:cs="TimesNewRomanPSMT"/>
                <w:sz w:val="24"/>
                <w:szCs w:val="24"/>
                <w:lang w:val="en-US"/>
              </w:rPr>
              <w:t>+</w:t>
            </w:r>
            <w:r w:rsidR="00113B5E">
              <w:rPr>
                <w:rFonts w:ascii="Book Antiqua" w:eastAsia="TimesNewRomanPSMT" w:hAnsi="Book Antiqua" w:cs="TimesNewRomanPSMT" w:hint="eastAsia"/>
                <w:sz w:val="24"/>
                <w:szCs w:val="24"/>
                <w:lang w:val="en-US" w:eastAsia="zh-CN"/>
              </w:rPr>
              <w:t xml:space="preserve"> </w:t>
            </w:r>
            <w:r w:rsidRPr="00EA56ED">
              <w:rPr>
                <w:rFonts w:ascii="Book Antiqua" w:eastAsia="TimesNewRomanPSMT" w:hAnsi="Book Antiqua" w:cs="TimesNewRomanPSMT"/>
                <w:sz w:val="24"/>
                <w:szCs w:val="24"/>
                <w:lang w:val="en-US"/>
              </w:rPr>
              <w:t>S</w:t>
            </w:r>
          </w:p>
        </w:tc>
        <w:tc>
          <w:tcPr>
            <w:tcW w:w="2367" w:type="dxa"/>
            <w:tcBorders>
              <w:left w:val="single" w:sz="2" w:space="0" w:color="000001"/>
              <w:bottom w:val="single" w:sz="2" w:space="0" w:color="000001"/>
            </w:tcBorders>
            <w:shd w:val="clear" w:color="auto" w:fill="auto"/>
            <w:tcMar>
              <w:left w:w="54" w:type="dxa"/>
            </w:tcMar>
          </w:tcPr>
          <w:p w:rsidR="0056667E" w:rsidRPr="00B73ABD" w:rsidRDefault="0056667E" w:rsidP="00A64667">
            <w:pPr>
              <w:snapToGrid w:val="0"/>
              <w:spacing w:line="360" w:lineRule="auto"/>
              <w:jc w:val="both"/>
              <w:rPr>
                <w:rFonts w:ascii="Book Antiqua" w:hAnsi="Book Antiqua" w:cs="Book Antiqua"/>
                <w:sz w:val="24"/>
                <w:szCs w:val="24"/>
                <w:lang w:val="en-US"/>
              </w:rPr>
            </w:pPr>
            <w:r w:rsidRPr="00B73ABD">
              <w:rPr>
                <w:rFonts w:ascii="Book Antiqua" w:hAnsi="Book Antiqua" w:cs="Book Antiqua"/>
                <w:iCs/>
                <w:sz w:val="24"/>
                <w:szCs w:val="24"/>
                <w:lang w:val="en-US"/>
              </w:rPr>
              <w:t>Overall</w:t>
            </w:r>
            <w:r w:rsidRPr="00B73ABD">
              <w:rPr>
                <w:rFonts w:ascii="Book Antiqua" w:hAnsi="Book Antiqua" w:cs="Book Antiqua"/>
                <w:sz w:val="24"/>
                <w:szCs w:val="24"/>
                <w:lang w:val="en-US"/>
              </w:rPr>
              <w:t xml:space="preserve"> </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 xml:space="preserve">No </w:t>
            </w:r>
            <w:proofErr w:type="spellStart"/>
            <w:r w:rsidRPr="00EA56ED">
              <w:rPr>
                <w:rFonts w:ascii="Book Antiqua" w:hAnsi="Book Antiqua" w:cs="Book Antiqua"/>
                <w:sz w:val="24"/>
                <w:szCs w:val="24"/>
                <w:lang w:val="en-US"/>
              </w:rPr>
              <w:t>Adv</w:t>
            </w:r>
            <w:proofErr w:type="spellEnd"/>
            <w:r w:rsidRPr="00EA56ED">
              <w:rPr>
                <w:rFonts w:ascii="Book Antiqua" w:hAnsi="Book Antiqua" w:cs="Book Antiqua"/>
                <w:sz w:val="24"/>
                <w:szCs w:val="24"/>
                <w:lang w:val="en-US"/>
              </w:rPr>
              <w:t xml:space="preserve"> NAC</w:t>
            </w:r>
            <w:r w:rsidR="00FF3F8B">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FF3F8B">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S</w:t>
            </w:r>
          </w:p>
          <w:p w:rsidR="001B4A28" w:rsidRDefault="0056667E" w:rsidP="00A64667">
            <w:pPr>
              <w:snapToGrid w:val="0"/>
              <w:spacing w:line="360" w:lineRule="auto"/>
              <w:jc w:val="both"/>
              <w:rPr>
                <w:rFonts w:ascii="Book Antiqua" w:hAnsi="Book Antiqua" w:cs="Book Antiqua"/>
                <w:sz w:val="24"/>
                <w:szCs w:val="24"/>
                <w:lang w:val="en-US" w:eastAsia="zh-CN"/>
              </w:rPr>
            </w:pPr>
            <w:r w:rsidRPr="00FF3F8B">
              <w:rPr>
                <w:rFonts w:ascii="Book Antiqua" w:hAnsi="Book Antiqua" w:cs="Book Antiqua"/>
                <w:i/>
                <w:caps/>
                <w:sz w:val="24"/>
                <w:szCs w:val="24"/>
                <w:lang w:val="en-US"/>
              </w:rPr>
              <w:t>p</w:t>
            </w:r>
            <w:r w:rsidR="00FF3F8B">
              <w:rPr>
                <w:rFonts w:ascii="Book Antiqua" w:hAnsi="Book Antiqua" w:cs="Book Antiqua" w:hint="eastAsia"/>
                <w:i/>
                <w:caps/>
                <w:sz w:val="24"/>
                <w:szCs w:val="24"/>
                <w:lang w:val="en-US" w:eastAsia="zh-CN"/>
              </w:rPr>
              <w:t xml:space="preserve"> </w:t>
            </w:r>
            <w:r w:rsidRPr="00EA56ED">
              <w:rPr>
                <w:rFonts w:ascii="Book Antiqua" w:hAnsi="Book Antiqua" w:cs="Book Antiqua"/>
                <w:sz w:val="24"/>
                <w:szCs w:val="24"/>
                <w:lang w:val="en-US"/>
              </w:rPr>
              <w:t>=</w:t>
            </w:r>
            <w:r w:rsidR="00FF3F8B">
              <w:rPr>
                <w:rFonts w:ascii="Book Antiqua" w:hAnsi="Book Antiqua" w:cs="Book Antiqua" w:hint="eastAsia"/>
                <w:sz w:val="24"/>
                <w:szCs w:val="24"/>
                <w:lang w:val="en-US" w:eastAsia="zh-CN"/>
              </w:rPr>
              <w:t xml:space="preserve"> 0</w:t>
            </w:r>
            <w:r w:rsidR="001B4A28">
              <w:rPr>
                <w:rFonts w:ascii="Book Antiqua" w:hAnsi="Book Antiqua" w:cs="Book Antiqua"/>
                <w:sz w:val="24"/>
                <w:szCs w:val="24"/>
                <w:lang w:val="en-US"/>
              </w:rPr>
              <w:t>.6878</w:t>
            </w:r>
          </w:p>
          <w:p w:rsidR="00B73ABD" w:rsidRDefault="00B73ABD" w:rsidP="00A64667">
            <w:pPr>
              <w:snapToGrid w:val="0"/>
              <w:spacing w:line="360" w:lineRule="auto"/>
              <w:jc w:val="both"/>
              <w:rPr>
                <w:rFonts w:ascii="Book Antiqua" w:hAnsi="Book Antiqua" w:cs="Book Antiqua"/>
                <w:sz w:val="24"/>
                <w:szCs w:val="24"/>
                <w:lang w:val="en-US" w:eastAsia="zh-CN"/>
              </w:rPr>
            </w:pPr>
          </w:p>
          <w:p w:rsidR="0056667E" w:rsidRPr="00B73ABD" w:rsidRDefault="0056667E" w:rsidP="00A64667">
            <w:pPr>
              <w:snapToGrid w:val="0"/>
              <w:spacing w:line="360" w:lineRule="auto"/>
              <w:jc w:val="both"/>
              <w:rPr>
                <w:rFonts w:ascii="Book Antiqua" w:hAnsi="Book Antiqua" w:cs="Book Antiqua"/>
                <w:sz w:val="24"/>
                <w:szCs w:val="24"/>
                <w:lang w:val="en-US"/>
              </w:rPr>
            </w:pPr>
            <w:r w:rsidRPr="00B73ABD">
              <w:rPr>
                <w:rFonts w:ascii="Book Antiqua" w:hAnsi="Book Antiqua" w:cs="Book Antiqua"/>
                <w:iCs/>
                <w:sz w:val="24"/>
                <w:szCs w:val="24"/>
                <w:lang w:val="en-US"/>
              </w:rPr>
              <w:t>stage II/III –</w:t>
            </w:r>
            <w:proofErr w:type="spellStart"/>
            <w:r w:rsidRPr="00B73ABD">
              <w:rPr>
                <w:rFonts w:ascii="Book Antiqua" w:hAnsi="Book Antiqua" w:cs="Book Antiqua"/>
                <w:iCs/>
                <w:sz w:val="24"/>
                <w:szCs w:val="24"/>
                <w:lang w:val="en-US"/>
              </w:rPr>
              <w:t>pN</w:t>
            </w:r>
            <w:proofErr w:type="spellEnd"/>
            <w:r w:rsidRPr="00B73ABD">
              <w:rPr>
                <w:rFonts w:ascii="Book Antiqua" w:hAnsi="Book Antiqua" w:cs="Book Antiqua"/>
                <w:iCs/>
                <w:sz w:val="24"/>
                <w:szCs w:val="24"/>
                <w:lang w:val="en-US"/>
              </w:rPr>
              <w:t>+</w:t>
            </w:r>
          </w:p>
          <w:p w:rsidR="0056667E" w:rsidRPr="00EA56ED" w:rsidRDefault="0056667E" w:rsidP="00A64667">
            <w:pPr>
              <w:snapToGrid w:val="0"/>
              <w:spacing w:line="360" w:lineRule="auto"/>
              <w:jc w:val="both"/>
              <w:rPr>
                <w:rFonts w:ascii="Book Antiqua" w:hAnsi="Book Antiqua" w:cs="Book Antiqua"/>
                <w:sz w:val="24"/>
                <w:szCs w:val="24"/>
                <w:lang w:val="en-US"/>
              </w:rPr>
            </w:pPr>
            <w:proofErr w:type="spellStart"/>
            <w:r w:rsidRPr="00EA56ED">
              <w:rPr>
                <w:rFonts w:ascii="Book Antiqua" w:hAnsi="Book Antiqua" w:cs="Book Antiqua"/>
                <w:sz w:val="24"/>
                <w:szCs w:val="24"/>
                <w:lang w:val="en-US"/>
              </w:rPr>
              <w:t>Adv</w:t>
            </w:r>
            <w:proofErr w:type="spellEnd"/>
            <w:r w:rsidRPr="00EA56ED">
              <w:rPr>
                <w:rFonts w:ascii="Book Antiqua" w:hAnsi="Book Antiqua" w:cs="Book Antiqua"/>
                <w:sz w:val="24"/>
                <w:szCs w:val="24"/>
                <w:lang w:val="en-US"/>
              </w:rPr>
              <w:t xml:space="preserve"> NAC</w:t>
            </w:r>
            <w:r w:rsidR="00B73ABD">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B73ABD">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 xml:space="preserve">S </w:t>
            </w:r>
          </w:p>
          <w:p w:rsidR="0056667E" w:rsidRPr="00EA56ED" w:rsidRDefault="00FF3F8B" w:rsidP="00A64667">
            <w:pPr>
              <w:snapToGrid w:val="0"/>
              <w:spacing w:line="360" w:lineRule="auto"/>
              <w:jc w:val="both"/>
              <w:rPr>
                <w:rFonts w:ascii="Book Antiqua" w:hAnsi="Book Antiqua" w:cs="Book Antiqua"/>
                <w:sz w:val="24"/>
                <w:szCs w:val="24"/>
                <w:lang w:val="en-US"/>
              </w:rPr>
            </w:pPr>
            <w:r w:rsidRPr="00FF3F8B">
              <w:rPr>
                <w:rFonts w:ascii="Book Antiqua" w:hAnsi="Book Antiqua" w:cs="Book Antiqua"/>
                <w:i/>
                <w:sz w:val="24"/>
                <w:szCs w:val="24"/>
                <w:lang w:val="en-US"/>
              </w:rPr>
              <w:t>P</w:t>
            </w:r>
            <w:r>
              <w:rPr>
                <w:rFonts w:ascii="Book Antiqua" w:hAnsi="Book Antiqua" w:cs="Book Antiqua" w:hint="eastAsia"/>
                <w:sz w:val="24"/>
                <w:szCs w:val="24"/>
                <w:lang w:val="en-US" w:eastAsia="zh-CN"/>
              </w:rPr>
              <w:t xml:space="preserve"> </w:t>
            </w:r>
            <w:r w:rsidR="0056667E" w:rsidRPr="00EA56ED">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0</w:t>
            </w:r>
            <w:r w:rsidR="0056667E" w:rsidRPr="00EA56ED">
              <w:rPr>
                <w:rFonts w:ascii="Book Antiqua" w:hAnsi="Book Antiqua" w:cs="Book Antiqua"/>
                <w:sz w:val="24"/>
                <w:szCs w:val="24"/>
                <w:lang w:val="en-US"/>
              </w:rPr>
              <w:t>.0486</w:t>
            </w:r>
          </w:p>
        </w:tc>
        <w:tc>
          <w:tcPr>
            <w:tcW w:w="2254"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sz w:val="24"/>
                <w:szCs w:val="24"/>
              </w:rPr>
            </w:pPr>
            <w:r w:rsidRPr="00EA56ED">
              <w:rPr>
                <w:rFonts w:ascii="Book Antiqua" w:hAnsi="Book Antiqua" w:cs="Book Antiqua"/>
                <w:sz w:val="24"/>
                <w:szCs w:val="24"/>
                <w:lang w:val="en-US"/>
              </w:rPr>
              <w:t>NR</w:t>
            </w:r>
          </w:p>
        </w:tc>
      </w:tr>
      <w:tr w:rsidR="0056667E" w:rsidRPr="00EA56ED" w:rsidTr="00A64667">
        <w:trPr>
          <w:trHeight w:val="1000"/>
        </w:trPr>
        <w:tc>
          <w:tcPr>
            <w:tcW w:w="1796" w:type="dxa"/>
            <w:tcBorders>
              <w:left w:val="single" w:sz="2" w:space="0" w:color="000001"/>
              <w:bottom w:val="single" w:sz="2" w:space="0" w:color="000001"/>
            </w:tcBorders>
            <w:shd w:val="clear" w:color="auto" w:fill="auto"/>
            <w:tcMar>
              <w:left w:w="54" w:type="dxa"/>
            </w:tcMar>
          </w:tcPr>
          <w:p w:rsidR="0056667E" w:rsidRPr="00113B5E" w:rsidRDefault="0056667E" w:rsidP="00113B5E">
            <w:pPr>
              <w:snapToGrid w:val="0"/>
              <w:spacing w:line="360" w:lineRule="auto"/>
              <w:jc w:val="both"/>
              <w:rPr>
                <w:rFonts w:ascii="Book Antiqua" w:hAnsi="Book Antiqua"/>
                <w:sz w:val="24"/>
                <w:szCs w:val="24"/>
                <w:lang w:eastAsia="zh-CN"/>
              </w:rPr>
            </w:pPr>
            <w:r w:rsidRPr="00073FAD">
              <w:rPr>
                <w:rFonts w:ascii="Book Antiqua" w:eastAsia="Calibri" w:hAnsi="Book Antiqua" w:cs="Calibri"/>
                <w:sz w:val="24"/>
                <w:szCs w:val="24"/>
                <w:lang w:val="en-US"/>
              </w:rPr>
              <w:t xml:space="preserve">Cunningham </w:t>
            </w:r>
            <w:r w:rsidR="00073FAD" w:rsidRPr="00A64667">
              <w:rPr>
                <w:rFonts w:ascii="Book Antiqua" w:hAnsi="Book Antiqua" w:cs="Calibri" w:hint="eastAsia"/>
                <w:i/>
                <w:sz w:val="24"/>
                <w:szCs w:val="24"/>
                <w:lang w:val="en-US" w:eastAsia="zh-CN"/>
              </w:rPr>
              <w:t>et al</w:t>
            </w:r>
            <w:r w:rsidRPr="00073FAD">
              <w:rPr>
                <w:rFonts w:ascii="Book Antiqua" w:hAnsi="Book Antiqua"/>
                <w:sz w:val="24"/>
                <w:szCs w:val="24"/>
              </w:rPr>
              <w:fldChar w:fldCharType="begin"/>
            </w:r>
            <w:r w:rsidRPr="00073FAD">
              <w:rPr>
                <w:rFonts w:ascii="Book Antiqua" w:hAnsi="Book Antiqua"/>
                <w:sz w:val="24"/>
                <w:szCs w:val="24"/>
              </w:rPr>
              <w:instrText>ADDIN ZOTERO_ITEM CSL_CITATION {"citationID":"HhFY1A89","properties":{"formattedCitation":"{\\rtf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Pr="00073FAD">
              <w:rPr>
                <w:rFonts w:ascii="Book Antiqua" w:hAnsi="Book Antiqua"/>
                <w:sz w:val="24"/>
                <w:szCs w:val="24"/>
              </w:rPr>
              <w:fldChar w:fldCharType="separate"/>
            </w:r>
            <w:bookmarkStart w:id="254" w:name="__Fieldmark__3139_283371796"/>
            <w:r w:rsidRPr="00073FAD">
              <w:rPr>
                <w:rFonts w:ascii="Book Antiqua" w:eastAsia="Calibri" w:hAnsi="Book Antiqua" w:cs="Calibri"/>
                <w:sz w:val="24"/>
                <w:szCs w:val="24"/>
                <w:vertAlign w:val="superscript"/>
                <w:lang w:val="en-US"/>
              </w:rPr>
              <w:t>[17]</w:t>
            </w:r>
            <w:bookmarkEnd w:id="254"/>
            <w:r w:rsidRPr="00073FAD">
              <w:rPr>
                <w:rFonts w:ascii="Book Antiqua" w:hAnsi="Book Antiqua"/>
                <w:sz w:val="24"/>
                <w:szCs w:val="24"/>
              </w:rPr>
              <w:fldChar w:fldCharType="end"/>
            </w:r>
            <w:r w:rsidR="00073FAD">
              <w:rPr>
                <w:rFonts w:ascii="Book Antiqua" w:hAnsi="Book Antiqua" w:hint="eastAsia"/>
                <w:sz w:val="24"/>
                <w:szCs w:val="24"/>
                <w:lang w:eastAsia="zh-CN"/>
              </w:rPr>
              <w:t xml:space="preserve">, </w:t>
            </w:r>
            <w:r w:rsidR="00073FAD">
              <w:rPr>
                <w:rFonts w:ascii="Book Antiqua" w:eastAsia="Calibri" w:hAnsi="Book Antiqua" w:cs="Calibri"/>
                <w:sz w:val="24"/>
                <w:szCs w:val="24"/>
                <w:lang w:val="en-US"/>
              </w:rPr>
              <w:t>2006</w:t>
            </w:r>
          </w:p>
        </w:tc>
        <w:tc>
          <w:tcPr>
            <w:tcW w:w="2026" w:type="dxa"/>
            <w:tcBorders>
              <w:left w:val="single" w:sz="2" w:space="0" w:color="000001"/>
              <w:bottom w:val="single" w:sz="2" w:space="0" w:color="000001"/>
            </w:tcBorders>
            <w:shd w:val="clear" w:color="auto" w:fill="auto"/>
            <w:tcMar>
              <w:left w:w="54" w:type="dxa"/>
            </w:tcMar>
          </w:tcPr>
          <w:p w:rsidR="00113B5E" w:rsidRDefault="00113B5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503 Tot</w:t>
            </w:r>
          </w:p>
          <w:p w:rsidR="00113B5E" w:rsidRDefault="00113B5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250 S</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253 NAC</w:t>
            </w:r>
            <w:r w:rsidR="00113B5E">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113B5E">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S</w:t>
            </w:r>
          </w:p>
          <w:p w:rsidR="0056667E" w:rsidRPr="00EA56ED" w:rsidRDefault="0056667E" w:rsidP="00A64667">
            <w:pPr>
              <w:pStyle w:val="Contenutotabella"/>
              <w:snapToGrid w:val="0"/>
              <w:spacing w:line="360" w:lineRule="auto"/>
              <w:jc w:val="both"/>
              <w:rPr>
                <w:rFonts w:ascii="Book Antiqua" w:hAnsi="Book Antiqua" w:cs="Book Antiqua"/>
                <w:sz w:val="24"/>
                <w:szCs w:val="24"/>
                <w:lang w:val="en-US"/>
              </w:rPr>
            </w:pPr>
          </w:p>
        </w:tc>
        <w:tc>
          <w:tcPr>
            <w:tcW w:w="1719" w:type="dxa"/>
            <w:tcBorders>
              <w:left w:val="single" w:sz="2" w:space="0" w:color="000001"/>
              <w:bottom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cs="Book Antiqua"/>
                <w:sz w:val="24"/>
                <w:szCs w:val="24"/>
                <w:lang w:val="en-US" w:eastAsia="zh-CN"/>
              </w:rPr>
            </w:pPr>
            <w:r w:rsidRPr="00EA56ED">
              <w:rPr>
                <w:rFonts w:ascii="Book Antiqua" w:hAnsi="Book Antiqua" w:cs="Book Antiqua"/>
                <w:sz w:val="24"/>
                <w:szCs w:val="24"/>
                <w:lang w:val="en-US"/>
              </w:rPr>
              <w:t>Stomach</w:t>
            </w:r>
            <w:r w:rsidR="00113B5E">
              <w:rPr>
                <w:rFonts w:ascii="Book Antiqua" w:hAnsi="Book Antiqua" w:cs="Book Antiqua"/>
                <w:sz w:val="24"/>
                <w:szCs w:val="24"/>
                <w:lang w:val="en-US"/>
              </w:rPr>
              <w:t xml:space="preserve"> 73</w:t>
            </w:r>
            <w:r w:rsidR="00113B5E">
              <w:rPr>
                <w:rFonts w:ascii="Book Antiqua" w:hAnsi="Book Antiqua" w:cs="Book Antiqua" w:hint="eastAsia"/>
                <w:sz w:val="24"/>
                <w:szCs w:val="24"/>
                <w:lang w:val="en-US" w:eastAsia="zh-CN"/>
              </w:rPr>
              <w:t>.</w:t>
            </w:r>
            <w:r w:rsidR="00113B5E">
              <w:rPr>
                <w:rFonts w:ascii="Book Antiqua" w:hAnsi="Book Antiqua" w:cs="Book Antiqua"/>
                <w:sz w:val="24"/>
                <w:szCs w:val="24"/>
                <w:lang w:val="en-US"/>
              </w:rPr>
              <w:t>9%</w:t>
            </w:r>
          </w:p>
          <w:p w:rsidR="0056667E" w:rsidRPr="00EA56ED" w:rsidRDefault="0056667E" w:rsidP="00A64667">
            <w:pPr>
              <w:snapToGrid w:val="0"/>
              <w:spacing w:line="360" w:lineRule="auto"/>
              <w:jc w:val="both"/>
              <w:rPr>
                <w:rFonts w:ascii="Book Antiqua" w:hAnsi="Book Antiqua" w:cs="Book Antiqua"/>
                <w:sz w:val="24"/>
                <w:szCs w:val="24"/>
                <w:lang w:val="en-US" w:eastAsia="zh-CN"/>
              </w:rPr>
            </w:pPr>
            <w:r w:rsidRPr="00EA56ED">
              <w:rPr>
                <w:rFonts w:ascii="Book Antiqua" w:hAnsi="Book Antiqua" w:cs="Book Antiqua"/>
                <w:sz w:val="24"/>
                <w:szCs w:val="24"/>
                <w:lang w:val="en-US"/>
              </w:rPr>
              <w:t>EGJ 11</w:t>
            </w:r>
            <w:r w:rsidR="00113B5E">
              <w:rPr>
                <w:rFonts w:ascii="Book Antiqua" w:hAnsi="Book Antiqua" w:cs="Book Antiqua" w:hint="eastAsia"/>
                <w:sz w:val="24"/>
                <w:szCs w:val="24"/>
                <w:lang w:val="en-US" w:eastAsia="zh-CN"/>
              </w:rPr>
              <w:t>.</w:t>
            </w:r>
            <w:r w:rsidR="00113B5E">
              <w:rPr>
                <w:rFonts w:ascii="Book Antiqua" w:hAnsi="Book Antiqua" w:cs="Book Antiqua"/>
                <w:sz w:val="24"/>
                <w:szCs w:val="24"/>
                <w:lang w:val="en-US"/>
              </w:rPr>
              <w:t>5%</w:t>
            </w:r>
          </w:p>
          <w:p w:rsidR="0056667E" w:rsidRPr="00EA56ED" w:rsidRDefault="0056667E" w:rsidP="00113B5E">
            <w:pPr>
              <w:snapToGrid w:val="0"/>
              <w:spacing w:line="360" w:lineRule="auto"/>
              <w:jc w:val="both"/>
              <w:rPr>
                <w:rFonts w:ascii="Book Antiqua" w:eastAsia="TimesNewRomanPSMT" w:hAnsi="Book Antiqua" w:cs="TimesNewRomanPSMT"/>
                <w:sz w:val="24"/>
                <w:szCs w:val="24"/>
                <w:lang w:val="en-US"/>
              </w:rPr>
            </w:pPr>
            <w:r w:rsidRPr="00EA56ED">
              <w:rPr>
                <w:rFonts w:ascii="Book Antiqua" w:hAnsi="Book Antiqua" w:cs="Book Antiqua"/>
                <w:sz w:val="24"/>
                <w:szCs w:val="24"/>
                <w:lang w:val="en-US"/>
              </w:rPr>
              <w:t>LE 14</w:t>
            </w:r>
            <w:r w:rsidR="00113B5E">
              <w:rPr>
                <w:rFonts w:ascii="Book Antiqua" w:hAnsi="Book Antiqua" w:cs="Book Antiqua" w:hint="eastAsia"/>
                <w:sz w:val="24"/>
                <w:szCs w:val="24"/>
                <w:lang w:val="en-US" w:eastAsia="zh-CN"/>
              </w:rPr>
              <w:t>.</w:t>
            </w:r>
            <w:r w:rsidRPr="00EA56ED">
              <w:rPr>
                <w:rFonts w:ascii="Book Antiqua" w:hAnsi="Book Antiqua" w:cs="Book Antiqua"/>
                <w:sz w:val="24"/>
                <w:szCs w:val="24"/>
                <w:lang w:val="en-US"/>
              </w:rPr>
              <w:t>6%</w:t>
            </w:r>
          </w:p>
        </w:tc>
        <w:tc>
          <w:tcPr>
            <w:tcW w:w="294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Predefinito1LTGliederung1"/>
              <w:snapToGrid w:val="0"/>
              <w:spacing w:after="0" w:line="360" w:lineRule="auto"/>
              <w:jc w:val="both"/>
              <w:rPr>
                <w:rFonts w:ascii="Book Antiqua" w:eastAsia="TimesNewRomanPSMT" w:hAnsi="Book Antiqua" w:cs="TimesNewRomanPSMT"/>
                <w:sz w:val="24"/>
                <w:szCs w:val="24"/>
                <w:lang w:val="en-US"/>
              </w:rPr>
            </w:pPr>
            <w:r w:rsidRPr="00EA56ED">
              <w:rPr>
                <w:rFonts w:ascii="Book Antiqua" w:eastAsia="TimesNewRomanPSMT" w:hAnsi="Book Antiqua" w:cs="TimesNewRomanPSMT"/>
                <w:sz w:val="24"/>
                <w:szCs w:val="24"/>
                <w:lang w:val="en-US"/>
              </w:rPr>
              <w:t>D2 in less than 50%</w:t>
            </w:r>
          </w:p>
          <w:p w:rsidR="00FF3F8B" w:rsidRDefault="00FF3F8B" w:rsidP="00A64667">
            <w:pPr>
              <w:pStyle w:val="Predefinito1LTGliederung1"/>
              <w:snapToGrid w:val="0"/>
              <w:spacing w:after="0" w:line="360" w:lineRule="auto"/>
              <w:jc w:val="both"/>
              <w:rPr>
                <w:rFonts w:ascii="Book Antiqua" w:eastAsia="TimesNewRomanPSMT" w:hAnsi="Book Antiqua" w:cs="TimesNewRomanPSMT"/>
                <w:sz w:val="24"/>
                <w:szCs w:val="24"/>
                <w:lang w:val="en-US" w:eastAsia="zh-CN"/>
              </w:rPr>
            </w:pPr>
            <w:r>
              <w:rPr>
                <w:rFonts w:ascii="Book Antiqua" w:eastAsia="TimesNewRomanPSMT" w:hAnsi="Book Antiqua" w:cs="TimesNewRomanPSMT"/>
                <w:sz w:val="24"/>
                <w:szCs w:val="24"/>
                <w:lang w:val="en-US"/>
              </w:rPr>
              <w:t>40% S</w:t>
            </w:r>
          </w:p>
          <w:p w:rsidR="0056667E" w:rsidRPr="00EA56ED" w:rsidRDefault="0056667E" w:rsidP="00A64667">
            <w:pPr>
              <w:pStyle w:val="Predefinito1LTGliederung1"/>
              <w:snapToGrid w:val="0"/>
              <w:spacing w:after="0" w:line="360" w:lineRule="auto"/>
              <w:jc w:val="both"/>
              <w:rPr>
                <w:rFonts w:ascii="Book Antiqua" w:hAnsi="Book Antiqua" w:cs="Book Antiqua"/>
                <w:sz w:val="24"/>
                <w:szCs w:val="24"/>
                <w:lang w:val="en-US"/>
              </w:rPr>
            </w:pPr>
            <w:r w:rsidRPr="00EA56ED">
              <w:rPr>
                <w:rFonts w:ascii="Book Antiqua" w:eastAsia="TimesNewRomanPSMT" w:hAnsi="Book Antiqua" w:cs="TimesNewRomanPSMT"/>
                <w:sz w:val="24"/>
                <w:szCs w:val="24"/>
                <w:lang w:val="en-US"/>
              </w:rPr>
              <w:t>42% NAC</w:t>
            </w:r>
            <w:r w:rsidR="00113B5E">
              <w:rPr>
                <w:rFonts w:ascii="Book Antiqua" w:eastAsia="TimesNewRomanPSMT" w:hAnsi="Book Antiqua" w:cs="TimesNewRomanPSMT" w:hint="eastAsia"/>
                <w:sz w:val="24"/>
                <w:szCs w:val="24"/>
                <w:lang w:val="en-US" w:eastAsia="zh-CN"/>
              </w:rPr>
              <w:t xml:space="preserve"> </w:t>
            </w:r>
            <w:r w:rsidRPr="00EA56ED">
              <w:rPr>
                <w:rFonts w:ascii="Book Antiqua" w:eastAsia="TimesNewRomanPSMT" w:hAnsi="Book Antiqua" w:cs="TimesNewRomanPSMT"/>
                <w:sz w:val="24"/>
                <w:szCs w:val="24"/>
                <w:lang w:val="en-US"/>
              </w:rPr>
              <w:t>+</w:t>
            </w:r>
            <w:r w:rsidR="00113B5E">
              <w:rPr>
                <w:rFonts w:ascii="Book Antiqua" w:eastAsia="TimesNewRomanPSMT" w:hAnsi="Book Antiqua" w:cs="TimesNewRomanPSMT" w:hint="eastAsia"/>
                <w:sz w:val="24"/>
                <w:szCs w:val="24"/>
                <w:lang w:val="en-US" w:eastAsia="zh-CN"/>
              </w:rPr>
              <w:t xml:space="preserve"> </w:t>
            </w:r>
            <w:r w:rsidRPr="00EA56ED">
              <w:rPr>
                <w:rFonts w:ascii="Book Antiqua" w:eastAsia="TimesNewRomanPSMT" w:hAnsi="Book Antiqua" w:cs="TimesNewRomanPSMT"/>
                <w:sz w:val="24"/>
                <w:szCs w:val="24"/>
                <w:lang w:val="en-US"/>
              </w:rPr>
              <w:t xml:space="preserve">S </w:t>
            </w:r>
          </w:p>
        </w:tc>
        <w:tc>
          <w:tcPr>
            <w:tcW w:w="2367" w:type="dxa"/>
            <w:tcBorders>
              <w:left w:val="single" w:sz="2" w:space="0" w:color="000001"/>
              <w:bottom w:val="single" w:sz="2" w:space="0" w:color="000001"/>
            </w:tcBorders>
            <w:shd w:val="clear" w:color="auto" w:fill="auto"/>
            <w:tcMar>
              <w:left w:w="54" w:type="dxa"/>
            </w:tcMar>
          </w:tcPr>
          <w:p w:rsidR="00FF3F8B" w:rsidRDefault="0056667E" w:rsidP="00A64667">
            <w:pPr>
              <w:snapToGrid w:val="0"/>
              <w:spacing w:line="360" w:lineRule="auto"/>
              <w:jc w:val="both"/>
              <w:rPr>
                <w:rFonts w:ascii="Book Antiqua" w:hAnsi="Book Antiqua" w:cs="Book Antiqua"/>
                <w:sz w:val="24"/>
                <w:szCs w:val="24"/>
                <w:lang w:val="en-US" w:eastAsia="zh-CN"/>
              </w:rPr>
            </w:pPr>
            <w:proofErr w:type="spellStart"/>
            <w:r w:rsidRPr="00EA56ED">
              <w:rPr>
                <w:rFonts w:ascii="Book Antiqua" w:hAnsi="Book Antiqua" w:cs="Book Antiqua"/>
                <w:sz w:val="24"/>
                <w:szCs w:val="24"/>
                <w:lang w:val="en-US"/>
              </w:rPr>
              <w:t>Adv</w:t>
            </w:r>
            <w:proofErr w:type="spellEnd"/>
            <w:r w:rsidRPr="00EA56ED">
              <w:rPr>
                <w:rFonts w:ascii="Book Antiqua" w:hAnsi="Book Antiqua" w:cs="Book Antiqua"/>
                <w:sz w:val="24"/>
                <w:szCs w:val="24"/>
                <w:lang w:val="en-US"/>
              </w:rPr>
              <w:t xml:space="preserve"> NAC</w:t>
            </w:r>
            <w:r w:rsidR="00FF3F8B">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FF3F8B">
              <w:rPr>
                <w:rFonts w:ascii="Book Antiqua" w:hAnsi="Book Antiqua" w:cs="Book Antiqua" w:hint="eastAsia"/>
                <w:sz w:val="24"/>
                <w:szCs w:val="24"/>
                <w:lang w:val="en-US" w:eastAsia="zh-CN"/>
              </w:rPr>
              <w:t xml:space="preserve"> </w:t>
            </w:r>
            <w:r w:rsidR="00FF3F8B">
              <w:rPr>
                <w:rFonts w:ascii="Book Antiqua" w:hAnsi="Book Antiqua" w:cs="Book Antiqua"/>
                <w:sz w:val="24"/>
                <w:szCs w:val="24"/>
                <w:lang w:val="en-US"/>
              </w:rPr>
              <w:t>S</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OS/DFS 5</w:t>
            </w:r>
            <w:r w:rsidR="00FF3F8B">
              <w:rPr>
                <w:rFonts w:ascii="Book Antiqua" w:hAnsi="Book Antiqua" w:cs="Book Antiqua" w:hint="eastAsia"/>
                <w:sz w:val="24"/>
                <w:szCs w:val="24"/>
                <w:lang w:val="en-US" w:eastAsia="zh-CN"/>
              </w:rPr>
              <w:t xml:space="preserve"> </w:t>
            </w:r>
            <w:proofErr w:type="spellStart"/>
            <w:r w:rsidRPr="00EA56ED">
              <w:rPr>
                <w:rFonts w:ascii="Book Antiqua" w:hAnsi="Book Antiqua" w:cs="Book Antiqua"/>
                <w:sz w:val="24"/>
                <w:szCs w:val="24"/>
                <w:lang w:val="en-US"/>
              </w:rPr>
              <w:t>y</w:t>
            </w:r>
            <w:r w:rsidR="00FF3F8B">
              <w:rPr>
                <w:rFonts w:ascii="Book Antiqua" w:hAnsi="Book Antiqua" w:cs="Book Antiqua" w:hint="eastAsia"/>
                <w:sz w:val="24"/>
                <w:szCs w:val="24"/>
                <w:lang w:val="en-US" w:eastAsia="zh-CN"/>
              </w:rPr>
              <w:t>r</w:t>
            </w:r>
            <w:proofErr w:type="spellEnd"/>
            <w:r w:rsidRPr="00EA56ED">
              <w:rPr>
                <w:rFonts w:ascii="Book Antiqua" w:hAnsi="Book Antiqua" w:cs="Book Antiqua"/>
                <w:sz w:val="24"/>
                <w:szCs w:val="24"/>
                <w:lang w:val="en-US"/>
              </w:rPr>
              <w:t>-SR</w:t>
            </w:r>
          </w:p>
          <w:p w:rsidR="00FF3F8B" w:rsidRDefault="00FF3F8B"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23%/NR S</w:t>
            </w:r>
          </w:p>
          <w:p w:rsidR="0056667E" w:rsidRPr="00EA56ED" w:rsidRDefault="00FF3F8B" w:rsidP="00A64667">
            <w:pPr>
              <w:snapToGrid w:val="0"/>
              <w:spacing w:line="360" w:lineRule="auto"/>
              <w:jc w:val="both"/>
              <w:rPr>
                <w:rFonts w:ascii="Book Antiqua" w:hAnsi="Book Antiqua" w:cs="Book Antiqua"/>
                <w:sz w:val="24"/>
                <w:szCs w:val="24"/>
                <w:lang w:val="en-US"/>
              </w:rPr>
            </w:pPr>
            <w:r>
              <w:rPr>
                <w:rFonts w:ascii="Book Antiqua" w:hAnsi="Book Antiqua" w:cs="Book Antiqua"/>
                <w:sz w:val="24"/>
                <w:szCs w:val="24"/>
                <w:lang w:val="en-US"/>
              </w:rPr>
              <w:t>36.3%/</w:t>
            </w:r>
            <w:r w:rsidR="0056667E" w:rsidRPr="00EA56ED">
              <w:rPr>
                <w:rFonts w:ascii="Book Antiqua" w:hAnsi="Book Antiqua" w:cs="Book Antiqua"/>
                <w:sz w:val="24"/>
                <w:szCs w:val="24"/>
                <w:lang w:val="en-US"/>
              </w:rPr>
              <w:t>NR NAC</w:t>
            </w:r>
            <w:r>
              <w:rPr>
                <w:rFonts w:ascii="Book Antiqua" w:hAnsi="Book Antiqua" w:cs="Book Antiqua" w:hint="eastAsia"/>
                <w:sz w:val="24"/>
                <w:szCs w:val="24"/>
                <w:lang w:val="en-US" w:eastAsia="zh-CN"/>
              </w:rPr>
              <w:t xml:space="preserve"> </w:t>
            </w:r>
            <w:r w:rsidR="0056667E" w:rsidRPr="00EA56ED">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sidR="0056667E" w:rsidRPr="00EA56ED">
              <w:rPr>
                <w:rFonts w:ascii="Book Antiqua" w:hAnsi="Book Antiqua" w:cs="Book Antiqua"/>
                <w:sz w:val="24"/>
                <w:szCs w:val="24"/>
                <w:lang w:val="en-US"/>
              </w:rPr>
              <w:t>S</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 xml:space="preserve">HR </w:t>
            </w:r>
            <w:r w:rsidR="00FF3F8B">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0.75/0.66</w:t>
            </w:r>
          </w:p>
          <w:p w:rsidR="0056667E" w:rsidRPr="00EA56ED" w:rsidRDefault="00FF3F8B" w:rsidP="00A64667">
            <w:pPr>
              <w:snapToGrid w:val="0"/>
              <w:spacing w:line="360" w:lineRule="auto"/>
              <w:jc w:val="both"/>
              <w:rPr>
                <w:rFonts w:ascii="Book Antiqua" w:hAnsi="Book Antiqua" w:cs="Book Antiqua"/>
                <w:sz w:val="24"/>
                <w:szCs w:val="24"/>
                <w:lang w:val="en-US"/>
              </w:rPr>
            </w:pPr>
            <w:r w:rsidRPr="00FF3F8B">
              <w:rPr>
                <w:rFonts w:ascii="Book Antiqua" w:hAnsi="Book Antiqua" w:cs="Book Antiqua"/>
                <w:i/>
                <w:sz w:val="24"/>
                <w:szCs w:val="24"/>
                <w:lang w:val="en-US"/>
              </w:rPr>
              <w:t>P</w:t>
            </w:r>
            <w:r>
              <w:rPr>
                <w:rFonts w:ascii="Book Antiqua" w:hAnsi="Book Antiqua" w:cs="Book Antiqua" w:hint="eastAsia"/>
                <w:sz w:val="24"/>
                <w:szCs w:val="24"/>
                <w:lang w:val="en-US" w:eastAsia="zh-CN"/>
              </w:rPr>
              <w:t xml:space="preserve"> </w:t>
            </w:r>
            <w:r w:rsidR="0056667E" w:rsidRPr="00EA56ED">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0</w:t>
            </w:r>
            <w:r w:rsidR="0056667E" w:rsidRPr="00EA56ED">
              <w:rPr>
                <w:rFonts w:ascii="Book Antiqua" w:hAnsi="Book Antiqua" w:cs="Book Antiqua"/>
                <w:sz w:val="24"/>
                <w:szCs w:val="24"/>
                <w:lang w:val="en-US"/>
              </w:rPr>
              <w:t>.009/</w:t>
            </w:r>
            <w:r>
              <w:rPr>
                <w:rFonts w:ascii="Book Antiqua" w:hAnsi="Book Antiqua" w:cs="Book Antiqua" w:hint="eastAsia"/>
                <w:sz w:val="24"/>
                <w:szCs w:val="24"/>
                <w:lang w:val="en-US" w:eastAsia="zh-CN"/>
              </w:rPr>
              <w:t>0</w:t>
            </w:r>
            <w:r w:rsidR="0056667E" w:rsidRPr="00EA56ED">
              <w:rPr>
                <w:rFonts w:ascii="Book Antiqua" w:hAnsi="Book Antiqua" w:cs="Book Antiqua"/>
                <w:sz w:val="24"/>
                <w:szCs w:val="24"/>
                <w:lang w:val="en-US"/>
              </w:rPr>
              <w:t>.001</w:t>
            </w:r>
          </w:p>
        </w:tc>
        <w:tc>
          <w:tcPr>
            <w:tcW w:w="2254"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HR</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LE 0.7</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EGJ: 0.5</w:t>
            </w:r>
          </w:p>
          <w:p w:rsidR="0056667E" w:rsidRPr="00EA56ED" w:rsidRDefault="0056667E" w:rsidP="00A64667">
            <w:pPr>
              <w:snapToGrid w:val="0"/>
              <w:spacing w:line="360" w:lineRule="auto"/>
              <w:jc w:val="both"/>
              <w:rPr>
                <w:rFonts w:ascii="Book Antiqua" w:hAnsi="Book Antiqua"/>
                <w:sz w:val="24"/>
                <w:szCs w:val="24"/>
              </w:rPr>
            </w:pPr>
            <w:r w:rsidRPr="00EA56ED">
              <w:rPr>
                <w:rFonts w:ascii="Book Antiqua" w:hAnsi="Book Antiqua" w:cs="Book Antiqua"/>
                <w:sz w:val="24"/>
                <w:szCs w:val="24"/>
                <w:lang w:val="en-US"/>
              </w:rPr>
              <w:t>Stomach: 0.8</w:t>
            </w:r>
          </w:p>
        </w:tc>
      </w:tr>
      <w:tr w:rsidR="0056667E" w:rsidRPr="00EA56ED" w:rsidTr="00A64667">
        <w:trPr>
          <w:trHeight w:val="593"/>
        </w:trPr>
        <w:tc>
          <w:tcPr>
            <w:tcW w:w="1796" w:type="dxa"/>
            <w:tcBorders>
              <w:left w:val="single" w:sz="2" w:space="0" w:color="000001"/>
              <w:bottom w:val="single" w:sz="2" w:space="0" w:color="000001"/>
            </w:tcBorders>
            <w:shd w:val="clear" w:color="auto" w:fill="auto"/>
            <w:tcMar>
              <w:left w:w="54" w:type="dxa"/>
            </w:tcMar>
          </w:tcPr>
          <w:p w:rsidR="0056667E" w:rsidRPr="00113B5E" w:rsidRDefault="0056667E" w:rsidP="00113B5E">
            <w:pPr>
              <w:snapToGrid w:val="0"/>
              <w:spacing w:line="360" w:lineRule="auto"/>
              <w:jc w:val="both"/>
              <w:rPr>
                <w:rFonts w:ascii="Book Antiqua" w:hAnsi="Book Antiqua"/>
                <w:sz w:val="24"/>
                <w:szCs w:val="24"/>
                <w:lang w:eastAsia="zh-CN"/>
              </w:rPr>
            </w:pPr>
            <w:r w:rsidRPr="00073FAD">
              <w:rPr>
                <w:rFonts w:ascii="Book Antiqua" w:eastAsia="Calibri" w:hAnsi="Book Antiqua" w:cs="Calibri"/>
                <w:sz w:val="24"/>
                <w:szCs w:val="24"/>
                <w:lang w:val="en-US"/>
              </w:rPr>
              <w:t>Schumacher</w:t>
            </w:r>
            <w:r w:rsidRPr="00073FAD">
              <w:rPr>
                <w:rFonts w:ascii="Book Antiqua" w:eastAsia="Calibri" w:hAnsi="Book Antiqua" w:cs="Calibri"/>
                <w:sz w:val="24"/>
                <w:szCs w:val="24"/>
                <w:vertAlign w:val="superscript"/>
                <w:lang w:val="en-US"/>
              </w:rPr>
              <w:t xml:space="preserve"> </w:t>
            </w:r>
            <w:r w:rsidR="00073FAD" w:rsidRPr="00A64667">
              <w:rPr>
                <w:rFonts w:ascii="Book Antiqua" w:hAnsi="Book Antiqua" w:cs="Calibri" w:hint="eastAsia"/>
                <w:i/>
                <w:sz w:val="24"/>
                <w:szCs w:val="24"/>
                <w:lang w:val="en-US" w:eastAsia="zh-CN"/>
              </w:rPr>
              <w:t>et al</w:t>
            </w:r>
            <w:r w:rsidRPr="00073FAD">
              <w:rPr>
                <w:rFonts w:ascii="Book Antiqua" w:hAnsi="Book Antiqua"/>
                <w:sz w:val="24"/>
                <w:szCs w:val="24"/>
              </w:rPr>
              <w:fldChar w:fldCharType="begin"/>
            </w:r>
            <w:r w:rsidRPr="00073FAD">
              <w:rPr>
                <w:rFonts w:ascii="Book Antiqua" w:hAnsi="Book Antiqua"/>
                <w:sz w:val="24"/>
                <w:szCs w:val="24"/>
              </w:rPr>
              <w:instrText>ADDIN ZOTERO_ITEM CSL_CITATION {"citationID":"WyLjLvpb","properties":{"formattedCitation":"{\\rtf \\super [15]\\nosupersub{}}","plainCitation":"[15]"},"citationItems":[{"id":208,"uris":["http://zotero.org/users/4180559/items/5CCK4GXV"],"uri":["http://zotero.org/users/4180559/items/5CCK4GXV"],"itemData":{"id":208,"type":"article-journal","title":"Neoadjuvant chemotherapy compared with surgery alone for locally advanced cancer of the stomach and cardia: European Organisation for Research and Treatment of Cancer randomized trial 40954.","container-title":"Journal of clinical oncology : official journal of the American Society of Clinical Oncology","page":"5210-8","volume":"28","issue":"35","abstract":"PURPOSE: 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 PATIENTS AND METHODS: Patients with locally advanced adenocarcinoma of the stomach or esophagogastric junction (AEG II and III) were randomly assigned to preoperative chemotherapy followed by surgery or to surgery alone. To detect with 80% power an improvement in median survival from 17 months with surgery alone to 24 months with neoadjuvant, 282 events were required., RESULTS: This trial was stopped for poor accrual after 144 patients were randomly assigned (72:72); 52.8% patients had tumors located in the proximal third of the stomach, including AEG type II and III. The International Union Against Cancer R0 resection rate was 81.9% after neoadjuvant chemotherapy as compared with 66.7% with surgery alone (P = .036). The surgery-only group had more lymph node metastases than the neoadjuvant group (76.5% v 61.4%; P = .018). Postoperative complications were more frequent in the neoadjuvant arm (27.1% v 16.2%; P = .09). After a median follow-up of 4.4 years and 67 deaths, a survival benefit could not be shown (hazard ratio, 0.84; 95% CI, 0.52 to 1.35; P = .466)., CONCLUSION: This trial showed a significantly increased R0 resection rate but failed to demonstrate a survival benefit. Possible explanations are low statistical power, a high rate of proximal gastric cancer including AEG and/or a better outcome than expected after radical surgery alone due to the high quality of surgery with resections of regional lymph nodes outside the perigastic area (celiac trunc, hepatic ligament, lymph node at a. lienalis; D2).","ISSN":"1527-7755","note":"Schuhmacher,Christoph. Klinikum rechts der Isar, Chirurgische Klinik der TU Munchen, Ismaningerstr. 22, D-81675 Munchen, Germany. schuhmacher@chir.med.tu-muenchen.de","journalAbbreviation":"J Clin Oncol","author":[{"family":"Schuhmacher","given":"Christoph"},{"family":"Gretschel","given":"Stephan"},{"family":"Lordick","given":"Florian"},{"family":"Reichardt","given":"Peter"},{"family":"Hohenberger","given":"Werner"},{"family":"Eisenberger","given":"Claus F"},{"family":"Haag","given":"Cornelie"},{"family":"Mauer","given":"Murielle E"},{"family":"Hasan","given":"Baktiar"},{"family":"Welch","given":"John"},{"family":"Ott","given":"Katja"},{"family":"Hoelscher","given":"Arnulf"},{"family":"Schneider","given":"Paul M"},{"family":"Bechstein","given":"Wolf"},{"family":"Wilke","given":"Hans"},{"family":"Lutz","given":"Manfred P"},{"family":"Nordlinger","given":"Bernard"},{"family":"Van Cutsem","given":"Eric"},{"family":"Siewert","given":"Jorg R"},{"family":"Schlag","given":"Peter M"}],"issued":{"date-parts":[["2010"]]}}}],"schema":"https://github.com/citation-style-language/schema/raw/master/csl-citation.json"}</w:instrText>
            </w:r>
            <w:r w:rsidRPr="00073FAD">
              <w:rPr>
                <w:rFonts w:ascii="Book Antiqua" w:hAnsi="Book Antiqua"/>
                <w:sz w:val="24"/>
                <w:szCs w:val="24"/>
              </w:rPr>
              <w:fldChar w:fldCharType="separate"/>
            </w:r>
            <w:bookmarkStart w:id="255" w:name="__Fieldmark__3171_283371796"/>
            <w:r w:rsidRPr="00073FAD">
              <w:rPr>
                <w:rFonts w:ascii="Book Antiqua" w:eastAsia="Calibri" w:hAnsi="Book Antiqua" w:cs="Calibri"/>
                <w:sz w:val="24"/>
                <w:szCs w:val="24"/>
                <w:vertAlign w:val="superscript"/>
                <w:lang w:val="en-US"/>
              </w:rPr>
              <w:t>[15]</w:t>
            </w:r>
            <w:bookmarkEnd w:id="255"/>
            <w:r w:rsidRPr="00073FAD">
              <w:rPr>
                <w:rFonts w:ascii="Book Antiqua" w:hAnsi="Book Antiqua"/>
                <w:sz w:val="24"/>
                <w:szCs w:val="24"/>
              </w:rPr>
              <w:fldChar w:fldCharType="end"/>
            </w:r>
            <w:r w:rsidR="00073FAD">
              <w:rPr>
                <w:rFonts w:ascii="Book Antiqua" w:hAnsi="Book Antiqua" w:hint="eastAsia"/>
                <w:sz w:val="24"/>
                <w:szCs w:val="24"/>
                <w:lang w:eastAsia="zh-CN"/>
              </w:rPr>
              <w:t xml:space="preserve">, </w:t>
            </w:r>
            <w:r w:rsidR="00073FAD">
              <w:rPr>
                <w:rFonts w:ascii="Book Antiqua" w:eastAsia="Calibri" w:hAnsi="Book Antiqua" w:cs="Calibri"/>
                <w:sz w:val="24"/>
                <w:szCs w:val="24"/>
                <w:lang w:val="en-US"/>
              </w:rPr>
              <w:t>2010</w:t>
            </w:r>
          </w:p>
        </w:tc>
        <w:tc>
          <w:tcPr>
            <w:tcW w:w="2026" w:type="dxa"/>
            <w:tcBorders>
              <w:left w:val="single" w:sz="2" w:space="0" w:color="000001"/>
              <w:bottom w:val="single" w:sz="2" w:space="0" w:color="000001"/>
            </w:tcBorders>
            <w:shd w:val="clear" w:color="auto" w:fill="auto"/>
            <w:tcMar>
              <w:left w:w="54" w:type="dxa"/>
            </w:tcMar>
          </w:tcPr>
          <w:p w:rsidR="0047660E" w:rsidRDefault="0047660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282/144 Tot</w:t>
            </w:r>
          </w:p>
          <w:p w:rsidR="0047660E" w:rsidRDefault="0047660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72 S</w:t>
            </w:r>
          </w:p>
          <w:p w:rsidR="0056667E" w:rsidRPr="00EA56ED" w:rsidRDefault="0056667E" w:rsidP="0047660E">
            <w:pPr>
              <w:snapToGrid w:val="0"/>
              <w:spacing w:line="360" w:lineRule="auto"/>
              <w:jc w:val="both"/>
              <w:rPr>
                <w:rFonts w:ascii="Book Antiqua" w:hAnsi="Book Antiqua" w:cs="Book Antiqua"/>
                <w:sz w:val="24"/>
                <w:szCs w:val="24"/>
                <w:lang w:val="en-US" w:eastAsia="zh-CN"/>
              </w:rPr>
            </w:pPr>
            <w:r w:rsidRPr="00EA56ED">
              <w:rPr>
                <w:rFonts w:ascii="Book Antiqua" w:hAnsi="Book Antiqua" w:cs="Book Antiqua"/>
                <w:sz w:val="24"/>
                <w:szCs w:val="24"/>
                <w:lang w:val="en-US"/>
              </w:rPr>
              <w:t>72 NAC</w:t>
            </w:r>
            <w:r w:rsidR="0047660E">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47660E">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S</w:t>
            </w:r>
          </w:p>
        </w:tc>
        <w:tc>
          <w:tcPr>
            <w:tcW w:w="1719" w:type="dxa"/>
            <w:tcBorders>
              <w:left w:val="single" w:sz="2" w:space="0" w:color="000001"/>
              <w:bottom w:val="single" w:sz="2" w:space="0" w:color="000001"/>
            </w:tcBorders>
            <w:shd w:val="clear" w:color="auto" w:fill="auto"/>
            <w:tcMar>
              <w:left w:w="54" w:type="dxa"/>
            </w:tcMar>
          </w:tcPr>
          <w:p w:rsidR="0056667E" w:rsidRPr="00EA56ED" w:rsidRDefault="00133F3A"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Stomach</w:t>
            </w:r>
            <w:r>
              <w:rPr>
                <w:rFonts w:ascii="Book Antiqua" w:hAnsi="Book Antiqua" w:cs="Book Antiqua" w:hint="eastAsia"/>
                <w:sz w:val="24"/>
                <w:szCs w:val="24"/>
                <w:lang w:val="en-US" w:eastAsia="zh-CN"/>
              </w:rPr>
              <w:t xml:space="preserve"> </w:t>
            </w:r>
            <w:r w:rsidR="0056667E" w:rsidRPr="00EA56ED">
              <w:rPr>
                <w:rFonts w:ascii="Book Antiqua" w:hAnsi="Book Antiqua" w:cs="Book Antiqua"/>
                <w:sz w:val="24"/>
                <w:szCs w:val="24"/>
                <w:lang w:val="en-US"/>
              </w:rPr>
              <w:t>47</w:t>
            </w:r>
            <w:r>
              <w:rPr>
                <w:rFonts w:ascii="Book Antiqua" w:hAnsi="Book Antiqua" w:cs="Book Antiqua" w:hint="eastAsia"/>
                <w:sz w:val="24"/>
                <w:szCs w:val="24"/>
                <w:lang w:val="en-US" w:eastAsia="zh-CN"/>
              </w:rPr>
              <w:t>.</w:t>
            </w:r>
            <w:r>
              <w:rPr>
                <w:rFonts w:ascii="Book Antiqua" w:hAnsi="Book Antiqua" w:cs="Book Antiqua"/>
                <w:sz w:val="24"/>
                <w:szCs w:val="24"/>
                <w:lang w:val="en-US"/>
              </w:rPr>
              <w:t>2%</w:t>
            </w:r>
          </w:p>
          <w:p w:rsidR="0056667E" w:rsidRPr="00EA56ED" w:rsidRDefault="0056667E" w:rsidP="00133F3A">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EGJ</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52</w:t>
            </w:r>
            <w:r w:rsidR="00133F3A">
              <w:rPr>
                <w:rFonts w:ascii="Book Antiqua" w:hAnsi="Book Antiqua" w:cs="Book Antiqua" w:hint="eastAsia"/>
                <w:sz w:val="24"/>
                <w:szCs w:val="24"/>
                <w:lang w:val="en-US" w:eastAsia="zh-CN"/>
              </w:rPr>
              <w:t>.</w:t>
            </w:r>
            <w:r w:rsidRPr="00EA56ED">
              <w:rPr>
                <w:rFonts w:ascii="Book Antiqua" w:hAnsi="Book Antiqua" w:cs="Book Antiqua"/>
                <w:sz w:val="24"/>
                <w:szCs w:val="24"/>
                <w:lang w:val="en-US"/>
              </w:rPr>
              <w:t>8%</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proofErr w:type="spellStart"/>
            <w:r w:rsidRPr="00EA56ED">
              <w:rPr>
                <w:rFonts w:ascii="Book Antiqua" w:hAnsi="Book Antiqua" w:cs="Book Antiqua"/>
                <w:sz w:val="24"/>
                <w:szCs w:val="24"/>
                <w:lang w:val="en-US"/>
              </w:rPr>
              <w:t>Siewert</w:t>
            </w:r>
            <w:proofErr w:type="spellEnd"/>
            <w:r w:rsidRPr="00EA56ED">
              <w:rPr>
                <w:rFonts w:ascii="Book Antiqua" w:hAnsi="Book Antiqua" w:cs="Book Antiqua"/>
                <w:sz w:val="24"/>
                <w:szCs w:val="24"/>
                <w:lang w:val="en-US"/>
              </w:rPr>
              <w:t xml:space="preserve"> II,</w:t>
            </w:r>
            <w:r w:rsidR="004B7977">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III)</w:t>
            </w:r>
          </w:p>
        </w:tc>
        <w:tc>
          <w:tcPr>
            <w:tcW w:w="2944" w:type="dxa"/>
            <w:tcBorders>
              <w:left w:val="single" w:sz="2" w:space="0" w:color="000001"/>
              <w:bottom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Proper D2 in 94% overall</w:t>
            </w:r>
            <w:r w:rsidRPr="00EA56ED">
              <w:rPr>
                <w:rFonts w:ascii="Book Antiqua" w:hAnsi="Book Antiqua" w:cs="Book Antiqua"/>
                <w:sz w:val="24"/>
                <w:szCs w:val="24"/>
                <w:lang w:val="en-US"/>
              </w:rPr>
              <w:br/>
              <w:t>92.6% S</w:t>
            </w:r>
            <w:r w:rsidRPr="00EA56ED">
              <w:rPr>
                <w:rFonts w:ascii="Book Antiqua" w:hAnsi="Book Antiqua" w:cs="Book Antiqua"/>
                <w:sz w:val="24"/>
                <w:szCs w:val="24"/>
                <w:lang w:val="en-US"/>
              </w:rPr>
              <w:br/>
              <w:t>95.7% NAC+S</w:t>
            </w:r>
          </w:p>
        </w:tc>
        <w:tc>
          <w:tcPr>
            <w:tcW w:w="2367" w:type="dxa"/>
            <w:tcBorders>
              <w:left w:val="single" w:sz="2" w:space="0" w:color="000001"/>
              <w:bottom w:val="single" w:sz="2" w:space="0" w:color="000001"/>
            </w:tcBorders>
            <w:shd w:val="clear" w:color="auto" w:fill="auto"/>
            <w:tcMar>
              <w:left w:w="54" w:type="dxa"/>
            </w:tcMar>
          </w:tcPr>
          <w:p w:rsidR="00FF3F8B" w:rsidRDefault="0056667E" w:rsidP="00A64667">
            <w:pPr>
              <w:snapToGrid w:val="0"/>
              <w:spacing w:line="360" w:lineRule="auto"/>
              <w:jc w:val="both"/>
              <w:rPr>
                <w:rFonts w:ascii="Book Antiqua" w:hAnsi="Book Antiqua" w:cs="Book Antiqua"/>
                <w:sz w:val="24"/>
                <w:szCs w:val="24"/>
                <w:lang w:val="en-US" w:eastAsia="zh-CN"/>
              </w:rPr>
            </w:pPr>
            <w:r w:rsidRPr="00EA56ED">
              <w:rPr>
                <w:rFonts w:ascii="Book Antiqua" w:hAnsi="Book Antiqua" w:cs="Book Antiqua"/>
                <w:sz w:val="24"/>
                <w:szCs w:val="24"/>
                <w:lang w:val="en-US"/>
              </w:rPr>
              <w:t xml:space="preserve">No </w:t>
            </w:r>
            <w:proofErr w:type="spellStart"/>
            <w:r w:rsidRPr="00EA56ED">
              <w:rPr>
                <w:rFonts w:ascii="Book Antiqua" w:hAnsi="Book Antiqua" w:cs="Book Antiqua"/>
                <w:sz w:val="24"/>
                <w:szCs w:val="24"/>
                <w:lang w:val="en-US"/>
              </w:rPr>
              <w:t>adv</w:t>
            </w:r>
            <w:proofErr w:type="spellEnd"/>
            <w:r w:rsidRPr="00EA56ED">
              <w:rPr>
                <w:rFonts w:ascii="Book Antiqua" w:hAnsi="Book Antiqua" w:cs="Book Antiqua"/>
                <w:sz w:val="24"/>
                <w:szCs w:val="24"/>
                <w:lang w:val="en-US"/>
              </w:rPr>
              <w:t xml:space="preserve"> NAC</w:t>
            </w:r>
            <w:r w:rsidR="00FF3F8B">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FF3F8B">
              <w:rPr>
                <w:rFonts w:ascii="Book Antiqua" w:hAnsi="Book Antiqua" w:cs="Book Antiqua" w:hint="eastAsia"/>
                <w:sz w:val="24"/>
                <w:szCs w:val="24"/>
                <w:lang w:val="en-US" w:eastAsia="zh-CN"/>
              </w:rPr>
              <w:t xml:space="preserve"> </w:t>
            </w:r>
            <w:r w:rsidR="00FF3F8B">
              <w:rPr>
                <w:rFonts w:ascii="Book Antiqua" w:hAnsi="Book Antiqua" w:cs="Book Antiqua"/>
                <w:sz w:val="24"/>
                <w:szCs w:val="24"/>
                <w:lang w:val="en-US"/>
              </w:rPr>
              <w:t>S</w:t>
            </w:r>
          </w:p>
          <w:p w:rsidR="00FF3F8B" w:rsidRDefault="00FF3F8B"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 xml:space="preserve">52 </w:t>
            </w:r>
            <w:proofErr w:type="spellStart"/>
            <w:r>
              <w:rPr>
                <w:rFonts w:ascii="Book Antiqua" w:hAnsi="Book Antiqua" w:cs="Book Antiqua"/>
                <w:sz w:val="24"/>
                <w:szCs w:val="24"/>
                <w:lang w:val="en-US"/>
              </w:rPr>
              <w:t>ms</w:t>
            </w:r>
            <w:proofErr w:type="spellEnd"/>
            <w:r>
              <w:rPr>
                <w:rFonts w:ascii="Book Antiqua" w:hAnsi="Book Antiqua" w:cs="Book Antiqua"/>
                <w:sz w:val="24"/>
                <w:szCs w:val="24"/>
                <w:lang w:val="en-US"/>
              </w:rPr>
              <w:t xml:space="preserve"> S</w:t>
            </w:r>
          </w:p>
          <w:p w:rsidR="00FF3F8B" w:rsidRDefault="0056667E" w:rsidP="00A64667">
            <w:pPr>
              <w:snapToGrid w:val="0"/>
              <w:spacing w:line="360" w:lineRule="auto"/>
              <w:jc w:val="both"/>
              <w:rPr>
                <w:rFonts w:ascii="Book Antiqua" w:hAnsi="Book Antiqua" w:cs="Book Antiqua"/>
                <w:sz w:val="24"/>
                <w:szCs w:val="24"/>
                <w:lang w:val="en-US" w:eastAsia="zh-CN"/>
              </w:rPr>
            </w:pPr>
            <w:r w:rsidRPr="00EA56ED">
              <w:rPr>
                <w:rFonts w:ascii="Book Antiqua" w:hAnsi="Book Antiqua" w:cs="Book Antiqua"/>
                <w:sz w:val="24"/>
                <w:szCs w:val="24"/>
                <w:lang w:val="en-US"/>
              </w:rPr>
              <w:t xml:space="preserve">64 </w:t>
            </w:r>
            <w:proofErr w:type="spellStart"/>
            <w:r w:rsidRPr="00EA56ED">
              <w:rPr>
                <w:rFonts w:ascii="Book Antiqua" w:hAnsi="Book Antiqua" w:cs="Book Antiqua"/>
                <w:sz w:val="24"/>
                <w:szCs w:val="24"/>
                <w:lang w:val="en-US"/>
              </w:rPr>
              <w:t>ms</w:t>
            </w:r>
            <w:proofErr w:type="spellEnd"/>
            <w:r w:rsidRPr="00EA56ED">
              <w:rPr>
                <w:rFonts w:ascii="Book Antiqua" w:hAnsi="Book Antiqua" w:cs="Book Antiqua"/>
                <w:sz w:val="24"/>
                <w:szCs w:val="24"/>
                <w:lang w:val="en-US"/>
              </w:rPr>
              <w:t xml:space="preserve"> NAC</w:t>
            </w:r>
            <w:r w:rsidR="00FF3F8B">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FF3F8B">
              <w:rPr>
                <w:rFonts w:ascii="Book Antiqua" w:hAnsi="Book Antiqua" w:cs="Book Antiqua" w:hint="eastAsia"/>
                <w:sz w:val="24"/>
                <w:szCs w:val="24"/>
                <w:lang w:val="en-US" w:eastAsia="zh-CN"/>
              </w:rPr>
              <w:t xml:space="preserve"> </w:t>
            </w:r>
            <w:r w:rsidR="00FF3F8B">
              <w:rPr>
                <w:rFonts w:ascii="Book Antiqua" w:hAnsi="Book Antiqua" w:cs="Book Antiqua"/>
                <w:sz w:val="24"/>
                <w:szCs w:val="24"/>
                <w:lang w:val="en-US"/>
              </w:rPr>
              <w:t>S</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 xml:space="preserve">HR </w:t>
            </w:r>
            <w:r w:rsidR="00FF3F8B">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 xml:space="preserve">0.84 </w:t>
            </w:r>
            <w:r w:rsidRPr="00FF3F8B">
              <w:rPr>
                <w:rFonts w:ascii="Book Antiqua" w:hAnsi="Book Antiqua" w:cs="Book Antiqua"/>
                <w:i/>
                <w:caps/>
                <w:sz w:val="24"/>
                <w:szCs w:val="24"/>
                <w:lang w:val="en-US"/>
              </w:rPr>
              <w:t>p</w:t>
            </w:r>
            <w:r w:rsidR="00FF3F8B">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FF3F8B">
              <w:rPr>
                <w:rFonts w:ascii="Book Antiqua" w:hAnsi="Book Antiqua" w:cs="Book Antiqua" w:hint="eastAsia"/>
                <w:sz w:val="24"/>
                <w:szCs w:val="24"/>
                <w:lang w:val="en-US" w:eastAsia="zh-CN"/>
              </w:rPr>
              <w:t xml:space="preserve"> 0</w:t>
            </w:r>
            <w:r w:rsidRPr="00EA56ED">
              <w:rPr>
                <w:rFonts w:ascii="Book Antiqua" w:hAnsi="Book Antiqua" w:cs="Book Antiqua"/>
                <w:sz w:val="24"/>
                <w:szCs w:val="24"/>
                <w:lang w:val="en-US"/>
              </w:rPr>
              <w:t>.46</w:t>
            </w:r>
          </w:p>
        </w:tc>
        <w:tc>
          <w:tcPr>
            <w:tcW w:w="2254"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sz w:val="24"/>
                <w:szCs w:val="24"/>
              </w:rPr>
            </w:pPr>
            <w:r w:rsidRPr="00EA56ED">
              <w:rPr>
                <w:rFonts w:ascii="Book Antiqua" w:hAnsi="Book Antiqua" w:cs="Book Antiqua"/>
                <w:sz w:val="24"/>
                <w:szCs w:val="24"/>
                <w:lang w:val="en-US"/>
              </w:rPr>
              <w:t>NR</w:t>
            </w:r>
          </w:p>
        </w:tc>
      </w:tr>
      <w:tr w:rsidR="0056667E" w:rsidRPr="00EA56ED" w:rsidTr="00A64667">
        <w:trPr>
          <w:trHeight w:val="1502"/>
        </w:trPr>
        <w:tc>
          <w:tcPr>
            <w:tcW w:w="1796" w:type="dxa"/>
            <w:tcBorders>
              <w:left w:val="single" w:sz="2" w:space="0" w:color="000001"/>
              <w:bottom w:val="single" w:sz="2" w:space="0" w:color="000001"/>
            </w:tcBorders>
            <w:shd w:val="clear" w:color="auto" w:fill="auto"/>
            <w:tcMar>
              <w:left w:w="54" w:type="dxa"/>
            </w:tcMar>
          </w:tcPr>
          <w:p w:rsidR="0056667E" w:rsidRPr="00113B5E" w:rsidRDefault="0056667E" w:rsidP="00113B5E">
            <w:pPr>
              <w:snapToGrid w:val="0"/>
              <w:spacing w:line="360" w:lineRule="auto"/>
              <w:jc w:val="both"/>
              <w:rPr>
                <w:rFonts w:ascii="Book Antiqua" w:hAnsi="Book Antiqua"/>
                <w:sz w:val="24"/>
                <w:szCs w:val="24"/>
                <w:lang w:eastAsia="zh-CN"/>
              </w:rPr>
            </w:pPr>
            <w:proofErr w:type="spellStart"/>
            <w:r w:rsidRPr="00073FAD">
              <w:rPr>
                <w:rFonts w:ascii="Book Antiqua" w:eastAsia="Calibri" w:hAnsi="Book Antiqua" w:cs="Calibri"/>
                <w:sz w:val="24"/>
                <w:szCs w:val="24"/>
                <w:lang w:val="en-US"/>
              </w:rPr>
              <w:t>Imano</w:t>
            </w:r>
            <w:proofErr w:type="spellEnd"/>
            <w:r w:rsidRPr="00073FAD">
              <w:rPr>
                <w:rFonts w:ascii="Book Antiqua" w:eastAsia="Calibri" w:hAnsi="Book Antiqua" w:cs="Calibri"/>
                <w:sz w:val="24"/>
                <w:szCs w:val="24"/>
                <w:lang w:val="en-US"/>
              </w:rPr>
              <w:t xml:space="preserve"> </w:t>
            </w:r>
            <w:r w:rsidR="00113B5E" w:rsidRPr="00A64667">
              <w:rPr>
                <w:rFonts w:ascii="Book Antiqua" w:hAnsi="Book Antiqua" w:cs="Calibri" w:hint="eastAsia"/>
                <w:i/>
                <w:sz w:val="24"/>
                <w:szCs w:val="24"/>
                <w:lang w:val="en-US" w:eastAsia="zh-CN"/>
              </w:rPr>
              <w:t>et al</w:t>
            </w:r>
            <w:r w:rsidRPr="00073FAD">
              <w:rPr>
                <w:rFonts w:ascii="Book Antiqua" w:hAnsi="Book Antiqua"/>
                <w:sz w:val="24"/>
                <w:szCs w:val="24"/>
              </w:rPr>
              <w:fldChar w:fldCharType="begin"/>
            </w:r>
            <w:r w:rsidRPr="00073FAD">
              <w:rPr>
                <w:rFonts w:ascii="Book Antiqua" w:hAnsi="Book Antiqua"/>
                <w:sz w:val="24"/>
                <w:szCs w:val="24"/>
              </w:rPr>
              <w:instrText>ADDIN ZOTERO_ITEM CSL_CITATION {"citationID":"ajlVJN4g","properties":{"formattedCitation":"{\\rtf \\super [38]\\nosupersub{}}","plainCitation":"[38]"},"citationItems":[{"id":19,"uris":["http://zotero.org/users/4180559/items/QSFKAEBK"],"uri":["http://zotero.org/users/4180559/items/QSFKAEBK"],"itemData":{"id":19,"type":"article-journal","title":"Prospective randomized trial of short-term neoadjuvant chemotherapy for advanced gastric cancer","container-title":"European Journal of Surgical Oncology: The Journal of the European Society of Surgical Oncology and the British Association of Surgical Oncology","page":"963-968","volume":"36","issue":"10","source":"PubMed","abstract":"BACKGROUND: We performed short-term neoadjuvant chemotherapy (s-NAC) to examine whether anticancer drugs can change the proliferative ability of cancer cells in gastric cancer patients.\nMETHODS: Chemotherapy was performed for 72 h before gastrectomy in 63 gastric cancer patients. Patients were classed into four groups: Group F, 16 cases who received a single administration of 5-fluorouracil (5-FU); Group C, 15 cases who received a single administration of cis-diamminedichloroplatinum (CDDP; cisplatin); Group FC, 16 cases who received both 5-FU+CDDP; and a Control group, 16 cases who did not receive chemotherapy. We reviewed neoadjuvant biopsy tissue and gastric cancer tissue delivered by operation in these cases. The TUNEL method and immunohistochemistry with an anti-MIB-1 antibody were used to evaluate cellular apoptosis and proliferative ability, respectively. The apoptotic index (AI) and an MIB-1 index (MI) were also calculated.\nRESULTS: There were no differences in AI or MI in biopsy tissue between the groups. The AI of gastric cancer tissue in Group FC was significantly higher than in the other groups (P &lt; 0.01). The MI of Group FC was significantly lower than in the other groups (P &lt; 0.05). In addition, after s-NAC operation there was a significant inhibition of proliferative potency and an induction of apoptosis in Group FC.\nCONCLUSION: Combination of CDDP and 5-FU reduced proliferative potency and increased cellular apoptosis in gastric cancer cells.","DOI":"10.1016/j.ejso.2010.06.012","ISSN":"1532-2157","note":"PMID: 20638818","journalAbbreviation":"Eur J Surg Oncol","language":"eng","author":[{"family":"Imano","given":"M."},{"family":"Itoh","given":"T."},{"family":"Satou","given":"T."},{"family":"Sogo","given":"Y."},{"family":"Hirai","given":"H."},{"family":"Kato","given":"H."},{"family":"Yasuda","given":"A."},{"family":"Peng","given":"Y. F."},{"family":"Shinkai","given":"M."},{"family":"Yasuda","given":"T."},{"family":"Imamoto","given":"H."},{"family":"Okuno","given":"K."},{"family":"Shiozaki","given":"H."},{"family":"Ohyanagi","given":"H."}],"issued":{"date-parts":[["2010",10]]}}}],"schema":"https://github.com/citation-style-language/schema/raw/master/csl-citation.json"}</w:instrText>
            </w:r>
            <w:r w:rsidRPr="00073FAD">
              <w:rPr>
                <w:rFonts w:ascii="Book Antiqua" w:hAnsi="Book Antiqua"/>
                <w:sz w:val="24"/>
                <w:szCs w:val="24"/>
              </w:rPr>
              <w:fldChar w:fldCharType="separate"/>
            </w:r>
            <w:bookmarkStart w:id="256" w:name="__Fieldmark__3199_283371796"/>
            <w:r w:rsidRPr="00073FAD">
              <w:rPr>
                <w:rFonts w:ascii="Book Antiqua" w:eastAsia="Calibri" w:hAnsi="Book Antiqua" w:cs="Calibri"/>
                <w:sz w:val="24"/>
                <w:szCs w:val="24"/>
                <w:vertAlign w:val="superscript"/>
                <w:lang w:val="en-US"/>
              </w:rPr>
              <w:t>[38]</w:t>
            </w:r>
            <w:bookmarkEnd w:id="256"/>
            <w:r w:rsidRPr="00073FAD">
              <w:rPr>
                <w:rFonts w:ascii="Book Antiqua" w:hAnsi="Book Antiqua"/>
                <w:sz w:val="24"/>
                <w:szCs w:val="24"/>
              </w:rPr>
              <w:fldChar w:fldCharType="end"/>
            </w:r>
            <w:r w:rsidR="00113B5E">
              <w:rPr>
                <w:rFonts w:ascii="Book Antiqua" w:hAnsi="Book Antiqua" w:hint="eastAsia"/>
                <w:sz w:val="24"/>
                <w:szCs w:val="24"/>
                <w:lang w:eastAsia="zh-CN"/>
              </w:rPr>
              <w:t xml:space="preserve">, </w:t>
            </w:r>
            <w:r w:rsidR="00113B5E">
              <w:rPr>
                <w:rFonts w:ascii="Book Antiqua" w:eastAsia="Calibri" w:hAnsi="Book Antiqua" w:cs="Calibri"/>
                <w:sz w:val="24"/>
                <w:szCs w:val="24"/>
                <w:lang w:val="en-US"/>
              </w:rPr>
              <w:t>2010</w:t>
            </w:r>
          </w:p>
        </w:tc>
        <w:tc>
          <w:tcPr>
            <w:tcW w:w="2026" w:type="dxa"/>
            <w:tcBorders>
              <w:left w:val="single" w:sz="2" w:space="0" w:color="000001"/>
              <w:bottom w:val="single" w:sz="2" w:space="0" w:color="000001"/>
            </w:tcBorders>
            <w:shd w:val="clear" w:color="auto" w:fill="auto"/>
            <w:tcMar>
              <w:left w:w="54" w:type="dxa"/>
            </w:tcMar>
          </w:tcPr>
          <w:p w:rsidR="0047660E" w:rsidRDefault="0047660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63 Tot</w:t>
            </w:r>
          </w:p>
          <w:p w:rsidR="0047660E" w:rsidRDefault="0047660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16 S</w:t>
            </w:r>
          </w:p>
          <w:p w:rsidR="0047660E" w:rsidRDefault="0047660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15 CDDP</w:t>
            </w:r>
          </w:p>
          <w:p w:rsidR="0047660E" w:rsidRDefault="0047660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16 5</w:t>
            </w:r>
            <w:r>
              <w:rPr>
                <w:rFonts w:ascii="Book Antiqua" w:hAnsi="Book Antiqua" w:cs="Book Antiqua" w:hint="eastAsia"/>
                <w:sz w:val="24"/>
                <w:szCs w:val="24"/>
                <w:lang w:val="en-US" w:eastAsia="zh-CN"/>
              </w:rPr>
              <w:t>-</w:t>
            </w:r>
            <w:r>
              <w:rPr>
                <w:rFonts w:ascii="Book Antiqua" w:hAnsi="Book Antiqua" w:cs="Book Antiqua"/>
                <w:sz w:val="24"/>
                <w:szCs w:val="24"/>
                <w:lang w:val="en-US"/>
              </w:rPr>
              <w:t>FU</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16 5</w:t>
            </w:r>
            <w:r w:rsidR="0047660E">
              <w:rPr>
                <w:rFonts w:ascii="Book Antiqua" w:hAnsi="Book Antiqua" w:cs="Book Antiqua" w:hint="eastAsia"/>
                <w:sz w:val="24"/>
                <w:szCs w:val="24"/>
                <w:lang w:val="en-US" w:eastAsia="zh-CN"/>
              </w:rPr>
              <w:t>-</w:t>
            </w:r>
            <w:r w:rsidRPr="00EA56ED">
              <w:rPr>
                <w:rFonts w:ascii="Book Antiqua" w:hAnsi="Book Antiqua" w:cs="Book Antiqua"/>
                <w:sz w:val="24"/>
                <w:szCs w:val="24"/>
                <w:lang w:val="en-US"/>
              </w:rPr>
              <w:t>FU</w:t>
            </w:r>
            <w:r w:rsidR="0047660E">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47660E">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CDDP</w:t>
            </w:r>
          </w:p>
        </w:tc>
        <w:tc>
          <w:tcPr>
            <w:tcW w:w="1719" w:type="dxa"/>
            <w:tcBorders>
              <w:left w:val="single" w:sz="2" w:space="0" w:color="000001"/>
              <w:bottom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Stomach</w:t>
            </w:r>
          </w:p>
        </w:tc>
        <w:tc>
          <w:tcPr>
            <w:tcW w:w="2944" w:type="dxa"/>
            <w:tcBorders>
              <w:left w:val="single" w:sz="2" w:space="0" w:color="000001"/>
              <w:bottom w:val="single" w:sz="2" w:space="0" w:color="000001"/>
            </w:tcBorders>
            <w:shd w:val="clear" w:color="auto" w:fill="auto"/>
            <w:tcMar>
              <w:left w:w="54" w:type="dxa"/>
            </w:tcMar>
          </w:tcPr>
          <w:p w:rsidR="0056667E" w:rsidRPr="00EA56ED" w:rsidRDefault="000C04F1" w:rsidP="00A64667">
            <w:pPr>
              <w:pStyle w:val="Contenutotabella"/>
              <w:snapToGrid w:val="0"/>
              <w:spacing w:line="360" w:lineRule="auto"/>
              <w:jc w:val="both"/>
              <w:rPr>
                <w:rFonts w:ascii="Book Antiqua" w:hAnsi="Book Antiqua" w:cs="Book Antiqua"/>
                <w:sz w:val="24"/>
                <w:szCs w:val="24"/>
                <w:lang w:val="en-US"/>
              </w:rPr>
            </w:pPr>
            <w:r>
              <w:rPr>
                <w:rFonts w:ascii="Book Antiqua" w:hAnsi="Book Antiqua" w:cs="Book Antiqua"/>
                <w:sz w:val="24"/>
                <w:szCs w:val="24"/>
                <w:lang w:val="en-US"/>
              </w:rPr>
              <w:t>Proper D2 in all patie</w:t>
            </w:r>
            <w:r>
              <w:rPr>
                <w:rFonts w:ascii="Book Antiqua" w:hAnsi="Book Antiqua" w:cs="Book Antiqua" w:hint="eastAsia"/>
                <w:sz w:val="24"/>
                <w:szCs w:val="24"/>
                <w:lang w:val="en-US" w:eastAsia="zh-CN"/>
              </w:rPr>
              <w:t>n</w:t>
            </w:r>
            <w:r>
              <w:rPr>
                <w:rFonts w:ascii="Book Antiqua" w:hAnsi="Book Antiqua" w:cs="Book Antiqua"/>
                <w:sz w:val="24"/>
                <w:szCs w:val="24"/>
                <w:lang w:val="en-US"/>
              </w:rPr>
              <w:t>t</w:t>
            </w:r>
            <w:r w:rsidR="0056667E" w:rsidRPr="00EA56ED">
              <w:rPr>
                <w:rFonts w:ascii="Book Antiqua" w:hAnsi="Book Antiqua" w:cs="Book Antiqua"/>
                <w:sz w:val="24"/>
                <w:szCs w:val="24"/>
                <w:lang w:val="en-US"/>
              </w:rPr>
              <w:t>s of both arms</w:t>
            </w:r>
          </w:p>
        </w:tc>
        <w:tc>
          <w:tcPr>
            <w:tcW w:w="2367" w:type="dxa"/>
            <w:tcBorders>
              <w:left w:val="single" w:sz="2" w:space="0" w:color="000001"/>
              <w:bottom w:val="single" w:sz="2" w:space="0" w:color="000001"/>
            </w:tcBorders>
            <w:shd w:val="clear" w:color="auto" w:fill="auto"/>
            <w:tcMar>
              <w:left w:w="54" w:type="dxa"/>
            </w:tcMar>
          </w:tcPr>
          <w:p w:rsidR="0056667E" w:rsidRPr="00133F3A" w:rsidRDefault="00133F3A" w:rsidP="00133F3A">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No differences for all arms</w:t>
            </w:r>
          </w:p>
        </w:tc>
        <w:tc>
          <w:tcPr>
            <w:tcW w:w="2254"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sz w:val="24"/>
                <w:szCs w:val="24"/>
              </w:rPr>
            </w:pPr>
            <w:r w:rsidRPr="00EA56ED">
              <w:rPr>
                <w:rFonts w:ascii="Book Antiqua" w:hAnsi="Book Antiqua" w:cs="Book Antiqua"/>
                <w:sz w:val="24"/>
                <w:szCs w:val="24"/>
                <w:lang w:val="en-US"/>
              </w:rPr>
              <w:t>NR</w:t>
            </w:r>
          </w:p>
        </w:tc>
      </w:tr>
      <w:tr w:rsidR="0056667E" w:rsidRPr="00EA56ED" w:rsidTr="00A64667">
        <w:trPr>
          <w:trHeight w:val="1187"/>
        </w:trPr>
        <w:tc>
          <w:tcPr>
            <w:tcW w:w="1796" w:type="dxa"/>
            <w:tcBorders>
              <w:left w:val="single" w:sz="2" w:space="0" w:color="000001"/>
              <w:bottom w:val="single" w:sz="2" w:space="0" w:color="000001"/>
            </w:tcBorders>
            <w:shd w:val="clear" w:color="auto" w:fill="auto"/>
            <w:tcMar>
              <w:left w:w="54" w:type="dxa"/>
            </w:tcMar>
          </w:tcPr>
          <w:p w:rsidR="0056667E" w:rsidRPr="00113B5E" w:rsidRDefault="0056667E" w:rsidP="00A64667">
            <w:pPr>
              <w:pStyle w:val="Contenutotabella"/>
              <w:snapToGrid w:val="0"/>
              <w:spacing w:line="360" w:lineRule="auto"/>
              <w:jc w:val="both"/>
              <w:rPr>
                <w:rFonts w:ascii="Book Antiqua" w:hAnsi="Book Antiqua"/>
                <w:sz w:val="24"/>
                <w:szCs w:val="24"/>
                <w:lang w:eastAsia="zh-CN"/>
              </w:rPr>
            </w:pPr>
            <w:proofErr w:type="spellStart"/>
            <w:r w:rsidRPr="00073FAD">
              <w:rPr>
                <w:rFonts w:ascii="Book Antiqua" w:hAnsi="Book Antiqua" w:cs="Book Antiqua"/>
                <w:sz w:val="24"/>
                <w:szCs w:val="24"/>
                <w:lang w:val="en-US"/>
              </w:rPr>
              <w:t>Biffi</w:t>
            </w:r>
            <w:proofErr w:type="spellEnd"/>
            <w:r w:rsidRPr="00073FAD">
              <w:rPr>
                <w:rFonts w:ascii="Book Antiqua" w:hAnsi="Book Antiqua" w:cs="Book Antiqua"/>
                <w:sz w:val="24"/>
                <w:szCs w:val="24"/>
                <w:vertAlign w:val="superscript"/>
                <w:lang w:val="en-US"/>
              </w:rPr>
              <w:t xml:space="preserve"> </w:t>
            </w:r>
            <w:r w:rsidR="00113B5E" w:rsidRPr="00A64667">
              <w:rPr>
                <w:rFonts w:ascii="Book Antiqua" w:hAnsi="Book Antiqua" w:cs="Calibri" w:hint="eastAsia"/>
                <w:i/>
                <w:sz w:val="24"/>
                <w:szCs w:val="24"/>
                <w:lang w:val="en-US" w:eastAsia="zh-CN"/>
              </w:rPr>
              <w:t>et al</w:t>
            </w:r>
            <w:r w:rsidRPr="00073FAD">
              <w:rPr>
                <w:rFonts w:ascii="Book Antiqua" w:hAnsi="Book Antiqua"/>
                <w:sz w:val="24"/>
                <w:szCs w:val="24"/>
              </w:rPr>
              <w:fldChar w:fldCharType="begin"/>
            </w:r>
            <w:r w:rsidRPr="00073FAD">
              <w:rPr>
                <w:rFonts w:ascii="Book Antiqua" w:hAnsi="Book Antiqua"/>
                <w:sz w:val="24"/>
                <w:szCs w:val="24"/>
              </w:rPr>
              <w:instrText>ADDIN ZOTERO_ITEM CSL_CITATION {"citationID":"5lIMztB4","properties":{"formattedCitation":"{\\rtf \\super [39]\\nosupersub{}}","plainCitation":"[39]"},"citationItems":[{"id":206,"uris":["http://zotero.org/users/4180559/items/3AE58QT4"],"uri":["http://zotero.org/users/4180559/items/3AE58QT4"],"itemData":{"id":206,"type":"article-journal","title":"Surgical outcome after docetaxel-based neoadjuvant chemotherapy in locally-advanced gastric cancer.","container-title":"World journal of gastroenterology","page":"868-74","volume":"16","issue":"7","abstract":"AIM: To investigate feasibility, morbidity and surgical mortality of a docetaxel-based chemotherapy regimen randomly administered before or after gastrectomy in patients suffering from locally-advanced resectable gastric cancer., METHODS: Patients suffering from locally-advanced (T3-4 any N M0 or any T N1-3 M0) gastric carcinoma, staged with endoscopic ultrasound, bone scan, computed tomography, and laparoscopy, were assigned to receive four 21 d/cycles of TCF (docetaxel 75 mg/m(2) day 1, cisplatin 75 mg/m(2) day 1, and fluorouracil 300 mg/m(2) per day for days 1-14), either before (Arm A) or after (Arm B) gastrectomy. Operative morbidity, overall mortality, and severe adverse events were compared by intention-to-treat analysis., RESULTS: From November 1999 to November 2005, 70 patients were treated. After preoperative TCF (Arm A), thirty-two (94%) resections were performed, 85% of which were R0. Pathological response was complete in 4 patients (11.7%), and partial in 18 (55%). No surgical mortality and 28.5% morbidity rate were observed, similar to those of immediate surgery arm (P = 0.86). Serious chemotherapy adverse events tended to be more frequent in arm B (23% vs 11%, P = 0.07), with a single death per arm., CONCLUSION: Surgery following docetaxel-based chemotherapy was safe and with similar morbidity to immediate surgery in patients with locally-advanced resectable gastric carcinoma.","ISSN":"2219-2840","note":"Biffi,Roberto. Division of Abdomino-pelvic Surgery, European Institute of Oncology, Via Ripamonti 435, I-20141 Milan, Italy. roberto.biffi@ieo.it","journalAbbreviation":"World J Gastroenterol","author":[{"family":"Biffi","given":"Roberto"},{"family":"Fazio","given":"Nicola"},{"family":"Luca","given":"Fabrizio"},{"family":"Chiappa","given":"Antonio"},{"family":"Andreoni","given":"Bruno"},{"family":"Zampino","given":"Maria Giulia"},{"family":"Roth","given":"Arnaud"},{"family":"Schuller","given":"Jan Christian"},{"family":"Fiori","given":"Giancarla"},{"family":"Orsi","given":"Franco"},{"family":"Bonomo","given":"Guido"},{"family":"Crosta","given":"Cristiano"},{"family":"Huber","given":"Olivier"}],"issued":{"date-parts":[["2010"]]}}}],"schema":"https://github.com/citation-style-language/schema/raw/master/csl-citation.json"}</w:instrText>
            </w:r>
            <w:r w:rsidRPr="00073FAD">
              <w:rPr>
                <w:rFonts w:ascii="Book Antiqua" w:hAnsi="Book Antiqua"/>
                <w:sz w:val="24"/>
                <w:szCs w:val="24"/>
              </w:rPr>
              <w:fldChar w:fldCharType="separate"/>
            </w:r>
            <w:bookmarkStart w:id="257" w:name="__Fieldmark__3220_283371796"/>
            <w:r w:rsidRPr="00073FAD">
              <w:rPr>
                <w:rFonts w:ascii="Book Antiqua" w:hAnsi="Book Antiqua" w:cs="Book Antiqua"/>
                <w:sz w:val="24"/>
                <w:szCs w:val="24"/>
                <w:vertAlign w:val="superscript"/>
                <w:lang w:val="en-US"/>
              </w:rPr>
              <w:t>[39]</w:t>
            </w:r>
            <w:bookmarkEnd w:id="257"/>
            <w:r w:rsidRPr="00073FAD">
              <w:rPr>
                <w:rFonts w:ascii="Book Antiqua" w:hAnsi="Book Antiqua"/>
                <w:sz w:val="24"/>
                <w:szCs w:val="24"/>
              </w:rPr>
              <w:fldChar w:fldCharType="end"/>
            </w:r>
            <w:r w:rsidR="00113B5E">
              <w:rPr>
                <w:rFonts w:ascii="Book Antiqua" w:hAnsi="Book Antiqua" w:hint="eastAsia"/>
                <w:sz w:val="24"/>
                <w:szCs w:val="24"/>
                <w:lang w:eastAsia="zh-CN"/>
              </w:rPr>
              <w:t xml:space="preserve">, </w:t>
            </w:r>
            <w:r w:rsidR="00113B5E">
              <w:rPr>
                <w:rFonts w:ascii="Book Antiqua" w:hAnsi="Book Antiqua" w:cs="Book Antiqua"/>
                <w:sz w:val="24"/>
                <w:szCs w:val="24"/>
                <w:lang w:val="en-US"/>
              </w:rPr>
              <w:t>2010</w:t>
            </w:r>
          </w:p>
          <w:p w:rsidR="0056667E" w:rsidRPr="00073FAD" w:rsidRDefault="0056667E" w:rsidP="00A64667">
            <w:pPr>
              <w:pStyle w:val="Contenutotabella"/>
              <w:snapToGrid w:val="0"/>
              <w:spacing w:line="360" w:lineRule="auto"/>
              <w:jc w:val="both"/>
              <w:rPr>
                <w:rFonts w:ascii="Book Antiqua" w:hAnsi="Book Antiqua" w:cs="Book Antiqua"/>
                <w:sz w:val="24"/>
                <w:szCs w:val="24"/>
                <w:lang w:val="en-US"/>
              </w:rPr>
            </w:pPr>
          </w:p>
        </w:tc>
        <w:tc>
          <w:tcPr>
            <w:tcW w:w="2026" w:type="dxa"/>
            <w:tcBorders>
              <w:left w:val="single" w:sz="2" w:space="0" w:color="000001"/>
              <w:bottom w:val="single" w:sz="2" w:space="0" w:color="000001"/>
            </w:tcBorders>
            <w:shd w:val="clear" w:color="auto" w:fill="auto"/>
            <w:tcMar>
              <w:left w:w="54" w:type="dxa"/>
            </w:tcMar>
          </w:tcPr>
          <w:p w:rsidR="0047660E" w:rsidRDefault="0047660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240/70 Tot</w:t>
            </w:r>
          </w:p>
          <w:p w:rsidR="0047660E" w:rsidRDefault="0047660E"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35 S</w:t>
            </w:r>
          </w:p>
          <w:p w:rsidR="0056667E" w:rsidRPr="00EA56ED" w:rsidRDefault="0056667E" w:rsidP="0047660E">
            <w:pPr>
              <w:snapToGrid w:val="0"/>
              <w:spacing w:line="360" w:lineRule="auto"/>
              <w:jc w:val="both"/>
              <w:rPr>
                <w:rFonts w:ascii="Book Antiqua" w:hAnsi="Book Antiqua" w:cs="Book Antiqua"/>
                <w:sz w:val="24"/>
                <w:szCs w:val="24"/>
                <w:lang w:val="en-US" w:eastAsia="zh-CN"/>
              </w:rPr>
            </w:pPr>
            <w:r w:rsidRPr="00EA56ED">
              <w:rPr>
                <w:rFonts w:ascii="Book Antiqua" w:hAnsi="Book Antiqua" w:cs="Book Antiqua"/>
                <w:sz w:val="24"/>
                <w:szCs w:val="24"/>
                <w:lang w:val="en-US"/>
              </w:rPr>
              <w:t>34 NAC</w:t>
            </w:r>
            <w:r w:rsidR="0047660E">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47660E">
              <w:rPr>
                <w:rFonts w:ascii="Book Antiqua" w:hAnsi="Book Antiqua" w:cs="Book Antiqua" w:hint="eastAsia"/>
                <w:sz w:val="24"/>
                <w:szCs w:val="24"/>
                <w:lang w:val="en-US" w:eastAsia="zh-CN"/>
              </w:rPr>
              <w:t xml:space="preserve"> </w:t>
            </w:r>
            <w:r w:rsidR="0047660E">
              <w:rPr>
                <w:rFonts w:ascii="Book Antiqua" w:hAnsi="Book Antiqua" w:cs="Book Antiqua"/>
                <w:sz w:val="24"/>
                <w:szCs w:val="24"/>
                <w:lang w:val="en-US"/>
              </w:rPr>
              <w:t>S</w:t>
            </w:r>
          </w:p>
        </w:tc>
        <w:tc>
          <w:tcPr>
            <w:tcW w:w="1719" w:type="dxa"/>
            <w:tcBorders>
              <w:left w:val="single" w:sz="2" w:space="0" w:color="000001"/>
              <w:bottom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cs="Book Antiqua"/>
                <w:sz w:val="24"/>
                <w:szCs w:val="24"/>
                <w:lang w:val="en-US" w:eastAsia="zh-CN"/>
              </w:rPr>
            </w:pPr>
            <w:r w:rsidRPr="00EA56ED">
              <w:rPr>
                <w:rFonts w:ascii="Book Antiqua" w:hAnsi="Book Antiqua" w:cs="Book Antiqua"/>
                <w:sz w:val="24"/>
                <w:szCs w:val="24"/>
                <w:lang w:val="en-US"/>
              </w:rPr>
              <w:t>Stomach 59%</w:t>
            </w:r>
            <w:r w:rsidR="00133F3A">
              <w:rPr>
                <w:rFonts w:ascii="Book Antiqua" w:hAnsi="Book Antiqua" w:cs="Book Antiqua" w:hint="eastAsia"/>
                <w:sz w:val="24"/>
                <w:szCs w:val="24"/>
                <w:lang w:val="en-US" w:eastAsia="zh-CN"/>
              </w:rPr>
              <w:t xml:space="preserve"> </w:t>
            </w:r>
          </w:p>
          <w:p w:rsidR="0056667E" w:rsidRPr="00EA56ED" w:rsidRDefault="0056667E" w:rsidP="00133F3A">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EGJ</w:t>
            </w:r>
            <w:r w:rsidR="00133F3A">
              <w:rPr>
                <w:rFonts w:ascii="Book Antiqua" w:hAnsi="Book Antiqua" w:cs="Book Antiqua" w:hint="eastAsia"/>
                <w:sz w:val="24"/>
                <w:szCs w:val="24"/>
                <w:lang w:val="en-US" w:eastAsia="zh-CN"/>
              </w:rPr>
              <w:t xml:space="preserve"> </w:t>
            </w:r>
            <w:r w:rsidR="00133F3A">
              <w:rPr>
                <w:rFonts w:ascii="Book Antiqua" w:hAnsi="Book Antiqua" w:cs="Book Antiqua"/>
                <w:sz w:val="24"/>
                <w:szCs w:val="24"/>
                <w:lang w:val="en-US"/>
              </w:rPr>
              <w:t>41%</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proofErr w:type="spellStart"/>
            <w:r w:rsidRPr="00EA56ED">
              <w:rPr>
                <w:rFonts w:ascii="Book Antiqua" w:hAnsi="Book Antiqua" w:cs="Book Antiqua"/>
                <w:sz w:val="24"/>
                <w:szCs w:val="24"/>
                <w:lang w:val="en-US"/>
              </w:rPr>
              <w:t>Siewert</w:t>
            </w:r>
            <w:proofErr w:type="spellEnd"/>
            <w:r w:rsidRPr="00EA56ED">
              <w:rPr>
                <w:rFonts w:ascii="Book Antiqua" w:hAnsi="Book Antiqua" w:cs="Book Antiqua"/>
                <w:sz w:val="24"/>
                <w:szCs w:val="24"/>
                <w:lang w:val="en-US"/>
              </w:rPr>
              <w:t xml:space="preserve"> II,</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III)</w:t>
            </w:r>
          </w:p>
        </w:tc>
        <w:tc>
          <w:tcPr>
            <w:tcW w:w="2944" w:type="dxa"/>
            <w:tcBorders>
              <w:left w:val="single" w:sz="2" w:space="0" w:color="000001"/>
              <w:bottom w:val="single" w:sz="2" w:space="0" w:color="000001"/>
            </w:tcBorders>
            <w:shd w:val="clear" w:color="auto" w:fill="auto"/>
            <w:tcMar>
              <w:left w:w="54" w:type="dxa"/>
            </w:tcMar>
          </w:tcPr>
          <w:p w:rsidR="0056667E" w:rsidRPr="00EA56ED" w:rsidRDefault="00133F3A" w:rsidP="00133F3A">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Proper D2 in almost all cases</w:t>
            </w:r>
          </w:p>
        </w:tc>
        <w:tc>
          <w:tcPr>
            <w:tcW w:w="2367" w:type="dxa"/>
            <w:tcBorders>
              <w:left w:val="single" w:sz="2" w:space="0" w:color="000001"/>
              <w:bottom w:val="single" w:sz="2" w:space="0" w:color="000001"/>
            </w:tcBorders>
            <w:shd w:val="clear" w:color="auto" w:fill="auto"/>
            <w:tcMar>
              <w:left w:w="54" w:type="dxa"/>
            </w:tcMar>
          </w:tcPr>
          <w:p w:rsidR="00133F3A" w:rsidRDefault="0056667E" w:rsidP="00A64667">
            <w:pPr>
              <w:snapToGrid w:val="0"/>
              <w:spacing w:line="360" w:lineRule="auto"/>
              <w:jc w:val="both"/>
              <w:rPr>
                <w:rFonts w:ascii="Book Antiqua" w:hAnsi="Book Antiqua" w:cs="Book Antiqua"/>
                <w:sz w:val="24"/>
                <w:szCs w:val="24"/>
                <w:lang w:val="en-US" w:eastAsia="zh-CN"/>
              </w:rPr>
            </w:pPr>
            <w:r w:rsidRPr="00133F3A">
              <w:rPr>
                <w:rFonts w:ascii="Book Antiqua" w:hAnsi="Book Antiqua" w:cs="Book Antiqua"/>
                <w:caps/>
                <w:sz w:val="24"/>
                <w:szCs w:val="24"/>
                <w:lang w:val="en-US"/>
              </w:rPr>
              <w:t>n</w:t>
            </w:r>
            <w:r w:rsidR="00133F3A">
              <w:rPr>
                <w:rFonts w:ascii="Book Antiqua" w:hAnsi="Book Antiqua" w:cs="Book Antiqua"/>
                <w:sz w:val="24"/>
                <w:szCs w:val="24"/>
                <w:lang w:val="en-US"/>
              </w:rPr>
              <w:t xml:space="preserve">ot evaluated </w:t>
            </w:r>
            <w:r w:rsidR="00133F3A">
              <w:rPr>
                <w:rFonts w:ascii="Book Antiqua" w:hAnsi="Book Antiqua" w:cs="Book Antiqua"/>
                <w:sz w:val="24"/>
                <w:szCs w:val="24"/>
                <w:lang w:val="en-US"/>
              </w:rPr>
              <w:br/>
              <w:t>premature</w:t>
            </w:r>
          </w:p>
          <w:p w:rsidR="0056667E" w:rsidRPr="00EA56ED" w:rsidRDefault="0056667E" w:rsidP="00A64667">
            <w:pPr>
              <w:snapToGrid w:val="0"/>
              <w:spacing w:line="360" w:lineRule="auto"/>
              <w:jc w:val="both"/>
              <w:rPr>
                <w:rFonts w:ascii="Book Antiqua" w:hAnsi="Book Antiqua" w:cs="Book Antiqua"/>
                <w:sz w:val="24"/>
                <w:szCs w:val="24"/>
                <w:lang w:val="en-US"/>
              </w:rPr>
            </w:pPr>
            <w:r w:rsidRPr="00133F3A">
              <w:rPr>
                <w:rFonts w:ascii="Book Antiqua" w:hAnsi="Book Antiqua" w:cs="Book Antiqua"/>
                <w:caps/>
                <w:sz w:val="24"/>
                <w:szCs w:val="24"/>
                <w:lang w:val="en-US"/>
              </w:rPr>
              <w:t>i</w:t>
            </w:r>
            <w:r w:rsidRPr="00EA56ED">
              <w:rPr>
                <w:rFonts w:ascii="Book Antiqua" w:hAnsi="Book Antiqua" w:cs="Book Antiqua"/>
                <w:sz w:val="24"/>
                <w:szCs w:val="24"/>
                <w:lang w:val="en-US"/>
              </w:rPr>
              <w:t>nterruption for low accrual</w:t>
            </w:r>
          </w:p>
        </w:tc>
        <w:tc>
          <w:tcPr>
            <w:tcW w:w="2254"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sz w:val="24"/>
                <w:szCs w:val="24"/>
              </w:rPr>
            </w:pPr>
            <w:r w:rsidRPr="00EA56ED">
              <w:rPr>
                <w:rFonts w:ascii="Book Antiqua" w:hAnsi="Book Antiqua" w:cs="Book Antiqua"/>
                <w:sz w:val="24"/>
                <w:szCs w:val="24"/>
                <w:lang w:val="en-US"/>
              </w:rPr>
              <w:t>NR</w:t>
            </w:r>
          </w:p>
        </w:tc>
      </w:tr>
      <w:tr w:rsidR="0056667E" w:rsidRPr="00EA56ED" w:rsidTr="00A64667">
        <w:trPr>
          <w:trHeight w:val="2373"/>
        </w:trPr>
        <w:tc>
          <w:tcPr>
            <w:tcW w:w="1796" w:type="dxa"/>
            <w:tcBorders>
              <w:left w:val="single" w:sz="2" w:space="0" w:color="000001"/>
              <w:bottom w:val="single" w:sz="2" w:space="0" w:color="000001"/>
            </w:tcBorders>
            <w:shd w:val="clear" w:color="auto" w:fill="auto"/>
            <w:tcMar>
              <w:left w:w="54" w:type="dxa"/>
            </w:tcMar>
          </w:tcPr>
          <w:p w:rsidR="0056667E" w:rsidRPr="00113B5E" w:rsidRDefault="0056667E" w:rsidP="00113B5E">
            <w:pPr>
              <w:snapToGrid w:val="0"/>
              <w:spacing w:line="360" w:lineRule="auto"/>
              <w:jc w:val="both"/>
              <w:rPr>
                <w:rFonts w:ascii="Book Antiqua" w:hAnsi="Book Antiqua"/>
                <w:sz w:val="24"/>
                <w:szCs w:val="24"/>
                <w:lang w:eastAsia="zh-CN"/>
              </w:rPr>
            </w:pPr>
            <w:proofErr w:type="spellStart"/>
            <w:r w:rsidRPr="00073FAD">
              <w:rPr>
                <w:rFonts w:ascii="Book Antiqua" w:eastAsia="Calibri" w:hAnsi="Book Antiqua" w:cs="Calibri"/>
                <w:sz w:val="24"/>
                <w:szCs w:val="24"/>
                <w:lang w:val="en-US"/>
              </w:rPr>
              <w:lastRenderedPageBreak/>
              <w:t>Ychou</w:t>
            </w:r>
            <w:proofErr w:type="spellEnd"/>
            <w:r w:rsidRPr="00073FAD">
              <w:rPr>
                <w:rFonts w:ascii="Book Antiqua" w:eastAsia="Calibri" w:hAnsi="Book Antiqua" w:cs="Calibri"/>
                <w:sz w:val="24"/>
                <w:szCs w:val="24"/>
                <w:vertAlign w:val="superscript"/>
                <w:lang w:val="en-US"/>
              </w:rPr>
              <w:t xml:space="preserve"> </w:t>
            </w:r>
            <w:r w:rsidR="00113B5E" w:rsidRPr="00A64667">
              <w:rPr>
                <w:rFonts w:ascii="Book Antiqua" w:hAnsi="Book Antiqua" w:cs="Calibri" w:hint="eastAsia"/>
                <w:i/>
                <w:sz w:val="24"/>
                <w:szCs w:val="24"/>
                <w:lang w:val="en-US" w:eastAsia="zh-CN"/>
              </w:rPr>
              <w:t>et al</w:t>
            </w:r>
            <w:r w:rsidRPr="00073FAD">
              <w:rPr>
                <w:rFonts w:ascii="Book Antiqua" w:hAnsi="Book Antiqua"/>
                <w:sz w:val="24"/>
                <w:szCs w:val="24"/>
              </w:rPr>
              <w:fldChar w:fldCharType="begin"/>
            </w:r>
            <w:r w:rsidRPr="00073FAD">
              <w:rPr>
                <w:rFonts w:ascii="Book Antiqua" w:hAnsi="Book Antiqua"/>
                <w:sz w:val="24"/>
                <w:szCs w:val="24"/>
              </w:rPr>
              <w:instrText>ADDIN ZOTERO_ITEM CSL_CITATION {"citationID":"2gRVbmFD","properties":{"formattedCitation":"{\\rtf \\super [18]\\nosupersub{}}","plainCitation":"[18]"},"citationItems":[{"id":207,"uris":["http://zotero.org/users/4180559/items/XZ4V2N6X"],"uri":["http://zotero.org/users/4180559/items/XZ4V2N6X"],"itemData":{"id":207,"type":"article-journal","title":"Perioperative chemotherapy compared with surgery alone for resectable gastroesophageal adenocarcinoma: an FNCLCC and FFCD multicenter phase III trial.","container-title":"Journal of clinical oncology : official journal of the American Society of Clinical Oncology","page":"1715-21","volume":"29","issue":"13","abstract":"PURPOSE: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OS.","ISSN":"1527-7755","note":"Ychou,Marc. Centre Regional de Lutte Contre le Cancer Val d'Aurelle, 298 rue des apothicaires-34298 Montpellier Cedex 05, France. MYchou@valdorel.fnclcc.fr","journalAbbreviation":"J Clin Oncol","author":[{"family":"Ychou","given":"Marc"},{"family":"Boige","given":"Valerie"},{"family":"Pignon","given":"Jean-Pierre"},{"family":"Conroy","given":"Thierry"},{"family":"Bouche","given":"Olivier"},{"family":"Lebreton","given":"Gilles"},{"family":"Ducourtieux","given":"Muriel"},{"family":"Bedenne","given":"Laurent"},{"family":"Fabre","given":"Jean-Michel"},{"family":"Saint-Aubert","given":"Bernard"},{"family":"Geneve","given":"Jean"},{"family":"Lasser","given":"Philippe"},{"family":"Rougier","given":"Philippe"}],"issued":{"date-parts":[["2011"]]}}}],"schema":"https://github.com/citation-style-language/schema/raw/master/csl-citation.json"}</w:instrText>
            </w:r>
            <w:r w:rsidRPr="00073FAD">
              <w:rPr>
                <w:rFonts w:ascii="Book Antiqua" w:hAnsi="Book Antiqua"/>
                <w:sz w:val="24"/>
                <w:szCs w:val="24"/>
              </w:rPr>
              <w:fldChar w:fldCharType="separate"/>
            </w:r>
            <w:bookmarkStart w:id="258" w:name="__Fieldmark__3242_283371796"/>
            <w:r w:rsidRPr="00073FAD">
              <w:rPr>
                <w:rFonts w:ascii="Book Antiqua" w:eastAsia="Calibri" w:hAnsi="Book Antiqua" w:cs="Calibri"/>
                <w:sz w:val="24"/>
                <w:szCs w:val="24"/>
                <w:vertAlign w:val="superscript"/>
                <w:lang w:val="en-US"/>
              </w:rPr>
              <w:t>[18]</w:t>
            </w:r>
            <w:bookmarkEnd w:id="258"/>
            <w:r w:rsidRPr="00073FAD">
              <w:rPr>
                <w:rFonts w:ascii="Book Antiqua" w:hAnsi="Book Antiqua"/>
                <w:sz w:val="24"/>
                <w:szCs w:val="24"/>
              </w:rPr>
              <w:fldChar w:fldCharType="end"/>
            </w:r>
            <w:r w:rsidR="00113B5E">
              <w:rPr>
                <w:rFonts w:ascii="Book Antiqua" w:hAnsi="Book Antiqua" w:hint="eastAsia"/>
                <w:sz w:val="24"/>
                <w:szCs w:val="24"/>
                <w:lang w:eastAsia="zh-CN"/>
              </w:rPr>
              <w:t xml:space="preserve">, </w:t>
            </w:r>
            <w:r w:rsidR="00113B5E">
              <w:rPr>
                <w:rFonts w:ascii="Book Antiqua" w:eastAsia="Calibri" w:hAnsi="Book Antiqua" w:cs="Calibri"/>
                <w:sz w:val="24"/>
                <w:szCs w:val="24"/>
                <w:lang w:val="en-US"/>
              </w:rPr>
              <w:t>2011</w:t>
            </w:r>
          </w:p>
        </w:tc>
        <w:tc>
          <w:tcPr>
            <w:tcW w:w="2026" w:type="dxa"/>
            <w:tcBorders>
              <w:left w:val="single" w:sz="2" w:space="0" w:color="000001"/>
              <w:bottom w:val="single" w:sz="2" w:space="0" w:color="000001"/>
            </w:tcBorders>
            <w:shd w:val="clear" w:color="auto" w:fill="auto"/>
            <w:tcMar>
              <w:left w:w="54" w:type="dxa"/>
            </w:tcMar>
          </w:tcPr>
          <w:p w:rsidR="00133F3A" w:rsidRDefault="00133F3A"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224 Tot</w:t>
            </w:r>
          </w:p>
          <w:p w:rsidR="00133F3A" w:rsidRDefault="00133F3A" w:rsidP="00A64667">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111 S</w:t>
            </w:r>
          </w:p>
          <w:p w:rsidR="0056667E" w:rsidRPr="00EA56ED" w:rsidRDefault="00133F3A" w:rsidP="00133F3A">
            <w:pPr>
              <w:snapToGrid w:val="0"/>
              <w:spacing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113 NAC</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w:t>
            </w:r>
            <w:r>
              <w:rPr>
                <w:rFonts w:ascii="Book Antiqua" w:hAnsi="Book Antiqua" w:cs="Book Antiqua"/>
                <w:sz w:val="24"/>
                <w:szCs w:val="24"/>
                <w:lang w:val="en-US"/>
              </w:rPr>
              <w:t>S</w:t>
            </w:r>
          </w:p>
        </w:tc>
        <w:tc>
          <w:tcPr>
            <w:tcW w:w="1719" w:type="dxa"/>
            <w:tcBorders>
              <w:left w:val="single" w:sz="2" w:space="0" w:color="000001"/>
              <w:bottom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LE 11%,</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EGJ 64%,</w:t>
            </w:r>
          </w:p>
          <w:p w:rsidR="0056667E" w:rsidRPr="00EA56ED" w:rsidRDefault="0056667E" w:rsidP="00A64667">
            <w:pPr>
              <w:snapToGrid w:val="0"/>
              <w:spacing w:line="360" w:lineRule="auto"/>
              <w:jc w:val="both"/>
              <w:rPr>
                <w:rFonts w:ascii="Book Antiqua" w:eastAsia="TimesNewRomanPSMT" w:hAnsi="Book Antiqua" w:cs="TimesNewRomanPSMT"/>
                <w:sz w:val="24"/>
                <w:szCs w:val="24"/>
                <w:lang w:val="en-US"/>
              </w:rPr>
            </w:pPr>
            <w:r w:rsidRPr="00EA56ED">
              <w:rPr>
                <w:rFonts w:ascii="Book Antiqua" w:hAnsi="Book Antiqua" w:cs="Book Antiqua"/>
                <w:sz w:val="24"/>
                <w:szCs w:val="24"/>
                <w:lang w:val="en-US"/>
              </w:rPr>
              <w:t xml:space="preserve">Stomach </w:t>
            </w:r>
            <w:r w:rsidRPr="00EA56ED">
              <w:rPr>
                <w:rFonts w:ascii="Book Antiqua" w:eastAsia="TimesNewRomanPSMT" w:hAnsi="Book Antiqua" w:cs="TimesNewRomanPSMT"/>
                <w:sz w:val="24"/>
                <w:szCs w:val="24"/>
                <w:lang w:val="en-US"/>
              </w:rPr>
              <w:t xml:space="preserve">25% </w:t>
            </w:r>
          </w:p>
        </w:tc>
        <w:tc>
          <w:tcPr>
            <w:tcW w:w="2944" w:type="dxa"/>
            <w:tcBorders>
              <w:left w:val="single" w:sz="2" w:space="0" w:color="000001"/>
              <w:bottom w:val="single" w:sz="2" w:space="0" w:color="000001"/>
            </w:tcBorders>
            <w:shd w:val="clear" w:color="auto" w:fill="auto"/>
            <w:tcMar>
              <w:left w:w="54" w:type="dxa"/>
            </w:tcMar>
          </w:tcPr>
          <w:p w:rsidR="0056667E" w:rsidRPr="00EA56ED" w:rsidRDefault="0056667E" w:rsidP="00133F3A">
            <w:pPr>
              <w:pStyle w:val="Predefinito1LTGliederung1"/>
              <w:snapToGrid w:val="0"/>
              <w:spacing w:after="0" w:line="360" w:lineRule="auto"/>
              <w:jc w:val="both"/>
              <w:rPr>
                <w:rFonts w:ascii="Book Antiqua" w:hAnsi="Book Antiqua" w:cs="Book Antiqua"/>
                <w:sz w:val="24"/>
                <w:szCs w:val="24"/>
                <w:lang w:val="en-US"/>
              </w:rPr>
            </w:pPr>
            <w:r w:rsidRPr="00EA56ED">
              <w:rPr>
                <w:rFonts w:ascii="Book Antiqua" w:eastAsia="TimesNewRomanPSMT" w:hAnsi="Book Antiqua" w:cs="TimesNewRomanPSMT"/>
                <w:sz w:val="24"/>
                <w:szCs w:val="24"/>
                <w:lang w:val="en-US"/>
              </w:rPr>
              <w:t>D2</w:t>
            </w:r>
            <w:r w:rsidR="00133F3A">
              <w:rPr>
                <w:rFonts w:ascii="Book Antiqua" w:eastAsia="TimesNewRomanPSMT" w:hAnsi="Book Antiqua" w:cs="TimesNewRomanPSMT" w:hint="eastAsia"/>
                <w:sz w:val="24"/>
                <w:szCs w:val="24"/>
                <w:lang w:val="en-US" w:eastAsia="zh-CN"/>
              </w:rPr>
              <w:t xml:space="preserve"> </w:t>
            </w:r>
            <w:r w:rsidRPr="00EA56ED">
              <w:rPr>
                <w:rFonts w:ascii="Book Antiqua" w:eastAsia="TimesNewRomanPSMT" w:hAnsi="Book Antiqua" w:cs="TimesNewRomanPSMT"/>
                <w:sz w:val="24"/>
                <w:szCs w:val="24"/>
                <w:lang w:val="en-US"/>
              </w:rPr>
              <w:t>recommended</w:t>
            </w:r>
            <w:r w:rsidRPr="00EA56ED">
              <w:rPr>
                <w:rFonts w:ascii="Book Antiqua" w:eastAsia="TimesNewRomanPSMT" w:hAnsi="Book Antiqua" w:cs="TimesNewRomanPSMT"/>
                <w:sz w:val="24"/>
                <w:szCs w:val="24"/>
                <w:lang w:val="en-US"/>
              </w:rPr>
              <w:br/>
              <w:t>No data on LND performed</w:t>
            </w:r>
          </w:p>
        </w:tc>
        <w:tc>
          <w:tcPr>
            <w:tcW w:w="2367" w:type="dxa"/>
            <w:tcBorders>
              <w:left w:val="single" w:sz="2" w:space="0" w:color="000001"/>
              <w:bottom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OS (NAC</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133F3A">
              <w:rPr>
                <w:rFonts w:ascii="Book Antiqua" w:hAnsi="Book Antiqua" w:cs="Book Antiqua" w:hint="eastAsia"/>
                <w:sz w:val="24"/>
                <w:szCs w:val="24"/>
                <w:lang w:val="en-US" w:eastAsia="zh-CN"/>
              </w:rPr>
              <w:t xml:space="preserve"> </w:t>
            </w:r>
            <w:r w:rsidR="00133F3A">
              <w:rPr>
                <w:rFonts w:ascii="Book Antiqua" w:hAnsi="Book Antiqua" w:cs="Book Antiqua"/>
                <w:sz w:val="24"/>
                <w:szCs w:val="24"/>
                <w:lang w:val="en-US"/>
              </w:rPr>
              <w:t>S/S)</w:t>
            </w:r>
            <w:r w:rsidR="00133F3A">
              <w:rPr>
                <w:rFonts w:ascii="Book Antiqua" w:hAnsi="Book Antiqua" w:cs="Book Antiqua" w:hint="eastAsia"/>
                <w:sz w:val="24"/>
                <w:szCs w:val="24"/>
                <w:lang w:val="en-US" w:eastAsia="zh-CN"/>
              </w:rPr>
              <w:t xml:space="preserve"> </w:t>
            </w:r>
            <w:r w:rsidR="00133F3A">
              <w:rPr>
                <w:rFonts w:ascii="Book Antiqua" w:hAnsi="Book Antiqua" w:cs="Book Antiqua"/>
                <w:sz w:val="24"/>
                <w:szCs w:val="24"/>
                <w:lang w:val="en-US"/>
              </w:rPr>
              <w:t>38/</w:t>
            </w:r>
            <w:r w:rsidRPr="00EA56ED">
              <w:rPr>
                <w:rFonts w:ascii="Book Antiqua" w:hAnsi="Book Antiqua" w:cs="Book Antiqua"/>
                <w:sz w:val="24"/>
                <w:szCs w:val="24"/>
                <w:lang w:val="en-US"/>
              </w:rPr>
              <w:t>24</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HR</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 0.69</w:t>
            </w:r>
          </w:p>
          <w:p w:rsidR="00133F3A" w:rsidRDefault="0056667E" w:rsidP="00A64667">
            <w:pPr>
              <w:snapToGrid w:val="0"/>
              <w:spacing w:line="360" w:lineRule="auto"/>
              <w:jc w:val="both"/>
              <w:rPr>
                <w:rFonts w:ascii="Book Antiqua" w:hAnsi="Book Antiqua" w:cs="Book Antiqua"/>
                <w:sz w:val="24"/>
                <w:szCs w:val="24"/>
                <w:lang w:val="en-US" w:eastAsia="zh-CN"/>
              </w:rPr>
            </w:pPr>
            <w:r w:rsidRPr="00133F3A">
              <w:rPr>
                <w:rFonts w:ascii="Book Antiqua" w:hAnsi="Book Antiqua" w:cs="Book Antiqua"/>
                <w:i/>
                <w:caps/>
                <w:sz w:val="24"/>
                <w:szCs w:val="24"/>
                <w:lang w:val="en-US"/>
              </w:rPr>
              <w:t>p</w:t>
            </w:r>
            <w:r w:rsidR="00133F3A">
              <w:rPr>
                <w:rFonts w:ascii="Book Antiqua" w:hAnsi="Book Antiqua" w:cs="Book Antiqua" w:hint="eastAsia"/>
                <w:i/>
                <w:caps/>
                <w:sz w:val="24"/>
                <w:szCs w:val="24"/>
                <w:lang w:val="en-US" w:eastAsia="zh-CN"/>
              </w:rPr>
              <w:t xml:space="preserve"> </w:t>
            </w:r>
            <w:r w:rsidRPr="00EA56ED">
              <w:rPr>
                <w:rFonts w:ascii="Book Antiqua" w:hAnsi="Book Antiqua" w:cs="Book Antiqua"/>
                <w:sz w:val="24"/>
                <w:szCs w:val="24"/>
                <w:lang w:val="en-US"/>
              </w:rPr>
              <w:t>=</w:t>
            </w:r>
            <w:r w:rsidR="00133F3A">
              <w:rPr>
                <w:rFonts w:ascii="Book Antiqua" w:hAnsi="Book Antiqua" w:cs="Book Antiqua" w:hint="eastAsia"/>
                <w:sz w:val="24"/>
                <w:szCs w:val="24"/>
                <w:lang w:val="en-US" w:eastAsia="zh-CN"/>
              </w:rPr>
              <w:t xml:space="preserve"> 0</w:t>
            </w:r>
            <w:r w:rsidR="00133F3A">
              <w:rPr>
                <w:rFonts w:ascii="Book Antiqua" w:hAnsi="Book Antiqua" w:cs="Book Antiqua"/>
                <w:sz w:val="24"/>
                <w:szCs w:val="24"/>
                <w:lang w:val="en-US"/>
              </w:rPr>
              <w:t>.02</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DFS</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(NAC</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w:t>
            </w:r>
            <w:r w:rsidR="00133F3A">
              <w:rPr>
                <w:rFonts w:ascii="Book Antiqua" w:hAnsi="Book Antiqua" w:cs="Book Antiqua" w:hint="eastAsia"/>
                <w:sz w:val="24"/>
                <w:szCs w:val="24"/>
                <w:lang w:val="en-US" w:eastAsia="zh-CN"/>
              </w:rPr>
              <w:t xml:space="preserve"> </w:t>
            </w:r>
            <w:r w:rsidR="00133F3A">
              <w:rPr>
                <w:rFonts w:ascii="Book Antiqua" w:hAnsi="Book Antiqua" w:cs="Book Antiqua"/>
                <w:sz w:val="24"/>
                <w:szCs w:val="24"/>
                <w:lang w:val="en-US"/>
              </w:rPr>
              <w:t>S/S)</w:t>
            </w:r>
            <w:r w:rsidR="00133F3A">
              <w:rPr>
                <w:rFonts w:ascii="Book Antiqua" w:hAnsi="Book Antiqua" w:cs="Book Antiqua" w:hint="eastAsia"/>
                <w:sz w:val="24"/>
                <w:szCs w:val="24"/>
                <w:lang w:val="en-US" w:eastAsia="zh-CN"/>
              </w:rPr>
              <w:t xml:space="preserve"> </w:t>
            </w:r>
            <w:r w:rsidR="00133F3A">
              <w:rPr>
                <w:rFonts w:ascii="Book Antiqua" w:hAnsi="Book Antiqua" w:cs="Book Antiqua"/>
                <w:sz w:val="24"/>
                <w:szCs w:val="24"/>
                <w:lang w:val="en-US"/>
              </w:rPr>
              <w:t>34/</w:t>
            </w:r>
            <w:r w:rsidRPr="00EA56ED">
              <w:rPr>
                <w:rFonts w:ascii="Book Antiqua" w:hAnsi="Book Antiqua" w:cs="Book Antiqua"/>
                <w:sz w:val="24"/>
                <w:szCs w:val="24"/>
                <w:lang w:val="en-US"/>
              </w:rPr>
              <w:t>19</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HR</w:t>
            </w:r>
            <w:r w:rsidR="00133F3A">
              <w:rPr>
                <w:rFonts w:ascii="Book Antiqua" w:hAnsi="Book Antiqua" w:cs="Book Antiqua" w:hint="eastAsia"/>
                <w:sz w:val="24"/>
                <w:szCs w:val="24"/>
                <w:lang w:val="en-US" w:eastAsia="zh-CN"/>
              </w:rPr>
              <w:t xml:space="preserve"> </w:t>
            </w:r>
            <w:r w:rsidRPr="00EA56ED">
              <w:rPr>
                <w:rFonts w:ascii="Book Antiqua" w:hAnsi="Book Antiqua" w:cs="Book Antiqua"/>
                <w:sz w:val="24"/>
                <w:szCs w:val="24"/>
                <w:lang w:val="en-US"/>
              </w:rPr>
              <w:t>= 0.65</w:t>
            </w:r>
          </w:p>
          <w:p w:rsidR="0056667E" w:rsidRPr="00EA56ED" w:rsidRDefault="00133F3A" w:rsidP="00A64667">
            <w:pPr>
              <w:snapToGrid w:val="0"/>
              <w:spacing w:line="360" w:lineRule="auto"/>
              <w:jc w:val="both"/>
              <w:rPr>
                <w:rFonts w:ascii="Book Antiqua" w:hAnsi="Book Antiqua" w:cs="Book Antiqua"/>
                <w:sz w:val="24"/>
                <w:szCs w:val="24"/>
                <w:lang w:val="en-US"/>
              </w:rPr>
            </w:pPr>
            <w:r w:rsidRPr="00133F3A">
              <w:rPr>
                <w:rFonts w:ascii="Book Antiqua" w:hAnsi="Book Antiqua" w:cs="Book Antiqua"/>
                <w:i/>
                <w:caps/>
                <w:sz w:val="24"/>
                <w:szCs w:val="24"/>
                <w:lang w:val="en-US"/>
              </w:rPr>
              <w:t>p</w:t>
            </w:r>
            <w:r w:rsidRPr="00EA56ED">
              <w:rPr>
                <w:rFonts w:ascii="Book Antiqua" w:hAnsi="Book Antiqua" w:cs="Book Antiqua"/>
                <w:sz w:val="24"/>
                <w:szCs w:val="24"/>
                <w:lang w:val="en-US"/>
              </w:rPr>
              <w:t xml:space="preserve"> </w:t>
            </w:r>
            <w:r w:rsidR="0056667E" w:rsidRPr="00EA56ED">
              <w:rPr>
                <w:rFonts w:ascii="Book Antiqua" w:hAnsi="Book Antiqua" w:cs="Book Antiqua"/>
                <w:sz w:val="24"/>
                <w:szCs w:val="24"/>
                <w:lang w:val="en-US"/>
              </w:rPr>
              <w:t>=</w:t>
            </w:r>
            <w:r>
              <w:rPr>
                <w:rFonts w:ascii="Book Antiqua" w:hAnsi="Book Antiqua" w:cs="Book Antiqua" w:hint="eastAsia"/>
                <w:sz w:val="24"/>
                <w:szCs w:val="24"/>
                <w:lang w:val="en-US" w:eastAsia="zh-CN"/>
              </w:rPr>
              <w:t xml:space="preserve"> 0</w:t>
            </w:r>
            <w:r w:rsidR="0056667E" w:rsidRPr="00EA56ED">
              <w:rPr>
                <w:rFonts w:ascii="Book Antiqua" w:hAnsi="Book Antiqua" w:cs="Book Antiqua"/>
                <w:sz w:val="24"/>
                <w:szCs w:val="24"/>
                <w:lang w:val="en-US"/>
              </w:rPr>
              <w:t>.003</w:t>
            </w:r>
          </w:p>
        </w:tc>
        <w:tc>
          <w:tcPr>
            <w:tcW w:w="2254"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 xml:space="preserve">HR </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LE 1.14</w:t>
            </w:r>
          </w:p>
          <w:p w:rsidR="0056667E" w:rsidRPr="00EA56ED" w:rsidRDefault="0056667E" w:rsidP="00A64667">
            <w:pPr>
              <w:snapToGrid w:val="0"/>
              <w:spacing w:line="360" w:lineRule="auto"/>
              <w:jc w:val="both"/>
              <w:rPr>
                <w:rFonts w:ascii="Book Antiqua" w:hAnsi="Book Antiqua" w:cs="Book Antiqua"/>
                <w:sz w:val="24"/>
                <w:szCs w:val="24"/>
                <w:lang w:val="en-US"/>
              </w:rPr>
            </w:pPr>
            <w:r w:rsidRPr="00EA56ED">
              <w:rPr>
                <w:rFonts w:ascii="Book Antiqua" w:hAnsi="Book Antiqua" w:cs="Book Antiqua"/>
                <w:sz w:val="24"/>
                <w:szCs w:val="24"/>
                <w:lang w:val="en-US"/>
              </w:rPr>
              <w:t>EGJ 0.57</w:t>
            </w:r>
          </w:p>
          <w:p w:rsidR="0056667E" w:rsidRPr="00EA56ED" w:rsidRDefault="0056667E" w:rsidP="00A64667">
            <w:pPr>
              <w:snapToGrid w:val="0"/>
              <w:spacing w:line="360" w:lineRule="auto"/>
              <w:jc w:val="both"/>
              <w:rPr>
                <w:rFonts w:ascii="Book Antiqua" w:hAnsi="Book Antiqua"/>
                <w:sz w:val="24"/>
                <w:szCs w:val="24"/>
              </w:rPr>
            </w:pPr>
            <w:r w:rsidRPr="00EA56ED">
              <w:rPr>
                <w:rFonts w:ascii="Book Antiqua" w:hAnsi="Book Antiqua" w:cs="Book Antiqua"/>
                <w:sz w:val="24"/>
                <w:szCs w:val="24"/>
                <w:lang w:val="en-US"/>
              </w:rPr>
              <w:t>Stomach 0.92</w:t>
            </w:r>
          </w:p>
        </w:tc>
      </w:tr>
    </w:tbl>
    <w:p w:rsidR="0056667E" w:rsidRPr="00EA56ED" w:rsidRDefault="0056667E" w:rsidP="0056667E">
      <w:pPr>
        <w:pStyle w:val="Predefinito1LTGliederung1"/>
        <w:snapToGrid w:val="0"/>
        <w:spacing w:after="0" w:line="360" w:lineRule="auto"/>
        <w:jc w:val="both"/>
        <w:rPr>
          <w:rFonts w:ascii="Book Antiqua" w:eastAsia="TimesNewRomanPSMT" w:hAnsi="Book Antiqua" w:cs="TimesNewRomanPSMT"/>
          <w:b/>
          <w:bCs/>
          <w:sz w:val="24"/>
          <w:szCs w:val="24"/>
        </w:rPr>
      </w:pPr>
      <w:r w:rsidRPr="00EA56ED">
        <w:rPr>
          <w:rFonts w:ascii="Book Antiqua" w:eastAsia="TimesNewRomanPSMT" w:hAnsi="Book Antiqua" w:cs="TimesNewRomanPSMT"/>
          <w:b/>
          <w:bCs/>
          <w:sz w:val="24"/>
          <w:szCs w:val="24"/>
          <w:lang w:val="en-US"/>
        </w:rPr>
        <w:t xml:space="preserve"> </w:t>
      </w:r>
      <w:r w:rsidR="00073FAD">
        <w:rPr>
          <w:rFonts w:ascii="Book Antiqua" w:eastAsia="TimesNewRomanPSMT" w:hAnsi="Book Antiqua" w:cs="TimesNewRomanPSMT"/>
          <w:sz w:val="24"/>
          <w:szCs w:val="24"/>
          <w:lang w:val="en-US"/>
        </w:rPr>
        <w:t xml:space="preserve">S: </w:t>
      </w:r>
      <w:r w:rsidR="00073FAD" w:rsidRPr="00073FAD">
        <w:rPr>
          <w:rFonts w:ascii="Book Antiqua" w:eastAsia="TimesNewRomanPSMT" w:hAnsi="Book Antiqua" w:cs="TimesNewRomanPSMT"/>
          <w:caps/>
          <w:sz w:val="24"/>
          <w:szCs w:val="24"/>
          <w:lang w:val="en-US"/>
        </w:rPr>
        <w:t>s</w:t>
      </w:r>
      <w:r w:rsidR="00073FAD">
        <w:rPr>
          <w:rFonts w:ascii="Book Antiqua" w:eastAsia="TimesNewRomanPSMT" w:hAnsi="Book Antiqua" w:cs="TimesNewRomanPSMT"/>
          <w:sz w:val="24"/>
          <w:szCs w:val="24"/>
          <w:lang w:val="en-US"/>
        </w:rPr>
        <w:t>urgery</w:t>
      </w:r>
      <w:r w:rsidRPr="00EA56ED">
        <w:rPr>
          <w:rFonts w:ascii="Book Antiqua" w:eastAsia="TimesNewRomanPSMT" w:hAnsi="Book Antiqua" w:cs="TimesNewRomanPSMT"/>
          <w:sz w:val="24"/>
          <w:szCs w:val="24"/>
          <w:lang w:val="en-US"/>
        </w:rPr>
        <w:t>; NAC: neoadjuvant chemotherapy</w:t>
      </w:r>
      <w:proofErr w:type="gramStart"/>
      <w:r w:rsidRPr="00EA56ED">
        <w:rPr>
          <w:rFonts w:ascii="Book Antiqua" w:eastAsia="TimesNewRomanPSMT" w:hAnsi="Book Antiqua" w:cs="TimesNewRomanPSMT"/>
          <w:sz w:val="24"/>
          <w:szCs w:val="24"/>
          <w:lang w:val="en-US"/>
        </w:rPr>
        <w:t>;;</w:t>
      </w:r>
      <w:proofErr w:type="gramEnd"/>
      <w:r w:rsidRPr="00EA56ED">
        <w:rPr>
          <w:rFonts w:ascii="Book Antiqua" w:eastAsia="TimesNewRomanPSMT" w:hAnsi="Book Antiqua" w:cs="TimesNewRomanPSMT"/>
          <w:sz w:val="24"/>
          <w:szCs w:val="24"/>
          <w:lang w:val="en-US"/>
        </w:rPr>
        <w:t xml:space="preserve"> </w:t>
      </w:r>
      <w:proofErr w:type="spellStart"/>
      <w:r w:rsidRPr="00EA56ED">
        <w:rPr>
          <w:rFonts w:ascii="Book Antiqua" w:eastAsia="TimesNewRomanPSMT" w:hAnsi="Book Antiqua" w:cs="TimesNewRomanPSMT"/>
          <w:sz w:val="24"/>
          <w:szCs w:val="24"/>
          <w:lang w:val="en-US"/>
        </w:rPr>
        <w:t>Adv</w:t>
      </w:r>
      <w:proofErr w:type="spellEnd"/>
      <w:r w:rsidRPr="00EA56ED">
        <w:rPr>
          <w:rFonts w:ascii="Book Antiqua" w:eastAsia="TimesNewRomanPSMT" w:hAnsi="Book Antiqua" w:cs="TimesNewRomanPSMT"/>
          <w:sz w:val="24"/>
          <w:szCs w:val="24"/>
          <w:lang w:val="en-US"/>
        </w:rPr>
        <w:t xml:space="preserve">: advantage; LND: Lymph node dissection; OS: overall survival; DFR: disease free survival; HR: hazard ratio; LN+: lymph node positive; D2: D2 lymph node dissection; NR: not reported; LE: lower esophagus; EGJ: </w:t>
      </w:r>
      <w:proofErr w:type="spellStart"/>
      <w:r w:rsidRPr="00EA56ED">
        <w:rPr>
          <w:rFonts w:ascii="Book Antiqua" w:eastAsia="TimesNewRomanPSMT" w:hAnsi="Book Antiqua" w:cs="TimesNewRomanPSMT"/>
          <w:sz w:val="24"/>
          <w:szCs w:val="24"/>
          <w:lang w:val="en-US"/>
        </w:rPr>
        <w:t>esophagogastric</w:t>
      </w:r>
      <w:proofErr w:type="spellEnd"/>
      <w:r w:rsidRPr="00EA56ED">
        <w:rPr>
          <w:rFonts w:ascii="Book Antiqua" w:eastAsia="TimesNewRomanPSMT" w:hAnsi="Book Antiqua" w:cs="TimesNewRomanPSMT"/>
          <w:sz w:val="24"/>
          <w:szCs w:val="24"/>
          <w:lang w:val="en-US"/>
        </w:rPr>
        <w:t xml:space="preserve"> junction; </w:t>
      </w:r>
      <w:proofErr w:type="spellStart"/>
      <w:r w:rsidRPr="00EA56ED">
        <w:rPr>
          <w:rFonts w:ascii="Book Antiqua" w:eastAsia="TimesNewRomanPSMT" w:hAnsi="Book Antiqua" w:cs="TimesNewRomanPSMT"/>
          <w:sz w:val="24"/>
          <w:szCs w:val="24"/>
          <w:lang w:val="en-US"/>
        </w:rPr>
        <w:t>pN</w:t>
      </w:r>
      <w:proofErr w:type="spellEnd"/>
      <w:r w:rsidRPr="00EA56ED">
        <w:rPr>
          <w:rFonts w:ascii="Book Antiqua" w:eastAsia="TimesNewRomanPSMT" w:hAnsi="Book Antiqua" w:cs="TimesNewRomanPSMT"/>
          <w:sz w:val="24"/>
          <w:szCs w:val="24"/>
          <w:lang w:val="en-US"/>
        </w:rPr>
        <w:t>+: positive lymph nodes at pathological examinations.</w:t>
      </w:r>
      <w:r w:rsidRPr="00EA56ED">
        <w:rPr>
          <w:sz w:val="24"/>
          <w:szCs w:val="24"/>
        </w:rPr>
        <w:br w:type="page"/>
      </w:r>
    </w:p>
    <w:tbl>
      <w:tblPr>
        <w:tblpPr w:leftFromText="180" w:rightFromText="180" w:horzAnchor="margin" w:tblpY="450"/>
        <w:tblW w:w="1312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2062"/>
        <w:gridCol w:w="1115"/>
        <w:gridCol w:w="931"/>
        <w:gridCol w:w="1677"/>
        <w:gridCol w:w="4074"/>
        <w:gridCol w:w="3265"/>
      </w:tblGrid>
      <w:tr w:rsidR="0056667E" w:rsidRPr="00EA56ED" w:rsidTr="00A64667">
        <w:trPr>
          <w:trHeight w:val="581"/>
        </w:trPr>
        <w:tc>
          <w:tcPr>
            <w:tcW w:w="2062"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pageBreakBefore/>
              <w:snapToGrid w:val="0"/>
              <w:spacing w:line="360" w:lineRule="auto"/>
              <w:jc w:val="both"/>
              <w:rPr>
                <w:rFonts w:ascii="Book Antiqua" w:eastAsia="TimesNewRomanPSMT" w:hAnsi="Book Antiqua" w:cs="TimesNewRomanPSMT"/>
                <w:b/>
                <w:bCs/>
                <w:sz w:val="24"/>
                <w:szCs w:val="24"/>
              </w:rPr>
            </w:pPr>
            <w:r w:rsidRPr="00EA56ED">
              <w:rPr>
                <w:rFonts w:ascii="Book Antiqua" w:eastAsia="TimesNewRomanPSMT" w:hAnsi="Book Antiqua" w:cs="TimesNewRomanPSMT"/>
                <w:b/>
                <w:bCs/>
                <w:sz w:val="24"/>
                <w:szCs w:val="24"/>
              </w:rPr>
              <w:lastRenderedPageBreak/>
              <w:t>Study,</w:t>
            </w:r>
          </w:p>
          <w:p w:rsidR="0056667E" w:rsidRPr="00EA56ED" w:rsidRDefault="0056667E" w:rsidP="00A64667">
            <w:pPr>
              <w:pStyle w:val="Contenutotabella"/>
              <w:snapToGrid w:val="0"/>
              <w:spacing w:line="360" w:lineRule="auto"/>
              <w:jc w:val="both"/>
              <w:rPr>
                <w:rFonts w:ascii="Book Antiqua" w:eastAsia="TimesNewRomanPSMT" w:hAnsi="Book Antiqua" w:cs="TimesNewRomanPSMT"/>
                <w:b/>
                <w:bCs/>
                <w:sz w:val="24"/>
                <w:szCs w:val="24"/>
              </w:rPr>
            </w:pPr>
            <w:r w:rsidRPr="00EA56ED">
              <w:rPr>
                <w:rFonts w:ascii="Book Antiqua" w:eastAsia="TimesNewRomanPSMT" w:hAnsi="Book Antiqua" w:cs="TimesNewRomanPSMT"/>
                <w:b/>
                <w:bCs/>
                <w:sz w:val="24"/>
                <w:szCs w:val="24"/>
              </w:rPr>
              <w:t>country</w:t>
            </w:r>
          </w:p>
        </w:tc>
        <w:tc>
          <w:tcPr>
            <w:tcW w:w="1115"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b/>
                <w:bCs/>
                <w:sz w:val="24"/>
                <w:szCs w:val="24"/>
              </w:rPr>
            </w:pPr>
            <w:r w:rsidRPr="00073FAD">
              <w:rPr>
                <w:rFonts w:ascii="Book Antiqua" w:eastAsia="TimesNewRomanPSMT" w:hAnsi="Book Antiqua" w:cs="TimesNewRomanPSMT"/>
                <w:b/>
                <w:bCs/>
                <w:caps/>
                <w:sz w:val="24"/>
                <w:szCs w:val="24"/>
              </w:rPr>
              <w:t>p</w:t>
            </w:r>
            <w:r w:rsidRPr="00EA56ED">
              <w:rPr>
                <w:rFonts w:ascii="Book Antiqua" w:eastAsia="TimesNewRomanPSMT" w:hAnsi="Book Antiqua" w:cs="TimesNewRomanPSMT"/>
                <w:b/>
                <w:bCs/>
                <w:sz w:val="24"/>
                <w:szCs w:val="24"/>
              </w:rPr>
              <w:t>eriod</w:t>
            </w:r>
          </w:p>
        </w:tc>
        <w:tc>
          <w:tcPr>
            <w:tcW w:w="931"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b/>
                <w:bCs/>
                <w:sz w:val="24"/>
                <w:szCs w:val="24"/>
              </w:rPr>
            </w:pPr>
            <w:r w:rsidRPr="00073FAD">
              <w:rPr>
                <w:rFonts w:ascii="Book Antiqua" w:eastAsia="TimesNewRomanPSMT" w:hAnsi="Book Antiqua" w:cs="TimesNewRomanPSMT"/>
                <w:b/>
                <w:bCs/>
                <w:caps/>
                <w:sz w:val="24"/>
                <w:szCs w:val="24"/>
              </w:rPr>
              <w:t>s</w:t>
            </w:r>
            <w:r w:rsidRPr="00EA56ED">
              <w:rPr>
                <w:rFonts w:ascii="Book Antiqua" w:eastAsia="TimesNewRomanPSMT" w:hAnsi="Book Antiqua" w:cs="TimesNewRomanPSMT"/>
                <w:b/>
                <w:bCs/>
                <w:sz w:val="24"/>
                <w:szCs w:val="24"/>
              </w:rPr>
              <w:t>etup</w:t>
            </w:r>
          </w:p>
        </w:tc>
        <w:tc>
          <w:tcPr>
            <w:tcW w:w="1677"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b/>
                <w:bCs/>
                <w:sz w:val="24"/>
                <w:szCs w:val="24"/>
              </w:rPr>
            </w:pPr>
            <w:r w:rsidRPr="00EA56ED">
              <w:rPr>
                <w:rFonts w:ascii="Book Antiqua" w:eastAsia="TimesNewRomanPSMT" w:hAnsi="Book Antiqua" w:cs="TimesNewRomanPSMT"/>
                <w:b/>
                <w:bCs/>
                <w:sz w:val="24"/>
                <w:szCs w:val="24"/>
              </w:rPr>
              <w:t>N° of patients</w:t>
            </w:r>
          </w:p>
        </w:tc>
        <w:tc>
          <w:tcPr>
            <w:tcW w:w="4074" w:type="dxa"/>
            <w:tcBorders>
              <w:top w:val="single" w:sz="2" w:space="0" w:color="000001"/>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b/>
                <w:bCs/>
                <w:sz w:val="24"/>
                <w:szCs w:val="24"/>
              </w:rPr>
            </w:pPr>
            <w:r w:rsidRPr="00EA56ED">
              <w:rPr>
                <w:rFonts w:ascii="Book Antiqua" w:eastAsia="TimesNewRomanPSMT" w:hAnsi="Book Antiqua" w:cs="TimesNewRomanPSMT"/>
                <w:b/>
                <w:bCs/>
                <w:sz w:val="24"/>
                <w:szCs w:val="24"/>
              </w:rPr>
              <w:t xml:space="preserve">Node dissection </w:t>
            </w:r>
          </w:p>
        </w:tc>
        <w:tc>
          <w:tcPr>
            <w:tcW w:w="326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56667E" w:rsidRPr="00EA56ED" w:rsidRDefault="00267F7A" w:rsidP="00A64667">
            <w:pPr>
              <w:pStyle w:val="Contenutotabella"/>
              <w:snapToGrid w:val="0"/>
              <w:spacing w:line="360" w:lineRule="auto"/>
              <w:jc w:val="both"/>
              <w:rPr>
                <w:rFonts w:ascii="Book Antiqua" w:hAnsi="Book Antiqua"/>
                <w:sz w:val="24"/>
                <w:szCs w:val="24"/>
                <w:lang w:eastAsia="zh-CN"/>
              </w:rPr>
            </w:pPr>
            <w:r>
              <w:rPr>
                <w:rFonts w:ascii="Book Antiqua" w:eastAsia="TimesNewRomanPSMT" w:hAnsi="Book Antiqua" w:cs="TimesNewRomanPSMT"/>
                <w:b/>
                <w:bCs/>
                <w:sz w:val="24"/>
                <w:szCs w:val="24"/>
              </w:rPr>
              <w:t>5-y</w:t>
            </w:r>
            <w:r w:rsidR="00073FAD">
              <w:rPr>
                <w:rFonts w:ascii="Book Antiqua" w:eastAsia="TimesNewRomanPSMT" w:hAnsi="Book Antiqua" w:cs="TimesNewRomanPSMT"/>
                <w:b/>
                <w:bCs/>
                <w:sz w:val="24"/>
                <w:szCs w:val="24"/>
              </w:rPr>
              <w:t>r OS rates</w:t>
            </w:r>
          </w:p>
        </w:tc>
      </w:tr>
      <w:tr w:rsidR="0056667E" w:rsidRPr="00EA56ED" w:rsidTr="00A64667">
        <w:trPr>
          <w:trHeight w:val="597"/>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snapToGrid w:val="0"/>
              <w:spacing w:line="360" w:lineRule="auto"/>
              <w:jc w:val="both"/>
              <w:rPr>
                <w:rFonts w:ascii="Book Antiqua" w:hAnsi="Book Antiqua"/>
                <w:sz w:val="24"/>
                <w:szCs w:val="24"/>
              </w:rPr>
            </w:pPr>
            <w:r w:rsidRPr="00A64667">
              <w:rPr>
                <w:rFonts w:ascii="Book Antiqua" w:eastAsia="Calibri" w:hAnsi="Book Antiqua" w:cs="Calibri"/>
                <w:sz w:val="24"/>
                <w:szCs w:val="24"/>
                <w:lang w:val="en-US"/>
              </w:rPr>
              <w:t>Cunningham</w:t>
            </w:r>
            <w:r w:rsidR="00A64667">
              <w:rPr>
                <w:rFonts w:ascii="Book Antiqua" w:hAnsi="Book Antiqua" w:cs="Calibri" w:hint="eastAsia"/>
                <w:sz w:val="24"/>
                <w:szCs w:val="24"/>
                <w:lang w:val="en-US" w:eastAsia="zh-CN"/>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{"citationID":"WQiSvxy2","properties":{"formattedCitation":"{\\rtf \\super [17]\\nosupersub{}}","plainCitation":"[17]"},"citationItems":[{"id":205,"uris":["http://zotero.org/users/4180559/items/63X5ESVS"],"uri":["http://zotero.org/users/4180559/items/63X5ESVS"],"itemData":{"id":205,"type":"article-journal","title":"Perioperative chemotherapy versus surgery alone for resectable gastroesophageal cancer.","container-title":"The New England journal of medicine","page":"11-20","volume":"355","issue":"1","abstract":"BACKGROUND: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[controlled-trials.com].).Copyright 2006 Massachusetts Medical Society.","ISSN":"1533-4406","note":"Cunningham,David. Department of Medicine, Royal Marsden Hospital, Sutton , Surrey, United Kingdom. david.cunningham@rmh.nhs.uk","journalAbbreviation":"N Engl J Med","author":[{"family":"Cunningham","given":"David"},{"family":"Allum","given":"William H"},{"family":"Stenning","given":"Sally P"},{"family":"Thompson","given":"Jeremy N"},{"family":"Van de Velde","given":"Cornelis J H"},{"family":"Nicolson","given":"Marianne"},{"family":"Scarffe","given":"J Howard"},{"family":"Lofts","given":"Fiona J"},{"family":"Falk","given":"Stephen J"},{"family":"Iveson","given":"Timothy J"},{"family":"Smith","given":"David B"},{"family":"Langley","given":"Ruth E"},{"family":"Verma","given":"Monica"},{"family":"Weeden","given":"Simon"},{"family":"Chua","given":"Yu Jo"},{"literal":"MAGIC Trial Participants"}],"issued":{"date-parts":[["2006"]]}}}],"schema":"https://github.com/citation-style-language/schema/raw/master/csl-citation.json"}</w:instrText>
            </w:r>
            <w:r w:rsidRPr="00A64667">
              <w:rPr>
                <w:rFonts w:ascii="Book Antiqua" w:hAnsi="Book Antiqua"/>
                <w:sz w:val="24"/>
                <w:szCs w:val="24"/>
              </w:rPr>
              <w:fldChar w:fldCharType="separate"/>
            </w:r>
            <w:bookmarkStart w:id="259" w:name="__Fieldmark__3371_283371796"/>
            <w:r w:rsidR="00A64667">
              <w:rPr>
                <w:rFonts w:ascii="Book Antiqua" w:hAnsi="Book Antiqua" w:cs="Calibri" w:hint="eastAsia"/>
                <w:sz w:val="24"/>
                <w:szCs w:val="24"/>
                <w:vertAlign w:val="superscript"/>
                <w:lang w:val="en-US" w:eastAsia="zh-CN"/>
              </w:rPr>
              <w:t>[</w:t>
            </w:r>
            <w:r w:rsidRPr="00A64667">
              <w:rPr>
                <w:rFonts w:ascii="Book Antiqua" w:eastAsia="Calibri" w:hAnsi="Book Antiqua" w:cs="Calibri"/>
                <w:sz w:val="24"/>
                <w:szCs w:val="24"/>
                <w:vertAlign w:val="superscript"/>
                <w:lang w:val="en-US"/>
              </w:rPr>
              <w:t>17]</w:t>
            </w:r>
            <w:bookmarkEnd w:id="259"/>
            <w:r w:rsidRPr="00A64667">
              <w:rPr>
                <w:rFonts w:ascii="Book Antiqua" w:hAnsi="Book Antiqua"/>
                <w:sz w:val="24"/>
                <w:szCs w:val="24"/>
              </w:rPr>
              <w:fldChar w:fldCharType="end"/>
            </w:r>
          </w:p>
          <w:p w:rsidR="0056667E" w:rsidRPr="00A64667" w:rsidRDefault="003E6D02" w:rsidP="00A64667">
            <w:pPr>
              <w:snapToGrid w:val="0"/>
              <w:spacing w:line="360" w:lineRule="auto"/>
              <w:jc w:val="both"/>
              <w:rPr>
                <w:rFonts w:ascii="Book Antiqua" w:eastAsia="TimesNewRomanPSMT" w:hAnsi="Book Antiqua" w:cs="TimesNewRomanPSMT"/>
                <w:sz w:val="24"/>
                <w:szCs w:val="24"/>
              </w:rPr>
            </w:pPr>
            <w:r w:rsidRPr="003E6D02">
              <w:rPr>
                <w:rFonts w:ascii="Book Antiqua" w:eastAsia="Calibri" w:hAnsi="Book Antiqua" w:cs="Calibri"/>
                <w:sz w:val="24"/>
                <w:szCs w:val="24"/>
                <w:lang w:val="en-US"/>
              </w:rPr>
              <w:t>United Kingdom</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1994-2002</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MC</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RCT</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lang w:val="en-US"/>
              </w:rPr>
            </w:pPr>
            <w:r w:rsidRPr="00EA56ED">
              <w:rPr>
                <w:rFonts w:ascii="Book Antiqua" w:eastAsia="TimesNewRomanPSMT" w:hAnsi="Book Antiqua" w:cs="TimesNewRomanPSMT"/>
                <w:sz w:val="24"/>
                <w:szCs w:val="24"/>
              </w:rPr>
              <w:t>503</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073FAD" w:rsidP="00A64667">
            <w:pPr>
              <w:pStyle w:val="Predefinito1LTGliederung1"/>
              <w:snapToGrid w:val="0"/>
              <w:spacing w:after="0" w:line="360" w:lineRule="auto"/>
              <w:jc w:val="both"/>
              <w:rPr>
                <w:rFonts w:ascii="Book Antiqua" w:eastAsia="TimesNewRomanPSMT" w:hAnsi="Book Antiqua" w:cs="TimesNewRomanPSMT"/>
                <w:sz w:val="24"/>
                <w:szCs w:val="24"/>
              </w:rPr>
            </w:pPr>
            <w:r>
              <w:rPr>
                <w:rFonts w:ascii="Book Antiqua" w:eastAsia="TimesNewRomanPSMT" w:hAnsi="Book Antiqua" w:cs="TimesNewRomanPSMT"/>
                <w:sz w:val="24"/>
                <w:szCs w:val="24"/>
                <w:lang w:val="en-US"/>
              </w:rPr>
              <w:t>D2 in 40% S/</w:t>
            </w:r>
            <w:r w:rsidR="0056667E" w:rsidRPr="00EA56ED">
              <w:rPr>
                <w:rFonts w:ascii="Book Antiqua" w:eastAsia="TimesNewRomanPSMT" w:hAnsi="Book Antiqua" w:cs="TimesNewRomanPSMT"/>
                <w:sz w:val="24"/>
                <w:szCs w:val="24"/>
                <w:lang w:val="en-US"/>
              </w:rPr>
              <w:t xml:space="preserve">42% NAC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NAC</w:t>
            </w:r>
            <w:r w:rsidR="00267F7A">
              <w:rPr>
                <w:rFonts w:ascii="Book Antiqua" w:eastAsia="TimesNewRomanPSMT" w:hAnsi="Book Antiqua" w:cs="TimesNewRomanPSMT" w:hint="eastAsia"/>
                <w:sz w:val="24"/>
                <w:szCs w:val="24"/>
                <w:lang w:eastAsia="zh-CN"/>
              </w:rPr>
              <w:t xml:space="preserve"> </w:t>
            </w:r>
            <w:r w:rsidRPr="00EA56ED">
              <w:rPr>
                <w:rFonts w:ascii="Book Antiqua" w:eastAsia="TimesNewRomanPSMT" w:hAnsi="Book Antiqua" w:cs="TimesNewRomanPSMT"/>
                <w:sz w:val="24"/>
                <w:szCs w:val="24"/>
              </w:rPr>
              <w:t>+</w:t>
            </w:r>
            <w:r w:rsidR="00267F7A">
              <w:rPr>
                <w:rFonts w:ascii="Book Antiqua" w:eastAsia="TimesNewRomanPSMT" w:hAnsi="Book Antiqua" w:cs="TimesNewRomanPSMT" w:hint="eastAsia"/>
                <w:sz w:val="24"/>
                <w:szCs w:val="24"/>
                <w:lang w:eastAsia="zh-CN"/>
              </w:rPr>
              <w:t xml:space="preserve"> </w:t>
            </w:r>
            <w:r w:rsidRPr="00EA56ED">
              <w:rPr>
                <w:rFonts w:ascii="Book Antiqua" w:eastAsia="TimesNewRomanPSMT" w:hAnsi="Book Antiqua" w:cs="TimesNewRomanPSMT"/>
                <w:sz w:val="24"/>
                <w:szCs w:val="24"/>
              </w:rPr>
              <w:t>S 36</w:t>
            </w:r>
            <w:r w:rsidR="00267F7A">
              <w:rPr>
                <w:rFonts w:ascii="Book Antiqua" w:eastAsia="TimesNewRomanPSMT" w:hAnsi="Book Antiqua" w:cs="TimesNewRomanPSMT" w:hint="eastAsia"/>
                <w:sz w:val="24"/>
                <w:szCs w:val="24"/>
                <w:lang w:eastAsia="zh-CN"/>
              </w:rPr>
              <w:t>.</w:t>
            </w:r>
            <w:r w:rsidRPr="00EA56ED">
              <w:rPr>
                <w:rFonts w:ascii="Book Antiqua" w:eastAsia="TimesNewRomanPSMT" w:hAnsi="Book Antiqua" w:cs="TimesNewRomanPSMT"/>
                <w:sz w:val="24"/>
                <w:szCs w:val="24"/>
              </w:rPr>
              <w:t>3</w:t>
            </w:r>
            <w:r w:rsidR="00267F7A" w:rsidRPr="00EA56ED">
              <w:rPr>
                <w:rFonts w:ascii="Book Antiqua" w:eastAsia="TimesNewRomanPSMT" w:hAnsi="Book Antiqua" w:cs="TimesNewRomanPSMT"/>
                <w:b/>
                <w:bCs/>
                <w:sz w:val="24"/>
                <w:szCs w:val="24"/>
              </w:rPr>
              <w:t>%</w:t>
            </w:r>
          </w:p>
          <w:p w:rsidR="0056667E" w:rsidRPr="00EA56ED" w:rsidRDefault="0056667E" w:rsidP="00A64667">
            <w:pPr>
              <w:pStyle w:val="Contenutotabella"/>
              <w:snapToGrid w:val="0"/>
              <w:spacing w:line="360" w:lineRule="auto"/>
              <w:jc w:val="both"/>
              <w:rPr>
                <w:rFonts w:ascii="Book Antiqua" w:hAnsi="Book Antiqua"/>
                <w:sz w:val="24"/>
                <w:szCs w:val="24"/>
              </w:rPr>
            </w:pPr>
            <w:r w:rsidRPr="00EA56ED">
              <w:rPr>
                <w:rFonts w:ascii="Book Antiqua" w:eastAsia="TimesNewRomanPSMT" w:hAnsi="Book Antiqua" w:cs="TimesNewRomanPSMT"/>
                <w:sz w:val="24"/>
                <w:szCs w:val="24"/>
              </w:rPr>
              <w:t>Surgery alone 23</w:t>
            </w:r>
            <w:r w:rsidR="00267F7A" w:rsidRPr="00EA56ED">
              <w:rPr>
                <w:rFonts w:ascii="Book Antiqua" w:eastAsia="TimesNewRomanPSMT" w:hAnsi="Book Antiqua" w:cs="TimesNewRomanPSMT"/>
                <w:b/>
                <w:bCs/>
                <w:sz w:val="24"/>
                <w:szCs w:val="24"/>
              </w:rPr>
              <w:t>%</w:t>
            </w:r>
          </w:p>
        </w:tc>
      </w:tr>
      <w:tr w:rsidR="0056667E" w:rsidRPr="00EA56ED" w:rsidTr="00A64667">
        <w:trPr>
          <w:trHeight w:val="613"/>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snapToGrid w:val="0"/>
              <w:spacing w:line="360" w:lineRule="auto"/>
              <w:jc w:val="both"/>
              <w:rPr>
                <w:rFonts w:ascii="Book Antiqua" w:hAnsi="Book Antiqua"/>
                <w:sz w:val="24"/>
                <w:szCs w:val="24"/>
              </w:rPr>
            </w:pPr>
            <w:proofErr w:type="spellStart"/>
            <w:r w:rsidRPr="00A64667">
              <w:rPr>
                <w:rFonts w:ascii="Book Antiqua" w:eastAsia="TimesNewRomanPSMT" w:hAnsi="Book Antiqua" w:cs="TimesNewRomanPSMT"/>
                <w:sz w:val="24"/>
                <w:szCs w:val="24"/>
                <w:lang w:val="en-US"/>
              </w:rPr>
              <w:t>Ychou</w:t>
            </w:r>
            <w:proofErr w:type="spellEnd"/>
            <w:r w:rsidR="00A64667">
              <w:rPr>
                <w:rFonts w:ascii="Book Antiqua" w:eastAsia="TimesNewRomanPSMT" w:hAnsi="Book Antiqua" w:cs="TimesNewRomanPSMT" w:hint="eastAsia"/>
                <w:sz w:val="24"/>
                <w:szCs w:val="24"/>
                <w:lang w:val="en-US" w:eastAsia="zh-CN"/>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{"citationID":"jZM5vmQS","properties":{"formattedCitation":"{\\rtf \\super [18]\\nosupersub{}}","plainCitation":"[18]"},"citationItems":[{"id":207,"uris":["http://zotero.org/users/4180559/items/XZ4V2N6X"],"uri":["http://zotero.org/users/4180559/items/XZ4V2N6X"],"itemData":{"id":207,"type":"article-journal","title":"Perioperative chemotherapy compared with surgery alone for resectable gastroesophageal adenocarcinoma: an FNCLCC and FFCD multicenter phase III trial.","container-title":"Journal of clinical oncology : official journal of the American Society of Clinical Oncology","page":"1715-21","volume":"29","issue":"13","abstract":"PURPOSE: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OS.","ISSN":"1527-7755","note":"Ychou,Marc. Centre Regional de Lutte Contre le Cancer Val d'Aurelle, 298 rue des apothicaires-34298 Montpellier Cedex 05, France. MYchou@valdorel.fnclcc.fr","journalAbbreviation":"J Clin Oncol","author":[{"family":"Ychou","given":"Marc"},{"family":"Boige","given":"Valerie"},{"family":"Pignon","given":"Jean-Pierre"},{"family":"Conroy","given":"Thierry"},{"family":"Bouche","given":"Olivier"},{"family":"Lebreton","given":"Gilles"},{"family":"Ducourtieux","given":"Muriel"},{"family":"Bedenne","given":"Laurent"},{"family":"Fabre","given":"Jean-Michel"},{"family":"Saint-Aubert","given":"Bernard"},{"family":"Geneve","given":"Jean"},{"family":"Lasser","given":"Philippe"},{"family":"Rougier","given":"Philippe"}],"issued":{"date-parts":[["2011"]]}}}],"schema":"https://github.com/citation-style-language/schema/raw/master/csl-citation.json"}</w:instrText>
            </w:r>
            <w:r w:rsidRPr="00A64667">
              <w:rPr>
                <w:rFonts w:ascii="Book Antiqua" w:hAnsi="Book Antiqua"/>
                <w:sz w:val="24"/>
                <w:szCs w:val="24"/>
              </w:rPr>
              <w:fldChar w:fldCharType="separate"/>
            </w:r>
            <w:bookmarkStart w:id="260" w:name="__Fieldmark__3386_283371796"/>
            <w:r w:rsidRPr="00A64667">
              <w:rPr>
                <w:rFonts w:ascii="Book Antiqua" w:eastAsia="TimesNewRomanPSMT" w:hAnsi="Book Antiqua" w:cs="TimesNewRomanPSMT"/>
                <w:sz w:val="24"/>
                <w:szCs w:val="24"/>
                <w:vertAlign w:val="superscript"/>
                <w:lang w:val="en-US"/>
              </w:rPr>
              <w:t>[18]</w:t>
            </w:r>
            <w:bookmarkEnd w:id="260"/>
            <w:r w:rsidRPr="00A64667">
              <w:rPr>
                <w:rFonts w:ascii="Book Antiqua" w:hAnsi="Book Antiqua"/>
                <w:sz w:val="24"/>
                <w:szCs w:val="24"/>
              </w:rPr>
              <w:fldChar w:fldCharType="end"/>
            </w:r>
          </w:p>
          <w:p w:rsidR="0056667E" w:rsidRPr="00A64667" w:rsidRDefault="0056667E" w:rsidP="00A64667">
            <w:pPr>
              <w:snapToGrid w:val="0"/>
              <w:spacing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lang w:val="en-US"/>
              </w:rPr>
              <w:t>France</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1995-2003</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MC</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RCT</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lang w:val="en-US"/>
              </w:rPr>
            </w:pPr>
            <w:r w:rsidRPr="00EA56ED">
              <w:rPr>
                <w:rFonts w:ascii="Book Antiqua" w:eastAsia="TimesNewRomanPSMT" w:hAnsi="Book Antiqua" w:cs="TimesNewRomanPSMT"/>
                <w:sz w:val="24"/>
                <w:szCs w:val="24"/>
              </w:rPr>
              <w:t>224</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Predefinito1LTGliederung1"/>
              <w:snapToGrid w:val="0"/>
              <w:spacing w:after="0"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lang w:val="en-US"/>
              </w:rPr>
              <w:t>No data on type of LND</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NAC</w:t>
            </w:r>
            <w:r w:rsidR="00267F7A">
              <w:rPr>
                <w:rFonts w:ascii="Book Antiqua" w:eastAsia="TimesNewRomanPSMT" w:hAnsi="Book Antiqua" w:cs="TimesNewRomanPSMT" w:hint="eastAsia"/>
                <w:sz w:val="24"/>
                <w:szCs w:val="24"/>
                <w:lang w:eastAsia="zh-CN"/>
              </w:rPr>
              <w:t xml:space="preserve"> </w:t>
            </w:r>
            <w:r w:rsidRPr="00EA56ED">
              <w:rPr>
                <w:rFonts w:ascii="Book Antiqua" w:eastAsia="TimesNewRomanPSMT" w:hAnsi="Book Antiqua" w:cs="TimesNewRomanPSMT"/>
                <w:sz w:val="24"/>
                <w:szCs w:val="24"/>
              </w:rPr>
              <w:t>+</w:t>
            </w:r>
            <w:r w:rsidR="00267F7A">
              <w:rPr>
                <w:rFonts w:ascii="Book Antiqua" w:eastAsia="TimesNewRomanPSMT" w:hAnsi="Book Antiqua" w:cs="TimesNewRomanPSMT" w:hint="eastAsia"/>
                <w:sz w:val="24"/>
                <w:szCs w:val="24"/>
                <w:lang w:eastAsia="zh-CN"/>
              </w:rPr>
              <w:t xml:space="preserve"> </w:t>
            </w:r>
            <w:r w:rsidRPr="00EA56ED">
              <w:rPr>
                <w:rFonts w:ascii="Book Antiqua" w:eastAsia="TimesNewRomanPSMT" w:hAnsi="Book Antiqua" w:cs="TimesNewRomanPSMT"/>
                <w:sz w:val="24"/>
                <w:szCs w:val="24"/>
              </w:rPr>
              <w:t>S 38</w:t>
            </w:r>
            <w:r w:rsidR="00267F7A" w:rsidRPr="00EA56ED">
              <w:rPr>
                <w:rFonts w:ascii="Book Antiqua" w:eastAsia="TimesNewRomanPSMT" w:hAnsi="Book Antiqua" w:cs="TimesNewRomanPSMT"/>
                <w:b/>
                <w:bCs/>
                <w:sz w:val="24"/>
                <w:szCs w:val="24"/>
              </w:rPr>
              <w:t>%</w:t>
            </w:r>
          </w:p>
          <w:p w:rsidR="0056667E" w:rsidRPr="00EA56ED" w:rsidRDefault="0056667E" w:rsidP="00A64667">
            <w:pPr>
              <w:pStyle w:val="Contenutotabella"/>
              <w:snapToGrid w:val="0"/>
              <w:spacing w:line="360" w:lineRule="auto"/>
              <w:jc w:val="both"/>
              <w:rPr>
                <w:rFonts w:ascii="Book Antiqua" w:hAnsi="Book Antiqua"/>
                <w:sz w:val="24"/>
                <w:szCs w:val="24"/>
              </w:rPr>
            </w:pPr>
            <w:r w:rsidRPr="00EA56ED">
              <w:rPr>
                <w:rFonts w:ascii="Book Antiqua" w:eastAsia="TimesNewRomanPSMT" w:hAnsi="Book Antiqua" w:cs="TimesNewRomanPSMT"/>
                <w:sz w:val="24"/>
                <w:szCs w:val="24"/>
              </w:rPr>
              <w:t>Surgery alone 24</w:t>
            </w:r>
            <w:r w:rsidR="00267F7A" w:rsidRPr="00EA56ED">
              <w:rPr>
                <w:rFonts w:ascii="Book Antiqua" w:eastAsia="TimesNewRomanPSMT" w:hAnsi="Book Antiqua" w:cs="TimesNewRomanPSMT"/>
                <w:b/>
                <w:bCs/>
                <w:sz w:val="24"/>
                <w:szCs w:val="24"/>
              </w:rPr>
              <w:t>%</w:t>
            </w:r>
          </w:p>
        </w:tc>
      </w:tr>
      <w:tr w:rsidR="0056667E" w:rsidRPr="00EA56ED" w:rsidTr="00A64667">
        <w:trPr>
          <w:trHeight w:val="597"/>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lang w:val="en-US"/>
              </w:rPr>
              <w:t>Maruyama</w:t>
            </w:r>
            <w:r w:rsidR="00A64667">
              <w:rPr>
                <w:rFonts w:ascii="Book Antiqua" w:eastAsia="TimesNewRomanPSMT" w:hAnsi="Book Antiqua" w:cs="TimesNewRomanPSMT" w:hint="eastAsia"/>
                <w:sz w:val="24"/>
                <w:szCs w:val="24"/>
                <w:lang w:val="en-US" w:eastAsia="zh-CN"/>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{"citationID":"WLD1fsep","properties":{"formattedCitation":"{\\rtf \\super [48]\\nosupersub{}}","plainCitation":"[48]"},"citationItems":[{"id":463,"uris":["http://zotero.org/users/4180559/items/TX2TSQI8"],"uri":["http://zotero.org/users/4180559/items/TX2TSQI8"],"itemData":{"id":463,"type":"article-journal","title":"Surgical treatment of gastric cancer in Japan, trend from standardization to individualization","container-title":"Chirurgia (Bucharest, Romania: 1990)","page":"722-730","volume":"109","issue":"6","source":"PubMed","abstract":"Japan has a huge number of patients with gastric cancer and has developed various surgical treatments for this disease.This paper intends to introduce our strategies against gastric cancer. The Japanese Gastric Cancer Association was established in 1962. Its major purposes are promotion of basic and clinical researches and popularization of the latest knowledge and technologies. For the purposes, the association organized the annual scientific meeting and the nationwide registry by member hospitals, and published the Japanese Classification of Gastric Cancer (1) and the Treatment Guide Line (2). The nationwide registry reported that proportion of Stage-I cancer was 22.5% in 1963-66,which increased to 59.3% in 2008 (3,4,5). 11,261 patients with gastric resection were registered by 187 hospitals in 2008. 63 patients were died within 30 postoperative days and the direct death rate was 0.55%. 5 year survival rate (5YSR) was 37.5% for resected cases in 1963-66, which was improved to 70.1% in 2008. 5YSR was improved from 55.1% to 74.1% for Stage-II, and from 39.1% to 48.8% for Stage-III in the period. According to remarkable increase of early stage cancer, principle of surgical treatments was shifted from \"</w:instrText>
            </w:r>
            <w:r w:rsidRPr="00A64667">
              <w:rPr>
                <w:rFonts w:ascii="Book Antiqua" w:hAnsi="Book Antiqua" w:cs="Book Antiqua"/>
                <w:sz w:val="24"/>
                <w:szCs w:val="24"/>
              </w:rPr>
              <w:instrText>œ</w:instrText>
            </w:r>
            <w:r w:rsidRPr="00A64667">
              <w:rPr>
                <w:rFonts w:ascii="Book Antiqua" w:hAnsi="Book Antiqua"/>
                <w:sz w:val="24"/>
                <w:szCs w:val="24"/>
              </w:rPr>
              <w:instrText xml:space="preserve">extended and standardized surgery for radicality\" </w:instrText>
            </w:r>
            <w:r w:rsidRPr="00A64667">
              <w:rPr>
                <w:rFonts w:ascii="Book Antiqua" w:hAnsi="Book Antiqua" w:cs="Book Antiqua"/>
                <w:sz w:val="24"/>
                <w:szCs w:val="24"/>
              </w:rPr>
              <w:instrText></w:instrText>
            </w:r>
            <w:r w:rsidRPr="00A64667">
              <w:rPr>
                <w:rFonts w:ascii="Book Antiqua" w:hAnsi="Book Antiqua"/>
                <w:sz w:val="24"/>
                <w:szCs w:val="24"/>
              </w:rPr>
              <w:instrText>to \"</w:instrText>
            </w:r>
            <w:r w:rsidRPr="00A64667">
              <w:rPr>
                <w:rFonts w:ascii="Book Antiqua" w:hAnsi="Book Antiqua" w:cs="Book Antiqua"/>
                <w:sz w:val="24"/>
                <w:szCs w:val="24"/>
              </w:rPr>
              <w:instrText>œ</w:instrText>
            </w:r>
            <w:r w:rsidRPr="00A64667">
              <w:rPr>
                <w:rFonts w:ascii="Book Antiqua" w:hAnsi="Book Antiqua"/>
                <w:sz w:val="24"/>
                <w:szCs w:val="24"/>
              </w:rPr>
              <w:instrText>reasonable and individual surgery considering safety and quality of life\"</w:instrText>
            </w:r>
            <w:r w:rsidRPr="00A64667">
              <w:rPr>
                <w:rFonts w:ascii="Book Antiqua" w:hAnsi="Book Antiqua" w:cs="Book Antiqua"/>
                <w:sz w:val="24"/>
                <w:szCs w:val="24"/>
              </w:rPr>
              <w:instrText></w:instrText>
            </w:r>
            <w:r w:rsidRPr="00A64667">
              <w:rPr>
                <w:rFonts w:ascii="Book Antiqua" w:hAnsi="Book Antiqua"/>
                <w:sz w:val="24"/>
                <w:szCs w:val="24"/>
              </w:rPr>
              <w:instrText>. This trend produced a large variation in surgical treatments; namely 1) minimally invasive surgeries,2) function preserving surgeries, 3) optimal extent of lymph node dissection, and 4) aggressive but safe surgeries.Intention of this paper is to explain these procedures, the intentions, the indications, and the treatment results.","ISSN":"1221-9118","note":"PMID: 25560493","journalAbbreviation":"Chirurgia (Bucur)","language":"eng","author":[{"family":"Maruyama","given":"K."},{"family":"Katai","given":"H."},{"literal":"-"}],"issued":{"date-parts":[["2014",12]]}}}],"schema":"https://github.com/citation-style-language/schema/raw/master/csl-citation.json"}</w:instrText>
            </w:r>
            <w:r w:rsidRPr="00A64667">
              <w:rPr>
                <w:rFonts w:ascii="Book Antiqua" w:hAnsi="Book Antiqua"/>
                <w:sz w:val="24"/>
                <w:szCs w:val="24"/>
              </w:rPr>
              <w:fldChar w:fldCharType="separate"/>
            </w:r>
            <w:bookmarkStart w:id="261" w:name="__Fieldmark__3401_283371796"/>
            <w:r w:rsidRPr="00A64667">
              <w:rPr>
                <w:rFonts w:ascii="Book Antiqua" w:eastAsia="TimesNewRomanPSMT" w:hAnsi="Book Antiqua" w:cs="TimesNewRomanPSMT"/>
                <w:sz w:val="24"/>
                <w:szCs w:val="24"/>
                <w:vertAlign w:val="superscript"/>
                <w:lang w:val="en-US"/>
              </w:rPr>
              <w:t>[48]</w:t>
            </w:r>
            <w:bookmarkEnd w:id="261"/>
            <w:r w:rsidRPr="00A64667">
              <w:rPr>
                <w:rFonts w:ascii="Book Antiqua" w:hAnsi="Book Antiqua"/>
                <w:sz w:val="24"/>
                <w:szCs w:val="24"/>
              </w:rPr>
              <w:fldChar w:fldCharType="end"/>
            </w:r>
          </w:p>
          <w:p w:rsidR="0056667E" w:rsidRPr="00A64667" w:rsidRDefault="0056667E" w:rsidP="00A64667">
            <w:pPr>
              <w:snapToGrid w:val="0"/>
              <w:spacing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lang w:val="en-US"/>
              </w:rPr>
              <w:t>Japan</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1991-2009</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MC</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Retr</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11261</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D2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AJCC Stage II 73</w:t>
            </w:r>
            <w:r w:rsidR="00267F7A">
              <w:rPr>
                <w:rFonts w:ascii="Book Antiqua" w:eastAsia="TimesNewRomanPSMT" w:hAnsi="Book Antiqua" w:cs="TimesNewRomanPSMT" w:hint="eastAsia"/>
                <w:sz w:val="24"/>
                <w:szCs w:val="24"/>
                <w:lang w:eastAsia="zh-CN"/>
              </w:rPr>
              <w:t>.</w:t>
            </w:r>
            <w:r w:rsidRPr="00EA56ED">
              <w:rPr>
                <w:rFonts w:ascii="Book Antiqua" w:eastAsia="TimesNewRomanPSMT" w:hAnsi="Book Antiqua" w:cs="TimesNewRomanPSMT"/>
                <w:sz w:val="24"/>
                <w:szCs w:val="24"/>
              </w:rPr>
              <w:t>1</w:t>
            </w:r>
            <w:r w:rsidR="00267F7A" w:rsidRPr="00EA56ED">
              <w:rPr>
                <w:rFonts w:ascii="Book Antiqua" w:eastAsia="TimesNewRomanPSMT" w:hAnsi="Book Antiqua" w:cs="TimesNewRomanPSMT"/>
                <w:b/>
                <w:bCs/>
                <w:sz w:val="24"/>
                <w:szCs w:val="24"/>
              </w:rPr>
              <w:t>%</w:t>
            </w:r>
          </w:p>
          <w:p w:rsidR="0056667E" w:rsidRPr="00EA56ED" w:rsidRDefault="0056667E" w:rsidP="00267F7A">
            <w:pPr>
              <w:pStyle w:val="Contenutotabella"/>
              <w:snapToGrid w:val="0"/>
              <w:spacing w:line="360" w:lineRule="auto"/>
              <w:jc w:val="both"/>
              <w:rPr>
                <w:rFonts w:ascii="Book Antiqua" w:hAnsi="Book Antiqua"/>
                <w:sz w:val="24"/>
                <w:szCs w:val="24"/>
              </w:rPr>
            </w:pPr>
            <w:r w:rsidRPr="00EA56ED">
              <w:rPr>
                <w:rFonts w:ascii="Book Antiqua" w:eastAsia="TimesNewRomanPSMT" w:hAnsi="Book Antiqua" w:cs="TimesNewRomanPSMT"/>
                <w:sz w:val="24"/>
                <w:szCs w:val="24"/>
              </w:rPr>
              <w:t>AJCC stage III 44</w:t>
            </w:r>
            <w:r w:rsidR="00267F7A">
              <w:rPr>
                <w:rFonts w:ascii="Book Antiqua" w:eastAsia="TimesNewRomanPSMT" w:hAnsi="Book Antiqua" w:cs="TimesNewRomanPSMT" w:hint="eastAsia"/>
                <w:sz w:val="24"/>
                <w:szCs w:val="24"/>
                <w:lang w:eastAsia="zh-CN"/>
              </w:rPr>
              <w:t>.</w:t>
            </w:r>
            <w:r w:rsidRPr="00EA56ED">
              <w:rPr>
                <w:rFonts w:ascii="Book Antiqua" w:eastAsia="TimesNewRomanPSMT" w:hAnsi="Book Antiqua" w:cs="TimesNewRomanPSMT"/>
                <w:sz w:val="24"/>
                <w:szCs w:val="24"/>
              </w:rPr>
              <w:t>5</w:t>
            </w:r>
            <w:r w:rsidR="00267F7A" w:rsidRPr="00EA56ED">
              <w:rPr>
                <w:rFonts w:ascii="Book Antiqua" w:eastAsia="TimesNewRomanPSMT" w:hAnsi="Book Antiqua" w:cs="TimesNewRomanPSMT"/>
                <w:b/>
                <w:bCs/>
                <w:sz w:val="24"/>
                <w:szCs w:val="24"/>
              </w:rPr>
              <w:t>%</w:t>
            </w:r>
          </w:p>
        </w:tc>
      </w:tr>
      <w:tr w:rsidR="0056667E" w:rsidRPr="00EA56ED" w:rsidTr="00A64667">
        <w:trPr>
          <w:trHeight w:val="613"/>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Contenutotabella"/>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rPr>
              <w:t>Wu</w:t>
            </w:r>
            <w:r w:rsidR="00A64667">
              <w:rPr>
                <w:rFonts w:ascii="Book Antiqua" w:eastAsia="TimesNewRomanPSMT" w:hAnsi="Book Antiqua" w:cs="TimesNewRomanPSMT"/>
                <w:sz w:val="24"/>
                <w:szCs w:val="24"/>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{"citationID":"j0BnV5AY","properties":{"formattedCitation":"{\\rtf \\super [53]\\nosupersub{}}","plainCitation":"[53]"},"citationItems":[{"id":461,"uris":["http://zotero.org/users/4180559/items/WC82D4VX"],"uri":["http://zotero.org/users/4180559/items/WC82D4VX"],"itemData":{"id":461,"type":"article-journal","title":"Nodal dissection for patients with gastric cancer: a randomised controlled trial","container-title":"The Lancet. Oncology","page":"309-315","volume":"7","issue":"4","source":"PubMed","abstract":"BACKGROUND: The survival benefit and morbidity after nodal dissection for gastric cancer remains controversial. We aimed to do a single-institution randomised trial to compare D1 (ie, level 1) lymphadenectomy with that of D3 (ie, levels 1, 2, and 3) dissection for gastric cancer in terms of overall survival and disease-free survival.\nMETHODS: From Oct 7, 1993, to Aug 12, 1999, 335 patients were registered. 221 patients were eligible, 110 of whom were randomly assigned D1 surgery and 111 of whom were randomly assigned D3 surgery, both with curative intent. Three participating surgeons had done at least 25 independent D3 dissections before the start of the trial, and every procedure was verified by pathological analyses. The primary endpoints were 5-year overall survival and 5-year disease-free survival. We also analysed risk of recurrence. Main analyses were done by intention to treat. This trial is registered at the US National Institute of Health website .\nFINDINGS: Median follow-up for the 110 (50%) survivors was 94.5 months (range 62.9-135.1). Overall 5-year survival was significantly higher in patients assigned D3 surgery than in those assigned D1 surgery (59.5% [95% CI 50.3-68.7] vs 53.6% [44.2-63.0]; difference beteween groups 5.9% [-7.3 to 19.1], log-rank p=0.041). 215 patients who had R0 resection (ie, no microscopic evidence of residual disease) had recurrence at 5 years of 50.6% [41.1-60.2] for D1 surgery and 40.3% [30.9-49.7] for D3 surgery (difference between groups 10.3% [-3.2 to 23.7], log-rank p=0.197).\nINTERPRETATION: D3 nodal dissection, compared with that of D1, offers a survival benefit for patients with gastric cancer when done by well trained, experienced surgeons.","DOI":"10.1016/S1470-2045(06)70623-4","ISSN":"1470-2045","note":"PMID: 16574546","shortTitle":"Nodal dissection for patients with gastric cancer","journalAbbreviation":"Lancet Oncol.","language":"eng","author":[{"family":"Wu","given":"Chew-Wun"},{"family":"Hsiung","given":"Chao A."},{"family":"Lo","given":"Su-Shun"},{"family":"Hsieh","given":"Mao-Chin"},{"family":"Chen","given":"Jen-Hao"},{"family":"Li","given":"Anna Fen-Yau"},{"family":"Lui","given":"Wing-Yiu"},{"family":"Whang-Peng","given":"Jacqueline"}],"issued":{"date-parts":[["2006",4]]}}}],"schema":"https://github.com/citation-style-language/schema/raw/master/csl-citation.json"}</w:instrText>
            </w:r>
            <w:r w:rsidRPr="00A64667">
              <w:rPr>
                <w:rFonts w:ascii="Book Antiqua" w:hAnsi="Book Antiqua"/>
                <w:sz w:val="24"/>
                <w:szCs w:val="24"/>
              </w:rPr>
              <w:fldChar w:fldCharType="separate"/>
            </w:r>
            <w:bookmarkStart w:id="262" w:name="__Fieldmark__3416_283371796"/>
            <w:r w:rsidRPr="00A64667">
              <w:rPr>
                <w:rFonts w:ascii="Book Antiqua" w:eastAsia="TimesNewRomanPSMT" w:hAnsi="Book Antiqua" w:cs="TimesNewRomanPSMT"/>
                <w:sz w:val="24"/>
                <w:szCs w:val="24"/>
                <w:vertAlign w:val="superscript"/>
              </w:rPr>
              <w:t>[53]</w:t>
            </w:r>
            <w:bookmarkEnd w:id="262"/>
            <w:r w:rsidRPr="00A64667">
              <w:rPr>
                <w:rFonts w:ascii="Book Antiqua" w:hAnsi="Book Antiqua"/>
                <w:sz w:val="24"/>
                <w:szCs w:val="24"/>
              </w:rPr>
              <w:fldChar w:fldCharType="end"/>
            </w:r>
          </w:p>
          <w:p w:rsidR="0056667E" w:rsidRPr="00A64667"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rPr>
              <w:t>Taiwan</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1993-1999</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MC</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RCT</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110/111</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D1 vs D3</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073FAD">
            <w:pPr>
              <w:pStyle w:val="Contenutotabella"/>
              <w:snapToGrid w:val="0"/>
              <w:spacing w:line="360" w:lineRule="auto"/>
              <w:jc w:val="both"/>
              <w:rPr>
                <w:rFonts w:ascii="Book Antiqua" w:hAnsi="Book Antiqua"/>
                <w:sz w:val="24"/>
                <w:szCs w:val="24"/>
              </w:rPr>
            </w:pPr>
            <w:r w:rsidRPr="00EA56ED">
              <w:rPr>
                <w:rFonts w:ascii="Book Antiqua" w:eastAsia="TimesNewRomanPSMT" w:hAnsi="Book Antiqua" w:cs="TimesNewRomanPSMT"/>
                <w:sz w:val="24"/>
                <w:szCs w:val="24"/>
              </w:rPr>
              <w:t>D1 53.6</w:t>
            </w:r>
            <w:r w:rsidR="00073FAD" w:rsidRPr="00EA56ED">
              <w:rPr>
                <w:rFonts w:ascii="Book Antiqua" w:eastAsia="TimesNewRomanPSMT" w:hAnsi="Book Antiqua" w:cs="TimesNewRomanPSMT"/>
                <w:b/>
                <w:bCs/>
                <w:sz w:val="24"/>
                <w:szCs w:val="24"/>
              </w:rPr>
              <w:t>%</w:t>
            </w:r>
            <w:r w:rsidRPr="00EA56ED">
              <w:rPr>
                <w:rFonts w:ascii="Book Antiqua" w:eastAsia="TimesNewRomanPSMT" w:hAnsi="Book Antiqua" w:cs="TimesNewRomanPSMT"/>
                <w:sz w:val="24"/>
                <w:szCs w:val="24"/>
              </w:rPr>
              <w:t>/ D3 59</w:t>
            </w:r>
            <w:r w:rsidR="00073FAD">
              <w:rPr>
                <w:rFonts w:ascii="Book Antiqua" w:eastAsia="TimesNewRomanPSMT" w:hAnsi="Book Antiqua" w:cs="TimesNewRomanPSMT" w:hint="eastAsia"/>
                <w:sz w:val="24"/>
                <w:szCs w:val="24"/>
                <w:lang w:eastAsia="zh-CN"/>
              </w:rPr>
              <w:t>.</w:t>
            </w:r>
            <w:r w:rsidR="00073FAD">
              <w:rPr>
                <w:rFonts w:ascii="Book Antiqua" w:eastAsia="TimesNewRomanPSMT" w:hAnsi="Book Antiqua" w:cs="TimesNewRomanPSMT"/>
                <w:sz w:val="24"/>
                <w:szCs w:val="24"/>
              </w:rPr>
              <w:t>5</w:t>
            </w:r>
            <w:r w:rsidR="00073FAD" w:rsidRPr="00EA56ED">
              <w:rPr>
                <w:rFonts w:ascii="Book Antiqua" w:eastAsia="TimesNewRomanPSMT" w:hAnsi="Book Antiqua" w:cs="TimesNewRomanPSMT"/>
                <w:b/>
                <w:bCs/>
                <w:sz w:val="24"/>
                <w:szCs w:val="24"/>
              </w:rPr>
              <w:t>%</w:t>
            </w:r>
          </w:p>
        </w:tc>
      </w:tr>
      <w:tr w:rsidR="0056667E" w:rsidRPr="00EA56ED" w:rsidTr="00A64667">
        <w:trPr>
          <w:trHeight w:val="597"/>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Contenutotabella"/>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rPr>
              <w:t>Kim</w:t>
            </w:r>
            <w:r w:rsidR="00A64667">
              <w:rPr>
                <w:rFonts w:ascii="Book Antiqua" w:eastAsia="TimesNewRomanPSMT" w:hAnsi="Book Antiqua" w:cs="TimesNewRomanPSMT"/>
                <w:sz w:val="24"/>
                <w:szCs w:val="24"/>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{"citationID":"xT03b8gA","properties":{"formattedCitation":"{\\rtf \\super [49]\\nosupersub{}}","plainCitation":"[49]"},"citationItems":[{"id":469,"uris":["http://zotero.org/users/4180559/items/9AXTSAFJ"],"uri":["http://zotero.org/users/4180559/items/9AXTSAFJ"],"itemData":{"id":469,"type":"article-journal","title":"Does Hospital Volume Really Affect the Surgical and Oncological Outcomes of Gastric Cancer in Korea?","container-title":"Journal of Gastric Cancer","page":"246-254","volume":"17","issue":"3","source":"PubMed","abstract":"PURPOSE: The significance of hospital volume remains inconsistent and controversial. In particular, few studies have examined whether hospital volume is associated with the outcome of gastrectomy for gastric cancer in East Asia. This study examined the effect of hospital volume on the short-term surgical and long-term oncological outcomes of patients undergoing curative gastrectomy for gastric cancer.\nMATERIALS AND METHODS: Between 2009 and 2011, 1,561 patients underwent curative gastrectomy for gastric cancer at Seoul St. Mary's Hospital (n=1,322) and Bucheon St. Mary's Hospital (n=239). We defined Seoul St. Mary's Hospital as a high-volume center and Bucheon St. Mary's Hospital as a low-volume center.\nRESULTS: The extent of resection, rate of combined resection, tumor stage, operating time, and hospital stay did not differ significantly between the 2 hospitals. In addition, the hospital volume was not significantly associated with the 30-day morbidity and mortality. When the overall and disease-free survival rates of the patients were stratified according to stage, hospital volume was not significantly associated with prognosis at any stage.\nCONCLUSIONS: Hospital volume might not be a decisive factor with respect to the surgical and oncological outcomes of patients if well-trained surgeons perform gastrectomy for gastric cancer.","DOI":"10.5230/jgc.2017.17.e31","ISSN":"2093-582X","note":"PMID: 28970955\nPMCID: PMC5620094","journalAbbreviation":"J Gastric Cancer","language":"eng","author":[{"family":"Kim","given":"Eun Young"},{"family":"Song","given":"Kyo Young"},{"family":"Lee","given":"Junhyun"}],"issued":{"date-parts":[["2017",9]]}}}],"schema":"https://github.com/citation-style-language/schema/raw/master/csl-citation.json"}</w:instrText>
            </w:r>
            <w:r w:rsidRPr="00A64667">
              <w:rPr>
                <w:rFonts w:ascii="Book Antiqua" w:hAnsi="Book Antiqua"/>
                <w:sz w:val="24"/>
                <w:szCs w:val="24"/>
              </w:rPr>
              <w:fldChar w:fldCharType="separate"/>
            </w:r>
            <w:bookmarkStart w:id="263" w:name="__Fieldmark__3430_283371796"/>
            <w:r w:rsidRPr="00A64667">
              <w:rPr>
                <w:rFonts w:ascii="Book Antiqua" w:eastAsia="TimesNewRomanPSMT" w:hAnsi="Book Antiqua" w:cs="TimesNewRomanPSMT"/>
                <w:sz w:val="24"/>
                <w:szCs w:val="24"/>
                <w:vertAlign w:val="superscript"/>
              </w:rPr>
              <w:t>[49]</w:t>
            </w:r>
            <w:bookmarkEnd w:id="263"/>
            <w:r w:rsidRPr="00A64667">
              <w:rPr>
                <w:rFonts w:ascii="Book Antiqua" w:hAnsi="Book Antiqua"/>
                <w:sz w:val="24"/>
                <w:szCs w:val="24"/>
              </w:rPr>
              <w:fldChar w:fldCharType="end"/>
            </w:r>
          </w:p>
          <w:p w:rsidR="0056667E" w:rsidRPr="00A64667" w:rsidRDefault="00BE6017" w:rsidP="00A64667">
            <w:pPr>
              <w:pStyle w:val="Contenutotabella"/>
              <w:snapToGrid w:val="0"/>
              <w:spacing w:line="360" w:lineRule="auto"/>
              <w:jc w:val="both"/>
              <w:rPr>
                <w:rFonts w:ascii="Book Antiqua" w:eastAsia="TimesNewRomanPSMT" w:hAnsi="Book Antiqua" w:cs="TimesNewRomanPSMT"/>
                <w:sz w:val="24"/>
                <w:szCs w:val="24"/>
              </w:rPr>
            </w:pPr>
            <w:r>
              <w:rPr>
                <w:rFonts w:ascii="Book Antiqua" w:eastAsia="TimesNewRomanPSMT" w:hAnsi="Book Antiqua" w:cs="TimesNewRomanPSMT" w:hint="eastAsia"/>
                <w:sz w:val="24"/>
                <w:szCs w:val="24"/>
                <w:lang w:eastAsia="zh-CN"/>
              </w:rPr>
              <w:t xml:space="preserve">South </w:t>
            </w:r>
            <w:r w:rsidR="0056667E" w:rsidRPr="00A64667">
              <w:rPr>
                <w:rFonts w:ascii="Book Antiqua" w:eastAsia="TimesNewRomanPSMT" w:hAnsi="Book Antiqua" w:cs="TimesNewRomanPSMT"/>
                <w:sz w:val="24"/>
                <w:szCs w:val="24"/>
              </w:rPr>
              <w:t>Korea</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2009-2011</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MC</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Retr </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1561</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D2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AJCC Stage II </w:t>
            </w:r>
            <w:r w:rsidR="00267F7A">
              <w:rPr>
                <w:rFonts w:ascii="Book Antiqua" w:eastAsia="TimesNewRomanPSMT" w:hAnsi="Book Antiqua" w:cs="TimesNewRomanPSMT"/>
                <w:sz w:val="24"/>
                <w:szCs w:val="24"/>
                <w:lang w:val="en-US"/>
              </w:rPr>
              <w:t>86.5</w:t>
            </w:r>
            <w:r w:rsidR="00267F7A" w:rsidRPr="00EA56ED">
              <w:rPr>
                <w:rFonts w:ascii="Book Antiqua" w:eastAsia="TimesNewRomanPSMT" w:hAnsi="Book Antiqua" w:cs="TimesNewRomanPSMT"/>
                <w:b/>
                <w:bCs/>
                <w:sz w:val="24"/>
                <w:szCs w:val="24"/>
              </w:rPr>
              <w:t>%</w:t>
            </w:r>
          </w:p>
          <w:p w:rsidR="0056667E" w:rsidRPr="00EA56ED" w:rsidRDefault="0056667E" w:rsidP="00A64667">
            <w:pPr>
              <w:pStyle w:val="Contenutotabella"/>
              <w:snapToGrid w:val="0"/>
              <w:spacing w:line="360" w:lineRule="auto"/>
              <w:jc w:val="both"/>
              <w:rPr>
                <w:rFonts w:ascii="Book Antiqua" w:hAnsi="Book Antiqua"/>
                <w:sz w:val="24"/>
                <w:szCs w:val="24"/>
              </w:rPr>
            </w:pPr>
            <w:r w:rsidRPr="00EA56ED">
              <w:rPr>
                <w:rFonts w:ascii="Book Antiqua" w:eastAsia="TimesNewRomanPSMT" w:hAnsi="Book Antiqua" w:cs="TimesNewRomanPSMT"/>
                <w:sz w:val="24"/>
                <w:szCs w:val="24"/>
              </w:rPr>
              <w:t xml:space="preserve">AJCC Stage III </w:t>
            </w:r>
            <w:r w:rsidRPr="00EA56ED">
              <w:rPr>
                <w:rFonts w:ascii="Book Antiqua" w:eastAsia="TimesNewRomanPSMT" w:hAnsi="Book Antiqua" w:cs="TimesNewRomanPSMT"/>
                <w:sz w:val="24"/>
                <w:szCs w:val="24"/>
                <w:lang w:val="en-US"/>
              </w:rPr>
              <w:t>63.7</w:t>
            </w:r>
            <w:r w:rsidR="00267F7A" w:rsidRPr="00EA56ED">
              <w:rPr>
                <w:rFonts w:ascii="Book Antiqua" w:eastAsia="TimesNewRomanPSMT" w:hAnsi="Book Antiqua" w:cs="TimesNewRomanPSMT"/>
                <w:b/>
                <w:bCs/>
                <w:sz w:val="24"/>
                <w:szCs w:val="24"/>
              </w:rPr>
              <w:t>%</w:t>
            </w:r>
          </w:p>
        </w:tc>
      </w:tr>
      <w:tr w:rsidR="0056667E" w:rsidRPr="00EA56ED" w:rsidTr="00A64667">
        <w:trPr>
          <w:trHeight w:val="597"/>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Contenutotabella"/>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rPr>
              <w:t>Siewert</w:t>
            </w:r>
            <w:r w:rsidR="00A64667">
              <w:rPr>
                <w:rFonts w:ascii="Book Antiqua" w:eastAsia="TimesNewRomanPSMT" w:hAnsi="Book Antiqua" w:cs="TimesNewRomanPSMT"/>
                <w:sz w:val="24"/>
                <w:szCs w:val="24"/>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{"citationID":"e9B7z0T1","properties":{"formattedCitation":"{\\rtf \\super [50]\\nosupersub{}}","plainCitation":"[50]"},"citationItems":[{"id":457,"uris":["http://zotero.org/users/4180559/items/DXR2S2GG"],"uri":["http://zotero.org/users/4180559/items/DXR2S2GG"],"itemData":{"id":457,"type":"article-journal","title":"Prognostic relevance of systematic lymph node dissection in gastric carcinoma. German Gastric Carcinoma Study Group","container-title":"The British Journal of Surgery","page":"1015-1018","volume":"80","issue":"8","source":"PubMed","abstract":"In a prospective multicentre study of 2394 patients with gastric carcinoma the prognostic relevance of systematic lymph node dissection was evaluated. Of 1654 patients undergoing resection, 558 had a standard lymph node dissection, defined as fewer than 26 nodes in the specimen, and 1096 underwent radical lymphadenectomy, i.e. 26 or more nodes in the specimen. Radical dissection significantly improved the survival rate in patients with Union Internacional Contra la Cancrum (UICC) stages II and IIIA tumours. Multivariate analysis identified radical dissection as an independent prognostic factor in the subgroups of patients with UICC tumour stages II and IIA. Radical dissection conferred no survival advantage in patients with pN2 tumours. There was no significant difference in morbidity and mortality rates between radical and standard lymph node dissection. Radical lymphadenectomy improves survival in patients with UICC gastric cancer stages II and IIIA, and should be the recommended treatment for such patients.","ISSN":"0007-1323","note":"PMID: 8402053","journalAbbreviation":"Br J Surg","language":"eng","author":[{"family":"Siewert","given":"J. R."},{"family":"Böttcher","given":"K."},{"family":"Roder","given":"J. D."},{"family":"Busch","given":"R."},{"family":"Hermanek","given":"P."},{"family":"Meyer","given":"H. J."}],"issued":{"date-parts":[["1993",8]]}}}],"schema":"https://github.com/citation-style-language/schema/raw/master/csl-citation.json"}</w:instrText>
            </w:r>
            <w:r w:rsidRPr="00A64667">
              <w:rPr>
                <w:rFonts w:ascii="Book Antiqua" w:hAnsi="Book Antiqua"/>
                <w:sz w:val="24"/>
                <w:szCs w:val="24"/>
              </w:rPr>
              <w:fldChar w:fldCharType="separate"/>
            </w:r>
            <w:bookmarkStart w:id="264" w:name="__Fieldmark__3447_283371796"/>
            <w:r w:rsidRPr="00A64667">
              <w:rPr>
                <w:rFonts w:ascii="Book Antiqua" w:eastAsia="TimesNewRomanPSMT" w:hAnsi="Book Antiqua" w:cs="TimesNewRomanPSMT"/>
                <w:sz w:val="24"/>
                <w:szCs w:val="24"/>
                <w:vertAlign w:val="superscript"/>
              </w:rPr>
              <w:t>[50]</w:t>
            </w:r>
            <w:bookmarkEnd w:id="264"/>
            <w:r w:rsidRPr="00A64667">
              <w:rPr>
                <w:rFonts w:ascii="Book Antiqua" w:hAnsi="Book Antiqua"/>
                <w:sz w:val="24"/>
                <w:szCs w:val="24"/>
              </w:rPr>
              <w:fldChar w:fldCharType="end"/>
            </w:r>
          </w:p>
          <w:p w:rsidR="0056667E" w:rsidRPr="00A64667"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rPr>
              <w:t>Germany</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1986-1989</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MC</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Prosp </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1096</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D2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lang w:eastAsia="zh-CN"/>
              </w:rPr>
            </w:pPr>
            <w:r w:rsidRPr="00EA56ED">
              <w:rPr>
                <w:rFonts w:ascii="Book Antiqua" w:eastAsia="TimesNewRomanPSMT" w:hAnsi="Book Antiqua" w:cs="TimesNewRomanPSMT"/>
                <w:sz w:val="24"/>
                <w:szCs w:val="24"/>
              </w:rPr>
              <w:t>46</w:t>
            </w:r>
            <w:r w:rsidR="00267F7A">
              <w:rPr>
                <w:rFonts w:ascii="Book Antiqua" w:eastAsia="TimesNewRomanPSMT" w:hAnsi="Book Antiqua" w:cs="TimesNewRomanPSMT" w:hint="eastAsia"/>
                <w:sz w:val="24"/>
                <w:szCs w:val="24"/>
                <w:lang w:eastAsia="zh-CN"/>
              </w:rPr>
              <w:t>.</w:t>
            </w:r>
            <w:r w:rsidR="00267F7A">
              <w:rPr>
                <w:rFonts w:ascii="Book Antiqua" w:eastAsia="TimesNewRomanPSMT" w:hAnsi="Book Antiqua" w:cs="TimesNewRomanPSMT"/>
                <w:sz w:val="24"/>
                <w:szCs w:val="24"/>
              </w:rPr>
              <w:t>6</w:t>
            </w:r>
            <w:r w:rsidR="00267F7A" w:rsidRPr="00EA56ED">
              <w:rPr>
                <w:rFonts w:ascii="Book Antiqua" w:eastAsia="TimesNewRomanPSMT" w:hAnsi="Book Antiqua" w:cs="TimesNewRomanPSMT"/>
                <w:b/>
                <w:bCs/>
                <w:sz w:val="24"/>
                <w:szCs w:val="24"/>
              </w:rPr>
              <w:t>%</w:t>
            </w:r>
          </w:p>
        </w:tc>
      </w:tr>
      <w:tr w:rsidR="0056667E" w:rsidRPr="00EA56ED" w:rsidTr="00A64667">
        <w:trPr>
          <w:trHeight w:val="613"/>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Contenutotabella"/>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rPr>
              <w:t>Sue-Ling</w:t>
            </w:r>
            <w:r w:rsidR="00A64667">
              <w:rPr>
                <w:rFonts w:ascii="Book Antiqua" w:eastAsia="TimesNewRomanPSMT" w:hAnsi="Book Antiqua" w:cs="TimesNewRomanPSMT"/>
                <w:sz w:val="24"/>
                <w:szCs w:val="24"/>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{"citationID":"WxsdgLqL","properties":{"formattedCitation":"{\\rtf \\super [51]\\nosupersub{}}","plainCitation":"[51]"},"citationItems":[{"id":459,"uris":["http://zotero.org/users/4180559/items/VIZWXGFL"],"uri":["http://zotero.org/users/4180559/items/VIZWXGFL"],"itemData":{"id":459,"type":"article-journal","title":"Gastric cancer: a curable disease in Britain","container-title":"BMJ (Clinical research ed.)","page":"591-596","volume":"307","issue":"6904","source":"PubMed","abstract":"OBJECTIVE: To determine whether more vigorous efforts aimed at earlier diagnosis allied to radical surgical resection lead to improved survival of patients with gastric cancer.\nDESIGN: Prospective audit of all cases of gastric cancer treated during 1970-89.\nSETTING: Department of surgery, general hospital.\nSUBJECTS: 493 consecutive patients with gastric adenocarcinoma.\nMAIN OUTCOME MEASURES: Operative mortality, postoperative morbidity, and five year survival after radical potentially curative resection.\nRESULTS: 207 (42%) patients underwent potentially curative resection. The proportion of all patients in whom this was possible increased significantly (p &lt; 0.01) from 31% in the first five year period to 53% in the last five year period. The proportion of patients who had early gastric cancer rose from 1% to 15% (p &lt; 0.01) and stage I disease rose from 4% to 26% (p &lt; 0.001). After potentially curative resection, mortality 30 days after operation was 6%. Operative mortality decreased from 9% in the 1970s to 5% in the 1980s. Likewise, the incidence of serious postoperative complications decreased from 33% in the 1970s to 17% in the 1980s (p &lt; 0.01). Five year survival was 60% in patients who underwent curative resection, 98% in patients with early gastric cancer, and 93%, 69%, and 28% in stage I, II, and III disease respectively. By the late 1980s five year survival after operation was about 70%.\nCONCLUSIONS: These findings suggest that an increasing proportion of patients with gastric cancer could be diagnosed at a relatively early pathological stage when about two thirds are curable by means of radical surgery.","ISSN":"0959-8138","note":"PMID: 8401015\nPMCID: PMC1678908","shortTitle":"Gastric cancer","journalAbbreviation":"BMJ","language":"eng","author":[{"family":"Sue-Ling","given":"H. M."},{"family":"Johnston","given":"D."},{"family":"Martin","given":"I. G."},{"family":"Dixon","given":"M. F."},{"family":"Lansdown","given":"M. R."},{"family":"McMahon","given":"M. J."},{"family":"Axon","given":"A. T."}],"issued":{"date-parts":[["1993",9,4]]}}}],"schema":"https://github.com/citation-style-language/schema/raw/master/csl-citation.json"}</w:instrText>
            </w:r>
            <w:r w:rsidRPr="00A64667">
              <w:rPr>
                <w:rFonts w:ascii="Book Antiqua" w:hAnsi="Book Antiqua"/>
                <w:sz w:val="24"/>
                <w:szCs w:val="24"/>
              </w:rPr>
              <w:fldChar w:fldCharType="separate"/>
            </w:r>
            <w:bookmarkStart w:id="265" w:name="__Fieldmark__3461_283371796"/>
            <w:r w:rsidRPr="00A64667">
              <w:rPr>
                <w:rFonts w:ascii="Book Antiqua" w:eastAsia="TimesNewRomanPSMT" w:hAnsi="Book Antiqua" w:cs="TimesNewRomanPSMT"/>
                <w:sz w:val="24"/>
                <w:szCs w:val="24"/>
                <w:vertAlign w:val="superscript"/>
              </w:rPr>
              <w:t>[51]</w:t>
            </w:r>
            <w:bookmarkEnd w:id="265"/>
            <w:r w:rsidRPr="00A64667">
              <w:rPr>
                <w:rFonts w:ascii="Book Antiqua" w:hAnsi="Book Antiqua"/>
                <w:sz w:val="24"/>
                <w:szCs w:val="24"/>
              </w:rPr>
              <w:fldChar w:fldCharType="end"/>
            </w:r>
          </w:p>
          <w:p w:rsidR="0056667E" w:rsidRPr="00A64667" w:rsidRDefault="008E503E" w:rsidP="00A64667">
            <w:pPr>
              <w:pStyle w:val="Contenutotabella"/>
              <w:snapToGrid w:val="0"/>
              <w:spacing w:line="360" w:lineRule="auto"/>
              <w:jc w:val="both"/>
              <w:rPr>
                <w:rFonts w:ascii="Book Antiqua" w:eastAsia="TimesNewRomanPSMT" w:hAnsi="Book Antiqua" w:cs="TimesNewRomanPSMT"/>
                <w:sz w:val="24"/>
                <w:szCs w:val="24"/>
              </w:rPr>
            </w:pPr>
            <w:r w:rsidRPr="008E503E">
              <w:rPr>
                <w:rFonts w:ascii="Book Antiqua" w:eastAsia="TimesNewRomanPSMT" w:hAnsi="Book Antiqua" w:cs="TimesNewRomanPSMT"/>
                <w:sz w:val="24"/>
                <w:szCs w:val="24"/>
              </w:rPr>
              <w:t>United Kingdom</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1970-1989</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SI</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Prosp </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207</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D2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267F7A" w:rsidP="00A64667">
            <w:pPr>
              <w:pStyle w:val="Contenutotabella"/>
              <w:snapToGrid w:val="0"/>
              <w:spacing w:line="360" w:lineRule="auto"/>
              <w:jc w:val="both"/>
              <w:rPr>
                <w:rFonts w:ascii="Book Antiqua" w:eastAsia="TimesNewRomanPSMT" w:hAnsi="Book Antiqua" w:cs="TimesNewRomanPSMT"/>
                <w:sz w:val="24"/>
                <w:szCs w:val="24"/>
                <w:lang w:eastAsia="zh-CN"/>
              </w:rPr>
            </w:pPr>
            <w:r>
              <w:rPr>
                <w:rFonts w:ascii="Book Antiqua" w:eastAsia="TimesNewRomanPSMT" w:hAnsi="Book Antiqua" w:cs="TimesNewRomanPSMT"/>
                <w:sz w:val="24"/>
                <w:szCs w:val="24"/>
              </w:rPr>
              <w:t>55</w:t>
            </w:r>
            <w:r w:rsidRPr="00EA56ED">
              <w:rPr>
                <w:rFonts w:ascii="Book Antiqua" w:eastAsia="TimesNewRomanPSMT" w:hAnsi="Book Antiqua" w:cs="TimesNewRomanPSMT"/>
                <w:b/>
                <w:bCs/>
                <w:sz w:val="24"/>
                <w:szCs w:val="24"/>
              </w:rPr>
              <w:t>%</w:t>
            </w:r>
          </w:p>
        </w:tc>
      </w:tr>
      <w:tr w:rsidR="0056667E" w:rsidRPr="00EA56ED" w:rsidTr="00A64667">
        <w:trPr>
          <w:trHeight w:val="597"/>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Contenutotabella"/>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rPr>
              <w:t>Viste</w:t>
            </w:r>
            <w:r w:rsidR="00A64667">
              <w:rPr>
                <w:rFonts w:ascii="Book Antiqua" w:eastAsia="TimesNewRomanPSMT" w:hAnsi="Book Antiqua" w:cs="TimesNewRomanPSMT"/>
                <w:sz w:val="24"/>
                <w:szCs w:val="24"/>
                <w:vertAlign w:val="superscript"/>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{"citationID":"HMWHDDKa","properties":{"formattedCitation":"{\\rtf \\super [54]\\nosupersub{}}","plainCitation":"[54]"},"citationItems":[{"id":471,"uris":["http://zotero.org/users/4180559/items/W3FWZS4B"],"uri":["http://zotero.org/users/4180559/items/W3FWZS4B"],"itemData":{"id":471,"type":"article-journal","title":"Prognostic importance of radical lymphadenectomy in curative resections for gastric cancer","container-title":"The European Journal of Surgery = Acta Chirurgica","page":"497-502","volume":"160","issue":"9","source":"PubMed","abstract":"OBJECTIVE: To evaluate the effect of extensive lymphadenectomy on survival in patients with gastric cancer.\nDESIGN: Retrospective analysis\nSETTING: University Hospital, Norway.\nSUBJECTS: 183 patients with stomach cancer resected for cure during the time period 1980-90.\nINTERVENTIONS: 78 patients had an R1- and 105 patients and R2 resection. 124 patients were treated by total gastrectomy, 5 by proximal--and 54 by distal resection.\nMAIN OUTCOME MEASURES: Morbidity, mortality and long term survival.\nRESULTS: The morbidity was 33% (60/183), of which 39 (21%) were general complications (pneumonia, thrombosis, or cardiovascular disease). 14 patients died postoperatively (8%). By logistic regression analysis we found that splenectomy was the only variable associated with both morbidity and immediate postoperative mortality. Five year survival was 39% for patients who had undergone curative resections, 30% for patients who had had an R1 resection, and 47% for those who had had an R2 resection. By multivariate analysis (Cox) we found that N-classification (TNM), tumour diameter of less than 45 mm, type of lymph node dissection (R2) and operation period (after 1984) correlated with improved survival.\nCONCLUSION: Extensive lymph node dissection improves survival without increasing morbidity or postoperative mortality.","ISSN":"1102-4151","note":"PMID: 7849169","journalAbbreviation":"Eur J Surg","language":"eng","author":[{"family":"Viste","given":"A."},{"family":"Svanes","given":"K."},{"family":"Janssen","given":"C. W."},{"family":"Maartmann-Moe","given":"H."},{"family":"Søreide","given":"O."}],"issued":{"date-parts":[["1994",9]]}}}],"schema":"https://github.com/citation-style-language/schema/raw/master/csl-citation.json"}</w:instrText>
            </w:r>
            <w:r w:rsidRPr="00A64667">
              <w:rPr>
                <w:rFonts w:ascii="Book Antiqua" w:hAnsi="Book Antiqua"/>
                <w:sz w:val="24"/>
                <w:szCs w:val="24"/>
              </w:rPr>
              <w:fldChar w:fldCharType="separate"/>
            </w:r>
            <w:bookmarkStart w:id="266" w:name="__Fieldmark__3475_283371796"/>
            <w:r w:rsidRPr="00A64667">
              <w:rPr>
                <w:rFonts w:ascii="Book Antiqua" w:eastAsia="TimesNewRomanPSMT" w:hAnsi="Book Antiqua" w:cs="TimesNewRomanPSMT"/>
                <w:sz w:val="24"/>
                <w:szCs w:val="24"/>
                <w:vertAlign w:val="superscript"/>
              </w:rPr>
              <w:t>[54]</w:t>
            </w:r>
            <w:bookmarkEnd w:id="266"/>
            <w:r w:rsidRPr="00A64667">
              <w:rPr>
                <w:rFonts w:ascii="Book Antiqua" w:hAnsi="Book Antiqua"/>
                <w:sz w:val="24"/>
                <w:szCs w:val="24"/>
              </w:rPr>
              <w:fldChar w:fldCharType="end"/>
            </w:r>
          </w:p>
          <w:p w:rsidR="0056667E" w:rsidRPr="00A64667"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rPr>
              <w:t>Norway</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1980-1990</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SI</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Retr </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105</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 xml:space="preserve">D2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lang w:eastAsia="zh-CN"/>
              </w:rPr>
            </w:pPr>
            <w:r w:rsidRPr="00EA56ED">
              <w:rPr>
                <w:rFonts w:ascii="Book Antiqua" w:eastAsia="TimesNewRomanPSMT" w:hAnsi="Book Antiqua" w:cs="TimesNewRomanPSMT"/>
                <w:sz w:val="24"/>
                <w:szCs w:val="24"/>
              </w:rPr>
              <w:t>47</w:t>
            </w:r>
            <w:r w:rsidR="00267F7A" w:rsidRPr="00EA56ED">
              <w:rPr>
                <w:rFonts w:ascii="Book Antiqua" w:eastAsia="TimesNewRomanPSMT" w:hAnsi="Book Antiqua" w:cs="TimesNewRomanPSMT"/>
                <w:b/>
                <w:bCs/>
                <w:sz w:val="24"/>
                <w:szCs w:val="24"/>
              </w:rPr>
              <w:t>%</w:t>
            </w:r>
          </w:p>
        </w:tc>
      </w:tr>
      <w:tr w:rsidR="0056667E" w:rsidRPr="00EA56ED" w:rsidTr="00073FAD">
        <w:trPr>
          <w:trHeight w:val="645"/>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Contenutotabella"/>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rPr>
              <w:t>Robertson</w:t>
            </w:r>
            <w:r w:rsidR="00A64667">
              <w:rPr>
                <w:rFonts w:ascii="Book Antiqua" w:eastAsia="TimesNewRomanPSMT" w:hAnsi="Book Antiqua" w:cs="TimesNewRomanPSMT"/>
                <w:sz w:val="24"/>
                <w:szCs w:val="24"/>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{"citationID":"iu0oeDoQ","properties":{"formattedCitation":"{\\rtf \\super [55]\\nosupersub{}}","plainCitation":"[55]"},"citationItems":[{"id":473,"uris":["http://zotero.org/users/4180559/items/6AHSC9A9"],"uri":["http://zotero.org/users/4180559/items/6AHSC9A9"],"itemData":{"id":473,"type":"article-journal","title":"A prospective randomized trial comparing R1 subtotal gastrectomy with R3 total gastrectomy for antral cancer","container-title":"Annals of Surgery","page":"176-182","volume":"220","issue":"2","source":"PubMed","abstract":"OBJECTIVE: The authors determined if more radical surgery with extended lymphadenectomy improves the results of gastrectomy in patients with adenocarcinoma of the gastric antrum.\nSUMMARY BACKGROUND DATA: The overall survival in patients with gastric cancer is disappointing. Improved survival has been reported by Japanese authors. Whether this is because of a higher number of early gastric cancers in the Japanese series, different biologic behavior in Asians, or the adoption of radical surgery with lymphadenectomy remains unclear.\nMETHODS: R1 subtotal gastrectomy with omentectomy and R3 total gastrectomy (omentectomy, splenectomy, distal pancreatectomy, lymphatic clearance of the celiac axis, and skeletonization of vessels in the porta hepatis) were evaluated in a prospective, randomized comparison.\nRESULTS: Fifty-five patients were randomized--25 to the R1 group and 30 to the R3 group. The two groups were comparable for age, sex, tumor size, TNM stage, and length of follow-up. The R3 group had a longer operating time (140 vs. 260 min; p &lt; 0.05), a greater transfusion requirement (0 vs. 2 units, p &lt; 0.05) and a longer hospital stay (8 vs. 16 days; p &lt; 0.05) (medians; Mann-Whitney U test). The only postoperative death was in the R3 group and was caused by intra-abdominal sepsis. Fourteen patients in the R3 group developed left subphrenic abscesses. There were no major complications in the R1 group. Overall survival was significantly better in the R1 group (median survival estimated by Kaplan-Meier method, 1511 vs. 922 days, p &lt; 0.05, log-rank test).\nCONCLUSIONS: R3 total gastrectomy can be performed with a low mortality, but it has a high morbidity because of intra-abdominal sepsis. The data do not support the routine use of R3 total gastrectomy for treatment of patients with antral cancer.","ISSN":"0003-4932","note":"PMID: 8053740\nPMCID: PMC1234357","journalAbbreviation":"Ann. Surg.","language":"eng","author":[{"family":"Robertson","given":"C. S."},{"family":"Chung","given":"S. C."},{"family":"Woods","given":"S. D."},{"family":"Griffin","given":"S. M."},{"family":"Raimes","given":"S. A."},{"family":"Lau","given":"J. T."},{"family":"Li","given":"A. K."}],"issued":{"date-parts":[["1994",8]]}}}],"schema":"https://github.com/citation-style-language/schema/raw/master/csl-citation.json"}</w:instrText>
            </w:r>
            <w:r w:rsidRPr="00A64667">
              <w:rPr>
                <w:rFonts w:ascii="Book Antiqua" w:hAnsi="Book Antiqua"/>
                <w:sz w:val="24"/>
                <w:szCs w:val="24"/>
              </w:rPr>
              <w:fldChar w:fldCharType="separate"/>
            </w:r>
            <w:bookmarkStart w:id="267" w:name="__Fieldmark__3489_283371796"/>
            <w:r w:rsidRPr="00A64667">
              <w:rPr>
                <w:rFonts w:ascii="Book Antiqua" w:eastAsia="TimesNewRomanPSMT" w:hAnsi="Book Antiqua" w:cs="TimesNewRomanPSMT"/>
                <w:sz w:val="24"/>
                <w:szCs w:val="24"/>
                <w:vertAlign w:val="superscript"/>
              </w:rPr>
              <w:t>[55]</w:t>
            </w:r>
            <w:bookmarkEnd w:id="267"/>
            <w:r w:rsidRPr="00A64667">
              <w:rPr>
                <w:rFonts w:ascii="Book Antiqua" w:hAnsi="Book Antiqua"/>
                <w:sz w:val="24"/>
                <w:szCs w:val="24"/>
              </w:rPr>
              <w:fldChar w:fldCharType="end"/>
            </w:r>
          </w:p>
          <w:p w:rsidR="0056667E" w:rsidRPr="00A64667"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rPr>
              <w:t>Hong Kong</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1987-1991</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SI</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RCT</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25/30</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073FAD">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D1</w:t>
            </w:r>
            <w:r w:rsidR="00073FAD">
              <w:rPr>
                <w:rFonts w:ascii="Book Antiqua" w:eastAsia="TimesNewRomanPSMT" w:hAnsi="Book Antiqua" w:cs="TimesNewRomanPSMT" w:hint="eastAsia"/>
                <w:sz w:val="24"/>
                <w:szCs w:val="24"/>
                <w:lang w:eastAsia="zh-CN"/>
              </w:rPr>
              <w:t xml:space="preserve"> </w:t>
            </w:r>
            <w:r w:rsidRPr="00073FAD">
              <w:rPr>
                <w:rFonts w:ascii="Book Antiqua" w:eastAsia="TimesNewRomanPSMT" w:hAnsi="Book Antiqua" w:cs="TimesNewRomanPSMT"/>
                <w:i/>
                <w:sz w:val="24"/>
                <w:szCs w:val="24"/>
              </w:rPr>
              <w:t>vs</w:t>
            </w:r>
            <w:r w:rsidRPr="00EA56ED">
              <w:rPr>
                <w:rFonts w:ascii="Book Antiqua" w:eastAsia="TimesNewRomanPSMT" w:hAnsi="Book Antiqua" w:cs="TimesNewRomanPSMT"/>
                <w:sz w:val="24"/>
                <w:szCs w:val="24"/>
              </w:rPr>
              <w:t xml:space="preserve"> D2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267F7A" w:rsidP="00A64667">
            <w:pPr>
              <w:pStyle w:val="Contenutotabella"/>
              <w:snapToGrid w:val="0"/>
              <w:spacing w:line="360" w:lineRule="auto"/>
              <w:jc w:val="both"/>
              <w:rPr>
                <w:rFonts w:ascii="Book Antiqua" w:eastAsia="TimesNewRomanPSMT" w:hAnsi="Book Antiqua" w:cs="TimesNewRomanPSMT"/>
                <w:sz w:val="24"/>
                <w:szCs w:val="24"/>
                <w:lang w:eastAsia="zh-CN"/>
              </w:rPr>
            </w:pPr>
            <w:r>
              <w:rPr>
                <w:rFonts w:ascii="Book Antiqua" w:eastAsia="TimesNewRomanPSMT" w:hAnsi="Book Antiqua" w:cs="TimesNewRomanPSMT"/>
                <w:sz w:val="24"/>
                <w:szCs w:val="24"/>
              </w:rPr>
              <w:t>D1 45</w:t>
            </w:r>
            <w:r w:rsidRPr="00EA56ED">
              <w:rPr>
                <w:rFonts w:ascii="Book Antiqua" w:eastAsia="TimesNewRomanPSMT" w:hAnsi="Book Antiqua" w:cs="TimesNewRomanPSMT"/>
                <w:b/>
                <w:bCs/>
                <w:sz w:val="24"/>
                <w:szCs w:val="24"/>
              </w:rPr>
              <w:t>%</w:t>
            </w:r>
            <w:r>
              <w:rPr>
                <w:rFonts w:ascii="Book Antiqua" w:eastAsia="TimesNewRomanPSMT" w:hAnsi="Book Antiqua" w:cs="TimesNewRomanPSMT"/>
                <w:sz w:val="24"/>
                <w:szCs w:val="24"/>
              </w:rPr>
              <w:t>/</w:t>
            </w:r>
            <w:r w:rsidR="0056667E" w:rsidRPr="00EA56ED">
              <w:rPr>
                <w:rFonts w:ascii="Book Antiqua" w:eastAsia="TimesNewRomanPSMT" w:hAnsi="Book Antiqua" w:cs="TimesNewRomanPSMT"/>
                <w:sz w:val="24"/>
                <w:szCs w:val="24"/>
              </w:rPr>
              <w:t>D2 35</w:t>
            </w:r>
            <w:r w:rsidRPr="00EA56ED">
              <w:rPr>
                <w:rFonts w:ascii="Book Antiqua" w:eastAsia="TimesNewRomanPSMT" w:hAnsi="Book Antiqua" w:cs="TimesNewRomanPSMT"/>
                <w:b/>
                <w:bCs/>
                <w:sz w:val="24"/>
                <w:szCs w:val="24"/>
              </w:rPr>
              <w:t>%</w:t>
            </w:r>
          </w:p>
        </w:tc>
      </w:tr>
      <w:tr w:rsidR="0056667E" w:rsidRPr="00EA56ED" w:rsidTr="00A64667">
        <w:trPr>
          <w:trHeight w:val="597"/>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Contenutotabella"/>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rPr>
              <w:t>Dent</w:t>
            </w:r>
            <w:r w:rsidR="00A64667">
              <w:rPr>
                <w:rFonts w:ascii="Book Antiqua" w:eastAsia="TimesNewRomanPSMT" w:hAnsi="Book Antiqua" w:cs="TimesNewRomanPSMT"/>
                <w:sz w:val="24"/>
                <w:szCs w:val="24"/>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{"citationID":"rmeAv140","properties":{"formattedCitation":"{\\rtf \\super [56]\\nosupersub{}}","plainCitation":"[56]"},"citationItems":[{"id":475,"uris":["http://zotero.org/users/4180559/items/5CCT9JGA"],"uri":["http://zotero.org/users/4180559/items/5CCT9JGA"],"itemData":{"id":475,"type":"article-journal","title":"Randomized comparison of R1 and R2 gastrectomy for gastric carcinoma","container-title":"The British Journal of Surgery","page":"110-112","volume":"75","issue":"2","source":"PubMed","abstract":"The contention that the R2 radical gastrectomy for localized and potentially curable gastric carcinoma may be superior to gastrectomy without lymphadenectomy (R1) was assessed by randomized trial. Five years after commencement 403 patients have been evaluated at surgery and only 43 (11 per cent) found eligible (S0-2, P0, H0, N0-1), 22 of whom underwent R1 and 21 R2 gastrectomy. Seven patients had final histological stages in excess of the protocol. The R2 group had a longer operating time (P less than 0.005), a greater blood transfusion requirement (P less than 0.005), a longer hospital stay (0.05 greater than P greater than 0.025) and required reoperation in four cases. There were no postoperative deaths. Four patients have died from the disease in the R1 group and five in the R2 group, there being no difference in the probability of survival at a median follow-up of 3.1 years. The small proportion of patients suitable for radical R2 surgery, the high associated morbidity and the fact that survival advantage has yet to be proven in trial suggest that this procedure should not yet be performed outside of controlled clinical trials.","ISSN":"0007-1323","note":"PMID: 3349293","journalAbbreviation":"Br J Surg","language":"eng","author":[{"family":"Dent","given":"D. M."},{"family":"Madden","given":"M. V."},{"family":"Price","given":"S. K."}],"issued":{"date-parts":[["1988",2]]}}}],"schema":"https://github.com/citation-style-language/schema/raw/master/csl-citation.json"}</w:instrText>
            </w:r>
            <w:r w:rsidRPr="00A64667">
              <w:rPr>
                <w:rFonts w:ascii="Book Antiqua" w:hAnsi="Book Antiqua"/>
                <w:sz w:val="24"/>
                <w:szCs w:val="24"/>
              </w:rPr>
              <w:fldChar w:fldCharType="separate"/>
            </w:r>
            <w:bookmarkStart w:id="268" w:name="__Fieldmark__3503_283371796"/>
            <w:r w:rsidRPr="00A64667">
              <w:rPr>
                <w:rFonts w:ascii="Book Antiqua" w:eastAsia="TimesNewRomanPSMT" w:hAnsi="Book Antiqua" w:cs="TimesNewRomanPSMT"/>
                <w:sz w:val="24"/>
                <w:szCs w:val="24"/>
                <w:vertAlign w:val="superscript"/>
              </w:rPr>
              <w:t>[56]</w:t>
            </w:r>
            <w:bookmarkEnd w:id="268"/>
            <w:r w:rsidRPr="00A64667">
              <w:rPr>
                <w:rFonts w:ascii="Book Antiqua" w:hAnsi="Book Antiqua"/>
                <w:sz w:val="24"/>
                <w:szCs w:val="24"/>
              </w:rPr>
              <w:fldChar w:fldCharType="end"/>
            </w:r>
          </w:p>
          <w:p w:rsidR="0056667E" w:rsidRPr="00A64667"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rPr>
              <w:t>South Africa</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1982-1985</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SS</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RCT</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22/21</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073FAD">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D1</w:t>
            </w:r>
            <w:r w:rsidR="00073FAD">
              <w:rPr>
                <w:rFonts w:ascii="Book Antiqua" w:eastAsia="TimesNewRomanPSMT" w:hAnsi="Book Antiqua" w:cs="TimesNewRomanPSMT" w:hint="eastAsia"/>
                <w:sz w:val="24"/>
                <w:szCs w:val="24"/>
                <w:lang w:eastAsia="zh-CN"/>
              </w:rPr>
              <w:t xml:space="preserve"> </w:t>
            </w:r>
            <w:r w:rsidR="00073FAD" w:rsidRPr="00073FAD">
              <w:rPr>
                <w:rFonts w:ascii="Book Antiqua" w:eastAsia="TimesNewRomanPSMT" w:hAnsi="Book Antiqua" w:cs="TimesNewRomanPSMT"/>
                <w:i/>
                <w:sz w:val="24"/>
                <w:szCs w:val="24"/>
              </w:rPr>
              <w:t>vs</w:t>
            </w:r>
            <w:r w:rsidR="00073FAD">
              <w:rPr>
                <w:rFonts w:ascii="Book Antiqua" w:eastAsia="TimesNewRomanPSMT" w:hAnsi="Book Antiqua" w:cs="TimesNewRomanPSMT" w:hint="eastAsia"/>
                <w:sz w:val="24"/>
                <w:szCs w:val="24"/>
                <w:lang w:eastAsia="zh-CN"/>
              </w:rPr>
              <w:t xml:space="preserve"> </w:t>
            </w:r>
            <w:r w:rsidRPr="00EA56ED">
              <w:rPr>
                <w:rFonts w:ascii="Book Antiqua" w:eastAsia="TimesNewRomanPSMT" w:hAnsi="Book Antiqua" w:cs="TimesNewRomanPSMT"/>
                <w:sz w:val="24"/>
                <w:szCs w:val="24"/>
              </w:rPr>
              <w:t xml:space="preserve">D2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267F7A" w:rsidP="00A64667">
            <w:pPr>
              <w:pStyle w:val="Contenutotabella"/>
              <w:snapToGrid w:val="0"/>
              <w:spacing w:line="360" w:lineRule="auto"/>
              <w:jc w:val="both"/>
              <w:rPr>
                <w:rFonts w:ascii="Book Antiqua" w:eastAsia="TimesNewRomanPSMT" w:hAnsi="Book Antiqua" w:cs="TimesNewRomanPSMT"/>
                <w:sz w:val="24"/>
                <w:szCs w:val="24"/>
                <w:lang w:eastAsia="zh-CN"/>
              </w:rPr>
            </w:pPr>
            <w:r>
              <w:rPr>
                <w:rFonts w:ascii="Book Antiqua" w:eastAsia="TimesNewRomanPSMT" w:hAnsi="Book Antiqua" w:cs="TimesNewRomanPSMT"/>
                <w:sz w:val="24"/>
                <w:szCs w:val="24"/>
              </w:rPr>
              <w:t>D1 69</w:t>
            </w:r>
            <w:r w:rsidRPr="00EA56ED">
              <w:rPr>
                <w:rFonts w:ascii="Book Antiqua" w:eastAsia="TimesNewRomanPSMT" w:hAnsi="Book Antiqua" w:cs="TimesNewRomanPSMT"/>
                <w:b/>
                <w:bCs/>
                <w:sz w:val="24"/>
                <w:szCs w:val="24"/>
              </w:rPr>
              <w:t>%</w:t>
            </w:r>
            <w:r>
              <w:rPr>
                <w:rFonts w:ascii="Book Antiqua" w:eastAsia="TimesNewRomanPSMT" w:hAnsi="Book Antiqua" w:cs="TimesNewRomanPSMT"/>
                <w:sz w:val="24"/>
                <w:szCs w:val="24"/>
              </w:rPr>
              <w:t>/</w:t>
            </w:r>
            <w:r w:rsidR="0056667E" w:rsidRPr="00EA56ED">
              <w:rPr>
                <w:rFonts w:ascii="Book Antiqua" w:eastAsia="TimesNewRomanPSMT" w:hAnsi="Book Antiqua" w:cs="TimesNewRomanPSMT"/>
                <w:sz w:val="24"/>
                <w:szCs w:val="24"/>
              </w:rPr>
              <w:t>D2 67</w:t>
            </w:r>
            <w:r w:rsidRPr="00EA56ED">
              <w:rPr>
                <w:rFonts w:ascii="Book Antiqua" w:eastAsia="TimesNewRomanPSMT" w:hAnsi="Book Antiqua" w:cs="TimesNewRomanPSMT"/>
                <w:b/>
                <w:bCs/>
                <w:sz w:val="24"/>
                <w:szCs w:val="24"/>
              </w:rPr>
              <w:t>%</w:t>
            </w:r>
          </w:p>
        </w:tc>
      </w:tr>
      <w:tr w:rsidR="0056667E" w:rsidRPr="00EA56ED" w:rsidTr="00A64667">
        <w:trPr>
          <w:trHeight w:val="485"/>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Bibliografia1"/>
              <w:snapToGrid w:val="0"/>
              <w:spacing w:after="0" w:line="360" w:lineRule="auto"/>
              <w:jc w:val="both"/>
              <w:rPr>
                <w:rFonts w:ascii="Book Antiqua" w:hAnsi="Book Antiqua"/>
                <w:sz w:val="24"/>
                <w:szCs w:val="24"/>
              </w:rPr>
            </w:pPr>
            <w:r w:rsidRPr="00A64667">
              <w:rPr>
                <w:rFonts w:ascii="Book Antiqua" w:eastAsia="TimesNewRomanPSMT" w:hAnsi="Book Antiqua" w:cs="TimesNewRomanPSMT"/>
                <w:sz w:val="24"/>
                <w:szCs w:val="24"/>
              </w:rPr>
              <w:t>Bonenkamp</w:t>
            </w:r>
            <w:r w:rsidR="00A64667">
              <w:rPr>
                <w:rFonts w:ascii="Book Antiqua" w:eastAsia="TimesNewRomanPSMT" w:hAnsi="Book Antiqua" w:cs="TimesNewRomanPSMT"/>
                <w:sz w:val="24"/>
                <w:szCs w:val="24"/>
              </w:rPr>
              <w:t xml:space="preserve"> </w:t>
            </w:r>
            <w:r w:rsidR="00A64667" w:rsidRPr="00A64667">
              <w:rPr>
                <w:rFonts w:ascii="Book Antiqua" w:hAnsi="Book Antiqua" w:cs="Calibri" w:hint="eastAsia"/>
                <w:i/>
                <w:sz w:val="24"/>
                <w:szCs w:val="24"/>
                <w:lang w:val="en-US" w:eastAsia="zh-CN"/>
              </w:rPr>
              <w:t>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{"citationID":"CcBvA4JN","properties":{"formattedCitation":"{\\rtf \\super [57]\\nosupersub{}}","plainCitation":"[57]"},"citationItems":[{"id":477,"uris":["http://zotero.org/users/4180559/items/LDL3823S"],"uri":["http://zotero.org/users/4180559/items/LDL3823S"],"itemData":{"id":477,"type":"article-journal","title":"Extended lymph-node dissection for gastric cancer","container-title":"The New England Journal of Medicine","page":"908-914","volume":"340","issue":"12","source":"PubMed","abstract":"BACKGROUND: Curative resection is the treatment of choice for gastric cancer, but it is unclear whether this operation should include an extended (D2) lymph-node dissection, as recommended by the Japanese medical community, or a limited (D1) dissection. We conducted a randomized trial in 80 Dutch hospitals in which we compared D1 with D2 lymph-node dissection for gastric cancer in terms of morbidity, postoperative mortality, long-term survival, and cumulative risk of relapse after surgery.\nMETHODS: Between August 1989 and July 1993, a total of 996 patients entered the study. Of these patients, 711 (380 in the D1 group and 331 in the D2 group) underwent the randomly assigned treatment with curative intent, and 285 received palliative treatment. The procedures for quality control included instruction and supervision in the operating room and monitoring of the pathological results.\nRESULTS: Patients in the D2 group had a significantly higher rate of complications than did those in the D1 group (43 percent vs. 25 percent, P&lt;0.001), more postoperative deaths (10 percent vs. 4 percent, P= 0.004), and longer hospital stays (median, 16 vs. 14 days; P&lt;0.001). Five-year survival rates were similar in the two groups: 45 percent for the D1 group and 47 percent for the D2 group (95 percent confidence interval for the difference, -9.6 percent to +5.6 percent). The patients who had R0 resections (i.e., who had no microscopical evidence of remaining disease), excluding those who died postoperatively, had cumulative risks of relapse at five years of 43 percent with D1 dissection and 37 percent with D2 dissection (95 percent confidence interval for the difference, -2.4 percent to +14.4 percent).\nCONCLUSIONS: Our results in Dutch patients do not support the routine use of D2 lymph-node dissection in patients with gastric cancer.","DOI":"10.1056/NEJM199903253401202","ISSN":"0028-4793","note":"PMID: 10089184","journalAbbreviation":"N. Engl. J. Med.","language":"eng","author":[{"family":"Bonenkamp","given":"J. J."},{"family":"Hermans","given":"J."},{"family":"Sasako","given":"M."},{"family":"Velde","given":"C. J.","non-dropping-particle":"van de"},{"family":"Welvaart","given":"K."},{"family":"Songun","given":"I."},{"family":"Meyer","given":"S."},{"family":"Plukker","given":"J. T."},{"family":"Van Elk","given":"P."},{"family":"Obertop","given":"H."},{"family":"Gouma","given":"D. J."},{"family":"Lanschot","given":"J. J.","non-dropping-particle":"van"},{"family":"Taat","given":"C. W."},{"family":"Graaf","given":"P. W.","non-dropping-particle":"de"},{"family":"Meyenfeldt","given":"M. F.","non-dropping-particle":"von"},{"family":"Tilanus","given":"H."},{"literal":"Dutch Gastric Cancer Group"}],"issued":{"date-parts":[["1999",3,25]]}}}],"schema":"https://github.com/citation-style-language/schema/raw/master/csl-citation.json"}</w:instrText>
            </w:r>
            <w:r w:rsidRPr="00A64667">
              <w:rPr>
                <w:rFonts w:ascii="Book Antiqua" w:hAnsi="Book Antiqua"/>
                <w:sz w:val="24"/>
                <w:szCs w:val="24"/>
              </w:rPr>
              <w:fldChar w:fldCharType="separate"/>
            </w:r>
            <w:bookmarkStart w:id="269" w:name="__Fieldmark__3517_283371796"/>
            <w:r w:rsidRPr="00A64667">
              <w:rPr>
                <w:rFonts w:ascii="Book Antiqua" w:eastAsia="TimesNewRomanPSMT" w:hAnsi="Book Antiqua" w:cs="TimesNewRomanPSMT"/>
                <w:sz w:val="24"/>
                <w:szCs w:val="24"/>
                <w:vertAlign w:val="superscript"/>
              </w:rPr>
              <w:t>[57]</w:t>
            </w:r>
            <w:bookmarkEnd w:id="269"/>
            <w:r w:rsidRPr="00A64667">
              <w:rPr>
                <w:rFonts w:ascii="Book Antiqua" w:hAnsi="Book Antiqua"/>
                <w:sz w:val="24"/>
                <w:szCs w:val="24"/>
              </w:rPr>
              <w:fldChar w:fldCharType="end"/>
            </w:r>
          </w:p>
          <w:p w:rsidR="0056667E" w:rsidRPr="00A64667" w:rsidRDefault="0056667E" w:rsidP="00A64667">
            <w:pPr>
              <w:pStyle w:val="Bibliografia1"/>
              <w:snapToGrid w:val="0"/>
              <w:spacing w:after="0"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rPr>
              <w:t>The Netherlands</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1989-1993</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MC</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RCT</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380/331</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073FAD">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D1</w:t>
            </w:r>
            <w:r w:rsidR="00073FAD">
              <w:rPr>
                <w:rFonts w:ascii="Book Antiqua" w:eastAsia="TimesNewRomanPSMT" w:hAnsi="Book Antiqua" w:cs="TimesNewRomanPSMT" w:hint="eastAsia"/>
                <w:sz w:val="24"/>
                <w:szCs w:val="24"/>
                <w:lang w:eastAsia="zh-CN"/>
              </w:rPr>
              <w:t xml:space="preserve"> </w:t>
            </w:r>
            <w:r w:rsidR="00073FAD" w:rsidRPr="00073FAD">
              <w:rPr>
                <w:rFonts w:ascii="Book Antiqua" w:eastAsia="TimesNewRomanPSMT" w:hAnsi="Book Antiqua" w:cs="TimesNewRomanPSMT"/>
                <w:i/>
                <w:sz w:val="24"/>
                <w:szCs w:val="24"/>
              </w:rPr>
              <w:t>vs</w:t>
            </w:r>
            <w:r w:rsidR="00073FAD">
              <w:rPr>
                <w:rFonts w:ascii="Book Antiqua" w:eastAsia="TimesNewRomanPSMT" w:hAnsi="Book Antiqua" w:cs="TimesNewRomanPSMT" w:hint="eastAsia"/>
                <w:sz w:val="24"/>
                <w:szCs w:val="24"/>
                <w:lang w:eastAsia="zh-CN"/>
              </w:rPr>
              <w:t xml:space="preserve"> </w:t>
            </w:r>
            <w:r w:rsidRPr="00EA56ED">
              <w:rPr>
                <w:rFonts w:ascii="Book Antiqua" w:eastAsia="TimesNewRomanPSMT" w:hAnsi="Book Antiqua" w:cs="TimesNewRomanPSMT"/>
                <w:sz w:val="24"/>
                <w:szCs w:val="24"/>
              </w:rPr>
              <w:t xml:space="preserve">D2 </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D1/D2:</w:t>
            </w:r>
            <w:r w:rsidR="00267F7A">
              <w:rPr>
                <w:rFonts w:ascii="Book Antiqua" w:eastAsia="TimesNewRomanPSMT" w:hAnsi="Book Antiqua" w:cs="TimesNewRomanPSMT" w:hint="eastAsia"/>
                <w:sz w:val="24"/>
                <w:szCs w:val="24"/>
                <w:lang w:eastAsia="zh-CN"/>
              </w:rPr>
              <w:t xml:space="preserve"> </w:t>
            </w:r>
            <w:r w:rsidRPr="00EA56ED">
              <w:rPr>
                <w:rFonts w:ascii="Book Antiqua" w:eastAsia="TimesNewRomanPSMT" w:hAnsi="Book Antiqua" w:cs="TimesNewRomanPSMT"/>
                <w:sz w:val="24"/>
                <w:szCs w:val="24"/>
              </w:rPr>
              <w:t>45</w:t>
            </w:r>
            <w:r w:rsidR="00267F7A" w:rsidRPr="00EA56ED">
              <w:rPr>
                <w:rFonts w:ascii="Book Antiqua" w:eastAsia="TimesNewRomanPSMT" w:hAnsi="Book Antiqua" w:cs="TimesNewRomanPSMT"/>
                <w:b/>
                <w:bCs/>
                <w:sz w:val="24"/>
                <w:szCs w:val="24"/>
              </w:rPr>
              <w:t>%</w:t>
            </w:r>
            <w:r w:rsidRPr="00EA56ED">
              <w:rPr>
                <w:rFonts w:ascii="Book Antiqua" w:eastAsia="TimesNewRomanPSMT" w:hAnsi="Book Antiqua" w:cs="TimesNewRomanPSMT"/>
                <w:sz w:val="24"/>
                <w:szCs w:val="24"/>
              </w:rPr>
              <w:t>/47</w:t>
            </w:r>
            <w:r w:rsidR="00267F7A" w:rsidRPr="00EA56ED">
              <w:rPr>
                <w:rFonts w:ascii="Book Antiqua" w:eastAsia="TimesNewRomanPSMT" w:hAnsi="Book Antiqua" w:cs="TimesNewRomanPSMT"/>
                <w:b/>
                <w:bCs/>
                <w:sz w:val="24"/>
                <w:szCs w:val="24"/>
              </w:rPr>
              <w:t>%</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lang w:val="en-US"/>
              </w:rPr>
            </w:pPr>
            <w:r w:rsidRPr="00EA56ED">
              <w:rPr>
                <w:rFonts w:ascii="Book Antiqua" w:eastAsia="TimesNewRomanPSMT" w:hAnsi="Book Antiqua" w:cs="TimesNewRomanPSMT"/>
                <w:sz w:val="24"/>
                <w:szCs w:val="24"/>
              </w:rPr>
              <w:t xml:space="preserve">D2, pT2: </w:t>
            </w:r>
            <w:r w:rsidRPr="00EA56ED">
              <w:rPr>
                <w:rFonts w:ascii="Book Antiqua" w:eastAsia="TimesNewRomanPSMT" w:hAnsi="Book Antiqua" w:cs="TimesNewRomanPSMT"/>
                <w:sz w:val="24"/>
                <w:szCs w:val="24"/>
                <w:lang w:val="en-US"/>
              </w:rPr>
              <w:t>44</w:t>
            </w:r>
            <w:r w:rsidR="00267F7A" w:rsidRPr="00EA56ED">
              <w:rPr>
                <w:rFonts w:ascii="Book Antiqua" w:eastAsia="TimesNewRomanPSMT" w:hAnsi="Book Antiqua" w:cs="TimesNewRomanPSMT"/>
                <w:b/>
                <w:bCs/>
                <w:sz w:val="24"/>
                <w:szCs w:val="24"/>
              </w:rPr>
              <w:t>%</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lang w:val="en-US"/>
              </w:rPr>
            </w:pPr>
            <w:r w:rsidRPr="00EA56ED">
              <w:rPr>
                <w:rFonts w:ascii="Book Antiqua" w:eastAsia="TimesNewRomanPSMT" w:hAnsi="Book Antiqua" w:cs="TimesNewRomanPSMT"/>
                <w:sz w:val="24"/>
                <w:szCs w:val="24"/>
                <w:lang w:val="en-US"/>
              </w:rPr>
              <w:t>D2, pT3: 22</w:t>
            </w:r>
            <w:r w:rsidR="00267F7A" w:rsidRPr="00EA56ED">
              <w:rPr>
                <w:rFonts w:ascii="Book Antiqua" w:eastAsia="TimesNewRomanPSMT" w:hAnsi="Book Antiqua" w:cs="TimesNewRomanPSMT"/>
                <w:b/>
                <w:bCs/>
                <w:sz w:val="24"/>
                <w:szCs w:val="24"/>
              </w:rPr>
              <w:t>%</w:t>
            </w:r>
          </w:p>
          <w:p w:rsidR="0056667E" w:rsidRPr="00EA56ED" w:rsidRDefault="0056667E" w:rsidP="00A64667">
            <w:pPr>
              <w:pStyle w:val="Contenutotabella"/>
              <w:snapToGrid w:val="0"/>
              <w:spacing w:line="360" w:lineRule="auto"/>
              <w:jc w:val="both"/>
              <w:rPr>
                <w:rFonts w:ascii="Book Antiqua" w:hAnsi="Book Antiqua"/>
                <w:sz w:val="24"/>
                <w:szCs w:val="24"/>
              </w:rPr>
            </w:pPr>
            <w:r w:rsidRPr="00EA56ED">
              <w:rPr>
                <w:rFonts w:ascii="Book Antiqua" w:eastAsia="TimesNewRomanPSMT" w:hAnsi="Book Antiqua" w:cs="TimesNewRomanPSMT"/>
                <w:sz w:val="24"/>
                <w:szCs w:val="24"/>
                <w:lang w:val="en-US"/>
              </w:rPr>
              <w:t>D2, LN-/LN+: 69</w:t>
            </w:r>
            <w:r w:rsidR="00267F7A" w:rsidRPr="00EA56ED">
              <w:rPr>
                <w:rFonts w:ascii="Book Antiqua" w:eastAsia="TimesNewRomanPSMT" w:hAnsi="Book Antiqua" w:cs="TimesNewRomanPSMT"/>
                <w:b/>
                <w:bCs/>
                <w:sz w:val="24"/>
                <w:szCs w:val="24"/>
              </w:rPr>
              <w:t>%</w:t>
            </w:r>
            <w:r w:rsidRPr="00EA56ED">
              <w:rPr>
                <w:rFonts w:ascii="Book Antiqua" w:eastAsia="TimesNewRomanPSMT" w:hAnsi="Book Antiqua" w:cs="TimesNewRomanPSMT"/>
                <w:sz w:val="24"/>
                <w:szCs w:val="24"/>
                <w:lang w:val="en-US"/>
              </w:rPr>
              <w:t>/30</w:t>
            </w:r>
            <w:r w:rsidR="00267F7A" w:rsidRPr="00EA56ED">
              <w:rPr>
                <w:rFonts w:ascii="Book Antiqua" w:eastAsia="TimesNewRomanPSMT" w:hAnsi="Book Antiqua" w:cs="TimesNewRomanPSMT"/>
                <w:b/>
                <w:bCs/>
                <w:sz w:val="24"/>
                <w:szCs w:val="24"/>
              </w:rPr>
              <w:t>%</w:t>
            </w:r>
          </w:p>
        </w:tc>
      </w:tr>
      <w:tr w:rsidR="0056667E" w:rsidRPr="00EA56ED" w:rsidTr="00A64667">
        <w:trPr>
          <w:trHeight w:val="903"/>
        </w:trPr>
        <w:tc>
          <w:tcPr>
            <w:tcW w:w="2062" w:type="dxa"/>
            <w:tcBorders>
              <w:left w:val="single" w:sz="2" w:space="0" w:color="000001"/>
              <w:bottom w:val="single" w:sz="2" w:space="0" w:color="000001"/>
            </w:tcBorders>
            <w:shd w:val="clear" w:color="auto" w:fill="auto"/>
            <w:tcMar>
              <w:left w:w="54" w:type="dxa"/>
            </w:tcMar>
          </w:tcPr>
          <w:p w:rsidR="0056667E" w:rsidRPr="00A64667" w:rsidRDefault="0056667E" w:rsidP="00A64667">
            <w:pPr>
              <w:pStyle w:val="Contenutotabella"/>
              <w:snapToGrid w:val="0"/>
              <w:spacing w:line="360" w:lineRule="auto"/>
              <w:jc w:val="both"/>
              <w:rPr>
                <w:rFonts w:ascii="Book Antiqua" w:hAnsi="Book Antiqua"/>
                <w:sz w:val="24"/>
                <w:szCs w:val="24"/>
              </w:rPr>
            </w:pPr>
            <w:r w:rsidRPr="00A64667">
              <w:rPr>
                <w:rFonts w:ascii="Book Antiqua" w:eastAsia="TimesNewRomanPSMT" w:hAnsi="Book Antiqua" w:cs="TimesNewRomanPSMT"/>
                <w:sz w:val="24"/>
                <w:szCs w:val="24"/>
              </w:rPr>
              <w:t>Degiuli</w:t>
            </w:r>
            <w:r w:rsidR="00073FAD" w:rsidRPr="00A64667">
              <w:rPr>
                <w:rFonts w:ascii="Book Antiqua" w:hAnsi="Book Antiqua" w:cs="Calibri" w:hint="eastAsia"/>
                <w:i/>
                <w:sz w:val="24"/>
                <w:szCs w:val="24"/>
                <w:lang w:val="en-US" w:eastAsia="zh-CN"/>
              </w:rPr>
              <w:t xml:space="preserve"> et al</w:t>
            </w:r>
            <w:r w:rsidRPr="00A64667">
              <w:rPr>
                <w:rFonts w:ascii="Book Antiqua" w:hAnsi="Book Antiqua"/>
                <w:sz w:val="24"/>
                <w:szCs w:val="24"/>
              </w:rPr>
              <w:fldChar w:fldCharType="begin"/>
            </w:r>
            <w:r w:rsidRPr="00A64667">
              <w:rPr>
                <w:rFonts w:ascii="Book Antiqua" w:hAnsi="Book Antiqua"/>
                <w:sz w:val="24"/>
                <w:szCs w:val="24"/>
              </w:rPr>
              <w:instrText>ADDIN ZOTERO_ITEM CSL_CITATION {"citationID":"fyRcjYOj","properties":{"formattedCitation":"{\\rtf \\super [13]\\nosupersub{}}","plainCitation":"[13]"},"citationItems":[{"id":11,"uris":["http://zotero.org/users/4180559/items/SEJ54ZFW"],"uri":["http://zotero.org/users/4180559/items/SEJ54ZFW"],"itemData":{"id":11,"type":"article-journal","title":"Randomized clinical trial comparing survival after D1 or D2 gastrectomy for gastric cancer","container-title":"The British Journal of Surgery","page":"23-31","volume":"101","issue":"2","source":"PubMed","abstract":"BACKGROUND: It is still unclear whether D2 lymphadenectomy improves the survival of patients with gastric cancer and should therefore be performed routinely or selectively. The aim of this multicentre randomized trial was to compare D2 and D1 lymphadenectomy in the treatment of gastric cancer.\nMETHODS: Between June 1998 and December 2006, patients with gastric adenocarcinoma were assigned randomly to either D1 or D2 gastrectomy. Intraoperative randomization was implemented centrally by telephone. Primary outcome was overall survival; secondary endpoints were disease-specific survival, morbidity and postoperative mortality.\nRESULTS: A total of 267 eligible patients were allocated to either D1 (133 patients) or D2 (134) resection. Morbidity (12.0 versus 17.9 per cent respectively; P = 0.183) and operative mortality (3.0 versus 2.2 per cent; P = 0.725) rates did not differ significantly between the groups. Median follow-up was 8.8 (range 4.5-13.1) years for surviving patients and 2.4 (0.2-11.9) years for those who died, and was not different in the two treatment arms. There was no difference in the overall 5-year survival rate (66.5 versus 64.2 per cent for D1 and D2 lymphadenectomy respectively; P = 0.695). Subgroup analyses showed a 5-year disease-specific survival benefit for patients with pathological tumour (pT) 1 disease in the D1 group (98 per cent versus 83 per cent for the D2 group; P = 0.015), and for patients with pT2-4 status and positive lymph nodes in the D2 group (59 per cent versus 38 per cent for the D1 group; P = 0.055).\nCONCLUSION: No difference was found in overall 5-year survival between D1 and D2 resection. Subgroup analyses suggest that D2 lymphadenectomy may be a better choice in patients with advanced disease and lymph node metastases.\nREGISTRATION NUMBER: ISRCTN11154654 (http://www.controlled-trials.com).","DOI":"10.1002/bjs.9345","ISSN":"1365-2168","note":"PMID: 24375296","journalAbbreviation":"Br J Surg","language":"eng","author":[{"family":"Degiuli","given":"M."},{"family":"Sasako","given":"M."},{"family":"Ponti","given":"A."},{"family":"Vendrame","given":"A."},{"family":"Tomatis","given":"M."},{"family":"Mazza","given":"C."},{"family":"Borasi","given":"A."},{"family":"Capussotti","given":"L."},{"family":"Fronda","given":"G."},{"family":"Morino","given":"M."},{"literal":"Italian Gastric Cancer Study Group"}],"issued":{"date-parts":[["2014",1]]}}}],"schema":"https://github.com/citation-style-language/schema/raw/master/csl-citation.json"}</w:instrText>
            </w:r>
            <w:r w:rsidRPr="00A64667">
              <w:rPr>
                <w:rFonts w:ascii="Book Antiqua" w:hAnsi="Book Antiqua"/>
                <w:sz w:val="24"/>
                <w:szCs w:val="24"/>
              </w:rPr>
              <w:fldChar w:fldCharType="separate"/>
            </w:r>
            <w:bookmarkStart w:id="270" w:name="__Fieldmark__3535_283371796"/>
            <w:r w:rsidRPr="00A64667">
              <w:rPr>
                <w:rFonts w:ascii="Book Antiqua" w:eastAsia="TimesNewRomanPSMT" w:hAnsi="Book Antiqua" w:cs="TimesNewRomanPSMT"/>
                <w:sz w:val="24"/>
                <w:szCs w:val="24"/>
                <w:vertAlign w:val="superscript"/>
              </w:rPr>
              <w:t>[13]</w:t>
            </w:r>
            <w:bookmarkEnd w:id="270"/>
            <w:r w:rsidRPr="00A64667">
              <w:rPr>
                <w:rFonts w:ascii="Book Antiqua" w:hAnsi="Book Antiqua"/>
                <w:sz w:val="24"/>
                <w:szCs w:val="24"/>
              </w:rPr>
              <w:fldChar w:fldCharType="end"/>
            </w:r>
          </w:p>
          <w:p w:rsidR="0056667E" w:rsidRPr="00A64667"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A64667">
              <w:rPr>
                <w:rFonts w:ascii="Book Antiqua" w:eastAsia="TimesNewRomanPSMT" w:hAnsi="Book Antiqua" w:cs="TimesNewRomanPSMT"/>
                <w:sz w:val="24"/>
                <w:szCs w:val="24"/>
              </w:rPr>
              <w:t>Italy</w:t>
            </w:r>
          </w:p>
        </w:tc>
        <w:tc>
          <w:tcPr>
            <w:tcW w:w="1115"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1998-2006</w:t>
            </w:r>
          </w:p>
        </w:tc>
        <w:tc>
          <w:tcPr>
            <w:tcW w:w="931"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MC</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RCT</w:t>
            </w:r>
          </w:p>
        </w:tc>
        <w:tc>
          <w:tcPr>
            <w:tcW w:w="1677" w:type="dxa"/>
            <w:tcBorders>
              <w:left w:val="single" w:sz="2" w:space="0" w:color="000001"/>
              <w:bottom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133/134</w:t>
            </w:r>
          </w:p>
        </w:tc>
        <w:tc>
          <w:tcPr>
            <w:tcW w:w="4074" w:type="dxa"/>
            <w:tcBorders>
              <w:left w:val="single" w:sz="2" w:space="0" w:color="000001"/>
              <w:bottom w:val="single" w:sz="2" w:space="0" w:color="000001"/>
            </w:tcBorders>
            <w:shd w:val="clear" w:color="auto" w:fill="auto"/>
            <w:tcMar>
              <w:left w:w="54" w:type="dxa"/>
            </w:tcMar>
          </w:tcPr>
          <w:p w:rsidR="0056667E" w:rsidRPr="00EA56ED" w:rsidRDefault="0056667E" w:rsidP="00073FAD">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D1</w:t>
            </w:r>
            <w:r w:rsidR="00073FAD">
              <w:rPr>
                <w:rFonts w:ascii="Book Antiqua" w:eastAsia="TimesNewRomanPSMT" w:hAnsi="Book Antiqua" w:cs="TimesNewRomanPSMT" w:hint="eastAsia"/>
                <w:sz w:val="24"/>
                <w:szCs w:val="24"/>
                <w:lang w:eastAsia="zh-CN"/>
              </w:rPr>
              <w:t xml:space="preserve"> </w:t>
            </w:r>
            <w:r w:rsidR="00073FAD" w:rsidRPr="00073FAD">
              <w:rPr>
                <w:rFonts w:ascii="Book Antiqua" w:eastAsia="TimesNewRomanPSMT" w:hAnsi="Book Antiqua" w:cs="TimesNewRomanPSMT"/>
                <w:i/>
                <w:sz w:val="24"/>
                <w:szCs w:val="24"/>
              </w:rPr>
              <w:t>vs</w:t>
            </w:r>
            <w:r w:rsidR="00073FAD">
              <w:rPr>
                <w:rFonts w:ascii="Book Antiqua" w:eastAsia="TimesNewRomanPSMT" w:hAnsi="Book Antiqua" w:cs="TimesNewRomanPSMT" w:hint="eastAsia"/>
                <w:sz w:val="24"/>
                <w:szCs w:val="24"/>
                <w:lang w:eastAsia="zh-CN"/>
              </w:rPr>
              <w:t xml:space="preserve"> </w:t>
            </w:r>
            <w:r w:rsidRPr="00EA56ED">
              <w:rPr>
                <w:rFonts w:ascii="Book Antiqua" w:eastAsia="TimesNewRomanPSMT" w:hAnsi="Book Antiqua" w:cs="TimesNewRomanPSMT"/>
                <w:sz w:val="24"/>
                <w:szCs w:val="24"/>
              </w:rPr>
              <w:t>D2</w:t>
            </w:r>
          </w:p>
        </w:tc>
        <w:tc>
          <w:tcPr>
            <w:tcW w:w="3265" w:type="dxa"/>
            <w:tcBorders>
              <w:left w:val="single" w:sz="2" w:space="0" w:color="000001"/>
              <w:bottom w:val="single" w:sz="2" w:space="0" w:color="000001"/>
              <w:right w:val="single" w:sz="2" w:space="0" w:color="000001"/>
            </w:tcBorders>
            <w:shd w:val="clear" w:color="auto" w:fill="auto"/>
            <w:tcMar>
              <w:left w:w="54" w:type="dxa"/>
            </w:tcMar>
          </w:tcPr>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D1 /D2: 66.5</w:t>
            </w:r>
            <w:r w:rsidR="00267F7A" w:rsidRPr="00EA56ED">
              <w:rPr>
                <w:rFonts w:ascii="Book Antiqua" w:eastAsia="TimesNewRomanPSMT" w:hAnsi="Book Antiqua" w:cs="TimesNewRomanPSMT"/>
                <w:b/>
                <w:bCs/>
                <w:sz w:val="24"/>
                <w:szCs w:val="24"/>
              </w:rPr>
              <w:t>%</w:t>
            </w:r>
            <w:r w:rsidRPr="00EA56ED">
              <w:rPr>
                <w:rFonts w:ascii="Book Antiqua" w:eastAsia="TimesNewRomanPSMT" w:hAnsi="Book Antiqua" w:cs="TimesNewRomanPSMT"/>
                <w:sz w:val="24"/>
                <w:szCs w:val="24"/>
              </w:rPr>
              <w:t>/64.2</w:t>
            </w:r>
            <w:r w:rsidR="00267F7A" w:rsidRPr="00EA56ED">
              <w:rPr>
                <w:rFonts w:ascii="Book Antiqua" w:eastAsia="TimesNewRomanPSMT" w:hAnsi="Book Antiqua" w:cs="TimesNewRomanPSMT"/>
                <w:b/>
                <w:bCs/>
                <w:sz w:val="24"/>
                <w:szCs w:val="24"/>
              </w:rPr>
              <w:t>%</w:t>
            </w:r>
          </w:p>
          <w:p w:rsidR="0056667E" w:rsidRPr="00EA56ED" w:rsidRDefault="0056667E" w:rsidP="00A64667">
            <w:pPr>
              <w:pStyle w:val="Contenutotabella"/>
              <w:snapToGrid w:val="0"/>
              <w:spacing w:line="360" w:lineRule="auto"/>
              <w:jc w:val="both"/>
              <w:rPr>
                <w:rFonts w:ascii="Book Antiqua" w:eastAsia="TimesNewRomanPSMT" w:hAnsi="Book Antiqua" w:cs="TimesNewRomanPSMT"/>
                <w:sz w:val="24"/>
                <w:szCs w:val="24"/>
              </w:rPr>
            </w:pPr>
            <w:r w:rsidRPr="00EA56ED">
              <w:rPr>
                <w:rFonts w:ascii="Book Antiqua" w:eastAsia="TimesNewRomanPSMT" w:hAnsi="Book Antiqua" w:cs="TimesNewRomanPSMT"/>
                <w:sz w:val="24"/>
                <w:szCs w:val="24"/>
              </w:rPr>
              <w:t>D2 pT2-T4: 59</w:t>
            </w:r>
            <w:r w:rsidR="00267F7A" w:rsidRPr="00EA56ED">
              <w:rPr>
                <w:rFonts w:ascii="Book Antiqua" w:eastAsia="TimesNewRomanPSMT" w:hAnsi="Book Antiqua" w:cs="TimesNewRomanPSMT"/>
                <w:b/>
                <w:bCs/>
                <w:sz w:val="24"/>
                <w:szCs w:val="24"/>
              </w:rPr>
              <w:t>%</w:t>
            </w:r>
          </w:p>
          <w:p w:rsidR="0056667E" w:rsidRPr="00EA56ED" w:rsidRDefault="0056667E" w:rsidP="00A64667">
            <w:pPr>
              <w:pStyle w:val="Contenutotabella"/>
              <w:snapToGrid w:val="0"/>
              <w:spacing w:line="360" w:lineRule="auto"/>
              <w:jc w:val="both"/>
              <w:rPr>
                <w:rFonts w:ascii="Book Antiqua" w:hAnsi="Book Antiqua"/>
                <w:sz w:val="24"/>
                <w:szCs w:val="24"/>
              </w:rPr>
            </w:pPr>
            <w:r w:rsidRPr="00EA56ED">
              <w:rPr>
                <w:rFonts w:ascii="Book Antiqua" w:eastAsia="TimesNewRomanPSMT" w:hAnsi="Book Antiqua" w:cs="TimesNewRomanPSMT"/>
                <w:sz w:val="24"/>
                <w:szCs w:val="24"/>
              </w:rPr>
              <w:lastRenderedPageBreak/>
              <w:t>D2 pT2-pT4 N+: 51</w:t>
            </w:r>
            <w:r w:rsidR="00267F7A" w:rsidRPr="00EA56ED">
              <w:rPr>
                <w:rFonts w:ascii="Book Antiqua" w:eastAsia="TimesNewRomanPSMT" w:hAnsi="Book Antiqua" w:cs="TimesNewRomanPSMT"/>
                <w:b/>
                <w:bCs/>
                <w:sz w:val="24"/>
                <w:szCs w:val="24"/>
              </w:rPr>
              <w:t>%</w:t>
            </w:r>
          </w:p>
        </w:tc>
      </w:tr>
    </w:tbl>
    <w:p w:rsidR="0056667E" w:rsidRPr="00A64667" w:rsidRDefault="0056667E" w:rsidP="0056667E">
      <w:pPr>
        <w:pStyle w:val="Predefinito1LTGliederung1"/>
        <w:snapToGrid w:val="0"/>
        <w:spacing w:after="0" w:line="360" w:lineRule="auto"/>
        <w:jc w:val="both"/>
        <w:rPr>
          <w:rFonts w:ascii="Book Antiqua" w:hAnsi="Book Antiqua" w:cs="TimesNewRomanPSMT"/>
          <w:b/>
          <w:bCs/>
          <w:sz w:val="24"/>
          <w:szCs w:val="24"/>
          <w:lang w:val="en-US" w:eastAsia="zh-CN"/>
        </w:rPr>
      </w:pPr>
      <w:r w:rsidRPr="00EA56ED">
        <w:rPr>
          <w:rFonts w:ascii="Book Antiqua" w:eastAsia="TimesNewRomanPSMT" w:hAnsi="Book Antiqua" w:cs="TimesNewRomanPSMT"/>
          <w:b/>
          <w:bCs/>
          <w:sz w:val="24"/>
          <w:szCs w:val="24"/>
          <w:lang w:val="en-US"/>
        </w:rPr>
        <w:lastRenderedPageBreak/>
        <w:t>Tab 4</w:t>
      </w:r>
      <w:r w:rsidRPr="00EA56ED">
        <w:rPr>
          <w:rFonts w:ascii="Book Antiqua" w:eastAsia="TimesNewRomanPSMT" w:hAnsi="Book Antiqua" w:cs="TimesNewRomanPSMT" w:hint="eastAsia"/>
          <w:b/>
          <w:bCs/>
          <w:sz w:val="24"/>
          <w:szCs w:val="24"/>
          <w:lang w:val="en-US" w:eastAsia="zh-CN"/>
        </w:rPr>
        <w:t xml:space="preserve"> </w:t>
      </w:r>
      <w:r w:rsidRPr="00EA56ED">
        <w:rPr>
          <w:rFonts w:ascii="Book Antiqua" w:eastAsia="TimesNewRomanPS-ItalicMT" w:hAnsi="Book Antiqua" w:cs="TimesNewRomanPS-ItalicMT"/>
          <w:b/>
          <w:bCs/>
          <w:sz w:val="24"/>
          <w:szCs w:val="24"/>
          <w:lang w:val="en-US"/>
        </w:rPr>
        <w:t>Survival results after surgery alone in reference centers</w:t>
      </w:r>
    </w:p>
    <w:p w:rsidR="0056667E" w:rsidRPr="00267F7A" w:rsidRDefault="0056667E" w:rsidP="0056667E">
      <w:pPr>
        <w:snapToGrid w:val="0"/>
        <w:spacing w:line="360" w:lineRule="auto"/>
        <w:jc w:val="both"/>
        <w:rPr>
          <w:rFonts w:ascii="Book Antiqua" w:hAnsi="Book Antiqua"/>
          <w:sz w:val="24"/>
          <w:szCs w:val="24"/>
          <w:lang w:eastAsia="zh-CN"/>
        </w:rPr>
      </w:pPr>
      <w:r w:rsidRPr="00267F7A">
        <w:rPr>
          <w:rFonts w:ascii="Book Antiqua" w:eastAsia="TimesNewRomanPSMT" w:hAnsi="Book Antiqua" w:cs="TimesNewRomanPSMT"/>
          <w:sz w:val="24"/>
          <w:szCs w:val="24"/>
          <w:lang w:val="en-US"/>
        </w:rPr>
        <w:t xml:space="preserve">MC: </w:t>
      </w:r>
      <w:r w:rsidRPr="00267F7A">
        <w:rPr>
          <w:rFonts w:ascii="Book Antiqua" w:eastAsia="TimesNewRomanPSMT" w:hAnsi="Book Antiqua" w:cs="TimesNewRomanPSMT"/>
          <w:caps/>
          <w:sz w:val="24"/>
          <w:szCs w:val="24"/>
          <w:lang w:val="en-US"/>
        </w:rPr>
        <w:t>m</w:t>
      </w:r>
      <w:r w:rsidRPr="00267F7A">
        <w:rPr>
          <w:rFonts w:ascii="Book Antiqua" w:eastAsia="TimesNewRomanPSMT" w:hAnsi="Book Antiqua" w:cs="TimesNewRomanPSMT"/>
          <w:sz w:val="24"/>
          <w:szCs w:val="24"/>
          <w:lang w:val="en-US"/>
        </w:rPr>
        <w:t xml:space="preserve">ulticenter; RCT: </w:t>
      </w:r>
      <w:r w:rsidRPr="00267F7A">
        <w:rPr>
          <w:rFonts w:ascii="Book Antiqua" w:eastAsia="TimesNewRomanPSMT" w:hAnsi="Book Antiqua" w:cs="TimesNewRomanPSMT"/>
          <w:caps/>
          <w:sz w:val="24"/>
          <w:szCs w:val="24"/>
          <w:lang w:val="en-US"/>
        </w:rPr>
        <w:t>r</w:t>
      </w:r>
      <w:r w:rsidRPr="00267F7A">
        <w:rPr>
          <w:rFonts w:ascii="Book Antiqua" w:eastAsia="TimesNewRomanPSMT" w:hAnsi="Book Antiqua" w:cs="TimesNewRomanPSMT"/>
          <w:sz w:val="24"/>
          <w:szCs w:val="24"/>
          <w:lang w:val="en-US"/>
        </w:rPr>
        <w:t xml:space="preserve">andomized </w:t>
      </w:r>
      <w:r w:rsidR="00267F7A" w:rsidRPr="00267F7A">
        <w:rPr>
          <w:rFonts w:ascii="Book Antiqua" w:eastAsia="TimesNewRomanPSMT" w:hAnsi="Book Antiqua" w:cs="TimesNewRomanPSMT"/>
          <w:sz w:val="24"/>
          <w:szCs w:val="24"/>
          <w:lang w:val="en-US"/>
        </w:rPr>
        <w:t>c</w:t>
      </w:r>
      <w:r w:rsidRPr="00267F7A">
        <w:rPr>
          <w:rFonts w:ascii="Book Antiqua" w:eastAsia="TimesNewRomanPSMT" w:hAnsi="Book Antiqua" w:cs="TimesNewRomanPSMT"/>
          <w:sz w:val="24"/>
          <w:szCs w:val="24"/>
          <w:lang w:val="en-US"/>
        </w:rPr>
        <w:t xml:space="preserve">ontrol </w:t>
      </w:r>
      <w:r w:rsidR="00267F7A" w:rsidRPr="00267F7A">
        <w:rPr>
          <w:rFonts w:ascii="Book Antiqua" w:eastAsia="TimesNewRomanPSMT" w:hAnsi="Book Antiqua" w:cs="TimesNewRomanPSMT"/>
          <w:sz w:val="24"/>
          <w:szCs w:val="24"/>
          <w:lang w:val="en-US"/>
        </w:rPr>
        <w:t>t</w:t>
      </w:r>
      <w:r w:rsidRPr="00267F7A">
        <w:rPr>
          <w:rFonts w:ascii="Book Antiqua" w:eastAsia="TimesNewRomanPSMT" w:hAnsi="Book Antiqua" w:cs="TimesNewRomanPSMT"/>
          <w:sz w:val="24"/>
          <w:szCs w:val="24"/>
          <w:lang w:val="en-US"/>
        </w:rPr>
        <w:t xml:space="preserve">rial; </w:t>
      </w:r>
      <w:proofErr w:type="spellStart"/>
      <w:r w:rsidRPr="00267F7A">
        <w:rPr>
          <w:rFonts w:ascii="Book Antiqua" w:eastAsia="TimesNewRomanPSMT" w:hAnsi="Book Antiqua" w:cs="TimesNewRomanPSMT"/>
          <w:sz w:val="24"/>
          <w:szCs w:val="24"/>
          <w:lang w:val="en-US"/>
        </w:rPr>
        <w:t>Retr</w:t>
      </w:r>
      <w:proofErr w:type="spellEnd"/>
      <w:r w:rsidRPr="00267F7A">
        <w:rPr>
          <w:rFonts w:ascii="Book Antiqua" w:eastAsia="TimesNewRomanPSMT" w:hAnsi="Book Antiqua" w:cs="TimesNewRomanPSMT"/>
          <w:sz w:val="24"/>
          <w:szCs w:val="24"/>
          <w:lang w:val="en-US"/>
        </w:rPr>
        <w:t>: Retrospective study; NAC:</w:t>
      </w:r>
      <w:r w:rsidRPr="00267F7A">
        <w:rPr>
          <w:rFonts w:ascii="Book Antiqua" w:eastAsia="TimesNewRomanPSMT" w:hAnsi="Book Antiqua" w:cs="TimesNewRomanPSMT"/>
          <w:caps/>
          <w:sz w:val="24"/>
          <w:szCs w:val="24"/>
          <w:lang w:val="en-US"/>
        </w:rPr>
        <w:t xml:space="preserve"> n</w:t>
      </w:r>
      <w:r w:rsidRPr="00267F7A">
        <w:rPr>
          <w:rFonts w:ascii="Book Antiqua" w:eastAsia="TimesNewRomanPSMT" w:hAnsi="Book Antiqua" w:cs="TimesNewRomanPSMT"/>
          <w:sz w:val="24"/>
          <w:szCs w:val="24"/>
          <w:lang w:val="en-US"/>
        </w:rPr>
        <w:t xml:space="preserve">eoadjuvant </w:t>
      </w:r>
      <w:proofErr w:type="spellStart"/>
      <w:r w:rsidRPr="00267F7A">
        <w:rPr>
          <w:rFonts w:ascii="Book Antiqua" w:eastAsia="TimesNewRomanPSMT" w:hAnsi="Book Antiqua" w:cs="TimesNewRomanPSMT"/>
          <w:sz w:val="24"/>
          <w:szCs w:val="24"/>
          <w:lang w:val="en-US"/>
        </w:rPr>
        <w:t>chemoterapy</w:t>
      </w:r>
      <w:proofErr w:type="spellEnd"/>
      <w:r w:rsidRPr="00267F7A">
        <w:rPr>
          <w:rFonts w:ascii="Book Antiqua" w:eastAsia="TimesNewRomanPSMT" w:hAnsi="Book Antiqua" w:cs="TimesNewRomanPSMT"/>
          <w:sz w:val="24"/>
          <w:szCs w:val="24"/>
          <w:lang w:val="en-US"/>
        </w:rPr>
        <w:t xml:space="preserve">; S: </w:t>
      </w:r>
      <w:r w:rsidRPr="00267F7A">
        <w:rPr>
          <w:rFonts w:ascii="Book Antiqua" w:eastAsia="TimesNewRomanPSMT" w:hAnsi="Book Antiqua" w:cs="TimesNewRomanPSMT"/>
          <w:caps/>
          <w:sz w:val="24"/>
          <w:szCs w:val="24"/>
          <w:lang w:val="en-US"/>
        </w:rPr>
        <w:t>s</w:t>
      </w:r>
      <w:r w:rsidRPr="00267F7A">
        <w:rPr>
          <w:rFonts w:ascii="Book Antiqua" w:eastAsia="TimesNewRomanPSMT" w:hAnsi="Book Antiqua" w:cs="TimesNewRomanPSMT"/>
          <w:sz w:val="24"/>
          <w:szCs w:val="24"/>
          <w:lang w:val="en-US"/>
        </w:rPr>
        <w:t xml:space="preserve">urgery; </w:t>
      </w:r>
      <w:proofErr w:type="spellStart"/>
      <w:r w:rsidRPr="00267F7A">
        <w:rPr>
          <w:rFonts w:ascii="Book Antiqua" w:eastAsia="TimesNewRomanPSMT" w:hAnsi="Book Antiqua" w:cs="TimesNewRomanPSMT"/>
          <w:sz w:val="24"/>
          <w:szCs w:val="24"/>
          <w:lang w:val="en-US"/>
        </w:rPr>
        <w:t>Prosp</w:t>
      </w:r>
      <w:proofErr w:type="spellEnd"/>
      <w:r w:rsidRPr="00267F7A">
        <w:rPr>
          <w:rFonts w:ascii="Book Antiqua" w:eastAsia="TimesNewRomanPSMT" w:hAnsi="Book Antiqua" w:cs="TimesNewRomanPSMT"/>
          <w:sz w:val="24"/>
          <w:szCs w:val="24"/>
          <w:lang w:val="en-US"/>
        </w:rPr>
        <w:t xml:space="preserve">: Prospective study; SI: </w:t>
      </w:r>
      <w:r w:rsidRPr="00267F7A">
        <w:rPr>
          <w:rFonts w:ascii="Book Antiqua" w:eastAsia="TimesNewRomanPSMT" w:hAnsi="Book Antiqua" w:cs="TimesNewRomanPSMT"/>
          <w:caps/>
          <w:sz w:val="24"/>
          <w:szCs w:val="24"/>
          <w:lang w:val="en-US"/>
        </w:rPr>
        <w:t>s</w:t>
      </w:r>
      <w:r w:rsidRPr="00267F7A">
        <w:rPr>
          <w:rFonts w:ascii="Book Antiqua" w:eastAsia="TimesNewRomanPSMT" w:hAnsi="Book Antiqua" w:cs="TimesNewRomanPSMT"/>
          <w:sz w:val="24"/>
          <w:szCs w:val="24"/>
          <w:lang w:val="en-US"/>
        </w:rPr>
        <w:t xml:space="preserve">ingle institution; SS: </w:t>
      </w:r>
      <w:r w:rsidRPr="00267F7A">
        <w:rPr>
          <w:rFonts w:ascii="Book Antiqua" w:eastAsia="TimesNewRomanPSMT" w:hAnsi="Book Antiqua" w:cs="TimesNewRomanPSMT"/>
          <w:caps/>
          <w:sz w:val="24"/>
          <w:szCs w:val="24"/>
          <w:lang w:val="en-US"/>
        </w:rPr>
        <w:t>s</w:t>
      </w:r>
      <w:r w:rsidRPr="00267F7A">
        <w:rPr>
          <w:rFonts w:ascii="Book Antiqua" w:eastAsia="TimesNewRomanPSMT" w:hAnsi="Book Antiqua" w:cs="TimesNewRomanPSMT"/>
          <w:sz w:val="24"/>
          <w:szCs w:val="24"/>
          <w:lang w:val="en-US"/>
        </w:rPr>
        <w:t xml:space="preserve">ingle surgeon; LND: Lymph node dissection; OS: </w:t>
      </w:r>
      <w:r w:rsidRPr="00267F7A">
        <w:rPr>
          <w:rFonts w:ascii="Book Antiqua" w:eastAsia="TimesNewRomanPSMT" w:hAnsi="Book Antiqua" w:cs="TimesNewRomanPSMT"/>
          <w:caps/>
          <w:sz w:val="24"/>
          <w:szCs w:val="24"/>
          <w:lang w:val="en-US"/>
        </w:rPr>
        <w:t>o</w:t>
      </w:r>
      <w:r w:rsidRPr="00267F7A">
        <w:rPr>
          <w:rFonts w:ascii="Book Antiqua" w:eastAsia="TimesNewRomanPSMT" w:hAnsi="Book Antiqua" w:cs="TimesNewRomanPSMT"/>
          <w:sz w:val="24"/>
          <w:szCs w:val="24"/>
          <w:lang w:val="en-US"/>
        </w:rPr>
        <w:t xml:space="preserve">verall survival; AJCC: American Joint Committee on Cancer; LN+: </w:t>
      </w:r>
      <w:r w:rsidRPr="00267F7A">
        <w:rPr>
          <w:rFonts w:ascii="Book Antiqua" w:eastAsia="TimesNewRomanPSMT" w:hAnsi="Book Antiqua" w:cs="TimesNewRomanPSMT"/>
          <w:caps/>
          <w:sz w:val="24"/>
          <w:szCs w:val="24"/>
          <w:lang w:val="en-US"/>
        </w:rPr>
        <w:t>l</w:t>
      </w:r>
      <w:r w:rsidRPr="00267F7A">
        <w:rPr>
          <w:rFonts w:ascii="Book Antiqua" w:eastAsia="TimesNewRomanPSMT" w:hAnsi="Book Antiqua" w:cs="TimesNewRomanPSMT"/>
          <w:sz w:val="24"/>
          <w:szCs w:val="24"/>
          <w:lang w:val="en-US"/>
        </w:rPr>
        <w:t>ymph node positive; LN-:</w:t>
      </w:r>
      <w:r w:rsidRPr="00267F7A">
        <w:rPr>
          <w:rFonts w:ascii="Book Antiqua" w:eastAsia="TimesNewRomanPSMT" w:hAnsi="Book Antiqua" w:cs="TimesNewRomanPSMT"/>
          <w:caps/>
          <w:sz w:val="24"/>
          <w:szCs w:val="24"/>
          <w:lang w:val="en-US"/>
        </w:rPr>
        <w:t xml:space="preserve"> l</w:t>
      </w:r>
      <w:r w:rsidRPr="00267F7A">
        <w:rPr>
          <w:rFonts w:ascii="Book Antiqua" w:eastAsia="TimesNewRomanPSMT" w:hAnsi="Book Antiqua" w:cs="TimesNewRomanPSMT"/>
          <w:sz w:val="24"/>
          <w:szCs w:val="24"/>
          <w:lang w:val="en-US"/>
        </w:rPr>
        <w:t xml:space="preserve">ymph node negative; D1: D1 lymph node dissection; D2: D2 lymph node dissection; D3: D3 lymph node dissection; NR: not reported; pT2: </w:t>
      </w:r>
      <w:r w:rsidRPr="00267F7A">
        <w:rPr>
          <w:rFonts w:ascii="Book Antiqua" w:eastAsia="TimesNewRomanPSMT" w:hAnsi="Book Antiqua" w:cs="TimesNewRomanPSMT"/>
          <w:caps/>
          <w:sz w:val="24"/>
          <w:szCs w:val="24"/>
          <w:lang w:val="en-US"/>
        </w:rPr>
        <w:t>p</w:t>
      </w:r>
      <w:r w:rsidRPr="00267F7A">
        <w:rPr>
          <w:rFonts w:ascii="Book Antiqua" w:eastAsia="TimesNewRomanPSMT" w:hAnsi="Book Antiqua" w:cs="TimesNewRomanPSMT"/>
          <w:sz w:val="24"/>
          <w:szCs w:val="24"/>
          <w:lang w:val="en-US"/>
        </w:rPr>
        <w:t xml:space="preserve">athological TNM T2 stage; pT3: </w:t>
      </w:r>
      <w:r w:rsidRPr="00267F7A">
        <w:rPr>
          <w:rFonts w:ascii="Book Antiqua" w:eastAsia="TimesNewRomanPSMT" w:hAnsi="Book Antiqua" w:cs="TimesNewRomanPSMT"/>
          <w:caps/>
          <w:sz w:val="24"/>
          <w:szCs w:val="24"/>
          <w:lang w:val="en-US"/>
        </w:rPr>
        <w:t>p</w:t>
      </w:r>
      <w:r w:rsidRPr="00267F7A">
        <w:rPr>
          <w:rFonts w:ascii="Book Antiqua" w:eastAsia="TimesNewRomanPSMT" w:hAnsi="Book Antiqua" w:cs="TimesNewRomanPSMT"/>
          <w:sz w:val="24"/>
          <w:szCs w:val="24"/>
          <w:lang w:val="en-US"/>
        </w:rPr>
        <w:t>athological TNM T3 stage.</w:t>
      </w:r>
      <w:r w:rsidR="00267F7A" w:rsidRPr="00267F7A">
        <w:rPr>
          <w:rFonts w:ascii="Book Antiqua" w:eastAsia="TimesNewRomanPSMT" w:hAnsi="Book Antiqua" w:cs="TimesNewRomanPSMT" w:hint="eastAsia"/>
          <w:sz w:val="24"/>
          <w:szCs w:val="24"/>
          <w:lang w:val="en-US" w:eastAsia="zh-CN"/>
        </w:rPr>
        <w:t xml:space="preserve"> </w:t>
      </w:r>
    </w:p>
    <w:sectPr w:rsidR="0056667E" w:rsidRPr="00267F7A" w:rsidSect="00C10D48">
      <w:pgSz w:w="15309" w:h="16840"/>
      <w:pgMar w:top="1134"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NewRomanPSMT">
    <w:altName w:val="Times New Roman"/>
    <w:charset w:val="00"/>
    <w:family w:val="auto"/>
    <w:pitch w:val="variable"/>
    <w:sig w:usb0="00000000"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MS">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Times New Roman"/>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AAF"/>
    <w:multiLevelType w:val="multilevel"/>
    <w:tmpl w:val="A47822D4"/>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2C957D8"/>
    <w:multiLevelType w:val="multilevel"/>
    <w:tmpl w:val="762AA936"/>
    <w:lvl w:ilvl="0">
      <w:start w:val="1"/>
      <w:numFmt w:val="bullet"/>
      <w:lvlText w:val="-"/>
      <w:lvlJc w:val="left"/>
      <w:pPr>
        <w:ind w:left="720" w:hanging="360"/>
      </w:pPr>
      <w:rPr>
        <w:rFonts w:ascii="Book Antiqua" w:hAnsi="Book Antiqua" w:cs="Book Antiqu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FA"/>
    <w:rsid w:val="00073FAD"/>
    <w:rsid w:val="00080177"/>
    <w:rsid w:val="000C04F1"/>
    <w:rsid w:val="000E5737"/>
    <w:rsid w:val="000F07B1"/>
    <w:rsid w:val="00113B5E"/>
    <w:rsid w:val="00133F3A"/>
    <w:rsid w:val="001549CD"/>
    <w:rsid w:val="001B4A28"/>
    <w:rsid w:val="001E307E"/>
    <w:rsid w:val="00267F7A"/>
    <w:rsid w:val="002713E2"/>
    <w:rsid w:val="00313C26"/>
    <w:rsid w:val="00332048"/>
    <w:rsid w:val="003D5A2B"/>
    <w:rsid w:val="003E6D02"/>
    <w:rsid w:val="004058FA"/>
    <w:rsid w:val="0041741F"/>
    <w:rsid w:val="00431602"/>
    <w:rsid w:val="0047660E"/>
    <w:rsid w:val="004B7977"/>
    <w:rsid w:val="004C6B24"/>
    <w:rsid w:val="004D502D"/>
    <w:rsid w:val="0056667E"/>
    <w:rsid w:val="00613F82"/>
    <w:rsid w:val="0065047B"/>
    <w:rsid w:val="00747CE8"/>
    <w:rsid w:val="00857A72"/>
    <w:rsid w:val="008E047D"/>
    <w:rsid w:val="008E503E"/>
    <w:rsid w:val="00A3799E"/>
    <w:rsid w:val="00A64667"/>
    <w:rsid w:val="00AA3EDA"/>
    <w:rsid w:val="00AB0D05"/>
    <w:rsid w:val="00B07360"/>
    <w:rsid w:val="00B73ABD"/>
    <w:rsid w:val="00BD392C"/>
    <w:rsid w:val="00BE6017"/>
    <w:rsid w:val="00C10D48"/>
    <w:rsid w:val="00C845FB"/>
    <w:rsid w:val="00D56EA8"/>
    <w:rsid w:val="00E012F2"/>
    <w:rsid w:val="00E50CD5"/>
    <w:rsid w:val="00E91EDA"/>
    <w:rsid w:val="00EA56ED"/>
    <w:rsid w:val="00F65D20"/>
    <w:rsid w:val="00F752CA"/>
    <w:rsid w:val="00FE4F70"/>
    <w:rsid w:val="00FF3F8B"/>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DDAC0-F685-4B27-B4A3-EADD47A2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68"/>
    <w:pPr>
      <w:widowControl w:val="0"/>
      <w:suppressAutoHyphens/>
    </w:pPr>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 1"/>
    <w:link w:val="Titolo1Carattere"/>
    <w:qFormat/>
    <w:rsid w:val="00764B68"/>
    <w:pPr>
      <w:widowControl w:val="0"/>
      <w:numPr>
        <w:numId w:val="1"/>
      </w:numPr>
      <w:suppressAutoHyphens/>
      <w:outlineLvl w:val="0"/>
    </w:pPr>
  </w:style>
  <w:style w:type="paragraph" w:customStyle="1" w:styleId="Titolo2">
    <w:name w:val="Titolo 2"/>
    <w:link w:val="Titolo2Carattere"/>
    <w:qFormat/>
    <w:rsid w:val="00764B68"/>
    <w:pPr>
      <w:widowControl w:val="0"/>
      <w:numPr>
        <w:ilvl w:val="1"/>
        <w:numId w:val="1"/>
      </w:numPr>
      <w:suppressAutoHyphens/>
      <w:spacing w:before="200"/>
      <w:outlineLvl w:val="1"/>
    </w:pPr>
  </w:style>
  <w:style w:type="paragraph" w:customStyle="1" w:styleId="Titolo3">
    <w:name w:val="Titolo 3"/>
    <w:link w:val="Titolo3Carattere"/>
    <w:qFormat/>
    <w:rsid w:val="00764B68"/>
    <w:pPr>
      <w:widowControl w:val="0"/>
      <w:numPr>
        <w:ilvl w:val="2"/>
        <w:numId w:val="1"/>
      </w:numPr>
      <w:suppressAutoHyphens/>
      <w:spacing w:before="140"/>
      <w:outlineLvl w:val="2"/>
    </w:pPr>
  </w:style>
  <w:style w:type="character" w:customStyle="1" w:styleId="Titolo1Carattere">
    <w:name w:val="Titolo 1 Carattere"/>
    <w:basedOn w:val="DefaultParagraphFont"/>
    <w:link w:val="Titolo1"/>
    <w:qFormat/>
    <w:rsid w:val="00764B68"/>
    <w:rPr>
      <w:rFonts w:ascii="Times New Roman" w:eastAsia="SimSun" w:hAnsi="Times New Roman" w:cs="Times New Roman"/>
      <w:sz w:val="20"/>
      <w:szCs w:val="20"/>
    </w:rPr>
  </w:style>
  <w:style w:type="character" w:customStyle="1" w:styleId="Titolo2Carattere">
    <w:name w:val="Titolo 2 Carattere"/>
    <w:basedOn w:val="DefaultParagraphFont"/>
    <w:link w:val="Titolo2"/>
    <w:qFormat/>
    <w:rsid w:val="00764B68"/>
    <w:rPr>
      <w:rFonts w:ascii="Times New Roman" w:eastAsia="SimSun" w:hAnsi="Times New Roman" w:cs="Times New Roman"/>
      <w:sz w:val="20"/>
      <w:szCs w:val="20"/>
    </w:rPr>
  </w:style>
  <w:style w:type="character" w:customStyle="1" w:styleId="Titolo3Carattere">
    <w:name w:val="Titolo 3 Carattere"/>
    <w:basedOn w:val="DefaultParagraphFont"/>
    <w:link w:val="Titolo3"/>
    <w:qFormat/>
    <w:rsid w:val="00764B68"/>
    <w:rPr>
      <w:rFonts w:ascii="Times New Roman" w:eastAsia="SimSun" w:hAnsi="Times New Roman" w:cs="Times New Roman"/>
      <w:sz w:val="20"/>
      <w:szCs w:val="20"/>
    </w:rPr>
  </w:style>
  <w:style w:type="character" w:customStyle="1" w:styleId="WW8Num1z0">
    <w:name w:val="WW8Num1z0"/>
    <w:qFormat/>
    <w:rsid w:val="00764B68"/>
  </w:style>
  <w:style w:type="character" w:customStyle="1" w:styleId="WW8Num1z1">
    <w:name w:val="WW8Num1z1"/>
    <w:qFormat/>
    <w:rsid w:val="00764B68"/>
  </w:style>
  <w:style w:type="character" w:customStyle="1" w:styleId="WW8Num1z2">
    <w:name w:val="WW8Num1z2"/>
    <w:qFormat/>
    <w:rsid w:val="00764B68"/>
  </w:style>
  <w:style w:type="character" w:customStyle="1" w:styleId="WW8Num1z3">
    <w:name w:val="WW8Num1z3"/>
    <w:qFormat/>
    <w:rsid w:val="00764B68"/>
  </w:style>
  <w:style w:type="character" w:customStyle="1" w:styleId="WW8Num1z4">
    <w:name w:val="WW8Num1z4"/>
    <w:qFormat/>
    <w:rsid w:val="00764B68"/>
  </w:style>
  <w:style w:type="character" w:customStyle="1" w:styleId="WW8Num1z5">
    <w:name w:val="WW8Num1z5"/>
    <w:qFormat/>
    <w:rsid w:val="00764B68"/>
  </w:style>
  <w:style w:type="character" w:customStyle="1" w:styleId="WW8Num1z6">
    <w:name w:val="WW8Num1z6"/>
    <w:qFormat/>
    <w:rsid w:val="00764B68"/>
  </w:style>
  <w:style w:type="character" w:customStyle="1" w:styleId="WW8Num1z7">
    <w:name w:val="WW8Num1z7"/>
    <w:qFormat/>
    <w:rsid w:val="00764B68"/>
  </w:style>
  <w:style w:type="character" w:customStyle="1" w:styleId="WW8Num1z8">
    <w:name w:val="WW8Num1z8"/>
    <w:qFormat/>
    <w:rsid w:val="00764B68"/>
  </w:style>
  <w:style w:type="character" w:customStyle="1" w:styleId="Caratterepredefinitoparagrafo1">
    <w:name w:val="Carattere predefinito paragrafo1"/>
    <w:qFormat/>
    <w:rsid w:val="00764B68"/>
  </w:style>
  <w:style w:type="character" w:customStyle="1" w:styleId="Caratteredinumerazione">
    <w:name w:val="Carattere di numerazione"/>
    <w:qFormat/>
    <w:rsid w:val="00764B68"/>
  </w:style>
  <w:style w:type="character" w:customStyle="1" w:styleId="BalloonTextChar">
    <w:name w:val="Balloon Text Char"/>
    <w:qFormat/>
    <w:rsid w:val="00764B68"/>
  </w:style>
  <w:style w:type="character" w:customStyle="1" w:styleId="CommentReference1">
    <w:name w:val="Comment Reference1"/>
    <w:qFormat/>
    <w:rsid w:val="00764B68"/>
    <w:rPr>
      <w:sz w:val="16"/>
      <w:szCs w:val="16"/>
    </w:rPr>
  </w:style>
  <w:style w:type="character" w:customStyle="1" w:styleId="CommentTextChar">
    <w:name w:val="Comment Text Char"/>
    <w:qFormat/>
    <w:rsid w:val="00764B68"/>
  </w:style>
  <w:style w:type="character" w:customStyle="1" w:styleId="CommentSubjectChar">
    <w:name w:val="Comment Subject Char"/>
    <w:qFormat/>
    <w:rsid w:val="00764B68"/>
  </w:style>
  <w:style w:type="character" w:customStyle="1" w:styleId="CorpodeltestoCarattere">
    <w:name w:val="Corpo del testo Carattere"/>
    <w:basedOn w:val="DefaultParagraphFont"/>
    <w:link w:val="Corpodeltesto"/>
    <w:qFormat/>
    <w:rsid w:val="00764B68"/>
    <w:rPr>
      <w:rFonts w:ascii="Times New Roman" w:eastAsia="SimSun" w:hAnsi="Times New Roman" w:cs="Times New Roman"/>
      <w:sz w:val="20"/>
      <w:szCs w:val="20"/>
    </w:rPr>
  </w:style>
  <w:style w:type="character" w:customStyle="1" w:styleId="SottotitoloCarattere">
    <w:name w:val="Sottotitolo Carattere"/>
    <w:basedOn w:val="DefaultParagraphFont"/>
    <w:link w:val="Sottotitolo"/>
    <w:qFormat/>
    <w:rsid w:val="00764B68"/>
    <w:rPr>
      <w:rFonts w:ascii="Times New Roman" w:eastAsia="SimSun" w:hAnsi="Times New Roman" w:cs="Times New Roman"/>
      <w:sz w:val="20"/>
      <w:szCs w:val="20"/>
    </w:rPr>
  </w:style>
  <w:style w:type="character" w:customStyle="1" w:styleId="TitoloCarattere">
    <w:name w:val="Titolo Carattere"/>
    <w:basedOn w:val="DefaultParagraphFont"/>
    <w:link w:val="Titolo"/>
    <w:qFormat/>
    <w:rsid w:val="00764B68"/>
    <w:rPr>
      <w:rFonts w:ascii="Times New Roman" w:eastAsia="SimSun" w:hAnsi="Times New Roman" w:cs="Times New Roman"/>
      <w:sz w:val="20"/>
      <w:szCs w:val="20"/>
    </w:rPr>
  </w:style>
  <w:style w:type="character" w:customStyle="1" w:styleId="BalloonTextChar1">
    <w:name w:val="Balloon Text Char1"/>
    <w:basedOn w:val="DefaultParagraphFont"/>
    <w:link w:val="BalloonText"/>
    <w:uiPriority w:val="99"/>
    <w:semiHidden/>
    <w:qFormat/>
    <w:rsid w:val="00764B68"/>
    <w:rPr>
      <w:rFonts w:ascii="Lucida Grande" w:eastAsia="SimSun" w:hAnsi="Lucida Grande" w:cs="Lucida Grande"/>
      <w:sz w:val="18"/>
      <w:szCs w:val="18"/>
    </w:rPr>
  </w:style>
  <w:style w:type="character" w:customStyle="1" w:styleId="apple-converted-space">
    <w:name w:val="apple-converted-space"/>
    <w:qFormat/>
    <w:rsid w:val="00764B68"/>
  </w:style>
  <w:style w:type="character" w:customStyle="1" w:styleId="CollegamentoInternet">
    <w:name w:val="Collegamento Internet"/>
    <w:basedOn w:val="DefaultParagraphFont"/>
    <w:uiPriority w:val="99"/>
    <w:semiHidden/>
    <w:unhideWhenUsed/>
    <w:rsid w:val="001B66B9"/>
    <w:rPr>
      <w:color w:val="0000FF"/>
      <w:u w:val="single"/>
    </w:rPr>
  </w:style>
  <w:style w:type="character" w:styleId="CommentReference">
    <w:name w:val="annotation reference"/>
    <w:basedOn w:val="DefaultParagraphFont"/>
    <w:uiPriority w:val="99"/>
    <w:semiHidden/>
    <w:unhideWhenUsed/>
    <w:qFormat/>
    <w:rsid w:val="00764B68"/>
    <w:rPr>
      <w:sz w:val="21"/>
      <w:szCs w:val="21"/>
    </w:rPr>
  </w:style>
  <w:style w:type="character" w:customStyle="1" w:styleId="CommentTextChar1">
    <w:name w:val="Comment Text Char1"/>
    <w:basedOn w:val="DefaultParagraphFont"/>
    <w:link w:val="CommentText"/>
    <w:uiPriority w:val="99"/>
    <w:qFormat/>
    <w:rsid w:val="00764B68"/>
    <w:rPr>
      <w:rFonts w:ascii="Times New Roman" w:eastAsia="SimSun" w:hAnsi="Times New Roman" w:cs="Times New Roman"/>
      <w:sz w:val="20"/>
      <w:szCs w:val="20"/>
    </w:rPr>
  </w:style>
  <w:style w:type="character" w:customStyle="1" w:styleId="CommentSubjectChar1">
    <w:name w:val="Comment Subject Char1"/>
    <w:basedOn w:val="CommentTextChar1"/>
    <w:link w:val="CommentSubject"/>
    <w:uiPriority w:val="99"/>
    <w:semiHidden/>
    <w:qFormat/>
    <w:rsid w:val="00764B68"/>
    <w:rPr>
      <w:rFonts w:ascii="Times New Roman" w:eastAsia="SimSun" w:hAnsi="Times New Roman" w:cs="Times New Roman"/>
      <w:b/>
      <w:bCs/>
      <w:sz w:val="20"/>
      <w:szCs w:val="20"/>
    </w:rPr>
  </w:style>
  <w:style w:type="character" w:customStyle="1" w:styleId="Enfasi">
    <w:name w:val="Enfasi"/>
    <w:basedOn w:val="DefaultParagraphFont"/>
    <w:uiPriority w:val="20"/>
    <w:qFormat/>
    <w:rsid w:val="00764B68"/>
    <w:rPr>
      <w:i/>
      <w:iCs/>
    </w:rPr>
  </w:style>
  <w:style w:type="character" w:customStyle="1" w:styleId="ListLabel1">
    <w:name w:val="ListLabel 1"/>
    <w:qFormat/>
    <w:rPr>
      <w:rFonts w:ascii="Book Antiqua" w:eastAsia="TimesNewRomanPSMT" w:hAnsi="Book Antiqua" w:cs="Book Antiqua"/>
      <w:sz w:val="24"/>
    </w:rPr>
  </w:style>
  <w:style w:type="paragraph" w:customStyle="1" w:styleId="Titolo">
    <w:name w:val="Titolo"/>
    <w:basedOn w:val="Normal"/>
    <w:next w:val="Corpodeltesto"/>
    <w:link w:val="TitoloCarattere"/>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
    <w:link w:val="CorpodeltestoCarattere"/>
    <w:rsid w:val="00764B68"/>
    <w:pPr>
      <w:spacing w:after="120"/>
    </w:pPr>
  </w:style>
  <w:style w:type="paragraph" w:customStyle="1" w:styleId="Elenco">
    <w:name w:val="Elenco"/>
    <w:basedOn w:val="Corpodeltesto"/>
    <w:rsid w:val="00764B68"/>
  </w:style>
  <w:style w:type="paragraph" w:customStyle="1" w:styleId="Didascalia">
    <w:name w:val="Didascalia"/>
    <w:basedOn w:val="Normal"/>
    <w:pPr>
      <w:suppressLineNumbers/>
      <w:spacing w:before="120" w:after="120"/>
    </w:pPr>
    <w:rPr>
      <w:rFonts w:cs="Mangal"/>
      <w:i/>
      <w:iCs/>
      <w:sz w:val="24"/>
      <w:szCs w:val="24"/>
    </w:rPr>
  </w:style>
  <w:style w:type="paragraph" w:customStyle="1" w:styleId="Indice">
    <w:name w:val="Indice"/>
    <w:basedOn w:val="Normal"/>
    <w:qFormat/>
    <w:rsid w:val="00764B68"/>
    <w:pPr>
      <w:suppressLineNumbers/>
    </w:pPr>
  </w:style>
  <w:style w:type="paragraph" w:customStyle="1" w:styleId="Titolo30">
    <w:name w:val="Titolo3"/>
    <w:next w:val="Sottotitolo"/>
    <w:qFormat/>
    <w:rsid w:val="00764B68"/>
    <w:pPr>
      <w:widowControl w:val="0"/>
      <w:suppressAutoHyphens/>
      <w:jc w:val="center"/>
    </w:pPr>
  </w:style>
  <w:style w:type="paragraph" w:customStyle="1" w:styleId="Sottotitolo">
    <w:name w:val="Sottotitolo"/>
    <w:basedOn w:val="Intestazione3"/>
    <w:link w:val="SottotitoloCarattere"/>
    <w:qFormat/>
    <w:rsid w:val="00764B68"/>
    <w:pPr>
      <w:jc w:val="center"/>
    </w:pPr>
  </w:style>
  <w:style w:type="paragraph" w:styleId="Caption">
    <w:name w:val="caption"/>
    <w:basedOn w:val="Normal"/>
    <w:qFormat/>
    <w:rsid w:val="00764B68"/>
    <w:pPr>
      <w:suppressLineNumbers/>
      <w:spacing w:before="120" w:after="120"/>
    </w:pPr>
  </w:style>
  <w:style w:type="paragraph" w:customStyle="1" w:styleId="Intestazione3">
    <w:name w:val="Intestazione3"/>
    <w:basedOn w:val="Normal"/>
    <w:qFormat/>
    <w:rsid w:val="00764B68"/>
    <w:pPr>
      <w:keepNext/>
      <w:spacing w:before="240" w:after="120"/>
    </w:pPr>
  </w:style>
  <w:style w:type="paragraph" w:customStyle="1" w:styleId="1">
    <w:name w:val="题注1"/>
    <w:basedOn w:val="Normal"/>
    <w:qFormat/>
    <w:rsid w:val="00764B68"/>
    <w:pPr>
      <w:suppressLineNumbers/>
      <w:spacing w:before="120" w:after="120"/>
    </w:pPr>
  </w:style>
  <w:style w:type="paragraph" w:customStyle="1" w:styleId="Didascalia1">
    <w:name w:val="Didascalia1"/>
    <w:basedOn w:val="Normal"/>
    <w:qFormat/>
    <w:rsid w:val="00764B68"/>
    <w:pPr>
      <w:suppressLineNumbers/>
      <w:spacing w:before="120" w:after="120"/>
    </w:pPr>
  </w:style>
  <w:style w:type="paragraph" w:customStyle="1" w:styleId="Testopreformattato">
    <w:name w:val="Testo preformattato"/>
    <w:basedOn w:val="Normal"/>
    <w:qFormat/>
    <w:rsid w:val="00764B68"/>
  </w:style>
  <w:style w:type="paragraph" w:customStyle="1" w:styleId="Contenutotabella">
    <w:name w:val="Contenuto tabella"/>
    <w:basedOn w:val="Normal"/>
    <w:qFormat/>
    <w:rsid w:val="00764B68"/>
    <w:pPr>
      <w:suppressLineNumbers/>
    </w:pPr>
  </w:style>
  <w:style w:type="paragraph" w:customStyle="1" w:styleId="Predefinito1LTGliederung1">
    <w:name w:val="Predefinito 1~LT~Gliederung 1"/>
    <w:qFormat/>
    <w:rsid w:val="00764B68"/>
    <w:pPr>
      <w:widowControl w:val="0"/>
      <w:suppressAutoHyphens/>
      <w:spacing w:after="283"/>
    </w:pPr>
    <w:rPr>
      <w:rFonts w:ascii="Times New Roman" w:eastAsia="SimSun" w:hAnsi="Times New Roman" w:cs="Times New Roman"/>
      <w:szCs w:val="20"/>
    </w:rPr>
  </w:style>
  <w:style w:type="paragraph" w:customStyle="1" w:styleId="Bibliografia1">
    <w:name w:val="Bibliografia 1"/>
    <w:basedOn w:val="Indice"/>
    <w:qFormat/>
    <w:rsid w:val="00764B68"/>
    <w:pPr>
      <w:tabs>
        <w:tab w:val="left" w:pos="1008"/>
      </w:tabs>
      <w:spacing w:after="240" w:line="240" w:lineRule="atLeast"/>
      <w:ind w:left="504" w:hanging="504"/>
    </w:pPr>
  </w:style>
  <w:style w:type="paragraph" w:customStyle="1" w:styleId="Intestazionetabella">
    <w:name w:val="Intestazione tabella"/>
    <w:basedOn w:val="Contenutotabella"/>
    <w:qFormat/>
    <w:rsid w:val="00764B68"/>
    <w:pPr>
      <w:jc w:val="center"/>
    </w:pPr>
    <w:rPr>
      <w:b/>
      <w:bCs/>
    </w:rPr>
  </w:style>
  <w:style w:type="paragraph" w:customStyle="1" w:styleId="Oggettoconpuntadifreccia">
    <w:name w:val="Oggetto con punta di freccia"/>
    <w:basedOn w:val="Normal"/>
    <w:qFormat/>
    <w:rsid w:val="00764B68"/>
  </w:style>
  <w:style w:type="paragraph" w:customStyle="1" w:styleId="Oggettoconombra">
    <w:name w:val="Oggetto con ombra"/>
    <w:basedOn w:val="Normal"/>
    <w:qFormat/>
    <w:rsid w:val="00764B68"/>
  </w:style>
  <w:style w:type="paragraph" w:customStyle="1" w:styleId="Oggettosenzariempimento">
    <w:name w:val="Oggetto senza riempimento"/>
    <w:basedOn w:val="Normal"/>
    <w:qFormat/>
    <w:rsid w:val="00764B68"/>
  </w:style>
  <w:style w:type="paragraph" w:customStyle="1" w:styleId="Oggettosenzariempimentoelinea">
    <w:name w:val="Oggetto senza riempimento e linea"/>
    <w:basedOn w:val="Normal"/>
    <w:qFormat/>
    <w:rsid w:val="00764B68"/>
  </w:style>
  <w:style w:type="paragraph" w:customStyle="1" w:styleId="Testo">
    <w:name w:val="Testo"/>
    <w:basedOn w:val="Didascalia1"/>
    <w:qFormat/>
    <w:rsid w:val="00764B68"/>
  </w:style>
  <w:style w:type="paragraph" w:customStyle="1" w:styleId="Corpotestogiustificato">
    <w:name w:val="Corpo testo giustificato"/>
    <w:basedOn w:val="Normal"/>
    <w:qFormat/>
    <w:rsid w:val="00764B68"/>
  </w:style>
  <w:style w:type="paragraph" w:customStyle="1" w:styleId="Rientrodellaprimalinea">
    <w:name w:val="Rientro della prima linea"/>
    <w:basedOn w:val="Normal"/>
    <w:qFormat/>
    <w:rsid w:val="00764B68"/>
    <w:pPr>
      <w:ind w:firstLine="340"/>
    </w:pPr>
  </w:style>
  <w:style w:type="paragraph" w:customStyle="1" w:styleId="Titolo10">
    <w:name w:val="Titolo1"/>
    <w:basedOn w:val="Normal"/>
    <w:qFormat/>
    <w:rsid w:val="00764B68"/>
    <w:pPr>
      <w:jc w:val="center"/>
    </w:pPr>
  </w:style>
  <w:style w:type="paragraph" w:customStyle="1" w:styleId="Titolo20">
    <w:name w:val="Titolo2"/>
    <w:basedOn w:val="Normal"/>
    <w:qFormat/>
    <w:rsid w:val="00764B68"/>
    <w:pPr>
      <w:spacing w:before="57" w:after="57"/>
      <w:ind w:right="113"/>
      <w:jc w:val="center"/>
    </w:pPr>
  </w:style>
  <w:style w:type="paragraph" w:customStyle="1" w:styleId="Intestazione1">
    <w:name w:val="Intestazione1"/>
    <w:basedOn w:val="Normal"/>
    <w:qFormat/>
    <w:rsid w:val="00764B68"/>
    <w:pPr>
      <w:spacing w:before="238" w:after="119"/>
    </w:pPr>
  </w:style>
  <w:style w:type="paragraph" w:customStyle="1" w:styleId="Intestazione2">
    <w:name w:val="Intestazione2"/>
    <w:basedOn w:val="Normal"/>
    <w:qFormat/>
    <w:rsid w:val="00764B68"/>
    <w:pPr>
      <w:spacing w:before="238" w:after="119"/>
    </w:pPr>
  </w:style>
  <w:style w:type="paragraph" w:customStyle="1" w:styleId="Lineadiquotatura">
    <w:name w:val="Linea di quotatura"/>
    <w:basedOn w:val="Normal"/>
    <w:qFormat/>
    <w:rsid w:val="00764B68"/>
  </w:style>
  <w:style w:type="paragraph" w:customStyle="1" w:styleId="PredefinitoLTGliederung1">
    <w:name w:val="Predefinito~LT~Gliederung 1"/>
    <w:qFormat/>
    <w:rsid w:val="00764B68"/>
    <w:pPr>
      <w:widowControl w:val="0"/>
      <w:suppressAutoHyphens/>
      <w:spacing w:after="283"/>
    </w:pPr>
    <w:rPr>
      <w:rFonts w:ascii="Times New Roman" w:eastAsia="SimSun" w:hAnsi="Times New Roman" w:cs="Times New Roman"/>
      <w:szCs w:val="20"/>
    </w:rPr>
  </w:style>
  <w:style w:type="paragraph" w:customStyle="1" w:styleId="PredefinitoLTGliederung2">
    <w:name w:val="Predefinito~LT~Gliederung 2"/>
    <w:basedOn w:val="PredefinitoLTGliederung1"/>
    <w:qFormat/>
    <w:rsid w:val="00764B68"/>
    <w:pPr>
      <w:spacing w:after="227"/>
    </w:pPr>
    <w:rPr>
      <w:sz w:val="48"/>
      <w:szCs w:val="48"/>
    </w:rPr>
  </w:style>
  <w:style w:type="paragraph" w:customStyle="1" w:styleId="PredefinitoLTGliederung3">
    <w:name w:val="Predefinito~LT~Gliederung 3"/>
    <w:basedOn w:val="PredefinitoLTGliederung2"/>
    <w:qFormat/>
    <w:rsid w:val="00764B68"/>
    <w:pPr>
      <w:spacing w:after="170"/>
    </w:pPr>
    <w:rPr>
      <w:sz w:val="40"/>
      <w:szCs w:val="40"/>
    </w:rPr>
  </w:style>
  <w:style w:type="paragraph" w:customStyle="1" w:styleId="PredefinitoLTGliederung4">
    <w:name w:val="Predefinito~LT~Gliederung 4"/>
    <w:basedOn w:val="PredefinitoLTGliederung3"/>
    <w:qFormat/>
    <w:rsid w:val="00764B68"/>
    <w:pPr>
      <w:spacing w:after="113"/>
    </w:pPr>
  </w:style>
  <w:style w:type="paragraph" w:customStyle="1" w:styleId="PredefinitoLTGliederung5">
    <w:name w:val="Predefinito~LT~Gliederung 5"/>
    <w:basedOn w:val="PredefinitoLTGliederung4"/>
    <w:qFormat/>
    <w:rsid w:val="00764B68"/>
    <w:pPr>
      <w:spacing w:after="57"/>
    </w:pPr>
  </w:style>
  <w:style w:type="paragraph" w:customStyle="1" w:styleId="PredefinitoLTGliederung6">
    <w:name w:val="Predefinito~LT~Gliederung 6"/>
    <w:basedOn w:val="PredefinitoLTGliederung5"/>
    <w:qFormat/>
    <w:rsid w:val="00764B68"/>
  </w:style>
  <w:style w:type="paragraph" w:customStyle="1" w:styleId="PredefinitoLTGliederung7">
    <w:name w:val="Predefinito~LT~Gliederung 7"/>
    <w:basedOn w:val="PredefinitoLTGliederung6"/>
    <w:qFormat/>
    <w:rsid w:val="00764B68"/>
  </w:style>
  <w:style w:type="paragraph" w:customStyle="1" w:styleId="PredefinitoLTGliederung8">
    <w:name w:val="Predefinito~LT~Gliederung 8"/>
    <w:basedOn w:val="PredefinitoLTGliederung7"/>
    <w:qFormat/>
    <w:rsid w:val="00764B68"/>
  </w:style>
  <w:style w:type="paragraph" w:customStyle="1" w:styleId="PredefinitoLTGliederung9">
    <w:name w:val="Predefinito~LT~Gliederung 9"/>
    <w:basedOn w:val="PredefinitoLTGliederung8"/>
    <w:qFormat/>
    <w:rsid w:val="00764B68"/>
  </w:style>
  <w:style w:type="paragraph" w:customStyle="1" w:styleId="PredefinitoLTTitel">
    <w:name w:val="Predefinito~LT~Titel"/>
    <w:qFormat/>
    <w:rsid w:val="00764B68"/>
    <w:pPr>
      <w:widowControl w:val="0"/>
      <w:suppressAutoHyphens/>
    </w:pPr>
    <w:rPr>
      <w:rFonts w:ascii="Times New Roman" w:eastAsia="SimSun" w:hAnsi="Times New Roman" w:cs="Times New Roman"/>
      <w:szCs w:val="20"/>
    </w:rPr>
  </w:style>
  <w:style w:type="paragraph" w:customStyle="1" w:styleId="PredefinitoLTUntertitel">
    <w:name w:val="Predefinito~LT~Untertitel"/>
    <w:qFormat/>
    <w:rsid w:val="00764B68"/>
    <w:pPr>
      <w:widowControl w:val="0"/>
      <w:suppressAutoHyphens/>
      <w:jc w:val="center"/>
    </w:pPr>
    <w:rPr>
      <w:rFonts w:ascii="Times New Roman" w:eastAsia="SimSun" w:hAnsi="Times New Roman" w:cs="Times New Roman"/>
      <w:szCs w:val="20"/>
    </w:rPr>
  </w:style>
  <w:style w:type="paragraph" w:customStyle="1" w:styleId="PredefinitoLTNotizen">
    <w:name w:val="Predefinito~LT~Notizen"/>
    <w:qFormat/>
    <w:rsid w:val="00764B68"/>
    <w:pPr>
      <w:widowControl w:val="0"/>
      <w:suppressAutoHyphens/>
      <w:ind w:left="340" w:hanging="340"/>
    </w:pPr>
    <w:rPr>
      <w:rFonts w:ascii="Times New Roman" w:eastAsia="SimSun" w:hAnsi="Times New Roman" w:cs="Times New Roman"/>
      <w:szCs w:val="20"/>
    </w:rPr>
  </w:style>
  <w:style w:type="paragraph" w:customStyle="1" w:styleId="PredefinitoLTHintergrundobjekte">
    <w:name w:val="Predefinito~LT~Hintergrundobjekte"/>
    <w:qFormat/>
    <w:rsid w:val="00764B68"/>
    <w:pPr>
      <w:widowControl w:val="0"/>
      <w:suppressAutoHyphens/>
    </w:pPr>
    <w:rPr>
      <w:rFonts w:ascii="Times New Roman" w:eastAsia="SimSun" w:hAnsi="Times New Roman" w:cs="Times New Roman"/>
      <w:szCs w:val="20"/>
    </w:rPr>
  </w:style>
  <w:style w:type="paragraph" w:customStyle="1" w:styleId="PredefinitoLTHintergrund">
    <w:name w:val="Predefinito~LT~Hintergrund"/>
    <w:qFormat/>
    <w:rsid w:val="00764B68"/>
    <w:pPr>
      <w:widowControl w:val="0"/>
      <w:suppressAutoHyphens/>
    </w:pPr>
    <w:rPr>
      <w:rFonts w:ascii="Times New Roman" w:eastAsia="SimSun" w:hAnsi="Times New Roman" w:cs="Times New Roman"/>
      <w:szCs w:val="20"/>
    </w:rPr>
  </w:style>
  <w:style w:type="paragraph" w:customStyle="1" w:styleId="default">
    <w:name w:val="default"/>
    <w:qFormat/>
    <w:rsid w:val="00764B68"/>
    <w:pPr>
      <w:widowControl w:val="0"/>
      <w:suppressAutoHyphens/>
      <w:spacing w:line="200" w:lineRule="atLeast"/>
    </w:pPr>
    <w:rPr>
      <w:rFonts w:ascii="Times New Roman" w:eastAsia="SimSun" w:hAnsi="Times New Roman" w:cs="Times New Roman"/>
      <w:szCs w:val="20"/>
    </w:rPr>
  </w:style>
  <w:style w:type="paragraph" w:customStyle="1" w:styleId="blue1">
    <w:name w:val="blue1"/>
    <w:basedOn w:val="default"/>
    <w:qFormat/>
    <w:rsid w:val="00764B68"/>
  </w:style>
  <w:style w:type="paragraph" w:customStyle="1" w:styleId="blue2">
    <w:name w:val="blue2"/>
    <w:basedOn w:val="default"/>
    <w:qFormat/>
    <w:rsid w:val="00764B68"/>
  </w:style>
  <w:style w:type="paragraph" w:customStyle="1" w:styleId="blue3">
    <w:name w:val="blue3"/>
    <w:basedOn w:val="default"/>
    <w:qFormat/>
    <w:rsid w:val="00764B68"/>
  </w:style>
  <w:style w:type="paragraph" w:customStyle="1" w:styleId="bw1">
    <w:name w:val="bw1"/>
    <w:basedOn w:val="default"/>
    <w:qFormat/>
    <w:rsid w:val="00764B68"/>
  </w:style>
  <w:style w:type="paragraph" w:customStyle="1" w:styleId="bw2">
    <w:name w:val="bw2"/>
    <w:basedOn w:val="default"/>
    <w:qFormat/>
    <w:rsid w:val="00764B68"/>
  </w:style>
  <w:style w:type="paragraph" w:customStyle="1" w:styleId="bw3">
    <w:name w:val="bw3"/>
    <w:basedOn w:val="default"/>
    <w:qFormat/>
    <w:rsid w:val="00764B68"/>
  </w:style>
  <w:style w:type="paragraph" w:customStyle="1" w:styleId="orange1">
    <w:name w:val="orange1"/>
    <w:basedOn w:val="default"/>
    <w:qFormat/>
    <w:rsid w:val="00764B68"/>
  </w:style>
  <w:style w:type="paragraph" w:customStyle="1" w:styleId="orange2">
    <w:name w:val="orange2"/>
    <w:basedOn w:val="default"/>
    <w:qFormat/>
    <w:rsid w:val="00764B68"/>
  </w:style>
  <w:style w:type="paragraph" w:customStyle="1" w:styleId="orange3">
    <w:name w:val="orange3"/>
    <w:basedOn w:val="default"/>
    <w:qFormat/>
    <w:rsid w:val="00764B68"/>
  </w:style>
  <w:style w:type="paragraph" w:customStyle="1" w:styleId="turquise1">
    <w:name w:val="turquise1"/>
    <w:basedOn w:val="default"/>
    <w:qFormat/>
    <w:rsid w:val="00764B68"/>
  </w:style>
  <w:style w:type="paragraph" w:customStyle="1" w:styleId="turquise2">
    <w:name w:val="turquise2"/>
    <w:basedOn w:val="default"/>
    <w:qFormat/>
    <w:rsid w:val="00764B68"/>
  </w:style>
  <w:style w:type="paragraph" w:customStyle="1" w:styleId="turquise3">
    <w:name w:val="turquise3"/>
    <w:basedOn w:val="default"/>
    <w:qFormat/>
    <w:rsid w:val="00764B68"/>
  </w:style>
  <w:style w:type="paragraph" w:customStyle="1" w:styleId="gray1">
    <w:name w:val="gray1"/>
    <w:basedOn w:val="default"/>
    <w:qFormat/>
    <w:rsid w:val="00764B68"/>
  </w:style>
  <w:style w:type="paragraph" w:customStyle="1" w:styleId="gray2">
    <w:name w:val="gray2"/>
    <w:basedOn w:val="default"/>
    <w:qFormat/>
    <w:rsid w:val="00764B68"/>
  </w:style>
  <w:style w:type="paragraph" w:customStyle="1" w:styleId="gray3">
    <w:name w:val="gray3"/>
    <w:basedOn w:val="default"/>
    <w:qFormat/>
    <w:rsid w:val="00764B68"/>
  </w:style>
  <w:style w:type="paragraph" w:customStyle="1" w:styleId="sun1">
    <w:name w:val="sun1"/>
    <w:basedOn w:val="default"/>
    <w:qFormat/>
    <w:rsid w:val="00764B68"/>
  </w:style>
  <w:style w:type="paragraph" w:customStyle="1" w:styleId="sun2">
    <w:name w:val="sun2"/>
    <w:basedOn w:val="default"/>
    <w:qFormat/>
    <w:rsid w:val="00764B68"/>
  </w:style>
  <w:style w:type="paragraph" w:customStyle="1" w:styleId="sun3">
    <w:name w:val="sun3"/>
    <w:basedOn w:val="default"/>
    <w:qFormat/>
    <w:rsid w:val="00764B68"/>
  </w:style>
  <w:style w:type="paragraph" w:customStyle="1" w:styleId="earth1">
    <w:name w:val="earth1"/>
    <w:basedOn w:val="default"/>
    <w:qFormat/>
    <w:rsid w:val="00764B68"/>
  </w:style>
  <w:style w:type="paragraph" w:customStyle="1" w:styleId="earth2">
    <w:name w:val="earth2"/>
    <w:basedOn w:val="default"/>
    <w:qFormat/>
    <w:rsid w:val="00764B68"/>
  </w:style>
  <w:style w:type="paragraph" w:customStyle="1" w:styleId="earth3">
    <w:name w:val="earth3"/>
    <w:basedOn w:val="default"/>
    <w:qFormat/>
    <w:rsid w:val="00764B68"/>
  </w:style>
  <w:style w:type="paragraph" w:customStyle="1" w:styleId="green1">
    <w:name w:val="green1"/>
    <w:basedOn w:val="default"/>
    <w:qFormat/>
    <w:rsid w:val="00764B68"/>
  </w:style>
  <w:style w:type="paragraph" w:customStyle="1" w:styleId="green2">
    <w:name w:val="green2"/>
    <w:basedOn w:val="default"/>
    <w:qFormat/>
    <w:rsid w:val="00764B68"/>
  </w:style>
  <w:style w:type="paragraph" w:customStyle="1" w:styleId="green3">
    <w:name w:val="green3"/>
    <w:basedOn w:val="default"/>
    <w:qFormat/>
    <w:rsid w:val="00764B68"/>
  </w:style>
  <w:style w:type="paragraph" w:customStyle="1" w:styleId="seetang1">
    <w:name w:val="seetang1"/>
    <w:basedOn w:val="default"/>
    <w:qFormat/>
    <w:rsid w:val="00764B68"/>
  </w:style>
  <w:style w:type="paragraph" w:customStyle="1" w:styleId="seetang2">
    <w:name w:val="seetang2"/>
    <w:basedOn w:val="default"/>
    <w:qFormat/>
    <w:rsid w:val="00764B68"/>
  </w:style>
  <w:style w:type="paragraph" w:customStyle="1" w:styleId="seetang3">
    <w:name w:val="seetang3"/>
    <w:basedOn w:val="default"/>
    <w:qFormat/>
    <w:rsid w:val="00764B68"/>
  </w:style>
  <w:style w:type="paragraph" w:customStyle="1" w:styleId="lightblue1">
    <w:name w:val="lightblue1"/>
    <w:basedOn w:val="default"/>
    <w:qFormat/>
    <w:rsid w:val="00764B68"/>
  </w:style>
  <w:style w:type="paragraph" w:customStyle="1" w:styleId="lightblue2">
    <w:name w:val="lightblue2"/>
    <w:basedOn w:val="default"/>
    <w:qFormat/>
    <w:rsid w:val="00764B68"/>
  </w:style>
  <w:style w:type="paragraph" w:customStyle="1" w:styleId="lightblue3">
    <w:name w:val="lightblue3"/>
    <w:basedOn w:val="default"/>
    <w:qFormat/>
    <w:rsid w:val="00764B68"/>
  </w:style>
  <w:style w:type="paragraph" w:customStyle="1" w:styleId="yellow1">
    <w:name w:val="yellow1"/>
    <w:basedOn w:val="default"/>
    <w:qFormat/>
    <w:rsid w:val="00764B68"/>
  </w:style>
  <w:style w:type="paragraph" w:customStyle="1" w:styleId="yellow2">
    <w:name w:val="yellow2"/>
    <w:basedOn w:val="default"/>
    <w:qFormat/>
    <w:rsid w:val="00764B68"/>
  </w:style>
  <w:style w:type="paragraph" w:customStyle="1" w:styleId="yellow3">
    <w:name w:val="yellow3"/>
    <w:basedOn w:val="default"/>
    <w:qFormat/>
    <w:rsid w:val="00764B68"/>
  </w:style>
  <w:style w:type="paragraph" w:customStyle="1" w:styleId="WW-Titolo">
    <w:name w:val="WW-Titolo"/>
    <w:qFormat/>
    <w:rsid w:val="00764B68"/>
    <w:pPr>
      <w:widowControl w:val="0"/>
      <w:suppressAutoHyphens/>
    </w:pPr>
    <w:rPr>
      <w:rFonts w:ascii="Times New Roman" w:eastAsia="SimSun" w:hAnsi="Times New Roman" w:cs="Times New Roman"/>
      <w:szCs w:val="20"/>
    </w:rPr>
  </w:style>
  <w:style w:type="paragraph" w:customStyle="1" w:styleId="Oggettidisfondo">
    <w:name w:val="Oggetti di sfondo"/>
    <w:qFormat/>
    <w:rsid w:val="00764B68"/>
    <w:pPr>
      <w:widowControl w:val="0"/>
      <w:suppressAutoHyphens/>
    </w:pPr>
    <w:rPr>
      <w:rFonts w:ascii="Times New Roman" w:eastAsia="SimSun" w:hAnsi="Times New Roman" w:cs="Times New Roman"/>
      <w:szCs w:val="20"/>
    </w:rPr>
  </w:style>
  <w:style w:type="paragraph" w:customStyle="1" w:styleId="Sfondo">
    <w:name w:val="Sfondo"/>
    <w:qFormat/>
    <w:rsid w:val="00764B68"/>
    <w:pPr>
      <w:widowControl w:val="0"/>
      <w:suppressAutoHyphens/>
    </w:pPr>
    <w:rPr>
      <w:rFonts w:ascii="Times New Roman" w:eastAsia="SimSun" w:hAnsi="Times New Roman" w:cs="Times New Roman"/>
      <w:szCs w:val="20"/>
    </w:rPr>
  </w:style>
  <w:style w:type="paragraph" w:customStyle="1" w:styleId="Note">
    <w:name w:val="Note"/>
    <w:qFormat/>
    <w:rsid w:val="00764B68"/>
    <w:pPr>
      <w:widowControl w:val="0"/>
      <w:suppressAutoHyphens/>
      <w:ind w:left="340" w:hanging="340"/>
    </w:pPr>
    <w:rPr>
      <w:rFonts w:ascii="Times New Roman" w:eastAsia="SimSun" w:hAnsi="Times New Roman" w:cs="Times New Roman"/>
      <w:szCs w:val="20"/>
    </w:rPr>
  </w:style>
  <w:style w:type="paragraph" w:customStyle="1" w:styleId="Struttura1">
    <w:name w:val="Struttura 1"/>
    <w:qFormat/>
    <w:rsid w:val="00764B68"/>
    <w:pPr>
      <w:widowControl w:val="0"/>
      <w:suppressAutoHyphens/>
      <w:spacing w:after="283"/>
    </w:pPr>
    <w:rPr>
      <w:rFonts w:ascii="Times New Roman" w:eastAsia="SimSun" w:hAnsi="Times New Roman" w:cs="Times New Roman"/>
      <w:szCs w:val="20"/>
    </w:rPr>
  </w:style>
  <w:style w:type="paragraph" w:customStyle="1" w:styleId="Struttura2">
    <w:name w:val="Struttura 2"/>
    <w:basedOn w:val="Struttura1"/>
    <w:qFormat/>
    <w:rsid w:val="00764B68"/>
    <w:pPr>
      <w:spacing w:after="227"/>
    </w:pPr>
    <w:rPr>
      <w:sz w:val="48"/>
      <w:szCs w:val="48"/>
    </w:rPr>
  </w:style>
  <w:style w:type="paragraph" w:customStyle="1" w:styleId="Struttura3">
    <w:name w:val="Struttura 3"/>
    <w:basedOn w:val="Struttura2"/>
    <w:qFormat/>
    <w:rsid w:val="00764B68"/>
    <w:pPr>
      <w:spacing w:after="170"/>
    </w:pPr>
    <w:rPr>
      <w:sz w:val="40"/>
      <w:szCs w:val="40"/>
    </w:rPr>
  </w:style>
  <w:style w:type="paragraph" w:customStyle="1" w:styleId="Struttura4">
    <w:name w:val="Struttura 4"/>
    <w:basedOn w:val="Struttura3"/>
    <w:qFormat/>
    <w:rsid w:val="00764B68"/>
    <w:pPr>
      <w:spacing w:after="113"/>
    </w:pPr>
  </w:style>
  <w:style w:type="paragraph" w:customStyle="1" w:styleId="Struttura5">
    <w:name w:val="Struttura 5"/>
    <w:basedOn w:val="Struttura4"/>
    <w:qFormat/>
    <w:rsid w:val="00764B68"/>
    <w:pPr>
      <w:spacing w:after="57"/>
    </w:pPr>
  </w:style>
  <w:style w:type="paragraph" w:customStyle="1" w:styleId="Struttura6">
    <w:name w:val="Struttura 6"/>
    <w:basedOn w:val="Struttura5"/>
    <w:qFormat/>
    <w:rsid w:val="00764B68"/>
  </w:style>
  <w:style w:type="paragraph" w:customStyle="1" w:styleId="Struttura7">
    <w:name w:val="Struttura 7"/>
    <w:basedOn w:val="Struttura6"/>
    <w:qFormat/>
    <w:rsid w:val="00764B68"/>
  </w:style>
  <w:style w:type="paragraph" w:customStyle="1" w:styleId="Struttura8">
    <w:name w:val="Struttura 8"/>
    <w:basedOn w:val="Struttura7"/>
    <w:qFormat/>
    <w:rsid w:val="00764B68"/>
  </w:style>
  <w:style w:type="paragraph" w:customStyle="1" w:styleId="Struttura9">
    <w:name w:val="Struttura 9"/>
    <w:basedOn w:val="Struttura8"/>
    <w:qFormat/>
    <w:rsid w:val="00764B68"/>
  </w:style>
  <w:style w:type="paragraph" w:customStyle="1" w:styleId="Predefinito1LTGliederung2">
    <w:name w:val="Predefinito 1~LT~Gliederung 2"/>
    <w:basedOn w:val="PredefinitoLTGliederung1"/>
    <w:qFormat/>
    <w:rsid w:val="00764B68"/>
    <w:pPr>
      <w:spacing w:after="227"/>
    </w:pPr>
    <w:rPr>
      <w:sz w:val="48"/>
      <w:szCs w:val="48"/>
    </w:rPr>
  </w:style>
  <w:style w:type="paragraph" w:customStyle="1" w:styleId="Predefinito1LTGliederung3">
    <w:name w:val="Predefinito 1~LT~Gliederung 3"/>
    <w:basedOn w:val="PredefinitoLTGliederung2"/>
    <w:qFormat/>
    <w:rsid w:val="00764B68"/>
    <w:pPr>
      <w:spacing w:after="170"/>
    </w:pPr>
    <w:rPr>
      <w:sz w:val="40"/>
      <w:szCs w:val="40"/>
    </w:rPr>
  </w:style>
  <w:style w:type="paragraph" w:customStyle="1" w:styleId="Predefinito1LTGliederung4">
    <w:name w:val="Predefinito 1~LT~Gliederung 4"/>
    <w:basedOn w:val="PredefinitoLTGliederung3"/>
    <w:qFormat/>
    <w:rsid w:val="00764B68"/>
    <w:pPr>
      <w:spacing w:after="113"/>
    </w:pPr>
  </w:style>
  <w:style w:type="paragraph" w:customStyle="1" w:styleId="Predefinito1LTGliederung5">
    <w:name w:val="Predefinito 1~LT~Gliederung 5"/>
    <w:basedOn w:val="PredefinitoLTGliederung4"/>
    <w:qFormat/>
    <w:rsid w:val="00764B68"/>
    <w:pPr>
      <w:spacing w:after="57"/>
    </w:pPr>
  </w:style>
  <w:style w:type="paragraph" w:customStyle="1" w:styleId="Predefinito1LTGliederung6">
    <w:name w:val="Predefinito 1~LT~Gliederung 6"/>
    <w:basedOn w:val="PredefinitoLTGliederung5"/>
    <w:qFormat/>
    <w:rsid w:val="00764B68"/>
  </w:style>
  <w:style w:type="paragraph" w:customStyle="1" w:styleId="Predefinito1LTGliederung7">
    <w:name w:val="Predefinito 1~LT~Gliederung 7"/>
    <w:basedOn w:val="PredefinitoLTGliederung6"/>
    <w:qFormat/>
    <w:rsid w:val="00764B68"/>
  </w:style>
  <w:style w:type="paragraph" w:customStyle="1" w:styleId="Predefinito1LTGliederung8">
    <w:name w:val="Predefinito 1~LT~Gliederung 8"/>
    <w:basedOn w:val="PredefinitoLTGliederung7"/>
    <w:qFormat/>
    <w:rsid w:val="00764B68"/>
  </w:style>
  <w:style w:type="paragraph" w:customStyle="1" w:styleId="Predefinito1LTGliederung9">
    <w:name w:val="Predefinito 1~LT~Gliederung 9"/>
    <w:basedOn w:val="PredefinitoLTGliederung8"/>
    <w:qFormat/>
    <w:rsid w:val="00764B68"/>
  </w:style>
  <w:style w:type="paragraph" w:customStyle="1" w:styleId="Predefinito1LTTitel">
    <w:name w:val="Predefinito 1~LT~Titel"/>
    <w:qFormat/>
    <w:rsid w:val="00764B68"/>
    <w:pPr>
      <w:widowControl w:val="0"/>
      <w:suppressAutoHyphens/>
    </w:pPr>
    <w:rPr>
      <w:rFonts w:ascii="Times New Roman" w:eastAsia="SimSun" w:hAnsi="Times New Roman" w:cs="Times New Roman"/>
      <w:szCs w:val="20"/>
    </w:rPr>
  </w:style>
  <w:style w:type="paragraph" w:customStyle="1" w:styleId="Predefinito1LTUntertitel">
    <w:name w:val="Predefinito 1~LT~Untertitel"/>
    <w:qFormat/>
    <w:rsid w:val="00764B68"/>
    <w:pPr>
      <w:widowControl w:val="0"/>
      <w:suppressAutoHyphens/>
      <w:jc w:val="center"/>
    </w:pPr>
    <w:rPr>
      <w:rFonts w:ascii="Times New Roman" w:eastAsia="SimSun" w:hAnsi="Times New Roman" w:cs="Times New Roman"/>
      <w:szCs w:val="20"/>
    </w:rPr>
  </w:style>
  <w:style w:type="paragraph" w:customStyle="1" w:styleId="Predefinito1LTNotizen">
    <w:name w:val="Predefinito 1~LT~Notizen"/>
    <w:qFormat/>
    <w:rsid w:val="00764B68"/>
    <w:pPr>
      <w:widowControl w:val="0"/>
      <w:suppressAutoHyphens/>
      <w:ind w:left="340" w:hanging="340"/>
    </w:pPr>
    <w:rPr>
      <w:rFonts w:ascii="Times New Roman" w:eastAsia="SimSun" w:hAnsi="Times New Roman" w:cs="Times New Roman"/>
      <w:szCs w:val="20"/>
    </w:rPr>
  </w:style>
  <w:style w:type="paragraph" w:customStyle="1" w:styleId="Predefinito1LTHintergrundobjekte">
    <w:name w:val="Predefinito 1~LT~Hintergrundobjekte"/>
    <w:qFormat/>
    <w:rsid w:val="00764B68"/>
    <w:pPr>
      <w:widowControl w:val="0"/>
      <w:suppressAutoHyphens/>
    </w:pPr>
    <w:rPr>
      <w:rFonts w:ascii="Times New Roman" w:eastAsia="SimSun" w:hAnsi="Times New Roman" w:cs="Times New Roman"/>
      <w:szCs w:val="20"/>
    </w:rPr>
  </w:style>
  <w:style w:type="paragraph" w:customStyle="1" w:styleId="Predefinito1LTHintergrund">
    <w:name w:val="Predefinito 1~LT~Hintergrund"/>
    <w:qFormat/>
    <w:rsid w:val="00764B68"/>
    <w:pPr>
      <w:widowControl w:val="0"/>
      <w:suppressAutoHyphens/>
    </w:pPr>
    <w:rPr>
      <w:rFonts w:ascii="Times New Roman" w:eastAsia="SimSun" w:hAnsi="Times New Roman" w:cs="Times New Roman"/>
      <w:szCs w:val="20"/>
    </w:rPr>
  </w:style>
  <w:style w:type="paragraph" w:customStyle="1" w:styleId="WW-Titolo1">
    <w:name w:val="WW-Titolo1"/>
    <w:qFormat/>
    <w:rsid w:val="00764B68"/>
    <w:pPr>
      <w:widowControl w:val="0"/>
      <w:suppressAutoHyphens/>
    </w:pPr>
    <w:rPr>
      <w:rFonts w:ascii="Times New Roman" w:eastAsia="SimSun" w:hAnsi="Times New Roman" w:cs="Times New Roman"/>
      <w:szCs w:val="20"/>
    </w:rPr>
  </w:style>
  <w:style w:type="paragraph" w:styleId="NormalWeb">
    <w:name w:val="Normal (Web)"/>
    <w:basedOn w:val="Normal"/>
    <w:uiPriority w:val="99"/>
    <w:qFormat/>
    <w:rsid w:val="00764B68"/>
    <w:pPr>
      <w:widowControl/>
      <w:suppressAutoHyphens w:val="0"/>
      <w:spacing w:before="100" w:after="119"/>
    </w:pPr>
    <w:rPr>
      <w:rFonts w:ascii="Times" w:hAnsi="Times" w:cs="Times"/>
    </w:rPr>
  </w:style>
  <w:style w:type="paragraph" w:customStyle="1" w:styleId="Titolotabella">
    <w:name w:val="Titolo tabella"/>
    <w:basedOn w:val="Contenutotabella"/>
    <w:qFormat/>
    <w:rsid w:val="00764B68"/>
    <w:pPr>
      <w:jc w:val="center"/>
    </w:pPr>
    <w:rPr>
      <w:b/>
      <w:bCs/>
    </w:rPr>
  </w:style>
  <w:style w:type="paragraph" w:customStyle="1" w:styleId="Quotations">
    <w:name w:val="Quotations"/>
    <w:basedOn w:val="Normal"/>
    <w:qFormat/>
    <w:rsid w:val="00764B68"/>
    <w:pPr>
      <w:spacing w:after="283"/>
      <w:ind w:left="567" w:right="567"/>
    </w:pPr>
  </w:style>
  <w:style w:type="paragraph" w:customStyle="1" w:styleId="Titolo4">
    <w:name w:val="Titolo4"/>
    <w:basedOn w:val="Titolo30"/>
    <w:qFormat/>
    <w:rsid w:val="00764B68"/>
  </w:style>
  <w:style w:type="paragraph" w:customStyle="1" w:styleId="Default0">
    <w:name w:val="Default"/>
    <w:qFormat/>
    <w:rsid w:val="00764B68"/>
    <w:pPr>
      <w:widowControl w:val="0"/>
      <w:suppressAutoHyphens/>
    </w:pPr>
    <w:rPr>
      <w:rFonts w:ascii="Times New Roman" w:eastAsia="SimSun" w:hAnsi="Times New Roman" w:cs="Times New Roman"/>
      <w:szCs w:val="20"/>
    </w:rPr>
  </w:style>
  <w:style w:type="paragraph" w:customStyle="1" w:styleId="Testofumetto1">
    <w:name w:val="Testo fumetto1"/>
    <w:basedOn w:val="Normal"/>
    <w:qFormat/>
    <w:rsid w:val="00764B68"/>
  </w:style>
  <w:style w:type="paragraph" w:customStyle="1" w:styleId="CommentText1">
    <w:name w:val="Comment Text1"/>
    <w:basedOn w:val="Normal"/>
    <w:qFormat/>
    <w:rsid w:val="00764B68"/>
  </w:style>
  <w:style w:type="paragraph" w:customStyle="1" w:styleId="CommentSubject1">
    <w:name w:val="Comment Subject1"/>
    <w:basedOn w:val="CommentText1"/>
    <w:qFormat/>
    <w:rsid w:val="00764B68"/>
    <w:rPr>
      <w:b/>
      <w:bCs/>
    </w:rPr>
  </w:style>
  <w:style w:type="paragraph" w:customStyle="1" w:styleId="NormaleWeb1">
    <w:name w:val="Normale (Web)1"/>
    <w:basedOn w:val="Normal"/>
    <w:qFormat/>
    <w:rsid w:val="00764B68"/>
    <w:pPr>
      <w:widowControl/>
      <w:suppressAutoHyphens w:val="0"/>
      <w:spacing w:before="280" w:after="280"/>
    </w:pPr>
  </w:style>
  <w:style w:type="paragraph" w:customStyle="1" w:styleId="Revisione1">
    <w:name w:val="Revisione1"/>
    <w:qFormat/>
    <w:rsid w:val="00764B68"/>
    <w:pPr>
      <w:suppressAutoHyphens/>
    </w:pPr>
    <w:rPr>
      <w:rFonts w:ascii="Times New Roman" w:eastAsia="SimSun" w:hAnsi="Times New Roman" w:cs="Times New Roman"/>
      <w:szCs w:val="20"/>
    </w:rPr>
  </w:style>
  <w:style w:type="paragraph" w:customStyle="1" w:styleId="Titoloprincipale">
    <w:name w:val="Titolo principale"/>
    <w:basedOn w:val="Titolo30"/>
    <w:qFormat/>
    <w:rsid w:val="00764B68"/>
  </w:style>
  <w:style w:type="paragraph" w:styleId="BalloonText">
    <w:name w:val="Balloon Text"/>
    <w:basedOn w:val="Normal"/>
    <w:link w:val="BalloonTextChar1"/>
    <w:uiPriority w:val="99"/>
    <w:semiHidden/>
    <w:unhideWhenUsed/>
    <w:qFormat/>
    <w:rsid w:val="00764B68"/>
    <w:rPr>
      <w:rFonts w:ascii="Lucida Grande" w:hAnsi="Lucida Grande" w:cs="Lucida Grande"/>
      <w:sz w:val="18"/>
      <w:szCs w:val="18"/>
    </w:rPr>
  </w:style>
  <w:style w:type="paragraph" w:styleId="CommentText">
    <w:name w:val="annotation text"/>
    <w:basedOn w:val="Normal"/>
    <w:link w:val="CommentTextChar1"/>
    <w:uiPriority w:val="99"/>
    <w:unhideWhenUsed/>
    <w:qFormat/>
    <w:rsid w:val="00764B68"/>
  </w:style>
  <w:style w:type="paragraph" w:styleId="CommentSubject">
    <w:name w:val="annotation subject"/>
    <w:basedOn w:val="CommentText"/>
    <w:link w:val="CommentSubjectChar1"/>
    <w:uiPriority w:val="99"/>
    <w:semiHidden/>
    <w:unhideWhenUsed/>
    <w:qFormat/>
    <w:rsid w:val="00764B68"/>
    <w:rPr>
      <w:b/>
      <w:bCs/>
    </w:rPr>
  </w:style>
  <w:style w:type="paragraph" w:customStyle="1" w:styleId="10">
    <w:name w:val="正文1"/>
    <w:uiPriority w:val="99"/>
    <w:qFormat/>
    <w:rsid w:val="00764B68"/>
    <w:pPr>
      <w:suppressAutoHyphens/>
      <w:spacing w:line="276" w:lineRule="auto"/>
    </w:pPr>
    <w:rPr>
      <w:rFonts w:ascii="Arial" w:eastAsia="SimSun" w:hAnsi="Arial" w:cs="Arial"/>
      <w:color w:val="000000"/>
      <w:sz w:val="22"/>
      <w:szCs w:val="20"/>
      <w:lang w:val="pl-PL" w:eastAsia="pl-PL"/>
    </w:rPr>
  </w:style>
  <w:style w:type="paragraph" w:styleId="ListParagraph">
    <w:name w:val="List Paragraph"/>
    <w:basedOn w:val="Normal"/>
    <w:uiPriority w:val="34"/>
    <w:qFormat/>
    <w:rsid w:val="00764B68"/>
    <w:pPr>
      <w:ind w:left="720"/>
      <w:contextualSpacing/>
    </w:pPr>
  </w:style>
  <w:style w:type="paragraph" w:customStyle="1" w:styleId="Bibliografia10">
    <w:name w:val="Bibliografia1"/>
    <w:basedOn w:val="Normal"/>
    <w:qFormat/>
    <w:rsid w:val="00764B68"/>
    <w:pPr>
      <w:tabs>
        <w:tab w:val="left" w:pos="380"/>
      </w:tabs>
      <w:spacing w:after="240"/>
      <w:ind w:left="384" w:hanging="384"/>
      <w:jc w:val="both"/>
    </w:pPr>
    <w:rPr>
      <w:rFonts w:ascii="Book Antiqua" w:eastAsia="Calibri" w:hAnsi="Book Antiqua" w:cs="Book Antiqua"/>
      <w:color w:val="000000"/>
      <w:sz w:val="24"/>
      <w:szCs w:val="24"/>
      <w:lang w:val="en-US"/>
    </w:rPr>
  </w:style>
  <w:style w:type="table" w:styleId="TableGrid">
    <w:name w:val="Table Grid"/>
    <w:basedOn w:val="TableNormal"/>
    <w:uiPriority w:val="59"/>
    <w:rsid w:val="0076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ochrane-handboo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DAF15F-C92E-4C1A-9FCC-AC76BA2C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67131</Words>
  <Characters>382651</Characters>
  <Application>Microsoft Office Word</Application>
  <DocSecurity>0</DocSecurity>
  <Lines>3188</Lines>
  <Paragraphs>897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Reddavid</dc:creator>
  <cp:lastModifiedBy>Na Ma</cp:lastModifiedBy>
  <cp:revision>2</cp:revision>
  <dcterms:created xsi:type="dcterms:W3CDTF">2017-12-20T01:57:00Z</dcterms:created>
  <dcterms:modified xsi:type="dcterms:W3CDTF">2017-12-20T01:57:00Z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zotero-version="5.0.30"&gt;&lt;session id="icWtL8Av"/&gt;&lt;style id="http://www.zotero.org/styles/vancouver-superscript-brackets-only-year" locale="en-GB" hasBibliography="1" bibliographyStyleHasBeenSet="1"/&gt;&lt;prefs&gt;&lt;pref name="fieldType" valu</vt:lpwstr>
  </property>
  <property fmtid="{D5CDD505-2E9C-101B-9397-08002B2CF9AE}" pid="9" name="ZOTERO_PREF_2">
    <vt:lpwstr>e="Field"/&gt;&lt;pref name="automaticJournalAbbreviations" value="true"/&gt;&lt;pref name="noteType" value="0"/&gt;&lt;/prefs&gt;&lt;/data&gt;</vt:lpwstr>
  </property>
</Properties>
</file>