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84B9F" w14:textId="0DB46BDD" w:rsidR="00D57E46" w:rsidRPr="004E571D" w:rsidRDefault="00D57E46" w:rsidP="00DA3B3E">
      <w:pPr>
        <w:widowControl/>
        <w:snapToGrid w:val="0"/>
        <w:spacing w:line="360" w:lineRule="auto"/>
        <w:rPr>
          <w:rFonts w:ascii="Book Antiqua" w:eastAsia="SimSun" w:hAnsi="Book Antiqua" w:cs="Times New Roman"/>
          <w:b/>
          <w:kern w:val="0"/>
          <w:sz w:val="24"/>
          <w:szCs w:val="24"/>
          <w:highlight w:val="white"/>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4E571D">
        <w:rPr>
          <w:rFonts w:ascii="Book Antiqua" w:eastAsia="SimSun" w:hAnsi="Book Antiqua" w:cs="Times New Roman"/>
          <w:b/>
          <w:kern w:val="0"/>
          <w:sz w:val="24"/>
          <w:szCs w:val="24"/>
          <w:highlight w:val="white"/>
          <w:lang w:eastAsia="zh-CN"/>
        </w:rPr>
        <w:t xml:space="preserve">Name of </w:t>
      </w:r>
      <w:r w:rsidRPr="004E571D">
        <w:rPr>
          <w:rFonts w:ascii="Book Antiqua" w:eastAsia="SimSun" w:hAnsi="Book Antiqua" w:cs="Times New Roman"/>
          <w:b/>
          <w:caps/>
          <w:kern w:val="0"/>
          <w:sz w:val="24"/>
          <w:szCs w:val="24"/>
          <w:highlight w:val="white"/>
          <w:lang w:eastAsia="zh-CN"/>
        </w:rPr>
        <w:t>j</w:t>
      </w:r>
      <w:r w:rsidRPr="004E571D">
        <w:rPr>
          <w:rFonts w:ascii="Book Antiqua" w:eastAsia="SimSun" w:hAnsi="Book Antiqua" w:cs="Times New Roman"/>
          <w:b/>
          <w:kern w:val="0"/>
          <w:sz w:val="24"/>
          <w:szCs w:val="24"/>
          <w:highlight w:val="white"/>
          <w:lang w:eastAsia="zh-CN"/>
        </w:rPr>
        <w:t xml:space="preserve">ournal: </w:t>
      </w:r>
      <w:bookmarkStart w:id="19" w:name="OLE_LINK719"/>
      <w:bookmarkStart w:id="20" w:name="OLE_LINK718"/>
      <w:r w:rsidRPr="004E571D">
        <w:rPr>
          <w:rFonts w:ascii="Book Antiqua" w:eastAsia="SimSun" w:hAnsi="Book Antiqua" w:cs="Times New Roman"/>
          <w:b/>
          <w:i/>
          <w:kern w:val="0"/>
          <w:sz w:val="24"/>
          <w:szCs w:val="24"/>
          <w:highlight w:val="white"/>
          <w:lang w:eastAsia="zh-CN"/>
        </w:rPr>
        <w:t>World Journal of Gastroenterology</w:t>
      </w:r>
      <w:bookmarkEnd w:id="19"/>
      <w:bookmarkEnd w:id="20"/>
    </w:p>
    <w:p w14:paraId="5419DC1E" w14:textId="77777777" w:rsidR="00D57E46" w:rsidRPr="004E571D" w:rsidRDefault="00D57E46" w:rsidP="00DA3B3E">
      <w:pPr>
        <w:widowControl/>
        <w:snapToGrid w:val="0"/>
        <w:spacing w:line="360" w:lineRule="auto"/>
        <w:rPr>
          <w:rFonts w:ascii="Book Antiqua" w:eastAsia="SimSun" w:hAnsi="Book Antiqua" w:cs="Times New Roman"/>
          <w:b/>
          <w:i/>
          <w:kern w:val="0"/>
          <w:sz w:val="24"/>
          <w:szCs w:val="24"/>
          <w:highlight w:val="white"/>
        </w:rPr>
      </w:pPr>
      <w:bookmarkStart w:id="21" w:name="OLE_LINK768"/>
      <w:bookmarkStart w:id="22" w:name="OLE_LINK661"/>
      <w:bookmarkStart w:id="23" w:name="OLE_LINK486"/>
      <w:bookmarkStart w:id="24" w:name="OLE_LINK485"/>
      <w:bookmarkStart w:id="25" w:name="OLE_LINK515"/>
      <w:bookmarkStart w:id="26" w:name="OLE_LINK514"/>
      <w:r w:rsidRPr="004E571D">
        <w:rPr>
          <w:rFonts w:ascii="Book Antiqua" w:eastAsia="SimSun" w:hAnsi="Book Antiqua" w:cs="Times New Roman"/>
          <w:b/>
          <w:kern w:val="0"/>
          <w:sz w:val="24"/>
          <w:szCs w:val="24"/>
          <w:highlight w:val="white"/>
          <w:lang w:val="pl-PL" w:eastAsia="zh-CN"/>
        </w:rPr>
        <w:t>Manuscript NO:</w:t>
      </w:r>
      <w:bookmarkEnd w:id="21"/>
      <w:bookmarkEnd w:id="22"/>
      <w:bookmarkEnd w:id="23"/>
      <w:bookmarkEnd w:id="24"/>
      <w:r w:rsidRPr="004E571D">
        <w:rPr>
          <w:rFonts w:ascii="Book Antiqua" w:eastAsia="SimSun" w:hAnsi="Book Antiqua" w:cs="Times New Roman"/>
          <w:b/>
          <w:kern w:val="0"/>
          <w:sz w:val="24"/>
          <w:szCs w:val="24"/>
          <w:highlight w:val="white"/>
          <w:lang w:val="pl-PL" w:eastAsia="zh-CN"/>
        </w:rPr>
        <w:t xml:space="preserve"> </w:t>
      </w:r>
      <w:r w:rsidRPr="004E571D">
        <w:rPr>
          <w:rFonts w:ascii="Book Antiqua" w:eastAsia="Yu Mincho" w:hAnsi="Book Antiqua" w:cs="Times New Roman"/>
          <w:b/>
          <w:kern w:val="0"/>
          <w:sz w:val="24"/>
          <w:szCs w:val="24"/>
          <w:highlight w:val="white"/>
          <w:lang w:val="pl-PL"/>
        </w:rPr>
        <w:t>37520</w:t>
      </w:r>
    </w:p>
    <w:p w14:paraId="7F1E3E11" w14:textId="77777777" w:rsidR="00D57E46" w:rsidRPr="004E571D" w:rsidRDefault="00D57E46" w:rsidP="00DA3B3E">
      <w:pPr>
        <w:snapToGrid w:val="0"/>
        <w:spacing w:line="360" w:lineRule="auto"/>
        <w:rPr>
          <w:rFonts w:ascii="Book Antiqua" w:eastAsia="Yu Mincho" w:hAnsi="Book Antiqua" w:cs="Times New Roman"/>
          <w:b/>
          <w:sz w:val="24"/>
          <w:szCs w:val="24"/>
          <w:lang w:val="it-IT"/>
        </w:rPr>
      </w:pPr>
      <w:bookmarkStart w:id="27" w:name="OLE_LINK512"/>
      <w:bookmarkStart w:id="28" w:name="OLE_LINK511"/>
      <w:bookmarkEnd w:id="25"/>
      <w:bookmarkEnd w:id="26"/>
      <w:r w:rsidRPr="004E571D">
        <w:rPr>
          <w:rFonts w:ascii="Book Antiqua" w:eastAsia="Yu Mincho" w:hAnsi="Book Antiqua" w:cs="Times New Roman"/>
          <w:b/>
          <w:sz w:val="24"/>
          <w:szCs w:val="24"/>
          <w:highlight w:val="white"/>
          <w:lang w:val="it-IT"/>
        </w:rPr>
        <w:t xml:space="preserve">Manuscript </w:t>
      </w:r>
      <w:r w:rsidRPr="004E571D">
        <w:rPr>
          <w:rFonts w:ascii="Book Antiqua" w:eastAsia="Yu Mincho" w:hAnsi="Book Antiqua" w:cs="Times New Roman"/>
          <w:b/>
          <w:caps/>
          <w:sz w:val="24"/>
          <w:szCs w:val="24"/>
          <w:highlight w:val="white"/>
        </w:rPr>
        <w:t>t</w:t>
      </w:r>
      <w:r w:rsidRPr="004E571D">
        <w:rPr>
          <w:rFonts w:ascii="Book Antiqua" w:eastAsia="Yu Mincho" w:hAnsi="Book Antiqua" w:cs="Times New Roman"/>
          <w:b/>
          <w:sz w:val="24"/>
          <w:szCs w:val="24"/>
          <w:highlight w:val="white"/>
          <w:lang w:val="it-IT"/>
        </w:rPr>
        <w:t>ype</w:t>
      </w:r>
      <w:r w:rsidRPr="004E571D">
        <w:rPr>
          <w:rFonts w:ascii="Book Antiqua" w:eastAsia="Yu Mincho" w:hAnsi="Book Antiqua" w:cs="Times New Roman"/>
          <w:b/>
          <w:sz w:val="24"/>
          <w:szCs w:val="24"/>
          <w:lang w:val="it-IT"/>
        </w:rPr>
        <w:t>:</w:t>
      </w:r>
      <w:bookmarkEnd w:id="0"/>
      <w:bookmarkEnd w:id="1"/>
      <w:bookmarkEnd w:id="2"/>
      <w:bookmarkEnd w:id="3"/>
      <w:bookmarkEnd w:id="4"/>
      <w:bookmarkEnd w:id="5"/>
      <w:bookmarkEnd w:id="6"/>
      <w:bookmarkEnd w:id="7"/>
      <w:bookmarkEnd w:id="8"/>
      <w:bookmarkEnd w:id="9"/>
      <w:bookmarkEnd w:id="10"/>
      <w:r w:rsidRPr="004E571D">
        <w:rPr>
          <w:rFonts w:ascii="Book Antiqua" w:eastAsia="Yu Mincho" w:hAnsi="Book Antiqua" w:cs="Times New Roman"/>
          <w:b/>
          <w:sz w:val="24"/>
          <w:szCs w:val="24"/>
          <w:lang w:val="it-IT"/>
        </w:rPr>
        <w:t xml:space="preserve"> CASE REPORT</w:t>
      </w:r>
    </w:p>
    <w:bookmarkEnd w:id="11"/>
    <w:bookmarkEnd w:id="12"/>
    <w:bookmarkEnd w:id="13"/>
    <w:bookmarkEnd w:id="14"/>
    <w:bookmarkEnd w:id="15"/>
    <w:bookmarkEnd w:id="16"/>
    <w:bookmarkEnd w:id="17"/>
    <w:bookmarkEnd w:id="18"/>
    <w:bookmarkEnd w:id="27"/>
    <w:bookmarkEnd w:id="28"/>
    <w:p w14:paraId="464003D8" w14:textId="77777777" w:rsidR="00D57E46" w:rsidRPr="004E571D" w:rsidRDefault="00D57E46" w:rsidP="00DA3B3E">
      <w:pPr>
        <w:snapToGrid w:val="0"/>
        <w:spacing w:line="360" w:lineRule="auto"/>
        <w:rPr>
          <w:rFonts w:ascii="Book Antiqua" w:eastAsia="SimSun" w:hAnsi="Book Antiqua" w:cs="Times New Roman"/>
          <w:b/>
          <w:color w:val="000000"/>
          <w:sz w:val="24"/>
          <w:szCs w:val="24"/>
          <w:lang w:eastAsia="zh-CN"/>
        </w:rPr>
      </w:pPr>
    </w:p>
    <w:p w14:paraId="20E03E14" w14:textId="473EC5EF" w:rsidR="00D57E46" w:rsidRPr="004E571D" w:rsidRDefault="00D57E46" w:rsidP="00DA3B3E">
      <w:pPr>
        <w:snapToGrid w:val="0"/>
        <w:spacing w:line="360" w:lineRule="auto"/>
        <w:rPr>
          <w:rFonts w:ascii="Book Antiqua" w:eastAsia="Yu Mincho" w:hAnsi="Book Antiqua" w:cs="Times New Roman"/>
          <w:b/>
          <w:color w:val="000000"/>
          <w:sz w:val="24"/>
          <w:szCs w:val="24"/>
        </w:rPr>
      </w:pPr>
      <w:bookmarkStart w:id="29" w:name="_Hlk503301440"/>
      <w:r w:rsidRPr="004E571D">
        <w:rPr>
          <w:rFonts w:ascii="Book Antiqua" w:eastAsia="Yu Mincho" w:hAnsi="Book Antiqua" w:cs="Times New Roman"/>
          <w:b/>
          <w:color w:val="000000"/>
          <w:sz w:val="24"/>
          <w:szCs w:val="24"/>
        </w:rPr>
        <w:t xml:space="preserve">Detection of </w:t>
      </w:r>
      <w:r w:rsidR="00830706" w:rsidRPr="004E571D">
        <w:rPr>
          <w:rFonts w:ascii="Book Antiqua" w:eastAsia="Yu Mincho" w:hAnsi="Book Antiqua" w:cs="Times New Roman"/>
          <w:b/>
          <w:color w:val="000000"/>
          <w:sz w:val="24"/>
          <w:szCs w:val="24"/>
        </w:rPr>
        <w:t>f</w:t>
      </w:r>
      <w:r w:rsidRPr="004E571D">
        <w:rPr>
          <w:rFonts w:ascii="Book Antiqua" w:eastAsia="Yu Mincho" w:hAnsi="Book Antiqua" w:cs="Times New Roman"/>
          <w:b/>
          <w:color w:val="000000"/>
          <w:sz w:val="24"/>
          <w:szCs w:val="24"/>
        </w:rPr>
        <w:t xml:space="preserve">usion </w:t>
      </w:r>
      <w:r w:rsidR="00830706" w:rsidRPr="004E571D">
        <w:rPr>
          <w:rFonts w:ascii="Book Antiqua" w:eastAsia="Yu Mincho" w:hAnsi="Book Antiqua" w:cs="Times New Roman"/>
          <w:b/>
          <w:color w:val="000000"/>
          <w:sz w:val="24"/>
          <w:szCs w:val="24"/>
        </w:rPr>
        <w:t>g</w:t>
      </w:r>
      <w:r w:rsidRPr="004E571D">
        <w:rPr>
          <w:rFonts w:ascii="Book Antiqua" w:eastAsia="Yu Mincho" w:hAnsi="Book Antiqua" w:cs="Times New Roman"/>
          <w:b/>
          <w:color w:val="000000"/>
          <w:sz w:val="24"/>
          <w:szCs w:val="24"/>
        </w:rPr>
        <w:t xml:space="preserve">ene in </w:t>
      </w:r>
      <w:r w:rsidR="00830706" w:rsidRPr="004E571D">
        <w:rPr>
          <w:rFonts w:ascii="Book Antiqua" w:eastAsia="Yu Mincho" w:hAnsi="Book Antiqua" w:cs="Times New Roman"/>
          <w:b/>
          <w:color w:val="000000"/>
          <w:sz w:val="24"/>
          <w:szCs w:val="24"/>
        </w:rPr>
        <w:t>c</w:t>
      </w:r>
      <w:r w:rsidRPr="004E571D">
        <w:rPr>
          <w:rFonts w:ascii="Book Antiqua" w:eastAsia="Yu Mincho" w:hAnsi="Book Antiqua" w:cs="Times New Roman"/>
          <w:b/>
          <w:color w:val="000000"/>
          <w:sz w:val="24"/>
          <w:szCs w:val="24"/>
        </w:rPr>
        <w:t>ell-</w:t>
      </w:r>
      <w:r w:rsidR="00F903FA" w:rsidRPr="004E571D">
        <w:rPr>
          <w:rFonts w:ascii="Book Antiqua" w:eastAsia="Yu Mincho" w:hAnsi="Book Antiqua" w:cs="Times New Roman"/>
          <w:b/>
          <w:color w:val="000000"/>
          <w:sz w:val="24"/>
          <w:szCs w:val="24"/>
        </w:rPr>
        <w:t>f</w:t>
      </w:r>
      <w:r w:rsidRPr="004E571D">
        <w:rPr>
          <w:rFonts w:ascii="Book Antiqua" w:eastAsia="Yu Mincho" w:hAnsi="Book Antiqua" w:cs="Times New Roman"/>
          <w:b/>
          <w:color w:val="000000"/>
          <w:sz w:val="24"/>
          <w:szCs w:val="24"/>
        </w:rPr>
        <w:t xml:space="preserve">ree DNA of a </w:t>
      </w:r>
      <w:r w:rsidR="00830706" w:rsidRPr="004E571D">
        <w:rPr>
          <w:rFonts w:ascii="Book Antiqua" w:eastAsia="Yu Mincho" w:hAnsi="Book Antiqua" w:cs="Times New Roman"/>
          <w:b/>
          <w:color w:val="000000"/>
          <w:sz w:val="24"/>
          <w:szCs w:val="24"/>
        </w:rPr>
        <w:t>g</w:t>
      </w:r>
      <w:r w:rsidRPr="004E571D">
        <w:rPr>
          <w:rFonts w:ascii="Book Antiqua" w:eastAsia="Yu Mincho" w:hAnsi="Book Antiqua" w:cs="Times New Roman"/>
          <w:b/>
          <w:color w:val="000000"/>
          <w:sz w:val="24"/>
          <w:szCs w:val="24"/>
        </w:rPr>
        <w:t xml:space="preserve">astric </w:t>
      </w:r>
      <w:r w:rsidR="00830706" w:rsidRPr="004E571D">
        <w:rPr>
          <w:rFonts w:ascii="Book Antiqua" w:eastAsia="Yu Mincho" w:hAnsi="Book Antiqua" w:cs="Times New Roman"/>
          <w:b/>
          <w:color w:val="000000"/>
          <w:sz w:val="24"/>
          <w:szCs w:val="24"/>
        </w:rPr>
        <w:t>s</w:t>
      </w:r>
      <w:r w:rsidRPr="004E571D">
        <w:rPr>
          <w:rFonts w:ascii="Book Antiqua" w:eastAsia="Yu Mincho" w:hAnsi="Book Antiqua" w:cs="Times New Roman"/>
          <w:b/>
          <w:color w:val="000000"/>
          <w:sz w:val="24"/>
          <w:szCs w:val="24"/>
        </w:rPr>
        <w:t xml:space="preserve">ynovial </w:t>
      </w:r>
      <w:r w:rsidR="00830706" w:rsidRPr="004E571D">
        <w:rPr>
          <w:rFonts w:ascii="Book Antiqua" w:eastAsia="Yu Mincho" w:hAnsi="Book Antiqua" w:cs="Times New Roman"/>
          <w:b/>
          <w:color w:val="000000"/>
          <w:sz w:val="24"/>
          <w:szCs w:val="24"/>
        </w:rPr>
        <w:t>s</w:t>
      </w:r>
      <w:r w:rsidRPr="004E571D">
        <w:rPr>
          <w:rFonts w:ascii="Book Antiqua" w:eastAsia="Yu Mincho" w:hAnsi="Book Antiqua" w:cs="Times New Roman"/>
          <w:b/>
          <w:color w:val="000000"/>
          <w:sz w:val="24"/>
          <w:szCs w:val="24"/>
        </w:rPr>
        <w:t xml:space="preserve">arcoma </w:t>
      </w:r>
    </w:p>
    <w:p w14:paraId="55BA391D" w14:textId="77777777" w:rsidR="00D57E46" w:rsidRPr="004E571D" w:rsidRDefault="00D57E46" w:rsidP="00DA3B3E">
      <w:pPr>
        <w:snapToGrid w:val="0"/>
        <w:spacing w:line="360" w:lineRule="auto"/>
        <w:rPr>
          <w:rFonts w:ascii="Book Antiqua" w:eastAsia="SimSun" w:hAnsi="Book Antiqua" w:cs="Times New Roman"/>
          <w:b/>
          <w:color w:val="000000"/>
          <w:sz w:val="24"/>
          <w:szCs w:val="24"/>
          <w:lang w:eastAsia="zh-CN"/>
        </w:rPr>
      </w:pPr>
    </w:p>
    <w:p w14:paraId="642E020C" w14:textId="55F818FF" w:rsidR="00D57E46" w:rsidRPr="004E571D" w:rsidRDefault="00830706" w:rsidP="00DA3B3E">
      <w:pPr>
        <w:widowControl/>
        <w:snapToGrid w:val="0"/>
        <w:spacing w:line="360" w:lineRule="auto"/>
        <w:rPr>
          <w:rFonts w:ascii="Book Antiqua" w:eastAsia="SimSun" w:hAnsi="Book Antiqua" w:cs="Times New Roman"/>
          <w:b/>
          <w:kern w:val="0"/>
          <w:sz w:val="24"/>
          <w:szCs w:val="24"/>
          <w:highlight w:val="white"/>
          <w:lang w:eastAsia="zh-CN"/>
        </w:rPr>
      </w:pPr>
      <w:bookmarkStart w:id="30" w:name="OLE_LINK941"/>
      <w:bookmarkStart w:id="31" w:name="OLE_LINK42"/>
      <w:bookmarkStart w:id="32" w:name="OLE_LINK41"/>
      <w:bookmarkStart w:id="33" w:name="OLE_LINK1090"/>
      <w:bookmarkStart w:id="34" w:name="OLE_LINK1025"/>
      <w:bookmarkStart w:id="35" w:name="OLE_LINK1002"/>
      <w:bookmarkStart w:id="36" w:name="OLE_LINK972"/>
      <w:bookmarkStart w:id="37" w:name="OLE_LINK931"/>
      <w:bookmarkStart w:id="38" w:name="OLE_LINK901"/>
      <w:bookmarkStart w:id="39" w:name="OLE_LINK868"/>
      <w:bookmarkStart w:id="40" w:name="OLE_LINK850"/>
      <w:bookmarkStart w:id="41" w:name="OLE_LINK732"/>
      <w:bookmarkStart w:id="42" w:name="OLE_LINK638"/>
      <w:bookmarkStart w:id="43" w:name="OLE_LINK605"/>
      <w:bookmarkStart w:id="44" w:name="OLE_LINK576"/>
      <w:bookmarkStart w:id="45" w:name="OLE_LINK401"/>
      <w:bookmarkStart w:id="46" w:name="OLE_LINK342"/>
      <w:bookmarkStart w:id="47" w:name="OLE_LINK230"/>
      <w:bookmarkStart w:id="48" w:name="OLE_LINK221"/>
      <w:bookmarkStart w:id="49" w:name="OLE_LINK123"/>
      <w:bookmarkStart w:id="50" w:name="OLE_LINK122"/>
      <w:r w:rsidRPr="004E571D">
        <w:rPr>
          <w:rFonts w:ascii="Book Antiqua" w:eastAsia="Yu Mincho" w:hAnsi="Book Antiqua" w:cs="Times New Roman"/>
          <w:color w:val="000000"/>
          <w:sz w:val="24"/>
          <w:szCs w:val="24"/>
        </w:rPr>
        <w:t>Ogino</w:t>
      </w:r>
      <w:r w:rsidRPr="004E571D">
        <w:rPr>
          <w:rFonts w:ascii="Book Antiqua" w:hAnsi="Book Antiqua"/>
          <w:sz w:val="24"/>
          <w:szCs w:val="24"/>
        </w:rPr>
        <w:t xml:space="preserve"> </w:t>
      </w:r>
      <w:r w:rsidRPr="004E571D">
        <w:rPr>
          <w:rFonts w:ascii="Book Antiqua" w:eastAsia="SimSun" w:hAnsi="Book Antiqua"/>
          <w:sz w:val="24"/>
          <w:szCs w:val="24"/>
          <w:lang w:eastAsia="zh-CN"/>
        </w:rPr>
        <w:t>S</w:t>
      </w:r>
      <w:r w:rsidRPr="004E571D">
        <w:rPr>
          <w:rFonts w:ascii="Book Antiqua" w:hAnsi="Book Antiqua"/>
          <w:sz w:val="24"/>
          <w:szCs w:val="24"/>
        </w:rPr>
        <w:t xml:space="preserve"> </w:t>
      </w:r>
      <w:r w:rsidRPr="004E571D">
        <w:rPr>
          <w:rFonts w:ascii="Book Antiqua" w:hAnsi="Book Antiqua"/>
          <w:i/>
          <w:iCs/>
          <w:sz w:val="24"/>
          <w:szCs w:val="24"/>
        </w:rPr>
        <w:t>et al.</w:t>
      </w:r>
      <w:r w:rsidRPr="004E571D">
        <w:rPr>
          <w:rFonts w:ascii="Book Antiqua" w:eastAsia="SimSun" w:hAnsi="Book Antiqua"/>
          <w:i/>
          <w:iCs/>
          <w:sz w:val="24"/>
          <w:szCs w:val="24"/>
          <w:lang w:eastAsia="zh-CN"/>
        </w:rPr>
        <w:t xml:space="preserve"> </w:t>
      </w:r>
      <w:r w:rsidR="00D57E46" w:rsidRPr="004E571D">
        <w:rPr>
          <w:rFonts w:ascii="Book Antiqua" w:eastAsia="SimSun" w:hAnsi="Book Antiqua" w:cs="Times New Roman"/>
          <w:kern w:val="0"/>
          <w:sz w:val="24"/>
          <w:szCs w:val="24"/>
          <w:highlight w:val="white"/>
          <w:lang w:eastAsia="zh-CN"/>
        </w:rPr>
        <w:t xml:space="preserve">Liquid biopsy monitoring of </w:t>
      </w:r>
      <w:r w:rsidRPr="004E571D">
        <w:rPr>
          <w:rFonts w:ascii="Book Antiqua" w:eastAsia="SimSun" w:hAnsi="Book Antiqua" w:cs="Times New Roman"/>
          <w:kern w:val="0"/>
          <w:sz w:val="24"/>
          <w:szCs w:val="24"/>
          <w:highlight w:val="white"/>
          <w:lang w:eastAsia="zh-CN"/>
        </w:rPr>
        <w:t>s</w:t>
      </w:r>
      <w:r w:rsidR="00D57E46" w:rsidRPr="004E571D">
        <w:rPr>
          <w:rFonts w:ascii="Book Antiqua" w:eastAsia="SimSun" w:hAnsi="Book Antiqua" w:cs="Times New Roman"/>
          <w:kern w:val="0"/>
          <w:sz w:val="24"/>
          <w:szCs w:val="24"/>
          <w:highlight w:val="white"/>
          <w:lang w:eastAsia="zh-CN"/>
        </w:rPr>
        <w:t xml:space="preserve">ynovial </w:t>
      </w:r>
      <w:r w:rsidRPr="004E571D">
        <w:rPr>
          <w:rFonts w:ascii="Book Antiqua" w:eastAsia="SimSun" w:hAnsi="Book Antiqua" w:cs="Times New Roman"/>
          <w:kern w:val="0"/>
          <w:sz w:val="24"/>
          <w:szCs w:val="24"/>
          <w:highlight w:val="white"/>
          <w:lang w:eastAsia="zh-CN"/>
        </w:rPr>
        <w:t>s</w:t>
      </w:r>
      <w:r w:rsidR="00D57E46" w:rsidRPr="004E571D">
        <w:rPr>
          <w:rFonts w:ascii="Book Antiqua" w:eastAsia="SimSun" w:hAnsi="Book Antiqua" w:cs="Times New Roman"/>
          <w:kern w:val="0"/>
          <w:sz w:val="24"/>
          <w:szCs w:val="24"/>
          <w:highlight w:val="white"/>
          <w:lang w:eastAsia="zh-CN"/>
        </w:rPr>
        <w:t>arcoma</w:t>
      </w:r>
      <w:r w:rsidR="00D57E46" w:rsidRPr="004E571D">
        <w:rPr>
          <w:rFonts w:ascii="Book Antiqua" w:eastAsia="SimSun" w:hAnsi="Book Antiqua" w:cs="Times New Roman"/>
          <w:b/>
          <w:kern w:val="0"/>
          <w:sz w:val="24"/>
          <w:szCs w:val="24"/>
          <w:highlight w:val="white"/>
          <w:lang w:eastAsia="zh-CN"/>
        </w:rPr>
        <w:t xml:space="preserve"> </w:t>
      </w:r>
      <w:bookmarkEnd w:id="30"/>
      <w:bookmarkEnd w:id="31"/>
      <w:bookmarkEnd w:id="32"/>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54117182" w14:textId="77777777" w:rsidR="00D57E46" w:rsidRPr="004E571D" w:rsidRDefault="00D57E46" w:rsidP="00DA3B3E">
      <w:pPr>
        <w:snapToGrid w:val="0"/>
        <w:spacing w:line="360" w:lineRule="auto"/>
        <w:rPr>
          <w:rFonts w:ascii="Book Antiqua" w:eastAsia="SimSun" w:hAnsi="Book Antiqua" w:cs="Times New Roman"/>
          <w:b/>
          <w:color w:val="000000"/>
          <w:sz w:val="24"/>
          <w:szCs w:val="24"/>
          <w:lang w:eastAsia="zh-CN"/>
        </w:rPr>
      </w:pPr>
    </w:p>
    <w:p w14:paraId="3C3C5853" w14:textId="3866F8B9" w:rsidR="00D57E46" w:rsidRPr="005A6081" w:rsidRDefault="00D57E46" w:rsidP="00DA3B3E">
      <w:pPr>
        <w:snapToGrid w:val="0"/>
        <w:spacing w:line="360" w:lineRule="auto"/>
        <w:rPr>
          <w:rFonts w:ascii="Book Antiqua" w:eastAsia="Yu Mincho" w:hAnsi="Book Antiqua" w:cs="Times New Roman"/>
          <w:color w:val="000000"/>
          <w:sz w:val="24"/>
          <w:szCs w:val="24"/>
        </w:rPr>
      </w:pPr>
      <w:bookmarkStart w:id="51" w:name="_Hlk500194682"/>
      <w:r w:rsidRPr="005A6081">
        <w:rPr>
          <w:rFonts w:ascii="Book Antiqua" w:eastAsia="Yu Mincho" w:hAnsi="Book Antiqua" w:cs="Times New Roman"/>
          <w:color w:val="000000"/>
          <w:sz w:val="24"/>
          <w:szCs w:val="24"/>
        </w:rPr>
        <w:t xml:space="preserve">Shinpei Ogino, Hirotaka Konishi, Daisuke Ichikawa, Junichi Hamada, Katsutoshi Shoda, Tomohiro Arita, </w:t>
      </w:r>
      <w:bookmarkStart w:id="52" w:name="_Hlk500195667"/>
      <w:r w:rsidRPr="005A6081">
        <w:rPr>
          <w:rFonts w:ascii="Book Antiqua" w:eastAsia="Yu Mincho" w:hAnsi="Book Antiqua" w:cs="Times New Roman"/>
          <w:color w:val="000000"/>
          <w:sz w:val="24"/>
          <w:szCs w:val="24"/>
        </w:rPr>
        <w:t>Shuhei Komatsu</w:t>
      </w:r>
      <w:bookmarkEnd w:id="52"/>
      <w:r w:rsidRPr="005A6081">
        <w:rPr>
          <w:rFonts w:ascii="Book Antiqua" w:eastAsia="Yu Mincho" w:hAnsi="Book Antiqua" w:cs="Times New Roman"/>
          <w:color w:val="000000"/>
          <w:sz w:val="24"/>
          <w:szCs w:val="24"/>
        </w:rPr>
        <w:t>, Atsushi Shiozaki, Kazuma Okamoto, Sanae Yamazaki, Satoru Yasukawa, Eiichi Konishi</w:t>
      </w:r>
      <w:r w:rsidR="00830706" w:rsidRPr="005A6081">
        <w:rPr>
          <w:rFonts w:ascii="Book Antiqua" w:eastAsia="SimSun" w:hAnsi="Book Antiqua" w:cs="Times New Roman"/>
          <w:color w:val="000000"/>
          <w:sz w:val="24"/>
          <w:szCs w:val="24"/>
          <w:lang w:eastAsia="zh-CN"/>
        </w:rPr>
        <w:t xml:space="preserve">, </w:t>
      </w:r>
      <w:r w:rsidRPr="005A6081">
        <w:rPr>
          <w:rFonts w:ascii="Book Antiqua" w:eastAsia="Yu Mincho" w:hAnsi="Book Antiqua" w:cs="Times New Roman"/>
          <w:color w:val="000000"/>
          <w:sz w:val="24"/>
          <w:szCs w:val="24"/>
        </w:rPr>
        <w:t>Eigo Otsuji</w:t>
      </w:r>
      <w:bookmarkEnd w:id="29"/>
      <w:bookmarkEnd w:id="51"/>
    </w:p>
    <w:p w14:paraId="721548A8" w14:textId="77777777" w:rsidR="00D57E46" w:rsidRPr="004E571D" w:rsidRDefault="00D57E46" w:rsidP="000535A1">
      <w:pPr>
        <w:snapToGrid w:val="0"/>
        <w:spacing w:line="360" w:lineRule="auto"/>
        <w:rPr>
          <w:rFonts w:ascii="Book Antiqua" w:eastAsia="Yu Mincho" w:hAnsi="Book Antiqua" w:cs="Times New Roman"/>
          <w:color w:val="000000"/>
          <w:sz w:val="24"/>
          <w:szCs w:val="24"/>
        </w:rPr>
      </w:pPr>
    </w:p>
    <w:p w14:paraId="35915370" w14:textId="3EBE1BD3" w:rsidR="00D57E46" w:rsidRPr="004E571D" w:rsidRDefault="00D57E46" w:rsidP="005A6081">
      <w:pPr>
        <w:snapToGrid w:val="0"/>
        <w:spacing w:line="360" w:lineRule="auto"/>
        <w:rPr>
          <w:rFonts w:ascii="Book Antiqua" w:eastAsia="Yu Mincho" w:hAnsi="Book Antiqua" w:cs="Times New Roman"/>
          <w:color w:val="000000"/>
          <w:sz w:val="24"/>
          <w:szCs w:val="24"/>
        </w:rPr>
      </w:pPr>
      <w:r w:rsidRPr="004E571D">
        <w:rPr>
          <w:rFonts w:ascii="Book Antiqua" w:eastAsia="Yu Mincho" w:hAnsi="Book Antiqua" w:cs="Times New Roman"/>
          <w:b/>
          <w:color w:val="000000"/>
          <w:sz w:val="24"/>
          <w:szCs w:val="24"/>
        </w:rPr>
        <w:t>Shinpei Ogino, Hirotaka Konishi, Daisuke Ichikawa, Junichi Hamada, Katsutoshi Shoda, Tomohiro Arita, Shuhei Komatsu, Atsushi Shiozaki, Kazuma Okamoto,</w:t>
      </w:r>
      <w:r w:rsidR="00E061DA" w:rsidRPr="004E571D">
        <w:rPr>
          <w:rFonts w:ascii="Book Antiqua" w:eastAsia="SimSun" w:hAnsi="Book Antiqua" w:cs="Times New Roman"/>
          <w:b/>
          <w:color w:val="000000"/>
          <w:sz w:val="24"/>
          <w:szCs w:val="24"/>
          <w:lang w:eastAsia="zh-CN"/>
        </w:rPr>
        <w:t xml:space="preserve"> </w:t>
      </w:r>
      <w:r w:rsidRPr="004E571D">
        <w:rPr>
          <w:rFonts w:ascii="Book Antiqua" w:eastAsia="Yu Mincho" w:hAnsi="Book Antiqua" w:cs="Times New Roman"/>
          <w:b/>
          <w:color w:val="000000"/>
          <w:sz w:val="24"/>
          <w:szCs w:val="24"/>
        </w:rPr>
        <w:t>Eigo Otsuji</w:t>
      </w:r>
      <w:r w:rsidRPr="004E571D">
        <w:rPr>
          <w:rFonts w:ascii="Book Antiqua" w:eastAsia="Yu Mincho" w:hAnsi="Book Antiqua" w:cs="Times New Roman"/>
          <w:color w:val="000000"/>
          <w:sz w:val="24"/>
          <w:szCs w:val="24"/>
        </w:rPr>
        <w:t>, Division of Digestive Surgery, Department of Surgery, Kyoto Prefectural University of Medicine</w:t>
      </w:r>
      <w:bookmarkStart w:id="53" w:name="_Hlk500194852"/>
      <w:r w:rsidRPr="004E571D">
        <w:rPr>
          <w:rFonts w:ascii="Book Antiqua" w:eastAsia="Yu Mincho" w:hAnsi="Book Antiqua" w:cs="Times New Roman"/>
          <w:color w:val="000000"/>
          <w:sz w:val="24"/>
          <w:szCs w:val="24"/>
        </w:rPr>
        <w:t>, Kamigyo-ku, Kyoto 602</w:t>
      </w:r>
      <w:r w:rsidR="00EA14B4">
        <w:rPr>
          <w:rFonts w:ascii="Book Antiqua" w:eastAsia="SimSun" w:hAnsi="Book Antiqua" w:cs="Times New Roman" w:hint="eastAsia"/>
          <w:color w:val="000000"/>
          <w:sz w:val="24"/>
          <w:szCs w:val="24"/>
          <w:lang w:eastAsia="zh-CN"/>
        </w:rPr>
        <w:t>-</w:t>
      </w:r>
      <w:r w:rsidRPr="004E571D">
        <w:rPr>
          <w:rFonts w:ascii="Book Antiqua" w:eastAsia="Yu Mincho" w:hAnsi="Book Antiqua" w:cs="Times New Roman"/>
          <w:color w:val="000000"/>
          <w:sz w:val="24"/>
          <w:szCs w:val="24"/>
        </w:rPr>
        <w:t>8566, Japan</w:t>
      </w:r>
      <w:bookmarkEnd w:id="53"/>
    </w:p>
    <w:p w14:paraId="233AB3A6" w14:textId="77777777" w:rsidR="00D57E46" w:rsidRPr="004E571D" w:rsidRDefault="00D57E46" w:rsidP="005A6081">
      <w:pPr>
        <w:snapToGrid w:val="0"/>
        <w:spacing w:line="360" w:lineRule="auto"/>
        <w:rPr>
          <w:rFonts w:ascii="Book Antiqua" w:eastAsia="Yu Mincho" w:hAnsi="Book Antiqua" w:cs="Times New Roman"/>
          <w:color w:val="000000"/>
          <w:sz w:val="24"/>
          <w:szCs w:val="24"/>
        </w:rPr>
      </w:pPr>
    </w:p>
    <w:p w14:paraId="1E0AB77B" w14:textId="460EBEE4" w:rsidR="00D57E46" w:rsidRPr="004E571D" w:rsidRDefault="00D57E46" w:rsidP="005A6081">
      <w:pPr>
        <w:snapToGrid w:val="0"/>
        <w:spacing w:line="360" w:lineRule="auto"/>
        <w:rPr>
          <w:rFonts w:ascii="Book Antiqua" w:eastAsia="Yu Mincho" w:hAnsi="Book Antiqua" w:cs="Times New Roman"/>
          <w:color w:val="000000"/>
          <w:sz w:val="24"/>
          <w:szCs w:val="24"/>
        </w:rPr>
      </w:pPr>
      <w:r w:rsidRPr="004E571D">
        <w:rPr>
          <w:rFonts w:ascii="Book Antiqua" w:eastAsia="Yu Mincho" w:hAnsi="Book Antiqua" w:cs="Times New Roman"/>
          <w:b/>
          <w:color w:val="000000"/>
          <w:sz w:val="24"/>
          <w:szCs w:val="24"/>
        </w:rPr>
        <w:t>Sanae Yamazaki, Satoru Yasukawa, Eiichi Konishi</w:t>
      </w:r>
      <w:r w:rsidRPr="004E571D">
        <w:rPr>
          <w:rFonts w:ascii="Book Antiqua" w:eastAsia="Yu Mincho" w:hAnsi="Book Antiqua" w:cs="Times New Roman"/>
          <w:color w:val="000000"/>
          <w:sz w:val="24"/>
          <w:szCs w:val="24"/>
        </w:rPr>
        <w:t>, Department of Surgical Pathology, Kyoto Prefectural University of Medicine, Kamigyo-ku, Kyoto 602</w:t>
      </w:r>
      <w:r w:rsidR="00EA14B4">
        <w:rPr>
          <w:rFonts w:ascii="Book Antiqua" w:eastAsia="SimSun" w:hAnsi="Book Antiqua" w:cs="Times New Roman" w:hint="eastAsia"/>
          <w:color w:val="000000"/>
          <w:sz w:val="24"/>
          <w:szCs w:val="24"/>
          <w:lang w:eastAsia="zh-CN"/>
        </w:rPr>
        <w:t>-</w:t>
      </w:r>
      <w:r w:rsidRPr="004E571D">
        <w:rPr>
          <w:rFonts w:ascii="Book Antiqua" w:eastAsia="Yu Mincho" w:hAnsi="Book Antiqua" w:cs="Times New Roman"/>
          <w:color w:val="000000"/>
          <w:sz w:val="24"/>
          <w:szCs w:val="24"/>
        </w:rPr>
        <w:t>8566, Japan</w:t>
      </w:r>
    </w:p>
    <w:p w14:paraId="1C2DAACC" w14:textId="77777777" w:rsidR="00D57E46" w:rsidRPr="004E571D" w:rsidRDefault="00D57E46" w:rsidP="005A6081">
      <w:pPr>
        <w:widowControl/>
        <w:snapToGrid w:val="0"/>
        <w:spacing w:line="360" w:lineRule="auto"/>
        <w:rPr>
          <w:rFonts w:ascii="Book Antiqua" w:eastAsia="SimSun" w:hAnsi="Book Antiqua" w:cs="Arial"/>
          <w:b/>
          <w:color w:val="000000"/>
          <w:kern w:val="0"/>
          <w:sz w:val="24"/>
          <w:szCs w:val="24"/>
          <w:lang w:val="pl-PL" w:eastAsia="zh-CN"/>
        </w:rPr>
      </w:pPr>
    </w:p>
    <w:p w14:paraId="1EFE2808" w14:textId="05FC72EC" w:rsidR="00D57E46" w:rsidRPr="004E571D" w:rsidRDefault="00D57E46" w:rsidP="005A6081">
      <w:pPr>
        <w:widowControl/>
        <w:snapToGrid w:val="0"/>
        <w:spacing w:line="360" w:lineRule="auto"/>
        <w:rPr>
          <w:rFonts w:ascii="Book Antiqua" w:eastAsia="SimSun" w:hAnsi="Book Antiqua" w:cs="Arial"/>
          <w:b/>
          <w:kern w:val="0"/>
          <w:sz w:val="24"/>
          <w:szCs w:val="24"/>
          <w:lang w:val="pl-PL" w:eastAsia="zh-CN"/>
        </w:rPr>
      </w:pPr>
      <w:r w:rsidRPr="004E571D">
        <w:rPr>
          <w:rFonts w:ascii="Book Antiqua" w:eastAsia="SimSun" w:hAnsi="Book Antiqua" w:cs="Arial"/>
          <w:b/>
          <w:color w:val="000000"/>
          <w:kern w:val="0"/>
          <w:sz w:val="24"/>
          <w:szCs w:val="24"/>
          <w:lang w:val="pl-PL" w:eastAsia="pl-PL"/>
        </w:rPr>
        <w:t>ORCID number:</w:t>
      </w:r>
      <w:r w:rsidRPr="004E571D">
        <w:rPr>
          <w:rFonts w:ascii="Book Antiqua" w:eastAsia="SimSun" w:hAnsi="Book Antiqua" w:cs="Arial"/>
          <w:b/>
          <w:color w:val="000000"/>
          <w:kern w:val="0"/>
          <w:sz w:val="24"/>
          <w:szCs w:val="24"/>
          <w:lang w:val="pl-PL" w:eastAsia="zh-CN"/>
        </w:rPr>
        <w:t xml:space="preserve"> </w:t>
      </w:r>
      <w:r w:rsidRPr="004E571D">
        <w:rPr>
          <w:rFonts w:ascii="Book Antiqua" w:eastAsia="SimSun" w:hAnsi="Book Antiqua" w:cs="Arial"/>
          <w:kern w:val="0"/>
          <w:sz w:val="24"/>
          <w:szCs w:val="24"/>
          <w:lang w:val="pl-PL" w:eastAsia="zh-CN"/>
        </w:rPr>
        <w:t>Shinpei Ogino</w:t>
      </w:r>
      <w:r w:rsidRPr="004E571D">
        <w:rPr>
          <w:rFonts w:ascii="Book Antiqua" w:eastAsia="SimSun" w:hAnsi="Book Antiqua" w:cs="Arial"/>
          <w:b/>
          <w:kern w:val="0"/>
          <w:sz w:val="24"/>
          <w:szCs w:val="24"/>
          <w:lang w:val="pl-PL" w:eastAsia="zh-CN"/>
        </w:rPr>
        <w:t xml:space="preserve"> </w:t>
      </w:r>
      <w:r w:rsidRPr="004E571D">
        <w:rPr>
          <w:rFonts w:ascii="Book Antiqua" w:eastAsia="SimSun" w:hAnsi="Book Antiqua" w:cs="Arial"/>
          <w:kern w:val="0"/>
          <w:sz w:val="24"/>
          <w:szCs w:val="24"/>
          <w:lang w:val="pl-PL" w:eastAsia="zh-CN"/>
        </w:rPr>
        <w:t>(</w:t>
      </w:r>
      <w:r w:rsidRPr="004E571D">
        <w:rPr>
          <w:rFonts w:ascii="Book Antiqua" w:eastAsia="SimSun" w:hAnsi="Book Antiqua" w:cs="Arial"/>
          <w:kern w:val="0"/>
          <w:sz w:val="24"/>
          <w:szCs w:val="24"/>
          <w:lang w:val="pl-PL" w:eastAsia="pl-PL"/>
        </w:rPr>
        <w:t>0000-0001-9867-7623); Hirotaka Konishi (0000-0002-4899-8944); Daisuke Ichikawa (0000-0003-0093-2206); Katsutoshi Shoda (0000-0002-1011-5579); Tomohiro Arita (0000-0001-7127-6504); Shuhei Komatsu (0000-0001-6074-7614); Atsushi Shiozaki (0000-0003-3739-160X); Kazuma Okamoto (0000-0002-8270-4217);</w:t>
      </w:r>
      <w:r w:rsidR="00E061DA" w:rsidRPr="004E571D">
        <w:rPr>
          <w:rFonts w:ascii="Book Antiqua" w:eastAsia="SimSun" w:hAnsi="Book Antiqua" w:cs="Arial"/>
          <w:kern w:val="0"/>
          <w:sz w:val="24"/>
          <w:szCs w:val="24"/>
          <w:lang w:val="pl-PL" w:eastAsia="zh-CN"/>
        </w:rPr>
        <w:t xml:space="preserve"> </w:t>
      </w:r>
      <w:r w:rsidRPr="004E571D">
        <w:rPr>
          <w:rFonts w:ascii="Book Antiqua" w:eastAsia="SimSun" w:hAnsi="Book Antiqua" w:cs="Arial"/>
          <w:kern w:val="0"/>
          <w:sz w:val="24"/>
          <w:szCs w:val="24"/>
          <w:lang w:val="pl-PL" w:eastAsia="pl-PL"/>
        </w:rPr>
        <w:t>Eiichi Konishi (0000-0002-1194-1186); Eigo Otsuji (0000-0002-3260-8155).</w:t>
      </w:r>
    </w:p>
    <w:p w14:paraId="17527F2B" w14:textId="77777777" w:rsidR="00D57E46" w:rsidRPr="006F7417" w:rsidRDefault="00D57E46" w:rsidP="005A6081">
      <w:pPr>
        <w:snapToGrid w:val="0"/>
        <w:spacing w:line="360" w:lineRule="auto"/>
        <w:rPr>
          <w:rFonts w:ascii="Book Antiqua" w:eastAsia="SimSun" w:hAnsi="Book Antiqua" w:cs="Times New Roman"/>
          <w:color w:val="000000"/>
          <w:sz w:val="24"/>
          <w:szCs w:val="24"/>
          <w:lang w:val="pl-PL" w:eastAsia="zh-CN"/>
        </w:rPr>
      </w:pPr>
    </w:p>
    <w:p w14:paraId="7C27D448" w14:textId="3BA26B93" w:rsidR="004E571D" w:rsidRPr="004E571D" w:rsidRDefault="004E571D" w:rsidP="005A6081">
      <w:pPr>
        <w:snapToGrid w:val="0"/>
        <w:spacing w:line="360" w:lineRule="auto"/>
        <w:rPr>
          <w:rFonts w:ascii="Book Antiqua" w:eastAsia="SimSun" w:hAnsi="Book Antiqua" w:cs="Times New Roman"/>
          <w:b/>
          <w:color w:val="000000"/>
          <w:sz w:val="24"/>
          <w:szCs w:val="24"/>
          <w:lang w:eastAsia="zh-CN"/>
        </w:rPr>
      </w:pPr>
      <w:r w:rsidRPr="004E571D">
        <w:rPr>
          <w:rFonts w:ascii="Book Antiqua" w:eastAsia="Yu Mincho" w:hAnsi="Book Antiqua" w:cs="Times New Roman"/>
          <w:b/>
          <w:color w:val="000000"/>
          <w:sz w:val="24"/>
          <w:szCs w:val="24"/>
        </w:rPr>
        <w:t>Author contributions</w:t>
      </w:r>
      <w:r w:rsidRPr="004E571D">
        <w:rPr>
          <w:rFonts w:ascii="Book Antiqua" w:eastAsia="SimSun" w:hAnsi="Book Antiqua" w:cs="Times New Roman"/>
          <w:b/>
          <w:color w:val="000000"/>
          <w:sz w:val="24"/>
          <w:szCs w:val="24"/>
          <w:lang w:eastAsia="zh-CN"/>
        </w:rPr>
        <w:t xml:space="preserve">: </w:t>
      </w:r>
      <w:r w:rsidRPr="004E571D">
        <w:rPr>
          <w:rFonts w:ascii="Book Antiqua" w:eastAsia="Yu Mincho" w:hAnsi="Book Antiqua" w:cs="Times New Roman"/>
          <w:color w:val="000000"/>
          <w:sz w:val="24"/>
          <w:szCs w:val="24"/>
        </w:rPr>
        <w:t xml:space="preserve">Ogino S, Konishi H and Otsuji E analyzed the patient </w:t>
      </w:r>
      <w:r w:rsidRPr="004E571D">
        <w:rPr>
          <w:rFonts w:ascii="Book Antiqua" w:eastAsia="Yu Mincho" w:hAnsi="Book Antiqua" w:cs="Times New Roman"/>
          <w:color w:val="000000"/>
          <w:sz w:val="24"/>
          <w:szCs w:val="24"/>
        </w:rPr>
        <w:lastRenderedPageBreak/>
        <w:t xml:space="preserve">data and </w:t>
      </w:r>
      <w:r w:rsidR="006F7417">
        <w:rPr>
          <w:rFonts w:ascii="Book Antiqua" w:eastAsia="SimSun" w:hAnsi="Book Antiqua" w:cs="Times New Roman" w:hint="eastAsia"/>
          <w:color w:val="000000"/>
          <w:sz w:val="24"/>
          <w:szCs w:val="24"/>
          <w:lang w:eastAsia="zh-CN"/>
        </w:rPr>
        <w:t>were</w:t>
      </w:r>
      <w:r w:rsidRPr="004E571D">
        <w:rPr>
          <w:rFonts w:ascii="Book Antiqua" w:eastAsia="Yu Mincho" w:hAnsi="Book Antiqua" w:cs="Times New Roman"/>
          <w:color w:val="000000"/>
          <w:sz w:val="24"/>
          <w:szCs w:val="24"/>
        </w:rPr>
        <w:t xml:space="preserve"> major contributor in writing the manuscript</w:t>
      </w:r>
      <w:r w:rsidR="006F7417">
        <w:rPr>
          <w:rFonts w:ascii="Book Antiqua" w:eastAsia="SimSun" w:hAnsi="Book Antiqua" w:cs="Times New Roman" w:hint="eastAsia"/>
          <w:color w:val="000000"/>
          <w:sz w:val="24"/>
          <w:szCs w:val="24"/>
          <w:lang w:eastAsia="zh-CN"/>
        </w:rPr>
        <w:t>;</w:t>
      </w:r>
      <w:r w:rsidRPr="004E571D">
        <w:rPr>
          <w:rFonts w:ascii="Book Antiqua" w:eastAsia="Yu Mincho" w:hAnsi="Book Antiqua" w:cs="Times New Roman"/>
          <w:color w:val="000000"/>
          <w:sz w:val="24"/>
          <w:szCs w:val="24"/>
        </w:rPr>
        <w:t xml:space="preserve"> Ichikawa D, Hamada J, Shoda K, Arita T, Komatsu S, Shiozaki A</w:t>
      </w:r>
      <w:r w:rsidR="006F7417">
        <w:rPr>
          <w:rFonts w:ascii="Book Antiqua" w:eastAsia="SimSun" w:hAnsi="Book Antiqua" w:cs="Times New Roman" w:hint="eastAsia"/>
          <w:color w:val="000000"/>
          <w:sz w:val="24"/>
          <w:szCs w:val="24"/>
          <w:lang w:eastAsia="zh-CN"/>
        </w:rPr>
        <w:t xml:space="preserve"> </w:t>
      </w:r>
      <w:r w:rsidRPr="004E571D">
        <w:rPr>
          <w:rFonts w:ascii="Book Antiqua" w:eastAsia="Yu Mincho" w:hAnsi="Book Antiqua" w:cs="Times New Roman"/>
          <w:color w:val="000000"/>
          <w:sz w:val="24"/>
          <w:szCs w:val="24"/>
        </w:rPr>
        <w:t>and Okamoto K performed patient treatment and sample collections</w:t>
      </w:r>
      <w:r w:rsidR="006F7417">
        <w:rPr>
          <w:rFonts w:ascii="Book Antiqua" w:eastAsia="SimSun" w:hAnsi="Book Antiqua" w:cs="Times New Roman" w:hint="eastAsia"/>
          <w:color w:val="000000"/>
          <w:sz w:val="24"/>
          <w:szCs w:val="24"/>
          <w:lang w:eastAsia="zh-CN"/>
        </w:rPr>
        <w:t>;</w:t>
      </w:r>
      <w:r w:rsidRPr="004E571D">
        <w:rPr>
          <w:rFonts w:ascii="Book Antiqua" w:eastAsia="Yu Mincho" w:hAnsi="Book Antiqua" w:cs="Times New Roman"/>
          <w:color w:val="000000"/>
          <w:sz w:val="24"/>
          <w:szCs w:val="24"/>
        </w:rPr>
        <w:t xml:space="preserve"> Yamazaki S, Yasukawa S</w:t>
      </w:r>
      <w:r w:rsidR="006F7417">
        <w:rPr>
          <w:rFonts w:ascii="Book Antiqua" w:eastAsia="SimSun" w:hAnsi="Book Antiqua" w:cs="Times New Roman" w:hint="eastAsia"/>
          <w:color w:val="000000"/>
          <w:sz w:val="24"/>
          <w:szCs w:val="24"/>
          <w:lang w:eastAsia="zh-CN"/>
        </w:rPr>
        <w:t xml:space="preserve"> </w:t>
      </w:r>
      <w:r w:rsidRPr="004E571D">
        <w:rPr>
          <w:rFonts w:ascii="Book Antiqua" w:eastAsia="Yu Mincho" w:hAnsi="Book Antiqua" w:cs="Times New Roman"/>
          <w:color w:val="000000"/>
          <w:sz w:val="24"/>
          <w:szCs w:val="24"/>
        </w:rPr>
        <w:t>and Konishi E performed the pathological diagnosis</w:t>
      </w:r>
      <w:r w:rsidR="006F7417">
        <w:rPr>
          <w:rFonts w:ascii="Book Antiqua" w:eastAsia="SimSun" w:hAnsi="Book Antiqua" w:cs="Times New Roman" w:hint="eastAsia"/>
          <w:color w:val="000000"/>
          <w:sz w:val="24"/>
          <w:szCs w:val="24"/>
          <w:lang w:eastAsia="zh-CN"/>
        </w:rPr>
        <w:t>;</w:t>
      </w:r>
      <w:r w:rsidRPr="004E571D">
        <w:rPr>
          <w:rFonts w:ascii="Book Antiqua" w:eastAsia="Yu Mincho" w:hAnsi="Book Antiqua" w:cs="Times New Roman"/>
          <w:color w:val="000000"/>
          <w:sz w:val="24"/>
          <w:szCs w:val="24"/>
        </w:rPr>
        <w:t xml:space="preserve"> </w:t>
      </w:r>
      <w:r w:rsidR="00DA3B3E" w:rsidRPr="004E571D">
        <w:rPr>
          <w:rFonts w:ascii="Book Antiqua" w:eastAsia="Yu Mincho" w:hAnsi="Book Antiqua" w:cs="Times New Roman"/>
          <w:color w:val="000000"/>
          <w:sz w:val="24"/>
          <w:szCs w:val="24"/>
        </w:rPr>
        <w:t>a</w:t>
      </w:r>
      <w:r w:rsidRPr="004E571D">
        <w:rPr>
          <w:rFonts w:ascii="Book Antiqua" w:eastAsia="Yu Mincho" w:hAnsi="Book Antiqua" w:cs="Times New Roman"/>
          <w:color w:val="000000"/>
          <w:sz w:val="24"/>
          <w:szCs w:val="24"/>
        </w:rPr>
        <w:t>ll authors read and approved the final manuscript.</w:t>
      </w:r>
    </w:p>
    <w:p w14:paraId="455A9D1D" w14:textId="77777777" w:rsidR="004E571D" w:rsidRPr="004E571D" w:rsidRDefault="004E571D" w:rsidP="005A6081">
      <w:pPr>
        <w:snapToGrid w:val="0"/>
        <w:spacing w:line="360" w:lineRule="auto"/>
        <w:rPr>
          <w:rFonts w:ascii="Book Antiqua" w:eastAsia="SimSun" w:hAnsi="Book Antiqua" w:cs="Times New Roman"/>
          <w:color w:val="000000"/>
          <w:sz w:val="24"/>
          <w:szCs w:val="24"/>
          <w:lang w:eastAsia="zh-CN"/>
        </w:rPr>
      </w:pPr>
    </w:p>
    <w:p w14:paraId="1D2352CE" w14:textId="6E4BB01A" w:rsidR="004E571D" w:rsidRPr="004E571D" w:rsidRDefault="004E571D" w:rsidP="005A6081">
      <w:pPr>
        <w:snapToGrid w:val="0"/>
        <w:spacing w:line="360" w:lineRule="auto"/>
        <w:rPr>
          <w:rFonts w:ascii="Book Antiqua" w:eastAsia="SimSun" w:hAnsi="Book Antiqua" w:cs="Times New Roman"/>
          <w:color w:val="000000"/>
          <w:sz w:val="24"/>
          <w:szCs w:val="24"/>
          <w:lang w:eastAsia="zh-CN"/>
        </w:rPr>
      </w:pPr>
      <w:r w:rsidRPr="004E571D">
        <w:rPr>
          <w:rFonts w:ascii="Book Antiqua" w:eastAsia="Yu Mincho" w:hAnsi="Book Antiqua" w:cs="Times New Roman"/>
          <w:b/>
          <w:color w:val="000000"/>
          <w:sz w:val="24"/>
          <w:szCs w:val="24"/>
        </w:rPr>
        <w:t>Informed consent statement:</w:t>
      </w:r>
      <w:r w:rsidRPr="004E571D">
        <w:rPr>
          <w:rFonts w:ascii="Book Antiqua" w:eastAsia="Yu Mincho" w:hAnsi="Book Antiqua" w:cs="Times New Roman"/>
          <w:color w:val="000000"/>
          <w:sz w:val="24"/>
          <w:szCs w:val="24"/>
        </w:rPr>
        <w:t xml:space="preserve"> The study participant provided informed written consent prior to their treatments and study enrollment.</w:t>
      </w:r>
    </w:p>
    <w:p w14:paraId="6F2C78DB" w14:textId="77777777" w:rsidR="004E571D" w:rsidRPr="004E571D" w:rsidRDefault="004E571D" w:rsidP="005A6081">
      <w:pPr>
        <w:snapToGrid w:val="0"/>
        <w:spacing w:line="360" w:lineRule="auto"/>
        <w:rPr>
          <w:rFonts w:ascii="Book Antiqua" w:eastAsia="SimSun" w:hAnsi="Book Antiqua" w:cs="Times New Roman"/>
          <w:color w:val="000000"/>
          <w:sz w:val="24"/>
          <w:szCs w:val="24"/>
          <w:lang w:eastAsia="zh-CN"/>
        </w:rPr>
      </w:pPr>
    </w:p>
    <w:p w14:paraId="4346AD18" w14:textId="77777777" w:rsidR="004E571D" w:rsidRPr="004E571D" w:rsidRDefault="004E571D" w:rsidP="005A6081">
      <w:pPr>
        <w:snapToGrid w:val="0"/>
        <w:spacing w:line="360" w:lineRule="auto"/>
        <w:rPr>
          <w:rFonts w:ascii="Book Antiqua" w:eastAsia="Yu Mincho" w:hAnsi="Book Antiqua" w:cs="Times New Roman"/>
          <w:color w:val="000000"/>
          <w:sz w:val="24"/>
          <w:szCs w:val="24"/>
        </w:rPr>
      </w:pPr>
      <w:r w:rsidRPr="004E571D">
        <w:rPr>
          <w:rFonts w:ascii="Book Antiqua" w:eastAsia="Yu Mincho" w:hAnsi="Book Antiqua" w:cs="Times New Roman"/>
          <w:b/>
          <w:color w:val="000000"/>
          <w:sz w:val="24"/>
          <w:szCs w:val="24"/>
        </w:rPr>
        <w:t>Conflict-of-interest statement:</w:t>
      </w:r>
      <w:r w:rsidRPr="004E571D">
        <w:rPr>
          <w:rFonts w:ascii="Book Antiqua" w:eastAsia="Yu Mincho" w:hAnsi="Book Antiqua" w:cs="Times New Roman"/>
          <w:color w:val="000000"/>
          <w:sz w:val="24"/>
          <w:szCs w:val="24"/>
        </w:rPr>
        <w:t xml:space="preserve"> All authors declare no conflict of interest related to this study or its publication.</w:t>
      </w:r>
    </w:p>
    <w:p w14:paraId="3A56CD7D" w14:textId="77777777" w:rsidR="004E571D" w:rsidRDefault="004E571D" w:rsidP="005A6081">
      <w:pPr>
        <w:snapToGrid w:val="0"/>
        <w:spacing w:line="360" w:lineRule="auto"/>
        <w:rPr>
          <w:rFonts w:ascii="Book Antiqua" w:eastAsia="SimSun" w:hAnsi="Book Antiqua" w:cs="Times New Roman"/>
          <w:color w:val="000000"/>
          <w:sz w:val="24"/>
          <w:szCs w:val="24"/>
          <w:lang w:eastAsia="zh-CN"/>
        </w:rPr>
      </w:pPr>
    </w:p>
    <w:p w14:paraId="26511A20" w14:textId="77777777" w:rsidR="000535A1" w:rsidRPr="009655E2" w:rsidRDefault="000535A1" w:rsidP="000535A1">
      <w:pPr>
        <w:pStyle w:val="1"/>
        <w:adjustRightInd w:val="0"/>
        <w:snapToGrid w:val="0"/>
        <w:spacing w:line="360" w:lineRule="auto"/>
        <w:jc w:val="both"/>
        <w:rPr>
          <w:rFonts w:ascii="Book Antiqua" w:hAnsi="Book Antiqua" w:cs="Times New Roman"/>
          <w:b/>
          <w:bCs/>
          <w:iCs/>
          <w:color w:val="000000" w:themeColor="text1"/>
          <w:sz w:val="24"/>
          <w:szCs w:val="24"/>
          <w:lang w:val="en-US" w:eastAsia="zh-CN"/>
        </w:rPr>
      </w:pPr>
      <w:r w:rsidRPr="00446757">
        <w:rPr>
          <w:rFonts w:ascii="Book Antiqua" w:hAnsi="Book Antiqua" w:cs="Times New Roman"/>
          <w:b/>
          <w:bCs/>
          <w:iCs/>
          <w:color w:val="000000" w:themeColor="text1"/>
          <w:sz w:val="24"/>
          <w:szCs w:val="24"/>
          <w:lang w:val="en-US" w:eastAsia="zh-CN"/>
        </w:rPr>
        <w:t>CARE Checklist (2013)</w:t>
      </w:r>
      <w:r>
        <w:rPr>
          <w:rFonts w:ascii="Book Antiqua" w:hAnsi="Book Antiqua" w:cs="Times New Roman" w:hint="eastAsia"/>
          <w:b/>
          <w:bCs/>
          <w:iCs/>
          <w:color w:val="000000" w:themeColor="text1"/>
          <w:sz w:val="24"/>
          <w:szCs w:val="24"/>
          <w:lang w:val="en-US" w:eastAsia="zh-CN"/>
        </w:rPr>
        <w:t xml:space="preserve"> </w:t>
      </w:r>
      <w:r w:rsidRPr="00446757">
        <w:rPr>
          <w:rFonts w:ascii="Book Antiqua" w:hAnsi="Book Antiqua" w:cs="Times New Roman"/>
          <w:b/>
          <w:bCs/>
          <w:iCs/>
          <w:color w:val="000000" w:themeColor="text1"/>
          <w:sz w:val="24"/>
          <w:szCs w:val="24"/>
          <w:lang w:val="en-US" w:eastAsia="zh-CN"/>
        </w:rPr>
        <w:t>statement:</w:t>
      </w:r>
      <w:r>
        <w:rPr>
          <w:rFonts w:ascii="Book Antiqua" w:hAnsi="Book Antiqua" w:cs="Times New Roman" w:hint="eastAsia"/>
          <w:b/>
          <w:bCs/>
          <w:iCs/>
          <w:color w:val="000000" w:themeColor="text1"/>
          <w:sz w:val="24"/>
          <w:szCs w:val="24"/>
          <w:lang w:val="en-US" w:eastAsia="zh-CN"/>
        </w:rPr>
        <w:t xml:space="preserve"> </w:t>
      </w:r>
      <w:r w:rsidRPr="003D3C72">
        <w:rPr>
          <w:rFonts w:ascii="Book Antiqua" w:hAnsi="Book Antiqua" w:cs="Garamond"/>
          <w:sz w:val="24"/>
          <w:szCs w:val="24"/>
        </w:rPr>
        <w:t xml:space="preserve">The </w:t>
      </w:r>
      <w:r w:rsidRPr="003D3C72">
        <w:rPr>
          <w:rFonts w:ascii="Book Antiqua" w:hAnsi="Book Antiqua" w:cs="Garamond" w:hint="eastAsia"/>
          <w:sz w:val="24"/>
          <w:szCs w:val="24"/>
        </w:rPr>
        <w:t xml:space="preserve">authors have read the </w:t>
      </w:r>
      <w:r w:rsidRPr="002E60E3">
        <w:rPr>
          <w:rFonts w:ascii="Book Antiqua" w:hAnsi="Book Antiqua" w:cs="Garamond"/>
          <w:sz w:val="24"/>
          <w:szCs w:val="24"/>
        </w:rPr>
        <w:t>CARE Checklist (2013)</w:t>
      </w:r>
      <w:r w:rsidRPr="003D3C72">
        <w:rPr>
          <w:rFonts w:ascii="Book Antiqua" w:hAnsi="Book Antiqua" w:cs="Garamond" w:hint="eastAsia"/>
          <w:sz w:val="24"/>
          <w:szCs w:val="24"/>
        </w:rPr>
        <w:t xml:space="preserve">, and the manuscript was </w:t>
      </w:r>
      <w:r w:rsidRPr="003D3C72">
        <w:rPr>
          <w:rFonts w:ascii="Book Antiqua" w:hAnsi="Book Antiqua" w:cs="Garamond"/>
          <w:sz w:val="24"/>
          <w:szCs w:val="24"/>
        </w:rPr>
        <w:t>prepare</w:t>
      </w:r>
      <w:r w:rsidRPr="003D3C72">
        <w:rPr>
          <w:rFonts w:ascii="Book Antiqua" w:hAnsi="Book Antiqua" w:cs="Garamond" w:hint="eastAsia"/>
          <w:sz w:val="24"/>
          <w:szCs w:val="24"/>
        </w:rPr>
        <w:t xml:space="preserve">d and revised according to the </w:t>
      </w:r>
      <w:r w:rsidRPr="0072392E">
        <w:rPr>
          <w:rFonts w:ascii="Book Antiqua" w:hAnsi="Book Antiqua" w:cs="Garamond"/>
          <w:sz w:val="24"/>
          <w:szCs w:val="24"/>
        </w:rPr>
        <w:t>CARE Checklist (2013)</w:t>
      </w:r>
      <w:r w:rsidRPr="003D3C72">
        <w:rPr>
          <w:rFonts w:ascii="Book Antiqua" w:hAnsi="Book Antiqua" w:cs="Garamond" w:hint="eastAsia"/>
          <w:sz w:val="24"/>
          <w:szCs w:val="24"/>
        </w:rPr>
        <w:t>.</w:t>
      </w:r>
    </w:p>
    <w:p w14:paraId="1C22BDA7" w14:textId="77777777" w:rsidR="000535A1" w:rsidRPr="000535A1" w:rsidRDefault="000535A1" w:rsidP="000535A1">
      <w:pPr>
        <w:snapToGrid w:val="0"/>
        <w:spacing w:line="360" w:lineRule="auto"/>
        <w:rPr>
          <w:rFonts w:ascii="Book Antiqua" w:eastAsia="SimSun" w:hAnsi="Book Antiqua" w:cs="Times New Roman"/>
          <w:color w:val="000000"/>
          <w:sz w:val="24"/>
          <w:szCs w:val="24"/>
          <w:lang w:eastAsia="zh-CN"/>
        </w:rPr>
      </w:pPr>
    </w:p>
    <w:p w14:paraId="4BFB13DD" w14:textId="77777777" w:rsidR="004E571D" w:rsidRPr="004E571D" w:rsidRDefault="004E571D" w:rsidP="005A6081">
      <w:pPr>
        <w:snapToGrid w:val="0"/>
        <w:spacing w:line="360" w:lineRule="auto"/>
        <w:rPr>
          <w:rFonts w:ascii="Book Antiqua" w:hAnsi="Book Antiqua" w:cs="SimSun"/>
          <w:color w:val="000000" w:themeColor="text1"/>
          <w:sz w:val="24"/>
          <w:szCs w:val="24"/>
        </w:rPr>
      </w:pPr>
      <w:r w:rsidRPr="004E571D">
        <w:rPr>
          <w:rFonts w:ascii="Book Antiqua" w:hAnsi="Book Antiqua"/>
          <w:b/>
          <w:color w:val="000000"/>
          <w:sz w:val="24"/>
          <w:szCs w:val="24"/>
        </w:rPr>
        <w:t xml:space="preserve">Open-Access: </w:t>
      </w:r>
      <w:bookmarkStart w:id="54" w:name="OLE_LINK479"/>
      <w:bookmarkStart w:id="55" w:name="OLE_LINK496"/>
      <w:bookmarkStart w:id="56" w:name="OLE_LINK506"/>
      <w:bookmarkStart w:id="57" w:name="OLE_LINK507"/>
      <w:r w:rsidRPr="004E571D">
        <w:rPr>
          <w:rFonts w:ascii="Book Antiqua" w:hAnsi="Book Antiqua"/>
          <w:color w:val="000000"/>
          <w:sz w:val="24"/>
          <w:szCs w:val="24"/>
        </w:rPr>
        <w:t xml:space="preserve">This article is an </w:t>
      </w:r>
      <w:r w:rsidRPr="004E571D">
        <w:rPr>
          <w:rFonts w:ascii="Book Antiqua" w:hAnsi="Book Antiqua"/>
          <w:sz w:val="24"/>
          <w:szCs w:val="24"/>
        </w:rPr>
        <w:t xml:space="preserve">open-access article which </w:t>
      </w:r>
      <w:r w:rsidRPr="004E571D">
        <w:rPr>
          <w:rFonts w:ascii="Book Antiqua" w:hAnsi="Book Antiqua"/>
          <w:color w:val="000000"/>
          <w:sz w:val="24"/>
          <w:szCs w:val="24"/>
        </w:rPr>
        <w:t>was selected by an in-house editor and fully peer-reviewed by external reviewers. It is dis</w:t>
      </w:r>
      <w:r w:rsidRPr="004E571D">
        <w:rPr>
          <w:rFonts w:ascii="Book Antiqua"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4E571D">
        <w:rPr>
          <w:rFonts w:ascii="Book Antiqua" w:hAnsi="Book Antiqua"/>
          <w:color w:val="000000" w:themeColor="text1"/>
          <w:sz w:val="24"/>
          <w:szCs w:val="24"/>
        </w:rPr>
        <w:t>http://creativecommons.org/licenses/by-nc/4.0/</w:t>
      </w:r>
      <w:bookmarkEnd w:id="54"/>
      <w:bookmarkEnd w:id="55"/>
      <w:bookmarkEnd w:id="56"/>
      <w:bookmarkEnd w:id="57"/>
    </w:p>
    <w:p w14:paraId="1FCB0E94" w14:textId="77777777" w:rsidR="004E571D" w:rsidRPr="004E571D" w:rsidRDefault="004E571D" w:rsidP="005A6081">
      <w:pPr>
        <w:snapToGrid w:val="0"/>
        <w:spacing w:line="360" w:lineRule="auto"/>
        <w:rPr>
          <w:rFonts w:ascii="Book Antiqua" w:eastAsia="SimSun" w:hAnsi="Book Antiqua" w:cs="Times New Roman"/>
          <w:color w:val="000000"/>
          <w:sz w:val="24"/>
          <w:szCs w:val="24"/>
          <w:lang w:eastAsia="zh-CN"/>
        </w:rPr>
      </w:pPr>
    </w:p>
    <w:p w14:paraId="7F362D57" w14:textId="77777777" w:rsidR="004E571D" w:rsidRPr="004E571D" w:rsidRDefault="004E571D" w:rsidP="005A6081">
      <w:pPr>
        <w:snapToGrid w:val="0"/>
        <w:spacing w:line="360" w:lineRule="auto"/>
        <w:rPr>
          <w:rFonts w:ascii="Book Antiqua" w:hAnsi="Book Antiqua" w:cs="Arial Unicode MS"/>
          <w:color w:val="000000"/>
          <w:sz w:val="24"/>
          <w:szCs w:val="24"/>
          <w:lang w:eastAsia="zh-CN"/>
        </w:rPr>
      </w:pPr>
      <w:bookmarkStart w:id="58" w:name="OLE_LINK390"/>
      <w:bookmarkStart w:id="59" w:name="OLE_LINK391"/>
      <w:bookmarkStart w:id="60" w:name="OLE_LINK856"/>
      <w:r w:rsidRPr="004E571D">
        <w:rPr>
          <w:rFonts w:ascii="Book Antiqua" w:hAnsi="Book Antiqua" w:cs="Arial Unicode MS"/>
          <w:b/>
          <w:color w:val="000000"/>
          <w:sz w:val="24"/>
          <w:szCs w:val="24"/>
        </w:rPr>
        <w:t xml:space="preserve">Manuscript source: </w:t>
      </w:r>
      <w:bookmarkStart w:id="61" w:name="OLE_LINK385"/>
      <w:bookmarkStart w:id="62" w:name="OLE_LINK389"/>
      <w:r w:rsidRPr="004E571D">
        <w:rPr>
          <w:rFonts w:ascii="Book Antiqua" w:hAnsi="Book Antiqua" w:cs="Arial Unicode MS"/>
          <w:color w:val="000000"/>
          <w:sz w:val="24"/>
          <w:szCs w:val="24"/>
        </w:rPr>
        <w:t xml:space="preserve">Unsolicited </w:t>
      </w:r>
      <w:bookmarkEnd w:id="61"/>
      <w:bookmarkEnd w:id="62"/>
      <w:r w:rsidRPr="004E571D">
        <w:rPr>
          <w:rFonts w:ascii="Book Antiqua" w:hAnsi="Book Antiqua" w:cs="Arial Unicode MS"/>
          <w:color w:val="000000"/>
          <w:sz w:val="24"/>
          <w:szCs w:val="24"/>
        </w:rPr>
        <w:t>manuscript</w:t>
      </w:r>
      <w:bookmarkEnd w:id="58"/>
      <w:bookmarkEnd w:id="59"/>
      <w:bookmarkEnd w:id="60"/>
    </w:p>
    <w:p w14:paraId="355FF2C6" w14:textId="77777777" w:rsidR="00D57E46" w:rsidRPr="004E571D" w:rsidRDefault="00D57E46" w:rsidP="005A6081">
      <w:pPr>
        <w:snapToGrid w:val="0"/>
        <w:spacing w:line="360" w:lineRule="auto"/>
        <w:rPr>
          <w:rFonts w:ascii="Book Antiqua" w:eastAsia="SimSun" w:hAnsi="Book Antiqua" w:cs="Times New Roman"/>
          <w:b/>
          <w:color w:val="000000"/>
          <w:sz w:val="24"/>
          <w:szCs w:val="24"/>
          <w:lang w:eastAsia="zh-CN"/>
        </w:rPr>
      </w:pPr>
    </w:p>
    <w:p w14:paraId="63B31495" w14:textId="362FA03F" w:rsidR="00D57E46" w:rsidRPr="004E571D" w:rsidRDefault="00D57E46" w:rsidP="005A6081">
      <w:pPr>
        <w:snapToGrid w:val="0"/>
        <w:spacing w:line="360" w:lineRule="auto"/>
        <w:rPr>
          <w:rFonts w:ascii="Book Antiqua" w:eastAsia="Yu Mincho" w:hAnsi="Book Antiqua" w:cs="Times New Roman"/>
          <w:color w:val="000000"/>
          <w:sz w:val="24"/>
          <w:szCs w:val="24"/>
        </w:rPr>
      </w:pPr>
      <w:r w:rsidRPr="004E571D">
        <w:rPr>
          <w:rFonts w:ascii="Book Antiqua" w:eastAsia="Yu Mincho" w:hAnsi="Book Antiqua" w:cs="Times New Roman"/>
          <w:b/>
          <w:color w:val="000000"/>
          <w:sz w:val="24"/>
          <w:szCs w:val="24"/>
        </w:rPr>
        <w:t>Correspondence to:</w:t>
      </w:r>
      <w:r w:rsidR="004E571D" w:rsidRPr="004E571D">
        <w:rPr>
          <w:rFonts w:ascii="Book Antiqua" w:eastAsia="SimSun" w:hAnsi="Book Antiqua" w:cs="Times New Roman"/>
          <w:color w:val="000000"/>
          <w:sz w:val="24"/>
          <w:szCs w:val="24"/>
          <w:lang w:eastAsia="zh-CN"/>
        </w:rPr>
        <w:t xml:space="preserve"> </w:t>
      </w:r>
      <w:r w:rsidR="00DA3B3E" w:rsidRPr="00DA3B3E">
        <w:rPr>
          <w:rFonts w:ascii="Book Antiqua" w:eastAsia="Yu Mincho" w:hAnsi="Book Antiqua" w:cs="Times New Roman"/>
          <w:b/>
          <w:color w:val="000000"/>
          <w:sz w:val="24"/>
          <w:szCs w:val="24"/>
        </w:rPr>
        <w:t>Hirotaka Konishi</w:t>
      </w:r>
      <w:r w:rsidRPr="004E571D">
        <w:rPr>
          <w:rFonts w:ascii="Book Antiqua" w:eastAsia="Yu Mincho" w:hAnsi="Book Antiqua" w:cs="Times New Roman"/>
          <w:b/>
          <w:color w:val="000000"/>
          <w:sz w:val="24"/>
          <w:szCs w:val="24"/>
        </w:rPr>
        <w:t xml:space="preserve">, MD, </w:t>
      </w:r>
      <w:r w:rsidRPr="00C16A97">
        <w:rPr>
          <w:rFonts w:ascii="Book Antiqua" w:eastAsia="Yu Mincho" w:hAnsi="Book Antiqua" w:cs="Times New Roman"/>
          <w:b/>
          <w:noProof/>
          <w:color w:val="000000"/>
          <w:sz w:val="24"/>
          <w:szCs w:val="24"/>
        </w:rPr>
        <w:t>PhD</w:t>
      </w:r>
      <w:r w:rsidR="004E571D" w:rsidRPr="004E571D">
        <w:rPr>
          <w:rFonts w:ascii="Book Antiqua" w:eastAsia="SimSun" w:hAnsi="Book Antiqua" w:cs="Times New Roman"/>
          <w:b/>
          <w:color w:val="000000"/>
          <w:sz w:val="24"/>
          <w:szCs w:val="24"/>
          <w:lang w:eastAsia="zh-CN"/>
        </w:rPr>
        <w:t>,</w:t>
      </w:r>
      <w:r w:rsidR="004E571D" w:rsidRPr="004E571D">
        <w:rPr>
          <w:rFonts w:ascii="Book Antiqua" w:eastAsia="SimSun" w:hAnsi="Book Antiqua" w:cs="Times New Roman"/>
          <w:color w:val="000000"/>
          <w:sz w:val="24"/>
          <w:szCs w:val="24"/>
          <w:lang w:eastAsia="zh-CN"/>
        </w:rPr>
        <w:t xml:space="preserve"> </w:t>
      </w:r>
      <w:r w:rsidRPr="004E571D">
        <w:rPr>
          <w:rFonts w:ascii="Book Antiqua" w:eastAsia="Yu Mincho" w:hAnsi="Book Antiqua" w:cs="Times New Roman"/>
          <w:color w:val="000000"/>
          <w:sz w:val="24"/>
          <w:szCs w:val="24"/>
        </w:rPr>
        <w:t>Division of Digestive Surgery, Department of Surgery, Kyoto Prefectural University of Medicine, 465 Kajii-</w:t>
      </w:r>
      <w:r w:rsidRPr="00C16A97">
        <w:rPr>
          <w:rFonts w:ascii="Book Antiqua" w:eastAsia="Yu Mincho" w:hAnsi="Book Antiqua" w:cs="Times New Roman"/>
          <w:noProof/>
          <w:color w:val="000000"/>
          <w:sz w:val="24"/>
          <w:szCs w:val="24"/>
        </w:rPr>
        <w:t>cho</w:t>
      </w:r>
      <w:r w:rsidRPr="004E571D">
        <w:rPr>
          <w:rFonts w:ascii="Book Antiqua" w:eastAsia="Yu Mincho" w:hAnsi="Book Antiqua" w:cs="Times New Roman"/>
          <w:color w:val="000000"/>
          <w:sz w:val="24"/>
          <w:szCs w:val="24"/>
        </w:rPr>
        <w:t>, Kawaramachi-</w:t>
      </w:r>
      <w:r w:rsidRPr="00C16A97">
        <w:rPr>
          <w:rFonts w:ascii="Book Antiqua" w:eastAsia="Yu Mincho" w:hAnsi="Book Antiqua" w:cs="Times New Roman"/>
          <w:noProof/>
          <w:color w:val="000000"/>
          <w:sz w:val="24"/>
          <w:szCs w:val="24"/>
        </w:rPr>
        <w:t>hirokoji</w:t>
      </w:r>
      <w:r w:rsidRPr="004E571D">
        <w:rPr>
          <w:rFonts w:ascii="Book Antiqua" w:eastAsia="Yu Mincho" w:hAnsi="Book Antiqua" w:cs="Times New Roman"/>
          <w:color w:val="000000"/>
          <w:sz w:val="24"/>
          <w:szCs w:val="24"/>
        </w:rPr>
        <w:t>, Kamigyo-</w:t>
      </w:r>
      <w:r w:rsidRPr="00C16A97">
        <w:rPr>
          <w:rFonts w:ascii="Book Antiqua" w:eastAsia="Yu Mincho" w:hAnsi="Book Antiqua" w:cs="Times New Roman"/>
          <w:noProof/>
          <w:color w:val="000000"/>
          <w:sz w:val="24"/>
          <w:szCs w:val="24"/>
        </w:rPr>
        <w:t>ku</w:t>
      </w:r>
      <w:r w:rsidRPr="004E571D">
        <w:rPr>
          <w:rFonts w:ascii="Book Antiqua" w:eastAsia="Yu Mincho" w:hAnsi="Book Antiqua" w:cs="Times New Roman"/>
          <w:color w:val="000000"/>
          <w:sz w:val="24"/>
          <w:szCs w:val="24"/>
        </w:rPr>
        <w:t>, Kyoto</w:t>
      </w:r>
      <w:r w:rsidR="00F903FA">
        <w:rPr>
          <w:rFonts w:ascii="Book Antiqua" w:eastAsia="SimSun" w:hAnsi="Book Antiqua" w:cs="Times New Roman" w:hint="eastAsia"/>
          <w:color w:val="000000"/>
          <w:sz w:val="24"/>
          <w:szCs w:val="24"/>
          <w:lang w:eastAsia="zh-CN"/>
        </w:rPr>
        <w:t xml:space="preserve"> </w:t>
      </w:r>
      <w:r w:rsidRPr="004E571D">
        <w:rPr>
          <w:rFonts w:ascii="Book Antiqua" w:eastAsia="Yu Mincho" w:hAnsi="Book Antiqua" w:cs="Times New Roman"/>
          <w:color w:val="000000"/>
          <w:sz w:val="24"/>
          <w:szCs w:val="24"/>
        </w:rPr>
        <w:t>602-8566, Japan.</w:t>
      </w:r>
      <w:r w:rsidR="004E571D" w:rsidRPr="004E571D">
        <w:rPr>
          <w:rFonts w:ascii="Book Antiqua" w:eastAsia="SimSun" w:hAnsi="Book Antiqua" w:cs="Times New Roman"/>
          <w:color w:val="000000"/>
          <w:sz w:val="24"/>
          <w:szCs w:val="24"/>
          <w:lang w:eastAsia="zh-CN"/>
        </w:rPr>
        <w:t xml:space="preserve"> </w:t>
      </w:r>
      <w:hyperlink r:id="rId5" w:history="1">
        <w:r w:rsidRPr="004E571D">
          <w:rPr>
            <w:rFonts w:ascii="Book Antiqua" w:eastAsia="Yu Mincho" w:hAnsi="Book Antiqua" w:cs="Times New Roman"/>
            <w:color w:val="000000"/>
            <w:sz w:val="24"/>
            <w:szCs w:val="24"/>
          </w:rPr>
          <w:t>h-koni7@koto.kpu-m.ac.jp</w:t>
        </w:r>
      </w:hyperlink>
    </w:p>
    <w:p w14:paraId="6A9EAFEA" w14:textId="32DE9B64" w:rsidR="004E571D" w:rsidRPr="004E571D" w:rsidRDefault="00D57E46" w:rsidP="005A6081">
      <w:pPr>
        <w:snapToGrid w:val="0"/>
        <w:spacing w:line="360" w:lineRule="auto"/>
        <w:rPr>
          <w:rFonts w:ascii="Book Antiqua" w:eastAsia="SimSun" w:hAnsi="Book Antiqua" w:cs="Times New Roman"/>
          <w:b/>
          <w:color w:val="000000"/>
          <w:sz w:val="24"/>
          <w:szCs w:val="24"/>
          <w:lang w:eastAsia="zh-CN"/>
        </w:rPr>
      </w:pPr>
      <w:r w:rsidRPr="004E571D">
        <w:rPr>
          <w:rFonts w:ascii="Book Antiqua" w:eastAsia="Yu Mincho" w:hAnsi="Book Antiqua" w:cs="Times New Roman"/>
          <w:b/>
          <w:color w:val="000000"/>
          <w:sz w:val="24"/>
          <w:szCs w:val="24"/>
        </w:rPr>
        <w:t xml:space="preserve">Telephone: </w:t>
      </w:r>
      <w:r w:rsidRPr="004E571D">
        <w:rPr>
          <w:rFonts w:ascii="Book Antiqua" w:eastAsia="Yu Mincho" w:hAnsi="Book Antiqua" w:cs="Times New Roman"/>
          <w:color w:val="000000"/>
          <w:sz w:val="24"/>
          <w:szCs w:val="24"/>
        </w:rPr>
        <w:t>+81-75-2515527</w:t>
      </w:r>
      <w:r w:rsidRPr="004E571D">
        <w:rPr>
          <w:rFonts w:ascii="Book Antiqua" w:eastAsia="Yu Mincho" w:hAnsi="Book Antiqua" w:cs="Times New Roman"/>
          <w:b/>
          <w:color w:val="000000"/>
          <w:sz w:val="24"/>
          <w:szCs w:val="24"/>
        </w:rPr>
        <w:t xml:space="preserve"> </w:t>
      </w:r>
    </w:p>
    <w:p w14:paraId="68297A0F" w14:textId="597B7535" w:rsidR="00D57E46" w:rsidRPr="004E571D" w:rsidRDefault="00D57E46" w:rsidP="005A6081">
      <w:pPr>
        <w:snapToGrid w:val="0"/>
        <w:spacing w:line="360" w:lineRule="auto"/>
        <w:rPr>
          <w:rFonts w:ascii="Book Antiqua" w:eastAsia="Yu Mincho" w:hAnsi="Book Antiqua" w:cs="Times New Roman"/>
          <w:color w:val="000000"/>
          <w:sz w:val="24"/>
          <w:szCs w:val="24"/>
        </w:rPr>
      </w:pPr>
      <w:r w:rsidRPr="004E571D">
        <w:rPr>
          <w:rFonts w:ascii="Book Antiqua" w:eastAsia="Yu Mincho" w:hAnsi="Book Antiqua" w:cs="Times New Roman"/>
          <w:b/>
          <w:color w:val="000000"/>
          <w:sz w:val="24"/>
          <w:szCs w:val="24"/>
        </w:rPr>
        <w:t xml:space="preserve">Fax: </w:t>
      </w:r>
      <w:r w:rsidRPr="004E571D">
        <w:rPr>
          <w:rFonts w:ascii="Book Antiqua" w:eastAsia="Yu Mincho" w:hAnsi="Book Antiqua" w:cs="Times New Roman"/>
          <w:color w:val="000000"/>
          <w:sz w:val="24"/>
          <w:szCs w:val="24"/>
        </w:rPr>
        <w:t>+81-75-2515522</w:t>
      </w:r>
    </w:p>
    <w:p w14:paraId="1A3C7ACD" w14:textId="77777777" w:rsidR="00D57E46" w:rsidRPr="004E571D" w:rsidRDefault="00D57E46" w:rsidP="005A6081">
      <w:pPr>
        <w:snapToGrid w:val="0"/>
        <w:spacing w:line="360" w:lineRule="auto"/>
        <w:rPr>
          <w:rFonts w:ascii="Book Antiqua" w:eastAsia="SimSun" w:hAnsi="Book Antiqua" w:cs="Times New Roman"/>
          <w:b/>
          <w:color w:val="000000"/>
          <w:sz w:val="24"/>
          <w:szCs w:val="24"/>
          <w:lang w:eastAsia="zh-CN"/>
        </w:rPr>
      </w:pPr>
    </w:p>
    <w:p w14:paraId="2DEAA5AC" w14:textId="7BA0A0C5" w:rsidR="004E571D" w:rsidRPr="003F4063" w:rsidRDefault="004E571D" w:rsidP="005A6081">
      <w:pPr>
        <w:snapToGrid w:val="0"/>
        <w:spacing w:line="360" w:lineRule="auto"/>
        <w:rPr>
          <w:rFonts w:ascii="Book Antiqua" w:eastAsia="SimSun" w:hAnsi="Book Antiqua"/>
          <w:sz w:val="24"/>
          <w:szCs w:val="24"/>
          <w:lang w:eastAsia="zh-CN"/>
        </w:rPr>
      </w:pPr>
      <w:r w:rsidRPr="004E571D">
        <w:rPr>
          <w:rFonts w:ascii="Book Antiqua" w:eastAsia="Times New Roman" w:hAnsi="Book Antiqua" w:cs="Times New Roman"/>
          <w:b/>
          <w:bCs/>
          <w:spacing w:val="-2"/>
          <w:sz w:val="24"/>
          <w:szCs w:val="24"/>
        </w:rPr>
        <w:t xml:space="preserve">Received: </w:t>
      </w:r>
      <w:r>
        <w:rPr>
          <w:rFonts w:ascii="Book Antiqua" w:eastAsia="SimSun" w:hAnsi="Book Antiqua" w:cs="Times New Roman" w:hint="eastAsia"/>
          <w:bCs/>
          <w:spacing w:val="-2"/>
          <w:sz w:val="24"/>
          <w:szCs w:val="24"/>
          <w:lang w:eastAsia="zh-CN"/>
        </w:rPr>
        <w:t>D</w:t>
      </w:r>
      <w:r>
        <w:rPr>
          <w:rFonts w:ascii="Book Antiqua" w:eastAsia="SimSun" w:hAnsi="Book Antiqua" w:cs="Times New Roman"/>
          <w:bCs/>
          <w:spacing w:val="-2"/>
          <w:sz w:val="24"/>
          <w:szCs w:val="24"/>
          <w:lang w:eastAsia="zh-CN"/>
        </w:rPr>
        <w:t>ecember</w:t>
      </w:r>
      <w:r w:rsidRPr="004E571D">
        <w:rPr>
          <w:rFonts w:ascii="Book Antiqua" w:hAnsi="Book Antiqua" w:cs="Times New Roman"/>
          <w:bCs/>
          <w:spacing w:val="-2"/>
          <w:sz w:val="24"/>
          <w:szCs w:val="24"/>
          <w:lang w:eastAsia="zh-CN"/>
        </w:rPr>
        <w:t xml:space="preserve"> </w:t>
      </w:r>
      <w:r w:rsidR="003F4063">
        <w:rPr>
          <w:rFonts w:ascii="Book Antiqua" w:eastAsia="SimSun" w:hAnsi="Book Antiqua" w:cs="Times New Roman" w:hint="eastAsia"/>
          <w:bCs/>
          <w:spacing w:val="-2"/>
          <w:sz w:val="24"/>
          <w:szCs w:val="24"/>
          <w:lang w:eastAsia="zh-CN"/>
        </w:rPr>
        <w:t>14</w:t>
      </w:r>
      <w:r w:rsidRPr="004E571D">
        <w:rPr>
          <w:rFonts w:ascii="Book Antiqua" w:hAnsi="Book Antiqua" w:cs="Times New Roman"/>
          <w:bCs/>
          <w:spacing w:val="-2"/>
          <w:sz w:val="24"/>
          <w:szCs w:val="24"/>
          <w:lang w:eastAsia="zh-CN"/>
        </w:rPr>
        <w:t>, 201</w:t>
      </w:r>
      <w:r w:rsidR="003F4063">
        <w:rPr>
          <w:rFonts w:ascii="Book Antiqua" w:eastAsia="SimSun" w:hAnsi="Book Antiqua" w:cs="Times New Roman" w:hint="eastAsia"/>
          <w:bCs/>
          <w:spacing w:val="-2"/>
          <w:sz w:val="24"/>
          <w:szCs w:val="24"/>
          <w:lang w:eastAsia="zh-CN"/>
        </w:rPr>
        <w:t>7</w:t>
      </w:r>
    </w:p>
    <w:p w14:paraId="1DE281E4" w14:textId="05330A1B" w:rsidR="004E571D" w:rsidRPr="004E571D" w:rsidRDefault="004E571D" w:rsidP="005A6081">
      <w:pPr>
        <w:snapToGrid w:val="0"/>
        <w:spacing w:line="360" w:lineRule="auto"/>
        <w:rPr>
          <w:rFonts w:ascii="Book Antiqua" w:hAnsi="Book Antiqua"/>
          <w:sz w:val="24"/>
          <w:szCs w:val="24"/>
          <w:lang w:eastAsia="zh-CN"/>
        </w:rPr>
      </w:pPr>
      <w:r w:rsidRPr="004E571D">
        <w:rPr>
          <w:rFonts w:ascii="Book Antiqua" w:eastAsia="Times New Roman" w:hAnsi="Book Antiqua" w:cs="Times New Roman"/>
          <w:b/>
          <w:bCs/>
          <w:spacing w:val="-2"/>
          <w:sz w:val="24"/>
          <w:szCs w:val="24"/>
        </w:rPr>
        <w:t xml:space="preserve">Peer-review started: </w:t>
      </w:r>
      <w:r w:rsidR="003F4063">
        <w:rPr>
          <w:rFonts w:ascii="Book Antiqua" w:eastAsia="SimSun" w:hAnsi="Book Antiqua" w:cs="Times New Roman" w:hint="eastAsia"/>
          <w:bCs/>
          <w:spacing w:val="-2"/>
          <w:sz w:val="24"/>
          <w:szCs w:val="24"/>
          <w:lang w:eastAsia="zh-CN"/>
        </w:rPr>
        <w:t>D</w:t>
      </w:r>
      <w:r w:rsidR="003F4063">
        <w:rPr>
          <w:rFonts w:ascii="Book Antiqua" w:eastAsia="SimSun" w:hAnsi="Book Antiqua" w:cs="Times New Roman"/>
          <w:bCs/>
          <w:spacing w:val="-2"/>
          <w:sz w:val="24"/>
          <w:szCs w:val="24"/>
          <w:lang w:eastAsia="zh-CN"/>
        </w:rPr>
        <w:t>ecember</w:t>
      </w:r>
      <w:r w:rsidR="003F4063" w:rsidRPr="004E571D">
        <w:rPr>
          <w:rFonts w:ascii="Book Antiqua" w:hAnsi="Book Antiqua" w:cs="Times New Roman"/>
          <w:bCs/>
          <w:spacing w:val="-2"/>
          <w:sz w:val="24"/>
          <w:szCs w:val="24"/>
          <w:lang w:eastAsia="zh-CN"/>
        </w:rPr>
        <w:t xml:space="preserve"> </w:t>
      </w:r>
      <w:r w:rsidR="003F4063">
        <w:rPr>
          <w:rFonts w:ascii="Book Antiqua" w:eastAsia="SimSun" w:hAnsi="Book Antiqua" w:cs="Times New Roman" w:hint="eastAsia"/>
          <w:bCs/>
          <w:spacing w:val="-2"/>
          <w:sz w:val="24"/>
          <w:szCs w:val="24"/>
          <w:lang w:eastAsia="zh-CN"/>
        </w:rPr>
        <w:t>14</w:t>
      </w:r>
      <w:r w:rsidR="003F4063" w:rsidRPr="004E571D">
        <w:rPr>
          <w:rFonts w:ascii="Book Antiqua" w:hAnsi="Book Antiqua" w:cs="Times New Roman"/>
          <w:bCs/>
          <w:spacing w:val="-2"/>
          <w:sz w:val="24"/>
          <w:szCs w:val="24"/>
          <w:lang w:eastAsia="zh-CN"/>
        </w:rPr>
        <w:t>, 201</w:t>
      </w:r>
      <w:r w:rsidR="003F4063">
        <w:rPr>
          <w:rFonts w:ascii="Book Antiqua" w:eastAsia="SimSun" w:hAnsi="Book Antiqua" w:cs="Times New Roman" w:hint="eastAsia"/>
          <w:bCs/>
          <w:spacing w:val="-2"/>
          <w:sz w:val="24"/>
          <w:szCs w:val="24"/>
          <w:lang w:eastAsia="zh-CN"/>
        </w:rPr>
        <w:t>7</w:t>
      </w:r>
    </w:p>
    <w:p w14:paraId="159DC978" w14:textId="1D216CA5" w:rsidR="004E571D" w:rsidRPr="004E571D" w:rsidRDefault="004E571D" w:rsidP="005A6081">
      <w:pPr>
        <w:snapToGrid w:val="0"/>
        <w:spacing w:line="360" w:lineRule="auto"/>
        <w:rPr>
          <w:rFonts w:ascii="Book Antiqua" w:hAnsi="Book Antiqua"/>
          <w:sz w:val="24"/>
          <w:szCs w:val="24"/>
          <w:lang w:eastAsia="zh-CN"/>
        </w:rPr>
      </w:pPr>
      <w:r w:rsidRPr="004E571D">
        <w:rPr>
          <w:rFonts w:ascii="Book Antiqua" w:eastAsia="Times New Roman" w:hAnsi="Book Antiqua" w:cs="Times New Roman"/>
          <w:b/>
          <w:bCs/>
          <w:spacing w:val="-2"/>
          <w:sz w:val="24"/>
          <w:szCs w:val="24"/>
        </w:rPr>
        <w:t>First decision:</w:t>
      </w:r>
      <w:r w:rsidRPr="004E571D">
        <w:rPr>
          <w:rFonts w:ascii="Book Antiqua" w:hAnsi="Book Antiqua" w:cs="Times New Roman"/>
          <w:b/>
          <w:bCs/>
          <w:spacing w:val="-2"/>
          <w:sz w:val="24"/>
          <w:szCs w:val="24"/>
          <w:lang w:eastAsia="zh-CN"/>
        </w:rPr>
        <w:t xml:space="preserve"> </w:t>
      </w:r>
      <w:r w:rsidR="003F4063" w:rsidRPr="003F4063">
        <w:rPr>
          <w:rFonts w:ascii="Book Antiqua" w:eastAsia="SimSun" w:hAnsi="Book Antiqua" w:cs="Times New Roman"/>
          <w:bCs/>
          <w:spacing w:val="-2"/>
          <w:sz w:val="24"/>
          <w:szCs w:val="24"/>
          <w:lang w:eastAsia="zh-CN"/>
        </w:rPr>
        <w:t>January</w:t>
      </w:r>
      <w:r w:rsidR="003F4063" w:rsidRPr="004E571D">
        <w:rPr>
          <w:rFonts w:ascii="Book Antiqua" w:hAnsi="Book Antiqua" w:cs="Times New Roman"/>
          <w:bCs/>
          <w:spacing w:val="-2"/>
          <w:sz w:val="24"/>
          <w:szCs w:val="24"/>
          <w:lang w:eastAsia="zh-CN"/>
        </w:rPr>
        <w:t xml:space="preserve"> </w:t>
      </w:r>
      <w:r w:rsidR="003F4063">
        <w:rPr>
          <w:rFonts w:ascii="Book Antiqua" w:eastAsia="SimSun" w:hAnsi="Book Antiqua" w:cs="Times New Roman" w:hint="eastAsia"/>
          <w:bCs/>
          <w:spacing w:val="-2"/>
          <w:sz w:val="24"/>
          <w:szCs w:val="24"/>
          <w:lang w:eastAsia="zh-CN"/>
        </w:rPr>
        <w:t>5</w:t>
      </w:r>
      <w:r w:rsidR="003F4063" w:rsidRPr="004E571D">
        <w:rPr>
          <w:rFonts w:ascii="Book Antiqua" w:hAnsi="Book Antiqua" w:cs="Times New Roman"/>
          <w:bCs/>
          <w:spacing w:val="-2"/>
          <w:sz w:val="24"/>
          <w:szCs w:val="24"/>
          <w:lang w:eastAsia="zh-CN"/>
        </w:rPr>
        <w:t>, 201</w:t>
      </w:r>
      <w:r w:rsidR="003F4063">
        <w:rPr>
          <w:rFonts w:ascii="Book Antiqua" w:eastAsia="SimSun" w:hAnsi="Book Antiqua" w:cs="Times New Roman" w:hint="eastAsia"/>
          <w:bCs/>
          <w:spacing w:val="-2"/>
          <w:sz w:val="24"/>
          <w:szCs w:val="24"/>
          <w:lang w:eastAsia="zh-CN"/>
        </w:rPr>
        <w:t>8</w:t>
      </w:r>
    </w:p>
    <w:p w14:paraId="6146B890" w14:textId="7CE8F4E5" w:rsidR="004E571D" w:rsidRPr="004E571D" w:rsidRDefault="004E571D" w:rsidP="005A6081">
      <w:pPr>
        <w:snapToGrid w:val="0"/>
        <w:spacing w:line="360" w:lineRule="auto"/>
        <w:rPr>
          <w:rFonts w:ascii="Book Antiqua" w:hAnsi="Book Antiqua" w:cs="Times New Roman"/>
          <w:bCs/>
          <w:spacing w:val="-2"/>
          <w:sz w:val="24"/>
          <w:szCs w:val="24"/>
          <w:lang w:eastAsia="zh-CN"/>
        </w:rPr>
      </w:pPr>
      <w:r w:rsidRPr="004E571D">
        <w:rPr>
          <w:rFonts w:ascii="Book Antiqua" w:eastAsia="Times New Roman" w:hAnsi="Book Antiqua" w:cs="Times New Roman"/>
          <w:b/>
          <w:bCs/>
          <w:spacing w:val="-2"/>
          <w:sz w:val="24"/>
          <w:szCs w:val="24"/>
        </w:rPr>
        <w:t>Revised:</w:t>
      </w:r>
      <w:r w:rsidRPr="004E571D">
        <w:rPr>
          <w:rFonts w:ascii="Book Antiqua" w:hAnsi="Book Antiqua" w:cs="Times New Roman"/>
          <w:b/>
          <w:bCs/>
          <w:spacing w:val="-2"/>
          <w:sz w:val="24"/>
          <w:szCs w:val="24"/>
          <w:lang w:eastAsia="zh-CN"/>
        </w:rPr>
        <w:t xml:space="preserve"> </w:t>
      </w:r>
      <w:r w:rsidR="003F4063" w:rsidRPr="003F4063">
        <w:rPr>
          <w:rFonts w:ascii="Book Antiqua" w:eastAsia="SimSun" w:hAnsi="Book Antiqua" w:cs="Times New Roman"/>
          <w:bCs/>
          <w:spacing w:val="-2"/>
          <w:sz w:val="24"/>
          <w:szCs w:val="24"/>
          <w:lang w:eastAsia="zh-CN"/>
        </w:rPr>
        <w:t>January</w:t>
      </w:r>
      <w:r w:rsidR="003F4063" w:rsidRPr="004E571D">
        <w:rPr>
          <w:rFonts w:ascii="Book Antiqua" w:hAnsi="Book Antiqua" w:cs="Times New Roman"/>
          <w:bCs/>
          <w:spacing w:val="-2"/>
          <w:sz w:val="24"/>
          <w:szCs w:val="24"/>
          <w:lang w:eastAsia="zh-CN"/>
        </w:rPr>
        <w:t xml:space="preserve"> </w:t>
      </w:r>
      <w:r w:rsidR="003F4063">
        <w:rPr>
          <w:rFonts w:ascii="Book Antiqua" w:eastAsia="SimSun" w:hAnsi="Book Antiqua" w:cs="Times New Roman" w:hint="eastAsia"/>
          <w:bCs/>
          <w:spacing w:val="-2"/>
          <w:sz w:val="24"/>
          <w:szCs w:val="24"/>
          <w:lang w:eastAsia="zh-CN"/>
        </w:rPr>
        <w:t>11</w:t>
      </w:r>
      <w:r w:rsidR="003F4063" w:rsidRPr="004E571D">
        <w:rPr>
          <w:rFonts w:ascii="Book Antiqua" w:hAnsi="Book Antiqua" w:cs="Times New Roman"/>
          <w:bCs/>
          <w:spacing w:val="-2"/>
          <w:sz w:val="24"/>
          <w:szCs w:val="24"/>
          <w:lang w:eastAsia="zh-CN"/>
        </w:rPr>
        <w:t>, 201</w:t>
      </w:r>
      <w:r w:rsidR="003F4063">
        <w:rPr>
          <w:rFonts w:ascii="Book Antiqua" w:eastAsia="SimSun" w:hAnsi="Book Antiqua" w:cs="Times New Roman" w:hint="eastAsia"/>
          <w:bCs/>
          <w:spacing w:val="-2"/>
          <w:sz w:val="24"/>
          <w:szCs w:val="24"/>
          <w:lang w:eastAsia="zh-CN"/>
        </w:rPr>
        <w:t>8</w:t>
      </w:r>
    </w:p>
    <w:p w14:paraId="71236073" w14:textId="758E023E" w:rsidR="004E571D" w:rsidRPr="004E571D" w:rsidRDefault="004E571D" w:rsidP="005A6081">
      <w:pPr>
        <w:snapToGrid w:val="0"/>
        <w:spacing w:line="360" w:lineRule="auto"/>
        <w:rPr>
          <w:rFonts w:ascii="Book Antiqua" w:hAnsi="Book Antiqua"/>
          <w:b/>
          <w:sz w:val="24"/>
          <w:szCs w:val="24"/>
          <w:lang w:eastAsia="zh-CN"/>
        </w:rPr>
      </w:pPr>
      <w:r w:rsidRPr="004E571D">
        <w:rPr>
          <w:rFonts w:ascii="Book Antiqua" w:hAnsi="Book Antiqua"/>
          <w:b/>
          <w:sz w:val="24"/>
          <w:szCs w:val="24"/>
          <w:lang w:eastAsia="zh-CN"/>
        </w:rPr>
        <w:t>Accepted:</w:t>
      </w:r>
      <w:r w:rsidR="00F2620E" w:rsidRPr="00F2620E">
        <w:t xml:space="preserve"> </w:t>
      </w:r>
      <w:r w:rsidR="00F2620E" w:rsidRPr="00F2620E">
        <w:rPr>
          <w:rFonts w:ascii="Book Antiqua" w:hAnsi="Book Antiqua"/>
          <w:sz w:val="24"/>
          <w:szCs w:val="24"/>
          <w:lang w:eastAsia="zh-CN"/>
        </w:rPr>
        <w:t>January 20, 2018</w:t>
      </w:r>
      <w:r w:rsidRPr="004E571D">
        <w:rPr>
          <w:rFonts w:ascii="Book Antiqua" w:hAnsi="Book Antiqua"/>
          <w:b/>
          <w:sz w:val="24"/>
          <w:szCs w:val="24"/>
          <w:lang w:eastAsia="zh-CN"/>
        </w:rPr>
        <w:t xml:space="preserve"> </w:t>
      </w:r>
    </w:p>
    <w:p w14:paraId="75380A72" w14:textId="77777777" w:rsidR="004E571D" w:rsidRPr="004E571D" w:rsidRDefault="004E571D" w:rsidP="005A6081">
      <w:pPr>
        <w:snapToGrid w:val="0"/>
        <w:spacing w:line="360" w:lineRule="auto"/>
        <w:rPr>
          <w:rFonts w:ascii="Book Antiqua" w:hAnsi="Book Antiqua"/>
          <w:b/>
          <w:sz w:val="24"/>
          <w:szCs w:val="24"/>
          <w:lang w:eastAsia="zh-CN"/>
        </w:rPr>
      </w:pPr>
      <w:r w:rsidRPr="004E571D">
        <w:rPr>
          <w:rFonts w:ascii="Book Antiqua" w:hAnsi="Book Antiqua"/>
          <w:b/>
          <w:sz w:val="24"/>
          <w:szCs w:val="24"/>
          <w:lang w:eastAsia="zh-CN"/>
        </w:rPr>
        <w:t>Article in press:</w:t>
      </w:r>
    </w:p>
    <w:p w14:paraId="01F59C32" w14:textId="77777777" w:rsidR="004E571D" w:rsidRPr="004E571D" w:rsidRDefault="004E571D" w:rsidP="005A6081">
      <w:pPr>
        <w:snapToGrid w:val="0"/>
        <w:spacing w:line="360" w:lineRule="auto"/>
        <w:rPr>
          <w:rFonts w:ascii="Book Antiqua" w:hAnsi="Book Antiqua"/>
          <w:b/>
          <w:sz w:val="24"/>
          <w:szCs w:val="24"/>
          <w:lang w:eastAsia="zh-CN"/>
        </w:rPr>
      </w:pPr>
      <w:r w:rsidRPr="004E571D">
        <w:rPr>
          <w:rFonts w:ascii="Book Antiqua" w:hAnsi="Book Antiqua"/>
          <w:b/>
          <w:sz w:val="24"/>
          <w:szCs w:val="24"/>
          <w:lang w:eastAsia="zh-CN"/>
        </w:rPr>
        <w:t>Published online:</w:t>
      </w:r>
    </w:p>
    <w:p w14:paraId="3520D17F" w14:textId="77777777" w:rsidR="00D57E46" w:rsidRPr="005A6081" w:rsidRDefault="00D57E46" w:rsidP="005A6081">
      <w:pPr>
        <w:snapToGrid w:val="0"/>
        <w:spacing w:line="360" w:lineRule="auto"/>
        <w:rPr>
          <w:rFonts w:ascii="Book Antiqua" w:eastAsia="SimSun" w:hAnsi="Book Antiqua" w:cs="Times New Roman"/>
          <w:b/>
          <w:color w:val="000000"/>
          <w:sz w:val="24"/>
          <w:szCs w:val="24"/>
          <w:lang w:eastAsia="zh-CN"/>
        </w:rPr>
      </w:pPr>
    </w:p>
    <w:p w14:paraId="4711BA25" w14:textId="77777777" w:rsidR="00D57E46" w:rsidRPr="004E571D" w:rsidRDefault="00D57E46" w:rsidP="005A6081">
      <w:pPr>
        <w:snapToGrid w:val="0"/>
        <w:spacing w:line="360" w:lineRule="auto"/>
        <w:rPr>
          <w:rFonts w:ascii="Book Antiqua" w:eastAsia="Yu Mincho" w:hAnsi="Book Antiqua" w:cs="Times New Roman"/>
          <w:b/>
          <w:color w:val="000000"/>
          <w:sz w:val="24"/>
          <w:szCs w:val="24"/>
        </w:rPr>
      </w:pPr>
    </w:p>
    <w:p w14:paraId="0E1F0273" w14:textId="77777777" w:rsidR="00D57E46" w:rsidRPr="004E571D" w:rsidRDefault="00D57E46" w:rsidP="005A6081">
      <w:pPr>
        <w:snapToGrid w:val="0"/>
        <w:spacing w:line="360" w:lineRule="auto"/>
        <w:rPr>
          <w:rFonts w:ascii="Book Antiqua" w:eastAsia="Yu Mincho" w:hAnsi="Book Antiqua" w:cs="Times New Roman"/>
          <w:b/>
          <w:color w:val="000000"/>
          <w:sz w:val="24"/>
          <w:szCs w:val="24"/>
        </w:rPr>
      </w:pPr>
      <w:r w:rsidRPr="004E571D">
        <w:rPr>
          <w:rFonts w:ascii="Book Antiqua" w:eastAsia="Yu Mincho" w:hAnsi="Book Antiqua" w:cs="Times New Roman"/>
          <w:b/>
          <w:color w:val="000000"/>
          <w:kern w:val="0"/>
          <w:sz w:val="24"/>
          <w:szCs w:val="24"/>
        </w:rPr>
        <w:br w:type="page"/>
      </w:r>
    </w:p>
    <w:p w14:paraId="56ADA38F" w14:textId="77777777" w:rsidR="00D57E46" w:rsidRPr="004E571D" w:rsidRDefault="00D57E46" w:rsidP="005A6081">
      <w:pPr>
        <w:snapToGrid w:val="0"/>
        <w:spacing w:line="360" w:lineRule="auto"/>
        <w:rPr>
          <w:rFonts w:ascii="Book Antiqua" w:eastAsia="Yu Mincho" w:hAnsi="Book Antiqua" w:cs="Times New Roman"/>
          <w:b/>
          <w:sz w:val="24"/>
          <w:szCs w:val="24"/>
        </w:rPr>
      </w:pPr>
      <w:r w:rsidRPr="004E571D">
        <w:rPr>
          <w:rFonts w:ascii="Book Antiqua" w:eastAsia="Yu Mincho" w:hAnsi="Book Antiqua" w:cs="Times New Roman"/>
          <w:b/>
          <w:sz w:val="24"/>
          <w:szCs w:val="24"/>
        </w:rPr>
        <w:lastRenderedPageBreak/>
        <w:t>Abstract</w:t>
      </w:r>
    </w:p>
    <w:p w14:paraId="5E687E1D" w14:textId="77777777" w:rsidR="00D57E46" w:rsidRPr="004E571D" w:rsidRDefault="00D57E46" w:rsidP="005A6081">
      <w:pPr>
        <w:snapToGrid w:val="0"/>
        <w:spacing w:line="360" w:lineRule="auto"/>
        <w:rPr>
          <w:rFonts w:ascii="Book Antiqua" w:eastAsia="Yu Mincho" w:hAnsi="Book Antiqua" w:cs="Times New Roman"/>
          <w:sz w:val="24"/>
          <w:szCs w:val="24"/>
        </w:rPr>
      </w:pPr>
      <w:r w:rsidRPr="004E571D">
        <w:rPr>
          <w:rFonts w:ascii="Book Antiqua" w:eastAsia="Yu Mincho" w:hAnsi="Book Antiqua" w:cs="Times New Roman"/>
          <w:sz w:val="24"/>
          <w:szCs w:val="24"/>
        </w:rPr>
        <w:t xml:space="preserve">Synovial sarcoma (SS) is genetically characterized by </w:t>
      </w:r>
      <w:r w:rsidRPr="004E571D">
        <w:rPr>
          <w:rFonts w:ascii="Book Antiqua" w:eastAsia="Yu Mincho" w:hAnsi="Book Antiqua" w:cs="Times New Roman"/>
          <w:bCs/>
          <w:sz w:val="24"/>
          <w:szCs w:val="24"/>
        </w:rPr>
        <w:t xml:space="preserve">chromosomal translocation, which generates </w:t>
      </w:r>
      <w:r w:rsidRPr="003F4063">
        <w:rPr>
          <w:rFonts w:ascii="Book Antiqua" w:eastAsia="Yu Mincho" w:hAnsi="Book Antiqua" w:cs="Times New Roman"/>
          <w:i/>
          <w:sz w:val="24"/>
          <w:szCs w:val="24"/>
        </w:rPr>
        <w:t>SYT-SSX</w:t>
      </w:r>
      <w:r w:rsidRPr="004E571D">
        <w:rPr>
          <w:rFonts w:ascii="Book Antiqua" w:eastAsia="Yu Mincho" w:hAnsi="Book Antiqua" w:cs="Times New Roman"/>
          <w:i/>
          <w:sz w:val="24"/>
          <w:szCs w:val="24"/>
        </w:rPr>
        <w:t xml:space="preserve"> </w:t>
      </w:r>
      <w:r w:rsidRPr="004E571D">
        <w:rPr>
          <w:rFonts w:ascii="Book Antiqua" w:eastAsia="Yu Mincho" w:hAnsi="Book Antiqua" w:cs="Times New Roman"/>
          <w:sz w:val="24"/>
          <w:szCs w:val="24"/>
        </w:rPr>
        <w:t xml:space="preserve">fusion </w:t>
      </w:r>
      <w:r w:rsidRPr="004E571D">
        <w:rPr>
          <w:rFonts w:ascii="Book Antiqua" w:eastAsia="Yu Mincho" w:hAnsi="Book Antiqua" w:cs="Times New Roman"/>
          <w:bCs/>
          <w:sz w:val="24"/>
          <w:szCs w:val="24"/>
        </w:rPr>
        <w:t xml:space="preserve">transcripts. Although SS can occur in any body part, </w:t>
      </w:r>
      <w:r w:rsidRPr="004E571D">
        <w:rPr>
          <w:rFonts w:ascii="Book Antiqua" w:eastAsia="Yu Mincho" w:hAnsi="Book Antiqua" w:cs="Times New Roman"/>
          <w:sz w:val="24"/>
          <w:szCs w:val="24"/>
        </w:rPr>
        <w:t xml:space="preserve">primary gastric SS is substantially rare. </w:t>
      </w:r>
      <w:r w:rsidR="000566E9" w:rsidRPr="004E571D">
        <w:rPr>
          <w:rFonts w:ascii="Book Antiqua" w:eastAsia="Yu Mincho" w:hAnsi="Book Antiqua" w:cs="Times New Roman"/>
          <w:sz w:val="24"/>
          <w:szCs w:val="24"/>
        </w:rPr>
        <w:t>Here</w:t>
      </w:r>
      <w:r w:rsidRPr="004E571D">
        <w:rPr>
          <w:rFonts w:ascii="Book Antiqua" w:eastAsia="Yu Mincho" w:hAnsi="Book Antiqua" w:cs="Times New Roman"/>
          <w:sz w:val="24"/>
          <w:szCs w:val="24"/>
        </w:rPr>
        <w:t xml:space="preserve"> we describe a detection of the fusion gene sequence of gastric SS in plasma cell-free DNA (cfDNA). A gastric submucosal tumor was detected in the stomach of a 27-year-old woman and diagnosed as SS. Candidate intronic primers were designed to detect the intronic fusion breakpoint and this fusion sequence was confirmed</w:t>
      </w:r>
      <w:r w:rsidR="009E61EC" w:rsidRPr="004E571D">
        <w:rPr>
          <w:rFonts w:ascii="Book Antiqua" w:eastAsia="Yu Mincho" w:hAnsi="Book Antiqua" w:cs="Times New Roman"/>
          <w:sz w:val="24"/>
          <w:szCs w:val="24"/>
        </w:rPr>
        <w:t xml:space="preserve"> in intron 10 of</w:t>
      </w:r>
      <w:r w:rsidR="009E61EC" w:rsidRPr="006F7417">
        <w:rPr>
          <w:rFonts w:ascii="Book Antiqua" w:eastAsia="Yu Mincho" w:hAnsi="Book Antiqua" w:cs="Times New Roman"/>
          <w:i/>
          <w:sz w:val="24"/>
          <w:szCs w:val="24"/>
        </w:rPr>
        <w:t xml:space="preserve"> SYT</w:t>
      </w:r>
      <w:r w:rsidR="009E61EC" w:rsidRPr="004E571D">
        <w:rPr>
          <w:rFonts w:ascii="Book Antiqua" w:eastAsia="Yu Mincho" w:hAnsi="Book Antiqua" w:cs="Times New Roman"/>
          <w:sz w:val="24"/>
          <w:szCs w:val="24"/>
        </w:rPr>
        <w:t xml:space="preserve"> and intron 5 of </w:t>
      </w:r>
      <w:r w:rsidR="009E61EC" w:rsidRPr="006F7417">
        <w:rPr>
          <w:rFonts w:ascii="Book Antiqua" w:eastAsia="Yu Mincho" w:hAnsi="Book Antiqua" w:cs="Times New Roman"/>
          <w:i/>
          <w:sz w:val="24"/>
          <w:szCs w:val="24"/>
        </w:rPr>
        <w:t>SSX2</w:t>
      </w:r>
      <w:r w:rsidR="009E61EC" w:rsidRPr="004E571D">
        <w:rPr>
          <w:rFonts w:ascii="Book Antiqua" w:eastAsia="Yu Mincho" w:hAnsi="Book Antiqua" w:cs="Times New Roman"/>
          <w:sz w:val="24"/>
          <w:szCs w:val="24"/>
        </w:rPr>
        <w:t xml:space="preserve"> by genomic polymerase chain reaction (PCR)</w:t>
      </w:r>
      <w:r w:rsidR="00BB2E00" w:rsidRPr="004E571D">
        <w:rPr>
          <w:rFonts w:ascii="Book Antiqua" w:eastAsia="Yu Mincho" w:hAnsi="Book Antiqua" w:cs="Times New Roman"/>
          <w:sz w:val="24"/>
          <w:szCs w:val="24"/>
        </w:rPr>
        <w:t xml:space="preserve"> and direct sequencing</w:t>
      </w:r>
      <w:r w:rsidR="009E61EC" w:rsidRPr="004E571D">
        <w:rPr>
          <w:rFonts w:ascii="Book Antiqua" w:eastAsia="Yu Mincho" w:hAnsi="Book Antiqua" w:cs="Times New Roman"/>
          <w:sz w:val="24"/>
          <w:szCs w:val="24"/>
        </w:rPr>
        <w:t>.</w:t>
      </w:r>
      <w:r w:rsidRPr="004E571D">
        <w:rPr>
          <w:rFonts w:ascii="Book Antiqua" w:eastAsia="Yu Mincho" w:hAnsi="Book Antiqua" w:cs="Times New Roman"/>
          <w:sz w:val="24"/>
          <w:szCs w:val="24"/>
        </w:rPr>
        <w:t xml:space="preserve"> A locked nucleic acid (LNA) probe specific to the fusion sequence w</w:t>
      </w:r>
      <w:r w:rsidR="000566E9" w:rsidRPr="004E571D">
        <w:rPr>
          <w:rFonts w:ascii="Book Antiqua" w:eastAsia="Yu Mincho" w:hAnsi="Book Antiqua" w:cs="Times New Roman"/>
          <w:sz w:val="24"/>
          <w:szCs w:val="24"/>
        </w:rPr>
        <w:t>as</w:t>
      </w:r>
      <w:r w:rsidRPr="004E571D">
        <w:rPr>
          <w:rFonts w:ascii="Book Antiqua" w:eastAsia="Yu Mincho" w:hAnsi="Book Antiqua" w:cs="Times New Roman"/>
          <w:sz w:val="24"/>
          <w:szCs w:val="24"/>
        </w:rPr>
        <w:t xml:space="preserve"> designed for detecting the fusion sequence in plasma</w:t>
      </w:r>
      <w:r w:rsidR="009E61EC" w:rsidRPr="004E571D">
        <w:rPr>
          <w:rFonts w:ascii="Book Antiqua" w:eastAsia="Yu Mincho" w:hAnsi="Book Antiqua" w:cs="Times New Roman"/>
          <w:sz w:val="24"/>
          <w:szCs w:val="24"/>
        </w:rPr>
        <w:t xml:space="preserve"> and the fusion sequence was detected in preoperative plasma cfDNA, while not detected in postoperative plasma cfDNA. </w:t>
      </w:r>
      <w:r w:rsidRPr="004E571D">
        <w:rPr>
          <w:rFonts w:ascii="Book Antiqua" w:eastAsia="Yu Mincho" w:hAnsi="Book Antiqua" w:cs="Times New Roman"/>
          <w:sz w:val="24"/>
          <w:szCs w:val="24"/>
        </w:rPr>
        <w:t>This technique will be useful for monitoring translocation-derived diseases such as SS.</w:t>
      </w:r>
    </w:p>
    <w:p w14:paraId="69BAFE37" w14:textId="77777777" w:rsidR="00D57E46" w:rsidRPr="004E571D" w:rsidRDefault="00D57E46" w:rsidP="005A6081">
      <w:pPr>
        <w:snapToGrid w:val="0"/>
        <w:spacing w:line="360" w:lineRule="auto"/>
        <w:rPr>
          <w:rFonts w:ascii="Book Antiqua" w:eastAsia="Yu Mincho" w:hAnsi="Book Antiqua" w:cs="Times New Roman"/>
          <w:b/>
          <w:sz w:val="24"/>
          <w:szCs w:val="24"/>
        </w:rPr>
      </w:pPr>
    </w:p>
    <w:p w14:paraId="2C14B3B9" w14:textId="53BFCF5B" w:rsidR="00D57E46" w:rsidRDefault="00D57E46" w:rsidP="005A6081">
      <w:pPr>
        <w:snapToGrid w:val="0"/>
        <w:spacing w:line="360" w:lineRule="auto"/>
        <w:rPr>
          <w:rFonts w:ascii="Book Antiqua" w:eastAsia="SimSun" w:hAnsi="Book Antiqua" w:cs="Times New Roman"/>
          <w:sz w:val="24"/>
          <w:szCs w:val="24"/>
          <w:lang w:eastAsia="zh-CN"/>
        </w:rPr>
      </w:pPr>
      <w:r w:rsidRPr="004E571D">
        <w:rPr>
          <w:rFonts w:ascii="Book Antiqua" w:eastAsia="Yu Mincho" w:hAnsi="Book Antiqua" w:cs="Times New Roman"/>
          <w:b/>
          <w:sz w:val="24"/>
          <w:szCs w:val="24"/>
        </w:rPr>
        <w:t>Key</w:t>
      </w:r>
      <w:r w:rsidR="003F4063">
        <w:rPr>
          <w:rFonts w:ascii="Book Antiqua" w:eastAsia="SimSun" w:hAnsi="Book Antiqua" w:cs="Times New Roman" w:hint="eastAsia"/>
          <w:b/>
          <w:sz w:val="24"/>
          <w:szCs w:val="24"/>
          <w:lang w:eastAsia="zh-CN"/>
        </w:rPr>
        <w:t xml:space="preserve"> </w:t>
      </w:r>
      <w:r w:rsidRPr="004E571D">
        <w:rPr>
          <w:rFonts w:ascii="Book Antiqua" w:eastAsia="Yu Mincho" w:hAnsi="Book Antiqua" w:cs="Times New Roman"/>
          <w:b/>
          <w:sz w:val="24"/>
          <w:szCs w:val="24"/>
        </w:rPr>
        <w:t>words</w:t>
      </w:r>
      <w:r w:rsidR="003F4063">
        <w:rPr>
          <w:rFonts w:ascii="Book Antiqua" w:eastAsia="SimSun" w:hAnsi="Book Antiqua" w:cs="Times New Roman" w:hint="eastAsia"/>
          <w:b/>
          <w:sz w:val="24"/>
          <w:szCs w:val="24"/>
          <w:lang w:eastAsia="zh-CN"/>
        </w:rPr>
        <w:t xml:space="preserve">: </w:t>
      </w:r>
      <w:r w:rsidRPr="004E571D">
        <w:rPr>
          <w:rFonts w:ascii="Book Antiqua" w:eastAsia="Yu Mincho" w:hAnsi="Book Antiqua" w:cs="Times New Roman"/>
          <w:sz w:val="24"/>
          <w:szCs w:val="24"/>
        </w:rPr>
        <w:t>Fusion gene</w:t>
      </w:r>
      <w:r w:rsidR="00F903FA">
        <w:rPr>
          <w:rFonts w:ascii="Book Antiqua" w:eastAsia="SimSun" w:hAnsi="Book Antiqua" w:cs="Times New Roman" w:hint="eastAsia"/>
          <w:sz w:val="24"/>
          <w:szCs w:val="24"/>
          <w:lang w:eastAsia="zh-CN"/>
        </w:rPr>
        <w:t>;</w:t>
      </w:r>
      <w:r w:rsidRPr="004E571D">
        <w:rPr>
          <w:rFonts w:ascii="Book Antiqua" w:eastAsia="Yu Mincho" w:hAnsi="Book Antiqua" w:cs="Times New Roman"/>
          <w:sz w:val="24"/>
          <w:szCs w:val="24"/>
        </w:rPr>
        <w:t xml:space="preserve"> Gastric synovial sarcoma</w:t>
      </w:r>
      <w:r w:rsidR="00F903FA">
        <w:rPr>
          <w:rFonts w:ascii="Book Antiqua" w:eastAsia="SimSun" w:hAnsi="Book Antiqua" w:cs="Times New Roman" w:hint="eastAsia"/>
          <w:sz w:val="24"/>
          <w:szCs w:val="24"/>
          <w:lang w:eastAsia="zh-CN"/>
        </w:rPr>
        <w:t>;</w:t>
      </w:r>
      <w:r w:rsidRPr="004E571D">
        <w:rPr>
          <w:rFonts w:ascii="Book Antiqua" w:eastAsia="Yu Mincho" w:hAnsi="Book Antiqua" w:cs="Times New Roman"/>
          <w:sz w:val="24"/>
          <w:szCs w:val="24"/>
        </w:rPr>
        <w:t xml:space="preserve"> Plasma</w:t>
      </w:r>
      <w:r w:rsidR="00F903FA">
        <w:rPr>
          <w:rFonts w:ascii="Book Antiqua" w:eastAsia="SimSun" w:hAnsi="Book Antiqua" w:cs="Times New Roman" w:hint="eastAsia"/>
          <w:sz w:val="24"/>
          <w:szCs w:val="24"/>
          <w:lang w:eastAsia="zh-CN"/>
        </w:rPr>
        <w:t>;</w:t>
      </w:r>
      <w:r w:rsidR="00F903FA" w:rsidRPr="004E571D">
        <w:rPr>
          <w:rFonts w:ascii="Book Antiqua" w:eastAsia="Yu Mincho" w:hAnsi="Book Antiqua" w:cs="Times New Roman"/>
          <w:sz w:val="24"/>
          <w:szCs w:val="24"/>
        </w:rPr>
        <w:t xml:space="preserve"> C</w:t>
      </w:r>
      <w:r w:rsidRPr="004E571D">
        <w:rPr>
          <w:rFonts w:ascii="Book Antiqua" w:eastAsia="Yu Mincho" w:hAnsi="Book Antiqua" w:cs="Times New Roman"/>
          <w:sz w:val="24"/>
          <w:szCs w:val="24"/>
        </w:rPr>
        <w:t>ell free DNA</w:t>
      </w:r>
    </w:p>
    <w:p w14:paraId="34D132E8" w14:textId="77777777" w:rsidR="006F7417" w:rsidRDefault="006F7417" w:rsidP="005A6081">
      <w:pPr>
        <w:snapToGrid w:val="0"/>
        <w:spacing w:line="360" w:lineRule="auto"/>
        <w:rPr>
          <w:rFonts w:ascii="Book Antiqua" w:eastAsia="SimSun" w:hAnsi="Book Antiqua" w:cs="Times New Roman"/>
          <w:sz w:val="24"/>
          <w:szCs w:val="24"/>
          <w:lang w:eastAsia="zh-CN"/>
        </w:rPr>
      </w:pPr>
    </w:p>
    <w:p w14:paraId="03694689" w14:textId="77777777" w:rsidR="006F7417" w:rsidRPr="004A6FE0" w:rsidRDefault="006F7417" w:rsidP="005A6081">
      <w:pPr>
        <w:snapToGrid w:val="0"/>
        <w:spacing w:line="360" w:lineRule="auto"/>
        <w:rPr>
          <w:rFonts w:ascii="Book Antiqua" w:hAnsi="Book Antiqua" w:cs="Arial"/>
          <w:sz w:val="24"/>
          <w:szCs w:val="24"/>
        </w:rPr>
      </w:pPr>
      <w:r w:rsidRPr="004A6FE0">
        <w:rPr>
          <w:rFonts w:ascii="Book Antiqua" w:hAnsi="Book Antiqua"/>
          <w:b/>
          <w:sz w:val="24"/>
          <w:szCs w:val="24"/>
        </w:rPr>
        <w:t xml:space="preserve">© </w:t>
      </w:r>
      <w:r>
        <w:rPr>
          <w:rFonts w:ascii="Book Antiqua" w:hAnsi="Book Antiqua" w:cs="Arial"/>
          <w:b/>
          <w:sz w:val="24"/>
          <w:szCs w:val="24"/>
        </w:rPr>
        <w:t>The Author(s) 201</w:t>
      </w:r>
      <w:r>
        <w:rPr>
          <w:rFonts w:ascii="Book Antiqua" w:hAnsi="Book Antiqua" w:cs="Arial" w:hint="eastAsia"/>
          <w:b/>
          <w:sz w:val="24"/>
          <w:szCs w:val="24"/>
          <w:lang w:eastAsia="zh-CN"/>
        </w:rPr>
        <w:t>8</w:t>
      </w:r>
      <w:r w:rsidRPr="004A6FE0">
        <w:rPr>
          <w:rFonts w:ascii="Book Antiqua" w:hAnsi="Book Antiqua" w:cs="Arial"/>
          <w:b/>
          <w:sz w:val="24"/>
          <w:szCs w:val="24"/>
        </w:rPr>
        <w:t>.</w:t>
      </w:r>
      <w:r w:rsidRPr="004A6FE0">
        <w:rPr>
          <w:rFonts w:ascii="Book Antiqua" w:hAnsi="Book Antiqua" w:cs="Arial"/>
          <w:sz w:val="24"/>
          <w:szCs w:val="24"/>
        </w:rPr>
        <w:t xml:space="preserve"> Published by Baishideng Publishing Group Inc. All rights reserved.</w:t>
      </w:r>
    </w:p>
    <w:p w14:paraId="313F854B" w14:textId="77777777" w:rsidR="00D57E46" w:rsidRPr="004E571D" w:rsidRDefault="00D57E46" w:rsidP="00DA3B3E">
      <w:pPr>
        <w:snapToGrid w:val="0"/>
        <w:spacing w:line="360" w:lineRule="auto"/>
        <w:rPr>
          <w:rFonts w:ascii="Book Antiqua" w:eastAsia="SimSun" w:hAnsi="Book Antiqua" w:cs="Times New Roman"/>
          <w:b/>
          <w:sz w:val="24"/>
          <w:szCs w:val="24"/>
          <w:lang w:eastAsia="zh-CN"/>
        </w:rPr>
      </w:pPr>
    </w:p>
    <w:p w14:paraId="6CE953DA" w14:textId="77777777" w:rsidR="00D57E46" w:rsidRPr="004E571D" w:rsidRDefault="00D57E46" w:rsidP="000535A1">
      <w:pPr>
        <w:snapToGrid w:val="0"/>
        <w:spacing w:line="360" w:lineRule="auto"/>
        <w:rPr>
          <w:rFonts w:ascii="Book Antiqua" w:eastAsia="Yu Mincho" w:hAnsi="Book Antiqua" w:cs="Times New Roman"/>
          <w:sz w:val="24"/>
          <w:szCs w:val="24"/>
        </w:rPr>
      </w:pPr>
      <w:r w:rsidRPr="004E571D">
        <w:rPr>
          <w:rFonts w:ascii="Book Antiqua" w:eastAsia="Yu Mincho" w:hAnsi="Book Antiqua" w:cs="Times New Roman"/>
          <w:b/>
          <w:sz w:val="24"/>
          <w:szCs w:val="24"/>
        </w:rPr>
        <w:t>Core tip:</w:t>
      </w:r>
      <w:r w:rsidRPr="004E571D">
        <w:rPr>
          <w:rFonts w:ascii="Book Antiqua" w:eastAsia="Yu Mincho" w:hAnsi="Book Antiqua" w:cs="Times New Roman"/>
          <w:sz w:val="24"/>
          <w:szCs w:val="24"/>
        </w:rPr>
        <w:t xml:space="preserve"> Synovial sarcoma (SS) is genetically characterized by </w:t>
      </w:r>
      <w:r w:rsidRPr="004E571D">
        <w:rPr>
          <w:rFonts w:ascii="Book Antiqua" w:eastAsia="Yu Mincho" w:hAnsi="Book Antiqua" w:cs="Times New Roman"/>
          <w:i/>
          <w:sz w:val="24"/>
          <w:szCs w:val="24"/>
        </w:rPr>
        <w:t xml:space="preserve">SYT-SSX </w:t>
      </w:r>
      <w:r w:rsidRPr="004E571D">
        <w:rPr>
          <w:rFonts w:ascii="Book Antiqua" w:eastAsia="Yu Mincho" w:hAnsi="Book Antiqua" w:cs="Times New Roman"/>
          <w:sz w:val="24"/>
          <w:szCs w:val="24"/>
        </w:rPr>
        <w:t xml:space="preserve">fusion </w:t>
      </w:r>
      <w:r w:rsidRPr="004E571D">
        <w:rPr>
          <w:rFonts w:ascii="Book Antiqua" w:eastAsia="Yu Mincho" w:hAnsi="Book Antiqua" w:cs="Times New Roman"/>
          <w:bCs/>
          <w:sz w:val="24"/>
          <w:szCs w:val="24"/>
        </w:rPr>
        <w:t xml:space="preserve">transcripts and </w:t>
      </w:r>
      <w:r w:rsidRPr="004E571D">
        <w:rPr>
          <w:rFonts w:ascii="Book Antiqua" w:eastAsia="Yu Mincho" w:hAnsi="Book Antiqua" w:cs="Times New Roman"/>
          <w:sz w:val="24"/>
          <w:szCs w:val="24"/>
        </w:rPr>
        <w:t>detection of the fusion gene is necessary for a definitive diagnosis. This study demonstrated the detection of fusion sequence using cfDNA sample. A small gastric SS was detected in the stomach of a 27-year-old woman. Candidate intronic primers were designed and the intronic breakpoint was confirmed by PCR and direct sequencing in frozen tumor sample. A probe specific for fusion sequence was designed and the sequence was detected in preoperative cfDNA and frozen tumor sample. This technique will be useful for monitoring translocation-derived diseases such as SS.</w:t>
      </w:r>
    </w:p>
    <w:p w14:paraId="4E42C895" w14:textId="77777777" w:rsidR="00D57E46" w:rsidRPr="004E571D" w:rsidRDefault="00D57E46" w:rsidP="000535A1">
      <w:pPr>
        <w:snapToGrid w:val="0"/>
        <w:spacing w:line="360" w:lineRule="auto"/>
        <w:rPr>
          <w:rFonts w:ascii="Book Antiqua" w:eastAsia="Yu Mincho" w:hAnsi="Book Antiqua" w:cs="Times New Roman"/>
          <w:sz w:val="24"/>
          <w:szCs w:val="24"/>
          <w:lang w:val="pl-PL"/>
        </w:rPr>
      </w:pPr>
      <w:bookmarkStart w:id="63" w:name="OLE_LINK1016"/>
      <w:bookmarkStart w:id="64" w:name="OLE_LINK924"/>
      <w:bookmarkStart w:id="65" w:name="OLE_LINK907"/>
      <w:bookmarkStart w:id="66" w:name="OLE_LINK892"/>
      <w:bookmarkStart w:id="67" w:name="OLE_LINK775"/>
      <w:bookmarkStart w:id="68" w:name="OLE_LINK753"/>
      <w:bookmarkStart w:id="69" w:name="OLE_LINK452"/>
      <w:bookmarkStart w:id="70" w:name="OLE_LINK311"/>
      <w:bookmarkStart w:id="71" w:name="OLE_LINK271"/>
      <w:bookmarkStart w:id="72" w:name="OLE_LINK233"/>
      <w:bookmarkStart w:id="73" w:name="OLE_LINK232"/>
      <w:bookmarkStart w:id="74" w:name="OLE_LINK712"/>
      <w:bookmarkStart w:id="75" w:name="OLE_LINK579"/>
      <w:bookmarkStart w:id="76" w:name="OLE_LINK310"/>
      <w:bookmarkStart w:id="77" w:name="OLE_LINK287"/>
      <w:bookmarkStart w:id="78" w:name="OLE_LINK286"/>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14:paraId="7315D5AA" w14:textId="43A16D12" w:rsidR="00D57E46" w:rsidRPr="004E571D" w:rsidRDefault="00D57E46" w:rsidP="005A6081">
      <w:pPr>
        <w:snapToGrid w:val="0"/>
        <w:spacing w:line="360" w:lineRule="auto"/>
        <w:rPr>
          <w:rFonts w:ascii="Book Antiqua" w:eastAsia="SimSun" w:hAnsi="Book Antiqua" w:cs="Times New Roman"/>
          <w:sz w:val="24"/>
          <w:szCs w:val="24"/>
          <w:lang w:eastAsia="zh-CN"/>
        </w:rPr>
      </w:pPr>
      <w:r w:rsidRPr="004E571D">
        <w:rPr>
          <w:rFonts w:ascii="Book Antiqua" w:eastAsia="Yu Mincho" w:hAnsi="Book Antiqua" w:cs="Times New Roman"/>
          <w:sz w:val="24"/>
          <w:szCs w:val="24"/>
        </w:rPr>
        <w:t>Ogino S, Konishi H, Ichikawa D, Hamada J, Shoda K, Arita T, Komatsu S, Shiozaki A, Okamoto K, Yamazaki S, Yasukawa S, Konishi E, Otsuji E.</w:t>
      </w:r>
      <w:r w:rsidR="00F903FA">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 xml:space="preserve">Detection of </w:t>
      </w:r>
      <w:r w:rsidR="003F4063" w:rsidRPr="004E571D">
        <w:rPr>
          <w:rFonts w:ascii="Book Antiqua" w:eastAsia="Yu Mincho" w:hAnsi="Book Antiqua" w:cs="Times New Roman"/>
          <w:sz w:val="24"/>
          <w:szCs w:val="24"/>
        </w:rPr>
        <w:t>f</w:t>
      </w:r>
      <w:r w:rsidRPr="004E571D">
        <w:rPr>
          <w:rFonts w:ascii="Book Antiqua" w:eastAsia="Yu Mincho" w:hAnsi="Book Antiqua" w:cs="Times New Roman"/>
          <w:sz w:val="24"/>
          <w:szCs w:val="24"/>
        </w:rPr>
        <w:t xml:space="preserve">usion </w:t>
      </w:r>
      <w:r w:rsidR="003F4063" w:rsidRPr="004E571D">
        <w:rPr>
          <w:rFonts w:ascii="Book Antiqua" w:eastAsia="Yu Mincho" w:hAnsi="Book Antiqua" w:cs="Times New Roman"/>
          <w:sz w:val="24"/>
          <w:szCs w:val="24"/>
        </w:rPr>
        <w:t>g</w:t>
      </w:r>
      <w:r w:rsidRPr="004E571D">
        <w:rPr>
          <w:rFonts w:ascii="Book Antiqua" w:eastAsia="Yu Mincho" w:hAnsi="Book Antiqua" w:cs="Times New Roman"/>
          <w:sz w:val="24"/>
          <w:szCs w:val="24"/>
        </w:rPr>
        <w:t xml:space="preserve">ene in </w:t>
      </w:r>
      <w:r w:rsidR="003F4063" w:rsidRPr="004E571D">
        <w:rPr>
          <w:rFonts w:ascii="Book Antiqua" w:eastAsia="Yu Mincho" w:hAnsi="Book Antiqua" w:cs="Times New Roman"/>
          <w:sz w:val="24"/>
          <w:szCs w:val="24"/>
        </w:rPr>
        <w:t>c</w:t>
      </w:r>
      <w:r w:rsidRPr="004E571D">
        <w:rPr>
          <w:rFonts w:ascii="Book Antiqua" w:eastAsia="Yu Mincho" w:hAnsi="Book Antiqua" w:cs="Times New Roman"/>
          <w:sz w:val="24"/>
          <w:szCs w:val="24"/>
        </w:rPr>
        <w:t>ell-</w:t>
      </w:r>
      <w:r w:rsidR="00F903FA" w:rsidRPr="004E571D">
        <w:rPr>
          <w:rFonts w:ascii="Book Antiqua" w:eastAsia="Yu Mincho" w:hAnsi="Book Antiqua" w:cs="Times New Roman"/>
          <w:sz w:val="24"/>
          <w:szCs w:val="24"/>
        </w:rPr>
        <w:t>f</w:t>
      </w:r>
      <w:r w:rsidRPr="004E571D">
        <w:rPr>
          <w:rFonts w:ascii="Book Antiqua" w:eastAsia="Yu Mincho" w:hAnsi="Book Antiqua" w:cs="Times New Roman"/>
          <w:sz w:val="24"/>
          <w:szCs w:val="24"/>
        </w:rPr>
        <w:t xml:space="preserve">ree DNA of a </w:t>
      </w:r>
      <w:r w:rsidR="003F4063" w:rsidRPr="004E571D">
        <w:rPr>
          <w:rFonts w:ascii="Book Antiqua" w:eastAsia="Yu Mincho" w:hAnsi="Book Antiqua" w:cs="Times New Roman"/>
          <w:sz w:val="24"/>
          <w:szCs w:val="24"/>
        </w:rPr>
        <w:t>g</w:t>
      </w:r>
      <w:r w:rsidRPr="004E571D">
        <w:rPr>
          <w:rFonts w:ascii="Book Antiqua" w:eastAsia="Yu Mincho" w:hAnsi="Book Antiqua" w:cs="Times New Roman"/>
          <w:sz w:val="24"/>
          <w:szCs w:val="24"/>
        </w:rPr>
        <w:t xml:space="preserve">astric </w:t>
      </w:r>
      <w:r w:rsidR="003F4063" w:rsidRPr="004E571D">
        <w:rPr>
          <w:rFonts w:ascii="Book Antiqua" w:eastAsia="Yu Mincho" w:hAnsi="Book Antiqua" w:cs="Times New Roman"/>
          <w:sz w:val="24"/>
          <w:szCs w:val="24"/>
        </w:rPr>
        <w:t>s</w:t>
      </w:r>
      <w:r w:rsidRPr="004E571D">
        <w:rPr>
          <w:rFonts w:ascii="Book Antiqua" w:eastAsia="Yu Mincho" w:hAnsi="Book Antiqua" w:cs="Times New Roman"/>
          <w:sz w:val="24"/>
          <w:szCs w:val="24"/>
        </w:rPr>
        <w:t xml:space="preserve">ynovial </w:t>
      </w:r>
      <w:r w:rsidR="003F4063" w:rsidRPr="004E571D">
        <w:rPr>
          <w:rFonts w:ascii="Book Antiqua" w:eastAsia="Yu Mincho" w:hAnsi="Book Antiqua" w:cs="Times New Roman"/>
          <w:sz w:val="24"/>
          <w:szCs w:val="24"/>
        </w:rPr>
        <w:t>s</w:t>
      </w:r>
      <w:r w:rsidRPr="004E571D">
        <w:rPr>
          <w:rFonts w:ascii="Book Antiqua" w:eastAsia="Yu Mincho" w:hAnsi="Book Antiqua" w:cs="Times New Roman"/>
          <w:sz w:val="24"/>
          <w:szCs w:val="24"/>
        </w:rPr>
        <w:t xml:space="preserve">arcoma. </w:t>
      </w:r>
      <w:r w:rsidRPr="004E571D">
        <w:rPr>
          <w:rFonts w:ascii="Book Antiqua" w:eastAsia="Yu Mincho" w:hAnsi="Book Antiqua" w:cs="Times New Roman"/>
          <w:i/>
          <w:sz w:val="24"/>
          <w:szCs w:val="24"/>
        </w:rPr>
        <w:t xml:space="preserve">World J Gastroenterol </w:t>
      </w:r>
      <w:r w:rsidRPr="004E571D">
        <w:rPr>
          <w:rFonts w:ascii="Book Antiqua" w:eastAsia="Yu Mincho" w:hAnsi="Book Antiqua" w:cs="Times New Roman"/>
          <w:sz w:val="24"/>
          <w:szCs w:val="24"/>
        </w:rPr>
        <w:t>2018; In press</w:t>
      </w:r>
    </w:p>
    <w:p w14:paraId="27B2DD49" w14:textId="77777777" w:rsidR="00D57E46" w:rsidRPr="004E571D" w:rsidRDefault="00D57E46" w:rsidP="005A6081">
      <w:pPr>
        <w:widowControl/>
        <w:snapToGrid w:val="0"/>
        <w:spacing w:line="360" w:lineRule="auto"/>
        <w:rPr>
          <w:rFonts w:ascii="Book Antiqua" w:eastAsia="Yu Mincho" w:hAnsi="Book Antiqua" w:cs="Times New Roman"/>
          <w:b/>
          <w:sz w:val="24"/>
          <w:szCs w:val="24"/>
        </w:rPr>
      </w:pPr>
      <w:r w:rsidRPr="004E571D">
        <w:rPr>
          <w:rFonts w:ascii="Book Antiqua" w:eastAsia="Yu Mincho" w:hAnsi="Book Antiqua" w:cs="Times New Roman"/>
          <w:b/>
          <w:kern w:val="0"/>
          <w:sz w:val="24"/>
          <w:szCs w:val="24"/>
        </w:rPr>
        <w:br w:type="page"/>
      </w:r>
    </w:p>
    <w:p w14:paraId="13DFFD2F" w14:textId="77777777" w:rsidR="00D57E46" w:rsidRPr="004E571D" w:rsidRDefault="00D57E46" w:rsidP="005A6081">
      <w:pPr>
        <w:snapToGrid w:val="0"/>
        <w:spacing w:line="360" w:lineRule="auto"/>
        <w:rPr>
          <w:rFonts w:ascii="Book Antiqua" w:eastAsia="Yu Mincho" w:hAnsi="Book Antiqua" w:cs="Times New Roman"/>
          <w:b/>
          <w:caps/>
          <w:sz w:val="24"/>
          <w:szCs w:val="24"/>
        </w:rPr>
      </w:pPr>
      <w:r w:rsidRPr="004E571D">
        <w:rPr>
          <w:rFonts w:ascii="Book Antiqua" w:eastAsia="Yu Mincho" w:hAnsi="Book Antiqua" w:cs="Times New Roman"/>
          <w:b/>
          <w:caps/>
          <w:sz w:val="24"/>
          <w:szCs w:val="24"/>
        </w:rPr>
        <w:lastRenderedPageBreak/>
        <w:t>Introduction</w:t>
      </w:r>
    </w:p>
    <w:p w14:paraId="1300A861" w14:textId="051B763B" w:rsidR="00D57E46" w:rsidRPr="004E571D" w:rsidRDefault="00D57E46" w:rsidP="005A6081">
      <w:pPr>
        <w:autoSpaceDE w:val="0"/>
        <w:autoSpaceDN w:val="0"/>
        <w:adjustRightInd w:val="0"/>
        <w:snapToGrid w:val="0"/>
        <w:spacing w:line="360" w:lineRule="auto"/>
        <w:rPr>
          <w:rFonts w:ascii="Book Antiqua" w:eastAsia="Yu Mincho" w:hAnsi="Book Antiqua" w:cs="Times New Roman"/>
          <w:kern w:val="0"/>
          <w:sz w:val="24"/>
          <w:szCs w:val="24"/>
        </w:rPr>
      </w:pPr>
      <w:r w:rsidRPr="004E571D">
        <w:rPr>
          <w:rFonts w:ascii="Book Antiqua" w:eastAsia="Yu Mincho" w:hAnsi="Book Antiqua" w:cs="Times New Roman"/>
          <w:sz w:val="24"/>
          <w:szCs w:val="24"/>
        </w:rPr>
        <w:t>Synovial sarcoma (SS), an aggressive soft tissue tumor, accounts for 7% of human soft tissue sarcomas</w:t>
      </w:r>
      <w:r w:rsidR="003F4063" w:rsidRPr="004E571D">
        <w:rPr>
          <w:rFonts w:ascii="Book Antiqua" w:eastAsia="Yu Mincho" w:hAnsi="Book Antiqua" w:cs="Times New Roman"/>
          <w:bCs/>
          <w:sz w:val="24"/>
          <w:szCs w:val="24"/>
          <w:vertAlign w:val="superscript"/>
        </w:rPr>
        <w:t>[</w:t>
      </w:r>
      <w:r w:rsidR="003F4063" w:rsidRPr="004E571D">
        <w:rPr>
          <w:rFonts w:ascii="Book Antiqua" w:eastAsia="Yu Mincho" w:hAnsi="Book Antiqua" w:cs="Times New Roman"/>
          <w:sz w:val="24"/>
          <w:szCs w:val="24"/>
          <w:vertAlign w:val="superscript"/>
        </w:rPr>
        <w:t>1]</w:t>
      </w:r>
      <w:r w:rsidR="003F4063">
        <w:rPr>
          <w:rFonts w:ascii="Book Antiqua" w:eastAsia="Yu Mincho" w:hAnsi="Book Antiqua" w:cs="Times New Roman"/>
          <w:bCs/>
          <w:sz w:val="24"/>
          <w:szCs w:val="24"/>
        </w:rPr>
        <w:t>.</w:t>
      </w:r>
      <w:r w:rsidRPr="004E571D">
        <w:rPr>
          <w:rFonts w:ascii="Book Antiqua" w:eastAsia="Yu Mincho" w:hAnsi="Book Antiqua" w:cs="Times New Roman"/>
          <w:sz w:val="24"/>
          <w:szCs w:val="24"/>
        </w:rPr>
        <w:t xml:space="preserve"> Although SS frequently arises in large joint capsules in the extremities of young adults, it can occur in any body part, including the digestive tract. SS </w:t>
      </w:r>
      <w:r w:rsidRPr="004E571D">
        <w:rPr>
          <w:rFonts w:ascii="Book Antiqua" w:eastAsia="Yu Mincho" w:hAnsi="Book Antiqua" w:cs="Times New Roman"/>
          <w:kern w:val="0"/>
          <w:sz w:val="24"/>
          <w:szCs w:val="24"/>
        </w:rPr>
        <w:t>morphology resembles the developing synovial tissue; however, its origin remains unknown.</w:t>
      </w:r>
    </w:p>
    <w:p w14:paraId="1B483C79" w14:textId="0A3D3B8F" w:rsidR="00D57E46" w:rsidRPr="004E571D" w:rsidRDefault="00D57E46" w:rsidP="005A6081">
      <w:pPr>
        <w:snapToGrid w:val="0"/>
        <w:spacing w:line="360" w:lineRule="auto"/>
        <w:ind w:firstLineChars="150" w:firstLine="360"/>
        <w:rPr>
          <w:rFonts w:ascii="Book Antiqua" w:eastAsia="Yu Mincho" w:hAnsi="Book Antiqua" w:cs="Times New Roman"/>
          <w:sz w:val="24"/>
          <w:szCs w:val="24"/>
        </w:rPr>
      </w:pPr>
      <w:r w:rsidRPr="004E571D">
        <w:rPr>
          <w:rFonts w:ascii="Book Antiqua" w:eastAsia="Yu Mincho" w:hAnsi="Book Antiqua" w:cs="Times New Roman"/>
          <w:sz w:val="24"/>
          <w:szCs w:val="24"/>
        </w:rPr>
        <w:t>SS is genetically characterized by the reciprocal chromosomal translocation between X and 18 t</w:t>
      </w:r>
      <w:r w:rsidR="00FB379E">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(X;</w:t>
      </w:r>
      <w:r w:rsidR="00FB379E">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18) (p11.2;</w:t>
      </w:r>
      <w:r w:rsidR="003F4063">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 xml:space="preserve">q11.2) chromosomes, which generates </w:t>
      </w:r>
      <w:r w:rsidRPr="004E571D">
        <w:rPr>
          <w:rFonts w:ascii="Book Antiqua" w:eastAsia="Yu Mincho" w:hAnsi="Book Antiqua" w:cs="Times New Roman"/>
          <w:i/>
          <w:sz w:val="24"/>
          <w:szCs w:val="24"/>
        </w:rPr>
        <w:t xml:space="preserve">SYT-SSX </w:t>
      </w:r>
      <w:r w:rsidRPr="004E571D">
        <w:rPr>
          <w:rFonts w:ascii="Book Antiqua" w:eastAsia="Yu Mincho" w:hAnsi="Book Antiqua" w:cs="Times New Roman"/>
          <w:sz w:val="24"/>
          <w:szCs w:val="24"/>
        </w:rPr>
        <w:t>fusion transcripts</w:t>
      </w:r>
      <w:r w:rsidR="00FB379E" w:rsidRPr="004E571D">
        <w:rPr>
          <w:rFonts w:ascii="Book Antiqua" w:eastAsia="Yu Mincho" w:hAnsi="Book Antiqua" w:cs="Times New Roman"/>
          <w:bCs/>
          <w:sz w:val="24"/>
          <w:szCs w:val="24"/>
          <w:vertAlign w:val="superscript"/>
        </w:rPr>
        <w:t>[</w:t>
      </w:r>
      <w:r w:rsidR="00FB379E" w:rsidRPr="004E571D">
        <w:rPr>
          <w:rFonts w:ascii="Book Antiqua" w:eastAsia="Yu Mincho" w:hAnsi="Book Antiqua" w:cs="Times New Roman"/>
          <w:sz w:val="24"/>
          <w:szCs w:val="24"/>
          <w:vertAlign w:val="superscript"/>
        </w:rPr>
        <w:t>2,3]</w:t>
      </w:r>
      <w:r w:rsidRPr="004E571D">
        <w:rPr>
          <w:rFonts w:ascii="Book Antiqua" w:eastAsia="Yu Mincho" w:hAnsi="Book Antiqua" w:cs="Times New Roman"/>
          <w:bCs/>
          <w:sz w:val="24"/>
          <w:szCs w:val="24"/>
        </w:rPr>
        <w:t>.</w:t>
      </w:r>
      <w:r w:rsidRPr="004E571D">
        <w:rPr>
          <w:rFonts w:ascii="Book Antiqua" w:eastAsia="Yu Mincho" w:hAnsi="Book Antiqua" w:cs="Times New Roman"/>
          <w:sz w:val="24"/>
          <w:szCs w:val="24"/>
        </w:rPr>
        <w:t xml:space="preserve"> </w:t>
      </w:r>
      <w:r w:rsidRPr="004E571D">
        <w:rPr>
          <w:rFonts w:ascii="Book Antiqua" w:eastAsia="Yu Mincho" w:hAnsi="Book Antiqua" w:cs="Times New Roman"/>
          <w:i/>
          <w:sz w:val="24"/>
          <w:szCs w:val="24"/>
        </w:rPr>
        <w:t xml:space="preserve">SYT </w:t>
      </w:r>
      <w:r w:rsidRPr="004E571D">
        <w:rPr>
          <w:rFonts w:ascii="Book Antiqua" w:eastAsia="MS Mincho" w:hAnsi="Book Antiqua" w:cs="Times New Roman"/>
          <w:sz w:val="24"/>
          <w:szCs w:val="24"/>
        </w:rPr>
        <w:t>(GenBank accession number NC_000018)</w:t>
      </w:r>
      <w:r w:rsidRPr="004E571D">
        <w:rPr>
          <w:rFonts w:ascii="Book Antiqua" w:eastAsia="Yu Mincho" w:hAnsi="Book Antiqua" w:cs="Times New Roman"/>
          <w:bCs/>
          <w:sz w:val="24"/>
          <w:szCs w:val="24"/>
        </w:rPr>
        <w:t xml:space="preserve"> </w:t>
      </w:r>
      <w:r w:rsidRPr="004E571D">
        <w:rPr>
          <w:rFonts w:ascii="Book Antiqua" w:eastAsia="Yu Mincho" w:hAnsi="Book Antiqua" w:cs="Times New Roman"/>
          <w:sz w:val="24"/>
          <w:szCs w:val="24"/>
        </w:rPr>
        <w:t>is normally expressed in human tissues</w:t>
      </w:r>
      <w:r w:rsidR="00FB379E" w:rsidRPr="004E571D">
        <w:rPr>
          <w:rFonts w:ascii="Book Antiqua" w:eastAsia="Yu Mincho" w:hAnsi="Book Antiqua" w:cs="Times New Roman"/>
          <w:bCs/>
          <w:sz w:val="24"/>
          <w:szCs w:val="24"/>
          <w:vertAlign w:val="superscript"/>
        </w:rPr>
        <w:t>[</w:t>
      </w:r>
      <w:r w:rsidR="00FB379E" w:rsidRPr="004E571D">
        <w:rPr>
          <w:rFonts w:ascii="Book Antiqua" w:eastAsia="Yu Mincho" w:hAnsi="Book Antiqua" w:cs="Times New Roman"/>
          <w:sz w:val="24"/>
          <w:szCs w:val="24"/>
          <w:vertAlign w:val="superscript"/>
        </w:rPr>
        <w:t>4]</w:t>
      </w:r>
      <w:r w:rsidRPr="004E571D">
        <w:rPr>
          <w:rFonts w:ascii="Book Antiqua" w:eastAsia="Yu Mincho" w:hAnsi="Book Antiqua" w:cs="Times New Roman"/>
          <w:bCs/>
          <w:sz w:val="24"/>
          <w:szCs w:val="24"/>
        </w:rPr>
        <w:t>,</w:t>
      </w:r>
      <w:r w:rsidRPr="004E571D">
        <w:rPr>
          <w:rFonts w:ascii="Book Antiqua" w:eastAsia="Yu Mincho" w:hAnsi="Book Antiqua" w:cs="Times New Roman"/>
          <w:sz w:val="24"/>
          <w:szCs w:val="24"/>
        </w:rPr>
        <w:t xml:space="preserve"> whereas </w:t>
      </w:r>
      <w:r w:rsidRPr="004E571D">
        <w:rPr>
          <w:rFonts w:ascii="Book Antiqua" w:eastAsia="Yu Mincho" w:hAnsi="Book Antiqua" w:cs="Times New Roman"/>
          <w:i/>
          <w:sz w:val="24"/>
          <w:szCs w:val="24"/>
        </w:rPr>
        <w:t>SSX</w:t>
      </w:r>
      <w:r w:rsidRPr="004E571D">
        <w:rPr>
          <w:rFonts w:ascii="Book Antiqua" w:eastAsia="Yu Mincho" w:hAnsi="Book Antiqua" w:cs="Times New Roman"/>
          <w:sz w:val="24"/>
          <w:szCs w:val="24"/>
        </w:rPr>
        <w:t xml:space="preserve"> expression is limited to normal testis and thyroid, and some variants are found in human malignancies</w:t>
      </w:r>
      <w:r w:rsidR="00FB379E" w:rsidRPr="004E571D">
        <w:rPr>
          <w:rFonts w:ascii="Book Antiqua" w:eastAsia="Yu Mincho" w:hAnsi="Book Antiqua" w:cs="Times New Roman"/>
          <w:bCs/>
          <w:sz w:val="24"/>
          <w:szCs w:val="24"/>
          <w:vertAlign w:val="superscript"/>
        </w:rPr>
        <w:t>[</w:t>
      </w:r>
      <w:r w:rsidR="00FB379E" w:rsidRPr="004E571D">
        <w:rPr>
          <w:rFonts w:ascii="Book Antiqua" w:eastAsia="Yu Mincho" w:hAnsi="Book Antiqua" w:cs="Times New Roman"/>
          <w:sz w:val="24"/>
          <w:szCs w:val="24"/>
          <w:vertAlign w:val="superscript"/>
        </w:rPr>
        <w:t>4-7]</w:t>
      </w:r>
      <w:r w:rsidRPr="004E571D">
        <w:rPr>
          <w:rFonts w:ascii="Book Antiqua" w:eastAsia="Yu Mincho" w:hAnsi="Book Antiqua" w:cs="Times New Roman"/>
          <w:bCs/>
          <w:sz w:val="24"/>
          <w:szCs w:val="24"/>
        </w:rPr>
        <w:t>.</w:t>
      </w:r>
      <w:r w:rsidRPr="004E571D">
        <w:rPr>
          <w:rFonts w:ascii="Book Antiqua" w:eastAsia="Yu Mincho" w:hAnsi="Book Antiqua" w:cs="Times New Roman"/>
          <w:sz w:val="24"/>
          <w:szCs w:val="24"/>
        </w:rPr>
        <w:t xml:space="preserve"> The</w:t>
      </w:r>
      <w:r w:rsidRPr="004E571D">
        <w:rPr>
          <w:rFonts w:ascii="Book Antiqua" w:eastAsia="Yu Mincho" w:hAnsi="Book Antiqua" w:cs="Times New Roman"/>
          <w:i/>
          <w:sz w:val="24"/>
          <w:szCs w:val="24"/>
        </w:rPr>
        <w:t xml:space="preserve"> SSX</w:t>
      </w:r>
      <w:r w:rsidRPr="004E571D">
        <w:rPr>
          <w:rFonts w:ascii="Book Antiqua" w:eastAsia="Yu Mincho" w:hAnsi="Book Antiqua" w:cs="Times New Roman"/>
          <w:sz w:val="24"/>
          <w:szCs w:val="24"/>
        </w:rPr>
        <w:t xml:space="preserve"> family reportedly comprises nine highly homologous synovial sarcoma X genes (</w:t>
      </w:r>
      <w:r w:rsidRPr="004E571D">
        <w:rPr>
          <w:rFonts w:ascii="Book Antiqua" w:eastAsia="Yu Mincho" w:hAnsi="Book Antiqua" w:cs="Times New Roman"/>
          <w:i/>
          <w:sz w:val="24"/>
          <w:szCs w:val="24"/>
        </w:rPr>
        <w:t>SSX1–9</w:t>
      </w:r>
      <w:r w:rsidRPr="004E571D">
        <w:rPr>
          <w:rFonts w:ascii="Book Antiqua" w:eastAsia="Yu Mincho" w:hAnsi="Book Antiqua" w:cs="Times New Roman"/>
          <w:sz w:val="24"/>
          <w:szCs w:val="24"/>
        </w:rPr>
        <w:t>)</w:t>
      </w:r>
      <w:r w:rsidRPr="004E571D">
        <w:rPr>
          <w:rFonts w:ascii="Book Antiqua" w:eastAsia="Yu Mincho" w:hAnsi="Book Antiqua" w:cs="Times New Roman"/>
          <w:sz w:val="24"/>
          <w:szCs w:val="24"/>
          <w:vertAlign w:val="superscript"/>
        </w:rPr>
        <w:t>[5]</w:t>
      </w:r>
      <w:r w:rsidRPr="004E571D">
        <w:rPr>
          <w:rFonts w:ascii="Book Antiqua" w:eastAsia="Yu Mincho" w:hAnsi="Book Antiqua" w:cs="Times New Roman"/>
          <w:bCs/>
          <w:sz w:val="24"/>
          <w:szCs w:val="24"/>
        </w:rPr>
        <w:t>;</w:t>
      </w:r>
      <w:r w:rsidRPr="004E571D">
        <w:rPr>
          <w:rFonts w:ascii="Book Antiqua" w:eastAsia="Yu Mincho" w:hAnsi="Book Antiqua" w:cs="Times New Roman"/>
          <w:sz w:val="24"/>
          <w:szCs w:val="24"/>
        </w:rPr>
        <w:t xml:space="preserve"> however, </w:t>
      </w:r>
      <w:r w:rsidRPr="004E571D">
        <w:rPr>
          <w:rFonts w:ascii="Book Antiqua" w:eastAsia="Yu Mincho" w:hAnsi="Book Antiqua" w:cs="Times New Roman"/>
          <w:i/>
          <w:sz w:val="24"/>
          <w:szCs w:val="24"/>
        </w:rPr>
        <w:t>SSX1</w:t>
      </w:r>
      <w:r w:rsidRPr="004E571D">
        <w:rPr>
          <w:rFonts w:ascii="Book Antiqua" w:eastAsia="Yu Mincho" w:hAnsi="Book Antiqua" w:cs="Times New Roman"/>
          <w:sz w:val="24"/>
          <w:szCs w:val="24"/>
        </w:rPr>
        <w:t xml:space="preserve"> or </w:t>
      </w:r>
      <w:r w:rsidRPr="004E571D">
        <w:rPr>
          <w:rFonts w:ascii="Book Antiqua" w:eastAsia="Yu Mincho" w:hAnsi="Book Antiqua" w:cs="Times New Roman"/>
          <w:i/>
          <w:sz w:val="24"/>
          <w:szCs w:val="24"/>
        </w:rPr>
        <w:t>SSX2</w:t>
      </w:r>
      <w:r w:rsidRPr="004E571D">
        <w:rPr>
          <w:rFonts w:ascii="Book Antiqua" w:eastAsia="Yu Mincho" w:hAnsi="Book Antiqua" w:cs="Times New Roman"/>
          <w:sz w:val="24"/>
          <w:szCs w:val="24"/>
        </w:rPr>
        <w:t xml:space="preserve"> </w:t>
      </w:r>
      <w:r w:rsidRPr="004E571D">
        <w:rPr>
          <w:rFonts w:ascii="Book Antiqua" w:eastAsia="MS Mincho" w:hAnsi="Book Antiqua" w:cs="Times New Roman"/>
          <w:sz w:val="24"/>
          <w:szCs w:val="24"/>
        </w:rPr>
        <w:t>(GenBank accession number (SSX1) or NC_000023)</w:t>
      </w:r>
      <w:r w:rsidRPr="004E571D">
        <w:rPr>
          <w:rFonts w:ascii="Book Antiqua" w:eastAsia="Yu Mincho" w:hAnsi="Book Antiqua" w:cs="Times New Roman"/>
          <w:sz w:val="24"/>
          <w:szCs w:val="24"/>
        </w:rPr>
        <w:t xml:space="preserve"> account for &gt;</w:t>
      </w:r>
      <w:r w:rsidR="00FB379E">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90% of t</w:t>
      </w:r>
      <w:r w:rsidR="00FB379E">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 xml:space="preserve">(X;18) translocations and </w:t>
      </w:r>
      <w:r w:rsidRPr="004E571D">
        <w:rPr>
          <w:rFonts w:ascii="Book Antiqua" w:eastAsia="Yu Mincho" w:hAnsi="Book Antiqua" w:cs="Times New Roman"/>
          <w:i/>
          <w:sz w:val="24"/>
          <w:szCs w:val="24"/>
        </w:rPr>
        <w:t>SSX4</w:t>
      </w:r>
      <w:r w:rsidRPr="004E571D">
        <w:rPr>
          <w:rFonts w:ascii="Book Antiqua" w:eastAsia="Yu Mincho" w:hAnsi="Book Antiqua" w:cs="Times New Roman"/>
          <w:sz w:val="24"/>
          <w:szCs w:val="24"/>
        </w:rPr>
        <w:t xml:space="preserve"> is involved in few cases</w:t>
      </w:r>
      <w:r w:rsidR="00FB379E" w:rsidRPr="004E571D">
        <w:rPr>
          <w:rFonts w:ascii="Book Antiqua" w:eastAsia="Yu Mincho" w:hAnsi="Book Antiqua" w:cs="Times New Roman"/>
          <w:sz w:val="24"/>
          <w:szCs w:val="24"/>
          <w:vertAlign w:val="superscript"/>
        </w:rPr>
        <w:t>[7,8]</w:t>
      </w:r>
      <w:r w:rsidRPr="004E571D">
        <w:rPr>
          <w:rFonts w:ascii="Book Antiqua" w:eastAsia="Yu Mincho" w:hAnsi="Book Antiqua" w:cs="Times New Roman"/>
          <w:sz w:val="24"/>
          <w:szCs w:val="24"/>
        </w:rPr>
        <w:t xml:space="preserve">. The breakpoints are frequently found within intron 10 of the </w:t>
      </w:r>
      <w:r w:rsidRPr="004E571D">
        <w:rPr>
          <w:rFonts w:ascii="Book Antiqua" w:eastAsia="Yu Mincho" w:hAnsi="Book Antiqua" w:cs="Times New Roman"/>
          <w:i/>
          <w:sz w:val="24"/>
          <w:szCs w:val="24"/>
        </w:rPr>
        <w:t>SYT</w:t>
      </w:r>
      <w:r w:rsidRPr="004E571D">
        <w:rPr>
          <w:rFonts w:ascii="Book Antiqua" w:eastAsia="Yu Mincho" w:hAnsi="Book Antiqua" w:cs="Times New Roman"/>
          <w:sz w:val="24"/>
          <w:szCs w:val="24"/>
        </w:rPr>
        <w:t xml:space="preserve"> gene and intron 5 of the </w:t>
      </w:r>
      <w:r w:rsidRPr="004E571D">
        <w:rPr>
          <w:rFonts w:ascii="Book Antiqua" w:eastAsia="Yu Mincho" w:hAnsi="Book Antiqua" w:cs="Times New Roman"/>
          <w:i/>
          <w:sz w:val="24"/>
          <w:szCs w:val="24"/>
        </w:rPr>
        <w:t>SSX</w:t>
      </w:r>
      <w:r w:rsidRPr="004E571D">
        <w:rPr>
          <w:rFonts w:ascii="Book Antiqua" w:eastAsia="Yu Mincho" w:hAnsi="Book Antiqua" w:cs="Times New Roman"/>
          <w:sz w:val="24"/>
          <w:szCs w:val="24"/>
        </w:rPr>
        <w:t xml:space="preserve"> gene</w:t>
      </w:r>
      <w:r w:rsidR="00FB379E" w:rsidRPr="004E571D">
        <w:rPr>
          <w:rFonts w:ascii="Book Antiqua" w:eastAsia="Yu Mincho" w:hAnsi="Book Antiqua" w:cs="Times New Roman"/>
          <w:bCs/>
          <w:sz w:val="24"/>
          <w:szCs w:val="24"/>
          <w:vertAlign w:val="superscript"/>
        </w:rPr>
        <w:t>[</w:t>
      </w:r>
      <w:r w:rsidR="00FB379E" w:rsidRPr="004E571D">
        <w:rPr>
          <w:rFonts w:ascii="Book Antiqua" w:eastAsia="Yu Mincho" w:hAnsi="Book Antiqua" w:cs="Times New Roman"/>
          <w:sz w:val="24"/>
          <w:szCs w:val="24"/>
          <w:vertAlign w:val="superscript"/>
        </w:rPr>
        <w:t>6-8]</w:t>
      </w:r>
      <w:r w:rsidRPr="004E571D">
        <w:rPr>
          <w:rFonts w:ascii="Book Antiqua" w:eastAsia="Yu Mincho" w:hAnsi="Book Antiqua" w:cs="Times New Roman"/>
          <w:bCs/>
          <w:sz w:val="24"/>
          <w:szCs w:val="24"/>
        </w:rPr>
        <w:t>.</w:t>
      </w:r>
      <w:r w:rsidRPr="004E571D">
        <w:rPr>
          <w:rFonts w:ascii="Book Antiqua" w:eastAsia="Yu Mincho" w:hAnsi="Book Antiqua" w:cs="Times New Roman"/>
          <w:sz w:val="24"/>
          <w:szCs w:val="24"/>
        </w:rPr>
        <w:t xml:space="preserve"> The detection of the </w:t>
      </w:r>
      <w:r w:rsidRPr="004E571D">
        <w:rPr>
          <w:rFonts w:ascii="Book Antiqua" w:eastAsia="Yu Mincho" w:hAnsi="Book Antiqua" w:cs="Times New Roman"/>
          <w:i/>
          <w:sz w:val="24"/>
          <w:szCs w:val="24"/>
        </w:rPr>
        <w:t>SYT-SSX</w:t>
      </w:r>
      <w:r w:rsidRPr="004E571D">
        <w:rPr>
          <w:rFonts w:ascii="Book Antiqua" w:eastAsia="Yu Mincho" w:hAnsi="Book Antiqua" w:cs="Times New Roman"/>
          <w:sz w:val="24"/>
          <w:szCs w:val="24"/>
        </w:rPr>
        <w:t xml:space="preserve"> fusion gene generally leads to SS diagnosis. </w:t>
      </w:r>
    </w:p>
    <w:p w14:paraId="3D44C061" w14:textId="4B558C97" w:rsidR="00D57E46" w:rsidRPr="004E571D" w:rsidRDefault="00D57E46" w:rsidP="005A6081">
      <w:pPr>
        <w:snapToGrid w:val="0"/>
        <w:spacing w:line="360" w:lineRule="auto"/>
        <w:ind w:firstLineChars="100" w:firstLine="240"/>
        <w:rPr>
          <w:rFonts w:ascii="Book Antiqua" w:eastAsia="MS Mincho" w:hAnsi="Book Antiqua" w:cs="Times New Roman"/>
          <w:bCs/>
          <w:sz w:val="24"/>
          <w:szCs w:val="24"/>
        </w:rPr>
      </w:pPr>
      <w:r w:rsidRPr="004E571D">
        <w:rPr>
          <w:rFonts w:ascii="Book Antiqua" w:eastAsia="Yu Mincho" w:hAnsi="Book Antiqua" w:cs="Times New Roman"/>
          <w:sz w:val="24"/>
          <w:szCs w:val="24"/>
        </w:rPr>
        <w:t>In this time, we could preoperatively diagnose with a primary gastric SS patient by reverse transcription polymerase chain reaction (</w:t>
      </w:r>
      <w:r w:rsidR="00DE09E3">
        <w:rPr>
          <w:rFonts w:ascii="Book Antiqua" w:eastAsia="Yu Mincho" w:hAnsi="Book Antiqua" w:cs="Times New Roman"/>
          <w:sz w:val="24"/>
          <w:szCs w:val="24"/>
        </w:rPr>
        <w:t>RT-PCR</w:t>
      </w:r>
      <w:r w:rsidRPr="004E571D">
        <w:rPr>
          <w:rFonts w:ascii="Book Antiqua" w:eastAsia="Yu Mincho" w:hAnsi="Book Antiqua" w:cs="Times New Roman"/>
          <w:sz w:val="24"/>
          <w:szCs w:val="24"/>
        </w:rPr>
        <w:t>)</w:t>
      </w:r>
      <w:r w:rsidRPr="004E571D">
        <w:rPr>
          <w:rFonts w:ascii="Book Antiqua" w:eastAsia="Yu Mincho" w:hAnsi="Book Antiqua" w:cs="Times New Roman"/>
          <w:b/>
          <w:sz w:val="24"/>
          <w:szCs w:val="24"/>
        </w:rPr>
        <w:t xml:space="preserve"> </w:t>
      </w:r>
      <w:r w:rsidRPr="004E571D">
        <w:rPr>
          <w:rFonts w:ascii="Book Antiqua" w:eastAsia="Yu Mincho" w:hAnsi="Book Antiqua" w:cs="Times New Roman"/>
          <w:sz w:val="24"/>
          <w:szCs w:val="24"/>
        </w:rPr>
        <w:t>of biopsy tissue samples. Although some primary gastric SS cases have been reported, their preoperative diagnosis is rare. I</w:t>
      </w:r>
      <w:r w:rsidRPr="004E571D">
        <w:rPr>
          <w:rFonts w:ascii="Book Antiqua" w:eastAsia="Yu Mincho" w:hAnsi="Book Antiqua" w:cs="Times New Roman"/>
          <w:bCs/>
          <w:sz w:val="24"/>
          <w:szCs w:val="24"/>
        </w:rPr>
        <w:t>ts diagnosis</w:t>
      </w:r>
      <w:r w:rsidRPr="004E571D">
        <w:rPr>
          <w:rFonts w:ascii="Book Antiqua" w:eastAsia="Yu Mincho" w:hAnsi="Book Antiqua" w:cs="Times New Roman"/>
          <w:sz w:val="24"/>
          <w:szCs w:val="24"/>
        </w:rPr>
        <w:t xml:space="preserve"> </w:t>
      </w:r>
      <w:r w:rsidRPr="004E571D">
        <w:rPr>
          <w:rFonts w:ascii="Book Antiqua" w:eastAsia="Yu Mincho" w:hAnsi="Book Antiqua" w:cs="Times New Roman"/>
          <w:bCs/>
          <w:sz w:val="24"/>
          <w:szCs w:val="24"/>
        </w:rPr>
        <w:t>is difficult</w:t>
      </w:r>
      <w:r w:rsidRPr="004E571D">
        <w:rPr>
          <w:rFonts w:ascii="Book Antiqua" w:eastAsia="Yu Mincho" w:hAnsi="Book Antiqua" w:cs="Times New Roman"/>
          <w:sz w:val="24"/>
          <w:szCs w:val="24"/>
        </w:rPr>
        <w:t xml:space="preserve"> solely on the basis of clinical or pathological findings</w:t>
      </w:r>
      <w:r w:rsidR="00FB379E" w:rsidRPr="00C16A97">
        <w:rPr>
          <w:rFonts w:ascii="Book Antiqua" w:eastAsia="MS Mincho" w:hAnsi="Book Antiqua" w:cs="Times New Roman"/>
          <w:bCs/>
          <w:sz w:val="24"/>
          <w:szCs w:val="24"/>
          <w:vertAlign w:val="superscript"/>
        </w:rPr>
        <w:t>[</w:t>
      </w:r>
      <w:r w:rsidR="00FB379E" w:rsidRPr="00C16A97">
        <w:rPr>
          <w:rFonts w:ascii="Book Antiqua" w:eastAsia="Yu Mincho" w:hAnsi="Book Antiqua" w:cs="Times New Roman"/>
          <w:sz w:val="24"/>
          <w:szCs w:val="24"/>
          <w:vertAlign w:val="superscript"/>
        </w:rPr>
        <w:t>9</w:t>
      </w:r>
      <w:r w:rsidR="00C16A97" w:rsidRPr="004E571D">
        <w:rPr>
          <w:rFonts w:ascii="Book Antiqua" w:eastAsia="Yu Mincho" w:hAnsi="Book Antiqua" w:cs="Times New Roman"/>
          <w:sz w:val="24"/>
          <w:szCs w:val="24"/>
          <w:vertAlign w:val="superscript"/>
        </w:rPr>
        <w:t>-</w:t>
      </w:r>
      <w:r w:rsidR="00C16A97" w:rsidRPr="00C16A97">
        <w:rPr>
          <w:rFonts w:ascii="Book Antiqua" w:eastAsia="SimSun" w:hAnsi="Book Antiqua" w:cs="Times New Roman" w:hint="eastAsia"/>
          <w:sz w:val="24"/>
          <w:szCs w:val="24"/>
          <w:vertAlign w:val="superscript"/>
          <w:lang w:eastAsia="zh-CN"/>
        </w:rPr>
        <w:t>11</w:t>
      </w:r>
      <w:r w:rsidR="00FB379E" w:rsidRPr="00C16A97">
        <w:rPr>
          <w:rFonts w:ascii="Book Antiqua" w:eastAsia="Yu Mincho" w:hAnsi="Book Antiqua" w:cs="Times New Roman"/>
          <w:sz w:val="24"/>
          <w:szCs w:val="24"/>
          <w:vertAlign w:val="superscript"/>
        </w:rPr>
        <w:t>]</w:t>
      </w:r>
      <w:r w:rsidR="00FB379E">
        <w:rPr>
          <w:rFonts w:ascii="Book Antiqua" w:eastAsia="MS Mincho" w:hAnsi="Book Antiqua" w:cs="Times New Roman"/>
          <w:bCs/>
          <w:sz w:val="24"/>
          <w:szCs w:val="24"/>
        </w:rPr>
        <w:t>.</w:t>
      </w:r>
      <w:r w:rsidR="00FB379E">
        <w:rPr>
          <w:rFonts w:ascii="Book Antiqua" w:eastAsia="SimSun" w:hAnsi="Book Antiqua" w:cs="Times New Roman" w:hint="eastAsia"/>
          <w:bCs/>
          <w:sz w:val="24"/>
          <w:szCs w:val="24"/>
          <w:lang w:eastAsia="zh-CN"/>
        </w:rPr>
        <w:t xml:space="preserve"> </w:t>
      </w:r>
      <w:r w:rsidRPr="004E571D">
        <w:rPr>
          <w:rFonts w:ascii="Book Antiqua" w:eastAsia="Yu Mincho" w:hAnsi="Book Antiqua" w:cs="Times New Roman"/>
          <w:sz w:val="24"/>
          <w:szCs w:val="24"/>
        </w:rPr>
        <w:t>Circulating nucleic acids were recently found to reflect the occurrence of cancer or monitoring of many diseases.</w:t>
      </w:r>
      <w:r w:rsidRPr="004E571D">
        <w:rPr>
          <w:rFonts w:ascii="Book Antiqua" w:eastAsia="Yu Mincho" w:hAnsi="Book Antiqua" w:cs="Times New Roman"/>
          <w:strike/>
          <w:sz w:val="24"/>
          <w:szCs w:val="24"/>
        </w:rPr>
        <w:t xml:space="preserve"> </w:t>
      </w:r>
      <w:r w:rsidRPr="004E571D">
        <w:rPr>
          <w:rFonts w:ascii="Book Antiqua" w:eastAsia="Yu Mincho" w:hAnsi="Book Antiqua" w:cs="Times New Roman"/>
          <w:bCs/>
          <w:sz w:val="24"/>
          <w:szCs w:val="24"/>
        </w:rPr>
        <w:t>Regarding SS, the</w:t>
      </w:r>
      <w:r w:rsidRPr="004E571D">
        <w:rPr>
          <w:rFonts w:ascii="Book Antiqua" w:eastAsia="Yu Mincho" w:hAnsi="Book Antiqua" w:cs="Times New Roman"/>
          <w:sz w:val="24"/>
          <w:szCs w:val="24"/>
        </w:rPr>
        <w:t xml:space="preserve"> production of the fusion gene </w:t>
      </w:r>
      <w:r w:rsidRPr="004E571D">
        <w:rPr>
          <w:rFonts w:ascii="Book Antiqua" w:eastAsia="Yu Mincho" w:hAnsi="Book Antiqua" w:cs="Times New Roman"/>
          <w:i/>
          <w:sz w:val="24"/>
          <w:szCs w:val="24"/>
        </w:rPr>
        <w:t>SYT-SSX</w:t>
      </w:r>
      <w:r w:rsidRPr="004E571D">
        <w:rPr>
          <w:rFonts w:ascii="Book Antiqua" w:eastAsia="Yu Mincho" w:hAnsi="Book Antiqua" w:cs="Times New Roman"/>
          <w:sz w:val="24"/>
          <w:szCs w:val="24"/>
        </w:rPr>
        <w:t xml:space="preserve"> is a highly disease-specific alteration, and detecting the fusion gene in the patient’s circulation </w:t>
      </w:r>
      <w:r w:rsidRPr="004E571D">
        <w:rPr>
          <w:rFonts w:ascii="Book Antiqua" w:eastAsia="Yu Mincho" w:hAnsi="Book Antiqua" w:cs="Times New Roman"/>
          <w:bCs/>
          <w:sz w:val="24"/>
          <w:szCs w:val="24"/>
        </w:rPr>
        <w:t>will</w:t>
      </w:r>
      <w:r w:rsidRPr="004E571D">
        <w:rPr>
          <w:rFonts w:ascii="Book Antiqua" w:eastAsia="Yu Mincho" w:hAnsi="Book Antiqua" w:cs="Times New Roman"/>
          <w:sz w:val="24"/>
          <w:szCs w:val="24"/>
        </w:rPr>
        <w:t xml:space="preserve"> represent a less-invasive diagnostic tool for this disease.</w:t>
      </w:r>
    </w:p>
    <w:p w14:paraId="11951B96" w14:textId="77777777" w:rsidR="00D57E46" w:rsidRPr="004E571D" w:rsidRDefault="00D57E46" w:rsidP="005A6081">
      <w:pPr>
        <w:snapToGrid w:val="0"/>
        <w:spacing w:line="360" w:lineRule="auto"/>
        <w:ind w:firstLineChars="100" w:firstLine="240"/>
        <w:rPr>
          <w:rFonts w:ascii="Book Antiqua" w:eastAsia="Yu Mincho" w:hAnsi="Book Antiqua" w:cs="Times New Roman"/>
          <w:sz w:val="24"/>
          <w:szCs w:val="24"/>
        </w:rPr>
      </w:pPr>
      <w:r w:rsidRPr="004E571D">
        <w:rPr>
          <w:rFonts w:ascii="Book Antiqua" w:eastAsia="Yu Mincho" w:hAnsi="Book Antiqua" w:cs="Times New Roman"/>
          <w:sz w:val="24"/>
          <w:szCs w:val="24"/>
        </w:rPr>
        <w:t>In this study, we report a detection of the fusion gene sequence in plasma circulating cfDNA</w:t>
      </w:r>
      <w:r w:rsidRPr="004E571D">
        <w:rPr>
          <w:rFonts w:ascii="Book Antiqua" w:eastAsia="Yu Mincho" w:hAnsi="Book Antiqua" w:cs="Times New Roman"/>
          <w:bCs/>
          <w:sz w:val="24"/>
          <w:szCs w:val="24"/>
        </w:rPr>
        <w:t>.</w:t>
      </w:r>
    </w:p>
    <w:p w14:paraId="205014DF" w14:textId="77777777" w:rsidR="00D57E46" w:rsidRPr="004E571D" w:rsidRDefault="00D57E46" w:rsidP="005A6081">
      <w:pPr>
        <w:snapToGrid w:val="0"/>
        <w:spacing w:line="360" w:lineRule="auto"/>
        <w:rPr>
          <w:rFonts w:ascii="Book Antiqua" w:eastAsia="SimSun" w:hAnsi="Book Antiqua" w:cs="Times New Roman"/>
          <w:strike/>
          <w:sz w:val="24"/>
          <w:szCs w:val="24"/>
          <w:lang w:eastAsia="zh-CN"/>
        </w:rPr>
      </w:pPr>
    </w:p>
    <w:p w14:paraId="3B3D7E83" w14:textId="77777777" w:rsidR="00D57E46" w:rsidRDefault="00D57E46" w:rsidP="005A6081">
      <w:pPr>
        <w:snapToGrid w:val="0"/>
        <w:spacing w:line="360" w:lineRule="auto"/>
        <w:rPr>
          <w:rFonts w:ascii="Book Antiqua" w:eastAsia="SimSun" w:hAnsi="Book Antiqua" w:cs="Times New Roman"/>
          <w:b/>
          <w:sz w:val="24"/>
          <w:szCs w:val="24"/>
          <w:lang w:eastAsia="zh-CN"/>
        </w:rPr>
      </w:pPr>
      <w:r w:rsidRPr="00FB379E">
        <w:rPr>
          <w:rFonts w:ascii="Book Antiqua" w:eastAsia="SimSun" w:hAnsi="Book Antiqua" w:cs="Times New Roman"/>
          <w:b/>
          <w:sz w:val="24"/>
          <w:szCs w:val="24"/>
          <w:lang w:eastAsia="zh-CN"/>
        </w:rPr>
        <w:t>CASE REPORT</w:t>
      </w:r>
    </w:p>
    <w:p w14:paraId="12ED0023" w14:textId="2F840A84" w:rsidR="00CE715B" w:rsidRPr="00CE715B" w:rsidRDefault="00CE715B" w:rsidP="005A6081">
      <w:pPr>
        <w:snapToGrid w:val="0"/>
        <w:spacing w:line="360" w:lineRule="auto"/>
        <w:rPr>
          <w:rFonts w:ascii="Book Antiqua" w:eastAsia="SimSun" w:hAnsi="Book Antiqua" w:cs="Times New Roman"/>
          <w:b/>
          <w:i/>
          <w:sz w:val="24"/>
          <w:szCs w:val="24"/>
          <w:lang w:eastAsia="zh-CN"/>
        </w:rPr>
      </w:pPr>
      <w:r w:rsidRPr="00CE715B">
        <w:rPr>
          <w:rFonts w:ascii="Book Antiqua" w:eastAsia="Yu Mincho" w:hAnsi="Book Antiqua" w:cs="Times New Roman"/>
          <w:b/>
          <w:i/>
          <w:sz w:val="24"/>
          <w:szCs w:val="24"/>
        </w:rPr>
        <w:t>Materials and methods</w:t>
      </w:r>
    </w:p>
    <w:p w14:paraId="4DD5FBE0" w14:textId="50563F08" w:rsidR="00D57E46" w:rsidRPr="00F903FA" w:rsidRDefault="00D57E46" w:rsidP="00DA3B3E">
      <w:pPr>
        <w:snapToGrid w:val="0"/>
        <w:spacing w:line="360" w:lineRule="auto"/>
        <w:rPr>
          <w:rFonts w:ascii="Book Antiqua" w:eastAsia="Yu Mincho" w:hAnsi="Book Antiqua" w:cs="Times New Roman"/>
          <w:b/>
          <w:sz w:val="24"/>
          <w:szCs w:val="24"/>
        </w:rPr>
      </w:pPr>
      <w:r w:rsidRPr="00CE715B">
        <w:rPr>
          <w:rFonts w:ascii="Book Antiqua" w:eastAsia="Yu Mincho" w:hAnsi="Book Antiqua" w:cs="Times New Roman"/>
          <w:b/>
          <w:sz w:val="24"/>
          <w:szCs w:val="24"/>
        </w:rPr>
        <w:t>Case of primary gastric SS</w:t>
      </w:r>
      <w:r w:rsidR="00F903FA">
        <w:rPr>
          <w:rFonts w:ascii="Book Antiqua" w:eastAsia="SimSun" w:hAnsi="Book Antiqua" w:cs="Times New Roman" w:hint="eastAsia"/>
          <w:b/>
          <w:sz w:val="24"/>
          <w:szCs w:val="24"/>
          <w:lang w:eastAsia="zh-CN"/>
        </w:rPr>
        <w:t xml:space="preserve">: </w:t>
      </w:r>
      <w:r w:rsidRPr="004E571D">
        <w:rPr>
          <w:rFonts w:ascii="Book Antiqua" w:eastAsia="Yu Mincho" w:hAnsi="Book Antiqua" w:cs="Times New Roman"/>
          <w:sz w:val="24"/>
          <w:szCs w:val="24"/>
        </w:rPr>
        <w:t xml:space="preserve">A gastric ulcerated submucosal tumor was detected in the lower stomach of a 27-year-old woman using upper gastrointestinal endoscopy. Endoscopic ultrasound-guided biopsy was performed, and a spindle cell sarcoma compatible with SS was found in biopsy samples. The </w:t>
      </w:r>
      <w:r w:rsidRPr="004E571D">
        <w:rPr>
          <w:rFonts w:ascii="Book Antiqua" w:eastAsia="Yu Mincho" w:hAnsi="Book Antiqua" w:cs="Times New Roman"/>
          <w:i/>
          <w:sz w:val="24"/>
          <w:szCs w:val="24"/>
        </w:rPr>
        <w:t>SYT-SSX2</w:t>
      </w:r>
      <w:r w:rsidRPr="004E571D">
        <w:rPr>
          <w:rFonts w:ascii="Book Antiqua" w:eastAsia="Yu Mincho" w:hAnsi="Book Antiqua" w:cs="Times New Roman"/>
          <w:sz w:val="24"/>
          <w:szCs w:val="24"/>
        </w:rPr>
        <w:t xml:space="preserve"> fusion gene was detected in tissue RNA of biopsy samples using </w:t>
      </w:r>
      <w:r w:rsidR="00DE09E3">
        <w:rPr>
          <w:rFonts w:ascii="Book Antiqua" w:eastAsia="Yu Mincho" w:hAnsi="Book Antiqua" w:cs="Times New Roman"/>
          <w:sz w:val="24"/>
          <w:szCs w:val="24"/>
        </w:rPr>
        <w:t>RT-PCR</w:t>
      </w:r>
      <w:r w:rsidRPr="004E571D">
        <w:rPr>
          <w:rFonts w:ascii="Book Antiqua" w:eastAsia="Yu Mincho" w:hAnsi="Book Antiqua" w:cs="Times New Roman"/>
          <w:sz w:val="24"/>
          <w:szCs w:val="24"/>
        </w:rPr>
        <w:t>. Laparoscopic gastrectomy was performed, and the tumor up to 20 mm diameter was pathologically diagnosed with SS. This patient remained disease free during the 6 mo follow-up.</w:t>
      </w:r>
    </w:p>
    <w:p w14:paraId="252CA5C1" w14:textId="77777777" w:rsidR="00D57E46" w:rsidRDefault="00D57E46" w:rsidP="000535A1">
      <w:pPr>
        <w:snapToGrid w:val="0"/>
        <w:spacing w:line="360" w:lineRule="auto"/>
        <w:ind w:firstLineChars="100" w:firstLine="240"/>
        <w:rPr>
          <w:rFonts w:ascii="Book Antiqua" w:eastAsia="SimSun" w:hAnsi="Book Antiqua" w:cs="Times New Roman"/>
          <w:sz w:val="24"/>
          <w:szCs w:val="24"/>
          <w:lang w:eastAsia="zh-CN"/>
        </w:rPr>
      </w:pPr>
      <w:r w:rsidRPr="004E571D">
        <w:rPr>
          <w:rFonts w:ascii="Book Antiqua" w:eastAsia="Yu Mincho" w:hAnsi="Book Antiqua" w:cs="Times New Roman"/>
          <w:sz w:val="24"/>
          <w:szCs w:val="24"/>
        </w:rPr>
        <w:t>The patient provided informed written consent for specimen collections and biomarker analyses, and the research was conducted with the appro</w:t>
      </w:r>
      <w:bookmarkStart w:id="79" w:name="_GoBack"/>
      <w:bookmarkEnd w:id="79"/>
      <w:r w:rsidRPr="004E571D">
        <w:rPr>
          <w:rFonts w:ascii="Book Antiqua" w:eastAsia="Yu Mincho" w:hAnsi="Book Antiqua" w:cs="Times New Roman"/>
          <w:sz w:val="24"/>
          <w:szCs w:val="24"/>
        </w:rPr>
        <w:t>val of the ethics committees of the local institution and according to the Helsinki declaration.</w:t>
      </w:r>
    </w:p>
    <w:p w14:paraId="7051A3D7" w14:textId="77777777" w:rsidR="00FB379E" w:rsidRPr="00FB379E" w:rsidRDefault="00FB379E" w:rsidP="005A6081">
      <w:pPr>
        <w:snapToGrid w:val="0"/>
        <w:spacing w:line="360" w:lineRule="auto"/>
        <w:ind w:firstLineChars="100" w:firstLine="240"/>
        <w:rPr>
          <w:rFonts w:ascii="Book Antiqua" w:eastAsia="SimSun" w:hAnsi="Book Antiqua" w:cs="Times New Roman"/>
          <w:sz w:val="24"/>
          <w:szCs w:val="24"/>
          <w:lang w:eastAsia="zh-CN"/>
        </w:rPr>
      </w:pPr>
    </w:p>
    <w:p w14:paraId="6C18F038" w14:textId="5C235A64" w:rsidR="00D57E46" w:rsidRPr="00F903FA" w:rsidRDefault="00D57E46" w:rsidP="005A6081">
      <w:pPr>
        <w:snapToGrid w:val="0"/>
        <w:spacing w:line="360" w:lineRule="auto"/>
        <w:rPr>
          <w:rFonts w:ascii="Book Antiqua" w:eastAsia="SimSun" w:hAnsi="Book Antiqua" w:cs="Times New Roman"/>
          <w:b/>
          <w:sz w:val="24"/>
          <w:szCs w:val="24"/>
          <w:lang w:eastAsia="zh-CN"/>
        </w:rPr>
      </w:pPr>
      <w:r w:rsidRPr="00CE715B">
        <w:rPr>
          <w:rFonts w:ascii="Book Antiqua" w:eastAsia="Yu Mincho" w:hAnsi="Book Antiqua" w:cs="Times New Roman"/>
          <w:b/>
          <w:sz w:val="24"/>
          <w:szCs w:val="24"/>
        </w:rPr>
        <w:t>Tissue sample collections and tissue DNA and RNA extractions</w:t>
      </w:r>
      <w:r w:rsidR="00F903FA">
        <w:rPr>
          <w:rFonts w:ascii="Book Antiqua" w:eastAsia="SimSun" w:hAnsi="Book Antiqua" w:cs="Times New Roman" w:hint="eastAsia"/>
          <w:b/>
          <w:sz w:val="24"/>
          <w:szCs w:val="24"/>
          <w:lang w:eastAsia="zh-CN"/>
        </w:rPr>
        <w:t xml:space="preserve">: </w:t>
      </w:r>
      <w:r w:rsidRPr="004E571D">
        <w:rPr>
          <w:rFonts w:ascii="Book Antiqua" w:eastAsia="Yu Mincho" w:hAnsi="Book Antiqua" w:cs="Times New Roman"/>
          <w:sz w:val="24"/>
          <w:szCs w:val="24"/>
        </w:rPr>
        <w:t xml:space="preserve">Tumor tissues and adjacent normal gastric tissues were obtained from operatively resected specimens and stored at </w:t>
      </w:r>
      <w:r w:rsidR="00DA3B3E">
        <w:rPr>
          <w:rFonts w:ascii="Book Antiqua" w:eastAsia="SimSun" w:hAnsi="Book Antiqua" w:cs="Times New Roman" w:hint="eastAsia"/>
          <w:sz w:val="24"/>
          <w:szCs w:val="24"/>
          <w:lang w:eastAsia="zh-CN"/>
        </w:rPr>
        <w:t>-</w:t>
      </w:r>
      <w:r w:rsidRPr="004E571D">
        <w:rPr>
          <w:rFonts w:ascii="Book Antiqua" w:eastAsia="Yu Mincho" w:hAnsi="Book Antiqua" w:cs="Times New Roman"/>
          <w:sz w:val="24"/>
          <w:szCs w:val="24"/>
        </w:rPr>
        <w:t>80</w:t>
      </w:r>
      <w:r w:rsidR="00FB379E">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°C before DNA and RNA extractions. Total DNA and RNA were extracted from frozen samples using the AllPrep</w:t>
      </w:r>
      <w:r w:rsidRPr="004E571D">
        <w:rPr>
          <w:rFonts w:ascii="Book Antiqua" w:eastAsia="Yu Mincho" w:hAnsi="Book Antiqua" w:cs="Times New Roman"/>
          <w:sz w:val="24"/>
          <w:szCs w:val="24"/>
          <w:vertAlign w:val="superscript"/>
        </w:rPr>
        <w:t>®</w:t>
      </w:r>
      <w:r w:rsidRPr="004E571D">
        <w:rPr>
          <w:rFonts w:ascii="Book Antiqua" w:eastAsia="Yu Mincho" w:hAnsi="Book Antiqua" w:cs="Times New Roman"/>
          <w:sz w:val="24"/>
          <w:szCs w:val="24"/>
        </w:rPr>
        <w:t xml:space="preserve"> DNA/RNA/miRNA universal kit (Qiagen, Hilden, Germany) </w:t>
      </w:r>
      <w:r w:rsidRPr="004E571D">
        <w:rPr>
          <w:rFonts w:ascii="Book Antiqua" w:eastAsia="Yu Mincho" w:hAnsi="Book Antiqua" w:cs="Times New Roman"/>
          <w:kern w:val="0"/>
          <w:sz w:val="24"/>
          <w:szCs w:val="24"/>
        </w:rPr>
        <w:t xml:space="preserve">according to the manufacturer’s instructions. Tissue RNA concentration was determined using a NanoDrop 1000 Spectrophotometer (Thermo Fisher Scientific, Waltham, </w:t>
      </w:r>
      <w:r w:rsidR="00FB379E" w:rsidRPr="00FB379E">
        <w:rPr>
          <w:rFonts w:ascii="Book Antiqua" w:eastAsia="Yu Mincho" w:hAnsi="Book Antiqua" w:cs="Times New Roman"/>
          <w:kern w:val="0"/>
          <w:sz w:val="24"/>
          <w:szCs w:val="24"/>
        </w:rPr>
        <w:t>United States</w:t>
      </w:r>
      <w:r w:rsidRPr="004E571D">
        <w:rPr>
          <w:rFonts w:ascii="Book Antiqua" w:eastAsia="Yu Mincho" w:hAnsi="Book Antiqua" w:cs="Times New Roman"/>
          <w:kern w:val="0"/>
          <w:sz w:val="24"/>
          <w:szCs w:val="24"/>
        </w:rPr>
        <w:t>), and the tissue DNA concentration was determined using a Qubit 3.0 fluorometer (Thermo Fisher Scientific).</w:t>
      </w:r>
    </w:p>
    <w:p w14:paraId="72778FD6" w14:textId="77777777" w:rsidR="00FB379E" w:rsidRPr="00FB379E" w:rsidRDefault="00FB379E" w:rsidP="005A6081">
      <w:pPr>
        <w:snapToGrid w:val="0"/>
        <w:spacing w:line="360" w:lineRule="auto"/>
        <w:rPr>
          <w:rFonts w:ascii="Book Antiqua" w:eastAsia="SimSun" w:hAnsi="Book Antiqua" w:cs="Times New Roman"/>
          <w:kern w:val="0"/>
          <w:sz w:val="24"/>
          <w:szCs w:val="24"/>
          <w:lang w:eastAsia="zh-CN"/>
        </w:rPr>
      </w:pPr>
    </w:p>
    <w:p w14:paraId="72EBE593" w14:textId="126E136E" w:rsidR="00D57E46" w:rsidRPr="00F903FA" w:rsidRDefault="00D57E46" w:rsidP="005A6081">
      <w:pPr>
        <w:snapToGrid w:val="0"/>
        <w:spacing w:line="360" w:lineRule="auto"/>
        <w:rPr>
          <w:rFonts w:ascii="Book Antiqua" w:eastAsia="SimSun" w:hAnsi="Book Antiqua" w:cs="Times New Roman"/>
          <w:b/>
          <w:sz w:val="24"/>
          <w:szCs w:val="24"/>
          <w:lang w:eastAsia="zh-CN"/>
        </w:rPr>
      </w:pPr>
      <w:r w:rsidRPr="00CE715B">
        <w:rPr>
          <w:rFonts w:ascii="Book Antiqua" w:eastAsia="Yu Mincho" w:hAnsi="Book Antiqua" w:cs="Times New Roman"/>
          <w:b/>
          <w:sz w:val="24"/>
          <w:szCs w:val="24"/>
        </w:rPr>
        <w:t>Plasma sample collections and plasma DNA extractions</w:t>
      </w:r>
      <w:r w:rsidR="00F903FA">
        <w:rPr>
          <w:rFonts w:ascii="Book Antiqua" w:eastAsia="SimSun" w:hAnsi="Book Antiqua" w:cs="Times New Roman" w:hint="eastAsia"/>
          <w:b/>
          <w:sz w:val="24"/>
          <w:szCs w:val="24"/>
          <w:lang w:eastAsia="zh-CN"/>
        </w:rPr>
        <w:t xml:space="preserve">: </w:t>
      </w:r>
      <w:r w:rsidRPr="004E571D">
        <w:rPr>
          <w:rFonts w:ascii="Book Antiqua" w:eastAsia="Yu Mincho" w:hAnsi="Book Antiqua" w:cs="Times New Roman"/>
          <w:sz w:val="24"/>
          <w:szCs w:val="24"/>
        </w:rPr>
        <w:t xml:space="preserve">Seven-milliliter EDTA blood samples were obtained from the patient at three different times: before operation, 1 mo after the operation, and 6 mo after the operation. Blood </w:t>
      </w:r>
      <w:r w:rsidRPr="004E571D">
        <w:rPr>
          <w:rFonts w:ascii="Book Antiqua" w:eastAsia="Yu Mincho" w:hAnsi="Book Antiqua" w:cs="Times New Roman"/>
          <w:sz w:val="24"/>
          <w:szCs w:val="24"/>
        </w:rPr>
        <w:lastRenderedPageBreak/>
        <w:t xml:space="preserve">samples were also obtained from 10 healthy volunteers. The plasma samples were instantly separated from the cellular fraction using a three-spin protocol (1500 </w:t>
      </w:r>
      <w:r w:rsidR="00DA3B3E">
        <w:rPr>
          <w:rFonts w:ascii="Book Antiqua" w:eastAsia="SimSun" w:hAnsi="Book Antiqua" w:cs="Times New Roman" w:hint="eastAsia"/>
          <w:sz w:val="24"/>
          <w:szCs w:val="24"/>
          <w:lang w:eastAsia="zh-CN"/>
        </w:rPr>
        <w:t>rpm</w:t>
      </w:r>
      <w:r w:rsidRPr="004E571D">
        <w:rPr>
          <w:rFonts w:ascii="Book Antiqua" w:eastAsia="Yu Mincho" w:hAnsi="Book Antiqua" w:cs="Times New Roman"/>
          <w:sz w:val="24"/>
          <w:szCs w:val="24"/>
        </w:rPr>
        <w:t xml:space="preserve"> for 30 min, 3000 </w:t>
      </w:r>
      <w:r w:rsidR="00DA3B3E">
        <w:rPr>
          <w:rFonts w:ascii="Book Antiqua" w:eastAsia="SimSun" w:hAnsi="Book Antiqua" w:cs="Times New Roman" w:hint="eastAsia"/>
          <w:sz w:val="24"/>
          <w:szCs w:val="24"/>
          <w:lang w:eastAsia="zh-CN"/>
        </w:rPr>
        <w:t>rpm</w:t>
      </w:r>
      <w:r w:rsidRPr="004E571D">
        <w:rPr>
          <w:rFonts w:ascii="Book Antiqua" w:eastAsia="Yu Mincho" w:hAnsi="Book Antiqua" w:cs="Times New Roman"/>
          <w:sz w:val="24"/>
          <w:szCs w:val="24"/>
        </w:rPr>
        <w:t xml:space="preserve"> for 5 min, and 4500 </w:t>
      </w:r>
      <w:r w:rsidR="00DA3B3E">
        <w:rPr>
          <w:rFonts w:ascii="Book Antiqua" w:eastAsia="SimSun" w:hAnsi="Book Antiqua" w:cs="Times New Roman" w:hint="eastAsia"/>
          <w:sz w:val="24"/>
          <w:szCs w:val="24"/>
          <w:lang w:eastAsia="zh-CN"/>
        </w:rPr>
        <w:t>rpm</w:t>
      </w:r>
      <w:r w:rsidRPr="004E571D">
        <w:rPr>
          <w:rFonts w:ascii="Book Antiqua" w:eastAsia="Yu Mincho" w:hAnsi="Book Antiqua" w:cs="Times New Roman"/>
          <w:sz w:val="24"/>
          <w:szCs w:val="24"/>
        </w:rPr>
        <w:t xml:space="preserve"> for 5 min) and stored at </w:t>
      </w:r>
      <w:r w:rsidR="00DA3B3E">
        <w:rPr>
          <w:rFonts w:ascii="Book Antiqua" w:eastAsia="SimSun" w:hAnsi="Book Antiqua" w:cs="Times New Roman" w:hint="eastAsia"/>
          <w:sz w:val="24"/>
          <w:szCs w:val="24"/>
          <w:lang w:eastAsia="zh-CN"/>
        </w:rPr>
        <w:t>-</w:t>
      </w:r>
      <w:r w:rsidRPr="004E571D">
        <w:rPr>
          <w:rFonts w:ascii="Book Antiqua" w:eastAsia="Yu Mincho" w:hAnsi="Book Antiqua" w:cs="Times New Roman"/>
          <w:sz w:val="24"/>
          <w:szCs w:val="24"/>
        </w:rPr>
        <w:t>80</w:t>
      </w:r>
      <w:r w:rsidR="00FB379E">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 xml:space="preserve">°C. </w:t>
      </w:r>
    </w:p>
    <w:p w14:paraId="5ED31D41" w14:textId="5F5A4890" w:rsidR="00D57E46" w:rsidRDefault="00D57E46" w:rsidP="005A6081">
      <w:pPr>
        <w:snapToGrid w:val="0"/>
        <w:spacing w:line="360" w:lineRule="auto"/>
        <w:ind w:firstLineChars="100" w:firstLine="240"/>
        <w:rPr>
          <w:rFonts w:ascii="Book Antiqua" w:eastAsia="SimSun" w:hAnsi="Book Antiqua" w:cs="Times New Roman"/>
          <w:kern w:val="0"/>
          <w:sz w:val="24"/>
          <w:szCs w:val="24"/>
          <w:lang w:eastAsia="zh-CN"/>
        </w:rPr>
      </w:pPr>
      <w:r w:rsidRPr="004E571D">
        <w:rPr>
          <w:rFonts w:ascii="Book Antiqua" w:eastAsia="Yu Mincho" w:hAnsi="Book Antiqua" w:cs="Times New Roman"/>
          <w:sz w:val="24"/>
          <w:szCs w:val="24"/>
        </w:rPr>
        <w:t>Circulating cell-free DNA (cfDNA) was isolated from 2 m</w:t>
      </w:r>
      <w:r w:rsidR="00FB379E">
        <w:rPr>
          <w:rFonts w:ascii="Book Antiqua" w:eastAsia="SimSun" w:hAnsi="Book Antiqua" w:cs="Times New Roman" w:hint="eastAsia"/>
          <w:sz w:val="24"/>
          <w:szCs w:val="24"/>
          <w:lang w:eastAsia="zh-CN"/>
        </w:rPr>
        <w:t>L</w:t>
      </w:r>
      <w:r w:rsidRPr="004E571D">
        <w:rPr>
          <w:rFonts w:ascii="Book Antiqua" w:eastAsia="Yu Mincho" w:hAnsi="Book Antiqua" w:cs="Times New Roman"/>
          <w:sz w:val="24"/>
          <w:szCs w:val="24"/>
        </w:rPr>
        <w:t xml:space="preserve"> of each plasma sample using the QIAamp Circulating Nucleic Acid kit (Qiagen) </w:t>
      </w:r>
      <w:r w:rsidRPr="004E571D">
        <w:rPr>
          <w:rFonts w:ascii="Book Antiqua" w:eastAsia="Yu Mincho" w:hAnsi="Book Antiqua" w:cs="Times New Roman"/>
          <w:kern w:val="0"/>
          <w:sz w:val="24"/>
          <w:szCs w:val="24"/>
        </w:rPr>
        <w:t>according to the manufacturer’s instructions, and the cfDNA concentration was determined using the Qubit 3.0 fluorometer.</w:t>
      </w:r>
    </w:p>
    <w:p w14:paraId="259E9EC5" w14:textId="77777777" w:rsidR="00FB379E" w:rsidRPr="00FB379E" w:rsidRDefault="00FB379E" w:rsidP="005A6081">
      <w:pPr>
        <w:snapToGrid w:val="0"/>
        <w:spacing w:line="360" w:lineRule="auto"/>
        <w:rPr>
          <w:rFonts w:ascii="Book Antiqua" w:eastAsia="SimSun" w:hAnsi="Book Antiqua" w:cs="Times New Roman"/>
          <w:kern w:val="0"/>
          <w:sz w:val="24"/>
          <w:szCs w:val="24"/>
          <w:lang w:eastAsia="zh-CN"/>
        </w:rPr>
      </w:pPr>
    </w:p>
    <w:p w14:paraId="61900AE5" w14:textId="498ABE6D" w:rsidR="00CE715B" w:rsidRPr="00F903FA" w:rsidRDefault="00D57E46" w:rsidP="005A6081">
      <w:pPr>
        <w:snapToGrid w:val="0"/>
        <w:spacing w:line="360" w:lineRule="auto"/>
        <w:rPr>
          <w:rFonts w:ascii="Book Antiqua" w:eastAsia="SimSun" w:hAnsi="Book Antiqua" w:cs="Times New Roman"/>
          <w:b/>
          <w:sz w:val="24"/>
          <w:szCs w:val="24"/>
          <w:lang w:eastAsia="zh-CN"/>
        </w:rPr>
      </w:pPr>
      <w:r w:rsidRPr="00CE715B">
        <w:rPr>
          <w:rFonts w:ascii="Book Antiqua" w:eastAsia="Yu Mincho" w:hAnsi="Book Antiqua" w:cs="Times New Roman"/>
          <w:b/>
          <w:sz w:val="24"/>
          <w:szCs w:val="24"/>
        </w:rPr>
        <w:t xml:space="preserve">Protocols for </w:t>
      </w:r>
      <w:r w:rsidR="00DE09E3">
        <w:rPr>
          <w:rFonts w:ascii="Book Antiqua" w:eastAsia="Yu Mincho" w:hAnsi="Book Antiqua" w:cs="Times New Roman"/>
          <w:b/>
          <w:sz w:val="24"/>
          <w:szCs w:val="24"/>
        </w:rPr>
        <w:t>RT-PCR</w:t>
      </w:r>
      <w:r w:rsidRPr="00CE715B">
        <w:rPr>
          <w:rFonts w:ascii="Book Antiqua" w:eastAsia="Yu Mincho" w:hAnsi="Book Antiqua" w:cs="Times New Roman"/>
          <w:b/>
          <w:sz w:val="24"/>
          <w:szCs w:val="24"/>
        </w:rPr>
        <w:t xml:space="preserve"> and genomic PCR of tissue samples</w:t>
      </w:r>
      <w:r w:rsidR="00F903FA">
        <w:rPr>
          <w:rFonts w:ascii="Book Antiqua" w:eastAsia="SimSun" w:hAnsi="Book Antiqua" w:cs="Times New Roman" w:hint="eastAsia"/>
          <w:b/>
          <w:sz w:val="24"/>
          <w:szCs w:val="24"/>
          <w:lang w:eastAsia="zh-CN"/>
        </w:rPr>
        <w:t xml:space="preserve">: </w:t>
      </w:r>
      <w:r w:rsidRPr="004E571D">
        <w:rPr>
          <w:rFonts w:ascii="Book Antiqua" w:eastAsia="Yu Mincho" w:hAnsi="Book Antiqua" w:cs="Times New Roman"/>
          <w:sz w:val="24"/>
          <w:szCs w:val="24"/>
        </w:rPr>
        <w:t>Reverse transcribed reactions were performed with 400 ng tissue RNA in a 20</w:t>
      </w:r>
      <w:r w:rsidR="00CE715B">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µ</w:t>
      </w:r>
      <w:r w:rsidR="00CE715B">
        <w:rPr>
          <w:rFonts w:ascii="Book Antiqua" w:eastAsia="SimSun" w:hAnsi="Book Antiqua" w:cs="Times New Roman" w:hint="eastAsia"/>
          <w:sz w:val="24"/>
          <w:szCs w:val="24"/>
          <w:lang w:eastAsia="zh-CN"/>
        </w:rPr>
        <w:t>L</w:t>
      </w:r>
      <w:r w:rsidRPr="004E571D">
        <w:rPr>
          <w:rFonts w:ascii="Book Antiqua" w:eastAsia="Yu Mincho" w:hAnsi="Book Antiqua" w:cs="Times New Roman"/>
          <w:sz w:val="24"/>
          <w:szCs w:val="24"/>
        </w:rPr>
        <w:t xml:space="preserve"> reaction volume using the high-capacity cDNA reverse transcription kit (Thermo Fisher Scientific) </w:t>
      </w:r>
      <w:r w:rsidRPr="004E571D">
        <w:rPr>
          <w:rFonts w:ascii="Book Antiqua" w:eastAsia="Yu Mincho" w:hAnsi="Book Antiqua" w:cs="Times New Roman"/>
          <w:kern w:val="0"/>
          <w:sz w:val="24"/>
          <w:szCs w:val="24"/>
        </w:rPr>
        <w:t>according to the manufacturer’s instructions. The complementary DNA was subjected to PCR using AmpliTaq DNA polymerase (Thermo Fisher) and our designed primers (Table 1) with the following conditions: 10 min at 95</w:t>
      </w:r>
      <w:r w:rsidR="00CE715B">
        <w:rPr>
          <w:rFonts w:ascii="Book Antiqua" w:eastAsia="SimSun" w:hAnsi="Book Antiqua" w:cs="Times New Roman" w:hint="eastAsia"/>
          <w:kern w:val="0"/>
          <w:sz w:val="24"/>
          <w:szCs w:val="24"/>
          <w:lang w:eastAsia="zh-CN"/>
        </w:rPr>
        <w:t xml:space="preserve"> </w:t>
      </w:r>
      <w:r w:rsidRPr="004E571D">
        <w:rPr>
          <w:rFonts w:ascii="Book Antiqua" w:eastAsia="Yu Mincho" w:hAnsi="Book Antiqua" w:cs="Times New Roman"/>
          <w:kern w:val="0"/>
          <w:sz w:val="24"/>
          <w:szCs w:val="24"/>
        </w:rPr>
        <w:t>°C, followed by repetitions of 1 min at 95</w:t>
      </w:r>
      <w:r w:rsidR="00CE715B">
        <w:rPr>
          <w:rFonts w:ascii="Book Antiqua" w:eastAsia="SimSun" w:hAnsi="Book Antiqua" w:cs="Times New Roman" w:hint="eastAsia"/>
          <w:kern w:val="0"/>
          <w:sz w:val="24"/>
          <w:szCs w:val="24"/>
          <w:lang w:eastAsia="zh-CN"/>
        </w:rPr>
        <w:t xml:space="preserve"> </w:t>
      </w:r>
      <w:r w:rsidRPr="004E571D">
        <w:rPr>
          <w:rFonts w:ascii="Book Antiqua" w:eastAsia="Yu Mincho" w:hAnsi="Book Antiqua" w:cs="Times New Roman"/>
          <w:kern w:val="0"/>
          <w:sz w:val="24"/>
          <w:szCs w:val="24"/>
        </w:rPr>
        <w:t>°C, 1 min at 60</w:t>
      </w:r>
      <w:r w:rsidR="00CE715B">
        <w:rPr>
          <w:rFonts w:ascii="Book Antiqua" w:eastAsia="SimSun" w:hAnsi="Book Antiqua" w:cs="Times New Roman" w:hint="eastAsia"/>
          <w:kern w:val="0"/>
          <w:sz w:val="24"/>
          <w:szCs w:val="24"/>
          <w:lang w:eastAsia="zh-CN"/>
        </w:rPr>
        <w:t xml:space="preserve"> </w:t>
      </w:r>
      <w:r w:rsidRPr="004E571D">
        <w:rPr>
          <w:rFonts w:ascii="Book Antiqua" w:eastAsia="Yu Mincho" w:hAnsi="Book Antiqua" w:cs="Times New Roman"/>
          <w:kern w:val="0"/>
          <w:sz w:val="24"/>
          <w:szCs w:val="24"/>
        </w:rPr>
        <w:t>°C, and 30 s at 72</w:t>
      </w:r>
      <w:r w:rsidR="00CE715B">
        <w:rPr>
          <w:rFonts w:ascii="Book Antiqua" w:eastAsia="SimSun" w:hAnsi="Book Antiqua" w:cs="Times New Roman" w:hint="eastAsia"/>
          <w:kern w:val="0"/>
          <w:sz w:val="24"/>
          <w:szCs w:val="24"/>
          <w:lang w:eastAsia="zh-CN"/>
        </w:rPr>
        <w:t xml:space="preserve"> </w:t>
      </w:r>
      <w:r w:rsidRPr="004E571D">
        <w:rPr>
          <w:rFonts w:ascii="Book Antiqua" w:eastAsia="Yu Mincho" w:hAnsi="Book Antiqua" w:cs="Times New Roman"/>
          <w:kern w:val="0"/>
          <w:sz w:val="24"/>
          <w:szCs w:val="24"/>
        </w:rPr>
        <w:t>°C and a final extension step of 30 s at 72</w:t>
      </w:r>
      <w:r w:rsidR="00CE715B">
        <w:rPr>
          <w:rFonts w:ascii="Book Antiqua" w:eastAsia="SimSun" w:hAnsi="Book Antiqua" w:cs="Times New Roman" w:hint="eastAsia"/>
          <w:kern w:val="0"/>
          <w:sz w:val="24"/>
          <w:szCs w:val="24"/>
          <w:lang w:eastAsia="zh-CN"/>
        </w:rPr>
        <w:t xml:space="preserve"> </w:t>
      </w:r>
      <w:r w:rsidRPr="004E571D">
        <w:rPr>
          <w:rFonts w:ascii="Book Antiqua" w:eastAsia="Yu Mincho" w:hAnsi="Book Antiqua" w:cs="Times New Roman"/>
          <w:kern w:val="0"/>
          <w:sz w:val="24"/>
          <w:szCs w:val="24"/>
        </w:rPr>
        <w:t xml:space="preserve">°C. </w:t>
      </w:r>
    </w:p>
    <w:p w14:paraId="4905E866" w14:textId="22E22947" w:rsidR="00D57E46" w:rsidRDefault="00D57E46" w:rsidP="005A6081">
      <w:pPr>
        <w:snapToGrid w:val="0"/>
        <w:spacing w:line="360" w:lineRule="auto"/>
        <w:ind w:firstLineChars="100" w:firstLine="240"/>
        <w:rPr>
          <w:rFonts w:ascii="Book Antiqua" w:eastAsia="SimSun" w:hAnsi="Book Antiqua" w:cs="Times New Roman"/>
          <w:sz w:val="24"/>
          <w:szCs w:val="24"/>
          <w:lang w:eastAsia="zh-CN"/>
        </w:rPr>
      </w:pPr>
      <w:r w:rsidRPr="004E571D">
        <w:rPr>
          <w:rFonts w:ascii="Book Antiqua" w:eastAsia="Yu Mincho" w:hAnsi="Book Antiqua" w:cs="Times New Roman"/>
          <w:sz w:val="24"/>
          <w:szCs w:val="24"/>
        </w:rPr>
        <w:t>Genomic PCR was performed with 10 ng genomic DNA (gDNA) in a 25</w:t>
      </w:r>
      <w:r w:rsidR="00CE715B">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µ</w:t>
      </w:r>
      <w:r w:rsidR="00CE715B">
        <w:rPr>
          <w:rFonts w:ascii="Book Antiqua" w:eastAsia="SimSun" w:hAnsi="Book Antiqua" w:cs="Times New Roman" w:hint="eastAsia"/>
          <w:sz w:val="24"/>
          <w:szCs w:val="24"/>
          <w:lang w:eastAsia="zh-CN"/>
        </w:rPr>
        <w:t xml:space="preserve">L </w:t>
      </w:r>
      <w:r w:rsidRPr="004E571D">
        <w:rPr>
          <w:rFonts w:ascii="Book Antiqua" w:eastAsia="Yu Mincho" w:hAnsi="Book Antiqua" w:cs="Times New Roman"/>
          <w:sz w:val="24"/>
          <w:szCs w:val="24"/>
        </w:rPr>
        <w:t>reaction volume using 1 unit of AmpliTaq DNA polymerase and 0.2 µmol/</w:t>
      </w:r>
      <w:r w:rsidR="00CE715B">
        <w:rPr>
          <w:rFonts w:ascii="Book Antiqua" w:eastAsia="SimSun" w:hAnsi="Book Antiqua" w:cs="Times New Roman" w:hint="eastAsia"/>
          <w:sz w:val="24"/>
          <w:szCs w:val="24"/>
          <w:lang w:eastAsia="zh-CN"/>
        </w:rPr>
        <w:t>L</w:t>
      </w:r>
      <w:r w:rsidRPr="004E571D">
        <w:rPr>
          <w:rFonts w:ascii="Book Antiqua" w:eastAsia="Yu Mincho" w:hAnsi="Book Antiqua" w:cs="Times New Roman"/>
          <w:sz w:val="24"/>
          <w:szCs w:val="24"/>
        </w:rPr>
        <w:t xml:space="preserve"> of each primer (Table 1). PCR was run using the GeneAmp PCR System 9700 (Thermo Fisher) at the following conditions: 10 min at 95</w:t>
      </w:r>
      <w:r w:rsidR="00CE715B">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°C, followed by repetitions of 1 min at 95</w:t>
      </w:r>
      <w:r w:rsidR="00CE715B">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°C, 1 min at 53</w:t>
      </w:r>
      <w:r w:rsidR="00CE715B">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°C (40</w:t>
      </w:r>
      <w:r w:rsidR="00F903FA">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cycles), and 1 min at 72</w:t>
      </w:r>
      <w:r w:rsidR="00CE715B">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°C and a final extension step of 30 s at 72</w:t>
      </w:r>
      <w:r w:rsidR="00CE715B">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°C. The accurate length of the PCR products was confirmed using agarose gel electrophoresis. The images were obtained using the BLooK LED transilluminator (BIO-HELIX, Keelung, Taiwan) and a digital camera.</w:t>
      </w:r>
    </w:p>
    <w:p w14:paraId="487DF2C3" w14:textId="77777777" w:rsidR="00CE715B" w:rsidRPr="00CE715B" w:rsidRDefault="00CE715B" w:rsidP="005A6081">
      <w:pPr>
        <w:snapToGrid w:val="0"/>
        <w:spacing w:line="360" w:lineRule="auto"/>
        <w:ind w:firstLineChars="100" w:firstLine="240"/>
        <w:rPr>
          <w:rFonts w:ascii="Book Antiqua" w:eastAsia="SimSun" w:hAnsi="Book Antiqua" w:cs="Times New Roman"/>
          <w:kern w:val="0"/>
          <w:sz w:val="24"/>
          <w:szCs w:val="24"/>
          <w:lang w:eastAsia="zh-CN"/>
        </w:rPr>
      </w:pPr>
    </w:p>
    <w:p w14:paraId="6C477A63" w14:textId="4F0C14DF" w:rsidR="00D57E46" w:rsidRPr="00F903FA" w:rsidRDefault="00D57E46" w:rsidP="005A6081">
      <w:pPr>
        <w:snapToGrid w:val="0"/>
        <w:spacing w:line="360" w:lineRule="auto"/>
        <w:rPr>
          <w:rFonts w:ascii="Book Antiqua" w:eastAsia="SimSun" w:hAnsi="Book Antiqua" w:cs="Times New Roman"/>
          <w:b/>
          <w:sz w:val="24"/>
          <w:szCs w:val="24"/>
          <w:lang w:eastAsia="zh-CN"/>
        </w:rPr>
      </w:pPr>
      <w:r w:rsidRPr="00CE715B">
        <w:rPr>
          <w:rFonts w:ascii="Book Antiqua" w:eastAsia="Yu Mincho" w:hAnsi="Book Antiqua" w:cs="Times New Roman"/>
          <w:b/>
          <w:sz w:val="24"/>
          <w:szCs w:val="24"/>
        </w:rPr>
        <w:t>Direct sequencing analysis</w:t>
      </w:r>
      <w:r w:rsidR="00F903FA">
        <w:rPr>
          <w:rFonts w:ascii="Book Antiqua" w:eastAsia="SimSun" w:hAnsi="Book Antiqua" w:cs="Times New Roman" w:hint="eastAsia"/>
          <w:b/>
          <w:sz w:val="24"/>
          <w:szCs w:val="24"/>
          <w:lang w:eastAsia="zh-CN"/>
        </w:rPr>
        <w:t xml:space="preserve">: </w:t>
      </w:r>
      <w:r w:rsidRPr="004E571D">
        <w:rPr>
          <w:rFonts w:ascii="Book Antiqua" w:eastAsia="Yu Mincho" w:hAnsi="Book Antiqua" w:cs="Times New Roman"/>
          <w:sz w:val="24"/>
          <w:szCs w:val="24"/>
        </w:rPr>
        <w:t xml:space="preserve">The PCR products obtained were subjected to direct sequencing using the BigDye Terminator version1.1 Cycle Sequencing Kit </w:t>
      </w:r>
      <w:r w:rsidRPr="004E571D">
        <w:rPr>
          <w:rFonts w:ascii="Book Antiqua" w:eastAsia="Yu Mincho" w:hAnsi="Book Antiqua" w:cs="Times New Roman"/>
          <w:sz w:val="24"/>
          <w:szCs w:val="24"/>
        </w:rPr>
        <w:lastRenderedPageBreak/>
        <w:t xml:space="preserve">(Thermo Fisher). Samples were run on ABI 3500 genetic analyzer (Applied Biosystems, Foster, </w:t>
      </w:r>
      <w:r w:rsidR="00CE715B" w:rsidRPr="00CE715B">
        <w:rPr>
          <w:rFonts w:ascii="Book Antiqua" w:eastAsia="Yu Mincho" w:hAnsi="Book Antiqua" w:cs="Times New Roman"/>
          <w:sz w:val="24"/>
          <w:szCs w:val="24"/>
        </w:rPr>
        <w:t>United States</w:t>
      </w:r>
      <w:r w:rsidRPr="004E571D">
        <w:rPr>
          <w:rFonts w:ascii="Book Antiqua" w:eastAsia="Yu Mincho" w:hAnsi="Book Antiqua" w:cs="Times New Roman"/>
          <w:sz w:val="24"/>
          <w:szCs w:val="24"/>
        </w:rPr>
        <w:t>).</w:t>
      </w:r>
    </w:p>
    <w:p w14:paraId="7C53DE16" w14:textId="77777777" w:rsidR="00CE715B" w:rsidRPr="00CE715B" w:rsidRDefault="00CE715B" w:rsidP="005A6081">
      <w:pPr>
        <w:snapToGrid w:val="0"/>
        <w:spacing w:line="360" w:lineRule="auto"/>
        <w:rPr>
          <w:rFonts w:ascii="Book Antiqua" w:eastAsia="SimSun" w:hAnsi="Book Antiqua" w:cs="Times New Roman"/>
          <w:sz w:val="24"/>
          <w:szCs w:val="24"/>
          <w:lang w:eastAsia="zh-CN"/>
        </w:rPr>
      </w:pPr>
    </w:p>
    <w:p w14:paraId="610BB193" w14:textId="56663A9A" w:rsidR="00D57E46" w:rsidRPr="00F903FA" w:rsidRDefault="00D57E46" w:rsidP="005A6081">
      <w:pPr>
        <w:snapToGrid w:val="0"/>
        <w:spacing w:line="360" w:lineRule="auto"/>
        <w:rPr>
          <w:rFonts w:ascii="Book Antiqua" w:eastAsia="Yu Mincho" w:hAnsi="Book Antiqua" w:cs="Times New Roman"/>
          <w:b/>
          <w:sz w:val="24"/>
          <w:szCs w:val="24"/>
        </w:rPr>
      </w:pPr>
      <w:r w:rsidRPr="00CE715B">
        <w:rPr>
          <w:rFonts w:ascii="Book Antiqua" w:eastAsia="Yu Mincho" w:hAnsi="Book Antiqua" w:cs="Times New Roman"/>
          <w:b/>
          <w:sz w:val="24"/>
          <w:szCs w:val="24"/>
        </w:rPr>
        <w:t>Detection of SYT-SSX2 fusion gene sequence</w:t>
      </w:r>
      <w:r w:rsidR="00F903FA">
        <w:rPr>
          <w:rFonts w:ascii="Book Antiqua" w:eastAsia="SimSun" w:hAnsi="Book Antiqua" w:cs="Times New Roman" w:hint="eastAsia"/>
          <w:b/>
          <w:sz w:val="24"/>
          <w:szCs w:val="24"/>
          <w:lang w:eastAsia="zh-CN"/>
        </w:rPr>
        <w:t xml:space="preserve">: </w:t>
      </w:r>
      <w:r w:rsidRPr="004E571D">
        <w:rPr>
          <w:rFonts w:ascii="Book Antiqua" w:eastAsia="Yu Mincho" w:hAnsi="Book Antiqua" w:cs="Times New Roman"/>
          <w:sz w:val="24"/>
          <w:szCs w:val="24"/>
        </w:rPr>
        <w:t>To detect the fusion gene sequence in tissue and plasma samples, real-time PCR (</w:t>
      </w:r>
      <w:r w:rsidR="00DE09E3">
        <w:rPr>
          <w:rFonts w:ascii="Book Antiqua" w:eastAsia="Yu Mincho" w:hAnsi="Book Antiqua" w:cs="Times New Roman"/>
          <w:sz w:val="24"/>
          <w:szCs w:val="24"/>
        </w:rPr>
        <w:t>RT-PCR</w:t>
      </w:r>
      <w:r w:rsidRPr="004E571D">
        <w:rPr>
          <w:rFonts w:ascii="Book Antiqua" w:eastAsia="Yu Mincho" w:hAnsi="Book Antiqua" w:cs="Times New Roman"/>
          <w:sz w:val="24"/>
          <w:szCs w:val="24"/>
        </w:rPr>
        <w:t xml:space="preserve">) was performed in duplicates with 10 ng tissue DNA or 0.5 ng plasma cfDNA using the StepOne real-time PCR systems (Thermo Fisher). A pair of primers and specific probes using locked nucleic acid (LNA) bases for detecting the </w:t>
      </w:r>
      <w:r w:rsidRPr="004E571D">
        <w:rPr>
          <w:rFonts w:ascii="Book Antiqua" w:eastAsia="Yu Mincho" w:hAnsi="Book Antiqua" w:cs="Times New Roman"/>
          <w:i/>
          <w:sz w:val="24"/>
          <w:szCs w:val="24"/>
        </w:rPr>
        <w:t>SYT-SSX2</w:t>
      </w:r>
      <w:r w:rsidRPr="004E571D">
        <w:rPr>
          <w:rFonts w:ascii="Book Antiqua" w:eastAsia="Yu Mincho" w:hAnsi="Book Antiqua" w:cs="Times New Roman"/>
          <w:sz w:val="24"/>
          <w:szCs w:val="24"/>
        </w:rPr>
        <w:t xml:space="preserve"> fusion gene sequence were designed (Table 1; Integrated DNA Technologies, Coralville, </w:t>
      </w:r>
      <w:r w:rsidR="00CE715B" w:rsidRPr="00CE715B">
        <w:rPr>
          <w:rFonts w:ascii="Book Antiqua" w:eastAsia="Yu Mincho" w:hAnsi="Book Antiqua" w:cs="Times New Roman"/>
          <w:sz w:val="24"/>
          <w:szCs w:val="24"/>
        </w:rPr>
        <w:t>United States</w:t>
      </w:r>
      <w:r w:rsidRPr="004E571D">
        <w:rPr>
          <w:rFonts w:ascii="Book Antiqua" w:eastAsia="Yu Mincho" w:hAnsi="Book Antiqua" w:cs="Times New Roman"/>
          <w:sz w:val="24"/>
          <w:szCs w:val="24"/>
        </w:rPr>
        <w:t xml:space="preserve">). The whole </w:t>
      </w:r>
      <w:r w:rsidR="00DE09E3">
        <w:rPr>
          <w:rFonts w:ascii="Book Antiqua" w:eastAsia="Yu Mincho" w:hAnsi="Book Antiqua" w:cs="Times New Roman"/>
          <w:sz w:val="24"/>
          <w:szCs w:val="24"/>
        </w:rPr>
        <w:t>RT-PCR</w:t>
      </w:r>
      <w:r w:rsidRPr="004E571D">
        <w:rPr>
          <w:rFonts w:ascii="Book Antiqua" w:eastAsia="Yu Mincho" w:hAnsi="Book Antiqua" w:cs="Times New Roman"/>
          <w:sz w:val="24"/>
          <w:szCs w:val="24"/>
        </w:rPr>
        <w:t xml:space="preserve"> mixture (10 µ</w:t>
      </w:r>
      <w:r w:rsidR="00CE715B">
        <w:rPr>
          <w:rFonts w:ascii="Book Antiqua" w:eastAsia="SimSun" w:hAnsi="Book Antiqua" w:cs="Times New Roman" w:hint="eastAsia"/>
          <w:sz w:val="24"/>
          <w:szCs w:val="24"/>
          <w:lang w:eastAsia="zh-CN"/>
        </w:rPr>
        <w:t>L</w:t>
      </w:r>
      <w:r w:rsidRPr="004E571D">
        <w:rPr>
          <w:rFonts w:ascii="Book Antiqua" w:eastAsia="Yu Mincho" w:hAnsi="Book Antiqua" w:cs="Times New Roman"/>
          <w:sz w:val="24"/>
          <w:szCs w:val="24"/>
        </w:rPr>
        <w:t xml:space="preserve"> reaction volume) comprised DNA, Taqman Fast Advanced Master Mix (Thermo Fisher), RNase-free water, 0.5 µmol/</w:t>
      </w:r>
      <w:r w:rsidR="00CE715B">
        <w:rPr>
          <w:rFonts w:ascii="Book Antiqua" w:eastAsia="SimSun" w:hAnsi="Book Antiqua" w:cs="Times New Roman" w:hint="eastAsia"/>
          <w:sz w:val="24"/>
          <w:szCs w:val="24"/>
          <w:lang w:eastAsia="zh-CN"/>
        </w:rPr>
        <w:t>L</w:t>
      </w:r>
      <w:r w:rsidRPr="004E571D">
        <w:rPr>
          <w:rFonts w:ascii="Book Antiqua" w:eastAsia="Yu Mincho" w:hAnsi="Book Antiqua" w:cs="Times New Roman"/>
          <w:sz w:val="24"/>
          <w:szCs w:val="24"/>
        </w:rPr>
        <w:t xml:space="preserve"> of each primer, and 0.25 µmol/</w:t>
      </w:r>
      <w:r w:rsidR="00CE715B">
        <w:rPr>
          <w:rFonts w:ascii="Book Antiqua" w:eastAsia="SimSun" w:hAnsi="Book Antiqua" w:cs="Times New Roman" w:hint="eastAsia"/>
          <w:sz w:val="24"/>
          <w:szCs w:val="24"/>
          <w:lang w:eastAsia="zh-CN"/>
        </w:rPr>
        <w:t>L</w:t>
      </w:r>
      <w:r w:rsidRPr="004E571D">
        <w:rPr>
          <w:rFonts w:ascii="Book Antiqua" w:eastAsia="Yu Mincho" w:hAnsi="Book Antiqua" w:cs="Times New Roman"/>
          <w:sz w:val="24"/>
          <w:szCs w:val="24"/>
        </w:rPr>
        <w:t xml:space="preserve"> of probe solution and was performed with the following conditions: 2 min at 50</w:t>
      </w:r>
      <w:r w:rsidR="00CE715B">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°C and 20 s at 95</w:t>
      </w:r>
      <w:r w:rsidR="00CE715B">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°C, followed by repetitions of 1 s at 95</w:t>
      </w:r>
      <w:r w:rsidR="00CE715B">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°C and 20 s at 60</w:t>
      </w:r>
      <w:r w:rsidR="00CE715B">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°C (40 cycles).</w:t>
      </w:r>
    </w:p>
    <w:p w14:paraId="303C4342" w14:textId="77777777" w:rsidR="00CE715B" w:rsidRPr="00CE715B" w:rsidRDefault="00CE715B" w:rsidP="005A6081">
      <w:pPr>
        <w:snapToGrid w:val="0"/>
        <w:spacing w:line="360" w:lineRule="auto"/>
        <w:rPr>
          <w:rFonts w:ascii="Book Antiqua" w:eastAsia="SimSun" w:hAnsi="Book Antiqua" w:cs="Times New Roman"/>
          <w:sz w:val="24"/>
          <w:szCs w:val="24"/>
          <w:lang w:eastAsia="zh-CN"/>
        </w:rPr>
      </w:pPr>
    </w:p>
    <w:p w14:paraId="07D4A8C2" w14:textId="26F83BEF" w:rsidR="00D57E46" w:rsidRPr="00F903FA" w:rsidRDefault="00D57E46" w:rsidP="005A6081">
      <w:pPr>
        <w:snapToGrid w:val="0"/>
        <w:spacing w:line="360" w:lineRule="auto"/>
        <w:rPr>
          <w:rFonts w:ascii="Book Antiqua" w:eastAsia="Yu Mincho" w:hAnsi="Book Antiqua" w:cs="Times New Roman"/>
          <w:b/>
          <w:kern w:val="0"/>
          <w:sz w:val="24"/>
          <w:szCs w:val="24"/>
        </w:rPr>
      </w:pPr>
      <w:r w:rsidRPr="00CE715B">
        <w:rPr>
          <w:rFonts w:ascii="Book Antiqua" w:eastAsia="Yu Mincho" w:hAnsi="Book Antiqua" w:cs="Times New Roman"/>
          <w:b/>
          <w:sz w:val="24"/>
          <w:szCs w:val="24"/>
        </w:rPr>
        <w:t>S</w:t>
      </w:r>
      <w:r w:rsidRPr="00CE715B">
        <w:rPr>
          <w:rFonts w:ascii="Book Antiqua" w:eastAsia="Yu Mincho" w:hAnsi="Book Antiqua" w:cs="Times New Roman"/>
          <w:b/>
          <w:kern w:val="0"/>
          <w:sz w:val="24"/>
          <w:szCs w:val="24"/>
        </w:rPr>
        <w:t>tatistical analysis</w:t>
      </w:r>
      <w:r w:rsidR="00F903FA">
        <w:rPr>
          <w:rFonts w:ascii="Book Antiqua" w:eastAsia="SimSun" w:hAnsi="Book Antiqua" w:cs="Times New Roman" w:hint="eastAsia"/>
          <w:b/>
          <w:kern w:val="0"/>
          <w:sz w:val="24"/>
          <w:szCs w:val="24"/>
          <w:lang w:eastAsia="zh-CN"/>
        </w:rPr>
        <w:t xml:space="preserve">: </w:t>
      </w:r>
      <w:r w:rsidRPr="004E571D">
        <w:rPr>
          <w:rFonts w:ascii="Book Antiqua" w:eastAsia="Yu Mincho" w:hAnsi="Book Antiqua" w:cs="Times New Roman"/>
          <w:kern w:val="0"/>
          <w:sz w:val="24"/>
          <w:szCs w:val="24"/>
        </w:rPr>
        <w:t>BLAST software (</w:t>
      </w:r>
      <w:hyperlink r:id="rId6" w:history="1">
        <w:r w:rsidRPr="004E571D">
          <w:rPr>
            <w:rFonts w:ascii="Book Antiqua" w:eastAsia="Yu Mincho" w:hAnsi="Book Antiqua" w:cs="Times New Roman"/>
            <w:sz w:val="24"/>
            <w:szCs w:val="24"/>
          </w:rPr>
          <w:t>http://www.ncbi.nlm.nih.gov/BLAST/</w:t>
        </w:r>
      </w:hyperlink>
      <w:r w:rsidRPr="004E571D">
        <w:rPr>
          <w:rFonts w:ascii="Book Antiqua" w:eastAsia="Yu Mincho" w:hAnsi="Book Antiqua" w:cs="Times New Roman"/>
          <w:kern w:val="0"/>
          <w:sz w:val="24"/>
          <w:szCs w:val="24"/>
        </w:rPr>
        <w:t>) was used for sequence data analysis. The detection levels of the fusion gene sequence were compared with those obtained using the ΔΔCt method.</w:t>
      </w:r>
    </w:p>
    <w:p w14:paraId="045AD393" w14:textId="77777777" w:rsidR="00D57E46" w:rsidRPr="004E571D" w:rsidRDefault="00D57E46" w:rsidP="005A6081">
      <w:pPr>
        <w:snapToGrid w:val="0"/>
        <w:spacing w:line="360" w:lineRule="auto"/>
        <w:rPr>
          <w:rFonts w:ascii="Book Antiqua" w:eastAsia="Yu Mincho" w:hAnsi="Book Antiqua" w:cs="Times New Roman"/>
          <w:kern w:val="0"/>
          <w:sz w:val="24"/>
          <w:szCs w:val="24"/>
        </w:rPr>
      </w:pPr>
    </w:p>
    <w:p w14:paraId="2B73719D" w14:textId="77777777" w:rsidR="00D57E46" w:rsidRPr="00CE715B" w:rsidRDefault="00D57E46" w:rsidP="005A6081">
      <w:pPr>
        <w:snapToGrid w:val="0"/>
        <w:spacing w:line="360" w:lineRule="auto"/>
        <w:rPr>
          <w:rFonts w:ascii="Book Antiqua" w:eastAsia="Yu Mincho" w:hAnsi="Book Antiqua" w:cs="Times New Roman"/>
          <w:b/>
          <w:i/>
          <w:sz w:val="24"/>
          <w:szCs w:val="24"/>
        </w:rPr>
      </w:pPr>
      <w:r w:rsidRPr="00CE715B">
        <w:rPr>
          <w:rFonts w:ascii="Book Antiqua" w:eastAsia="Yu Mincho" w:hAnsi="Book Antiqua" w:cs="Times New Roman"/>
          <w:b/>
          <w:i/>
          <w:sz w:val="24"/>
          <w:szCs w:val="24"/>
        </w:rPr>
        <w:t>Results</w:t>
      </w:r>
    </w:p>
    <w:p w14:paraId="04516094" w14:textId="63BD59B2" w:rsidR="00D57E46" w:rsidRPr="00F903FA" w:rsidRDefault="00D57E46" w:rsidP="005A6081">
      <w:pPr>
        <w:snapToGrid w:val="0"/>
        <w:spacing w:line="360" w:lineRule="auto"/>
        <w:rPr>
          <w:rFonts w:ascii="Book Antiqua" w:eastAsia="Yu Mincho" w:hAnsi="Book Antiqua" w:cs="Times New Roman"/>
          <w:b/>
          <w:sz w:val="24"/>
          <w:szCs w:val="24"/>
        </w:rPr>
      </w:pPr>
      <w:r w:rsidRPr="004E571D">
        <w:rPr>
          <w:rFonts w:ascii="Book Antiqua" w:eastAsia="MS Mincho" w:hAnsi="Book Antiqua" w:cs="Times New Roman"/>
          <w:b/>
          <w:sz w:val="24"/>
          <w:szCs w:val="24"/>
        </w:rPr>
        <w:t>Confirmation</w:t>
      </w:r>
      <w:r w:rsidRPr="004E571D">
        <w:rPr>
          <w:rFonts w:ascii="Book Antiqua" w:eastAsia="Yu Mincho" w:hAnsi="Book Antiqua" w:cs="Times New Roman"/>
          <w:b/>
          <w:sz w:val="24"/>
          <w:szCs w:val="24"/>
        </w:rPr>
        <w:t xml:space="preserve"> of</w:t>
      </w:r>
      <w:r w:rsidRPr="004E571D">
        <w:rPr>
          <w:rFonts w:ascii="Book Antiqua" w:eastAsia="Yu Mincho" w:hAnsi="Book Antiqua" w:cs="Times New Roman"/>
          <w:b/>
          <w:i/>
          <w:sz w:val="24"/>
          <w:szCs w:val="24"/>
        </w:rPr>
        <w:t xml:space="preserve"> SYT-SSX2 </w:t>
      </w:r>
      <w:r w:rsidRPr="004E571D">
        <w:rPr>
          <w:rFonts w:ascii="Book Antiqua" w:eastAsia="Yu Mincho" w:hAnsi="Book Antiqua" w:cs="Times New Roman"/>
          <w:b/>
          <w:sz w:val="24"/>
          <w:szCs w:val="24"/>
        </w:rPr>
        <w:t>fusion g</w:t>
      </w:r>
      <w:r w:rsidR="00F903FA">
        <w:rPr>
          <w:rFonts w:ascii="Book Antiqua" w:eastAsia="Yu Mincho" w:hAnsi="Book Antiqua" w:cs="Times New Roman"/>
          <w:b/>
          <w:sz w:val="24"/>
          <w:szCs w:val="24"/>
        </w:rPr>
        <w:t>ene occurrence in tumor tissues</w:t>
      </w:r>
      <w:r w:rsidR="00F903FA">
        <w:rPr>
          <w:rFonts w:ascii="Book Antiqua" w:eastAsia="SimSun" w:hAnsi="Book Antiqua" w:cs="Times New Roman" w:hint="eastAsia"/>
          <w:b/>
          <w:sz w:val="24"/>
          <w:szCs w:val="24"/>
          <w:lang w:eastAsia="zh-CN"/>
        </w:rPr>
        <w:t xml:space="preserve">: </w:t>
      </w:r>
      <w:r w:rsidRPr="004E571D">
        <w:rPr>
          <w:rFonts w:ascii="Book Antiqua" w:eastAsia="Yu Mincho" w:hAnsi="Book Antiqua" w:cs="Times New Roman"/>
          <w:sz w:val="24"/>
          <w:szCs w:val="24"/>
        </w:rPr>
        <w:t xml:space="preserve">To </w:t>
      </w:r>
      <w:r w:rsidRPr="004E571D">
        <w:rPr>
          <w:rFonts w:ascii="Book Antiqua" w:eastAsia="MS Mincho" w:hAnsi="Book Antiqua" w:cs="Times New Roman"/>
          <w:sz w:val="24"/>
          <w:szCs w:val="24"/>
        </w:rPr>
        <w:t>confirm</w:t>
      </w:r>
      <w:r w:rsidRPr="004E571D">
        <w:rPr>
          <w:rFonts w:ascii="Book Antiqua" w:eastAsia="Yu Mincho" w:hAnsi="Book Antiqua" w:cs="Times New Roman"/>
          <w:sz w:val="24"/>
          <w:szCs w:val="24"/>
        </w:rPr>
        <w:t xml:space="preserve"> the fusion of the </w:t>
      </w:r>
      <w:r w:rsidRPr="004E571D">
        <w:rPr>
          <w:rFonts w:ascii="Book Antiqua" w:eastAsia="Yu Mincho" w:hAnsi="Book Antiqua" w:cs="Times New Roman"/>
          <w:i/>
          <w:sz w:val="24"/>
          <w:szCs w:val="24"/>
        </w:rPr>
        <w:t>SYT</w:t>
      </w:r>
      <w:r w:rsidRPr="004E571D">
        <w:rPr>
          <w:rFonts w:ascii="Book Antiqua" w:eastAsia="Yu Mincho" w:hAnsi="Book Antiqua" w:cs="Times New Roman"/>
          <w:sz w:val="24"/>
          <w:szCs w:val="24"/>
        </w:rPr>
        <w:t xml:space="preserve"> and </w:t>
      </w:r>
      <w:r w:rsidRPr="004E571D">
        <w:rPr>
          <w:rFonts w:ascii="Book Antiqua" w:eastAsia="Yu Mincho" w:hAnsi="Book Antiqua" w:cs="Times New Roman"/>
          <w:i/>
          <w:sz w:val="24"/>
          <w:szCs w:val="24"/>
        </w:rPr>
        <w:t>SSX2</w:t>
      </w:r>
      <w:r w:rsidRPr="004E571D">
        <w:rPr>
          <w:rFonts w:ascii="Book Antiqua" w:eastAsia="Yu Mincho" w:hAnsi="Book Antiqua" w:cs="Times New Roman"/>
          <w:sz w:val="24"/>
          <w:szCs w:val="24"/>
        </w:rPr>
        <w:t xml:space="preserve"> genes, </w:t>
      </w:r>
      <w:r w:rsidR="00DE09E3">
        <w:rPr>
          <w:rFonts w:ascii="Book Antiqua" w:eastAsia="Yu Mincho" w:hAnsi="Book Antiqua" w:cs="Times New Roman"/>
          <w:sz w:val="24"/>
          <w:szCs w:val="24"/>
        </w:rPr>
        <w:t>RT-PCR</w:t>
      </w:r>
      <w:r w:rsidRPr="004E571D">
        <w:rPr>
          <w:rFonts w:ascii="Book Antiqua" w:eastAsia="Yu Mincho" w:hAnsi="Book Antiqua" w:cs="Times New Roman"/>
          <w:sz w:val="24"/>
          <w:szCs w:val="24"/>
        </w:rPr>
        <w:t xml:space="preserve"> was performed using total RNA extracted from tumor and adjacent normal tissues. The primer set was designed in exon 10 of the </w:t>
      </w:r>
      <w:r w:rsidRPr="004E571D">
        <w:rPr>
          <w:rFonts w:ascii="Book Antiqua" w:eastAsia="Yu Mincho" w:hAnsi="Book Antiqua" w:cs="Times New Roman"/>
          <w:i/>
          <w:sz w:val="24"/>
          <w:szCs w:val="24"/>
        </w:rPr>
        <w:t>SYT</w:t>
      </w:r>
      <w:r w:rsidRPr="004E571D">
        <w:rPr>
          <w:rFonts w:ascii="Book Antiqua" w:eastAsia="Yu Mincho" w:hAnsi="Book Antiqua" w:cs="Times New Roman"/>
          <w:sz w:val="24"/>
          <w:szCs w:val="24"/>
        </w:rPr>
        <w:t xml:space="preserve"> gene (SYT-sense) and in exon 6 of the </w:t>
      </w:r>
      <w:r w:rsidRPr="004E571D">
        <w:rPr>
          <w:rFonts w:ascii="Book Antiqua" w:eastAsia="Yu Mincho" w:hAnsi="Book Antiqua" w:cs="Times New Roman"/>
          <w:i/>
          <w:sz w:val="24"/>
          <w:szCs w:val="24"/>
        </w:rPr>
        <w:t>SSX2</w:t>
      </w:r>
      <w:r w:rsidRPr="004E571D">
        <w:rPr>
          <w:rFonts w:ascii="Book Antiqua" w:eastAsia="Yu Mincho" w:hAnsi="Book Antiqua" w:cs="Times New Roman"/>
          <w:sz w:val="24"/>
          <w:szCs w:val="24"/>
        </w:rPr>
        <w:t xml:space="preserve"> gene (SSX2-antisense) (Figure 1</w:t>
      </w:r>
      <w:r w:rsidR="00DE09E3" w:rsidRPr="004E571D">
        <w:rPr>
          <w:rFonts w:ascii="Book Antiqua" w:eastAsia="Yu Mincho" w:hAnsi="Book Antiqua" w:cs="Times New Roman"/>
          <w:sz w:val="24"/>
          <w:szCs w:val="24"/>
        </w:rPr>
        <w:t>A</w:t>
      </w:r>
      <w:r w:rsidRPr="004E571D">
        <w:rPr>
          <w:rFonts w:ascii="Book Antiqua" w:eastAsia="Yu Mincho" w:hAnsi="Book Antiqua" w:cs="Times New Roman"/>
          <w:sz w:val="24"/>
          <w:szCs w:val="24"/>
        </w:rPr>
        <w:t xml:space="preserve">) for an expected PCR product size of 118 base pairs. The sequence data of this primer sets are shown in Table </w:t>
      </w:r>
      <w:r w:rsidRPr="004E571D">
        <w:rPr>
          <w:rFonts w:ascii="Book Antiqua" w:eastAsia="MS Mincho" w:hAnsi="Book Antiqua" w:cs="Times New Roman"/>
          <w:sz w:val="24"/>
          <w:szCs w:val="24"/>
        </w:rPr>
        <w:t>1</w:t>
      </w:r>
      <w:r w:rsidRPr="004E571D">
        <w:rPr>
          <w:rFonts w:ascii="Book Antiqua" w:eastAsia="Yu Mincho" w:hAnsi="Book Antiqua" w:cs="Times New Roman"/>
          <w:sz w:val="24"/>
          <w:szCs w:val="24"/>
        </w:rPr>
        <w:t>. A PCR product of &gt;</w:t>
      </w:r>
      <w:r w:rsidR="00CE715B">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100 base pairs was obtained in tumor tissues only (Figure 1</w:t>
      </w:r>
      <w:r w:rsidR="00DE09E3" w:rsidRPr="004E571D">
        <w:rPr>
          <w:rFonts w:ascii="Book Antiqua" w:eastAsia="Yu Mincho" w:hAnsi="Book Antiqua" w:cs="Times New Roman"/>
          <w:sz w:val="24"/>
          <w:szCs w:val="24"/>
        </w:rPr>
        <w:t>B</w:t>
      </w:r>
      <w:r w:rsidRPr="004E571D">
        <w:rPr>
          <w:rFonts w:ascii="Book Antiqua" w:eastAsia="Yu Mincho" w:hAnsi="Book Antiqua" w:cs="Times New Roman"/>
          <w:sz w:val="24"/>
          <w:szCs w:val="24"/>
        </w:rPr>
        <w:t xml:space="preserve">), and direct sequencing of this PCR product confirmed the fusion between exon 10 of the </w:t>
      </w:r>
      <w:r w:rsidRPr="004E571D">
        <w:rPr>
          <w:rFonts w:ascii="Book Antiqua" w:eastAsia="Yu Mincho" w:hAnsi="Book Antiqua" w:cs="Times New Roman"/>
          <w:i/>
          <w:sz w:val="24"/>
          <w:szCs w:val="24"/>
        </w:rPr>
        <w:t>SYT</w:t>
      </w:r>
      <w:r w:rsidRPr="004E571D">
        <w:rPr>
          <w:rFonts w:ascii="Book Antiqua" w:eastAsia="Yu Mincho" w:hAnsi="Book Antiqua" w:cs="Times New Roman"/>
          <w:sz w:val="24"/>
          <w:szCs w:val="24"/>
        </w:rPr>
        <w:t xml:space="preserve"> gene and exon 6 of the </w:t>
      </w:r>
      <w:r w:rsidRPr="004E571D">
        <w:rPr>
          <w:rFonts w:ascii="Book Antiqua" w:eastAsia="Yu Mincho" w:hAnsi="Book Antiqua" w:cs="Times New Roman"/>
          <w:i/>
          <w:sz w:val="24"/>
          <w:szCs w:val="24"/>
        </w:rPr>
        <w:t xml:space="preserve">SSX2 </w:t>
      </w:r>
      <w:r w:rsidRPr="004E571D">
        <w:rPr>
          <w:rFonts w:ascii="Book Antiqua" w:eastAsia="Yu Mincho" w:hAnsi="Book Antiqua" w:cs="Times New Roman"/>
          <w:sz w:val="24"/>
          <w:szCs w:val="24"/>
        </w:rPr>
        <w:t>gene (Figure 1</w:t>
      </w:r>
      <w:r w:rsidR="00DE09E3">
        <w:rPr>
          <w:rFonts w:ascii="Book Antiqua" w:eastAsia="SimSun" w:hAnsi="Book Antiqua" w:cs="Times New Roman" w:hint="eastAsia"/>
          <w:sz w:val="24"/>
          <w:szCs w:val="24"/>
          <w:lang w:eastAsia="zh-CN"/>
        </w:rPr>
        <w:t>A and C</w:t>
      </w:r>
      <w:r w:rsidRPr="004E571D">
        <w:rPr>
          <w:rFonts w:ascii="Book Antiqua" w:eastAsia="Yu Mincho" w:hAnsi="Book Antiqua" w:cs="Times New Roman"/>
          <w:sz w:val="24"/>
          <w:szCs w:val="24"/>
        </w:rPr>
        <w:t>).</w:t>
      </w:r>
    </w:p>
    <w:p w14:paraId="0DF0F4CF" w14:textId="77777777" w:rsidR="00CE715B" w:rsidRPr="00CE715B" w:rsidRDefault="00CE715B" w:rsidP="005A6081">
      <w:pPr>
        <w:snapToGrid w:val="0"/>
        <w:spacing w:line="360" w:lineRule="auto"/>
        <w:rPr>
          <w:rFonts w:ascii="Book Antiqua" w:eastAsia="SimSun" w:hAnsi="Book Antiqua" w:cs="Times New Roman"/>
          <w:strike/>
          <w:sz w:val="24"/>
          <w:szCs w:val="24"/>
          <w:lang w:eastAsia="zh-CN"/>
        </w:rPr>
      </w:pPr>
    </w:p>
    <w:p w14:paraId="3A7969E1" w14:textId="6849ECE9" w:rsidR="00D57E46" w:rsidRPr="00F903FA" w:rsidRDefault="00D57E46" w:rsidP="005A6081">
      <w:pPr>
        <w:snapToGrid w:val="0"/>
        <w:spacing w:line="360" w:lineRule="auto"/>
        <w:rPr>
          <w:rFonts w:ascii="Book Antiqua" w:eastAsia="Yu Mincho" w:hAnsi="Book Antiqua" w:cs="Times New Roman"/>
          <w:b/>
          <w:sz w:val="24"/>
          <w:szCs w:val="24"/>
        </w:rPr>
      </w:pPr>
      <w:r w:rsidRPr="004E571D">
        <w:rPr>
          <w:rFonts w:ascii="Book Antiqua" w:eastAsia="Yu Mincho" w:hAnsi="Book Antiqua" w:cs="Times New Roman"/>
          <w:b/>
          <w:sz w:val="24"/>
          <w:szCs w:val="24"/>
        </w:rPr>
        <w:t>Detection of the genomic breakpoint</w:t>
      </w:r>
      <w:r w:rsidR="00F903FA">
        <w:rPr>
          <w:rFonts w:ascii="Book Antiqua" w:eastAsia="SimSun" w:hAnsi="Book Antiqua" w:cs="Times New Roman" w:hint="eastAsia"/>
          <w:b/>
          <w:sz w:val="24"/>
          <w:szCs w:val="24"/>
          <w:lang w:eastAsia="zh-CN"/>
        </w:rPr>
        <w:t xml:space="preserve">: </w:t>
      </w:r>
      <w:r w:rsidRPr="004E571D">
        <w:rPr>
          <w:rFonts w:ascii="Book Antiqua" w:eastAsia="Yu Mincho" w:hAnsi="Book Antiqua" w:cs="Times New Roman"/>
          <w:sz w:val="24"/>
          <w:szCs w:val="24"/>
        </w:rPr>
        <w:t xml:space="preserve">To detect a genomic breakpoint in intron 10 of the </w:t>
      </w:r>
      <w:r w:rsidRPr="004E571D">
        <w:rPr>
          <w:rFonts w:ascii="Book Antiqua" w:eastAsia="Yu Mincho" w:hAnsi="Book Antiqua" w:cs="Times New Roman"/>
          <w:i/>
          <w:sz w:val="24"/>
          <w:szCs w:val="24"/>
        </w:rPr>
        <w:t>SYT</w:t>
      </w:r>
      <w:r w:rsidRPr="004E571D">
        <w:rPr>
          <w:rFonts w:ascii="Book Antiqua" w:eastAsia="Yu Mincho" w:hAnsi="Book Antiqua" w:cs="Times New Roman"/>
          <w:sz w:val="24"/>
          <w:szCs w:val="24"/>
        </w:rPr>
        <w:t xml:space="preserve"> gene and intron 5 of the </w:t>
      </w:r>
      <w:r w:rsidRPr="004E571D">
        <w:rPr>
          <w:rFonts w:ascii="Book Antiqua" w:eastAsia="Yu Mincho" w:hAnsi="Book Antiqua" w:cs="Times New Roman"/>
          <w:i/>
          <w:sz w:val="24"/>
          <w:szCs w:val="24"/>
        </w:rPr>
        <w:t>SSX2</w:t>
      </w:r>
      <w:r w:rsidRPr="004E571D">
        <w:rPr>
          <w:rFonts w:ascii="Book Antiqua" w:eastAsia="Yu Mincho" w:hAnsi="Book Antiqua" w:cs="Times New Roman"/>
          <w:sz w:val="24"/>
          <w:szCs w:val="24"/>
        </w:rPr>
        <w:t xml:space="preserve"> gene, 12 forward primers in </w:t>
      </w:r>
      <w:r w:rsidRPr="004E571D">
        <w:rPr>
          <w:rFonts w:ascii="Book Antiqua" w:eastAsia="Yu Mincho" w:hAnsi="Book Antiqua" w:cs="Times New Roman"/>
          <w:i/>
          <w:sz w:val="24"/>
          <w:szCs w:val="24"/>
        </w:rPr>
        <w:t>SYT</w:t>
      </w:r>
      <w:r w:rsidRPr="004E571D">
        <w:rPr>
          <w:rFonts w:ascii="Book Antiqua" w:eastAsia="Yu Mincho" w:hAnsi="Book Antiqua" w:cs="Times New Roman"/>
          <w:sz w:val="24"/>
          <w:szCs w:val="24"/>
        </w:rPr>
        <w:t xml:space="preserve"> intron 10 and 3 reverse primers in </w:t>
      </w:r>
      <w:r w:rsidRPr="004E571D">
        <w:rPr>
          <w:rFonts w:ascii="Book Antiqua" w:eastAsia="Yu Mincho" w:hAnsi="Book Antiqua" w:cs="Times New Roman"/>
          <w:i/>
          <w:sz w:val="24"/>
          <w:szCs w:val="24"/>
        </w:rPr>
        <w:t>SSX2</w:t>
      </w:r>
      <w:r w:rsidRPr="004E571D">
        <w:rPr>
          <w:rFonts w:ascii="Book Antiqua" w:eastAsia="Yu Mincho" w:hAnsi="Book Antiqua" w:cs="Times New Roman"/>
          <w:sz w:val="24"/>
          <w:szCs w:val="24"/>
        </w:rPr>
        <w:t xml:space="preserve"> intron 5 were designed at intervals of approximately 1000 base pairs (Figure 2</w:t>
      </w:r>
      <w:r w:rsidR="00DE09E3" w:rsidRPr="004E571D">
        <w:rPr>
          <w:rFonts w:ascii="Book Antiqua" w:eastAsia="Yu Mincho" w:hAnsi="Book Antiqua" w:cs="Times New Roman"/>
          <w:sz w:val="24"/>
          <w:szCs w:val="24"/>
        </w:rPr>
        <w:t>A</w:t>
      </w:r>
      <w:r w:rsidRPr="004E571D">
        <w:rPr>
          <w:rFonts w:ascii="Book Antiqua" w:eastAsia="Yu Mincho" w:hAnsi="Book Antiqua" w:cs="Times New Roman"/>
          <w:sz w:val="24"/>
          <w:szCs w:val="24"/>
        </w:rPr>
        <w:t xml:space="preserve"> and Table </w:t>
      </w:r>
      <w:r w:rsidRPr="004E571D">
        <w:rPr>
          <w:rFonts w:ascii="Book Antiqua" w:eastAsia="MS Mincho" w:hAnsi="Book Antiqua" w:cs="Times New Roman"/>
          <w:sz w:val="24"/>
          <w:szCs w:val="24"/>
        </w:rPr>
        <w:t>1</w:t>
      </w:r>
      <w:r w:rsidRPr="004E571D">
        <w:rPr>
          <w:rFonts w:ascii="Book Antiqua" w:eastAsia="Yu Mincho" w:hAnsi="Book Antiqua" w:cs="Times New Roman"/>
          <w:sz w:val="24"/>
          <w:szCs w:val="24"/>
        </w:rPr>
        <w:t>). Genomic PCR was performed with each forward and reverse primer using gDNA extracted from tumor and normal tissues. The smallest PCR product, approximately 500 base pairs, was detected with the combination of SYT-8 and SSX2-4 primers in tumor tissues only (Figure 2</w:t>
      </w:r>
      <w:r w:rsidR="00DE09E3" w:rsidRPr="004E571D">
        <w:rPr>
          <w:rFonts w:ascii="Book Antiqua" w:eastAsia="Yu Mincho" w:hAnsi="Book Antiqua" w:cs="Times New Roman"/>
          <w:sz w:val="24"/>
          <w:szCs w:val="24"/>
        </w:rPr>
        <w:t>B</w:t>
      </w:r>
      <w:r w:rsidRPr="004E571D">
        <w:rPr>
          <w:rFonts w:ascii="Book Antiqua" w:eastAsia="Yu Mincho" w:hAnsi="Book Antiqua" w:cs="Times New Roman"/>
          <w:sz w:val="24"/>
          <w:szCs w:val="24"/>
        </w:rPr>
        <w:t xml:space="preserve">). The direct sequencing of the obtained PCR product showed a genomic breakpoint within the </w:t>
      </w:r>
      <w:r w:rsidRPr="004E571D">
        <w:rPr>
          <w:rFonts w:ascii="Book Antiqua" w:eastAsia="Yu Mincho" w:hAnsi="Book Antiqua" w:cs="Times New Roman"/>
          <w:i/>
          <w:sz w:val="24"/>
          <w:szCs w:val="24"/>
        </w:rPr>
        <w:t>SYT</w:t>
      </w:r>
      <w:r w:rsidRPr="004E571D">
        <w:rPr>
          <w:rFonts w:ascii="Book Antiqua" w:eastAsia="Yu Mincho" w:hAnsi="Book Antiqua" w:cs="Times New Roman"/>
          <w:sz w:val="24"/>
          <w:szCs w:val="24"/>
        </w:rPr>
        <w:t xml:space="preserve"> and </w:t>
      </w:r>
      <w:r w:rsidRPr="004E571D">
        <w:rPr>
          <w:rFonts w:ascii="Book Antiqua" w:eastAsia="Yu Mincho" w:hAnsi="Book Antiqua" w:cs="Times New Roman"/>
          <w:i/>
          <w:sz w:val="24"/>
          <w:szCs w:val="24"/>
        </w:rPr>
        <w:t>SSX2</w:t>
      </w:r>
      <w:r w:rsidRPr="004E571D">
        <w:rPr>
          <w:rFonts w:ascii="Book Antiqua" w:eastAsia="Yu Mincho" w:hAnsi="Book Antiqua" w:cs="Times New Roman"/>
          <w:sz w:val="24"/>
          <w:szCs w:val="24"/>
        </w:rPr>
        <w:t xml:space="preserve"> introns (Figure 2</w:t>
      </w:r>
      <w:r w:rsidR="00DE09E3" w:rsidRPr="004E571D">
        <w:rPr>
          <w:rFonts w:ascii="Book Antiqua" w:eastAsia="Yu Mincho" w:hAnsi="Book Antiqua" w:cs="Times New Roman"/>
          <w:sz w:val="24"/>
          <w:szCs w:val="24"/>
        </w:rPr>
        <w:t>C</w:t>
      </w:r>
      <w:r w:rsidRPr="004E571D">
        <w:rPr>
          <w:rFonts w:ascii="Book Antiqua" w:eastAsia="Yu Mincho" w:hAnsi="Book Antiqua" w:cs="Times New Roman"/>
          <w:sz w:val="24"/>
          <w:szCs w:val="24"/>
        </w:rPr>
        <w:t>).</w:t>
      </w:r>
    </w:p>
    <w:p w14:paraId="6FEC68A9" w14:textId="77777777" w:rsidR="00CE715B" w:rsidRPr="00CE715B" w:rsidRDefault="00CE715B" w:rsidP="005A6081">
      <w:pPr>
        <w:snapToGrid w:val="0"/>
        <w:spacing w:line="360" w:lineRule="auto"/>
        <w:rPr>
          <w:rFonts w:ascii="Book Antiqua" w:eastAsia="SimSun" w:hAnsi="Book Antiqua" w:cs="Times New Roman"/>
          <w:sz w:val="24"/>
          <w:szCs w:val="24"/>
          <w:lang w:eastAsia="zh-CN"/>
        </w:rPr>
      </w:pPr>
    </w:p>
    <w:p w14:paraId="468907A7" w14:textId="0F9C28A6" w:rsidR="00D57E46" w:rsidRPr="00DE09E3" w:rsidRDefault="00D57E46" w:rsidP="005A6081">
      <w:pPr>
        <w:snapToGrid w:val="0"/>
        <w:spacing w:line="360" w:lineRule="auto"/>
        <w:rPr>
          <w:rFonts w:ascii="Book Antiqua" w:eastAsia="SimSun" w:hAnsi="Book Antiqua" w:cs="Times New Roman"/>
          <w:b/>
          <w:sz w:val="24"/>
          <w:szCs w:val="24"/>
          <w:lang w:eastAsia="zh-CN"/>
        </w:rPr>
      </w:pPr>
      <w:r w:rsidRPr="004E571D">
        <w:rPr>
          <w:rFonts w:ascii="Book Antiqua" w:eastAsia="Yu Mincho" w:hAnsi="Book Antiqua" w:cs="Times New Roman"/>
          <w:b/>
          <w:sz w:val="24"/>
          <w:szCs w:val="24"/>
        </w:rPr>
        <w:t>Production of the breakpoint-specific probe</w:t>
      </w:r>
      <w:r w:rsidR="00DE09E3">
        <w:rPr>
          <w:rFonts w:ascii="Book Antiqua" w:eastAsia="SimSun" w:hAnsi="Book Antiqua" w:cs="Times New Roman" w:hint="eastAsia"/>
          <w:b/>
          <w:sz w:val="24"/>
          <w:szCs w:val="24"/>
          <w:lang w:eastAsia="zh-CN"/>
        </w:rPr>
        <w:t xml:space="preserve">: </w:t>
      </w:r>
      <w:r w:rsidRPr="004E571D">
        <w:rPr>
          <w:rFonts w:ascii="Book Antiqua" w:eastAsia="Yu Mincho" w:hAnsi="Book Antiqua" w:cs="Times New Roman"/>
          <w:sz w:val="24"/>
          <w:szCs w:val="24"/>
        </w:rPr>
        <w:t xml:space="preserve">A breakpoint-specific FAM-labeled LNA probe and primer sets for </w:t>
      </w:r>
      <w:r w:rsidR="00DE09E3">
        <w:rPr>
          <w:rFonts w:ascii="Book Antiqua" w:eastAsia="Yu Mincho" w:hAnsi="Book Antiqua" w:cs="Times New Roman"/>
          <w:sz w:val="24"/>
          <w:szCs w:val="24"/>
        </w:rPr>
        <w:t>RT-PCR</w:t>
      </w:r>
      <w:r w:rsidRPr="004E571D">
        <w:rPr>
          <w:rFonts w:ascii="Book Antiqua" w:eastAsia="Yu Mincho" w:hAnsi="Book Antiqua" w:cs="Times New Roman"/>
          <w:sz w:val="24"/>
          <w:szCs w:val="24"/>
        </w:rPr>
        <w:t xml:space="preserve"> analysis were designed to detect the </w:t>
      </w:r>
      <w:r w:rsidRPr="004E571D">
        <w:rPr>
          <w:rFonts w:ascii="Book Antiqua" w:eastAsia="Yu Mincho" w:hAnsi="Book Antiqua" w:cs="Times New Roman"/>
          <w:i/>
          <w:sz w:val="24"/>
          <w:szCs w:val="24"/>
        </w:rPr>
        <w:t>SYT-SSX2</w:t>
      </w:r>
      <w:r w:rsidRPr="004E571D">
        <w:rPr>
          <w:rFonts w:ascii="Book Antiqua" w:eastAsia="Yu Mincho" w:hAnsi="Book Antiqua" w:cs="Times New Roman"/>
          <w:sz w:val="24"/>
          <w:szCs w:val="24"/>
        </w:rPr>
        <w:t xml:space="preserve"> fusion sequence </w:t>
      </w:r>
      <w:r w:rsidRPr="004E571D">
        <w:rPr>
          <w:rFonts w:ascii="Book Antiqua" w:eastAsia="MS Mincho" w:hAnsi="Book Antiqua" w:cs="Times New Roman"/>
          <w:sz w:val="24"/>
          <w:szCs w:val="24"/>
        </w:rPr>
        <w:t xml:space="preserve">in DNA samples </w:t>
      </w:r>
      <w:r w:rsidRPr="004E571D">
        <w:rPr>
          <w:rFonts w:ascii="Book Antiqua" w:eastAsia="Yu Mincho" w:hAnsi="Book Antiqua" w:cs="Times New Roman"/>
          <w:sz w:val="24"/>
          <w:szCs w:val="24"/>
        </w:rPr>
        <w:t>(Figure 3</w:t>
      </w:r>
      <w:r w:rsidR="00DE09E3" w:rsidRPr="004E571D">
        <w:rPr>
          <w:rFonts w:ascii="Book Antiqua" w:eastAsia="Yu Mincho" w:hAnsi="Book Antiqua" w:cs="Times New Roman"/>
          <w:sz w:val="24"/>
          <w:szCs w:val="24"/>
        </w:rPr>
        <w:t>A</w:t>
      </w:r>
      <w:r w:rsidR="00DE09E3">
        <w:rPr>
          <w:rFonts w:ascii="Book Antiqua" w:eastAsia="SimSun" w:hAnsi="Book Antiqua" w:cs="Times New Roman" w:hint="eastAsia"/>
          <w:sz w:val="24"/>
          <w:szCs w:val="24"/>
          <w:lang w:eastAsia="zh-CN"/>
        </w:rPr>
        <w:t xml:space="preserve"> and</w:t>
      </w:r>
      <w:r w:rsidRPr="004E571D">
        <w:rPr>
          <w:rFonts w:ascii="Book Antiqua" w:eastAsia="Yu Mincho" w:hAnsi="Book Antiqua" w:cs="Times New Roman"/>
          <w:sz w:val="24"/>
          <w:szCs w:val="24"/>
        </w:rPr>
        <w:t xml:space="preserve"> </w:t>
      </w:r>
      <w:r w:rsidR="00DE09E3" w:rsidRPr="004E571D">
        <w:rPr>
          <w:rFonts w:ascii="Book Antiqua" w:eastAsia="Yu Mincho" w:hAnsi="Book Antiqua" w:cs="Times New Roman"/>
          <w:sz w:val="24"/>
          <w:szCs w:val="24"/>
        </w:rPr>
        <w:t>B</w:t>
      </w:r>
      <w:r w:rsidR="00DE09E3">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 xml:space="preserve">Table </w:t>
      </w:r>
      <w:r w:rsidRPr="004E571D">
        <w:rPr>
          <w:rFonts w:ascii="Book Antiqua" w:eastAsia="MS Mincho" w:hAnsi="Book Antiqua" w:cs="Times New Roman"/>
          <w:sz w:val="24"/>
          <w:szCs w:val="24"/>
        </w:rPr>
        <w:t>1</w:t>
      </w:r>
      <w:r w:rsidRPr="004E571D">
        <w:rPr>
          <w:rFonts w:ascii="Book Antiqua" w:eastAsia="Yu Mincho" w:hAnsi="Book Antiqua" w:cs="Times New Roman"/>
          <w:sz w:val="24"/>
          <w:szCs w:val="24"/>
        </w:rPr>
        <w:t xml:space="preserve">). Using this specific probe and primer sets, the </w:t>
      </w:r>
      <w:r w:rsidRPr="004E571D">
        <w:rPr>
          <w:rFonts w:ascii="Book Antiqua" w:eastAsia="Yu Mincho" w:hAnsi="Book Antiqua" w:cs="Times New Roman"/>
          <w:i/>
          <w:sz w:val="24"/>
          <w:szCs w:val="24"/>
        </w:rPr>
        <w:t>SYT-SSX2</w:t>
      </w:r>
      <w:r w:rsidRPr="004E571D">
        <w:rPr>
          <w:rFonts w:ascii="Book Antiqua" w:eastAsia="Yu Mincho" w:hAnsi="Book Antiqua" w:cs="Times New Roman"/>
          <w:sz w:val="24"/>
          <w:szCs w:val="24"/>
        </w:rPr>
        <w:t xml:space="preserve"> fusion sequence was detected in 10 ng of gDNA extracted from tumor tissues (Ct value; 31.6) (Table </w:t>
      </w:r>
      <w:r w:rsidRPr="004E571D">
        <w:rPr>
          <w:rFonts w:ascii="Book Antiqua" w:eastAsia="MS Mincho" w:hAnsi="Book Antiqua" w:cs="Times New Roman"/>
          <w:sz w:val="24"/>
          <w:szCs w:val="24"/>
        </w:rPr>
        <w:t>2</w:t>
      </w:r>
      <w:r w:rsidRPr="004E571D">
        <w:rPr>
          <w:rFonts w:ascii="Book Antiqua" w:eastAsia="Yu Mincho" w:hAnsi="Book Antiqua" w:cs="Times New Roman"/>
          <w:sz w:val="24"/>
          <w:szCs w:val="24"/>
        </w:rPr>
        <w:t xml:space="preserve">). Serial dilutions of gDNA extracted from tumor tissue were analyzed by </w:t>
      </w:r>
      <w:r w:rsidR="00DE09E3">
        <w:rPr>
          <w:rFonts w:ascii="Book Antiqua" w:eastAsia="Yu Mincho" w:hAnsi="Book Antiqua" w:cs="Times New Roman"/>
          <w:sz w:val="24"/>
          <w:szCs w:val="24"/>
        </w:rPr>
        <w:t>RT-PCR</w:t>
      </w:r>
      <w:r w:rsidRPr="004E571D">
        <w:rPr>
          <w:rFonts w:ascii="Book Antiqua" w:eastAsia="Yu Mincho" w:hAnsi="Book Antiqua" w:cs="Times New Roman"/>
          <w:sz w:val="24"/>
          <w:szCs w:val="24"/>
        </w:rPr>
        <w:t xml:space="preserve"> using this specific probe and primer sets to confirm the accurate measurable range. The </w:t>
      </w:r>
      <w:r w:rsidRPr="004E571D">
        <w:rPr>
          <w:rFonts w:ascii="Book Antiqua" w:eastAsia="Yu Mincho" w:hAnsi="Book Antiqua" w:cs="Times New Roman"/>
          <w:i/>
          <w:sz w:val="24"/>
          <w:szCs w:val="24"/>
        </w:rPr>
        <w:t>SYT-SSX2</w:t>
      </w:r>
      <w:r w:rsidRPr="004E571D">
        <w:rPr>
          <w:rFonts w:ascii="Book Antiqua" w:eastAsia="Yu Mincho" w:hAnsi="Book Antiqua" w:cs="Times New Roman"/>
          <w:sz w:val="24"/>
          <w:szCs w:val="24"/>
        </w:rPr>
        <w:t xml:space="preserve"> fusion sequence was detected proportional to gDNA concentrations from 1 to 0.063 ng (</w:t>
      </w:r>
      <w:r w:rsidRPr="004E571D">
        <w:rPr>
          <w:rFonts w:ascii="Book Antiqua" w:eastAsia="MS Mincho" w:hAnsi="Book Antiqua" w:cs="Times New Roman"/>
          <w:sz w:val="24"/>
          <w:szCs w:val="24"/>
        </w:rPr>
        <w:t>range of Ct value, up to 37, R</w:t>
      </w:r>
      <w:r w:rsidRPr="006F7417">
        <w:rPr>
          <w:rFonts w:ascii="Book Antiqua" w:eastAsia="MS Mincho" w:hAnsi="Book Antiqua" w:cs="Times New Roman"/>
          <w:sz w:val="24"/>
          <w:szCs w:val="24"/>
          <w:vertAlign w:val="superscript"/>
        </w:rPr>
        <w:t>2</w:t>
      </w:r>
      <w:r w:rsidR="0017171C">
        <w:rPr>
          <w:rFonts w:ascii="Book Antiqua" w:eastAsia="SimSun" w:hAnsi="Book Antiqua" w:cs="Times New Roman" w:hint="eastAsia"/>
          <w:sz w:val="24"/>
          <w:szCs w:val="24"/>
          <w:lang w:eastAsia="zh-CN"/>
        </w:rPr>
        <w:t xml:space="preserve"> </w:t>
      </w:r>
      <w:r w:rsidRPr="004E571D">
        <w:rPr>
          <w:rFonts w:ascii="Book Antiqua" w:eastAsia="MS Mincho" w:hAnsi="Book Antiqua" w:cs="Times New Roman"/>
          <w:sz w:val="24"/>
          <w:szCs w:val="24"/>
        </w:rPr>
        <w:t xml:space="preserve">= 0.974, </w:t>
      </w:r>
      <w:r w:rsidR="0017171C" w:rsidRPr="0017171C">
        <w:rPr>
          <w:rFonts w:ascii="Book Antiqua" w:eastAsia="MS Mincho" w:hAnsi="Book Antiqua" w:cs="Times New Roman"/>
          <w:i/>
          <w:sz w:val="24"/>
          <w:szCs w:val="24"/>
        </w:rPr>
        <w:t>P</w:t>
      </w:r>
      <w:r w:rsidRPr="004E571D">
        <w:rPr>
          <w:rFonts w:ascii="Book Antiqua" w:eastAsia="MS Mincho" w:hAnsi="Book Antiqua" w:cs="Times New Roman"/>
          <w:sz w:val="24"/>
          <w:szCs w:val="24"/>
        </w:rPr>
        <w:t xml:space="preserve"> = 0.0018) (</w:t>
      </w:r>
      <w:r w:rsidRPr="004E571D">
        <w:rPr>
          <w:rFonts w:ascii="Book Antiqua" w:eastAsia="Yu Mincho" w:hAnsi="Book Antiqua" w:cs="Times New Roman"/>
          <w:sz w:val="24"/>
          <w:szCs w:val="24"/>
        </w:rPr>
        <w:t>Figure 4</w:t>
      </w:r>
      <w:r w:rsidR="00DE09E3" w:rsidRPr="004E571D">
        <w:rPr>
          <w:rFonts w:ascii="Book Antiqua" w:eastAsia="Yu Mincho" w:hAnsi="Book Antiqua" w:cs="Times New Roman"/>
          <w:sz w:val="24"/>
          <w:szCs w:val="24"/>
        </w:rPr>
        <w:t>A</w:t>
      </w:r>
      <w:r w:rsidRPr="004E571D">
        <w:rPr>
          <w:rFonts w:ascii="Book Antiqua" w:eastAsia="Yu Mincho" w:hAnsi="Book Antiqua" w:cs="Times New Roman"/>
          <w:sz w:val="24"/>
          <w:szCs w:val="24"/>
        </w:rPr>
        <w:t xml:space="preserve">). </w:t>
      </w:r>
    </w:p>
    <w:p w14:paraId="56B49002" w14:textId="77777777" w:rsidR="0017171C" w:rsidRPr="0017171C" w:rsidRDefault="0017171C" w:rsidP="005A6081">
      <w:pPr>
        <w:snapToGrid w:val="0"/>
        <w:spacing w:line="360" w:lineRule="auto"/>
        <w:rPr>
          <w:rFonts w:ascii="Book Antiqua" w:eastAsia="SimSun" w:hAnsi="Book Antiqua" w:cs="Times New Roman"/>
          <w:sz w:val="24"/>
          <w:szCs w:val="24"/>
          <w:lang w:eastAsia="zh-CN"/>
        </w:rPr>
      </w:pPr>
    </w:p>
    <w:p w14:paraId="5E9EAC78" w14:textId="63777050" w:rsidR="00D57E46" w:rsidRDefault="00D57E46" w:rsidP="005A6081">
      <w:pPr>
        <w:snapToGrid w:val="0"/>
        <w:spacing w:line="360" w:lineRule="auto"/>
        <w:rPr>
          <w:rFonts w:ascii="Book Antiqua" w:eastAsia="SimSun" w:hAnsi="Book Antiqua" w:cs="Times New Roman"/>
          <w:b/>
          <w:sz w:val="24"/>
          <w:szCs w:val="24"/>
          <w:lang w:eastAsia="zh-CN"/>
        </w:rPr>
      </w:pPr>
      <w:r w:rsidRPr="004E571D">
        <w:rPr>
          <w:rFonts w:ascii="Book Antiqua" w:eastAsia="Yu Mincho" w:hAnsi="Book Antiqua" w:cs="Times New Roman"/>
          <w:b/>
          <w:sz w:val="24"/>
          <w:szCs w:val="24"/>
        </w:rPr>
        <w:t xml:space="preserve">Detection of the </w:t>
      </w:r>
      <w:r w:rsidRPr="004E571D">
        <w:rPr>
          <w:rFonts w:ascii="Book Antiqua" w:eastAsia="Yu Mincho" w:hAnsi="Book Antiqua" w:cs="Times New Roman"/>
          <w:b/>
          <w:i/>
          <w:sz w:val="24"/>
          <w:szCs w:val="24"/>
        </w:rPr>
        <w:t>SYT-SSX2</w:t>
      </w:r>
      <w:r w:rsidRPr="004E571D">
        <w:rPr>
          <w:rFonts w:ascii="Book Antiqua" w:eastAsia="Yu Mincho" w:hAnsi="Book Antiqua" w:cs="Times New Roman"/>
          <w:b/>
          <w:sz w:val="24"/>
          <w:szCs w:val="24"/>
        </w:rPr>
        <w:t xml:space="preserve"> fusion sequence in cfDNA</w:t>
      </w:r>
      <w:r w:rsidR="00DE09E3">
        <w:rPr>
          <w:rFonts w:ascii="Book Antiqua" w:eastAsia="SimSun" w:hAnsi="Book Antiqua" w:cs="Times New Roman" w:hint="eastAsia"/>
          <w:b/>
          <w:sz w:val="24"/>
          <w:szCs w:val="24"/>
          <w:lang w:eastAsia="zh-CN"/>
        </w:rPr>
        <w:t xml:space="preserve">: </w:t>
      </w:r>
      <w:r w:rsidRPr="004E571D">
        <w:rPr>
          <w:rFonts w:ascii="Book Antiqua" w:eastAsia="Yu Mincho" w:hAnsi="Book Antiqua" w:cs="Times New Roman"/>
          <w:sz w:val="24"/>
          <w:szCs w:val="24"/>
        </w:rPr>
        <w:t xml:space="preserve">cfDNA extracted from the plasma was verified by </w:t>
      </w:r>
      <w:r w:rsidR="00DE09E3">
        <w:rPr>
          <w:rFonts w:ascii="Book Antiqua" w:eastAsia="Yu Mincho" w:hAnsi="Book Antiqua" w:cs="Times New Roman"/>
          <w:sz w:val="24"/>
          <w:szCs w:val="24"/>
        </w:rPr>
        <w:t>RT-PCR</w:t>
      </w:r>
      <w:r w:rsidRPr="004E571D">
        <w:rPr>
          <w:rFonts w:ascii="Book Antiqua" w:eastAsia="Yu Mincho" w:hAnsi="Book Antiqua" w:cs="Times New Roman"/>
          <w:sz w:val="24"/>
          <w:szCs w:val="24"/>
        </w:rPr>
        <w:t xml:space="preserve"> using the specific probe and primer sets. The fusion sequence was detected in the plasma sample collected preoperatively from the patient but not in the plasma sample collected one or six months postoperatively from the patient or in the plasma samples of 10 healthy volunteers (Figure 4</w:t>
      </w:r>
      <w:r w:rsidR="00DE09E3" w:rsidRPr="004E571D">
        <w:rPr>
          <w:rFonts w:ascii="Book Antiqua" w:eastAsia="Yu Mincho" w:hAnsi="Book Antiqua" w:cs="Times New Roman"/>
          <w:sz w:val="24"/>
          <w:szCs w:val="24"/>
        </w:rPr>
        <w:t>B</w:t>
      </w:r>
      <w:r w:rsidRPr="004E571D">
        <w:rPr>
          <w:rFonts w:ascii="Book Antiqua" w:eastAsia="Yu Mincho" w:hAnsi="Book Antiqua" w:cs="Times New Roman"/>
          <w:sz w:val="24"/>
          <w:szCs w:val="24"/>
        </w:rPr>
        <w:t xml:space="preserve">). The Ct value was 35.9 in cfDNA collected preoperatively, whereas it was undetermined in other cfDNA (Not detected till </w:t>
      </w:r>
      <w:r w:rsidRPr="004E571D">
        <w:rPr>
          <w:rFonts w:ascii="Book Antiqua" w:eastAsia="Yu Mincho" w:hAnsi="Book Antiqua" w:cs="Times New Roman"/>
          <w:sz w:val="24"/>
          <w:szCs w:val="24"/>
        </w:rPr>
        <w:lastRenderedPageBreak/>
        <w:t>40 cycles) (Figure 4</w:t>
      </w:r>
      <w:r w:rsidR="002154CD" w:rsidRPr="004E571D">
        <w:rPr>
          <w:rFonts w:ascii="Book Antiqua" w:eastAsia="Yu Mincho" w:hAnsi="Book Antiqua" w:cs="Times New Roman"/>
          <w:sz w:val="24"/>
          <w:szCs w:val="24"/>
        </w:rPr>
        <w:t>B</w:t>
      </w:r>
      <w:r w:rsidRPr="004E571D">
        <w:rPr>
          <w:rFonts w:ascii="Book Antiqua" w:eastAsia="MS Mincho" w:hAnsi="Book Antiqua" w:cs="Times New Roman"/>
          <w:sz w:val="24"/>
          <w:szCs w:val="24"/>
        </w:rPr>
        <w:t>).</w:t>
      </w:r>
    </w:p>
    <w:p w14:paraId="38CCDA5E" w14:textId="77777777" w:rsidR="0017171C" w:rsidRPr="0017171C" w:rsidRDefault="0017171C" w:rsidP="005A6081">
      <w:pPr>
        <w:snapToGrid w:val="0"/>
        <w:spacing w:line="360" w:lineRule="auto"/>
        <w:rPr>
          <w:rFonts w:ascii="Book Antiqua" w:eastAsia="SimSun" w:hAnsi="Book Antiqua" w:cs="Times New Roman"/>
          <w:b/>
          <w:sz w:val="24"/>
          <w:szCs w:val="24"/>
          <w:lang w:eastAsia="zh-CN"/>
        </w:rPr>
      </w:pPr>
    </w:p>
    <w:p w14:paraId="084B7361" w14:textId="77777777" w:rsidR="00D57E46" w:rsidRPr="004E571D" w:rsidRDefault="00D57E46" w:rsidP="005A6081">
      <w:pPr>
        <w:snapToGrid w:val="0"/>
        <w:spacing w:line="360" w:lineRule="auto"/>
        <w:rPr>
          <w:rFonts w:ascii="Book Antiqua" w:eastAsia="Yu Mincho" w:hAnsi="Book Antiqua" w:cs="Times New Roman"/>
          <w:b/>
          <w:caps/>
          <w:sz w:val="24"/>
          <w:szCs w:val="24"/>
        </w:rPr>
      </w:pPr>
      <w:r w:rsidRPr="004E571D">
        <w:rPr>
          <w:rFonts w:ascii="Book Antiqua" w:eastAsia="Yu Mincho" w:hAnsi="Book Antiqua" w:cs="Times New Roman"/>
          <w:b/>
          <w:caps/>
          <w:sz w:val="24"/>
          <w:szCs w:val="24"/>
        </w:rPr>
        <w:t>Discussion</w:t>
      </w:r>
    </w:p>
    <w:p w14:paraId="51960669" w14:textId="44918EE6" w:rsidR="00D57E46" w:rsidRPr="004E571D" w:rsidRDefault="00D57E46" w:rsidP="005A6081">
      <w:pPr>
        <w:snapToGrid w:val="0"/>
        <w:spacing w:line="360" w:lineRule="auto"/>
        <w:rPr>
          <w:rFonts w:ascii="Book Antiqua" w:eastAsia="Yu Mincho" w:hAnsi="Book Antiqua" w:cs="Times New Roman"/>
          <w:sz w:val="24"/>
          <w:szCs w:val="24"/>
        </w:rPr>
      </w:pPr>
      <w:r w:rsidRPr="004E571D">
        <w:rPr>
          <w:rFonts w:ascii="Book Antiqua" w:eastAsia="Yu Mincho" w:hAnsi="Book Antiqua" w:cs="Times New Roman"/>
          <w:sz w:val="24"/>
          <w:szCs w:val="24"/>
        </w:rPr>
        <w:t xml:space="preserve">Primary gastric SS is a rare disease, and its diagnosis by clinical or pathological findings is difficult. Detection of the </w:t>
      </w:r>
      <w:r w:rsidRPr="004E571D">
        <w:rPr>
          <w:rFonts w:ascii="Book Antiqua" w:eastAsia="Yu Mincho" w:hAnsi="Book Antiqua" w:cs="Times New Roman"/>
          <w:i/>
          <w:sz w:val="24"/>
          <w:szCs w:val="24"/>
        </w:rPr>
        <w:t>SYT-SSX</w:t>
      </w:r>
      <w:r w:rsidRPr="004E571D">
        <w:rPr>
          <w:rFonts w:ascii="Book Antiqua" w:eastAsia="Yu Mincho" w:hAnsi="Book Antiqua" w:cs="Times New Roman"/>
          <w:sz w:val="24"/>
          <w:szCs w:val="24"/>
        </w:rPr>
        <w:t xml:space="preserve"> fusion gene using a molecular biological approach is necessary for a definitive diagnosis. In most cases, this fusion gene or fusion sequence was identified from total RNA or DNA of tumor tissues by PCR method. Many alterations, such as microsatellite </w:t>
      </w:r>
      <w:r w:rsidRPr="004E571D">
        <w:rPr>
          <w:rFonts w:ascii="Book Antiqua" w:eastAsia="MS Mincho" w:hAnsi="Book Antiqua" w:cs="Times New Roman"/>
          <w:sz w:val="24"/>
          <w:szCs w:val="24"/>
        </w:rPr>
        <w:t>alteration</w:t>
      </w:r>
      <w:r w:rsidRPr="004E571D">
        <w:rPr>
          <w:rFonts w:ascii="Book Antiqua" w:eastAsia="MS Mincho" w:hAnsi="Book Antiqua" w:cs="Times New Roman"/>
          <w:sz w:val="24"/>
          <w:szCs w:val="24"/>
          <w:vertAlign w:val="superscript"/>
        </w:rPr>
        <w:t>[12]</w:t>
      </w:r>
      <w:r w:rsidRPr="004E571D">
        <w:rPr>
          <w:rFonts w:ascii="Book Antiqua" w:eastAsia="MS Mincho" w:hAnsi="Book Antiqua" w:cs="Times New Roman"/>
          <w:sz w:val="24"/>
          <w:szCs w:val="24"/>
        </w:rPr>
        <w:t>,</w:t>
      </w:r>
      <w:r w:rsidR="0017171C">
        <w:rPr>
          <w:rFonts w:ascii="Book Antiqua" w:eastAsia="Yu Mincho" w:hAnsi="Book Antiqua" w:cs="Times New Roman"/>
          <w:sz w:val="24"/>
          <w:szCs w:val="24"/>
        </w:rPr>
        <w:t xml:space="preserve"> DNA methylation</w:t>
      </w:r>
      <w:r w:rsidRPr="004E571D">
        <w:rPr>
          <w:rFonts w:ascii="Book Antiqua" w:eastAsia="Yu Mincho" w:hAnsi="Book Antiqua" w:cs="Times New Roman"/>
          <w:sz w:val="24"/>
          <w:szCs w:val="24"/>
          <w:vertAlign w:val="superscript"/>
        </w:rPr>
        <w:t>[13]</w:t>
      </w:r>
      <w:r w:rsidRPr="004E571D">
        <w:rPr>
          <w:rFonts w:ascii="Book Antiqua" w:eastAsia="MS Mincho" w:hAnsi="Book Antiqua" w:cs="Times New Roman"/>
          <w:sz w:val="24"/>
          <w:szCs w:val="24"/>
        </w:rPr>
        <w:t xml:space="preserve">, </w:t>
      </w:r>
      <w:r w:rsidRPr="004E571D">
        <w:rPr>
          <w:rFonts w:ascii="Book Antiqua" w:eastAsia="Yu Mincho" w:hAnsi="Book Antiqua" w:cs="Times New Roman"/>
          <w:sz w:val="24"/>
          <w:szCs w:val="24"/>
        </w:rPr>
        <w:t>and some mutations</w:t>
      </w:r>
      <w:r w:rsidRPr="004E571D">
        <w:rPr>
          <w:rFonts w:ascii="Book Antiqua" w:eastAsia="Yu Mincho" w:hAnsi="Book Antiqua" w:cs="Times New Roman"/>
          <w:sz w:val="24"/>
          <w:szCs w:val="24"/>
          <w:vertAlign w:val="superscript"/>
        </w:rPr>
        <w:t>[14]</w:t>
      </w:r>
      <w:r w:rsidRPr="004E571D">
        <w:rPr>
          <w:rFonts w:ascii="Book Antiqua" w:eastAsia="MS Mincho" w:hAnsi="Book Antiqua" w:cs="Times New Roman"/>
          <w:sz w:val="24"/>
          <w:szCs w:val="24"/>
        </w:rPr>
        <w:t>,</w:t>
      </w:r>
      <w:r w:rsidRPr="004E571D">
        <w:rPr>
          <w:rFonts w:ascii="Book Antiqua" w:eastAsia="Yu Mincho" w:hAnsi="Book Antiqua" w:cs="Times New Roman"/>
          <w:sz w:val="24"/>
          <w:szCs w:val="24"/>
        </w:rPr>
        <w:t xml:space="preserve"> in cancer cells have been recently detected in circulating cfDNA. Regarding translocation-derived diseases such as SS, it </w:t>
      </w:r>
      <w:r w:rsidRPr="004E571D">
        <w:rPr>
          <w:rFonts w:ascii="Book Antiqua" w:eastAsia="MS Mincho" w:hAnsi="Book Antiqua" w:cs="Times New Roman"/>
          <w:sz w:val="24"/>
          <w:szCs w:val="24"/>
        </w:rPr>
        <w:t xml:space="preserve">may </w:t>
      </w:r>
      <w:r w:rsidRPr="004E571D">
        <w:rPr>
          <w:rFonts w:ascii="Book Antiqua" w:eastAsia="Yu Mincho" w:hAnsi="Book Antiqua" w:cs="Times New Roman"/>
          <w:sz w:val="24"/>
          <w:szCs w:val="24"/>
        </w:rPr>
        <w:t xml:space="preserve">also be possible to detect the fusion sequence in cfDNA. Indeed, Hayashi et al. reported that the </w:t>
      </w:r>
      <w:r w:rsidRPr="004E571D">
        <w:rPr>
          <w:rFonts w:ascii="Book Antiqua" w:eastAsia="Yu Mincho" w:hAnsi="Book Antiqua" w:cs="Times New Roman"/>
          <w:i/>
          <w:sz w:val="24"/>
          <w:szCs w:val="24"/>
        </w:rPr>
        <w:t>EWS-ETS</w:t>
      </w:r>
      <w:r w:rsidRPr="004E571D">
        <w:rPr>
          <w:rFonts w:ascii="Book Antiqua" w:eastAsia="Yu Mincho" w:hAnsi="Book Antiqua" w:cs="Times New Roman"/>
          <w:sz w:val="24"/>
          <w:szCs w:val="24"/>
        </w:rPr>
        <w:t xml:space="preserve"> fusion gene, specific to Ewing sarcoma, was detected in circulating cfDNA extracted from plasma of a patient with Ewing sarcoma using long-range PCR and digital droplet PCR (ddPCR</w:t>
      </w:r>
      <w:r w:rsidRPr="004E571D">
        <w:rPr>
          <w:rFonts w:ascii="Book Antiqua" w:eastAsia="MS Mincho" w:hAnsi="Book Antiqua" w:cs="Times New Roman"/>
          <w:sz w:val="24"/>
          <w:szCs w:val="24"/>
        </w:rPr>
        <w:t>)</w:t>
      </w:r>
      <w:r w:rsidR="002154CD" w:rsidRPr="004E571D">
        <w:rPr>
          <w:rFonts w:ascii="Book Antiqua" w:eastAsia="MS Mincho" w:hAnsi="Book Antiqua" w:cs="Times New Roman"/>
          <w:sz w:val="24"/>
          <w:szCs w:val="24"/>
          <w:vertAlign w:val="superscript"/>
        </w:rPr>
        <w:t>[15]</w:t>
      </w:r>
      <w:r w:rsidRPr="004E571D">
        <w:rPr>
          <w:rFonts w:ascii="Book Antiqua" w:eastAsia="MS Mincho" w:hAnsi="Book Antiqua" w:cs="Times New Roman"/>
          <w:sz w:val="24"/>
          <w:szCs w:val="24"/>
        </w:rPr>
        <w:t>.</w:t>
      </w:r>
    </w:p>
    <w:p w14:paraId="0380D080" w14:textId="77777777" w:rsidR="00D57E46" w:rsidRPr="004E571D" w:rsidRDefault="00D57E46" w:rsidP="005A6081">
      <w:pPr>
        <w:snapToGrid w:val="0"/>
        <w:spacing w:line="360" w:lineRule="auto"/>
        <w:ind w:firstLineChars="100" w:firstLine="240"/>
        <w:rPr>
          <w:rFonts w:ascii="Book Antiqua" w:eastAsia="MS Mincho" w:hAnsi="Book Antiqua" w:cs="Times New Roman"/>
          <w:strike/>
          <w:sz w:val="24"/>
          <w:szCs w:val="24"/>
        </w:rPr>
      </w:pPr>
      <w:r w:rsidRPr="004E571D">
        <w:rPr>
          <w:rFonts w:ascii="Book Antiqua" w:eastAsia="Yu Mincho" w:hAnsi="Book Antiqua" w:cs="Times New Roman"/>
          <w:sz w:val="24"/>
          <w:szCs w:val="24"/>
        </w:rPr>
        <w:t>In this study, we developed a highly specific locked nucleic acid (</w:t>
      </w:r>
      <w:r w:rsidRPr="004E571D">
        <w:rPr>
          <w:rFonts w:ascii="Book Antiqua" w:eastAsia="MS Mincho" w:hAnsi="Book Antiqua" w:cs="Times New Roman"/>
          <w:sz w:val="24"/>
          <w:szCs w:val="24"/>
        </w:rPr>
        <w:t xml:space="preserve">LNA) </w:t>
      </w:r>
      <w:r w:rsidRPr="004E571D">
        <w:rPr>
          <w:rFonts w:ascii="Book Antiqua" w:eastAsia="Yu Mincho" w:hAnsi="Book Antiqua" w:cs="Times New Roman"/>
          <w:sz w:val="24"/>
          <w:szCs w:val="24"/>
        </w:rPr>
        <w:t xml:space="preserve">probe and primer sets for the </w:t>
      </w:r>
      <w:r w:rsidRPr="004E571D">
        <w:rPr>
          <w:rFonts w:ascii="Book Antiqua" w:eastAsia="Yu Mincho" w:hAnsi="Book Antiqua" w:cs="Times New Roman"/>
          <w:i/>
          <w:sz w:val="24"/>
          <w:szCs w:val="24"/>
        </w:rPr>
        <w:t>SYT-SSX2</w:t>
      </w:r>
      <w:r w:rsidRPr="004E571D">
        <w:rPr>
          <w:rFonts w:ascii="Book Antiqua" w:eastAsia="Yu Mincho" w:hAnsi="Book Antiqua" w:cs="Times New Roman"/>
          <w:sz w:val="24"/>
          <w:szCs w:val="24"/>
        </w:rPr>
        <w:t xml:space="preserve"> fusion gene sequence</w:t>
      </w:r>
      <w:r w:rsidRPr="004E571D">
        <w:rPr>
          <w:rFonts w:ascii="Book Antiqua" w:eastAsia="MS Mincho" w:hAnsi="Book Antiqua" w:cs="Times New Roman"/>
          <w:sz w:val="24"/>
          <w:szCs w:val="24"/>
        </w:rPr>
        <w:t xml:space="preserve"> and detected the sequence</w:t>
      </w:r>
      <w:r w:rsidRPr="004E571D">
        <w:rPr>
          <w:rFonts w:ascii="Book Antiqua" w:eastAsia="Yu Mincho" w:hAnsi="Book Antiqua" w:cs="Times New Roman"/>
          <w:sz w:val="24"/>
          <w:szCs w:val="24"/>
        </w:rPr>
        <w:t xml:space="preserve"> in cfDNA extracted from the plasma of a primary gastric SS</w:t>
      </w:r>
      <w:r w:rsidRPr="004E571D">
        <w:rPr>
          <w:rFonts w:ascii="Book Antiqua" w:eastAsia="MS Mincho" w:hAnsi="Book Antiqua" w:cs="Times New Roman"/>
          <w:sz w:val="24"/>
          <w:szCs w:val="24"/>
        </w:rPr>
        <w:t xml:space="preserve"> patient.</w:t>
      </w:r>
      <w:r w:rsidRPr="004E571D">
        <w:rPr>
          <w:rFonts w:ascii="Book Antiqua" w:eastAsia="Yu Mincho" w:hAnsi="Book Antiqua" w:cs="Times New Roman"/>
          <w:sz w:val="24"/>
          <w:szCs w:val="24"/>
        </w:rPr>
        <w:t xml:space="preserve"> The translocation causes gene rearrangements in tumor tissues only; therefore, this probe and primer </w:t>
      </w:r>
      <w:r w:rsidRPr="004E571D">
        <w:rPr>
          <w:rFonts w:ascii="Book Antiqua" w:eastAsia="MS Mincho" w:hAnsi="Book Antiqua" w:cs="Times New Roman"/>
          <w:sz w:val="24"/>
          <w:szCs w:val="24"/>
        </w:rPr>
        <w:t>sets</w:t>
      </w:r>
      <w:r w:rsidRPr="004E571D">
        <w:rPr>
          <w:rFonts w:ascii="Book Antiqua" w:eastAsia="Yu Mincho" w:hAnsi="Book Antiqua" w:cs="Times New Roman"/>
          <w:sz w:val="24"/>
          <w:szCs w:val="24"/>
        </w:rPr>
        <w:t xml:space="preserve"> specific to the fusion sequence </w:t>
      </w:r>
      <w:r w:rsidRPr="004E571D">
        <w:rPr>
          <w:rFonts w:ascii="Book Antiqua" w:eastAsia="MS Mincho" w:hAnsi="Book Antiqua" w:cs="Times New Roman"/>
          <w:sz w:val="24"/>
          <w:szCs w:val="24"/>
        </w:rPr>
        <w:t>are highly unique to identify the intronic breakpoint. Moreover, the normal PCR method instead of highly accurate and sensitive methods such as ddPCR could detect the objective sequence in a small amount</w:t>
      </w:r>
      <w:r w:rsidRPr="004E571D">
        <w:rPr>
          <w:rFonts w:ascii="Book Antiqua" w:eastAsia="Yu Mincho" w:hAnsi="Book Antiqua" w:cs="Times New Roman"/>
          <w:sz w:val="24"/>
          <w:szCs w:val="24"/>
        </w:rPr>
        <w:t xml:space="preserve"> of </w:t>
      </w:r>
      <w:r w:rsidRPr="004E571D">
        <w:rPr>
          <w:rFonts w:ascii="Book Antiqua" w:eastAsia="MS Mincho" w:hAnsi="Book Antiqua" w:cs="Times New Roman"/>
          <w:sz w:val="24"/>
          <w:szCs w:val="24"/>
        </w:rPr>
        <w:t>cfDNA.</w:t>
      </w:r>
    </w:p>
    <w:p w14:paraId="7FCB769E" w14:textId="1F23F183" w:rsidR="00D57E46" w:rsidRPr="004E571D" w:rsidRDefault="00D57E46" w:rsidP="005A6081">
      <w:pPr>
        <w:snapToGrid w:val="0"/>
        <w:spacing w:line="360" w:lineRule="auto"/>
        <w:ind w:firstLineChars="100" w:firstLine="240"/>
        <w:rPr>
          <w:rFonts w:ascii="Book Antiqua" w:eastAsia="Yu Mincho" w:hAnsi="Book Antiqua" w:cs="Times New Roman"/>
          <w:sz w:val="24"/>
          <w:szCs w:val="24"/>
        </w:rPr>
      </w:pPr>
      <w:r w:rsidRPr="004E571D">
        <w:rPr>
          <w:rFonts w:ascii="Book Antiqua" w:eastAsia="MS Mincho" w:hAnsi="Book Antiqua" w:cs="Times New Roman"/>
          <w:sz w:val="24"/>
          <w:szCs w:val="24"/>
        </w:rPr>
        <w:t>Nested</w:t>
      </w:r>
      <w:r w:rsidRPr="004E571D">
        <w:rPr>
          <w:rFonts w:ascii="Book Antiqua" w:eastAsia="Yu Mincho" w:hAnsi="Book Antiqua" w:cs="Times New Roman"/>
          <w:sz w:val="24"/>
          <w:szCs w:val="24"/>
        </w:rPr>
        <w:t xml:space="preserve"> PCR</w:t>
      </w:r>
      <w:r w:rsidRPr="004E571D">
        <w:rPr>
          <w:rFonts w:ascii="Book Antiqua" w:eastAsia="Yu Mincho" w:hAnsi="Book Antiqua" w:cs="Times New Roman"/>
          <w:sz w:val="24"/>
          <w:szCs w:val="24"/>
          <w:vertAlign w:val="superscript"/>
        </w:rPr>
        <w:t>[8]</w:t>
      </w:r>
      <w:r w:rsidRPr="004E571D">
        <w:rPr>
          <w:rFonts w:ascii="Book Antiqua" w:eastAsia="Yu Mincho" w:hAnsi="Book Antiqua" w:cs="Times New Roman"/>
          <w:sz w:val="24"/>
          <w:szCs w:val="24"/>
        </w:rPr>
        <w:t xml:space="preserve"> or long-range </w:t>
      </w:r>
      <w:r w:rsidRPr="004E571D">
        <w:rPr>
          <w:rFonts w:ascii="Book Antiqua" w:eastAsia="MS Mincho" w:hAnsi="Book Antiqua" w:cs="Times New Roman"/>
          <w:sz w:val="24"/>
          <w:szCs w:val="24"/>
        </w:rPr>
        <w:t>PCR</w:t>
      </w:r>
      <w:r w:rsidRPr="004E571D">
        <w:rPr>
          <w:rFonts w:ascii="Book Antiqua" w:eastAsia="MS Mincho" w:hAnsi="Book Antiqua" w:cs="Times New Roman"/>
          <w:sz w:val="24"/>
          <w:szCs w:val="24"/>
          <w:vertAlign w:val="superscript"/>
        </w:rPr>
        <w:t xml:space="preserve">[15] </w:t>
      </w:r>
      <w:r w:rsidRPr="004E571D">
        <w:rPr>
          <w:rFonts w:ascii="Book Antiqua" w:eastAsia="MS Mincho" w:hAnsi="Book Antiqua" w:cs="Times New Roman"/>
          <w:sz w:val="24"/>
          <w:szCs w:val="24"/>
        </w:rPr>
        <w:t xml:space="preserve">techniques </w:t>
      </w:r>
      <w:r w:rsidRPr="004E571D">
        <w:rPr>
          <w:rFonts w:ascii="Book Antiqua" w:eastAsia="Yu Mincho" w:hAnsi="Book Antiqua" w:cs="Times New Roman"/>
          <w:sz w:val="24"/>
          <w:szCs w:val="24"/>
        </w:rPr>
        <w:t xml:space="preserve">were previously reported for identifying the intronic fusion sequences of translation-related diseases. While the detection of </w:t>
      </w:r>
      <w:r w:rsidRPr="004E571D">
        <w:rPr>
          <w:rFonts w:ascii="Book Antiqua" w:eastAsia="Yu Mincho" w:hAnsi="Book Antiqua" w:cs="Times New Roman"/>
          <w:i/>
          <w:sz w:val="24"/>
          <w:szCs w:val="24"/>
        </w:rPr>
        <w:t>SYT-SSX</w:t>
      </w:r>
      <w:r w:rsidRPr="004E571D">
        <w:rPr>
          <w:rFonts w:ascii="Book Antiqua" w:eastAsia="Yu Mincho" w:hAnsi="Book Antiqua" w:cs="Times New Roman"/>
          <w:sz w:val="24"/>
          <w:szCs w:val="24"/>
        </w:rPr>
        <w:t xml:space="preserve"> fusions </w:t>
      </w:r>
      <w:r w:rsidRPr="004E571D">
        <w:rPr>
          <w:rFonts w:ascii="Book Antiqua" w:eastAsia="MS Mincho" w:hAnsi="Book Antiqua" w:cs="Times New Roman"/>
          <w:sz w:val="24"/>
          <w:szCs w:val="24"/>
        </w:rPr>
        <w:t xml:space="preserve">in tumor tissues </w:t>
      </w:r>
      <w:r w:rsidRPr="004E571D">
        <w:rPr>
          <w:rFonts w:ascii="Book Antiqua" w:eastAsia="Yu Mincho" w:hAnsi="Book Antiqua" w:cs="Times New Roman"/>
          <w:sz w:val="24"/>
          <w:szCs w:val="24"/>
        </w:rPr>
        <w:t>has been previously reported</w:t>
      </w:r>
      <w:r w:rsidRPr="004E571D">
        <w:rPr>
          <w:rFonts w:ascii="Book Antiqua" w:eastAsia="MS Mincho" w:hAnsi="Book Antiqua" w:cs="Times New Roman"/>
          <w:sz w:val="24"/>
          <w:szCs w:val="24"/>
        </w:rPr>
        <w:t>, this</w:t>
      </w:r>
      <w:r w:rsidRPr="004E571D">
        <w:rPr>
          <w:rFonts w:ascii="Book Antiqua" w:eastAsia="Yu Mincho" w:hAnsi="Book Antiqua" w:cs="Times New Roman"/>
          <w:sz w:val="24"/>
          <w:szCs w:val="24"/>
        </w:rPr>
        <w:t xml:space="preserve"> is the first </w:t>
      </w:r>
      <w:r w:rsidRPr="004E571D">
        <w:rPr>
          <w:rFonts w:ascii="Book Antiqua" w:eastAsia="MS Mincho" w:hAnsi="Book Antiqua" w:cs="Times New Roman"/>
          <w:sz w:val="24"/>
          <w:szCs w:val="24"/>
        </w:rPr>
        <w:t>report regarding the</w:t>
      </w:r>
      <w:r w:rsidRPr="004E571D">
        <w:rPr>
          <w:rFonts w:ascii="Book Antiqua" w:eastAsia="Yu Mincho" w:hAnsi="Book Antiqua" w:cs="Times New Roman"/>
          <w:sz w:val="24"/>
          <w:szCs w:val="24"/>
        </w:rPr>
        <w:t xml:space="preserve"> detection </w:t>
      </w:r>
      <w:r w:rsidRPr="004E571D">
        <w:rPr>
          <w:rFonts w:ascii="Book Antiqua" w:eastAsia="MS Mincho" w:hAnsi="Book Antiqua" w:cs="Times New Roman"/>
          <w:sz w:val="24"/>
          <w:szCs w:val="24"/>
        </w:rPr>
        <w:t xml:space="preserve">of the fusion sequence </w:t>
      </w:r>
      <w:r w:rsidRPr="004E571D">
        <w:rPr>
          <w:rFonts w:ascii="Book Antiqua" w:eastAsia="Yu Mincho" w:hAnsi="Book Antiqua" w:cs="Times New Roman"/>
          <w:sz w:val="24"/>
          <w:szCs w:val="24"/>
        </w:rPr>
        <w:t xml:space="preserve">in circulating cfDNA. Since the discovery of </w:t>
      </w:r>
      <w:r w:rsidR="0017171C">
        <w:rPr>
          <w:rFonts w:ascii="Book Antiqua" w:eastAsia="Yu Mincho" w:hAnsi="Book Antiqua" w:cs="Times New Roman"/>
          <w:sz w:val="24"/>
          <w:szCs w:val="24"/>
        </w:rPr>
        <w:t>circulating tumor cfDNA in 1994</w:t>
      </w:r>
      <w:r w:rsidRPr="004E571D">
        <w:rPr>
          <w:rFonts w:ascii="Book Antiqua" w:eastAsia="Yu Mincho" w:hAnsi="Book Antiqua" w:cs="Times New Roman"/>
          <w:sz w:val="24"/>
          <w:szCs w:val="24"/>
          <w:vertAlign w:val="superscript"/>
        </w:rPr>
        <w:t>[16,17]</w:t>
      </w:r>
      <w:r w:rsidRPr="004E571D">
        <w:rPr>
          <w:rFonts w:ascii="Book Antiqua" w:eastAsia="MS Mincho" w:hAnsi="Book Antiqua" w:cs="Times New Roman"/>
          <w:sz w:val="24"/>
          <w:szCs w:val="24"/>
        </w:rPr>
        <w:t>,</w:t>
      </w:r>
      <w:r w:rsidRPr="004E571D">
        <w:rPr>
          <w:rFonts w:ascii="Book Antiqua" w:eastAsia="Yu Mincho" w:hAnsi="Book Antiqua" w:cs="Times New Roman"/>
          <w:bCs/>
          <w:sz w:val="24"/>
          <w:szCs w:val="24"/>
          <w:vertAlign w:val="superscript"/>
        </w:rPr>
        <w:t xml:space="preserve"> </w:t>
      </w:r>
      <w:r w:rsidRPr="004E571D">
        <w:rPr>
          <w:rFonts w:ascii="Book Antiqua" w:eastAsia="MS Mincho" w:hAnsi="Book Antiqua" w:cs="Times New Roman"/>
          <w:sz w:val="24"/>
          <w:szCs w:val="24"/>
        </w:rPr>
        <w:t>investigations</w:t>
      </w:r>
      <w:r w:rsidRPr="004E571D">
        <w:rPr>
          <w:rFonts w:ascii="Book Antiqua" w:eastAsia="Yu Mincho" w:hAnsi="Book Antiqua" w:cs="Times New Roman"/>
          <w:sz w:val="24"/>
          <w:szCs w:val="24"/>
        </w:rPr>
        <w:t xml:space="preserve"> on cfDNA molecules have been proven to be useful for diagnosing or monitoring of disease </w:t>
      </w:r>
      <w:r w:rsidR="0017171C">
        <w:rPr>
          <w:rFonts w:ascii="Book Antiqua" w:eastAsia="MS Mincho" w:hAnsi="Book Antiqua" w:cs="Times New Roman"/>
          <w:sz w:val="24"/>
          <w:szCs w:val="24"/>
        </w:rPr>
        <w:t>states</w:t>
      </w:r>
      <w:r w:rsidRPr="004E571D">
        <w:rPr>
          <w:rFonts w:ascii="Book Antiqua" w:eastAsia="MS Mincho" w:hAnsi="Book Antiqua" w:cs="Times New Roman"/>
          <w:sz w:val="24"/>
          <w:szCs w:val="24"/>
          <w:vertAlign w:val="superscript"/>
        </w:rPr>
        <w:t>[11,18-21]</w:t>
      </w:r>
      <w:r w:rsidR="0017171C">
        <w:rPr>
          <w:rFonts w:ascii="Book Antiqua" w:eastAsia="MS Mincho" w:hAnsi="Book Antiqua" w:cs="Times New Roman"/>
          <w:sz w:val="24"/>
          <w:szCs w:val="24"/>
        </w:rPr>
        <w:t>.</w:t>
      </w:r>
      <w:r w:rsidRPr="004E571D">
        <w:rPr>
          <w:rFonts w:ascii="Book Antiqua" w:eastAsia="Yu Mincho" w:hAnsi="Book Antiqua" w:cs="Times New Roman"/>
          <w:sz w:val="24"/>
          <w:szCs w:val="24"/>
        </w:rPr>
        <w:t xml:space="preserve"> In this study, the fusion </w:t>
      </w:r>
      <w:r w:rsidRPr="004E571D">
        <w:rPr>
          <w:rFonts w:ascii="Book Antiqua" w:eastAsia="Yu Mincho" w:hAnsi="Book Antiqua" w:cs="Times New Roman"/>
          <w:sz w:val="24"/>
          <w:szCs w:val="24"/>
        </w:rPr>
        <w:lastRenderedPageBreak/>
        <w:t xml:space="preserve">sequence could be detected in </w:t>
      </w:r>
      <w:r w:rsidRPr="004E571D">
        <w:rPr>
          <w:rFonts w:ascii="Book Antiqua" w:eastAsia="MS Mincho" w:hAnsi="Book Antiqua" w:cs="Times New Roman"/>
          <w:sz w:val="24"/>
          <w:szCs w:val="24"/>
        </w:rPr>
        <w:t xml:space="preserve">preoperative </w:t>
      </w:r>
      <w:r w:rsidRPr="004E571D">
        <w:rPr>
          <w:rFonts w:ascii="Book Antiqua" w:eastAsia="Yu Mincho" w:hAnsi="Book Antiqua" w:cs="Times New Roman"/>
          <w:sz w:val="24"/>
          <w:szCs w:val="24"/>
        </w:rPr>
        <w:t>circulating cfDNA only, although the primary lesion was only 20 mm in diameter</w:t>
      </w:r>
      <w:r w:rsidRPr="004E571D">
        <w:rPr>
          <w:rFonts w:ascii="Book Antiqua" w:eastAsia="MS Mincho" w:hAnsi="Book Antiqua" w:cs="Times New Roman"/>
          <w:sz w:val="24"/>
          <w:szCs w:val="24"/>
        </w:rPr>
        <w:t xml:space="preserve"> and undetectable by preoperative computed tomography.</w:t>
      </w:r>
      <w:r w:rsidRPr="004E571D">
        <w:rPr>
          <w:rFonts w:ascii="Book Antiqua" w:eastAsia="Yu Mincho" w:hAnsi="Book Antiqua" w:cs="Times New Roman"/>
          <w:sz w:val="24"/>
          <w:szCs w:val="24"/>
        </w:rPr>
        <w:t xml:space="preserve"> We expect the detection </w:t>
      </w:r>
      <w:r w:rsidRPr="004E571D">
        <w:rPr>
          <w:rFonts w:ascii="Book Antiqua" w:eastAsia="MS Mincho" w:hAnsi="Book Antiqua" w:cs="Times New Roman"/>
          <w:sz w:val="24"/>
          <w:szCs w:val="24"/>
        </w:rPr>
        <w:t xml:space="preserve">method </w:t>
      </w:r>
      <w:r w:rsidRPr="004E571D">
        <w:rPr>
          <w:rFonts w:ascii="Book Antiqua" w:eastAsia="Yu Mincho" w:hAnsi="Book Antiqua" w:cs="Times New Roman"/>
          <w:sz w:val="24"/>
          <w:szCs w:val="24"/>
        </w:rPr>
        <w:t xml:space="preserve">of the </w:t>
      </w:r>
      <w:r w:rsidRPr="004E571D">
        <w:rPr>
          <w:rFonts w:ascii="Book Antiqua" w:eastAsia="Yu Mincho" w:hAnsi="Book Antiqua" w:cs="Times New Roman"/>
          <w:i/>
          <w:sz w:val="24"/>
          <w:szCs w:val="24"/>
        </w:rPr>
        <w:t>SYT-SSX</w:t>
      </w:r>
      <w:r w:rsidRPr="004E571D">
        <w:rPr>
          <w:rFonts w:ascii="Book Antiqua" w:eastAsia="Yu Mincho" w:hAnsi="Book Antiqua" w:cs="Times New Roman"/>
          <w:sz w:val="24"/>
          <w:szCs w:val="24"/>
        </w:rPr>
        <w:t xml:space="preserve"> fusion sequence in circulating cfDNA to </w:t>
      </w:r>
      <w:r w:rsidRPr="004E571D">
        <w:rPr>
          <w:rFonts w:ascii="Book Antiqua" w:eastAsia="MS Mincho" w:hAnsi="Book Antiqua" w:cs="Times New Roman"/>
          <w:sz w:val="24"/>
          <w:szCs w:val="24"/>
        </w:rPr>
        <w:t>become</w:t>
      </w:r>
      <w:r w:rsidRPr="004E571D">
        <w:rPr>
          <w:rFonts w:ascii="Book Antiqua" w:eastAsia="Yu Mincho" w:hAnsi="Book Antiqua" w:cs="Times New Roman"/>
          <w:sz w:val="24"/>
          <w:szCs w:val="24"/>
        </w:rPr>
        <w:t xml:space="preserve"> an effective </w:t>
      </w:r>
      <w:r w:rsidRPr="004E571D">
        <w:rPr>
          <w:rFonts w:ascii="Book Antiqua" w:eastAsia="MS Mincho" w:hAnsi="Book Antiqua" w:cs="Times New Roman"/>
          <w:sz w:val="24"/>
          <w:szCs w:val="24"/>
        </w:rPr>
        <w:t xml:space="preserve">monitoring tool </w:t>
      </w:r>
      <w:r w:rsidRPr="004E571D">
        <w:rPr>
          <w:rFonts w:ascii="Book Antiqua" w:eastAsia="Yu Mincho" w:hAnsi="Book Antiqua" w:cs="Times New Roman"/>
          <w:sz w:val="24"/>
          <w:szCs w:val="24"/>
        </w:rPr>
        <w:t xml:space="preserve">for SS, </w:t>
      </w:r>
      <w:r w:rsidRPr="004E571D">
        <w:rPr>
          <w:rFonts w:ascii="Book Antiqua" w:eastAsia="MS Mincho" w:hAnsi="Book Antiqua" w:cs="Times New Roman"/>
          <w:sz w:val="24"/>
          <w:szCs w:val="24"/>
        </w:rPr>
        <w:t>because</w:t>
      </w:r>
      <w:r w:rsidRPr="004E571D">
        <w:rPr>
          <w:rFonts w:ascii="Book Antiqua" w:eastAsia="Yu Mincho" w:hAnsi="Book Antiqua" w:cs="Times New Roman"/>
          <w:sz w:val="24"/>
          <w:szCs w:val="24"/>
        </w:rPr>
        <w:t xml:space="preserve"> &gt;</w:t>
      </w:r>
      <w:r w:rsidR="0017171C">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 xml:space="preserve">90% of SS patients have this reciprocal translocation. </w:t>
      </w:r>
    </w:p>
    <w:p w14:paraId="3B928D79" w14:textId="47D057AA" w:rsidR="00D57E46" w:rsidRPr="004E571D" w:rsidRDefault="00D57E46" w:rsidP="005A6081">
      <w:pPr>
        <w:snapToGrid w:val="0"/>
        <w:spacing w:line="360" w:lineRule="auto"/>
        <w:ind w:firstLineChars="100" w:firstLine="240"/>
        <w:rPr>
          <w:rFonts w:ascii="Book Antiqua" w:eastAsia="Yu Mincho" w:hAnsi="Book Antiqua" w:cs="Times New Roman"/>
          <w:sz w:val="24"/>
          <w:szCs w:val="24"/>
        </w:rPr>
      </w:pPr>
      <w:r w:rsidRPr="004E571D">
        <w:rPr>
          <w:rFonts w:ascii="Book Antiqua" w:eastAsia="MS Mincho" w:hAnsi="Book Antiqua" w:cs="Times New Roman"/>
          <w:sz w:val="24"/>
          <w:szCs w:val="24"/>
        </w:rPr>
        <w:t>Numerous gene alterations have been recently identified using advanced technologies such as next-generation sequencing, and fusion genes have been reported</w:t>
      </w:r>
      <w:r w:rsidR="0017171C">
        <w:rPr>
          <w:rFonts w:ascii="Book Antiqua" w:eastAsia="MS Mincho" w:hAnsi="Book Antiqua" w:cs="Times New Roman"/>
          <w:sz w:val="24"/>
          <w:szCs w:val="24"/>
        </w:rPr>
        <w:t xml:space="preserve"> to contribute to tumorgenesis</w:t>
      </w:r>
      <w:r w:rsidRPr="004E571D">
        <w:rPr>
          <w:rFonts w:ascii="Book Antiqua" w:eastAsia="MS Mincho" w:hAnsi="Book Antiqua" w:cs="Times New Roman"/>
          <w:sz w:val="24"/>
          <w:szCs w:val="24"/>
          <w:vertAlign w:val="superscript"/>
        </w:rPr>
        <w:t>[22]</w:t>
      </w:r>
      <w:r w:rsidR="0017171C" w:rsidRPr="0017171C">
        <w:rPr>
          <w:rFonts w:ascii="Book Antiqua" w:eastAsia="MS Mincho" w:hAnsi="Book Antiqua" w:cs="Times New Roman"/>
          <w:sz w:val="24"/>
          <w:szCs w:val="24"/>
        </w:rPr>
        <w:t xml:space="preserve"> </w:t>
      </w:r>
      <w:r w:rsidR="0017171C">
        <w:rPr>
          <w:rFonts w:ascii="Book Antiqua" w:eastAsia="MS Mincho" w:hAnsi="Book Antiqua" w:cs="Times New Roman"/>
          <w:sz w:val="24"/>
          <w:szCs w:val="24"/>
        </w:rPr>
        <w:t>.</w:t>
      </w:r>
      <w:r w:rsidRPr="004E571D">
        <w:rPr>
          <w:rFonts w:ascii="Book Antiqua" w:eastAsia="MS Mincho" w:hAnsi="Book Antiqua" w:cs="Times New Roman"/>
          <w:sz w:val="24"/>
          <w:szCs w:val="24"/>
        </w:rPr>
        <w:t xml:space="preserve"> For example, recurrent fusions of R-spondin family members RSPO2 and RSPO3, which occur in 10% of colon tumors, have been reported to be involved in</w:t>
      </w:r>
      <w:r w:rsidRPr="004E571D">
        <w:rPr>
          <w:rFonts w:ascii="Book Antiqua" w:eastAsia="Yu Mincho" w:hAnsi="Book Antiqua" w:cs="Times New Roman"/>
          <w:sz w:val="24"/>
          <w:szCs w:val="24"/>
        </w:rPr>
        <w:t xml:space="preserve"> the </w:t>
      </w:r>
      <w:r w:rsidRPr="004E571D">
        <w:rPr>
          <w:rFonts w:ascii="Book Antiqua" w:eastAsia="MS Mincho" w:hAnsi="Book Antiqua" w:cs="Times New Roman"/>
          <w:sz w:val="24"/>
          <w:szCs w:val="24"/>
        </w:rPr>
        <w:t>activation of Wnt signaling pathway</w:t>
      </w:r>
      <w:r w:rsidR="002154CD" w:rsidRPr="004E571D">
        <w:rPr>
          <w:rFonts w:ascii="Book Antiqua" w:eastAsia="MS Mincho" w:hAnsi="Book Antiqua" w:cs="Times New Roman"/>
          <w:sz w:val="24"/>
          <w:szCs w:val="24"/>
          <w:vertAlign w:val="superscript"/>
        </w:rPr>
        <w:t>[23]</w:t>
      </w:r>
      <w:r w:rsidRPr="004E571D">
        <w:rPr>
          <w:rFonts w:ascii="Book Antiqua" w:eastAsia="MS Mincho" w:hAnsi="Book Antiqua" w:cs="Times New Roman"/>
          <w:sz w:val="24"/>
          <w:szCs w:val="24"/>
        </w:rPr>
        <w:t>. NCOA2, a negative growth regulator repressing Wnt signaling pathway, was reported to be disrupted by recurrent fusion w</w:t>
      </w:r>
      <w:r w:rsidR="0017171C">
        <w:rPr>
          <w:rFonts w:ascii="Book Antiqua" w:eastAsia="MS Mincho" w:hAnsi="Book Antiqua" w:cs="Times New Roman"/>
          <w:sz w:val="24"/>
          <w:szCs w:val="24"/>
        </w:rPr>
        <w:t>ith LACTB2 in colorectal cancer</w:t>
      </w:r>
      <w:r w:rsidRPr="004E571D">
        <w:rPr>
          <w:rFonts w:ascii="Book Antiqua" w:eastAsia="MS Mincho" w:hAnsi="Book Antiqua" w:cs="Times New Roman"/>
          <w:sz w:val="24"/>
          <w:szCs w:val="24"/>
        </w:rPr>
        <w:t>. We</w:t>
      </w:r>
      <w:r w:rsidRPr="004E571D">
        <w:rPr>
          <w:rFonts w:ascii="Book Antiqua" w:eastAsia="Yu Mincho" w:hAnsi="Book Antiqua" w:cs="Times New Roman"/>
          <w:sz w:val="24"/>
          <w:szCs w:val="24"/>
        </w:rPr>
        <w:t xml:space="preserve"> believe this method can be a less-invasive and personalized </w:t>
      </w:r>
      <w:r w:rsidRPr="004E571D">
        <w:rPr>
          <w:rFonts w:ascii="Book Antiqua" w:eastAsia="MS Mincho" w:hAnsi="Book Antiqua" w:cs="Times New Roman"/>
          <w:sz w:val="24"/>
          <w:szCs w:val="24"/>
        </w:rPr>
        <w:t>monitoring</w:t>
      </w:r>
      <w:r w:rsidRPr="004E571D">
        <w:rPr>
          <w:rFonts w:ascii="Book Antiqua" w:eastAsia="Yu Mincho" w:hAnsi="Book Antiqua" w:cs="Times New Roman"/>
          <w:sz w:val="24"/>
          <w:szCs w:val="24"/>
        </w:rPr>
        <w:t xml:space="preserve"> technique with high sensitivity and specificity for translocation-derived diseases, including some cancers</w:t>
      </w:r>
      <w:r w:rsidRPr="004E571D">
        <w:rPr>
          <w:rFonts w:ascii="Book Antiqua" w:eastAsia="MS Mincho" w:hAnsi="Book Antiqua" w:cs="Times New Roman"/>
          <w:sz w:val="24"/>
          <w:szCs w:val="24"/>
        </w:rPr>
        <w:t>.</w:t>
      </w:r>
    </w:p>
    <w:p w14:paraId="004A4163" w14:textId="6A409536" w:rsidR="00D57E46" w:rsidRPr="004E571D" w:rsidRDefault="00D57E46" w:rsidP="005A6081">
      <w:pPr>
        <w:snapToGrid w:val="0"/>
        <w:spacing w:line="360" w:lineRule="auto"/>
        <w:ind w:firstLineChars="100" w:firstLine="240"/>
        <w:rPr>
          <w:rFonts w:ascii="Book Antiqua" w:eastAsia="Yu Mincho" w:hAnsi="Book Antiqua" w:cs="Times New Roman"/>
          <w:b/>
          <w:kern w:val="0"/>
          <w:sz w:val="24"/>
          <w:szCs w:val="24"/>
        </w:rPr>
      </w:pPr>
      <w:r w:rsidRPr="004E571D">
        <w:rPr>
          <w:rFonts w:ascii="Book Antiqua" w:eastAsia="Yu Mincho" w:hAnsi="Book Antiqua" w:cs="Times New Roman"/>
          <w:sz w:val="24"/>
          <w:szCs w:val="24"/>
        </w:rPr>
        <w:t xml:space="preserve">This technique has some limitations. Sufficient amounts of gDNA from tissue samples </w:t>
      </w:r>
      <w:r w:rsidRPr="004E571D">
        <w:rPr>
          <w:rFonts w:ascii="Book Antiqua" w:eastAsia="MS Mincho" w:hAnsi="Book Antiqua" w:cs="Times New Roman"/>
          <w:sz w:val="24"/>
          <w:szCs w:val="24"/>
        </w:rPr>
        <w:t>need to</w:t>
      </w:r>
      <w:r w:rsidRPr="004E571D">
        <w:rPr>
          <w:rFonts w:ascii="Book Antiqua" w:eastAsia="Yu Mincho" w:hAnsi="Book Antiqua" w:cs="Times New Roman"/>
          <w:sz w:val="24"/>
          <w:szCs w:val="24"/>
        </w:rPr>
        <w:t xml:space="preserve"> be obtained to </w:t>
      </w:r>
      <w:r w:rsidRPr="004E571D">
        <w:rPr>
          <w:rFonts w:ascii="Book Antiqua" w:eastAsia="MS Mincho" w:hAnsi="Book Antiqua" w:cs="Times New Roman"/>
          <w:sz w:val="24"/>
          <w:szCs w:val="24"/>
        </w:rPr>
        <w:t xml:space="preserve">confirm </w:t>
      </w:r>
      <w:r w:rsidRPr="004E571D">
        <w:rPr>
          <w:rFonts w:ascii="Book Antiqua" w:eastAsia="Yu Mincho" w:hAnsi="Book Antiqua" w:cs="Times New Roman"/>
          <w:sz w:val="24"/>
          <w:szCs w:val="24"/>
        </w:rPr>
        <w:t>the intronic breakpoint</w:t>
      </w:r>
      <w:r w:rsidRPr="004E571D">
        <w:rPr>
          <w:rFonts w:ascii="Book Antiqua" w:eastAsia="MS Mincho" w:hAnsi="Book Antiqua" w:cs="Times New Roman"/>
          <w:sz w:val="24"/>
          <w:szCs w:val="24"/>
        </w:rPr>
        <w:t>.</w:t>
      </w:r>
      <w:r w:rsidRPr="004E571D">
        <w:rPr>
          <w:rFonts w:ascii="Book Antiqua" w:eastAsia="Yu Mincho" w:hAnsi="Book Antiqua" w:cs="Times New Roman"/>
          <w:sz w:val="24"/>
          <w:szCs w:val="24"/>
        </w:rPr>
        <w:t xml:space="preserve"> Frozen tumor samples may be preferred over formalin-fixed tissues to prevent yield decrease because of fragmentation of DNA samples in the latter tissues. </w:t>
      </w:r>
      <w:r w:rsidRPr="004E571D">
        <w:rPr>
          <w:rFonts w:ascii="Book Antiqua" w:eastAsia="MS Mincho" w:hAnsi="Book Antiqua" w:cs="Times New Roman"/>
          <w:sz w:val="24"/>
          <w:szCs w:val="24"/>
        </w:rPr>
        <w:t xml:space="preserve">Furthermore, although we demonstrated the detection of the fusion sequence in cfDNA of a gastric SS patient, the sensitivity of </w:t>
      </w:r>
      <w:r w:rsidR="00DE09E3">
        <w:rPr>
          <w:rFonts w:ascii="Book Antiqua" w:eastAsia="MS Mincho" w:hAnsi="Book Antiqua" w:cs="Times New Roman"/>
          <w:sz w:val="24"/>
          <w:szCs w:val="24"/>
        </w:rPr>
        <w:t>RT-PCR</w:t>
      </w:r>
      <w:r w:rsidRPr="004E571D">
        <w:rPr>
          <w:rFonts w:ascii="Book Antiqua" w:eastAsia="MS Mincho" w:hAnsi="Book Antiqua" w:cs="Times New Roman"/>
          <w:sz w:val="24"/>
          <w:szCs w:val="24"/>
        </w:rPr>
        <w:t xml:space="preserve"> using cfDNA obtained from 2 mL plasma was not so high (Ct value, 35.9) because of a small amount of cfDNA. A more advanced method to obtain high-quality or large amounts of cfDNA may be more appropriate for this technique in the future regarding a stable application. </w:t>
      </w:r>
      <w:r w:rsidRPr="004E571D">
        <w:rPr>
          <w:rFonts w:ascii="Book Antiqua" w:eastAsia="Yu Mincho" w:hAnsi="Book Antiqua" w:cs="Times New Roman"/>
          <w:sz w:val="24"/>
          <w:szCs w:val="24"/>
        </w:rPr>
        <w:t xml:space="preserve">Finally, while the location of gene fusion is almost same for each disease, the </w:t>
      </w:r>
      <w:r w:rsidRPr="004E571D">
        <w:rPr>
          <w:rFonts w:ascii="Book Antiqua" w:eastAsia="MS Mincho" w:hAnsi="Book Antiqua" w:cs="Times New Roman"/>
          <w:sz w:val="24"/>
          <w:szCs w:val="24"/>
        </w:rPr>
        <w:t xml:space="preserve">intronic </w:t>
      </w:r>
      <w:r w:rsidRPr="004E571D">
        <w:rPr>
          <w:rFonts w:ascii="Book Antiqua" w:eastAsia="Yu Mincho" w:hAnsi="Book Antiqua" w:cs="Times New Roman"/>
          <w:sz w:val="24"/>
          <w:szCs w:val="24"/>
        </w:rPr>
        <w:t xml:space="preserve">breakpoint </w:t>
      </w:r>
      <w:r w:rsidRPr="004E571D">
        <w:rPr>
          <w:rFonts w:ascii="Book Antiqua" w:eastAsia="MS Mincho" w:hAnsi="Book Antiqua" w:cs="Times New Roman"/>
          <w:sz w:val="24"/>
          <w:szCs w:val="24"/>
        </w:rPr>
        <w:t>may</w:t>
      </w:r>
      <w:r w:rsidRPr="004E571D">
        <w:rPr>
          <w:rFonts w:ascii="Book Antiqua" w:eastAsia="Yu Mincho" w:hAnsi="Book Antiqua" w:cs="Times New Roman"/>
          <w:sz w:val="24"/>
          <w:szCs w:val="24"/>
        </w:rPr>
        <w:t xml:space="preserve"> differ in each patient. Thus, a specific probe and primer sets should be designed for each patient per disease. In this regard, if the amounts of collected </w:t>
      </w:r>
      <w:r w:rsidRPr="004E571D">
        <w:rPr>
          <w:rFonts w:ascii="Book Antiqua" w:eastAsia="MS Mincho" w:hAnsi="Book Antiqua" w:cs="Times New Roman"/>
          <w:sz w:val="24"/>
          <w:szCs w:val="24"/>
        </w:rPr>
        <w:t xml:space="preserve">plasma </w:t>
      </w:r>
      <w:r w:rsidRPr="004E571D">
        <w:rPr>
          <w:rFonts w:ascii="Book Antiqua" w:eastAsia="Yu Mincho" w:hAnsi="Book Antiqua" w:cs="Times New Roman"/>
          <w:sz w:val="24"/>
          <w:szCs w:val="24"/>
        </w:rPr>
        <w:t xml:space="preserve">RNA or </w:t>
      </w:r>
      <w:r w:rsidRPr="004E571D">
        <w:rPr>
          <w:rFonts w:ascii="Book Antiqua" w:eastAsia="MS Mincho" w:hAnsi="Book Antiqua" w:cs="Times New Roman"/>
          <w:sz w:val="24"/>
          <w:szCs w:val="24"/>
        </w:rPr>
        <w:t xml:space="preserve">sensitivity of the </w:t>
      </w:r>
      <w:r w:rsidR="00DE09E3">
        <w:rPr>
          <w:rFonts w:ascii="Book Antiqua" w:eastAsia="Yu Mincho" w:hAnsi="Book Antiqua" w:cs="Times New Roman"/>
          <w:sz w:val="24"/>
          <w:szCs w:val="24"/>
        </w:rPr>
        <w:t>RT-PCR</w:t>
      </w:r>
      <w:r w:rsidRPr="004E571D">
        <w:rPr>
          <w:rFonts w:ascii="Book Antiqua" w:eastAsia="Yu Mincho" w:hAnsi="Book Antiqua" w:cs="Times New Roman"/>
          <w:sz w:val="24"/>
          <w:szCs w:val="24"/>
        </w:rPr>
        <w:t xml:space="preserve"> </w:t>
      </w:r>
      <w:r w:rsidRPr="004E571D">
        <w:rPr>
          <w:rFonts w:ascii="Book Antiqua" w:eastAsia="MS Mincho" w:hAnsi="Book Antiqua" w:cs="Times New Roman"/>
          <w:sz w:val="24"/>
          <w:szCs w:val="24"/>
        </w:rPr>
        <w:lastRenderedPageBreak/>
        <w:t>method is improved,</w:t>
      </w:r>
      <w:r w:rsidRPr="004E571D">
        <w:rPr>
          <w:rFonts w:ascii="Book Antiqua" w:eastAsia="Yu Mincho" w:hAnsi="Book Antiqua" w:cs="Times New Roman"/>
          <w:sz w:val="24"/>
          <w:szCs w:val="24"/>
        </w:rPr>
        <w:t xml:space="preserve"> a specific probe and primer </w:t>
      </w:r>
      <w:r w:rsidRPr="004E571D">
        <w:rPr>
          <w:rFonts w:ascii="Book Antiqua" w:eastAsia="MS Mincho" w:hAnsi="Book Antiqua" w:cs="Times New Roman"/>
          <w:sz w:val="24"/>
          <w:szCs w:val="24"/>
        </w:rPr>
        <w:t>sets</w:t>
      </w:r>
      <w:r w:rsidRPr="004E571D">
        <w:rPr>
          <w:rFonts w:ascii="Book Antiqua" w:eastAsia="Yu Mincho" w:hAnsi="Book Antiqua" w:cs="Times New Roman"/>
          <w:sz w:val="24"/>
          <w:szCs w:val="24"/>
        </w:rPr>
        <w:t xml:space="preserve"> for </w:t>
      </w:r>
      <w:r w:rsidRPr="004E571D">
        <w:rPr>
          <w:rFonts w:ascii="Book Antiqua" w:eastAsia="MS Mincho" w:hAnsi="Book Antiqua" w:cs="Times New Roman"/>
          <w:sz w:val="24"/>
          <w:szCs w:val="24"/>
        </w:rPr>
        <w:t xml:space="preserve">plasma </w:t>
      </w:r>
      <w:r w:rsidRPr="004E571D">
        <w:rPr>
          <w:rFonts w:ascii="Book Antiqua" w:eastAsia="Yu Mincho" w:hAnsi="Book Antiqua" w:cs="Times New Roman"/>
          <w:sz w:val="24"/>
          <w:szCs w:val="24"/>
        </w:rPr>
        <w:t>RNA samples would be more useful and become a valuable diagnostic tool. Large-scale studies will be necessary to confirm the sensitivity and specificity of this method.</w:t>
      </w:r>
      <w:r w:rsidRPr="004E571D">
        <w:rPr>
          <w:rFonts w:ascii="Book Antiqua" w:eastAsia="Yu Mincho" w:hAnsi="Book Antiqua" w:cs="Times New Roman"/>
          <w:kern w:val="0"/>
          <w:sz w:val="24"/>
          <w:szCs w:val="24"/>
        </w:rPr>
        <w:t xml:space="preserve"> </w:t>
      </w:r>
    </w:p>
    <w:p w14:paraId="3BBB320E" w14:textId="77777777" w:rsidR="00D57E46" w:rsidRPr="004E571D" w:rsidRDefault="00D57E46" w:rsidP="005A6081">
      <w:pPr>
        <w:snapToGrid w:val="0"/>
        <w:spacing w:line="360" w:lineRule="auto"/>
        <w:ind w:firstLineChars="100" w:firstLine="240"/>
        <w:rPr>
          <w:rFonts w:ascii="Book Antiqua" w:eastAsia="Yu Mincho" w:hAnsi="Book Antiqua" w:cs="Times New Roman"/>
          <w:sz w:val="24"/>
          <w:szCs w:val="24"/>
        </w:rPr>
      </w:pPr>
      <w:r w:rsidRPr="004E571D">
        <w:rPr>
          <w:rFonts w:ascii="Book Antiqua" w:eastAsia="Yu Mincho" w:hAnsi="Book Antiqua" w:cs="Times New Roman"/>
          <w:sz w:val="24"/>
          <w:szCs w:val="24"/>
        </w:rPr>
        <w:t xml:space="preserve">In conclusion, we demonstrated the detection of the </w:t>
      </w:r>
      <w:r w:rsidRPr="004E571D">
        <w:rPr>
          <w:rFonts w:ascii="Book Antiqua" w:eastAsia="Yu Mincho" w:hAnsi="Book Antiqua" w:cs="Times New Roman"/>
          <w:i/>
          <w:sz w:val="24"/>
          <w:szCs w:val="24"/>
        </w:rPr>
        <w:t>SYT-SSX</w:t>
      </w:r>
      <w:r w:rsidRPr="004E571D">
        <w:rPr>
          <w:rFonts w:ascii="Book Antiqua" w:eastAsia="Yu Mincho" w:hAnsi="Book Antiqua" w:cs="Times New Roman"/>
          <w:sz w:val="24"/>
          <w:szCs w:val="24"/>
        </w:rPr>
        <w:t xml:space="preserve"> fusion sequence in the </w:t>
      </w:r>
      <w:r w:rsidRPr="004E571D">
        <w:rPr>
          <w:rFonts w:ascii="Book Antiqua" w:eastAsia="MS Mincho" w:hAnsi="Book Antiqua" w:cs="Times New Roman"/>
          <w:sz w:val="24"/>
          <w:szCs w:val="24"/>
        </w:rPr>
        <w:t>plasma</w:t>
      </w:r>
      <w:r w:rsidRPr="004E571D">
        <w:rPr>
          <w:rFonts w:ascii="Book Antiqua" w:eastAsia="Yu Mincho" w:hAnsi="Book Antiqua" w:cs="Times New Roman"/>
          <w:sz w:val="24"/>
          <w:szCs w:val="24"/>
        </w:rPr>
        <w:t xml:space="preserve"> circulating cfDNA of a rare gastric SS</w:t>
      </w:r>
      <w:r w:rsidRPr="004E571D">
        <w:rPr>
          <w:rFonts w:ascii="Book Antiqua" w:eastAsia="MS Mincho" w:hAnsi="Book Antiqua" w:cs="Times New Roman"/>
          <w:sz w:val="24"/>
          <w:szCs w:val="24"/>
        </w:rPr>
        <w:t xml:space="preserve"> patient</w:t>
      </w:r>
      <w:r w:rsidRPr="004E571D">
        <w:rPr>
          <w:rFonts w:ascii="Book Antiqua" w:eastAsia="Yu Mincho" w:hAnsi="Book Antiqua" w:cs="Times New Roman"/>
          <w:sz w:val="24"/>
          <w:szCs w:val="24"/>
        </w:rPr>
        <w:t xml:space="preserve">. In the future, this method may be useful for translocation-derived diseases such as SS or for other cancers </w:t>
      </w:r>
      <w:r w:rsidRPr="004E571D">
        <w:rPr>
          <w:rFonts w:ascii="Book Antiqua" w:eastAsia="MS Mincho" w:hAnsi="Book Antiqua" w:cs="Times New Roman"/>
          <w:sz w:val="24"/>
          <w:szCs w:val="24"/>
        </w:rPr>
        <w:t>which contain</w:t>
      </w:r>
      <w:r w:rsidRPr="004E571D">
        <w:rPr>
          <w:rFonts w:ascii="Book Antiqua" w:eastAsia="Yu Mincho" w:hAnsi="Book Antiqua" w:cs="Times New Roman"/>
          <w:sz w:val="24"/>
          <w:szCs w:val="24"/>
        </w:rPr>
        <w:t xml:space="preserve"> translocations.</w:t>
      </w:r>
    </w:p>
    <w:p w14:paraId="177C1AAE" w14:textId="77777777" w:rsidR="00D57E46" w:rsidRPr="004E571D" w:rsidRDefault="00D57E46" w:rsidP="005A6081">
      <w:pPr>
        <w:snapToGrid w:val="0"/>
        <w:spacing w:line="360" w:lineRule="auto"/>
        <w:rPr>
          <w:rFonts w:ascii="Book Antiqua" w:eastAsia="Yu Mincho" w:hAnsi="Book Antiqua" w:cs="Times New Roman"/>
          <w:sz w:val="24"/>
          <w:szCs w:val="24"/>
        </w:rPr>
      </w:pPr>
    </w:p>
    <w:p w14:paraId="0F18540A" w14:textId="63CDE558" w:rsidR="00D57E46" w:rsidRPr="002154CD" w:rsidRDefault="00D57E46" w:rsidP="005A6081">
      <w:pPr>
        <w:snapToGrid w:val="0"/>
        <w:spacing w:line="360" w:lineRule="auto"/>
        <w:rPr>
          <w:rFonts w:ascii="Book Antiqua" w:eastAsia="SimSun" w:hAnsi="Book Antiqua" w:cs="Times New Roman"/>
          <w:b/>
          <w:caps/>
          <w:sz w:val="24"/>
          <w:szCs w:val="24"/>
          <w:lang w:eastAsia="zh-CN"/>
        </w:rPr>
      </w:pPr>
      <w:r w:rsidRPr="004E571D">
        <w:rPr>
          <w:rFonts w:ascii="Book Antiqua" w:eastAsia="Yu Mincho" w:hAnsi="Book Antiqua" w:cs="Segoe UI"/>
          <w:b/>
          <w:caps/>
          <w:sz w:val="24"/>
          <w:szCs w:val="24"/>
          <w:shd w:val="clear" w:color="auto" w:fill="FFFFFF"/>
        </w:rPr>
        <w:t>Article Highlights</w:t>
      </w:r>
    </w:p>
    <w:p w14:paraId="335CBA68" w14:textId="77777777" w:rsidR="00D57E46" w:rsidRPr="0017171C" w:rsidRDefault="00D57E46" w:rsidP="005A6081">
      <w:pPr>
        <w:snapToGrid w:val="0"/>
        <w:spacing w:line="360" w:lineRule="auto"/>
        <w:rPr>
          <w:rFonts w:ascii="Book Antiqua" w:eastAsia="SimSun" w:hAnsi="Book Antiqua" w:cs="Times New Roman"/>
          <w:b/>
          <w:i/>
          <w:sz w:val="24"/>
          <w:szCs w:val="24"/>
          <w:lang w:eastAsia="zh-CN"/>
        </w:rPr>
      </w:pPr>
      <w:r w:rsidRPr="004E571D">
        <w:rPr>
          <w:rFonts w:ascii="Book Antiqua" w:eastAsia="Yu Mincho" w:hAnsi="Book Antiqua" w:cs="Times New Roman"/>
          <w:b/>
          <w:i/>
          <w:sz w:val="24"/>
          <w:szCs w:val="24"/>
        </w:rPr>
        <w:t>Case characteristics</w:t>
      </w:r>
    </w:p>
    <w:p w14:paraId="0767F928" w14:textId="77777777" w:rsidR="00D57E46" w:rsidRDefault="00D57E46" w:rsidP="005A6081">
      <w:pPr>
        <w:snapToGrid w:val="0"/>
        <w:spacing w:line="360" w:lineRule="auto"/>
        <w:rPr>
          <w:rFonts w:ascii="Book Antiqua" w:eastAsia="SimSun" w:hAnsi="Book Antiqua" w:cs="Times New Roman"/>
          <w:sz w:val="24"/>
          <w:szCs w:val="24"/>
          <w:lang w:eastAsia="zh-CN"/>
        </w:rPr>
      </w:pPr>
      <w:r w:rsidRPr="004E571D">
        <w:rPr>
          <w:rFonts w:ascii="Book Antiqua" w:eastAsia="Yu Mincho" w:hAnsi="Book Antiqua" w:cs="Times New Roman"/>
          <w:sz w:val="24"/>
          <w:szCs w:val="24"/>
        </w:rPr>
        <w:t>A 27-year-old woman presented upper abdominal pain.</w:t>
      </w:r>
    </w:p>
    <w:p w14:paraId="7A7A0EB1" w14:textId="77777777" w:rsidR="0017171C" w:rsidRPr="0017171C" w:rsidRDefault="0017171C" w:rsidP="005A6081">
      <w:pPr>
        <w:snapToGrid w:val="0"/>
        <w:spacing w:line="360" w:lineRule="auto"/>
        <w:rPr>
          <w:rFonts w:ascii="Book Antiqua" w:eastAsia="SimSun" w:hAnsi="Book Antiqua" w:cs="Times New Roman"/>
          <w:b/>
          <w:sz w:val="24"/>
          <w:szCs w:val="24"/>
          <w:lang w:eastAsia="zh-CN"/>
        </w:rPr>
      </w:pPr>
    </w:p>
    <w:p w14:paraId="3ACE310C" w14:textId="77777777" w:rsidR="00D57E46" w:rsidRPr="004E571D" w:rsidRDefault="00D57E46" w:rsidP="005A6081">
      <w:pPr>
        <w:snapToGrid w:val="0"/>
        <w:spacing w:line="360" w:lineRule="auto"/>
        <w:rPr>
          <w:rFonts w:ascii="Book Antiqua" w:eastAsia="Yu Mincho" w:hAnsi="Book Antiqua" w:cs="Times New Roman"/>
          <w:b/>
          <w:i/>
          <w:sz w:val="24"/>
          <w:szCs w:val="24"/>
        </w:rPr>
      </w:pPr>
      <w:r w:rsidRPr="004E571D">
        <w:rPr>
          <w:rFonts w:ascii="Book Antiqua" w:eastAsia="Yu Mincho" w:hAnsi="Book Antiqua" w:cs="Times New Roman"/>
          <w:b/>
          <w:i/>
          <w:sz w:val="24"/>
          <w:szCs w:val="24"/>
        </w:rPr>
        <w:t>Clinical diagnosis</w:t>
      </w:r>
    </w:p>
    <w:p w14:paraId="133C7812" w14:textId="77777777" w:rsidR="00D57E46" w:rsidRDefault="00D57E46" w:rsidP="005A6081">
      <w:pPr>
        <w:snapToGrid w:val="0"/>
        <w:spacing w:line="360" w:lineRule="auto"/>
        <w:rPr>
          <w:rFonts w:ascii="Book Antiqua" w:eastAsia="SimSun" w:hAnsi="Book Antiqua" w:cs="Times New Roman"/>
          <w:sz w:val="24"/>
          <w:szCs w:val="24"/>
          <w:lang w:eastAsia="zh-CN"/>
        </w:rPr>
      </w:pPr>
      <w:r w:rsidRPr="004E571D">
        <w:rPr>
          <w:rFonts w:ascii="Book Antiqua" w:eastAsia="Yu Mincho" w:hAnsi="Book Antiqua" w:cs="Times New Roman"/>
          <w:sz w:val="24"/>
          <w:szCs w:val="24"/>
        </w:rPr>
        <w:t>Upper abdominal tenderness associated to the gastric tumor.</w:t>
      </w:r>
    </w:p>
    <w:p w14:paraId="37928D12" w14:textId="77777777" w:rsidR="0017171C" w:rsidRPr="0017171C" w:rsidRDefault="0017171C" w:rsidP="005A6081">
      <w:pPr>
        <w:snapToGrid w:val="0"/>
        <w:spacing w:line="360" w:lineRule="auto"/>
        <w:rPr>
          <w:rFonts w:ascii="Book Antiqua" w:eastAsia="SimSun" w:hAnsi="Book Antiqua" w:cs="Times New Roman"/>
          <w:b/>
          <w:i/>
          <w:sz w:val="24"/>
          <w:szCs w:val="24"/>
          <w:lang w:eastAsia="zh-CN"/>
        </w:rPr>
      </w:pPr>
    </w:p>
    <w:p w14:paraId="11D714CC" w14:textId="77777777" w:rsidR="00D57E46" w:rsidRPr="004E571D" w:rsidRDefault="00D57E46" w:rsidP="005A6081">
      <w:pPr>
        <w:snapToGrid w:val="0"/>
        <w:spacing w:line="360" w:lineRule="auto"/>
        <w:rPr>
          <w:rFonts w:ascii="Book Antiqua" w:eastAsia="Yu Mincho" w:hAnsi="Book Antiqua" w:cs="Times New Roman"/>
          <w:b/>
          <w:i/>
          <w:sz w:val="24"/>
          <w:szCs w:val="24"/>
        </w:rPr>
      </w:pPr>
      <w:r w:rsidRPr="004E571D">
        <w:rPr>
          <w:rFonts w:ascii="Book Antiqua" w:eastAsia="Yu Mincho" w:hAnsi="Book Antiqua" w:cs="Times New Roman"/>
          <w:b/>
          <w:i/>
          <w:sz w:val="24"/>
          <w:szCs w:val="24"/>
        </w:rPr>
        <w:t>Differential diagnosis</w:t>
      </w:r>
      <w:r w:rsidRPr="004E571D">
        <w:rPr>
          <w:rFonts w:ascii="Book Antiqua" w:eastAsia="Yu Mincho" w:hAnsi="Book Antiqua" w:cs="Times New Roman"/>
          <w:b/>
          <w:i/>
          <w:sz w:val="24"/>
          <w:szCs w:val="24"/>
        </w:rPr>
        <w:tab/>
      </w:r>
    </w:p>
    <w:p w14:paraId="034589D0" w14:textId="77777777" w:rsidR="00D57E46" w:rsidRDefault="00D57E46" w:rsidP="005A6081">
      <w:pPr>
        <w:snapToGrid w:val="0"/>
        <w:spacing w:line="360" w:lineRule="auto"/>
        <w:rPr>
          <w:rFonts w:ascii="Book Antiqua" w:eastAsia="SimSun" w:hAnsi="Book Antiqua" w:cs="Times New Roman"/>
          <w:sz w:val="24"/>
          <w:szCs w:val="24"/>
          <w:lang w:eastAsia="zh-CN"/>
        </w:rPr>
      </w:pPr>
      <w:r w:rsidRPr="004E571D">
        <w:rPr>
          <w:rFonts w:ascii="Book Antiqua" w:eastAsia="Yu Mincho" w:hAnsi="Book Antiqua" w:cs="Times New Roman"/>
          <w:sz w:val="24"/>
          <w:szCs w:val="24"/>
        </w:rPr>
        <w:t>Stomach tumor including cancer or gastrointestinal stromal tumor.</w:t>
      </w:r>
    </w:p>
    <w:p w14:paraId="0C3AAD41" w14:textId="77777777" w:rsidR="0017171C" w:rsidRPr="0017171C" w:rsidRDefault="0017171C" w:rsidP="005A6081">
      <w:pPr>
        <w:snapToGrid w:val="0"/>
        <w:spacing w:line="360" w:lineRule="auto"/>
        <w:rPr>
          <w:rFonts w:ascii="Book Antiqua" w:eastAsia="SimSun" w:hAnsi="Book Antiqua" w:cs="Times New Roman"/>
          <w:sz w:val="24"/>
          <w:szCs w:val="24"/>
          <w:lang w:eastAsia="zh-CN"/>
        </w:rPr>
      </w:pPr>
    </w:p>
    <w:p w14:paraId="1DC4B0C7" w14:textId="77777777" w:rsidR="00D57E46" w:rsidRPr="004E571D" w:rsidRDefault="00D57E46" w:rsidP="005A6081">
      <w:pPr>
        <w:snapToGrid w:val="0"/>
        <w:spacing w:line="360" w:lineRule="auto"/>
        <w:rPr>
          <w:rFonts w:ascii="Book Antiqua" w:eastAsia="Yu Mincho" w:hAnsi="Book Antiqua" w:cs="Times New Roman"/>
          <w:b/>
          <w:i/>
          <w:sz w:val="24"/>
          <w:szCs w:val="24"/>
        </w:rPr>
      </w:pPr>
      <w:r w:rsidRPr="004E571D">
        <w:rPr>
          <w:rFonts w:ascii="Book Antiqua" w:eastAsia="Yu Mincho" w:hAnsi="Book Antiqua" w:cs="Times New Roman"/>
          <w:b/>
          <w:i/>
          <w:sz w:val="24"/>
          <w:szCs w:val="24"/>
        </w:rPr>
        <w:t>Laboratory diagnosis</w:t>
      </w:r>
    </w:p>
    <w:p w14:paraId="1DBE8F53" w14:textId="77777777" w:rsidR="00D57E46" w:rsidRDefault="00D57E46" w:rsidP="005A6081">
      <w:pPr>
        <w:snapToGrid w:val="0"/>
        <w:spacing w:line="360" w:lineRule="auto"/>
        <w:rPr>
          <w:rFonts w:ascii="Book Antiqua" w:eastAsia="SimSun" w:hAnsi="Book Antiqua" w:cs="Times New Roman"/>
          <w:sz w:val="24"/>
          <w:szCs w:val="24"/>
          <w:lang w:eastAsia="zh-CN"/>
        </w:rPr>
      </w:pPr>
      <w:r w:rsidRPr="004E571D">
        <w:rPr>
          <w:rFonts w:ascii="Book Antiqua" w:eastAsia="Yu Mincho" w:hAnsi="Book Antiqua" w:cs="Times New Roman"/>
          <w:sz w:val="24"/>
          <w:szCs w:val="24"/>
        </w:rPr>
        <w:t>Blood tests ruled out opportunistic infections and severe anemia.</w:t>
      </w:r>
    </w:p>
    <w:p w14:paraId="4215558E" w14:textId="77777777" w:rsidR="0017171C" w:rsidRPr="0017171C" w:rsidRDefault="0017171C" w:rsidP="005A6081">
      <w:pPr>
        <w:snapToGrid w:val="0"/>
        <w:spacing w:line="360" w:lineRule="auto"/>
        <w:rPr>
          <w:rFonts w:ascii="Book Antiqua" w:eastAsia="SimSun" w:hAnsi="Book Antiqua" w:cs="Times New Roman"/>
          <w:sz w:val="24"/>
          <w:szCs w:val="24"/>
          <w:lang w:eastAsia="zh-CN"/>
        </w:rPr>
      </w:pPr>
    </w:p>
    <w:p w14:paraId="328D2324" w14:textId="77777777" w:rsidR="00D57E46" w:rsidRPr="004E571D" w:rsidRDefault="00D57E46" w:rsidP="005A6081">
      <w:pPr>
        <w:snapToGrid w:val="0"/>
        <w:spacing w:line="360" w:lineRule="auto"/>
        <w:rPr>
          <w:rFonts w:ascii="Book Antiqua" w:eastAsia="Yu Mincho" w:hAnsi="Book Antiqua" w:cs="Times New Roman"/>
          <w:b/>
          <w:i/>
          <w:sz w:val="24"/>
          <w:szCs w:val="24"/>
        </w:rPr>
      </w:pPr>
      <w:r w:rsidRPr="004E571D">
        <w:rPr>
          <w:rFonts w:ascii="Book Antiqua" w:eastAsia="Yu Mincho" w:hAnsi="Book Antiqua" w:cs="Times New Roman"/>
          <w:b/>
          <w:i/>
          <w:sz w:val="24"/>
          <w:szCs w:val="24"/>
        </w:rPr>
        <w:t>Imaging diagnosis</w:t>
      </w:r>
    </w:p>
    <w:p w14:paraId="6B89FA8F" w14:textId="6CE4588D" w:rsidR="00D57E46" w:rsidRDefault="00D57E46" w:rsidP="005A6081">
      <w:pPr>
        <w:snapToGrid w:val="0"/>
        <w:spacing w:line="360" w:lineRule="auto"/>
        <w:rPr>
          <w:rFonts w:ascii="Book Antiqua" w:eastAsia="SimSun" w:hAnsi="Book Antiqua" w:cs="Times New Roman"/>
          <w:sz w:val="24"/>
          <w:szCs w:val="24"/>
          <w:lang w:eastAsia="zh-CN"/>
        </w:rPr>
      </w:pPr>
      <w:r w:rsidRPr="004E571D">
        <w:rPr>
          <w:rFonts w:ascii="Book Antiqua" w:eastAsia="Yu Mincho" w:hAnsi="Book Antiqua" w:cs="Times New Roman"/>
          <w:sz w:val="24"/>
          <w:szCs w:val="24"/>
        </w:rPr>
        <w:t>Upper gastrointestinal endoscopy and ultrasound endoscopy showed a small submucosal tumor less than 20</w:t>
      </w:r>
      <w:r w:rsidR="002154CD">
        <w:rPr>
          <w:rFonts w:ascii="Book Antiqua" w:eastAsia="SimSun" w:hAnsi="Book Antiqua" w:cs="Times New Roman" w:hint="eastAsia"/>
          <w:sz w:val="24"/>
          <w:szCs w:val="24"/>
          <w:lang w:eastAsia="zh-CN"/>
        </w:rPr>
        <w:t xml:space="preserve"> </w:t>
      </w:r>
      <w:r w:rsidRPr="004E571D">
        <w:rPr>
          <w:rFonts w:ascii="Book Antiqua" w:eastAsia="Yu Mincho" w:hAnsi="Book Antiqua" w:cs="Times New Roman"/>
          <w:sz w:val="24"/>
          <w:szCs w:val="24"/>
        </w:rPr>
        <w:t>mm in diameter in the stomach.</w:t>
      </w:r>
    </w:p>
    <w:p w14:paraId="477FF23E" w14:textId="77777777" w:rsidR="0017171C" w:rsidRPr="0017171C" w:rsidRDefault="0017171C" w:rsidP="005A6081">
      <w:pPr>
        <w:snapToGrid w:val="0"/>
        <w:spacing w:line="360" w:lineRule="auto"/>
        <w:rPr>
          <w:rFonts w:ascii="Book Antiqua" w:eastAsia="SimSun" w:hAnsi="Book Antiqua" w:cs="Times New Roman"/>
          <w:b/>
          <w:i/>
          <w:sz w:val="24"/>
          <w:szCs w:val="24"/>
          <w:lang w:eastAsia="zh-CN"/>
        </w:rPr>
      </w:pPr>
    </w:p>
    <w:p w14:paraId="275E4207" w14:textId="77777777" w:rsidR="00D57E46" w:rsidRPr="004E571D" w:rsidRDefault="00D57E46" w:rsidP="005A6081">
      <w:pPr>
        <w:snapToGrid w:val="0"/>
        <w:spacing w:line="360" w:lineRule="auto"/>
        <w:rPr>
          <w:rFonts w:ascii="Book Antiqua" w:eastAsia="Yu Mincho" w:hAnsi="Book Antiqua" w:cs="Times New Roman"/>
          <w:b/>
          <w:i/>
          <w:sz w:val="24"/>
          <w:szCs w:val="24"/>
        </w:rPr>
      </w:pPr>
      <w:r w:rsidRPr="004E571D">
        <w:rPr>
          <w:rFonts w:ascii="Book Antiqua" w:eastAsia="Yu Mincho" w:hAnsi="Book Antiqua" w:cs="Times New Roman"/>
          <w:b/>
          <w:i/>
          <w:sz w:val="24"/>
          <w:szCs w:val="24"/>
        </w:rPr>
        <w:t>Pathological diagnosis</w:t>
      </w:r>
    </w:p>
    <w:p w14:paraId="6617C69B" w14:textId="77777777" w:rsidR="00D57E46" w:rsidRDefault="00D57E46" w:rsidP="005A6081">
      <w:pPr>
        <w:snapToGrid w:val="0"/>
        <w:spacing w:line="360" w:lineRule="auto"/>
        <w:rPr>
          <w:rFonts w:ascii="Book Antiqua" w:eastAsia="SimSun" w:hAnsi="Book Antiqua" w:cs="Times New Roman"/>
          <w:sz w:val="24"/>
          <w:szCs w:val="24"/>
          <w:lang w:eastAsia="zh-CN"/>
        </w:rPr>
      </w:pPr>
      <w:r w:rsidRPr="004E571D">
        <w:rPr>
          <w:rFonts w:ascii="Book Antiqua" w:eastAsia="Yu Mincho" w:hAnsi="Book Antiqua" w:cs="Times New Roman"/>
          <w:sz w:val="24"/>
          <w:szCs w:val="24"/>
        </w:rPr>
        <w:t xml:space="preserve">Histological examination of the biopsies showed a spindle cell sarcoma compatible with SS. </w:t>
      </w:r>
      <w:r w:rsidRPr="004E571D">
        <w:rPr>
          <w:rFonts w:ascii="Book Antiqua" w:eastAsia="Yu Mincho" w:hAnsi="Book Antiqua" w:cs="Times New Roman"/>
          <w:i/>
          <w:sz w:val="24"/>
          <w:szCs w:val="24"/>
        </w:rPr>
        <w:t>SYT-SSX2</w:t>
      </w:r>
      <w:r w:rsidRPr="004E571D">
        <w:rPr>
          <w:rFonts w:ascii="Book Antiqua" w:eastAsia="Yu Mincho" w:hAnsi="Book Antiqua" w:cs="Times New Roman"/>
          <w:sz w:val="24"/>
          <w:szCs w:val="24"/>
        </w:rPr>
        <w:t xml:space="preserve"> fusion gene was detected using biopsy samples by CR methods.</w:t>
      </w:r>
    </w:p>
    <w:p w14:paraId="127CFD35" w14:textId="77777777" w:rsidR="0017171C" w:rsidRPr="0017171C" w:rsidRDefault="0017171C" w:rsidP="005A6081">
      <w:pPr>
        <w:snapToGrid w:val="0"/>
        <w:spacing w:line="360" w:lineRule="auto"/>
        <w:rPr>
          <w:rFonts w:ascii="Book Antiqua" w:eastAsia="SimSun" w:hAnsi="Book Antiqua" w:cs="Times New Roman"/>
          <w:sz w:val="24"/>
          <w:szCs w:val="24"/>
          <w:lang w:eastAsia="zh-CN"/>
        </w:rPr>
      </w:pPr>
    </w:p>
    <w:p w14:paraId="392B0DC3" w14:textId="77777777" w:rsidR="00D57E46" w:rsidRPr="004E571D" w:rsidRDefault="00D57E46" w:rsidP="005A6081">
      <w:pPr>
        <w:snapToGrid w:val="0"/>
        <w:spacing w:line="360" w:lineRule="auto"/>
        <w:rPr>
          <w:rFonts w:ascii="Book Antiqua" w:eastAsia="Yu Mincho" w:hAnsi="Book Antiqua" w:cs="Times New Roman"/>
          <w:b/>
          <w:i/>
          <w:sz w:val="24"/>
          <w:szCs w:val="24"/>
        </w:rPr>
      </w:pPr>
      <w:r w:rsidRPr="004E571D">
        <w:rPr>
          <w:rFonts w:ascii="Book Antiqua" w:eastAsia="Yu Mincho" w:hAnsi="Book Antiqua" w:cs="Times New Roman"/>
          <w:b/>
          <w:i/>
          <w:sz w:val="24"/>
          <w:szCs w:val="24"/>
        </w:rPr>
        <w:t>Treatment</w:t>
      </w:r>
    </w:p>
    <w:p w14:paraId="43BBC96E" w14:textId="77777777" w:rsidR="00D57E46" w:rsidRDefault="00D57E46" w:rsidP="005A6081">
      <w:pPr>
        <w:snapToGrid w:val="0"/>
        <w:spacing w:line="360" w:lineRule="auto"/>
        <w:rPr>
          <w:rFonts w:ascii="Book Antiqua" w:eastAsia="SimSun" w:hAnsi="Book Antiqua" w:cs="Times New Roman"/>
          <w:sz w:val="24"/>
          <w:szCs w:val="24"/>
          <w:lang w:eastAsia="zh-CN"/>
        </w:rPr>
      </w:pPr>
      <w:r w:rsidRPr="004E571D">
        <w:rPr>
          <w:rFonts w:ascii="Book Antiqua" w:eastAsia="Yu Mincho" w:hAnsi="Book Antiqua" w:cs="Times New Roman"/>
          <w:sz w:val="24"/>
          <w:szCs w:val="24"/>
        </w:rPr>
        <w:t>The submucosal tumor was resected by laparosopic and ecdoscopic cooperative surgery.</w:t>
      </w:r>
    </w:p>
    <w:p w14:paraId="600A9512" w14:textId="77777777" w:rsidR="0017171C" w:rsidRPr="0017171C" w:rsidRDefault="0017171C" w:rsidP="005A6081">
      <w:pPr>
        <w:snapToGrid w:val="0"/>
        <w:spacing w:line="360" w:lineRule="auto"/>
        <w:rPr>
          <w:rFonts w:ascii="Book Antiqua" w:eastAsia="SimSun" w:hAnsi="Book Antiqua" w:cs="Times New Roman"/>
          <w:sz w:val="24"/>
          <w:szCs w:val="24"/>
          <w:lang w:eastAsia="zh-CN"/>
        </w:rPr>
      </w:pPr>
    </w:p>
    <w:p w14:paraId="162B67C4" w14:textId="77777777" w:rsidR="00D57E46" w:rsidRPr="004E571D" w:rsidRDefault="00D57E46" w:rsidP="005A6081">
      <w:pPr>
        <w:snapToGrid w:val="0"/>
        <w:spacing w:line="360" w:lineRule="auto"/>
        <w:rPr>
          <w:rFonts w:ascii="Book Antiqua" w:eastAsia="Yu Mincho" w:hAnsi="Book Antiqua" w:cs="Times New Roman"/>
          <w:b/>
          <w:i/>
          <w:sz w:val="24"/>
          <w:szCs w:val="24"/>
        </w:rPr>
      </w:pPr>
      <w:r w:rsidRPr="004E571D">
        <w:rPr>
          <w:rFonts w:ascii="Book Antiqua" w:eastAsia="Yu Mincho" w:hAnsi="Book Antiqua" w:cs="Times New Roman"/>
          <w:b/>
          <w:i/>
          <w:sz w:val="24"/>
          <w:szCs w:val="24"/>
        </w:rPr>
        <w:t>Related reports</w:t>
      </w:r>
    </w:p>
    <w:p w14:paraId="1A3885C6" w14:textId="77777777" w:rsidR="00D57E46" w:rsidRDefault="00D57E46" w:rsidP="005A6081">
      <w:pPr>
        <w:snapToGrid w:val="0"/>
        <w:spacing w:line="360" w:lineRule="auto"/>
        <w:rPr>
          <w:rFonts w:ascii="Book Antiqua" w:eastAsia="SimSun" w:hAnsi="Book Antiqua" w:cs="Times New Roman"/>
          <w:sz w:val="24"/>
          <w:szCs w:val="24"/>
          <w:lang w:eastAsia="zh-CN"/>
        </w:rPr>
      </w:pPr>
      <w:r w:rsidRPr="004E571D">
        <w:rPr>
          <w:rFonts w:ascii="Book Antiqua" w:eastAsia="Yu Mincho" w:hAnsi="Book Antiqua" w:cs="Times New Roman"/>
          <w:sz w:val="24"/>
          <w:szCs w:val="24"/>
        </w:rPr>
        <w:t>Previous cases of SS whose intronic breakpoints were confirmed using tumor samples have been described.</w:t>
      </w:r>
    </w:p>
    <w:p w14:paraId="1105C3EF" w14:textId="77777777" w:rsidR="0017171C" w:rsidRPr="0017171C" w:rsidRDefault="0017171C" w:rsidP="005A6081">
      <w:pPr>
        <w:snapToGrid w:val="0"/>
        <w:spacing w:line="360" w:lineRule="auto"/>
        <w:rPr>
          <w:rFonts w:ascii="Book Antiqua" w:eastAsia="SimSun" w:hAnsi="Book Antiqua" w:cs="Times New Roman"/>
          <w:sz w:val="24"/>
          <w:szCs w:val="24"/>
          <w:lang w:eastAsia="zh-CN"/>
        </w:rPr>
      </w:pPr>
    </w:p>
    <w:p w14:paraId="0570BFEB" w14:textId="77777777" w:rsidR="00D57E46" w:rsidRPr="004E571D" w:rsidRDefault="00D57E46" w:rsidP="005A6081">
      <w:pPr>
        <w:snapToGrid w:val="0"/>
        <w:spacing w:line="360" w:lineRule="auto"/>
        <w:rPr>
          <w:rFonts w:ascii="Book Antiqua" w:eastAsia="Yu Mincho" w:hAnsi="Book Antiqua" w:cs="Times New Roman"/>
          <w:b/>
          <w:i/>
          <w:sz w:val="24"/>
          <w:szCs w:val="24"/>
        </w:rPr>
      </w:pPr>
      <w:r w:rsidRPr="004E571D">
        <w:rPr>
          <w:rFonts w:ascii="Book Antiqua" w:eastAsia="Yu Mincho" w:hAnsi="Book Antiqua" w:cs="Times New Roman"/>
          <w:b/>
          <w:i/>
          <w:sz w:val="24"/>
          <w:szCs w:val="24"/>
        </w:rPr>
        <w:t>Term explanation</w:t>
      </w:r>
    </w:p>
    <w:p w14:paraId="517F5CAF" w14:textId="77777777" w:rsidR="00D57E46" w:rsidRDefault="00D57E46" w:rsidP="005A6081">
      <w:pPr>
        <w:snapToGrid w:val="0"/>
        <w:spacing w:line="360" w:lineRule="auto"/>
        <w:rPr>
          <w:rFonts w:ascii="Book Antiqua" w:eastAsia="SimSun" w:hAnsi="Book Antiqua" w:cs="Times New Roman"/>
          <w:sz w:val="24"/>
          <w:szCs w:val="24"/>
          <w:lang w:eastAsia="zh-CN"/>
        </w:rPr>
      </w:pPr>
      <w:r w:rsidRPr="004E571D">
        <w:rPr>
          <w:rFonts w:ascii="Book Antiqua" w:eastAsia="Yu Mincho" w:hAnsi="Book Antiqua" w:cs="Times New Roman"/>
          <w:i/>
          <w:sz w:val="24"/>
          <w:szCs w:val="24"/>
        </w:rPr>
        <w:t>SYT-SSX</w:t>
      </w:r>
      <w:r w:rsidRPr="004E571D">
        <w:rPr>
          <w:rFonts w:ascii="Book Antiqua" w:eastAsia="Yu Mincho" w:hAnsi="Book Antiqua" w:cs="Times New Roman"/>
          <w:sz w:val="24"/>
          <w:szCs w:val="24"/>
        </w:rPr>
        <w:t xml:space="preserve"> fusion gene is SS-specific genetic alternation and detection of SYT-SSX contributes much to the diagnosis of SS. </w:t>
      </w:r>
    </w:p>
    <w:p w14:paraId="253A6CFC" w14:textId="77777777" w:rsidR="0017171C" w:rsidRPr="0017171C" w:rsidRDefault="0017171C" w:rsidP="005A6081">
      <w:pPr>
        <w:snapToGrid w:val="0"/>
        <w:spacing w:line="360" w:lineRule="auto"/>
        <w:rPr>
          <w:rFonts w:ascii="Book Antiqua" w:eastAsia="SimSun" w:hAnsi="Book Antiqua" w:cs="Times New Roman"/>
          <w:sz w:val="24"/>
          <w:szCs w:val="24"/>
          <w:lang w:eastAsia="zh-CN"/>
        </w:rPr>
      </w:pPr>
    </w:p>
    <w:p w14:paraId="1E1375E6" w14:textId="77777777" w:rsidR="00D57E46" w:rsidRPr="004E571D" w:rsidRDefault="00D57E46" w:rsidP="005A6081">
      <w:pPr>
        <w:snapToGrid w:val="0"/>
        <w:spacing w:line="360" w:lineRule="auto"/>
        <w:rPr>
          <w:rFonts w:ascii="Book Antiqua" w:eastAsia="Yu Mincho" w:hAnsi="Book Antiqua" w:cs="Times New Roman"/>
          <w:b/>
          <w:i/>
          <w:sz w:val="24"/>
          <w:szCs w:val="24"/>
        </w:rPr>
      </w:pPr>
      <w:r w:rsidRPr="004E571D">
        <w:rPr>
          <w:rFonts w:ascii="Book Antiqua" w:eastAsia="Yu Mincho" w:hAnsi="Book Antiqua" w:cs="Times New Roman"/>
          <w:b/>
          <w:i/>
          <w:sz w:val="24"/>
          <w:szCs w:val="24"/>
        </w:rPr>
        <w:t>Experiences and lessons</w:t>
      </w:r>
    </w:p>
    <w:p w14:paraId="6B9EC79A" w14:textId="5F50F9C2" w:rsidR="00D57E46" w:rsidRPr="004E571D" w:rsidRDefault="00D57E46" w:rsidP="005A6081">
      <w:pPr>
        <w:snapToGrid w:val="0"/>
        <w:spacing w:line="360" w:lineRule="auto"/>
        <w:rPr>
          <w:rFonts w:ascii="Book Antiqua" w:eastAsia="Yu Mincho" w:hAnsi="Book Antiqua" w:cs="Times New Roman"/>
          <w:sz w:val="24"/>
          <w:szCs w:val="24"/>
        </w:rPr>
      </w:pPr>
      <w:r w:rsidRPr="004E571D">
        <w:rPr>
          <w:rFonts w:ascii="Book Antiqua" w:eastAsia="Yu Mincho" w:hAnsi="Book Antiqua" w:cs="Times New Roman"/>
          <w:sz w:val="24"/>
          <w:szCs w:val="24"/>
        </w:rPr>
        <w:t>In patients with SS and other translocation-related disease</w:t>
      </w:r>
      <w:r w:rsidR="00BB2E00" w:rsidRPr="004E571D">
        <w:rPr>
          <w:rFonts w:ascii="Book Antiqua" w:eastAsia="Yu Mincho" w:hAnsi="Book Antiqua" w:cs="Times New Roman"/>
          <w:sz w:val="24"/>
          <w:szCs w:val="24"/>
        </w:rPr>
        <w:t>s</w:t>
      </w:r>
      <w:r w:rsidRPr="004E571D">
        <w:rPr>
          <w:rFonts w:ascii="Book Antiqua" w:eastAsia="Yu Mincho" w:hAnsi="Book Antiqua" w:cs="Times New Roman"/>
          <w:sz w:val="24"/>
          <w:szCs w:val="24"/>
        </w:rPr>
        <w:t>, detection of fusion genes specific for those disease</w:t>
      </w:r>
      <w:r w:rsidR="005A6081">
        <w:rPr>
          <w:rFonts w:ascii="Book Antiqua" w:eastAsia="SimSun" w:hAnsi="Book Antiqua" w:cs="Times New Roman"/>
          <w:sz w:val="24"/>
          <w:szCs w:val="24"/>
          <w:lang w:eastAsia="zh-CN"/>
        </w:rPr>
        <w:t>s</w:t>
      </w:r>
      <w:r w:rsidRPr="004E571D">
        <w:rPr>
          <w:rFonts w:ascii="Book Antiqua" w:eastAsia="Yu Mincho" w:hAnsi="Book Antiqua" w:cs="Times New Roman"/>
          <w:sz w:val="24"/>
          <w:szCs w:val="24"/>
        </w:rPr>
        <w:t xml:space="preserve"> is a powerful diagnostic tool and the detection using liquid sample, such as blood, can be a valuable and less invasive monitoring tool as well.</w:t>
      </w:r>
    </w:p>
    <w:p w14:paraId="455C50FC" w14:textId="77777777" w:rsidR="00D57E46" w:rsidRPr="004E571D" w:rsidRDefault="00D57E46" w:rsidP="005A6081">
      <w:pPr>
        <w:widowControl/>
        <w:snapToGrid w:val="0"/>
        <w:spacing w:line="360" w:lineRule="auto"/>
        <w:rPr>
          <w:rFonts w:ascii="Book Antiqua" w:eastAsia="MS Mincho" w:hAnsi="Book Antiqua" w:cs="Times New Roman"/>
          <w:b/>
          <w:color w:val="000000"/>
          <w:sz w:val="24"/>
          <w:szCs w:val="24"/>
        </w:rPr>
      </w:pPr>
      <w:r w:rsidRPr="004E571D">
        <w:rPr>
          <w:rFonts w:ascii="Book Antiqua" w:eastAsia="MS Mincho" w:hAnsi="Book Antiqua" w:cs="Times New Roman"/>
          <w:b/>
          <w:color w:val="000000"/>
          <w:kern w:val="0"/>
          <w:sz w:val="24"/>
          <w:szCs w:val="24"/>
        </w:rPr>
        <w:br w:type="page"/>
      </w:r>
    </w:p>
    <w:p w14:paraId="0E739FE3" w14:textId="77777777" w:rsidR="00F903FA" w:rsidRDefault="00D57E46" w:rsidP="005A6081">
      <w:pPr>
        <w:snapToGrid w:val="0"/>
        <w:spacing w:line="360" w:lineRule="auto"/>
        <w:rPr>
          <w:rFonts w:ascii="Book Antiqua" w:eastAsia="SimSun" w:hAnsi="Book Antiqua" w:cs="Times New Roman"/>
          <w:b/>
          <w:caps/>
          <w:color w:val="000000"/>
          <w:sz w:val="24"/>
          <w:szCs w:val="24"/>
          <w:lang w:eastAsia="zh-CN"/>
        </w:rPr>
      </w:pPr>
      <w:r w:rsidRPr="004E571D">
        <w:rPr>
          <w:rFonts w:ascii="Book Antiqua" w:eastAsia="MS Mincho" w:hAnsi="Book Antiqua" w:cs="Times New Roman"/>
          <w:b/>
          <w:caps/>
          <w:color w:val="000000"/>
          <w:sz w:val="24"/>
          <w:szCs w:val="24"/>
        </w:rPr>
        <w:lastRenderedPageBreak/>
        <w:t>References</w:t>
      </w:r>
    </w:p>
    <w:p w14:paraId="3EDA941B"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1 </w:t>
      </w:r>
      <w:r w:rsidRPr="003B128F">
        <w:rPr>
          <w:rFonts w:ascii="Book Antiqua" w:hAnsi="Book Antiqua"/>
          <w:b/>
          <w:sz w:val="24"/>
          <w:szCs w:val="24"/>
        </w:rPr>
        <w:t>Herzog CE</w:t>
      </w:r>
      <w:r w:rsidRPr="003B128F">
        <w:rPr>
          <w:rFonts w:ascii="Book Antiqua" w:hAnsi="Book Antiqua"/>
          <w:sz w:val="24"/>
          <w:szCs w:val="24"/>
        </w:rPr>
        <w:t xml:space="preserve">. Overview of sarcomas in the adolescent and young adult population. </w:t>
      </w:r>
      <w:r w:rsidRPr="003B128F">
        <w:rPr>
          <w:rFonts w:ascii="Book Antiqua" w:hAnsi="Book Antiqua"/>
          <w:i/>
          <w:sz w:val="24"/>
          <w:szCs w:val="24"/>
        </w:rPr>
        <w:t>J Pediatr Hematol Oncol</w:t>
      </w:r>
      <w:r w:rsidRPr="003B128F">
        <w:rPr>
          <w:rFonts w:ascii="Book Antiqua" w:hAnsi="Book Antiqua"/>
          <w:sz w:val="24"/>
          <w:szCs w:val="24"/>
        </w:rPr>
        <w:t xml:space="preserve"> 2005; </w:t>
      </w:r>
      <w:r w:rsidRPr="003B128F">
        <w:rPr>
          <w:rFonts w:ascii="Book Antiqua" w:hAnsi="Book Antiqua"/>
          <w:b/>
          <w:sz w:val="24"/>
          <w:szCs w:val="24"/>
        </w:rPr>
        <w:t>27</w:t>
      </w:r>
      <w:r w:rsidRPr="003B128F">
        <w:rPr>
          <w:rFonts w:ascii="Book Antiqua" w:hAnsi="Book Antiqua"/>
          <w:sz w:val="24"/>
          <w:szCs w:val="24"/>
        </w:rPr>
        <w:t>: 215-218 [PMID: 15838394 DOI: 10.1097/01.mph.0000163712.39139.b6]</w:t>
      </w:r>
    </w:p>
    <w:p w14:paraId="62709D0F" w14:textId="5F461B62"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2 </w:t>
      </w:r>
      <w:r w:rsidRPr="003B128F">
        <w:rPr>
          <w:rFonts w:ascii="Book Antiqua" w:hAnsi="Book Antiqua"/>
          <w:b/>
          <w:sz w:val="24"/>
          <w:szCs w:val="24"/>
        </w:rPr>
        <w:t>Turc-Carel C</w:t>
      </w:r>
      <w:r w:rsidRPr="003B128F">
        <w:rPr>
          <w:rFonts w:ascii="Book Antiqua" w:hAnsi="Book Antiqua"/>
          <w:sz w:val="24"/>
          <w:szCs w:val="24"/>
        </w:rPr>
        <w:t xml:space="preserve">, Dal Cin P, Limon J, Rao U, Li FP, Corson JM, Zimmerman R, Parry DM, Cowan JM, Sandberg AA. Involvement of chromosome X in primary cytogenetic change in human neoplasia: nonrandom translocation in synovial sarcoma. </w:t>
      </w:r>
      <w:r w:rsidR="006F7417">
        <w:rPr>
          <w:rFonts w:ascii="Book Antiqua" w:hAnsi="Book Antiqua"/>
          <w:i/>
          <w:sz w:val="24"/>
          <w:szCs w:val="24"/>
        </w:rPr>
        <w:t>Proc Natl Acad Sci US</w:t>
      </w:r>
      <w:r w:rsidRPr="003B128F">
        <w:rPr>
          <w:rFonts w:ascii="Book Antiqua" w:hAnsi="Book Antiqua"/>
          <w:i/>
          <w:sz w:val="24"/>
          <w:szCs w:val="24"/>
        </w:rPr>
        <w:t>A</w:t>
      </w:r>
      <w:r w:rsidRPr="003B128F">
        <w:rPr>
          <w:rFonts w:ascii="Book Antiqua" w:hAnsi="Book Antiqua"/>
          <w:sz w:val="24"/>
          <w:szCs w:val="24"/>
        </w:rPr>
        <w:t xml:space="preserve"> 1987; </w:t>
      </w:r>
      <w:r w:rsidRPr="003B128F">
        <w:rPr>
          <w:rFonts w:ascii="Book Antiqua" w:hAnsi="Book Antiqua"/>
          <w:b/>
          <w:sz w:val="24"/>
          <w:szCs w:val="24"/>
        </w:rPr>
        <w:t>84</w:t>
      </w:r>
      <w:r w:rsidRPr="003B128F">
        <w:rPr>
          <w:rFonts w:ascii="Book Antiqua" w:hAnsi="Book Antiqua"/>
          <w:sz w:val="24"/>
          <w:szCs w:val="24"/>
        </w:rPr>
        <w:t>: 1981-1985 [PMID: 3031659 DOI: 10.1073/pnas.84.7.1981]</w:t>
      </w:r>
    </w:p>
    <w:p w14:paraId="15462CB5"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3 </w:t>
      </w:r>
      <w:r w:rsidRPr="003B128F">
        <w:rPr>
          <w:rFonts w:ascii="Book Antiqua" w:hAnsi="Book Antiqua"/>
          <w:b/>
          <w:sz w:val="24"/>
          <w:szCs w:val="24"/>
        </w:rPr>
        <w:t>de Leeuw B</w:t>
      </w:r>
      <w:r w:rsidRPr="003B128F">
        <w:rPr>
          <w:rFonts w:ascii="Book Antiqua" w:hAnsi="Book Antiqua"/>
          <w:sz w:val="24"/>
          <w:szCs w:val="24"/>
        </w:rPr>
        <w:t xml:space="preserve">, Balemans M, Olde Weghuis D, Geurts van Kessel A. Identification of two alternative fusion genes, SYT-SSX1 and SYT-SSX2, in t(X;18)(p11.2;q11.2)-positive synovial sarcomas. </w:t>
      </w:r>
      <w:r w:rsidRPr="003B128F">
        <w:rPr>
          <w:rFonts w:ascii="Book Antiqua" w:hAnsi="Book Antiqua"/>
          <w:i/>
          <w:sz w:val="24"/>
          <w:szCs w:val="24"/>
        </w:rPr>
        <w:t>Hum Mol Genet</w:t>
      </w:r>
      <w:r w:rsidRPr="003B128F">
        <w:rPr>
          <w:rFonts w:ascii="Book Antiqua" w:hAnsi="Book Antiqua"/>
          <w:sz w:val="24"/>
          <w:szCs w:val="24"/>
        </w:rPr>
        <w:t xml:space="preserve"> 1995; </w:t>
      </w:r>
      <w:r w:rsidRPr="003B128F">
        <w:rPr>
          <w:rFonts w:ascii="Book Antiqua" w:hAnsi="Book Antiqua"/>
          <w:b/>
          <w:sz w:val="24"/>
          <w:szCs w:val="24"/>
        </w:rPr>
        <w:t>4</w:t>
      </w:r>
      <w:r w:rsidRPr="003B128F">
        <w:rPr>
          <w:rFonts w:ascii="Book Antiqua" w:hAnsi="Book Antiqua"/>
          <w:sz w:val="24"/>
          <w:szCs w:val="24"/>
        </w:rPr>
        <w:t>: 1097-1099 [PMID: 7655467 DOI: 10.1093/hmg/4.6.1097]</w:t>
      </w:r>
    </w:p>
    <w:p w14:paraId="402DD094"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4 </w:t>
      </w:r>
      <w:r w:rsidRPr="003B128F">
        <w:rPr>
          <w:rFonts w:ascii="Book Antiqua" w:hAnsi="Book Antiqua"/>
          <w:b/>
          <w:sz w:val="24"/>
          <w:szCs w:val="24"/>
        </w:rPr>
        <w:t>Tamborini E</w:t>
      </w:r>
      <w:r w:rsidRPr="003B128F">
        <w:rPr>
          <w:rFonts w:ascii="Book Antiqua" w:hAnsi="Book Antiqua"/>
          <w:sz w:val="24"/>
          <w:szCs w:val="24"/>
        </w:rPr>
        <w:t xml:space="preserve">, Agus V, Mezzelani A, Riva C, Sozzi G, Azzarelli A, Pierotti MA, Pilotti S. Identification of a novel spliced variant of the SYT gene expressed in normal tissues and in synovial sarcoma. </w:t>
      </w:r>
      <w:r w:rsidRPr="003B128F">
        <w:rPr>
          <w:rFonts w:ascii="Book Antiqua" w:hAnsi="Book Antiqua"/>
          <w:i/>
          <w:sz w:val="24"/>
          <w:szCs w:val="24"/>
        </w:rPr>
        <w:t>Br J Cancer</w:t>
      </w:r>
      <w:r w:rsidRPr="003B128F">
        <w:rPr>
          <w:rFonts w:ascii="Book Antiqua" w:hAnsi="Book Antiqua"/>
          <w:sz w:val="24"/>
          <w:szCs w:val="24"/>
        </w:rPr>
        <w:t xml:space="preserve"> 2001; </w:t>
      </w:r>
      <w:r w:rsidRPr="003B128F">
        <w:rPr>
          <w:rFonts w:ascii="Book Antiqua" w:hAnsi="Book Antiqua"/>
          <w:b/>
          <w:sz w:val="24"/>
          <w:szCs w:val="24"/>
        </w:rPr>
        <w:t>84</w:t>
      </w:r>
      <w:r w:rsidRPr="003B128F">
        <w:rPr>
          <w:rFonts w:ascii="Book Antiqua" w:hAnsi="Book Antiqua"/>
          <w:sz w:val="24"/>
          <w:szCs w:val="24"/>
        </w:rPr>
        <w:t>: 1087-1094 [PMID: 11308259 DOI: 10.1054/bjoc.2000.1710]</w:t>
      </w:r>
    </w:p>
    <w:p w14:paraId="38A799C7"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5 </w:t>
      </w:r>
      <w:r w:rsidRPr="003B128F">
        <w:rPr>
          <w:rFonts w:ascii="Book Antiqua" w:hAnsi="Book Antiqua"/>
          <w:b/>
          <w:sz w:val="24"/>
          <w:szCs w:val="24"/>
        </w:rPr>
        <w:t>Güre AO</w:t>
      </w:r>
      <w:r w:rsidRPr="003B128F">
        <w:rPr>
          <w:rFonts w:ascii="Book Antiqua" w:hAnsi="Book Antiqua"/>
          <w:sz w:val="24"/>
          <w:szCs w:val="24"/>
        </w:rPr>
        <w:t xml:space="preserve">, Wei IJ, Old LJ, Chen YT. The SSX gene family: characterization of 9 complete genes. </w:t>
      </w:r>
      <w:r w:rsidRPr="003B128F">
        <w:rPr>
          <w:rFonts w:ascii="Book Antiqua" w:hAnsi="Book Antiqua"/>
          <w:i/>
          <w:sz w:val="24"/>
          <w:szCs w:val="24"/>
        </w:rPr>
        <w:t>Int J Cancer</w:t>
      </w:r>
      <w:r w:rsidRPr="003B128F">
        <w:rPr>
          <w:rFonts w:ascii="Book Antiqua" w:hAnsi="Book Antiqua"/>
          <w:sz w:val="24"/>
          <w:szCs w:val="24"/>
        </w:rPr>
        <w:t xml:space="preserve"> 2002; </w:t>
      </w:r>
      <w:r w:rsidRPr="003B128F">
        <w:rPr>
          <w:rFonts w:ascii="Book Antiqua" w:hAnsi="Book Antiqua"/>
          <w:b/>
          <w:sz w:val="24"/>
          <w:szCs w:val="24"/>
        </w:rPr>
        <w:t>101</w:t>
      </w:r>
      <w:r w:rsidRPr="003B128F">
        <w:rPr>
          <w:rFonts w:ascii="Book Antiqua" w:hAnsi="Book Antiqua"/>
          <w:sz w:val="24"/>
          <w:szCs w:val="24"/>
        </w:rPr>
        <w:t>: 448-453 [PMID: 12216073 DOI: 10.1002/ijc.10634]</w:t>
      </w:r>
    </w:p>
    <w:p w14:paraId="10C3433C"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6 </w:t>
      </w:r>
      <w:r w:rsidRPr="003B128F">
        <w:rPr>
          <w:rFonts w:ascii="Book Antiqua" w:hAnsi="Book Antiqua"/>
          <w:b/>
          <w:sz w:val="24"/>
          <w:szCs w:val="24"/>
        </w:rPr>
        <w:t>Crew AJ</w:t>
      </w:r>
      <w:r w:rsidRPr="003B128F">
        <w:rPr>
          <w:rFonts w:ascii="Book Antiqua" w:hAnsi="Book Antiqua"/>
          <w:sz w:val="24"/>
          <w:szCs w:val="24"/>
        </w:rPr>
        <w:t xml:space="preserve">, Clark J, Fisher C, Gill S, Grimer R, Chand A, Shipley J, Gusterson BA, Cooper CS. Fusion of SYT to two genes, SSX1 and SSX2, encoding proteins with homology to the Kruppel-associated box in human synovial sarcoma. </w:t>
      </w:r>
      <w:r w:rsidRPr="003B128F">
        <w:rPr>
          <w:rFonts w:ascii="Book Antiqua" w:hAnsi="Book Antiqua"/>
          <w:i/>
          <w:sz w:val="24"/>
          <w:szCs w:val="24"/>
        </w:rPr>
        <w:t>EMBO J</w:t>
      </w:r>
      <w:r w:rsidRPr="003B128F">
        <w:rPr>
          <w:rFonts w:ascii="Book Antiqua" w:hAnsi="Book Antiqua"/>
          <w:sz w:val="24"/>
          <w:szCs w:val="24"/>
        </w:rPr>
        <w:t xml:space="preserve"> 1995; </w:t>
      </w:r>
      <w:r w:rsidRPr="003B128F">
        <w:rPr>
          <w:rFonts w:ascii="Book Antiqua" w:hAnsi="Book Antiqua"/>
          <w:b/>
          <w:sz w:val="24"/>
          <w:szCs w:val="24"/>
        </w:rPr>
        <w:t>14</w:t>
      </w:r>
      <w:r w:rsidRPr="003B128F">
        <w:rPr>
          <w:rFonts w:ascii="Book Antiqua" w:hAnsi="Book Antiqua"/>
          <w:sz w:val="24"/>
          <w:szCs w:val="24"/>
        </w:rPr>
        <w:t>: 2333-2340 [PMID: 7539744]</w:t>
      </w:r>
    </w:p>
    <w:p w14:paraId="2DF70367"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7 </w:t>
      </w:r>
      <w:r w:rsidRPr="003B128F">
        <w:rPr>
          <w:rFonts w:ascii="Book Antiqua" w:hAnsi="Book Antiqua"/>
          <w:b/>
          <w:sz w:val="24"/>
          <w:szCs w:val="24"/>
        </w:rPr>
        <w:t>Otsuka S</w:t>
      </w:r>
      <w:r w:rsidRPr="003B128F">
        <w:rPr>
          <w:rFonts w:ascii="Book Antiqua" w:hAnsi="Book Antiqua"/>
          <w:sz w:val="24"/>
          <w:szCs w:val="24"/>
        </w:rPr>
        <w:t xml:space="preserve">, Nishijo K, Nakayama T, Aoyama T, Ishibe T, Shibata KR, Shima Y, Nakamura T, Otsuka T, Toguchida J. A variant of the SYT-SSX2 fusion gene in a case of synovial sarcoma. </w:t>
      </w:r>
      <w:r w:rsidRPr="003B128F">
        <w:rPr>
          <w:rFonts w:ascii="Book Antiqua" w:hAnsi="Book Antiqua"/>
          <w:i/>
          <w:sz w:val="24"/>
          <w:szCs w:val="24"/>
        </w:rPr>
        <w:t>Cancer Genet Cytogenet</w:t>
      </w:r>
      <w:r w:rsidRPr="003B128F">
        <w:rPr>
          <w:rFonts w:ascii="Book Antiqua" w:hAnsi="Book Antiqua"/>
          <w:sz w:val="24"/>
          <w:szCs w:val="24"/>
        </w:rPr>
        <w:t xml:space="preserve"> 2006; </w:t>
      </w:r>
      <w:r w:rsidRPr="003B128F">
        <w:rPr>
          <w:rFonts w:ascii="Book Antiqua" w:hAnsi="Book Antiqua"/>
          <w:b/>
          <w:sz w:val="24"/>
          <w:szCs w:val="24"/>
        </w:rPr>
        <w:t>167</w:t>
      </w:r>
      <w:r w:rsidRPr="003B128F">
        <w:rPr>
          <w:rFonts w:ascii="Book Antiqua" w:hAnsi="Book Antiqua"/>
          <w:sz w:val="24"/>
          <w:szCs w:val="24"/>
        </w:rPr>
        <w:t>: 82-88 [PMID: 16682293 DOI: 10.1016/j.cancergencyto.2005.11.012]</w:t>
      </w:r>
    </w:p>
    <w:p w14:paraId="784A5F81"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8 </w:t>
      </w:r>
      <w:r w:rsidRPr="003B128F">
        <w:rPr>
          <w:rFonts w:ascii="Book Antiqua" w:hAnsi="Book Antiqua"/>
          <w:b/>
          <w:sz w:val="24"/>
          <w:szCs w:val="24"/>
        </w:rPr>
        <w:t>Törnkvist M</w:t>
      </w:r>
      <w:r w:rsidRPr="003B128F">
        <w:rPr>
          <w:rFonts w:ascii="Book Antiqua" w:hAnsi="Book Antiqua"/>
          <w:sz w:val="24"/>
          <w:szCs w:val="24"/>
        </w:rPr>
        <w:t xml:space="preserve">, Brodin B, Bartolazzi A, Larsson O. A novel type of SYT/SSX </w:t>
      </w:r>
      <w:r w:rsidRPr="003B128F">
        <w:rPr>
          <w:rFonts w:ascii="Book Antiqua" w:hAnsi="Book Antiqua"/>
          <w:sz w:val="24"/>
          <w:szCs w:val="24"/>
        </w:rPr>
        <w:lastRenderedPageBreak/>
        <w:t xml:space="preserve">fusion: methodological and biological implications. </w:t>
      </w:r>
      <w:r w:rsidRPr="003B128F">
        <w:rPr>
          <w:rFonts w:ascii="Book Antiqua" w:hAnsi="Book Antiqua"/>
          <w:i/>
          <w:sz w:val="24"/>
          <w:szCs w:val="24"/>
        </w:rPr>
        <w:t>Mod Pathol</w:t>
      </w:r>
      <w:r w:rsidRPr="003B128F">
        <w:rPr>
          <w:rFonts w:ascii="Book Antiqua" w:hAnsi="Book Antiqua"/>
          <w:sz w:val="24"/>
          <w:szCs w:val="24"/>
        </w:rPr>
        <w:t xml:space="preserve"> 2002; </w:t>
      </w:r>
      <w:r w:rsidRPr="003B128F">
        <w:rPr>
          <w:rFonts w:ascii="Book Antiqua" w:hAnsi="Book Antiqua"/>
          <w:b/>
          <w:sz w:val="24"/>
          <w:szCs w:val="24"/>
        </w:rPr>
        <w:t>15</w:t>
      </w:r>
      <w:r w:rsidRPr="003B128F">
        <w:rPr>
          <w:rFonts w:ascii="Book Antiqua" w:hAnsi="Book Antiqua"/>
          <w:sz w:val="24"/>
          <w:szCs w:val="24"/>
        </w:rPr>
        <w:t>: 679-685 [PMID: 12065783 DOI: 10.1038/modpathol.3880587]</w:t>
      </w:r>
    </w:p>
    <w:p w14:paraId="583ED6F1"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9 </w:t>
      </w:r>
      <w:r w:rsidRPr="003B128F">
        <w:rPr>
          <w:rFonts w:ascii="Book Antiqua" w:hAnsi="Book Antiqua"/>
          <w:b/>
          <w:sz w:val="24"/>
          <w:szCs w:val="24"/>
        </w:rPr>
        <w:t>Torres Rivas HE</w:t>
      </w:r>
      <w:r w:rsidRPr="003B128F">
        <w:rPr>
          <w:rFonts w:ascii="Book Antiqua" w:hAnsi="Book Antiqua"/>
          <w:sz w:val="24"/>
          <w:szCs w:val="24"/>
        </w:rPr>
        <w:t xml:space="preserve">, Fernández S, Fresno MF. Primary gastric synovial sarcoma. </w:t>
      </w:r>
      <w:r w:rsidRPr="003B128F">
        <w:rPr>
          <w:rFonts w:ascii="Book Antiqua" w:hAnsi="Book Antiqua"/>
          <w:i/>
          <w:sz w:val="24"/>
          <w:szCs w:val="24"/>
        </w:rPr>
        <w:t>Pathology</w:t>
      </w:r>
      <w:r w:rsidRPr="003B128F">
        <w:rPr>
          <w:rFonts w:ascii="Book Antiqua" w:hAnsi="Book Antiqua"/>
          <w:sz w:val="24"/>
          <w:szCs w:val="24"/>
        </w:rPr>
        <w:t xml:space="preserve"> 2014; </w:t>
      </w:r>
      <w:r w:rsidRPr="003B128F">
        <w:rPr>
          <w:rFonts w:ascii="Book Antiqua" w:hAnsi="Book Antiqua"/>
          <w:b/>
          <w:sz w:val="24"/>
          <w:szCs w:val="24"/>
        </w:rPr>
        <w:t>46</w:t>
      </w:r>
      <w:r w:rsidRPr="003B128F">
        <w:rPr>
          <w:rFonts w:ascii="Book Antiqua" w:hAnsi="Book Antiqua"/>
          <w:sz w:val="24"/>
          <w:szCs w:val="24"/>
        </w:rPr>
        <w:t>: 253-256 [PMID: 24614723 DOI: 10.1097/PAT.0000000000000078]</w:t>
      </w:r>
    </w:p>
    <w:p w14:paraId="7DC8B7C9"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10 </w:t>
      </w:r>
      <w:r w:rsidRPr="003B128F">
        <w:rPr>
          <w:rFonts w:ascii="Book Antiqua" w:hAnsi="Book Antiqua"/>
          <w:b/>
          <w:sz w:val="24"/>
          <w:szCs w:val="24"/>
        </w:rPr>
        <w:t>Michot N</w:t>
      </w:r>
      <w:r w:rsidRPr="003B128F">
        <w:rPr>
          <w:rFonts w:ascii="Book Antiqua" w:hAnsi="Book Antiqua"/>
          <w:sz w:val="24"/>
          <w:szCs w:val="24"/>
        </w:rPr>
        <w:t xml:space="preserve">, Robert PE, De Muret A, Marques F, de Calan L, Benchellal Z. Gastric synovial sarcoma: case report and systematic review of literature. </w:t>
      </w:r>
      <w:r w:rsidRPr="003B128F">
        <w:rPr>
          <w:rFonts w:ascii="Book Antiqua" w:hAnsi="Book Antiqua"/>
          <w:i/>
          <w:sz w:val="24"/>
          <w:szCs w:val="24"/>
        </w:rPr>
        <w:t>J Gastrointest Cancer</w:t>
      </w:r>
      <w:r w:rsidRPr="003B128F">
        <w:rPr>
          <w:rFonts w:ascii="Book Antiqua" w:hAnsi="Book Antiqua"/>
          <w:sz w:val="24"/>
          <w:szCs w:val="24"/>
        </w:rPr>
        <w:t xml:space="preserve"> 2014; </w:t>
      </w:r>
      <w:r w:rsidRPr="003B128F">
        <w:rPr>
          <w:rFonts w:ascii="Book Antiqua" w:hAnsi="Book Antiqua"/>
          <w:b/>
          <w:sz w:val="24"/>
          <w:szCs w:val="24"/>
        </w:rPr>
        <w:t xml:space="preserve">45 </w:t>
      </w:r>
      <w:r w:rsidRPr="006F7417">
        <w:rPr>
          <w:rFonts w:ascii="Book Antiqua" w:hAnsi="Book Antiqua"/>
          <w:b/>
          <w:sz w:val="24"/>
          <w:szCs w:val="24"/>
        </w:rPr>
        <w:t>Suppl 1</w:t>
      </w:r>
      <w:r w:rsidRPr="003B128F">
        <w:rPr>
          <w:rFonts w:ascii="Book Antiqua" w:hAnsi="Book Antiqua"/>
          <w:sz w:val="24"/>
          <w:szCs w:val="24"/>
        </w:rPr>
        <w:t>: 129-131 [PMID: 24595970 DOI: 10.1007/s12029-014-9591-1]</w:t>
      </w:r>
    </w:p>
    <w:p w14:paraId="183F8ADD"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11 </w:t>
      </w:r>
      <w:r w:rsidRPr="003B128F">
        <w:rPr>
          <w:rFonts w:ascii="Book Antiqua" w:hAnsi="Book Antiqua"/>
          <w:b/>
          <w:sz w:val="24"/>
          <w:szCs w:val="24"/>
        </w:rPr>
        <w:t>Chen XQ</w:t>
      </w:r>
      <w:r w:rsidRPr="003B128F">
        <w:rPr>
          <w:rFonts w:ascii="Book Antiqua" w:hAnsi="Book Antiqua"/>
          <w:sz w:val="24"/>
          <w:szCs w:val="24"/>
        </w:rPr>
        <w:t xml:space="preserve">, Stroun M, Magnenat JL, Nicod LP, Kurt AM, Lyautey J, Lederrey C, Anker P. Microsatellite alterations in plasma DNA of small cell lung cancer patients. </w:t>
      </w:r>
      <w:r w:rsidRPr="003B128F">
        <w:rPr>
          <w:rFonts w:ascii="Book Antiqua" w:hAnsi="Book Antiqua"/>
          <w:i/>
          <w:sz w:val="24"/>
          <w:szCs w:val="24"/>
        </w:rPr>
        <w:t>Nat Med</w:t>
      </w:r>
      <w:r w:rsidRPr="003B128F">
        <w:rPr>
          <w:rFonts w:ascii="Book Antiqua" w:hAnsi="Book Antiqua"/>
          <w:sz w:val="24"/>
          <w:szCs w:val="24"/>
        </w:rPr>
        <w:t xml:space="preserve"> 1996; </w:t>
      </w:r>
      <w:r w:rsidRPr="003B128F">
        <w:rPr>
          <w:rFonts w:ascii="Book Antiqua" w:hAnsi="Book Antiqua"/>
          <w:b/>
          <w:sz w:val="24"/>
          <w:szCs w:val="24"/>
        </w:rPr>
        <w:t>2</w:t>
      </w:r>
      <w:r w:rsidRPr="003B128F">
        <w:rPr>
          <w:rFonts w:ascii="Book Antiqua" w:hAnsi="Book Antiqua"/>
          <w:sz w:val="24"/>
          <w:szCs w:val="24"/>
        </w:rPr>
        <w:t>: 1033-1035 [PMID: 8782463 DOI: 10.1038/nm0996-1033]</w:t>
      </w:r>
    </w:p>
    <w:p w14:paraId="58BF08E4"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12 </w:t>
      </w:r>
      <w:r w:rsidRPr="003B128F">
        <w:rPr>
          <w:rFonts w:ascii="Book Antiqua" w:hAnsi="Book Antiqua"/>
          <w:b/>
          <w:sz w:val="24"/>
          <w:szCs w:val="24"/>
        </w:rPr>
        <w:t>Wong IH</w:t>
      </w:r>
      <w:r w:rsidRPr="003B128F">
        <w:rPr>
          <w:rFonts w:ascii="Book Antiqua" w:hAnsi="Book Antiqua"/>
          <w:sz w:val="24"/>
          <w:szCs w:val="24"/>
        </w:rPr>
        <w:t xml:space="preserve">, Lo YM, Zhang J, Liew CT, Ng MH, Wong N, Lai PB, Lau WY, Hjelm NM, Johnson PJ. Detection of aberrant p16 methylation in the plasma and serum of liver cancer patients. </w:t>
      </w:r>
      <w:r w:rsidRPr="003B128F">
        <w:rPr>
          <w:rFonts w:ascii="Book Antiqua" w:hAnsi="Book Antiqua"/>
          <w:i/>
          <w:sz w:val="24"/>
          <w:szCs w:val="24"/>
        </w:rPr>
        <w:t>Cancer Res</w:t>
      </w:r>
      <w:r w:rsidRPr="003B128F">
        <w:rPr>
          <w:rFonts w:ascii="Book Antiqua" w:hAnsi="Book Antiqua"/>
          <w:sz w:val="24"/>
          <w:szCs w:val="24"/>
        </w:rPr>
        <w:t xml:space="preserve"> 1999; </w:t>
      </w:r>
      <w:r w:rsidRPr="003B128F">
        <w:rPr>
          <w:rFonts w:ascii="Book Antiqua" w:hAnsi="Book Antiqua"/>
          <w:b/>
          <w:sz w:val="24"/>
          <w:szCs w:val="24"/>
        </w:rPr>
        <w:t>59</w:t>
      </w:r>
      <w:r w:rsidRPr="003B128F">
        <w:rPr>
          <w:rFonts w:ascii="Book Antiqua" w:hAnsi="Book Antiqua"/>
          <w:sz w:val="24"/>
          <w:szCs w:val="24"/>
        </w:rPr>
        <w:t>: 71-73 [PMID: 9892188]</w:t>
      </w:r>
    </w:p>
    <w:p w14:paraId="33C4ED0B"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13 </w:t>
      </w:r>
      <w:r w:rsidRPr="003B128F">
        <w:rPr>
          <w:rFonts w:ascii="Book Antiqua" w:hAnsi="Book Antiqua"/>
          <w:b/>
          <w:sz w:val="24"/>
          <w:szCs w:val="24"/>
        </w:rPr>
        <w:t>Le Calvez-Kelm F</w:t>
      </w:r>
      <w:r w:rsidRPr="003B128F">
        <w:rPr>
          <w:rFonts w:ascii="Book Antiqua" w:hAnsi="Book Antiqua"/>
          <w:sz w:val="24"/>
          <w:szCs w:val="24"/>
        </w:rPr>
        <w:t xml:space="preserve">, Foll M, Wozniak MB, Delhomme TM, Durand G, Chopard P, Pertesi M, Fabianova E, Adamcakova Z, Holcatova I, Foretova L, Janout V, Vallee MP, Rinaldi S, Brennan P, McKay JD, Byrnes GB, Scelo G. KRAS mutations in blood circulating cell-free DNA: a pancreatic cancer case-control. </w:t>
      </w:r>
      <w:r w:rsidRPr="003B128F">
        <w:rPr>
          <w:rFonts w:ascii="Book Antiqua" w:hAnsi="Book Antiqua"/>
          <w:i/>
          <w:sz w:val="24"/>
          <w:szCs w:val="24"/>
        </w:rPr>
        <w:t>Oncotarget</w:t>
      </w:r>
      <w:r w:rsidRPr="003B128F">
        <w:rPr>
          <w:rFonts w:ascii="Book Antiqua" w:hAnsi="Book Antiqua"/>
          <w:sz w:val="24"/>
          <w:szCs w:val="24"/>
        </w:rPr>
        <w:t xml:space="preserve"> 2016; </w:t>
      </w:r>
      <w:r w:rsidRPr="003B128F">
        <w:rPr>
          <w:rFonts w:ascii="Book Antiqua" w:hAnsi="Book Antiqua"/>
          <w:b/>
          <w:sz w:val="24"/>
          <w:szCs w:val="24"/>
        </w:rPr>
        <w:t>7</w:t>
      </w:r>
      <w:r w:rsidRPr="003B128F">
        <w:rPr>
          <w:rFonts w:ascii="Book Antiqua" w:hAnsi="Book Antiqua"/>
          <w:sz w:val="24"/>
          <w:szCs w:val="24"/>
        </w:rPr>
        <w:t>: 78827-78840 [PMID: 27705932 DOI: 10.18632/oncotarget.12386]</w:t>
      </w:r>
    </w:p>
    <w:p w14:paraId="24C68D26"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14 </w:t>
      </w:r>
      <w:r w:rsidRPr="003B128F">
        <w:rPr>
          <w:rFonts w:ascii="Book Antiqua" w:hAnsi="Book Antiqua"/>
          <w:b/>
          <w:sz w:val="24"/>
          <w:szCs w:val="24"/>
        </w:rPr>
        <w:t>Hayashi M</w:t>
      </w:r>
      <w:r w:rsidRPr="003B128F">
        <w:rPr>
          <w:rFonts w:ascii="Book Antiqua" w:hAnsi="Book Antiqua"/>
          <w:sz w:val="24"/>
          <w:szCs w:val="24"/>
        </w:rPr>
        <w:t xml:space="preserve">, Chu D, Meyer CF, Llosa NJ, McCarty G, Morris CD, Levin AS, Wolinsky JP, Albert CM, Steppan DA, Park BH, Loeb DM. Highly personalized detection of minimal Ewing sarcoma disease burden from plasma tumor DNA. </w:t>
      </w:r>
      <w:r w:rsidRPr="003B128F">
        <w:rPr>
          <w:rFonts w:ascii="Book Antiqua" w:hAnsi="Book Antiqua"/>
          <w:i/>
          <w:sz w:val="24"/>
          <w:szCs w:val="24"/>
        </w:rPr>
        <w:t>Cancer</w:t>
      </w:r>
      <w:r w:rsidRPr="003B128F">
        <w:rPr>
          <w:rFonts w:ascii="Book Antiqua" w:hAnsi="Book Antiqua"/>
          <w:sz w:val="24"/>
          <w:szCs w:val="24"/>
        </w:rPr>
        <w:t xml:space="preserve"> 2016; </w:t>
      </w:r>
      <w:r w:rsidRPr="003B128F">
        <w:rPr>
          <w:rFonts w:ascii="Book Antiqua" w:hAnsi="Book Antiqua"/>
          <w:b/>
          <w:sz w:val="24"/>
          <w:szCs w:val="24"/>
        </w:rPr>
        <w:t>122</w:t>
      </w:r>
      <w:r w:rsidRPr="003B128F">
        <w:rPr>
          <w:rFonts w:ascii="Book Antiqua" w:hAnsi="Book Antiqua"/>
          <w:sz w:val="24"/>
          <w:szCs w:val="24"/>
        </w:rPr>
        <w:t>: 3015-3023 [PMID: 27351911 DOI: 10.1002/cncr.30144]</w:t>
      </w:r>
    </w:p>
    <w:p w14:paraId="7021AF96"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15 </w:t>
      </w:r>
      <w:r w:rsidRPr="003B128F">
        <w:rPr>
          <w:rFonts w:ascii="Book Antiqua" w:hAnsi="Book Antiqua"/>
          <w:b/>
          <w:sz w:val="24"/>
          <w:szCs w:val="24"/>
        </w:rPr>
        <w:t>Sorenson GD</w:t>
      </w:r>
      <w:r w:rsidRPr="003B128F">
        <w:rPr>
          <w:rFonts w:ascii="Book Antiqua" w:hAnsi="Book Antiqua"/>
          <w:sz w:val="24"/>
          <w:szCs w:val="24"/>
        </w:rPr>
        <w:t xml:space="preserve">, Pribish DM, Valone FH, Memoli VA, Bzik DJ, Yao SL. Soluble normal and mutated DNA sequences from single-copy genes in human blood. </w:t>
      </w:r>
      <w:r w:rsidRPr="003B128F">
        <w:rPr>
          <w:rFonts w:ascii="Book Antiqua" w:hAnsi="Book Antiqua"/>
          <w:i/>
          <w:sz w:val="24"/>
          <w:szCs w:val="24"/>
        </w:rPr>
        <w:t>Cancer Epidemiol Biomarkers Prev</w:t>
      </w:r>
      <w:r w:rsidRPr="003B128F">
        <w:rPr>
          <w:rFonts w:ascii="Book Antiqua" w:hAnsi="Book Antiqua"/>
          <w:sz w:val="24"/>
          <w:szCs w:val="24"/>
        </w:rPr>
        <w:t xml:space="preserve"> 1994; </w:t>
      </w:r>
      <w:r w:rsidRPr="003B128F">
        <w:rPr>
          <w:rFonts w:ascii="Book Antiqua" w:hAnsi="Book Antiqua"/>
          <w:b/>
          <w:sz w:val="24"/>
          <w:szCs w:val="24"/>
        </w:rPr>
        <w:t>3</w:t>
      </w:r>
      <w:r w:rsidRPr="003B128F">
        <w:rPr>
          <w:rFonts w:ascii="Book Antiqua" w:hAnsi="Book Antiqua"/>
          <w:sz w:val="24"/>
          <w:szCs w:val="24"/>
        </w:rPr>
        <w:t>: 67-71 [PMID: 8118388]</w:t>
      </w:r>
    </w:p>
    <w:p w14:paraId="575A03F4"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lastRenderedPageBreak/>
        <w:t xml:space="preserve">16 </w:t>
      </w:r>
      <w:r w:rsidRPr="003B128F">
        <w:rPr>
          <w:rFonts w:ascii="Book Antiqua" w:hAnsi="Book Antiqua"/>
          <w:b/>
          <w:sz w:val="24"/>
          <w:szCs w:val="24"/>
        </w:rPr>
        <w:t>Vasioukhin V</w:t>
      </w:r>
      <w:r w:rsidRPr="003B128F">
        <w:rPr>
          <w:rFonts w:ascii="Book Antiqua" w:hAnsi="Book Antiqua"/>
          <w:sz w:val="24"/>
          <w:szCs w:val="24"/>
        </w:rPr>
        <w:t xml:space="preserve">, Anker P, Maurice P, Lyautey J, Lederrey C, Stroun M. Point mutations of the N-ras gene in the blood plasma DNA of patients with myelodysplastic syndrome or acute myelogenous leukaemia. </w:t>
      </w:r>
      <w:r w:rsidRPr="003B128F">
        <w:rPr>
          <w:rFonts w:ascii="Book Antiqua" w:hAnsi="Book Antiqua"/>
          <w:i/>
          <w:sz w:val="24"/>
          <w:szCs w:val="24"/>
        </w:rPr>
        <w:t>Br J Haematol</w:t>
      </w:r>
      <w:r w:rsidRPr="003B128F">
        <w:rPr>
          <w:rFonts w:ascii="Book Antiqua" w:hAnsi="Book Antiqua"/>
          <w:sz w:val="24"/>
          <w:szCs w:val="24"/>
        </w:rPr>
        <w:t xml:space="preserve"> 1994; </w:t>
      </w:r>
      <w:r w:rsidRPr="003B128F">
        <w:rPr>
          <w:rFonts w:ascii="Book Antiqua" w:hAnsi="Book Antiqua"/>
          <w:b/>
          <w:sz w:val="24"/>
          <w:szCs w:val="24"/>
        </w:rPr>
        <w:t>86</w:t>
      </w:r>
      <w:r w:rsidRPr="003B128F">
        <w:rPr>
          <w:rFonts w:ascii="Book Antiqua" w:hAnsi="Book Antiqua"/>
          <w:sz w:val="24"/>
          <w:szCs w:val="24"/>
        </w:rPr>
        <w:t>: 774-779 [PMID: 7918071 DOI: 10.1111/j.1365-2141.1994.tb04828.x]</w:t>
      </w:r>
    </w:p>
    <w:p w14:paraId="33568839"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17 </w:t>
      </w:r>
      <w:r w:rsidRPr="003B128F">
        <w:rPr>
          <w:rFonts w:ascii="Book Antiqua" w:hAnsi="Book Antiqua"/>
          <w:b/>
          <w:sz w:val="24"/>
          <w:szCs w:val="24"/>
        </w:rPr>
        <w:t>Schwarzenbach H</w:t>
      </w:r>
      <w:r w:rsidRPr="003B128F">
        <w:rPr>
          <w:rFonts w:ascii="Book Antiqua" w:hAnsi="Book Antiqua"/>
          <w:sz w:val="24"/>
          <w:szCs w:val="24"/>
        </w:rPr>
        <w:t xml:space="preserve">, Hoon DS, Pantel K. Cell-free nucleic acids as biomarkers in cancer patients. </w:t>
      </w:r>
      <w:r w:rsidRPr="003B128F">
        <w:rPr>
          <w:rFonts w:ascii="Book Antiqua" w:hAnsi="Book Antiqua"/>
          <w:i/>
          <w:sz w:val="24"/>
          <w:szCs w:val="24"/>
        </w:rPr>
        <w:t>Nat Rev Cancer</w:t>
      </w:r>
      <w:r w:rsidRPr="003B128F">
        <w:rPr>
          <w:rFonts w:ascii="Book Antiqua" w:hAnsi="Book Antiqua"/>
          <w:sz w:val="24"/>
          <w:szCs w:val="24"/>
        </w:rPr>
        <w:t xml:space="preserve"> 2011; </w:t>
      </w:r>
      <w:r w:rsidRPr="003B128F">
        <w:rPr>
          <w:rFonts w:ascii="Book Antiqua" w:hAnsi="Book Antiqua"/>
          <w:b/>
          <w:sz w:val="24"/>
          <w:szCs w:val="24"/>
        </w:rPr>
        <w:t>11</w:t>
      </w:r>
      <w:r w:rsidRPr="003B128F">
        <w:rPr>
          <w:rFonts w:ascii="Book Antiqua" w:hAnsi="Book Antiqua"/>
          <w:sz w:val="24"/>
          <w:szCs w:val="24"/>
        </w:rPr>
        <w:t>: 426-437 [PMID: 21562580 DOI: doi.org/10.1038/nrc3066]</w:t>
      </w:r>
    </w:p>
    <w:p w14:paraId="19B4D1B8"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18 </w:t>
      </w:r>
      <w:r w:rsidRPr="003B128F">
        <w:rPr>
          <w:rFonts w:ascii="Book Antiqua" w:hAnsi="Book Antiqua"/>
          <w:b/>
          <w:sz w:val="24"/>
          <w:szCs w:val="24"/>
        </w:rPr>
        <w:t>McDermott U</w:t>
      </w:r>
      <w:r w:rsidRPr="003B128F">
        <w:rPr>
          <w:rFonts w:ascii="Book Antiqua" w:hAnsi="Book Antiqua"/>
          <w:sz w:val="24"/>
          <w:szCs w:val="24"/>
        </w:rPr>
        <w:t xml:space="preserve">, Downing JR, Stratton MR. Genomics and the continuum of cancer care. </w:t>
      </w:r>
      <w:r w:rsidRPr="003B128F">
        <w:rPr>
          <w:rFonts w:ascii="Book Antiqua" w:hAnsi="Book Antiqua"/>
          <w:i/>
          <w:sz w:val="24"/>
          <w:szCs w:val="24"/>
        </w:rPr>
        <w:t>N Engl J Med</w:t>
      </w:r>
      <w:r w:rsidRPr="003B128F">
        <w:rPr>
          <w:rFonts w:ascii="Book Antiqua" w:hAnsi="Book Antiqua"/>
          <w:sz w:val="24"/>
          <w:szCs w:val="24"/>
        </w:rPr>
        <w:t xml:space="preserve"> 2011; </w:t>
      </w:r>
      <w:r w:rsidRPr="003B128F">
        <w:rPr>
          <w:rFonts w:ascii="Book Antiqua" w:hAnsi="Book Antiqua"/>
          <w:b/>
          <w:sz w:val="24"/>
          <w:szCs w:val="24"/>
        </w:rPr>
        <w:t>364</w:t>
      </w:r>
      <w:r w:rsidRPr="003B128F">
        <w:rPr>
          <w:rFonts w:ascii="Book Antiqua" w:hAnsi="Book Antiqua"/>
          <w:sz w:val="24"/>
          <w:szCs w:val="24"/>
        </w:rPr>
        <w:t>: 340-350 [PMID: 21268726 DOI: doi.org/10.1056/NEJMra0907178]</w:t>
      </w:r>
    </w:p>
    <w:p w14:paraId="48DE3F9C"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19 </w:t>
      </w:r>
      <w:r w:rsidRPr="003B128F">
        <w:rPr>
          <w:rFonts w:ascii="Book Antiqua" w:hAnsi="Book Antiqua"/>
          <w:b/>
          <w:sz w:val="24"/>
          <w:szCs w:val="24"/>
        </w:rPr>
        <w:t>Siravegna G</w:t>
      </w:r>
      <w:r w:rsidRPr="003B128F">
        <w:rPr>
          <w:rFonts w:ascii="Book Antiqua" w:hAnsi="Book Antiqua"/>
          <w:sz w:val="24"/>
          <w:szCs w:val="24"/>
        </w:rPr>
        <w:t xml:space="preserve">, Bardelli A. Genotyping cell-free tumor DNA in the blood to detect residual disease and drug resistance. </w:t>
      </w:r>
      <w:r w:rsidRPr="003B128F">
        <w:rPr>
          <w:rFonts w:ascii="Book Antiqua" w:hAnsi="Book Antiqua"/>
          <w:i/>
          <w:sz w:val="24"/>
          <w:szCs w:val="24"/>
        </w:rPr>
        <w:t>Genome Biol</w:t>
      </w:r>
      <w:r w:rsidRPr="003B128F">
        <w:rPr>
          <w:rFonts w:ascii="Book Antiqua" w:hAnsi="Book Antiqua"/>
          <w:sz w:val="24"/>
          <w:szCs w:val="24"/>
        </w:rPr>
        <w:t xml:space="preserve"> 2014; </w:t>
      </w:r>
      <w:r w:rsidRPr="003B128F">
        <w:rPr>
          <w:rFonts w:ascii="Book Antiqua" w:hAnsi="Book Antiqua"/>
          <w:b/>
          <w:sz w:val="24"/>
          <w:szCs w:val="24"/>
        </w:rPr>
        <w:t>15</w:t>
      </w:r>
      <w:r w:rsidRPr="003B128F">
        <w:rPr>
          <w:rFonts w:ascii="Book Antiqua" w:hAnsi="Book Antiqua"/>
          <w:sz w:val="24"/>
          <w:szCs w:val="24"/>
        </w:rPr>
        <w:t>: 449 [PMID: 25222559 DOI: 10.1186/s13059-014-0449-4]</w:t>
      </w:r>
    </w:p>
    <w:p w14:paraId="113B0D41"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20 </w:t>
      </w:r>
      <w:r w:rsidRPr="003B128F">
        <w:rPr>
          <w:rFonts w:ascii="Book Antiqua" w:hAnsi="Book Antiqua"/>
          <w:b/>
          <w:sz w:val="24"/>
          <w:szCs w:val="24"/>
        </w:rPr>
        <w:t>Shoda K</w:t>
      </w:r>
      <w:r w:rsidRPr="003B128F">
        <w:rPr>
          <w:rFonts w:ascii="Book Antiqua" w:hAnsi="Book Antiqua"/>
          <w:sz w:val="24"/>
          <w:szCs w:val="24"/>
        </w:rPr>
        <w:t xml:space="preserve">, Ichikawa D, Fujita Y, Masuda K, Hiramoto H, Hamada J, Arita T, Konishi H, Komatsu S, Shiozaki A, Kakihara N, Okamoto K, Taniguchi H, Imoto I, Otsuji E. Monitoring the HER2 copy number status in circulating tumor DNA by droplet digital PCR in patients with gastric cancer. </w:t>
      </w:r>
      <w:r w:rsidRPr="003B128F">
        <w:rPr>
          <w:rFonts w:ascii="Book Antiqua" w:hAnsi="Book Antiqua"/>
          <w:i/>
          <w:sz w:val="24"/>
          <w:szCs w:val="24"/>
        </w:rPr>
        <w:t>Gastric Cancer</w:t>
      </w:r>
      <w:r w:rsidRPr="003B128F">
        <w:rPr>
          <w:rFonts w:ascii="Book Antiqua" w:hAnsi="Book Antiqua"/>
          <w:sz w:val="24"/>
          <w:szCs w:val="24"/>
        </w:rPr>
        <w:t xml:space="preserve"> 2017; </w:t>
      </w:r>
      <w:r w:rsidRPr="003B128F">
        <w:rPr>
          <w:rFonts w:ascii="Book Antiqua" w:hAnsi="Book Antiqua"/>
          <w:b/>
          <w:sz w:val="24"/>
          <w:szCs w:val="24"/>
        </w:rPr>
        <w:t>20</w:t>
      </w:r>
      <w:r w:rsidRPr="003B128F">
        <w:rPr>
          <w:rFonts w:ascii="Book Antiqua" w:hAnsi="Book Antiqua"/>
          <w:sz w:val="24"/>
          <w:szCs w:val="24"/>
        </w:rPr>
        <w:t>: 126-135 [PMID: 26874951 DOI: 10.1007/s10120-016-0599-z]</w:t>
      </w:r>
    </w:p>
    <w:p w14:paraId="21783854"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21 </w:t>
      </w:r>
      <w:r w:rsidRPr="003B128F">
        <w:rPr>
          <w:rFonts w:ascii="Book Antiqua" w:hAnsi="Book Antiqua"/>
          <w:b/>
          <w:sz w:val="24"/>
          <w:szCs w:val="24"/>
        </w:rPr>
        <w:t>Seshagiri S</w:t>
      </w:r>
      <w:r w:rsidRPr="003B128F">
        <w:rPr>
          <w:rFonts w:ascii="Book Antiqua" w:hAnsi="Book Antiqua"/>
          <w:sz w:val="24"/>
          <w:szCs w:val="24"/>
        </w:rPr>
        <w:t xml:space="preserve">, Stawiski EW, Durinck S, Modrusan Z, Storm EE, Conboy CB, Chaudhuri S, Guan Y, Janakiraman V, Jaiswal BS, Guillory J, Ha C, Dijkgraaf GJ, Stinson J, Gnad F, Huntley MA, Degenhardt JD, Haverty PM, Bourgon R, Wang W, Koeppen H, Gentleman R, Starr TK, Zhang Z, Largaespada DA, Wu TD, de Sauvage FJ. Recurrent R-spondin fusions in colon cancer. </w:t>
      </w:r>
      <w:r w:rsidRPr="003B128F">
        <w:rPr>
          <w:rFonts w:ascii="Book Antiqua" w:hAnsi="Book Antiqua"/>
          <w:i/>
          <w:sz w:val="24"/>
          <w:szCs w:val="24"/>
        </w:rPr>
        <w:t>Nature</w:t>
      </w:r>
      <w:r w:rsidRPr="003B128F">
        <w:rPr>
          <w:rFonts w:ascii="Book Antiqua" w:hAnsi="Book Antiqua"/>
          <w:sz w:val="24"/>
          <w:szCs w:val="24"/>
        </w:rPr>
        <w:t xml:space="preserve"> 2012; </w:t>
      </w:r>
      <w:r w:rsidRPr="003B128F">
        <w:rPr>
          <w:rFonts w:ascii="Book Antiqua" w:hAnsi="Book Antiqua"/>
          <w:b/>
          <w:sz w:val="24"/>
          <w:szCs w:val="24"/>
        </w:rPr>
        <w:t>488</w:t>
      </w:r>
      <w:r w:rsidRPr="003B128F">
        <w:rPr>
          <w:rFonts w:ascii="Book Antiqua" w:hAnsi="Book Antiqua"/>
          <w:sz w:val="24"/>
          <w:szCs w:val="24"/>
        </w:rPr>
        <w:t>: 660-664 [PMID: 22895193 DOI: 10.1038/nature11282]</w:t>
      </w:r>
    </w:p>
    <w:p w14:paraId="1C15AD75" w14:textId="77777777" w:rsidR="00F903FA" w:rsidRPr="003B128F" w:rsidRDefault="00F903FA" w:rsidP="005A6081">
      <w:pPr>
        <w:adjustRightInd w:val="0"/>
        <w:snapToGrid w:val="0"/>
        <w:spacing w:line="360" w:lineRule="auto"/>
        <w:rPr>
          <w:rFonts w:ascii="Book Antiqua" w:hAnsi="Book Antiqua"/>
          <w:sz w:val="24"/>
          <w:szCs w:val="24"/>
        </w:rPr>
      </w:pPr>
      <w:r w:rsidRPr="003B128F">
        <w:rPr>
          <w:rFonts w:ascii="Book Antiqua" w:hAnsi="Book Antiqua"/>
          <w:sz w:val="24"/>
          <w:szCs w:val="24"/>
        </w:rPr>
        <w:t xml:space="preserve">22 </w:t>
      </w:r>
      <w:r w:rsidRPr="003B128F">
        <w:rPr>
          <w:rFonts w:ascii="Book Antiqua" w:hAnsi="Book Antiqua"/>
          <w:b/>
          <w:sz w:val="24"/>
          <w:szCs w:val="24"/>
        </w:rPr>
        <w:t>Yu J</w:t>
      </w:r>
      <w:r w:rsidRPr="003B128F">
        <w:rPr>
          <w:rFonts w:ascii="Book Antiqua" w:hAnsi="Book Antiqua"/>
          <w:sz w:val="24"/>
          <w:szCs w:val="24"/>
        </w:rPr>
        <w:t xml:space="preserve">, Wu WK, Liang Q, Zhang N, He J, Li X, Zhang X, Xu L, Chan MT, Ng SS, Sung JJ. Disruption of NCOA2 by recurrent fusion with LACTB2 in colorectal cancer. </w:t>
      </w:r>
      <w:r w:rsidRPr="003B128F">
        <w:rPr>
          <w:rFonts w:ascii="Book Antiqua" w:hAnsi="Book Antiqua"/>
          <w:i/>
          <w:sz w:val="24"/>
          <w:szCs w:val="24"/>
        </w:rPr>
        <w:t>Oncogene</w:t>
      </w:r>
      <w:r w:rsidRPr="003B128F">
        <w:rPr>
          <w:rFonts w:ascii="Book Antiqua" w:hAnsi="Book Antiqua"/>
          <w:sz w:val="24"/>
          <w:szCs w:val="24"/>
        </w:rPr>
        <w:t xml:space="preserve"> 2016; </w:t>
      </w:r>
      <w:r w:rsidRPr="003B128F">
        <w:rPr>
          <w:rFonts w:ascii="Book Antiqua" w:hAnsi="Book Antiqua"/>
          <w:b/>
          <w:sz w:val="24"/>
          <w:szCs w:val="24"/>
        </w:rPr>
        <w:t>35</w:t>
      </w:r>
      <w:r w:rsidRPr="003B128F">
        <w:rPr>
          <w:rFonts w:ascii="Book Antiqua" w:hAnsi="Book Antiqua"/>
          <w:sz w:val="24"/>
          <w:szCs w:val="24"/>
        </w:rPr>
        <w:t>: 187-195 [PMID: 25823027 DOI: 10.1038/onc.2015.72]</w:t>
      </w:r>
    </w:p>
    <w:p w14:paraId="06AC2B2A" w14:textId="77777777" w:rsidR="00F903FA" w:rsidRDefault="00F903FA" w:rsidP="005A6081">
      <w:pPr>
        <w:adjustRightInd w:val="0"/>
        <w:snapToGrid w:val="0"/>
        <w:spacing w:line="360" w:lineRule="auto"/>
        <w:rPr>
          <w:rFonts w:ascii="Book Antiqua" w:eastAsia="SimSun" w:hAnsi="Book Antiqua"/>
          <w:sz w:val="24"/>
          <w:szCs w:val="24"/>
          <w:lang w:eastAsia="zh-CN"/>
        </w:rPr>
      </w:pPr>
      <w:r w:rsidRPr="003B128F">
        <w:rPr>
          <w:rFonts w:ascii="Book Antiqua" w:hAnsi="Book Antiqua"/>
          <w:sz w:val="24"/>
          <w:szCs w:val="24"/>
        </w:rPr>
        <w:t xml:space="preserve">23 </w:t>
      </w:r>
      <w:r w:rsidRPr="003B128F">
        <w:rPr>
          <w:rFonts w:ascii="Book Antiqua" w:hAnsi="Book Antiqua"/>
          <w:b/>
          <w:sz w:val="24"/>
          <w:szCs w:val="24"/>
        </w:rPr>
        <w:t>Urakami K</w:t>
      </w:r>
      <w:r w:rsidRPr="003B128F">
        <w:rPr>
          <w:rFonts w:ascii="Book Antiqua" w:hAnsi="Book Antiqua"/>
          <w:sz w:val="24"/>
          <w:szCs w:val="24"/>
        </w:rPr>
        <w:t xml:space="preserve">, Shimoda Y, Ohshima K, Nagashima T, Serizawa M, Tanabe T, Saito J, Usui T, Watanabe Y, Naruoka A, Ohnami S, Ohnami S, Mochizuki T, </w:t>
      </w:r>
      <w:r w:rsidRPr="003B128F">
        <w:rPr>
          <w:rFonts w:ascii="Book Antiqua" w:hAnsi="Book Antiqua"/>
          <w:sz w:val="24"/>
          <w:szCs w:val="24"/>
        </w:rPr>
        <w:lastRenderedPageBreak/>
        <w:t xml:space="preserve">Kusuhara M, Yamaguchi K. Next generation sequencing approach for detecting 491 fusion genes from human cancer. </w:t>
      </w:r>
      <w:r w:rsidRPr="003B128F">
        <w:rPr>
          <w:rFonts w:ascii="Book Antiqua" w:hAnsi="Book Antiqua"/>
          <w:i/>
          <w:sz w:val="24"/>
          <w:szCs w:val="24"/>
        </w:rPr>
        <w:t>Biomed Res</w:t>
      </w:r>
      <w:r w:rsidRPr="003B128F">
        <w:rPr>
          <w:rFonts w:ascii="Book Antiqua" w:hAnsi="Book Antiqua"/>
          <w:sz w:val="24"/>
          <w:szCs w:val="24"/>
        </w:rPr>
        <w:t xml:space="preserve"> 2016; </w:t>
      </w:r>
      <w:r w:rsidRPr="003B128F">
        <w:rPr>
          <w:rFonts w:ascii="Book Antiqua" w:hAnsi="Book Antiqua"/>
          <w:b/>
          <w:sz w:val="24"/>
          <w:szCs w:val="24"/>
        </w:rPr>
        <w:t>37</w:t>
      </w:r>
      <w:r w:rsidRPr="003B128F">
        <w:rPr>
          <w:rFonts w:ascii="Book Antiqua" w:hAnsi="Book Antiqua"/>
          <w:sz w:val="24"/>
          <w:szCs w:val="24"/>
        </w:rPr>
        <w:t>: 51-62 [PMID: 26912140 DOI: 10.2220/biomedres.37.51]</w:t>
      </w:r>
    </w:p>
    <w:p w14:paraId="793646FE" w14:textId="0623796B" w:rsidR="00F74352" w:rsidRDefault="00F74352" w:rsidP="005A6081">
      <w:pPr>
        <w:adjustRightInd w:val="0"/>
        <w:snapToGrid w:val="0"/>
        <w:spacing w:line="360" w:lineRule="auto"/>
        <w:ind w:right="120"/>
        <w:jc w:val="right"/>
        <w:rPr>
          <w:rFonts w:ascii="Book Antiqua" w:hAnsi="Book Antiqua"/>
          <w:sz w:val="24"/>
          <w:szCs w:val="24"/>
          <w:lang w:eastAsia="zh-CN"/>
        </w:rPr>
      </w:pPr>
      <w:r>
        <w:rPr>
          <w:rFonts w:ascii="Book Antiqua" w:hAnsi="Book Antiqua"/>
          <w:b/>
          <w:sz w:val="24"/>
          <w:szCs w:val="24"/>
          <w:lang w:eastAsia="zh-CN"/>
        </w:rPr>
        <w:t>P-Reviewer:</w:t>
      </w:r>
      <w:r>
        <w:rPr>
          <w:rFonts w:ascii="Verdana" w:hAnsi="Verdana"/>
          <w:sz w:val="20"/>
          <w:szCs w:val="20"/>
          <w:shd w:val="clear" w:color="auto" w:fill="FFFFFF"/>
        </w:rPr>
        <w:t xml:space="preserve"> </w:t>
      </w:r>
      <w:r w:rsidRPr="00F74352">
        <w:rPr>
          <w:rFonts w:ascii="Book Antiqua" w:hAnsi="Book Antiqua"/>
          <w:sz w:val="24"/>
          <w:szCs w:val="24"/>
          <w:shd w:val="clear" w:color="auto" w:fill="FFFFFF"/>
        </w:rPr>
        <w:t>Vorobjova</w:t>
      </w:r>
      <w:r>
        <w:rPr>
          <w:rFonts w:ascii="Book Antiqua" w:eastAsia="SimSun" w:hAnsi="Book Antiqua" w:hint="eastAsia"/>
          <w:sz w:val="24"/>
          <w:szCs w:val="24"/>
          <w:shd w:val="clear" w:color="auto" w:fill="FFFFFF"/>
          <w:lang w:eastAsia="zh-CN"/>
        </w:rPr>
        <w:t xml:space="preserve"> T </w:t>
      </w:r>
      <w:r>
        <w:rPr>
          <w:rFonts w:ascii="Book Antiqua" w:hAnsi="Book Antiqua"/>
          <w:b/>
          <w:sz w:val="24"/>
          <w:szCs w:val="24"/>
          <w:lang w:eastAsia="zh-CN"/>
        </w:rPr>
        <w:t>S-Editor:</w:t>
      </w:r>
      <w:r>
        <w:rPr>
          <w:rFonts w:ascii="Book Antiqua" w:hAnsi="Book Antiqua"/>
          <w:sz w:val="24"/>
          <w:szCs w:val="24"/>
          <w:lang w:eastAsia="zh-CN"/>
        </w:rPr>
        <w:t xml:space="preserve"> Gong ZM</w:t>
      </w:r>
    </w:p>
    <w:p w14:paraId="0BA8D6C5" w14:textId="77777777" w:rsidR="00F74352" w:rsidRDefault="00F74352" w:rsidP="005A6081">
      <w:pPr>
        <w:adjustRightInd w:val="0"/>
        <w:snapToGrid w:val="0"/>
        <w:spacing w:line="360" w:lineRule="auto"/>
        <w:jc w:val="right"/>
        <w:rPr>
          <w:rFonts w:ascii="Book Antiqua" w:hAnsi="Book Antiqua"/>
          <w:b/>
          <w:sz w:val="24"/>
          <w:szCs w:val="24"/>
          <w:lang w:eastAsia="zh-CN"/>
        </w:rPr>
      </w:pPr>
      <w:r>
        <w:rPr>
          <w:rFonts w:ascii="Book Antiqua" w:hAnsi="Book Antiqua"/>
          <w:b/>
          <w:sz w:val="24"/>
          <w:szCs w:val="24"/>
          <w:lang w:eastAsia="zh-CN"/>
        </w:rPr>
        <w:t>L-Editor: E-Editor:</w:t>
      </w:r>
    </w:p>
    <w:p w14:paraId="38C4AC00" w14:textId="77777777" w:rsidR="00F74352" w:rsidRDefault="00F74352" w:rsidP="005A6081">
      <w:pPr>
        <w:adjustRightInd w:val="0"/>
        <w:snapToGrid w:val="0"/>
        <w:spacing w:line="360" w:lineRule="auto"/>
        <w:rPr>
          <w:rFonts w:ascii="Book Antiqua" w:hAnsi="Book Antiqua"/>
          <w:sz w:val="24"/>
          <w:szCs w:val="24"/>
          <w:lang w:eastAsia="zh-CN"/>
        </w:rPr>
      </w:pPr>
      <w:r>
        <w:rPr>
          <w:rFonts w:ascii="Book Antiqua" w:hAnsi="Book Antiqua"/>
          <w:b/>
          <w:sz w:val="24"/>
          <w:szCs w:val="24"/>
          <w:lang w:eastAsia="zh-CN"/>
        </w:rPr>
        <w:t>Specialty type:</w:t>
      </w:r>
      <w:r>
        <w:rPr>
          <w:rFonts w:ascii="Book Antiqua" w:hAnsi="Book Antiqua"/>
          <w:sz w:val="24"/>
          <w:szCs w:val="24"/>
          <w:lang w:eastAsia="zh-CN"/>
        </w:rPr>
        <w:t xml:space="preserve"> Gastroenterology and hepatology</w:t>
      </w:r>
    </w:p>
    <w:p w14:paraId="6C0750D1" w14:textId="33B4122E" w:rsidR="00F74352" w:rsidRDefault="00F74352" w:rsidP="005A6081">
      <w:pPr>
        <w:adjustRightInd w:val="0"/>
        <w:snapToGrid w:val="0"/>
        <w:spacing w:line="360" w:lineRule="auto"/>
        <w:rPr>
          <w:rFonts w:ascii="Book Antiqua" w:hAnsi="Book Antiqua"/>
          <w:sz w:val="24"/>
          <w:szCs w:val="24"/>
          <w:lang w:eastAsia="zh-CN"/>
        </w:rPr>
      </w:pPr>
      <w:r>
        <w:rPr>
          <w:rFonts w:ascii="Book Antiqua" w:hAnsi="Book Antiqua"/>
          <w:b/>
          <w:sz w:val="24"/>
          <w:szCs w:val="24"/>
          <w:lang w:eastAsia="zh-CN"/>
        </w:rPr>
        <w:t>Country of origin:</w:t>
      </w:r>
      <w:r>
        <w:rPr>
          <w:rFonts w:ascii="Book Antiqua" w:hAnsi="Book Antiqua"/>
          <w:sz w:val="24"/>
          <w:szCs w:val="24"/>
          <w:lang w:eastAsia="zh-CN"/>
        </w:rPr>
        <w:t xml:space="preserve"> </w:t>
      </w:r>
      <w:r w:rsidRPr="00F74352">
        <w:rPr>
          <w:rFonts w:ascii="Book Antiqua" w:hAnsi="Book Antiqua"/>
          <w:sz w:val="24"/>
          <w:szCs w:val="24"/>
          <w:lang w:eastAsia="zh-CN"/>
        </w:rPr>
        <w:t>Japan</w:t>
      </w:r>
    </w:p>
    <w:p w14:paraId="6FB45371" w14:textId="77777777" w:rsidR="00F74352" w:rsidRDefault="00F74352" w:rsidP="005A6081">
      <w:pPr>
        <w:adjustRightInd w:val="0"/>
        <w:snapToGrid w:val="0"/>
        <w:spacing w:line="360" w:lineRule="auto"/>
        <w:rPr>
          <w:rFonts w:ascii="Book Antiqua" w:hAnsi="Book Antiqua"/>
          <w:b/>
          <w:sz w:val="24"/>
          <w:szCs w:val="24"/>
          <w:lang w:eastAsia="zh-CN"/>
        </w:rPr>
      </w:pPr>
      <w:r>
        <w:rPr>
          <w:rFonts w:ascii="Book Antiqua" w:hAnsi="Book Antiqua"/>
          <w:b/>
          <w:sz w:val="24"/>
          <w:szCs w:val="24"/>
          <w:lang w:eastAsia="zh-CN"/>
        </w:rPr>
        <w:t>Peer-review report classification</w:t>
      </w:r>
    </w:p>
    <w:p w14:paraId="73F1F715" w14:textId="77777777" w:rsidR="00F74352" w:rsidRDefault="00F74352" w:rsidP="005A6081">
      <w:pPr>
        <w:adjustRightInd w:val="0"/>
        <w:snapToGrid w:val="0"/>
        <w:spacing w:line="360" w:lineRule="auto"/>
        <w:rPr>
          <w:rFonts w:ascii="Book Antiqua" w:hAnsi="Book Antiqua"/>
          <w:sz w:val="24"/>
          <w:szCs w:val="24"/>
          <w:lang w:eastAsia="zh-CN"/>
        </w:rPr>
      </w:pPr>
      <w:r>
        <w:rPr>
          <w:rFonts w:ascii="Book Antiqua" w:hAnsi="Book Antiqua"/>
          <w:sz w:val="24"/>
          <w:szCs w:val="24"/>
          <w:lang w:eastAsia="zh-CN"/>
        </w:rPr>
        <w:t>Grade A (Excellent): 0</w:t>
      </w:r>
    </w:p>
    <w:p w14:paraId="24A0C329" w14:textId="01C0B9AD" w:rsidR="00F74352" w:rsidRDefault="00F74352" w:rsidP="005A6081">
      <w:pPr>
        <w:adjustRightInd w:val="0"/>
        <w:snapToGrid w:val="0"/>
        <w:spacing w:line="360" w:lineRule="auto"/>
        <w:rPr>
          <w:rFonts w:ascii="Book Antiqua" w:hAnsi="Book Antiqua"/>
          <w:sz w:val="24"/>
          <w:szCs w:val="24"/>
          <w:lang w:eastAsia="zh-CN"/>
        </w:rPr>
      </w:pPr>
      <w:r>
        <w:rPr>
          <w:rFonts w:ascii="Book Antiqua" w:hAnsi="Book Antiqua"/>
          <w:sz w:val="24"/>
          <w:szCs w:val="24"/>
          <w:lang w:eastAsia="zh-CN"/>
        </w:rPr>
        <w:t xml:space="preserve">Grade B (Very good): B </w:t>
      </w:r>
    </w:p>
    <w:p w14:paraId="466BD057" w14:textId="652C12CA" w:rsidR="00F74352" w:rsidRPr="00F74352" w:rsidRDefault="00F74352" w:rsidP="005A6081">
      <w:pPr>
        <w:adjustRightInd w:val="0"/>
        <w:snapToGrid w:val="0"/>
        <w:spacing w:line="360" w:lineRule="auto"/>
        <w:rPr>
          <w:rFonts w:ascii="Book Antiqua" w:eastAsia="SimSun" w:hAnsi="Book Antiqua"/>
          <w:sz w:val="24"/>
          <w:szCs w:val="24"/>
          <w:lang w:eastAsia="zh-CN"/>
        </w:rPr>
      </w:pPr>
      <w:r>
        <w:rPr>
          <w:rFonts w:ascii="Book Antiqua" w:hAnsi="Book Antiqua"/>
          <w:sz w:val="24"/>
          <w:szCs w:val="24"/>
          <w:lang w:eastAsia="zh-CN"/>
        </w:rPr>
        <w:t xml:space="preserve">Grade C (Good): </w:t>
      </w:r>
      <w:r>
        <w:rPr>
          <w:rFonts w:ascii="Book Antiqua" w:eastAsia="SimSun" w:hAnsi="Book Antiqua" w:hint="eastAsia"/>
          <w:sz w:val="24"/>
          <w:szCs w:val="24"/>
          <w:lang w:eastAsia="zh-CN"/>
        </w:rPr>
        <w:t>0</w:t>
      </w:r>
    </w:p>
    <w:p w14:paraId="31246848" w14:textId="77777777" w:rsidR="00F74352" w:rsidRDefault="00F74352" w:rsidP="005A6081">
      <w:pPr>
        <w:adjustRightInd w:val="0"/>
        <w:snapToGrid w:val="0"/>
        <w:spacing w:line="360" w:lineRule="auto"/>
        <w:rPr>
          <w:rFonts w:ascii="Book Antiqua" w:hAnsi="Book Antiqua"/>
          <w:sz w:val="24"/>
          <w:szCs w:val="24"/>
          <w:lang w:eastAsia="zh-CN"/>
        </w:rPr>
      </w:pPr>
      <w:r>
        <w:rPr>
          <w:rFonts w:ascii="Book Antiqua" w:hAnsi="Book Antiqua"/>
          <w:sz w:val="24"/>
          <w:szCs w:val="24"/>
          <w:lang w:eastAsia="zh-CN"/>
        </w:rPr>
        <w:t>Grade D (Fair): 0</w:t>
      </w:r>
    </w:p>
    <w:p w14:paraId="5CC1615B" w14:textId="77777777" w:rsidR="00F74352" w:rsidRDefault="00F74352" w:rsidP="005A6081">
      <w:pPr>
        <w:adjustRightInd w:val="0"/>
        <w:snapToGrid w:val="0"/>
        <w:spacing w:line="360" w:lineRule="auto"/>
        <w:rPr>
          <w:rFonts w:ascii="Book Antiqua" w:hAnsi="Book Antiqua"/>
          <w:sz w:val="24"/>
          <w:szCs w:val="24"/>
          <w:lang w:eastAsia="zh-CN"/>
        </w:rPr>
      </w:pPr>
      <w:r>
        <w:rPr>
          <w:rFonts w:ascii="Book Antiqua" w:hAnsi="Book Antiqua"/>
          <w:sz w:val="24"/>
          <w:szCs w:val="24"/>
          <w:lang w:eastAsia="zh-CN"/>
        </w:rPr>
        <w:t>Grade E (Poor): 0</w:t>
      </w:r>
    </w:p>
    <w:p w14:paraId="420EAEDF" w14:textId="77777777" w:rsidR="00F74352" w:rsidRPr="00F74352" w:rsidRDefault="00F74352" w:rsidP="005A6081">
      <w:pPr>
        <w:adjustRightInd w:val="0"/>
        <w:snapToGrid w:val="0"/>
        <w:spacing w:line="360" w:lineRule="auto"/>
        <w:rPr>
          <w:rFonts w:ascii="Book Antiqua" w:eastAsia="SimSun" w:hAnsi="Book Antiqua"/>
          <w:sz w:val="24"/>
          <w:szCs w:val="24"/>
          <w:lang w:eastAsia="zh-CN"/>
        </w:rPr>
      </w:pPr>
    </w:p>
    <w:p w14:paraId="026BE7E0" w14:textId="04C97001" w:rsidR="00D57E46" w:rsidRPr="00F903FA" w:rsidRDefault="00D57E46" w:rsidP="005A6081">
      <w:pPr>
        <w:snapToGrid w:val="0"/>
        <w:spacing w:line="360" w:lineRule="auto"/>
        <w:rPr>
          <w:rFonts w:ascii="Book Antiqua" w:eastAsia="MS Mincho" w:hAnsi="Book Antiqua" w:cs="Times New Roman"/>
          <w:b/>
          <w:caps/>
          <w:color w:val="000000"/>
          <w:sz w:val="24"/>
          <w:szCs w:val="24"/>
        </w:rPr>
      </w:pPr>
      <w:r w:rsidRPr="004E571D">
        <w:rPr>
          <w:rFonts w:ascii="Book Antiqua" w:eastAsia="MS Mincho" w:hAnsi="Book Antiqua" w:cs="Times New Roman"/>
          <w:b/>
          <w:color w:val="000000"/>
          <w:sz w:val="24"/>
          <w:szCs w:val="24"/>
        </w:rPr>
        <w:br w:type="page"/>
      </w:r>
    </w:p>
    <w:p w14:paraId="20B5CAF9" w14:textId="786C1256" w:rsidR="00D57E46" w:rsidRPr="004E571D" w:rsidRDefault="00AE2B65" w:rsidP="005A6081">
      <w:pPr>
        <w:snapToGrid w:val="0"/>
        <w:spacing w:line="360" w:lineRule="auto"/>
        <w:rPr>
          <w:rFonts w:ascii="Book Antiqua" w:eastAsia="Yu Mincho" w:hAnsi="Book Antiqua" w:cs="Times New Roman"/>
          <w:b/>
          <w:color w:val="000000"/>
          <w:sz w:val="24"/>
          <w:szCs w:val="24"/>
        </w:rPr>
      </w:pPr>
      <w:r w:rsidRPr="00AE2B65">
        <w:rPr>
          <w:rFonts w:ascii="Book Antiqua" w:eastAsia="Yu Mincho" w:hAnsi="Book Antiqua" w:cs="Times New Roman"/>
          <w:b/>
          <w:noProof/>
          <w:color w:val="000000"/>
          <w:sz w:val="24"/>
          <w:szCs w:val="24"/>
          <w:lang w:eastAsia="zh-CN"/>
        </w:rPr>
        <w:lastRenderedPageBreak/>
        <mc:AlternateContent>
          <mc:Choice Requires="wps">
            <w:drawing>
              <wp:anchor distT="0" distB="0" distL="114300" distR="114300" simplePos="0" relativeHeight="251659264" behindDoc="0" locked="0" layoutInCell="1" allowOverlap="1" wp14:anchorId="3FA51E05" wp14:editId="1069B402">
                <wp:simplePos x="0" y="0"/>
                <wp:positionH relativeFrom="column">
                  <wp:posOffset>-5080</wp:posOffset>
                </wp:positionH>
                <wp:positionV relativeFrom="paragraph">
                  <wp:posOffset>-123190</wp:posOffset>
                </wp:positionV>
                <wp:extent cx="400050" cy="1403985"/>
                <wp:effectExtent l="0" t="0" r="19050" b="1397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3985"/>
                        </a:xfrm>
                        <a:prstGeom prst="rect">
                          <a:avLst/>
                        </a:prstGeom>
                        <a:solidFill>
                          <a:srgbClr val="FFFFFF"/>
                        </a:solidFill>
                        <a:ln w="9525">
                          <a:solidFill>
                            <a:schemeClr val="bg1"/>
                          </a:solidFill>
                          <a:miter lim="800000"/>
                          <a:headEnd/>
                          <a:tailEnd/>
                        </a:ln>
                      </wps:spPr>
                      <wps:txbx>
                        <w:txbxContent>
                          <w:p w14:paraId="79608981" w14:textId="4F8F91F6" w:rsidR="00AE2B65" w:rsidRPr="00AE2B65" w:rsidRDefault="00AE2B65">
                            <w:pPr>
                              <w:rPr>
                                <w:rFonts w:ascii="Book Antiqua" w:hAnsi="Book Antiqua"/>
                                <w:sz w:val="24"/>
                                <w:szCs w:val="24"/>
                              </w:rPr>
                            </w:pPr>
                            <w:r w:rsidRPr="00AE2B65">
                              <w:rPr>
                                <w:rFonts w:ascii="Book Antiqua" w:eastAsia="SimSun" w:hAnsi="Book Antiqua"/>
                                <w:sz w:val="24"/>
                                <w:szCs w:val="24"/>
                                <w:lang w:eastAsia="zh-CN"/>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A51E05" id="_x0000_t202" coordsize="21600,21600" o:spt="202" path="m,l,21600r21600,l21600,xe">
                <v:stroke joinstyle="miter"/>
                <v:path gradientshapeok="t" o:connecttype="rect"/>
              </v:shapetype>
              <v:shape id="文本框 2" o:spid="_x0000_s1026" type="#_x0000_t202" style="position:absolute;left:0;text-align:left;margin-left:-.4pt;margin-top:-9.7pt;width:3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" strokecolor="white [3212]">
                <v:textbox style="mso-fit-shape-to-text:t">
                  <w:txbxContent>
                    <w:p w14:paraId="79608981" w14:textId="4F8F91F6" w:rsidR="00AE2B65" w:rsidRPr="00AE2B65" w:rsidRDefault="00AE2B65">
                      <w:pPr>
                        <w:rPr>
                          <w:rFonts w:ascii="Book Antiqua" w:hAnsi="Book Antiqua"/>
                          <w:sz w:val="24"/>
                          <w:szCs w:val="24"/>
                        </w:rPr>
                      </w:pPr>
                      <w:r w:rsidRPr="00AE2B65">
                        <w:rPr>
                          <w:rFonts w:ascii="Book Antiqua" w:eastAsia="SimSun" w:hAnsi="Book Antiqua"/>
                          <w:sz w:val="24"/>
                          <w:szCs w:val="24"/>
                          <w:lang w:eastAsia="zh-CN"/>
                        </w:rPr>
                        <w:t>A</w:t>
                      </w:r>
                    </w:p>
                  </w:txbxContent>
                </v:textbox>
              </v:shape>
            </w:pict>
          </mc:Fallback>
        </mc:AlternateContent>
      </w:r>
      <w:r w:rsidRPr="00AE2B65">
        <w:rPr>
          <w:rFonts w:ascii="Book Antiqua" w:eastAsia="Yu Mincho" w:hAnsi="Book Antiqua" w:cs="Times New Roman"/>
          <w:b/>
          <w:noProof/>
          <w:color w:val="000000"/>
          <w:sz w:val="24"/>
          <w:szCs w:val="24"/>
          <w:lang w:eastAsia="zh-CN"/>
        </w:rPr>
        <mc:AlternateContent>
          <mc:Choice Requires="wps">
            <w:drawing>
              <wp:anchor distT="0" distB="0" distL="114300" distR="114300" simplePos="0" relativeHeight="251663360" behindDoc="0" locked="0" layoutInCell="1" allowOverlap="1" wp14:anchorId="3BE88C1F" wp14:editId="4ECFC5A4">
                <wp:simplePos x="0" y="0"/>
                <wp:positionH relativeFrom="column">
                  <wp:posOffset>2566670</wp:posOffset>
                </wp:positionH>
                <wp:positionV relativeFrom="paragraph">
                  <wp:posOffset>1720850</wp:posOffset>
                </wp:positionV>
                <wp:extent cx="400050" cy="1403985"/>
                <wp:effectExtent l="0" t="0" r="19050" b="139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3985"/>
                        </a:xfrm>
                        <a:prstGeom prst="rect">
                          <a:avLst/>
                        </a:prstGeom>
                        <a:solidFill>
                          <a:srgbClr val="FFFFFF"/>
                        </a:solidFill>
                        <a:ln w="9525">
                          <a:solidFill>
                            <a:schemeClr val="bg1"/>
                          </a:solidFill>
                          <a:miter lim="800000"/>
                          <a:headEnd/>
                          <a:tailEnd/>
                        </a:ln>
                      </wps:spPr>
                      <wps:txbx>
                        <w:txbxContent>
                          <w:p w14:paraId="209B0C61" w14:textId="43F9EE17" w:rsidR="00AE2B65" w:rsidRPr="00AE2B65" w:rsidRDefault="00AE2B65" w:rsidP="00AE2B65">
                            <w:pPr>
                              <w:rPr>
                                <w:rFonts w:ascii="Book Antiqua" w:hAnsi="Book Antiqua"/>
                                <w:sz w:val="24"/>
                                <w:szCs w:val="24"/>
                              </w:rPr>
                            </w:pPr>
                            <w:r>
                              <w:rPr>
                                <w:rFonts w:ascii="Book Antiqua" w:eastAsia="SimSun" w:hAnsi="Book Antiqua" w:hint="eastAsia"/>
                                <w:sz w:val="24"/>
                                <w:szCs w:val="24"/>
                                <w:lang w:eastAsia="zh-CN"/>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E88C1F" id="_x0000_s1027" type="#_x0000_t202" style="position:absolute;left:0;text-align:left;margin-left:202.1pt;margin-top:135.5pt;width:3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" strokecolor="white [3212]">
                <v:textbox style="mso-fit-shape-to-text:t">
                  <w:txbxContent>
                    <w:p w14:paraId="209B0C61" w14:textId="43F9EE17" w:rsidR="00AE2B65" w:rsidRPr="00AE2B65" w:rsidRDefault="00AE2B65" w:rsidP="00AE2B65">
                      <w:pPr>
                        <w:rPr>
                          <w:rFonts w:ascii="Book Antiqua" w:hAnsi="Book Antiqua"/>
                          <w:sz w:val="24"/>
                          <w:szCs w:val="24"/>
                        </w:rPr>
                      </w:pPr>
                      <w:r>
                        <w:rPr>
                          <w:rFonts w:ascii="Book Antiqua" w:eastAsia="SimSun" w:hAnsi="Book Antiqua" w:hint="eastAsia"/>
                          <w:sz w:val="24"/>
                          <w:szCs w:val="24"/>
                          <w:lang w:eastAsia="zh-CN"/>
                        </w:rPr>
                        <w:t>C</w:t>
                      </w:r>
                    </w:p>
                  </w:txbxContent>
                </v:textbox>
              </v:shape>
            </w:pict>
          </mc:Fallback>
        </mc:AlternateContent>
      </w:r>
      <w:r w:rsidRPr="00AE2B65">
        <w:rPr>
          <w:rFonts w:ascii="Book Antiqua" w:eastAsia="Yu Mincho" w:hAnsi="Book Antiqua" w:cs="Times New Roman"/>
          <w:b/>
          <w:noProof/>
          <w:color w:val="000000"/>
          <w:sz w:val="24"/>
          <w:szCs w:val="24"/>
          <w:lang w:eastAsia="zh-CN"/>
        </w:rPr>
        <mc:AlternateContent>
          <mc:Choice Requires="wps">
            <w:drawing>
              <wp:anchor distT="0" distB="0" distL="114300" distR="114300" simplePos="0" relativeHeight="251661312" behindDoc="0" locked="0" layoutInCell="1" allowOverlap="1" wp14:anchorId="2EFC1FD7" wp14:editId="1B322A39">
                <wp:simplePos x="0" y="0"/>
                <wp:positionH relativeFrom="column">
                  <wp:posOffset>-71755</wp:posOffset>
                </wp:positionH>
                <wp:positionV relativeFrom="paragraph">
                  <wp:posOffset>1768475</wp:posOffset>
                </wp:positionV>
                <wp:extent cx="400050" cy="1403985"/>
                <wp:effectExtent l="0" t="0" r="19050" b="1397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3985"/>
                        </a:xfrm>
                        <a:prstGeom prst="rect">
                          <a:avLst/>
                        </a:prstGeom>
                        <a:solidFill>
                          <a:srgbClr val="FFFFFF"/>
                        </a:solidFill>
                        <a:ln w="9525">
                          <a:solidFill>
                            <a:schemeClr val="bg1"/>
                          </a:solidFill>
                          <a:miter lim="800000"/>
                          <a:headEnd/>
                          <a:tailEnd/>
                        </a:ln>
                      </wps:spPr>
                      <wps:txbx>
                        <w:txbxContent>
                          <w:p w14:paraId="06C440A6" w14:textId="543C1915" w:rsidR="00AE2B65" w:rsidRPr="00AE2B65" w:rsidRDefault="00AE2B65" w:rsidP="00AE2B65">
                            <w:pPr>
                              <w:rPr>
                                <w:rFonts w:ascii="Book Antiqua" w:hAnsi="Book Antiqua"/>
                                <w:sz w:val="24"/>
                                <w:szCs w:val="24"/>
                              </w:rPr>
                            </w:pPr>
                            <w:r>
                              <w:rPr>
                                <w:rFonts w:ascii="Book Antiqua" w:eastAsia="SimSun" w:hAnsi="Book Antiqua" w:hint="eastAsia"/>
                                <w:sz w:val="24"/>
                                <w:szCs w:val="24"/>
                                <w:lang w:eastAsia="zh-CN"/>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C1FD7" id="_x0000_s1028" type="#_x0000_t202" style="position:absolute;left:0;text-align:left;margin-left:-5.65pt;margin-top:139.25pt;width:3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" strokecolor="white [3212]">
                <v:textbox style="mso-fit-shape-to-text:t">
                  <w:txbxContent>
                    <w:p w14:paraId="06C440A6" w14:textId="543C1915" w:rsidR="00AE2B65" w:rsidRPr="00AE2B65" w:rsidRDefault="00AE2B65" w:rsidP="00AE2B65">
                      <w:pPr>
                        <w:rPr>
                          <w:rFonts w:ascii="Book Antiqua" w:hAnsi="Book Antiqua"/>
                          <w:sz w:val="24"/>
                          <w:szCs w:val="24"/>
                        </w:rPr>
                      </w:pPr>
                      <w:r>
                        <w:rPr>
                          <w:rFonts w:ascii="Book Antiqua" w:eastAsia="SimSun" w:hAnsi="Book Antiqua" w:hint="eastAsia"/>
                          <w:sz w:val="24"/>
                          <w:szCs w:val="24"/>
                          <w:lang w:eastAsia="zh-CN"/>
                        </w:rPr>
                        <w:t>B</w:t>
                      </w:r>
                    </w:p>
                  </w:txbxContent>
                </v:textbox>
              </v:shape>
            </w:pict>
          </mc:Fallback>
        </mc:AlternateContent>
      </w:r>
      <w:r w:rsidR="00D57E46" w:rsidRPr="004E571D">
        <w:rPr>
          <w:rFonts w:ascii="Book Antiqua" w:eastAsia="Yu Mincho" w:hAnsi="Book Antiqua" w:cs="Times New Roman"/>
          <w:b/>
          <w:noProof/>
          <w:color w:val="000000"/>
          <w:sz w:val="24"/>
          <w:szCs w:val="24"/>
          <w:lang w:eastAsia="zh-CN"/>
        </w:rPr>
        <w:drawing>
          <wp:inline distT="0" distB="0" distL="0" distR="0" wp14:anchorId="04AFAD09" wp14:editId="628DEFA2">
            <wp:extent cx="5403850" cy="3886200"/>
            <wp:effectExtent l="0" t="0" r="6350" b="0"/>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3850" cy="3886200"/>
                    </a:xfrm>
                    <a:prstGeom prst="rect">
                      <a:avLst/>
                    </a:prstGeom>
                    <a:noFill/>
                    <a:ln>
                      <a:noFill/>
                    </a:ln>
                  </pic:spPr>
                </pic:pic>
              </a:graphicData>
            </a:graphic>
          </wp:inline>
        </w:drawing>
      </w:r>
    </w:p>
    <w:p w14:paraId="79386568" w14:textId="75F70B11" w:rsidR="00D57E46" w:rsidRPr="004E571D" w:rsidRDefault="00D57E46" w:rsidP="005A6081">
      <w:pPr>
        <w:snapToGrid w:val="0"/>
        <w:spacing w:line="360" w:lineRule="auto"/>
        <w:rPr>
          <w:rFonts w:ascii="Book Antiqua" w:eastAsia="Yu Mincho" w:hAnsi="Book Antiqua" w:cs="Times New Roman"/>
          <w:color w:val="000000"/>
          <w:sz w:val="24"/>
          <w:szCs w:val="24"/>
        </w:rPr>
      </w:pPr>
      <w:r w:rsidRPr="004E571D">
        <w:rPr>
          <w:rFonts w:ascii="Book Antiqua" w:eastAsia="Yu Mincho" w:hAnsi="Book Antiqua" w:cs="Times New Roman"/>
          <w:b/>
          <w:color w:val="000000"/>
          <w:sz w:val="24"/>
          <w:szCs w:val="24"/>
        </w:rPr>
        <w:t>Figure 1</w:t>
      </w:r>
      <w:r w:rsidR="00F903FA">
        <w:rPr>
          <w:rFonts w:ascii="Book Antiqua" w:eastAsia="SimSun" w:hAnsi="Book Antiqua" w:cs="Times New Roman" w:hint="eastAsia"/>
          <w:b/>
          <w:color w:val="000000"/>
          <w:sz w:val="24"/>
          <w:szCs w:val="24"/>
          <w:lang w:eastAsia="zh-CN"/>
        </w:rPr>
        <w:t xml:space="preserve"> </w:t>
      </w:r>
      <w:r w:rsidRPr="004E571D">
        <w:rPr>
          <w:rFonts w:ascii="Book Antiqua" w:eastAsia="Yu Mincho" w:hAnsi="Book Antiqua" w:cs="Times New Roman"/>
          <w:b/>
          <w:color w:val="000000"/>
          <w:sz w:val="24"/>
          <w:szCs w:val="24"/>
        </w:rPr>
        <w:t xml:space="preserve">Identification of the </w:t>
      </w:r>
      <w:r w:rsidRPr="004E571D">
        <w:rPr>
          <w:rFonts w:ascii="Book Antiqua" w:eastAsia="Yu Mincho" w:hAnsi="Book Antiqua" w:cs="Times New Roman"/>
          <w:b/>
          <w:i/>
          <w:color w:val="000000"/>
          <w:sz w:val="24"/>
          <w:szCs w:val="24"/>
        </w:rPr>
        <w:t>SYT-SSX2</w:t>
      </w:r>
      <w:r w:rsidRPr="004E571D">
        <w:rPr>
          <w:rFonts w:ascii="Book Antiqua" w:eastAsia="Yu Mincho" w:hAnsi="Book Antiqua" w:cs="Times New Roman"/>
          <w:b/>
          <w:color w:val="000000"/>
          <w:sz w:val="24"/>
          <w:szCs w:val="24"/>
        </w:rPr>
        <w:t xml:space="preserve"> fusion transcript.</w:t>
      </w:r>
      <w:r w:rsidRPr="004E571D">
        <w:rPr>
          <w:rFonts w:ascii="Book Antiqua" w:eastAsia="Yu Mincho" w:hAnsi="Book Antiqua" w:cs="Times New Roman"/>
          <w:color w:val="000000"/>
          <w:sz w:val="24"/>
          <w:szCs w:val="24"/>
        </w:rPr>
        <w:t xml:space="preserve"> </w:t>
      </w:r>
      <w:r w:rsidR="002154CD" w:rsidRPr="002154CD">
        <w:rPr>
          <w:rFonts w:ascii="Book Antiqua" w:eastAsia="Yu Mincho" w:hAnsi="Book Antiqua" w:cs="Times New Roman"/>
          <w:color w:val="000000"/>
          <w:sz w:val="24"/>
          <w:szCs w:val="24"/>
        </w:rPr>
        <w:t>A</w:t>
      </w:r>
      <w:r w:rsidR="002154CD">
        <w:rPr>
          <w:rFonts w:ascii="Book Antiqua" w:eastAsia="SimSun" w:hAnsi="Book Antiqua" w:cs="Times New Roman" w:hint="eastAsia"/>
          <w:color w:val="000000"/>
          <w:sz w:val="24"/>
          <w:szCs w:val="24"/>
          <w:lang w:eastAsia="zh-CN"/>
        </w:rPr>
        <w:t>:</w:t>
      </w:r>
      <w:r w:rsidRPr="004E571D">
        <w:rPr>
          <w:rFonts w:ascii="Book Antiqua" w:eastAsia="Yu Mincho" w:hAnsi="Book Antiqua" w:cs="Times New Roman"/>
          <w:color w:val="000000"/>
          <w:sz w:val="24"/>
          <w:szCs w:val="24"/>
        </w:rPr>
        <w:t xml:space="preserve"> Structure of the </w:t>
      </w:r>
      <w:r w:rsidRPr="004E571D">
        <w:rPr>
          <w:rFonts w:ascii="Book Antiqua" w:eastAsia="Yu Mincho" w:hAnsi="Book Antiqua" w:cs="Times New Roman"/>
          <w:i/>
          <w:color w:val="000000"/>
          <w:sz w:val="24"/>
          <w:szCs w:val="24"/>
        </w:rPr>
        <w:t>SYT-SSX2</w:t>
      </w:r>
      <w:r w:rsidRPr="004E571D">
        <w:rPr>
          <w:rFonts w:ascii="Book Antiqua" w:eastAsia="Yu Mincho" w:hAnsi="Book Antiqua" w:cs="Times New Roman"/>
          <w:color w:val="000000"/>
          <w:sz w:val="24"/>
          <w:szCs w:val="24"/>
        </w:rPr>
        <w:t xml:space="preserve"> fusion transcript. Exon 10 of the </w:t>
      </w:r>
      <w:r w:rsidRPr="004E571D">
        <w:rPr>
          <w:rFonts w:ascii="Book Antiqua" w:eastAsia="Yu Mincho" w:hAnsi="Book Antiqua" w:cs="Times New Roman"/>
          <w:i/>
          <w:color w:val="000000"/>
          <w:sz w:val="24"/>
          <w:szCs w:val="24"/>
        </w:rPr>
        <w:t>SYT</w:t>
      </w:r>
      <w:r w:rsidRPr="004E571D">
        <w:rPr>
          <w:rFonts w:ascii="Book Antiqua" w:eastAsia="Yu Mincho" w:hAnsi="Book Antiqua" w:cs="Times New Roman"/>
          <w:color w:val="000000"/>
          <w:sz w:val="24"/>
          <w:szCs w:val="24"/>
        </w:rPr>
        <w:t xml:space="preserve"> gene and exon 6 of the </w:t>
      </w:r>
      <w:r w:rsidRPr="004E571D">
        <w:rPr>
          <w:rFonts w:ascii="Book Antiqua" w:eastAsia="Yu Mincho" w:hAnsi="Book Antiqua" w:cs="Times New Roman"/>
          <w:i/>
          <w:color w:val="000000"/>
          <w:sz w:val="24"/>
          <w:szCs w:val="24"/>
        </w:rPr>
        <w:t>SSX2</w:t>
      </w:r>
      <w:r w:rsidRPr="004E571D">
        <w:rPr>
          <w:rFonts w:ascii="Book Antiqua" w:eastAsia="Yu Mincho" w:hAnsi="Book Antiqua" w:cs="Times New Roman"/>
          <w:color w:val="000000"/>
          <w:sz w:val="24"/>
          <w:szCs w:val="24"/>
        </w:rPr>
        <w:t xml:space="preserve"> gene are fused together in this transcript. The sequencing of exon is shown. Forward and reverse primers were designed in exon 10 of the</w:t>
      </w:r>
      <w:r w:rsidRPr="004E571D">
        <w:rPr>
          <w:rFonts w:ascii="Book Antiqua" w:eastAsia="Yu Mincho" w:hAnsi="Book Antiqua" w:cs="Times New Roman"/>
          <w:i/>
          <w:color w:val="000000"/>
          <w:sz w:val="24"/>
          <w:szCs w:val="24"/>
        </w:rPr>
        <w:t xml:space="preserve"> SYT</w:t>
      </w:r>
      <w:r w:rsidRPr="004E571D">
        <w:rPr>
          <w:rFonts w:ascii="Book Antiqua" w:eastAsia="Yu Mincho" w:hAnsi="Book Antiqua" w:cs="Times New Roman"/>
          <w:color w:val="000000"/>
          <w:sz w:val="24"/>
          <w:szCs w:val="24"/>
        </w:rPr>
        <w:t xml:space="preserve"> gene and exon 6 of the </w:t>
      </w:r>
      <w:r w:rsidRPr="004E571D">
        <w:rPr>
          <w:rFonts w:ascii="Book Antiqua" w:eastAsia="Yu Mincho" w:hAnsi="Book Antiqua" w:cs="Times New Roman"/>
          <w:i/>
          <w:color w:val="000000"/>
          <w:sz w:val="24"/>
          <w:szCs w:val="24"/>
        </w:rPr>
        <w:t>SSX2</w:t>
      </w:r>
      <w:r w:rsidRPr="004E571D">
        <w:rPr>
          <w:rFonts w:ascii="Book Antiqua" w:eastAsia="Yu Mincho" w:hAnsi="Book Antiqua" w:cs="Times New Roman"/>
          <w:color w:val="000000"/>
          <w:sz w:val="24"/>
          <w:szCs w:val="24"/>
        </w:rPr>
        <w:t xml:space="preserve"> gene, respectively</w:t>
      </w:r>
      <w:r w:rsidR="002154CD">
        <w:rPr>
          <w:rFonts w:ascii="Book Antiqua" w:eastAsia="SimSun" w:hAnsi="Book Antiqua" w:cs="Times New Roman" w:hint="eastAsia"/>
          <w:color w:val="000000"/>
          <w:sz w:val="24"/>
          <w:szCs w:val="24"/>
          <w:lang w:eastAsia="zh-CN"/>
        </w:rPr>
        <w:t>;</w:t>
      </w:r>
      <w:r w:rsidRPr="004E571D">
        <w:rPr>
          <w:rFonts w:ascii="Book Antiqua" w:eastAsia="Yu Mincho" w:hAnsi="Book Antiqua" w:cs="Times New Roman"/>
          <w:b/>
          <w:color w:val="000000"/>
          <w:sz w:val="24"/>
          <w:szCs w:val="24"/>
        </w:rPr>
        <w:t xml:space="preserve"> </w:t>
      </w:r>
      <w:r w:rsidR="002154CD" w:rsidRPr="002154CD">
        <w:rPr>
          <w:rFonts w:ascii="Book Antiqua" w:eastAsia="Yu Mincho" w:hAnsi="Book Antiqua" w:cs="Times New Roman"/>
          <w:color w:val="000000"/>
          <w:sz w:val="24"/>
          <w:szCs w:val="24"/>
        </w:rPr>
        <w:t>B</w:t>
      </w:r>
      <w:r w:rsidR="002154CD">
        <w:rPr>
          <w:rFonts w:ascii="Book Antiqua" w:eastAsia="SimSun" w:hAnsi="Book Antiqua" w:cs="Times New Roman" w:hint="eastAsia"/>
          <w:color w:val="000000"/>
          <w:sz w:val="24"/>
          <w:szCs w:val="24"/>
          <w:lang w:eastAsia="zh-CN"/>
        </w:rPr>
        <w:t>:</w:t>
      </w:r>
      <w:r w:rsidRPr="004E571D">
        <w:rPr>
          <w:rFonts w:ascii="Book Antiqua" w:eastAsia="Yu Mincho" w:hAnsi="Book Antiqua" w:cs="Times New Roman"/>
          <w:color w:val="000000"/>
          <w:sz w:val="24"/>
          <w:szCs w:val="24"/>
        </w:rPr>
        <w:t xml:space="preserve"> The </w:t>
      </w:r>
      <w:r w:rsidR="00DE09E3">
        <w:rPr>
          <w:rFonts w:ascii="Book Antiqua" w:eastAsia="Yu Mincho" w:hAnsi="Book Antiqua" w:cs="Times New Roman"/>
          <w:color w:val="000000"/>
          <w:sz w:val="24"/>
          <w:szCs w:val="24"/>
        </w:rPr>
        <w:t>RT-PCR</w:t>
      </w:r>
      <w:r w:rsidRPr="004E571D">
        <w:rPr>
          <w:rFonts w:ascii="Book Antiqua" w:eastAsia="Yu Mincho" w:hAnsi="Book Antiqua" w:cs="Times New Roman"/>
          <w:color w:val="000000"/>
          <w:sz w:val="24"/>
          <w:szCs w:val="24"/>
        </w:rPr>
        <w:t xml:space="preserve"> product, including the </w:t>
      </w:r>
      <w:r w:rsidRPr="004E571D">
        <w:rPr>
          <w:rFonts w:ascii="Book Antiqua" w:eastAsia="Yu Mincho" w:hAnsi="Book Antiqua" w:cs="Times New Roman"/>
          <w:i/>
          <w:color w:val="000000"/>
          <w:sz w:val="24"/>
          <w:szCs w:val="24"/>
        </w:rPr>
        <w:t>SYT-SSX2</w:t>
      </w:r>
      <w:r w:rsidRPr="004E571D">
        <w:rPr>
          <w:rFonts w:ascii="Book Antiqua" w:eastAsia="Yu Mincho" w:hAnsi="Book Antiqua" w:cs="Times New Roman"/>
          <w:color w:val="000000"/>
          <w:sz w:val="24"/>
          <w:szCs w:val="24"/>
        </w:rPr>
        <w:t xml:space="preserve"> fusion site, was obtained from tumor tissue samples only. This analysis was performed more than three times, and a representative result of an electrophoresis is shown</w:t>
      </w:r>
      <w:r w:rsidR="002154CD">
        <w:rPr>
          <w:rFonts w:ascii="Book Antiqua" w:eastAsia="SimSun" w:hAnsi="Book Antiqua" w:cs="Times New Roman" w:hint="eastAsia"/>
          <w:color w:val="000000"/>
          <w:sz w:val="24"/>
          <w:szCs w:val="24"/>
          <w:lang w:eastAsia="zh-CN"/>
        </w:rPr>
        <w:t>;</w:t>
      </w:r>
      <w:r w:rsidRPr="004E571D">
        <w:rPr>
          <w:rFonts w:ascii="Book Antiqua" w:eastAsia="Yu Mincho" w:hAnsi="Book Antiqua" w:cs="Times New Roman"/>
          <w:color w:val="000000"/>
          <w:sz w:val="24"/>
          <w:szCs w:val="24"/>
        </w:rPr>
        <w:t xml:space="preserve"> </w:t>
      </w:r>
      <w:r w:rsidR="002154CD" w:rsidRPr="002154CD">
        <w:rPr>
          <w:rFonts w:ascii="Book Antiqua" w:eastAsia="Yu Mincho" w:hAnsi="Book Antiqua" w:cs="Times New Roman"/>
          <w:color w:val="000000"/>
          <w:sz w:val="24"/>
          <w:szCs w:val="24"/>
        </w:rPr>
        <w:t>C</w:t>
      </w:r>
      <w:r w:rsidR="002154CD">
        <w:rPr>
          <w:rFonts w:ascii="Book Antiqua" w:eastAsia="SimSun" w:hAnsi="Book Antiqua" w:cs="Times New Roman" w:hint="eastAsia"/>
          <w:color w:val="000000"/>
          <w:sz w:val="24"/>
          <w:szCs w:val="24"/>
          <w:lang w:eastAsia="zh-CN"/>
        </w:rPr>
        <w:t>:</w:t>
      </w:r>
      <w:r w:rsidRPr="004E571D">
        <w:rPr>
          <w:rFonts w:ascii="Book Antiqua" w:eastAsia="Yu Mincho" w:hAnsi="Book Antiqua" w:cs="Times New Roman"/>
          <w:color w:val="000000"/>
          <w:sz w:val="24"/>
          <w:szCs w:val="24"/>
        </w:rPr>
        <w:t xml:space="preserve"> The result of direct sequencing of the PCR product is shown. Exon 10 of the </w:t>
      </w:r>
      <w:r w:rsidRPr="004E571D">
        <w:rPr>
          <w:rFonts w:ascii="Book Antiqua" w:eastAsia="Yu Mincho" w:hAnsi="Book Antiqua" w:cs="Times New Roman"/>
          <w:i/>
          <w:color w:val="000000"/>
          <w:sz w:val="24"/>
          <w:szCs w:val="24"/>
        </w:rPr>
        <w:t xml:space="preserve">SYT </w:t>
      </w:r>
      <w:r w:rsidRPr="004E571D">
        <w:rPr>
          <w:rFonts w:ascii="Book Antiqua" w:eastAsia="Yu Mincho" w:hAnsi="Book Antiqua" w:cs="Times New Roman"/>
          <w:color w:val="000000"/>
          <w:sz w:val="24"/>
          <w:szCs w:val="24"/>
        </w:rPr>
        <w:t xml:space="preserve">gene is fused to exon 6 of the </w:t>
      </w:r>
      <w:r w:rsidRPr="004E571D">
        <w:rPr>
          <w:rFonts w:ascii="Book Antiqua" w:eastAsia="Yu Mincho" w:hAnsi="Book Antiqua" w:cs="Times New Roman"/>
          <w:i/>
          <w:color w:val="000000"/>
          <w:sz w:val="24"/>
          <w:szCs w:val="24"/>
        </w:rPr>
        <w:t>SSX2</w:t>
      </w:r>
      <w:r w:rsidRPr="004E571D">
        <w:rPr>
          <w:rFonts w:ascii="Book Antiqua" w:eastAsia="Yu Mincho" w:hAnsi="Book Antiqua" w:cs="Times New Roman"/>
          <w:color w:val="000000"/>
          <w:sz w:val="24"/>
          <w:szCs w:val="24"/>
        </w:rPr>
        <w:t xml:space="preserve"> gene.</w:t>
      </w:r>
    </w:p>
    <w:p w14:paraId="03973468" w14:textId="77777777" w:rsidR="00D57E46" w:rsidRPr="004E571D" w:rsidRDefault="00D57E46" w:rsidP="005A6081">
      <w:pPr>
        <w:snapToGrid w:val="0"/>
        <w:spacing w:line="360" w:lineRule="auto"/>
        <w:rPr>
          <w:rFonts w:ascii="Book Antiqua" w:eastAsia="Yu Mincho" w:hAnsi="Book Antiqua" w:cs="Times New Roman"/>
          <w:color w:val="000000"/>
          <w:sz w:val="24"/>
          <w:szCs w:val="24"/>
        </w:rPr>
      </w:pPr>
    </w:p>
    <w:p w14:paraId="5AC2235D" w14:textId="77777777" w:rsidR="00D57E46" w:rsidRPr="004E571D" w:rsidRDefault="00D57E46" w:rsidP="005A6081">
      <w:pPr>
        <w:snapToGrid w:val="0"/>
        <w:spacing w:line="360" w:lineRule="auto"/>
        <w:rPr>
          <w:rFonts w:ascii="Book Antiqua" w:eastAsia="Yu Mincho" w:hAnsi="Book Antiqua" w:cs="Times New Roman"/>
          <w:color w:val="000000"/>
          <w:sz w:val="24"/>
          <w:szCs w:val="24"/>
        </w:rPr>
      </w:pPr>
    </w:p>
    <w:p w14:paraId="64D39FB8" w14:textId="448D7D5E" w:rsidR="00D57E46" w:rsidRPr="004E571D" w:rsidRDefault="00500DC4" w:rsidP="005A6081">
      <w:pPr>
        <w:snapToGrid w:val="0"/>
        <w:spacing w:line="360" w:lineRule="auto"/>
        <w:rPr>
          <w:rFonts w:ascii="Book Antiqua" w:eastAsia="Yu Mincho" w:hAnsi="Book Antiqua" w:cs="Times New Roman"/>
          <w:color w:val="000000"/>
          <w:sz w:val="24"/>
          <w:szCs w:val="24"/>
        </w:rPr>
      </w:pPr>
      <w:r w:rsidRPr="00AE2B65">
        <w:rPr>
          <w:rFonts w:ascii="Book Antiqua" w:eastAsia="Yu Mincho" w:hAnsi="Book Antiqua" w:cs="Times New Roman"/>
          <w:noProof/>
          <w:color w:val="000000"/>
          <w:sz w:val="24"/>
          <w:szCs w:val="24"/>
          <w:lang w:eastAsia="zh-CN"/>
        </w:rPr>
        <w:lastRenderedPageBreak/>
        <mc:AlternateContent>
          <mc:Choice Requires="wps">
            <w:drawing>
              <wp:anchor distT="0" distB="0" distL="114300" distR="114300" simplePos="0" relativeHeight="251667456" behindDoc="0" locked="0" layoutInCell="1" allowOverlap="1" wp14:anchorId="06AEE85D" wp14:editId="7E48F0EB">
                <wp:simplePos x="0" y="0"/>
                <wp:positionH relativeFrom="column">
                  <wp:posOffset>128270</wp:posOffset>
                </wp:positionH>
                <wp:positionV relativeFrom="paragraph">
                  <wp:posOffset>1400810</wp:posOffset>
                </wp:positionV>
                <wp:extent cx="295275" cy="1403985"/>
                <wp:effectExtent l="0" t="0" r="28575" b="1397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3985"/>
                        </a:xfrm>
                        <a:prstGeom prst="rect">
                          <a:avLst/>
                        </a:prstGeom>
                        <a:solidFill>
                          <a:schemeClr val="bg1"/>
                        </a:solidFill>
                        <a:ln w="9525">
                          <a:solidFill>
                            <a:schemeClr val="bg1"/>
                          </a:solidFill>
                          <a:miter lim="800000"/>
                          <a:headEnd/>
                          <a:tailEnd/>
                        </a:ln>
                      </wps:spPr>
                      <wps:txbx>
                        <w:txbxContent>
                          <w:p w14:paraId="15FDC373" w14:textId="59553844" w:rsidR="00AE2B65" w:rsidRPr="00AE2B65" w:rsidRDefault="00500DC4" w:rsidP="00AE2B65">
                            <w:pPr>
                              <w:rPr>
                                <w:rFonts w:ascii="Book Antiqua" w:hAnsi="Book Antiqua"/>
                                <w:sz w:val="24"/>
                                <w:szCs w:val="24"/>
                              </w:rPr>
                            </w:pPr>
                            <w:r>
                              <w:rPr>
                                <w:rFonts w:ascii="Book Antiqua" w:eastAsia="SimSun" w:hAnsi="Book Antiqua" w:hint="eastAsia"/>
                                <w:sz w:val="24"/>
                                <w:szCs w:val="24"/>
                                <w:lang w:eastAsia="zh-CN"/>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AEE85D" id="_x0000_s1029" type="#_x0000_t202" style="position:absolute;left:0;text-align:left;margin-left:10.1pt;margin-top:110.3pt;width:23.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" fillcolor="white [3212]" strokecolor="white [3212]">
                <v:textbox style="mso-fit-shape-to-text:t">
                  <w:txbxContent>
                    <w:p w14:paraId="15FDC373" w14:textId="59553844" w:rsidR="00AE2B65" w:rsidRPr="00AE2B65" w:rsidRDefault="00500DC4" w:rsidP="00AE2B65">
                      <w:pPr>
                        <w:rPr>
                          <w:rFonts w:ascii="Book Antiqua" w:hAnsi="Book Antiqua"/>
                          <w:sz w:val="24"/>
                          <w:szCs w:val="24"/>
                        </w:rPr>
                      </w:pPr>
                      <w:r>
                        <w:rPr>
                          <w:rFonts w:ascii="Book Antiqua" w:eastAsia="SimSun" w:hAnsi="Book Antiqua" w:hint="eastAsia"/>
                          <w:sz w:val="24"/>
                          <w:szCs w:val="24"/>
                          <w:lang w:eastAsia="zh-CN"/>
                        </w:rPr>
                        <w:t>B</w:t>
                      </w:r>
                    </w:p>
                  </w:txbxContent>
                </v:textbox>
              </v:shape>
            </w:pict>
          </mc:Fallback>
        </mc:AlternateContent>
      </w:r>
      <w:r w:rsidR="00AE2B65" w:rsidRPr="00AE2B65">
        <w:rPr>
          <w:rFonts w:ascii="Book Antiqua" w:eastAsia="Yu Mincho" w:hAnsi="Book Antiqua" w:cs="Times New Roman"/>
          <w:noProof/>
          <w:color w:val="000000"/>
          <w:sz w:val="24"/>
          <w:szCs w:val="24"/>
          <w:lang w:eastAsia="zh-CN"/>
        </w:rPr>
        <mc:AlternateContent>
          <mc:Choice Requires="wps">
            <w:drawing>
              <wp:anchor distT="0" distB="0" distL="114300" distR="114300" simplePos="0" relativeHeight="251669504" behindDoc="0" locked="0" layoutInCell="1" allowOverlap="1" wp14:anchorId="2B795D55" wp14:editId="61FBEB4B">
                <wp:simplePos x="0" y="0"/>
                <wp:positionH relativeFrom="column">
                  <wp:posOffset>2376170</wp:posOffset>
                </wp:positionH>
                <wp:positionV relativeFrom="paragraph">
                  <wp:posOffset>1467485</wp:posOffset>
                </wp:positionV>
                <wp:extent cx="295275" cy="1403985"/>
                <wp:effectExtent l="0" t="0" r="28575" b="1397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3985"/>
                        </a:xfrm>
                        <a:prstGeom prst="rect">
                          <a:avLst/>
                        </a:prstGeom>
                        <a:solidFill>
                          <a:schemeClr val="bg1"/>
                        </a:solidFill>
                        <a:ln w="9525">
                          <a:solidFill>
                            <a:schemeClr val="bg1"/>
                          </a:solidFill>
                          <a:miter lim="800000"/>
                          <a:headEnd/>
                          <a:tailEnd/>
                        </a:ln>
                      </wps:spPr>
                      <wps:txbx>
                        <w:txbxContent>
                          <w:p w14:paraId="5F53295E" w14:textId="355133C1" w:rsidR="00AE2B65" w:rsidRPr="00AE2B65" w:rsidRDefault="00500DC4" w:rsidP="00AE2B65">
                            <w:pPr>
                              <w:rPr>
                                <w:rFonts w:ascii="Book Antiqua" w:hAnsi="Book Antiqua"/>
                                <w:sz w:val="24"/>
                                <w:szCs w:val="24"/>
                              </w:rPr>
                            </w:pPr>
                            <w:r>
                              <w:rPr>
                                <w:rFonts w:ascii="Book Antiqua" w:eastAsia="SimSun" w:hAnsi="Book Antiqua" w:hint="eastAsia"/>
                                <w:sz w:val="24"/>
                                <w:szCs w:val="24"/>
                                <w:lang w:eastAsia="zh-CN"/>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95D55" id="_x0000_s1030" type="#_x0000_t202" style="position:absolute;left:0;text-align:left;margin-left:187.1pt;margin-top:115.55pt;width:23.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" fillcolor="white [3212]" strokecolor="white [3212]">
                <v:textbox style="mso-fit-shape-to-text:t">
                  <w:txbxContent>
                    <w:p w14:paraId="5F53295E" w14:textId="355133C1" w:rsidR="00AE2B65" w:rsidRPr="00AE2B65" w:rsidRDefault="00500DC4" w:rsidP="00AE2B65">
                      <w:pPr>
                        <w:rPr>
                          <w:rFonts w:ascii="Book Antiqua" w:hAnsi="Book Antiqua"/>
                          <w:sz w:val="24"/>
                          <w:szCs w:val="24"/>
                        </w:rPr>
                      </w:pPr>
                      <w:r>
                        <w:rPr>
                          <w:rFonts w:ascii="Book Antiqua" w:eastAsia="SimSun" w:hAnsi="Book Antiqua" w:hint="eastAsia"/>
                          <w:sz w:val="24"/>
                          <w:szCs w:val="24"/>
                          <w:lang w:eastAsia="zh-CN"/>
                        </w:rPr>
                        <w:t>C</w:t>
                      </w:r>
                    </w:p>
                  </w:txbxContent>
                </v:textbox>
              </v:shape>
            </w:pict>
          </mc:Fallback>
        </mc:AlternateContent>
      </w:r>
      <w:r w:rsidR="00AE2B65" w:rsidRPr="00AE2B65">
        <w:rPr>
          <w:rFonts w:ascii="Book Antiqua" w:eastAsia="Yu Mincho" w:hAnsi="Book Antiqua" w:cs="Times New Roman"/>
          <w:noProof/>
          <w:color w:val="000000"/>
          <w:sz w:val="24"/>
          <w:szCs w:val="24"/>
          <w:lang w:eastAsia="zh-CN"/>
        </w:rPr>
        <mc:AlternateContent>
          <mc:Choice Requires="wps">
            <w:drawing>
              <wp:anchor distT="0" distB="0" distL="114300" distR="114300" simplePos="0" relativeHeight="251665408" behindDoc="0" locked="0" layoutInCell="1" allowOverlap="1" wp14:anchorId="18365C93" wp14:editId="7F6BE345">
                <wp:simplePos x="0" y="0"/>
                <wp:positionH relativeFrom="column">
                  <wp:posOffset>23495</wp:posOffset>
                </wp:positionH>
                <wp:positionV relativeFrom="paragraph">
                  <wp:posOffset>-123190</wp:posOffset>
                </wp:positionV>
                <wp:extent cx="295275" cy="1403985"/>
                <wp:effectExtent l="0" t="0" r="28575" b="1397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3985"/>
                        </a:xfrm>
                        <a:prstGeom prst="rect">
                          <a:avLst/>
                        </a:prstGeom>
                        <a:solidFill>
                          <a:schemeClr val="bg1"/>
                        </a:solidFill>
                        <a:ln w="9525">
                          <a:solidFill>
                            <a:schemeClr val="bg1"/>
                          </a:solidFill>
                          <a:miter lim="800000"/>
                          <a:headEnd/>
                          <a:tailEnd/>
                        </a:ln>
                      </wps:spPr>
                      <wps:txbx>
                        <w:txbxContent>
                          <w:p w14:paraId="17C5DF49" w14:textId="2CDE1EBB" w:rsidR="00AE2B65" w:rsidRPr="00AE2B65" w:rsidRDefault="00AE2B65">
                            <w:pPr>
                              <w:rPr>
                                <w:rFonts w:ascii="Book Antiqua" w:hAnsi="Book Antiqua"/>
                                <w:sz w:val="24"/>
                                <w:szCs w:val="24"/>
                              </w:rPr>
                            </w:pPr>
                            <w:r w:rsidRPr="00AE2B65">
                              <w:rPr>
                                <w:rFonts w:ascii="Book Antiqua" w:eastAsia="SimSun" w:hAnsi="Book Antiqua"/>
                                <w:sz w:val="24"/>
                                <w:szCs w:val="24"/>
                                <w:lang w:eastAsia="zh-CN"/>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365C93" id="_x0000_s1031" type="#_x0000_t202" style="position:absolute;left:0;text-align:left;margin-left:1.85pt;margin-top:-9.7pt;width:23.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" fillcolor="white [3212]" strokecolor="white [3212]">
                <v:textbox style="mso-fit-shape-to-text:t">
                  <w:txbxContent>
                    <w:p w14:paraId="17C5DF49" w14:textId="2CDE1EBB" w:rsidR="00AE2B65" w:rsidRPr="00AE2B65" w:rsidRDefault="00AE2B65">
                      <w:pPr>
                        <w:rPr>
                          <w:rFonts w:ascii="Book Antiqua" w:hAnsi="Book Antiqua"/>
                          <w:sz w:val="24"/>
                          <w:szCs w:val="24"/>
                        </w:rPr>
                      </w:pPr>
                      <w:r w:rsidRPr="00AE2B65">
                        <w:rPr>
                          <w:rFonts w:ascii="Book Antiqua" w:eastAsia="SimSun" w:hAnsi="Book Antiqua"/>
                          <w:sz w:val="24"/>
                          <w:szCs w:val="24"/>
                          <w:lang w:eastAsia="zh-CN"/>
                        </w:rPr>
                        <w:t>A</w:t>
                      </w:r>
                    </w:p>
                  </w:txbxContent>
                </v:textbox>
              </v:shape>
            </w:pict>
          </mc:Fallback>
        </mc:AlternateContent>
      </w:r>
      <w:r w:rsidR="00D57E46" w:rsidRPr="004E571D">
        <w:rPr>
          <w:rFonts w:ascii="Book Antiqua" w:eastAsia="Yu Mincho" w:hAnsi="Book Antiqua" w:cs="Times New Roman"/>
          <w:noProof/>
          <w:color w:val="000000"/>
          <w:sz w:val="24"/>
          <w:szCs w:val="24"/>
          <w:lang w:eastAsia="zh-CN"/>
        </w:rPr>
        <w:drawing>
          <wp:inline distT="0" distB="0" distL="0" distR="0" wp14:anchorId="7A2F10FC" wp14:editId="7AAB8C67">
            <wp:extent cx="5403850" cy="3962400"/>
            <wp:effectExtent l="0" t="0" r="6350" b="0"/>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850" cy="3962400"/>
                    </a:xfrm>
                    <a:prstGeom prst="rect">
                      <a:avLst/>
                    </a:prstGeom>
                    <a:noFill/>
                    <a:ln>
                      <a:noFill/>
                    </a:ln>
                  </pic:spPr>
                </pic:pic>
              </a:graphicData>
            </a:graphic>
          </wp:inline>
        </w:drawing>
      </w:r>
    </w:p>
    <w:p w14:paraId="25A33621" w14:textId="14F780A8" w:rsidR="00AE2B65" w:rsidRDefault="00D57E46" w:rsidP="005A6081">
      <w:pPr>
        <w:snapToGrid w:val="0"/>
        <w:spacing w:line="360" w:lineRule="auto"/>
        <w:rPr>
          <w:rFonts w:ascii="Book Antiqua" w:eastAsia="Yu Mincho" w:hAnsi="Book Antiqua" w:cs="Times New Roman"/>
          <w:color w:val="000000"/>
          <w:sz w:val="24"/>
          <w:szCs w:val="24"/>
        </w:rPr>
      </w:pPr>
      <w:r w:rsidRPr="004E571D">
        <w:rPr>
          <w:rFonts w:ascii="Book Antiqua" w:eastAsia="Yu Mincho" w:hAnsi="Book Antiqua" w:cs="Times New Roman"/>
          <w:b/>
          <w:color w:val="000000"/>
          <w:sz w:val="24"/>
          <w:szCs w:val="24"/>
        </w:rPr>
        <w:t>Figure 2</w:t>
      </w:r>
      <w:r w:rsidR="00AE2B65">
        <w:rPr>
          <w:rFonts w:ascii="Book Antiqua" w:eastAsia="SimSun" w:hAnsi="Book Antiqua" w:cs="Times New Roman" w:hint="eastAsia"/>
          <w:b/>
          <w:color w:val="000000"/>
          <w:sz w:val="24"/>
          <w:szCs w:val="24"/>
          <w:lang w:eastAsia="zh-CN"/>
        </w:rPr>
        <w:t xml:space="preserve"> </w:t>
      </w:r>
      <w:r w:rsidRPr="004E571D">
        <w:rPr>
          <w:rFonts w:ascii="Book Antiqua" w:eastAsia="Yu Mincho" w:hAnsi="Book Antiqua" w:cs="Times New Roman"/>
          <w:b/>
          <w:color w:val="000000"/>
          <w:sz w:val="24"/>
          <w:szCs w:val="24"/>
        </w:rPr>
        <w:t xml:space="preserve">Detection of the </w:t>
      </w:r>
      <w:r w:rsidRPr="004E571D">
        <w:rPr>
          <w:rFonts w:ascii="Book Antiqua" w:eastAsia="Yu Mincho" w:hAnsi="Book Antiqua" w:cs="Times New Roman"/>
          <w:b/>
          <w:i/>
          <w:color w:val="000000"/>
          <w:sz w:val="24"/>
          <w:szCs w:val="24"/>
        </w:rPr>
        <w:t>SYT-SSX2</w:t>
      </w:r>
      <w:r w:rsidRPr="004E571D">
        <w:rPr>
          <w:rFonts w:ascii="Book Antiqua" w:eastAsia="Yu Mincho" w:hAnsi="Book Antiqua" w:cs="Times New Roman"/>
          <w:b/>
          <w:color w:val="000000"/>
          <w:sz w:val="24"/>
          <w:szCs w:val="24"/>
        </w:rPr>
        <w:t xml:space="preserve"> fusion sequence. </w:t>
      </w:r>
      <w:r w:rsidR="00AE2B65" w:rsidRPr="00AE2B65">
        <w:rPr>
          <w:rFonts w:ascii="Book Antiqua" w:eastAsia="Yu Mincho" w:hAnsi="Book Antiqua" w:cs="Times New Roman"/>
          <w:color w:val="000000"/>
          <w:sz w:val="24"/>
          <w:szCs w:val="24"/>
        </w:rPr>
        <w:t>A</w:t>
      </w:r>
      <w:r w:rsidR="00AE2B65">
        <w:rPr>
          <w:rFonts w:ascii="Book Antiqua" w:eastAsia="SimSun" w:hAnsi="Book Antiqua" w:cs="Times New Roman" w:hint="eastAsia"/>
          <w:color w:val="000000"/>
          <w:sz w:val="24"/>
          <w:szCs w:val="24"/>
          <w:lang w:eastAsia="zh-CN"/>
        </w:rPr>
        <w:t>:</w:t>
      </w:r>
      <w:r w:rsidRPr="004E571D">
        <w:rPr>
          <w:rFonts w:ascii="Book Antiqua" w:eastAsia="Yu Mincho" w:hAnsi="Book Antiqua" w:cs="Times New Roman"/>
          <w:color w:val="000000"/>
          <w:sz w:val="24"/>
          <w:szCs w:val="24"/>
        </w:rPr>
        <w:t xml:space="preserve"> The intronic primer settings in the </w:t>
      </w:r>
      <w:r w:rsidRPr="004E571D">
        <w:rPr>
          <w:rFonts w:ascii="Book Antiqua" w:eastAsia="Yu Mincho" w:hAnsi="Book Antiqua" w:cs="Times New Roman"/>
          <w:i/>
          <w:color w:val="000000"/>
          <w:sz w:val="24"/>
          <w:szCs w:val="24"/>
        </w:rPr>
        <w:t>SYT</w:t>
      </w:r>
      <w:r w:rsidRPr="004E571D">
        <w:rPr>
          <w:rFonts w:ascii="Book Antiqua" w:eastAsia="Yu Mincho" w:hAnsi="Book Antiqua" w:cs="Times New Roman"/>
          <w:color w:val="000000"/>
          <w:sz w:val="24"/>
          <w:szCs w:val="24"/>
        </w:rPr>
        <w:t xml:space="preserve"> and </w:t>
      </w:r>
      <w:r w:rsidRPr="004E571D">
        <w:rPr>
          <w:rFonts w:ascii="Book Antiqua" w:eastAsia="Yu Mincho" w:hAnsi="Book Antiqua" w:cs="Times New Roman"/>
          <w:i/>
          <w:color w:val="000000"/>
          <w:sz w:val="24"/>
          <w:szCs w:val="24"/>
        </w:rPr>
        <w:t xml:space="preserve">SSX2 </w:t>
      </w:r>
      <w:r w:rsidRPr="004E571D">
        <w:rPr>
          <w:rFonts w:ascii="Book Antiqua" w:eastAsia="Yu Mincho" w:hAnsi="Book Antiqua" w:cs="Times New Roman"/>
          <w:color w:val="000000"/>
          <w:sz w:val="24"/>
          <w:szCs w:val="24"/>
        </w:rPr>
        <w:t>genes are shown</w:t>
      </w:r>
      <w:r w:rsidR="00AE2B65">
        <w:rPr>
          <w:rFonts w:ascii="Book Antiqua" w:eastAsia="SimSun" w:hAnsi="Book Antiqua" w:cs="Times New Roman" w:hint="eastAsia"/>
          <w:color w:val="000000"/>
          <w:sz w:val="24"/>
          <w:szCs w:val="24"/>
          <w:lang w:eastAsia="zh-CN"/>
        </w:rPr>
        <w:t>;</w:t>
      </w:r>
      <w:r w:rsidRPr="004E571D">
        <w:rPr>
          <w:rFonts w:ascii="Book Antiqua" w:eastAsia="Yu Mincho" w:hAnsi="Book Antiqua" w:cs="Times New Roman"/>
          <w:color w:val="000000"/>
          <w:sz w:val="24"/>
          <w:szCs w:val="24"/>
        </w:rPr>
        <w:t xml:space="preserve"> </w:t>
      </w:r>
      <w:r w:rsidR="00AE2B65" w:rsidRPr="00AE2B65">
        <w:rPr>
          <w:rFonts w:ascii="Book Antiqua" w:eastAsia="Yu Mincho" w:hAnsi="Book Antiqua" w:cs="Times New Roman"/>
          <w:color w:val="000000"/>
          <w:sz w:val="24"/>
          <w:szCs w:val="24"/>
        </w:rPr>
        <w:t>B</w:t>
      </w:r>
      <w:r w:rsidR="00AE2B65">
        <w:rPr>
          <w:rFonts w:ascii="Book Antiqua" w:eastAsia="SimSun" w:hAnsi="Book Antiqua" w:cs="Times New Roman" w:hint="eastAsia"/>
          <w:color w:val="000000"/>
          <w:sz w:val="24"/>
          <w:szCs w:val="24"/>
          <w:lang w:eastAsia="zh-CN"/>
        </w:rPr>
        <w:t>:</w:t>
      </w:r>
      <w:r w:rsidRPr="004E571D">
        <w:rPr>
          <w:rFonts w:ascii="Book Antiqua" w:eastAsia="Yu Mincho" w:hAnsi="Book Antiqua" w:cs="Times New Roman"/>
          <w:color w:val="000000"/>
          <w:sz w:val="24"/>
          <w:szCs w:val="24"/>
        </w:rPr>
        <w:t xml:space="preserve"> Genomic PCR products were obtained from tumor tissue samples only. This analysis was performed more than two times, and a representative result of an electrophoresis is shown</w:t>
      </w:r>
      <w:r w:rsidR="00AE2B65">
        <w:rPr>
          <w:rFonts w:ascii="Book Antiqua" w:eastAsia="SimSun" w:hAnsi="Book Antiqua" w:cs="Times New Roman" w:hint="eastAsia"/>
          <w:color w:val="000000"/>
          <w:sz w:val="24"/>
          <w:szCs w:val="24"/>
          <w:lang w:eastAsia="zh-CN"/>
        </w:rPr>
        <w:t>;</w:t>
      </w:r>
      <w:r w:rsidRPr="004E571D">
        <w:rPr>
          <w:rFonts w:ascii="Book Antiqua" w:eastAsia="Yu Mincho" w:hAnsi="Book Antiqua" w:cs="Times New Roman"/>
          <w:color w:val="000000"/>
          <w:sz w:val="24"/>
          <w:szCs w:val="24"/>
        </w:rPr>
        <w:t xml:space="preserve"> </w:t>
      </w:r>
      <w:r w:rsidR="00AE2B65" w:rsidRPr="00AE2B65">
        <w:rPr>
          <w:rFonts w:ascii="Book Antiqua" w:eastAsia="Yu Mincho" w:hAnsi="Book Antiqua" w:cs="Times New Roman"/>
          <w:color w:val="000000"/>
          <w:sz w:val="24"/>
          <w:szCs w:val="24"/>
        </w:rPr>
        <w:t>C</w:t>
      </w:r>
      <w:r w:rsidR="00AE2B65">
        <w:rPr>
          <w:rFonts w:ascii="Book Antiqua" w:eastAsia="SimSun" w:hAnsi="Book Antiqua" w:cs="Times New Roman" w:hint="eastAsia"/>
          <w:color w:val="000000"/>
          <w:sz w:val="24"/>
          <w:szCs w:val="24"/>
          <w:lang w:eastAsia="zh-CN"/>
        </w:rPr>
        <w:t xml:space="preserve">: </w:t>
      </w:r>
      <w:r w:rsidRPr="004E571D">
        <w:rPr>
          <w:rFonts w:ascii="Book Antiqua" w:eastAsia="Yu Mincho" w:hAnsi="Book Antiqua" w:cs="Times New Roman"/>
          <w:color w:val="000000"/>
          <w:sz w:val="24"/>
          <w:szCs w:val="24"/>
        </w:rPr>
        <w:t xml:space="preserve">The intronic breakpoint was confirmed by direct sequencing. </w:t>
      </w:r>
    </w:p>
    <w:p w14:paraId="370D515F" w14:textId="06A19788" w:rsidR="00D57E46" w:rsidRPr="00AE2B65" w:rsidRDefault="00AE2B65" w:rsidP="005A6081">
      <w:pPr>
        <w:widowControl/>
        <w:snapToGrid w:val="0"/>
        <w:spacing w:line="360" w:lineRule="auto"/>
        <w:jc w:val="left"/>
        <w:rPr>
          <w:rFonts w:ascii="Book Antiqua" w:eastAsia="SimSun" w:hAnsi="Book Antiqua" w:cs="Times New Roman"/>
          <w:color w:val="000000"/>
          <w:sz w:val="24"/>
          <w:szCs w:val="24"/>
          <w:lang w:eastAsia="zh-CN"/>
        </w:rPr>
      </w:pPr>
      <w:r>
        <w:rPr>
          <w:rFonts w:ascii="Book Antiqua" w:eastAsia="Yu Mincho" w:hAnsi="Book Antiqua" w:cs="Times New Roman"/>
          <w:color w:val="000000"/>
          <w:sz w:val="24"/>
          <w:szCs w:val="24"/>
        </w:rPr>
        <w:br w:type="page"/>
      </w:r>
    </w:p>
    <w:p w14:paraId="01605321" w14:textId="14FF107E" w:rsidR="00D57E46" w:rsidRPr="004E571D" w:rsidRDefault="00724587" w:rsidP="00DA3B3E">
      <w:pPr>
        <w:snapToGrid w:val="0"/>
        <w:spacing w:line="360" w:lineRule="auto"/>
        <w:rPr>
          <w:rFonts w:ascii="Book Antiqua" w:eastAsia="Yu Mincho" w:hAnsi="Book Antiqua" w:cs="Times New Roman"/>
          <w:color w:val="000000"/>
          <w:sz w:val="24"/>
          <w:szCs w:val="24"/>
        </w:rPr>
      </w:pPr>
      <w:r w:rsidRPr="00AE2B65">
        <w:rPr>
          <w:rFonts w:ascii="Book Antiqua" w:eastAsia="Yu Mincho" w:hAnsi="Book Antiqua" w:cs="Times New Roman"/>
          <w:noProof/>
          <w:color w:val="000000"/>
          <w:sz w:val="24"/>
          <w:szCs w:val="24"/>
          <w:lang w:eastAsia="zh-CN"/>
        </w:rPr>
        <w:lastRenderedPageBreak/>
        <mc:AlternateContent>
          <mc:Choice Requires="wps">
            <w:drawing>
              <wp:anchor distT="0" distB="0" distL="114300" distR="114300" simplePos="0" relativeHeight="251671552" behindDoc="0" locked="0" layoutInCell="1" allowOverlap="1" wp14:anchorId="223A46DD" wp14:editId="5B8FE72D">
                <wp:simplePos x="0" y="0"/>
                <wp:positionH relativeFrom="column">
                  <wp:posOffset>13970</wp:posOffset>
                </wp:positionH>
                <wp:positionV relativeFrom="paragraph">
                  <wp:posOffset>-123190</wp:posOffset>
                </wp:positionV>
                <wp:extent cx="295275" cy="1403985"/>
                <wp:effectExtent l="0" t="0" r="28575" b="1397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3985"/>
                        </a:xfrm>
                        <a:prstGeom prst="rect">
                          <a:avLst/>
                        </a:prstGeom>
                        <a:solidFill>
                          <a:schemeClr val="bg1"/>
                        </a:solidFill>
                        <a:ln w="9525">
                          <a:solidFill>
                            <a:schemeClr val="bg1"/>
                          </a:solidFill>
                          <a:miter lim="800000"/>
                          <a:headEnd/>
                          <a:tailEnd/>
                        </a:ln>
                      </wps:spPr>
                      <wps:txbx>
                        <w:txbxContent>
                          <w:p w14:paraId="74864BAB" w14:textId="77777777" w:rsidR="00724587" w:rsidRPr="00AE2B65" w:rsidRDefault="00724587" w:rsidP="00724587">
                            <w:pPr>
                              <w:rPr>
                                <w:rFonts w:ascii="Book Antiqua" w:hAnsi="Book Antiqua"/>
                                <w:sz w:val="24"/>
                                <w:szCs w:val="24"/>
                              </w:rPr>
                            </w:pPr>
                            <w:r w:rsidRPr="00AE2B65">
                              <w:rPr>
                                <w:rFonts w:ascii="Book Antiqua" w:eastAsia="SimSun" w:hAnsi="Book Antiqua"/>
                                <w:sz w:val="24"/>
                                <w:szCs w:val="24"/>
                                <w:lang w:eastAsia="zh-CN"/>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A46DD" id="_x0000_s1032" type="#_x0000_t202" style="position:absolute;left:0;text-align:left;margin-left:1.1pt;margin-top:-9.7pt;width:23.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" fillcolor="white [3212]" strokecolor="white [3212]">
                <v:textbox style="mso-fit-shape-to-text:t">
                  <w:txbxContent>
                    <w:p w14:paraId="74864BAB" w14:textId="77777777" w:rsidR="00724587" w:rsidRPr="00AE2B65" w:rsidRDefault="00724587" w:rsidP="00724587">
                      <w:pPr>
                        <w:rPr>
                          <w:rFonts w:ascii="Book Antiqua" w:hAnsi="Book Antiqua"/>
                          <w:sz w:val="24"/>
                          <w:szCs w:val="24"/>
                        </w:rPr>
                      </w:pPr>
                      <w:r w:rsidRPr="00AE2B65">
                        <w:rPr>
                          <w:rFonts w:ascii="Book Antiqua" w:eastAsia="SimSun" w:hAnsi="Book Antiqua"/>
                          <w:sz w:val="24"/>
                          <w:szCs w:val="24"/>
                          <w:lang w:eastAsia="zh-CN"/>
                        </w:rPr>
                        <w:t>A</w:t>
                      </w:r>
                    </w:p>
                  </w:txbxContent>
                </v:textbox>
              </v:shape>
            </w:pict>
          </mc:Fallback>
        </mc:AlternateContent>
      </w:r>
      <w:r w:rsidRPr="00AE2B65">
        <w:rPr>
          <w:rFonts w:ascii="Book Antiqua" w:eastAsia="Yu Mincho" w:hAnsi="Book Antiqua" w:cs="Times New Roman"/>
          <w:noProof/>
          <w:color w:val="000000"/>
          <w:sz w:val="24"/>
          <w:szCs w:val="24"/>
          <w:lang w:eastAsia="zh-CN"/>
        </w:rPr>
        <mc:AlternateContent>
          <mc:Choice Requires="wps">
            <w:drawing>
              <wp:anchor distT="0" distB="0" distL="114300" distR="114300" simplePos="0" relativeHeight="251673600" behindDoc="0" locked="0" layoutInCell="1" allowOverlap="1" wp14:anchorId="354FD2D0" wp14:editId="60457F7B">
                <wp:simplePos x="0" y="0"/>
                <wp:positionH relativeFrom="column">
                  <wp:posOffset>13970</wp:posOffset>
                </wp:positionH>
                <wp:positionV relativeFrom="paragraph">
                  <wp:posOffset>1391285</wp:posOffset>
                </wp:positionV>
                <wp:extent cx="295275" cy="1403985"/>
                <wp:effectExtent l="0" t="0" r="28575" b="1397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3985"/>
                        </a:xfrm>
                        <a:prstGeom prst="rect">
                          <a:avLst/>
                        </a:prstGeom>
                        <a:solidFill>
                          <a:schemeClr val="bg1"/>
                        </a:solidFill>
                        <a:ln w="9525">
                          <a:solidFill>
                            <a:schemeClr val="bg1"/>
                          </a:solidFill>
                          <a:miter lim="800000"/>
                          <a:headEnd/>
                          <a:tailEnd/>
                        </a:ln>
                      </wps:spPr>
                      <wps:txbx>
                        <w:txbxContent>
                          <w:p w14:paraId="33DCC6EF" w14:textId="74703DA7" w:rsidR="00724587" w:rsidRPr="00AE2B65" w:rsidRDefault="00724587" w:rsidP="00724587">
                            <w:pPr>
                              <w:rPr>
                                <w:rFonts w:ascii="Book Antiqua" w:hAnsi="Book Antiqua"/>
                                <w:sz w:val="24"/>
                                <w:szCs w:val="24"/>
                              </w:rPr>
                            </w:pPr>
                            <w:r>
                              <w:rPr>
                                <w:rFonts w:ascii="Book Antiqua" w:eastAsia="SimSun" w:hAnsi="Book Antiqua" w:hint="eastAsia"/>
                                <w:sz w:val="24"/>
                                <w:szCs w:val="24"/>
                                <w:lang w:eastAsia="zh-CN"/>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4FD2D0" id="_x0000_s1033" type="#_x0000_t202" style="position:absolute;left:0;text-align:left;margin-left:1.1pt;margin-top:109.55pt;width:23.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" fillcolor="white [3212]" strokecolor="white [3212]">
                <v:textbox style="mso-fit-shape-to-text:t">
                  <w:txbxContent>
                    <w:p w14:paraId="33DCC6EF" w14:textId="74703DA7" w:rsidR="00724587" w:rsidRPr="00AE2B65" w:rsidRDefault="00724587" w:rsidP="00724587">
                      <w:pPr>
                        <w:rPr>
                          <w:rFonts w:ascii="Book Antiqua" w:hAnsi="Book Antiqua"/>
                          <w:sz w:val="24"/>
                          <w:szCs w:val="24"/>
                        </w:rPr>
                      </w:pPr>
                      <w:r>
                        <w:rPr>
                          <w:rFonts w:ascii="Book Antiqua" w:eastAsia="SimSun" w:hAnsi="Book Antiqua" w:hint="eastAsia"/>
                          <w:sz w:val="24"/>
                          <w:szCs w:val="24"/>
                          <w:lang w:eastAsia="zh-CN"/>
                        </w:rPr>
                        <w:t>B</w:t>
                      </w:r>
                    </w:p>
                  </w:txbxContent>
                </v:textbox>
              </v:shape>
            </w:pict>
          </mc:Fallback>
        </mc:AlternateContent>
      </w:r>
      <w:r w:rsidR="00D57E46" w:rsidRPr="004E571D">
        <w:rPr>
          <w:rFonts w:ascii="Book Antiqua" w:eastAsia="Yu Mincho" w:hAnsi="Book Antiqua" w:cs="Times New Roman"/>
          <w:noProof/>
          <w:color w:val="000000"/>
          <w:sz w:val="24"/>
          <w:szCs w:val="24"/>
          <w:lang w:eastAsia="zh-CN"/>
        </w:rPr>
        <w:drawing>
          <wp:inline distT="0" distB="0" distL="0" distR="0" wp14:anchorId="22364B2C" wp14:editId="17EEA54A">
            <wp:extent cx="5397500" cy="2692400"/>
            <wp:effectExtent l="0" t="0" r="0" b="0"/>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0" cy="2692400"/>
                    </a:xfrm>
                    <a:prstGeom prst="rect">
                      <a:avLst/>
                    </a:prstGeom>
                    <a:noFill/>
                    <a:ln>
                      <a:noFill/>
                    </a:ln>
                  </pic:spPr>
                </pic:pic>
              </a:graphicData>
            </a:graphic>
          </wp:inline>
        </w:drawing>
      </w:r>
    </w:p>
    <w:p w14:paraId="6761C2DF" w14:textId="4163EC1B" w:rsidR="00500DC4" w:rsidRDefault="00D57E46" w:rsidP="000535A1">
      <w:pPr>
        <w:snapToGrid w:val="0"/>
        <w:spacing w:line="360" w:lineRule="auto"/>
        <w:rPr>
          <w:rFonts w:ascii="Book Antiqua" w:eastAsia="Yu Mincho" w:hAnsi="Book Antiqua" w:cs="Times New Roman"/>
          <w:color w:val="000000"/>
          <w:sz w:val="24"/>
          <w:szCs w:val="24"/>
        </w:rPr>
      </w:pPr>
      <w:r w:rsidRPr="004E571D">
        <w:rPr>
          <w:rFonts w:ascii="Book Antiqua" w:eastAsia="Yu Mincho" w:hAnsi="Book Antiqua" w:cs="Times New Roman"/>
          <w:b/>
          <w:color w:val="000000"/>
          <w:sz w:val="24"/>
          <w:szCs w:val="24"/>
        </w:rPr>
        <w:t>Figure 3</w:t>
      </w:r>
      <w:r w:rsidR="00500DC4">
        <w:rPr>
          <w:rFonts w:ascii="Book Antiqua" w:eastAsia="SimSun" w:hAnsi="Book Antiqua" w:cs="Times New Roman" w:hint="eastAsia"/>
          <w:b/>
          <w:color w:val="000000"/>
          <w:sz w:val="24"/>
          <w:szCs w:val="24"/>
          <w:lang w:eastAsia="zh-CN"/>
        </w:rPr>
        <w:t xml:space="preserve"> </w:t>
      </w:r>
      <w:r w:rsidRPr="004E571D">
        <w:rPr>
          <w:rFonts w:ascii="Book Antiqua" w:eastAsia="Yu Mincho" w:hAnsi="Book Antiqua" w:cs="Times New Roman"/>
          <w:b/>
          <w:color w:val="000000"/>
          <w:sz w:val="24"/>
          <w:szCs w:val="24"/>
        </w:rPr>
        <w:t>Intronic breakpoint and structure of the fusion sequence with specific probe and primer sets.</w:t>
      </w:r>
      <w:r w:rsidRPr="004E571D">
        <w:rPr>
          <w:rFonts w:ascii="Book Antiqua" w:eastAsia="Yu Mincho" w:hAnsi="Book Antiqua" w:cs="Times New Roman"/>
          <w:color w:val="000000"/>
          <w:sz w:val="24"/>
          <w:szCs w:val="24"/>
        </w:rPr>
        <w:t xml:space="preserve"> </w:t>
      </w:r>
      <w:r w:rsidR="00500DC4" w:rsidRPr="00500DC4">
        <w:rPr>
          <w:rFonts w:ascii="Book Antiqua" w:eastAsia="Yu Mincho" w:hAnsi="Book Antiqua" w:cs="Times New Roman"/>
          <w:color w:val="000000"/>
          <w:sz w:val="24"/>
          <w:szCs w:val="24"/>
        </w:rPr>
        <w:t>A</w:t>
      </w:r>
      <w:r w:rsidR="00500DC4">
        <w:rPr>
          <w:rFonts w:ascii="Book Antiqua" w:eastAsia="SimSun" w:hAnsi="Book Antiqua" w:cs="Times New Roman" w:hint="eastAsia"/>
          <w:color w:val="000000"/>
          <w:sz w:val="24"/>
          <w:szCs w:val="24"/>
          <w:lang w:eastAsia="zh-CN"/>
        </w:rPr>
        <w:t>:</w:t>
      </w:r>
      <w:r w:rsidRPr="004E571D">
        <w:rPr>
          <w:rFonts w:ascii="Book Antiqua" w:eastAsia="Yu Mincho" w:hAnsi="Book Antiqua" w:cs="Times New Roman"/>
          <w:b/>
          <w:color w:val="000000"/>
          <w:sz w:val="24"/>
          <w:szCs w:val="24"/>
        </w:rPr>
        <w:t xml:space="preserve"> </w:t>
      </w:r>
      <w:r w:rsidRPr="004E571D">
        <w:rPr>
          <w:rFonts w:ascii="Book Antiqua" w:eastAsia="Yu Mincho" w:hAnsi="Book Antiqua" w:cs="Times New Roman"/>
          <w:color w:val="000000"/>
          <w:sz w:val="24"/>
          <w:szCs w:val="24"/>
        </w:rPr>
        <w:t xml:space="preserve">The arrowheads indicate the position and sequence of the intronic breakpoint of the </w:t>
      </w:r>
      <w:r w:rsidRPr="004E571D">
        <w:rPr>
          <w:rFonts w:ascii="Book Antiqua" w:eastAsia="Yu Mincho" w:hAnsi="Book Antiqua" w:cs="Times New Roman"/>
          <w:i/>
          <w:color w:val="000000"/>
          <w:sz w:val="24"/>
          <w:szCs w:val="24"/>
        </w:rPr>
        <w:t>SYT</w:t>
      </w:r>
      <w:r w:rsidRPr="004E571D">
        <w:rPr>
          <w:rFonts w:ascii="Book Antiqua" w:eastAsia="Yu Mincho" w:hAnsi="Book Antiqua" w:cs="Times New Roman"/>
          <w:color w:val="000000"/>
          <w:sz w:val="24"/>
          <w:szCs w:val="24"/>
        </w:rPr>
        <w:t xml:space="preserve"> and </w:t>
      </w:r>
      <w:r w:rsidRPr="004E571D">
        <w:rPr>
          <w:rFonts w:ascii="Book Antiqua" w:eastAsia="Yu Mincho" w:hAnsi="Book Antiqua" w:cs="Times New Roman"/>
          <w:i/>
          <w:color w:val="000000"/>
          <w:sz w:val="24"/>
          <w:szCs w:val="24"/>
        </w:rPr>
        <w:t>SSX2</w:t>
      </w:r>
      <w:r w:rsidRPr="004E571D">
        <w:rPr>
          <w:rFonts w:ascii="Book Antiqua" w:eastAsia="Yu Mincho" w:hAnsi="Book Antiqua" w:cs="Times New Roman"/>
          <w:color w:val="000000"/>
          <w:sz w:val="24"/>
          <w:szCs w:val="24"/>
        </w:rPr>
        <w:t xml:space="preserve"> genes</w:t>
      </w:r>
      <w:r w:rsidR="00500DC4">
        <w:rPr>
          <w:rFonts w:ascii="Book Antiqua" w:eastAsia="SimSun" w:hAnsi="Book Antiqua" w:cs="Times New Roman" w:hint="eastAsia"/>
          <w:color w:val="000000"/>
          <w:sz w:val="24"/>
          <w:szCs w:val="24"/>
          <w:lang w:eastAsia="zh-CN"/>
        </w:rPr>
        <w:t>;</w:t>
      </w:r>
      <w:r w:rsidRPr="004E571D">
        <w:rPr>
          <w:rFonts w:ascii="Book Antiqua" w:eastAsia="Yu Mincho" w:hAnsi="Book Antiqua" w:cs="Times New Roman"/>
          <w:color w:val="000000"/>
          <w:sz w:val="24"/>
          <w:szCs w:val="24"/>
        </w:rPr>
        <w:t xml:space="preserve"> </w:t>
      </w:r>
      <w:r w:rsidR="00500DC4" w:rsidRPr="00500DC4">
        <w:rPr>
          <w:rFonts w:ascii="Book Antiqua" w:eastAsia="Yu Mincho" w:hAnsi="Book Antiqua" w:cs="Times New Roman"/>
          <w:color w:val="000000"/>
          <w:sz w:val="24"/>
          <w:szCs w:val="24"/>
        </w:rPr>
        <w:t>B</w:t>
      </w:r>
      <w:r w:rsidR="00500DC4">
        <w:rPr>
          <w:rFonts w:ascii="Book Antiqua" w:eastAsia="SimSun" w:hAnsi="Book Antiqua" w:cs="Times New Roman" w:hint="eastAsia"/>
          <w:color w:val="000000"/>
          <w:sz w:val="24"/>
          <w:szCs w:val="24"/>
          <w:lang w:eastAsia="zh-CN"/>
        </w:rPr>
        <w:t>:</w:t>
      </w:r>
      <w:r w:rsidRPr="004E571D">
        <w:rPr>
          <w:rFonts w:ascii="Book Antiqua" w:eastAsia="Yu Mincho" w:hAnsi="Book Antiqua" w:cs="Times New Roman"/>
          <w:color w:val="000000"/>
          <w:sz w:val="24"/>
          <w:szCs w:val="24"/>
        </w:rPr>
        <w:t xml:space="preserve"> The structure and sequence of the FAM-labeled probe and primer sets specific to the intronic breakpoint of the </w:t>
      </w:r>
      <w:r w:rsidRPr="004E571D">
        <w:rPr>
          <w:rFonts w:ascii="Book Antiqua" w:eastAsia="Yu Mincho" w:hAnsi="Book Antiqua" w:cs="Times New Roman"/>
          <w:i/>
          <w:color w:val="000000"/>
          <w:sz w:val="24"/>
          <w:szCs w:val="24"/>
        </w:rPr>
        <w:t>SYT-SSX</w:t>
      </w:r>
      <w:r w:rsidRPr="004E571D">
        <w:rPr>
          <w:rFonts w:ascii="Book Antiqua" w:eastAsia="Yu Mincho" w:hAnsi="Book Antiqua" w:cs="Times New Roman"/>
          <w:color w:val="000000"/>
          <w:sz w:val="24"/>
          <w:szCs w:val="24"/>
        </w:rPr>
        <w:t xml:space="preserve"> fusion sequence.</w:t>
      </w:r>
    </w:p>
    <w:p w14:paraId="2C7DD375" w14:textId="10DD2FF7" w:rsidR="00D57E46" w:rsidRPr="00500DC4" w:rsidRDefault="00500DC4" w:rsidP="005A6081">
      <w:pPr>
        <w:widowControl/>
        <w:snapToGrid w:val="0"/>
        <w:spacing w:line="360" w:lineRule="auto"/>
        <w:jc w:val="left"/>
        <w:rPr>
          <w:rFonts w:ascii="Book Antiqua" w:eastAsia="SimSun" w:hAnsi="Book Antiqua" w:cs="Times New Roman"/>
          <w:color w:val="000000"/>
          <w:sz w:val="24"/>
          <w:szCs w:val="24"/>
          <w:lang w:eastAsia="zh-CN"/>
        </w:rPr>
      </w:pPr>
      <w:r>
        <w:rPr>
          <w:rFonts w:ascii="Book Antiqua" w:eastAsia="Yu Mincho" w:hAnsi="Book Antiqua" w:cs="Times New Roman"/>
          <w:color w:val="000000"/>
          <w:sz w:val="24"/>
          <w:szCs w:val="24"/>
        </w:rPr>
        <w:br w:type="page"/>
      </w:r>
    </w:p>
    <w:p w14:paraId="72260AC4" w14:textId="19BDF203" w:rsidR="00D57E46" w:rsidRPr="004E571D" w:rsidRDefault="00724587" w:rsidP="00DA3B3E">
      <w:pPr>
        <w:snapToGrid w:val="0"/>
        <w:spacing w:line="360" w:lineRule="auto"/>
        <w:rPr>
          <w:rFonts w:ascii="Book Antiqua" w:eastAsia="Yu Mincho" w:hAnsi="Book Antiqua" w:cs="Times New Roman"/>
          <w:color w:val="000000"/>
          <w:sz w:val="24"/>
          <w:szCs w:val="24"/>
        </w:rPr>
      </w:pPr>
      <w:r w:rsidRPr="00AE2B65">
        <w:rPr>
          <w:rFonts w:ascii="Book Antiqua" w:eastAsia="Yu Mincho" w:hAnsi="Book Antiqua" w:cs="Times New Roman"/>
          <w:noProof/>
          <w:color w:val="000000"/>
          <w:sz w:val="24"/>
          <w:szCs w:val="24"/>
          <w:lang w:eastAsia="zh-CN"/>
        </w:rPr>
        <w:lastRenderedPageBreak/>
        <mc:AlternateContent>
          <mc:Choice Requires="wps">
            <w:drawing>
              <wp:anchor distT="0" distB="0" distL="114300" distR="114300" simplePos="0" relativeHeight="251677696" behindDoc="0" locked="0" layoutInCell="1" allowOverlap="1" wp14:anchorId="26FA282B" wp14:editId="0110EDCC">
                <wp:simplePos x="0" y="0"/>
                <wp:positionH relativeFrom="column">
                  <wp:posOffset>52070</wp:posOffset>
                </wp:positionH>
                <wp:positionV relativeFrom="paragraph">
                  <wp:posOffset>-113665</wp:posOffset>
                </wp:positionV>
                <wp:extent cx="295275" cy="1403985"/>
                <wp:effectExtent l="0" t="0" r="28575" b="1397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3985"/>
                        </a:xfrm>
                        <a:prstGeom prst="rect">
                          <a:avLst/>
                        </a:prstGeom>
                        <a:solidFill>
                          <a:schemeClr val="bg1"/>
                        </a:solidFill>
                        <a:ln w="9525">
                          <a:solidFill>
                            <a:schemeClr val="bg1"/>
                          </a:solidFill>
                          <a:miter lim="800000"/>
                          <a:headEnd/>
                          <a:tailEnd/>
                        </a:ln>
                      </wps:spPr>
                      <wps:txbx>
                        <w:txbxContent>
                          <w:p w14:paraId="3CC5DC25" w14:textId="06ECC92D" w:rsidR="00724587" w:rsidRPr="00AE2B65" w:rsidRDefault="00724587" w:rsidP="00724587">
                            <w:pPr>
                              <w:rPr>
                                <w:rFonts w:ascii="Book Antiqua" w:hAnsi="Book Antiqua"/>
                                <w:sz w:val="24"/>
                                <w:szCs w:val="24"/>
                              </w:rPr>
                            </w:pPr>
                            <w:r>
                              <w:rPr>
                                <w:rFonts w:ascii="Book Antiqua" w:eastAsia="SimSun" w:hAnsi="Book Antiqua" w:hint="eastAsia"/>
                                <w:sz w:val="24"/>
                                <w:szCs w:val="24"/>
                                <w:lang w:eastAsia="zh-CN"/>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FA282B" id="_x0000_s1034" type="#_x0000_t202" style="position:absolute;left:0;text-align:left;margin-left:4.1pt;margin-top:-8.95pt;width:23.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" fillcolor="white [3212]" strokecolor="white [3212]">
                <v:textbox style="mso-fit-shape-to-text:t">
                  <w:txbxContent>
                    <w:p w14:paraId="3CC5DC25" w14:textId="06ECC92D" w:rsidR="00724587" w:rsidRPr="00AE2B65" w:rsidRDefault="00724587" w:rsidP="00724587">
                      <w:pPr>
                        <w:rPr>
                          <w:rFonts w:ascii="Book Antiqua" w:hAnsi="Book Antiqua"/>
                          <w:sz w:val="24"/>
                          <w:szCs w:val="24"/>
                        </w:rPr>
                      </w:pPr>
                      <w:r>
                        <w:rPr>
                          <w:rFonts w:ascii="Book Antiqua" w:eastAsia="SimSun" w:hAnsi="Book Antiqua" w:hint="eastAsia"/>
                          <w:sz w:val="24"/>
                          <w:szCs w:val="24"/>
                          <w:lang w:eastAsia="zh-CN"/>
                        </w:rPr>
                        <w:t>A</w:t>
                      </w:r>
                    </w:p>
                  </w:txbxContent>
                </v:textbox>
              </v:shape>
            </w:pict>
          </mc:Fallback>
        </mc:AlternateContent>
      </w:r>
      <w:r w:rsidRPr="00AE2B65">
        <w:rPr>
          <w:rFonts w:ascii="Book Antiqua" w:eastAsia="Yu Mincho" w:hAnsi="Book Antiqua" w:cs="Times New Roman"/>
          <w:noProof/>
          <w:color w:val="000000"/>
          <w:sz w:val="24"/>
          <w:szCs w:val="24"/>
          <w:lang w:eastAsia="zh-CN"/>
        </w:rPr>
        <mc:AlternateContent>
          <mc:Choice Requires="wps">
            <w:drawing>
              <wp:anchor distT="0" distB="0" distL="114300" distR="114300" simplePos="0" relativeHeight="251675648" behindDoc="0" locked="0" layoutInCell="1" allowOverlap="1" wp14:anchorId="1CB7CC4D" wp14:editId="43C9CCF5">
                <wp:simplePos x="0" y="0"/>
                <wp:positionH relativeFrom="column">
                  <wp:posOffset>2461895</wp:posOffset>
                </wp:positionH>
                <wp:positionV relativeFrom="paragraph">
                  <wp:posOffset>-132715</wp:posOffset>
                </wp:positionV>
                <wp:extent cx="295275" cy="1403985"/>
                <wp:effectExtent l="0" t="0" r="28575" b="1397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3985"/>
                        </a:xfrm>
                        <a:prstGeom prst="rect">
                          <a:avLst/>
                        </a:prstGeom>
                        <a:solidFill>
                          <a:schemeClr val="bg1"/>
                        </a:solidFill>
                        <a:ln w="9525">
                          <a:solidFill>
                            <a:schemeClr val="bg1"/>
                          </a:solidFill>
                          <a:miter lim="800000"/>
                          <a:headEnd/>
                          <a:tailEnd/>
                        </a:ln>
                      </wps:spPr>
                      <wps:txbx>
                        <w:txbxContent>
                          <w:p w14:paraId="5CA6C230" w14:textId="77777777" w:rsidR="00724587" w:rsidRPr="00AE2B65" w:rsidRDefault="00724587" w:rsidP="00724587">
                            <w:pPr>
                              <w:rPr>
                                <w:rFonts w:ascii="Book Antiqua" w:hAnsi="Book Antiqua"/>
                                <w:sz w:val="24"/>
                                <w:szCs w:val="24"/>
                              </w:rPr>
                            </w:pPr>
                            <w:r>
                              <w:rPr>
                                <w:rFonts w:ascii="Book Antiqua" w:eastAsia="SimSun" w:hAnsi="Book Antiqua" w:hint="eastAsia"/>
                                <w:sz w:val="24"/>
                                <w:szCs w:val="24"/>
                                <w:lang w:eastAsia="zh-CN"/>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B7CC4D" id="_x0000_s1035" type="#_x0000_t202" style="position:absolute;left:0;text-align:left;margin-left:193.85pt;margin-top:-10.45pt;width:23.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" fillcolor="white [3212]" strokecolor="white [3212]">
                <v:textbox style="mso-fit-shape-to-text:t">
                  <w:txbxContent>
                    <w:p w14:paraId="5CA6C230" w14:textId="77777777" w:rsidR="00724587" w:rsidRPr="00AE2B65" w:rsidRDefault="00724587" w:rsidP="00724587">
                      <w:pPr>
                        <w:rPr>
                          <w:rFonts w:ascii="Book Antiqua" w:hAnsi="Book Antiqua"/>
                          <w:sz w:val="24"/>
                          <w:szCs w:val="24"/>
                        </w:rPr>
                      </w:pPr>
                      <w:r>
                        <w:rPr>
                          <w:rFonts w:ascii="Book Antiqua" w:eastAsia="SimSun" w:hAnsi="Book Antiqua" w:hint="eastAsia"/>
                          <w:sz w:val="24"/>
                          <w:szCs w:val="24"/>
                          <w:lang w:eastAsia="zh-CN"/>
                        </w:rPr>
                        <w:t>B</w:t>
                      </w:r>
                    </w:p>
                  </w:txbxContent>
                </v:textbox>
              </v:shape>
            </w:pict>
          </mc:Fallback>
        </mc:AlternateContent>
      </w:r>
      <w:r w:rsidR="00D57E46" w:rsidRPr="004E571D">
        <w:rPr>
          <w:rFonts w:ascii="Book Antiqua" w:eastAsia="Yu Mincho" w:hAnsi="Book Antiqua" w:cs="Times New Roman"/>
          <w:noProof/>
          <w:color w:val="000000"/>
          <w:sz w:val="24"/>
          <w:szCs w:val="24"/>
          <w:lang w:eastAsia="zh-CN"/>
        </w:rPr>
        <w:drawing>
          <wp:inline distT="0" distB="0" distL="0" distR="0" wp14:anchorId="3947B43E" wp14:editId="0EDA7662">
            <wp:extent cx="5403850" cy="3035300"/>
            <wp:effectExtent l="0" t="0" r="6350" b="0"/>
            <wp:docPr id="1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0" cy="3035300"/>
                    </a:xfrm>
                    <a:prstGeom prst="rect">
                      <a:avLst/>
                    </a:prstGeom>
                    <a:noFill/>
                    <a:ln>
                      <a:noFill/>
                    </a:ln>
                  </pic:spPr>
                </pic:pic>
              </a:graphicData>
            </a:graphic>
          </wp:inline>
        </w:drawing>
      </w:r>
    </w:p>
    <w:p w14:paraId="3877E42F" w14:textId="43120ED2" w:rsidR="00D57E46" w:rsidRPr="004E571D" w:rsidRDefault="00D57E46" w:rsidP="000535A1">
      <w:pPr>
        <w:snapToGrid w:val="0"/>
        <w:spacing w:line="360" w:lineRule="auto"/>
        <w:rPr>
          <w:rFonts w:ascii="Book Antiqua" w:eastAsia="MS Mincho" w:hAnsi="Book Antiqua" w:cs="Times New Roman"/>
          <w:color w:val="000000"/>
          <w:sz w:val="24"/>
          <w:szCs w:val="24"/>
        </w:rPr>
      </w:pPr>
      <w:r w:rsidRPr="004E571D">
        <w:rPr>
          <w:rFonts w:ascii="Book Antiqua" w:eastAsia="Yu Mincho" w:hAnsi="Book Antiqua" w:cs="Times New Roman"/>
          <w:b/>
          <w:color w:val="000000"/>
          <w:sz w:val="24"/>
          <w:szCs w:val="24"/>
        </w:rPr>
        <w:t>Figure 4</w:t>
      </w:r>
      <w:r w:rsidR="00500DC4">
        <w:rPr>
          <w:rFonts w:ascii="Book Antiqua" w:eastAsia="SimSun" w:hAnsi="Book Antiqua" w:cs="Times New Roman" w:hint="eastAsia"/>
          <w:b/>
          <w:color w:val="000000"/>
          <w:sz w:val="24"/>
          <w:szCs w:val="24"/>
          <w:lang w:eastAsia="zh-CN"/>
        </w:rPr>
        <w:t xml:space="preserve"> </w:t>
      </w:r>
      <w:r w:rsidRPr="004E571D">
        <w:rPr>
          <w:rFonts w:ascii="Book Antiqua" w:eastAsia="Yu Mincho" w:hAnsi="Book Antiqua" w:cs="Times New Roman"/>
          <w:b/>
          <w:color w:val="000000"/>
          <w:sz w:val="24"/>
          <w:szCs w:val="24"/>
        </w:rPr>
        <w:t>Detection of the fusion gene sequence in cfDNA using specific probe and primer sets.</w:t>
      </w:r>
      <w:r w:rsidRPr="004E571D">
        <w:rPr>
          <w:rFonts w:ascii="Book Antiqua" w:eastAsia="Yu Mincho" w:hAnsi="Book Antiqua" w:cs="Times New Roman"/>
          <w:color w:val="000000"/>
          <w:sz w:val="24"/>
          <w:szCs w:val="24"/>
        </w:rPr>
        <w:t xml:space="preserve"> </w:t>
      </w:r>
      <w:r w:rsidR="00500DC4" w:rsidRPr="00500DC4">
        <w:rPr>
          <w:rFonts w:ascii="Book Antiqua" w:eastAsia="Yu Mincho" w:hAnsi="Book Antiqua" w:cs="Times New Roman"/>
          <w:color w:val="000000"/>
          <w:sz w:val="24"/>
          <w:szCs w:val="24"/>
        </w:rPr>
        <w:t>A</w:t>
      </w:r>
      <w:r w:rsidR="006F7417">
        <w:rPr>
          <w:rFonts w:ascii="Book Antiqua" w:eastAsia="SimSun" w:hAnsi="Book Antiqua" w:cs="Times New Roman" w:hint="eastAsia"/>
          <w:color w:val="000000"/>
          <w:sz w:val="24"/>
          <w:szCs w:val="24"/>
          <w:lang w:eastAsia="zh-CN"/>
        </w:rPr>
        <w:t>:</w:t>
      </w:r>
      <w:r w:rsidRPr="00500DC4">
        <w:rPr>
          <w:rFonts w:ascii="Book Antiqua" w:eastAsia="Yu Mincho" w:hAnsi="Book Antiqua" w:cs="Times New Roman"/>
          <w:color w:val="000000"/>
          <w:sz w:val="24"/>
          <w:szCs w:val="24"/>
        </w:rPr>
        <w:t xml:space="preserve"> </w:t>
      </w:r>
      <w:r w:rsidRPr="004E571D">
        <w:rPr>
          <w:rFonts w:ascii="Book Antiqua" w:eastAsia="Yu Mincho" w:hAnsi="Book Antiqua" w:cs="Times New Roman"/>
          <w:color w:val="000000"/>
          <w:sz w:val="24"/>
          <w:szCs w:val="24"/>
        </w:rPr>
        <w:t xml:space="preserve">The range of reproducibility of </w:t>
      </w:r>
      <w:r w:rsidR="00DE09E3">
        <w:rPr>
          <w:rFonts w:ascii="Book Antiqua" w:eastAsia="Yu Mincho" w:hAnsi="Book Antiqua" w:cs="Times New Roman"/>
          <w:color w:val="000000"/>
          <w:sz w:val="24"/>
          <w:szCs w:val="24"/>
        </w:rPr>
        <w:t>RT-PCR</w:t>
      </w:r>
      <w:r w:rsidRPr="004E571D">
        <w:rPr>
          <w:rFonts w:ascii="Book Antiqua" w:eastAsia="Yu Mincho" w:hAnsi="Book Antiqua" w:cs="Times New Roman"/>
          <w:color w:val="000000"/>
          <w:sz w:val="24"/>
          <w:szCs w:val="24"/>
        </w:rPr>
        <w:t xml:space="preserve"> with the specific probe and primer sets was confirmed. Diluted serial tumor gDNA of 1–0.063 ng was used. </w:t>
      </w:r>
      <w:r w:rsidRPr="004E571D">
        <w:rPr>
          <w:rFonts w:ascii="Book Antiqua" w:eastAsia="MS Mincho" w:hAnsi="Book Antiqua" w:cs="Times New Roman"/>
          <w:color w:val="000000"/>
          <w:sz w:val="24"/>
          <w:szCs w:val="24"/>
        </w:rPr>
        <w:t xml:space="preserve">The dotted line indicates an approximate curve (R² = 0.9742, </w:t>
      </w:r>
      <w:r w:rsidR="00500DC4" w:rsidRPr="00500DC4">
        <w:rPr>
          <w:rFonts w:ascii="Book Antiqua" w:eastAsia="MS Mincho" w:hAnsi="Book Antiqua" w:cs="Times New Roman"/>
          <w:i/>
          <w:color w:val="000000"/>
          <w:sz w:val="24"/>
          <w:szCs w:val="24"/>
        </w:rPr>
        <w:t>P</w:t>
      </w:r>
      <w:r w:rsidRPr="004E571D">
        <w:rPr>
          <w:rFonts w:ascii="Book Antiqua" w:eastAsia="MS Mincho" w:hAnsi="Book Antiqua" w:cs="Times New Roman"/>
          <w:color w:val="000000"/>
          <w:sz w:val="24"/>
          <w:szCs w:val="24"/>
        </w:rPr>
        <w:t xml:space="preserve"> = 0.0018)</w:t>
      </w:r>
      <w:r w:rsidR="00500DC4">
        <w:rPr>
          <w:rFonts w:ascii="Book Antiqua" w:eastAsia="SimSun" w:hAnsi="Book Antiqua" w:cs="Times New Roman" w:hint="eastAsia"/>
          <w:color w:val="000000"/>
          <w:sz w:val="24"/>
          <w:szCs w:val="24"/>
          <w:lang w:eastAsia="zh-CN"/>
        </w:rPr>
        <w:t>;</w:t>
      </w:r>
      <w:r w:rsidRPr="004E571D">
        <w:rPr>
          <w:rFonts w:ascii="Book Antiqua" w:eastAsia="Yu Mincho" w:hAnsi="Book Antiqua" w:cs="Times New Roman"/>
          <w:color w:val="000000"/>
          <w:sz w:val="24"/>
          <w:szCs w:val="24"/>
        </w:rPr>
        <w:t xml:space="preserve"> </w:t>
      </w:r>
      <w:r w:rsidR="00500DC4" w:rsidRPr="00500DC4">
        <w:rPr>
          <w:rFonts w:ascii="Book Antiqua" w:eastAsia="Yu Mincho" w:hAnsi="Book Antiqua" w:cs="Times New Roman"/>
          <w:color w:val="000000"/>
          <w:sz w:val="24"/>
          <w:szCs w:val="24"/>
        </w:rPr>
        <w:t>B</w:t>
      </w:r>
      <w:r w:rsidR="00500DC4">
        <w:rPr>
          <w:rFonts w:ascii="Book Antiqua" w:eastAsia="SimSun" w:hAnsi="Book Antiqua" w:cs="Times New Roman" w:hint="eastAsia"/>
          <w:color w:val="000000"/>
          <w:sz w:val="24"/>
          <w:szCs w:val="24"/>
          <w:lang w:eastAsia="zh-CN"/>
        </w:rPr>
        <w:t>:</w:t>
      </w:r>
      <w:r w:rsidRPr="004E571D">
        <w:rPr>
          <w:rFonts w:ascii="Book Antiqua" w:eastAsia="Yu Mincho" w:hAnsi="Book Antiqua" w:cs="Times New Roman"/>
          <w:color w:val="000000"/>
          <w:sz w:val="24"/>
          <w:szCs w:val="24"/>
        </w:rPr>
        <w:t xml:space="preserve"> </w:t>
      </w:r>
      <w:r w:rsidR="00500DC4" w:rsidRPr="004E571D">
        <w:rPr>
          <w:rFonts w:ascii="Book Antiqua" w:eastAsia="Yu Mincho" w:hAnsi="Book Antiqua" w:cs="Times New Roman"/>
          <w:color w:val="000000"/>
          <w:sz w:val="24"/>
          <w:szCs w:val="24"/>
        </w:rPr>
        <w:t>cf</w:t>
      </w:r>
      <w:r w:rsidRPr="004E571D">
        <w:rPr>
          <w:rFonts w:ascii="Book Antiqua" w:eastAsia="Yu Mincho" w:hAnsi="Book Antiqua" w:cs="Times New Roman"/>
          <w:color w:val="000000"/>
          <w:sz w:val="24"/>
          <w:szCs w:val="24"/>
        </w:rPr>
        <w:t xml:space="preserve">DNA samples of a patient and </w:t>
      </w:r>
      <w:r w:rsidRPr="004E571D">
        <w:rPr>
          <w:rFonts w:ascii="Book Antiqua" w:eastAsia="MS Mincho" w:hAnsi="Book Antiqua" w:cs="Times New Roman"/>
          <w:color w:val="000000"/>
          <w:sz w:val="24"/>
          <w:szCs w:val="24"/>
        </w:rPr>
        <w:t xml:space="preserve">10 </w:t>
      </w:r>
      <w:r w:rsidRPr="004E571D">
        <w:rPr>
          <w:rFonts w:ascii="Book Antiqua" w:eastAsia="Yu Mincho" w:hAnsi="Book Antiqua" w:cs="Times New Roman"/>
          <w:color w:val="000000"/>
          <w:sz w:val="24"/>
          <w:szCs w:val="24"/>
        </w:rPr>
        <w:t xml:space="preserve">healthy volunteers were analyzed using </w:t>
      </w:r>
      <w:r w:rsidR="00DE09E3">
        <w:rPr>
          <w:rFonts w:ascii="Book Antiqua" w:eastAsia="Yu Mincho" w:hAnsi="Book Antiqua" w:cs="Times New Roman"/>
          <w:color w:val="000000"/>
          <w:sz w:val="24"/>
          <w:szCs w:val="24"/>
        </w:rPr>
        <w:t>RT-PCR</w:t>
      </w:r>
      <w:r w:rsidRPr="004E571D">
        <w:rPr>
          <w:rFonts w:ascii="Book Antiqua" w:eastAsia="Yu Mincho" w:hAnsi="Book Antiqua" w:cs="Times New Roman"/>
          <w:color w:val="000000"/>
          <w:sz w:val="24"/>
          <w:szCs w:val="24"/>
        </w:rPr>
        <w:t xml:space="preserve">. </w:t>
      </w:r>
      <w:r w:rsidR="00DE09E3">
        <w:rPr>
          <w:rFonts w:ascii="Book Antiqua" w:eastAsia="Yu Mincho" w:hAnsi="Book Antiqua" w:cs="Times New Roman"/>
          <w:color w:val="000000"/>
          <w:sz w:val="24"/>
          <w:szCs w:val="24"/>
        </w:rPr>
        <w:t>RT-PCR</w:t>
      </w:r>
      <w:r w:rsidRPr="004E571D">
        <w:rPr>
          <w:rFonts w:ascii="Book Antiqua" w:eastAsia="Yu Mincho" w:hAnsi="Book Antiqua" w:cs="Times New Roman"/>
          <w:color w:val="000000"/>
          <w:sz w:val="24"/>
          <w:szCs w:val="24"/>
        </w:rPr>
        <w:t xml:space="preserve"> was performed in duplicate, and mean Ct </w:t>
      </w:r>
      <w:r w:rsidRPr="004E571D">
        <w:rPr>
          <w:rFonts w:ascii="Book Antiqua" w:eastAsia="MS Mincho" w:hAnsi="Book Antiqua" w:cs="Times New Roman"/>
          <w:color w:val="000000"/>
          <w:sz w:val="24"/>
          <w:szCs w:val="24"/>
        </w:rPr>
        <w:t>values</w:t>
      </w:r>
      <w:r w:rsidRPr="004E571D">
        <w:rPr>
          <w:rFonts w:ascii="Book Antiqua" w:eastAsia="Yu Mincho" w:hAnsi="Book Antiqua" w:cs="Times New Roman"/>
          <w:color w:val="000000"/>
          <w:sz w:val="24"/>
          <w:szCs w:val="24"/>
        </w:rPr>
        <w:t xml:space="preserve"> are indicated.</w:t>
      </w:r>
      <w:r w:rsidRPr="004E571D">
        <w:rPr>
          <w:rFonts w:ascii="Book Antiqua" w:eastAsia="MS Mincho" w:hAnsi="Book Antiqua" w:cs="Times New Roman"/>
          <w:color w:val="000000"/>
          <w:sz w:val="24"/>
          <w:szCs w:val="24"/>
        </w:rPr>
        <w:t xml:space="preserve"> Standard deviation was calculated from duplicate samples.</w:t>
      </w:r>
    </w:p>
    <w:p w14:paraId="6A79B6F6" w14:textId="77777777" w:rsidR="00D57E46" w:rsidRPr="004E571D" w:rsidRDefault="00D57E46" w:rsidP="005A6081">
      <w:pPr>
        <w:snapToGrid w:val="0"/>
        <w:spacing w:line="360" w:lineRule="auto"/>
        <w:rPr>
          <w:rFonts w:ascii="Book Antiqua" w:eastAsia="MS Mincho" w:hAnsi="Book Antiqua" w:cs="Times New Roman"/>
          <w:b/>
          <w:color w:val="000000"/>
          <w:sz w:val="24"/>
          <w:szCs w:val="24"/>
        </w:rPr>
      </w:pPr>
    </w:p>
    <w:p w14:paraId="42075F0B" w14:textId="77777777" w:rsidR="00500DC4" w:rsidRDefault="00500DC4" w:rsidP="005A6081">
      <w:pPr>
        <w:widowControl/>
        <w:snapToGrid w:val="0"/>
        <w:spacing w:line="360" w:lineRule="auto"/>
        <w:jc w:val="left"/>
        <w:rPr>
          <w:rFonts w:ascii="Book Antiqua" w:eastAsia="MS Mincho" w:hAnsi="Book Antiqua" w:cs="Times New Roman"/>
          <w:b/>
          <w:color w:val="000000"/>
          <w:sz w:val="24"/>
          <w:szCs w:val="24"/>
        </w:rPr>
      </w:pPr>
      <w:r>
        <w:rPr>
          <w:rFonts w:ascii="Book Antiqua" w:eastAsia="MS Mincho" w:hAnsi="Book Antiqua" w:cs="Times New Roman"/>
          <w:b/>
          <w:color w:val="000000"/>
          <w:sz w:val="24"/>
          <w:szCs w:val="24"/>
        </w:rPr>
        <w:br w:type="page"/>
      </w:r>
    </w:p>
    <w:p w14:paraId="225ABD72" w14:textId="40DE55EA" w:rsidR="00D57E46" w:rsidRPr="00500DC4" w:rsidRDefault="00D57E46" w:rsidP="00DA3B3E">
      <w:pPr>
        <w:snapToGrid w:val="0"/>
        <w:spacing w:line="360" w:lineRule="auto"/>
        <w:rPr>
          <w:rFonts w:ascii="Book Antiqua" w:eastAsia="SimSun" w:hAnsi="Book Antiqua" w:cs="Times New Roman"/>
          <w:b/>
          <w:color w:val="000000"/>
          <w:sz w:val="24"/>
          <w:szCs w:val="24"/>
          <w:lang w:eastAsia="zh-CN"/>
        </w:rPr>
      </w:pPr>
      <w:r w:rsidRPr="004E571D">
        <w:rPr>
          <w:rFonts w:ascii="Book Antiqua" w:eastAsia="MS Mincho" w:hAnsi="Book Antiqua" w:cs="Times New Roman"/>
          <w:b/>
          <w:color w:val="000000"/>
          <w:sz w:val="24"/>
          <w:szCs w:val="24"/>
        </w:rPr>
        <w:lastRenderedPageBreak/>
        <w:t>Table 1 Overview of primers and prob</w:t>
      </w:r>
      <w:r w:rsidR="00500DC4">
        <w:rPr>
          <w:rFonts w:ascii="Book Antiqua" w:eastAsia="MS Mincho" w:hAnsi="Book Antiqua" w:cs="Times New Roman"/>
          <w:b/>
          <w:color w:val="000000"/>
          <w:sz w:val="24"/>
          <w:szCs w:val="24"/>
        </w:rPr>
        <w:t>e sequences for all PCR methods</w:t>
      </w:r>
    </w:p>
    <w:tbl>
      <w:tblPr>
        <w:tblW w:w="10915" w:type="dxa"/>
        <w:tblInd w:w="-1026" w:type="dxa"/>
        <w:tblCellMar>
          <w:left w:w="0" w:type="dxa"/>
          <w:right w:w="0" w:type="dxa"/>
        </w:tblCellMar>
        <w:tblLook w:val="0420" w:firstRow="1" w:lastRow="0" w:firstColumn="0" w:lastColumn="0" w:noHBand="0" w:noVBand="1"/>
      </w:tblPr>
      <w:tblGrid>
        <w:gridCol w:w="4055"/>
        <w:gridCol w:w="19"/>
        <w:gridCol w:w="4783"/>
        <w:gridCol w:w="15"/>
        <w:gridCol w:w="2043"/>
      </w:tblGrid>
      <w:tr w:rsidR="00D57E46" w:rsidRPr="004E571D" w14:paraId="016AB316" w14:textId="77777777" w:rsidTr="00AD5B9D">
        <w:trPr>
          <w:trHeight w:val="600"/>
        </w:trPr>
        <w:tc>
          <w:tcPr>
            <w:tcW w:w="4055" w:type="dxa"/>
            <w:tcBorders>
              <w:top w:val="single" w:sz="12" w:space="0" w:color="000000"/>
              <w:left w:val="nil"/>
              <w:bottom w:val="single" w:sz="12" w:space="0" w:color="000000"/>
              <w:right w:val="nil"/>
            </w:tcBorders>
            <w:tcMar>
              <w:top w:w="72" w:type="dxa"/>
              <w:left w:w="108" w:type="dxa"/>
              <w:bottom w:w="72" w:type="dxa"/>
              <w:right w:w="108" w:type="dxa"/>
            </w:tcMar>
            <w:hideMark/>
          </w:tcPr>
          <w:p w14:paraId="0E2282E7" w14:textId="20FC22EC" w:rsidR="00D57E46" w:rsidRPr="004E571D" w:rsidRDefault="00D57E46" w:rsidP="000535A1">
            <w:pPr>
              <w:widowControl/>
              <w:snapToGrid w:val="0"/>
              <w:spacing w:line="360" w:lineRule="auto"/>
              <w:jc w:val="left"/>
              <w:rPr>
                <w:rFonts w:ascii="Book Antiqua" w:eastAsia="MS PGothic" w:hAnsi="Book Antiqua" w:cs="Arial"/>
                <w:color w:val="000000"/>
                <w:kern w:val="0"/>
                <w:sz w:val="24"/>
                <w:szCs w:val="24"/>
              </w:rPr>
            </w:pPr>
            <w:r w:rsidRPr="004E571D">
              <w:rPr>
                <w:rFonts w:ascii="Book Antiqua" w:eastAsia="MS PGothic" w:hAnsi="Book Antiqua" w:cs="Arial"/>
                <w:b/>
                <w:bCs/>
                <w:color w:val="000000"/>
                <w:kern w:val="24"/>
                <w:sz w:val="24"/>
                <w:szCs w:val="24"/>
              </w:rPr>
              <w:t>Primers (5’</w:t>
            </w:r>
            <w:r w:rsidR="006F7417">
              <w:rPr>
                <w:rFonts w:ascii="Book Antiqua" w:eastAsia="SimSun" w:hAnsi="Book Antiqua" w:cs="Arial" w:hint="eastAsia"/>
                <w:b/>
                <w:bCs/>
                <w:color w:val="000000"/>
                <w:kern w:val="24"/>
                <w:sz w:val="24"/>
                <w:szCs w:val="24"/>
                <w:lang w:eastAsia="zh-CN"/>
              </w:rPr>
              <w:t>-</w:t>
            </w:r>
            <w:r w:rsidRPr="004E571D">
              <w:rPr>
                <w:rFonts w:ascii="Book Antiqua" w:eastAsia="MS PGothic" w:hAnsi="Book Antiqua" w:cs="Arial"/>
                <w:b/>
                <w:bCs/>
                <w:color w:val="000000"/>
                <w:kern w:val="24"/>
                <w:sz w:val="24"/>
                <w:szCs w:val="24"/>
              </w:rPr>
              <w:t xml:space="preserve">3’) </w:t>
            </w:r>
          </w:p>
        </w:tc>
        <w:tc>
          <w:tcPr>
            <w:tcW w:w="4817" w:type="dxa"/>
            <w:gridSpan w:val="3"/>
            <w:tcBorders>
              <w:top w:val="single" w:sz="12" w:space="0" w:color="000000"/>
              <w:left w:val="nil"/>
              <w:bottom w:val="single" w:sz="12" w:space="0" w:color="000000"/>
              <w:right w:val="nil"/>
            </w:tcBorders>
            <w:tcMar>
              <w:top w:w="72" w:type="dxa"/>
              <w:left w:w="108" w:type="dxa"/>
              <w:bottom w:w="72" w:type="dxa"/>
              <w:right w:w="108" w:type="dxa"/>
            </w:tcMar>
            <w:hideMark/>
          </w:tcPr>
          <w:p w14:paraId="5D048C24" w14:textId="2C92C28F" w:rsidR="00D57E46" w:rsidRPr="004E571D" w:rsidRDefault="00D57E46" w:rsidP="005A6081">
            <w:pPr>
              <w:widowControl/>
              <w:snapToGrid w:val="0"/>
              <w:spacing w:line="360" w:lineRule="auto"/>
              <w:jc w:val="center"/>
              <w:rPr>
                <w:rFonts w:ascii="Book Antiqua" w:eastAsia="MS PGothic" w:hAnsi="Book Antiqua" w:cs="Arial"/>
                <w:color w:val="000000"/>
                <w:kern w:val="0"/>
                <w:sz w:val="24"/>
                <w:szCs w:val="24"/>
              </w:rPr>
            </w:pPr>
            <w:r w:rsidRPr="004E571D">
              <w:rPr>
                <w:rFonts w:ascii="Book Antiqua" w:eastAsia="MS PGothic" w:hAnsi="Book Antiqua" w:cs="Arial"/>
                <w:b/>
                <w:bCs/>
                <w:color w:val="000000"/>
                <w:kern w:val="24"/>
                <w:sz w:val="24"/>
                <w:szCs w:val="24"/>
              </w:rPr>
              <w:t>Sequence</w:t>
            </w:r>
          </w:p>
        </w:tc>
        <w:tc>
          <w:tcPr>
            <w:tcW w:w="2043" w:type="dxa"/>
            <w:tcBorders>
              <w:top w:val="single" w:sz="12" w:space="0" w:color="000000"/>
              <w:left w:val="nil"/>
              <w:bottom w:val="single" w:sz="12" w:space="0" w:color="000000"/>
              <w:right w:val="nil"/>
            </w:tcBorders>
            <w:tcMar>
              <w:top w:w="72" w:type="dxa"/>
              <w:left w:w="108" w:type="dxa"/>
              <w:bottom w:w="72" w:type="dxa"/>
              <w:right w:w="108" w:type="dxa"/>
            </w:tcMar>
            <w:hideMark/>
          </w:tcPr>
          <w:p w14:paraId="12813213" w14:textId="5A6F72C8" w:rsidR="00D57E46" w:rsidRPr="004E571D" w:rsidRDefault="00D57E46" w:rsidP="005A6081">
            <w:pPr>
              <w:widowControl/>
              <w:snapToGrid w:val="0"/>
              <w:spacing w:line="360" w:lineRule="auto"/>
              <w:jc w:val="center"/>
              <w:rPr>
                <w:rFonts w:ascii="Book Antiqua" w:eastAsia="MS PGothic" w:hAnsi="Book Antiqua" w:cs="Arial"/>
                <w:color w:val="000000"/>
                <w:kern w:val="0"/>
                <w:sz w:val="24"/>
                <w:szCs w:val="24"/>
              </w:rPr>
            </w:pPr>
            <w:r w:rsidRPr="004E571D">
              <w:rPr>
                <w:rFonts w:ascii="Book Antiqua" w:eastAsia="MS PGothic" w:hAnsi="Book Antiqua" w:cs="Arial"/>
                <w:b/>
                <w:bCs/>
                <w:color w:val="000000"/>
                <w:kern w:val="24"/>
                <w:sz w:val="24"/>
                <w:szCs w:val="24"/>
              </w:rPr>
              <w:t xml:space="preserve">Product </w:t>
            </w:r>
            <w:r w:rsidR="00AD5B9D" w:rsidRPr="004E571D">
              <w:rPr>
                <w:rFonts w:ascii="Book Antiqua" w:eastAsia="MS PGothic" w:hAnsi="Book Antiqua" w:cs="Arial"/>
                <w:b/>
                <w:bCs/>
                <w:color w:val="000000"/>
                <w:kern w:val="24"/>
                <w:sz w:val="24"/>
                <w:szCs w:val="24"/>
              </w:rPr>
              <w:t>s</w:t>
            </w:r>
            <w:r w:rsidRPr="004E571D">
              <w:rPr>
                <w:rFonts w:ascii="Book Antiqua" w:eastAsia="MS PGothic" w:hAnsi="Book Antiqua" w:cs="Arial"/>
                <w:b/>
                <w:bCs/>
                <w:color w:val="000000"/>
                <w:kern w:val="24"/>
                <w:sz w:val="24"/>
                <w:szCs w:val="24"/>
              </w:rPr>
              <w:t>ize (bp)</w:t>
            </w:r>
          </w:p>
        </w:tc>
      </w:tr>
      <w:tr w:rsidR="00D57E46" w:rsidRPr="004E571D" w14:paraId="2A8CC29C" w14:textId="77777777" w:rsidTr="00AD5B9D">
        <w:trPr>
          <w:trHeight w:val="408"/>
        </w:trPr>
        <w:tc>
          <w:tcPr>
            <w:tcW w:w="4055" w:type="dxa"/>
            <w:tcBorders>
              <w:top w:val="single" w:sz="12" w:space="0" w:color="000000"/>
              <w:left w:val="nil"/>
              <w:bottom w:val="nil"/>
              <w:right w:val="nil"/>
            </w:tcBorders>
            <w:tcMar>
              <w:top w:w="72" w:type="dxa"/>
              <w:left w:w="108" w:type="dxa"/>
              <w:bottom w:w="72" w:type="dxa"/>
              <w:right w:w="108" w:type="dxa"/>
            </w:tcMar>
            <w:hideMark/>
          </w:tcPr>
          <w:p w14:paraId="7564FE99" w14:textId="153EA58B" w:rsidR="00D57E46" w:rsidRPr="005911CD" w:rsidRDefault="00D57E46" w:rsidP="00DA3B3E">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Reverse transcription PCR</w:t>
            </w:r>
          </w:p>
        </w:tc>
        <w:tc>
          <w:tcPr>
            <w:tcW w:w="4817" w:type="dxa"/>
            <w:gridSpan w:val="3"/>
            <w:tcBorders>
              <w:top w:val="single" w:sz="12" w:space="0" w:color="000000"/>
              <w:left w:val="nil"/>
              <w:bottom w:val="nil"/>
              <w:right w:val="nil"/>
            </w:tcBorders>
            <w:tcMar>
              <w:top w:w="72" w:type="dxa"/>
              <w:left w:w="108" w:type="dxa"/>
              <w:bottom w:w="72" w:type="dxa"/>
              <w:right w:w="108" w:type="dxa"/>
            </w:tcMar>
            <w:hideMark/>
          </w:tcPr>
          <w:p w14:paraId="3E8828D9" w14:textId="77777777" w:rsidR="00D57E46" w:rsidRPr="005911CD" w:rsidRDefault="00D57E46" w:rsidP="000535A1">
            <w:pPr>
              <w:snapToGrid w:val="0"/>
              <w:spacing w:line="360" w:lineRule="auto"/>
              <w:rPr>
                <w:rFonts w:ascii="Book Antiqua" w:eastAsia="MS PGothic" w:hAnsi="Book Antiqua" w:cs="Arial"/>
                <w:color w:val="000000"/>
                <w:kern w:val="0"/>
                <w:sz w:val="24"/>
                <w:szCs w:val="24"/>
              </w:rPr>
            </w:pPr>
          </w:p>
        </w:tc>
        <w:tc>
          <w:tcPr>
            <w:tcW w:w="2043" w:type="dxa"/>
            <w:tcBorders>
              <w:top w:val="single" w:sz="12" w:space="0" w:color="000000"/>
              <w:left w:val="nil"/>
              <w:bottom w:val="nil"/>
              <w:right w:val="nil"/>
            </w:tcBorders>
            <w:tcMar>
              <w:top w:w="72" w:type="dxa"/>
              <w:left w:w="108" w:type="dxa"/>
              <w:bottom w:w="72" w:type="dxa"/>
              <w:right w:w="108" w:type="dxa"/>
            </w:tcMar>
            <w:hideMark/>
          </w:tcPr>
          <w:p w14:paraId="0893D631" w14:textId="77777777" w:rsidR="00D57E46" w:rsidRPr="005911CD" w:rsidRDefault="00D57E46" w:rsidP="005A6081">
            <w:pPr>
              <w:widowControl/>
              <w:snapToGrid w:val="0"/>
              <w:spacing w:line="360" w:lineRule="auto"/>
              <w:rPr>
                <w:rFonts w:ascii="Book Antiqua" w:eastAsia="Yu Mincho" w:hAnsi="Book Antiqua" w:cs="Times New Roman"/>
                <w:kern w:val="0"/>
                <w:sz w:val="24"/>
                <w:szCs w:val="24"/>
              </w:rPr>
            </w:pPr>
          </w:p>
        </w:tc>
      </w:tr>
      <w:tr w:rsidR="00D57E46" w:rsidRPr="004E571D" w14:paraId="28B552D3" w14:textId="77777777" w:rsidTr="00AD5B9D">
        <w:trPr>
          <w:trHeight w:val="384"/>
        </w:trPr>
        <w:tc>
          <w:tcPr>
            <w:tcW w:w="4055" w:type="dxa"/>
            <w:tcMar>
              <w:top w:w="72" w:type="dxa"/>
              <w:left w:w="108" w:type="dxa"/>
              <w:bottom w:w="72" w:type="dxa"/>
              <w:right w:w="108" w:type="dxa"/>
            </w:tcMar>
            <w:hideMark/>
          </w:tcPr>
          <w:p w14:paraId="7512A5F9" w14:textId="03D4782D"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 xml:space="preserve">SYT-sense </w:t>
            </w:r>
          </w:p>
        </w:tc>
        <w:tc>
          <w:tcPr>
            <w:tcW w:w="4817" w:type="dxa"/>
            <w:gridSpan w:val="3"/>
            <w:tcMar>
              <w:top w:w="72" w:type="dxa"/>
              <w:left w:w="108" w:type="dxa"/>
              <w:bottom w:w="72" w:type="dxa"/>
              <w:right w:w="108" w:type="dxa"/>
            </w:tcMar>
            <w:hideMark/>
          </w:tcPr>
          <w:p w14:paraId="67763059"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CCAGCAGAGGCCTTATGGA</w:t>
            </w:r>
          </w:p>
        </w:tc>
        <w:tc>
          <w:tcPr>
            <w:tcW w:w="2043" w:type="dxa"/>
            <w:tcMar>
              <w:top w:w="72" w:type="dxa"/>
              <w:left w:w="108" w:type="dxa"/>
              <w:bottom w:w="72" w:type="dxa"/>
              <w:right w:w="108" w:type="dxa"/>
            </w:tcMar>
            <w:hideMark/>
          </w:tcPr>
          <w:p w14:paraId="3C29BFF1" w14:textId="77777777" w:rsidR="00D57E46" w:rsidRPr="005911CD" w:rsidRDefault="00D57E46" w:rsidP="005A6081">
            <w:pPr>
              <w:widowControl/>
              <w:snapToGrid w:val="0"/>
              <w:spacing w:line="360" w:lineRule="auto"/>
              <w:jc w:val="center"/>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118</w:t>
            </w:r>
          </w:p>
        </w:tc>
      </w:tr>
      <w:tr w:rsidR="00D57E46" w:rsidRPr="004E571D" w14:paraId="14CC5E13" w14:textId="77777777" w:rsidTr="00AD5B9D">
        <w:trPr>
          <w:trHeight w:val="384"/>
        </w:trPr>
        <w:tc>
          <w:tcPr>
            <w:tcW w:w="4055" w:type="dxa"/>
            <w:tcBorders>
              <w:top w:val="nil"/>
              <w:left w:val="nil"/>
              <w:bottom w:val="dashed" w:sz="8" w:space="0" w:color="000000"/>
              <w:right w:val="nil"/>
            </w:tcBorders>
            <w:tcMar>
              <w:top w:w="72" w:type="dxa"/>
              <w:left w:w="108" w:type="dxa"/>
              <w:bottom w:w="72" w:type="dxa"/>
              <w:right w:w="108" w:type="dxa"/>
            </w:tcMar>
            <w:hideMark/>
          </w:tcPr>
          <w:p w14:paraId="4F372D10" w14:textId="7B30E5B1"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SSX2-antisense</w:t>
            </w:r>
          </w:p>
        </w:tc>
        <w:tc>
          <w:tcPr>
            <w:tcW w:w="4817" w:type="dxa"/>
            <w:gridSpan w:val="3"/>
            <w:tcBorders>
              <w:top w:val="nil"/>
              <w:left w:val="nil"/>
              <w:bottom w:val="dashed" w:sz="8" w:space="0" w:color="000000"/>
              <w:right w:val="nil"/>
            </w:tcBorders>
            <w:tcMar>
              <w:top w:w="72" w:type="dxa"/>
              <w:left w:w="108" w:type="dxa"/>
              <w:bottom w:w="72" w:type="dxa"/>
              <w:right w:w="108" w:type="dxa"/>
            </w:tcMar>
            <w:hideMark/>
          </w:tcPr>
          <w:p w14:paraId="12C89270"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GCACAGCTCTTTCCCATCA</w:t>
            </w:r>
          </w:p>
        </w:tc>
        <w:tc>
          <w:tcPr>
            <w:tcW w:w="2043" w:type="dxa"/>
            <w:tcBorders>
              <w:top w:val="nil"/>
              <w:left w:val="nil"/>
              <w:bottom w:val="dashed" w:sz="8" w:space="0" w:color="000000"/>
              <w:right w:val="nil"/>
            </w:tcBorders>
            <w:tcMar>
              <w:top w:w="72" w:type="dxa"/>
              <w:left w:w="108" w:type="dxa"/>
              <w:bottom w:w="72" w:type="dxa"/>
              <w:right w:w="108" w:type="dxa"/>
            </w:tcMar>
            <w:hideMark/>
          </w:tcPr>
          <w:p w14:paraId="33A67B13" w14:textId="77777777" w:rsidR="00D57E46" w:rsidRPr="005911CD" w:rsidRDefault="00D57E46" w:rsidP="005A6081">
            <w:pPr>
              <w:snapToGrid w:val="0"/>
              <w:spacing w:line="360" w:lineRule="auto"/>
              <w:rPr>
                <w:rFonts w:ascii="Book Antiqua" w:eastAsia="MS PGothic" w:hAnsi="Book Antiqua" w:cs="Arial"/>
                <w:color w:val="000000"/>
                <w:kern w:val="0"/>
                <w:sz w:val="24"/>
                <w:szCs w:val="24"/>
              </w:rPr>
            </w:pPr>
          </w:p>
        </w:tc>
      </w:tr>
      <w:tr w:rsidR="00D57E46" w:rsidRPr="004E571D" w14:paraId="787A53BB" w14:textId="77777777" w:rsidTr="00AD5B9D">
        <w:trPr>
          <w:trHeight w:val="408"/>
        </w:trPr>
        <w:tc>
          <w:tcPr>
            <w:tcW w:w="4055" w:type="dxa"/>
            <w:tcBorders>
              <w:top w:val="dashed" w:sz="8" w:space="0" w:color="000000"/>
              <w:left w:val="nil"/>
              <w:bottom w:val="nil"/>
              <w:right w:val="nil"/>
            </w:tcBorders>
            <w:tcMar>
              <w:top w:w="72" w:type="dxa"/>
              <w:left w:w="108" w:type="dxa"/>
              <w:bottom w:w="72" w:type="dxa"/>
              <w:right w:w="108" w:type="dxa"/>
            </w:tcMar>
            <w:hideMark/>
          </w:tcPr>
          <w:p w14:paraId="7F41AE07" w14:textId="1DE8B81B" w:rsidR="00D57E46" w:rsidRPr="005911CD" w:rsidRDefault="00D57E46" w:rsidP="00DA3B3E">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Genomic PCR</w:t>
            </w:r>
          </w:p>
        </w:tc>
        <w:tc>
          <w:tcPr>
            <w:tcW w:w="4817" w:type="dxa"/>
            <w:gridSpan w:val="3"/>
            <w:tcBorders>
              <w:top w:val="dashed" w:sz="8" w:space="0" w:color="000000"/>
              <w:left w:val="nil"/>
              <w:bottom w:val="nil"/>
              <w:right w:val="nil"/>
            </w:tcBorders>
            <w:tcMar>
              <w:top w:w="72" w:type="dxa"/>
              <w:left w:w="108" w:type="dxa"/>
              <w:bottom w:w="72" w:type="dxa"/>
              <w:right w:w="108" w:type="dxa"/>
            </w:tcMar>
            <w:hideMark/>
          </w:tcPr>
          <w:p w14:paraId="15BE4C6A" w14:textId="77777777" w:rsidR="00D57E46" w:rsidRPr="005911CD" w:rsidRDefault="00D57E46" w:rsidP="000535A1">
            <w:pPr>
              <w:snapToGrid w:val="0"/>
              <w:spacing w:line="360" w:lineRule="auto"/>
              <w:rPr>
                <w:rFonts w:ascii="Book Antiqua" w:eastAsia="MS PGothic" w:hAnsi="Book Antiqua" w:cs="Arial"/>
                <w:color w:val="000000"/>
                <w:kern w:val="0"/>
                <w:sz w:val="24"/>
                <w:szCs w:val="24"/>
              </w:rPr>
            </w:pPr>
          </w:p>
        </w:tc>
        <w:tc>
          <w:tcPr>
            <w:tcW w:w="2043" w:type="dxa"/>
            <w:tcBorders>
              <w:top w:val="dashed" w:sz="8" w:space="0" w:color="000000"/>
              <w:left w:val="nil"/>
              <w:bottom w:val="nil"/>
              <w:right w:val="nil"/>
            </w:tcBorders>
            <w:tcMar>
              <w:top w:w="72" w:type="dxa"/>
              <w:left w:w="108" w:type="dxa"/>
              <w:bottom w:w="72" w:type="dxa"/>
              <w:right w:w="108" w:type="dxa"/>
            </w:tcMar>
            <w:hideMark/>
          </w:tcPr>
          <w:p w14:paraId="40863A60" w14:textId="77777777" w:rsidR="00D57E46" w:rsidRPr="005911CD" w:rsidRDefault="00D57E46" w:rsidP="005A6081">
            <w:pPr>
              <w:widowControl/>
              <w:snapToGrid w:val="0"/>
              <w:spacing w:line="360" w:lineRule="auto"/>
              <w:rPr>
                <w:rFonts w:ascii="Book Antiqua" w:eastAsia="Yu Mincho" w:hAnsi="Book Antiqua" w:cs="Times New Roman"/>
                <w:kern w:val="0"/>
                <w:sz w:val="24"/>
                <w:szCs w:val="24"/>
              </w:rPr>
            </w:pPr>
          </w:p>
        </w:tc>
      </w:tr>
      <w:tr w:rsidR="00D57E46" w:rsidRPr="004E571D" w14:paraId="3698FAB7" w14:textId="77777777" w:rsidTr="00AD5B9D">
        <w:trPr>
          <w:trHeight w:val="384"/>
        </w:trPr>
        <w:tc>
          <w:tcPr>
            <w:tcW w:w="4055" w:type="dxa"/>
            <w:tcMar>
              <w:top w:w="72" w:type="dxa"/>
              <w:left w:w="108" w:type="dxa"/>
              <w:bottom w:w="72" w:type="dxa"/>
              <w:right w:w="108" w:type="dxa"/>
            </w:tcMar>
            <w:hideMark/>
          </w:tcPr>
          <w:p w14:paraId="07EB2B7E" w14:textId="03EBA094"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SYT1-sense</w:t>
            </w:r>
          </w:p>
        </w:tc>
        <w:tc>
          <w:tcPr>
            <w:tcW w:w="4817" w:type="dxa"/>
            <w:gridSpan w:val="3"/>
            <w:tcMar>
              <w:top w:w="72" w:type="dxa"/>
              <w:left w:w="108" w:type="dxa"/>
              <w:bottom w:w="72" w:type="dxa"/>
              <w:right w:w="108" w:type="dxa"/>
            </w:tcMar>
            <w:hideMark/>
          </w:tcPr>
          <w:p w14:paraId="63F02C4E"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GTAGTTTGACCGGCTGCAGAA</w:t>
            </w:r>
          </w:p>
        </w:tc>
        <w:tc>
          <w:tcPr>
            <w:tcW w:w="2043" w:type="dxa"/>
            <w:tcMar>
              <w:top w:w="72" w:type="dxa"/>
              <w:left w:w="108" w:type="dxa"/>
              <w:bottom w:w="72" w:type="dxa"/>
              <w:right w:w="108" w:type="dxa"/>
            </w:tcMar>
            <w:hideMark/>
          </w:tcPr>
          <w:p w14:paraId="0FE09AA2" w14:textId="77777777" w:rsidR="00D57E46" w:rsidRPr="005911CD" w:rsidRDefault="00D57E46" w:rsidP="005A6081">
            <w:pPr>
              <w:snapToGrid w:val="0"/>
              <w:spacing w:line="360" w:lineRule="auto"/>
              <w:rPr>
                <w:rFonts w:ascii="Book Antiqua" w:eastAsia="MS PGothic" w:hAnsi="Book Antiqua" w:cs="Arial"/>
                <w:color w:val="000000"/>
                <w:kern w:val="0"/>
                <w:sz w:val="24"/>
                <w:szCs w:val="24"/>
              </w:rPr>
            </w:pPr>
          </w:p>
        </w:tc>
      </w:tr>
      <w:tr w:rsidR="00D57E46" w:rsidRPr="004E571D" w14:paraId="4764921F" w14:textId="77777777" w:rsidTr="00AD5B9D">
        <w:trPr>
          <w:trHeight w:val="384"/>
        </w:trPr>
        <w:tc>
          <w:tcPr>
            <w:tcW w:w="4055" w:type="dxa"/>
            <w:tcMar>
              <w:top w:w="72" w:type="dxa"/>
              <w:left w:w="108" w:type="dxa"/>
              <w:bottom w:w="72" w:type="dxa"/>
              <w:right w:w="108" w:type="dxa"/>
            </w:tcMar>
            <w:hideMark/>
          </w:tcPr>
          <w:p w14:paraId="25D70B5C" w14:textId="017C0D29"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SYT2-sense</w:t>
            </w:r>
          </w:p>
        </w:tc>
        <w:tc>
          <w:tcPr>
            <w:tcW w:w="4817" w:type="dxa"/>
            <w:gridSpan w:val="3"/>
            <w:tcMar>
              <w:top w:w="72" w:type="dxa"/>
              <w:left w:w="108" w:type="dxa"/>
              <w:bottom w:w="72" w:type="dxa"/>
              <w:right w:w="108" w:type="dxa"/>
            </w:tcMar>
            <w:hideMark/>
          </w:tcPr>
          <w:p w14:paraId="45DB89D6"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GGTGGTCTGGTTTGTTCACC</w:t>
            </w:r>
          </w:p>
        </w:tc>
        <w:tc>
          <w:tcPr>
            <w:tcW w:w="2043" w:type="dxa"/>
            <w:tcMar>
              <w:top w:w="72" w:type="dxa"/>
              <w:left w:w="108" w:type="dxa"/>
              <w:bottom w:w="72" w:type="dxa"/>
              <w:right w:w="108" w:type="dxa"/>
            </w:tcMar>
            <w:hideMark/>
          </w:tcPr>
          <w:p w14:paraId="1243A02D" w14:textId="77777777" w:rsidR="00D57E46" w:rsidRPr="005911CD" w:rsidRDefault="00D57E46" w:rsidP="005A6081">
            <w:pPr>
              <w:snapToGrid w:val="0"/>
              <w:spacing w:line="360" w:lineRule="auto"/>
              <w:rPr>
                <w:rFonts w:ascii="Book Antiqua" w:eastAsia="MS PGothic" w:hAnsi="Book Antiqua" w:cs="Arial"/>
                <w:color w:val="000000"/>
                <w:kern w:val="0"/>
                <w:sz w:val="24"/>
                <w:szCs w:val="24"/>
              </w:rPr>
            </w:pPr>
          </w:p>
        </w:tc>
      </w:tr>
      <w:tr w:rsidR="00D57E46" w:rsidRPr="004E571D" w14:paraId="66817E4E" w14:textId="77777777" w:rsidTr="00AD5B9D">
        <w:trPr>
          <w:trHeight w:val="384"/>
        </w:trPr>
        <w:tc>
          <w:tcPr>
            <w:tcW w:w="4055" w:type="dxa"/>
            <w:tcMar>
              <w:top w:w="72" w:type="dxa"/>
              <w:left w:w="108" w:type="dxa"/>
              <w:bottom w:w="72" w:type="dxa"/>
              <w:right w:w="108" w:type="dxa"/>
            </w:tcMar>
            <w:hideMark/>
          </w:tcPr>
          <w:p w14:paraId="78469CCE" w14:textId="71704422"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SYT3-sense</w:t>
            </w:r>
          </w:p>
        </w:tc>
        <w:tc>
          <w:tcPr>
            <w:tcW w:w="4817" w:type="dxa"/>
            <w:gridSpan w:val="3"/>
            <w:tcMar>
              <w:top w:w="72" w:type="dxa"/>
              <w:left w:w="108" w:type="dxa"/>
              <w:bottom w:w="72" w:type="dxa"/>
              <w:right w:w="108" w:type="dxa"/>
            </w:tcMar>
            <w:hideMark/>
          </w:tcPr>
          <w:p w14:paraId="47FA7A1B"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GCAAATGTTTATTGAGCAACCA</w:t>
            </w:r>
          </w:p>
        </w:tc>
        <w:tc>
          <w:tcPr>
            <w:tcW w:w="2043" w:type="dxa"/>
            <w:tcMar>
              <w:top w:w="72" w:type="dxa"/>
              <w:left w:w="108" w:type="dxa"/>
              <w:bottom w:w="72" w:type="dxa"/>
              <w:right w:w="108" w:type="dxa"/>
            </w:tcMar>
            <w:hideMark/>
          </w:tcPr>
          <w:p w14:paraId="6F2B2D9B" w14:textId="77777777" w:rsidR="00D57E46" w:rsidRPr="005911CD" w:rsidRDefault="00D57E46" w:rsidP="005A6081">
            <w:pPr>
              <w:snapToGrid w:val="0"/>
              <w:spacing w:line="360" w:lineRule="auto"/>
              <w:rPr>
                <w:rFonts w:ascii="Book Antiqua" w:eastAsia="MS PGothic" w:hAnsi="Book Antiqua" w:cs="Arial"/>
                <w:color w:val="000000"/>
                <w:kern w:val="0"/>
                <w:sz w:val="24"/>
                <w:szCs w:val="24"/>
              </w:rPr>
            </w:pPr>
          </w:p>
        </w:tc>
      </w:tr>
      <w:tr w:rsidR="00D57E46" w:rsidRPr="004E571D" w14:paraId="18895C39" w14:textId="77777777" w:rsidTr="00AD5B9D">
        <w:trPr>
          <w:trHeight w:val="384"/>
        </w:trPr>
        <w:tc>
          <w:tcPr>
            <w:tcW w:w="4055" w:type="dxa"/>
            <w:tcMar>
              <w:top w:w="72" w:type="dxa"/>
              <w:left w:w="108" w:type="dxa"/>
              <w:bottom w:w="72" w:type="dxa"/>
              <w:right w:w="108" w:type="dxa"/>
            </w:tcMar>
            <w:hideMark/>
          </w:tcPr>
          <w:p w14:paraId="10D75EDD" w14:textId="39118D8E"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SYT4-sense</w:t>
            </w:r>
          </w:p>
        </w:tc>
        <w:tc>
          <w:tcPr>
            <w:tcW w:w="4817" w:type="dxa"/>
            <w:gridSpan w:val="3"/>
            <w:tcMar>
              <w:top w:w="72" w:type="dxa"/>
              <w:left w:w="108" w:type="dxa"/>
              <w:bottom w:w="72" w:type="dxa"/>
              <w:right w:w="108" w:type="dxa"/>
            </w:tcMar>
            <w:hideMark/>
          </w:tcPr>
          <w:p w14:paraId="315F06AC"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GGGAGAAATTAAAAGGGTGGA</w:t>
            </w:r>
          </w:p>
        </w:tc>
        <w:tc>
          <w:tcPr>
            <w:tcW w:w="2043" w:type="dxa"/>
            <w:tcMar>
              <w:top w:w="72" w:type="dxa"/>
              <w:left w:w="108" w:type="dxa"/>
              <w:bottom w:w="72" w:type="dxa"/>
              <w:right w:w="108" w:type="dxa"/>
            </w:tcMar>
            <w:hideMark/>
          </w:tcPr>
          <w:p w14:paraId="258FCBC7" w14:textId="77777777" w:rsidR="00D57E46" w:rsidRPr="005911CD" w:rsidRDefault="00D57E46" w:rsidP="005A6081">
            <w:pPr>
              <w:snapToGrid w:val="0"/>
              <w:spacing w:line="360" w:lineRule="auto"/>
              <w:rPr>
                <w:rFonts w:ascii="Book Antiqua" w:eastAsia="MS PGothic" w:hAnsi="Book Antiqua" w:cs="Arial"/>
                <w:color w:val="000000"/>
                <w:kern w:val="0"/>
                <w:sz w:val="24"/>
                <w:szCs w:val="24"/>
              </w:rPr>
            </w:pPr>
          </w:p>
        </w:tc>
      </w:tr>
      <w:tr w:rsidR="00D57E46" w:rsidRPr="004E571D" w14:paraId="70D80919" w14:textId="77777777" w:rsidTr="00AD5B9D">
        <w:trPr>
          <w:trHeight w:val="384"/>
        </w:trPr>
        <w:tc>
          <w:tcPr>
            <w:tcW w:w="4055" w:type="dxa"/>
            <w:tcMar>
              <w:top w:w="72" w:type="dxa"/>
              <w:left w:w="108" w:type="dxa"/>
              <w:bottom w:w="72" w:type="dxa"/>
              <w:right w:w="108" w:type="dxa"/>
            </w:tcMar>
            <w:hideMark/>
          </w:tcPr>
          <w:p w14:paraId="68A3C2C2" w14:textId="2E1A112C"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SYT5-sense</w:t>
            </w:r>
          </w:p>
        </w:tc>
        <w:tc>
          <w:tcPr>
            <w:tcW w:w="4817" w:type="dxa"/>
            <w:gridSpan w:val="3"/>
            <w:tcMar>
              <w:top w:w="72" w:type="dxa"/>
              <w:left w:w="108" w:type="dxa"/>
              <w:bottom w:w="72" w:type="dxa"/>
              <w:right w:w="108" w:type="dxa"/>
            </w:tcMar>
            <w:hideMark/>
          </w:tcPr>
          <w:p w14:paraId="6D737453"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CACCTGTGAAACCATCAGCA</w:t>
            </w:r>
          </w:p>
        </w:tc>
        <w:tc>
          <w:tcPr>
            <w:tcW w:w="2043" w:type="dxa"/>
            <w:tcMar>
              <w:top w:w="72" w:type="dxa"/>
              <w:left w:w="108" w:type="dxa"/>
              <w:bottom w:w="72" w:type="dxa"/>
              <w:right w:w="108" w:type="dxa"/>
            </w:tcMar>
            <w:hideMark/>
          </w:tcPr>
          <w:p w14:paraId="01428AEB" w14:textId="77777777" w:rsidR="00D57E46" w:rsidRPr="005911CD" w:rsidRDefault="00D57E46" w:rsidP="005A6081">
            <w:pPr>
              <w:snapToGrid w:val="0"/>
              <w:spacing w:line="360" w:lineRule="auto"/>
              <w:rPr>
                <w:rFonts w:ascii="Book Antiqua" w:eastAsia="MS PGothic" w:hAnsi="Book Antiqua" w:cs="Arial"/>
                <w:color w:val="000000"/>
                <w:kern w:val="0"/>
                <w:sz w:val="24"/>
                <w:szCs w:val="24"/>
              </w:rPr>
            </w:pPr>
          </w:p>
        </w:tc>
      </w:tr>
      <w:tr w:rsidR="00D57E46" w:rsidRPr="004E571D" w14:paraId="1873BD93" w14:textId="77777777" w:rsidTr="00AD5B9D">
        <w:trPr>
          <w:trHeight w:val="384"/>
        </w:trPr>
        <w:tc>
          <w:tcPr>
            <w:tcW w:w="4055" w:type="dxa"/>
            <w:tcMar>
              <w:top w:w="72" w:type="dxa"/>
              <w:left w:w="108" w:type="dxa"/>
              <w:bottom w:w="72" w:type="dxa"/>
              <w:right w:w="108" w:type="dxa"/>
            </w:tcMar>
            <w:hideMark/>
          </w:tcPr>
          <w:p w14:paraId="2AE1F8F9" w14:textId="0F1184A3"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SYT6-sense</w:t>
            </w:r>
          </w:p>
        </w:tc>
        <w:tc>
          <w:tcPr>
            <w:tcW w:w="4817" w:type="dxa"/>
            <w:gridSpan w:val="3"/>
            <w:tcMar>
              <w:top w:w="72" w:type="dxa"/>
              <w:left w:w="108" w:type="dxa"/>
              <w:bottom w:w="72" w:type="dxa"/>
              <w:right w:w="108" w:type="dxa"/>
            </w:tcMar>
            <w:hideMark/>
          </w:tcPr>
          <w:p w14:paraId="3A193542"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TTTTCTTTATGGATTATGCTTTTGG</w:t>
            </w:r>
          </w:p>
        </w:tc>
        <w:tc>
          <w:tcPr>
            <w:tcW w:w="2043" w:type="dxa"/>
            <w:tcMar>
              <w:top w:w="72" w:type="dxa"/>
              <w:left w:w="108" w:type="dxa"/>
              <w:bottom w:w="72" w:type="dxa"/>
              <w:right w:w="108" w:type="dxa"/>
            </w:tcMar>
            <w:hideMark/>
          </w:tcPr>
          <w:p w14:paraId="741D05C8" w14:textId="77777777" w:rsidR="00D57E46" w:rsidRPr="005911CD" w:rsidRDefault="00D57E46" w:rsidP="005A6081">
            <w:pPr>
              <w:snapToGrid w:val="0"/>
              <w:spacing w:line="360" w:lineRule="auto"/>
              <w:rPr>
                <w:rFonts w:ascii="Book Antiqua" w:eastAsia="MS PGothic" w:hAnsi="Book Antiqua" w:cs="Arial"/>
                <w:color w:val="000000"/>
                <w:kern w:val="0"/>
                <w:sz w:val="24"/>
                <w:szCs w:val="24"/>
              </w:rPr>
            </w:pPr>
          </w:p>
        </w:tc>
      </w:tr>
      <w:tr w:rsidR="00D57E46" w:rsidRPr="004E571D" w14:paraId="3AD5F6FF" w14:textId="77777777" w:rsidTr="00AD5B9D">
        <w:trPr>
          <w:trHeight w:val="384"/>
        </w:trPr>
        <w:tc>
          <w:tcPr>
            <w:tcW w:w="4055" w:type="dxa"/>
            <w:tcMar>
              <w:top w:w="72" w:type="dxa"/>
              <w:left w:w="108" w:type="dxa"/>
              <w:bottom w:w="72" w:type="dxa"/>
              <w:right w:w="108" w:type="dxa"/>
            </w:tcMar>
            <w:hideMark/>
          </w:tcPr>
          <w:p w14:paraId="2B3C63E1" w14:textId="7AF2AFC7"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SYT7-sense</w:t>
            </w:r>
          </w:p>
        </w:tc>
        <w:tc>
          <w:tcPr>
            <w:tcW w:w="4817" w:type="dxa"/>
            <w:gridSpan w:val="3"/>
            <w:tcMar>
              <w:top w:w="72" w:type="dxa"/>
              <w:left w:w="108" w:type="dxa"/>
              <w:bottom w:w="72" w:type="dxa"/>
              <w:right w:w="108" w:type="dxa"/>
            </w:tcMar>
            <w:hideMark/>
          </w:tcPr>
          <w:p w14:paraId="46D08069"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GCTTACTAGGAGTTTCATTGTAATTG</w:t>
            </w:r>
          </w:p>
        </w:tc>
        <w:tc>
          <w:tcPr>
            <w:tcW w:w="2043" w:type="dxa"/>
            <w:tcMar>
              <w:top w:w="72" w:type="dxa"/>
              <w:left w:w="108" w:type="dxa"/>
              <w:bottom w:w="72" w:type="dxa"/>
              <w:right w:w="108" w:type="dxa"/>
            </w:tcMar>
            <w:hideMark/>
          </w:tcPr>
          <w:p w14:paraId="47DB1589" w14:textId="77777777" w:rsidR="00D57E46" w:rsidRPr="005911CD" w:rsidRDefault="00D57E46" w:rsidP="005A6081">
            <w:pPr>
              <w:snapToGrid w:val="0"/>
              <w:spacing w:line="360" w:lineRule="auto"/>
              <w:rPr>
                <w:rFonts w:ascii="Book Antiqua" w:eastAsia="MS PGothic" w:hAnsi="Book Antiqua" w:cs="Arial"/>
                <w:color w:val="000000"/>
                <w:kern w:val="0"/>
                <w:sz w:val="24"/>
                <w:szCs w:val="24"/>
              </w:rPr>
            </w:pPr>
          </w:p>
        </w:tc>
      </w:tr>
      <w:tr w:rsidR="00D57E46" w:rsidRPr="004E571D" w14:paraId="0236CDDE" w14:textId="77777777" w:rsidTr="00AD5B9D">
        <w:trPr>
          <w:trHeight w:val="384"/>
        </w:trPr>
        <w:tc>
          <w:tcPr>
            <w:tcW w:w="4055" w:type="dxa"/>
            <w:tcMar>
              <w:top w:w="72" w:type="dxa"/>
              <w:left w:w="108" w:type="dxa"/>
              <w:bottom w:w="72" w:type="dxa"/>
              <w:right w:w="108" w:type="dxa"/>
            </w:tcMar>
            <w:hideMark/>
          </w:tcPr>
          <w:p w14:paraId="3D716064" w14:textId="4B4E66FE"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SYT8-sense</w:t>
            </w:r>
          </w:p>
        </w:tc>
        <w:tc>
          <w:tcPr>
            <w:tcW w:w="4817" w:type="dxa"/>
            <w:gridSpan w:val="3"/>
            <w:tcMar>
              <w:top w:w="72" w:type="dxa"/>
              <w:left w:w="108" w:type="dxa"/>
              <w:bottom w:w="72" w:type="dxa"/>
              <w:right w:w="108" w:type="dxa"/>
            </w:tcMar>
            <w:hideMark/>
          </w:tcPr>
          <w:p w14:paraId="418BA84E"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CAGCCTGATAAACTGTATACC</w:t>
            </w:r>
          </w:p>
        </w:tc>
        <w:tc>
          <w:tcPr>
            <w:tcW w:w="2043" w:type="dxa"/>
            <w:tcMar>
              <w:top w:w="72" w:type="dxa"/>
              <w:left w:w="108" w:type="dxa"/>
              <w:bottom w:w="72" w:type="dxa"/>
              <w:right w:w="108" w:type="dxa"/>
            </w:tcMar>
            <w:hideMark/>
          </w:tcPr>
          <w:p w14:paraId="25C49938" w14:textId="77777777" w:rsidR="00D57E46" w:rsidRPr="005911CD" w:rsidRDefault="00D57E46" w:rsidP="005A6081">
            <w:pPr>
              <w:snapToGrid w:val="0"/>
              <w:spacing w:line="360" w:lineRule="auto"/>
              <w:rPr>
                <w:rFonts w:ascii="Book Antiqua" w:eastAsia="MS PGothic" w:hAnsi="Book Antiqua" w:cs="Arial"/>
                <w:color w:val="000000"/>
                <w:kern w:val="0"/>
                <w:sz w:val="24"/>
                <w:szCs w:val="24"/>
              </w:rPr>
            </w:pPr>
          </w:p>
        </w:tc>
      </w:tr>
      <w:tr w:rsidR="00D57E46" w:rsidRPr="004E571D" w14:paraId="1045024F" w14:textId="77777777" w:rsidTr="00AD5B9D">
        <w:trPr>
          <w:trHeight w:val="384"/>
        </w:trPr>
        <w:tc>
          <w:tcPr>
            <w:tcW w:w="4055" w:type="dxa"/>
            <w:tcMar>
              <w:top w:w="72" w:type="dxa"/>
              <w:left w:w="108" w:type="dxa"/>
              <w:bottom w:w="72" w:type="dxa"/>
              <w:right w:w="108" w:type="dxa"/>
            </w:tcMar>
            <w:hideMark/>
          </w:tcPr>
          <w:p w14:paraId="0B846CEF" w14:textId="19D2084D"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SYT9-sense</w:t>
            </w:r>
          </w:p>
        </w:tc>
        <w:tc>
          <w:tcPr>
            <w:tcW w:w="4817" w:type="dxa"/>
            <w:gridSpan w:val="3"/>
            <w:tcMar>
              <w:top w:w="72" w:type="dxa"/>
              <w:left w:w="108" w:type="dxa"/>
              <w:bottom w:w="72" w:type="dxa"/>
              <w:right w:w="108" w:type="dxa"/>
            </w:tcMar>
            <w:hideMark/>
          </w:tcPr>
          <w:p w14:paraId="7253B18A"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GATTTGAATGCGTGATCACAAG</w:t>
            </w:r>
          </w:p>
        </w:tc>
        <w:tc>
          <w:tcPr>
            <w:tcW w:w="2043" w:type="dxa"/>
            <w:tcMar>
              <w:top w:w="72" w:type="dxa"/>
              <w:left w:w="108" w:type="dxa"/>
              <w:bottom w:w="72" w:type="dxa"/>
              <w:right w:w="108" w:type="dxa"/>
            </w:tcMar>
            <w:hideMark/>
          </w:tcPr>
          <w:p w14:paraId="0FCEEC1E" w14:textId="77777777" w:rsidR="00D57E46" w:rsidRPr="005911CD" w:rsidRDefault="00D57E46" w:rsidP="005A6081">
            <w:pPr>
              <w:snapToGrid w:val="0"/>
              <w:spacing w:line="360" w:lineRule="auto"/>
              <w:rPr>
                <w:rFonts w:ascii="Book Antiqua" w:eastAsia="MS PGothic" w:hAnsi="Book Antiqua" w:cs="Arial"/>
                <w:color w:val="000000"/>
                <w:kern w:val="0"/>
                <w:sz w:val="24"/>
                <w:szCs w:val="24"/>
              </w:rPr>
            </w:pPr>
          </w:p>
        </w:tc>
      </w:tr>
      <w:tr w:rsidR="00D57E46" w:rsidRPr="004E571D" w14:paraId="03A3533B" w14:textId="77777777" w:rsidTr="00AD5B9D">
        <w:trPr>
          <w:trHeight w:val="384"/>
        </w:trPr>
        <w:tc>
          <w:tcPr>
            <w:tcW w:w="4055" w:type="dxa"/>
            <w:tcMar>
              <w:top w:w="72" w:type="dxa"/>
              <w:left w:w="108" w:type="dxa"/>
              <w:bottom w:w="72" w:type="dxa"/>
              <w:right w:w="108" w:type="dxa"/>
            </w:tcMar>
            <w:hideMark/>
          </w:tcPr>
          <w:p w14:paraId="42764825" w14:textId="29952646"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SYT10-sense</w:t>
            </w:r>
          </w:p>
        </w:tc>
        <w:tc>
          <w:tcPr>
            <w:tcW w:w="4817" w:type="dxa"/>
            <w:gridSpan w:val="3"/>
            <w:tcMar>
              <w:top w:w="72" w:type="dxa"/>
              <w:left w:w="108" w:type="dxa"/>
              <w:bottom w:w="72" w:type="dxa"/>
              <w:right w:w="108" w:type="dxa"/>
            </w:tcMar>
            <w:hideMark/>
          </w:tcPr>
          <w:p w14:paraId="4EBA9D2A"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GATTGGATTCCAGACATTGTG</w:t>
            </w:r>
          </w:p>
        </w:tc>
        <w:tc>
          <w:tcPr>
            <w:tcW w:w="2043" w:type="dxa"/>
            <w:tcMar>
              <w:top w:w="72" w:type="dxa"/>
              <w:left w:w="108" w:type="dxa"/>
              <w:bottom w:w="72" w:type="dxa"/>
              <w:right w:w="108" w:type="dxa"/>
            </w:tcMar>
            <w:hideMark/>
          </w:tcPr>
          <w:p w14:paraId="682C3969" w14:textId="77777777" w:rsidR="00D57E46" w:rsidRPr="005911CD" w:rsidRDefault="00D57E46" w:rsidP="005A6081">
            <w:pPr>
              <w:snapToGrid w:val="0"/>
              <w:spacing w:line="360" w:lineRule="auto"/>
              <w:rPr>
                <w:rFonts w:ascii="Book Antiqua" w:eastAsia="MS PGothic" w:hAnsi="Book Antiqua" w:cs="Arial"/>
                <w:color w:val="000000"/>
                <w:kern w:val="0"/>
                <w:sz w:val="24"/>
                <w:szCs w:val="24"/>
              </w:rPr>
            </w:pPr>
          </w:p>
        </w:tc>
      </w:tr>
      <w:tr w:rsidR="00D57E46" w:rsidRPr="004E571D" w14:paraId="226C752C" w14:textId="77777777" w:rsidTr="00AD5B9D">
        <w:trPr>
          <w:trHeight w:val="384"/>
        </w:trPr>
        <w:tc>
          <w:tcPr>
            <w:tcW w:w="4055" w:type="dxa"/>
            <w:tcMar>
              <w:top w:w="72" w:type="dxa"/>
              <w:left w:w="108" w:type="dxa"/>
              <w:bottom w:w="72" w:type="dxa"/>
              <w:right w:w="108" w:type="dxa"/>
            </w:tcMar>
            <w:hideMark/>
          </w:tcPr>
          <w:p w14:paraId="2BBCA8FF" w14:textId="59EA1D06"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SYT11-sense</w:t>
            </w:r>
          </w:p>
        </w:tc>
        <w:tc>
          <w:tcPr>
            <w:tcW w:w="4817" w:type="dxa"/>
            <w:gridSpan w:val="3"/>
            <w:tcMar>
              <w:top w:w="72" w:type="dxa"/>
              <w:left w:w="108" w:type="dxa"/>
              <w:bottom w:w="72" w:type="dxa"/>
              <w:right w:w="108" w:type="dxa"/>
            </w:tcMar>
            <w:hideMark/>
          </w:tcPr>
          <w:p w14:paraId="7FABF8B4"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GCCACCTTGGAATTTGTTAATG</w:t>
            </w:r>
          </w:p>
        </w:tc>
        <w:tc>
          <w:tcPr>
            <w:tcW w:w="2043" w:type="dxa"/>
            <w:tcMar>
              <w:top w:w="72" w:type="dxa"/>
              <w:left w:w="108" w:type="dxa"/>
              <w:bottom w:w="72" w:type="dxa"/>
              <w:right w:w="108" w:type="dxa"/>
            </w:tcMar>
            <w:hideMark/>
          </w:tcPr>
          <w:p w14:paraId="037108D5" w14:textId="77777777" w:rsidR="00D57E46" w:rsidRPr="005911CD" w:rsidRDefault="00D57E46" w:rsidP="005A6081">
            <w:pPr>
              <w:snapToGrid w:val="0"/>
              <w:spacing w:line="360" w:lineRule="auto"/>
              <w:rPr>
                <w:rFonts w:ascii="Book Antiqua" w:eastAsia="MS PGothic" w:hAnsi="Book Antiqua" w:cs="Arial"/>
                <w:color w:val="000000"/>
                <w:kern w:val="0"/>
                <w:sz w:val="24"/>
                <w:szCs w:val="24"/>
              </w:rPr>
            </w:pPr>
          </w:p>
        </w:tc>
      </w:tr>
      <w:tr w:rsidR="00D57E46" w:rsidRPr="004E571D" w14:paraId="19C9F969" w14:textId="77777777" w:rsidTr="00AD5B9D">
        <w:trPr>
          <w:trHeight w:val="384"/>
        </w:trPr>
        <w:tc>
          <w:tcPr>
            <w:tcW w:w="4055" w:type="dxa"/>
            <w:tcMar>
              <w:top w:w="72" w:type="dxa"/>
              <w:left w:w="108" w:type="dxa"/>
              <w:bottom w:w="72" w:type="dxa"/>
              <w:right w:w="108" w:type="dxa"/>
            </w:tcMar>
            <w:hideMark/>
          </w:tcPr>
          <w:p w14:paraId="35D7EFC1" w14:textId="056867F8"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SYT12-sense</w:t>
            </w:r>
          </w:p>
        </w:tc>
        <w:tc>
          <w:tcPr>
            <w:tcW w:w="4817" w:type="dxa"/>
            <w:gridSpan w:val="3"/>
            <w:tcMar>
              <w:top w:w="72" w:type="dxa"/>
              <w:left w:w="108" w:type="dxa"/>
              <w:bottom w:w="72" w:type="dxa"/>
              <w:right w:w="108" w:type="dxa"/>
            </w:tcMar>
            <w:hideMark/>
          </w:tcPr>
          <w:p w14:paraId="38157FA1"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CTGATGATTGAAGAAACCGAG</w:t>
            </w:r>
          </w:p>
        </w:tc>
        <w:tc>
          <w:tcPr>
            <w:tcW w:w="2043" w:type="dxa"/>
            <w:tcMar>
              <w:top w:w="72" w:type="dxa"/>
              <w:left w:w="108" w:type="dxa"/>
              <w:bottom w:w="72" w:type="dxa"/>
              <w:right w:w="108" w:type="dxa"/>
            </w:tcMar>
            <w:hideMark/>
          </w:tcPr>
          <w:p w14:paraId="2BCE0607" w14:textId="77777777" w:rsidR="00D57E46" w:rsidRPr="005911CD" w:rsidRDefault="00D57E46" w:rsidP="005A6081">
            <w:pPr>
              <w:snapToGrid w:val="0"/>
              <w:spacing w:line="360" w:lineRule="auto"/>
              <w:rPr>
                <w:rFonts w:ascii="Book Antiqua" w:eastAsia="MS PGothic" w:hAnsi="Book Antiqua" w:cs="Arial"/>
                <w:color w:val="000000"/>
                <w:kern w:val="0"/>
                <w:sz w:val="24"/>
                <w:szCs w:val="24"/>
              </w:rPr>
            </w:pPr>
          </w:p>
        </w:tc>
      </w:tr>
      <w:tr w:rsidR="00D57E46" w:rsidRPr="004E571D" w14:paraId="179663BE" w14:textId="77777777" w:rsidTr="00AD5B9D">
        <w:trPr>
          <w:trHeight w:val="384"/>
        </w:trPr>
        <w:tc>
          <w:tcPr>
            <w:tcW w:w="4055" w:type="dxa"/>
            <w:tcMar>
              <w:top w:w="72" w:type="dxa"/>
              <w:left w:w="108" w:type="dxa"/>
              <w:bottom w:w="72" w:type="dxa"/>
              <w:right w:w="108" w:type="dxa"/>
            </w:tcMar>
            <w:hideMark/>
          </w:tcPr>
          <w:p w14:paraId="7471F3D4" w14:textId="11694114"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SSX2-1-antisense</w:t>
            </w:r>
          </w:p>
        </w:tc>
        <w:tc>
          <w:tcPr>
            <w:tcW w:w="4817" w:type="dxa"/>
            <w:gridSpan w:val="3"/>
            <w:tcMar>
              <w:top w:w="72" w:type="dxa"/>
              <w:left w:w="108" w:type="dxa"/>
              <w:bottom w:w="72" w:type="dxa"/>
              <w:right w:w="108" w:type="dxa"/>
            </w:tcMar>
            <w:hideMark/>
          </w:tcPr>
          <w:p w14:paraId="52A3FF2E"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ACGGAGAATCAGGGTTCTTTGG</w:t>
            </w:r>
          </w:p>
        </w:tc>
        <w:tc>
          <w:tcPr>
            <w:tcW w:w="2043" w:type="dxa"/>
            <w:tcMar>
              <w:top w:w="72" w:type="dxa"/>
              <w:left w:w="108" w:type="dxa"/>
              <w:bottom w:w="72" w:type="dxa"/>
              <w:right w:w="108" w:type="dxa"/>
            </w:tcMar>
            <w:hideMark/>
          </w:tcPr>
          <w:p w14:paraId="78816897" w14:textId="77777777" w:rsidR="00D57E46" w:rsidRPr="005911CD" w:rsidRDefault="00D57E46" w:rsidP="005A6081">
            <w:pPr>
              <w:snapToGrid w:val="0"/>
              <w:spacing w:line="360" w:lineRule="auto"/>
              <w:rPr>
                <w:rFonts w:ascii="Book Antiqua" w:eastAsia="MS PGothic" w:hAnsi="Book Antiqua" w:cs="Arial"/>
                <w:color w:val="000000"/>
                <w:kern w:val="0"/>
                <w:sz w:val="24"/>
                <w:szCs w:val="24"/>
              </w:rPr>
            </w:pPr>
          </w:p>
        </w:tc>
      </w:tr>
      <w:tr w:rsidR="00D57E46" w:rsidRPr="004E571D" w14:paraId="212F2190" w14:textId="77777777" w:rsidTr="00AD5B9D">
        <w:trPr>
          <w:trHeight w:val="384"/>
        </w:trPr>
        <w:tc>
          <w:tcPr>
            <w:tcW w:w="4055" w:type="dxa"/>
            <w:tcMar>
              <w:top w:w="72" w:type="dxa"/>
              <w:left w:w="108" w:type="dxa"/>
              <w:bottom w:w="72" w:type="dxa"/>
              <w:right w:w="108" w:type="dxa"/>
            </w:tcMar>
            <w:hideMark/>
          </w:tcPr>
          <w:p w14:paraId="7F7D1F4D" w14:textId="0DF267A6"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SSX2-2-antisense</w:t>
            </w:r>
          </w:p>
        </w:tc>
        <w:tc>
          <w:tcPr>
            <w:tcW w:w="4817" w:type="dxa"/>
            <w:gridSpan w:val="3"/>
            <w:tcMar>
              <w:top w:w="72" w:type="dxa"/>
              <w:left w:w="108" w:type="dxa"/>
              <w:bottom w:w="72" w:type="dxa"/>
              <w:right w:w="108" w:type="dxa"/>
            </w:tcMar>
            <w:hideMark/>
          </w:tcPr>
          <w:p w14:paraId="7E26BE69"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TCAGTCTCCACACTGGCAAC</w:t>
            </w:r>
          </w:p>
        </w:tc>
        <w:tc>
          <w:tcPr>
            <w:tcW w:w="2043" w:type="dxa"/>
            <w:tcMar>
              <w:top w:w="72" w:type="dxa"/>
              <w:left w:w="108" w:type="dxa"/>
              <w:bottom w:w="72" w:type="dxa"/>
              <w:right w:w="108" w:type="dxa"/>
            </w:tcMar>
            <w:hideMark/>
          </w:tcPr>
          <w:p w14:paraId="2F63C2A6" w14:textId="77777777" w:rsidR="00D57E46" w:rsidRPr="005911CD" w:rsidRDefault="00D57E46" w:rsidP="005A6081">
            <w:pPr>
              <w:snapToGrid w:val="0"/>
              <w:spacing w:line="360" w:lineRule="auto"/>
              <w:rPr>
                <w:rFonts w:ascii="Book Antiqua" w:eastAsia="MS PGothic" w:hAnsi="Book Antiqua" w:cs="Arial"/>
                <w:color w:val="000000"/>
                <w:kern w:val="0"/>
                <w:sz w:val="24"/>
                <w:szCs w:val="24"/>
              </w:rPr>
            </w:pPr>
          </w:p>
        </w:tc>
      </w:tr>
      <w:tr w:rsidR="00D57E46" w:rsidRPr="004E571D" w14:paraId="59282065" w14:textId="77777777" w:rsidTr="00AD5B9D">
        <w:trPr>
          <w:trHeight w:val="384"/>
        </w:trPr>
        <w:tc>
          <w:tcPr>
            <w:tcW w:w="4055" w:type="dxa"/>
            <w:tcMar>
              <w:top w:w="72" w:type="dxa"/>
              <w:left w:w="108" w:type="dxa"/>
              <w:bottom w:w="72" w:type="dxa"/>
              <w:right w:w="108" w:type="dxa"/>
            </w:tcMar>
            <w:hideMark/>
          </w:tcPr>
          <w:p w14:paraId="28276130" w14:textId="277EF471"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SSX2-3-antisense</w:t>
            </w:r>
          </w:p>
        </w:tc>
        <w:tc>
          <w:tcPr>
            <w:tcW w:w="4817" w:type="dxa"/>
            <w:gridSpan w:val="3"/>
            <w:tcMar>
              <w:top w:w="72" w:type="dxa"/>
              <w:left w:w="108" w:type="dxa"/>
              <w:bottom w:w="72" w:type="dxa"/>
              <w:right w:w="108" w:type="dxa"/>
            </w:tcMar>
            <w:hideMark/>
          </w:tcPr>
          <w:p w14:paraId="09C83A0B"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TCAAGGCAACATCCGACTCC</w:t>
            </w:r>
          </w:p>
        </w:tc>
        <w:tc>
          <w:tcPr>
            <w:tcW w:w="2043" w:type="dxa"/>
            <w:tcMar>
              <w:top w:w="72" w:type="dxa"/>
              <w:left w:w="108" w:type="dxa"/>
              <w:bottom w:w="72" w:type="dxa"/>
              <w:right w:w="108" w:type="dxa"/>
            </w:tcMar>
            <w:hideMark/>
          </w:tcPr>
          <w:p w14:paraId="61677609" w14:textId="77777777" w:rsidR="00D57E46" w:rsidRPr="005911CD" w:rsidRDefault="00D57E46" w:rsidP="005A6081">
            <w:pPr>
              <w:snapToGrid w:val="0"/>
              <w:spacing w:line="360" w:lineRule="auto"/>
              <w:rPr>
                <w:rFonts w:ascii="Book Antiqua" w:eastAsia="MS PGothic" w:hAnsi="Book Antiqua" w:cs="Arial"/>
                <w:color w:val="000000"/>
                <w:kern w:val="0"/>
                <w:sz w:val="24"/>
                <w:szCs w:val="24"/>
              </w:rPr>
            </w:pPr>
          </w:p>
        </w:tc>
      </w:tr>
      <w:tr w:rsidR="00D57E46" w:rsidRPr="004E571D" w14:paraId="229B09B5" w14:textId="77777777" w:rsidTr="00AD5B9D">
        <w:trPr>
          <w:trHeight w:val="384"/>
        </w:trPr>
        <w:tc>
          <w:tcPr>
            <w:tcW w:w="4055" w:type="dxa"/>
            <w:tcBorders>
              <w:top w:val="nil"/>
              <w:left w:val="nil"/>
              <w:bottom w:val="dashed" w:sz="8" w:space="0" w:color="000000"/>
              <w:right w:val="nil"/>
            </w:tcBorders>
            <w:tcMar>
              <w:top w:w="72" w:type="dxa"/>
              <w:left w:w="108" w:type="dxa"/>
              <w:bottom w:w="72" w:type="dxa"/>
              <w:right w:w="108" w:type="dxa"/>
            </w:tcMar>
            <w:hideMark/>
          </w:tcPr>
          <w:p w14:paraId="736F9675" w14:textId="4C74622D"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lastRenderedPageBreak/>
              <w:t>SSX2-4-antisense</w:t>
            </w:r>
          </w:p>
        </w:tc>
        <w:tc>
          <w:tcPr>
            <w:tcW w:w="4817" w:type="dxa"/>
            <w:gridSpan w:val="3"/>
            <w:tcBorders>
              <w:top w:val="nil"/>
              <w:left w:val="nil"/>
              <w:bottom w:val="dashed" w:sz="8" w:space="0" w:color="000000"/>
              <w:right w:val="nil"/>
            </w:tcBorders>
            <w:tcMar>
              <w:top w:w="72" w:type="dxa"/>
              <w:left w:w="108" w:type="dxa"/>
              <w:bottom w:w="72" w:type="dxa"/>
              <w:right w:w="108" w:type="dxa"/>
            </w:tcMar>
            <w:hideMark/>
          </w:tcPr>
          <w:p w14:paraId="1AEC098E"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TGGTTTCCAGGGATAGAATGCT</w:t>
            </w:r>
          </w:p>
        </w:tc>
        <w:tc>
          <w:tcPr>
            <w:tcW w:w="2043" w:type="dxa"/>
            <w:tcBorders>
              <w:top w:val="nil"/>
              <w:left w:val="nil"/>
              <w:bottom w:val="dashed" w:sz="8" w:space="0" w:color="000000"/>
              <w:right w:val="nil"/>
            </w:tcBorders>
            <w:tcMar>
              <w:top w:w="72" w:type="dxa"/>
              <w:left w:w="108" w:type="dxa"/>
              <w:bottom w:w="72" w:type="dxa"/>
              <w:right w:w="108" w:type="dxa"/>
            </w:tcMar>
            <w:hideMark/>
          </w:tcPr>
          <w:p w14:paraId="6C375A95" w14:textId="77777777" w:rsidR="00D57E46" w:rsidRPr="005911CD" w:rsidRDefault="00D57E46" w:rsidP="005A6081">
            <w:pPr>
              <w:snapToGrid w:val="0"/>
              <w:spacing w:line="360" w:lineRule="auto"/>
              <w:rPr>
                <w:rFonts w:ascii="Book Antiqua" w:eastAsia="MS PGothic" w:hAnsi="Book Antiqua" w:cs="Arial"/>
                <w:color w:val="000000"/>
                <w:kern w:val="0"/>
                <w:sz w:val="24"/>
                <w:szCs w:val="24"/>
              </w:rPr>
            </w:pPr>
          </w:p>
        </w:tc>
      </w:tr>
      <w:tr w:rsidR="00D57E46" w:rsidRPr="004E571D" w14:paraId="57D688B2" w14:textId="77777777" w:rsidTr="00AD5B9D">
        <w:trPr>
          <w:trHeight w:val="408"/>
        </w:trPr>
        <w:tc>
          <w:tcPr>
            <w:tcW w:w="4055" w:type="dxa"/>
            <w:tcBorders>
              <w:top w:val="dashed" w:sz="8" w:space="0" w:color="000000"/>
              <w:left w:val="nil"/>
              <w:bottom w:val="nil"/>
              <w:right w:val="nil"/>
            </w:tcBorders>
            <w:tcMar>
              <w:top w:w="72" w:type="dxa"/>
              <w:left w:w="108" w:type="dxa"/>
              <w:bottom w:w="72" w:type="dxa"/>
              <w:right w:w="108" w:type="dxa"/>
            </w:tcMar>
            <w:hideMark/>
          </w:tcPr>
          <w:p w14:paraId="30D016BB" w14:textId="27E72AFF" w:rsidR="00D57E46" w:rsidRPr="005911CD" w:rsidRDefault="00D57E46" w:rsidP="00DA3B3E">
            <w:pPr>
              <w:widowControl/>
              <w:snapToGrid w:val="0"/>
              <w:spacing w:line="360" w:lineRule="auto"/>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Real-time PCR</w:t>
            </w:r>
          </w:p>
        </w:tc>
        <w:tc>
          <w:tcPr>
            <w:tcW w:w="4817" w:type="dxa"/>
            <w:gridSpan w:val="3"/>
            <w:tcBorders>
              <w:top w:val="dashed" w:sz="8" w:space="0" w:color="000000"/>
              <w:left w:val="nil"/>
              <w:bottom w:val="nil"/>
              <w:right w:val="nil"/>
            </w:tcBorders>
            <w:tcMar>
              <w:top w:w="72" w:type="dxa"/>
              <w:left w:w="108" w:type="dxa"/>
              <w:bottom w:w="72" w:type="dxa"/>
              <w:right w:w="108" w:type="dxa"/>
            </w:tcMar>
            <w:hideMark/>
          </w:tcPr>
          <w:p w14:paraId="3A04E3B1" w14:textId="77777777" w:rsidR="00D57E46" w:rsidRPr="005911CD" w:rsidRDefault="00D57E46" w:rsidP="000535A1">
            <w:pPr>
              <w:snapToGrid w:val="0"/>
              <w:spacing w:line="360" w:lineRule="auto"/>
              <w:rPr>
                <w:rFonts w:ascii="Book Antiqua" w:eastAsia="MS PGothic" w:hAnsi="Book Antiqua" w:cs="Arial"/>
                <w:color w:val="000000"/>
                <w:kern w:val="0"/>
                <w:sz w:val="24"/>
                <w:szCs w:val="24"/>
              </w:rPr>
            </w:pPr>
          </w:p>
        </w:tc>
        <w:tc>
          <w:tcPr>
            <w:tcW w:w="2043" w:type="dxa"/>
            <w:tcBorders>
              <w:top w:val="dashed" w:sz="8" w:space="0" w:color="000000"/>
              <w:left w:val="nil"/>
              <w:bottom w:val="nil"/>
              <w:right w:val="nil"/>
            </w:tcBorders>
            <w:tcMar>
              <w:top w:w="72" w:type="dxa"/>
              <w:left w:w="108" w:type="dxa"/>
              <w:bottom w:w="72" w:type="dxa"/>
              <w:right w:w="108" w:type="dxa"/>
            </w:tcMar>
            <w:hideMark/>
          </w:tcPr>
          <w:p w14:paraId="689FDC62" w14:textId="77777777" w:rsidR="00D57E46" w:rsidRPr="005911CD" w:rsidRDefault="00D57E46" w:rsidP="005A6081">
            <w:pPr>
              <w:widowControl/>
              <w:snapToGrid w:val="0"/>
              <w:spacing w:line="360" w:lineRule="auto"/>
              <w:rPr>
                <w:rFonts w:ascii="Book Antiqua" w:eastAsia="Yu Mincho" w:hAnsi="Book Antiqua" w:cs="Times New Roman"/>
                <w:kern w:val="0"/>
                <w:sz w:val="24"/>
                <w:szCs w:val="24"/>
              </w:rPr>
            </w:pPr>
          </w:p>
        </w:tc>
      </w:tr>
      <w:tr w:rsidR="00D57E46" w:rsidRPr="004E571D" w14:paraId="45C2DCC9" w14:textId="77777777" w:rsidTr="00AD5B9D">
        <w:trPr>
          <w:trHeight w:val="384"/>
        </w:trPr>
        <w:tc>
          <w:tcPr>
            <w:tcW w:w="4055" w:type="dxa"/>
            <w:tcMar>
              <w:top w:w="72" w:type="dxa"/>
              <w:left w:w="108" w:type="dxa"/>
              <w:bottom w:w="72" w:type="dxa"/>
              <w:right w:w="108" w:type="dxa"/>
            </w:tcMar>
            <w:hideMark/>
          </w:tcPr>
          <w:p w14:paraId="5C47007C" w14:textId="6A693986"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SYT-specific-sense</w:t>
            </w:r>
          </w:p>
        </w:tc>
        <w:tc>
          <w:tcPr>
            <w:tcW w:w="4817" w:type="dxa"/>
            <w:gridSpan w:val="3"/>
            <w:tcMar>
              <w:top w:w="72" w:type="dxa"/>
              <w:left w:w="108" w:type="dxa"/>
              <w:bottom w:w="72" w:type="dxa"/>
              <w:right w:w="108" w:type="dxa"/>
            </w:tcMar>
            <w:hideMark/>
          </w:tcPr>
          <w:p w14:paraId="2AEA7D80"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Yu Mincho" w:hAnsi="Book Antiqua" w:cs="Arial"/>
                <w:bCs/>
                <w:color w:val="000000"/>
                <w:kern w:val="24"/>
                <w:sz w:val="24"/>
                <w:szCs w:val="24"/>
              </w:rPr>
              <w:t>CCAGCAACAGTAGTTTACTTTCTATC</w:t>
            </w:r>
          </w:p>
        </w:tc>
        <w:tc>
          <w:tcPr>
            <w:tcW w:w="2043" w:type="dxa"/>
            <w:tcMar>
              <w:top w:w="72" w:type="dxa"/>
              <w:left w:w="108" w:type="dxa"/>
              <w:bottom w:w="72" w:type="dxa"/>
              <w:right w:w="108" w:type="dxa"/>
            </w:tcMar>
            <w:hideMark/>
          </w:tcPr>
          <w:p w14:paraId="00DD52EC" w14:textId="77777777" w:rsidR="00D57E46" w:rsidRPr="005911CD" w:rsidRDefault="00D57E46" w:rsidP="005A6081">
            <w:pPr>
              <w:widowControl/>
              <w:snapToGrid w:val="0"/>
              <w:spacing w:line="360" w:lineRule="auto"/>
              <w:jc w:val="center"/>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106</w:t>
            </w:r>
          </w:p>
        </w:tc>
      </w:tr>
      <w:tr w:rsidR="00D57E46" w:rsidRPr="004E571D" w14:paraId="7FA2F3CD" w14:textId="77777777" w:rsidTr="00AD5B9D">
        <w:trPr>
          <w:trHeight w:val="384"/>
        </w:trPr>
        <w:tc>
          <w:tcPr>
            <w:tcW w:w="4074" w:type="dxa"/>
            <w:gridSpan w:val="2"/>
            <w:tcMar>
              <w:top w:w="72" w:type="dxa"/>
              <w:left w:w="108" w:type="dxa"/>
              <w:bottom w:w="72" w:type="dxa"/>
              <w:right w:w="108" w:type="dxa"/>
            </w:tcMar>
            <w:hideMark/>
          </w:tcPr>
          <w:p w14:paraId="5F9CD593" w14:textId="61D0AF0E"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SSX2-specific-antisense</w:t>
            </w:r>
          </w:p>
        </w:tc>
        <w:tc>
          <w:tcPr>
            <w:tcW w:w="4783" w:type="dxa"/>
            <w:tcMar>
              <w:top w:w="72" w:type="dxa"/>
              <w:left w:w="108" w:type="dxa"/>
              <w:bottom w:w="72" w:type="dxa"/>
              <w:right w:w="108" w:type="dxa"/>
            </w:tcMar>
            <w:hideMark/>
          </w:tcPr>
          <w:p w14:paraId="1EBA4371" w14:textId="77777777" w:rsidR="00D57E46" w:rsidRPr="005911CD" w:rsidRDefault="00D57E46" w:rsidP="000535A1">
            <w:pPr>
              <w:widowControl/>
              <w:snapToGrid w:val="0"/>
              <w:spacing w:line="360" w:lineRule="auto"/>
              <w:rPr>
                <w:rFonts w:ascii="Book Antiqua" w:eastAsia="MS PGothic" w:hAnsi="Book Antiqua" w:cs="Arial"/>
                <w:color w:val="000000"/>
                <w:kern w:val="0"/>
                <w:sz w:val="24"/>
                <w:szCs w:val="24"/>
              </w:rPr>
            </w:pPr>
            <w:r w:rsidRPr="005911CD">
              <w:rPr>
                <w:rFonts w:ascii="Book Antiqua" w:eastAsia="Yu Mincho" w:hAnsi="Book Antiqua" w:cs="Arial"/>
                <w:bCs/>
                <w:color w:val="000000"/>
                <w:kern w:val="24"/>
                <w:sz w:val="24"/>
                <w:szCs w:val="24"/>
              </w:rPr>
              <w:t>AAACATAGGGAGGCGACAAA</w:t>
            </w:r>
          </w:p>
        </w:tc>
        <w:tc>
          <w:tcPr>
            <w:tcW w:w="2058" w:type="dxa"/>
            <w:gridSpan w:val="2"/>
            <w:tcMar>
              <w:top w:w="72" w:type="dxa"/>
              <w:left w:w="108" w:type="dxa"/>
              <w:bottom w:w="72" w:type="dxa"/>
              <w:right w:w="108" w:type="dxa"/>
            </w:tcMar>
            <w:hideMark/>
          </w:tcPr>
          <w:p w14:paraId="6ABA1420" w14:textId="77777777" w:rsidR="00D57E46" w:rsidRPr="005911CD" w:rsidRDefault="00D57E46" w:rsidP="005A6081">
            <w:pPr>
              <w:snapToGrid w:val="0"/>
              <w:spacing w:line="360" w:lineRule="auto"/>
              <w:rPr>
                <w:rFonts w:ascii="Book Antiqua" w:eastAsia="MS PGothic" w:hAnsi="Book Antiqua" w:cs="Arial"/>
                <w:color w:val="000000"/>
                <w:kern w:val="0"/>
                <w:sz w:val="24"/>
                <w:szCs w:val="24"/>
              </w:rPr>
            </w:pPr>
          </w:p>
        </w:tc>
      </w:tr>
      <w:tr w:rsidR="00D57E46" w:rsidRPr="004E571D" w14:paraId="0557E2C7" w14:textId="77777777" w:rsidTr="00AD5B9D">
        <w:trPr>
          <w:trHeight w:val="384"/>
        </w:trPr>
        <w:tc>
          <w:tcPr>
            <w:tcW w:w="4074" w:type="dxa"/>
            <w:gridSpan w:val="2"/>
            <w:tcBorders>
              <w:top w:val="nil"/>
              <w:left w:val="nil"/>
              <w:bottom w:val="single" w:sz="12" w:space="0" w:color="000000"/>
              <w:right w:val="nil"/>
            </w:tcBorders>
            <w:tcMar>
              <w:top w:w="72" w:type="dxa"/>
              <w:left w:w="108" w:type="dxa"/>
              <w:bottom w:w="72" w:type="dxa"/>
              <w:right w:w="108" w:type="dxa"/>
            </w:tcMar>
            <w:hideMark/>
          </w:tcPr>
          <w:p w14:paraId="296FFA0F" w14:textId="1DD8A313" w:rsidR="00D57E46" w:rsidRPr="005911CD" w:rsidRDefault="00D57E46" w:rsidP="00DA3B3E">
            <w:pPr>
              <w:widowControl/>
              <w:snapToGrid w:val="0"/>
              <w:spacing w:line="360" w:lineRule="auto"/>
              <w:ind w:firstLineChars="100" w:firstLine="240"/>
              <w:rPr>
                <w:rFonts w:ascii="Book Antiqua" w:eastAsia="MS PGothic" w:hAnsi="Book Antiqua" w:cs="Arial"/>
                <w:color w:val="000000"/>
                <w:kern w:val="0"/>
                <w:sz w:val="24"/>
                <w:szCs w:val="24"/>
              </w:rPr>
            </w:pPr>
            <w:r w:rsidRPr="005911CD">
              <w:rPr>
                <w:rFonts w:ascii="Book Antiqua" w:eastAsia="MS PGothic" w:hAnsi="Book Antiqua" w:cs="Arial"/>
                <w:bCs/>
                <w:color w:val="000000"/>
                <w:kern w:val="24"/>
                <w:sz w:val="24"/>
                <w:szCs w:val="24"/>
              </w:rPr>
              <w:t>SYT-SSX2-FAM probe-sense</w:t>
            </w:r>
          </w:p>
        </w:tc>
        <w:tc>
          <w:tcPr>
            <w:tcW w:w="4783" w:type="dxa"/>
            <w:tcBorders>
              <w:top w:val="nil"/>
              <w:left w:val="nil"/>
              <w:bottom w:val="single" w:sz="12" w:space="0" w:color="000000"/>
              <w:right w:val="nil"/>
            </w:tcBorders>
            <w:tcMar>
              <w:top w:w="72" w:type="dxa"/>
              <w:left w:w="108" w:type="dxa"/>
              <w:bottom w:w="72" w:type="dxa"/>
              <w:right w:w="108" w:type="dxa"/>
            </w:tcMar>
            <w:hideMark/>
          </w:tcPr>
          <w:p w14:paraId="47D8CB38" w14:textId="4F843D2F" w:rsidR="00D57E46" w:rsidRPr="006F7417" w:rsidRDefault="00D57E46" w:rsidP="000535A1">
            <w:pPr>
              <w:widowControl/>
              <w:snapToGrid w:val="0"/>
              <w:spacing w:line="360" w:lineRule="auto"/>
              <w:rPr>
                <w:rFonts w:ascii="Book Antiqua" w:eastAsia="SimSun" w:hAnsi="Book Antiqua" w:cs="Arial"/>
                <w:color w:val="000000"/>
                <w:kern w:val="0"/>
                <w:sz w:val="24"/>
                <w:szCs w:val="24"/>
                <w:lang w:eastAsia="zh-CN"/>
              </w:rPr>
            </w:pPr>
            <w:r w:rsidRPr="005911CD">
              <w:rPr>
                <w:rFonts w:ascii="Book Antiqua" w:eastAsia="Yu Mincho" w:hAnsi="Book Antiqua" w:cs="Arial"/>
                <w:bCs/>
                <w:color w:val="000000"/>
                <w:kern w:val="24"/>
                <w:sz w:val="24"/>
                <w:szCs w:val="24"/>
              </w:rPr>
              <w:t>ATA+CAA+T+C+CA+G+CAG</w:t>
            </w:r>
            <w:r w:rsidR="006F7417">
              <w:rPr>
                <w:rFonts w:ascii="Book Antiqua" w:eastAsia="SimSun" w:hAnsi="Book Antiqua" w:cs="Arial" w:hint="eastAsia"/>
                <w:bCs/>
                <w:color w:val="000000"/>
                <w:kern w:val="24"/>
                <w:position w:val="6"/>
                <w:sz w:val="24"/>
                <w:szCs w:val="24"/>
                <w:vertAlign w:val="superscript"/>
                <w:lang w:eastAsia="zh-CN"/>
              </w:rPr>
              <w:t>1</w:t>
            </w:r>
          </w:p>
        </w:tc>
        <w:tc>
          <w:tcPr>
            <w:tcW w:w="2058" w:type="dxa"/>
            <w:gridSpan w:val="2"/>
            <w:tcBorders>
              <w:top w:val="nil"/>
              <w:left w:val="nil"/>
              <w:bottom w:val="single" w:sz="12" w:space="0" w:color="000000"/>
              <w:right w:val="nil"/>
            </w:tcBorders>
            <w:tcMar>
              <w:top w:w="72" w:type="dxa"/>
              <w:left w:w="108" w:type="dxa"/>
              <w:bottom w:w="72" w:type="dxa"/>
              <w:right w:w="108" w:type="dxa"/>
            </w:tcMar>
            <w:hideMark/>
          </w:tcPr>
          <w:p w14:paraId="62F8FEE8" w14:textId="77777777" w:rsidR="00D57E46" w:rsidRPr="005911CD" w:rsidRDefault="00D57E46" w:rsidP="005A6081">
            <w:pPr>
              <w:snapToGrid w:val="0"/>
              <w:spacing w:line="360" w:lineRule="auto"/>
              <w:rPr>
                <w:rFonts w:ascii="Book Antiqua" w:eastAsia="MS PGothic" w:hAnsi="Book Antiqua" w:cs="Arial"/>
                <w:color w:val="000000"/>
                <w:kern w:val="0"/>
                <w:sz w:val="24"/>
                <w:szCs w:val="24"/>
              </w:rPr>
            </w:pPr>
          </w:p>
        </w:tc>
      </w:tr>
      <w:tr w:rsidR="00D57E46" w:rsidRPr="004E571D" w14:paraId="5DEEE083" w14:textId="77777777" w:rsidTr="00AD5B9D">
        <w:trPr>
          <w:trHeight w:val="384"/>
        </w:trPr>
        <w:tc>
          <w:tcPr>
            <w:tcW w:w="4074" w:type="dxa"/>
            <w:gridSpan w:val="2"/>
            <w:tcBorders>
              <w:top w:val="single" w:sz="12" w:space="0" w:color="000000"/>
              <w:left w:val="nil"/>
              <w:bottom w:val="nil"/>
              <w:right w:val="nil"/>
            </w:tcBorders>
            <w:tcMar>
              <w:top w:w="72" w:type="dxa"/>
              <w:left w:w="108" w:type="dxa"/>
              <w:bottom w:w="72" w:type="dxa"/>
              <w:right w:w="108" w:type="dxa"/>
            </w:tcMar>
            <w:hideMark/>
          </w:tcPr>
          <w:p w14:paraId="17A38D44" w14:textId="2E4110D5" w:rsidR="00D57E46" w:rsidRPr="006F7417" w:rsidRDefault="006F7417" w:rsidP="00DA3B3E">
            <w:pPr>
              <w:widowControl/>
              <w:snapToGrid w:val="0"/>
              <w:spacing w:line="360" w:lineRule="auto"/>
              <w:rPr>
                <w:rFonts w:ascii="Book Antiqua" w:eastAsia="SimSun" w:hAnsi="Book Antiqua" w:cs="Arial"/>
                <w:color w:val="000000"/>
                <w:kern w:val="0"/>
                <w:sz w:val="24"/>
                <w:szCs w:val="24"/>
                <w:lang w:eastAsia="zh-CN"/>
              </w:rPr>
            </w:pPr>
            <w:r>
              <w:rPr>
                <w:rFonts w:ascii="Book Antiqua" w:eastAsia="SimSun" w:hAnsi="Book Antiqua" w:cs="Arial" w:hint="eastAsia"/>
                <w:bCs/>
                <w:color w:val="000000"/>
                <w:kern w:val="24"/>
                <w:position w:val="7"/>
                <w:sz w:val="24"/>
                <w:szCs w:val="24"/>
                <w:vertAlign w:val="superscript"/>
                <w:lang w:eastAsia="zh-CN"/>
              </w:rPr>
              <w:t>1</w:t>
            </w:r>
            <w:r w:rsidR="00D57E46" w:rsidRPr="005911CD">
              <w:rPr>
                <w:rFonts w:ascii="Book Antiqua" w:eastAsia="Yu Mincho" w:hAnsi="Book Antiqua" w:cs="Arial"/>
                <w:bCs/>
                <w:color w:val="000000"/>
                <w:kern w:val="24"/>
                <w:sz w:val="24"/>
                <w:szCs w:val="24"/>
              </w:rPr>
              <w:t>+C, +T, +G</w:t>
            </w:r>
            <w:r w:rsidR="005911CD">
              <w:rPr>
                <w:rFonts w:ascii="Book Antiqua" w:eastAsia="SimSun" w:hAnsi="Book Antiqua" w:cs="Arial" w:hint="eastAsia"/>
                <w:bCs/>
                <w:color w:val="000000"/>
                <w:kern w:val="24"/>
                <w:sz w:val="24"/>
                <w:szCs w:val="24"/>
                <w:lang w:eastAsia="zh-CN"/>
              </w:rPr>
              <w:t xml:space="preserve"> </w:t>
            </w:r>
            <w:r w:rsidR="00D57E46" w:rsidRPr="005911CD">
              <w:rPr>
                <w:rFonts w:ascii="Book Antiqua" w:eastAsia="Yu Mincho" w:hAnsi="Book Antiqua" w:cs="Arial"/>
                <w:bCs/>
                <w:color w:val="000000"/>
                <w:kern w:val="24"/>
                <w:sz w:val="24"/>
                <w:szCs w:val="24"/>
              </w:rPr>
              <w:t>= LNA base</w:t>
            </w:r>
            <w:r>
              <w:rPr>
                <w:rFonts w:ascii="Book Antiqua" w:eastAsia="SimSun" w:hAnsi="Book Antiqua" w:cs="Arial" w:hint="eastAsia"/>
                <w:bCs/>
                <w:color w:val="000000"/>
                <w:kern w:val="24"/>
                <w:sz w:val="24"/>
                <w:szCs w:val="24"/>
                <w:lang w:eastAsia="zh-CN"/>
              </w:rPr>
              <w:t>.</w:t>
            </w:r>
          </w:p>
        </w:tc>
        <w:tc>
          <w:tcPr>
            <w:tcW w:w="4783" w:type="dxa"/>
            <w:tcBorders>
              <w:top w:val="single" w:sz="12" w:space="0" w:color="000000"/>
              <w:left w:val="nil"/>
              <w:bottom w:val="nil"/>
              <w:right w:val="nil"/>
            </w:tcBorders>
            <w:tcMar>
              <w:top w:w="72" w:type="dxa"/>
              <w:left w:w="108" w:type="dxa"/>
              <w:bottom w:w="72" w:type="dxa"/>
              <w:right w:w="108" w:type="dxa"/>
            </w:tcMar>
            <w:hideMark/>
          </w:tcPr>
          <w:p w14:paraId="786F1A2E" w14:textId="77777777" w:rsidR="00D57E46" w:rsidRPr="004E571D" w:rsidRDefault="00D57E46" w:rsidP="000535A1">
            <w:pPr>
              <w:snapToGrid w:val="0"/>
              <w:spacing w:line="360" w:lineRule="auto"/>
              <w:rPr>
                <w:rFonts w:ascii="Book Antiqua" w:eastAsia="MS PGothic" w:hAnsi="Book Antiqua" w:cs="Arial"/>
                <w:color w:val="000000"/>
                <w:kern w:val="0"/>
                <w:sz w:val="24"/>
                <w:szCs w:val="24"/>
              </w:rPr>
            </w:pPr>
          </w:p>
        </w:tc>
        <w:tc>
          <w:tcPr>
            <w:tcW w:w="2058" w:type="dxa"/>
            <w:gridSpan w:val="2"/>
            <w:tcBorders>
              <w:top w:val="single" w:sz="12" w:space="0" w:color="000000"/>
              <w:left w:val="nil"/>
              <w:bottom w:val="nil"/>
              <w:right w:val="nil"/>
            </w:tcBorders>
            <w:tcMar>
              <w:top w:w="72" w:type="dxa"/>
              <w:left w:w="108" w:type="dxa"/>
              <w:bottom w:w="72" w:type="dxa"/>
              <w:right w:w="108" w:type="dxa"/>
            </w:tcMar>
            <w:hideMark/>
          </w:tcPr>
          <w:p w14:paraId="594C448E" w14:textId="77777777" w:rsidR="00D57E46" w:rsidRPr="004E571D" w:rsidRDefault="00D57E46" w:rsidP="005A6081">
            <w:pPr>
              <w:widowControl/>
              <w:snapToGrid w:val="0"/>
              <w:spacing w:line="360" w:lineRule="auto"/>
              <w:rPr>
                <w:rFonts w:ascii="Book Antiqua" w:eastAsia="Yu Mincho" w:hAnsi="Book Antiqua" w:cs="Times New Roman"/>
                <w:kern w:val="0"/>
                <w:sz w:val="24"/>
                <w:szCs w:val="24"/>
              </w:rPr>
            </w:pPr>
          </w:p>
        </w:tc>
      </w:tr>
    </w:tbl>
    <w:p w14:paraId="3027F521" w14:textId="1555E01C" w:rsidR="00500DC4" w:rsidRDefault="00500DC4" w:rsidP="00DA3B3E">
      <w:pPr>
        <w:snapToGrid w:val="0"/>
        <w:spacing w:line="360" w:lineRule="auto"/>
        <w:rPr>
          <w:rFonts w:ascii="Book Antiqua" w:eastAsia="MS Mincho" w:hAnsi="Book Antiqua" w:cs="Times New Roman"/>
          <w:color w:val="000000"/>
          <w:sz w:val="24"/>
          <w:szCs w:val="24"/>
        </w:rPr>
      </w:pPr>
    </w:p>
    <w:p w14:paraId="1A8342BA" w14:textId="77777777" w:rsidR="00500DC4" w:rsidRDefault="00500DC4" w:rsidP="005A6081">
      <w:pPr>
        <w:widowControl/>
        <w:snapToGrid w:val="0"/>
        <w:spacing w:line="360" w:lineRule="auto"/>
        <w:jc w:val="left"/>
        <w:rPr>
          <w:rFonts w:ascii="Book Antiqua" w:eastAsia="MS Mincho" w:hAnsi="Book Antiqua" w:cs="Times New Roman"/>
          <w:color w:val="000000"/>
          <w:sz w:val="24"/>
          <w:szCs w:val="24"/>
        </w:rPr>
      </w:pPr>
      <w:r>
        <w:rPr>
          <w:rFonts w:ascii="Book Antiqua" w:eastAsia="MS Mincho" w:hAnsi="Book Antiqua" w:cs="Times New Roman"/>
          <w:color w:val="000000"/>
          <w:sz w:val="24"/>
          <w:szCs w:val="24"/>
        </w:rPr>
        <w:br w:type="page"/>
      </w:r>
    </w:p>
    <w:p w14:paraId="07F3D047" w14:textId="3259FAC1" w:rsidR="00D57E46" w:rsidRPr="004E571D" w:rsidRDefault="00D57E46" w:rsidP="000535A1">
      <w:pPr>
        <w:snapToGrid w:val="0"/>
        <w:spacing w:line="360" w:lineRule="auto"/>
        <w:rPr>
          <w:rFonts w:ascii="Book Antiqua" w:eastAsia="MS Mincho" w:hAnsi="Book Antiqua" w:cs="Times New Roman"/>
          <w:b/>
          <w:color w:val="000000"/>
          <w:sz w:val="24"/>
          <w:szCs w:val="24"/>
        </w:rPr>
      </w:pPr>
      <w:r w:rsidRPr="004E571D">
        <w:rPr>
          <w:rFonts w:ascii="Book Antiqua" w:eastAsia="MS Mincho" w:hAnsi="Book Antiqua" w:cs="Times New Roman"/>
          <w:b/>
          <w:color w:val="000000"/>
          <w:sz w:val="24"/>
          <w:szCs w:val="24"/>
        </w:rPr>
        <w:lastRenderedPageBreak/>
        <w:t xml:space="preserve">Table 2 Results of </w:t>
      </w:r>
      <w:r w:rsidR="00DE09E3">
        <w:rPr>
          <w:rFonts w:ascii="Book Antiqua" w:eastAsia="MS Mincho" w:hAnsi="Book Antiqua" w:cs="Times New Roman"/>
          <w:b/>
          <w:color w:val="000000"/>
          <w:sz w:val="24"/>
          <w:szCs w:val="24"/>
        </w:rPr>
        <w:t>RT-PCR</w:t>
      </w:r>
      <w:r w:rsidRPr="004E571D">
        <w:rPr>
          <w:rFonts w:ascii="Book Antiqua" w:eastAsia="MS Mincho" w:hAnsi="Book Antiqua" w:cs="Times New Roman"/>
          <w:b/>
          <w:color w:val="000000"/>
          <w:sz w:val="24"/>
          <w:szCs w:val="24"/>
        </w:rPr>
        <w:t xml:space="preserve"> analysis by the specific probe and primer sets</w:t>
      </w:r>
    </w:p>
    <w:tbl>
      <w:tblPr>
        <w:tblW w:w="9935" w:type="dxa"/>
        <w:tblCellMar>
          <w:left w:w="0" w:type="dxa"/>
          <w:right w:w="0" w:type="dxa"/>
        </w:tblCellMar>
        <w:tblLook w:val="0600" w:firstRow="0" w:lastRow="0" w:firstColumn="0" w:lastColumn="0" w:noHBand="1" w:noVBand="1"/>
      </w:tblPr>
      <w:tblGrid>
        <w:gridCol w:w="1832"/>
        <w:gridCol w:w="2655"/>
        <w:gridCol w:w="1799"/>
        <w:gridCol w:w="1799"/>
        <w:gridCol w:w="1850"/>
      </w:tblGrid>
      <w:tr w:rsidR="00D57E46" w:rsidRPr="004E571D" w14:paraId="00ECD00F" w14:textId="77777777" w:rsidTr="00D57E46">
        <w:trPr>
          <w:trHeight w:val="429"/>
        </w:trPr>
        <w:tc>
          <w:tcPr>
            <w:tcW w:w="1832" w:type="dxa"/>
            <w:tcBorders>
              <w:top w:val="single" w:sz="18" w:space="0" w:color="000000"/>
              <w:left w:val="nil"/>
              <w:bottom w:val="single" w:sz="8" w:space="0" w:color="000000"/>
              <w:right w:val="nil"/>
            </w:tcBorders>
            <w:tcMar>
              <w:top w:w="10" w:type="dxa"/>
              <w:left w:w="8" w:type="dxa"/>
              <w:bottom w:w="0" w:type="dxa"/>
              <w:right w:w="8" w:type="dxa"/>
            </w:tcMar>
            <w:vAlign w:val="center"/>
            <w:hideMark/>
          </w:tcPr>
          <w:p w14:paraId="2F89ECBD" w14:textId="77777777" w:rsidR="00D57E46" w:rsidRPr="004E571D" w:rsidRDefault="00D57E46" w:rsidP="005A6081">
            <w:pPr>
              <w:snapToGrid w:val="0"/>
              <w:spacing w:line="360" w:lineRule="auto"/>
              <w:jc w:val="left"/>
              <w:rPr>
                <w:rFonts w:ascii="Book Antiqua" w:eastAsia="Yu Mincho" w:hAnsi="Book Antiqua" w:cs="Times New Roman"/>
                <w:color w:val="000000"/>
                <w:sz w:val="24"/>
                <w:szCs w:val="24"/>
              </w:rPr>
            </w:pPr>
            <w:r w:rsidRPr="004E571D">
              <w:rPr>
                <w:rFonts w:ascii="Book Antiqua" w:eastAsia="Yu Mincho" w:hAnsi="Book Antiqua" w:cs="Times New Roman"/>
                <w:b/>
                <w:bCs/>
                <w:color w:val="000000"/>
                <w:sz w:val="24"/>
                <w:szCs w:val="24"/>
              </w:rPr>
              <w:t>Types of DNA</w:t>
            </w:r>
          </w:p>
        </w:tc>
        <w:tc>
          <w:tcPr>
            <w:tcW w:w="2655" w:type="dxa"/>
            <w:tcBorders>
              <w:top w:val="single" w:sz="18" w:space="0" w:color="000000"/>
              <w:left w:val="nil"/>
              <w:bottom w:val="single" w:sz="8" w:space="0" w:color="000000"/>
              <w:right w:val="nil"/>
            </w:tcBorders>
            <w:tcMar>
              <w:top w:w="10" w:type="dxa"/>
              <w:left w:w="8" w:type="dxa"/>
              <w:bottom w:w="0" w:type="dxa"/>
              <w:right w:w="8" w:type="dxa"/>
            </w:tcMar>
            <w:vAlign w:val="center"/>
            <w:hideMark/>
          </w:tcPr>
          <w:p w14:paraId="594BEA4C" w14:textId="77777777" w:rsidR="00D57E46" w:rsidRPr="004E571D" w:rsidRDefault="00D57E46" w:rsidP="005A6081">
            <w:pPr>
              <w:snapToGrid w:val="0"/>
              <w:spacing w:line="360" w:lineRule="auto"/>
              <w:jc w:val="center"/>
              <w:rPr>
                <w:rFonts w:ascii="Book Antiqua" w:eastAsia="Yu Mincho" w:hAnsi="Book Antiqua" w:cs="Times New Roman"/>
                <w:color w:val="000000"/>
                <w:sz w:val="24"/>
                <w:szCs w:val="24"/>
              </w:rPr>
            </w:pPr>
            <w:r w:rsidRPr="004E571D">
              <w:rPr>
                <w:rFonts w:ascii="Book Antiqua" w:eastAsia="Yu Mincho" w:hAnsi="Book Antiqua" w:cs="Times New Roman"/>
                <w:b/>
                <w:bCs/>
                <w:color w:val="000000"/>
                <w:sz w:val="24"/>
                <w:szCs w:val="24"/>
              </w:rPr>
              <w:t>Sample</w:t>
            </w:r>
          </w:p>
        </w:tc>
        <w:tc>
          <w:tcPr>
            <w:tcW w:w="1799" w:type="dxa"/>
            <w:tcBorders>
              <w:top w:val="single" w:sz="18" w:space="0" w:color="000000"/>
              <w:left w:val="nil"/>
              <w:bottom w:val="single" w:sz="8" w:space="0" w:color="000000"/>
              <w:right w:val="nil"/>
            </w:tcBorders>
            <w:tcMar>
              <w:top w:w="10" w:type="dxa"/>
              <w:left w:w="8" w:type="dxa"/>
              <w:bottom w:w="0" w:type="dxa"/>
              <w:right w:w="8" w:type="dxa"/>
            </w:tcMar>
            <w:vAlign w:val="center"/>
            <w:hideMark/>
          </w:tcPr>
          <w:p w14:paraId="50684511" w14:textId="77777777" w:rsidR="00D57E46" w:rsidRPr="004E571D" w:rsidRDefault="00D57E46" w:rsidP="005A6081">
            <w:pPr>
              <w:snapToGrid w:val="0"/>
              <w:spacing w:line="360" w:lineRule="auto"/>
              <w:jc w:val="center"/>
              <w:rPr>
                <w:rFonts w:ascii="Book Antiqua" w:eastAsia="Yu Mincho" w:hAnsi="Book Antiqua" w:cs="Times New Roman"/>
                <w:color w:val="000000"/>
                <w:sz w:val="24"/>
                <w:szCs w:val="24"/>
              </w:rPr>
            </w:pPr>
            <w:r w:rsidRPr="004E571D">
              <w:rPr>
                <w:rFonts w:ascii="Book Antiqua" w:eastAsia="Yu Mincho" w:hAnsi="Book Antiqua" w:cs="Times New Roman"/>
                <w:b/>
                <w:bCs/>
                <w:color w:val="000000"/>
                <w:sz w:val="24"/>
                <w:szCs w:val="24"/>
              </w:rPr>
              <w:t>Ct value 1</w:t>
            </w:r>
          </w:p>
        </w:tc>
        <w:tc>
          <w:tcPr>
            <w:tcW w:w="1799" w:type="dxa"/>
            <w:tcBorders>
              <w:top w:val="single" w:sz="18" w:space="0" w:color="000000"/>
              <w:left w:val="nil"/>
              <w:bottom w:val="single" w:sz="8" w:space="0" w:color="000000"/>
              <w:right w:val="nil"/>
            </w:tcBorders>
            <w:tcMar>
              <w:top w:w="10" w:type="dxa"/>
              <w:left w:w="8" w:type="dxa"/>
              <w:bottom w:w="0" w:type="dxa"/>
              <w:right w:w="8" w:type="dxa"/>
            </w:tcMar>
            <w:vAlign w:val="center"/>
            <w:hideMark/>
          </w:tcPr>
          <w:p w14:paraId="4B2E86C0" w14:textId="77777777" w:rsidR="00D57E46" w:rsidRPr="004E571D" w:rsidRDefault="00D57E46" w:rsidP="005A6081">
            <w:pPr>
              <w:snapToGrid w:val="0"/>
              <w:spacing w:line="360" w:lineRule="auto"/>
              <w:jc w:val="center"/>
              <w:rPr>
                <w:rFonts w:ascii="Book Antiqua" w:eastAsia="Yu Mincho" w:hAnsi="Book Antiqua" w:cs="Times New Roman"/>
                <w:color w:val="000000"/>
                <w:sz w:val="24"/>
                <w:szCs w:val="24"/>
              </w:rPr>
            </w:pPr>
            <w:r w:rsidRPr="004E571D">
              <w:rPr>
                <w:rFonts w:ascii="Book Antiqua" w:eastAsia="Yu Mincho" w:hAnsi="Book Antiqua" w:cs="Times New Roman"/>
                <w:b/>
                <w:bCs/>
                <w:color w:val="000000"/>
                <w:sz w:val="24"/>
                <w:szCs w:val="24"/>
              </w:rPr>
              <w:t>Ct value 2</w:t>
            </w:r>
          </w:p>
        </w:tc>
        <w:tc>
          <w:tcPr>
            <w:tcW w:w="1850" w:type="dxa"/>
            <w:tcBorders>
              <w:top w:val="single" w:sz="18" w:space="0" w:color="000000"/>
              <w:left w:val="nil"/>
              <w:bottom w:val="single" w:sz="8" w:space="0" w:color="000000"/>
              <w:right w:val="nil"/>
            </w:tcBorders>
            <w:tcMar>
              <w:top w:w="10" w:type="dxa"/>
              <w:left w:w="8" w:type="dxa"/>
              <w:bottom w:w="0" w:type="dxa"/>
              <w:right w:w="8" w:type="dxa"/>
            </w:tcMar>
            <w:vAlign w:val="center"/>
            <w:hideMark/>
          </w:tcPr>
          <w:p w14:paraId="52F44AF7" w14:textId="7971A879" w:rsidR="00D57E46" w:rsidRPr="004E571D" w:rsidRDefault="00D57E46" w:rsidP="005A6081">
            <w:pPr>
              <w:snapToGrid w:val="0"/>
              <w:spacing w:line="360" w:lineRule="auto"/>
              <w:jc w:val="center"/>
              <w:rPr>
                <w:rFonts w:ascii="Book Antiqua" w:eastAsia="Yu Mincho" w:hAnsi="Book Antiqua" w:cs="Times New Roman"/>
                <w:color w:val="000000"/>
                <w:sz w:val="24"/>
                <w:szCs w:val="24"/>
              </w:rPr>
            </w:pPr>
            <w:r w:rsidRPr="004E571D">
              <w:rPr>
                <w:rFonts w:ascii="Book Antiqua" w:eastAsia="Yu Mincho" w:hAnsi="Book Antiqua" w:cs="Times New Roman"/>
                <w:b/>
                <w:bCs/>
                <w:color w:val="000000"/>
                <w:sz w:val="24"/>
                <w:szCs w:val="24"/>
              </w:rPr>
              <w:t>Mean</w:t>
            </w:r>
          </w:p>
        </w:tc>
      </w:tr>
      <w:tr w:rsidR="00D57E46" w:rsidRPr="004E571D" w14:paraId="466661AA" w14:textId="77777777" w:rsidTr="00D57E46">
        <w:trPr>
          <w:trHeight w:val="429"/>
        </w:trPr>
        <w:tc>
          <w:tcPr>
            <w:tcW w:w="1832" w:type="dxa"/>
            <w:tcBorders>
              <w:top w:val="single" w:sz="8" w:space="0" w:color="000000"/>
              <w:left w:val="nil"/>
              <w:bottom w:val="nil"/>
              <w:right w:val="nil"/>
            </w:tcBorders>
            <w:tcMar>
              <w:top w:w="10" w:type="dxa"/>
              <w:left w:w="8" w:type="dxa"/>
              <w:bottom w:w="0" w:type="dxa"/>
              <w:right w:w="8" w:type="dxa"/>
            </w:tcMar>
            <w:vAlign w:val="center"/>
            <w:hideMark/>
          </w:tcPr>
          <w:p w14:paraId="17F67943" w14:textId="77777777" w:rsidR="00D57E46" w:rsidRPr="00500DC4" w:rsidRDefault="00D57E46" w:rsidP="00DA3B3E">
            <w:pPr>
              <w:snapToGrid w:val="0"/>
              <w:spacing w:line="360" w:lineRule="auto"/>
              <w:jc w:val="left"/>
              <w:rPr>
                <w:rFonts w:ascii="Book Antiqua" w:eastAsia="Yu Mincho" w:hAnsi="Book Antiqua" w:cs="Times New Roman"/>
                <w:bCs/>
                <w:color w:val="000000"/>
                <w:sz w:val="24"/>
                <w:szCs w:val="24"/>
              </w:rPr>
            </w:pPr>
            <w:r w:rsidRPr="00500DC4">
              <w:rPr>
                <w:rFonts w:ascii="Book Antiqua" w:eastAsia="Yu Mincho" w:hAnsi="Book Antiqua" w:cs="Times New Roman"/>
                <w:bCs/>
                <w:color w:val="000000"/>
                <w:sz w:val="24"/>
                <w:szCs w:val="24"/>
              </w:rPr>
              <w:t>Genomic</w:t>
            </w:r>
          </w:p>
        </w:tc>
        <w:tc>
          <w:tcPr>
            <w:tcW w:w="2655" w:type="dxa"/>
            <w:tcBorders>
              <w:top w:val="single" w:sz="8" w:space="0" w:color="000000"/>
              <w:left w:val="nil"/>
              <w:bottom w:val="nil"/>
              <w:right w:val="nil"/>
            </w:tcBorders>
            <w:tcMar>
              <w:top w:w="10" w:type="dxa"/>
              <w:left w:w="8" w:type="dxa"/>
              <w:bottom w:w="0" w:type="dxa"/>
              <w:right w:w="8" w:type="dxa"/>
            </w:tcMar>
            <w:vAlign w:val="center"/>
            <w:hideMark/>
          </w:tcPr>
          <w:p w14:paraId="6596C074" w14:textId="77777777" w:rsidR="00D57E46" w:rsidRPr="00500DC4" w:rsidRDefault="00D57E46" w:rsidP="000535A1">
            <w:pPr>
              <w:snapToGrid w:val="0"/>
              <w:spacing w:line="360" w:lineRule="auto"/>
              <w:jc w:val="center"/>
              <w:rPr>
                <w:rFonts w:ascii="Book Antiqua" w:eastAsia="Yu Mincho" w:hAnsi="Book Antiqua" w:cs="Times New Roman"/>
                <w:bCs/>
                <w:color w:val="000000"/>
                <w:sz w:val="24"/>
                <w:szCs w:val="24"/>
              </w:rPr>
            </w:pPr>
            <w:r w:rsidRPr="00500DC4">
              <w:rPr>
                <w:rFonts w:ascii="Book Antiqua" w:eastAsia="Yu Mincho" w:hAnsi="Book Antiqua" w:cs="Times New Roman"/>
                <w:bCs/>
                <w:color w:val="000000"/>
                <w:sz w:val="24"/>
                <w:szCs w:val="24"/>
              </w:rPr>
              <w:t>Normal tissue</w:t>
            </w:r>
          </w:p>
        </w:tc>
        <w:tc>
          <w:tcPr>
            <w:tcW w:w="1799" w:type="dxa"/>
            <w:tcBorders>
              <w:top w:val="single" w:sz="8" w:space="0" w:color="000000"/>
              <w:left w:val="nil"/>
              <w:bottom w:val="nil"/>
              <w:right w:val="nil"/>
            </w:tcBorders>
            <w:tcMar>
              <w:top w:w="10" w:type="dxa"/>
              <w:left w:w="8" w:type="dxa"/>
              <w:bottom w:w="0" w:type="dxa"/>
              <w:right w:w="8" w:type="dxa"/>
            </w:tcMar>
            <w:vAlign w:val="center"/>
            <w:hideMark/>
          </w:tcPr>
          <w:p w14:paraId="6362018F" w14:textId="77777777" w:rsidR="00D57E46" w:rsidRPr="00500DC4" w:rsidRDefault="00D57E46" w:rsidP="005A6081">
            <w:pPr>
              <w:snapToGrid w:val="0"/>
              <w:spacing w:line="360" w:lineRule="auto"/>
              <w:jc w:val="center"/>
              <w:rPr>
                <w:rFonts w:ascii="Book Antiqua" w:eastAsia="Yu Mincho" w:hAnsi="Book Antiqua" w:cs="Times New Roman"/>
                <w:color w:val="000000"/>
                <w:sz w:val="24"/>
                <w:szCs w:val="24"/>
              </w:rPr>
            </w:pPr>
            <w:r w:rsidRPr="00500DC4">
              <w:rPr>
                <w:rFonts w:ascii="Book Antiqua" w:eastAsia="Yu Mincho" w:hAnsi="Book Antiqua" w:cs="Times New Roman"/>
                <w:bCs/>
                <w:color w:val="000000"/>
                <w:sz w:val="24"/>
                <w:szCs w:val="24"/>
              </w:rPr>
              <w:t>Undetermined</w:t>
            </w:r>
          </w:p>
        </w:tc>
        <w:tc>
          <w:tcPr>
            <w:tcW w:w="1799" w:type="dxa"/>
            <w:tcBorders>
              <w:top w:val="single" w:sz="8" w:space="0" w:color="000000"/>
              <w:left w:val="nil"/>
              <w:bottom w:val="nil"/>
              <w:right w:val="nil"/>
            </w:tcBorders>
            <w:tcMar>
              <w:top w:w="10" w:type="dxa"/>
              <w:left w:w="8" w:type="dxa"/>
              <w:bottom w:w="0" w:type="dxa"/>
              <w:right w:w="8" w:type="dxa"/>
            </w:tcMar>
            <w:vAlign w:val="center"/>
            <w:hideMark/>
          </w:tcPr>
          <w:p w14:paraId="41E2C42F" w14:textId="77777777" w:rsidR="00D57E46" w:rsidRPr="00500DC4" w:rsidRDefault="00D57E46" w:rsidP="005A6081">
            <w:pPr>
              <w:snapToGrid w:val="0"/>
              <w:spacing w:line="360" w:lineRule="auto"/>
              <w:jc w:val="center"/>
              <w:rPr>
                <w:rFonts w:ascii="Book Antiqua" w:eastAsia="Yu Mincho" w:hAnsi="Book Antiqua" w:cs="Times New Roman"/>
                <w:color w:val="000000"/>
                <w:sz w:val="24"/>
                <w:szCs w:val="24"/>
              </w:rPr>
            </w:pPr>
            <w:r w:rsidRPr="00500DC4">
              <w:rPr>
                <w:rFonts w:ascii="Book Antiqua" w:eastAsia="Yu Mincho" w:hAnsi="Book Antiqua" w:cs="Times New Roman"/>
                <w:bCs/>
                <w:color w:val="000000"/>
                <w:sz w:val="24"/>
                <w:szCs w:val="24"/>
              </w:rPr>
              <w:t>Undetermined</w:t>
            </w:r>
          </w:p>
        </w:tc>
        <w:tc>
          <w:tcPr>
            <w:tcW w:w="1850" w:type="dxa"/>
            <w:tcBorders>
              <w:top w:val="single" w:sz="8" w:space="0" w:color="000000"/>
              <w:left w:val="nil"/>
              <w:bottom w:val="nil"/>
              <w:right w:val="nil"/>
            </w:tcBorders>
            <w:tcMar>
              <w:top w:w="10" w:type="dxa"/>
              <w:left w:w="8" w:type="dxa"/>
              <w:bottom w:w="0" w:type="dxa"/>
              <w:right w:w="8" w:type="dxa"/>
            </w:tcMar>
            <w:vAlign w:val="center"/>
            <w:hideMark/>
          </w:tcPr>
          <w:p w14:paraId="338D14DE" w14:textId="77777777" w:rsidR="00D57E46" w:rsidRPr="00500DC4" w:rsidRDefault="00D57E46" w:rsidP="005A6081">
            <w:pPr>
              <w:snapToGrid w:val="0"/>
              <w:spacing w:line="360" w:lineRule="auto"/>
              <w:jc w:val="center"/>
              <w:rPr>
                <w:rFonts w:ascii="Book Antiqua" w:eastAsia="Yu Mincho" w:hAnsi="Book Antiqua" w:cs="Times New Roman"/>
                <w:color w:val="000000"/>
                <w:sz w:val="24"/>
                <w:szCs w:val="24"/>
              </w:rPr>
            </w:pPr>
            <w:r w:rsidRPr="00500DC4">
              <w:rPr>
                <w:rFonts w:ascii="Book Antiqua" w:eastAsia="Yu Mincho" w:hAnsi="Book Antiqua" w:cs="Times New Roman"/>
                <w:bCs/>
                <w:color w:val="000000"/>
                <w:sz w:val="24"/>
                <w:szCs w:val="24"/>
              </w:rPr>
              <w:t>Undetermined</w:t>
            </w:r>
          </w:p>
        </w:tc>
      </w:tr>
      <w:tr w:rsidR="00D57E46" w:rsidRPr="004E571D" w14:paraId="38E4F4C1" w14:textId="77777777" w:rsidTr="00D57E46">
        <w:trPr>
          <w:trHeight w:val="429"/>
        </w:trPr>
        <w:tc>
          <w:tcPr>
            <w:tcW w:w="1832" w:type="dxa"/>
            <w:tcMar>
              <w:top w:w="10" w:type="dxa"/>
              <w:left w:w="8" w:type="dxa"/>
              <w:bottom w:w="0" w:type="dxa"/>
              <w:right w:w="8" w:type="dxa"/>
            </w:tcMar>
            <w:vAlign w:val="center"/>
          </w:tcPr>
          <w:p w14:paraId="60BD8881" w14:textId="77777777" w:rsidR="00D57E46" w:rsidRPr="00500DC4" w:rsidRDefault="00D57E46" w:rsidP="00DA3B3E">
            <w:pPr>
              <w:snapToGrid w:val="0"/>
              <w:spacing w:line="360" w:lineRule="auto"/>
              <w:jc w:val="left"/>
              <w:rPr>
                <w:rFonts w:ascii="Book Antiqua" w:eastAsia="Yu Mincho" w:hAnsi="Book Antiqua" w:cs="Times New Roman"/>
                <w:bCs/>
                <w:color w:val="000000"/>
                <w:sz w:val="24"/>
                <w:szCs w:val="24"/>
              </w:rPr>
            </w:pPr>
          </w:p>
        </w:tc>
        <w:tc>
          <w:tcPr>
            <w:tcW w:w="2655" w:type="dxa"/>
            <w:tcMar>
              <w:top w:w="10" w:type="dxa"/>
              <w:left w:w="8" w:type="dxa"/>
              <w:bottom w:w="0" w:type="dxa"/>
              <w:right w:w="8" w:type="dxa"/>
            </w:tcMar>
            <w:vAlign w:val="center"/>
            <w:hideMark/>
          </w:tcPr>
          <w:p w14:paraId="622A9D38" w14:textId="77777777" w:rsidR="00D57E46" w:rsidRPr="00500DC4" w:rsidRDefault="00D57E46" w:rsidP="000535A1">
            <w:pPr>
              <w:snapToGrid w:val="0"/>
              <w:spacing w:line="360" w:lineRule="auto"/>
              <w:jc w:val="center"/>
              <w:rPr>
                <w:rFonts w:ascii="Book Antiqua" w:eastAsia="Yu Mincho" w:hAnsi="Book Antiqua" w:cs="Times New Roman"/>
                <w:color w:val="000000"/>
                <w:sz w:val="24"/>
                <w:szCs w:val="24"/>
              </w:rPr>
            </w:pPr>
            <w:r w:rsidRPr="00500DC4">
              <w:rPr>
                <w:rFonts w:ascii="Book Antiqua" w:eastAsia="Yu Mincho" w:hAnsi="Book Antiqua" w:cs="Times New Roman"/>
                <w:bCs/>
                <w:color w:val="000000"/>
                <w:sz w:val="24"/>
                <w:szCs w:val="24"/>
              </w:rPr>
              <w:t>Tumor tissue</w:t>
            </w:r>
          </w:p>
        </w:tc>
        <w:tc>
          <w:tcPr>
            <w:tcW w:w="1799" w:type="dxa"/>
            <w:tcMar>
              <w:top w:w="10" w:type="dxa"/>
              <w:left w:w="8" w:type="dxa"/>
              <w:bottom w:w="0" w:type="dxa"/>
              <w:right w:w="8" w:type="dxa"/>
            </w:tcMar>
            <w:vAlign w:val="center"/>
            <w:hideMark/>
          </w:tcPr>
          <w:p w14:paraId="17DE5DD0" w14:textId="77777777" w:rsidR="00D57E46" w:rsidRPr="00500DC4" w:rsidRDefault="00D57E46" w:rsidP="005A6081">
            <w:pPr>
              <w:widowControl/>
              <w:snapToGrid w:val="0"/>
              <w:spacing w:line="360" w:lineRule="auto"/>
              <w:jc w:val="center"/>
              <w:rPr>
                <w:rFonts w:ascii="Book Antiqua" w:eastAsia="Yu Mincho" w:hAnsi="Book Antiqua" w:cs="Arial"/>
                <w:color w:val="000000"/>
                <w:sz w:val="24"/>
                <w:szCs w:val="24"/>
              </w:rPr>
            </w:pPr>
            <w:r w:rsidRPr="00500DC4">
              <w:rPr>
                <w:rFonts w:ascii="Book Antiqua" w:eastAsia="Yu Mincho" w:hAnsi="Book Antiqua" w:cs="Arial"/>
                <w:color w:val="000000"/>
                <w:sz w:val="24"/>
                <w:szCs w:val="24"/>
              </w:rPr>
              <w:t>31.94651</w:t>
            </w:r>
          </w:p>
        </w:tc>
        <w:tc>
          <w:tcPr>
            <w:tcW w:w="1799" w:type="dxa"/>
            <w:tcMar>
              <w:top w:w="10" w:type="dxa"/>
              <w:left w:w="8" w:type="dxa"/>
              <w:bottom w:w="0" w:type="dxa"/>
              <w:right w:w="8" w:type="dxa"/>
            </w:tcMar>
            <w:vAlign w:val="center"/>
            <w:hideMark/>
          </w:tcPr>
          <w:p w14:paraId="48C1C0B0" w14:textId="77777777" w:rsidR="00D57E46" w:rsidRPr="00500DC4" w:rsidRDefault="00D57E46" w:rsidP="005A6081">
            <w:pPr>
              <w:widowControl/>
              <w:snapToGrid w:val="0"/>
              <w:spacing w:line="360" w:lineRule="auto"/>
              <w:jc w:val="center"/>
              <w:rPr>
                <w:rFonts w:ascii="Book Antiqua" w:eastAsia="Yu Mincho" w:hAnsi="Book Antiqua" w:cs="Arial"/>
                <w:color w:val="000000"/>
                <w:sz w:val="24"/>
                <w:szCs w:val="24"/>
              </w:rPr>
            </w:pPr>
            <w:r w:rsidRPr="00500DC4">
              <w:rPr>
                <w:rFonts w:ascii="Book Antiqua" w:eastAsia="Yu Mincho" w:hAnsi="Book Antiqua" w:cs="Arial"/>
                <w:color w:val="000000"/>
                <w:sz w:val="24"/>
                <w:szCs w:val="24"/>
              </w:rPr>
              <w:t>31.30283</w:t>
            </w:r>
          </w:p>
        </w:tc>
        <w:tc>
          <w:tcPr>
            <w:tcW w:w="1850" w:type="dxa"/>
            <w:tcMar>
              <w:top w:w="10" w:type="dxa"/>
              <w:left w:w="8" w:type="dxa"/>
              <w:bottom w:w="0" w:type="dxa"/>
              <w:right w:w="8" w:type="dxa"/>
            </w:tcMar>
            <w:vAlign w:val="center"/>
            <w:hideMark/>
          </w:tcPr>
          <w:p w14:paraId="4C0A0EC2" w14:textId="77777777" w:rsidR="00D57E46" w:rsidRPr="00500DC4" w:rsidRDefault="00D57E46" w:rsidP="005A6081">
            <w:pPr>
              <w:widowControl/>
              <w:snapToGrid w:val="0"/>
              <w:spacing w:line="360" w:lineRule="auto"/>
              <w:jc w:val="center"/>
              <w:rPr>
                <w:rFonts w:ascii="Book Antiqua" w:eastAsia="Yu Gothic" w:hAnsi="Book Antiqua" w:cs="Times New Roman"/>
                <w:color w:val="000000"/>
                <w:sz w:val="24"/>
                <w:szCs w:val="24"/>
              </w:rPr>
            </w:pPr>
            <w:r w:rsidRPr="00500DC4">
              <w:rPr>
                <w:rFonts w:ascii="Book Antiqua" w:eastAsia="Yu Gothic" w:hAnsi="Book Antiqua" w:cs="Times New Roman"/>
                <w:color w:val="000000"/>
                <w:sz w:val="24"/>
                <w:szCs w:val="24"/>
              </w:rPr>
              <w:t>31.62467</w:t>
            </w:r>
          </w:p>
        </w:tc>
      </w:tr>
      <w:tr w:rsidR="00D57E46" w:rsidRPr="004E571D" w14:paraId="74C1A016" w14:textId="77777777" w:rsidTr="00D57E46">
        <w:trPr>
          <w:trHeight w:val="429"/>
        </w:trPr>
        <w:tc>
          <w:tcPr>
            <w:tcW w:w="1832" w:type="dxa"/>
            <w:tcBorders>
              <w:top w:val="nil"/>
              <w:left w:val="nil"/>
              <w:bottom w:val="single" w:sz="12" w:space="0" w:color="auto"/>
              <w:right w:val="nil"/>
            </w:tcBorders>
            <w:tcMar>
              <w:top w:w="10" w:type="dxa"/>
              <w:left w:w="8" w:type="dxa"/>
              <w:bottom w:w="0" w:type="dxa"/>
              <w:right w:w="8" w:type="dxa"/>
            </w:tcMar>
            <w:vAlign w:val="center"/>
            <w:hideMark/>
          </w:tcPr>
          <w:p w14:paraId="428E6681" w14:textId="1044F3C6" w:rsidR="00D57E46" w:rsidRPr="005911CD" w:rsidRDefault="005911CD" w:rsidP="00DA3B3E">
            <w:pPr>
              <w:snapToGrid w:val="0"/>
              <w:spacing w:line="360" w:lineRule="auto"/>
              <w:jc w:val="left"/>
              <w:rPr>
                <w:rFonts w:ascii="Book Antiqua" w:eastAsia="Yu Mincho" w:hAnsi="Book Antiqua" w:cs="Times New Roman"/>
                <w:color w:val="000000"/>
                <w:sz w:val="24"/>
                <w:szCs w:val="24"/>
              </w:rPr>
            </w:pPr>
            <w:r w:rsidRPr="005911CD">
              <w:rPr>
                <w:rFonts w:ascii="Book Antiqua" w:hAnsi="Book Antiqua" w:cs="SimSun"/>
                <w:kern w:val="0"/>
                <w:sz w:val="24"/>
                <w:szCs w:val="24"/>
              </w:rPr>
              <w:t>β</w:t>
            </w:r>
            <w:r w:rsidR="00D57E46" w:rsidRPr="005911CD">
              <w:rPr>
                <w:rFonts w:ascii="Book Antiqua" w:eastAsia="Yu Mincho" w:hAnsi="Book Antiqua" w:cs="Times New Roman"/>
                <w:sz w:val="24"/>
                <w:szCs w:val="24"/>
              </w:rPr>
              <w:t>-a</w:t>
            </w:r>
            <w:r w:rsidR="00D57E46" w:rsidRPr="005911CD">
              <w:rPr>
                <w:rFonts w:ascii="Book Antiqua" w:eastAsia="Yu Mincho" w:hAnsi="Book Antiqua" w:cs="Times New Roman"/>
                <w:color w:val="000000"/>
                <w:sz w:val="24"/>
                <w:szCs w:val="24"/>
              </w:rPr>
              <w:t>ctin</w:t>
            </w:r>
          </w:p>
        </w:tc>
        <w:tc>
          <w:tcPr>
            <w:tcW w:w="2655" w:type="dxa"/>
            <w:tcBorders>
              <w:top w:val="nil"/>
              <w:left w:val="nil"/>
              <w:bottom w:val="single" w:sz="12" w:space="0" w:color="auto"/>
              <w:right w:val="nil"/>
            </w:tcBorders>
            <w:tcMar>
              <w:top w:w="10" w:type="dxa"/>
              <w:left w:w="8" w:type="dxa"/>
              <w:bottom w:w="0" w:type="dxa"/>
              <w:right w:w="8" w:type="dxa"/>
            </w:tcMar>
            <w:vAlign w:val="center"/>
            <w:hideMark/>
          </w:tcPr>
          <w:p w14:paraId="6BFF4D42" w14:textId="77777777" w:rsidR="00D57E46" w:rsidRPr="00500DC4" w:rsidRDefault="00D57E46" w:rsidP="000535A1">
            <w:pPr>
              <w:snapToGrid w:val="0"/>
              <w:spacing w:line="360" w:lineRule="auto"/>
              <w:jc w:val="center"/>
              <w:rPr>
                <w:rFonts w:ascii="Book Antiqua" w:eastAsia="Yu Mincho" w:hAnsi="Book Antiqua" w:cs="Times New Roman"/>
                <w:color w:val="000000"/>
                <w:sz w:val="24"/>
                <w:szCs w:val="24"/>
              </w:rPr>
            </w:pPr>
            <w:r w:rsidRPr="00500DC4">
              <w:rPr>
                <w:rFonts w:ascii="Book Antiqua" w:eastAsia="Yu Mincho" w:hAnsi="Book Antiqua" w:cs="Times New Roman"/>
                <w:color w:val="000000"/>
                <w:sz w:val="24"/>
                <w:szCs w:val="24"/>
              </w:rPr>
              <w:t>Tumor tissue</w:t>
            </w:r>
          </w:p>
        </w:tc>
        <w:tc>
          <w:tcPr>
            <w:tcW w:w="1799" w:type="dxa"/>
            <w:tcBorders>
              <w:top w:val="nil"/>
              <w:left w:val="nil"/>
              <w:bottom w:val="single" w:sz="12" w:space="0" w:color="auto"/>
              <w:right w:val="nil"/>
            </w:tcBorders>
            <w:tcMar>
              <w:top w:w="10" w:type="dxa"/>
              <w:left w:w="8" w:type="dxa"/>
              <w:bottom w:w="0" w:type="dxa"/>
              <w:right w:w="8" w:type="dxa"/>
            </w:tcMar>
            <w:vAlign w:val="center"/>
            <w:hideMark/>
          </w:tcPr>
          <w:p w14:paraId="3C43DA7B" w14:textId="77777777" w:rsidR="00D57E46" w:rsidRPr="00500DC4" w:rsidRDefault="00D57E46" w:rsidP="005A6081">
            <w:pPr>
              <w:snapToGrid w:val="0"/>
              <w:spacing w:line="360" w:lineRule="auto"/>
              <w:jc w:val="center"/>
              <w:rPr>
                <w:rFonts w:ascii="Book Antiqua" w:eastAsia="Yu Mincho" w:hAnsi="Book Antiqua" w:cs="Times New Roman"/>
                <w:color w:val="000000"/>
                <w:sz w:val="24"/>
                <w:szCs w:val="24"/>
              </w:rPr>
            </w:pPr>
            <w:r w:rsidRPr="00500DC4">
              <w:rPr>
                <w:rFonts w:ascii="Book Antiqua" w:eastAsia="Yu Mincho" w:hAnsi="Book Antiqua" w:cs="Times New Roman"/>
                <w:color w:val="000000"/>
                <w:sz w:val="24"/>
                <w:szCs w:val="24"/>
              </w:rPr>
              <w:t>28.97511</w:t>
            </w:r>
          </w:p>
        </w:tc>
        <w:tc>
          <w:tcPr>
            <w:tcW w:w="1799" w:type="dxa"/>
            <w:tcBorders>
              <w:top w:val="nil"/>
              <w:left w:val="nil"/>
              <w:bottom w:val="single" w:sz="12" w:space="0" w:color="auto"/>
              <w:right w:val="nil"/>
            </w:tcBorders>
            <w:tcMar>
              <w:top w:w="10" w:type="dxa"/>
              <w:left w:w="8" w:type="dxa"/>
              <w:bottom w:w="0" w:type="dxa"/>
              <w:right w:w="8" w:type="dxa"/>
            </w:tcMar>
            <w:vAlign w:val="center"/>
            <w:hideMark/>
          </w:tcPr>
          <w:p w14:paraId="1221841E" w14:textId="77777777" w:rsidR="00D57E46" w:rsidRPr="00500DC4" w:rsidRDefault="00D57E46" w:rsidP="005A6081">
            <w:pPr>
              <w:snapToGrid w:val="0"/>
              <w:spacing w:line="360" w:lineRule="auto"/>
              <w:jc w:val="center"/>
              <w:rPr>
                <w:rFonts w:ascii="Book Antiqua" w:eastAsia="Yu Mincho" w:hAnsi="Book Antiqua" w:cs="Times New Roman"/>
                <w:color w:val="000000"/>
                <w:sz w:val="24"/>
                <w:szCs w:val="24"/>
              </w:rPr>
            </w:pPr>
            <w:r w:rsidRPr="00500DC4">
              <w:rPr>
                <w:rFonts w:ascii="Book Antiqua" w:eastAsia="Yu Mincho" w:hAnsi="Book Antiqua" w:cs="Times New Roman"/>
                <w:color w:val="000000"/>
                <w:sz w:val="24"/>
                <w:szCs w:val="24"/>
              </w:rPr>
              <w:t>30.95062</w:t>
            </w:r>
          </w:p>
        </w:tc>
        <w:tc>
          <w:tcPr>
            <w:tcW w:w="1850" w:type="dxa"/>
            <w:tcBorders>
              <w:top w:val="nil"/>
              <w:left w:val="nil"/>
              <w:bottom w:val="single" w:sz="12" w:space="0" w:color="auto"/>
              <w:right w:val="nil"/>
            </w:tcBorders>
            <w:tcMar>
              <w:top w:w="10" w:type="dxa"/>
              <w:left w:w="8" w:type="dxa"/>
              <w:bottom w:w="0" w:type="dxa"/>
              <w:right w:w="8" w:type="dxa"/>
            </w:tcMar>
            <w:vAlign w:val="center"/>
            <w:hideMark/>
          </w:tcPr>
          <w:p w14:paraId="2AD627CD" w14:textId="77777777" w:rsidR="00D57E46" w:rsidRPr="00500DC4" w:rsidRDefault="00D57E46" w:rsidP="005A6081">
            <w:pPr>
              <w:snapToGrid w:val="0"/>
              <w:spacing w:line="360" w:lineRule="auto"/>
              <w:jc w:val="center"/>
              <w:rPr>
                <w:rFonts w:ascii="Book Antiqua" w:eastAsia="Yu Gothic" w:hAnsi="Book Antiqua" w:cs="Times New Roman"/>
                <w:color w:val="000000"/>
                <w:sz w:val="24"/>
                <w:szCs w:val="24"/>
              </w:rPr>
            </w:pPr>
            <w:r w:rsidRPr="00500DC4">
              <w:rPr>
                <w:rFonts w:ascii="Book Antiqua" w:eastAsia="Yu Gothic" w:hAnsi="Book Antiqua" w:cs="Times New Roman"/>
                <w:color w:val="000000"/>
                <w:sz w:val="24"/>
                <w:szCs w:val="24"/>
              </w:rPr>
              <w:t>29.96287</w:t>
            </w:r>
          </w:p>
        </w:tc>
      </w:tr>
    </w:tbl>
    <w:p w14:paraId="43276A2C" w14:textId="7E8D7713" w:rsidR="00D57E46" w:rsidRPr="004E571D" w:rsidRDefault="00D57E46" w:rsidP="00DA3B3E">
      <w:pPr>
        <w:widowControl/>
        <w:snapToGrid w:val="0"/>
        <w:spacing w:line="360" w:lineRule="auto"/>
        <w:rPr>
          <w:rFonts w:ascii="Book Antiqua" w:eastAsia="MS PGothic" w:hAnsi="Book Antiqua" w:cs="MS PGothic"/>
          <w:kern w:val="0"/>
          <w:sz w:val="24"/>
          <w:szCs w:val="24"/>
        </w:rPr>
      </w:pPr>
      <w:r w:rsidRPr="004E571D">
        <w:rPr>
          <w:rFonts w:ascii="Book Antiqua" w:eastAsia="Yu Mincho" w:hAnsi="Book Antiqua" w:cs="Times New Roman"/>
          <w:color w:val="000000"/>
          <w:kern w:val="0"/>
          <w:sz w:val="24"/>
          <w:szCs w:val="24"/>
        </w:rPr>
        <w:t>Undetermined</w:t>
      </w:r>
      <w:r w:rsidR="00500DC4">
        <w:rPr>
          <w:rFonts w:ascii="Book Antiqua" w:eastAsia="SimSun" w:hAnsi="Book Antiqua" w:cs="Times New Roman" w:hint="eastAsia"/>
          <w:color w:val="000000"/>
          <w:kern w:val="0"/>
          <w:sz w:val="24"/>
          <w:szCs w:val="24"/>
          <w:lang w:eastAsia="zh-CN"/>
        </w:rPr>
        <w:t>:</w:t>
      </w:r>
      <w:r w:rsidRPr="004E571D">
        <w:rPr>
          <w:rFonts w:ascii="Book Antiqua" w:eastAsia="Yu Mincho" w:hAnsi="Book Antiqua" w:cs="Times New Roman"/>
          <w:color w:val="000000"/>
          <w:kern w:val="0"/>
          <w:sz w:val="24"/>
          <w:szCs w:val="24"/>
        </w:rPr>
        <w:t xml:space="preserve"> </w:t>
      </w:r>
      <w:r w:rsidR="00500DC4" w:rsidRPr="004E571D">
        <w:rPr>
          <w:rFonts w:ascii="Book Antiqua" w:eastAsia="Yu Mincho" w:hAnsi="Book Antiqua" w:cs="Times New Roman"/>
          <w:color w:val="000000"/>
          <w:kern w:val="0"/>
          <w:sz w:val="24"/>
          <w:szCs w:val="24"/>
        </w:rPr>
        <w:t>N</w:t>
      </w:r>
      <w:r w:rsidRPr="004E571D">
        <w:rPr>
          <w:rFonts w:ascii="Book Antiqua" w:eastAsia="Yu Mincho" w:hAnsi="Book Antiqua" w:cs="Times New Roman"/>
          <w:color w:val="000000"/>
          <w:kern w:val="0"/>
          <w:sz w:val="24"/>
          <w:szCs w:val="24"/>
        </w:rPr>
        <w:t>o Ct detection till 40 cycles.</w:t>
      </w:r>
      <w:r w:rsidRPr="004E571D">
        <w:rPr>
          <w:rFonts w:ascii="Book Antiqua" w:eastAsia="MS PGothic" w:hAnsi="Book Antiqua" w:cs="MS PGothic"/>
          <w:kern w:val="0"/>
          <w:sz w:val="24"/>
          <w:szCs w:val="24"/>
        </w:rPr>
        <w:t xml:space="preserve"> </w:t>
      </w:r>
    </w:p>
    <w:p w14:paraId="5A20EF54" w14:textId="77777777" w:rsidR="00D57E46" w:rsidRPr="004E571D" w:rsidRDefault="00D57E46" w:rsidP="000535A1">
      <w:pPr>
        <w:snapToGrid w:val="0"/>
        <w:spacing w:line="360" w:lineRule="auto"/>
        <w:rPr>
          <w:rFonts w:ascii="Book Antiqua" w:hAnsi="Book Antiqua"/>
          <w:sz w:val="24"/>
          <w:szCs w:val="24"/>
        </w:rPr>
      </w:pPr>
    </w:p>
    <w:sectPr w:rsidR="00D57E46" w:rsidRPr="004E571D">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C487E" w16cid:durableId="1E008A1D"/>
  <w16cid:commentId w16cid:paraId="02760123" w16cid:durableId="1E008A1E"/>
  <w16cid:commentId w16cid:paraId="04165CD5" w16cid:durableId="1E008A1F"/>
  <w16cid:commentId w16cid:paraId="68F404EF" w16cid:durableId="1E008A20"/>
  <w16cid:commentId w16cid:paraId="459130BF" w16cid:durableId="1E008A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Yu Mincho">
    <w:altName w:val="MS Mincho"/>
    <w:panose1 w:val="00000000000000000000"/>
    <w:charset w:val="80"/>
    <w:family w:val="roman"/>
    <w:notTrueType/>
    <w:pitch w:val="default"/>
  </w:font>
  <w:font w:name="Yu Gothic Light">
    <w:altName w:val="MS 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Yu Gothic">
    <w:altName w:val="MS Gothic"/>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56023"/>
    <w:multiLevelType w:val="hybridMultilevel"/>
    <w:tmpl w:val="58DC4AF4"/>
    <w:lvl w:ilvl="0" w:tplc="07A836D8">
      <w:start w:val="1"/>
      <w:numFmt w:val="decimal"/>
      <w:lvlText w:val="%1."/>
      <w:lvlJc w:val="left"/>
      <w:pPr>
        <w:ind w:left="360" w:hanging="360"/>
      </w:pPr>
      <w:rPr>
        <w:b w:val="0"/>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1NbM0Mjc3tjQ1MDZT0lEKTi0uzszPAykwrQUACvapTywAAAA="/>
  </w:docVars>
  <w:rsids>
    <w:rsidRoot w:val="00D57E46"/>
    <w:rsid w:val="0002200F"/>
    <w:rsid w:val="000535A1"/>
    <w:rsid w:val="0005467B"/>
    <w:rsid w:val="000566E9"/>
    <w:rsid w:val="0017171C"/>
    <w:rsid w:val="002154CD"/>
    <w:rsid w:val="002A0591"/>
    <w:rsid w:val="003E05ED"/>
    <w:rsid w:val="003E36C2"/>
    <w:rsid w:val="003F4063"/>
    <w:rsid w:val="004E571D"/>
    <w:rsid w:val="004F692A"/>
    <w:rsid w:val="00500DC4"/>
    <w:rsid w:val="00576C83"/>
    <w:rsid w:val="005911CD"/>
    <w:rsid w:val="005A6081"/>
    <w:rsid w:val="005C234C"/>
    <w:rsid w:val="006F7417"/>
    <w:rsid w:val="00724587"/>
    <w:rsid w:val="00797119"/>
    <w:rsid w:val="007B1FFA"/>
    <w:rsid w:val="007D4490"/>
    <w:rsid w:val="007D68A9"/>
    <w:rsid w:val="00830706"/>
    <w:rsid w:val="00870B2D"/>
    <w:rsid w:val="008F7F2A"/>
    <w:rsid w:val="0094371E"/>
    <w:rsid w:val="009933D8"/>
    <w:rsid w:val="009E2AA2"/>
    <w:rsid w:val="009E61EC"/>
    <w:rsid w:val="00A134E9"/>
    <w:rsid w:val="00A85B7E"/>
    <w:rsid w:val="00AD5B9D"/>
    <w:rsid w:val="00AE2B65"/>
    <w:rsid w:val="00B603E8"/>
    <w:rsid w:val="00BB2E00"/>
    <w:rsid w:val="00BF5EE8"/>
    <w:rsid w:val="00C16A97"/>
    <w:rsid w:val="00CE6B5D"/>
    <w:rsid w:val="00CE715B"/>
    <w:rsid w:val="00D01167"/>
    <w:rsid w:val="00D57E46"/>
    <w:rsid w:val="00DA3B3E"/>
    <w:rsid w:val="00DE09E3"/>
    <w:rsid w:val="00DE1A6F"/>
    <w:rsid w:val="00E061DA"/>
    <w:rsid w:val="00EA14B4"/>
    <w:rsid w:val="00EB0C8E"/>
    <w:rsid w:val="00F2620E"/>
    <w:rsid w:val="00F46FE6"/>
    <w:rsid w:val="00F74352"/>
    <w:rsid w:val="00F903FA"/>
    <w:rsid w:val="00FB1BC5"/>
    <w:rsid w:val="00FB379E"/>
    <w:rsid w:val="00FE5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5CF3DC"/>
  <w15:docId w15:val="{597A7186-A505-40EE-B86A-6B432010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57E46"/>
    <w:pPr>
      <w:jc w:val="left"/>
    </w:pPr>
    <w:rPr>
      <w:rFonts w:ascii="Yu Mincho" w:eastAsia="Yu Mincho" w:hAnsi="Yu Mincho" w:cs="Times New Roman"/>
    </w:rPr>
  </w:style>
  <w:style w:type="character" w:customStyle="1" w:styleId="CommentTextChar">
    <w:name w:val="Comment Text Char"/>
    <w:basedOn w:val="DefaultParagraphFont"/>
    <w:link w:val="CommentText"/>
    <w:uiPriority w:val="99"/>
    <w:semiHidden/>
    <w:rsid w:val="00D57E46"/>
    <w:rPr>
      <w:rFonts w:ascii="Yu Mincho" w:eastAsia="Yu Mincho" w:hAnsi="Yu Mincho" w:cs="Times New Roman"/>
    </w:rPr>
  </w:style>
  <w:style w:type="character" w:styleId="CommentReference">
    <w:name w:val="annotation reference"/>
    <w:basedOn w:val="DefaultParagraphFont"/>
    <w:uiPriority w:val="99"/>
    <w:semiHidden/>
    <w:unhideWhenUsed/>
    <w:rsid w:val="00D57E46"/>
    <w:rPr>
      <w:sz w:val="18"/>
      <w:szCs w:val="18"/>
    </w:rPr>
  </w:style>
  <w:style w:type="paragraph" w:styleId="BalloonText">
    <w:name w:val="Balloon Text"/>
    <w:basedOn w:val="Normal"/>
    <w:link w:val="BalloonTextChar"/>
    <w:uiPriority w:val="99"/>
    <w:semiHidden/>
    <w:unhideWhenUsed/>
    <w:rsid w:val="00D57E4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57E46"/>
    <w:rPr>
      <w:rFonts w:asciiTheme="majorHAnsi" w:eastAsiaTheme="majorEastAsia" w:hAnsiTheme="majorHAnsi" w:cstheme="majorBidi"/>
      <w:sz w:val="18"/>
      <w:szCs w:val="18"/>
    </w:rPr>
  </w:style>
  <w:style w:type="paragraph" w:customStyle="1" w:styleId="1">
    <w:name w:val="正文1"/>
    <w:uiPriority w:val="99"/>
    <w:rsid w:val="000535A1"/>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35199">
      <w:bodyDiv w:val="1"/>
      <w:marLeft w:val="0"/>
      <w:marRight w:val="0"/>
      <w:marTop w:val="0"/>
      <w:marBottom w:val="0"/>
      <w:divBdr>
        <w:top w:val="none" w:sz="0" w:space="0" w:color="auto"/>
        <w:left w:val="none" w:sz="0" w:space="0" w:color="auto"/>
        <w:bottom w:val="none" w:sz="0" w:space="0" w:color="auto"/>
        <w:right w:val="none" w:sz="0" w:space="0" w:color="auto"/>
      </w:divBdr>
    </w:div>
    <w:div w:id="505294644">
      <w:bodyDiv w:val="1"/>
      <w:marLeft w:val="0"/>
      <w:marRight w:val="0"/>
      <w:marTop w:val="0"/>
      <w:marBottom w:val="0"/>
      <w:divBdr>
        <w:top w:val="none" w:sz="0" w:space="0" w:color="auto"/>
        <w:left w:val="none" w:sz="0" w:space="0" w:color="auto"/>
        <w:bottom w:val="none" w:sz="0" w:space="0" w:color="auto"/>
        <w:right w:val="none" w:sz="0" w:space="0" w:color="auto"/>
      </w:divBdr>
    </w:div>
    <w:div w:id="1606232128">
      <w:bodyDiv w:val="1"/>
      <w:marLeft w:val="0"/>
      <w:marRight w:val="0"/>
      <w:marTop w:val="0"/>
      <w:marBottom w:val="0"/>
      <w:divBdr>
        <w:top w:val="none" w:sz="0" w:space="0" w:color="auto"/>
        <w:left w:val="none" w:sz="0" w:space="0" w:color="auto"/>
        <w:bottom w:val="none" w:sz="0" w:space="0" w:color="auto"/>
        <w:right w:val="none" w:sz="0" w:space="0" w:color="auto"/>
      </w:divBdr>
    </w:div>
    <w:div w:id="19364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BLAST/" TargetMode="External"/><Relationship Id="rId11" Type="http://schemas.openxmlformats.org/officeDocument/2006/relationships/fontTable" Target="fontTable.xml"/><Relationship Id="rId5" Type="http://schemas.openxmlformats.org/officeDocument/2006/relationships/hyperlink" Target="mailto:h-koni7@koto.kpu-m.ac.jp"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4460</Words>
  <Characters>25425</Characters>
  <Application>Microsoft Office Word</Application>
  <DocSecurity>0</DocSecurity>
  <Lines>211</Lines>
  <Paragraphs>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Shinpei Ogino</dc:creator>
  <cp:keywords/>
  <dc:description/>
  <cp:lastModifiedBy>Na Ma</cp:lastModifiedBy>
  <cp:revision>2</cp:revision>
  <dcterms:created xsi:type="dcterms:W3CDTF">2018-01-19T18:35:00Z</dcterms:created>
  <dcterms:modified xsi:type="dcterms:W3CDTF">2018-01-19T18:35:00Z</dcterms:modified>
</cp:coreProperties>
</file>