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BB" w:rsidRPr="00195948" w:rsidRDefault="007D65DE" w:rsidP="008A68D8">
      <w:pPr>
        <w:spacing w:line="360" w:lineRule="auto"/>
        <w:rPr>
          <w:rFonts w:ascii="Book Antiqua" w:hAnsi="Book Antiqua" w:cs="Arial"/>
          <w:b/>
          <w:i/>
          <w:color w:val="222222"/>
          <w:sz w:val="24"/>
          <w:szCs w:val="24"/>
          <w:shd w:val="clear" w:color="auto" w:fill="FFFFFF"/>
        </w:rPr>
      </w:pPr>
      <w:bookmarkStart w:id="0" w:name="OLE_LINK11"/>
      <w:r w:rsidRPr="00195948">
        <w:rPr>
          <w:rFonts w:ascii="Book Antiqua" w:hAnsi="Book Antiqua" w:cs="Arial"/>
          <w:b/>
          <w:color w:val="222222"/>
          <w:sz w:val="24"/>
          <w:szCs w:val="24"/>
          <w:shd w:val="clear" w:color="auto" w:fill="FFFFFF"/>
        </w:rPr>
        <w:t xml:space="preserve">Name of Journal: </w:t>
      </w:r>
      <w:r w:rsidRPr="00195948">
        <w:rPr>
          <w:rFonts w:ascii="Book Antiqua" w:hAnsi="Book Antiqua" w:cs="Arial"/>
          <w:b/>
          <w:i/>
          <w:color w:val="222222"/>
          <w:sz w:val="24"/>
          <w:szCs w:val="24"/>
          <w:shd w:val="clear" w:color="auto" w:fill="FFFFFF"/>
        </w:rPr>
        <w:t>World Journal of Gastroenterology</w:t>
      </w:r>
    </w:p>
    <w:p w:rsidR="000E20BB" w:rsidRPr="00195948" w:rsidRDefault="007D65DE" w:rsidP="008A68D8">
      <w:pPr>
        <w:spacing w:line="360" w:lineRule="auto"/>
        <w:rPr>
          <w:rFonts w:ascii="Book Antiqua" w:hAnsi="Book Antiqua" w:cs="Arial"/>
          <w:b/>
          <w:color w:val="222222"/>
          <w:sz w:val="24"/>
          <w:szCs w:val="24"/>
          <w:shd w:val="clear" w:color="auto" w:fill="FFFFFF"/>
        </w:rPr>
      </w:pPr>
      <w:r w:rsidRPr="00195948">
        <w:rPr>
          <w:rFonts w:ascii="Book Antiqua" w:hAnsi="Book Antiqua" w:cs="Arial"/>
          <w:b/>
          <w:color w:val="222222"/>
          <w:sz w:val="24"/>
          <w:szCs w:val="24"/>
          <w:shd w:val="clear" w:color="auto" w:fill="FFFFFF"/>
        </w:rPr>
        <w:t>Manuscript NO: 37870</w:t>
      </w:r>
    </w:p>
    <w:p w:rsidR="000E20BB" w:rsidRPr="00195948" w:rsidRDefault="007D65DE" w:rsidP="008A68D8">
      <w:pPr>
        <w:spacing w:line="360" w:lineRule="auto"/>
        <w:rPr>
          <w:rFonts w:ascii="Book Antiqua" w:hAnsi="Book Antiqua" w:cs="Arial"/>
          <w:b/>
          <w:color w:val="222222"/>
          <w:sz w:val="24"/>
          <w:szCs w:val="24"/>
          <w:shd w:val="clear" w:color="auto" w:fill="FFFFFF"/>
        </w:rPr>
      </w:pPr>
      <w:r w:rsidRPr="00195948">
        <w:rPr>
          <w:rFonts w:ascii="Book Antiqua" w:hAnsi="Book Antiqua" w:cs="Arial"/>
          <w:b/>
          <w:color w:val="222222"/>
          <w:sz w:val="24"/>
          <w:szCs w:val="24"/>
          <w:shd w:val="clear" w:color="auto" w:fill="FFFFFF"/>
        </w:rPr>
        <w:t>Manuscript Type: ORIGINAL ARTICLE</w:t>
      </w:r>
    </w:p>
    <w:p w:rsidR="000E20BB" w:rsidRPr="00195948" w:rsidRDefault="000E20BB" w:rsidP="008A68D8">
      <w:pPr>
        <w:spacing w:line="360" w:lineRule="auto"/>
        <w:rPr>
          <w:rFonts w:ascii="Book Antiqua" w:hAnsi="Book Antiqua" w:cs="Arial"/>
          <w:b/>
          <w:color w:val="222222"/>
          <w:sz w:val="24"/>
          <w:szCs w:val="24"/>
          <w:shd w:val="clear" w:color="auto" w:fill="FFFFFF"/>
        </w:rPr>
      </w:pPr>
    </w:p>
    <w:bookmarkEnd w:id="0"/>
    <w:p w:rsidR="000E20BB" w:rsidRPr="00195948" w:rsidRDefault="007D65DE" w:rsidP="008A68D8">
      <w:pPr>
        <w:spacing w:line="360" w:lineRule="auto"/>
        <w:rPr>
          <w:rFonts w:ascii="Book Antiqua" w:hAnsi="Book Antiqua" w:cs="Times New Roman"/>
          <w:b/>
          <w:sz w:val="24"/>
          <w:szCs w:val="24"/>
        </w:rPr>
      </w:pPr>
      <w:r w:rsidRPr="00195948">
        <w:rPr>
          <w:rFonts w:ascii="Book Antiqua" w:hAnsi="Book Antiqua" w:cs="Arial"/>
          <w:b/>
          <w:i/>
          <w:color w:val="222222"/>
          <w:sz w:val="24"/>
          <w:szCs w:val="24"/>
          <w:shd w:val="clear" w:color="auto" w:fill="FFFFFF"/>
        </w:rPr>
        <w:t>Case Control Study</w:t>
      </w:r>
    </w:p>
    <w:p w:rsidR="000E20BB" w:rsidRPr="00195948" w:rsidRDefault="007D65DE" w:rsidP="008A68D8">
      <w:pPr>
        <w:spacing w:line="360" w:lineRule="auto"/>
        <w:rPr>
          <w:rFonts w:ascii="Book Antiqua" w:hAnsi="Book Antiqua" w:cs="Times New Roman"/>
          <w:b/>
          <w:sz w:val="24"/>
          <w:szCs w:val="24"/>
        </w:rPr>
      </w:pPr>
      <w:bookmarkStart w:id="1" w:name="OLE_LINK273"/>
      <w:bookmarkStart w:id="2" w:name="OLE_LINK274"/>
      <w:bookmarkStart w:id="3" w:name="OLE_LINK287"/>
      <w:bookmarkStart w:id="4" w:name="OLE_LINK288"/>
      <w:r w:rsidRPr="00195948">
        <w:rPr>
          <w:rFonts w:ascii="Book Antiqua" w:hAnsi="Book Antiqua" w:cs="Times New Roman"/>
          <w:b/>
          <w:sz w:val="24"/>
          <w:szCs w:val="24"/>
        </w:rPr>
        <w:t xml:space="preserve">Serum </w:t>
      </w:r>
      <w:r w:rsidR="00FD415E" w:rsidRPr="00FD415E">
        <w:rPr>
          <w:rFonts w:ascii="Book Antiqua" w:hAnsi="Book Antiqua" w:cs="Times New Roman"/>
          <w:b/>
          <w:sz w:val="24"/>
          <w:szCs w:val="24"/>
        </w:rPr>
        <w:t>interleukin</w:t>
      </w:r>
      <w:r w:rsidRPr="00195948">
        <w:rPr>
          <w:rFonts w:ascii="Book Antiqua" w:hAnsi="Book Antiqua" w:cs="Times New Roman"/>
          <w:b/>
          <w:sz w:val="24"/>
          <w:szCs w:val="24"/>
        </w:rPr>
        <w:t>-34 level</w:t>
      </w:r>
      <w:bookmarkStart w:id="5" w:name="OLE_LINK10"/>
      <w:bookmarkStart w:id="6" w:name="OLE_LINK7"/>
      <w:r w:rsidRPr="00195948">
        <w:rPr>
          <w:rFonts w:ascii="Book Antiqua" w:hAnsi="Book Antiqua" w:cs="Times New Roman"/>
          <w:b/>
          <w:sz w:val="24"/>
          <w:szCs w:val="24"/>
        </w:rPr>
        <w:t xml:space="preserve"> can be an indicator of liver fibrosis in patients with chronic hepatitis B virus infection</w:t>
      </w:r>
      <w:bookmarkEnd w:id="1"/>
      <w:bookmarkEnd w:id="2"/>
      <w:bookmarkEnd w:id="3"/>
      <w:bookmarkEnd w:id="4"/>
      <w:bookmarkEnd w:id="5"/>
      <w:bookmarkEnd w:id="6"/>
    </w:p>
    <w:p w:rsidR="000E20BB" w:rsidRPr="00195948" w:rsidRDefault="000E20BB" w:rsidP="008A68D8">
      <w:pPr>
        <w:spacing w:line="360" w:lineRule="auto"/>
        <w:rPr>
          <w:rFonts w:ascii="Book Antiqua" w:hAnsi="Book Antiqua" w:cs="Times New Roman"/>
          <w:b/>
          <w:sz w:val="24"/>
          <w:szCs w:val="24"/>
        </w:rPr>
      </w:pP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 xml:space="preserve">Wang YQ </w:t>
      </w:r>
      <w:r w:rsidRPr="00195948">
        <w:rPr>
          <w:rFonts w:ascii="Book Antiqua" w:hAnsi="Book Antiqua" w:cs="Times New Roman"/>
          <w:i/>
          <w:sz w:val="24"/>
          <w:szCs w:val="24"/>
        </w:rPr>
        <w:t>et al</w:t>
      </w:r>
      <w:r w:rsidRPr="00195948">
        <w:rPr>
          <w:rFonts w:ascii="Book Antiqua" w:hAnsi="Book Antiqua" w:cs="Times New Roman"/>
          <w:sz w:val="24"/>
          <w:szCs w:val="24"/>
        </w:rPr>
        <w:t>. IL-34 and liver fibrosis in CHB patients</w:t>
      </w:r>
    </w:p>
    <w:p w:rsidR="000E20BB" w:rsidRPr="00195948" w:rsidRDefault="000E20BB" w:rsidP="008A68D8">
      <w:pPr>
        <w:spacing w:line="360" w:lineRule="auto"/>
        <w:rPr>
          <w:rFonts w:ascii="Book Antiqua" w:hAnsi="Book Antiqua" w:cs="Times New Roman"/>
          <w:b/>
          <w:sz w:val="24"/>
          <w:szCs w:val="24"/>
        </w:rPr>
      </w:pPr>
    </w:p>
    <w:p w:rsidR="000E20BB" w:rsidRPr="00195948" w:rsidRDefault="007D65DE" w:rsidP="008A68D8">
      <w:pPr>
        <w:spacing w:line="360" w:lineRule="auto"/>
        <w:rPr>
          <w:rFonts w:ascii="Book Antiqua" w:hAnsi="Book Antiqua" w:cs="Times New Roman"/>
          <w:sz w:val="24"/>
          <w:szCs w:val="24"/>
        </w:rPr>
      </w:pPr>
      <w:bookmarkStart w:id="7" w:name="OLE_LINK289"/>
      <w:r w:rsidRPr="00195948">
        <w:rPr>
          <w:rFonts w:ascii="Book Antiqua" w:hAnsi="Book Antiqua" w:cs="Times New Roman"/>
          <w:sz w:val="24"/>
          <w:szCs w:val="24"/>
        </w:rPr>
        <w:t>Yin-Qiu</w:t>
      </w:r>
      <w:bookmarkEnd w:id="7"/>
      <w:r w:rsidRPr="00195948">
        <w:rPr>
          <w:rFonts w:ascii="Book Antiqua" w:hAnsi="Book Antiqua" w:cs="Times New Roman"/>
          <w:sz w:val="24"/>
          <w:szCs w:val="24"/>
        </w:rPr>
        <w:t xml:space="preserve"> Wang, </w:t>
      </w:r>
      <w:bookmarkStart w:id="8" w:name="OLE_LINK290"/>
      <w:r w:rsidRPr="00195948">
        <w:rPr>
          <w:rFonts w:ascii="Book Antiqua" w:hAnsi="Book Antiqua" w:cs="Times New Roman"/>
          <w:sz w:val="24"/>
          <w:szCs w:val="24"/>
        </w:rPr>
        <w:t>Wen-Jun</w:t>
      </w:r>
      <w:bookmarkEnd w:id="8"/>
      <w:r w:rsidRPr="00195948">
        <w:rPr>
          <w:rFonts w:ascii="Book Antiqua" w:hAnsi="Book Antiqua" w:cs="Times New Roman"/>
          <w:sz w:val="24"/>
          <w:szCs w:val="24"/>
        </w:rPr>
        <w:t xml:space="preserve"> Cao, </w:t>
      </w:r>
      <w:bookmarkStart w:id="9" w:name="OLE_LINK291"/>
      <w:bookmarkStart w:id="10" w:name="OLE_LINK292"/>
      <w:r w:rsidRPr="00195948">
        <w:rPr>
          <w:rFonts w:ascii="Book Antiqua" w:hAnsi="Book Antiqua" w:cs="Times New Roman"/>
          <w:sz w:val="24"/>
          <w:szCs w:val="24"/>
        </w:rPr>
        <w:t>Yu-Feng</w:t>
      </w:r>
      <w:bookmarkEnd w:id="9"/>
      <w:bookmarkEnd w:id="10"/>
      <w:r w:rsidRPr="00195948">
        <w:rPr>
          <w:rFonts w:ascii="Book Antiqua" w:hAnsi="Book Antiqua" w:cs="Times New Roman"/>
          <w:sz w:val="24"/>
          <w:szCs w:val="24"/>
        </w:rPr>
        <w:t xml:space="preserve"> Gao, Jun Ye, </w:t>
      </w:r>
      <w:bookmarkStart w:id="11" w:name="OLE_LINK293"/>
      <w:bookmarkStart w:id="12" w:name="OLE_LINK294"/>
      <w:r w:rsidRPr="00195948">
        <w:rPr>
          <w:rFonts w:ascii="Book Antiqua" w:hAnsi="Book Antiqua" w:cs="Times New Roman"/>
          <w:sz w:val="24"/>
          <w:szCs w:val="24"/>
        </w:rPr>
        <w:t>Gui-Zhou</w:t>
      </w:r>
      <w:bookmarkEnd w:id="11"/>
      <w:bookmarkEnd w:id="12"/>
      <w:r w:rsidRPr="00195948">
        <w:rPr>
          <w:rFonts w:ascii="Book Antiqua" w:hAnsi="Book Antiqua" w:cs="Times New Roman"/>
          <w:sz w:val="24"/>
          <w:szCs w:val="24"/>
        </w:rPr>
        <w:t xml:space="preserve"> Zou</w:t>
      </w:r>
    </w:p>
    <w:p w:rsidR="000E20BB" w:rsidRPr="00195948" w:rsidRDefault="007D65DE" w:rsidP="008A68D8">
      <w:pPr>
        <w:spacing w:line="360" w:lineRule="auto"/>
        <w:rPr>
          <w:rFonts w:ascii="Book Antiqua" w:hAnsi="Book Antiqua" w:cs="Times New Roman"/>
          <w:i/>
          <w:sz w:val="24"/>
          <w:szCs w:val="24"/>
        </w:rPr>
      </w:pPr>
      <w:r w:rsidRPr="00195948">
        <w:rPr>
          <w:rFonts w:ascii="Book Antiqua" w:hAnsi="Book Antiqua" w:cs="Times New Roman"/>
          <w:i/>
          <w:sz w:val="24"/>
          <w:szCs w:val="24"/>
        </w:rPr>
        <w:t xml:space="preserve"> </w:t>
      </w: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b/>
          <w:sz w:val="24"/>
          <w:szCs w:val="24"/>
        </w:rPr>
        <w:t>Yin-Qiu Wang, Wen-Jun Cao, Yu-Feng Gao, Jun Ye,</w:t>
      </w:r>
      <w:r w:rsidRPr="00195948">
        <w:rPr>
          <w:rFonts w:ascii="Book Antiqua" w:hAnsi="Book Antiqua"/>
          <w:sz w:val="24"/>
          <w:szCs w:val="24"/>
        </w:rPr>
        <w:t xml:space="preserve"> </w:t>
      </w:r>
      <w:r w:rsidRPr="00195948">
        <w:rPr>
          <w:rFonts w:ascii="Book Antiqua" w:hAnsi="Book Antiqua" w:cs="Times New Roman"/>
          <w:b/>
          <w:sz w:val="24"/>
          <w:szCs w:val="24"/>
        </w:rPr>
        <w:t>Gui</w:t>
      </w:r>
      <w:bookmarkStart w:id="13" w:name="OLE_LINK48"/>
      <w:r w:rsidRPr="00195948">
        <w:rPr>
          <w:rFonts w:ascii="Book Antiqua" w:hAnsi="Book Antiqua" w:cs="Times New Roman"/>
          <w:b/>
          <w:sz w:val="24"/>
          <w:szCs w:val="24"/>
        </w:rPr>
        <w:t>-</w:t>
      </w:r>
      <w:bookmarkEnd w:id="13"/>
      <w:r w:rsidRPr="00195948">
        <w:rPr>
          <w:rFonts w:ascii="Book Antiqua" w:hAnsi="Book Antiqua" w:cs="Times New Roman"/>
          <w:b/>
          <w:sz w:val="24"/>
          <w:szCs w:val="24"/>
        </w:rPr>
        <w:t xml:space="preserve">Zhou Zou, </w:t>
      </w:r>
      <w:r w:rsidRPr="00195948">
        <w:rPr>
          <w:rFonts w:ascii="Book Antiqua" w:hAnsi="Book Antiqua" w:cs="Times New Roman"/>
          <w:sz w:val="24"/>
          <w:szCs w:val="24"/>
        </w:rPr>
        <w:t>Department of Infectious Disease, The Second Affiliated Hospital of Anhui Medical University, Hefei 230601, Anhui Province, China</w:t>
      </w:r>
    </w:p>
    <w:p w:rsidR="000E20BB" w:rsidRDefault="000E20BB" w:rsidP="008A68D8">
      <w:pPr>
        <w:spacing w:line="360" w:lineRule="auto"/>
        <w:rPr>
          <w:rFonts w:ascii="Book Antiqua" w:hAnsi="Book Antiqua" w:cs="Times New Roman"/>
          <w:sz w:val="24"/>
          <w:szCs w:val="24"/>
        </w:rPr>
      </w:pPr>
    </w:p>
    <w:p w:rsidR="000C64EB" w:rsidRPr="00195948" w:rsidRDefault="000C64EB" w:rsidP="000C64EB">
      <w:pPr>
        <w:spacing w:line="360" w:lineRule="auto"/>
        <w:rPr>
          <w:rFonts w:ascii="Book Antiqua" w:hAnsi="Book Antiqua" w:cs="Times New Roman"/>
          <w:sz w:val="24"/>
          <w:szCs w:val="24"/>
        </w:rPr>
      </w:pPr>
      <w:r w:rsidRPr="004F57C6">
        <w:rPr>
          <w:rFonts w:ascii="Book Antiqua" w:hAnsi="Book Antiqua" w:hint="eastAsia"/>
          <w:b/>
          <w:sz w:val="24"/>
          <w:szCs w:val="24"/>
        </w:rPr>
        <w:t xml:space="preserve">ORCID </w:t>
      </w:r>
      <w:r w:rsidRPr="004F57C6">
        <w:rPr>
          <w:rFonts w:ascii="Book Antiqua" w:hAnsi="Book Antiqua"/>
          <w:b/>
          <w:sz w:val="24"/>
          <w:szCs w:val="24"/>
        </w:rPr>
        <w:t>n</w:t>
      </w:r>
      <w:r w:rsidRPr="004F57C6">
        <w:rPr>
          <w:rFonts w:ascii="Book Antiqua" w:hAnsi="Book Antiqua" w:hint="eastAsia"/>
          <w:b/>
          <w:sz w:val="24"/>
          <w:szCs w:val="24"/>
        </w:rPr>
        <w:t>umber:</w:t>
      </w:r>
      <w:r>
        <w:rPr>
          <w:rFonts w:ascii="Book Antiqua" w:hAnsi="Book Antiqua" w:hint="eastAsia"/>
          <w:b/>
          <w:sz w:val="24"/>
          <w:szCs w:val="24"/>
        </w:rPr>
        <w:t xml:space="preserve"> </w:t>
      </w:r>
      <w:r w:rsidRPr="00195948">
        <w:rPr>
          <w:rFonts w:ascii="Book Antiqua" w:hAnsi="Book Antiqua" w:cs="Times New Roman"/>
          <w:sz w:val="24"/>
          <w:szCs w:val="24"/>
        </w:rPr>
        <w:t>Yin-Qiu Wang</w:t>
      </w:r>
      <w:r>
        <w:rPr>
          <w:rFonts w:ascii="Book Antiqua" w:hAnsi="Book Antiqua" w:cs="Times New Roman" w:hint="eastAsia"/>
          <w:sz w:val="24"/>
          <w:szCs w:val="24"/>
        </w:rPr>
        <w:t xml:space="preserve"> (</w:t>
      </w:r>
      <w:r w:rsidRPr="000C64EB">
        <w:rPr>
          <w:rFonts w:ascii="Book Antiqua" w:hAnsi="Book Antiqua" w:cs="Times New Roman"/>
          <w:sz w:val="24"/>
          <w:szCs w:val="24"/>
        </w:rPr>
        <w:t>0000-0001-6069-1809</w:t>
      </w:r>
      <w:r>
        <w:rPr>
          <w:rFonts w:ascii="Book Antiqua" w:hAnsi="Book Antiqua" w:cs="Times New Roman" w:hint="eastAsia"/>
          <w:sz w:val="24"/>
          <w:szCs w:val="24"/>
        </w:rPr>
        <w:t xml:space="preserve">); </w:t>
      </w:r>
      <w:r w:rsidRPr="00195948">
        <w:rPr>
          <w:rFonts w:ascii="Book Antiqua" w:hAnsi="Book Antiqua" w:cs="Times New Roman"/>
          <w:sz w:val="24"/>
          <w:szCs w:val="24"/>
        </w:rPr>
        <w:t>Wen-Jun Cao</w:t>
      </w:r>
      <w:r>
        <w:rPr>
          <w:rFonts w:ascii="Book Antiqua" w:hAnsi="Book Antiqua" w:cs="Times New Roman" w:hint="eastAsia"/>
          <w:sz w:val="24"/>
          <w:szCs w:val="24"/>
        </w:rPr>
        <w:t xml:space="preserve"> (</w:t>
      </w:r>
      <w:r w:rsidRPr="000C64EB">
        <w:rPr>
          <w:rFonts w:ascii="Book Antiqua" w:hAnsi="Book Antiqua" w:cs="Times New Roman"/>
          <w:sz w:val="24"/>
          <w:szCs w:val="24"/>
        </w:rPr>
        <w:t>0000-0003-1204-592X</w:t>
      </w:r>
      <w:r>
        <w:rPr>
          <w:rFonts w:ascii="Book Antiqua" w:hAnsi="Book Antiqua" w:cs="Times New Roman" w:hint="eastAsia"/>
          <w:sz w:val="24"/>
          <w:szCs w:val="24"/>
        </w:rPr>
        <w:t>);</w:t>
      </w:r>
      <w:r w:rsidRPr="00195948">
        <w:rPr>
          <w:rFonts w:ascii="Book Antiqua" w:hAnsi="Book Antiqua" w:cs="Times New Roman"/>
          <w:sz w:val="24"/>
          <w:szCs w:val="24"/>
        </w:rPr>
        <w:t xml:space="preserve"> Yu-Feng Gao</w:t>
      </w:r>
      <w:r>
        <w:rPr>
          <w:rFonts w:ascii="Book Antiqua" w:hAnsi="Book Antiqua" w:cs="Times New Roman" w:hint="eastAsia"/>
          <w:sz w:val="24"/>
          <w:szCs w:val="24"/>
        </w:rPr>
        <w:t xml:space="preserve"> (</w:t>
      </w:r>
      <w:r w:rsidRPr="000C64EB">
        <w:rPr>
          <w:rFonts w:ascii="Book Antiqua" w:hAnsi="Book Antiqua" w:cs="Times New Roman"/>
          <w:sz w:val="24"/>
          <w:szCs w:val="24"/>
        </w:rPr>
        <w:t>0000-0003-1822-8161</w:t>
      </w:r>
      <w:r>
        <w:rPr>
          <w:rFonts w:ascii="Book Antiqua" w:hAnsi="Book Antiqua" w:cs="Times New Roman" w:hint="eastAsia"/>
          <w:sz w:val="24"/>
          <w:szCs w:val="24"/>
        </w:rPr>
        <w:t xml:space="preserve">); </w:t>
      </w:r>
      <w:r w:rsidRPr="00195948">
        <w:rPr>
          <w:rFonts w:ascii="Book Antiqua" w:hAnsi="Book Antiqua" w:cs="Times New Roman"/>
          <w:sz w:val="24"/>
          <w:szCs w:val="24"/>
        </w:rPr>
        <w:t>Jun Ye</w:t>
      </w:r>
      <w:r>
        <w:rPr>
          <w:rFonts w:ascii="Book Antiqua" w:hAnsi="Book Antiqua" w:cs="Times New Roman" w:hint="eastAsia"/>
          <w:sz w:val="24"/>
          <w:szCs w:val="24"/>
        </w:rPr>
        <w:t xml:space="preserve"> (</w:t>
      </w:r>
      <w:r w:rsidRPr="000C64EB">
        <w:rPr>
          <w:rFonts w:ascii="Book Antiqua" w:hAnsi="Book Antiqua" w:cs="Times New Roman"/>
          <w:sz w:val="24"/>
          <w:szCs w:val="24"/>
        </w:rPr>
        <w:t>0000-0003-4808-5608</w:t>
      </w:r>
      <w:r>
        <w:rPr>
          <w:rFonts w:ascii="Book Antiqua" w:hAnsi="Book Antiqua" w:cs="Times New Roman" w:hint="eastAsia"/>
          <w:sz w:val="24"/>
          <w:szCs w:val="24"/>
        </w:rPr>
        <w:t xml:space="preserve">); </w:t>
      </w:r>
      <w:r w:rsidRPr="00195948">
        <w:rPr>
          <w:rFonts w:ascii="Book Antiqua" w:hAnsi="Book Antiqua" w:cs="Times New Roman"/>
          <w:sz w:val="24"/>
          <w:szCs w:val="24"/>
        </w:rPr>
        <w:t>Gui-Zhou Zou</w:t>
      </w:r>
      <w:r>
        <w:rPr>
          <w:rFonts w:ascii="Book Antiqua" w:hAnsi="Book Antiqua" w:cs="Times New Roman" w:hint="eastAsia"/>
          <w:sz w:val="24"/>
          <w:szCs w:val="24"/>
        </w:rPr>
        <w:t xml:space="preserve"> (</w:t>
      </w:r>
      <w:r w:rsidRPr="000C64EB">
        <w:rPr>
          <w:rFonts w:ascii="Book Antiqua" w:hAnsi="Book Antiqua" w:cs="Times New Roman"/>
          <w:sz w:val="24"/>
          <w:szCs w:val="24"/>
        </w:rPr>
        <w:t>0000-0002-4690-5580</w:t>
      </w:r>
      <w:r>
        <w:rPr>
          <w:rFonts w:ascii="Book Antiqua" w:hAnsi="Book Antiqua" w:cs="Times New Roman" w:hint="eastAsia"/>
          <w:sz w:val="24"/>
          <w:szCs w:val="24"/>
        </w:rPr>
        <w:t>).</w:t>
      </w:r>
    </w:p>
    <w:p w:rsidR="000C64EB" w:rsidRPr="00570180" w:rsidRDefault="000C64EB" w:rsidP="008A68D8">
      <w:pPr>
        <w:spacing w:line="360" w:lineRule="auto"/>
        <w:rPr>
          <w:rFonts w:ascii="Book Antiqua" w:hAnsi="Book Antiqua" w:cs="Times New Roman"/>
          <w:sz w:val="24"/>
          <w:szCs w:val="24"/>
        </w:rPr>
      </w:pP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b/>
          <w:sz w:val="24"/>
          <w:szCs w:val="24"/>
        </w:rPr>
        <w:t>Author contributions:</w:t>
      </w:r>
      <w:r w:rsidRPr="00195948">
        <w:rPr>
          <w:rFonts w:ascii="Book Antiqua" w:hAnsi="Book Antiqua" w:cs="Times New Roman"/>
          <w:sz w:val="24"/>
          <w:szCs w:val="24"/>
        </w:rPr>
        <w:t xml:space="preserve"> Wang YQ and Cao WJ contributed to the literature search and the writing of the manuscript;</w:t>
      </w:r>
      <w:r w:rsidR="0044562B">
        <w:rPr>
          <w:rFonts w:ascii="Book Antiqua" w:hAnsi="Book Antiqua" w:cs="Times New Roman" w:hint="eastAsia"/>
          <w:sz w:val="24"/>
          <w:szCs w:val="24"/>
        </w:rPr>
        <w:t xml:space="preserve"> </w:t>
      </w:r>
      <w:r w:rsidRPr="00195948">
        <w:rPr>
          <w:rFonts w:ascii="Book Antiqua" w:hAnsi="Book Antiqua" w:cs="Times New Roman"/>
          <w:sz w:val="24"/>
          <w:szCs w:val="24"/>
        </w:rPr>
        <w:t>Ye J,</w:t>
      </w:r>
      <w:r w:rsidR="0044562B">
        <w:rPr>
          <w:rFonts w:ascii="Book Antiqua" w:hAnsi="Book Antiqua" w:cs="Times New Roman" w:hint="eastAsia"/>
          <w:sz w:val="24"/>
          <w:szCs w:val="24"/>
        </w:rPr>
        <w:t xml:space="preserve"> </w:t>
      </w:r>
      <w:r w:rsidRPr="00195948">
        <w:rPr>
          <w:rFonts w:ascii="Book Antiqua" w:hAnsi="Book Antiqua" w:cs="Times New Roman"/>
          <w:sz w:val="24"/>
          <w:szCs w:val="24"/>
        </w:rPr>
        <w:t>Zou GZ and Gao YF contributed to the original idea, as well as the polishing and final proof of the manuscript.</w:t>
      </w:r>
    </w:p>
    <w:p w:rsidR="000E20BB" w:rsidRPr="00195948" w:rsidRDefault="000E20BB" w:rsidP="008A68D8">
      <w:pPr>
        <w:spacing w:line="360" w:lineRule="auto"/>
        <w:rPr>
          <w:rFonts w:ascii="Book Antiqua" w:hAnsi="Book Antiqua" w:cs="Times New Roman"/>
          <w:sz w:val="24"/>
          <w:szCs w:val="24"/>
        </w:rPr>
      </w:pP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b/>
          <w:sz w:val="24"/>
          <w:szCs w:val="24"/>
        </w:rPr>
        <w:t>Supported by</w:t>
      </w:r>
      <w:r w:rsidRPr="00195948">
        <w:rPr>
          <w:rFonts w:ascii="Book Antiqua" w:hAnsi="Book Antiqua" w:cs="Times New Roman"/>
          <w:sz w:val="24"/>
          <w:szCs w:val="24"/>
        </w:rPr>
        <w:t xml:space="preserve"> </w:t>
      </w:r>
      <w:bookmarkStart w:id="14" w:name="OLE_LINK295"/>
      <w:bookmarkStart w:id="15" w:name="OLE_LINK296"/>
      <w:r w:rsidRPr="00195948">
        <w:rPr>
          <w:rFonts w:ascii="Book Antiqua" w:hAnsi="Book Antiqua" w:cs="Times New Roman"/>
          <w:sz w:val="24"/>
          <w:szCs w:val="24"/>
        </w:rPr>
        <w:t>Natural Science Foundation of Anhui Province</w:t>
      </w:r>
      <w:bookmarkEnd w:id="14"/>
      <w:bookmarkEnd w:id="15"/>
      <w:r w:rsidRPr="00195948">
        <w:rPr>
          <w:rFonts w:ascii="Book Antiqua" w:hAnsi="Book Antiqua" w:cs="Times New Roman"/>
          <w:sz w:val="24"/>
          <w:szCs w:val="24"/>
        </w:rPr>
        <w:t xml:space="preserve">, No. </w:t>
      </w:r>
      <w:bookmarkStart w:id="16" w:name="OLE_LINK297"/>
      <w:bookmarkStart w:id="17" w:name="OLE_LINK298"/>
      <w:r w:rsidRPr="00195948">
        <w:rPr>
          <w:rFonts w:ascii="Book Antiqua" w:hAnsi="Book Antiqua" w:cs="Times New Roman"/>
          <w:sz w:val="24"/>
          <w:szCs w:val="24"/>
        </w:rPr>
        <w:t>1608085MH164</w:t>
      </w:r>
      <w:bookmarkEnd w:id="16"/>
      <w:bookmarkEnd w:id="17"/>
      <w:r w:rsidRPr="00195948">
        <w:rPr>
          <w:rFonts w:ascii="Book Antiqua" w:hAnsi="Book Antiqua" w:cs="Times New Roman"/>
          <w:sz w:val="24"/>
          <w:szCs w:val="24"/>
        </w:rPr>
        <w:t>.</w:t>
      </w:r>
    </w:p>
    <w:p w:rsidR="000E20BB" w:rsidRPr="00195948" w:rsidRDefault="000E20BB" w:rsidP="008A68D8">
      <w:pPr>
        <w:spacing w:line="360" w:lineRule="auto"/>
        <w:rPr>
          <w:rFonts w:ascii="Book Antiqua" w:hAnsi="Book Antiqua" w:cs="Times New Roman"/>
          <w:sz w:val="24"/>
          <w:szCs w:val="24"/>
        </w:rPr>
      </w:pP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b/>
          <w:sz w:val="24"/>
          <w:szCs w:val="24"/>
        </w:rPr>
        <w:t>Institutional review board statement:</w:t>
      </w:r>
      <w:r w:rsidRPr="00195948">
        <w:rPr>
          <w:rFonts w:ascii="Book Antiqua" w:hAnsi="Book Antiqua" w:cs="Times New Roman"/>
          <w:sz w:val="24"/>
          <w:szCs w:val="24"/>
        </w:rPr>
        <w:t xml:space="preserve"> This study was reviewed and approved by the Biomedical Ethics Committee of the Anhui Medical </w:t>
      </w:r>
      <w:r w:rsidRPr="00195948">
        <w:rPr>
          <w:rFonts w:ascii="Book Antiqua" w:hAnsi="Book Antiqua" w:cs="Times New Roman"/>
          <w:sz w:val="24"/>
          <w:szCs w:val="24"/>
        </w:rPr>
        <w:lastRenderedPageBreak/>
        <w:t>University.</w:t>
      </w:r>
    </w:p>
    <w:p w:rsidR="000E20BB" w:rsidRPr="00195948" w:rsidRDefault="000E20BB" w:rsidP="008A68D8">
      <w:pPr>
        <w:spacing w:line="360" w:lineRule="auto"/>
        <w:rPr>
          <w:rFonts w:ascii="Book Antiqua" w:hAnsi="Book Antiqua" w:cs="Times New Roman"/>
          <w:sz w:val="24"/>
          <w:szCs w:val="24"/>
        </w:rPr>
      </w:pP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b/>
          <w:sz w:val="24"/>
          <w:szCs w:val="24"/>
        </w:rPr>
        <w:t xml:space="preserve">Informed consent statement: </w:t>
      </w:r>
      <w:r w:rsidRPr="00195948">
        <w:rPr>
          <w:rFonts w:ascii="Book Antiqua" w:hAnsi="Book Antiqua" w:cs="Times New Roman"/>
          <w:sz w:val="24"/>
          <w:szCs w:val="24"/>
        </w:rPr>
        <w:t>All study participants, or their legal guardian, provided informed written consent prior to study enrollment.</w:t>
      </w:r>
    </w:p>
    <w:p w:rsidR="000E20BB" w:rsidRPr="00195948" w:rsidRDefault="000E20BB" w:rsidP="008A68D8">
      <w:pPr>
        <w:spacing w:line="360" w:lineRule="auto"/>
        <w:rPr>
          <w:rFonts w:ascii="Book Antiqua" w:hAnsi="Book Antiqua" w:cs="Times New Roman"/>
          <w:sz w:val="24"/>
          <w:szCs w:val="24"/>
        </w:rPr>
      </w:pP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b/>
          <w:sz w:val="24"/>
          <w:szCs w:val="24"/>
        </w:rPr>
        <w:t xml:space="preserve">Conflict-of-interest statement: </w:t>
      </w:r>
      <w:r w:rsidRPr="00195948">
        <w:rPr>
          <w:rFonts w:ascii="Book Antiqua" w:hAnsi="Book Antiqua" w:cs="Times New Roman"/>
          <w:sz w:val="24"/>
          <w:szCs w:val="24"/>
        </w:rPr>
        <w:t>The authors have no conflicts of interest to report.</w:t>
      </w:r>
    </w:p>
    <w:p w:rsidR="000E20BB" w:rsidRPr="00195948" w:rsidRDefault="000E20BB" w:rsidP="008A68D8">
      <w:pPr>
        <w:spacing w:line="360" w:lineRule="auto"/>
        <w:rPr>
          <w:rFonts w:ascii="Book Antiqua" w:hAnsi="Book Antiqua" w:cs="Times New Roman"/>
          <w:sz w:val="24"/>
          <w:szCs w:val="24"/>
        </w:rPr>
      </w:pP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b/>
          <w:sz w:val="24"/>
          <w:szCs w:val="24"/>
        </w:rPr>
        <w:t>Data sharing statement:</w:t>
      </w:r>
      <w:r w:rsidRPr="00195948">
        <w:rPr>
          <w:rFonts w:ascii="Book Antiqua" w:hAnsi="Book Antiqua" w:cs="Times New Roman"/>
          <w:sz w:val="24"/>
          <w:szCs w:val="24"/>
        </w:rPr>
        <w:t xml:space="preserve"> Technical appendix, statistical code, and dataset available from the corresponding author at aygyf@126.com. Participants gave informed consent for data sharing.</w:t>
      </w:r>
    </w:p>
    <w:p w:rsidR="000E20BB" w:rsidRPr="00195948" w:rsidRDefault="000E20BB" w:rsidP="008A68D8">
      <w:pPr>
        <w:spacing w:line="360" w:lineRule="auto"/>
        <w:rPr>
          <w:rFonts w:ascii="Book Antiqua" w:hAnsi="Book Antiqua" w:cs="Times New Roman"/>
          <w:sz w:val="24"/>
          <w:szCs w:val="24"/>
        </w:rPr>
      </w:pP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b/>
          <w:sz w:val="24"/>
          <w:szCs w:val="24"/>
        </w:rPr>
        <w:t xml:space="preserve">STROBE </w:t>
      </w:r>
      <w:r w:rsidR="000409C5" w:rsidRPr="00195948">
        <w:rPr>
          <w:rFonts w:ascii="Book Antiqua" w:hAnsi="Book Antiqua" w:cs="Times New Roman"/>
          <w:b/>
          <w:sz w:val="24"/>
          <w:szCs w:val="24"/>
        </w:rPr>
        <w:t>s</w:t>
      </w:r>
      <w:r w:rsidRPr="00195948">
        <w:rPr>
          <w:rFonts w:ascii="Book Antiqua" w:hAnsi="Book Antiqua" w:cs="Times New Roman"/>
          <w:b/>
          <w:sz w:val="24"/>
          <w:szCs w:val="24"/>
        </w:rPr>
        <w:t>tatement:</w:t>
      </w:r>
      <w:r w:rsidRPr="00195948">
        <w:rPr>
          <w:rFonts w:ascii="Book Antiqua" w:hAnsi="Book Antiqua"/>
          <w:sz w:val="24"/>
          <w:szCs w:val="24"/>
        </w:rPr>
        <w:t xml:space="preserve"> </w:t>
      </w:r>
      <w:r w:rsidRPr="00195948">
        <w:rPr>
          <w:rFonts w:ascii="Book Antiqua" w:hAnsi="Book Antiqua" w:cs="Times New Roman"/>
          <w:sz w:val="24"/>
          <w:szCs w:val="24"/>
        </w:rPr>
        <w:t>the guidelines of the STROBE Statement have been adopted.</w:t>
      </w:r>
    </w:p>
    <w:p w:rsidR="000E20BB" w:rsidRPr="00195948" w:rsidRDefault="000E20BB" w:rsidP="008A68D8">
      <w:pPr>
        <w:spacing w:line="360" w:lineRule="auto"/>
        <w:rPr>
          <w:rFonts w:ascii="Book Antiqua" w:hAnsi="Book Antiqua" w:cs="Times New Roman"/>
          <w:sz w:val="24"/>
          <w:szCs w:val="24"/>
        </w:rPr>
      </w:pP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b/>
          <w:sz w:val="24"/>
          <w:szCs w:val="24"/>
        </w:rPr>
        <w:t>Open-Access:</w:t>
      </w:r>
      <w:r w:rsidRPr="00195948">
        <w:rPr>
          <w:rFonts w:ascii="Book Antiqua" w:hAnsi="Book Antiqua" w:cs="Times New Roman"/>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44562B">
        <w:rPr>
          <w:rFonts w:ascii="Book Antiqua" w:hAnsi="Book Antiqua" w:cs="Times New Roman"/>
          <w:sz w:val="24"/>
          <w:szCs w:val="24"/>
        </w:rPr>
        <w:t>http://creativecommons</w:t>
      </w:r>
      <w:r w:rsidR="0044562B">
        <w:rPr>
          <w:rFonts w:ascii="Book Antiqua" w:hAnsi="Book Antiqua" w:cs="Times New Roman"/>
          <w:sz w:val="24"/>
          <w:szCs w:val="24"/>
        </w:rPr>
        <w:t>.</w:t>
      </w:r>
      <w:r w:rsidRPr="00195948">
        <w:rPr>
          <w:rFonts w:ascii="Book Antiqua" w:hAnsi="Book Antiqua" w:cs="Times New Roman"/>
          <w:sz w:val="24"/>
          <w:szCs w:val="24"/>
        </w:rPr>
        <w:t>org/licenses/by-nc/4.0/</w:t>
      </w:r>
    </w:p>
    <w:p w:rsidR="000E20BB" w:rsidRPr="00195948" w:rsidRDefault="000E20BB" w:rsidP="008A68D8">
      <w:pPr>
        <w:spacing w:line="360" w:lineRule="auto"/>
        <w:rPr>
          <w:rFonts w:ascii="Book Antiqua" w:hAnsi="Book Antiqua" w:cs="Times New Roman"/>
          <w:sz w:val="24"/>
          <w:szCs w:val="24"/>
        </w:rPr>
      </w:pP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b/>
          <w:sz w:val="24"/>
          <w:szCs w:val="24"/>
        </w:rPr>
        <w:t xml:space="preserve">Manuscript source: </w:t>
      </w:r>
      <w:r w:rsidRPr="00195948">
        <w:rPr>
          <w:rFonts w:ascii="Book Antiqua" w:hAnsi="Book Antiqua" w:cs="Times New Roman"/>
          <w:sz w:val="24"/>
          <w:szCs w:val="24"/>
        </w:rPr>
        <w:t>Unsolicited manuscript</w:t>
      </w:r>
    </w:p>
    <w:p w:rsidR="000E20BB" w:rsidRPr="00195948" w:rsidRDefault="000E20BB" w:rsidP="008A68D8">
      <w:pPr>
        <w:spacing w:line="360" w:lineRule="auto"/>
        <w:rPr>
          <w:rFonts w:ascii="Book Antiqua" w:hAnsi="Book Antiqua" w:cs="Times New Roman"/>
          <w:sz w:val="24"/>
          <w:szCs w:val="24"/>
        </w:rPr>
      </w:pP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b/>
          <w:sz w:val="24"/>
          <w:szCs w:val="24"/>
        </w:rPr>
        <w:t>Correspondence to:</w:t>
      </w:r>
      <w:r w:rsidRPr="00195948">
        <w:rPr>
          <w:rFonts w:ascii="Book Antiqua" w:hAnsi="Book Antiqua"/>
          <w:sz w:val="24"/>
          <w:szCs w:val="24"/>
        </w:rPr>
        <w:t xml:space="preserve"> </w:t>
      </w:r>
      <w:bookmarkStart w:id="18" w:name="OLE_LINK271"/>
      <w:bookmarkStart w:id="19" w:name="OLE_LINK272"/>
      <w:r w:rsidRPr="00195948">
        <w:rPr>
          <w:rFonts w:ascii="Book Antiqua" w:hAnsi="Book Antiqua" w:cs="Times New Roman"/>
          <w:b/>
          <w:sz w:val="24"/>
          <w:szCs w:val="24"/>
        </w:rPr>
        <w:t>Yu-Feng Gao</w:t>
      </w:r>
      <w:bookmarkEnd w:id="18"/>
      <w:bookmarkEnd w:id="19"/>
      <w:r w:rsidRPr="00195948">
        <w:rPr>
          <w:rFonts w:ascii="Book Antiqua" w:hAnsi="Book Antiqua" w:cs="Times New Roman"/>
          <w:b/>
          <w:sz w:val="24"/>
          <w:szCs w:val="24"/>
        </w:rPr>
        <w:t xml:space="preserve">, </w:t>
      </w:r>
      <w:r w:rsidR="0020761E" w:rsidRPr="0020761E">
        <w:rPr>
          <w:rFonts w:ascii="Book Antiqua" w:hAnsi="Book Antiqua" w:cs="Times New Roman"/>
          <w:b/>
          <w:sz w:val="24"/>
          <w:szCs w:val="24"/>
        </w:rPr>
        <w:t>MAMS</w:t>
      </w:r>
      <w:r w:rsidR="0020761E">
        <w:rPr>
          <w:rFonts w:ascii="Book Antiqua" w:hAnsi="Book Antiqua" w:cs="Times New Roman" w:hint="eastAsia"/>
          <w:b/>
          <w:sz w:val="24"/>
          <w:szCs w:val="24"/>
        </w:rPr>
        <w:t xml:space="preserve">, </w:t>
      </w:r>
      <w:r w:rsidRPr="00195948">
        <w:rPr>
          <w:rFonts w:ascii="Book Antiqua" w:hAnsi="Book Antiqua" w:cs="Times New Roman"/>
          <w:b/>
          <w:sz w:val="24"/>
          <w:szCs w:val="24"/>
        </w:rPr>
        <w:t xml:space="preserve">Professor, </w:t>
      </w:r>
      <w:bookmarkStart w:id="20" w:name="OLE_LINK279"/>
      <w:bookmarkStart w:id="21" w:name="OLE_LINK280"/>
      <w:r w:rsidRPr="00195948">
        <w:rPr>
          <w:rFonts w:ascii="Book Antiqua" w:hAnsi="Book Antiqua" w:cs="Times New Roman"/>
          <w:sz w:val="24"/>
          <w:szCs w:val="24"/>
        </w:rPr>
        <w:t>Department of Infectious Disease</w:t>
      </w:r>
      <w:bookmarkEnd w:id="20"/>
      <w:bookmarkEnd w:id="21"/>
      <w:r w:rsidRPr="00195948">
        <w:rPr>
          <w:rFonts w:ascii="Book Antiqua" w:hAnsi="Book Antiqua" w:cs="Times New Roman"/>
          <w:sz w:val="24"/>
          <w:szCs w:val="24"/>
        </w:rPr>
        <w:t xml:space="preserve">, </w:t>
      </w:r>
      <w:bookmarkStart w:id="22" w:name="OLE_LINK281"/>
      <w:bookmarkStart w:id="23" w:name="OLE_LINK282"/>
      <w:r w:rsidR="001227D6" w:rsidRPr="00195948">
        <w:rPr>
          <w:rFonts w:ascii="Book Antiqua" w:hAnsi="Book Antiqua" w:cs="Times New Roman"/>
          <w:sz w:val="24"/>
          <w:szCs w:val="24"/>
        </w:rPr>
        <w:t>t</w:t>
      </w:r>
      <w:r w:rsidRPr="00195948">
        <w:rPr>
          <w:rFonts w:ascii="Book Antiqua" w:hAnsi="Book Antiqua" w:cs="Times New Roman"/>
          <w:sz w:val="24"/>
          <w:szCs w:val="24"/>
        </w:rPr>
        <w:t>he Second Affiliated Hospital of Anhui Medical University</w:t>
      </w:r>
      <w:bookmarkEnd w:id="22"/>
      <w:bookmarkEnd w:id="23"/>
      <w:r w:rsidRPr="00195948">
        <w:rPr>
          <w:rFonts w:ascii="Book Antiqua" w:hAnsi="Book Antiqua" w:cs="Times New Roman"/>
          <w:sz w:val="24"/>
          <w:szCs w:val="24"/>
        </w:rPr>
        <w:t xml:space="preserve">, </w:t>
      </w:r>
      <w:r w:rsidR="00A70F8E" w:rsidRPr="00A70F8E">
        <w:rPr>
          <w:rFonts w:ascii="Book Antiqua" w:hAnsi="Book Antiqua" w:cs="Times New Roman"/>
          <w:sz w:val="24"/>
          <w:szCs w:val="24"/>
        </w:rPr>
        <w:t>678 Furong Road, Economic and Technological Development District</w:t>
      </w:r>
      <w:r w:rsidR="00A70F8E">
        <w:rPr>
          <w:rFonts w:ascii="Book Antiqua" w:hAnsi="Book Antiqua" w:cs="Times New Roman" w:hint="eastAsia"/>
          <w:sz w:val="24"/>
          <w:szCs w:val="24"/>
        </w:rPr>
        <w:t>,</w:t>
      </w:r>
      <w:r w:rsidR="00A70F8E" w:rsidRPr="00A70F8E">
        <w:rPr>
          <w:rFonts w:ascii="Book Antiqua" w:hAnsi="Book Antiqua" w:cs="Times New Roman"/>
          <w:sz w:val="24"/>
          <w:szCs w:val="24"/>
        </w:rPr>
        <w:t xml:space="preserve"> </w:t>
      </w:r>
      <w:r w:rsidRPr="00195948">
        <w:rPr>
          <w:rFonts w:ascii="Book Antiqua" w:hAnsi="Book Antiqua" w:cs="Times New Roman"/>
          <w:sz w:val="24"/>
          <w:szCs w:val="24"/>
        </w:rPr>
        <w:t xml:space="preserve">Hefei 230601, </w:t>
      </w:r>
      <w:bookmarkStart w:id="24" w:name="OLE_LINK283"/>
      <w:r w:rsidRPr="00195948">
        <w:rPr>
          <w:rFonts w:ascii="Book Antiqua" w:hAnsi="Book Antiqua" w:cs="Times New Roman"/>
          <w:sz w:val="24"/>
          <w:szCs w:val="24"/>
        </w:rPr>
        <w:t>Anhui Province</w:t>
      </w:r>
      <w:bookmarkEnd w:id="24"/>
      <w:r w:rsidRPr="00195948">
        <w:rPr>
          <w:rFonts w:ascii="Book Antiqua" w:hAnsi="Book Antiqua" w:cs="Times New Roman"/>
          <w:sz w:val="24"/>
          <w:szCs w:val="24"/>
        </w:rPr>
        <w:t>, China.</w:t>
      </w:r>
      <w:r w:rsidRPr="00195948">
        <w:rPr>
          <w:rFonts w:ascii="Book Antiqua" w:hAnsi="Book Antiqua"/>
          <w:sz w:val="24"/>
          <w:szCs w:val="24"/>
        </w:rPr>
        <w:t xml:space="preserve"> </w:t>
      </w:r>
      <w:r w:rsidRPr="00195948">
        <w:rPr>
          <w:rFonts w:ascii="Book Antiqua" w:hAnsi="Book Antiqua" w:cs="Times New Roman"/>
          <w:sz w:val="24"/>
          <w:szCs w:val="24"/>
        </w:rPr>
        <w:t>aygyf@126.com</w:t>
      </w: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b/>
          <w:sz w:val="24"/>
          <w:szCs w:val="24"/>
        </w:rPr>
        <w:lastRenderedPageBreak/>
        <w:t xml:space="preserve">Telephone: </w:t>
      </w:r>
      <w:r w:rsidR="00D01294">
        <w:rPr>
          <w:rFonts w:ascii="Book Antiqua" w:hAnsi="Book Antiqua" w:cs="Times New Roman"/>
          <w:sz w:val="24"/>
          <w:szCs w:val="24"/>
        </w:rPr>
        <w:t>+86-</w:t>
      </w:r>
      <w:r w:rsidRPr="00195948">
        <w:rPr>
          <w:rFonts w:ascii="Book Antiqua" w:hAnsi="Book Antiqua" w:cs="Times New Roman"/>
          <w:sz w:val="24"/>
          <w:szCs w:val="24"/>
        </w:rPr>
        <w:t>551-63869420</w:t>
      </w:r>
    </w:p>
    <w:p w:rsidR="000E20BB" w:rsidRDefault="007D65DE" w:rsidP="008A68D8">
      <w:pPr>
        <w:spacing w:line="360" w:lineRule="auto"/>
        <w:rPr>
          <w:rFonts w:ascii="Book Antiqua" w:hAnsi="Book Antiqua" w:cs="Times New Roman"/>
          <w:sz w:val="24"/>
          <w:szCs w:val="24"/>
        </w:rPr>
      </w:pPr>
      <w:r w:rsidRPr="00195948">
        <w:rPr>
          <w:rFonts w:ascii="Book Antiqua" w:hAnsi="Book Antiqua" w:cs="Times New Roman"/>
          <w:b/>
          <w:sz w:val="24"/>
          <w:szCs w:val="24"/>
        </w:rPr>
        <w:t>Fax:</w:t>
      </w:r>
      <w:r w:rsidR="00D01294">
        <w:rPr>
          <w:rFonts w:ascii="Book Antiqua" w:hAnsi="Book Antiqua" w:cs="Times New Roman"/>
          <w:sz w:val="24"/>
          <w:szCs w:val="24"/>
        </w:rPr>
        <w:t xml:space="preserve"> +86-</w:t>
      </w:r>
      <w:r w:rsidRPr="00195948">
        <w:rPr>
          <w:rFonts w:ascii="Book Antiqua" w:hAnsi="Book Antiqua" w:cs="Times New Roman"/>
          <w:sz w:val="24"/>
          <w:szCs w:val="24"/>
        </w:rPr>
        <w:t>551-63869400</w:t>
      </w:r>
    </w:p>
    <w:p w:rsidR="00D01294" w:rsidRPr="00195948" w:rsidRDefault="00D01294" w:rsidP="008A68D8">
      <w:pPr>
        <w:spacing w:line="360" w:lineRule="auto"/>
        <w:rPr>
          <w:rFonts w:ascii="Book Antiqua" w:hAnsi="Book Antiqua" w:cs="Times New Roman"/>
          <w:sz w:val="24"/>
          <w:szCs w:val="24"/>
        </w:rPr>
      </w:pPr>
    </w:p>
    <w:p w:rsidR="00810CFA" w:rsidRPr="008A16D7" w:rsidRDefault="007D65DE" w:rsidP="008A68D8">
      <w:pPr>
        <w:spacing w:line="360" w:lineRule="auto"/>
        <w:rPr>
          <w:rFonts w:ascii="Book Antiqua" w:hAnsi="Book Antiqua" w:cs="Times New Roman"/>
          <w:b/>
          <w:sz w:val="24"/>
          <w:szCs w:val="24"/>
        </w:rPr>
      </w:pPr>
      <w:r w:rsidRPr="00195948">
        <w:rPr>
          <w:rFonts w:ascii="Book Antiqua" w:hAnsi="Book Antiqua" w:cs="Times New Roman"/>
          <w:b/>
          <w:sz w:val="24"/>
          <w:szCs w:val="24"/>
        </w:rPr>
        <w:t>Received:</w:t>
      </w:r>
      <w:r w:rsidR="001417F0">
        <w:rPr>
          <w:rFonts w:ascii="Book Antiqua" w:hAnsi="Book Antiqua" w:cs="Times New Roman" w:hint="eastAsia"/>
          <w:b/>
          <w:sz w:val="24"/>
          <w:szCs w:val="24"/>
        </w:rPr>
        <w:t xml:space="preserve"> </w:t>
      </w:r>
      <w:r w:rsidR="001417F0" w:rsidRPr="00A11C75">
        <w:rPr>
          <w:rFonts w:ascii="Book Antiqua" w:hAnsi="Book Antiqua"/>
          <w:sz w:val="24"/>
        </w:rPr>
        <w:t>January</w:t>
      </w:r>
      <w:r w:rsidR="001417F0">
        <w:rPr>
          <w:rFonts w:ascii="Book Antiqua" w:hAnsi="Book Antiqua" w:hint="eastAsia"/>
          <w:sz w:val="24"/>
        </w:rPr>
        <w:t xml:space="preserve"> 21, 2018</w:t>
      </w:r>
    </w:p>
    <w:p w:rsidR="00810CFA" w:rsidRPr="00867A3A" w:rsidRDefault="00810CFA" w:rsidP="008A68D8">
      <w:pPr>
        <w:spacing w:line="360" w:lineRule="auto"/>
        <w:rPr>
          <w:rFonts w:ascii="Book Antiqua" w:hAnsi="Book Antiqua"/>
          <w:b/>
          <w:sz w:val="24"/>
        </w:rPr>
      </w:pPr>
      <w:r w:rsidRPr="00867A3A">
        <w:rPr>
          <w:rFonts w:ascii="Book Antiqua" w:hAnsi="Book Antiqua"/>
          <w:b/>
          <w:sz w:val="24"/>
        </w:rPr>
        <w:t>Peer-review started:</w:t>
      </w:r>
      <w:r>
        <w:rPr>
          <w:rFonts w:ascii="Book Antiqua" w:hAnsi="Book Antiqua" w:hint="eastAsia"/>
          <w:b/>
          <w:sz w:val="24"/>
        </w:rPr>
        <w:t xml:space="preserve"> </w:t>
      </w:r>
      <w:r w:rsidR="008A16D7" w:rsidRPr="00A11C75">
        <w:rPr>
          <w:rFonts w:ascii="Book Antiqua" w:hAnsi="Book Antiqua"/>
          <w:sz w:val="24"/>
        </w:rPr>
        <w:t>January</w:t>
      </w:r>
      <w:r w:rsidR="008A16D7">
        <w:rPr>
          <w:rFonts w:ascii="Book Antiqua" w:hAnsi="Book Antiqua" w:hint="eastAsia"/>
          <w:sz w:val="24"/>
        </w:rPr>
        <w:t xml:space="preserve"> 22, 2018</w:t>
      </w:r>
    </w:p>
    <w:p w:rsidR="00810CFA" w:rsidRPr="00867A3A" w:rsidRDefault="00810CFA" w:rsidP="008A68D8">
      <w:pPr>
        <w:spacing w:line="360" w:lineRule="auto"/>
        <w:rPr>
          <w:rFonts w:ascii="Book Antiqua" w:hAnsi="Book Antiqua"/>
          <w:b/>
          <w:sz w:val="24"/>
        </w:rPr>
      </w:pPr>
      <w:r w:rsidRPr="00867A3A">
        <w:rPr>
          <w:rFonts w:ascii="Book Antiqua" w:hAnsi="Book Antiqua"/>
          <w:b/>
          <w:sz w:val="24"/>
        </w:rPr>
        <w:t>First decision:</w:t>
      </w:r>
      <w:r>
        <w:rPr>
          <w:rFonts w:ascii="Book Antiqua" w:hAnsi="Book Antiqua" w:hint="eastAsia"/>
          <w:b/>
          <w:sz w:val="24"/>
        </w:rPr>
        <w:t xml:space="preserve"> </w:t>
      </w:r>
      <w:bookmarkStart w:id="25" w:name="OLE_LINK234"/>
      <w:bookmarkStart w:id="26" w:name="OLE_LINK235"/>
      <w:r w:rsidR="00BF726A" w:rsidRPr="00A11C75">
        <w:rPr>
          <w:rFonts w:ascii="Book Antiqua" w:hAnsi="Book Antiqua"/>
          <w:sz w:val="24"/>
        </w:rPr>
        <w:t>February</w:t>
      </w:r>
      <w:bookmarkEnd w:id="25"/>
      <w:bookmarkEnd w:id="26"/>
      <w:r w:rsidR="0020761E">
        <w:rPr>
          <w:rFonts w:ascii="Book Antiqua" w:hAnsi="Book Antiqua" w:hint="eastAsia"/>
          <w:sz w:val="24"/>
        </w:rPr>
        <w:t xml:space="preserve"> </w:t>
      </w:r>
      <w:r w:rsidR="00BF726A">
        <w:rPr>
          <w:rFonts w:ascii="Book Antiqua" w:hAnsi="Book Antiqua" w:hint="eastAsia"/>
          <w:sz w:val="24"/>
        </w:rPr>
        <w:t>3</w:t>
      </w:r>
      <w:r>
        <w:rPr>
          <w:rFonts w:ascii="Book Antiqua" w:hAnsi="Book Antiqua" w:hint="eastAsia"/>
          <w:sz w:val="24"/>
        </w:rPr>
        <w:t>, 201</w:t>
      </w:r>
      <w:r w:rsidR="00BF726A">
        <w:rPr>
          <w:rFonts w:ascii="Book Antiqua" w:hAnsi="Book Antiqua" w:hint="eastAsia"/>
          <w:sz w:val="24"/>
        </w:rPr>
        <w:t>8</w:t>
      </w:r>
      <w:bookmarkStart w:id="27" w:name="_GoBack"/>
      <w:bookmarkEnd w:id="27"/>
    </w:p>
    <w:p w:rsidR="00810CFA" w:rsidRPr="00867A3A" w:rsidRDefault="00810CFA" w:rsidP="008A68D8">
      <w:pPr>
        <w:spacing w:line="360" w:lineRule="auto"/>
        <w:rPr>
          <w:rFonts w:ascii="Book Antiqua" w:hAnsi="Book Antiqua"/>
          <w:b/>
          <w:sz w:val="24"/>
        </w:rPr>
      </w:pPr>
      <w:r w:rsidRPr="00867A3A">
        <w:rPr>
          <w:rFonts w:ascii="Book Antiqua" w:hAnsi="Book Antiqua"/>
          <w:b/>
          <w:sz w:val="24"/>
        </w:rPr>
        <w:t xml:space="preserve">Revised: </w:t>
      </w:r>
      <w:r w:rsidR="00BF726A" w:rsidRPr="00A11C75">
        <w:rPr>
          <w:rFonts w:ascii="Book Antiqua" w:hAnsi="Book Antiqua"/>
          <w:sz w:val="24"/>
        </w:rPr>
        <w:t>February</w:t>
      </w:r>
      <w:r w:rsidR="00BF726A">
        <w:rPr>
          <w:rFonts w:ascii="Book Antiqua" w:hAnsi="Book Antiqua" w:hint="eastAsia"/>
          <w:sz w:val="24"/>
        </w:rPr>
        <w:t xml:space="preserve"> 11</w:t>
      </w:r>
      <w:r>
        <w:rPr>
          <w:rFonts w:ascii="Book Antiqua" w:hAnsi="Book Antiqua" w:hint="eastAsia"/>
          <w:sz w:val="24"/>
        </w:rPr>
        <w:t>, 201</w:t>
      </w:r>
      <w:r w:rsidR="00BF726A">
        <w:rPr>
          <w:rFonts w:ascii="Book Antiqua" w:hAnsi="Book Antiqua" w:hint="eastAsia"/>
          <w:sz w:val="24"/>
        </w:rPr>
        <w:t>8</w:t>
      </w:r>
      <w:r w:rsidRPr="00867A3A">
        <w:rPr>
          <w:rFonts w:ascii="Book Antiqua" w:hAnsi="Book Antiqua"/>
          <w:b/>
          <w:sz w:val="24"/>
        </w:rPr>
        <w:t xml:space="preserve"> </w:t>
      </w:r>
    </w:p>
    <w:p w:rsidR="00810CFA" w:rsidRPr="00867A3A" w:rsidRDefault="00810CFA" w:rsidP="008A68D8">
      <w:pPr>
        <w:spacing w:line="360" w:lineRule="auto"/>
        <w:rPr>
          <w:rFonts w:ascii="Book Antiqua" w:hAnsi="Book Antiqua"/>
          <w:b/>
          <w:sz w:val="24"/>
        </w:rPr>
      </w:pPr>
      <w:r w:rsidRPr="00867A3A">
        <w:rPr>
          <w:rFonts w:ascii="Book Antiqua" w:hAnsi="Book Antiqua"/>
          <w:b/>
          <w:sz w:val="24"/>
        </w:rPr>
        <w:t>Accepted:</w:t>
      </w:r>
      <w:r w:rsidR="00206BDD" w:rsidRPr="00206BDD">
        <w:t xml:space="preserve"> </w:t>
      </w:r>
      <w:r w:rsidR="00206BDD" w:rsidRPr="00206BDD">
        <w:rPr>
          <w:rFonts w:ascii="Book Antiqua" w:hAnsi="Book Antiqua"/>
          <w:sz w:val="24"/>
        </w:rPr>
        <w:t>February 26, 2018</w:t>
      </w:r>
      <w:r w:rsidRPr="00867A3A">
        <w:rPr>
          <w:rFonts w:ascii="Book Antiqua" w:hAnsi="Book Antiqua"/>
          <w:b/>
          <w:sz w:val="24"/>
        </w:rPr>
        <w:t xml:space="preserve">  </w:t>
      </w:r>
    </w:p>
    <w:p w:rsidR="00810CFA" w:rsidRPr="00867A3A" w:rsidRDefault="00810CFA" w:rsidP="008A68D8">
      <w:pPr>
        <w:spacing w:line="360" w:lineRule="auto"/>
        <w:rPr>
          <w:rFonts w:ascii="Book Antiqua" w:hAnsi="Book Antiqua"/>
          <w:b/>
          <w:sz w:val="24"/>
        </w:rPr>
      </w:pPr>
      <w:r w:rsidRPr="00867A3A">
        <w:rPr>
          <w:rFonts w:ascii="Book Antiqua" w:hAnsi="Book Antiqua"/>
          <w:b/>
          <w:sz w:val="24"/>
        </w:rPr>
        <w:t>Article in press:</w:t>
      </w:r>
    </w:p>
    <w:p w:rsidR="00810CFA" w:rsidRDefault="00810CFA" w:rsidP="008A68D8">
      <w:pPr>
        <w:spacing w:line="360" w:lineRule="auto"/>
        <w:rPr>
          <w:rFonts w:ascii="Book Antiqua" w:hAnsi="Book Antiqua"/>
          <w:b/>
          <w:sz w:val="24"/>
        </w:rPr>
      </w:pPr>
      <w:r w:rsidRPr="00867A3A">
        <w:rPr>
          <w:rFonts w:ascii="Book Antiqua" w:hAnsi="Book Antiqua"/>
          <w:b/>
          <w:sz w:val="24"/>
        </w:rPr>
        <w:t>Published online:</w:t>
      </w:r>
    </w:p>
    <w:p w:rsidR="00BF726A" w:rsidRDefault="00BF726A" w:rsidP="008A68D8">
      <w:pPr>
        <w:spacing w:line="360" w:lineRule="auto"/>
        <w:rPr>
          <w:rFonts w:ascii="Book Antiqua" w:hAnsi="Book Antiqua" w:cs="Times New Roman"/>
          <w:sz w:val="24"/>
          <w:szCs w:val="24"/>
        </w:rPr>
      </w:pPr>
      <w:r>
        <w:rPr>
          <w:rFonts w:ascii="Book Antiqua" w:hAnsi="Book Antiqua" w:cs="Times New Roman"/>
          <w:sz w:val="24"/>
          <w:szCs w:val="24"/>
        </w:rPr>
        <w:br w:type="page"/>
      </w:r>
    </w:p>
    <w:p w:rsidR="000E20BB" w:rsidRPr="00195948" w:rsidRDefault="007D65DE" w:rsidP="008A68D8">
      <w:pPr>
        <w:spacing w:line="360" w:lineRule="auto"/>
        <w:rPr>
          <w:rFonts w:ascii="Book Antiqua" w:hAnsi="Book Antiqua" w:cs="Times New Roman"/>
          <w:b/>
          <w:sz w:val="24"/>
          <w:szCs w:val="24"/>
        </w:rPr>
      </w:pPr>
      <w:r w:rsidRPr="00195948">
        <w:rPr>
          <w:rFonts w:ascii="Book Antiqua" w:hAnsi="Book Antiqua" w:cs="Times New Roman"/>
          <w:b/>
          <w:sz w:val="24"/>
          <w:szCs w:val="24"/>
        </w:rPr>
        <w:lastRenderedPageBreak/>
        <w:t>Abstract</w:t>
      </w:r>
    </w:p>
    <w:p w:rsidR="000E20BB" w:rsidRPr="00195948" w:rsidRDefault="007D65DE" w:rsidP="008A68D8">
      <w:pPr>
        <w:spacing w:line="360" w:lineRule="auto"/>
        <w:rPr>
          <w:rFonts w:ascii="Book Antiqua" w:hAnsi="Book Antiqua" w:cs="Times New Roman"/>
          <w:b/>
          <w:i/>
          <w:sz w:val="24"/>
          <w:szCs w:val="24"/>
        </w:rPr>
      </w:pPr>
      <w:r w:rsidRPr="00195948">
        <w:rPr>
          <w:rFonts w:ascii="Book Antiqua" w:hAnsi="Book Antiqua" w:cs="Times New Roman"/>
          <w:b/>
          <w:i/>
          <w:sz w:val="24"/>
          <w:szCs w:val="24"/>
        </w:rPr>
        <w:t xml:space="preserve">AIM </w:t>
      </w: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 xml:space="preserve">To investigate whether serum </w:t>
      </w:r>
      <w:r w:rsidR="001A42FA" w:rsidRPr="001A42FA">
        <w:rPr>
          <w:rFonts w:ascii="Book Antiqua" w:hAnsi="Book Antiqua" w:cs="Times New Roman"/>
          <w:sz w:val="24"/>
          <w:szCs w:val="24"/>
        </w:rPr>
        <w:t xml:space="preserve">interleukin </w:t>
      </w:r>
      <w:r w:rsidR="001A42FA">
        <w:rPr>
          <w:rFonts w:ascii="Book Antiqua" w:hAnsi="Book Antiqua" w:cs="Times New Roman" w:hint="eastAsia"/>
          <w:sz w:val="24"/>
          <w:szCs w:val="24"/>
        </w:rPr>
        <w:t>(</w:t>
      </w:r>
      <w:r w:rsidRPr="00195948">
        <w:rPr>
          <w:rFonts w:ascii="Book Antiqua" w:hAnsi="Book Antiqua" w:cs="Times New Roman"/>
          <w:sz w:val="24"/>
          <w:szCs w:val="24"/>
        </w:rPr>
        <w:t>IL</w:t>
      </w:r>
      <w:r w:rsidR="001A42FA">
        <w:rPr>
          <w:rFonts w:ascii="Book Antiqua" w:hAnsi="Book Antiqua" w:cs="Times New Roman" w:hint="eastAsia"/>
          <w:sz w:val="24"/>
          <w:szCs w:val="24"/>
        </w:rPr>
        <w:t>)</w:t>
      </w:r>
      <w:r w:rsidRPr="00195948">
        <w:rPr>
          <w:rFonts w:ascii="Book Antiqua" w:hAnsi="Book Antiqua" w:cs="Times New Roman"/>
          <w:sz w:val="24"/>
          <w:szCs w:val="24"/>
        </w:rPr>
        <w:t xml:space="preserve">-34 levels are correlated with hepatic inflammation and fibrosis in patients with chronic hepatitis B virus (HBV) infection. </w:t>
      </w:r>
    </w:p>
    <w:p w:rsidR="000E20BB" w:rsidRPr="00195948" w:rsidRDefault="000E20BB" w:rsidP="008A68D8">
      <w:pPr>
        <w:spacing w:line="360" w:lineRule="auto"/>
        <w:rPr>
          <w:rFonts w:ascii="Book Antiqua" w:hAnsi="Book Antiqua" w:cs="Times New Roman"/>
          <w:sz w:val="24"/>
          <w:szCs w:val="24"/>
        </w:rPr>
      </w:pPr>
    </w:p>
    <w:p w:rsidR="000E20BB" w:rsidRPr="00195948" w:rsidRDefault="007D65DE" w:rsidP="008A68D8">
      <w:pPr>
        <w:spacing w:line="360" w:lineRule="auto"/>
        <w:rPr>
          <w:rFonts w:ascii="Book Antiqua" w:hAnsi="Book Antiqua" w:cs="Times New Roman"/>
          <w:b/>
          <w:i/>
          <w:sz w:val="24"/>
          <w:szCs w:val="24"/>
        </w:rPr>
      </w:pPr>
      <w:r w:rsidRPr="00195948">
        <w:rPr>
          <w:rFonts w:ascii="Book Antiqua" w:hAnsi="Book Antiqua" w:cs="Times New Roman"/>
          <w:b/>
          <w:i/>
          <w:sz w:val="24"/>
          <w:szCs w:val="24"/>
        </w:rPr>
        <w:t xml:space="preserve">METHODS </w:t>
      </w: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In this study, serum IL-34 levels were assessed by ELISA in 19 healthy controls and 175 patients with chronic HBV infection undergoing biopsy. The frequently used serological markers of liver fibrosis were based on laboratory indexes measured at the Clinical Laboratory of the Second Affiliated Hospital of Anhui Medical University. Liver stiffness was detected by transient elastography with FibroTouch. The relationships of non-invasive makers of liver fibrosis and IL-34 levels with and inflammation and fibrosis were analyzed. The diagnostic value of IL-34 and other liver fibrosis makers were evaluated using areas under the receiver operating characteristic curves (ROC), sensitivity and specificity.</w:t>
      </w:r>
    </w:p>
    <w:p w:rsidR="000E20BB" w:rsidRPr="00195948" w:rsidRDefault="000E20BB" w:rsidP="008A68D8">
      <w:pPr>
        <w:spacing w:line="360" w:lineRule="auto"/>
        <w:rPr>
          <w:rFonts w:ascii="Book Antiqua" w:hAnsi="Book Antiqua" w:cs="Times New Roman"/>
          <w:sz w:val="24"/>
          <w:szCs w:val="24"/>
        </w:rPr>
      </w:pPr>
    </w:p>
    <w:p w:rsidR="000E20BB" w:rsidRPr="00890135" w:rsidRDefault="007D65DE" w:rsidP="008A68D8">
      <w:pPr>
        <w:spacing w:line="360" w:lineRule="auto"/>
        <w:rPr>
          <w:rFonts w:ascii="Book Antiqua" w:hAnsi="Book Antiqua" w:cs="Times New Roman"/>
          <w:i/>
          <w:sz w:val="24"/>
          <w:szCs w:val="24"/>
        </w:rPr>
      </w:pPr>
      <w:r w:rsidRPr="00890135">
        <w:rPr>
          <w:rFonts w:ascii="Book Antiqua" w:hAnsi="Book Antiqua" w:cs="Times New Roman"/>
          <w:b/>
          <w:i/>
          <w:sz w:val="24"/>
          <w:szCs w:val="24"/>
        </w:rPr>
        <w:t>RESULTS</w:t>
      </w: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Serum IL-34 levels were associated with inflammatory activity in the liver, and IL-34 levels differed among phases of chronic HBV infection (</w:t>
      </w:r>
      <w:r w:rsidRPr="00195948">
        <w:rPr>
          <w:rFonts w:ascii="Book Antiqua" w:hAnsi="Book Antiqua" w:cs="Times New Roman"/>
          <w:i/>
          <w:sz w:val="24"/>
          <w:szCs w:val="24"/>
        </w:rPr>
        <w:t>P</w:t>
      </w:r>
      <w:r w:rsidR="001A42FA">
        <w:rPr>
          <w:rFonts w:ascii="Book Antiqua" w:hAnsi="Book Antiqua" w:cs="Times New Roman" w:hint="eastAsia"/>
          <w:i/>
          <w:sz w:val="24"/>
          <w:szCs w:val="24"/>
        </w:rPr>
        <w:t xml:space="preserve"> </w:t>
      </w:r>
      <w:r w:rsidRPr="00195948">
        <w:rPr>
          <w:rFonts w:ascii="Book Antiqua" w:hAnsi="Book Antiqua" w:cs="Times New Roman"/>
          <w:sz w:val="24"/>
          <w:szCs w:val="24"/>
        </w:rPr>
        <w:t>=</w:t>
      </w:r>
      <w:r w:rsidR="001A42FA">
        <w:rPr>
          <w:rFonts w:ascii="Book Antiqua" w:hAnsi="Book Antiqua" w:cs="Times New Roman" w:hint="eastAsia"/>
          <w:sz w:val="24"/>
          <w:szCs w:val="24"/>
        </w:rPr>
        <w:t xml:space="preserve"> </w:t>
      </w:r>
      <w:r w:rsidRPr="00195948">
        <w:rPr>
          <w:rFonts w:ascii="Book Antiqua" w:hAnsi="Book Antiqua" w:cs="Times New Roman"/>
          <w:sz w:val="24"/>
          <w:szCs w:val="24"/>
        </w:rPr>
        <w:t>0.001). By comparing serum IL-34 levels among patients with various stages of liver fibrosis determined by liver biopsy, we found that IL-34 levels</w:t>
      </w:r>
      <w:r w:rsidR="001A42FA">
        <w:rPr>
          <w:rFonts w:ascii="Book Antiqua" w:hAnsi="Book Antiqua" w:cs="Times New Roman" w:hint="eastAsia"/>
          <w:sz w:val="24"/>
          <w:szCs w:val="24"/>
        </w:rPr>
        <w:t xml:space="preserve"> </w:t>
      </w:r>
      <w:r w:rsidRPr="00195948">
        <w:rPr>
          <w:rFonts w:ascii="Book Antiqua" w:hAnsi="Book Antiqua" w:cs="Times New Roman"/>
          <w:sz w:val="24"/>
          <w:szCs w:val="24"/>
        </w:rPr>
        <w:t>≥</w:t>
      </w:r>
      <w:r w:rsidR="001A42FA">
        <w:rPr>
          <w:rFonts w:ascii="Book Antiqua" w:hAnsi="Book Antiqua" w:cs="Times New Roman" w:hint="eastAsia"/>
          <w:sz w:val="24"/>
          <w:szCs w:val="24"/>
        </w:rPr>
        <w:t xml:space="preserve"> </w:t>
      </w:r>
      <w:r w:rsidRPr="00195948">
        <w:rPr>
          <w:rFonts w:ascii="Book Antiqua" w:hAnsi="Book Antiqua" w:cs="Times New Roman"/>
          <w:sz w:val="24"/>
          <w:szCs w:val="24"/>
        </w:rPr>
        <w:t>15.83 pg/mL had a high sensitivity of 86.6% and a specificity of 78.7% for identifying severe fibrosis (S3-S4). Furthermore, we showed that IL-34 is superior to the FIB-4, one of the serum makers of liver fibrosis, in identifying severe liver fibrosis and early cirrhosis in patients with HBV-related liver fibrosis in China.</w:t>
      </w:r>
    </w:p>
    <w:p w:rsidR="000E20BB" w:rsidRPr="00195948" w:rsidRDefault="000E20BB" w:rsidP="008A68D8">
      <w:pPr>
        <w:spacing w:line="360" w:lineRule="auto"/>
        <w:rPr>
          <w:rFonts w:ascii="Book Antiqua" w:hAnsi="Book Antiqua" w:cs="Times New Roman"/>
          <w:sz w:val="24"/>
          <w:szCs w:val="24"/>
        </w:rPr>
      </w:pPr>
    </w:p>
    <w:p w:rsidR="000E20BB" w:rsidRPr="00195948" w:rsidRDefault="007D65DE" w:rsidP="008A68D8">
      <w:pPr>
        <w:spacing w:line="360" w:lineRule="auto"/>
        <w:rPr>
          <w:rFonts w:ascii="Book Antiqua" w:hAnsi="Book Antiqua" w:cs="Times New Roman"/>
          <w:b/>
          <w:sz w:val="24"/>
          <w:szCs w:val="24"/>
        </w:rPr>
      </w:pPr>
      <w:r w:rsidRPr="00195948">
        <w:rPr>
          <w:rFonts w:ascii="Book Antiqua" w:hAnsi="Book Antiqua" w:cs="Times New Roman"/>
          <w:b/>
          <w:i/>
          <w:sz w:val="24"/>
          <w:szCs w:val="24"/>
        </w:rPr>
        <w:t>CONCLUSION</w:t>
      </w:r>
      <w:r w:rsidRPr="00195948">
        <w:rPr>
          <w:rFonts w:ascii="Book Antiqua" w:hAnsi="Book Antiqua" w:cs="Times New Roman"/>
          <w:b/>
          <w:sz w:val="24"/>
          <w:szCs w:val="24"/>
        </w:rPr>
        <w:t xml:space="preserve"> </w:t>
      </w: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lastRenderedPageBreak/>
        <w:t xml:space="preserve">Our results indicate that IL-34, a cytokine involved in the induction of activation of pro-fibrogenic macrophages, can be an indicator of liver inflammation and fibrosis in patients with chronic HBV infection. </w:t>
      </w:r>
    </w:p>
    <w:p w:rsidR="000E20BB" w:rsidRPr="00195948" w:rsidRDefault="000E20BB" w:rsidP="008A68D8">
      <w:pPr>
        <w:spacing w:line="360" w:lineRule="auto"/>
        <w:rPr>
          <w:rFonts w:ascii="Book Antiqua" w:hAnsi="Book Antiqua" w:cs="Times New Roman"/>
          <w:b/>
          <w:sz w:val="24"/>
          <w:szCs w:val="24"/>
        </w:rPr>
      </w:pP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b/>
          <w:sz w:val="24"/>
          <w:szCs w:val="24"/>
        </w:rPr>
        <w:t>Key words:</w:t>
      </w:r>
      <w:r w:rsidRPr="00195948">
        <w:rPr>
          <w:rFonts w:ascii="Book Antiqua" w:hAnsi="Book Antiqua" w:cs="Times New Roman"/>
          <w:sz w:val="24"/>
          <w:szCs w:val="24"/>
        </w:rPr>
        <w:t xml:space="preserve"> </w:t>
      </w:r>
      <w:bookmarkStart w:id="28" w:name="OLE_LINK299"/>
      <w:bookmarkStart w:id="29" w:name="OLE_LINK300"/>
      <w:r w:rsidRPr="00195948">
        <w:rPr>
          <w:rFonts w:ascii="Book Antiqua" w:hAnsi="Book Antiqua" w:cs="Times New Roman"/>
          <w:sz w:val="24"/>
          <w:szCs w:val="24"/>
        </w:rPr>
        <w:t>Interleukin 34; Hepatitis B virus; Liver fibrosis; Diagnosis</w:t>
      </w:r>
      <w:bookmarkEnd w:id="28"/>
      <w:bookmarkEnd w:id="29"/>
    </w:p>
    <w:p w:rsidR="000E20BB" w:rsidRDefault="000E20BB" w:rsidP="008A68D8">
      <w:pPr>
        <w:spacing w:line="360" w:lineRule="auto"/>
        <w:rPr>
          <w:rFonts w:ascii="Book Antiqua" w:hAnsi="Book Antiqua" w:cs="Times New Roman"/>
          <w:sz w:val="24"/>
          <w:szCs w:val="24"/>
        </w:rPr>
      </w:pPr>
    </w:p>
    <w:p w:rsidR="00897770" w:rsidRDefault="00897770" w:rsidP="008A68D8">
      <w:pPr>
        <w:spacing w:line="360" w:lineRule="auto"/>
        <w:rPr>
          <w:rFonts w:ascii="Book Antiqua" w:hAnsi="Book Antiqua" w:cs="Arial Unicode MS"/>
          <w:sz w:val="24"/>
        </w:rPr>
      </w:pPr>
      <w:bookmarkStart w:id="30" w:name="OLE_LINK98"/>
      <w:bookmarkStart w:id="31" w:name="OLE_LINK156"/>
      <w:bookmarkStart w:id="32" w:name="OLE_LINK196"/>
      <w:bookmarkStart w:id="33" w:name="OLE_LINK217"/>
      <w:bookmarkStart w:id="34" w:name="OLE_LINK242"/>
      <w:bookmarkStart w:id="35" w:name="OLE_LINK247"/>
      <w:bookmarkStart w:id="36" w:name="OLE_LINK311"/>
      <w:bookmarkStart w:id="37" w:name="OLE_LINK312"/>
      <w:bookmarkStart w:id="38" w:name="OLE_LINK325"/>
      <w:bookmarkStart w:id="39" w:name="OLE_LINK330"/>
      <w:bookmarkStart w:id="40" w:name="OLE_LINK513"/>
      <w:bookmarkStart w:id="41" w:name="OLE_LINK514"/>
      <w:bookmarkStart w:id="42" w:name="OLE_LINK464"/>
      <w:bookmarkStart w:id="43" w:name="OLE_LINK465"/>
      <w:bookmarkStart w:id="44" w:name="OLE_LINK466"/>
      <w:bookmarkStart w:id="45" w:name="OLE_LINK470"/>
      <w:bookmarkStart w:id="46" w:name="OLE_LINK471"/>
      <w:bookmarkStart w:id="47" w:name="OLE_LINK472"/>
      <w:bookmarkStart w:id="48" w:name="OLE_LINK474"/>
      <w:bookmarkStart w:id="49" w:name="OLE_LINK512"/>
      <w:bookmarkStart w:id="50" w:name="OLE_LINK800"/>
      <w:bookmarkStart w:id="51" w:name="OLE_LINK982"/>
      <w:bookmarkStart w:id="52" w:name="OLE_LINK1027"/>
      <w:bookmarkStart w:id="53" w:name="OLE_LINK504"/>
      <w:bookmarkStart w:id="54" w:name="OLE_LINK546"/>
      <w:bookmarkStart w:id="55" w:name="OLE_LINK547"/>
      <w:bookmarkStart w:id="56" w:name="OLE_LINK575"/>
      <w:bookmarkStart w:id="57" w:name="OLE_LINK640"/>
      <w:bookmarkStart w:id="58" w:name="OLE_LINK672"/>
      <w:bookmarkStart w:id="59" w:name="OLE_LINK714"/>
      <w:bookmarkStart w:id="60" w:name="OLE_LINK651"/>
      <w:bookmarkStart w:id="61" w:name="OLE_LINK652"/>
      <w:bookmarkStart w:id="62" w:name="OLE_LINK744"/>
      <w:bookmarkStart w:id="63" w:name="OLE_LINK758"/>
      <w:bookmarkStart w:id="64" w:name="OLE_LINK787"/>
      <w:bookmarkStart w:id="65" w:name="OLE_LINK807"/>
      <w:bookmarkStart w:id="66" w:name="OLE_LINK820"/>
      <w:bookmarkStart w:id="67" w:name="OLE_LINK862"/>
      <w:bookmarkStart w:id="68" w:name="OLE_LINK879"/>
      <w:bookmarkStart w:id="69" w:name="OLE_LINK906"/>
      <w:bookmarkStart w:id="70" w:name="OLE_LINK928"/>
      <w:bookmarkStart w:id="71" w:name="OLE_LINK960"/>
      <w:bookmarkStart w:id="72" w:name="OLE_LINK861"/>
      <w:bookmarkStart w:id="73" w:name="OLE_LINK983"/>
      <w:bookmarkStart w:id="74" w:name="OLE_LINK1334"/>
      <w:bookmarkStart w:id="75" w:name="OLE_LINK1029"/>
      <w:bookmarkStart w:id="76" w:name="OLE_LINK1060"/>
      <w:bookmarkStart w:id="77" w:name="OLE_LINK1061"/>
      <w:bookmarkStart w:id="78" w:name="OLE_LINK1348"/>
      <w:bookmarkStart w:id="79" w:name="OLE_LINK1086"/>
      <w:bookmarkStart w:id="80" w:name="OLE_LINK1100"/>
      <w:bookmarkStart w:id="81" w:name="OLE_LINK1125"/>
      <w:bookmarkStart w:id="82" w:name="OLE_LINK1163"/>
      <w:bookmarkStart w:id="83" w:name="OLE_LINK1193"/>
      <w:bookmarkStart w:id="84" w:name="OLE_LINK1219"/>
      <w:bookmarkStart w:id="85" w:name="OLE_LINK1247"/>
      <w:bookmarkStart w:id="86" w:name="OLE_LINK1284"/>
      <w:bookmarkStart w:id="87" w:name="OLE_LINK1313"/>
      <w:bookmarkStart w:id="88" w:name="OLE_LINK1361"/>
      <w:bookmarkStart w:id="89" w:name="OLE_LINK1384"/>
      <w:bookmarkStart w:id="90" w:name="OLE_LINK1403"/>
      <w:bookmarkStart w:id="91" w:name="OLE_LINK1437"/>
      <w:bookmarkStart w:id="92" w:name="OLE_LINK1454"/>
      <w:bookmarkStart w:id="93" w:name="OLE_LINK1480"/>
      <w:bookmarkStart w:id="94" w:name="OLE_LINK1504"/>
      <w:bookmarkStart w:id="95" w:name="OLE_LINK1516"/>
      <w:bookmarkStart w:id="96" w:name="OLE_LINK135"/>
      <w:bookmarkStart w:id="97" w:name="OLE_LINK216"/>
      <w:bookmarkStart w:id="98" w:name="OLE_LINK259"/>
      <w:bookmarkStart w:id="99" w:name="OLE_LINK1186"/>
      <w:bookmarkStart w:id="100" w:name="OLE_LINK1265"/>
      <w:bookmarkStart w:id="101" w:name="OLE_LINK1373"/>
      <w:bookmarkStart w:id="102" w:name="OLE_LINK1478"/>
      <w:bookmarkStart w:id="103" w:name="OLE_LINK1644"/>
      <w:bookmarkStart w:id="104" w:name="OLE_LINK1884"/>
      <w:bookmarkStart w:id="105" w:name="OLE_LINK1885"/>
      <w:bookmarkStart w:id="106" w:name="OLE_LINK1538"/>
      <w:bookmarkStart w:id="107" w:name="OLE_LINK1539"/>
      <w:bookmarkStart w:id="108" w:name="OLE_LINK1543"/>
      <w:bookmarkStart w:id="109" w:name="OLE_LINK1549"/>
      <w:bookmarkStart w:id="110" w:name="OLE_LINK1778"/>
      <w:bookmarkStart w:id="111" w:name="OLE_LINK1756"/>
      <w:bookmarkStart w:id="112" w:name="OLE_LINK1776"/>
      <w:bookmarkStart w:id="113" w:name="OLE_LINK1777"/>
      <w:bookmarkStart w:id="114" w:name="OLE_LINK1868"/>
      <w:bookmarkStart w:id="115" w:name="OLE_LINK1744"/>
      <w:bookmarkStart w:id="116" w:name="OLE_LINK1817"/>
      <w:bookmarkStart w:id="117" w:name="OLE_LINK1835"/>
      <w:bookmarkStart w:id="118" w:name="OLE_LINK1866"/>
      <w:bookmarkStart w:id="119" w:name="OLE_LINK1882"/>
      <w:bookmarkStart w:id="120" w:name="OLE_LINK1901"/>
      <w:bookmarkStart w:id="121" w:name="OLE_LINK1902"/>
      <w:bookmarkStart w:id="122" w:name="OLE_LINK2013"/>
      <w:bookmarkStart w:id="123" w:name="OLE_LINK1894"/>
      <w:bookmarkStart w:id="124" w:name="OLE_LINK1929"/>
      <w:bookmarkStart w:id="125" w:name="OLE_LINK1941"/>
      <w:bookmarkStart w:id="126" w:name="OLE_LINK1995"/>
      <w:bookmarkStart w:id="127" w:name="OLE_LINK1938"/>
      <w:bookmarkStart w:id="128" w:name="OLE_LINK2081"/>
      <w:bookmarkStart w:id="129" w:name="OLE_LINK2082"/>
      <w:bookmarkStart w:id="130" w:name="OLE_LINK2292"/>
      <w:bookmarkStart w:id="131" w:name="OLE_LINK1931"/>
      <w:bookmarkStart w:id="132" w:name="OLE_LINK1964"/>
      <w:bookmarkStart w:id="133" w:name="OLE_LINK2020"/>
      <w:bookmarkStart w:id="134" w:name="OLE_LINK2071"/>
      <w:bookmarkStart w:id="135" w:name="OLE_LINK2134"/>
      <w:bookmarkStart w:id="136" w:name="OLE_LINK2265"/>
      <w:bookmarkStart w:id="137" w:name="OLE_LINK2562"/>
      <w:bookmarkStart w:id="138" w:name="OLE_LINK1923"/>
      <w:bookmarkStart w:id="139" w:name="OLE_LINK2192"/>
      <w:bookmarkStart w:id="140" w:name="OLE_LINK2110"/>
      <w:bookmarkStart w:id="141" w:name="OLE_LINK2445"/>
      <w:bookmarkStart w:id="142" w:name="OLE_LINK2446"/>
      <w:bookmarkStart w:id="143" w:name="OLE_LINK2169"/>
      <w:bookmarkStart w:id="144" w:name="OLE_LINK2190"/>
      <w:bookmarkStart w:id="145" w:name="OLE_LINK2331"/>
      <w:bookmarkStart w:id="146" w:name="OLE_LINK2345"/>
      <w:bookmarkStart w:id="147" w:name="OLE_LINK2467"/>
      <w:bookmarkStart w:id="148" w:name="OLE_LINK2484"/>
      <w:bookmarkStart w:id="149" w:name="OLE_LINK2157"/>
      <w:bookmarkStart w:id="150" w:name="OLE_LINK2221"/>
      <w:bookmarkStart w:id="151" w:name="OLE_LINK2252"/>
      <w:bookmarkStart w:id="152" w:name="OLE_LINK2348"/>
      <w:bookmarkStart w:id="153" w:name="OLE_LINK2451"/>
      <w:bookmarkStart w:id="154" w:name="OLE_LINK2627"/>
      <w:bookmarkStart w:id="155" w:name="OLE_LINK2482"/>
      <w:bookmarkStart w:id="156" w:name="OLE_LINK2663"/>
      <w:bookmarkStart w:id="157" w:name="OLE_LINK2761"/>
      <w:bookmarkStart w:id="158" w:name="OLE_LINK2856"/>
      <w:bookmarkStart w:id="159" w:name="OLE_LINK2993"/>
      <w:bookmarkStart w:id="160" w:name="OLE_LINK2643"/>
      <w:bookmarkStart w:id="161" w:name="OLE_LINK2583"/>
      <w:bookmarkStart w:id="162" w:name="OLE_LINK2762"/>
      <w:bookmarkStart w:id="163" w:name="OLE_LINK2962"/>
      <w:bookmarkStart w:id="164" w:name="OLE_LINK2582"/>
      <w:bookmarkStart w:id="165" w:name="OLE_LINK197"/>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hint="eastAsia"/>
          <w:b/>
          <w:color w:val="000000"/>
          <w:sz w:val="24"/>
        </w:rPr>
        <w:t>8</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897770" w:rsidRPr="00195948" w:rsidRDefault="00897770" w:rsidP="008A68D8">
      <w:pPr>
        <w:spacing w:line="360" w:lineRule="auto"/>
        <w:rPr>
          <w:rFonts w:ascii="Book Antiqua" w:hAnsi="Book Antiqua" w:cs="Times New Roman"/>
          <w:sz w:val="24"/>
          <w:szCs w:val="24"/>
        </w:rPr>
      </w:pP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b/>
          <w:sz w:val="24"/>
          <w:szCs w:val="24"/>
        </w:rPr>
        <w:t xml:space="preserve">Core tip: </w:t>
      </w:r>
      <w:r w:rsidR="00897770" w:rsidRPr="00195948">
        <w:rPr>
          <w:rFonts w:ascii="Book Antiqua" w:hAnsi="Book Antiqua" w:cs="Times New Roman"/>
          <w:sz w:val="24"/>
          <w:szCs w:val="24"/>
        </w:rPr>
        <w:t xml:space="preserve">Interleukin </w:t>
      </w:r>
      <w:r w:rsidR="00897770">
        <w:rPr>
          <w:rFonts w:ascii="Book Antiqua" w:hAnsi="Book Antiqua" w:cs="Times New Roman" w:hint="eastAsia"/>
          <w:sz w:val="24"/>
          <w:szCs w:val="24"/>
        </w:rPr>
        <w:t>(</w:t>
      </w:r>
      <w:r w:rsidRPr="00195948">
        <w:rPr>
          <w:rFonts w:ascii="Book Antiqua" w:hAnsi="Book Antiqua" w:cs="Times New Roman"/>
          <w:sz w:val="24"/>
          <w:szCs w:val="24"/>
        </w:rPr>
        <w:t>IL</w:t>
      </w:r>
      <w:r w:rsidR="00897770">
        <w:rPr>
          <w:rFonts w:ascii="Book Antiqua" w:hAnsi="Book Antiqua" w:cs="Times New Roman" w:hint="eastAsia"/>
          <w:sz w:val="24"/>
          <w:szCs w:val="24"/>
        </w:rPr>
        <w:t>)</w:t>
      </w:r>
      <w:r w:rsidRPr="00195948">
        <w:rPr>
          <w:rFonts w:ascii="Book Antiqua" w:hAnsi="Book Antiqua" w:cs="Times New Roman"/>
          <w:sz w:val="24"/>
          <w:szCs w:val="24"/>
        </w:rPr>
        <w:t>-34 is a cytokine involved in the induction of activation of pro-fibrogenic macrophages, which is associated with the severity of liver fibrosis and inflammation.</w:t>
      </w:r>
      <w:r w:rsidRPr="00195948">
        <w:rPr>
          <w:rFonts w:ascii="Book Antiqua" w:hAnsi="Book Antiqua"/>
          <w:sz w:val="24"/>
          <w:szCs w:val="24"/>
        </w:rPr>
        <w:t xml:space="preserve"> </w:t>
      </w:r>
      <w:r w:rsidRPr="00195948">
        <w:rPr>
          <w:rFonts w:ascii="Book Antiqua" w:hAnsi="Book Antiqua" w:cs="Times New Roman"/>
          <w:sz w:val="24"/>
          <w:szCs w:val="24"/>
        </w:rPr>
        <w:t>Numerous studies have shown that it has the potential to be a serological indicator of liver fibrosis and inflammation.</w:t>
      </w:r>
      <w:r w:rsidRPr="00195948">
        <w:rPr>
          <w:rFonts w:ascii="Book Antiqua" w:hAnsi="Book Antiqua"/>
          <w:sz w:val="24"/>
          <w:szCs w:val="24"/>
        </w:rPr>
        <w:t xml:space="preserve"> </w:t>
      </w:r>
      <w:r w:rsidRPr="00195948">
        <w:rPr>
          <w:rFonts w:ascii="Book Antiqua" w:hAnsi="Book Antiqua" w:cs="Times New Roman"/>
          <w:sz w:val="24"/>
          <w:szCs w:val="24"/>
        </w:rPr>
        <w:t>We investigated the serum IL-34 levels in patients with chronic hepatitis B virus infection. And we found the significance of serum levels of IL-34 as a serum target of liver fibrosis associated with chronic hepatitis B virus infection.</w:t>
      </w:r>
    </w:p>
    <w:p w:rsidR="000E20BB" w:rsidRPr="00195948" w:rsidRDefault="000E20BB" w:rsidP="008A68D8">
      <w:pPr>
        <w:spacing w:line="360" w:lineRule="auto"/>
        <w:rPr>
          <w:rFonts w:ascii="Book Antiqua" w:hAnsi="Book Antiqua" w:cs="Times New Roman"/>
          <w:b/>
          <w:sz w:val="24"/>
          <w:szCs w:val="24"/>
        </w:rPr>
      </w:pPr>
    </w:p>
    <w:p w:rsidR="00E820E6" w:rsidRPr="00E820E6" w:rsidRDefault="00E820E6" w:rsidP="008A68D8">
      <w:pPr>
        <w:spacing w:line="360" w:lineRule="auto"/>
      </w:pPr>
      <w:r w:rsidRPr="00195948">
        <w:rPr>
          <w:rFonts w:ascii="Book Antiqua" w:hAnsi="Book Antiqua" w:cs="Times New Roman"/>
          <w:sz w:val="24"/>
          <w:szCs w:val="24"/>
        </w:rPr>
        <w:t>Wang</w:t>
      </w:r>
      <w:r>
        <w:rPr>
          <w:rFonts w:ascii="Book Antiqua" w:hAnsi="Book Antiqua" w:cs="Times New Roman" w:hint="eastAsia"/>
          <w:sz w:val="24"/>
          <w:szCs w:val="24"/>
        </w:rPr>
        <w:t xml:space="preserve"> YQ</w:t>
      </w:r>
      <w:r w:rsidRPr="00195948">
        <w:rPr>
          <w:rFonts w:ascii="Book Antiqua" w:hAnsi="Book Antiqua" w:cs="Times New Roman"/>
          <w:sz w:val="24"/>
          <w:szCs w:val="24"/>
        </w:rPr>
        <w:t>, Cao</w:t>
      </w:r>
      <w:r>
        <w:rPr>
          <w:rFonts w:ascii="Book Antiqua" w:hAnsi="Book Antiqua" w:cs="Times New Roman" w:hint="eastAsia"/>
          <w:sz w:val="24"/>
          <w:szCs w:val="24"/>
        </w:rPr>
        <w:t xml:space="preserve"> WJ</w:t>
      </w:r>
      <w:r w:rsidRPr="00195948">
        <w:rPr>
          <w:rFonts w:ascii="Book Antiqua" w:hAnsi="Book Antiqua" w:cs="Times New Roman"/>
          <w:sz w:val="24"/>
          <w:szCs w:val="24"/>
        </w:rPr>
        <w:t>, Gao</w:t>
      </w:r>
      <w:r>
        <w:rPr>
          <w:rFonts w:ascii="Book Antiqua" w:hAnsi="Book Antiqua" w:cs="Times New Roman" w:hint="eastAsia"/>
          <w:sz w:val="24"/>
          <w:szCs w:val="24"/>
        </w:rPr>
        <w:t xml:space="preserve"> YF</w:t>
      </w:r>
      <w:r w:rsidRPr="00195948">
        <w:rPr>
          <w:rFonts w:ascii="Book Antiqua" w:hAnsi="Book Antiqua" w:cs="Times New Roman"/>
          <w:sz w:val="24"/>
          <w:szCs w:val="24"/>
        </w:rPr>
        <w:t>, Ye</w:t>
      </w:r>
      <w:r>
        <w:rPr>
          <w:rFonts w:ascii="Book Antiqua" w:hAnsi="Book Antiqua" w:cs="Times New Roman" w:hint="eastAsia"/>
          <w:sz w:val="24"/>
          <w:szCs w:val="24"/>
        </w:rPr>
        <w:t xml:space="preserve"> J</w:t>
      </w:r>
      <w:r w:rsidRPr="00195948">
        <w:rPr>
          <w:rFonts w:ascii="Book Antiqua" w:hAnsi="Book Antiqua" w:cs="Times New Roman"/>
          <w:sz w:val="24"/>
          <w:szCs w:val="24"/>
        </w:rPr>
        <w:t>, Zou</w:t>
      </w:r>
      <w:r>
        <w:rPr>
          <w:rFonts w:ascii="Book Antiqua" w:hAnsi="Book Antiqua" w:cs="Times New Roman" w:hint="eastAsia"/>
          <w:sz w:val="24"/>
          <w:szCs w:val="24"/>
        </w:rPr>
        <w:t xml:space="preserve"> GZ. </w:t>
      </w:r>
      <w:r w:rsidRPr="00E820E6">
        <w:rPr>
          <w:rFonts w:ascii="Book Antiqua" w:hAnsi="Book Antiqua" w:cs="Times New Roman"/>
          <w:sz w:val="24"/>
          <w:szCs w:val="24"/>
        </w:rPr>
        <w:t>Serum interleukin-34 level can be an indicator of liver fibrosis in patients with chronic hepatitis B virus infection</w:t>
      </w:r>
      <w:r>
        <w:rPr>
          <w:rFonts w:ascii="Book Antiqua" w:hAnsi="Book Antiqua" w:cs="Times New Roman" w:hint="eastAsia"/>
          <w:sz w:val="24"/>
          <w:szCs w:val="24"/>
        </w:rPr>
        <w:t xml:space="preserve">. </w:t>
      </w:r>
      <w:bookmarkStart w:id="166" w:name="OLE_LINK92"/>
      <w:bookmarkStart w:id="167" w:name="OLE_LINK94"/>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8</w:t>
      </w:r>
      <w:r w:rsidRPr="009E3692">
        <w:rPr>
          <w:rFonts w:ascii="Book Antiqua" w:hAnsi="Book Antiqua"/>
          <w:sz w:val="24"/>
        </w:rPr>
        <w:t>; In press</w:t>
      </w:r>
      <w:bookmarkEnd w:id="166"/>
      <w:bookmarkEnd w:id="167"/>
    </w:p>
    <w:p w:rsidR="00E820E6" w:rsidRDefault="00E820E6" w:rsidP="008A68D8">
      <w:pPr>
        <w:spacing w:line="360" w:lineRule="auto"/>
        <w:rPr>
          <w:rFonts w:ascii="Book Antiqua" w:hAnsi="Book Antiqua"/>
          <w:b/>
          <w:color w:val="000000"/>
          <w:sz w:val="24"/>
          <w:szCs w:val="24"/>
        </w:rPr>
      </w:pPr>
      <w:r>
        <w:rPr>
          <w:rFonts w:ascii="Book Antiqua" w:hAnsi="Book Antiqua"/>
          <w:b/>
          <w:color w:val="000000"/>
          <w:sz w:val="24"/>
          <w:szCs w:val="24"/>
        </w:rPr>
        <w:br w:type="page"/>
      </w:r>
    </w:p>
    <w:p w:rsidR="000E20BB" w:rsidRPr="00195948" w:rsidRDefault="007D65DE" w:rsidP="008A68D8">
      <w:pPr>
        <w:spacing w:line="360" w:lineRule="auto"/>
        <w:rPr>
          <w:rFonts w:ascii="Book Antiqua" w:hAnsi="Book Antiqua" w:cs="Times New Roman"/>
          <w:b/>
          <w:sz w:val="24"/>
          <w:szCs w:val="24"/>
        </w:rPr>
      </w:pPr>
      <w:r w:rsidRPr="00195948">
        <w:rPr>
          <w:rFonts w:ascii="Book Antiqua" w:hAnsi="Book Antiqua" w:cs="Times New Roman"/>
          <w:b/>
          <w:sz w:val="24"/>
          <w:szCs w:val="24"/>
        </w:rPr>
        <w:lastRenderedPageBreak/>
        <w:t>INTRODUCTION</w:t>
      </w:r>
    </w:p>
    <w:p w:rsidR="000E20BB" w:rsidRPr="00195948" w:rsidRDefault="007D65DE" w:rsidP="008A68D8">
      <w:pPr>
        <w:spacing w:line="360" w:lineRule="auto"/>
        <w:rPr>
          <w:rFonts w:ascii="Book Antiqua" w:hAnsi="Book Antiqua" w:cs="Times New Roman"/>
          <w:sz w:val="24"/>
          <w:szCs w:val="24"/>
          <w:shd w:val="clear" w:color="auto" w:fill="F2F2F2"/>
        </w:rPr>
      </w:pPr>
      <w:r w:rsidRPr="00195948">
        <w:rPr>
          <w:rFonts w:ascii="Book Antiqua" w:hAnsi="Book Antiqua" w:cs="Times New Roman"/>
          <w:sz w:val="24"/>
          <w:szCs w:val="24"/>
        </w:rPr>
        <w:t>Liver fibrosis is a process accompanied by wound-healing responses caused by chronic injury and inflammation in the hepatic parenchyma, and it often results in serious complications, including portal hypertension and liver failure. It can lead to cirrhosis, which is identified as the final stage of liver fibrosis</w:t>
      </w:r>
      <w:r w:rsidRPr="00195948">
        <w:rPr>
          <w:rFonts w:ascii="Book Antiqua" w:eastAsia="SimSun-ExtB" w:hAnsi="Book Antiqua" w:cs="Times New Roman"/>
          <w:sz w:val="24"/>
          <w:szCs w:val="24"/>
          <w:vertAlign w:val="superscript"/>
        </w:rPr>
        <w:t>[</w:t>
      </w:r>
      <w:r w:rsidRPr="00195948">
        <w:rPr>
          <w:rFonts w:ascii="Book Antiqua" w:hAnsi="Book Antiqua" w:cs="Times New Roman"/>
          <w:sz w:val="24"/>
          <w:szCs w:val="24"/>
          <w:vertAlign w:val="superscript"/>
        </w:rPr>
        <w:t>1</w:t>
      </w:r>
      <w:r w:rsidRPr="00195948">
        <w:rPr>
          <w:rFonts w:ascii="Book Antiqua" w:eastAsia="SimSun-ExtB" w:hAnsi="Book Antiqua" w:cs="Times New Roman"/>
          <w:sz w:val="24"/>
          <w:szCs w:val="24"/>
          <w:vertAlign w:val="superscript"/>
        </w:rPr>
        <w:t>]</w:t>
      </w:r>
      <w:r w:rsidRPr="00195948">
        <w:rPr>
          <w:rFonts w:ascii="Book Antiqua" w:hAnsi="Book Antiqua" w:cs="Times New Roman"/>
          <w:sz w:val="24"/>
          <w:szCs w:val="24"/>
        </w:rPr>
        <w:t xml:space="preserve"> and can even evolve into hepatocellular carcinoma (HCC). Liver fibrosis is often caused by viral infection, toxins, and excess alcohol consumption, among others. </w:t>
      </w:r>
      <w:bookmarkStart w:id="168" w:name="OLE_LINK4"/>
      <w:bookmarkStart w:id="169" w:name="OLE_LINK1"/>
      <w:r w:rsidRPr="00195948">
        <w:rPr>
          <w:rFonts w:ascii="Book Antiqua" w:hAnsi="Book Antiqua" w:cs="Times New Roman"/>
          <w:sz w:val="24"/>
          <w:szCs w:val="24"/>
        </w:rPr>
        <w:t>Chronic hepatitis B virus (HBV) infection is the most common cause of liver fibrosis in China</w:t>
      </w:r>
      <w:r w:rsidRPr="00195948">
        <w:rPr>
          <w:rFonts w:ascii="Book Antiqua" w:hAnsi="Book Antiqua" w:cs="Times New Roman"/>
          <w:sz w:val="24"/>
          <w:szCs w:val="24"/>
          <w:vertAlign w:val="superscript"/>
        </w:rPr>
        <w:t>[2]</w:t>
      </w:r>
      <w:r w:rsidRPr="00195948">
        <w:rPr>
          <w:rFonts w:ascii="Book Antiqua" w:hAnsi="Book Antiqua" w:cs="Times New Roman"/>
          <w:sz w:val="24"/>
          <w:szCs w:val="24"/>
        </w:rPr>
        <w:t>.</w:t>
      </w:r>
    </w:p>
    <w:bookmarkEnd w:id="168"/>
    <w:bookmarkEnd w:id="169"/>
    <w:p w:rsidR="000E20BB" w:rsidRPr="00195948" w:rsidRDefault="007D65DE" w:rsidP="008A68D8">
      <w:pPr>
        <w:spacing w:line="360" w:lineRule="auto"/>
        <w:ind w:firstLineChars="100" w:firstLine="240"/>
        <w:rPr>
          <w:rFonts w:ascii="Book Antiqua" w:hAnsi="Book Antiqua" w:cs="Times New Roman"/>
          <w:sz w:val="24"/>
          <w:szCs w:val="24"/>
        </w:rPr>
      </w:pPr>
      <w:r w:rsidRPr="00195948">
        <w:rPr>
          <w:rFonts w:ascii="Book Antiqua" w:hAnsi="Book Antiqua" w:cs="Times New Roman"/>
          <w:sz w:val="24"/>
          <w:szCs w:val="24"/>
        </w:rPr>
        <w:t>Chronic HBV infection is characterized by progressive hepatic fibrosis and inflammation. In addition to the key role of hepatic stellate cells (HSCs),</w:t>
      </w:r>
      <w:r w:rsidRPr="00195948">
        <w:rPr>
          <w:rStyle w:val="highlight"/>
          <w:rFonts w:ascii="Book Antiqua" w:hAnsi="Book Antiqua" w:cs="Times New Roman"/>
          <w:sz w:val="24"/>
          <w:szCs w:val="24"/>
        </w:rPr>
        <w:t xml:space="preserve"> </w:t>
      </w:r>
      <w:r w:rsidRPr="00195948">
        <w:rPr>
          <w:rFonts w:ascii="Book Antiqua" w:hAnsi="Book Antiqua" w:cs="Times New Roman"/>
          <w:sz w:val="24"/>
          <w:szCs w:val="24"/>
        </w:rPr>
        <w:t>the progression of liver fibrosis depends on</w:t>
      </w:r>
      <w:r w:rsidRPr="00195948">
        <w:rPr>
          <w:rStyle w:val="highlight"/>
          <w:rFonts w:ascii="Book Antiqua" w:hAnsi="Book Antiqua" w:cs="Times New Roman"/>
          <w:sz w:val="24"/>
          <w:szCs w:val="24"/>
        </w:rPr>
        <w:t xml:space="preserve"> the recruitment and accumulation of</w:t>
      </w:r>
      <w:r w:rsidRPr="00195948">
        <w:rPr>
          <w:rFonts w:ascii="Book Antiqua" w:hAnsi="Book Antiqua" w:cs="Times New Roman"/>
          <w:sz w:val="24"/>
          <w:szCs w:val="24"/>
        </w:rPr>
        <w:t xml:space="preserve"> inflammatory</w:t>
      </w:r>
      <w:r w:rsidRPr="00195948">
        <w:rPr>
          <w:rStyle w:val="highlight"/>
          <w:rFonts w:ascii="Book Antiqua" w:hAnsi="Book Antiqua" w:cs="Times New Roman"/>
          <w:sz w:val="24"/>
          <w:szCs w:val="24"/>
        </w:rPr>
        <w:t xml:space="preserve"> monocytes, </w:t>
      </w:r>
      <w:r w:rsidRPr="00195948">
        <w:rPr>
          <w:rFonts w:ascii="Book Antiqua" w:hAnsi="Book Antiqua" w:cs="Times New Roman"/>
          <w:sz w:val="24"/>
          <w:szCs w:val="24"/>
        </w:rPr>
        <w:t xml:space="preserve">which can locally differentiate into macrophages, </w:t>
      </w:r>
      <w:r w:rsidRPr="00195948">
        <w:rPr>
          <w:rStyle w:val="highlight"/>
          <w:rFonts w:ascii="Book Antiqua" w:hAnsi="Book Antiqua" w:cs="Times New Roman"/>
          <w:sz w:val="24"/>
          <w:szCs w:val="24"/>
        </w:rPr>
        <w:t>to the liver</w:t>
      </w:r>
      <w:r w:rsidRPr="00195948">
        <w:rPr>
          <w:rFonts w:ascii="Book Antiqua" w:hAnsi="Book Antiqua" w:cs="Times New Roman"/>
          <w:sz w:val="24"/>
          <w:szCs w:val="24"/>
          <w:vertAlign w:val="superscript"/>
        </w:rPr>
        <w:t>[3]</w:t>
      </w:r>
      <w:r w:rsidRPr="00195948">
        <w:rPr>
          <w:rStyle w:val="highlight"/>
          <w:rFonts w:ascii="Book Antiqua" w:hAnsi="Book Antiqua" w:cs="Times New Roman"/>
          <w:sz w:val="24"/>
          <w:szCs w:val="24"/>
        </w:rPr>
        <w:t>.</w:t>
      </w:r>
      <w:r w:rsidRPr="00195948">
        <w:rPr>
          <w:rFonts w:ascii="Book Antiqua" w:hAnsi="Book Antiqua" w:cs="Times New Roman"/>
          <w:sz w:val="24"/>
          <w:szCs w:val="24"/>
        </w:rPr>
        <w:t xml:space="preserve"> </w:t>
      </w:r>
      <w:bookmarkStart w:id="170" w:name="OLE_LINK3"/>
      <w:r w:rsidRPr="00195948">
        <w:rPr>
          <w:rFonts w:ascii="Book Antiqua" w:hAnsi="Book Antiqua" w:cs="Times New Roman"/>
          <w:sz w:val="24"/>
          <w:szCs w:val="24"/>
        </w:rPr>
        <w:t>These macrophages activate HSCs and promote and perpetuate fibrosi</w:t>
      </w:r>
      <w:bookmarkEnd w:id="170"/>
      <w:r w:rsidR="0044562B">
        <w:rPr>
          <w:rFonts w:ascii="Book Antiqua" w:hAnsi="Book Antiqua" w:cs="Times New Roman"/>
          <w:sz w:val="24"/>
          <w:szCs w:val="24"/>
        </w:rPr>
        <w:t>s</w:t>
      </w:r>
      <w:r w:rsidRPr="00195948">
        <w:rPr>
          <w:rFonts w:ascii="Book Antiqua" w:eastAsia="SimSun-ExtB" w:hAnsi="Book Antiqua" w:cs="Times New Roman"/>
          <w:sz w:val="24"/>
          <w:szCs w:val="24"/>
          <w:vertAlign w:val="superscript"/>
        </w:rPr>
        <w:t>[4,5]</w:t>
      </w:r>
      <w:r w:rsidRPr="00195948">
        <w:rPr>
          <w:rFonts w:ascii="Book Antiqua" w:hAnsi="Book Antiqua" w:cs="Times New Roman"/>
          <w:sz w:val="24"/>
          <w:szCs w:val="24"/>
        </w:rPr>
        <w:t xml:space="preserve">. It has already been confirmed that </w:t>
      </w:r>
      <w:r w:rsidR="00E820E6" w:rsidRPr="00195948">
        <w:rPr>
          <w:rFonts w:ascii="Book Antiqua" w:hAnsi="Book Antiqua" w:cs="Times New Roman"/>
          <w:sz w:val="24"/>
          <w:szCs w:val="24"/>
        </w:rPr>
        <w:t xml:space="preserve">interleukin </w:t>
      </w:r>
      <w:r w:rsidR="00E820E6">
        <w:rPr>
          <w:rFonts w:ascii="Book Antiqua" w:hAnsi="Book Antiqua" w:cs="Times New Roman" w:hint="eastAsia"/>
          <w:sz w:val="24"/>
          <w:szCs w:val="24"/>
        </w:rPr>
        <w:t>(</w:t>
      </w:r>
      <w:r w:rsidR="00E820E6" w:rsidRPr="00195948">
        <w:rPr>
          <w:rFonts w:ascii="Book Antiqua" w:hAnsi="Book Antiqua" w:cs="Times New Roman"/>
          <w:sz w:val="24"/>
          <w:szCs w:val="24"/>
        </w:rPr>
        <w:t>IL</w:t>
      </w:r>
      <w:r w:rsidR="00E820E6">
        <w:rPr>
          <w:rFonts w:ascii="Book Antiqua" w:hAnsi="Book Antiqua" w:cs="Times New Roman" w:hint="eastAsia"/>
          <w:sz w:val="24"/>
          <w:szCs w:val="24"/>
        </w:rPr>
        <w:t>)</w:t>
      </w:r>
      <w:r w:rsidRPr="00195948">
        <w:rPr>
          <w:rFonts w:ascii="Book Antiqua" w:hAnsi="Book Antiqua" w:cs="Times New Roman"/>
          <w:sz w:val="24"/>
          <w:szCs w:val="24"/>
        </w:rPr>
        <w:t>-34 is a kind of macrophage differentiation factor that signals via the M-CSF receptor (c-fms or CD115)</w:t>
      </w:r>
      <w:r w:rsidRPr="00195948">
        <w:rPr>
          <w:rFonts w:ascii="Book Antiqua" w:eastAsia="SimSun-ExtB" w:hAnsi="Book Antiqua" w:cs="Times New Roman"/>
          <w:bCs/>
          <w:iCs/>
          <w:sz w:val="24"/>
          <w:szCs w:val="24"/>
          <w:vertAlign w:val="superscript"/>
        </w:rPr>
        <w:t>[6,7]</w:t>
      </w:r>
      <w:r w:rsidRPr="00195948">
        <w:rPr>
          <w:rFonts w:ascii="Book Antiqua" w:hAnsi="Book Antiqua" w:cs="Times New Roman"/>
          <w:bCs/>
          <w:sz w:val="24"/>
          <w:szCs w:val="24"/>
        </w:rPr>
        <w:t xml:space="preserve"> and that </w:t>
      </w:r>
      <w:r w:rsidRPr="00195948">
        <w:rPr>
          <w:rFonts w:ascii="Book Antiqua" w:hAnsi="Book Antiqua" w:cs="Times New Roman"/>
          <w:bCs/>
          <w:iCs/>
          <w:sz w:val="24"/>
          <w:szCs w:val="24"/>
        </w:rPr>
        <w:t xml:space="preserve">its serum levels are elevated in HCV-infected patients </w:t>
      </w:r>
      <w:r w:rsidRPr="00195948">
        <w:rPr>
          <w:rFonts w:ascii="Book Antiqua" w:hAnsi="Book Antiqua" w:cs="Times New Roman"/>
          <w:sz w:val="24"/>
          <w:szCs w:val="24"/>
        </w:rPr>
        <w:t xml:space="preserve">and </w:t>
      </w:r>
      <w:r w:rsidRPr="00195948">
        <w:rPr>
          <w:rFonts w:ascii="Book Antiqua" w:hAnsi="Book Antiqua" w:cs="Times New Roman"/>
          <w:bCs/>
          <w:sz w:val="24"/>
          <w:szCs w:val="24"/>
        </w:rPr>
        <w:t>NAFLD patients</w:t>
      </w:r>
      <w:r w:rsidR="0044562B">
        <w:rPr>
          <w:rFonts w:ascii="Book Antiqua" w:hAnsi="Book Antiqua" w:cs="Times New Roman"/>
          <w:bCs/>
          <w:iCs/>
          <w:sz w:val="24"/>
          <w:szCs w:val="24"/>
        </w:rPr>
        <w:t xml:space="preserve"> with advanced liver fibrosis</w:t>
      </w:r>
      <w:r w:rsidRPr="00195948">
        <w:rPr>
          <w:rFonts w:ascii="Book Antiqua" w:eastAsia="SimSun-ExtB" w:hAnsi="Book Antiqua" w:cs="Times New Roman"/>
          <w:bCs/>
          <w:iCs/>
          <w:sz w:val="24"/>
          <w:szCs w:val="24"/>
          <w:vertAlign w:val="superscript"/>
        </w:rPr>
        <w:t>[</w:t>
      </w:r>
      <w:r w:rsidRPr="00195948">
        <w:rPr>
          <w:rFonts w:ascii="Book Antiqua" w:hAnsi="Book Antiqua" w:cs="Times New Roman"/>
          <w:bCs/>
          <w:iCs/>
          <w:sz w:val="24"/>
          <w:szCs w:val="24"/>
          <w:vertAlign w:val="superscript"/>
        </w:rPr>
        <w:t>3,8,9</w:t>
      </w:r>
      <w:r w:rsidRPr="00195948">
        <w:rPr>
          <w:rFonts w:ascii="Book Antiqua" w:eastAsia="SimSun-ExtB" w:hAnsi="Book Antiqua" w:cs="Times New Roman"/>
          <w:bCs/>
          <w:iCs/>
          <w:sz w:val="24"/>
          <w:szCs w:val="24"/>
          <w:vertAlign w:val="superscript"/>
        </w:rPr>
        <w:t>]</w:t>
      </w:r>
      <w:r w:rsidRPr="00195948">
        <w:rPr>
          <w:rFonts w:ascii="Book Antiqua" w:hAnsi="Book Antiqua" w:cs="Times New Roman"/>
          <w:sz w:val="24"/>
          <w:szCs w:val="24"/>
        </w:rPr>
        <w:t>. Although IL-34 has been identified as pro-fibrotic factor associated with chronic HCV infection-mediated fibrosis, data on the serum level and role of IL-34 in chronic HBV-infected patients are lacking.</w:t>
      </w:r>
    </w:p>
    <w:p w:rsidR="000E20BB" w:rsidRPr="00195948" w:rsidRDefault="007D65DE" w:rsidP="008A68D8">
      <w:pPr>
        <w:spacing w:line="360" w:lineRule="auto"/>
        <w:ind w:firstLineChars="100" w:firstLine="240"/>
        <w:rPr>
          <w:rFonts w:ascii="Book Antiqua" w:eastAsia="SimSun" w:hAnsi="Book Antiqua" w:cs="Times New Roman"/>
          <w:sz w:val="24"/>
          <w:szCs w:val="24"/>
        </w:rPr>
      </w:pPr>
      <w:r w:rsidRPr="00195948">
        <w:rPr>
          <w:rFonts w:ascii="Book Antiqua" w:hAnsi="Book Antiqua" w:cs="Times New Roman"/>
          <w:sz w:val="24"/>
          <w:szCs w:val="24"/>
        </w:rPr>
        <w:t>The indication for antiviral therapy depends on HBV DNA levels, aminotransferase levels and/or the grade of inflammation and fibrosis determined by liver biopsy</w:t>
      </w:r>
      <w:r w:rsidRPr="00195948">
        <w:rPr>
          <w:rFonts w:ascii="Book Antiqua" w:eastAsia="SimSun-ExtB" w:hAnsi="Book Antiqua" w:cs="Times New Roman"/>
          <w:sz w:val="24"/>
          <w:szCs w:val="24"/>
          <w:vertAlign w:val="superscript"/>
        </w:rPr>
        <w:t>[10]</w:t>
      </w:r>
      <w:r w:rsidRPr="00195948">
        <w:rPr>
          <w:rFonts w:ascii="Book Antiqua" w:eastAsia="SimSun-ExtB" w:hAnsi="Book Antiqua" w:cs="Times New Roman"/>
          <w:sz w:val="24"/>
          <w:szCs w:val="24"/>
        </w:rPr>
        <w:t xml:space="preserve">. </w:t>
      </w:r>
      <w:r w:rsidRPr="00195948">
        <w:rPr>
          <w:rFonts w:ascii="Book Antiqua" w:hAnsi="Book Antiqua" w:cs="Times New Roman"/>
          <w:sz w:val="24"/>
          <w:szCs w:val="24"/>
        </w:rPr>
        <w:t>However, the extent of disease progression is often insufficiently reflected by aminotransferase levels; additionally, liver biopsy has substantial limitations because of the invasive nature of the proces</w:t>
      </w:r>
      <w:r w:rsidR="0044562B">
        <w:rPr>
          <w:rFonts w:ascii="Book Antiqua" w:hAnsi="Book Antiqua" w:cs="Times New Roman"/>
          <w:sz w:val="24"/>
          <w:szCs w:val="24"/>
        </w:rPr>
        <w:t>s</w:t>
      </w:r>
      <w:r w:rsidRPr="00195948">
        <w:rPr>
          <w:rFonts w:ascii="Book Antiqua" w:hAnsi="Book Antiqua" w:cs="Times New Roman"/>
          <w:sz w:val="24"/>
          <w:szCs w:val="24"/>
          <w:vertAlign w:val="superscript"/>
        </w:rPr>
        <w:t>[11]</w:t>
      </w:r>
      <w:r w:rsidRPr="00195948">
        <w:rPr>
          <w:rFonts w:ascii="Book Antiqua" w:hAnsi="Book Antiqua" w:cs="Times New Roman"/>
          <w:sz w:val="24"/>
          <w:szCs w:val="24"/>
        </w:rPr>
        <w:t>.</w:t>
      </w:r>
      <w:r w:rsidRPr="00195948">
        <w:rPr>
          <w:rFonts w:ascii="Book Antiqua" w:eastAsia="SimSun" w:hAnsi="Book Antiqua" w:cs="Times New Roman"/>
          <w:sz w:val="24"/>
          <w:szCs w:val="24"/>
        </w:rPr>
        <w:t xml:space="preserve"> </w:t>
      </w:r>
      <w:r w:rsidRPr="00195948">
        <w:rPr>
          <w:rFonts w:ascii="Book Antiqua" w:hAnsi="Book Antiqua" w:cs="Times New Roman"/>
          <w:sz w:val="24"/>
          <w:szCs w:val="24"/>
        </w:rPr>
        <w:t xml:space="preserve">Up to 40% of patients </w:t>
      </w:r>
      <w:r w:rsidR="0044562B">
        <w:rPr>
          <w:rFonts w:ascii="Book Antiqua" w:hAnsi="Book Antiqua" w:cs="Times New Roman"/>
          <w:sz w:val="24"/>
          <w:szCs w:val="24"/>
        </w:rPr>
        <w:t>are ineligible for liver biopsy</w:t>
      </w:r>
      <w:r w:rsidRPr="00195948">
        <w:rPr>
          <w:rFonts w:ascii="Book Antiqua" w:eastAsia="SimSun-ExtB" w:hAnsi="Book Antiqua" w:cs="Times New Roman"/>
          <w:sz w:val="24"/>
          <w:szCs w:val="24"/>
          <w:vertAlign w:val="superscript"/>
        </w:rPr>
        <w:t>[12]</w:t>
      </w:r>
      <w:r w:rsidRPr="00195948">
        <w:rPr>
          <w:rFonts w:ascii="Book Antiqua" w:hAnsi="Book Antiqua" w:cs="Times New Roman"/>
          <w:sz w:val="24"/>
          <w:szCs w:val="24"/>
        </w:rPr>
        <w:t>. Therefore, studies are investigating non-invasive methods for detecting fibrosis</w:t>
      </w:r>
      <w:r w:rsidRPr="00195948">
        <w:rPr>
          <w:rFonts w:ascii="Book Antiqua" w:eastAsia="SimSun-ExtB" w:hAnsi="Book Antiqua" w:cs="Times New Roman"/>
          <w:sz w:val="24"/>
          <w:szCs w:val="24"/>
          <w:vertAlign w:val="superscript"/>
        </w:rPr>
        <w:t>[13]</w:t>
      </w:r>
      <w:r w:rsidRPr="00195948">
        <w:rPr>
          <w:rFonts w:ascii="Book Antiqua" w:hAnsi="Book Antiqua" w:cs="Times New Roman"/>
          <w:sz w:val="24"/>
          <w:szCs w:val="24"/>
        </w:rPr>
        <w:t xml:space="preserve">. These methods rely on biomarkers that are easily determined using one or more serum indexes, such as </w:t>
      </w:r>
      <w:bookmarkStart w:id="171" w:name="OLE_LINK285"/>
      <w:bookmarkStart w:id="172" w:name="OLE_LINK286"/>
      <w:r w:rsidRPr="00195948">
        <w:rPr>
          <w:rFonts w:ascii="Book Antiqua" w:hAnsi="Book Antiqua" w:cs="Times New Roman"/>
          <w:sz w:val="24"/>
          <w:szCs w:val="24"/>
        </w:rPr>
        <w:t xml:space="preserve">AST </w:t>
      </w:r>
      <w:bookmarkEnd w:id="171"/>
      <w:bookmarkEnd w:id="172"/>
      <w:r w:rsidRPr="00195948">
        <w:rPr>
          <w:rFonts w:ascii="Book Antiqua" w:hAnsi="Book Antiqua" w:cs="Times New Roman"/>
          <w:sz w:val="24"/>
          <w:szCs w:val="24"/>
        </w:rPr>
        <w:t xml:space="preserve">to platelet ratio index (APRI), FIB-4 score, and </w:t>
      </w:r>
      <w:r w:rsidRPr="00195948">
        <w:rPr>
          <w:rFonts w:ascii="Book Antiqua" w:hAnsi="Book Antiqua" w:cs="Times New Roman"/>
          <w:sz w:val="24"/>
          <w:szCs w:val="24"/>
        </w:rPr>
        <w:lastRenderedPageBreak/>
        <w:t>fibrosis index (FI)</w:t>
      </w:r>
      <w:r w:rsidRPr="00195948">
        <w:rPr>
          <w:rFonts w:ascii="Book Antiqua" w:eastAsia="SimSun-ExtB" w:hAnsi="Book Antiqua" w:cs="Times New Roman"/>
          <w:sz w:val="24"/>
          <w:szCs w:val="24"/>
          <w:vertAlign w:val="superscript"/>
        </w:rPr>
        <w:t>[14]</w:t>
      </w:r>
      <w:r w:rsidRPr="00195948">
        <w:rPr>
          <w:rFonts w:ascii="Book Antiqua" w:hAnsi="Book Antiqua" w:cs="Times New Roman"/>
          <w:sz w:val="24"/>
          <w:szCs w:val="24"/>
        </w:rPr>
        <w:t xml:space="preserve">. Although these methods demonstrate adequate diagnostic performance, they still have some limitations. </w:t>
      </w:r>
      <w:bookmarkStart w:id="173" w:name="OLE_LINK5"/>
      <w:bookmarkStart w:id="174" w:name="OLE_LINK6"/>
      <w:r w:rsidRPr="00195948">
        <w:rPr>
          <w:rFonts w:ascii="Book Antiqua" w:hAnsi="Book Antiqua" w:cs="Times New Roman"/>
          <w:sz w:val="24"/>
          <w:szCs w:val="24"/>
        </w:rPr>
        <w:t>Liver stiffness, measured via using transient elastography using FibroTouch, can be reliably used to detect fibrosis in most patients; however, this method cannot be used in patients with ascites or obesity, and its performance varies with operator experience</w:t>
      </w:r>
      <w:r w:rsidRPr="00195948">
        <w:rPr>
          <w:rFonts w:ascii="Book Antiqua" w:hAnsi="Book Antiqua" w:cs="Times New Roman"/>
          <w:sz w:val="24"/>
          <w:szCs w:val="24"/>
          <w:vertAlign w:val="superscript"/>
        </w:rPr>
        <w:t>[15]</w:t>
      </w:r>
      <w:r w:rsidRPr="00195948">
        <w:rPr>
          <w:rFonts w:ascii="Book Antiqua" w:hAnsi="Book Antiqua" w:cs="Times New Roman"/>
          <w:sz w:val="24"/>
          <w:szCs w:val="24"/>
        </w:rPr>
        <w:t>.</w:t>
      </w:r>
      <w:bookmarkEnd w:id="173"/>
      <w:bookmarkEnd w:id="174"/>
    </w:p>
    <w:p w:rsidR="000E20BB" w:rsidRPr="00195948" w:rsidRDefault="007D65DE" w:rsidP="008A68D8">
      <w:pPr>
        <w:spacing w:line="360" w:lineRule="auto"/>
        <w:ind w:firstLineChars="100" w:firstLine="240"/>
        <w:rPr>
          <w:rStyle w:val="highlight"/>
          <w:rFonts w:ascii="Book Antiqua" w:hAnsi="Book Antiqua" w:cs="Times New Roman"/>
          <w:sz w:val="24"/>
          <w:szCs w:val="24"/>
        </w:rPr>
      </w:pPr>
      <w:r w:rsidRPr="00195948">
        <w:rPr>
          <w:rFonts w:ascii="Book Antiqua" w:eastAsia="SimSun" w:hAnsi="Book Antiqua" w:cs="Times New Roman"/>
          <w:sz w:val="24"/>
          <w:szCs w:val="24"/>
        </w:rPr>
        <w:t>In this study, w</w:t>
      </w:r>
      <w:r w:rsidRPr="00195948">
        <w:rPr>
          <w:rFonts w:ascii="Book Antiqua" w:hAnsi="Book Antiqua" w:cs="Times New Roman"/>
          <w:sz w:val="24"/>
          <w:szCs w:val="24"/>
        </w:rPr>
        <w:t xml:space="preserve">e assessed the serum level of IL-34 in 175 chronic HBV-infected patients undergoing biopsy. </w:t>
      </w:r>
      <w:r w:rsidRPr="00195948">
        <w:rPr>
          <w:rFonts w:ascii="Book Antiqua" w:eastAsia="SimSun" w:hAnsi="Book Antiqua" w:cs="Times New Roman"/>
          <w:sz w:val="24"/>
          <w:szCs w:val="24"/>
        </w:rPr>
        <w:t xml:space="preserve">We also analyzed the correlation between IL-34 and other </w:t>
      </w:r>
      <w:bookmarkStart w:id="175" w:name="OLE_LINK8"/>
      <w:bookmarkStart w:id="176" w:name="OLE_LINK9"/>
      <w:r w:rsidRPr="00195948">
        <w:rPr>
          <w:rFonts w:ascii="Book Antiqua" w:eastAsia="SimSun" w:hAnsi="Book Antiqua" w:cs="Times New Roman"/>
          <w:sz w:val="24"/>
          <w:szCs w:val="24"/>
        </w:rPr>
        <w:t>serum indexes</w:t>
      </w:r>
      <w:bookmarkEnd w:id="175"/>
      <w:bookmarkEnd w:id="176"/>
      <w:r w:rsidRPr="00195948">
        <w:rPr>
          <w:rFonts w:ascii="Book Antiqua" w:eastAsia="SimSun" w:hAnsi="Book Antiqua" w:cs="Times New Roman"/>
          <w:sz w:val="24"/>
          <w:szCs w:val="24"/>
        </w:rPr>
        <w:t xml:space="preserve"> that reflect the extent of liver injury and</w:t>
      </w:r>
      <w:r w:rsidRPr="00195948">
        <w:rPr>
          <w:rFonts w:ascii="Book Antiqua" w:hAnsi="Book Antiqua" w:cs="Times New Roman"/>
          <w:sz w:val="24"/>
          <w:szCs w:val="24"/>
          <w:shd w:val="clear" w:color="auto" w:fill="F2F2F2"/>
        </w:rPr>
        <w:t xml:space="preserve"> </w:t>
      </w:r>
      <w:r w:rsidRPr="00195948">
        <w:rPr>
          <w:rFonts w:ascii="Book Antiqua" w:eastAsia="SimSun" w:hAnsi="Book Antiqua" w:cs="Times New Roman"/>
          <w:sz w:val="24"/>
          <w:szCs w:val="24"/>
        </w:rPr>
        <w:t>inflammation and evaluated the possibility of using IL-34 level as a marker of liver fibrosis in patients with</w:t>
      </w:r>
      <w:r w:rsidRPr="00195948">
        <w:rPr>
          <w:rFonts w:ascii="Book Antiqua" w:hAnsi="Book Antiqua" w:cs="Times New Roman"/>
          <w:sz w:val="24"/>
          <w:szCs w:val="24"/>
        </w:rPr>
        <w:t xml:space="preserve"> chronic </w:t>
      </w:r>
      <w:r w:rsidR="002153EB">
        <w:rPr>
          <w:rFonts w:ascii="Book Antiqua" w:hAnsi="Book Antiqua" w:cs="Times New Roman"/>
          <w:sz w:val="24"/>
          <w:szCs w:val="24"/>
        </w:rPr>
        <w:t>HBV</w:t>
      </w:r>
      <w:r w:rsidRPr="00195948">
        <w:rPr>
          <w:rFonts w:ascii="Book Antiqua" w:hAnsi="Book Antiqua" w:cs="Times New Roman"/>
          <w:sz w:val="24"/>
          <w:szCs w:val="24"/>
        </w:rPr>
        <w:t xml:space="preserve"> infection by comparing it with other assessment methods for liver fibrosis.</w:t>
      </w:r>
    </w:p>
    <w:p w:rsidR="000E20BB" w:rsidRPr="00195948" w:rsidRDefault="000E20BB" w:rsidP="008A68D8">
      <w:pPr>
        <w:spacing w:line="360" w:lineRule="auto"/>
        <w:rPr>
          <w:rFonts w:ascii="Book Antiqua" w:hAnsi="Book Antiqua" w:cs="Times New Roman"/>
          <w:sz w:val="24"/>
          <w:szCs w:val="24"/>
        </w:rPr>
      </w:pPr>
    </w:p>
    <w:p w:rsidR="000E20BB" w:rsidRPr="00195948" w:rsidRDefault="007D65DE" w:rsidP="008A68D8">
      <w:pPr>
        <w:spacing w:line="360" w:lineRule="auto"/>
        <w:rPr>
          <w:rFonts w:ascii="Book Antiqua" w:hAnsi="Book Antiqua" w:cs="Times New Roman"/>
          <w:b/>
          <w:sz w:val="24"/>
          <w:szCs w:val="24"/>
        </w:rPr>
      </w:pPr>
      <w:r w:rsidRPr="00195948">
        <w:rPr>
          <w:rFonts w:ascii="Book Antiqua" w:hAnsi="Book Antiqua" w:cs="Times New Roman"/>
          <w:b/>
          <w:sz w:val="24"/>
          <w:szCs w:val="24"/>
        </w:rPr>
        <w:t>MATERIALS AND METHODS</w:t>
      </w:r>
    </w:p>
    <w:p w:rsidR="000E20BB" w:rsidRPr="00195948" w:rsidRDefault="007D65DE" w:rsidP="008A68D8">
      <w:pPr>
        <w:spacing w:line="360" w:lineRule="auto"/>
        <w:rPr>
          <w:rFonts w:ascii="Book Antiqua" w:hAnsi="Book Antiqua" w:cs="Times New Roman"/>
          <w:b/>
          <w:i/>
          <w:sz w:val="24"/>
          <w:szCs w:val="24"/>
        </w:rPr>
      </w:pPr>
      <w:r w:rsidRPr="00195948">
        <w:rPr>
          <w:rFonts w:ascii="Book Antiqua" w:hAnsi="Book Antiqua" w:cs="Times New Roman"/>
          <w:b/>
          <w:i/>
          <w:sz w:val="24"/>
          <w:szCs w:val="24"/>
        </w:rPr>
        <w:t>Selection of patients</w:t>
      </w: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In total, 175 treatment-naive chronic hepatitis B (CHB) patients who had undergone percutaneous liver biopsies at the Department of Infectious Diseases of the Second Affiliated Hospital of Anhui Medical University from</w:t>
      </w:r>
      <w:r w:rsidRPr="00195948">
        <w:rPr>
          <w:rFonts w:ascii="Book Antiqua" w:hAnsi="Book Antiqua" w:cs="Times New Roman"/>
          <w:sz w:val="24"/>
          <w:szCs w:val="24"/>
          <w:shd w:val="clear" w:color="auto" w:fill="F9FBFC"/>
        </w:rPr>
        <w:t xml:space="preserve"> January</w:t>
      </w:r>
      <w:r w:rsidRPr="00195948">
        <w:rPr>
          <w:rFonts w:ascii="Book Antiqua" w:hAnsi="Book Antiqua" w:cs="Times New Roman"/>
          <w:sz w:val="24"/>
          <w:szCs w:val="24"/>
        </w:rPr>
        <w:t xml:space="preserve"> 2014 to March 2016 were enrolled in this retrospective study. The inclusion criteria were age</w:t>
      </w:r>
      <w:r w:rsidR="00313B0D">
        <w:rPr>
          <w:rFonts w:ascii="Book Antiqua" w:hAnsi="Book Antiqua" w:cs="Times New Roman" w:hint="eastAsia"/>
          <w:sz w:val="24"/>
          <w:szCs w:val="24"/>
        </w:rPr>
        <w:t xml:space="preserve"> </w:t>
      </w:r>
      <w:r w:rsidRPr="00195948">
        <w:rPr>
          <w:rFonts w:ascii="Book Antiqua" w:hAnsi="Book Antiqua" w:cs="Times New Roman"/>
          <w:sz w:val="24"/>
          <w:szCs w:val="24"/>
        </w:rPr>
        <w:t>≥</w:t>
      </w:r>
      <w:r w:rsidR="00313B0D">
        <w:rPr>
          <w:rFonts w:ascii="Book Antiqua" w:hAnsi="Book Antiqua" w:cs="Times New Roman" w:hint="eastAsia"/>
          <w:sz w:val="24"/>
          <w:szCs w:val="24"/>
        </w:rPr>
        <w:t xml:space="preserve"> </w:t>
      </w:r>
      <w:r w:rsidRPr="00195948">
        <w:rPr>
          <w:rFonts w:ascii="Book Antiqua" w:hAnsi="Book Antiqua" w:cs="Times New Roman"/>
          <w:sz w:val="24"/>
          <w:szCs w:val="24"/>
        </w:rPr>
        <w:t xml:space="preserve">16 years, history of HBV infection of more than 6 months and positivity for HBsAg. The exclusion criteria were concomitant infection with the hepatitis C virus (HCV) or the human immunodeficiency virus (HIV), history of antiviral therapy, compensated or decompensated liver cirrhosis, presence of alcoholic liver disease, non-alcoholic fatty liver disease (NAFLD), autoimmune liver diseases, chronic liver diseases due to other causes and renal insufficiency, inadequate biopsy samples, and incomplete clinical data. Nineteen healthy subjects who gave blood on a voluntary basis served as controls, and written informed consent was obtained. This retrospective study was approved by the Ethics Committee of Anhui Medical University. The study was performed in accordance with the 1975 Declaration </w:t>
      </w:r>
      <w:r w:rsidRPr="00195948">
        <w:rPr>
          <w:rFonts w:ascii="Book Antiqua" w:hAnsi="Book Antiqua" w:cs="Times New Roman"/>
          <w:sz w:val="24"/>
          <w:szCs w:val="24"/>
        </w:rPr>
        <w:lastRenderedPageBreak/>
        <w:t>of Helsinki.</w:t>
      </w:r>
    </w:p>
    <w:p w:rsidR="000E20BB" w:rsidRPr="00195948" w:rsidRDefault="000E20BB" w:rsidP="008A68D8">
      <w:pPr>
        <w:spacing w:line="360" w:lineRule="auto"/>
        <w:rPr>
          <w:rFonts w:ascii="Book Antiqua" w:hAnsi="Book Antiqua" w:cs="Times New Roman"/>
          <w:sz w:val="24"/>
          <w:szCs w:val="24"/>
        </w:rPr>
      </w:pPr>
    </w:p>
    <w:p w:rsidR="000E20BB" w:rsidRPr="00195948" w:rsidRDefault="007D65DE" w:rsidP="008A68D8">
      <w:pPr>
        <w:spacing w:line="360" w:lineRule="auto"/>
        <w:rPr>
          <w:rFonts w:ascii="Book Antiqua" w:hAnsi="Book Antiqua" w:cs="Times New Roman"/>
          <w:b/>
          <w:i/>
          <w:sz w:val="24"/>
          <w:szCs w:val="24"/>
        </w:rPr>
      </w:pPr>
      <w:r w:rsidRPr="00195948">
        <w:rPr>
          <w:rFonts w:ascii="Book Antiqua" w:eastAsia="TimesNewRoman" w:hAnsi="Book Antiqua" w:cs="Times New Roman"/>
          <w:b/>
          <w:bCs/>
          <w:i/>
          <w:iCs/>
          <w:sz w:val="24"/>
          <w:szCs w:val="24"/>
        </w:rPr>
        <w:t>Cytokine quantification</w:t>
      </w:r>
    </w:p>
    <w:p w:rsidR="000E20BB" w:rsidRPr="00195948" w:rsidRDefault="007D65DE" w:rsidP="008A68D8">
      <w:pPr>
        <w:spacing w:line="360" w:lineRule="auto"/>
        <w:rPr>
          <w:rFonts w:ascii="Book Antiqua" w:eastAsia="TimesNewRoman" w:hAnsi="Book Antiqua" w:cs="Times New Roman"/>
          <w:sz w:val="24"/>
          <w:szCs w:val="24"/>
        </w:rPr>
      </w:pPr>
      <w:r w:rsidRPr="00195948">
        <w:rPr>
          <w:rFonts w:ascii="Book Antiqua" w:hAnsi="Book Antiqua" w:cs="Times New Roman"/>
          <w:sz w:val="24"/>
          <w:szCs w:val="24"/>
        </w:rPr>
        <w:t xml:space="preserve">Blood samples were collected at the time of patient presentation at our department, and serum was separated from blood samples by centrifugation. Serum IL-34 levels </w:t>
      </w:r>
      <w:r w:rsidRPr="00195948">
        <w:rPr>
          <w:rFonts w:ascii="Book Antiqua" w:eastAsia="TimesNewRoman" w:hAnsi="Book Antiqua" w:cs="Times New Roman"/>
          <w:sz w:val="24"/>
          <w:szCs w:val="24"/>
        </w:rPr>
        <w:t>were quantified by ELISA (R&amp;D Systems, United States).</w:t>
      </w:r>
    </w:p>
    <w:p w:rsidR="000E20BB" w:rsidRPr="00195948" w:rsidRDefault="000E20BB" w:rsidP="008A68D8">
      <w:pPr>
        <w:spacing w:line="360" w:lineRule="auto"/>
        <w:rPr>
          <w:rFonts w:ascii="Book Antiqua" w:hAnsi="Book Antiqua" w:cs="Times New Roman"/>
          <w:sz w:val="24"/>
          <w:szCs w:val="24"/>
        </w:rPr>
      </w:pPr>
    </w:p>
    <w:p w:rsidR="000E20BB" w:rsidRPr="00195948" w:rsidRDefault="007D65DE" w:rsidP="008A68D8">
      <w:pPr>
        <w:spacing w:line="360" w:lineRule="auto"/>
        <w:rPr>
          <w:rFonts w:ascii="Book Antiqua" w:hAnsi="Book Antiqua" w:cs="Times New Roman"/>
          <w:b/>
          <w:i/>
          <w:sz w:val="24"/>
          <w:szCs w:val="24"/>
          <w:shd w:val="clear" w:color="auto" w:fill="F2F2F2"/>
        </w:rPr>
      </w:pPr>
      <w:r w:rsidRPr="00195948">
        <w:rPr>
          <w:rFonts w:ascii="Book Antiqua" w:hAnsi="Book Antiqua" w:cs="Times New Roman"/>
          <w:b/>
          <w:i/>
          <w:sz w:val="24"/>
          <w:szCs w:val="24"/>
        </w:rPr>
        <w:t>Liver biopsies and fibrosis staging</w:t>
      </w: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Percutaneous liver biopsies were conducted using ultrasound-guided biopsy needles. The specimens were then fixed, paraffin-embedded, and stained with hematoxylin and eosin (HE). All liver tissues samples were evaluated by board-certified pathologists who were unaware of the patients’ clinical history. Liver fibrosis stages (S0–S4) were determined using the Scheuer’s classification system. The lack of fibrosis was characterized as S0, mild fibrosis as S1, moderate fibrosis as S2, severe fibrosis as S3-S4 and cirrhosis as S4.</w:t>
      </w:r>
    </w:p>
    <w:p w:rsidR="000E20BB" w:rsidRPr="00195948" w:rsidRDefault="000E20BB" w:rsidP="008A68D8">
      <w:pPr>
        <w:spacing w:line="360" w:lineRule="auto"/>
        <w:rPr>
          <w:rFonts w:ascii="Book Antiqua" w:hAnsi="Book Antiqua" w:cs="Times New Roman"/>
          <w:i/>
          <w:sz w:val="24"/>
          <w:szCs w:val="24"/>
        </w:rPr>
      </w:pPr>
    </w:p>
    <w:p w:rsidR="000E20BB" w:rsidRPr="00195948" w:rsidRDefault="007D65DE" w:rsidP="008A68D8">
      <w:pPr>
        <w:spacing w:line="360" w:lineRule="auto"/>
        <w:rPr>
          <w:rFonts w:ascii="Book Antiqua" w:hAnsi="Book Antiqua" w:cs="Times New Roman"/>
          <w:b/>
          <w:sz w:val="24"/>
          <w:szCs w:val="24"/>
        </w:rPr>
      </w:pPr>
      <w:r w:rsidRPr="00195948">
        <w:rPr>
          <w:rFonts w:ascii="Book Antiqua" w:hAnsi="Book Antiqua" w:cs="Times New Roman"/>
          <w:b/>
          <w:i/>
          <w:sz w:val="24"/>
          <w:szCs w:val="24"/>
        </w:rPr>
        <w:t>Other laboratory and virological parameters</w:t>
      </w: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Other laboratory parameters including AST, ALT, GGT, ALP and bilirubin levels, platelet count and virological test results were routinely evaluated prior to liver biopsy at the Clinical Laboratory of the Second Affiliated Hospital of Anhui Medical University.</w:t>
      </w:r>
    </w:p>
    <w:p w:rsidR="000E20BB" w:rsidRPr="00195948" w:rsidRDefault="000E20BB" w:rsidP="008A68D8">
      <w:pPr>
        <w:spacing w:line="360" w:lineRule="auto"/>
        <w:rPr>
          <w:rFonts w:ascii="Book Antiqua" w:hAnsi="Book Antiqua" w:cs="Times New Roman"/>
          <w:sz w:val="24"/>
          <w:szCs w:val="24"/>
        </w:rPr>
      </w:pPr>
    </w:p>
    <w:p w:rsidR="000E20BB" w:rsidRPr="00195948" w:rsidRDefault="007D65DE" w:rsidP="008A68D8">
      <w:pPr>
        <w:spacing w:line="360" w:lineRule="auto"/>
        <w:rPr>
          <w:rFonts w:ascii="Book Antiqua" w:hAnsi="Book Antiqua" w:cs="Times New Roman"/>
          <w:b/>
          <w:i/>
          <w:sz w:val="24"/>
          <w:szCs w:val="24"/>
        </w:rPr>
      </w:pPr>
      <w:r w:rsidRPr="00195948">
        <w:rPr>
          <w:rFonts w:ascii="Book Antiqua" w:hAnsi="Book Antiqua" w:cs="Times New Roman"/>
          <w:b/>
          <w:bCs/>
          <w:i/>
          <w:sz w:val="24"/>
          <w:szCs w:val="24"/>
        </w:rPr>
        <w:t>Transient elastography</w:t>
      </w:r>
    </w:p>
    <w:p w:rsidR="000E20BB" w:rsidRPr="00195948" w:rsidRDefault="007D65DE" w:rsidP="008A68D8">
      <w:pPr>
        <w:spacing w:line="360" w:lineRule="auto"/>
        <w:rPr>
          <w:rFonts w:ascii="Book Antiqua" w:hAnsi="Book Antiqua" w:cs="Times New Roman"/>
          <w:sz w:val="24"/>
          <w:szCs w:val="24"/>
        </w:rPr>
      </w:pPr>
      <w:bookmarkStart w:id="177" w:name="OLE_LINK28"/>
      <w:r w:rsidRPr="00195948">
        <w:rPr>
          <w:rFonts w:ascii="Book Antiqua" w:hAnsi="Book Antiqua" w:cs="Times New Roman"/>
          <w:sz w:val="24"/>
          <w:szCs w:val="24"/>
        </w:rPr>
        <w:t>Prior to liver biopsy, liver stiffness</w:t>
      </w:r>
      <w:bookmarkEnd w:id="177"/>
      <w:r w:rsidRPr="00195948">
        <w:rPr>
          <w:rFonts w:ascii="Book Antiqua" w:hAnsi="Book Antiqua" w:cs="Times New Roman"/>
          <w:sz w:val="24"/>
          <w:szCs w:val="24"/>
        </w:rPr>
        <w:t xml:space="preserve"> was evaluated obtained using the FibroTouch instrument (Wuxi Hayes Kell Medical Technology Co. Ltd.) operated by experienced technicians. Ten successful acquisitions were performed for each patient. The median value of the 10 measurements was used for analyses. Liver stiffness was expressed in kilopascals (kPa).</w:t>
      </w:r>
    </w:p>
    <w:p w:rsidR="000E20BB" w:rsidRPr="00195948" w:rsidRDefault="000E20BB" w:rsidP="008A68D8">
      <w:pPr>
        <w:spacing w:line="360" w:lineRule="auto"/>
        <w:rPr>
          <w:rFonts w:ascii="Book Antiqua" w:hAnsi="Book Antiqua" w:cs="Times New Roman"/>
          <w:sz w:val="24"/>
          <w:szCs w:val="24"/>
        </w:rPr>
      </w:pPr>
    </w:p>
    <w:p w:rsidR="000E20BB" w:rsidRPr="00195948" w:rsidRDefault="007D65DE" w:rsidP="008A68D8">
      <w:pPr>
        <w:spacing w:line="360" w:lineRule="auto"/>
        <w:rPr>
          <w:rFonts w:ascii="Book Antiqua" w:hAnsi="Book Antiqua" w:cs="Times New Roman"/>
          <w:b/>
          <w:i/>
          <w:sz w:val="24"/>
          <w:szCs w:val="24"/>
        </w:rPr>
      </w:pPr>
      <w:r w:rsidRPr="00195948">
        <w:rPr>
          <w:rFonts w:ascii="Book Antiqua" w:hAnsi="Book Antiqua" w:cs="Times New Roman"/>
          <w:b/>
          <w:i/>
          <w:sz w:val="24"/>
          <w:szCs w:val="24"/>
        </w:rPr>
        <w:lastRenderedPageBreak/>
        <w:t>Statistical analysis</w:t>
      </w: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 xml:space="preserve">All statistical analyses were performed using MedCalc 15.8, GraphPad Prism 5.0 and SPSS 17.0. Differences between groups were tested using the Mann-Whitney </w:t>
      </w:r>
      <w:r w:rsidRPr="00195948">
        <w:rPr>
          <w:rFonts w:ascii="Book Antiqua" w:hAnsi="Book Antiqua" w:cs="Times New Roman"/>
          <w:i/>
          <w:sz w:val="24"/>
          <w:szCs w:val="24"/>
        </w:rPr>
        <w:t>U</w:t>
      </w:r>
      <w:r w:rsidRPr="00195948">
        <w:rPr>
          <w:rFonts w:ascii="Book Antiqua" w:hAnsi="Book Antiqua" w:cs="Times New Roman"/>
          <w:sz w:val="24"/>
          <w:szCs w:val="24"/>
        </w:rPr>
        <w:t xml:space="preserve">-test or </w:t>
      </w:r>
      <w:r w:rsidRPr="00195948">
        <w:rPr>
          <w:rStyle w:val="fontstyle31"/>
          <w:rFonts w:ascii="Book Antiqua" w:eastAsia="SimSun" w:hAnsi="Book Antiqua" w:cs="Times New Roman"/>
          <w:color w:val="auto"/>
          <w:sz w:val="24"/>
          <w:szCs w:val="24"/>
        </w:rPr>
        <w:t xml:space="preserve">Wilcoxon-Mann-Whitney test </w:t>
      </w:r>
      <w:r w:rsidRPr="00195948">
        <w:rPr>
          <w:rFonts w:ascii="Book Antiqua" w:hAnsi="Book Antiqua" w:cs="Times New Roman"/>
          <w:sz w:val="24"/>
          <w:szCs w:val="24"/>
        </w:rPr>
        <w:t>(for continuous variables and nonparametric analyses for independent samples, respectively). Correlation coefficients (</w:t>
      </w:r>
      <w:r w:rsidRPr="00195948">
        <w:rPr>
          <w:rFonts w:ascii="Book Antiqua" w:hAnsi="Book Antiqua" w:cs="Times New Roman"/>
          <w:i/>
          <w:sz w:val="24"/>
          <w:szCs w:val="24"/>
        </w:rPr>
        <w:t>r</w:t>
      </w:r>
      <w:r w:rsidRPr="00195948">
        <w:rPr>
          <w:rFonts w:ascii="Book Antiqua" w:hAnsi="Book Antiqua" w:cs="Times New Roman"/>
          <w:sz w:val="24"/>
          <w:szCs w:val="24"/>
        </w:rPr>
        <w:t>) were calculated with nonparametric Spearman’s correlation analyses. Receiver operating characteristic curves were generated for the assessment of scores predictive of stages of fibrosis. Area under the curve (AUC), sensitivity and specificity were calculated for each factor. The value with the best sensitivity and specificity in AUC analysis (Youden Index) was chosen as the best cut-off. AUCs were compared using the approach described by Hanley and McNeil.</w:t>
      </w:r>
      <w:r w:rsidR="00CA22EA">
        <w:rPr>
          <w:rFonts w:ascii="Book Antiqua" w:hAnsi="Book Antiqua" w:cs="Times New Roman" w:hint="eastAsia"/>
          <w:sz w:val="24"/>
          <w:szCs w:val="24"/>
        </w:rPr>
        <w:t xml:space="preserve"> </w:t>
      </w:r>
      <w:r w:rsidRPr="00195948">
        <w:rPr>
          <w:rFonts w:ascii="Book Antiqua" w:hAnsi="Book Antiqua" w:cs="Times New Roman"/>
          <w:i/>
          <w:sz w:val="24"/>
          <w:szCs w:val="24"/>
        </w:rPr>
        <w:t>P</w:t>
      </w:r>
      <w:r w:rsidRPr="00195948">
        <w:rPr>
          <w:rFonts w:ascii="Book Antiqua" w:hAnsi="Book Antiqua" w:cs="Times New Roman"/>
          <w:sz w:val="24"/>
          <w:szCs w:val="24"/>
        </w:rPr>
        <w:t>&lt;0.05 (two-sided) were considered significant.</w:t>
      </w:r>
    </w:p>
    <w:p w:rsidR="000E20BB" w:rsidRPr="00195948" w:rsidRDefault="000E20BB" w:rsidP="008A68D8">
      <w:pPr>
        <w:spacing w:line="360" w:lineRule="auto"/>
        <w:rPr>
          <w:rFonts w:ascii="Book Antiqua" w:hAnsi="Book Antiqua" w:cs="Times New Roman"/>
          <w:sz w:val="24"/>
          <w:szCs w:val="24"/>
        </w:rPr>
      </w:pPr>
    </w:p>
    <w:p w:rsidR="000E20BB" w:rsidRPr="00195948" w:rsidRDefault="007D65DE" w:rsidP="008A68D8">
      <w:pPr>
        <w:spacing w:line="360" w:lineRule="auto"/>
        <w:rPr>
          <w:rFonts w:ascii="Book Antiqua" w:hAnsi="Book Antiqua" w:cs="Times New Roman"/>
          <w:b/>
          <w:sz w:val="24"/>
          <w:szCs w:val="24"/>
        </w:rPr>
      </w:pPr>
      <w:r w:rsidRPr="00195948">
        <w:rPr>
          <w:rFonts w:ascii="Book Antiqua" w:hAnsi="Book Antiqua" w:cs="Times New Roman"/>
          <w:b/>
          <w:sz w:val="24"/>
          <w:szCs w:val="24"/>
        </w:rPr>
        <w:t>RESULTS</w:t>
      </w:r>
    </w:p>
    <w:p w:rsidR="000E20BB" w:rsidRPr="00195948" w:rsidRDefault="007D65DE" w:rsidP="008A68D8">
      <w:pPr>
        <w:spacing w:line="360" w:lineRule="auto"/>
        <w:rPr>
          <w:rFonts w:ascii="Book Antiqua" w:eastAsia="SimSun" w:hAnsi="Book Antiqua" w:cs="Times New Roman"/>
          <w:b/>
          <w:bCs/>
          <w:i/>
          <w:kern w:val="0"/>
          <w:sz w:val="24"/>
          <w:szCs w:val="24"/>
        </w:rPr>
      </w:pPr>
      <w:r w:rsidRPr="00195948">
        <w:rPr>
          <w:rFonts w:ascii="Book Antiqua" w:eastAsia="SimSun" w:hAnsi="Book Antiqua" w:cs="Times New Roman"/>
          <w:b/>
          <w:bCs/>
          <w:i/>
          <w:kern w:val="0"/>
          <w:sz w:val="24"/>
          <w:szCs w:val="24"/>
        </w:rPr>
        <w:t>Serum levels of</w:t>
      </w:r>
      <w:r w:rsidRPr="00195948">
        <w:rPr>
          <w:rFonts w:ascii="Book Antiqua" w:hAnsi="Book Antiqua" w:cs="Times New Roman"/>
          <w:b/>
          <w:i/>
          <w:sz w:val="24"/>
          <w:szCs w:val="24"/>
        </w:rPr>
        <w:t xml:space="preserve"> IL-34 among groups of patients with various fibrosis stages</w:t>
      </w: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 xml:space="preserve">By investigating </w:t>
      </w:r>
      <w:r w:rsidRPr="00195948">
        <w:rPr>
          <w:rFonts w:ascii="Book Antiqua" w:eastAsia="SimSun" w:hAnsi="Book Antiqua" w:cs="Times New Roman"/>
          <w:bCs/>
          <w:kern w:val="0"/>
          <w:sz w:val="24"/>
          <w:szCs w:val="24"/>
        </w:rPr>
        <w:t>the serum levels of</w:t>
      </w:r>
      <w:r w:rsidRPr="00195948">
        <w:rPr>
          <w:rFonts w:ascii="Book Antiqua" w:hAnsi="Book Antiqua" w:cs="Times New Roman"/>
          <w:sz w:val="24"/>
          <w:szCs w:val="24"/>
        </w:rPr>
        <w:t xml:space="preserve"> IL-34 in 19 healthy </w:t>
      </w:r>
      <w:r w:rsidRPr="00195948">
        <w:rPr>
          <w:rFonts w:ascii="Book Antiqua" w:eastAsia="SimSun" w:hAnsi="Book Antiqua" w:cs="Times New Roman"/>
          <w:bCs/>
          <w:kern w:val="0"/>
          <w:sz w:val="24"/>
          <w:szCs w:val="24"/>
        </w:rPr>
        <w:t>controls and 175 patients,</w:t>
      </w:r>
      <w:r w:rsidRPr="00195948">
        <w:rPr>
          <w:rFonts w:ascii="Book Antiqua" w:hAnsi="Book Antiqua" w:cs="Times New Roman"/>
          <w:sz w:val="24"/>
          <w:szCs w:val="24"/>
        </w:rPr>
        <w:t xml:space="preserve"> we found that IL-34 levels were significantly different among the </w:t>
      </w:r>
      <w:r w:rsidRPr="00195948">
        <w:rPr>
          <w:rFonts w:ascii="Book Antiqua" w:eastAsia="SimSun" w:hAnsi="Book Antiqua" w:cs="Times New Roman"/>
          <w:bCs/>
          <w:kern w:val="0"/>
          <w:sz w:val="24"/>
          <w:szCs w:val="24"/>
        </w:rPr>
        <w:t>no fibrosis group (S0 patients and healthy subjects)</w:t>
      </w:r>
      <w:r w:rsidRPr="00195948">
        <w:rPr>
          <w:rFonts w:ascii="Book Antiqua" w:eastAsia="SimSun" w:hAnsi="Book Antiqua" w:cs="Times New Roman"/>
          <w:kern w:val="0"/>
          <w:sz w:val="24"/>
          <w:szCs w:val="24"/>
        </w:rPr>
        <w:t xml:space="preserve">, </w:t>
      </w:r>
      <w:r w:rsidRPr="00195948">
        <w:rPr>
          <w:rFonts w:ascii="Book Antiqua" w:eastAsia="SimSun" w:hAnsi="Book Antiqua" w:cs="Times New Roman"/>
          <w:bCs/>
          <w:kern w:val="0"/>
          <w:sz w:val="24"/>
          <w:szCs w:val="24"/>
        </w:rPr>
        <w:t>mild to moderate fibrosis group (S1-S2), and advanced fibrosis group (S3-S4)</w:t>
      </w:r>
      <w:r w:rsidRPr="00195948">
        <w:rPr>
          <w:rFonts w:ascii="Book Antiqua" w:hAnsi="Book Antiqua" w:cs="Times New Roman"/>
          <w:sz w:val="24"/>
          <w:szCs w:val="24"/>
        </w:rPr>
        <w:t xml:space="preserve"> (</w:t>
      </w:r>
      <w:r w:rsidRPr="00195948">
        <w:rPr>
          <w:rFonts w:ascii="Book Antiqua" w:hAnsi="Book Antiqua" w:cs="Times New Roman"/>
          <w:i/>
          <w:sz w:val="24"/>
          <w:szCs w:val="24"/>
        </w:rPr>
        <w:t>P</w:t>
      </w:r>
      <w:r w:rsidR="00CA22EA">
        <w:rPr>
          <w:rFonts w:ascii="Book Antiqua" w:hAnsi="Book Antiqua" w:cs="Times New Roman" w:hint="eastAsia"/>
          <w:i/>
          <w:sz w:val="24"/>
          <w:szCs w:val="24"/>
        </w:rPr>
        <w:t xml:space="preserve"> </w:t>
      </w:r>
      <w:r w:rsidRPr="00195948">
        <w:rPr>
          <w:rFonts w:ascii="Book Antiqua" w:hAnsi="Book Antiqua" w:cs="Times New Roman"/>
          <w:sz w:val="24"/>
          <w:szCs w:val="24"/>
        </w:rPr>
        <w:t>=</w:t>
      </w:r>
      <w:r w:rsidR="00CA22EA">
        <w:rPr>
          <w:rFonts w:ascii="Book Antiqua" w:hAnsi="Book Antiqua" w:cs="Times New Roman" w:hint="eastAsia"/>
          <w:sz w:val="24"/>
          <w:szCs w:val="24"/>
        </w:rPr>
        <w:t xml:space="preserve"> </w:t>
      </w:r>
      <w:r w:rsidRPr="00195948">
        <w:rPr>
          <w:rFonts w:ascii="Book Antiqua" w:hAnsi="Book Antiqua" w:cs="Times New Roman"/>
          <w:sz w:val="24"/>
          <w:szCs w:val="24"/>
        </w:rPr>
        <w:t xml:space="preserve">0.000, </w:t>
      </w:r>
      <w:r w:rsidRPr="00195948">
        <w:rPr>
          <w:rStyle w:val="fontstyle31"/>
          <w:rFonts w:ascii="Book Antiqua" w:eastAsia="SimSun" w:hAnsi="Book Antiqua" w:cs="Times New Roman"/>
          <w:color w:val="auto"/>
          <w:sz w:val="24"/>
          <w:szCs w:val="24"/>
        </w:rPr>
        <w:t>Kruskal-Wallis test</w:t>
      </w:r>
      <w:r w:rsidRPr="00195948">
        <w:rPr>
          <w:rFonts w:ascii="Book Antiqua" w:hAnsi="Book Antiqua" w:cs="Times New Roman"/>
          <w:sz w:val="24"/>
          <w:szCs w:val="24"/>
        </w:rPr>
        <w:t xml:space="preserve">, two-tailed). The median expression level of IL-34 in </w:t>
      </w:r>
      <w:r w:rsidRPr="00195948">
        <w:rPr>
          <w:rFonts w:ascii="Book Antiqua" w:eastAsia="SimSun" w:hAnsi="Book Antiqua" w:cs="Times New Roman"/>
          <w:bCs/>
          <w:kern w:val="0"/>
          <w:sz w:val="24"/>
          <w:szCs w:val="24"/>
        </w:rPr>
        <w:t>S0 patients and healthy subjects</w:t>
      </w:r>
      <w:r w:rsidRPr="00195948">
        <w:rPr>
          <w:rFonts w:ascii="Book Antiqua" w:hAnsi="Book Antiqua" w:cs="Times New Roman"/>
          <w:sz w:val="24"/>
          <w:szCs w:val="24"/>
        </w:rPr>
        <w:t xml:space="preserve"> was 10.05 pg/mL. The mean expression level of IL-34 was 11.53 pg/mL in S1-S2 patients, and the median increased to 19.84 pg/mL in S3-S4 patients (Table 1). We also found a highly statistically significant difference (</w:t>
      </w:r>
      <w:r w:rsidRPr="00195948">
        <w:rPr>
          <w:rFonts w:ascii="Book Antiqua" w:hAnsi="Book Antiqua" w:cs="Times New Roman"/>
          <w:i/>
          <w:sz w:val="24"/>
          <w:szCs w:val="24"/>
        </w:rPr>
        <w:t>P</w:t>
      </w:r>
      <w:r w:rsidR="00CA22EA">
        <w:rPr>
          <w:rFonts w:ascii="Book Antiqua" w:hAnsi="Book Antiqua" w:cs="Times New Roman" w:hint="eastAsia"/>
          <w:i/>
          <w:sz w:val="24"/>
          <w:szCs w:val="24"/>
        </w:rPr>
        <w:t xml:space="preserve"> </w:t>
      </w:r>
      <w:r w:rsidRPr="00195948">
        <w:rPr>
          <w:rFonts w:ascii="Book Antiqua" w:hAnsi="Book Antiqua" w:cs="Times New Roman"/>
          <w:sz w:val="24"/>
          <w:szCs w:val="24"/>
        </w:rPr>
        <w:t>=</w:t>
      </w:r>
      <w:r w:rsidR="00CA22EA">
        <w:rPr>
          <w:rFonts w:ascii="Book Antiqua" w:hAnsi="Book Antiqua" w:cs="Times New Roman" w:hint="eastAsia"/>
          <w:sz w:val="24"/>
          <w:szCs w:val="24"/>
        </w:rPr>
        <w:t xml:space="preserve"> </w:t>
      </w:r>
      <w:r w:rsidRPr="00195948">
        <w:rPr>
          <w:rFonts w:ascii="Book Antiqua" w:hAnsi="Book Antiqua" w:cs="Times New Roman"/>
          <w:sz w:val="24"/>
          <w:szCs w:val="24"/>
        </w:rPr>
        <w:t xml:space="preserve">0.000, </w:t>
      </w:r>
      <w:r w:rsidRPr="00195948">
        <w:rPr>
          <w:rStyle w:val="fontstyle31"/>
          <w:rFonts w:ascii="Book Antiqua" w:eastAsia="SimSun" w:hAnsi="Book Antiqua" w:cs="Times New Roman"/>
          <w:color w:val="auto"/>
          <w:sz w:val="24"/>
          <w:szCs w:val="24"/>
        </w:rPr>
        <w:t>Kruskal-Wallis test</w:t>
      </w:r>
      <w:r w:rsidRPr="00195948">
        <w:rPr>
          <w:rFonts w:ascii="Book Antiqua" w:hAnsi="Book Antiqua" w:cs="Times New Roman"/>
          <w:sz w:val="24"/>
          <w:szCs w:val="24"/>
        </w:rPr>
        <w:t>, two-tailed) among HBV patients with different inflammation grades (</w:t>
      </w:r>
      <w:r w:rsidR="00CA22EA">
        <w:rPr>
          <w:rFonts w:ascii="Book Antiqua" w:hAnsi="Book Antiqua" w:cs="Times New Roman"/>
          <w:sz w:val="24"/>
          <w:szCs w:val="24"/>
        </w:rPr>
        <w:t>Figure</w:t>
      </w:r>
      <w:r w:rsidRPr="00195948">
        <w:rPr>
          <w:rFonts w:ascii="Book Antiqua" w:hAnsi="Book Antiqua" w:cs="Times New Roman"/>
          <w:sz w:val="24"/>
          <w:szCs w:val="24"/>
        </w:rPr>
        <w:t xml:space="preserve"> 1A). </w:t>
      </w:r>
    </w:p>
    <w:p w:rsidR="00CA22EA" w:rsidRDefault="00CA22EA" w:rsidP="008A68D8">
      <w:pPr>
        <w:spacing w:line="360" w:lineRule="auto"/>
        <w:rPr>
          <w:rFonts w:ascii="Book Antiqua" w:eastAsia="SimSun" w:hAnsi="Book Antiqua" w:cs="Times New Roman"/>
          <w:b/>
          <w:sz w:val="24"/>
          <w:szCs w:val="24"/>
        </w:rPr>
      </w:pPr>
    </w:p>
    <w:p w:rsidR="000E20BB" w:rsidRPr="002A271C" w:rsidRDefault="007D65DE" w:rsidP="008A68D8">
      <w:pPr>
        <w:spacing w:line="360" w:lineRule="auto"/>
        <w:rPr>
          <w:rFonts w:ascii="Book Antiqua" w:eastAsia="SimSun" w:hAnsi="Book Antiqua" w:cs="Times New Roman"/>
          <w:b/>
          <w:i/>
          <w:sz w:val="24"/>
          <w:szCs w:val="24"/>
        </w:rPr>
      </w:pPr>
      <w:r w:rsidRPr="002A271C">
        <w:rPr>
          <w:rFonts w:ascii="Book Antiqua" w:eastAsia="SimSun" w:hAnsi="Book Antiqua" w:cs="Times New Roman"/>
          <w:b/>
          <w:i/>
          <w:sz w:val="24"/>
          <w:szCs w:val="24"/>
        </w:rPr>
        <w:t>IL-34 levels in different phases of chronic hepatitis B infection</w:t>
      </w: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 xml:space="preserve">Based on HBV DNA levels, hepatitis B envelope antigen (HBeAg) status and serum aminotransferase levels, patients were classified into four groups </w:t>
      </w:r>
      <w:r w:rsidRPr="00195948">
        <w:rPr>
          <w:rFonts w:ascii="Book Antiqua" w:hAnsi="Book Antiqua" w:cs="Times New Roman"/>
          <w:sz w:val="24"/>
          <w:szCs w:val="24"/>
        </w:rPr>
        <w:lastRenderedPageBreak/>
        <w:t>according to</w:t>
      </w:r>
      <w:bookmarkStart w:id="178" w:name="OLE_LINK21"/>
      <w:bookmarkStart w:id="179" w:name="OLE_LINK20"/>
      <w:r w:rsidRPr="00195948">
        <w:rPr>
          <w:rFonts w:ascii="Book Antiqua" w:hAnsi="Book Antiqua" w:cs="Times New Roman"/>
          <w:sz w:val="24"/>
          <w:szCs w:val="24"/>
        </w:rPr>
        <w:t xml:space="preserve"> the EASL</w:t>
      </w:r>
      <w:bookmarkEnd w:id="178"/>
      <w:bookmarkEnd w:id="179"/>
      <w:r w:rsidRPr="00195948">
        <w:rPr>
          <w:rFonts w:ascii="Book Antiqua" w:hAnsi="Book Antiqua" w:cs="Times New Roman"/>
          <w:sz w:val="24"/>
          <w:szCs w:val="24"/>
        </w:rPr>
        <w:t xml:space="preserve"> guidelines: </w:t>
      </w:r>
      <w:bookmarkStart w:id="180" w:name="_Hlk494836012"/>
      <w:bookmarkStart w:id="181" w:name="OLE_LINK2"/>
      <w:r w:rsidRPr="00195948">
        <w:rPr>
          <w:rFonts w:ascii="Book Antiqua" w:hAnsi="Book Antiqua" w:cs="Times New Roman"/>
          <w:sz w:val="24"/>
          <w:szCs w:val="24"/>
        </w:rPr>
        <w:t>immune-tolerant</w:t>
      </w:r>
      <w:bookmarkEnd w:id="180"/>
      <w:bookmarkEnd w:id="181"/>
      <w:r w:rsidRPr="00195948">
        <w:rPr>
          <w:rFonts w:ascii="Book Antiqua" w:hAnsi="Book Antiqua" w:cs="Times New Roman"/>
          <w:sz w:val="24"/>
          <w:szCs w:val="24"/>
        </w:rPr>
        <w:t xml:space="preserve"> patients (</w:t>
      </w:r>
      <w:r w:rsidRPr="00195948">
        <w:rPr>
          <w:rFonts w:ascii="Book Antiqua" w:hAnsi="Book Antiqua" w:cs="Times New Roman"/>
          <w:i/>
          <w:sz w:val="24"/>
          <w:szCs w:val="24"/>
        </w:rPr>
        <w:t>n</w:t>
      </w:r>
      <w:r w:rsidRPr="00195948">
        <w:rPr>
          <w:rFonts w:ascii="Book Antiqua" w:hAnsi="Book Antiqua" w:cs="Times New Roman"/>
          <w:sz w:val="24"/>
          <w:szCs w:val="24"/>
        </w:rPr>
        <w:t xml:space="preserve">=26), </w:t>
      </w:r>
      <w:bookmarkStart w:id="182" w:name="OLE_LINK34"/>
      <w:r w:rsidRPr="00195948">
        <w:rPr>
          <w:rFonts w:ascii="Book Antiqua" w:hAnsi="Book Antiqua" w:cs="Times New Roman"/>
          <w:sz w:val="24"/>
          <w:szCs w:val="24"/>
        </w:rPr>
        <w:t>HBeAg-positive hepatitis</w:t>
      </w:r>
      <w:bookmarkEnd w:id="182"/>
      <w:r w:rsidRPr="00195948">
        <w:rPr>
          <w:rFonts w:ascii="Book Antiqua" w:hAnsi="Book Antiqua" w:cs="Times New Roman"/>
          <w:sz w:val="24"/>
          <w:szCs w:val="24"/>
        </w:rPr>
        <w:t xml:space="preserve"> patients (</w:t>
      </w:r>
      <w:r w:rsidRPr="00195948">
        <w:rPr>
          <w:rFonts w:ascii="Book Antiqua" w:hAnsi="Book Antiqua" w:cs="Times New Roman"/>
          <w:i/>
          <w:sz w:val="24"/>
          <w:szCs w:val="24"/>
        </w:rPr>
        <w:t>n</w:t>
      </w:r>
      <w:r w:rsidR="00CA22EA">
        <w:rPr>
          <w:rFonts w:ascii="Book Antiqua" w:hAnsi="Book Antiqua" w:cs="Times New Roman" w:hint="eastAsia"/>
          <w:i/>
          <w:sz w:val="24"/>
          <w:szCs w:val="24"/>
        </w:rPr>
        <w:t xml:space="preserve"> </w:t>
      </w:r>
      <w:r w:rsidRPr="00195948">
        <w:rPr>
          <w:rFonts w:ascii="Book Antiqua" w:hAnsi="Book Antiqua" w:cs="Times New Roman"/>
          <w:sz w:val="24"/>
          <w:szCs w:val="24"/>
        </w:rPr>
        <w:t>=</w:t>
      </w:r>
      <w:r w:rsidR="00CA22EA">
        <w:rPr>
          <w:rFonts w:ascii="Book Antiqua" w:hAnsi="Book Antiqua" w:cs="Times New Roman" w:hint="eastAsia"/>
          <w:sz w:val="24"/>
          <w:szCs w:val="24"/>
        </w:rPr>
        <w:t xml:space="preserve"> </w:t>
      </w:r>
      <w:r w:rsidRPr="00195948">
        <w:rPr>
          <w:rFonts w:ascii="Book Antiqua" w:hAnsi="Book Antiqua" w:cs="Times New Roman"/>
          <w:sz w:val="24"/>
          <w:szCs w:val="24"/>
        </w:rPr>
        <w:t xml:space="preserve">24), </w:t>
      </w:r>
      <w:bookmarkStart w:id="183" w:name="OLE_LINK36"/>
      <w:r w:rsidRPr="00195948">
        <w:rPr>
          <w:rFonts w:ascii="Book Antiqua" w:hAnsi="Book Antiqua" w:cs="Times New Roman"/>
          <w:sz w:val="24"/>
          <w:szCs w:val="24"/>
        </w:rPr>
        <w:t>HBeAg-negative hepatitis</w:t>
      </w:r>
      <w:bookmarkEnd w:id="183"/>
      <w:r w:rsidRPr="00195948">
        <w:rPr>
          <w:rFonts w:ascii="Book Antiqua" w:hAnsi="Book Antiqua" w:cs="Times New Roman"/>
          <w:sz w:val="24"/>
          <w:szCs w:val="24"/>
        </w:rPr>
        <w:t xml:space="preserve"> patients (</w:t>
      </w:r>
      <w:r w:rsidRPr="00195948">
        <w:rPr>
          <w:rFonts w:ascii="Book Antiqua" w:hAnsi="Book Antiqua" w:cs="Times New Roman"/>
          <w:i/>
          <w:sz w:val="24"/>
          <w:szCs w:val="24"/>
        </w:rPr>
        <w:t>n</w:t>
      </w:r>
      <w:r w:rsidR="00CA22EA">
        <w:rPr>
          <w:rFonts w:ascii="Book Antiqua" w:hAnsi="Book Antiqua" w:cs="Times New Roman" w:hint="eastAsia"/>
          <w:i/>
          <w:sz w:val="24"/>
          <w:szCs w:val="24"/>
        </w:rPr>
        <w:t xml:space="preserve"> </w:t>
      </w:r>
      <w:r w:rsidRPr="00195948">
        <w:rPr>
          <w:rFonts w:ascii="Book Antiqua" w:hAnsi="Book Antiqua" w:cs="Times New Roman"/>
          <w:sz w:val="24"/>
          <w:szCs w:val="24"/>
        </w:rPr>
        <w:t>=</w:t>
      </w:r>
      <w:r w:rsidR="00CA22EA">
        <w:rPr>
          <w:rFonts w:ascii="Book Antiqua" w:hAnsi="Book Antiqua" w:cs="Times New Roman" w:hint="eastAsia"/>
          <w:sz w:val="24"/>
          <w:szCs w:val="24"/>
        </w:rPr>
        <w:t xml:space="preserve"> </w:t>
      </w:r>
      <w:r w:rsidRPr="00195948">
        <w:rPr>
          <w:rFonts w:ascii="Book Antiqua" w:hAnsi="Book Antiqua" w:cs="Times New Roman"/>
          <w:sz w:val="24"/>
          <w:szCs w:val="24"/>
        </w:rPr>
        <w:t xml:space="preserve">40) and </w:t>
      </w:r>
      <w:bookmarkStart w:id="184" w:name="OLE_LINK35"/>
      <w:r w:rsidRPr="00195948">
        <w:rPr>
          <w:rFonts w:ascii="Book Antiqua" w:hAnsi="Book Antiqua" w:cs="Times New Roman"/>
          <w:sz w:val="24"/>
          <w:szCs w:val="24"/>
        </w:rPr>
        <w:t>inactive carrier</w:t>
      </w:r>
      <w:bookmarkEnd w:id="184"/>
      <w:r w:rsidRPr="00195948">
        <w:rPr>
          <w:rFonts w:ascii="Book Antiqua" w:hAnsi="Book Antiqua" w:cs="Times New Roman"/>
          <w:sz w:val="24"/>
          <w:szCs w:val="24"/>
        </w:rPr>
        <w:t>s (</w:t>
      </w:r>
      <w:r w:rsidRPr="00195948">
        <w:rPr>
          <w:rFonts w:ascii="Book Antiqua" w:hAnsi="Book Antiqua" w:cs="Times New Roman"/>
          <w:i/>
          <w:sz w:val="24"/>
          <w:szCs w:val="24"/>
        </w:rPr>
        <w:t>n</w:t>
      </w:r>
      <w:r w:rsidR="00CA22EA">
        <w:rPr>
          <w:rFonts w:ascii="Book Antiqua" w:hAnsi="Book Antiqua" w:cs="Times New Roman" w:hint="eastAsia"/>
          <w:i/>
          <w:sz w:val="24"/>
          <w:szCs w:val="24"/>
        </w:rPr>
        <w:t xml:space="preserve"> </w:t>
      </w:r>
      <w:r w:rsidRPr="00195948">
        <w:rPr>
          <w:rFonts w:ascii="Book Antiqua" w:hAnsi="Book Antiqua" w:cs="Times New Roman"/>
          <w:sz w:val="24"/>
          <w:szCs w:val="24"/>
        </w:rPr>
        <w:t>=</w:t>
      </w:r>
      <w:r w:rsidR="00CA22EA">
        <w:rPr>
          <w:rFonts w:ascii="Book Antiqua" w:hAnsi="Book Antiqua" w:cs="Times New Roman" w:hint="eastAsia"/>
          <w:sz w:val="24"/>
          <w:szCs w:val="24"/>
        </w:rPr>
        <w:t xml:space="preserve"> </w:t>
      </w:r>
      <w:r w:rsidRPr="00195948">
        <w:rPr>
          <w:rFonts w:ascii="Book Antiqua" w:hAnsi="Book Antiqua" w:cs="Times New Roman"/>
          <w:sz w:val="24"/>
          <w:szCs w:val="24"/>
        </w:rPr>
        <w:t>6)</w:t>
      </w:r>
      <w:r w:rsidRPr="00195948">
        <w:rPr>
          <w:rFonts w:ascii="Book Antiqua" w:eastAsia="SimSun-ExtB" w:hAnsi="Book Antiqua" w:cs="Times New Roman"/>
          <w:sz w:val="24"/>
          <w:szCs w:val="24"/>
          <w:vertAlign w:val="superscript"/>
        </w:rPr>
        <w:t>[10]</w:t>
      </w:r>
      <w:r w:rsidRPr="00195948">
        <w:rPr>
          <w:rFonts w:ascii="Book Antiqua" w:hAnsi="Book Antiqua" w:cs="Times New Roman"/>
          <w:sz w:val="24"/>
          <w:szCs w:val="24"/>
        </w:rPr>
        <w:t>. Furthermore, patients with</w:t>
      </w:r>
      <w:bookmarkStart w:id="185" w:name="OLE_LINK37"/>
      <w:bookmarkStart w:id="186" w:name="OLE_LINK38"/>
      <w:r w:rsidRPr="00195948">
        <w:rPr>
          <w:rFonts w:ascii="Book Antiqua" w:hAnsi="Book Antiqua" w:cs="Times New Roman"/>
          <w:sz w:val="24"/>
          <w:szCs w:val="24"/>
        </w:rPr>
        <w:t xml:space="preserve"> HBeAg-negative status</w:t>
      </w:r>
      <w:bookmarkEnd w:id="185"/>
      <w:bookmarkEnd w:id="186"/>
      <w:r w:rsidRPr="00195948">
        <w:rPr>
          <w:rFonts w:ascii="Book Antiqua" w:hAnsi="Book Antiqua" w:cs="Times New Roman"/>
          <w:sz w:val="24"/>
          <w:szCs w:val="24"/>
        </w:rPr>
        <w:t xml:space="preserve"> were stratified into two additional groups: patients with low-replicative hepatitis, characterized by low viral load (HBV DNA level</w:t>
      </w:r>
      <w:r w:rsidR="00CA22EA">
        <w:rPr>
          <w:rFonts w:ascii="Book Antiqua" w:hAnsi="Book Antiqua" w:cs="Times New Roman" w:hint="eastAsia"/>
          <w:sz w:val="24"/>
          <w:szCs w:val="24"/>
        </w:rPr>
        <w:t xml:space="preserve"> </w:t>
      </w:r>
      <w:r w:rsidRPr="00195948">
        <w:rPr>
          <w:rFonts w:ascii="Book Antiqua" w:hAnsi="Book Antiqua" w:cs="Times New Roman"/>
          <w:sz w:val="24"/>
          <w:szCs w:val="24"/>
        </w:rPr>
        <w:t>≤</w:t>
      </w:r>
      <w:r w:rsidR="00CA22EA">
        <w:rPr>
          <w:rFonts w:ascii="Book Antiqua" w:hAnsi="Book Antiqua" w:cs="Times New Roman" w:hint="eastAsia"/>
          <w:sz w:val="24"/>
          <w:szCs w:val="24"/>
        </w:rPr>
        <w:t xml:space="preserve"> </w:t>
      </w:r>
      <w:r w:rsidRPr="00195948">
        <w:rPr>
          <w:rFonts w:ascii="Book Antiqua" w:hAnsi="Book Antiqua" w:cs="Times New Roman"/>
          <w:sz w:val="24"/>
          <w:szCs w:val="24"/>
        </w:rPr>
        <w:t>2000 IU/mL) and elevated aminotransferase levels (</w:t>
      </w:r>
      <w:r w:rsidRPr="00195948">
        <w:rPr>
          <w:rFonts w:ascii="Book Antiqua" w:hAnsi="Book Antiqua" w:cs="Times New Roman"/>
          <w:i/>
          <w:sz w:val="24"/>
          <w:szCs w:val="24"/>
        </w:rPr>
        <w:t>n</w:t>
      </w:r>
      <w:r w:rsidR="00CA22EA">
        <w:rPr>
          <w:rFonts w:ascii="Book Antiqua" w:hAnsi="Book Antiqua" w:cs="Times New Roman" w:hint="eastAsia"/>
          <w:i/>
          <w:sz w:val="24"/>
          <w:szCs w:val="24"/>
        </w:rPr>
        <w:t xml:space="preserve"> </w:t>
      </w:r>
      <w:r w:rsidRPr="00195948">
        <w:rPr>
          <w:rFonts w:ascii="Book Antiqua" w:hAnsi="Book Antiqua" w:cs="Times New Roman"/>
          <w:sz w:val="24"/>
          <w:szCs w:val="24"/>
        </w:rPr>
        <w:t>=</w:t>
      </w:r>
      <w:r w:rsidR="00CA22EA">
        <w:rPr>
          <w:rFonts w:ascii="Book Antiqua" w:hAnsi="Book Antiqua" w:cs="Times New Roman" w:hint="eastAsia"/>
          <w:sz w:val="24"/>
          <w:szCs w:val="24"/>
        </w:rPr>
        <w:t xml:space="preserve"> </w:t>
      </w:r>
      <w:r w:rsidRPr="00195948">
        <w:rPr>
          <w:rFonts w:ascii="Book Antiqua" w:hAnsi="Book Antiqua" w:cs="Times New Roman"/>
          <w:sz w:val="24"/>
          <w:szCs w:val="24"/>
        </w:rPr>
        <w:t>13), and patients with high viral load (HBV DNA level</w:t>
      </w:r>
      <w:r w:rsidR="00CA22EA">
        <w:rPr>
          <w:rFonts w:ascii="Book Antiqua" w:hAnsi="Book Antiqua" w:cs="Times New Roman" w:hint="eastAsia"/>
          <w:sz w:val="24"/>
          <w:szCs w:val="24"/>
        </w:rPr>
        <w:t xml:space="preserve"> </w:t>
      </w:r>
      <w:r w:rsidRPr="00195948">
        <w:rPr>
          <w:rFonts w:ascii="Book Antiqua" w:hAnsi="Book Antiqua" w:cs="Times New Roman"/>
          <w:sz w:val="24"/>
          <w:szCs w:val="24"/>
        </w:rPr>
        <w:t>&gt;</w:t>
      </w:r>
      <w:r w:rsidR="00CA22EA">
        <w:rPr>
          <w:rFonts w:ascii="Book Antiqua" w:hAnsi="Book Antiqua" w:cs="Times New Roman" w:hint="eastAsia"/>
          <w:sz w:val="24"/>
          <w:szCs w:val="24"/>
        </w:rPr>
        <w:t xml:space="preserve"> </w:t>
      </w:r>
      <w:r w:rsidRPr="00195948">
        <w:rPr>
          <w:rFonts w:ascii="Book Antiqua" w:hAnsi="Book Antiqua" w:cs="Times New Roman"/>
          <w:sz w:val="24"/>
          <w:szCs w:val="24"/>
        </w:rPr>
        <w:t>2000 IU/mL) and normal aminotransferase levels (</w:t>
      </w:r>
      <w:r w:rsidRPr="00195948">
        <w:rPr>
          <w:rFonts w:ascii="Book Antiqua" w:hAnsi="Book Antiqua" w:cs="Times New Roman"/>
          <w:i/>
          <w:sz w:val="24"/>
          <w:szCs w:val="24"/>
        </w:rPr>
        <w:t>n</w:t>
      </w:r>
      <w:r w:rsidR="00CA22EA">
        <w:rPr>
          <w:rFonts w:ascii="Book Antiqua" w:hAnsi="Book Antiqua" w:cs="Times New Roman" w:hint="eastAsia"/>
          <w:i/>
          <w:sz w:val="24"/>
          <w:szCs w:val="24"/>
        </w:rPr>
        <w:t xml:space="preserve"> </w:t>
      </w:r>
      <w:r w:rsidRPr="00195948">
        <w:rPr>
          <w:rFonts w:ascii="Book Antiqua" w:hAnsi="Book Antiqua" w:cs="Times New Roman"/>
          <w:sz w:val="24"/>
          <w:szCs w:val="24"/>
        </w:rPr>
        <w:t>=</w:t>
      </w:r>
      <w:r w:rsidR="00CA22EA">
        <w:rPr>
          <w:rFonts w:ascii="Book Antiqua" w:hAnsi="Book Antiqua" w:cs="Times New Roman" w:hint="eastAsia"/>
          <w:sz w:val="24"/>
          <w:szCs w:val="24"/>
        </w:rPr>
        <w:t xml:space="preserve"> </w:t>
      </w:r>
      <w:r w:rsidRPr="00195948">
        <w:rPr>
          <w:rFonts w:ascii="Book Antiqua" w:hAnsi="Book Antiqua" w:cs="Times New Roman"/>
          <w:sz w:val="24"/>
          <w:szCs w:val="24"/>
        </w:rPr>
        <w:t>26)</w:t>
      </w:r>
      <w:r w:rsidRPr="00195948">
        <w:rPr>
          <w:rFonts w:ascii="Book Antiqua" w:eastAsia="SimSun-ExtB" w:hAnsi="Book Antiqua" w:cs="Times New Roman"/>
          <w:sz w:val="24"/>
          <w:szCs w:val="24"/>
          <w:vertAlign w:val="superscript"/>
        </w:rPr>
        <w:t>[10]</w:t>
      </w:r>
      <w:r w:rsidRPr="00195948">
        <w:rPr>
          <w:rFonts w:ascii="Book Antiqua" w:hAnsi="Book Antiqua" w:cs="Times New Roman"/>
          <w:sz w:val="24"/>
          <w:szCs w:val="24"/>
        </w:rPr>
        <w:t>.</w:t>
      </w:r>
    </w:p>
    <w:p w:rsidR="000E20BB" w:rsidRPr="00195948" w:rsidRDefault="007D65DE" w:rsidP="008A68D8">
      <w:pPr>
        <w:spacing w:line="360" w:lineRule="auto"/>
        <w:ind w:firstLineChars="100" w:firstLine="240"/>
        <w:rPr>
          <w:rFonts w:ascii="Book Antiqua" w:hAnsi="Book Antiqua" w:cs="Times New Roman"/>
          <w:sz w:val="24"/>
          <w:szCs w:val="24"/>
        </w:rPr>
      </w:pPr>
      <w:r w:rsidRPr="00195948">
        <w:rPr>
          <w:rFonts w:ascii="Book Antiqua" w:hAnsi="Book Antiqua" w:cs="Times New Roman"/>
          <w:sz w:val="24"/>
          <w:szCs w:val="24"/>
        </w:rPr>
        <w:t>Serum IL-34 levels were determined in patients and healthy individuals. Serum IL-34 concentrations ranged from 3.90 pg/mL to 39.56 pg/mL in HBV-infected patients and from 5.39 pg/mL to 15.78 pg/mL in healthy individuals. There were highly significant differences in serum IL-34 levels observed between these groups according to the Kruskal-Wallis test (</w:t>
      </w:r>
      <w:r w:rsidRPr="00195948">
        <w:rPr>
          <w:rFonts w:ascii="Book Antiqua" w:hAnsi="Book Antiqua" w:cs="Times New Roman"/>
          <w:i/>
          <w:sz w:val="24"/>
          <w:szCs w:val="24"/>
        </w:rPr>
        <w:t>P</w:t>
      </w:r>
      <w:r w:rsidR="00CA22EA">
        <w:rPr>
          <w:rFonts w:ascii="Book Antiqua" w:hAnsi="Book Antiqua" w:cs="Times New Roman" w:hint="eastAsia"/>
          <w:i/>
          <w:sz w:val="24"/>
          <w:szCs w:val="24"/>
        </w:rPr>
        <w:t xml:space="preserve"> </w:t>
      </w:r>
      <w:r w:rsidRPr="00195948">
        <w:rPr>
          <w:rFonts w:ascii="Book Antiqua" w:hAnsi="Book Antiqua" w:cs="Times New Roman"/>
          <w:sz w:val="24"/>
          <w:szCs w:val="24"/>
        </w:rPr>
        <w:t>=</w:t>
      </w:r>
      <w:r w:rsidR="00CA22EA">
        <w:rPr>
          <w:rFonts w:ascii="Book Antiqua" w:hAnsi="Book Antiqua" w:cs="Times New Roman" w:hint="eastAsia"/>
          <w:sz w:val="24"/>
          <w:szCs w:val="24"/>
        </w:rPr>
        <w:t xml:space="preserve"> </w:t>
      </w:r>
      <w:r w:rsidRPr="00195948">
        <w:rPr>
          <w:rFonts w:ascii="Book Antiqua" w:hAnsi="Book Antiqua" w:cs="Times New Roman"/>
          <w:sz w:val="24"/>
          <w:szCs w:val="24"/>
        </w:rPr>
        <w:t>0.001) (</w:t>
      </w:r>
      <w:r w:rsidR="00CA22EA">
        <w:rPr>
          <w:rFonts w:ascii="Book Antiqua" w:hAnsi="Book Antiqua" w:cs="Times New Roman"/>
          <w:sz w:val="24"/>
          <w:szCs w:val="24"/>
        </w:rPr>
        <w:t>Figure</w:t>
      </w:r>
      <w:r w:rsidRPr="00195948">
        <w:rPr>
          <w:rFonts w:ascii="Book Antiqua" w:hAnsi="Book Antiqua" w:cs="Times New Roman"/>
          <w:sz w:val="24"/>
          <w:szCs w:val="24"/>
        </w:rPr>
        <w:t xml:space="preserve"> 1B). Patients with HBV infection had the highest IL-34 levels followed by patients with HBeAg-negative or HBeAg-positive </w:t>
      </w:r>
      <w:bookmarkStart w:id="187" w:name="OLE_LINK31"/>
      <w:r w:rsidRPr="00195948">
        <w:rPr>
          <w:rFonts w:ascii="Book Antiqua" w:hAnsi="Book Antiqua" w:cs="Times New Roman"/>
          <w:sz w:val="24"/>
          <w:szCs w:val="24"/>
        </w:rPr>
        <w:t>hepatitis</w:t>
      </w:r>
      <w:bookmarkEnd w:id="187"/>
      <w:r w:rsidRPr="00195948">
        <w:rPr>
          <w:rFonts w:ascii="Book Antiqua" w:hAnsi="Book Antiqua" w:cs="Times New Roman"/>
          <w:sz w:val="24"/>
          <w:szCs w:val="24"/>
        </w:rPr>
        <w:t>. In contrast, inactive HBV carriers and immune-tolerant patients had the lowest IL-34 concentrations. Additionally, there were no differences in serum IL-34 levels among inactive HBV carriers, immune-tolerant patients and healthy individuals.</w:t>
      </w:r>
    </w:p>
    <w:p w:rsidR="000E20BB" w:rsidRPr="00195948" w:rsidRDefault="000E20BB" w:rsidP="008A68D8">
      <w:pPr>
        <w:spacing w:line="360" w:lineRule="auto"/>
        <w:rPr>
          <w:rFonts w:ascii="Book Antiqua" w:hAnsi="Book Antiqua" w:cs="Times New Roman"/>
          <w:b/>
          <w:sz w:val="24"/>
          <w:szCs w:val="24"/>
        </w:rPr>
      </w:pPr>
    </w:p>
    <w:p w:rsidR="000E20BB" w:rsidRPr="00CA22EA" w:rsidRDefault="007D65DE" w:rsidP="008A68D8">
      <w:pPr>
        <w:spacing w:line="360" w:lineRule="auto"/>
        <w:rPr>
          <w:rFonts w:ascii="Book Antiqua" w:hAnsi="Book Antiqua" w:cs="Times New Roman"/>
          <w:b/>
          <w:i/>
          <w:sz w:val="24"/>
          <w:szCs w:val="24"/>
        </w:rPr>
      </w:pPr>
      <w:bookmarkStart w:id="188" w:name="OLE_LINK49"/>
      <w:r w:rsidRPr="00CA22EA">
        <w:rPr>
          <w:rFonts w:ascii="Book Antiqua" w:hAnsi="Book Antiqua" w:cs="Times New Roman"/>
          <w:b/>
          <w:i/>
          <w:sz w:val="24"/>
          <w:szCs w:val="24"/>
        </w:rPr>
        <w:t>Correlation between IL-34 levels and other laboratory indexes</w:t>
      </w:r>
    </w:p>
    <w:bookmarkEnd w:id="188"/>
    <w:p w:rsidR="000E20BB" w:rsidRPr="00195948" w:rsidRDefault="007D65DE" w:rsidP="008A68D8">
      <w:pPr>
        <w:spacing w:line="360" w:lineRule="auto"/>
        <w:rPr>
          <w:rFonts w:ascii="Book Antiqua" w:eastAsia="SimSun" w:hAnsi="Book Antiqua" w:cs="Times New Roman"/>
          <w:sz w:val="24"/>
          <w:szCs w:val="24"/>
        </w:rPr>
      </w:pPr>
      <w:r w:rsidRPr="00195948">
        <w:rPr>
          <w:rFonts w:ascii="Book Antiqua" w:eastAsia="SimSun" w:hAnsi="Book Antiqua" w:cs="Times New Roman"/>
          <w:sz w:val="24"/>
          <w:szCs w:val="24"/>
        </w:rPr>
        <w:t>In patients with liver fibrosis (chronic hepatitis B virus infection), there was a significant positive correlation between the serum levels of IL-34 and levels of ALT (</w:t>
      </w:r>
      <w:bookmarkStart w:id="189" w:name="OLE_LINK47"/>
      <w:r w:rsidR="00CA22EA" w:rsidRPr="00CA22EA">
        <w:rPr>
          <w:rFonts w:ascii="Book Antiqua" w:eastAsia="SimSun" w:hAnsi="Book Antiqua" w:cs="Times New Roman"/>
          <w:i/>
          <w:sz w:val="24"/>
          <w:szCs w:val="24"/>
        </w:rPr>
        <w:t xml:space="preserve">r = </w:t>
      </w:r>
      <w:r w:rsidRPr="00195948">
        <w:rPr>
          <w:rFonts w:ascii="Book Antiqua" w:eastAsia="SimSun" w:hAnsi="Book Antiqua" w:cs="Times New Roman"/>
          <w:sz w:val="24"/>
          <w:szCs w:val="24"/>
        </w:rPr>
        <w:t>0.159</w:t>
      </w:r>
      <w:bookmarkEnd w:id="189"/>
      <w:r w:rsidRPr="00195948">
        <w:rPr>
          <w:rFonts w:ascii="Book Antiqua" w:eastAsia="SimSun" w:hAnsi="Book Antiqua" w:cs="Times New Roman"/>
          <w:sz w:val="24"/>
          <w:szCs w:val="24"/>
        </w:rPr>
        <w:t xml:space="preserve">, </w:t>
      </w:r>
      <w:r w:rsidR="00CA22EA" w:rsidRPr="00CA22EA">
        <w:rPr>
          <w:rFonts w:ascii="Book Antiqua" w:eastAsia="SimSun" w:hAnsi="Book Antiqua" w:cs="Times New Roman"/>
          <w:i/>
          <w:sz w:val="24"/>
          <w:szCs w:val="24"/>
        </w:rPr>
        <w:t xml:space="preserve">P = </w:t>
      </w:r>
      <w:r w:rsidRPr="00195948">
        <w:rPr>
          <w:rFonts w:ascii="Book Antiqua" w:eastAsia="SimSun" w:hAnsi="Book Antiqua" w:cs="Times New Roman"/>
          <w:sz w:val="24"/>
          <w:szCs w:val="24"/>
        </w:rPr>
        <w:t>0.036), AST (</w:t>
      </w:r>
      <w:r w:rsidR="00CA22EA" w:rsidRPr="00CA22EA">
        <w:rPr>
          <w:rFonts w:ascii="Book Antiqua" w:eastAsia="SimSun" w:hAnsi="Book Antiqua" w:cs="Times New Roman"/>
          <w:i/>
          <w:sz w:val="24"/>
          <w:szCs w:val="24"/>
        </w:rPr>
        <w:t xml:space="preserve">r = </w:t>
      </w:r>
      <w:r w:rsidRPr="00195948">
        <w:rPr>
          <w:rFonts w:ascii="Book Antiqua" w:eastAsia="SimSun" w:hAnsi="Book Antiqua" w:cs="Times New Roman"/>
          <w:sz w:val="24"/>
          <w:szCs w:val="24"/>
        </w:rPr>
        <w:t xml:space="preserve">0.257, </w:t>
      </w:r>
      <w:r w:rsidR="00CA22EA" w:rsidRPr="00CA22EA">
        <w:rPr>
          <w:rFonts w:ascii="Book Antiqua" w:eastAsia="SimSun" w:hAnsi="Book Antiqua" w:cs="Times New Roman"/>
          <w:i/>
          <w:sz w:val="24"/>
          <w:szCs w:val="24"/>
        </w:rPr>
        <w:t xml:space="preserve">P = </w:t>
      </w:r>
      <w:r w:rsidRPr="00195948">
        <w:rPr>
          <w:rFonts w:ascii="Book Antiqua" w:eastAsia="SimSun" w:hAnsi="Book Antiqua" w:cs="Times New Roman"/>
          <w:sz w:val="24"/>
          <w:szCs w:val="24"/>
        </w:rPr>
        <w:t>0.001),</w:t>
      </w:r>
      <w:bookmarkStart w:id="190" w:name="OLE_LINK12"/>
      <w:bookmarkStart w:id="191" w:name="OLE_LINK13"/>
      <w:bookmarkStart w:id="192" w:name="OLE_LINK30"/>
      <w:bookmarkStart w:id="193" w:name="OLE_LINK29"/>
      <w:r w:rsidRPr="00195948">
        <w:rPr>
          <w:rFonts w:ascii="Book Antiqua" w:eastAsia="SimSun" w:hAnsi="Book Antiqua" w:cs="Times New Roman"/>
          <w:sz w:val="24"/>
          <w:szCs w:val="24"/>
        </w:rPr>
        <w:t xml:space="preserve"> TBIL (</w:t>
      </w:r>
      <w:r w:rsidR="00CA22EA" w:rsidRPr="00CA22EA">
        <w:rPr>
          <w:rFonts w:ascii="Book Antiqua" w:eastAsia="SimSun" w:hAnsi="Book Antiqua" w:cs="Times New Roman"/>
          <w:i/>
          <w:sz w:val="24"/>
          <w:szCs w:val="24"/>
        </w:rPr>
        <w:t xml:space="preserve">r = </w:t>
      </w:r>
      <w:r w:rsidRPr="00195948">
        <w:rPr>
          <w:rFonts w:ascii="Book Antiqua" w:eastAsia="SimSun" w:hAnsi="Book Antiqua" w:cs="Times New Roman"/>
          <w:sz w:val="24"/>
          <w:szCs w:val="24"/>
        </w:rPr>
        <w:t xml:space="preserve">0.199, </w:t>
      </w:r>
      <w:r w:rsidR="00CA22EA" w:rsidRPr="00CA22EA">
        <w:rPr>
          <w:rFonts w:ascii="Book Antiqua" w:eastAsia="SimSun" w:hAnsi="Book Antiqua" w:cs="Times New Roman"/>
          <w:i/>
          <w:sz w:val="24"/>
          <w:szCs w:val="24"/>
        </w:rPr>
        <w:t xml:space="preserve">P = </w:t>
      </w:r>
      <w:r w:rsidRPr="00195948">
        <w:rPr>
          <w:rFonts w:ascii="Book Antiqua" w:eastAsia="SimSun" w:hAnsi="Book Antiqua" w:cs="Times New Roman"/>
          <w:sz w:val="24"/>
          <w:szCs w:val="24"/>
        </w:rPr>
        <w:t>0.008)</w:t>
      </w:r>
      <w:bookmarkEnd w:id="190"/>
      <w:bookmarkEnd w:id="191"/>
      <w:r w:rsidRPr="00195948">
        <w:rPr>
          <w:rFonts w:ascii="Book Antiqua" w:eastAsia="SimSun" w:hAnsi="Book Antiqua" w:cs="Times New Roman"/>
          <w:sz w:val="24"/>
          <w:szCs w:val="24"/>
        </w:rPr>
        <w:t>, IBIL</w:t>
      </w:r>
      <w:bookmarkEnd w:id="192"/>
      <w:bookmarkEnd w:id="193"/>
      <w:r w:rsidRPr="00195948">
        <w:rPr>
          <w:rFonts w:ascii="Book Antiqua" w:eastAsia="SimSun" w:hAnsi="Book Antiqua" w:cs="Times New Roman"/>
          <w:sz w:val="24"/>
          <w:szCs w:val="24"/>
        </w:rPr>
        <w:t xml:space="preserve"> (</w:t>
      </w:r>
      <w:r w:rsidR="00CA22EA" w:rsidRPr="00CA22EA">
        <w:rPr>
          <w:rFonts w:ascii="Book Antiqua" w:eastAsia="SimSun" w:hAnsi="Book Antiqua" w:cs="Times New Roman"/>
          <w:i/>
          <w:sz w:val="24"/>
          <w:szCs w:val="24"/>
        </w:rPr>
        <w:t xml:space="preserve">r = </w:t>
      </w:r>
      <w:r w:rsidRPr="00195948">
        <w:rPr>
          <w:rFonts w:ascii="Book Antiqua" w:eastAsia="SimSun" w:hAnsi="Book Antiqua" w:cs="Times New Roman"/>
          <w:sz w:val="24"/>
          <w:szCs w:val="24"/>
        </w:rPr>
        <w:t xml:space="preserve">0.225, </w:t>
      </w:r>
      <w:r w:rsidR="00CA22EA" w:rsidRPr="00CA22EA">
        <w:rPr>
          <w:rFonts w:ascii="Book Antiqua" w:eastAsia="SimSun" w:hAnsi="Book Antiqua" w:cs="Times New Roman"/>
          <w:i/>
          <w:sz w:val="24"/>
          <w:szCs w:val="24"/>
        </w:rPr>
        <w:t xml:space="preserve">P = </w:t>
      </w:r>
      <w:r w:rsidRPr="00195948">
        <w:rPr>
          <w:rFonts w:ascii="Book Antiqua" w:eastAsia="SimSun" w:hAnsi="Book Antiqua" w:cs="Times New Roman"/>
          <w:sz w:val="24"/>
          <w:szCs w:val="24"/>
        </w:rPr>
        <w:t>0.003), GGT (</w:t>
      </w:r>
      <w:r w:rsidR="00CA22EA" w:rsidRPr="00CA22EA">
        <w:rPr>
          <w:rFonts w:ascii="Book Antiqua" w:eastAsia="SimSun" w:hAnsi="Book Antiqua" w:cs="Times New Roman"/>
          <w:i/>
          <w:sz w:val="24"/>
          <w:szCs w:val="24"/>
        </w:rPr>
        <w:t xml:space="preserve">r = </w:t>
      </w:r>
      <w:r w:rsidRPr="00195948">
        <w:rPr>
          <w:rFonts w:ascii="Book Antiqua" w:eastAsia="SimSun" w:hAnsi="Book Antiqua" w:cs="Times New Roman"/>
          <w:sz w:val="24"/>
          <w:szCs w:val="24"/>
        </w:rPr>
        <w:t xml:space="preserve">0.178, </w:t>
      </w:r>
      <w:r w:rsidR="00CA22EA" w:rsidRPr="00CA22EA">
        <w:rPr>
          <w:rFonts w:ascii="Book Antiqua" w:eastAsia="SimSun" w:hAnsi="Book Antiqua" w:cs="Times New Roman"/>
          <w:i/>
          <w:sz w:val="24"/>
          <w:szCs w:val="24"/>
        </w:rPr>
        <w:t xml:space="preserve">P = </w:t>
      </w:r>
      <w:r w:rsidRPr="00195948">
        <w:rPr>
          <w:rFonts w:ascii="Book Antiqua" w:eastAsia="SimSun" w:hAnsi="Book Antiqua" w:cs="Times New Roman"/>
          <w:sz w:val="24"/>
          <w:szCs w:val="24"/>
        </w:rPr>
        <w:t>0.018), AKP (</w:t>
      </w:r>
      <w:r w:rsidR="00CA22EA" w:rsidRPr="00CA22EA">
        <w:rPr>
          <w:rFonts w:ascii="Book Antiqua" w:eastAsia="SimSun" w:hAnsi="Book Antiqua" w:cs="Times New Roman"/>
          <w:i/>
          <w:sz w:val="24"/>
          <w:szCs w:val="24"/>
        </w:rPr>
        <w:t xml:space="preserve">r = </w:t>
      </w:r>
      <w:r w:rsidRPr="00195948">
        <w:rPr>
          <w:rFonts w:ascii="Book Antiqua" w:eastAsia="SimSun" w:hAnsi="Book Antiqua" w:cs="Times New Roman"/>
          <w:sz w:val="24"/>
          <w:szCs w:val="24"/>
        </w:rPr>
        <w:t xml:space="preserve">0.214, </w:t>
      </w:r>
      <w:r w:rsidR="00CA22EA" w:rsidRPr="00CA22EA">
        <w:rPr>
          <w:rFonts w:ascii="Book Antiqua" w:eastAsia="SimSun" w:hAnsi="Book Antiqua" w:cs="Times New Roman"/>
          <w:i/>
          <w:sz w:val="24"/>
          <w:szCs w:val="24"/>
        </w:rPr>
        <w:t xml:space="preserve">P = </w:t>
      </w:r>
      <w:r w:rsidRPr="00195948">
        <w:rPr>
          <w:rFonts w:ascii="Book Antiqua" w:eastAsia="SimSun" w:hAnsi="Book Antiqua" w:cs="Times New Roman"/>
          <w:sz w:val="24"/>
          <w:szCs w:val="24"/>
        </w:rPr>
        <w:t>0.004), and PLT (</w:t>
      </w:r>
      <w:r w:rsidR="00CA22EA" w:rsidRPr="00CA22EA">
        <w:rPr>
          <w:rFonts w:ascii="Book Antiqua" w:eastAsia="SimSun" w:hAnsi="Book Antiqua" w:cs="Times New Roman"/>
          <w:i/>
          <w:sz w:val="24"/>
          <w:szCs w:val="24"/>
        </w:rPr>
        <w:t xml:space="preserve">r = </w:t>
      </w:r>
      <w:r w:rsidRPr="00195948">
        <w:rPr>
          <w:rFonts w:ascii="Book Antiqua" w:eastAsia="SimSun" w:hAnsi="Book Antiqua" w:cs="Times New Roman"/>
          <w:sz w:val="24"/>
          <w:szCs w:val="24"/>
        </w:rPr>
        <w:t xml:space="preserve">-0.323, </w:t>
      </w:r>
      <w:r w:rsidR="00CA22EA" w:rsidRPr="00CA22EA">
        <w:rPr>
          <w:rFonts w:ascii="Book Antiqua" w:eastAsia="SimSun" w:hAnsi="Book Antiqua" w:cs="Times New Roman"/>
          <w:i/>
          <w:sz w:val="24"/>
          <w:szCs w:val="24"/>
        </w:rPr>
        <w:t xml:space="preserve">P = </w:t>
      </w:r>
      <w:r w:rsidRPr="00195948">
        <w:rPr>
          <w:rFonts w:ascii="Book Antiqua" w:eastAsia="SimSun" w:hAnsi="Book Antiqua" w:cs="Times New Roman"/>
          <w:sz w:val="24"/>
          <w:szCs w:val="24"/>
        </w:rPr>
        <w:t>0.000) (</w:t>
      </w:r>
      <w:r w:rsidR="00CA22EA">
        <w:rPr>
          <w:rFonts w:ascii="Book Antiqua" w:eastAsia="SimSun" w:hAnsi="Book Antiqua" w:cs="Times New Roman"/>
          <w:sz w:val="24"/>
          <w:szCs w:val="24"/>
        </w:rPr>
        <w:t>Figure</w:t>
      </w:r>
      <w:r w:rsidRPr="00195948">
        <w:rPr>
          <w:rFonts w:ascii="Book Antiqua" w:eastAsia="SimSun" w:hAnsi="Book Antiqua" w:cs="Times New Roman"/>
          <w:sz w:val="24"/>
          <w:szCs w:val="24"/>
        </w:rPr>
        <w:t xml:space="preserve"> 2). IL-34 levels were significantly higher in patients with </w:t>
      </w:r>
      <w:bookmarkStart w:id="194" w:name="OLE_LINK45"/>
      <w:r w:rsidRPr="00195948">
        <w:rPr>
          <w:rFonts w:ascii="Book Antiqua" w:eastAsia="SimSun" w:hAnsi="Book Antiqua" w:cs="Times New Roman"/>
          <w:sz w:val="24"/>
          <w:szCs w:val="24"/>
        </w:rPr>
        <w:t>elevated aminotransferase</w:t>
      </w:r>
      <w:bookmarkEnd w:id="194"/>
      <w:r w:rsidRPr="00195948">
        <w:rPr>
          <w:rFonts w:ascii="Book Antiqua" w:eastAsia="SimSun" w:hAnsi="Book Antiqua" w:cs="Times New Roman"/>
          <w:sz w:val="24"/>
          <w:szCs w:val="24"/>
        </w:rPr>
        <w:t xml:space="preserve"> levels than in patients with </w:t>
      </w:r>
      <w:bookmarkStart w:id="195" w:name="OLE_LINK44"/>
      <w:bookmarkStart w:id="196" w:name="OLE_LINK43"/>
      <w:r w:rsidRPr="00195948">
        <w:rPr>
          <w:rFonts w:ascii="Book Antiqua" w:eastAsia="SimSun" w:hAnsi="Book Antiqua" w:cs="Times New Roman"/>
          <w:sz w:val="24"/>
          <w:szCs w:val="24"/>
        </w:rPr>
        <w:t>normal aminotransferase</w:t>
      </w:r>
      <w:bookmarkEnd w:id="195"/>
      <w:bookmarkEnd w:id="196"/>
      <w:r w:rsidRPr="00195948">
        <w:rPr>
          <w:rFonts w:ascii="Book Antiqua" w:eastAsia="SimSun" w:hAnsi="Book Antiqua" w:cs="Times New Roman"/>
          <w:sz w:val="24"/>
          <w:szCs w:val="24"/>
        </w:rPr>
        <w:t xml:space="preserve"> levels (</w:t>
      </w:r>
      <w:r w:rsidR="00CA22EA" w:rsidRPr="00CA22EA">
        <w:rPr>
          <w:rFonts w:ascii="Book Antiqua" w:eastAsia="SimSun" w:hAnsi="Book Antiqua" w:cs="Times New Roman"/>
          <w:i/>
          <w:sz w:val="24"/>
          <w:szCs w:val="24"/>
        </w:rPr>
        <w:t xml:space="preserve">P = </w:t>
      </w:r>
      <w:r w:rsidR="001F7BCB">
        <w:rPr>
          <w:rFonts w:ascii="Book Antiqua" w:eastAsia="SimSun" w:hAnsi="Book Antiqua" w:cs="Times New Roman"/>
          <w:sz w:val="24"/>
          <w:szCs w:val="24"/>
        </w:rPr>
        <w:t>0.02)</w:t>
      </w:r>
      <w:r w:rsidR="001F7BCB">
        <w:rPr>
          <w:rFonts w:ascii="Book Antiqua" w:eastAsia="SimSun" w:hAnsi="Book Antiqua" w:cs="Times New Roman" w:hint="eastAsia"/>
          <w:sz w:val="24"/>
          <w:szCs w:val="24"/>
        </w:rPr>
        <w:t xml:space="preserve"> </w:t>
      </w:r>
      <w:r w:rsidRPr="00195948">
        <w:rPr>
          <w:rFonts w:ascii="Book Antiqua" w:eastAsia="SimSun" w:hAnsi="Book Antiqua" w:cs="Times New Roman"/>
          <w:sz w:val="24"/>
          <w:szCs w:val="24"/>
        </w:rPr>
        <w:t>(</w:t>
      </w:r>
      <w:r w:rsidR="00CA22EA">
        <w:rPr>
          <w:rFonts w:ascii="Book Antiqua" w:eastAsia="SimSun" w:hAnsi="Book Antiqua" w:cs="Times New Roman"/>
          <w:sz w:val="24"/>
          <w:szCs w:val="24"/>
        </w:rPr>
        <w:t>Figure</w:t>
      </w:r>
      <w:r w:rsidRPr="00195948">
        <w:rPr>
          <w:rFonts w:ascii="Book Antiqua" w:eastAsia="SimSun" w:hAnsi="Book Antiqua" w:cs="Times New Roman"/>
          <w:sz w:val="24"/>
          <w:szCs w:val="24"/>
        </w:rPr>
        <w:t xml:space="preserve"> 1C).</w:t>
      </w:r>
    </w:p>
    <w:p w:rsidR="000E20BB" w:rsidRPr="00195948" w:rsidRDefault="00CA22EA" w:rsidP="008A68D8">
      <w:pPr>
        <w:spacing w:line="360" w:lineRule="auto"/>
        <w:rPr>
          <w:rFonts w:ascii="Book Antiqua" w:hAnsi="Book Antiqua" w:cs="Times New Roman"/>
          <w:b/>
          <w:sz w:val="24"/>
          <w:szCs w:val="24"/>
        </w:rPr>
      </w:pPr>
      <w:r>
        <w:rPr>
          <w:rFonts w:ascii="Book Antiqua" w:hAnsi="Book Antiqua" w:cs="Times New Roman" w:hint="eastAsia"/>
          <w:b/>
          <w:sz w:val="24"/>
          <w:szCs w:val="24"/>
        </w:rPr>
        <w:t xml:space="preserve"> </w:t>
      </w:r>
    </w:p>
    <w:p w:rsidR="000E20BB" w:rsidRPr="00CA0097" w:rsidRDefault="007D65DE" w:rsidP="008A68D8">
      <w:pPr>
        <w:spacing w:line="360" w:lineRule="auto"/>
        <w:rPr>
          <w:rFonts w:ascii="Book Antiqua" w:hAnsi="Book Antiqua" w:cs="Times New Roman"/>
          <w:b/>
          <w:i/>
          <w:sz w:val="24"/>
          <w:szCs w:val="24"/>
        </w:rPr>
      </w:pPr>
      <w:r w:rsidRPr="00CA0097">
        <w:rPr>
          <w:rFonts w:ascii="Book Antiqua" w:hAnsi="Book Antiqua" w:cs="Times New Roman"/>
          <w:b/>
          <w:i/>
          <w:caps/>
          <w:sz w:val="24"/>
          <w:szCs w:val="24"/>
        </w:rPr>
        <w:t>d</w:t>
      </w:r>
      <w:r w:rsidRPr="00CA0097">
        <w:rPr>
          <w:rFonts w:ascii="Book Antiqua" w:hAnsi="Book Antiqua" w:cs="Times New Roman"/>
          <w:b/>
          <w:i/>
          <w:sz w:val="24"/>
          <w:szCs w:val="24"/>
        </w:rPr>
        <w:t>iagnostic value of</w:t>
      </w:r>
      <w:bookmarkStart w:id="197" w:name="OLE_LINK25"/>
      <w:bookmarkStart w:id="198" w:name="OLE_LINK24"/>
      <w:r w:rsidRPr="00CA0097">
        <w:rPr>
          <w:rFonts w:ascii="Book Antiqua" w:hAnsi="Book Antiqua" w:cs="Times New Roman"/>
          <w:b/>
          <w:i/>
          <w:sz w:val="24"/>
          <w:szCs w:val="24"/>
        </w:rPr>
        <w:t xml:space="preserve"> IL-34 in predicting severe </w:t>
      </w:r>
      <w:bookmarkEnd w:id="197"/>
      <w:bookmarkEnd w:id="198"/>
      <w:r w:rsidR="00CA0097" w:rsidRPr="00CA0097">
        <w:rPr>
          <w:rFonts w:ascii="Book Antiqua" w:hAnsi="Book Antiqua" w:cs="Times New Roman"/>
          <w:b/>
          <w:i/>
          <w:sz w:val="24"/>
          <w:szCs w:val="24"/>
        </w:rPr>
        <w:t>liver fibrosis</w:t>
      </w: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lastRenderedPageBreak/>
        <w:t>We aimed to determine whether severe liver fibrosis, defined as fibrosis at stages greater than or equal to S3 (S3-S4), in chronic HBV patients is critical for guiding the prognosis and treatment of patients with hepatitis B. Encouraged by our results showing that</w:t>
      </w:r>
      <w:bookmarkStart w:id="199" w:name="OLE_LINK14"/>
      <w:r w:rsidRPr="00195948">
        <w:rPr>
          <w:rFonts w:ascii="Book Antiqua" w:hAnsi="Book Antiqua" w:cs="Times New Roman"/>
          <w:sz w:val="24"/>
          <w:szCs w:val="24"/>
        </w:rPr>
        <w:t xml:space="preserve"> IL-34</w:t>
      </w:r>
      <w:bookmarkEnd w:id="199"/>
      <w:r w:rsidRPr="00195948">
        <w:rPr>
          <w:rFonts w:ascii="Book Antiqua" w:hAnsi="Book Antiqua" w:cs="Times New Roman"/>
          <w:sz w:val="24"/>
          <w:szCs w:val="24"/>
        </w:rPr>
        <w:t xml:space="preserve"> may be a marker of fibrosis stage, we sought to determine whether IL-34 is a marker of </w:t>
      </w:r>
      <w:bookmarkStart w:id="200" w:name="OLE_LINK23"/>
      <w:bookmarkStart w:id="201" w:name="OLE_LINK22"/>
      <w:r w:rsidRPr="00195948">
        <w:rPr>
          <w:rFonts w:ascii="Book Antiqua" w:hAnsi="Book Antiqua" w:cs="Times New Roman"/>
          <w:sz w:val="24"/>
          <w:szCs w:val="24"/>
        </w:rPr>
        <w:t>severe liver fibrosis (S3-S4) and early cirrhosis</w:t>
      </w:r>
      <w:bookmarkEnd w:id="200"/>
      <w:bookmarkEnd w:id="201"/>
      <w:r w:rsidRPr="00195948">
        <w:rPr>
          <w:rFonts w:ascii="Book Antiqua" w:hAnsi="Book Antiqua" w:cs="Times New Roman"/>
          <w:sz w:val="24"/>
          <w:szCs w:val="24"/>
        </w:rPr>
        <w:t xml:space="preserve"> (S4). ROC curve analysis resulted in areas under the curves (AUCs) of 0.829 and 0.836 for severe fibrosis</w:t>
      </w:r>
      <w:bookmarkStart w:id="202" w:name="OLE_LINK62"/>
      <w:r w:rsidRPr="00195948">
        <w:rPr>
          <w:rFonts w:ascii="Book Antiqua" w:hAnsi="Book Antiqua" w:cs="Times New Roman"/>
          <w:sz w:val="24"/>
          <w:szCs w:val="24"/>
        </w:rPr>
        <w:t xml:space="preserve"> (S3-S4) </w:t>
      </w:r>
      <w:bookmarkEnd w:id="202"/>
      <w:r w:rsidRPr="00195948">
        <w:rPr>
          <w:rFonts w:ascii="Book Antiqua" w:hAnsi="Book Antiqua" w:cs="Times New Roman"/>
          <w:sz w:val="24"/>
          <w:szCs w:val="24"/>
        </w:rPr>
        <w:t>(</w:t>
      </w:r>
      <w:r w:rsidR="00CA22EA">
        <w:rPr>
          <w:rFonts w:ascii="Book Antiqua" w:hAnsi="Book Antiqua" w:cs="Times New Roman"/>
          <w:sz w:val="24"/>
          <w:szCs w:val="24"/>
        </w:rPr>
        <w:t>Figure</w:t>
      </w:r>
      <w:r w:rsidRPr="00195948">
        <w:rPr>
          <w:rFonts w:ascii="Book Antiqua" w:hAnsi="Book Antiqua" w:cs="Times New Roman"/>
          <w:sz w:val="24"/>
          <w:szCs w:val="24"/>
        </w:rPr>
        <w:t xml:space="preserve"> 3A) and </w:t>
      </w:r>
      <w:bookmarkStart w:id="203" w:name="OLE_LINK27"/>
      <w:bookmarkStart w:id="204" w:name="OLE_LINK26"/>
      <w:r w:rsidRPr="00195948">
        <w:rPr>
          <w:rFonts w:ascii="Book Antiqua" w:hAnsi="Book Antiqua" w:cs="Times New Roman"/>
          <w:sz w:val="24"/>
          <w:szCs w:val="24"/>
        </w:rPr>
        <w:t>early cirrhosis</w:t>
      </w:r>
      <w:bookmarkEnd w:id="203"/>
      <w:bookmarkEnd w:id="204"/>
      <w:r w:rsidRPr="00195948">
        <w:rPr>
          <w:rFonts w:ascii="Book Antiqua" w:hAnsi="Book Antiqua" w:cs="Times New Roman"/>
          <w:sz w:val="24"/>
          <w:szCs w:val="24"/>
        </w:rPr>
        <w:t xml:space="preserve"> (S4) (</w:t>
      </w:r>
      <w:r w:rsidR="00CA22EA">
        <w:rPr>
          <w:rFonts w:ascii="Book Antiqua" w:hAnsi="Book Antiqua" w:cs="Times New Roman"/>
          <w:sz w:val="24"/>
          <w:szCs w:val="24"/>
        </w:rPr>
        <w:t>Figure</w:t>
      </w:r>
      <w:r w:rsidRPr="00195948">
        <w:rPr>
          <w:rFonts w:ascii="Book Antiqua" w:hAnsi="Book Antiqua" w:cs="Times New Roman"/>
          <w:sz w:val="24"/>
          <w:szCs w:val="24"/>
        </w:rPr>
        <w:t xml:space="preserve"> 3B), respectively. IL-34 levels predicted severe fibrosis (S3-S4) with a sensitivity of 86.6% and a specificity of 78.7%. When IL-34 level</w:t>
      </w:r>
      <w:r w:rsidR="001F7BCB">
        <w:rPr>
          <w:rFonts w:ascii="Book Antiqua" w:hAnsi="Book Antiqua" w:cs="Times New Roman" w:hint="eastAsia"/>
          <w:sz w:val="24"/>
          <w:szCs w:val="24"/>
        </w:rPr>
        <w:t xml:space="preserve"> </w:t>
      </w:r>
      <w:r w:rsidRPr="00195948">
        <w:rPr>
          <w:rFonts w:ascii="Book Antiqua" w:hAnsi="Book Antiqua" w:cs="Times New Roman"/>
          <w:sz w:val="24"/>
          <w:szCs w:val="24"/>
        </w:rPr>
        <w:t>&gt;</w:t>
      </w:r>
      <w:r w:rsidR="001F7BCB">
        <w:rPr>
          <w:rFonts w:ascii="Book Antiqua" w:hAnsi="Book Antiqua" w:cs="Times New Roman" w:hint="eastAsia"/>
          <w:sz w:val="24"/>
          <w:szCs w:val="24"/>
        </w:rPr>
        <w:t xml:space="preserve"> </w:t>
      </w:r>
      <w:r w:rsidRPr="00195948">
        <w:rPr>
          <w:rFonts w:ascii="Book Antiqua" w:hAnsi="Book Antiqua" w:cs="Times New Roman"/>
          <w:sz w:val="24"/>
          <w:szCs w:val="24"/>
        </w:rPr>
        <w:t>15.83 pg/mL was used as a cut-off to diagnose severe fibrosis. The sensitivity and specificity of IL-34 on predicting early cirrhosis</w:t>
      </w:r>
      <w:r w:rsidR="001F7BCB">
        <w:rPr>
          <w:rFonts w:ascii="Book Antiqua" w:hAnsi="Book Antiqua" w:cs="Times New Roman" w:hint="eastAsia"/>
          <w:sz w:val="24"/>
          <w:szCs w:val="24"/>
        </w:rPr>
        <w:t xml:space="preserve"> </w:t>
      </w:r>
      <w:r w:rsidRPr="00195948">
        <w:rPr>
          <w:rFonts w:ascii="Book Antiqua" w:hAnsi="Book Antiqua" w:cs="Times New Roman"/>
          <w:sz w:val="24"/>
          <w:szCs w:val="24"/>
        </w:rPr>
        <w:t>(S4) are 100% and 64.9%. And the cut-off value is 15.83 pg/mL.</w:t>
      </w: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 xml:space="preserve"> </w:t>
      </w:r>
    </w:p>
    <w:p w:rsidR="000E20BB" w:rsidRPr="001F7BCB" w:rsidRDefault="007D65DE" w:rsidP="008A68D8">
      <w:pPr>
        <w:spacing w:line="360" w:lineRule="auto"/>
        <w:rPr>
          <w:rFonts w:ascii="Book Antiqua" w:hAnsi="Book Antiqua" w:cs="Times New Roman"/>
          <w:b/>
          <w:i/>
          <w:sz w:val="24"/>
          <w:szCs w:val="24"/>
        </w:rPr>
      </w:pPr>
      <w:r w:rsidRPr="001F7BCB">
        <w:rPr>
          <w:rFonts w:ascii="Book Antiqua" w:hAnsi="Book Antiqua" w:cs="Times New Roman"/>
          <w:b/>
          <w:i/>
          <w:sz w:val="24"/>
          <w:szCs w:val="24"/>
        </w:rPr>
        <w:t>Comparison of IL-34 and several commonly</w:t>
      </w:r>
      <w:r w:rsidRPr="001F7BCB">
        <w:rPr>
          <w:rFonts w:ascii="Book Antiqua" w:hAnsi="Book Antiqua" w:cs="Times New Roman"/>
          <w:i/>
          <w:sz w:val="24"/>
          <w:szCs w:val="24"/>
        </w:rPr>
        <w:t xml:space="preserve"> </w:t>
      </w:r>
      <w:r w:rsidRPr="001F7BCB">
        <w:rPr>
          <w:rFonts w:ascii="Book Antiqua" w:hAnsi="Book Antiqua" w:cs="Times New Roman"/>
          <w:b/>
          <w:i/>
          <w:sz w:val="24"/>
          <w:szCs w:val="24"/>
        </w:rPr>
        <w:t xml:space="preserve">used scores for diagnosing severe liver fibrosis and early cirrhosis </w:t>
      </w:r>
    </w:p>
    <w:p w:rsidR="000E20BB"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 xml:space="preserve">Different fibrosis </w:t>
      </w:r>
      <w:bookmarkStart w:id="205" w:name="OLE_LINK16"/>
      <w:bookmarkStart w:id="206" w:name="OLE_LINK15"/>
      <w:r w:rsidRPr="00195948">
        <w:rPr>
          <w:rFonts w:ascii="Book Antiqua" w:hAnsi="Book Antiqua" w:cs="Times New Roman"/>
          <w:sz w:val="24"/>
          <w:szCs w:val="24"/>
        </w:rPr>
        <w:t>scores</w:t>
      </w:r>
      <w:bookmarkEnd w:id="205"/>
      <w:bookmarkEnd w:id="206"/>
      <w:r w:rsidRPr="00195948">
        <w:rPr>
          <w:rFonts w:ascii="Book Antiqua" w:hAnsi="Book Antiqua" w:cs="Times New Roman"/>
          <w:sz w:val="24"/>
          <w:szCs w:val="24"/>
        </w:rPr>
        <w:t xml:space="preserve"> (FIB-4, APRI, Forns and FCI) have been used to diagnose liver fibrosis or cirrhosis. We compared the performance of IL-34 to the performance of these serum fibrosis scores for the detection of severe liver fibrosis. We conducted a comparative ROC analysis for these scores for individually diagnosing severe liver fibrosis. There were significant differences in AUCs between IL-34 and the FIB-4 score (</w:t>
      </w:r>
      <w:r w:rsidR="00CA22EA" w:rsidRPr="00CA22EA">
        <w:rPr>
          <w:rFonts w:ascii="Book Antiqua" w:hAnsi="Book Antiqua" w:cs="Times New Roman"/>
          <w:i/>
          <w:sz w:val="24"/>
          <w:szCs w:val="24"/>
        </w:rPr>
        <w:t xml:space="preserve">P = </w:t>
      </w:r>
      <w:r w:rsidRPr="00195948">
        <w:rPr>
          <w:rFonts w:ascii="Book Antiqua" w:hAnsi="Book Antiqua" w:cs="Times New Roman"/>
          <w:sz w:val="24"/>
          <w:szCs w:val="24"/>
        </w:rPr>
        <w:t>0.005) in predicting severe fibrosis, indicating that IL-34 was superior to the FIB-4 score. IL-34 was also better than the FIB-4 score in diagnosing early cirrhosis (</w:t>
      </w:r>
      <w:r w:rsidR="00CA22EA" w:rsidRPr="00CA22EA">
        <w:rPr>
          <w:rFonts w:ascii="Book Antiqua" w:hAnsi="Book Antiqua" w:cs="Times New Roman"/>
          <w:i/>
          <w:sz w:val="24"/>
          <w:szCs w:val="24"/>
        </w:rPr>
        <w:t xml:space="preserve">P = </w:t>
      </w:r>
      <w:r w:rsidRPr="00195948">
        <w:rPr>
          <w:rFonts w:ascii="Book Antiqua" w:hAnsi="Book Antiqua" w:cs="Times New Roman"/>
          <w:sz w:val="24"/>
          <w:szCs w:val="24"/>
        </w:rPr>
        <w:t>0.0092). However, for both severe fibrosis and early cirrhosis, the diagnostic accuracy of IL-34 was similar to that of liver stiffness and other scores (</w:t>
      </w:r>
      <w:r w:rsidR="00CA22EA">
        <w:rPr>
          <w:rFonts w:ascii="Book Antiqua" w:hAnsi="Book Antiqua" w:cs="Times New Roman"/>
          <w:sz w:val="24"/>
          <w:szCs w:val="24"/>
        </w:rPr>
        <w:t>Figure</w:t>
      </w:r>
      <w:r w:rsidRPr="00195948">
        <w:rPr>
          <w:rFonts w:ascii="Book Antiqua" w:hAnsi="Book Antiqua" w:cs="Times New Roman"/>
          <w:sz w:val="24"/>
          <w:szCs w:val="24"/>
        </w:rPr>
        <w:t xml:space="preserve"> 3C and D, Table 2).</w:t>
      </w:r>
    </w:p>
    <w:p w:rsidR="001F7BCB" w:rsidRPr="00195948" w:rsidRDefault="001F7BCB" w:rsidP="008A68D8">
      <w:pPr>
        <w:spacing w:line="360" w:lineRule="auto"/>
        <w:rPr>
          <w:rFonts w:ascii="Book Antiqua" w:hAnsi="Book Antiqua" w:cs="Times New Roman"/>
          <w:sz w:val="24"/>
          <w:szCs w:val="24"/>
        </w:rPr>
      </w:pPr>
    </w:p>
    <w:p w:rsidR="000E20BB" w:rsidRPr="00195948" w:rsidRDefault="007D65DE" w:rsidP="008A68D8">
      <w:pPr>
        <w:spacing w:line="360" w:lineRule="auto"/>
        <w:rPr>
          <w:rFonts w:ascii="Book Antiqua" w:hAnsi="Book Antiqua" w:cs="Times New Roman"/>
          <w:b/>
          <w:sz w:val="24"/>
          <w:szCs w:val="24"/>
        </w:rPr>
      </w:pPr>
      <w:r w:rsidRPr="00195948">
        <w:rPr>
          <w:rFonts w:ascii="Book Antiqua" w:hAnsi="Book Antiqua" w:cs="Times New Roman"/>
          <w:b/>
          <w:sz w:val="24"/>
          <w:szCs w:val="24"/>
        </w:rPr>
        <w:t>DISCUSSION</w:t>
      </w: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 xml:space="preserve">The correct staging of liver fibrosis is important for guiding the clinical treatment of chronic hepatitis. Liver biopsy, the gold standard for staging </w:t>
      </w:r>
      <w:r w:rsidRPr="00195948">
        <w:rPr>
          <w:rFonts w:ascii="Book Antiqua" w:hAnsi="Book Antiqua" w:cs="Times New Roman"/>
          <w:sz w:val="24"/>
          <w:szCs w:val="24"/>
        </w:rPr>
        <w:lastRenderedPageBreak/>
        <w:t>liver fibrosis, is invasive and has many limitations</w:t>
      </w:r>
      <w:r w:rsidRPr="00195948">
        <w:rPr>
          <w:rFonts w:ascii="Book Antiqua" w:hAnsi="Book Antiqua" w:cs="Times New Roman"/>
          <w:sz w:val="24"/>
          <w:szCs w:val="24"/>
          <w:vertAlign w:val="superscript"/>
        </w:rPr>
        <w:t>[13]</w:t>
      </w:r>
      <w:r w:rsidRPr="00195948">
        <w:rPr>
          <w:rFonts w:ascii="Book Antiqua" w:hAnsi="Book Antiqua" w:cs="Times New Roman"/>
          <w:sz w:val="24"/>
          <w:szCs w:val="24"/>
        </w:rPr>
        <w:t>. Other</w:t>
      </w:r>
      <w:r w:rsidRPr="00195948">
        <w:rPr>
          <w:rFonts w:ascii="Book Antiqua" w:hAnsi="Book Antiqua" w:cs="Times New Roman"/>
          <w:color w:val="0070C0"/>
          <w:sz w:val="24"/>
          <w:szCs w:val="24"/>
        </w:rPr>
        <w:t xml:space="preserve"> </w:t>
      </w:r>
      <w:r w:rsidRPr="00195948">
        <w:rPr>
          <w:rFonts w:ascii="Book Antiqua" w:hAnsi="Book Antiqua" w:cs="Times New Roman"/>
          <w:sz w:val="24"/>
          <w:szCs w:val="24"/>
        </w:rPr>
        <w:t>recognized noninvasive methods for determining the stage of liver fibrosis also have many disadvantage</w:t>
      </w:r>
      <w:r w:rsidR="0044562B">
        <w:rPr>
          <w:rFonts w:ascii="Book Antiqua" w:hAnsi="Book Antiqua" w:cs="Times New Roman"/>
          <w:sz w:val="24"/>
          <w:szCs w:val="24"/>
        </w:rPr>
        <w:t>s</w:t>
      </w:r>
      <w:r w:rsidRPr="00195948">
        <w:rPr>
          <w:rFonts w:ascii="Book Antiqua" w:hAnsi="Book Antiqua" w:cs="Times New Roman"/>
          <w:sz w:val="24"/>
          <w:szCs w:val="24"/>
          <w:vertAlign w:val="superscript"/>
        </w:rPr>
        <w:t>[16]</w:t>
      </w:r>
      <w:r w:rsidRPr="00195948">
        <w:rPr>
          <w:rFonts w:ascii="Book Antiqua" w:hAnsi="Book Antiqua" w:cs="Times New Roman"/>
          <w:sz w:val="24"/>
          <w:szCs w:val="24"/>
        </w:rPr>
        <w:t xml:space="preserve">. Therefore, an increasing number of scholars are investigating noninvasive methods for staging liver fibrosis. </w:t>
      </w:r>
      <w:r w:rsidRPr="00195948">
        <w:rPr>
          <w:rFonts w:ascii="Book Antiqua" w:hAnsi="Book Antiqua" w:cs="Times New Roman"/>
          <w:bCs/>
          <w:sz w:val="24"/>
          <w:szCs w:val="24"/>
        </w:rPr>
        <w:t>In this study, we</w:t>
      </w:r>
      <w:r w:rsidRPr="00195948">
        <w:rPr>
          <w:rFonts w:ascii="Book Antiqua" w:eastAsia="TimesNewRoman" w:hAnsi="Book Antiqua" w:cs="Times New Roman"/>
          <w:sz w:val="24"/>
          <w:szCs w:val="24"/>
        </w:rPr>
        <w:t xml:space="preserve"> found that </w:t>
      </w:r>
      <w:r w:rsidRPr="00195948">
        <w:rPr>
          <w:rFonts w:ascii="Book Antiqua" w:eastAsia="TimesNewRoman" w:hAnsi="Book Antiqua" w:cs="Times New Roman"/>
          <w:bCs/>
          <w:iCs/>
          <w:sz w:val="24"/>
          <w:szCs w:val="24"/>
        </w:rPr>
        <w:t xml:space="preserve">serum </w:t>
      </w:r>
      <w:r w:rsidRPr="00195948">
        <w:rPr>
          <w:rFonts w:ascii="Book Antiqua" w:eastAsia="TimesNewRoman" w:hAnsi="Book Antiqua" w:cs="Times New Roman"/>
          <w:sz w:val="24"/>
          <w:szCs w:val="24"/>
        </w:rPr>
        <w:t xml:space="preserve">IL-34 </w:t>
      </w:r>
      <w:r w:rsidRPr="00195948">
        <w:rPr>
          <w:rFonts w:ascii="Book Antiqua" w:eastAsia="TimesNewRoman" w:hAnsi="Book Antiqua" w:cs="Times New Roman"/>
          <w:bCs/>
          <w:iCs/>
          <w:sz w:val="24"/>
          <w:szCs w:val="24"/>
        </w:rPr>
        <w:t xml:space="preserve">levels are elevated in HBV-infected patients with severe liver fibrosis </w:t>
      </w:r>
      <w:r w:rsidRPr="00195948">
        <w:rPr>
          <w:rFonts w:ascii="Book Antiqua" w:hAnsi="Book Antiqua" w:cs="Times New Roman"/>
          <w:bCs/>
          <w:iCs/>
          <w:sz w:val="24"/>
          <w:szCs w:val="24"/>
        </w:rPr>
        <w:t>(S3-S4)</w:t>
      </w:r>
      <w:r w:rsidRPr="00195948">
        <w:rPr>
          <w:rFonts w:ascii="Book Antiqua" w:eastAsia="TimesNewRoman" w:hAnsi="Book Antiqua" w:cs="Times New Roman"/>
          <w:bCs/>
          <w:iCs/>
          <w:sz w:val="24"/>
          <w:szCs w:val="24"/>
        </w:rPr>
        <w:t xml:space="preserve"> </w:t>
      </w:r>
      <w:r w:rsidRPr="00195948">
        <w:rPr>
          <w:rFonts w:ascii="Book Antiqua" w:hAnsi="Book Antiqua" w:cs="Times New Roman"/>
          <w:sz w:val="24"/>
          <w:szCs w:val="24"/>
        </w:rPr>
        <w:t>and</w:t>
      </w:r>
      <w:r w:rsidRPr="00195948">
        <w:rPr>
          <w:rFonts w:ascii="Book Antiqua" w:eastAsia="TimesNewRoman" w:hAnsi="Book Antiqua" w:cs="Times New Roman"/>
          <w:sz w:val="24"/>
          <w:szCs w:val="24"/>
        </w:rPr>
        <w:t xml:space="preserve"> that </w:t>
      </w:r>
      <w:r w:rsidRPr="00195948">
        <w:rPr>
          <w:rFonts w:ascii="Book Antiqua" w:hAnsi="Book Antiqua" w:cs="Times New Roman"/>
          <w:sz w:val="24"/>
          <w:szCs w:val="24"/>
        </w:rPr>
        <w:t xml:space="preserve">IL-34 may be potential marker for differentiating early-stage fibrosis (S0-S2) from late-stage fibrosis (S3-S4) in patients with HBV-related liver fibrosis in China. </w:t>
      </w:r>
    </w:p>
    <w:p w:rsidR="000E20BB" w:rsidRPr="00195948" w:rsidRDefault="007D65DE" w:rsidP="008A68D8">
      <w:pPr>
        <w:spacing w:line="360" w:lineRule="auto"/>
        <w:ind w:firstLineChars="100" w:firstLine="240"/>
        <w:rPr>
          <w:rFonts w:ascii="Book Antiqua" w:hAnsi="Book Antiqua" w:cs="Times New Roman"/>
          <w:sz w:val="24"/>
          <w:szCs w:val="24"/>
        </w:rPr>
      </w:pPr>
      <w:r w:rsidRPr="00195948">
        <w:rPr>
          <w:rFonts w:ascii="Book Antiqua" w:hAnsi="Book Antiqua" w:cs="Times New Roman"/>
          <w:sz w:val="24"/>
          <w:szCs w:val="24"/>
        </w:rPr>
        <w:t xml:space="preserve">This study also clearly demonstrates the diagnostic value of IL-34 as a non-invasive biomarker in the assessment of HBV-related liver fibrosis in patients in China. We were able to demonstrate IL-34 as predictor of severe liver fibrosis (S3-S4) and </w:t>
      </w:r>
      <w:bookmarkStart w:id="207" w:name="OLE_LINK17"/>
      <w:r w:rsidRPr="00195948">
        <w:rPr>
          <w:rFonts w:ascii="Book Antiqua" w:hAnsi="Book Antiqua" w:cs="Times New Roman"/>
          <w:sz w:val="24"/>
          <w:szCs w:val="24"/>
        </w:rPr>
        <w:t>early cirrhosis</w:t>
      </w:r>
      <w:bookmarkEnd w:id="207"/>
      <w:r w:rsidRPr="00195948">
        <w:rPr>
          <w:rFonts w:ascii="Book Antiqua" w:hAnsi="Book Antiqua" w:cs="Times New Roman"/>
          <w:sz w:val="24"/>
          <w:szCs w:val="24"/>
        </w:rPr>
        <w:t xml:space="preserve"> (S4) in HBV-infected patients in China. The AUC of IL-34 was 0.829 for the detection of severe liver fibrosis (S3-S4) and 0.836 for the detection of early cirrhosis (S4). Especially for early cirrhosis(S4) patients, the sensitivity can be up to 100%. This means that it may be possible to avoid missed diagnosis of early cirrhosis. After all, the effective treatments are available to reverse the progress of disease</w:t>
      </w:r>
      <w:r w:rsidRPr="00195948">
        <w:rPr>
          <w:rFonts w:ascii="Book Antiqua" w:hAnsi="Book Antiqua" w:cs="Times New Roman"/>
          <w:bCs/>
          <w:sz w:val="24"/>
          <w:szCs w:val="24"/>
          <w:vertAlign w:val="superscript"/>
        </w:rPr>
        <w:t>[17]</w:t>
      </w:r>
      <w:r w:rsidRPr="00195948">
        <w:rPr>
          <w:rFonts w:ascii="Book Antiqua" w:hAnsi="Book Antiqua" w:cs="Times New Roman"/>
          <w:sz w:val="24"/>
          <w:szCs w:val="24"/>
        </w:rPr>
        <w:t>. And Regardless of the situation of ALT and HBeAg, as long as there is an objective basis for cirrhosis, active antiviral therapy is recommended</w:t>
      </w:r>
      <w:r w:rsidRPr="00195948">
        <w:rPr>
          <w:rFonts w:ascii="Book Antiqua" w:eastAsia="SimSun-ExtB" w:hAnsi="Book Antiqua" w:cs="Times New Roman"/>
          <w:sz w:val="24"/>
          <w:szCs w:val="24"/>
          <w:vertAlign w:val="superscript"/>
        </w:rPr>
        <w:t>[10]</w:t>
      </w:r>
      <w:r w:rsidRPr="00195948">
        <w:rPr>
          <w:rFonts w:ascii="Book Antiqua" w:hAnsi="Book Antiqua" w:cs="Times New Roman"/>
          <w:sz w:val="24"/>
          <w:szCs w:val="24"/>
        </w:rPr>
        <w:t>.</w:t>
      </w:r>
      <w:r w:rsidRPr="00195948">
        <w:rPr>
          <w:rFonts w:ascii="Book Antiqua" w:hAnsi="Book Antiqua"/>
          <w:sz w:val="24"/>
          <w:szCs w:val="24"/>
        </w:rPr>
        <w:t xml:space="preserve"> </w:t>
      </w:r>
      <w:r w:rsidRPr="00195948">
        <w:rPr>
          <w:rFonts w:ascii="Book Antiqua" w:hAnsi="Book Antiqua" w:cs="Times New Roman"/>
          <w:sz w:val="24"/>
          <w:szCs w:val="24"/>
        </w:rPr>
        <w:t>Compared with other serological models, IL-34 was comparable to the FIB-4 score for the detection of severe liver fibrosis (S3-S4) and early cirrhosis (S4). Even for diagnosing S0 liver fibrosis, IL-34 was comparable to the FIB-4 score (data not shown). Most scholars consider t</w:t>
      </w:r>
      <w:r w:rsidRPr="00195948">
        <w:rPr>
          <w:rFonts w:ascii="Book Antiqua" w:hAnsi="Book Antiqua" w:cs="Times New Roman"/>
          <w:bCs/>
          <w:sz w:val="24"/>
          <w:szCs w:val="24"/>
        </w:rPr>
        <w:t>ransient elastography to be a promising non-invasive method for the detection of f</w:t>
      </w:r>
      <w:r w:rsidR="0044562B">
        <w:rPr>
          <w:rFonts w:ascii="Book Antiqua" w:hAnsi="Book Antiqua" w:cs="Times New Roman"/>
          <w:bCs/>
          <w:sz w:val="24"/>
          <w:szCs w:val="24"/>
        </w:rPr>
        <w:t>ibrosis in chronic HBV patients</w:t>
      </w:r>
      <w:r w:rsidRPr="00195948">
        <w:rPr>
          <w:rFonts w:ascii="Book Antiqua" w:hAnsi="Book Antiqua" w:cs="Times New Roman"/>
          <w:bCs/>
          <w:sz w:val="24"/>
          <w:szCs w:val="24"/>
          <w:vertAlign w:val="superscript"/>
        </w:rPr>
        <w:t>[18]</w:t>
      </w:r>
      <w:r w:rsidRPr="00195948">
        <w:rPr>
          <w:rFonts w:ascii="Book Antiqua" w:hAnsi="Book Antiqua" w:cs="Times New Roman"/>
          <w:bCs/>
          <w:sz w:val="24"/>
          <w:szCs w:val="24"/>
        </w:rPr>
        <w:t>.</w:t>
      </w:r>
      <w:r w:rsidRPr="00195948">
        <w:rPr>
          <w:rFonts w:ascii="Book Antiqua" w:hAnsi="Book Antiqua" w:cs="Times New Roman"/>
          <w:sz w:val="24"/>
          <w:szCs w:val="24"/>
        </w:rPr>
        <w:t xml:space="preserve"> However, this technique is usually only available in specialized centers. Another limitation of transient elastography is that it has a failure rate of approximately 20%, especially i</w:t>
      </w:r>
      <w:r w:rsidR="0044562B">
        <w:rPr>
          <w:rFonts w:ascii="Book Antiqua" w:hAnsi="Book Antiqua" w:cs="Times New Roman"/>
          <w:sz w:val="24"/>
          <w:szCs w:val="24"/>
        </w:rPr>
        <w:t>n the case of obese individuals</w:t>
      </w:r>
      <w:r w:rsidRPr="00195948">
        <w:rPr>
          <w:rFonts w:ascii="Book Antiqua" w:hAnsi="Book Antiqua" w:cs="Times New Roman"/>
          <w:sz w:val="24"/>
          <w:szCs w:val="24"/>
          <w:vertAlign w:val="superscript"/>
        </w:rPr>
        <w:t>[14].</w:t>
      </w:r>
      <w:r w:rsidRPr="00195948">
        <w:rPr>
          <w:rFonts w:ascii="Book Antiqua" w:hAnsi="Book Antiqua" w:cs="Times New Roman"/>
          <w:sz w:val="24"/>
          <w:szCs w:val="24"/>
        </w:rPr>
        <w:t xml:space="preserve"> Although the AUC of IL-34 was not significantly different from that of liver stiffness or other fibrosis scores except for FIB-4, IL-34 may be used as a biomarker, as it is sufficient by itself and can be detected in simple-to-obtain samples </w:t>
      </w:r>
      <w:r w:rsidRPr="00195948">
        <w:rPr>
          <w:rFonts w:ascii="Book Antiqua" w:hAnsi="Book Antiqua" w:cs="Times New Roman"/>
          <w:sz w:val="24"/>
          <w:szCs w:val="24"/>
        </w:rPr>
        <w:lastRenderedPageBreak/>
        <w:t>compared with other established complex fibrosis scores.</w:t>
      </w:r>
      <w:r w:rsidRPr="00195948">
        <w:rPr>
          <w:rFonts w:ascii="Book Antiqua" w:hAnsi="Book Antiqua"/>
          <w:sz w:val="24"/>
          <w:szCs w:val="24"/>
        </w:rPr>
        <w:t xml:space="preserve"> </w:t>
      </w:r>
      <w:r w:rsidRPr="00195948">
        <w:rPr>
          <w:rFonts w:ascii="Book Antiqua" w:hAnsi="Book Antiqua" w:cs="Times New Roman"/>
          <w:sz w:val="24"/>
          <w:szCs w:val="24"/>
        </w:rPr>
        <w:t>Perhaps we can also try to combine it with other indicators to improve the effectiveness of disease diagnosis.</w:t>
      </w:r>
    </w:p>
    <w:p w:rsidR="000E20BB" w:rsidRPr="00195948" w:rsidRDefault="007D65DE" w:rsidP="008A68D8">
      <w:pPr>
        <w:spacing w:line="360" w:lineRule="auto"/>
        <w:ind w:firstLineChars="100" w:firstLine="240"/>
        <w:rPr>
          <w:rFonts w:ascii="Book Antiqua" w:hAnsi="Book Antiqua" w:cs="Times New Roman"/>
          <w:sz w:val="24"/>
          <w:szCs w:val="24"/>
        </w:rPr>
      </w:pPr>
      <w:bookmarkStart w:id="208" w:name="OLE_LINK18"/>
      <w:bookmarkStart w:id="209" w:name="OLE_LINK19"/>
      <w:r w:rsidRPr="00195948">
        <w:rPr>
          <w:rFonts w:ascii="Book Antiqua" w:hAnsi="Book Antiqua" w:cs="Times New Roman"/>
          <w:sz w:val="24"/>
          <w:szCs w:val="24"/>
        </w:rPr>
        <w:t>Because of the different phases of chronic HBV infection, ranging from stable disease with minimal injury in inactive carriers to rapid cirrhosis development in patients with highly active HBV infection</w:t>
      </w:r>
      <w:r w:rsidRPr="00195948">
        <w:rPr>
          <w:rFonts w:ascii="Book Antiqua" w:hAnsi="Book Antiqua" w:cs="Times New Roman"/>
          <w:sz w:val="24"/>
          <w:szCs w:val="24"/>
          <w:vertAlign w:val="superscript"/>
        </w:rPr>
        <w:t>[10]</w:t>
      </w:r>
      <w:r w:rsidRPr="00195948">
        <w:rPr>
          <w:rFonts w:ascii="Book Antiqua" w:hAnsi="Book Antiqua" w:cs="Times New Roman"/>
          <w:sz w:val="24"/>
          <w:szCs w:val="24"/>
        </w:rPr>
        <w:t>, investigations on the mechanisms of liver inflammation and fibrosis together with the establishment of reliable markers for different HBV phases are very meaningful.</w:t>
      </w:r>
      <w:bookmarkEnd w:id="208"/>
      <w:bookmarkEnd w:id="209"/>
      <w:r w:rsidRPr="00195948">
        <w:rPr>
          <w:rFonts w:ascii="Book Antiqua" w:hAnsi="Book Antiqua" w:cs="Times New Roman"/>
          <w:sz w:val="24"/>
          <w:szCs w:val="24"/>
        </w:rPr>
        <w:t xml:space="preserve"> We showed that serum levels of IL-34, reflective of pro-fibrogenic macrophage activatio</w:t>
      </w:r>
      <w:r w:rsidR="0044562B">
        <w:rPr>
          <w:rFonts w:ascii="Book Antiqua" w:hAnsi="Book Antiqua" w:cs="Times New Roman"/>
          <w:sz w:val="24"/>
          <w:szCs w:val="24"/>
        </w:rPr>
        <w:t>n</w:t>
      </w:r>
      <w:r w:rsidRPr="00195948">
        <w:rPr>
          <w:rFonts w:ascii="Book Antiqua" w:hAnsi="Book Antiqua" w:cs="Times New Roman"/>
          <w:sz w:val="24"/>
          <w:szCs w:val="24"/>
          <w:vertAlign w:val="superscript"/>
        </w:rPr>
        <w:t>[3]</w:t>
      </w:r>
      <w:r w:rsidRPr="00195948">
        <w:rPr>
          <w:rFonts w:ascii="Book Antiqua" w:hAnsi="Book Antiqua" w:cs="Times New Roman"/>
          <w:sz w:val="24"/>
          <w:szCs w:val="24"/>
        </w:rPr>
        <w:t xml:space="preserve">, differ with the phases of HBV infection and are correlated with hepatic inflammation and liver fibrosis. </w:t>
      </w:r>
    </w:p>
    <w:p w:rsidR="000E20BB" w:rsidRPr="00195948" w:rsidRDefault="007D65DE" w:rsidP="008A68D8">
      <w:pPr>
        <w:spacing w:line="360" w:lineRule="auto"/>
        <w:ind w:firstLineChars="100" w:firstLine="240"/>
        <w:rPr>
          <w:rFonts w:ascii="Book Antiqua" w:hAnsi="Book Antiqua" w:cs="Times New Roman"/>
          <w:sz w:val="24"/>
          <w:szCs w:val="24"/>
        </w:rPr>
      </w:pPr>
      <w:r w:rsidRPr="00195948">
        <w:rPr>
          <w:rFonts w:ascii="Book Antiqua" w:hAnsi="Book Antiqua" w:cs="Times New Roman"/>
          <w:sz w:val="24"/>
          <w:szCs w:val="24"/>
        </w:rPr>
        <w:t xml:space="preserve">One of features of hepatotoxic immune responses with increased inflammation and fibrosis in chronic viral hepatitis is the </w:t>
      </w:r>
      <w:r w:rsidRPr="00195948">
        <w:rPr>
          <w:rFonts w:ascii="Book Antiqua" w:eastAsia="TimesNewRoman" w:hAnsi="Book Antiqua" w:cs="Times New Roman"/>
          <w:bCs/>
          <w:sz w:val="24"/>
          <w:szCs w:val="24"/>
        </w:rPr>
        <w:t>induc</w:t>
      </w:r>
      <w:r w:rsidRPr="00195948">
        <w:rPr>
          <w:rFonts w:ascii="Book Antiqua" w:hAnsi="Book Antiqua" w:cs="Times New Roman"/>
          <w:bCs/>
          <w:sz w:val="24"/>
          <w:szCs w:val="24"/>
        </w:rPr>
        <w:t>tion of</w:t>
      </w:r>
      <w:r w:rsidRPr="00195948">
        <w:rPr>
          <w:rFonts w:ascii="Book Antiqua" w:eastAsia="TimesNewRoman" w:hAnsi="Book Antiqua" w:cs="Times New Roman"/>
          <w:bCs/>
          <w:sz w:val="24"/>
          <w:szCs w:val="24"/>
        </w:rPr>
        <w:t xml:space="preserve"> </w:t>
      </w:r>
      <w:r w:rsidRPr="00195948">
        <w:rPr>
          <w:rStyle w:val="src"/>
          <w:rFonts w:ascii="Book Antiqua" w:hAnsi="Book Antiqua" w:cs="Times New Roman"/>
          <w:sz w:val="24"/>
          <w:szCs w:val="24"/>
          <w:shd w:val="clear" w:color="auto" w:fill="F9FBFC"/>
        </w:rPr>
        <w:t>pro-fibrogenic</w:t>
      </w:r>
      <w:r w:rsidRPr="00195948">
        <w:rPr>
          <w:rFonts w:ascii="Book Antiqua" w:eastAsia="TimesNewRoman" w:hAnsi="Book Antiqua" w:cs="Times New Roman"/>
          <w:bCs/>
          <w:sz w:val="24"/>
          <w:szCs w:val="24"/>
        </w:rPr>
        <w:t xml:space="preserve"> macrophage</w:t>
      </w:r>
      <w:r w:rsidR="0044562B">
        <w:rPr>
          <w:rFonts w:ascii="Book Antiqua" w:eastAsia="TimesNewRoman" w:hAnsi="Book Antiqua" w:cs="Times New Roman"/>
          <w:bCs/>
          <w:sz w:val="24"/>
          <w:szCs w:val="24"/>
        </w:rPr>
        <w:t>s</w:t>
      </w:r>
      <w:r w:rsidRPr="00195948">
        <w:rPr>
          <w:rFonts w:ascii="Book Antiqua" w:eastAsia="SimSun-ExtB" w:hAnsi="Book Antiqua" w:cs="Times New Roman"/>
          <w:bCs/>
          <w:sz w:val="24"/>
          <w:szCs w:val="24"/>
          <w:vertAlign w:val="superscript"/>
        </w:rPr>
        <w:t>[</w:t>
      </w:r>
      <w:r w:rsidRPr="00195948">
        <w:rPr>
          <w:rFonts w:ascii="Book Antiqua" w:hAnsi="Book Antiqua" w:cs="Times New Roman"/>
          <w:bCs/>
          <w:sz w:val="24"/>
          <w:szCs w:val="24"/>
          <w:vertAlign w:val="superscript"/>
        </w:rPr>
        <w:t>3,</w:t>
      </w:r>
      <w:r w:rsidRPr="00195948">
        <w:rPr>
          <w:rFonts w:ascii="Book Antiqua" w:eastAsia="SimSun" w:hAnsi="Book Antiqua" w:cs="Times New Roman"/>
          <w:bCs/>
          <w:sz w:val="24"/>
          <w:szCs w:val="24"/>
          <w:vertAlign w:val="superscript"/>
        </w:rPr>
        <w:t>4</w:t>
      </w:r>
      <w:r w:rsidRPr="00195948">
        <w:rPr>
          <w:rFonts w:ascii="Book Antiqua" w:eastAsia="SimSun-ExtB" w:hAnsi="Book Antiqua" w:cs="Times New Roman"/>
          <w:bCs/>
          <w:sz w:val="24"/>
          <w:szCs w:val="24"/>
          <w:vertAlign w:val="superscript"/>
        </w:rPr>
        <w:t>]</w:t>
      </w:r>
      <w:r w:rsidRPr="00195948">
        <w:rPr>
          <w:rFonts w:ascii="Book Antiqua" w:hAnsi="Book Antiqua" w:cs="Times New Roman"/>
          <w:sz w:val="24"/>
          <w:szCs w:val="24"/>
        </w:rPr>
        <w:t>. In accordance with the important role of liver macrophages in HBV-mediated liver damage, we observed high IL-34 levels in patients with HBeAg-positive or HBeAg-negative hepatitis. Patients with HBeAg-positive or HBeAg-negative hepatitis have a high risk of disease progression and development of cirrhosis and HCC due to increased hepati</w:t>
      </w:r>
      <w:r w:rsidR="0044562B">
        <w:rPr>
          <w:rFonts w:ascii="Book Antiqua" w:hAnsi="Book Antiqua" w:cs="Times New Roman"/>
          <w:sz w:val="24"/>
          <w:szCs w:val="24"/>
        </w:rPr>
        <w:t>c inflammation and fibrogenesis</w:t>
      </w:r>
      <w:r w:rsidRPr="00195948">
        <w:rPr>
          <w:rFonts w:ascii="Book Antiqua" w:eastAsia="SimSun-ExtB" w:hAnsi="Book Antiqua" w:cs="Times New Roman"/>
          <w:sz w:val="24"/>
          <w:szCs w:val="24"/>
          <w:vertAlign w:val="superscript"/>
        </w:rPr>
        <w:t>[10</w:t>
      </w:r>
      <w:r w:rsidRPr="00195948">
        <w:rPr>
          <w:rFonts w:ascii="Book Antiqua" w:eastAsia="SimSun" w:hAnsi="Book Antiqua" w:cs="Times New Roman"/>
          <w:sz w:val="24"/>
          <w:szCs w:val="24"/>
          <w:vertAlign w:val="superscript"/>
        </w:rPr>
        <w:t>,19</w:t>
      </w:r>
      <w:r w:rsidR="0044562B">
        <w:rPr>
          <w:rFonts w:ascii="Book Antiqua" w:eastAsia="SimSun" w:hAnsi="Book Antiqua" w:cs="Times New Roman" w:hint="eastAsia"/>
          <w:sz w:val="24"/>
          <w:szCs w:val="24"/>
          <w:vertAlign w:val="superscript"/>
        </w:rPr>
        <w:t>-</w:t>
      </w:r>
      <w:r w:rsidRPr="00195948">
        <w:rPr>
          <w:rFonts w:ascii="Book Antiqua" w:eastAsia="SimSun" w:hAnsi="Book Antiqua" w:cs="Times New Roman"/>
          <w:sz w:val="24"/>
          <w:szCs w:val="24"/>
          <w:vertAlign w:val="superscript"/>
        </w:rPr>
        <w:t>21</w:t>
      </w:r>
      <w:r w:rsidRPr="00195948">
        <w:rPr>
          <w:rFonts w:ascii="Book Antiqua" w:eastAsia="SimSun-ExtB" w:hAnsi="Book Antiqua" w:cs="Times New Roman"/>
          <w:sz w:val="24"/>
          <w:szCs w:val="24"/>
          <w:vertAlign w:val="superscript"/>
        </w:rPr>
        <w:t>]</w:t>
      </w:r>
      <w:r w:rsidRPr="00195948">
        <w:rPr>
          <w:rFonts w:ascii="Book Antiqua" w:hAnsi="Book Antiqua" w:cs="Times New Roman"/>
          <w:sz w:val="24"/>
          <w:szCs w:val="24"/>
        </w:rPr>
        <w:t>. In contrast, IL-34 levels in inactive HBV carriers with HBV DNA levels</w:t>
      </w:r>
      <w:r w:rsidR="001F7BCB">
        <w:rPr>
          <w:rFonts w:ascii="Book Antiqua" w:hAnsi="Book Antiqua" w:cs="Times New Roman" w:hint="eastAsia"/>
          <w:sz w:val="24"/>
          <w:szCs w:val="24"/>
        </w:rPr>
        <w:t xml:space="preserve"> </w:t>
      </w:r>
      <w:r w:rsidRPr="00195948">
        <w:rPr>
          <w:rFonts w:ascii="Book Antiqua" w:hAnsi="Book Antiqua" w:cs="Times New Roman"/>
          <w:sz w:val="24"/>
          <w:szCs w:val="24"/>
        </w:rPr>
        <w:t>≤</w:t>
      </w:r>
      <w:r w:rsidR="001F7BCB">
        <w:rPr>
          <w:rFonts w:ascii="Book Antiqua" w:hAnsi="Book Antiqua" w:cs="Times New Roman" w:hint="eastAsia"/>
          <w:sz w:val="24"/>
          <w:szCs w:val="24"/>
        </w:rPr>
        <w:t xml:space="preserve"> </w:t>
      </w:r>
      <w:r w:rsidRPr="00195948">
        <w:rPr>
          <w:rFonts w:ascii="Book Antiqua" w:hAnsi="Book Antiqua" w:cs="Times New Roman"/>
          <w:sz w:val="24"/>
          <w:szCs w:val="24"/>
        </w:rPr>
        <w:t>2000 U/mL and normal transaminase levels did not differ from those in healthy subjects, indicating that the low levels of activation of the innate immune system reflect good prognosi</w:t>
      </w:r>
      <w:r w:rsidR="0044562B">
        <w:rPr>
          <w:rFonts w:ascii="Book Antiqua" w:hAnsi="Book Antiqua" w:cs="Times New Roman"/>
          <w:sz w:val="24"/>
          <w:szCs w:val="24"/>
        </w:rPr>
        <w:t>s</w:t>
      </w:r>
      <w:r w:rsidRPr="00195948">
        <w:rPr>
          <w:rFonts w:ascii="Book Antiqua" w:eastAsia="SimSun-ExtB" w:hAnsi="Book Antiqua" w:cs="Times New Roman"/>
          <w:sz w:val="24"/>
          <w:szCs w:val="24"/>
          <w:vertAlign w:val="superscript"/>
        </w:rPr>
        <w:t>[10</w:t>
      </w:r>
      <w:r w:rsidRPr="00195948">
        <w:rPr>
          <w:rFonts w:ascii="Book Antiqua" w:eastAsia="SimSun" w:hAnsi="Book Antiqua" w:cs="Times New Roman"/>
          <w:sz w:val="24"/>
          <w:szCs w:val="24"/>
          <w:vertAlign w:val="superscript"/>
        </w:rPr>
        <w:t>,19</w:t>
      </w:r>
      <w:r w:rsidRPr="00195948">
        <w:rPr>
          <w:rFonts w:ascii="Book Antiqua" w:eastAsia="SimSun-ExtB" w:hAnsi="Book Antiqua" w:cs="Times New Roman"/>
          <w:sz w:val="24"/>
          <w:szCs w:val="24"/>
          <w:vertAlign w:val="superscript"/>
        </w:rPr>
        <w:t>]</w:t>
      </w:r>
      <w:r w:rsidRPr="00195948">
        <w:rPr>
          <w:rFonts w:ascii="Book Antiqua" w:hAnsi="Book Antiqua" w:cs="Times New Roman"/>
          <w:sz w:val="24"/>
          <w:szCs w:val="24"/>
        </w:rPr>
        <w:t>.</w:t>
      </w:r>
      <w:bookmarkStart w:id="210" w:name="OLE_LINK33"/>
      <w:bookmarkStart w:id="211" w:name="OLE_LINK32"/>
      <w:r w:rsidRPr="00195948">
        <w:rPr>
          <w:rFonts w:ascii="Book Antiqua" w:hAnsi="Book Antiqua" w:cs="Times New Roman"/>
          <w:sz w:val="24"/>
          <w:szCs w:val="24"/>
        </w:rPr>
        <w:t xml:space="preserve"> </w:t>
      </w:r>
      <w:bookmarkEnd w:id="210"/>
      <w:bookmarkEnd w:id="211"/>
      <w:r w:rsidRPr="00195948">
        <w:rPr>
          <w:rFonts w:ascii="Book Antiqua" w:hAnsi="Book Antiqua" w:cs="Times New Roman"/>
          <w:sz w:val="24"/>
          <w:szCs w:val="24"/>
        </w:rPr>
        <w:t>Although the IL-34 levels of immune-tolerant patients were markedly different from those of HBeAg-positive or HBeAg-negative hepatitis patients, immune-tolerant patients had comparable IL-34 levels to healthy subjects. This might indicate that if the human immune system fails to respond to hepatitis B virus, the damage to the liver by the virus is minimal</w:t>
      </w:r>
      <w:r w:rsidRPr="00195948">
        <w:rPr>
          <w:rFonts w:ascii="Book Antiqua" w:eastAsia="SimSun-ExtB" w:hAnsi="Book Antiqua" w:cs="Times New Roman"/>
          <w:sz w:val="24"/>
          <w:szCs w:val="24"/>
          <w:vertAlign w:val="superscript"/>
        </w:rPr>
        <w:t>[22]</w:t>
      </w:r>
      <w:r w:rsidRPr="00195948">
        <w:rPr>
          <w:rFonts w:ascii="Book Antiqua" w:hAnsi="Book Antiqua" w:cs="Times New Roman"/>
          <w:sz w:val="24"/>
          <w:szCs w:val="24"/>
        </w:rPr>
        <w:t>. Liver biopsies in immune-tolerant patients generally show no signs of signi</w:t>
      </w:r>
      <w:r w:rsidR="0044562B">
        <w:rPr>
          <w:rFonts w:ascii="Book Antiqua" w:hAnsi="Book Antiqua" w:cs="Times New Roman"/>
          <w:sz w:val="24"/>
          <w:szCs w:val="24"/>
        </w:rPr>
        <w:t>ficant inflammation or fibrosis</w:t>
      </w:r>
      <w:r w:rsidRPr="00195948">
        <w:rPr>
          <w:rFonts w:ascii="Book Antiqua" w:eastAsia="SimSun-ExtB" w:hAnsi="Book Antiqua" w:cs="Times New Roman"/>
          <w:sz w:val="24"/>
          <w:szCs w:val="24"/>
          <w:vertAlign w:val="superscript"/>
        </w:rPr>
        <w:t>[23</w:t>
      </w:r>
      <w:r w:rsidRPr="00195948">
        <w:rPr>
          <w:rFonts w:ascii="Book Antiqua" w:hAnsi="Book Antiqua" w:cs="Times New Roman"/>
          <w:sz w:val="24"/>
          <w:szCs w:val="24"/>
          <w:vertAlign w:val="superscript"/>
        </w:rPr>
        <w:t>,24</w:t>
      </w:r>
      <w:r w:rsidRPr="00195948">
        <w:rPr>
          <w:rFonts w:ascii="Book Antiqua" w:eastAsia="SimSun-ExtB" w:hAnsi="Book Antiqua" w:cs="Times New Roman"/>
          <w:sz w:val="24"/>
          <w:szCs w:val="24"/>
          <w:vertAlign w:val="superscript"/>
        </w:rPr>
        <w:t>]</w:t>
      </w:r>
      <w:r w:rsidRPr="00195948">
        <w:rPr>
          <w:rFonts w:ascii="Book Antiqua" w:hAnsi="Book Antiqua" w:cs="Times New Roman"/>
          <w:sz w:val="24"/>
          <w:szCs w:val="24"/>
        </w:rPr>
        <w:t xml:space="preserve">. Given that serum IL-34 concentrations were strongly correlated with aminotransferase levels and could differentiate </w:t>
      </w:r>
      <w:r w:rsidRPr="00195948">
        <w:rPr>
          <w:rFonts w:ascii="Book Antiqua" w:hAnsi="Book Antiqua" w:cs="Times New Roman"/>
          <w:sz w:val="24"/>
          <w:szCs w:val="24"/>
        </w:rPr>
        <w:lastRenderedPageBreak/>
        <w:t xml:space="preserve">patients with extensive hepatic inflammation from subjects with reduced inflammatory activity, IL-34 may be used as a potential biomarker for hepatic inflammation. </w:t>
      </w:r>
    </w:p>
    <w:p w:rsidR="000E20BB" w:rsidRPr="00195948" w:rsidRDefault="007D65DE" w:rsidP="008A68D8">
      <w:pPr>
        <w:spacing w:line="360" w:lineRule="auto"/>
        <w:ind w:firstLineChars="100" w:firstLine="240"/>
        <w:rPr>
          <w:rFonts w:ascii="Book Antiqua" w:hAnsi="Book Antiqua" w:cs="Times New Roman"/>
          <w:sz w:val="24"/>
          <w:szCs w:val="24"/>
        </w:rPr>
      </w:pPr>
      <w:r w:rsidRPr="00195948">
        <w:rPr>
          <w:rFonts w:ascii="Book Antiqua" w:hAnsi="Book Antiqua" w:cs="Times New Roman"/>
          <w:sz w:val="24"/>
          <w:szCs w:val="24"/>
        </w:rPr>
        <w:t>In summary, IL-34 may aid in the staging of liver fibrosis and diagnosing different phases of HBV infection in China. These processes are critical for guiding the treatment of chronic HBV infection. IL-34 is known to regulate the pro-fibrogenic functions of macroph</w:t>
      </w:r>
      <w:r w:rsidR="0044562B">
        <w:rPr>
          <w:rFonts w:ascii="Book Antiqua" w:hAnsi="Book Antiqua" w:cs="Times New Roman"/>
          <w:sz w:val="24"/>
          <w:szCs w:val="24"/>
        </w:rPr>
        <w:t>ages by binding to its receptor</w:t>
      </w:r>
      <w:r w:rsidRPr="00195948">
        <w:rPr>
          <w:rFonts w:ascii="Book Antiqua" w:eastAsia="SimSun-ExtB" w:hAnsi="Book Antiqua" w:cs="Times New Roman"/>
          <w:sz w:val="24"/>
          <w:szCs w:val="24"/>
          <w:vertAlign w:val="superscript"/>
        </w:rPr>
        <w:t>[3,6,7]</w:t>
      </w:r>
      <w:r w:rsidRPr="00195948">
        <w:rPr>
          <w:rFonts w:ascii="Book Antiqua" w:hAnsi="Book Antiqua" w:cs="Times New Roman"/>
          <w:sz w:val="24"/>
          <w:szCs w:val="24"/>
        </w:rPr>
        <w:t>. IL-34 and its receptor all highly expressed in hepatocytes in patients with liver fibrosis, mainly in hepatocytes located around fibrotic and inflammatory lesions</w:t>
      </w:r>
      <w:r w:rsidRPr="00195948">
        <w:rPr>
          <w:rFonts w:ascii="Book Antiqua" w:eastAsia="SimSun-ExtB" w:hAnsi="Book Antiqua" w:cs="Times New Roman"/>
          <w:sz w:val="24"/>
          <w:szCs w:val="24"/>
          <w:vertAlign w:val="superscript"/>
        </w:rPr>
        <w:t>[3</w:t>
      </w:r>
      <w:r w:rsidRPr="00195948">
        <w:rPr>
          <w:rFonts w:ascii="Book Antiqua" w:eastAsia="SimSun" w:hAnsi="Book Antiqua" w:cs="Times New Roman"/>
          <w:sz w:val="24"/>
          <w:szCs w:val="24"/>
          <w:vertAlign w:val="superscript"/>
        </w:rPr>
        <w:t>,25</w:t>
      </w:r>
      <w:r w:rsidRPr="00195948">
        <w:rPr>
          <w:rFonts w:ascii="Book Antiqua" w:eastAsia="SimSun-ExtB" w:hAnsi="Book Antiqua" w:cs="Times New Roman"/>
          <w:sz w:val="24"/>
          <w:szCs w:val="24"/>
          <w:vertAlign w:val="superscript"/>
        </w:rPr>
        <w:t>]</w:t>
      </w:r>
      <w:r w:rsidRPr="00195948">
        <w:rPr>
          <w:rFonts w:ascii="Book Antiqua" w:hAnsi="Book Antiqua" w:cs="Times New Roman"/>
          <w:sz w:val="24"/>
          <w:szCs w:val="24"/>
        </w:rPr>
        <w:t>. We hypothesized that by preventing IL-34 from binding with its receptor, the progression of liver fibrosis can be delayed, and inflammation and necrosis of the liver can be prevented. Thus, apart from its abovementioned function in diagnosis, IL-34 may also be investigated as a therapeutic target for reversing fibrosis.</w:t>
      </w:r>
    </w:p>
    <w:p w:rsidR="000E20BB" w:rsidRPr="00195948" w:rsidRDefault="000E20BB" w:rsidP="008A68D8">
      <w:pPr>
        <w:spacing w:line="360" w:lineRule="auto"/>
        <w:rPr>
          <w:rFonts w:ascii="Book Antiqua" w:hAnsi="Book Antiqua" w:cs="Times New Roman"/>
          <w:sz w:val="24"/>
          <w:szCs w:val="24"/>
        </w:rPr>
      </w:pPr>
    </w:p>
    <w:p w:rsidR="000E20BB" w:rsidRPr="00195948" w:rsidRDefault="007D65DE" w:rsidP="008A68D8">
      <w:pPr>
        <w:spacing w:line="360" w:lineRule="auto"/>
        <w:rPr>
          <w:rStyle w:val="CommentReference"/>
          <w:rFonts w:ascii="Book Antiqua" w:hAnsi="Book Antiqua"/>
          <w:sz w:val="24"/>
          <w:szCs w:val="24"/>
        </w:rPr>
      </w:pPr>
      <w:r w:rsidRPr="00195948">
        <w:rPr>
          <w:rFonts w:ascii="Book Antiqua" w:hAnsi="Book Antiqua"/>
          <w:b/>
          <w:sz w:val="24"/>
          <w:szCs w:val="24"/>
        </w:rPr>
        <w:t>ARTICLE HIGHLIGHTS</w:t>
      </w:r>
    </w:p>
    <w:p w:rsidR="000E20BB" w:rsidRPr="00C321A2" w:rsidRDefault="007D65DE" w:rsidP="008A68D8">
      <w:pPr>
        <w:spacing w:line="360" w:lineRule="auto"/>
        <w:rPr>
          <w:rFonts w:ascii="Book Antiqua" w:hAnsi="Book Antiqua"/>
          <w:b/>
          <w:i/>
          <w:color w:val="000000"/>
          <w:sz w:val="24"/>
          <w:szCs w:val="24"/>
        </w:rPr>
      </w:pPr>
      <w:r w:rsidRPr="00C321A2">
        <w:rPr>
          <w:rFonts w:ascii="Book Antiqua" w:hAnsi="Book Antiqua"/>
          <w:b/>
          <w:i/>
          <w:color w:val="000000"/>
          <w:sz w:val="24"/>
          <w:szCs w:val="24"/>
        </w:rPr>
        <w:t>Research background</w:t>
      </w:r>
    </w:p>
    <w:p w:rsidR="007528FB" w:rsidRDefault="007D65DE" w:rsidP="008A68D8">
      <w:pPr>
        <w:spacing w:line="360" w:lineRule="auto"/>
        <w:rPr>
          <w:rFonts w:ascii="Book Antiqua" w:hAnsi="Book Antiqua" w:cs="Book Antiqua"/>
          <w:bCs/>
          <w:color w:val="231F20"/>
          <w:sz w:val="24"/>
          <w:szCs w:val="24"/>
        </w:rPr>
      </w:pPr>
      <w:r w:rsidRPr="00195948">
        <w:rPr>
          <w:rFonts w:ascii="Book Antiqua" w:hAnsi="Book Antiqua"/>
          <w:bCs/>
          <w:color w:val="000000"/>
          <w:sz w:val="24"/>
          <w:szCs w:val="24"/>
        </w:rPr>
        <w:t>It is generally believed that the persistence of inflammation plays an important role in the progression of liver fibrosis.</w:t>
      </w:r>
      <w:r w:rsidR="004D497E">
        <w:rPr>
          <w:rFonts w:ascii="Book Antiqua" w:hAnsi="Book Antiqua" w:hint="eastAsia"/>
          <w:bCs/>
          <w:color w:val="000000"/>
          <w:sz w:val="24"/>
          <w:szCs w:val="24"/>
        </w:rPr>
        <w:t xml:space="preserve"> </w:t>
      </w:r>
      <w:r w:rsidRPr="00195948">
        <w:rPr>
          <w:rFonts w:ascii="Book Antiqua" w:hAnsi="Book Antiqua"/>
          <w:bCs/>
          <w:color w:val="000000"/>
          <w:sz w:val="24"/>
          <w:szCs w:val="24"/>
        </w:rPr>
        <w:t xml:space="preserve">Previous studies have shown that </w:t>
      </w:r>
      <w:r w:rsidR="0086493D" w:rsidRPr="00195948">
        <w:rPr>
          <w:rFonts w:ascii="Book Antiqua" w:hAnsi="Book Antiqua" w:cs="Times New Roman"/>
          <w:sz w:val="24"/>
          <w:szCs w:val="24"/>
        </w:rPr>
        <w:t>interleukin</w:t>
      </w:r>
      <w:r w:rsidR="0086493D" w:rsidRPr="00195948">
        <w:rPr>
          <w:rFonts w:ascii="Book Antiqua" w:hAnsi="Book Antiqua" w:cs="Book Antiqua"/>
          <w:bCs/>
          <w:color w:val="231F20"/>
          <w:sz w:val="24"/>
          <w:szCs w:val="24"/>
        </w:rPr>
        <w:t xml:space="preserve"> </w:t>
      </w:r>
      <w:r w:rsidR="0086493D">
        <w:rPr>
          <w:rFonts w:ascii="Book Antiqua" w:hAnsi="Book Antiqua" w:cs="Book Antiqua" w:hint="eastAsia"/>
          <w:bCs/>
          <w:color w:val="231F20"/>
          <w:sz w:val="24"/>
          <w:szCs w:val="24"/>
        </w:rPr>
        <w:t>(</w:t>
      </w:r>
      <w:r w:rsidRPr="00195948">
        <w:rPr>
          <w:rFonts w:ascii="Book Antiqua" w:hAnsi="Book Antiqua" w:cs="Book Antiqua"/>
          <w:bCs/>
          <w:color w:val="231F20"/>
          <w:sz w:val="24"/>
          <w:szCs w:val="24"/>
        </w:rPr>
        <w:t>IL</w:t>
      </w:r>
      <w:r w:rsidR="0086493D">
        <w:rPr>
          <w:rFonts w:ascii="Book Antiqua" w:hAnsi="Book Antiqua" w:cs="Book Antiqua" w:hint="eastAsia"/>
          <w:bCs/>
          <w:color w:val="231F20"/>
          <w:sz w:val="24"/>
          <w:szCs w:val="24"/>
        </w:rPr>
        <w:t>)</w:t>
      </w:r>
      <w:r w:rsidRPr="00195948">
        <w:rPr>
          <w:rFonts w:ascii="Book Antiqua" w:hAnsi="Book Antiqua" w:cs="Book Antiqua"/>
          <w:bCs/>
          <w:color w:val="231F20"/>
          <w:sz w:val="24"/>
          <w:szCs w:val="24"/>
        </w:rPr>
        <w:t>-34 is a inflammatory cytokine involved in the induction of activation of pro-fibrogenic</w:t>
      </w:r>
      <w:r w:rsidRPr="00195948">
        <w:rPr>
          <w:rFonts w:ascii="Book Antiqua" w:eastAsia="TimesNewRoman" w:hAnsi="Book Antiqua" w:cs="Book Antiqua"/>
          <w:bCs/>
          <w:color w:val="000000"/>
          <w:sz w:val="24"/>
          <w:szCs w:val="24"/>
        </w:rPr>
        <w:t xml:space="preserve"> macrophages</w:t>
      </w:r>
      <w:r w:rsidRPr="00195948">
        <w:rPr>
          <w:rFonts w:ascii="Book Antiqua" w:hAnsi="Book Antiqua" w:cs="Book Antiqua"/>
          <w:bCs/>
          <w:color w:val="231F20"/>
          <w:sz w:val="24"/>
          <w:szCs w:val="24"/>
        </w:rPr>
        <w:t>, which is associated with the severity of liver fibrosis and inflammation in patients with chronic hepatitis C virus infection and non-alcoholic fatty liver disease.</w:t>
      </w:r>
      <w:r w:rsidR="004D497E">
        <w:rPr>
          <w:rFonts w:ascii="Book Antiqua" w:hAnsi="Book Antiqua" w:cs="Book Antiqua" w:hint="eastAsia"/>
          <w:bCs/>
          <w:color w:val="231F20"/>
          <w:sz w:val="24"/>
          <w:szCs w:val="24"/>
        </w:rPr>
        <w:t xml:space="preserve"> </w:t>
      </w:r>
    </w:p>
    <w:p w:rsidR="004D497E" w:rsidRDefault="004D497E" w:rsidP="008A68D8">
      <w:pPr>
        <w:spacing w:line="360" w:lineRule="auto"/>
        <w:rPr>
          <w:rFonts w:ascii="Book Antiqua" w:hAnsi="Book Antiqua" w:cs="Book Antiqua"/>
          <w:bCs/>
          <w:color w:val="231F20"/>
          <w:sz w:val="24"/>
          <w:szCs w:val="24"/>
        </w:rPr>
      </w:pPr>
    </w:p>
    <w:p w:rsidR="007528FB" w:rsidRDefault="007528FB" w:rsidP="008A68D8">
      <w:pPr>
        <w:spacing w:line="360" w:lineRule="auto"/>
        <w:rPr>
          <w:rFonts w:ascii="Book Antiqua" w:hAnsi="Book Antiqua"/>
          <w:b/>
          <w:i/>
          <w:color w:val="000000"/>
          <w:sz w:val="24"/>
          <w:szCs w:val="24"/>
        </w:rPr>
      </w:pPr>
      <w:r w:rsidRPr="007528FB">
        <w:rPr>
          <w:rFonts w:ascii="Book Antiqua" w:hAnsi="Book Antiqua"/>
          <w:b/>
          <w:i/>
          <w:color w:val="000000"/>
          <w:sz w:val="24"/>
          <w:szCs w:val="24"/>
        </w:rPr>
        <w:t xml:space="preserve">Research </w:t>
      </w:r>
      <w:r>
        <w:rPr>
          <w:rFonts w:ascii="Book Antiqua" w:hAnsi="Book Antiqua"/>
          <w:b/>
          <w:i/>
          <w:color w:val="000000"/>
          <w:sz w:val="24"/>
          <w:szCs w:val="24"/>
        </w:rPr>
        <w:t>motivation</w:t>
      </w:r>
    </w:p>
    <w:p w:rsidR="000E2875" w:rsidRDefault="00BB1E88" w:rsidP="008A68D8">
      <w:pPr>
        <w:spacing w:line="360" w:lineRule="auto"/>
        <w:rPr>
          <w:rFonts w:ascii="Book Antiqua" w:hAnsi="Book Antiqua" w:cs="Book Antiqua"/>
          <w:bCs/>
          <w:color w:val="231F20"/>
          <w:sz w:val="24"/>
          <w:szCs w:val="24"/>
        </w:rPr>
      </w:pPr>
      <w:r>
        <w:rPr>
          <w:rFonts w:ascii="Book Antiqua" w:hAnsi="Book Antiqua" w:cs="Book Antiqua" w:hint="eastAsia"/>
          <w:bCs/>
          <w:caps/>
          <w:color w:val="231F20"/>
          <w:sz w:val="24"/>
          <w:szCs w:val="24"/>
        </w:rPr>
        <w:t>i</w:t>
      </w:r>
      <w:r>
        <w:rPr>
          <w:rFonts w:ascii="Book Antiqua" w:hAnsi="Book Antiqua" w:cs="Book Antiqua"/>
          <w:bCs/>
          <w:color w:val="231F20"/>
          <w:sz w:val="24"/>
          <w:szCs w:val="24"/>
        </w:rPr>
        <w:t xml:space="preserve">n order </w:t>
      </w:r>
      <w:r w:rsidRPr="0086493D">
        <w:rPr>
          <w:rFonts w:ascii="Book Antiqua" w:hAnsi="Book Antiqua" w:cs="Book Antiqua"/>
          <w:bCs/>
          <w:color w:val="231F20"/>
          <w:sz w:val="24"/>
          <w:szCs w:val="24"/>
        </w:rPr>
        <w:t>t</w:t>
      </w:r>
      <w:r w:rsidR="0086493D" w:rsidRPr="00195948">
        <w:rPr>
          <w:rFonts w:ascii="Book Antiqua" w:hAnsi="Book Antiqua" w:cs="Book Antiqua"/>
          <w:bCs/>
          <w:color w:val="231F20"/>
          <w:sz w:val="24"/>
          <w:szCs w:val="24"/>
        </w:rPr>
        <w:t xml:space="preserve">o </w:t>
      </w:r>
      <w:r w:rsidR="002C31CD">
        <w:rPr>
          <w:rFonts w:ascii="Book Antiqua" w:hAnsi="Book Antiqua" w:cs="Book Antiqua" w:hint="eastAsia"/>
          <w:bCs/>
          <w:color w:val="231F20"/>
          <w:sz w:val="24"/>
          <w:szCs w:val="24"/>
        </w:rPr>
        <w:t>be</w:t>
      </w:r>
      <w:r w:rsidR="000E2875" w:rsidRPr="00195948">
        <w:rPr>
          <w:rFonts w:ascii="Book Antiqua" w:hAnsi="Book Antiqua" w:cs="Book Antiqua"/>
          <w:bCs/>
          <w:color w:val="231F20"/>
          <w:sz w:val="24"/>
          <w:szCs w:val="24"/>
        </w:rPr>
        <w:t xml:space="preserve"> helpful to demonstrate the mechanism of liver fibrosis from the perspective of inflammation and provide a new direction for the search of potential new serological diagnostic fibrosis indicators</w:t>
      </w:r>
      <w:r w:rsidR="000E2875">
        <w:rPr>
          <w:rFonts w:ascii="Book Antiqua" w:hAnsi="Book Antiqua" w:cs="Book Antiqua" w:hint="eastAsia"/>
          <w:bCs/>
          <w:color w:val="231F20"/>
          <w:sz w:val="24"/>
          <w:szCs w:val="24"/>
        </w:rPr>
        <w:t xml:space="preserve">, we </w:t>
      </w:r>
      <w:r w:rsidR="000E2875" w:rsidRPr="00195948">
        <w:rPr>
          <w:rFonts w:ascii="Book Antiqua" w:hAnsi="Book Antiqua" w:cs="Book Antiqua"/>
          <w:bCs/>
          <w:color w:val="231F20"/>
          <w:sz w:val="24"/>
          <w:szCs w:val="24"/>
        </w:rPr>
        <w:t>investigate the relationship between IL-34 and liver fibrosis in patients with chronic hepatitis B virus (HBV)</w:t>
      </w:r>
      <w:r w:rsidR="000E2875">
        <w:rPr>
          <w:rFonts w:ascii="Book Antiqua" w:hAnsi="Book Antiqua" w:cs="Book Antiqua" w:hint="eastAsia"/>
          <w:bCs/>
          <w:color w:val="231F20"/>
          <w:sz w:val="24"/>
          <w:szCs w:val="24"/>
        </w:rPr>
        <w:t xml:space="preserve"> </w:t>
      </w:r>
      <w:r w:rsidR="000E2875" w:rsidRPr="00195948">
        <w:rPr>
          <w:rFonts w:ascii="Book Antiqua" w:hAnsi="Book Antiqua" w:cs="Book Antiqua"/>
          <w:bCs/>
          <w:color w:val="231F20"/>
          <w:sz w:val="24"/>
          <w:szCs w:val="24"/>
        </w:rPr>
        <w:t>infection.</w:t>
      </w:r>
    </w:p>
    <w:p w:rsidR="007528FB" w:rsidRPr="00195948" w:rsidRDefault="007528FB" w:rsidP="008A68D8">
      <w:pPr>
        <w:spacing w:line="360" w:lineRule="auto"/>
        <w:rPr>
          <w:rFonts w:ascii="Book Antiqua" w:hAnsi="Book Antiqua" w:cs="Book Antiqua"/>
          <w:bCs/>
          <w:color w:val="231F20"/>
          <w:sz w:val="24"/>
          <w:szCs w:val="24"/>
        </w:rPr>
      </w:pPr>
    </w:p>
    <w:p w:rsidR="000E20BB" w:rsidRPr="00005660" w:rsidRDefault="007D65DE" w:rsidP="008A68D8">
      <w:pPr>
        <w:spacing w:line="360" w:lineRule="auto"/>
        <w:rPr>
          <w:rFonts w:ascii="Book Antiqua" w:hAnsi="Book Antiqua" w:cs="Book Antiqua"/>
          <w:bCs/>
          <w:i/>
          <w:color w:val="231F20"/>
          <w:sz w:val="24"/>
          <w:szCs w:val="24"/>
        </w:rPr>
      </w:pPr>
      <w:r w:rsidRPr="00005660">
        <w:rPr>
          <w:rFonts w:ascii="Book Antiqua" w:hAnsi="Book Antiqua"/>
          <w:b/>
          <w:i/>
          <w:color w:val="000000"/>
          <w:sz w:val="24"/>
          <w:szCs w:val="24"/>
        </w:rPr>
        <w:t>Research objectives</w:t>
      </w:r>
    </w:p>
    <w:p w:rsidR="0086493D" w:rsidRDefault="007D65DE" w:rsidP="008A68D8">
      <w:pPr>
        <w:spacing w:line="360" w:lineRule="auto"/>
        <w:rPr>
          <w:rFonts w:ascii="Book Antiqua" w:hAnsi="Book Antiqua" w:cs="Book Antiqua"/>
          <w:bCs/>
          <w:color w:val="231F20"/>
          <w:sz w:val="24"/>
          <w:szCs w:val="24"/>
        </w:rPr>
      </w:pPr>
      <w:r w:rsidRPr="00195948">
        <w:rPr>
          <w:rFonts w:ascii="Book Antiqua" w:hAnsi="Book Antiqua" w:cs="Book Antiqua"/>
          <w:bCs/>
          <w:color w:val="231F20"/>
          <w:sz w:val="24"/>
          <w:szCs w:val="24"/>
        </w:rPr>
        <w:t xml:space="preserve">This study aims to investigate whether serum IL-34 levels are correlated with hepatic inflammation and fibrosis in patients with chronic </w:t>
      </w:r>
      <w:r w:rsidR="00005660">
        <w:rPr>
          <w:rFonts w:ascii="Book Antiqua" w:hAnsi="Book Antiqua" w:cs="Book Antiqua"/>
          <w:bCs/>
          <w:color w:val="231F20"/>
          <w:sz w:val="24"/>
          <w:szCs w:val="24"/>
        </w:rPr>
        <w:t>HBV</w:t>
      </w:r>
      <w:r w:rsidRPr="00195948">
        <w:rPr>
          <w:rFonts w:ascii="Book Antiqua" w:hAnsi="Book Antiqua" w:cs="Book Antiqua"/>
          <w:bCs/>
          <w:color w:val="231F20"/>
          <w:sz w:val="24"/>
          <w:szCs w:val="24"/>
        </w:rPr>
        <w:t xml:space="preserve"> infection.</w:t>
      </w:r>
      <w:r w:rsidR="00005660">
        <w:rPr>
          <w:rFonts w:ascii="Book Antiqua" w:hAnsi="Book Antiqua" w:cs="Book Antiqua" w:hint="eastAsia"/>
          <w:bCs/>
          <w:color w:val="231F20"/>
          <w:sz w:val="24"/>
          <w:szCs w:val="24"/>
        </w:rPr>
        <w:t xml:space="preserve"> </w:t>
      </w:r>
    </w:p>
    <w:p w:rsidR="000E2875" w:rsidRPr="00195948" w:rsidRDefault="000E2875" w:rsidP="008A68D8">
      <w:pPr>
        <w:spacing w:line="360" w:lineRule="auto"/>
        <w:rPr>
          <w:rFonts w:ascii="Book Antiqua" w:hAnsi="Book Antiqua" w:cs="Book Antiqua"/>
          <w:bCs/>
          <w:color w:val="000000"/>
          <w:sz w:val="24"/>
          <w:szCs w:val="24"/>
        </w:rPr>
      </w:pPr>
    </w:p>
    <w:p w:rsidR="000E20BB" w:rsidRPr="00771662" w:rsidRDefault="007D65DE" w:rsidP="008A68D8">
      <w:pPr>
        <w:spacing w:line="360" w:lineRule="auto"/>
        <w:rPr>
          <w:rFonts w:ascii="Book Antiqua" w:hAnsi="Book Antiqua"/>
          <w:b/>
          <w:i/>
          <w:color w:val="000000"/>
          <w:sz w:val="24"/>
          <w:szCs w:val="24"/>
        </w:rPr>
      </w:pPr>
      <w:r w:rsidRPr="00771662">
        <w:rPr>
          <w:rFonts w:ascii="Book Antiqua" w:hAnsi="Book Antiqua"/>
          <w:b/>
          <w:i/>
          <w:color w:val="000000"/>
          <w:sz w:val="24"/>
          <w:szCs w:val="24"/>
        </w:rPr>
        <w:t>Research methods</w:t>
      </w:r>
    </w:p>
    <w:p w:rsidR="00771662" w:rsidRDefault="007D65DE" w:rsidP="008A68D8">
      <w:pPr>
        <w:spacing w:line="360" w:lineRule="auto"/>
        <w:rPr>
          <w:rFonts w:ascii="Book Antiqua" w:hAnsi="Book Antiqua"/>
          <w:bCs/>
          <w:color w:val="000000"/>
          <w:sz w:val="24"/>
          <w:szCs w:val="24"/>
        </w:rPr>
      </w:pPr>
      <w:r w:rsidRPr="00195948">
        <w:rPr>
          <w:rFonts w:ascii="Book Antiqua" w:hAnsi="Book Antiqua"/>
          <w:bCs/>
          <w:color w:val="000000"/>
          <w:sz w:val="24"/>
          <w:szCs w:val="24"/>
        </w:rPr>
        <w:t>In this study, serum IL-34 levels of 19 healthy controls and 175 patients with chronic HBV infection undergoing biopsy was anlyzed.</w:t>
      </w:r>
      <w:r w:rsidR="00771662">
        <w:rPr>
          <w:rFonts w:ascii="Book Antiqua" w:hAnsi="Book Antiqua" w:hint="eastAsia"/>
          <w:bCs/>
          <w:color w:val="000000"/>
          <w:sz w:val="24"/>
          <w:szCs w:val="24"/>
        </w:rPr>
        <w:t xml:space="preserve"> </w:t>
      </w:r>
    </w:p>
    <w:p w:rsidR="00771662" w:rsidRDefault="00771662" w:rsidP="008A68D8">
      <w:pPr>
        <w:spacing w:line="360" w:lineRule="auto"/>
        <w:rPr>
          <w:rFonts w:ascii="Book Antiqua" w:hAnsi="Book Antiqua"/>
          <w:bCs/>
          <w:color w:val="000000"/>
          <w:sz w:val="24"/>
          <w:szCs w:val="24"/>
        </w:rPr>
      </w:pPr>
    </w:p>
    <w:p w:rsidR="00771662" w:rsidRPr="00771662" w:rsidRDefault="00771662" w:rsidP="008A68D8">
      <w:pPr>
        <w:spacing w:line="360" w:lineRule="auto"/>
        <w:rPr>
          <w:rFonts w:ascii="Book Antiqua" w:hAnsi="Book Antiqua"/>
          <w:b/>
          <w:i/>
          <w:color w:val="000000"/>
          <w:sz w:val="24"/>
          <w:szCs w:val="24"/>
        </w:rPr>
      </w:pPr>
      <w:r w:rsidRPr="00771662">
        <w:rPr>
          <w:rFonts w:ascii="Book Antiqua" w:hAnsi="Book Antiqua"/>
          <w:b/>
          <w:i/>
          <w:color w:val="000000"/>
          <w:sz w:val="24"/>
          <w:szCs w:val="24"/>
        </w:rPr>
        <w:t>Research results</w:t>
      </w:r>
    </w:p>
    <w:p w:rsidR="00771662" w:rsidRDefault="00771662" w:rsidP="008A68D8">
      <w:pPr>
        <w:spacing w:line="360" w:lineRule="auto"/>
        <w:rPr>
          <w:rFonts w:ascii="Book Antiqua" w:hAnsi="Book Antiqua"/>
          <w:bCs/>
          <w:color w:val="000000"/>
          <w:sz w:val="24"/>
          <w:szCs w:val="24"/>
        </w:rPr>
      </w:pPr>
      <w:r w:rsidRPr="00195948">
        <w:rPr>
          <w:rFonts w:ascii="Book Antiqua" w:hAnsi="Book Antiqua"/>
          <w:bCs/>
          <w:color w:val="000000"/>
          <w:sz w:val="24"/>
          <w:szCs w:val="24"/>
        </w:rPr>
        <w:t xml:space="preserve">We found that the serum IL-34 levels were different among phases of chronic HBV infection and stages of inflammation and fibrosis. We also thought that the serum IL-34 level has potential to diagnose liver fibrosis through comparative analysis of the diagnostic value of IL-34 and other diagnostic methods except for pathological diagnosis. </w:t>
      </w:r>
    </w:p>
    <w:p w:rsidR="00771662" w:rsidRPr="00771662" w:rsidRDefault="00771662" w:rsidP="008A68D8">
      <w:pPr>
        <w:spacing w:line="360" w:lineRule="auto"/>
        <w:rPr>
          <w:rFonts w:ascii="Book Antiqua" w:hAnsi="Book Antiqua"/>
          <w:bCs/>
          <w:color w:val="000000"/>
          <w:sz w:val="24"/>
          <w:szCs w:val="24"/>
        </w:rPr>
      </w:pPr>
    </w:p>
    <w:p w:rsidR="000E20BB" w:rsidRPr="002C31CD" w:rsidRDefault="007D65DE" w:rsidP="008A68D8">
      <w:pPr>
        <w:spacing w:line="360" w:lineRule="auto"/>
        <w:rPr>
          <w:rFonts w:ascii="Book Antiqua" w:hAnsi="Book Antiqua" w:cs="Segoe UI"/>
          <w:b/>
          <w:i/>
          <w:color w:val="000000"/>
          <w:sz w:val="24"/>
          <w:szCs w:val="24"/>
          <w:shd w:val="clear" w:color="auto" w:fill="FFFFFF"/>
        </w:rPr>
      </w:pPr>
      <w:r w:rsidRPr="002C31CD">
        <w:rPr>
          <w:rFonts w:ascii="Book Antiqua" w:hAnsi="Book Antiqua"/>
          <w:b/>
          <w:i/>
          <w:color w:val="000000"/>
          <w:sz w:val="24"/>
          <w:szCs w:val="24"/>
        </w:rPr>
        <w:t>Research conclusions</w:t>
      </w:r>
    </w:p>
    <w:p w:rsidR="002C31CD" w:rsidRDefault="007D65DE" w:rsidP="008A68D8">
      <w:pPr>
        <w:spacing w:line="360" w:lineRule="auto"/>
        <w:rPr>
          <w:rFonts w:ascii="Book Antiqua" w:hAnsi="Book Antiqua" w:cs="Segoe UI"/>
          <w:bCs/>
          <w:color w:val="000000"/>
          <w:sz w:val="24"/>
          <w:szCs w:val="24"/>
          <w:shd w:val="clear" w:color="auto" w:fill="FFFFFF"/>
        </w:rPr>
      </w:pPr>
      <w:r w:rsidRPr="00195948">
        <w:rPr>
          <w:rFonts w:ascii="Book Antiqua" w:hAnsi="Book Antiqua" w:cs="Segoe UI"/>
          <w:bCs/>
          <w:color w:val="000000"/>
          <w:sz w:val="24"/>
          <w:szCs w:val="24"/>
          <w:shd w:val="clear" w:color="auto" w:fill="FFFFFF"/>
        </w:rPr>
        <w:t xml:space="preserve">Serum IL-34 level has the potential to be an new indicator of liver inflammation and fibrosis in patients with chronic HBV infection. </w:t>
      </w:r>
    </w:p>
    <w:p w:rsidR="002C31CD" w:rsidRDefault="002C31CD" w:rsidP="008A68D8">
      <w:pPr>
        <w:spacing w:line="360" w:lineRule="auto"/>
        <w:rPr>
          <w:rFonts w:ascii="Book Antiqua" w:hAnsi="Book Antiqua" w:cs="Segoe UI"/>
          <w:bCs/>
          <w:color w:val="000000"/>
          <w:sz w:val="24"/>
          <w:szCs w:val="24"/>
          <w:shd w:val="clear" w:color="auto" w:fill="FFFFFF"/>
        </w:rPr>
      </w:pPr>
    </w:p>
    <w:p w:rsidR="002C31CD" w:rsidRPr="002C31CD" w:rsidRDefault="002C31CD" w:rsidP="008A68D8">
      <w:pPr>
        <w:spacing w:line="360" w:lineRule="auto"/>
        <w:rPr>
          <w:rFonts w:ascii="Book Antiqua" w:hAnsi="Book Antiqua" w:cs="Segoe UI"/>
          <w:bCs/>
          <w:i/>
          <w:color w:val="000000"/>
          <w:sz w:val="24"/>
          <w:szCs w:val="24"/>
          <w:shd w:val="clear" w:color="auto" w:fill="FFFFFF"/>
        </w:rPr>
      </w:pPr>
      <w:r w:rsidRPr="002C31CD">
        <w:rPr>
          <w:rFonts w:ascii="Book Antiqua" w:hAnsi="Book Antiqua"/>
          <w:b/>
          <w:i/>
          <w:color w:val="000000"/>
          <w:sz w:val="24"/>
          <w:szCs w:val="24"/>
        </w:rPr>
        <w:t>Research</w:t>
      </w:r>
      <w:r w:rsidRPr="002C31CD">
        <w:rPr>
          <w:rFonts w:ascii="Book Antiqua" w:hAnsi="Book Antiqua" w:hint="eastAsia"/>
          <w:b/>
          <w:i/>
          <w:color w:val="000000"/>
          <w:sz w:val="24"/>
          <w:szCs w:val="24"/>
        </w:rPr>
        <w:t xml:space="preserve"> </w:t>
      </w:r>
      <w:r w:rsidRPr="002C31CD">
        <w:rPr>
          <w:rFonts w:ascii="Book Antiqua" w:hAnsi="Book Antiqua" w:cs="Segoe UI"/>
          <w:b/>
          <w:i/>
          <w:color w:val="000000"/>
          <w:sz w:val="24"/>
          <w:szCs w:val="24"/>
          <w:shd w:val="clear" w:color="auto" w:fill="FFFFFF"/>
        </w:rPr>
        <w:t>perspectives</w:t>
      </w:r>
    </w:p>
    <w:p w:rsidR="000E20BB" w:rsidRPr="00195948" w:rsidRDefault="003B16D8" w:rsidP="008A68D8">
      <w:pPr>
        <w:spacing w:line="360" w:lineRule="auto"/>
        <w:rPr>
          <w:rFonts w:ascii="Book Antiqua" w:hAnsi="Book Antiqua" w:cs="Segoe UI"/>
          <w:b/>
          <w:color w:val="000000"/>
          <w:sz w:val="24"/>
          <w:szCs w:val="24"/>
          <w:shd w:val="clear" w:color="auto" w:fill="FFFFFF"/>
        </w:rPr>
      </w:pPr>
      <w:r>
        <w:rPr>
          <w:rFonts w:ascii="Book Antiqua" w:hAnsi="Book Antiqua" w:cs="Segoe UI" w:hint="eastAsia"/>
          <w:bCs/>
          <w:color w:val="000000"/>
          <w:sz w:val="24"/>
          <w:szCs w:val="24"/>
          <w:shd w:val="clear" w:color="auto" w:fill="FFFFFF"/>
        </w:rPr>
        <w:t>Because</w:t>
      </w:r>
      <w:r w:rsidR="002C31CD" w:rsidRPr="00195948">
        <w:rPr>
          <w:rFonts w:ascii="Book Antiqua" w:hAnsi="Book Antiqua" w:cs="Segoe UI"/>
          <w:bCs/>
          <w:color w:val="000000"/>
          <w:sz w:val="24"/>
          <w:szCs w:val="24"/>
          <w:shd w:val="clear" w:color="auto" w:fill="FFFFFF"/>
        </w:rPr>
        <w:t xml:space="preserve"> the diagnostic accuracy of serum IL-34 level is not ideal at present.</w:t>
      </w:r>
      <w:r>
        <w:rPr>
          <w:rFonts w:ascii="Book Antiqua" w:hAnsi="Book Antiqua" w:cs="Segoe UI" w:hint="eastAsia"/>
          <w:bCs/>
          <w:color w:val="000000"/>
          <w:sz w:val="24"/>
          <w:szCs w:val="24"/>
          <w:shd w:val="clear" w:color="auto" w:fill="FFFFFF"/>
        </w:rPr>
        <w:t xml:space="preserve"> </w:t>
      </w:r>
      <w:r w:rsidR="007D65DE" w:rsidRPr="00195948">
        <w:rPr>
          <w:rFonts w:ascii="Book Antiqua" w:hAnsi="Book Antiqua" w:cs="Segoe UI"/>
          <w:bCs/>
          <w:color w:val="000000"/>
          <w:sz w:val="24"/>
          <w:szCs w:val="24"/>
          <w:shd w:val="clear" w:color="auto" w:fill="FFFFFF"/>
        </w:rPr>
        <w:t>So we can try combining IL-34 with any of other scores and/or with any clinical variable in order to obtain a new "score" with enhanced diagnostic accuracy.</w:t>
      </w:r>
      <w:r w:rsidR="0020761E">
        <w:rPr>
          <w:rFonts w:ascii="Book Antiqua" w:hAnsi="Book Antiqua" w:cs="Segoe UI" w:hint="eastAsia"/>
          <w:bCs/>
          <w:color w:val="000000"/>
          <w:sz w:val="24"/>
          <w:szCs w:val="24"/>
          <w:shd w:val="clear" w:color="auto" w:fill="FFFFFF"/>
        </w:rPr>
        <w:t xml:space="preserve"> </w:t>
      </w:r>
      <w:r w:rsidR="007D65DE" w:rsidRPr="00195948">
        <w:rPr>
          <w:rFonts w:ascii="Book Antiqua" w:hAnsi="Book Antiqua" w:cs="Segoe UI"/>
          <w:bCs/>
          <w:color w:val="000000"/>
          <w:sz w:val="24"/>
          <w:szCs w:val="24"/>
          <w:shd w:val="clear" w:color="auto" w:fill="FFFFFF"/>
        </w:rPr>
        <w:t>And the</w:t>
      </w:r>
      <w:r w:rsidR="00706E9E">
        <w:rPr>
          <w:rFonts w:ascii="Book Antiqua" w:hAnsi="Book Antiqua" w:cs="Segoe UI" w:hint="eastAsia"/>
          <w:bCs/>
          <w:color w:val="000000"/>
          <w:sz w:val="24"/>
          <w:szCs w:val="24"/>
          <w:shd w:val="clear" w:color="auto" w:fill="FFFFFF"/>
        </w:rPr>
        <w:t xml:space="preserve"> </w:t>
      </w:r>
      <w:r w:rsidR="007D65DE" w:rsidRPr="00195948">
        <w:rPr>
          <w:rFonts w:ascii="Book Antiqua" w:hAnsi="Book Antiqua" w:cs="Segoe UI"/>
          <w:bCs/>
          <w:color w:val="000000"/>
          <w:sz w:val="24"/>
          <w:szCs w:val="24"/>
          <w:shd w:val="clear" w:color="auto" w:fill="FFFFFF"/>
        </w:rPr>
        <w:t>another way is to increase the sample size for testing.</w:t>
      </w:r>
    </w:p>
    <w:p w:rsidR="003B16D8" w:rsidRDefault="003B16D8" w:rsidP="008A68D8">
      <w:pPr>
        <w:spacing w:line="360" w:lineRule="auto"/>
        <w:rPr>
          <w:rFonts w:ascii="Book Antiqua" w:hAnsi="Book Antiqua"/>
          <w:b/>
          <w:color w:val="000000"/>
          <w:sz w:val="24"/>
          <w:szCs w:val="24"/>
        </w:rPr>
      </w:pPr>
      <w:r>
        <w:rPr>
          <w:rFonts w:ascii="Book Antiqua" w:hAnsi="Book Antiqua"/>
          <w:b/>
          <w:color w:val="000000"/>
          <w:sz w:val="24"/>
          <w:szCs w:val="24"/>
        </w:rPr>
        <w:br w:type="page"/>
      </w:r>
    </w:p>
    <w:p w:rsidR="000E20BB" w:rsidRDefault="007D65DE" w:rsidP="008A68D8">
      <w:pPr>
        <w:spacing w:line="360" w:lineRule="auto"/>
        <w:rPr>
          <w:rFonts w:ascii="Book Antiqua" w:hAnsi="Book Antiqua" w:cs="Times New Roman"/>
          <w:b/>
          <w:caps/>
          <w:sz w:val="24"/>
          <w:szCs w:val="24"/>
        </w:rPr>
      </w:pPr>
      <w:r w:rsidRPr="00195948">
        <w:rPr>
          <w:rFonts w:ascii="Book Antiqua" w:hAnsi="Book Antiqua" w:cs="Times New Roman"/>
          <w:b/>
          <w:caps/>
          <w:sz w:val="24"/>
          <w:szCs w:val="24"/>
        </w:rPr>
        <w:lastRenderedPageBreak/>
        <w:t>References</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t xml:space="preserve">1 </w:t>
      </w:r>
      <w:r w:rsidRPr="005565F7">
        <w:rPr>
          <w:rFonts w:ascii="Book Antiqua" w:hAnsi="Book Antiqua"/>
          <w:b/>
          <w:sz w:val="24"/>
          <w:szCs w:val="24"/>
        </w:rPr>
        <w:t>Pellicoro A</w:t>
      </w:r>
      <w:r w:rsidRPr="005565F7">
        <w:rPr>
          <w:rFonts w:ascii="Book Antiqua" w:hAnsi="Book Antiqua"/>
          <w:sz w:val="24"/>
          <w:szCs w:val="24"/>
        </w:rPr>
        <w:t xml:space="preserve">, Ramachandran P, Iredale JP, Fallowfield JA. Liver fibrosis and repair: immune regulation of wound healing in a solid organ. </w:t>
      </w:r>
      <w:r w:rsidRPr="005565F7">
        <w:rPr>
          <w:rFonts w:ascii="Book Antiqua" w:hAnsi="Book Antiqua"/>
          <w:i/>
          <w:sz w:val="24"/>
          <w:szCs w:val="24"/>
        </w:rPr>
        <w:t>Nat Rev Immunol</w:t>
      </w:r>
      <w:r w:rsidRPr="005565F7">
        <w:rPr>
          <w:rFonts w:ascii="Book Antiqua" w:hAnsi="Book Antiqua"/>
          <w:sz w:val="24"/>
          <w:szCs w:val="24"/>
        </w:rPr>
        <w:t xml:space="preserve"> 2014; </w:t>
      </w:r>
      <w:r w:rsidRPr="005565F7">
        <w:rPr>
          <w:rFonts w:ascii="Book Antiqua" w:hAnsi="Book Antiqua"/>
          <w:b/>
          <w:sz w:val="24"/>
          <w:szCs w:val="24"/>
        </w:rPr>
        <w:t>14</w:t>
      </w:r>
      <w:r w:rsidRPr="005565F7">
        <w:rPr>
          <w:rFonts w:ascii="Book Antiqua" w:hAnsi="Book Antiqua"/>
          <w:sz w:val="24"/>
          <w:szCs w:val="24"/>
        </w:rPr>
        <w:t>: 181-194 [PMID: 24566915 DOI: 10.1038/nri3623]</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t xml:space="preserve">2 </w:t>
      </w:r>
      <w:r w:rsidRPr="005565F7">
        <w:rPr>
          <w:rFonts w:ascii="Book Antiqua" w:hAnsi="Book Antiqua"/>
          <w:b/>
          <w:sz w:val="24"/>
          <w:szCs w:val="24"/>
        </w:rPr>
        <w:t>Liao B</w:t>
      </w:r>
      <w:r w:rsidRPr="005565F7">
        <w:rPr>
          <w:rFonts w:ascii="Book Antiqua" w:hAnsi="Book Antiqua"/>
          <w:sz w:val="24"/>
          <w:szCs w:val="24"/>
        </w:rPr>
        <w:t xml:space="preserve">, Wang Z, Lin S, Xu Y, Yi J, Xu M, Huang Z, Zhou Y, Zhang F, Hou J. Significant fibrosis is not rare in Chinese chronic hepatitis B patients with persistent normal ALT. </w:t>
      </w:r>
      <w:r w:rsidRPr="005565F7">
        <w:rPr>
          <w:rFonts w:ascii="Book Antiqua" w:hAnsi="Book Antiqua"/>
          <w:i/>
          <w:sz w:val="24"/>
          <w:szCs w:val="24"/>
        </w:rPr>
        <w:t>PLoS One</w:t>
      </w:r>
      <w:r w:rsidRPr="005565F7">
        <w:rPr>
          <w:rFonts w:ascii="Book Antiqua" w:hAnsi="Book Antiqua"/>
          <w:sz w:val="24"/>
          <w:szCs w:val="24"/>
        </w:rPr>
        <w:t xml:space="preserve"> 2013; </w:t>
      </w:r>
      <w:r w:rsidRPr="005565F7">
        <w:rPr>
          <w:rFonts w:ascii="Book Antiqua" w:hAnsi="Book Antiqua"/>
          <w:b/>
          <w:sz w:val="24"/>
          <w:szCs w:val="24"/>
        </w:rPr>
        <w:t>8</w:t>
      </w:r>
      <w:r w:rsidRPr="005565F7">
        <w:rPr>
          <w:rFonts w:ascii="Book Antiqua" w:hAnsi="Book Antiqua"/>
          <w:sz w:val="24"/>
          <w:szCs w:val="24"/>
        </w:rPr>
        <w:t>: e78672 [PMID: 24205292 DOI: 10.1371/journal.pone.0078672]</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t xml:space="preserve">3 </w:t>
      </w:r>
      <w:r w:rsidRPr="005565F7">
        <w:rPr>
          <w:rFonts w:ascii="Book Antiqua" w:hAnsi="Book Antiqua"/>
          <w:b/>
          <w:sz w:val="24"/>
          <w:szCs w:val="24"/>
        </w:rPr>
        <w:t>Preisser L</w:t>
      </w:r>
      <w:r w:rsidRPr="005565F7">
        <w:rPr>
          <w:rFonts w:ascii="Book Antiqua" w:hAnsi="Book Antiqua"/>
          <w:sz w:val="24"/>
          <w:szCs w:val="24"/>
        </w:rPr>
        <w:t xml:space="preserve">, Miot C, Le Guillou-Guillemette H, Beaumont E, Foucher ED, Garo E, Blanchard S, Frémaux I, Croué A, Fouchard I, Lunel-Fabiani F, Boursier J, Roingeard P, Calès P, Delneste Y, Jeannin P. IL-34 and macrophage colony-stimulating factor are overexpressed in hepatitis C virus fibrosis and induce profibrotic macrophages that promote collagen synthesis by hepatic stellate cells. </w:t>
      </w:r>
      <w:r w:rsidRPr="005565F7">
        <w:rPr>
          <w:rFonts w:ascii="Book Antiqua" w:hAnsi="Book Antiqua"/>
          <w:i/>
          <w:sz w:val="24"/>
          <w:szCs w:val="24"/>
        </w:rPr>
        <w:t>Hepatology</w:t>
      </w:r>
      <w:r w:rsidRPr="005565F7">
        <w:rPr>
          <w:rFonts w:ascii="Book Antiqua" w:hAnsi="Book Antiqua"/>
          <w:sz w:val="24"/>
          <w:szCs w:val="24"/>
        </w:rPr>
        <w:t xml:space="preserve"> 2014; </w:t>
      </w:r>
      <w:r w:rsidRPr="005565F7">
        <w:rPr>
          <w:rFonts w:ascii="Book Antiqua" w:hAnsi="Book Antiqua"/>
          <w:b/>
          <w:sz w:val="24"/>
          <w:szCs w:val="24"/>
        </w:rPr>
        <w:t>60</w:t>
      </w:r>
      <w:r w:rsidRPr="005565F7">
        <w:rPr>
          <w:rFonts w:ascii="Book Antiqua" w:hAnsi="Book Antiqua"/>
          <w:sz w:val="24"/>
          <w:szCs w:val="24"/>
        </w:rPr>
        <w:t>: 1879-1890 [PMID: 25066464 DOI: 10.1002/hep.27328]</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t xml:space="preserve">4 </w:t>
      </w:r>
      <w:r w:rsidRPr="005565F7">
        <w:rPr>
          <w:rFonts w:ascii="Book Antiqua" w:hAnsi="Book Antiqua"/>
          <w:b/>
          <w:sz w:val="24"/>
          <w:szCs w:val="24"/>
        </w:rPr>
        <w:t>Tacke F</w:t>
      </w:r>
      <w:r w:rsidRPr="005565F7">
        <w:rPr>
          <w:rFonts w:ascii="Book Antiqua" w:hAnsi="Book Antiqua"/>
          <w:sz w:val="24"/>
          <w:szCs w:val="24"/>
        </w:rPr>
        <w:t xml:space="preserve">. Functional role of intrahepatic monocyte subsets for the progression of liver inflammation and liver fibrosis in vivo. </w:t>
      </w:r>
      <w:r w:rsidRPr="005565F7">
        <w:rPr>
          <w:rFonts w:ascii="Book Antiqua" w:hAnsi="Book Antiqua"/>
          <w:i/>
          <w:sz w:val="24"/>
          <w:szCs w:val="24"/>
        </w:rPr>
        <w:t>Fibrogenesis Tissue Repair</w:t>
      </w:r>
      <w:r w:rsidRPr="005565F7">
        <w:rPr>
          <w:rFonts w:ascii="Book Antiqua" w:hAnsi="Book Antiqua"/>
          <w:sz w:val="24"/>
          <w:szCs w:val="24"/>
        </w:rPr>
        <w:t xml:space="preserve"> 2012; </w:t>
      </w:r>
      <w:r w:rsidRPr="005565F7">
        <w:rPr>
          <w:rFonts w:ascii="Book Antiqua" w:hAnsi="Book Antiqua"/>
          <w:b/>
          <w:sz w:val="24"/>
          <w:szCs w:val="24"/>
        </w:rPr>
        <w:t>5</w:t>
      </w:r>
      <w:r w:rsidRPr="005565F7">
        <w:rPr>
          <w:rFonts w:ascii="Book Antiqua" w:hAnsi="Book Antiqua"/>
          <w:sz w:val="24"/>
          <w:szCs w:val="24"/>
        </w:rPr>
        <w:t>: S27 [PMID: 23259611 DOI: 10.1186/1755-1536-5-S1-S27]</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t xml:space="preserve">5 </w:t>
      </w:r>
      <w:r w:rsidRPr="005565F7">
        <w:rPr>
          <w:rFonts w:ascii="Book Antiqua" w:hAnsi="Book Antiqua"/>
          <w:b/>
          <w:sz w:val="24"/>
          <w:szCs w:val="24"/>
        </w:rPr>
        <w:t>Koyama Y</w:t>
      </w:r>
      <w:r w:rsidRPr="005565F7">
        <w:rPr>
          <w:rFonts w:ascii="Book Antiqua" w:hAnsi="Book Antiqua"/>
          <w:sz w:val="24"/>
          <w:szCs w:val="24"/>
        </w:rPr>
        <w:t xml:space="preserve">, Brenner DA. Liver inflammation and fibrosis. </w:t>
      </w:r>
      <w:r w:rsidRPr="005565F7">
        <w:rPr>
          <w:rFonts w:ascii="Book Antiqua" w:hAnsi="Book Antiqua"/>
          <w:i/>
          <w:sz w:val="24"/>
          <w:szCs w:val="24"/>
        </w:rPr>
        <w:t>J Clin Invest</w:t>
      </w:r>
      <w:r w:rsidRPr="005565F7">
        <w:rPr>
          <w:rFonts w:ascii="Book Antiqua" w:hAnsi="Book Antiqua"/>
          <w:sz w:val="24"/>
          <w:szCs w:val="24"/>
        </w:rPr>
        <w:t xml:space="preserve"> 2017; </w:t>
      </w:r>
      <w:r w:rsidRPr="005565F7">
        <w:rPr>
          <w:rFonts w:ascii="Book Antiqua" w:hAnsi="Book Antiqua"/>
          <w:b/>
          <w:sz w:val="24"/>
          <w:szCs w:val="24"/>
        </w:rPr>
        <w:t>127</w:t>
      </w:r>
      <w:r w:rsidRPr="005565F7">
        <w:rPr>
          <w:rFonts w:ascii="Book Antiqua" w:hAnsi="Book Antiqua"/>
          <w:sz w:val="24"/>
          <w:szCs w:val="24"/>
        </w:rPr>
        <w:t>: 55-64 [PMID: 28045404 DOI: 10.1172/JCI88881]</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t xml:space="preserve">6 </w:t>
      </w:r>
      <w:r w:rsidRPr="005565F7">
        <w:rPr>
          <w:rFonts w:ascii="Book Antiqua" w:hAnsi="Book Antiqua"/>
          <w:b/>
          <w:sz w:val="24"/>
          <w:szCs w:val="24"/>
        </w:rPr>
        <w:t>Hume DA</w:t>
      </w:r>
      <w:r w:rsidRPr="005565F7">
        <w:rPr>
          <w:rFonts w:ascii="Book Antiqua" w:hAnsi="Book Antiqua"/>
          <w:sz w:val="24"/>
          <w:szCs w:val="24"/>
        </w:rPr>
        <w:t xml:space="preserve">, MacDonald KP. Therapeutic applications of macrophage colony-stimulating factor-1 (CSF-1) and antagonists of CSF-1 receptor (CSF-1R) signaling. </w:t>
      </w:r>
      <w:r w:rsidRPr="005565F7">
        <w:rPr>
          <w:rFonts w:ascii="Book Antiqua" w:hAnsi="Book Antiqua"/>
          <w:i/>
          <w:sz w:val="24"/>
          <w:szCs w:val="24"/>
        </w:rPr>
        <w:t>Blood</w:t>
      </w:r>
      <w:r w:rsidRPr="005565F7">
        <w:rPr>
          <w:rFonts w:ascii="Book Antiqua" w:hAnsi="Book Antiqua"/>
          <w:sz w:val="24"/>
          <w:szCs w:val="24"/>
        </w:rPr>
        <w:t xml:space="preserve"> 2012; </w:t>
      </w:r>
      <w:r w:rsidRPr="005565F7">
        <w:rPr>
          <w:rFonts w:ascii="Book Antiqua" w:hAnsi="Book Antiqua"/>
          <w:b/>
          <w:sz w:val="24"/>
          <w:szCs w:val="24"/>
        </w:rPr>
        <w:t>119</w:t>
      </w:r>
      <w:r w:rsidRPr="005565F7">
        <w:rPr>
          <w:rFonts w:ascii="Book Antiqua" w:hAnsi="Book Antiqua"/>
          <w:sz w:val="24"/>
          <w:szCs w:val="24"/>
        </w:rPr>
        <w:t>: 1810-1820 [PMID: 22186992 DOI: 10.1182/blood-2011-09-379214]</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t xml:space="preserve">7 </w:t>
      </w:r>
      <w:r w:rsidRPr="005565F7">
        <w:rPr>
          <w:rFonts w:ascii="Book Antiqua" w:hAnsi="Book Antiqua"/>
          <w:b/>
          <w:sz w:val="24"/>
          <w:szCs w:val="24"/>
        </w:rPr>
        <w:t>Nakamichi Y</w:t>
      </w:r>
      <w:r w:rsidRPr="005565F7">
        <w:rPr>
          <w:rFonts w:ascii="Book Antiqua" w:hAnsi="Book Antiqua"/>
          <w:sz w:val="24"/>
          <w:szCs w:val="24"/>
        </w:rPr>
        <w:t xml:space="preserve">, Udagawa N, Takahashi N. IL-34 and CSF-1: similarities and differences. </w:t>
      </w:r>
      <w:r w:rsidRPr="005565F7">
        <w:rPr>
          <w:rFonts w:ascii="Book Antiqua" w:hAnsi="Book Antiqua"/>
          <w:i/>
          <w:sz w:val="24"/>
          <w:szCs w:val="24"/>
        </w:rPr>
        <w:t>J Bone Miner Metab</w:t>
      </w:r>
      <w:r w:rsidRPr="005565F7">
        <w:rPr>
          <w:rFonts w:ascii="Book Antiqua" w:hAnsi="Book Antiqua"/>
          <w:sz w:val="24"/>
          <w:szCs w:val="24"/>
        </w:rPr>
        <w:t xml:space="preserve"> 2013; </w:t>
      </w:r>
      <w:r w:rsidRPr="005565F7">
        <w:rPr>
          <w:rFonts w:ascii="Book Antiqua" w:hAnsi="Book Antiqua"/>
          <w:b/>
          <w:sz w:val="24"/>
          <w:szCs w:val="24"/>
        </w:rPr>
        <w:t>31</w:t>
      </w:r>
      <w:r w:rsidRPr="005565F7">
        <w:rPr>
          <w:rFonts w:ascii="Book Antiqua" w:hAnsi="Book Antiqua"/>
          <w:sz w:val="24"/>
          <w:szCs w:val="24"/>
        </w:rPr>
        <w:t>: 486-495 [PMID: 23740288 DOI: 10.1007/s00774-013-0476-3]</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t xml:space="preserve">8 </w:t>
      </w:r>
      <w:r w:rsidRPr="005565F7">
        <w:rPr>
          <w:rFonts w:ascii="Book Antiqua" w:hAnsi="Book Antiqua"/>
          <w:b/>
          <w:sz w:val="24"/>
          <w:szCs w:val="24"/>
        </w:rPr>
        <w:t>Ma X</w:t>
      </w:r>
      <w:r w:rsidRPr="005565F7">
        <w:rPr>
          <w:rFonts w:ascii="Book Antiqua" w:hAnsi="Book Antiqua"/>
          <w:sz w:val="24"/>
          <w:szCs w:val="24"/>
        </w:rPr>
        <w:t xml:space="preserve">, Lin WY, Chen Y, Stawicki S, Mukhyala K, Wu Y, Martin F, Bazan JF, Starovasnik MA. Structural basis for the dual recognition of helical cytokines IL-34 and CSF-1 by CSF-1R. </w:t>
      </w:r>
      <w:r w:rsidRPr="005565F7">
        <w:rPr>
          <w:rFonts w:ascii="Book Antiqua" w:hAnsi="Book Antiqua"/>
          <w:i/>
          <w:sz w:val="24"/>
          <w:szCs w:val="24"/>
        </w:rPr>
        <w:t>Structure</w:t>
      </w:r>
      <w:r w:rsidRPr="005565F7">
        <w:rPr>
          <w:rFonts w:ascii="Book Antiqua" w:hAnsi="Book Antiqua"/>
          <w:sz w:val="24"/>
          <w:szCs w:val="24"/>
        </w:rPr>
        <w:t xml:space="preserve"> 2012; </w:t>
      </w:r>
      <w:r w:rsidRPr="005565F7">
        <w:rPr>
          <w:rFonts w:ascii="Book Antiqua" w:hAnsi="Book Antiqua"/>
          <w:b/>
          <w:sz w:val="24"/>
          <w:szCs w:val="24"/>
        </w:rPr>
        <w:t>20</w:t>
      </w:r>
      <w:r w:rsidRPr="005565F7">
        <w:rPr>
          <w:rFonts w:ascii="Book Antiqua" w:hAnsi="Book Antiqua"/>
          <w:sz w:val="24"/>
          <w:szCs w:val="24"/>
        </w:rPr>
        <w:t xml:space="preserve">: 676-687 [PMID: 22483114 DOI: </w:t>
      </w:r>
      <w:r w:rsidRPr="005565F7">
        <w:rPr>
          <w:rFonts w:ascii="Book Antiqua" w:hAnsi="Book Antiqua"/>
          <w:sz w:val="24"/>
          <w:szCs w:val="24"/>
        </w:rPr>
        <w:lastRenderedPageBreak/>
        <w:t>10.1016/j.str.2012.02.010]</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t xml:space="preserve">9 </w:t>
      </w:r>
      <w:r w:rsidRPr="005565F7">
        <w:rPr>
          <w:rFonts w:ascii="Book Antiqua" w:hAnsi="Book Antiqua"/>
          <w:b/>
          <w:sz w:val="24"/>
          <w:szCs w:val="24"/>
        </w:rPr>
        <w:t>Shoji H</w:t>
      </w:r>
      <w:r w:rsidRPr="005565F7">
        <w:rPr>
          <w:rFonts w:ascii="Book Antiqua" w:hAnsi="Book Antiqua"/>
          <w:sz w:val="24"/>
          <w:szCs w:val="24"/>
        </w:rPr>
        <w:t xml:space="preserve">, Yoshio S, Mano Y, Kumagai E, Sugiyama M, Korenaga M, Arai T, Itokawa N, Atsukawa M, Aikata H, Hyogo H, Chayama K, Ohashi T, Ito K, Yoneda M, Nozaki Y, Kawaguchi T, Torimura T, Abe M, Hiasa Y, Fukai M, Kamiyama T, Taketomi A, Mizokami M, Kanto T. Interleukin-34 as a fibroblast-derived marker of liver fibrosis in patients with non-alcoholic fatty liver disease. </w:t>
      </w:r>
      <w:r w:rsidRPr="005565F7">
        <w:rPr>
          <w:rFonts w:ascii="Book Antiqua" w:hAnsi="Book Antiqua"/>
          <w:i/>
          <w:sz w:val="24"/>
          <w:szCs w:val="24"/>
        </w:rPr>
        <w:t>Sci Rep</w:t>
      </w:r>
      <w:r w:rsidRPr="005565F7">
        <w:rPr>
          <w:rFonts w:ascii="Book Antiqua" w:hAnsi="Book Antiqua"/>
          <w:sz w:val="24"/>
          <w:szCs w:val="24"/>
        </w:rPr>
        <w:t xml:space="preserve"> 2016; </w:t>
      </w:r>
      <w:r w:rsidRPr="005565F7">
        <w:rPr>
          <w:rFonts w:ascii="Book Antiqua" w:hAnsi="Book Antiqua"/>
          <w:b/>
          <w:sz w:val="24"/>
          <w:szCs w:val="24"/>
        </w:rPr>
        <w:t>6</w:t>
      </w:r>
      <w:r w:rsidRPr="005565F7">
        <w:rPr>
          <w:rFonts w:ascii="Book Antiqua" w:hAnsi="Book Antiqua"/>
          <w:sz w:val="24"/>
          <w:szCs w:val="24"/>
        </w:rPr>
        <w:t>: 28814 [PMID: 27363523 DOI: 10.1038/srep28814]</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t xml:space="preserve">10 </w:t>
      </w:r>
      <w:r w:rsidRPr="005565F7">
        <w:rPr>
          <w:rFonts w:ascii="Book Antiqua" w:hAnsi="Book Antiqua"/>
          <w:b/>
          <w:sz w:val="24"/>
          <w:szCs w:val="24"/>
        </w:rPr>
        <w:t>European Association for the Study of the Liver</w:t>
      </w:r>
      <w:r w:rsidRPr="005565F7">
        <w:rPr>
          <w:rFonts w:ascii="Book Antiqua" w:hAnsi="Book Antiqua"/>
          <w:sz w:val="24"/>
          <w:szCs w:val="24"/>
        </w:rPr>
        <w:t xml:space="preserve">; European Association for the Study of the Liver. EASL 2017 Clinical Practice Guidelines on the management of hepatitis B virus infection. </w:t>
      </w:r>
      <w:r w:rsidRPr="005565F7">
        <w:rPr>
          <w:rFonts w:ascii="Book Antiqua" w:hAnsi="Book Antiqua"/>
          <w:i/>
          <w:sz w:val="24"/>
          <w:szCs w:val="24"/>
        </w:rPr>
        <w:t>J Hepatol</w:t>
      </w:r>
      <w:r w:rsidRPr="005565F7">
        <w:rPr>
          <w:rFonts w:ascii="Book Antiqua" w:hAnsi="Book Antiqua"/>
          <w:sz w:val="24"/>
          <w:szCs w:val="24"/>
        </w:rPr>
        <w:t xml:space="preserve"> 2017; </w:t>
      </w:r>
      <w:r w:rsidRPr="005565F7">
        <w:rPr>
          <w:rFonts w:ascii="Book Antiqua" w:hAnsi="Book Antiqua"/>
          <w:b/>
          <w:sz w:val="24"/>
          <w:szCs w:val="24"/>
        </w:rPr>
        <w:t>67</w:t>
      </w:r>
      <w:r w:rsidRPr="005565F7">
        <w:rPr>
          <w:rFonts w:ascii="Book Antiqua" w:hAnsi="Book Antiqua"/>
          <w:sz w:val="24"/>
          <w:szCs w:val="24"/>
        </w:rPr>
        <w:t>: 370-398 [PMID: 28427875 DOI: 10.1016/j.jhep.2017.03.021]</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t xml:space="preserve">11 </w:t>
      </w:r>
      <w:r w:rsidRPr="005565F7">
        <w:rPr>
          <w:rFonts w:ascii="Book Antiqua" w:hAnsi="Book Antiqua"/>
          <w:b/>
          <w:sz w:val="24"/>
          <w:szCs w:val="24"/>
        </w:rPr>
        <w:t>Afdhal NH</w:t>
      </w:r>
      <w:r w:rsidRPr="005565F7">
        <w:rPr>
          <w:rFonts w:ascii="Book Antiqua" w:hAnsi="Book Antiqua"/>
          <w:sz w:val="24"/>
          <w:szCs w:val="24"/>
        </w:rPr>
        <w:t xml:space="preserve">. Biopsy or biomarkers: is there a gold standard for diagnosis of liver fibrosis? </w:t>
      </w:r>
      <w:r w:rsidRPr="005565F7">
        <w:rPr>
          <w:rFonts w:ascii="Book Antiqua" w:hAnsi="Book Antiqua"/>
          <w:i/>
          <w:sz w:val="24"/>
          <w:szCs w:val="24"/>
        </w:rPr>
        <w:t>Clin Chem</w:t>
      </w:r>
      <w:r w:rsidRPr="005565F7">
        <w:rPr>
          <w:rFonts w:ascii="Book Antiqua" w:hAnsi="Book Antiqua"/>
          <w:sz w:val="24"/>
          <w:szCs w:val="24"/>
        </w:rPr>
        <w:t xml:space="preserve"> 2004; </w:t>
      </w:r>
      <w:r w:rsidRPr="005565F7">
        <w:rPr>
          <w:rFonts w:ascii="Book Antiqua" w:hAnsi="Book Antiqua"/>
          <w:b/>
          <w:sz w:val="24"/>
          <w:szCs w:val="24"/>
        </w:rPr>
        <w:t>50</w:t>
      </w:r>
      <w:r w:rsidRPr="005565F7">
        <w:rPr>
          <w:rFonts w:ascii="Book Antiqua" w:hAnsi="Book Antiqua"/>
          <w:sz w:val="24"/>
          <w:szCs w:val="24"/>
        </w:rPr>
        <w:t>: 1299-1300 [PMID: 15277345 DOI: 10.1373/clinchem.2004.035899]</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t xml:space="preserve">12 </w:t>
      </w:r>
      <w:r w:rsidRPr="005565F7">
        <w:rPr>
          <w:rFonts w:ascii="Book Antiqua" w:hAnsi="Book Antiqua"/>
          <w:b/>
          <w:sz w:val="24"/>
          <w:szCs w:val="24"/>
        </w:rPr>
        <w:t>Beinhardt S</w:t>
      </w:r>
      <w:r w:rsidRPr="005565F7">
        <w:rPr>
          <w:rFonts w:ascii="Book Antiqua" w:hAnsi="Book Antiqua"/>
          <w:sz w:val="24"/>
          <w:szCs w:val="24"/>
        </w:rPr>
        <w:t xml:space="preserve">, Staettermayer AF, Rutter K, Maresch J, Scherzer TM, Steindl-Munda P, Hofer H, Ferenci P. Treatment of chronic hepatitis C genotype 1 patients at an academic center in Europe involved in prospective, controlled trials: is there a selection bias? </w:t>
      </w:r>
      <w:r w:rsidRPr="005565F7">
        <w:rPr>
          <w:rFonts w:ascii="Book Antiqua" w:hAnsi="Book Antiqua"/>
          <w:i/>
          <w:sz w:val="24"/>
          <w:szCs w:val="24"/>
        </w:rPr>
        <w:t>Hepatology</w:t>
      </w:r>
      <w:r w:rsidRPr="005565F7">
        <w:rPr>
          <w:rFonts w:ascii="Book Antiqua" w:hAnsi="Book Antiqua"/>
          <w:sz w:val="24"/>
          <w:szCs w:val="24"/>
        </w:rPr>
        <w:t xml:space="preserve"> 2012; </w:t>
      </w:r>
      <w:r w:rsidRPr="005565F7">
        <w:rPr>
          <w:rFonts w:ascii="Book Antiqua" w:hAnsi="Book Antiqua"/>
          <w:b/>
          <w:sz w:val="24"/>
          <w:szCs w:val="24"/>
        </w:rPr>
        <w:t>55</w:t>
      </w:r>
      <w:r w:rsidRPr="005565F7">
        <w:rPr>
          <w:rFonts w:ascii="Book Antiqua" w:hAnsi="Book Antiqua"/>
          <w:sz w:val="24"/>
          <w:szCs w:val="24"/>
        </w:rPr>
        <w:t>: 30-38 [PMID: 21932410 DOI: 10.1002/hep.24671]</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t xml:space="preserve">13 </w:t>
      </w:r>
      <w:r w:rsidRPr="005565F7">
        <w:rPr>
          <w:rFonts w:ascii="Book Antiqua" w:hAnsi="Book Antiqua"/>
          <w:b/>
          <w:sz w:val="24"/>
          <w:szCs w:val="24"/>
        </w:rPr>
        <w:t>Sharma S</w:t>
      </w:r>
      <w:r w:rsidRPr="005565F7">
        <w:rPr>
          <w:rFonts w:ascii="Book Antiqua" w:hAnsi="Book Antiqua"/>
          <w:sz w:val="24"/>
          <w:szCs w:val="24"/>
        </w:rPr>
        <w:t xml:space="preserve">, Khalili K, Nguyen GC. Non-invasive diagnosis of advanced fibrosis and cirrhosis. </w:t>
      </w:r>
      <w:r w:rsidRPr="005565F7">
        <w:rPr>
          <w:rFonts w:ascii="Book Antiqua" w:hAnsi="Book Antiqua"/>
          <w:i/>
          <w:sz w:val="24"/>
          <w:szCs w:val="24"/>
        </w:rPr>
        <w:t>World J Gastroenterol</w:t>
      </w:r>
      <w:r w:rsidRPr="005565F7">
        <w:rPr>
          <w:rFonts w:ascii="Book Antiqua" w:hAnsi="Book Antiqua"/>
          <w:sz w:val="24"/>
          <w:szCs w:val="24"/>
        </w:rPr>
        <w:t xml:space="preserve"> 2014; </w:t>
      </w:r>
      <w:r w:rsidRPr="005565F7">
        <w:rPr>
          <w:rFonts w:ascii="Book Antiqua" w:hAnsi="Book Antiqua"/>
          <w:b/>
          <w:sz w:val="24"/>
          <w:szCs w:val="24"/>
        </w:rPr>
        <w:t>20</w:t>
      </w:r>
      <w:r w:rsidRPr="005565F7">
        <w:rPr>
          <w:rFonts w:ascii="Book Antiqua" w:hAnsi="Book Antiqua"/>
          <w:sz w:val="24"/>
          <w:szCs w:val="24"/>
        </w:rPr>
        <w:t>: 16820-16830 [PMID: 25492996 DOI: 10.3748/wjg.v20.i45.16820]</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t xml:space="preserve">14 </w:t>
      </w:r>
      <w:r w:rsidRPr="005565F7">
        <w:rPr>
          <w:rFonts w:ascii="Book Antiqua" w:hAnsi="Book Antiqua"/>
          <w:b/>
          <w:sz w:val="24"/>
          <w:szCs w:val="24"/>
        </w:rPr>
        <w:t>Castera L</w:t>
      </w:r>
      <w:r w:rsidRPr="005565F7">
        <w:rPr>
          <w:rFonts w:ascii="Book Antiqua" w:hAnsi="Book Antiqua"/>
          <w:sz w:val="24"/>
          <w:szCs w:val="24"/>
        </w:rPr>
        <w:t xml:space="preserve">. Noninvasive methods to assess liver disease in patients with hepatitis B or C. </w:t>
      </w:r>
      <w:r w:rsidRPr="005565F7">
        <w:rPr>
          <w:rFonts w:ascii="Book Antiqua" w:hAnsi="Book Antiqua"/>
          <w:i/>
          <w:sz w:val="24"/>
          <w:szCs w:val="24"/>
        </w:rPr>
        <w:t>Gastroenterology</w:t>
      </w:r>
      <w:r w:rsidRPr="005565F7">
        <w:rPr>
          <w:rFonts w:ascii="Book Antiqua" w:hAnsi="Book Antiqua"/>
          <w:sz w:val="24"/>
          <w:szCs w:val="24"/>
        </w:rPr>
        <w:t xml:space="preserve"> 2012; </w:t>
      </w:r>
      <w:r w:rsidRPr="005565F7">
        <w:rPr>
          <w:rFonts w:ascii="Book Antiqua" w:hAnsi="Book Antiqua"/>
          <w:b/>
          <w:sz w:val="24"/>
          <w:szCs w:val="24"/>
        </w:rPr>
        <w:t>142</w:t>
      </w:r>
      <w:r w:rsidRPr="005565F7">
        <w:rPr>
          <w:rFonts w:ascii="Book Antiqua" w:hAnsi="Book Antiqua"/>
          <w:sz w:val="24"/>
          <w:szCs w:val="24"/>
        </w:rPr>
        <w:t>: 1293-1302.e4 [PMID: 22537436 DOI: 10.1053/j.gastro.2012.02.017]</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t xml:space="preserve">15 </w:t>
      </w:r>
      <w:r w:rsidRPr="005565F7">
        <w:rPr>
          <w:rFonts w:ascii="Book Antiqua" w:hAnsi="Book Antiqua"/>
          <w:b/>
          <w:sz w:val="24"/>
          <w:szCs w:val="24"/>
        </w:rPr>
        <w:t>Degos F</w:t>
      </w:r>
      <w:r w:rsidRPr="005565F7">
        <w:rPr>
          <w:rFonts w:ascii="Book Antiqua" w:hAnsi="Book Antiqua"/>
          <w:sz w:val="24"/>
          <w:szCs w:val="24"/>
        </w:rPr>
        <w:t xml:space="preserve">, Perez P, Roche B, Mahmoudi A, Asselineau J, Voitot H, Bedossa P; FIBROSTIC study group. Diagnostic accuracy of FibroScan and comparison to liver fibrosis biomarkers in chronic viral hepatitis: a multicenter prospective study (the FIBROSTIC study). </w:t>
      </w:r>
      <w:r w:rsidRPr="005565F7">
        <w:rPr>
          <w:rFonts w:ascii="Book Antiqua" w:hAnsi="Book Antiqua"/>
          <w:i/>
          <w:sz w:val="24"/>
          <w:szCs w:val="24"/>
        </w:rPr>
        <w:t>J Hepatol</w:t>
      </w:r>
      <w:r w:rsidRPr="005565F7">
        <w:rPr>
          <w:rFonts w:ascii="Book Antiqua" w:hAnsi="Book Antiqua"/>
          <w:sz w:val="24"/>
          <w:szCs w:val="24"/>
        </w:rPr>
        <w:t xml:space="preserve"> 2010; </w:t>
      </w:r>
      <w:r w:rsidRPr="005565F7">
        <w:rPr>
          <w:rFonts w:ascii="Book Antiqua" w:hAnsi="Book Antiqua"/>
          <w:b/>
          <w:sz w:val="24"/>
          <w:szCs w:val="24"/>
        </w:rPr>
        <w:t>53</w:t>
      </w:r>
      <w:r w:rsidRPr="005565F7">
        <w:rPr>
          <w:rFonts w:ascii="Book Antiqua" w:hAnsi="Book Antiqua"/>
          <w:sz w:val="24"/>
          <w:szCs w:val="24"/>
        </w:rPr>
        <w:t>: 1013-1021 [PMID: 20850886 DOI: 10.1016/j.jhep.2010.05.035]</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lastRenderedPageBreak/>
        <w:t xml:space="preserve">16 </w:t>
      </w:r>
      <w:r w:rsidRPr="005565F7">
        <w:rPr>
          <w:rFonts w:ascii="Book Antiqua" w:hAnsi="Book Antiqua"/>
          <w:b/>
          <w:sz w:val="24"/>
          <w:szCs w:val="24"/>
        </w:rPr>
        <w:t>Motola DL</w:t>
      </w:r>
      <w:r w:rsidRPr="005565F7">
        <w:rPr>
          <w:rFonts w:ascii="Book Antiqua" w:hAnsi="Book Antiqua"/>
          <w:sz w:val="24"/>
          <w:szCs w:val="24"/>
        </w:rPr>
        <w:t xml:space="preserve">, Caravan P, Chung RT, Fuchs BC. Noninvasive Biomarkers of Liver Fibrosis: Clinical Applications and Future Directions. </w:t>
      </w:r>
      <w:r w:rsidRPr="005565F7">
        <w:rPr>
          <w:rFonts w:ascii="Book Antiqua" w:hAnsi="Book Antiqua"/>
          <w:i/>
          <w:sz w:val="24"/>
          <w:szCs w:val="24"/>
        </w:rPr>
        <w:t>Curr Pathobiol Rep</w:t>
      </w:r>
      <w:r w:rsidRPr="005565F7">
        <w:rPr>
          <w:rFonts w:ascii="Book Antiqua" w:hAnsi="Book Antiqua"/>
          <w:sz w:val="24"/>
          <w:szCs w:val="24"/>
        </w:rPr>
        <w:t xml:space="preserve"> 2014; </w:t>
      </w:r>
      <w:r w:rsidRPr="005565F7">
        <w:rPr>
          <w:rFonts w:ascii="Book Antiqua" w:hAnsi="Book Antiqua"/>
          <w:b/>
          <w:sz w:val="24"/>
          <w:szCs w:val="24"/>
        </w:rPr>
        <w:t>2</w:t>
      </w:r>
      <w:r w:rsidRPr="005565F7">
        <w:rPr>
          <w:rFonts w:ascii="Book Antiqua" w:hAnsi="Book Antiqua"/>
          <w:sz w:val="24"/>
          <w:szCs w:val="24"/>
        </w:rPr>
        <w:t>: 245-256 [PMID: 25396099 DOI: 10.1007/s40139-014-0061-z]</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t xml:space="preserve">17 </w:t>
      </w:r>
      <w:r w:rsidRPr="005565F7">
        <w:rPr>
          <w:rFonts w:ascii="Book Antiqua" w:hAnsi="Book Antiqua"/>
          <w:b/>
          <w:sz w:val="24"/>
          <w:szCs w:val="24"/>
        </w:rPr>
        <w:t>Chang TT</w:t>
      </w:r>
      <w:r w:rsidRPr="005565F7">
        <w:rPr>
          <w:rFonts w:ascii="Book Antiqua" w:hAnsi="Book Antiqua"/>
          <w:sz w:val="24"/>
          <w:szCs w:val="24"/>
        </w:rPr>
        <w:t xml:space="preserve">, Liaw YF, Wu SS, Schiff E, Han KH, Lai CL, Safadi R, Lee SS, Halota W, Goodman Z, Chi YC, Zhang H, Hindes R, Iloeje U, Beebe S, Kreter B. Long-term entecavir therapy results in the reversal of fibrosis/cirrhosis and continued histological improvement in patients with chronic hepatitis B. </w:t>
      </w:r>
      <w:r w:rsidRPr="005565F7">
        <w:rPr>
          <w:rFonts w:ascii="Book Antiqua" w:hAnsi="Book Antiqua"/>
          <w:i/>
          <w:sz w:val="24"/>
          <w:szCs w:val="24"/>
        </w:rPr>
        <w:t>Hepatology</w:t>
      </w:r>
      <w:r w:rsidRPr="005565F7">
        <w:rPr>
          <w:rFonts w:ascii="Book Antiqua" w:hAnsi="Book Antiqua"/>
          <w:sz w:val="24"/>
          <w:szCs w:val="24"/>
        </w:rPr>
        <w:t xml:space="preserve"> 2010; </w:t>
      </w:r>
      <w:r w:rsidRPr="005565F7">
        <w:rPr>
          <w:rFonts w:ascii="Book Antiqua" w:hAnsi="Book Antiqua"/>
          <w:b/>
          <w:sz w:val="24"/>
          <w:szCs w:val="24"/>
        </w:rPr>
        <w:t>52</w:t>
      </w:r>
      <w:r w:rsidRPr="005565F7">
        <w:rPr>
          <w:rFonts w:ascii="Book Antiqua" w:hAnsi="Book Antiqua"/>
          <w:sz w:val="24"/>
          <w:szCs w:val="24"/>
        </w:rPr>
        <w:t>: 886-893 [PMID: 20683932 DOI: 10.1002/hep.23785]</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t xml:space="preserve">18 </w:t>
      </w:r>
      <w:r w:rsidRPr="005565F7">
        <w:rPr>
          <w:rFonts w:ascii="Book Antiqua" w:hAnsi="Book Antiqua"/>
          <w:b/>
          <w:sz w:val="24"/>
          <w:szCs w:val="24"/>
        </w:rPr>
        <w:t>Chon YE</w:t>
      </w:r>
      <w:r w:rsidRPr="005565F7">
        <w:rPr>
          <w:rFonts w:ascii="Book Antiqua" w:hAnsi="Book Antiqua"/>
          <w:sz w:val="24"/>
          <w:szCs w:val="24"/>
        </w:rPr>
        <w:t xml:space="preserve">, Choi EH, Song KJ, Park JY, Kim DY, Han KH, Chon CY, Ahn SH, Kim SU. Performance of transient elastography for the staging of liver fibrosis in patients with chronic hepatitis B: a meta-analysis. </w:t>
      </w:r>
      <w:r w:rsidRPr="005565F7">
        <w:rPr>
          <w:rFonts w:ascii="Book Antiqua" w:hAnsi="Book Antiqua"/>
          <w:i/>
          <w:sz w:val="24"/>
          <w:szCs w:val="24"/>
        </w:rPr>
        <w:t>PLoS One</w:t>
      </w:r>
      <w:r w:rsidRPr="005565F7">
        <w:rPr>
          <w:rFonts w:ascii="Book Antiqua" w:hAnsi="Book Antiqua"/>
          <w:sz w:val="24"/>
          <w:szCs w:val="24"/>
        </w:rPr>
        <w:t xml:space="preserve"> 2012; </w:t>
      </w:r>
      <w:r w:rsidRPr="005565F7">
        <w:rPr>
          <w:rFonts w:ascii="Book Antiqua" w:hAnsi="Book Antiqua"/>
          <w:b/>
          <w:sz w:val="24"/>
          <w:szCs w:val="24"/>
        </w:rPr>
        <w:t>7</w:t>
      </w:r>
      <w:r w:rsidRPr="005565F7">
        <w:rPr>
          <w:rFonts w:ascii="Book Antiqua" w:hAnsi="Book Antiqua"/>
          <w:sz w:val="24"/>
          <w:szCs w:val="24"/>
        </w:rPr>
        <w:t>: e44930 [PMID: 23049764 DOI: 10.1371/journal.pone.0044930]</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t xml:space="preserve">19 </w:t>
      </w:r>
      <w:r w:rsidRPr="005565F7">
        <w:rPr>
          <w:rFonts w:ascii="Book Antiqua" w:hAnsi="Book Antiqua"/>
          <w:b/>
          <w:sz w:val="24"/>
          <w:szCs w:val="24"/>
        </w:rPr>
        <w:t>Fattovich G</w:t>
      </w:r>
      <w:r w:rsidRPr="005565F7">
        <w:rPr>
          <w:rFonts w:ascii="Book Antiqua" w:hAnsi="Book Antiqua"/>
          <w:sz w:val="24"/>
          <w:szCs w:val="24"/>
        </w:rPr>
        <w:t xml:space="preserve">, Bortolotti F, Donato F. Natural history of chronic hepatitis B: special emphasis on disease progression and prognostic factors. </w:t>
      </w:r>
      <w:r w:rsidRPr="005565F7">
        <w:rPr>
          <w:rFonts w:ascii="Book Antiqua" w:hAnsi="Book Antiqua"/>
          <w:i/>
          <w:sz w:val="24"/>
          <w:szCs w:val="24"/>
        </w:rPr>
        <w:t>J Hepatol</w:t>
      </w:r>
      <w:r w:rsidRPr="005565F7">
        <w:rPr>
          <w:rFonts w:ascii="Book Antiqua" w:hAnsi="Book Antiqua"/>
          <w:sz w:val="24"/>
          <w:szCs w:val="24"/>
        </w:rPr>
        <w:t xml:space="preserve"> 2008; </w:t>
      </w:r>
      <w:r w:rsidRPr="005565F7">
        <w:rPr>
          <w:rFonts w:ascii="Book Antiqua" w:hAnsi="Book Antiqua"/>
          <w:b/>
          <w:sz w:val="24"/>
          <w:szCs w:val="24"/>
        </w:rPr>
        <w:t>48</w:t>
      </w:r>
      <w:r w:rsidRPr="005565F7">
        <w:rPr>
          <w:rFonts w:ascii="Book Antiqua" w:hAnsi="Book Antiqua"/>
          <w:sz w:val="24"/>
          <w:szCs w:val="24"/>
        </w:rPr>
        <w:t>: 335-352 [PMID: 18096267 DOI: 10.1016/j.jhep.2007.11.011]</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t xml:space="preserve">20 </w:t>
      </w:r>
      <w:r w:rsidRPr="005565F7">
        <w:rPr>
          <w:rFonts w:ascii="Book Antiqua" w:hAnsi="Book Antiqua"/>
          <w:b/>
          <w:sz w:val="24"/>
          <w:szCs w:val="24"/>
        </w:rPr>
        <w:t>Villeneuve JP</w:t>
      </w:r>
      <w:r w:rsidRPr="005565F7">
        <w:rPr>
          <w:rFonts w:ascii="Book Antiqua" w:hAnsi="Book Antiqua"/>
          <w:sz w:val="24"/>
          <w:szCs w:val="24"/>
        </w:rPr>
        <w:t xml:space="preserve">. The natural history of chronic hepatitis B virus infection. </w:t>
      </w:r>
      <w:r w:rsidRPr="005565F7">
        <w:rPr>
          <w:rFonts w:ascii="Book Antiqua" w:hAnsi="Book Antiqua"/>
          <w:i/>
          <w:sz w:val="24"/>
          <w:szCs w:val="24"/>
        </w:rPr>
        <w:t>J Clin Virol</w:t>
      </w:r>
      <w:r w:rsidRPr="005565F7">
        <w:rPr>
          <w:rFonts w:ascii="Book Antiqua" w:hAnsi="Book Antiqua"/>
          <w:sz w:val="24"/>
          <w:szCs w:val="24"/>
        </w:rPr>
        <w:t xml:space="preserve"> 2005; </w:t>
      </w:r>
      <w:r w:rsidRPr="005565F7">
        <w:rPr>
          <w:rFonts w:ascii="Book Antiqua" w:hAnsi="Book Antiqua"/>
          <w:b/>
          <w:sz w:val="24"/>
          <w:szCs w:val="24"/>
        </w:rPr>
        <w:t>34 Suppl 1</w:t>
      </w:r>
      <w:r w:rsidRPr="005565F7">
        <w:rPr>
          <w:rFonts w:ascii="Book Antiqua" w:hAnsi="Book Antiqua"/>
          <w:sz w:val="24"/>
          <w:szCs w:val="24"/>
        </w:rPr>
        <w:t>: S139-S142 [PMID: 16461215]</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t xml:space="preserve">21 </w:t>
      </w:r>
      <w:r w:rsidRPr="005565F7">
        <w:rPr>
          <w:rFonts w:ascii="Book Antiqua" w:hAnsi="Book Antiqua"/>
          <w:b/>
          <w:sz w:val="24"/>
          <w:szCs w:val="24"/>
        </w:rPr>
        <w:t>Fattovich G</w:t>
      </w:r>
      <w:r w:rsidRPr="005565F7">
        <w:rPr>
          <w:rFonts w:ascii="Book Antiqua" w:hAnsi="Book Antiqua"/>
          <w:sz w:val="24"/>
          <w:szCs w:val="24"/>
        </w:rPr>
        <w:t xml:space="preserve">, Boscaro S, Noventa F, Pornaro E, Stenico D, Alberti A, Ruol A, Realdi G. Influence of hepatitis delta virus infection on progression to cirrhosis in chronic hepatitis type B. </w:t>
      </w:r>
      <w:r w:rsidRPr="005565F7">
        <w:rPr>
          <w:rFonts w:ascii="Book Antiqua" w:hAnsi="Book Antiqua"/>
          <w:i/>
          <w:sz w:val="24"/>
          <w:szCs w:val="24"/>
        </w:rPr>
        <w:t>J Infect Dis</w:t>
      </w:r>
      <w:r w:rsidRPr="005565F7">
        <w:rPr>
          <w:rFonts w:ascii="Book Antiqua" w:hAnsi="Book Antiqua"/>
          <w:sz w:val="24"/>
          <w:szCs w:val="24"/>
        </w:rPr>
        <w:t xml:space="preserve"> 1987; </w:t>
      </w:r>
      <w:r w:rsidRPr="005565F7">
        <w:rPr>
          <w:rFonts w:ascii="Book Antiqua" w:hAnsi="Book Antiqua"/>
          <w:b/>
          <w:sz w:val="24"/>
          <w:szCs w:val="24"/>
        </w:rPr>
        <w:t>155</w:t>
      </w:r>
      <w:r w:rsidRPr="005565F7">
        <w:rPr>
          <w:rFonts w:ascii="Book Antiqua" w:hAnsi="Book Antiqua"/>
          <w:sz w:val="24"/>
          <w:szCs w:val="24"/>
        </w:rPr>
        <w:t>: 931-935 [PMID: 3559292]</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t xml:space="preserve">22 </w:t>
      </w:r>
      <w:r w:rsidRPr="005565F7">
        <w:rPr>
          <w:rFonts w:ascii="Book Antiqua" w:hAnsi="Book Antiqua"/>
          <w:b/>
          <w:sz w:val="24"/>
          <w:szCs w:val="24"/>
        </w:rPr>
        <w:t>Hui CK</w:t>
      </w:r>
      <w:r w:rsidRPr="005565F7">
        <w:rPr>
          <w:rFonts w:ascii="Book Antiqua" w:hAnsi="Book Antiqua"/>
          <w:sz w:val="24"/>
          <w:szCs w:val="24"/>
        </w:rPr>
        <w:t xml:space="preserve">, Leung N, Yuen ST, Zhang HY, Leung KW, Lu L, Cheung SK, Wong WM, Lau GK; Hong Kong Liver Fibrosis Study Group. Natural history and disease progression in Chinese chronic hepatitis B patients in immune-tolerant phase. </w:t>
      </w:r>
      <w:r w:rsidRPr="005565F7">
        <w:rPr>
          <w:rFonts w:ascii="Book Antiqua" w:hAnsi="Book Antiqua"/>
          <w:i/>
          <w:sz w:val="24"/>
          <w:szCs w:val="24"/>
        </w:rPr>
        <w:t>Hepatology</w:t>
      </w:r>
      <w:r w:rsidRPr="005565F7">
        <w:rPr>
          <w:rFonts w:ascii="Book Antiqua" w:hAnsi="Book Antiqua"/>
          <w:sz w:val="24"/>
          <w:szCs w:val="24"/>
        </w:rPr>
        <w:t xml:space="preserve"> 2007; </w:t>
      </w:r>
      <w:r w:rsidRPr="005565F7">
        <w:rPr>
          <w:rFonts w:ascii="Book Antiqua" w:hAnsi="Book Antiqua"/>
          <w:b/>
          <w:sz w:val="24"/>
          <w:szCs w:val="24"/>
        </w:rPr>
        <w:t>46</w:t>
      </w:r>
      <w:r w:rsidRPr="005565F7">
        <w:rPr>
          <w:rFonts w:ascii="Book Antiqua" w:hAnsi="Book Antiqua"/>
          <w:sz w:val="24"/>
          <w:szCs w:val="24"/>
        </w:rPr>
        <w:t>: 395-401 [PMID: 17628874 DOI: 10.1002/hep.21724]</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t xml:space="preserve">23 </w:t>
      </w:r>
      <w:r w:rsidRPr="005565F7">
        <w:rPr>
          <w:rFonts w:ascii="Book Antiqua" w:hAnsi="Book Antiqua"/>
          <w:b/>
          <w:sz w:val="24"/>
          <w:szCs w:val="24"/>
        </w:rPr>
        <w:t>Mani H</w:t>
      </w:r>
      <w:r w:rsidRPr="005565F7">
        <w:rPr>
          <w:rFonts w:ascii="Book Antiqua" w:hAnsi="Book Antiqua"/>
          <w:sz w:val="24"/>
          <w:szCs w:val="24"/>
        </w:rPr>
        <w:t xml:space="preserve">, Kleiner DE. Liver biopsy findings in chronic hepatitis B. </w:t>
      </w:r>
      <w:r w:rsidRPr="005565F7">
        <w:rPr>
          <w:rFonts w:ascii="Book Antiqua" w:hAnsi="Book Antiqua"/>
          <w:i/>
          <w:sz w:val="24"/>
          <w:szCs w:val="24"/>
        </w:rPr>
        <w:t>Hepatology</w:t>
      </w:r>
      <w:r w:rsidRPr="005565F7">
        <w:rPr>
          <w:rFonts w:ascii="Book Antiqua" w:hAnsi="Book Antiqua"/>
          <w:sz w:val="24"/>
          <w:szCs w:val="24"/>
        </w:rPr>
        <w:t xml:space="preserve"> 2009; </w:t>
      </w:r>
      <w:r w:rsidRPr="005565F7">
        <w:rPr>
          <w:rFonts w:ascii="Book Antiqua" w:hAnsi="Book Antiqua"/>
          <w:b/>
          <w:sz w:val="24"/>
          <w:szCs w:val="24"/>
        </w:rPr>
        <w:t>49</w:t>
      </w:r>
      <w:r w:rsidRPr="005565F7">
        <w:rPr>
          <w:rFonts w:ascii="Book Antiqua" w:hAnsi="Book Antiqua"/>
          <w:sz w:val="24"/>
          <w:szCs w:val="24"/>
        </w:rPr>
        <w:t>: S61-S71 [PMID: 19399798 DOI: 10.1002/hep.22930]</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t xml:space="preserve">24 </w:t>
      </w:r>
      <w:r w:rsidRPr="005565F7">
        <w:rPr>
          <w:rFonts w:ascii="Book Antiqua" w:hAnsi="Book Antiqua"/>
          <w:b/>
          <w:sz w:val="24"/>
          <w:szCs w:val="24"/>
        </w:rPr>
        <w:t>Shao J</w:t>
      </w:r>
      <w:r w:rsidRPr="005565F7">
        <w:rPr>
          <w:rFonts w:ascii="Book Antiqua" w:hAnsi="Book Antiqua"/>
          <w:sz w:val="24"/>
          <w:szCs w:val="24"/>
        </w:rPr>
        <w:t xml:space="preserve">, Wei L, Wang H, Sun Y, Zhang LF, Li J, Dong JQ. Relationship between hepatitis B virus DNA levels and liver histology in patients with </w:t>
      </w:r>
      <w:r w:rsidRPr="005565F7">
        <w:rPr>
          <w:rFonts w:ascii="Book Antiqua" w:hAnsi="Book Antiqua"/>
          <w:sz w:val="24"/>
          <w:szCs w:val="24"/>
        </w:rPr>
        <w:lastRenderedPageBreak/>
        <w:t xml:space="preserve">chronic hepatitis B. </w:t>
      </w:r>
      <w:r w:rsidRPr="005565F7">
        <w:rPr>
          <w:rFonts w:ascii="Book Antiqua" w:hAnsi="Book Antiqua"/>
          <w:i/>
          <w:sz w:val="24"/>
          <w:szCs w:val="24"/>
        </w:rPr>
        <w:t>World J Gastroenterol</w:t>
      </w:r>
      <w:r w:rsidRPr="005565F7">
        <w:rPr>
          <w:rFonts w:ascii="Book Antiqua" w:hAnsi="Book Antiqua"/>
          <w:sz w:val="24"/>
          <w:szCs w:val="24"/>
        </w:rPr>
        <w:t xml:space="preserve"> 2007; </w:t>
      </w:r>
      <w:r w:rsidRPr="005565F7">
        <w:rPr>
          <w:rFonts w:ascii="Book Antiqua" w:hAnsi="Book Antiqua"/>
          <w:b/>
          <w:sz w:val="24"/>
          <w:szCs w:val="24"/>
        </w:rPr>
        <w:t>13</w:t>
      </w:r>
      <w:r w:rsidRPr="005565F7">
        <w:rPr>
          <w:rFonts w:ascii="Book Antiqua" w:hAnsi="Book Antiqua"/>
          <w:sz w:val="24"/>
          <w:szCs w:val="24"/>
        </w:rPr>
        <w:t>: 2104-2107 [PMID: 17465456]</w:t>
      </w:r>
    </w:p>
    <w:p w:rsidR="00360C94" w:rsidRPr="005565F7" w:rsidRDefault="00360C94" w:rsidP="008A68D8">
      <w:pPr>
        <w:spacing w:line="360" w:lineRule="auto"/>
        <w:rPr>
          <w:rFonts w:ascii="Book Antiqua" w:hAnsi="Book Antiqua"/>
          <w:sz w:val="24"/>
          <w:szCs w:val="24"/>
        </w:rPr>
      </w:pPr>
      <w:r w:rsidRPr="005565F7">
        <w:rPr>
          <w:rFonts w:ascii="Book Antiqua" w:hAnsi="Book Antiqua"/>
          <w:sz w:val="24"/>
          <w:szCs w:val="24"/>
        </w:rPr>
        <w:t xml:space="preserve">25 </w:t>
      </w:r>
      <w:r w:rsidRPr="005565F7">
        <w:rPr>
          <w:rFonts w:ascii="Book Antiqua" w:hAnsi="Book Antiqua"/>
          <w:b/>
          <w:sz w:val="24"/>
          <w:szCs w:val="24"/>
        </w:rPr>
        <w:t>Jia JB</w:t>
      </w:r>
      <w:r w:rsidRPr="005565F7">
        <w:rPr>
          <w:rFonts w:ascii="Book Antiqua" w:hAnsi="Book Antiqua"/>
          <w:sz w:val="24"/>
          <w:szCs w:val="24"/>
        </w:rPr>
        <w:t xml:space="preserve">, Wang WQ, Sun HC, Zhu XD, Liu L, Zhuang PY, Zhang JB, Zhang W, Xu HX, Kong LQ, Lu L, Wu WZ, Wang L, Tang ZY. High expression of macrophage colony-stimulating factor-1 receptor in peritumoral liver tissue is associated with poor outcome in hepatocellular carcinoma after curative resection. </w:t>
      </w:r>
      <w:r w:rsidRPr="005565F7">
        <w:rPr>
          <w:rFonts w:ascii="Book Antiqua" w:hAnsi="Book Antiqua"/>
          <w:i/>
          <w:sz w:val="24"/>
          <w:szCs w:val="24"/>
        </w:rPr>
        <w:t>Oncologist</w:t>
      </w:r>
      <w:r w:rsidRPr="005565F7">
        <w:rPr>
          <w:rFonts w:ascii="Book Antiqua" w:hAnsi="Book Antiqua"/>
          <w:sz w:val="24"/>
          <w:szCs w:val="24"/>
        </w:rPr>
        <w:t xml:space="preserve"> 2010; </w:t>
      </w:r>
      <w:r w:rsidRPr="005565F7">
        <w:rPr>
          <w:rFonts w:ascii="Book Antiqua" w:hAnsi="Book Antiqua"/>
          <w:b/>
          <w:sz w:val="24"/>
          <w:szCs w:val="24"/>
        </w:rPr>
        <w:t>15</w:t>
      </w:r>
      <w:r w:rsidRPr="005565F7">
        <w:rPr>
          <w:rFonts w:ascii="Book Antiqua" w:hAnsi="Book Antiqua"/>
          <w:sz w:val="24"/>
          <w:szCs w:val="24"/>
        </w:rPr>
        <w:t>: 732-743 [PMID: 20551429 DOI: 10.1634/theoncologist.2009-0170]</w:t>
      </w:r>
    </w:p>
    <w:p w:rsidR="00360C94" w:rsidRPr="00356DDD" w:rsidRDefault="00360C94" w:rsidP="008A68D8">
      <w:pPr>
        <w:spacing w:line="360" w:lineRule="auto"/>
        <w:jc w:val="right"/>
        <w:rPr>
          <w:rFonts w:ascii="Book Antiqua" w:hAnsi="Book Antiqua"/>
          <w:b/>
          <w:bCs/>
          <w:sz w:val="24"/>
          <w:szCs w:val="24"/>
        </w:rPr>
      </w:pPr>
      <w:bookmarkStart w:id="212" w:name="OLE_LINK63"/>
      <w:bookmarkStart w:id="213" w:name="OLE_LINK68"/>
      <w:bookmarkStart w:id="214" w:name="OLE_LINK115"/>
      <w:bookmarkStart w:id="215" w:name="OLE_LINK93"/>
      <w:bookmarkStart w:id="216" w:name="OLE_LINK96"/>
      <w:bookmarkStart w:id="217" w:name="OLE_LINK140"/>
      <w:bookmarkStart w:id="218" w:name="OLE_LINK112"/>
      <w:bookmarkStart w:id="219" w:name="OLE_LINK161"/>
      <w:bookmarkStart w:id="220" w:name="OLE_LINK174"/>
      <w:bookmarkStart w:id="221" w:name="OLE_LINK183"/>
      <w:bookmarkStart w:id="222" w:name="OLE_LINK194"/>
      <w:bookmarkStart w:id="223" w:name="OLE_LINK173"/>
      <w:bookmarkStart w:id="224" w:name="OLE_LINK192"/>
      <w:r w:rsidRPr="00356DDD">
        <w:rPr>
          <w:rFonts w:ascii="Book Antiqua" w:hAnsi="Book Antiqua"/>
          <w:b/>
          <w:bCs/>
          <w:sz w:val="24"/>
          <w:szCs w:val="24"/>
        </w:rPr>
        <w:t xml:space="preserve">P-Reviewer: </w:t>
      </w:r>
      <w:r w:rsidR="00A07BDF" w:rsidRPr="00A07BDF">
        <w:rPr>
          <w:rFonts w:ascii="Book Antiqua" w:hAnsi="Book Antiqua"/>
          <w:bCs/>
          <w:sz w:val="24"/>
          <w:szCs w:val="24"/>
        </w:rPr>
        <w:t>Vespasiani-Gentilucci</w:t>
      </w:r>
      <w:r w:rsidR="00A07BDF" w:rsidRPr="00A07BDF">
        <w:rPr>
          <w:rFonts w:ascii="Book Antiqua" w:hAnsi="Book Antiqua" w:hint="eastAsia"/>
          <w:bCs/>
          <w:sz w:val="24"/>
          <w:szCs w:val="24"/>
        </w:rPr>
        <w:t xml:space="preserve"> U</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rsidR="00360C94" w:rsidRPr="00356DDD" w:rsidRDefault="00360C94" w:rsidP="008A68D8">
      <w:pPr>
        <w:spacing w:line="360" w:lineRule="auto"/>
        <w:jc w:val="left"/>
        <w:rPr>
          <w:rFonts w:ascii="Arial" w:hAnsi="Arial" w:cs="Arial"/>
          <w:b/>
          <w:bCs/>
          <w:color w:val="2B2B2B"/>
          <w:sz w:val="24"/>
          <w:szCs w:val="24"/>
          <w:shd w:val="clear" w:color="auto" w:fill="FAFAFA"/>
        </w:rPr>
      </w:pPr>
    </w:p>
    <w:p w:rsidR="00360C94" w:rsidRPr="00356DDD" w:rsidRDefault="00360C94" w:rsidP="008A68D8">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rsidR="00360C94" w:rsidRPr="00356DDD" w:rsidRDefault="00360C94" w:rsidP="008A68D8">
      <w:pPr>
        <w:shd w:val="clear" w:color="auto" w:fill="FFFFFF"/>
        <w:snapToGrid w:val="0"/>
        <w:spacing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6652AE">
        <w:rPr>
          <w:rFonts w:ascii="Book Antiqua" w:hAnsi="Book Antiqua" w:cs="Helvetica" w:hint="eastAsia"/>
          <w:sz w:val="24"/>
          <w:szCs w:val="24"/>
        </w:rPr>
        <w:t>China</w:t>
      </w:r>
    </w:p>
    <w:p w:rsidR="00360C94" w:rsidRPr="00356DDD" w:rsidRDefault="00360C94" w:rsidP="008A68D8">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rsidR="00360C94" w:rsidRPr="00356DDD" w:rsidRDefault="00360C94" w:rsidP="008A68D8">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rsidR="00360C94" w:rsidRPr="00356DDD" w:rsidRDefault="00360C94" w:rsidP="008A68D8">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p>
    <w:p w:rsidR="00360C94" w:rsidRPr="00356DDD" w:rsidRDefault="00360C94" w:rsidP="008A68D8">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C (Good): </w:t>
      </w:r>
      <w:r w:rsidRPr="00356DDD">
        <w:rPr>
          <w:rFonts w:ascii="Book Antiqua" w:hAnsi="Book Antiqua" w:cs="Helvetica" w:hint="eastAsia"/>
          <w:sz w:val="24"/>
          <w:szCs w:val="24"/>
        </w:rPr>
        <w:t>0</w:t>
      </w:r>
    </w:p>
    <w:p w:rsidR="00360C94" w:rsidRPr="00356DDD" w:rsidRDefault="00360C94" w:rsidP="008A68D8">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rsidR="00360C94" w:rsidRPr="00356DDD" w:rsidRDefault="00360C94" w:rsidP="008A68D8">
      <w:pPr>
        <w:spacing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212"/>
    <w:bookmarkEnd w:id="213"/>
    <w:bookmarkEnd w:id="214"/>
    <w:bookmarkEnd w:id="215"/>
    <w:bookmarkEnd w:id="216"/>
    <w:bookmarkEnd w:id="217"/>
    <w:bookmarkEnd w:id="218"/>
    <w:bookmarkEnd w:id="219"/>
    <w:bookmarkEnd w:id="220"/>
    <w:bookmarkEnd w:id="221"/>
    <w:bookmarkEnd w:id="222"/>
    <w:bookmarkEnd w:id="223"/>
    <w:bookmarkEnd w:id="224"/>
    <w:p w:rsidR="00360C94" w:rsidRPr="00360C94" w:rsidRDefault="00360C94" w:rsidP="008A68D8">
      <w:pPr>
        <w:spacing w:line="360" w:lineRule="auto"/>
        <w:rPr>
          <w:rFonts w:ascii="Book Antiqua" w:hAnsi="Book Antiqua" w:cs="Times New Roman"/>
          <w:b/>
          <w:caps/>
          <w:sz w:val="24"/>
          <w:szCs w:val="24"/>
        </w:rPr>
      </w:pP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br w:type="page"/>
      </w:r>
    </w:p>
    <w:p w:rsidR="000E20BB" w:rsidRPr="00195948" w:rsidRDefault="000E20BB" w:rsidP="008A68D8">
      <w:pPr>
        <w:spacing w:line="360" w:lineRule="auto"/>
        <w:rPr>
          <w:rFonts w:ascii="Book Antiqua" w:hAnsi="Book Antiqua" w:cs="Times New Roman"/>
          <w:sz w:val="24"/>
          <w:szCs w:val="24"/>
        </w:rPr>
      </w:pPr>
    </w:p>
    <w:p w:rsidR="000E20BB" w:rsidRPr="00195948" w:rsidRDefault="001239E1" w:rsidP="008A68D8">
      <w:pPr>
        <w:spacing w:line="360" w:lineRule="auto"/>
        <w:rPr>
          <w:rFonts w:ascii="Book Antiqua" w:hAnsi="Book Antiqua" w:cs="Times New Roman"/>
          <w:b/>
          <w:sz w:val="24"/>
          <w:szCs w:val="24"/>
        </w:rPr>
      </w:pPr>
      <w:r>
        <w:rPr>
          <w:rFonts w:ascii="Book Antiqua" w:hAnsi="Book Antiqua"/>
          <w:sz w:val="24"/>
          <w:szCs w:val="24"/>
        </w:rPr>
        <w:object w:dxaOrig="1440" w:dyaOrig="1440" w14:anchorId="2CECE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2pt;margin-top:14.85pt;width:182.55pt;height:214.15pt;z-index:251656192;mso-wrap-distance-left:9pt;mso-wrap-distance-right:9pt;mso-width-relative:page;mso-height-relative:page" wrapcoords="8767 883 8676 1526 9670 2168 10755 2168 2259 2570 2079 3132 3434 3453 1536 4256 813 4657 813 10760 1265 11161 813 11723 994 12045 3434 12446 2531 13008 2711 13490 3525 13731 3434 15016 6146 15016 6507 15016 20154 14775 20244 13811 10755 13731 21058 13329 20967 13008 3796 12446 16449 12446 19250 12045 18256 11161 18256 9877 19612 9877 20244 9395 20335 8431 19883 8110 18256 7307 18256 6022 19341 5300 17714 5059 3796 4738 3796 3453 17985 3051 18075 2409 13285 2168 15906 1526 15816 883 8767 883">
            <v:imagedata r:id="rId8" o:title=""/>
            <w10:wrap type="tight"/>
          </v:shape>
          <o:OLEObject Type="Embed" ProgID="Prism5.Document" ShapeID="_x0000_s1108" DrawAspect="Content" ObjectID="_1581132528" r:id="rId9"/>
        </w:object>
      </w:r>
      <w:r>
        <w:rPr>
          <w:rFonts w:ascii="Book Antiqua" w:hAnsi="Book Antiqua"/>
          <w:sz w:val="24"/>
          <w:szCs w:val="24"/>
        </w:rPr>
        <w:object w:dxaOrig="1440" w:dyaOrig="1440" w14:anchorId="487CEECE">
          <v:shape id="_x0000_s1110" type="#_x0000_t75" style="position:absolute;left:0;text-align:left;margin-left:220.6pt;margin-top:12pt;width:194.9pt;height:220.5pt;z-index:251657216;mso-wrap-distance-left:9pt;mso-wrap-distance-right:9pt;mso-width-relative:page;mso-height-relative:page" wrapcoords="10222 949 10133 1503 10489 2215 2400 2374 2133 2848 3378 3481 800 4431 889 11710 3378 12343 2667 12738 2667 13134 4000 13609 3467 14479 3644 14716 7378 14875 7378 15508 10667 16141 17867 16141 20444 16141 20267 14716 20800 13609 18756 13609 20978 12818 3733 12343 16533 11789 19733 11552 19200 11077 20000 11077 20444 10602 20444 8070 20178 7754 19200 7279 19200 6013 19822 4668 3733 3481 19022 3086 19111 2453 12533 2215 14400 1582 14311 949 10222 949">
            <v:imagedata r:id="rId10" o:title=""/>
            <w10:wrap type="tight"/>
          </v:shape>
          <o:OLEObject Type="Embed" ProgID="Prism5.Document" ShapeID="_x0000_s1110" DrawAspect="Content" ObjectID="_1581132529" r:id="rId11"/>
        </w:object>
      </w:r>
      <w:r w:rsidR="007D65DE" w:rsidRPr="00195948">
        <w:rPr>
          <w:rFonts w:ascii="Book Antiqua" w:hAnsi="Book Antiqua" w:cs="Times New Roman"/>
          <w:b/>
          <w:sz w:val="24"/>
          <w:szCs w:val="24"/>
        </w:rPr>
        <w:t xml:space="preserve">A                                B                                  </w:t>
      </w: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 xml:space="preserve"> </w:t>
      </w:r>
    </w:p>
    <w:p w:rsidR="000E20BB" w:rsidRPr="00195948" w:rsidRDefault="000E20BB" w:rsidP="008A68D8">
      <w:pPr>
        <w:spacing w:line="360" w:lineRule="auto"/>
        <w:rPr>
          <w:rFonts w:ascii="Book Antiqua" w:hAnsi="Book Antiqua" w:cs="Times New Roman"/>
          <w:sz w:val="24"/>
          <w:szCs w:val="24"/>
        </w:rPr>
      </w:pPr>
    </w:p>
    <w:p w:rsidR="000E20BB" w:rsidRPr="00195948" w:rsidRDefault="007D65DE" w:rsidP="008A68D8">
      <w:pPr>
        <w:spacing w:line="360" w:lineRule="auto"/>
        <w:rPr>
          <w:rFonts w:ascii="Book Antiqua" w:hAnsi="Book Antiqua" w:cs="Times New Roman"/>
          <w:b/>
          <w:sz w:val="24"/>
          <w:szCs w:val="24"/>
        </w:rPr>
      </w:pPr>
      <w:r w:rsidRPr="00195948">
        <w:rPr>
          <w:rFonts w:ascii="Book Antiqua" w:hAnsi="Book Antiqua" w:cs="Times New Roman"/>
          <w:b/>
          <w:sz w:val="24"/>
          <w:szCs w:val="24"/>
        </w:rPr>
        <w:t xml:space="preserve">                                                                                             </w:t>
      </w:r>
    </w:p>
    <w:p w:rsidR="000E20BB" w:rsidRPr="00195948" w:rsidRDefault="007D65DE" w:rsidP="008A68D8">
      <w:pPr>
        <w:spacing w:line="360" w:lineRule="auto"/>
        <w:rPr>
          <w:rFonts w:ascii="Book Antiqua" w:hAnsi="Book Antiqua" w:cs="Times New Roman"/>
          <w:b/>
          <w:sz w:val="24"/>
          <w:szCs w:val="24"/>
        </w:rPr>
      </w:pPr>
      <w:r w:rsidRPr="00195948">
        <w:rPr>
          <w:rFonts w:ascii="Book Antiqua" w:hAnsi="Book Antiqua" w:cs="Times New Roman"/>
          <w:b/>
          <w:sz w:val="24"/>
          <w:szCs w:val="24"/>
        </w:rPr>
        <w:t xml:space="preserve">                                        </w:t>
      </w:r>
    </w:p>
    <w:p w:rsidR="000E20BB" w:rsidRPr="00195948" w:rsidRDefault="007D65DE" w:rsidP="008A68D8">
      <w:pPr>
        <w:spacing w:line="360" w:lineRule="auto"/>
        <w:rPr>
          <w:rFonts w:ascii="Book Antiqua" w:hAnsi="Book Antiqua" w:cs="Times New Roman"/>
          <w:b/>
          <w:sz w:val="24"/>
          <w:szCs w:val="24"/>
        </w:rPr>
      </w:pPr>
      <w:r w:rsidRPr="00195948">
        <w:rPr>
          <w:rFonts w:ascii="Book Antiqua" w:hAnsi="Book Antiqua" w:cs="Times New Roman"/>
          <w:b/>
          <w:sz w:val="24"/>
          <w:szCs w:val="24"/>
        </w:rPr>
        <w:t xml:space="preserve">C                                     </w:t>
      </w:r>
    </w:p>
    <w:p w:rsidR="000E20BB" w:rsidRPr="00195948" w:rsidRDefault="000E20BB" w:rsidP="008A68D8">
      <w:pPr>
        <w:spacing w:line="360" w:lineRule="auto"/>
        <w:rPr>
          <w:rFonts w:ascii="Book Antiqua" w:hAnsi="Book Antiqua" w:cs="Times New Roman"/>
          <w:b/>
          <w:sz w:val="24"/>
          <w:szCs w:val="24"/>
        </w:rPr>
      </w:pPr>
    </w:p>
    <w:p w:rsidR="000E20BB" w:rsidRPr="00195948" w:rsidRDefault="000E20BB" w:rsidP="008A68D8">
      <w:pPr>
        <w:spacing w:line="360" w:lineRule="auto"/>
        <w:rPr>
          <w:rFonts w:ascii="Book Antiqua" w:hAnsi="Book Antiqua" w:cs="Times New Roman"/>
          <w:b/>
          <w:sz w:val="24"/>
          <w:szCs w:val="24"/>
        </w:rPr>
      </w:pPr>
    </w:p>
    <w:p w:rsidR="000E20BB" w:rsidRPr="00195948" w:rsidRDefault="007D65DE" w:rsidP="008A68D8">
      <w:pPr>
        <w:spacing w:line="360" w:lineRule="auto"/>
        <w:rPr>
          <w:rFonts w:ascii="Book Antiqua" w:hAnsi="Book Antiqua" w:cs="Times New Roman"/>
          <w:b/>
          <w:sz w:val="24"/>
          <w:szCs w:val="24"/>
        </w:rPr>
      </w:pPr>
      <w:r w:rsidRPr="00195948">
        <w:rPr>
          <w:rFonts w:ascii="Book Antiqua" w:hAnsi="Book Antiqua" w:cs="Times New Roman"/>
          <w:b/>
          <w:sz w:val="24"/>
          <w:szCs w:val="24"/>
        </w:rPr>
        <w:t>C                                     D</w:t>
      </w:r>
    </w:p>
    <w:p w:rsidR="000E20BB" w:rsidRPr="00195948" w:rsidRDefault="001239E1" w:rsidP="008A68D8">
      <w:pPr>
        <w:spacing w:line="360" w:lineRule="auto"/>
        <w:rPr>
          <w:rFonts w:ascii="Book Antiqua" w:hAnsi="Book Antiqua" w:cs="Times New Roman"/>
          <w:b/>
          <w:sz w:val="24"/>
          <w:szCs w:val="24"/>
        </w:rPr>
      </w:pPr>
      <w:r>
        <w:rPr>
          <w:rFonts w:ascii="Book Antiqua" w:hAnsi="Book Antiqua"/>
          <w:sz w:val="24"/>
          <w:szCs w:val="24"/>
        </w:rPr>
        <w:object w:dxaOrig="1440" w:dyaOrig="1440" w14:anchorId="7B84BE6F">
          <v:shape id="_x0000_s1111" type="#_x0000_t75" style="position:absolute;left:0;text-align:left;margin-left:0;margin-top:6.9pt;width:183.5pt;height:192.7pt;z-index:251658240;mso-wrap-distance-left:9pt;mso-wrap-distance-right:9pt;mso-width-relative:page;mso-height-relative:page" wrapcoords="9786 1003 9698 1823 10139 2461 10756 2461 2292 3008 2116 3646 3438 3919 882 5377 793 13944 1146 14127 3438 14127 2557 15129 2733 15585 7758 15585 4496 16132 4408 16587 5731 17043 5554 18228 5731 18410 6965 18410 18514 18410 18514 17043 20101 16678 19925 16132 16751 15585 21159 15311 20807 15129 3791 14127 14459 14127 19837 13671 19925 10116 19396 9934 16839 9752 16839 6835 18338 5833 17809 5742 3791 5377 5907 5377 16927 4192 17104 3463 16575 3281 10756 2461 12167 2461 13489 1732 13401 1003 9786 1003">
            <v:imagedata r:id="rId12" o:title=""/>
            <w10:wrap type="tight"/>
          </v:shape>
          <o:OLEObject Type="Embed" ProgID="Prism5.Document" ShapeID="_x0000_s1111" DrawAspect="Content" ObjectID="_1581132530" r:id="rId13"/>
        </w:object>
      </w:r>
      <w:r>
        <w:rPr>
          <w:rFonts w:ascii="Book Antiqua" w:hAnsi="Book Antiqua"/>
          <w:sz w:val="24"/>
          <w:szCs w:val="24"/>
        </w:rPr>
        <w:object w:dxaOrig="1440" w:dyaOrig="1440" w14:anchorId="207C316F">
          <v:shape id="_x0000_s1109" type="#_x0000_t75" style="position:absolute;left:0;text-align:left;margin-left:221.5pt;margin-top:6.4pt;width:210.5pt;height:206.05pt;z-index:251659264;mso-wrap-distance-left:9pt;mso-wrap-distance-right:9pt;mso-width-relative:page;mso-height-relative:page" wrapcoords="11085 1052 10759 2346 2282 2912 2119 3640 3505 3640 3505 4935 1304 5016 815 5258 897 7038 1304 7524 897 7524 897 8333 3505 8818 1060 8980 815 9061 815 11892 1223 12701 815 13025 897 13429 3505 13996 2527 14481 2690 15047 5624 15371 5380 15856 6032 16584 6113 16908 17769 16908 17932 16908 18177 16584 18829 15452 18340 15371 10759 15290 21111 14804 20948 14562 3831 13996 17932 13591 18340 13510 16791 12701 18829 12701 19807 12297 19888 9870 16791 8818 16791 6229 18340 5987 18014 5825 3831 4935 3831 3640 16791 3640 16954 2751 10759 2346 12960 2346 14753 1780 14590 1052 11085 1052">
            <v:imagedata r:id="rId14" o:title=""/>
            <w10:wrap type="tight"/>
          </v:shape>
          <o:OLEObject Type="Embed" ProgID="Prism5.Document" ShapeID="_x0000_s1109" DrawAspect="Content" ObjectID="_1581132531" r:id="rId15"/>
        </w:object>
      </w:r>
    </w:p>
    <w:p w:rsidR="000E20BB" w:rsidRPr="00195948" w:rsidRDefault="000E20BB" w:rsidP="008A68D8">
      <w:pPr>
        <w:spacing w:line="360" w:lineRule="auto"/>
        <w:rPr>
          <w:rFonts w:ascii="Book Antiqua" w:hAnsi="Book Antiqua" w:cs="Times New Roman"/>
          <w:sz w:val="24"/>
          <w:szCs w:val="24"/>
        </w:rPr>
      </w:pPr>
    </w:p>
    <w:p w:rsidR="000E20BB" w:rsidRPr="00195948" w:rsidRDefault="000E20BB" w:rsidP="008A68D8">
      <w:pPr>
        <w:spacing w:line="360" w:lineRule="auto"/>
        <w:rPr>
          <w:rFonts w:ascii="Book Antiqua" w:hAnsi="Book Antiqua" w:cs="Times New Roman"/>
          <w:sz w:val="24"/>
          <w:szCs w:val="24"/>
        </w:rPr>
      </w:pPr>
    </w:p>
    <w:p w:rsidR="000E20BB" w:rsidRPr="00195948" w:rsidRDefault="000E20BB" w:rsidP="008A68D8">
      <w:pPr>
        <w:spacing w:line="360" w:lineRule="auto"/>
        <w:rPr>
          <w:rFonts w:ascii="Book Antiqua" w:hAnsi="Book Antiqua" w:cs="Times New Roman"/>
          <w:sz w:val="24"/>
          <w:szCs w:val="24"/>
        </w:rPr>
      </w:pPr>
    </w:p>
    <w:p w:rsidR="000E20BB" w:rsidRPr="00195948" w:rsidRDefault="000E20BB" w:rsidP="008A68D8">
      <w:pPr>
        <w:spacing w:line="360" w:lineRule="auto"/>
        <w:rPr>
          <w:rFonts w:ascii="Book Antiqua" w:hAnsi="Book Antiqua" w:cs="Times New Roman"/>
          <w:b/>
          <w:sz w:val="24"/>
          <w:szCs w:val="24"/>
        </w:rPr>
      </w:pPr>
    </w:p>
    <w:p w:rsidR="000E20BB" w:rsidRPr="00195948" w:rsidRDefault="000E20BB" w:rsidP="008A68D8">
      <w:pPr>
        <w:spacing w:line="360" w:lineRule="auto"/>
        <w:rPr>
          <w:rFonts w:ascii="Book Antiqua" w:hAnsi="Book Antiqua" w:cs="Times New Roman"/>
          <w:b/>
          <w:sz w:val="24"/>
          <w:szCs w:val="24"/>
        </w:rPr>
      </w:pPr>
    </w:p>
    <w:p w:rsidR="000E20BB" w:rsidRPr="00195948" w:rsidRDefault="000E20BB" w:rsidP="008A68D8">
      <w:pPr>
        <w:spacing w:line="360" w:lineRule="auto"/>
        <w:rPr>
          <w:rFonts w:ascii="Book Antiqua" w:hAnsi="Book Antiqua" w:cs="Times New Roman"/>
          <w:b/>
          <w:sz w:val="24"/>
          <w:szCs w:val="24"/>
        </w:rPr>
      </w:pPr>
    </w:p>
    <w:p w:rsidR="000E20BB" w:rsidRPr="00195948" w:rsidRDefault="00946F29" w:rsidP="008A68D8">
      <w:pPr>
        <w:spacing w:line="360" w:lineRule="auto"/>
        <w:rPr>
          <w:rFonts w:ascii="Book Antiqua" w:hAnsi="Book Antiqua" w:cs="Times New Roman"/>
          <w:b/>
          <w:sz w:val="24"/>
          <w:szCs w:val="24"/>
        </w:rPr>
      </w:pPr>
      <w:r>
        <w:rPr>
          <w:rFonts w:ascii="Book Antiqua" w:hAnsi="Book Antiqua" w:cs="Times New Roman"/>
          <w:b/>
          <w:sz w:val="24"/>
          <w:szCs w:val="24"/>
        </w:rPr>
        <w:t>Figure 1</w:t>
      </w:r>
      <w:r w:rsidR="00D86030">
        <w:rPr>
          <w:rFonts w:ascii="Book Antiqua" w:hAnsi="Book Antiqua" w:cs="Times New Roman"/>
          <w:sz w:val="24"/>
          <w:szCs w:val="24"/>
        </w:rPr>
        <w:t xml:space="preserve"> </w:t>
      </w:r>
      <w:r w:rsidR="00D732AF" w:rsidRPr="00D732AF">
        <w:rPr>
          <w:rFonts w:ascii="Book Antiqua" w:hAnsi="Book Antiqua" w:cs="Times New Roman"/>
          <w:b/>
          <w:sz w:val="24"/>
          <w:szCs w:val="24"/>
        </w:rPr>
        <w:t>Box-and-whisker plots</w:t>
      </w:r>
      <w:r w:rsidR="00D732AF" w:rsidRPr="00D732AF">
        <w:rPr>
          <w:rFonts w:ascii="Book Antiqua" w:hAnsi="Book Antiqua" w:cs="Times New Roman" w:hint="eastAsia"/>
          <w:b/>
          <w:sz w:val="24"/>
          <w:szCs w:val="24"/>
        </w:rPr>
        <w:t>.</w:t>
      </w:r>
      <w:r w:rsidR="00D732AF">
        <w:rPr>
          <w:rFonts w:ascii="Book Antiqua" w:hAnsi="Book Antiqua" w:cs="Times New Roman"/>
          <w:sz w:val="24"/>
          <w:szCs w:val="24"/>
        </w:rPr>
        <w:t xml:space="preserve"> </w:t>
      </w:r>
      <w:r w:rsidR="00D86030">
        <w:rPr>
          <w:rFonts w:ascii="Book Antiqua" w:hAnsi="Book Antiqua" w:cs="Times New Roman"/>
          <w:sz w:val="24"/>
          <w:szCs w:val="24"/>
        </w:rPr>
        <w:t>A</w:t>
      </w:r>
      <w:r w:rsidR="00D86030">
        <w:rPr>
          <w:rFonts w:ascii="Book Antiqua" w:hAnsi="Book Antiqua" w:cs="Times New Roman" w:hint="eastAsia"/>
          <w:sz w:val="24"/>
          <w:szCs w:val="24"/>
        </w:rPr>
        <w:t>:</w:t>
      </w:r>
      <w:r w:rsidR="007D65DE" w:rsidRPr="00D86030">
        <w:rPr>
          <w:rFonts w:ascii="Book Antiqua" w:hAnsi="Book Antiqua" w:cs="Times New Roman"/>
          <w:sz w:val="24"/>
          <w:szCs w:val="24"/>
        </w:rPr>
        <w:t xml:space="preserve"> Box-and-whisker plots of IL-34 levels in groups of patients with various stages of fibrosis</w:t>
      </w:r>
      <w:r w:rsidR="00D86030">
        <w:rPr>
          <w:rFonts w:ascii="Book Antiqua" w:hAnsi="Book Antiqua" w:cs="Times New Roman" w:hint="eastAsia"/>
          <w:sz w:val="24"/>
          <w:szCs w:val="24"/>
        </w:rPr>
        <w:t>;</w:t>
      </w:r>
      <w:r w:rsidR="007D65DE" w:rsidRPr="00D86030">
        <w:rPr>
          <w:rFonts w:ascii="Book Antiqua" w:hAnsi="Book Antiqua" w:cs="Times New Roman"/>
          <w:sz w:val="24"/>
          <w:szCs w:val="24"/>
        </w:rPr>
        <w:t xml:space="preserve"> </w:t>
      </w:r>
      <w:bookmarkStart w:id="225" w:name="OLE_LINK42"/>
      <w:bookmarkStart w:id="226" w:name="OLE_LINK41"/>
      <w:r w:rsidR="00D86030">
        <w:rPr>
          <w:rFonts w:ascii="Book Antiqua" w:hAnsi="Book Antiqua" w:cs="Times New Roman"/>
          <w:sz w:val="24"/>
          <w:szCs w:val="24"/>
        </w:rPr>
        <w:t>B</w:t>
      </w:r>
      <w:r w:rsidR="00D86030">
        <w:rPr>
          <w:rFonts w:ascii="Book Antiqua" w:hAnsi="Book Antiqua" w:cs="Times New Roman" w:hint="eastAsia"/>
          <w:sz w:val="24"/>
          <w:szCs w:val="24"/>
        </w:rPr>
        <w:t>:</w:t>
      </w:r>
      <w:r w:rsidR="007D65DE" w:rsidRPr="00D86030">
        <w:rPr>
          <w:rFonts w:ascii="Book Antiqua" w:hAnsi="Book Antiqua" w:cs="Times New Roman"/>
          <w:sz w:val="24"/>
          <w:szCs w:val="24"/>
        </w:rPr>
        <w:t xml:space="preserve"> </w:t>
      </w:r>
      <w:bookmarkStart w:id="227" w:name="OLE_LINK46"/>
      <w:bookmarkEnd w:id="225"/>
      <w:bookmarkEnd w:id="226"/>
      <w:r w:rsidR="007D65DE" w:rsidRPr="00D86030">
        <w:rPr>
          <w:rFonts w:ascii="Book Antiqua" w:hAnsi="Book Antiqua" w:cs="Times New Roman"/>
          <w:sz w:val="24"/>
          <w:szCs w:val="24"/>
        </w:rPr>
        <w:t>Box-and-whisker plots of IL-34 levels in groups of</w:t>
      </w:r>
      <w:r w:rsidR="007D65DE" w:rsidRPr="00D86030">
        <w:rPr>
          <w:rFonts w:ascii="Book Antiqua" w:eastAsia="SimSun" w:hAnsi="Book Antiqua" w:cs="Times New Roman"/>
          <w:sz w:val="24"/>
          <w:szCs w:val="24"/>
        </w:rPr>
        <w:t xml:space="preserve"> different phases of chronic hepatitis B infection</w:t>
      </w:r>
      <w:bookmarkStart w:id="228" w:name="OLE_LINK55"/>
      <w:bookmarkEnd w:id="227"/>
      <w:r w:rsidR="00D86030">
        <w:rPr>
          <w:rFonts w:ascii="Book Antiqua" w:hAnsi="Book Antiqua" w:cs="Times New Roman" w:hint="eastAsia"/>
          <w:sz w:val="24"/>
          <w:szCs w:val="24"/>
        </w:rPr>
        <w:t>;</w:t>
      </w:r>
      <w:r w:rsidR="007D65DE" w:rsidRPr="00D86030">
        <w:rPr>
          <w:rFonts w:ascii="Book Antiqua" w:hAnsi="Book Antiqua" w:cs="Times New Roman"/>
          <w:sz w:val="24"/>
          <w:szCs w:val="24"/>
        </w:rPr>
        <w:t xml:space="preserve"> </w:t>
      </w:r>
      <w:bookmarkStart w:id="229" w:name="OLE_LINK39"/>
      <w:bookmarkStart w:id="230" w:name="OLE_LINK40"/>
      <w:bookmarkEnd w:id="228"/>
      <w:r w:rsidR="00D86030">
        <w:rPr>
          <w:rFonts w:ascii="Book Antiqua" w:hAnsi="Book Antiqua" w:cs="Times New Roman"/>
          <w:sz w:val="24"/>
          <w:szCs w:val="24"/>
        </w:rPr>
        <w:t>C</w:t>
      </w:r>
      <w:r w:rsidR="00D86030">
        <w:rPr>
          <w:rFonts w:ascii="Book Antiqua" w:hAnsi="Book Antiqua" w:cs="Times New Roman" w:hint="eastAsia"/>
          <w:sz w:val="24"/>
          <w:szCs w:val="24"/>
        </w:rPr>
        <w:t>:</w:t>
      </w:r>
      <w:r w:rsidR="007D65DE" w:rsidRPr="00D86030">
        <w:rPr>
          <w:rFonts w:ascii="Book Antiqua" w:hAnsi="Book Antiqua" w:cs="Times New Roman"/>
          <w:sz w:val="24"/>
          <w:szCs w:val="24"/>
        </w:rPr>
        <w:t xml:space="preserve"> Box-and-whisker plots of IL-34 levels in two groups of HBeAg-negative patients</w:t>
      </w:r>
      <w:bookmarkEnd w:id="229"/>
      <w:bookmarkEnd w:id="230"/>
      <w:r w:rsidR="007D65DE" w:rsidRPr="00D86030">
        <w:rPr>
          <w:rFonts w:ascii="Book Antiqua" w:hAnsi="Book Antiqua" w:cs="Times New Roman"/>
          <w:sz w:val="24"/>
          <w:szCs w:val="24"/>
        </w:rPr>
        <w:t xml:space="preserve">: low </w:t>
      </w:r>
      <w:bookmarkStart w:id="231" w:name="OLE_LINK56"/>
      <w:r w:rsidR="007D65DE" w:rsidRPr="00D86030">
        <w:rPr>
          <w:rFonts w:ascii="Book Antiqua" w:hAnsi="Book Antiqua" w:cs="Times New Roman"/>
          <w:sz w:val="24"/>
          <w:szCs w:val="24"/>
        </w:rPr>
        <w:t>viral load</w:t>
      </w:r>
      <w:bookmarkEnd w:id="231"/>
      <w:r w:rsidR="007D65DE" w:rsidRPr="00D86030">
        <w:rPr>
          <w:rFonts w:ascii="Book Antiqua" w:hAnsi="Book Antiqua" w:cs="Times New Roman"/>
          <w:sz w:val="24"/>
          <w:szCs w:val="24"/>
        </w:rPr>
        <w:t xml:space="preserve"> (HBV DNA level</w:t>
      </w:r>
      <w:r w:rsidR="00D86030">
        <w:rPr>
          <w:rFonts w:ascii="Book Antiqua" w:hAnsi="Book Antiqua" w:cs="Times New Roman" w:hint="eastAsia"/>
          <w:sz w:val="24"/>
          <w:szCs w:val="24"/>
        </w:rPr>
        <w:t xml:space="preserve"> </w:t>
      </w:r>
      <w:r w:rsidR="007D65DE" w:rsidRPr="00D86030">
        <w:rPr>
          <w:rFonts w:ascii="Book Antiqua" w:hAnsi="Book Antiqua" w:cs="Times New Roman"/>
          <w:sz w:val="24"/>
          <w:szCs w:val="24"/>
        </w:rPr>
        <w:t>≤</w:t>
      </w:r>
      <w:r w:rsidR="00D86030">
        <w:rPr>
          <w:rFonts w:ascii="Book Antiqua" w:hAnsi="Book Antiqua" w:cs="Times New Roman" w:hint="eastAsia"/>
          <w:sz w:val="24"/>
          <w:szCs w:val="24"/>
        </w:rPr>
        <w:t xml:space="preserve"> </w:t>
      </w:r>
      <w:r w:rsidR="007D65DE" w:rsidRPr="00D86030">
        <w:rPr>
          <w:rFonts w:ascii="Book Antiqua" w:hAnsi="Book Antiqua" w:cs="Times New Roman"/>
          <w:sz w:val="24"/>
          <w:szCs w:val="24"/>
        </w:rPr>
        <w:t xml:space="preserve">2000 IU/mL) and </w:t>
      </w:r>
      <w:bookmarkStart w:id="232" w:name="OLE_LINK57"/>
      <w:r w:rsidR="007D65DE" w:rsidRPr="00D86030">
        <w:rPr>
          <w:rFonts w:ascii="Book Antiqua" w:hAnsi="Book Antiqua" w:cs="Times New Roman"/>
          <w:sz w:val="24"/>
          <w:szCs w:val="24"/>
        </w:rPr>
        <w:t>elevated aminotransferase level</w:t>
      </w:r>
      <w:bookmarkEnd w:id="232"/>
      <w:r w:rsidR="007D65DE" w:rsidRPr="00D86030">
        <w:rPr>
          <w:rFonts w:ascii="Book Antiqua" w:hAnsi="Book Antiqua" w:cs="Times New Roman"/>
          <w:sz w:val="24"/>
          <w:szCs w:val="24"/>
        </w:rPr>
        <w:t>; high viral load (HBV DNA level</w:t>
      </w:r>
      <w:bookmarkStart w:id="233" w:name="OLE_LINK61"/>
      <w:r w:rsidR="00D86030">
        <w:rPr>
          <w:rFonts w:ascii="Book Antiqua" w:hAnsi="Book Antiqua" w:cs="Times New Roman" w:hint="eastAsia"/>
          <w:sz w:val="24"/>
          <w:szCs w:val="24"/>
        </w:rPr>
        <w:t xml:space="preserve"> </w:t>
      </w:r>
      <w:r w:rsidR="007D65DE" w:rsidRPr="00D86030">
        <w:rPr>
          <w:rFonts w:ascii="Book Antiqua" w:hAnsi="Book Antiqua" w:cs="Times New Roman"/>
          <w:sz w:val="24"/>
          <w:szCs w:val="24"/>
        </w:rPr>
        <w:t>&gt;</w:t>
      </w:r>
      <w:r w:rsidR="00D86030">
        <w:rPr>
          <w:rFonts w:ascii="Book Antiqua" w:hAnsi="Book Antiqua" w:cs="Times New Roman" w:hint="eastAsia"/>
          <w:sz w:val="24"/>
          <w:szCs w:val="24"/>
        </w:rPr>
        <w:t xml:space="preserve"> </w:t>
      </w:r>
      <w:r w:rsidR="007D65DE" w:rsidRPr="00D86030">
        <w:rPr>
          <w:rFonts w:ascii="Book Antiqua" w:hAnsi="Book Antiqua" w:cs="Times New Roman"/>
          <w:sz w:val="24"/>
          <w:szCs w:val="24"/>
        </w:rPr>
        <w:t>2000 IU/mL</w:t>
      </w:r>
      <w:bookmarkEnd w:id="233"/>
      <w:r w:rsidR="007D65DE" w:rsidRPr="00D86030">
        <w:rPr>
          <w:rFonts w:ascii="Book Antiqua" w:hAnsi="Book Antiqua" w:cs="Times New Roman"/>
          <w:sz w:val="24"/>
          <w:szCs w:val="24"/>
        </w:rPr>
        <w:t>) and normal aminotransferase level</w:t>
      </w:r>
      <w:r w:rsidR="00D86030">
        <w:rPr>
          <w:rFonts w:ascii="Book Antiqua" w:hAnsi="Book Antiqua" w:cs="Times New Roman" w:hint="eastAsia"/>
          <w:sz w:val="24"/>
          <w:szCs w:val="24"/>
        </w:rPr>
        <w:t>;</w:t>
      </w:r>
      <w:r w:rsidR="00D86030">
        <w:rPr>
          <w:rFonts w:ascii="Book Antiqua" w:hAnsi="Book Antiqua" w:cs="Times New Roman"/>
          <w:sz w:val="24"/>
          <w:szCs w:val="24"/>
        </w:rPr>
        <w:t xml:space="preserve"> D</w:t>
      </w:r>
      <w:r w:rsidR="00D86030">
        <w:rPr>
          <w:rFonts w:ascii="Book Antiqua" w:hAnsi="Book Antiqua" w:cs="Times New Roman" w:hint="eastAsia"/>
          <w:sz w:val="24"/>
          <w:szCs w:val="24"/>
        </w:rPr>
        <w:t>:</w:t>
      </w:r>
      <w:r w:rsidR="007D65DE" w:rsidRPr="00D86030">
        <w:rPr>
          <w:rFonts w:ascii="Book Antiqua" w:hAnsi="Book Antiqua" w:cs="Times New Roman"/>
          <w:sz w:val="24"/>
          <w:szCs w:val="24"/>
        </w:rPr>
        <w:t xml:space="preserve"> Box-and-whisker plots of IL-34 levels in group of patients with normal aminotransferase </w:t>
      </w:r>
      <w:bookmarkStart w:id="234" w:name="OLE_LINK51"/>
      <w:r w:rsidR="007D65DE" w:rsidRPr="00D86030">
        <w:rPr>
          <w:rFonts w:ascii="Book Antiqua" w:hAnsi="Book Antiqua" w:cs="Times New Roman"/>
          <w:sz w:val="24"/>
          <w:szCs w:val="24"/>
        </w:rPr>
        <w:t xml:space="preserve">or </w:t>
      </w:r>
      <w:bookmarkStart w:id="235" w:name="OLE_LINK70"/>
      <w:r w:rsidR="007D65DE" w:rsidRPr="00D86030">
        <w:rPr>
          <w:rFonts w:ascii="Book Antiqua" w:hAnsi="Book Antiqua" w:cs="Times New Roman"/>
          <w:sz w:val="24"/>
          <w:szCs w:val="24"/>
        </w:rPr>
        <w:t>elevated</w:t>
      </w:r>
      <w:bookmarkEnd w:id="235"/>
      <w:r w:rsidR="007D65DE" w:rsidRPr="00D86030">
        <w:rPr>
          <w:rFonts w:ascii="Book Antiqua" w:hAnsi="Book Antiqua" w:cs="Times New Roman"/>
          <w:sz w:val="24"/>
          <w:szCs w:val="24"/>
        </w:rPr>
        <w:t xml:space="preserve"> aminotransferase</w:t>
      </w:r>
      <w:bookmarkEnd w:id="234"/>
      <w:r w:rsidR="007D65DE" w:rsidRPr="00D86030">
        <w:rPr>
          <w:rFonts w:ascii="Book Antiqua" w:hAnsi="Book Antiqua" w:cs="Times New Roman"/>
          <w:sz w:val="24"/>
          <w:szCs w:val="24"/>
        </w:rPr>
        <w:t xml:space="preserve"> level.</w:t>
      </w:r>
      <w:r w:rsidR="00D732AF">
        <w:rPr>
          <w:rFonts w:ascii="Book Antiqua" w:hAnsi="Book Antiqua" w:cs="Times New Roman" w:hint="eastAsia"/>
          <w:sz w:val="24"/>
          <w:szCs w:val="24"/>
        </w:rPr>
        <w:t xml:space="preserve"> </w:t>
      </w:r>
      <w:r w:rsidR="00D732AF" w:rsidRPr="00D86030">
        <w:rPr>
          <w:rFonts w:ascii="Book Antiqua" w:hAnsi="Book Antiqua" w:cs="Times New Roman"/>
          <w:sz w:val="24"/>
          <w:szCs w:val="24"/>
        </w:rPr>
        <w:t>IL</w:t>
      </w:r>
      <w:r w:rsidR="00D732AF">
        <w:rPr>
          <w:rFonts w:ascii="Book Antiqua" w:hAnsi="Book Antiqua" w:cs="Times New Roman" w:hint="eastAsia"/>
          <w:sz w:val="24"/>
          <w:szCs w:val="24"/>
        </w:rPr>
        <w:t xml:space="preserve">: </w:t>
      </w:r>
      <w:r w:rsidR="00D732AF" w:rsidRPr="00D732AF">
        <w:rPr>
          <w:rFonts w:ascii="Book Antiqua" w:hAnsi="Book Antiqua" w:cs="Times New Roman"/>
          <w:caps/>
          <w:sz w:val="24"/>
          <w:szCs w:val="24"/>
        </w:rPr>
        <w:t>i</w:t>
      </w:r>
      <w:r w:rsidR="00D732AF" w:rsidRPr="00D732AF">
        <w:rPr>
          <w:rFonts w:ascii="Book Antiqua" w:hAnsi="Book Antiqua" w:cs="Times New Roman"/>
          <w:sz w:val="24"/>
          <w:szCs w:val="24"/>
        </w:rPr>
        <w:t>nterleukin</w:t>
      </w:r>
      <w:r w:rsidR="00D732AF">
        <w:rPr>
          <w:rFonts w:ascii="Book Antiqua" w:hAnsi="Book Antiqua" w:cs="Times New Roman" w:hint="eastAsia"/>
          <w:sz w:val="24"/>
          <w:szCs w:val="24"/>
        </w:rPr>
        <w:t xml:space="preserve">; </w:t>
      </w:r>
      <w:r w:rsidR="00D732AF" w:rsidRPr="00D86030">
        <w:rPr>
          <w:rFonts w:ascii="Book Antiqua" w:hAnsi="Book Antiqua" w:cs="Times New Roman"/>
          <w:sz w:val="24"/>
          <w:szCs w:val="24"/>
        </w:rPr>
        <w:t>HBV</w:t>
      </w:r>
      <w:r w:rsidR="00D732AF">
        <w:rPr>
          <w:rFonts w:ascii="Book Antiqua" w:hAnsi="Book Antiqua" w:cs="Times New Roman" w:hint="eastAsia"/>
          <w:sz w:val="24"/>
          <w:szCs w:val="24"/>
        </w:rPr>
        <w:t xml:space="preserve">: </w:t>
      </w:r>
      <w:r w:rsidR="00D732AF" w:rsidRPr="00D732AF">
        <w:rPr>
          <w:rFonts w:ascii="Book Antiqua" w:hAnsi="Book Antiqua" w:cs="Times New Roman"/>
          <w:caps/>
          <w:sz w:val="24"/>
          <w:szCs w:val="24"/>
        </w:rPr>
        <w:t>h</w:t>
      </w:r>
      <w:r w:rsidR="00D732AF" w:rsidRPr="00195948">
        <w:rPr>
          <w:rFonts w:ascii="Book Antiqua" w:hAnsi="Book Antiqua" w:cs="Times New Roman"/>
          <w:sz w:val="24"/>
          <w:szCs w:val="24"/>
        </w:rPr>
        <w:t>epatitis B virus</w:t>
      </w:r>
      <w:r w:rsidR="00D732AF">
        <w:rPr>
          <w:rFonts w:ascii="Book Antiqua" w:hAnsi="Book Antiqua" w:cs="Times New Roman" w:hint="eastAsia"/>
          <w:sz w:val="24"/>
          <w:szCs w:val="24"/>
        </w:rPr>
        <w:t xml:space="preserve">. </w:t>
      </w:r>
    </w:p>
    <w:p w:rsidR="002A271C" w:rsidRDefault="002A271C" w:rsidP="008A68D8">
      <w:pPr>
        <w:spacing w:line="360" w:lineRule="auto"/>
        <w:rPr>
          <w:rFonts w:ascii="Book Antiqua" w:eastAsia="SimSun" w:hAnsi="Book Antiqua" w:cs="Times New Roman"/>
          <w:sz w:val="24"/>
          <w:szCs w:val="24"/>
        </w:rPr>
      </w:pPr>
      <w:r>
        <w:rPr>
          <w:rFonts w:ascii="Book Antiqua" w:eastAsia="SimSun" w:hAnsi="Book Antiqua" w:cs="Times New Roman"/>
          <w:sz w:val="24"/>
          <w:szCs w:val="24"/>
        </w:rPr>
        <w:br w:type="page"/>
      </w:r>
    </w:p>
    <w:p w:rsidR="000E20BB" w:rsidRPr="00195948" w:rsidRDefault="000E20BB" w:rsidP="008A68D8">
      <w:pPr>
        <w:spacing w:line="360" w:lineRule="auto"/>
        <w:rPr>
          <w:rFonts w:ascii="Book Antiqua" w:eastAsia="SimSun" w:hAnsi="Book Antiqua" w:cs="Times New Roman"/>
          <w:sz w:val="24"/>
          <w:szCs w:val="24"/>
        </w:rPr>
      </w:pP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A                                      B</w:t>
      </w: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sz w:val="24"/>
          <w:szCs w:val="24"/>
        </w:rPr>
        <w:object w:dxaOrig="3450" w:dyaOrig="2655" w14:anchorId="03D89DE5">
          <v:shape id="_x0000_i1025" type="#_x0000_t75" style="width:172.5pt;height:132.75pt" o:ole="">
            <v:imagedata r:id="rId16" o:title=""/>
          </v:shape>
          <o:OLEObject Type="Embed" ProgID="Prism5.Document" ShapeID="_x0000_i1025" DrawAspect="Content" ObjectID="_1581132522" r:id="rId17"/>
        </w:object>
      </w:r>
      <w:r w:rsidRPr="00195948">
        <w:rPr>
          <w:rFonts w:ascii="Book Antiqua" w:hAnsi="Book Antiqua" w:cs="Times New Roman"/>
          <w:sz w:val="24"/>
          <w:szCs w:val="24"/>
        </w:rPr>
        <w:t xml:space="preserve">      </w:t>
      </w:r>
      <w:r w:rsidRPr="00195948">
        <w:rPr>
          <w:rFonts w:ascii="Book Antiqua" w:hAnsi="Book Antiqua"/>
          <w:sz w:val="24"/>
          <w:szCs w:val="24"/>
        </w:rPr>
        <w:object w:dxaOrig="3525" w:dyaOrig="2685" w14:anchorId="7C0D5330">
          <v:shape id="_x0000_i1026" type="#_x0000_t75" style="width:176.25pt;height:134.25pt" o:ole="">
            <v:imagedata r:id="rId18" o:title=""/>
          </v:shape>
          <o:OLEObject Type="Embed" ProgID="Prism5.Document" ShapeID="_x0000_i1026" DrawAspect="Content" ObjectID="_1581132523" r:id="rId19"/>
        </w:object>
      </w: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 xml:space="preserve">C                                      D </w:t>
      </w: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sz w:val="24"/>
          <w:szCs w:val="24"/>
        </w:rPr>
        <w:object w:dxaOrig="3555" w:dyaOrig="2730" w14:anchorId="632E1A16">
          <v:shape id="_x0000_i1027" type="#_x0000_t75" style="width:177.75pt;height:136.5pt" o:ole="">
            <v:imagedata r:id="rId20" o:title=""/>
          </v:shape>
          <o:OLEObject Type="Embed" ProgID="Prism5.Document" ShapeID="_x0000_i1027" DrawAspect="Content" ObjectID="_1581132524" r:id="rId21"/>
        </w:object>
      </w:r>
      <w:r w:rsidRPr="00195948">
        <w:rPr>
          <w:rFonts w:ascii="Book Antiqua" w:hAnsi="Book Antiqua" w:cs="Times New Roman"/>
          <w:sz w:val="24"/>
          <w:szCs w:val="24"/>
        </w:rPr>
        <w:t xml:space="preserve">     </w:t>
      </w:r>
      <w:r w:rsidRPr="00195948">
        <w:rPr>
          <w:rFonts w:ascii="Book Antiqua" w:hAnsi="Book Antiqua"/>
          <w:sz w:val="24"/>
          <w:szCs w:val="24"/>
        </w:rPr>
        <w:object w:dxaOrig="3660" w:dyaOrig="2790" w14:anchorId="777FE6C5">
          <v:shape id="_x0000_i1028" type="#_x0000_t75" style="width:183pt;height:139.5pt" o:ole="">
            <v:imagedata r:id="rId22" o:title=""/>
          </v:shape>
          <o:OLEObject Type="Embed" ProgID="Prism5.Document" ShapeID="_x0000_i1028" DrawAspect="Content" ObjectID="_1581132525" r:id="rId23"/>
        </w:object>
      </w: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 xml:space="preserve">E                                      F      </w:t>
      </w: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 xml:space="preserve"> </w:t>
      </w:r>
      <w:r w:rsidRPr="00195948">
        <w:rPr>
          <w:rFonts w:ascii="Book Antiqua" w:hAnsi="Book Antiqua"/>
          <w:sz w:val="24"/>
          <w:szCs w:val="24"/>
        </w:rPr>
        <w:object w:dxaOrig="3435" w:dyaOrig="2685" w14:anchorId="5E3425F6">
          <v:shape id="_x0000_i1029" type="#_x0000_t75" style="width:171.75pt;height:134.25pt" o:ole="">
            <v:imagedata r:id="rId24" o:title=""/>
          </v:shape>
          <o:OLEObject Type="Embed" ProgID="Prism5.Document" ShapeID="_x0000_i1029" DrawAspect="Content" ObjectID="_1581132526" r:id="rId25"/>
        </w:object>
      </w:r>
      <w:r w:rsidRPr="00195948">
        <w:rPr>
          <w:rFonts w:ascii="Book Antiqua" w:hAnsi="Book Antiqua" w:cs="Times New Roman"/>
          <w:sz w:val="24"/>
          <w:szCs w:val="24"/>
        </w:rPr>
        <w:t xml:space="preserve">    </w:t>
      </w:r>
      <w:r w:rsidRPr="00195948">
        <w:rPr>
          <w:rFonts w:ascii="Book Antiqua" w:hAnsi="Book Antiqua"/>
          <w:sz w:val="24"/>
          <w:szCs w:val="24"/>
        </w:rPr>
        <w:object w:dxaOrig="3585" w:dyaOrig="2745" w14:anchorId="0183077D">
          <v:shape id="_x0000_i1030" type="#_x0000_t75" style="width:179.25pt;height:137.25pt" o:ole="">
            <v:imagedata r:id="rId26" o:title=""/>
          </v:shape>
          <o:OLEObject Type="Embed" ProgID="Prism5.Document" ShapeID="_x0000_i1030" DrawAspect="Content" ObjectID="_1581132527" r:id="rId27"/>
        </w:object>
      </w:r>
    </w:p>
    <w:p w:rsidR="000E20BB" w:rsidRPr="00BB0F41" w:rsidRDefault="002A271C" w:rsidP="008A68D8">
      <w:pPr>
        <w:spacing w:line="360" w:lineRule="auto"/>
        <w:rPr>
          <w:rFonts w:ascii="Book Antiqua" w:hAnsi="Book Antiqua" w:cs="Times New Roman"/>
          <w:b/>
          <w:sz w:val="24"/>
          <w:szCs w:val="24"/>
        </w:rPr>
      </w:pPr>
      <w:r>
        <w:rPr>
          <w:rFonts w:ascii="Book Antiqua" w:hAnsi="Book Antiqua" w:cs="Times New Roman"/>
          <w:b/>
          <w:sz w:val="24"/>
          <w:szCs w:val="24"/>
        </w:rPr>
        <w:t>Figure 2</w:t>
      </w:r>
      <w:r w:rsidR="007D65DE" w:rsidRPr="00195948">
        <w:rPr>
          <w:rFonts w:ascii="Book Antiqua" w:hAnsi="Book Antiqua" w:cs="Times New Roman"/>
          <w:b/>
          <w:sz w:val="24"/>
          <w:szCs w:val="24"/>
        </w:rPr>
        <w:t xml:space="preserve"> Correlation between IL-34 levels and other laboratory indexes</w:t>
      </w:r>
      <w:r>
        <w:rPr>
          <w:rFonts w:ascii="Book Antiqua" w:hAnsi="Book Antiqua" w:cs="Times New Roman" w:hint="eastAsia"/>
          <w:b/>
          <w:sz w:val="24"/>
          <w:szCs w:val="24"/>
        </w:rPr>
        <w:t>.</w:t>
      </w:r>
      <w:r w:rsidR="007D65DE" w:rsidRPr="00195948">
        <w:rPr>
          <w:rFonts w:ascii="Book Antiqua" w:hAnsi="Book Antiqua" w:cs="Times New Roman"/>
          <w:b/>
          <w:sz w:val="24"/>
          <w:szCs w:val="24"/>
        </w:rPr>
        <w:t xml:space="preserve"> </w:t>
      </w:r>
      <w:r w:rsidRPr="002A271C">
        <w:rPr>
          <w:rFonts w:ascii="Book Antiqua" w:hAnsi="Book Antiqua" w:cs="Times New Roman"/>
          <w:sz w:val="24"/>
          <w:szCs w:val="24"/>
        </w:rPr>
        <w:t>A</w:t>
      </w:r>
      <w:r w:rsidRPr="002A271C">
        <w:rPr>
          <w:rFonts w:ascii="Book Antiqua" w:hAnsi="Book Antiqua" w:cs="Times New Roman" w:hint="eastAsia"/>
          <w:sz w:val="24"/>
          <w:szCs w:val="24"/>
        </w:rPr>
        <w:t>:</w:t>
      </w:r>
      <w:r w:rsidR="007D65DE" w:rsidRPr="002A271C">
        <w:rPr>
          <w:rFonts w:ascii="Book Antiqua" w:hAnsi="Book Antiqua" w:cs="Times New Roman"/>
          <w:sz w:val="24"/>
          <w:szCs w:val="24"/>
        </w:rPr>
        <w:t xml:space="preserve"> AST</w:t>
      </w:r>
      <w:r w:rsidRPr="002A271C">
        <w:rPr>
          <w:rFonts w:ascii="Book Antiqua" w:hAnsi="Book Antiqua" w:cs="Times New Roman" w:hint="eastAsia"/>
          <w:sz w:val="24"/>
          <w:szCs w:val="24"/>
        </w:rPr>
        <w:t>;</w:t>
      </w:r>
      <w:r w:rsidRPr="002A271C">
        <w:rPr>
          <w:rFonts w:ascii="Book Antiqua" w:hAnsi="Book Antiqua" w:cs="Times New Roman"/>
          <w:sz w:val="24"/>
          <w:szCs w:val="24"/>
        </w:rPr>
        <w:t xml:space="preserve"> B</w:t>
      </w:r>
      <w:r w:rsidRPr="002A271C">
        <w:rPr>
          <w:rFonts w:ascii="Book Antiqua" w:hAnsi="Book Antiqua" w:cs="Times New Roman" w:hint="eastAsia"/>
          <w:sz w:val="24"/>
          <w:szCs w:val="24"/>
        </w:rPr>
        <w:t>:</w:t>
      </w:r>
      <w:r w:rsidR="007D65DE" w:rsidRPr="002A271C">
        <w:rPr>
          <w:rFonts w:ascii="Book Antiqua" w:hAnsi="Book Antiqua" w:cs="Times New Roman"/>
          <w:sz w:val="24"/>
          <w:szCs w:val="24"/>
        </w:rPr>
        <w:t xml:space="preserve"> ALT</w:t>
      </w:r>
      <w:r w:rsidRPr="002A271C">
        <w:rPr>
          <w:rFonts w:ascii="Book Antiqua" w:hAnsi="Book Antiqua" w:cs="Times New Roman" w:hint="eastAsia"/>
          <w:sz w:val="24"/>
          <w:szCs w:val="24"/>
        </w:rPr>
        <w:t>;</w:t>
      </w:r>
      <w:r w:rsidRPr="002A271C">
        <w:rPr>
          <w:rFonts w:ascii="Book Antiqua" w:hAnsi="Book Antiqua" w:cs="Times New Roman"/>
          <w:sz w:val="24"/>
          <w:szCs w:val="24"/>
        </w:rPr>
        <w:t xml:space="preserve"> C</w:t>
      </w:r>
      <w:r w:rsidRPr="002A271C">
        <w:rPr>
          <w:rFonts w:ascii="Book Antiqua" w:hAnsi="Book Antiqua" w:cs="Times New Roman" w:hint="eastAsia"/>
          <w:sz w:val="24"/>
          <w:szCs w:val="24"/>
        </w:rPr>
        <w:t>:</w:t>
      </w:r>
      <w:r w:rsidR="007D65DE" w:rsidRPr="002A271C">
        <w:rPr>
          <w:rFonts w:ascii="Book Antiqua" w:hAnsi="Book Antiqua" w:cs="Times New Roman"/>
          <w:sz w:val="24"/>
          <w:szCs w:val="24"/>
        </w:rPr>
        <w:t xml:space="preserve"> GGT</w:t>
      </w:r>
      <w:r w:rsidRPr="002A271C">
        <w:rPr>
          <w:rFonts w:ascii="Book Antiqua" w:hAnsi="Book Antiqua" w:cs="Times New Roman" w:hint="eastAsia"/>
          <w:sz w:val="24"/>
          <w:szCs w:val="24"/>
        </w:rPr>
        <w:t>;</w:t>
      </w:r>
      <w:r w:rsidRPr="002A271C">
        <w:rPr>
          <w:rFonts w:ascii="Book Antiqua" w:hAnsi="Book Antiqua" w:cs="Times New Roman"/>
          <w:sz w:val="24"/>
          <w:szCs w:val="24"/>
        </w:rPr>
        <w:t xml:space="preserve"> D</w:t>
      </w:r>
      <w:r w:rsidRPr="002A271C">
        <w:rPr>
          <w:rFonts w:ascii="Book Antiqua" w:hAnsi="Book Antiqua" w:cs="Times New Roman" w:hint="eastAsia"/>
          <w:sz w:val="24"/>
          <w:szCs w:val="24"/>
        </w:rPr>
        <w:t>:</w:t>
      </w:r>
      <w:r w:rsidR="007D65DE" w:rsidRPr="002A271C">
        <w:rPr>
          <w:rFonts w:ascii="Book Antiqua" w:hAnsi="Book Antiqua" w:cs="Times New Roman"/>
          <w:sz w:val="24"/>
          <w:szCs w:val="24"/>
        </w:rPr>
        <w:t xml:space="preserve"> AKP</w:t>
      </w:r>
      <w:r w:rsidRPr="002A271C">
        <w:rPr>
          <w:rFonts w:ascii="Book Antiqua" w:hAnsi="Book Antiqua" w:cs="Times New Roman" w:hint="eastAsia"/>
          <w:sz w:val="24"/>
          <w:szCs w:val="24"/>
        </w:rPr>
        <w:t>;</w:t>
      </w:r>
      <w:r w:rsidRPr="002A271C">
        <w:rPr>
          <w:rFonts w:ascii="Book Antiqua" w:hAnsi="Book Antiqua" w:cs="Times New Roman"/>
          <w:sz w:val="24"/>
          <w:szCs w:val="24"/>
        </w:rPr>
        <w:t xml:space="preserve"> E</w:t>
      </w:r>
      <w:r w:rsidRPr="002A271C">
        <w:rPr>
          <w:rFonts w:ascii="Book Antiqua" w:hAnsi="Book Antiqua" w:cs="Times New Roman" w:hint="eastAsia"/>
          <w:sz w:val="24"/>
          <w:szCs w:val="24"/>
        </w:rPr>
        <w:t>:</w:t>
      </w:r>
      <w:r w:rsidR="007D65DE" w:rsidRPr="002A271C">
        <w:rPr>
          <w:rFonts w:ascii="Book Antiqua" w:hAnsi="Book Antiqua" w:cs="Times New Roman"/>
          <w:sz w:val="24"/>
          <w:szCs w:val="24"/>
        </w:rPr>
        <w:t xml:space="preserve"> TBIL</w:t>
      </w:r>
      <w:r w:rsidRPr="002A271C">
        <w:rPr>
          <w:rFonts w:ascii="Book Antiqua" w:hAnsi="Book Antiqua" w:cs="Times New Roman" w:hint="eastAsia"/>
          <w:sz w:val="24"/>
          <w:szCs w:val="24"/>
        </w:rPr>
        <w:t>;</w:t>
      </w:r>
      <w:r w:rsidR="007D65DE" w:rsidRPr="002A271C">
        <w:rPr>
          <w:rFonts w:ascii="Book Antiqua" w:hAnsi="Book Antiqua" w:cs="Times New Roman"/>
          <w:sz w:val="24"/>
          <w:szCs w:val="24"/>
        </w:rPr>
        <w:t xml:space="preserve"> </w:t>
      </w:r>
      <w:r w:rsidRPr="002A271C">
        <w:rPr>
          <w:rFonts w:ascii="Book Antiqua" w:hAnsi="Book Antiqua" w:cs="Times New Roman"/>
          <w:sz w:val="24"/>
          <w:szCs w:val="24"/>
        </w:rPr>
        <w:t>F</w:t>
      </w:r>
      <w:r w:rsidRPr="002A271C">
        <w:rPr>
          <w:rFonts w:ascii="Book Antiqua" w:hAnsi="Book Antiqua" w:cs="Times New Roman" w:hint="eastAsia"/>
          <w:sz w:val="24"/>
          <w:szCs w:val="24"/>
        </w:rPr>
        <w:t>:</w:t>
      </w:r>
      <w:r w:rsidRPr="002A271C">
        <w:rPr>
          <w:rFonts w:ascii="Book Antiqua" w:hAnsi="Book Antiqua" w:cs="Times New Roman"/>
          <w:sz w:val="24"/>
          <w:szCs w:val="24"/>
        </w:rPr>
        <w:t xml:space="preserve"> PLT</w:t>
      </w:r>
      <w:r w:rsidRPr="002A271C">
        <w:rPr>
          <w:rFonts w:ascii="Book Antiqua" w:hAnsi="Book Antiqua" w:cs="Times New Roman" w:hint="eastAsia"/>
          <w:sz w:val="24"/>
          <w:szCs w:val="24"/>
        </w:rPr>
        <w:t>.</w:t>
      </w:r>
      <w:r w:rsidR="007D65DE" w:rsidRPr="002A271C">
        <w:rPr>
          <w:rFonts w:ascii="Book Antiqua" w:hAnsi="Book Antiqua" w:cs="Times New Roman"/>
          <w:sz w:val="24"/>
          <w:szCs w:val="24"/>
        </w:rPr>
        <w:t xml:space="preserve"> </w:t>
      </w:r>
    </w:p>
    <w:p w:rsidR="00D732AF" w:rsidRDefault="00D732AF" w:rsidP="008A68D8">
      <w:pPr>
        <w:spacing w:line="360" w:lineRule="auto"/>
        <w:ind w:firstLineChars="300" w:firstLine="720"/>
        <w:rPr>
          <w:rFonts w:ascii="Book Antiqua" w:hAnsi="Book Antiqua" w:cs="Times New Roman"/>
          <w:sz w:val="24"/>
          <w:szCs w:val="24"/>
        </w:rPr>
      </w:pPr>
      <w:r>
        <w:rPr>
          <w:rFonts w:ascii="Book Antiqua" w:hAnsi="Book Antiqua" w:cs="Times New Roman"/>
          <w:sz w:val="24"/>
          <w:szCs w:val="24"/>
        </w:rPr>
        <w:br w:type="page"/>
      </w: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lastRenderedPageBreak/>
        <w:t>A</w:t>
      </w:r>
    </w:p>
    <w:p w:rsidR="000E20BB" w:rsidRPr="00195948" w:rsidRDefault="007D65DE" w:rsidP="008A68D8">
      <w:pPr>
        <w:spacing w:line="360" w:lineRule="auto"/>
        <w:ind w:firstLineChars="500" w:firstLine="1200"/>
        <w:rPr>
          <w:rFonts w:ascii="Book Antiqua" w:hAnsi="Book Antiqua" w:cs="Times New Roman"/>
          <w:sz w:val="24"/>
          <w:szCs w:val="24"/>
        </w:rPr>
      </w:pPr>
      <w:r w:rsidRPr="00195948">
        <w:rPr>
          <w:rFonts w:ascii="Book Antiqua" w:hAnsi="Book Antiqua" w:cs="Times New Roman"/>
          <w:noProof/>
          <w:sz w:val="24"/>
          <w:szCs w:val="24"/>
        </w:rPr>
        <w:drawing>
          <wp:inline distT="0" distB="0" distL="0" distR="0" wp14:anchorId="350E1E7F" wp14:editId="79B4CC65">
            <wp:extent cx="3594100" cy="2695575"/>
            <wp:effectExtent l="0" t="0" r="635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645424" cy="2734068"/>
                    </a:xfrm>
                    <a:prstGeom prst="rect">
                      <a:avLst/>
                    </a:prstGeom>
                    <a:noFill/>
                    <a:ln>
                      <a:noFill/>
                    </a:ln>
                  </pic:spPr>
                </pic:pic>
              </a:graphicData>
            </a:graphic>
          </wp:inline>
        </w:drawing>
      </w:r>
    </w:p>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B</w:t>
      </w:r>
    </w:p>
    <w:p w:rsidR="000E20BB" w:rsidRPr="00195948" w:rsidRDefault="007D65DE" w:rsidP="008A68D8">
      <w:pPr>
        <w:spacing w:line="360" w:lineRule="auto"/>
        <w:ind w:firstLineChars="400" w:firstLine="960"/>
        <w:rPr>
          <w:rFonts w:ascii="Book Antiqua" w:hAnsi="Book Antiqua" w:cs="Times New Roman"/>
          <w:sz w:val="24"/>
          <w:szCs w:val="24"/>
        </w:rPr>
      </w:pPr>
      <w:r w:rsidRPr="00195948">
        <w:rPr>
          <w:rFonts w:ascii="Book Antiqua" w:hAnsi="Book Antiqua" w:cs="Times New Roman"/>
          <w:noProof/>
          <w:sz w:val="24"/>
          <w:szCs w:val="24"/>
        </w:rPr>
        <w:drawing>
          <wp:inline distT="0" distB="0" distL="0" distR="0" wp14:anchorId="28122BDD" wp14:editId="5C2989C9">
            <wp:extent cx="3810000" cy="28575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3810000" cy="2857500"/>
                    </a:xfrm>
                    <a:prstGeom prst="rect">
                      <a:avLst/>
                    </a:prstGeom>
                    <a:noFill/>
                    <a:ln>
                      <a:noFill/>
                    </a:ln>
                  </pic:spPr>
                </pic:pic>
              </a:graphicData>
            </a:graphic>
          </wp:inline>
        </w:drawing>
      </w:r>
    </w:p>
    <w:p w:rsidR="000E20BB" w:rsidRPr="00195948" w:rsidRDefault="007D65DE" w:rsidP="008A68D8">
      <w:pPr>
        <w:spacing w:line="360" w:lineRule="auto"/>
        <w:rPr>
          <w:rFonts w:ascii="Book Antiqua" w:hAnsi="Book Antiqua" w:cs="Times New Roman"/>
          <w:b/>
          <w:sz w:val="24"/>
          <w:szCs w:val="24"/>
        </w:rPr>
      </w:pPr>
      <w:r w:rsidRPr="00195948">
        <w:rPr>
          <w:rFonts w:ascii="Book Antiqua" w:hAnsi="Book Antiqua" w:cs="Times New Roman"/>
          <w:b/>
          <w:sz w:val="24"/>
          <w:szCs w:val="24"/>
        </w:rPr>
        <w:t>C</w:t>
      </w:r>
    </w:p>
    <w:p w:rsidR="000E20BB" w:rsidRPr="00195948" w:rsidRDefault="007D65DE" w:rsidP="008A68D8">
      <w:pPr>
        <w:spacing w:line="360" w:lineRule="auto"/>
        <w:ind w:firstLineChars="400" w:firstLine="960"/>
        <w:rPr>
          <w:rFonts w:ascii="Book Antiqua" w:hAnsi="Book Antiqua" w:cs="Times New Roman"/>
          <w:b/>
          <w:sz w:val="24"/>
          <w:szCs w:val="24"/>
        </w:rPr>
      </w:pPr>
      <w:r w:rsidRPr="00195948">
        <w:rPr>
          <w:rFonts w:ascii="Book Antiqua" w:hAnsi="Book Antiqua" w:cs="Times New Roman"/>
          <w:b/>
          <w:noProof/>
          <w:sz w:val="24"/>
          <w:szCs w:val="24"/>
        </w:rPr>
        <w:lastRenderedPageBreak/>
        <w:drawing>
          <wp:inline distT="0" distB="0" distL="0" distR="0" wp14:anchorId="4097CF51" wp14:editId="1AF93477">
            <wp:extent cx="3810000" cy="28575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810000" cy="2857500"/>
                    </a:xfrm>
                    <a:prstGeom prst="rect">
                      <a:avLst/>
                    </a:prstGeom>
                    <a:noFill/>
                    <a:ln>
                      <a:noFill/>
                    </a:ln>
                  </pic:spPr>
                </pic:pic>
              </a:graphicData>
            </a:graphic>
          </wp:inline>
        </w:drawing>
      </w:r>
    </w:p>
    <w:p w:rsidR="000E20BB" w:rsidRPr="00195948" w:rsidRDefault="007D65DE" w:rsidP="008A68D8">
      <w:pPr>
        <w:spacing w:line="360" w:lineRule="auto"/>
        <w:rPr>
          <w:rFonts w:ascii="Book Antiqua" w:hAnsi="Book Antiqua" w:cs="Times New Roman"/>
          <w:b/>
          <w:sz w:val="24"/>
          <w:szCs w:val="24"/>
        </w:rPr>
      </w:pPr>
      <w:r w:rsidRPr="00195948">
        <w:rPr>
          <w:rFonts w:ascii="Book Antiqua" w:hAnsi="Book Antiqua" w:cs="Times New Roman"/>
          <w:b/>
          <w:sz w:val="24"/>
          <w:szCs w:val="24"/>
        </w:rPr>
        <w:t>D</w:t>
      </w:r>
    </w:p>
    <w:p w:rsidR="000E20BB" w:rsidRPr="00195948" w:rsidRDefault="007D65DE" w:rsidP="008A68D8">
      <w:pPr>
        <w:spacing w:line="360" w:lineRule="auto"/>
        <w:ind w:firstLineChars="400" w:firstLine="960"/>
        <w:rPr>
          <w:rFonts w:ascii="Book Antiqua" w:hAnsi="Book Antiqua" w:cs="Times New Roman"/>
          <w:b/>
          <w:sz w:val="24"/>
          <w:szCs w:val="24"/>
        </w:rPr>
      </w:pPr>
      <w:r w:rsidRPr="00195948">
        <w:rPr>
          <w:rFonts w:ascii="Book Antiqua" w:hAnsi="Book Antiqua" w:cs="Times New Roman"/>
          <w:b/>
          <w:sz w:val="24"/>
          <w:szCs w:val="24"/>
        </w:rPr>
        <w:t xml:space="preserve"> </w:t>
      </w:r>
      <w:r w:rsidRPr="00195948">
        <w:rPr>
          <w:rFonts w:ascii="Book Antiqua" w:hAnsi="Book Antiqua" w:cs="Times New Roman"/>
          <w:b/>
          <w:noProof/>
          <w:sz w:val="24"/>
          <w:szCs w:val="24"/>
        </w:rPr>
        <w:drawing>
          <wp:inline distT="0" distB="0" distL="0" distR="0" wp14:anchorId="655E6B21" wp14:editId="7240D024">
            <wp:extent cx="3810000" cy="28575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810000" cy="2857500"/>
                    </a:xfrm>
                    <a:prstGeom prst="rect">
                      <a:avLst/>
                    </a:prstGeom>
                    <a:noFill/>
                    <a:ln>
                      <a:noFill/>
                    </a:ln>
                  </pic:spPr>
                </pic:pic>
              </a:graphicData>
            </a:graphic>
          </wp:inline>
        </w:drawing>
      </w:r>
    </w:p>
    <w:p w:rsidR="000E20BB" w:rsidRPr="00B54977" w:rsidRDefault="007D65DE" w:rsidP="008A68D8">
      <w:pPr>
        <w:spacing w:line="360" w:lineRule="auto"/>
        <w:rPr>
          <w:rFonts w:ascii="Book Antiqua" w:hAnsi="Book Antiqua" w:cs="Times New Roman"/>
          <w:sz w:val="24"/>
          <w:szCs w:val="24"/>
        </w:rPr>
      </w:pPr>
      <w:r w:rsidRPr="00195948">
        <w:rPr>
          <w:rFonts w:ascii="Book Antiqua" w:hAnsi="Book Antiqua" w:cs="Times New Roman"/>
          <w:b/>
          <w:sz w:val="24"/>
          <w:szCs w:val="24"/>
        </w:rPr>
        <w:t>Figure 3</w:t>
      </w:r>
      <w:r w:rsidR="002A271C">
        <w:rPr>
          <w:rFonts w:ascii="Book Antiqua" w:hAnsi="Book Antiqua" w:cs="Times New Roman" w:hint="eastAsia"/>
          <w:b/>
          <w:sz w:val="24"/>
          <w:szCs w:val="24"/>
        </w:rPr>
        <w:t xml:space="preserve"> </w:t>
      </w:r>
      <w:r w:rsidR="00AA1D87" w:rsidRPr="00AA1D87">
        <w:rPr>
          <w:rFonts w:ascii="Book Antiqua" w:hAnsi="Book Antiqua" w:cs="Times New Roman"/>
          <w:b/>
          <w:caps/>
          <w:sz w:val="24"/>
          <w:szCs w:val="24"/>
        </w:rPr>
        <w:t>r</w:t>
      </w:r>
      <w:r w:rsidR="00AA1D87" w:rsidRPr="00AA1D87">
        <w:rPr>
          <w:rFonts w:ascii="Book Antiqua" w:hAnsi="Book Antiqua" w:cs="Times New Roman"/>
          <w:b/>
          <w:sz w:val="24"/>
          <w:szCs w:val="24"/>
        </w:rPr>
        <w:t>eceiver operating characteristic curves, sensitivity and specificity</w:t>
      </w:r>
      <w:r w:rsidR="00B54977">
        <w:rPr>
          <w:rFonts w:ascii="Book Antiqua" w:hAnsi="Book Antiqua" w:cs="Times New Roman" w:hint="eastAsia"/>
          <w:b/>
          <w:sz w:val="24"/>
          <w:szCs w:val="24"/>
        </w:rPr>
        <w:t>.</w:t>
      </w:r>
      <w:r w:rsidR="00B54977" w:rsidRPr="00195948">
        <w:rPr>
          <w:rFonts w:ascii="Book Antiqua" w:hAnsi="Book Antiqua" w:cs="Times New Roman"/>
          <w:b/>
          <w:sz w:val="24"/>
          <w:szCs w:val="24"/>
        </w:rPr>
        <w:t xml:space="preserve"> </w:t>
      </w:r>
      <w:r w:rsidRPr="00B54977">
        <w:rPr>
          <w:rFonts w:ascii="Book Antiqua" w:hAnsi="Book Antiqua" w:cs="Times New Roman"/>
          <w:sz w:val="24"/>
          <w:szCs w:val="24"/>
        </w:rPr>
        <w:t>A</w:t>
      </w:r>
      <w:r w:rsidR="00B54977" w:rsidRPr="00B54977">
        <w:rPr>
          <w:rFonts w:ascii="Book Antiqua" w:hAnsi="Book Antiqua" w:cs="Times New Roman" w:hint="eastAsia"/>
          <w:sz w:val="24"/>
          <w:szCs w:val="24"/>
        </w:rPr>
        <w:t>:</w:t>
      </w:r>
      <w:r w:rsidRPr="00B54977">
        <w:rPr>
          <w:rFonts w:ascii="Book Antiqua" w:hAnsi="Book Antiqua" w:cs="Times New Roman"/>
          <w:sz w:val="24"/>
          <w:szCs w:val="24"/>
        </w:rPr>
        <w:t xml:space="preserve"> ROC curve analysis for severe fibrosis (S3-S4)</w:t>
      </w:r>
      <w:r w:rsidR="00B54977">
        <w:rPr>
          <w:rFonts w:ascii="Book Antiqua" w:hAnsi="Book Antiqua" w:cs="Times New Roman" w:hint="eastAsia"/>
          <w:sz w:val="24"/>
          <w:szCs w:val="24"/>
        </w:rPr>
        <w:t>;</w:t>
      </w:r>
      <w:r w:rsidR="00B54977">
        <w:rPr>
          <w:rFonts w:ascii="Book Antiqua" w:hAnsi="Book Antiqua" w:cs="Times New Roman"/>
          <w:sz w:val="24"/>
          <w:szCs w:val="24"/>
        </w:rPr>
        <w:t xml:space="preserve"> B</w:t>
      </w:r>
      <w:r w:rsidR="00B54977">
        <w:rPr>
          <w:rFonts w:ascii="Book Antiqua" w:hAnsi="Book Antiqua" w:cs="Times New Roman" w:hint="eastAsia"/>
          <w:sz w:val="24"/>
          <w:szCs w:val="24"/>
        </w:rPr>
        <w:t>:</w:t>
      </w:r>
      <w:r w:rsidRPr="00B54977">
        <w:rPr>
          <w:rFonts w:ascii="Book Antiqua" w:hAnsi="Book Antiqua" w:cs="Times New Roman"/>
          <w:sz w:val="24"/>
          <w:szCs w:val="24"/>
        </w:rPr>
        <w:t xml:space="preserve"> ROC curve analysis for early cirrhosis (S4)</w:t>
      </w:r>
      <w:r w:rsidR="00B54977">
        <w:rPr>
          <w:rFonts w:ascii="Book Antiqua" w:hAnsi="Book Antiqua" w:cs="Times New Roman" w:hint="eastAsia"/>
          <w:sz w:val="24"/>
          <w:szCs w:val="24"/>
        </w:rPr>
        <w:t>;</w:t>
      </w:r>
      <w:r w:rsidR="00B54977">
        <w:rPr>
          <w:rFonts w:ascii="Book Antiqua" w:hAnsi="Book Antiqua" w:cs="Times New Roman"/>
          <w:sz w:val="24"/>
          <w:szCs w:val="24"/>
        </w:rPr>
        <w:t xml:space="preserve"> C</w:t>
      </w:r>
      <w:r w:rsidR="00B54977">
        <w:rPr>
          <w:rFonts w:ascii="Book Antiqua" w:hAnsi="Book Antiqua" w:cs="Times New Roman" w:hint="eastAsia"/>
          <w:sz w:val="24"/>
          <w:szCs w:val="24"/>
        </w:rPr>
        <w:t>:</w:t>
      </w:r>
      <w:r w:rsidRPr="00B54977">
        <w:rPr>
          <w:rFonts w:ascii="Book Antiqua" w:hAnsi="Book Antiqua" w:cs="Times New Roman"/>
          <w:sz w:val="24"/>
          <w:szCs w:val="24"/>
        </w:rPr>
        <w:t xml:space="preserve"> AUC comparison of IL-34 level, liver stiffness and other scores for the diagnosis of severe fibrosis (S3-S4)</w:t>
      </w:r>
      <w:r w:rsidR="00B54977">
        <w:rPr>
          <w:rFonts w:ascii="Book Antiqua" w:hAnsi="Book Antiqua" w:cs="Times New Roman" w:hint="eastAsia"/>
          <w:sz w:val="24"/>
          <w:szCs w:val="24"/>
        </w:rPr>
        <w:t>;</w:t>
      </w:r>
      <w:r w:rsidR="00B54977">
        <w:rPr>
          <w:rFonts w:ascii="Book Antiqua" w:hAnsi="Book Antiqua" w:cs="Times New Roman"/>
          <w:sz w:val="24"/>
          <w:szCs w:val="24"/>
        </w:rPr>
        <w:t xml:space="preserve"> D</w:t>
      </w:r>
      <w:r w:rsidR="00B54977">
        <w:rPr>
          <w:rFonts w:ascii="Book Antiqua" w:hAnsi="Book Antiqua" w:cs="Times New Roman" w:hint="eastAsia"/>
          <w:sz w:val="24"/>
          <w:szCs w:val="24"/>
        </w:rPr>
        <w:t>:</w:t>
      </w:r>
      <w:r w:rsidRPr="00B54977">
        <w:rPr>
          <w:rFonts w:ascii="Book Antiqua" w:hAnsi="Book Antiqua" w:cs="Times New Roman"/>
          <w:sz w:val="24"/>
          <w:szCs w:val="24"/>
        </w:rPr>
        <w:t xml:space="preserve"> AUC comparison of IL-34 level, liver stiffness and other scores for the diagnosis of early cirrhosis (S4).</w:t>
      </w:r>
      <w:r w:rsidR="00AA1D87">
        <w:rPr>
          <w:rFonts w:ascii="Book Antiqua" w:hAnsi="Book Antiqua" w:cs="Times New Roman" w:hint="eastAsia"/>
          <w:sz w:val="24"/>
          <w:szCs w:val="24"/>
        </w:rPr>
        <w:t xml:space="preserve"> </w:t>
      </w:r>
      <w:r w:rsidR="00AA1D87" w:rsidRPr="00B54977">
        <w:rPr>
          <w:rFonts w:ascii="Book Antiqua" w:hAnsi="Book Antiqua" w:cs="Times New Roman"/>
          <w:sz w:val="24"/>
          <w:szCs w:val="24"/>
        </w:rPr>
        <w:t>ROC</w:t>
      </w:r>
      <w:r w:rsidR="00AA1D87">
        <w:rPr>
          <w:rFonts w:ascii="Book Antiqua" w:hAnsi="Book Antiqua" w:cs="Times New Roman" w:hint="eastAsia"/>
          <w:sz w:val="24"/>
          <w:szCs w:val="24"/>
        </w:rPr>
        <w:t xml:space="preserve">: </w:t>
      </w:r>
      <w:r w:rsidR="00AA1D87" w:rsidRPr="00AA1D87">
        <w:rPr>
          <w:rFonts w:ascii="Book Antiqua" w:hAnsi="Book Antiqua" w:cs="Times New Roman"/>
          <w:caps/>
          <w:sz w:val="24"/>
          <w:szCs w:val="24"/>
        </w:rPr>
        <w:t>r</w:t>
      </w:r>
      <w:r w:rsidR="00AA1D87" w:rsidRPr="00AA1D87">
        <w:rPr>
          <w:rFonts w:ascii="Book Antiqua" w:hAnsi="Book Antiqua" w:cs="Times New Roman"/>
          <w:sz w:val="24"/>
          <w:szCs w:val="24"/>
        </w:rPr>
        <w:t>eceiver operating characteristic</w:t>
      </w:r>
      <w:r w:rsidR="00AA1D87" w:rsidRPr="00AA1D87">
        <w:rPr>
          <w:rFonts w:ascii="Book Antiqua" w:hAnsi="Book Antiqua" w:cs="Times New Roman" w:hint="eastAsia"/>
          <w:sz w:val="24"/>
          <w:szCs w:val="24"/>
        </w:rPr>
        <w:t xml:space="preserve">; </w:t>
      </w:r>
      <w:r w:rsidR="00AA1D87" w:rsidRPr="00B54977">
        <w:rPr>
          <w:rFonts w:ascii="Book Antiqua" w:hAnsi="Book Antiqua" w:cs="Times New Roman"/>
          <w:sz w:val="24"/>
          <w:szCs w:val="24"/>
        </w:rPr>
        <w:t>AUC</w:t>
      </w:r>
      <w:r w:rsidR="00AA1D87">
        <w:rPr>
          <w:rFonts w:ascii="Book Antiqua" w:hAnsi="Book Antiqua" w:cs="Times New Roman" w:hint="eastAsia"/>
          <w:sz w:val="24"/>
          <w:szCs w:val="24"/>
        </w:rPr>
        <w:t>:</w:t>
      </w:r>
      <w:r w:rsidR="00AA1D87" w:rsidRPr="00B54977">
        <w:rPr>
          <w:rFonts w:ascii="Book Antiqua" w:hAnsi="Book Antiqua" w:cs="Times New Roman"/>
          <w:sz w:val="24"/>
          <w:szCs w:val="24"/>
        </w:rPr>
        <w:t xml:space="preserve"> </w:t>
      </w:r>
      <w:r w:rsidR="00AA1D87" w:rsidRPr="00195948">
        <w:rPr>
          <w:rFonts w:ascii="Book Antiqua" w:hAnsi="Book Antiqua" w:cs="Times New Roman"/>
          <w:sz w:val="24"/>
          <w:szCs w:val="24"/>
        </w:rPr>
        <w:t>Area under the curve</w:t>
      </w:r>
      <w:r w:rsidR="00AA1D87">
        <w:rPr>
          <w:rFonts w:ascii="Book Antiqua" w:hAnsi="Book Antiqua" w:cs="Times New Roman" w:hint="eastAsia"/>
          <w:sz w:val="24"/>
          <w:szCs w:val="24"/>
        </w:rPr>
        <w:t>.</w:t>
      </w:r>
    </w:p>
    <w:p w:rsidR="00D732AF" w:rsidRDefault="00D732AF" w:rsidP="008A68D8">
      <w:pPr>
        <w:spacing w:line="360" w:lineRule="auto"/>
        <w:rPr>
          <w:rFonts w:ascii="Book Antiqua" w:hAnsi="Book Antiqua" w:cs="Times New Roman"/>
          <w:b/>
          <w:sz w:val="24"/>
          <w:szCs w:val="24"/>
        </w:rPr>
      </w:pPr>
      <w:r>
        <w:rPr>
          <w:rFonts w:ascii="Book Antiqua" w:hAnsi="Book Antiqua" w:cs="Times New Roman"/>
          <w:b/>
          <w:sz w:val="24"/>
          <w:szCs w:val="24"/>
        </w:rPr>
        <w:br w:type="page"/>
      </w:r>
    </w:p>
    <w:p w:rsidR="00E878F5" w:rsidRPr="00195948" w:rsidRDefault="00E878F5" w:rsidP="008A68D8">
      <w:pPr>
        <w:spacing w:line="360" w:lineRule="auto"/>
        <w:rPr>
          <w:rFonts w:ascii="Book Antiqua" w:hAnsi="Book Antiqua" w:cs="Times New Roman"/>
          <w:b/>
          <w:sz w:val="24"/>
          <w:szCs w:val="24"/>
        </w:rPr>
      </w:pPr>
      <w:r w:rsidRPr="00195948">
        <w:rPr>
          <w:rFonts w:ascii="Book Antiqua" w:hAnsi="Book Antiqua" w:cs="Times New Roman"/>
          <w:b/>
          <w:sz w:val="24"/>
          <w:szCs w:val="24"/>
        </w:rPr>
        <w:lastRenderedPageBreak/>
        <w:t>Table 1</w:t>
      </w:r>
      <w:r>
        <w:rPr>
          <w:rFonts w:ascii="Book Antiqua" w:hAnsi="Book Antiqua" w:cs="Times New Roman" w:hint="eastAsia"/>
          <w:b/>
          <w:sz w:val="24"/>
          <w:szCs w:val="24"/>
        </w:rPr>
        <w:t xml:space="preserve"> </w:t>
      </w:r>
      <w:r w:rsidRPr="00195948">
        <w:rPr>
          <w:rFonts w:ascii="Book Antiqua" w:hAnsi="Book Antiqua" w:cs="Times New Roman"/>
          <w:b/>
          <w:sz w:val="24"/>
          <w:szCs w:val="24"/>
        </w:rPr>
        <w:t xml:space="preserve">Levels of </w:t>
      </w:r>
      <w:r w:rsidRPr="00D86030">
        <w:rPr>
          <w:rFonts w:ascii="Book Antiqua" w:hAnsi="Book Antiqua" w:cs="Times New Roman"/>
          <w:b/>
          <w:sz w:val="24"/>
          <w:szCs w:val="24"/>
        </w:rPr>
        <w:t>interleukin</w:t>
      </w:r>
      <w:r w:rsidRPr="00195948">
        <w:rPr>
          <w:rFonts w:ascii="Book Antiqua" w:hAnsi="Book Antiqua" w:cs="Times New Roman"/>
          <w:b/>
          <w:sz w:val="24"/>
          <w:szCs w:val="24"/>
        </w:rPr>
        <w:t>-34 in patients with different stages of liver fibrosis</w:t>
      </w:r>
    </w:p>
    <w:tbl>
      <w:tblPr>
        <w:tblStyle w:val="TableGrid"/>
        <w:tblW w:w="829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879"/>
        <w:gridCol w:w="1701"/>
        <w:gridCol w:w="1922"/>
      </w:tblGrid>
      <w:tr w:rsidR="00E878F5" w:rsidRPr="00D86030" w:rsidTr="007A481C">
        <w:tc>
          <w:tcPr>
            <w:tcW w:w="3794" w:type="dxa"/>
            <w:tcBorders>
              <w:top w:val="single" w:sz="4" w:space="0" w:color="auto"/>
              <w:bottom w:val="single" w:sz="4" w:space="0" w:color="auto"/>
            </w:tcBorders>
          </w:tcPr>
          <w:p w:rsidR="00E878F5" w:rsidRPr="00D86030" w:rsidRDefault="00E878F5" w:rsidP="008A68D8">
            <w:pPr>
              <w:spacing w:line="360" w:lineRule="auto"/>
              <w:rPr>
                <w:rFonts w:ascii="Book Antiqua" w:hAnsi="Book Antiqua" w:cs="Times New Roman"/>
                <w:b/>
                <w:sz w:val="24"/>
                <w:szCs w:val="24"/>
              </w:rPr>
            </w:pPr>
            <w:r w:rsidRPr="00D86030">
              <w:rPr>
                <w:rFonts w:ascii="Book Antiqua" w:hAnsi="Book Antiqua" w:cs="Times New Roman"/>
                <w:b/>
                <w:sz w:val="24"/>
                <w:szCs w:val="24"/>
              </w:rPr>
              <w:t>Stage</w:t>
            </w:r>
          </w:p>
        </w:tc>
        <w:tc>
          <w:tcPr>
            <w:tcW w:w="879" w:type="dxa"/>
            <w:tcBorders>
              <w:top w:val="single" w:sz="4" w:space="0" w:color="auto"/>
              <w:bottom w:val="single" w:sz="4" w:space="0" w:color="auto"/>
            </w:tcBorders>
          </w:tcPr>
          <w:p w:rsidR="00E878F5" w:rsidRPr="00D86030" w:rsidRDefault="00E878F5" w:rsidP="008A68D8">
            <w:pPr>
              <w:spacing w:line="360" w:lineRule="auto"/>
              <w:rPr>
                <w:rFonts w:ascii="Book Antiqua" w:hAnsi="Book Antiqua" w:cs="Times New Roman"/>
                <w:b/>
                <w:i/>
                <w:sz w:val="24"/>
                <w:szCs w:val="24"/>
              </w:rPr>
            </w:pPr>
            <w:r w:rsidRPr="00D86030">
              <w:rPr>
                <w:rFonts w:ascii="Book Antiqua" w:hAnsi="Book Antiqua" w:cs="Times New Roman"/>
                <w:b/>
                <w:i/>
                <w:sz w:val="24"/>
                <w:szCs w:val="24"/>
              </w:rPr>
              <w:t>n</w:t>
            </w:r>
          </w:p>
        </w:tc>
        <w:tc>
          <w:tcPr>
            <w:tcW w:w="1701" w:type="dxa"/>
            <w:tcBorders>
              <w:top w:val="single" w:sz="4" w:space="0" w:color="auto"/>
              <w:bottom w:val="single" w:sz="4" w:space="0" w:color="auto"/>
            </w:tcBorders>
          </w:tcPr>
          <w:p w:rsidR="00E878F5" w:rsidRPr="00D86030" w:rsidRDefault="00E878F5" w:rsidP="008A68D8">
            <w:pPr>
              <w:spacing w:line="360" w:lineRule="auto"/>
              <w:rPr>
                <w:rFonts w:ascii="Book Antiqua" w:hAnsi="Book Antiqua" w:cs="Times New Roman"/>
                <w:b/>
                <w:sz w:val="24"/>
                <w:szCs w:val="24"/>
              </w:rPr>
            </w:pPr>
            <w:r w:rsidRPr="00D86030">
              <w:rPr>
                <w:rFonts w:ascii="Book Antiqua" w:hAnsi="Book Antiqua" w:cs="Times New Roman"/>
                <w:b/>
                <w:sz w:val="24"/>
                <w:szCs w:val="24"/>
              </w:rPr>
              <w:t>Median</w:t>
            </w:r>
          </w:p>
        </w:tc>
        <w:tc>
          <w:tcPr>
            <w:tcW w:w="1922" w:type="dxa"/>
            <w:tcBorders>
              <w:top w:val="single" w:sz="4" w:space="0" w:color="auto"/>
              <w:bottom w:val="single" w:sz="4" w:space="0" w:color="auto"/>
            </w:tcBorders>
          </w:tcPr>
          <w:p w:rsidR="00E878F5" w:rsidRPr="00D86030" w:rsidRDefault="00E878F5" w:rsidP="008A68D8">
            <w:pPr>
              <w:spacing w:line="360" w:lineRule="auto"/>
              <w:rPr>
                <w:rFonts w:ascii="Book Antiqua" w:hAnsi="Book Antiqua" w:cs="Times New Roman"/>
                <w:b/>
                <w:sz w:val="24"/>
                <w:szCs w:val="24"/>
              </w:rPr>
            </w:pPr>
            <w:r w:rsidRPr="00D86030">
              <w:rPr>
                <w:rFonts w:ascii="Book Antiqua" w:hAnsi="Book Antiqua" w:cs="Times New Roman"/>
                <w:b/>
                <w:sz w:val="24"/>
                <w:szCs w:val="24"/>
              </w:rPr>
              <w:t>95%CI</w:t>
            </w:r>
          </w:p>
        </w:tc>
      </w:tr>
      <w:tr w:rsidR="00E878F5" w:rsidRPr="00195948" w:rsidTr="007A481C">
        <w:trPr>
          <w:trHeight w:val="279"/>
        </w:trPr>
        <w:tc>
          <w:tcPr>
            <w:tcW w:w="3794" w:type="dxa"/>
            <w:tcBorders>
              <w:top w:val="single" w:sz="4" w:space="0" w:color="auto"/>
            </w:tcBorders>
          </w:tcPr>
          <w:p w:rsidR="00E878F5" w:rsidRPr="00195948" w:rsidRDefault="00E878F5" w:rsidP="008A68D8">
            <w:pPr>
              <w:spacing w:line="360" w:lineRule="auto"/>
              <w:rPr>
                <w:rFonts w:ascii="Book Antiqua" w:hAnsi="Book Antiqua" w:cs="Times New Roman"/>
                <w:sz w:val="24"/>
                <w:szCs w:val="24"/>
              </w:rPr>
            </w:pPr>
            <w:r w:rsidRPr="00195948">
              <w:rPr>
                <w:rFonts w:ascii="Book Antiqua" w:hAnsi="Book Antiqua" w:cs="Times New Roman"/>
                <w:sz w:val="24"/>
                <w:szCs w:val="24"/>
              </w:rPr>
              <w:t>S0 patients and healthy subjects</w:t>
            </w:r>
          </w:p>
        </w:tc>
        <w:tc>
          <w:tcPr>
            <w:tcW w:w="879" w:type="dxa"/>
            <w:tcBorders>
              <w:top w:val="single" w:sz="4" w:space="0" w:color="auto"/>
            </w:tcBorders>
          </w:tcPr>
          <w:p w:rsidR="00E878F5" w:rsidRPr="00195948" w:rsidRDefault="00E878F5" w:rsidP="008A68D8">
            <w:pPr>
              <w:spacing w:line="360" w:lineRule="auto"/>
              <w:rPr>
                <w:rFonts w:ascii="Book Antiqua" w:hAnsi="Book Antiqua" w:cs="Times New Roman"/>
                <w:sz w:val="24"/>
                <w:szCs w:val="24"/>
              </w:rPr>
            </w:pPr>
            <w:r w:rsidRPr="00195948">
              <w:rPr>
                <w:rFonts w:ascii="Book Antiqua" w:hAnsi="Book Antiqua" w:cs="Times New Roman"/>
                <w:sz w:val="24"/>
                <w:szCs w:val="24"/>
              </w:rPr>
              <w:t>34</w:t>
            </w:r>
          </w:p>
        </w:tc>
        <w:tc>
          <w:tcPr>
            <w:tcW w:w="1701" w:type="dxa"/>
            <w:tcBorders>
              <w:top w:val="single" w:sz="4" w:space="0" w:color="auto"/>
            </w:tcBorders>
          </w:tcPr>
          <w:p w:rsidR="00E878F5" w:rsidRPr="00195948" w:rsidRDefault="00E878F5" w:rsidP="008A68D8">
            <w:pPr>
              <w:spacing w:line="360" w:lineRule="auto"/>
              <w:rPr>
                <w:rFonts w:ascii="Book Antiqua" w:hAnsi="Book Antiqua" w:cs="Times New Roman"/>
                <w:sz w:val="24"/>
                <w:szCs w:val="24"/>
              </w:rPr>
            </w:pPr>
            <w:r w:rsidRPr="00195948">
              <w:rPr>
                <w:rFonts w:ascii="Book Antiqua" w:hAnsi="Book Antiqua" w:cs="Times New Roman"/>
                <w:sz w:val="24"/>
                <w:szCs w:val="24"/>
              </w:rPr>
              <w:t>10.05</w:t>
            </w:r>
          </w:p>
        </w:tc>
        <w:tc>
          <w:tcPr>
            <w:tcW w:w="1922" w:type="dxa"/>
            <w:tcBorders>
              <w:top w:val="single" w:sz="4" w:space="0" w:color="auto"/>
            </w:tcBorders>
          </w:tcPr>
          <w:p w:rsidR="00E878F5" w:rsidRPr="00195948" w:rsidRDefault="00E878F5" w:rsidP="008A68D8">
            <w:pPr>
              <w:spacing w:line="360" w:lineRule="auto"/>
              <w:rPr>
                <w:rFonts w:ascii="Book Antiqua" w:hAnsi="Book Antiqua" w:cs="Times New Roman"/>
                <w:sz w:val="24"/>
                <w:szCs w:val="24"/>
              </w:rPr>
            </w:pPr>
            <w:r w:rsidRPr="00195948">
              <w:rPr>
                <w:rFonts w:ascii="Book Antiqua" w:hAnsi="Book Antiqua" w:cs="Times New Roman"/>
                <w:sz w:val="24"/>
                <w:szCs w:val="24"/>
              </w:rPr>
              <w:t>9.28-11.27</w:t>
            </w:r>
          </w:p>
        </w:tc>
      </w:tr>
      <w:tr w:rsidR="00E878F5" w:rsidRPr="00195948" w:rsidTr="007A481C">
        <w:tc>
          <w:tcPr>
            <w:tcW w:w="3794" w:type="dxa"/>
          </w:tcPr>
          <w:p w:rsidR="00E878F5" w:rsidRPr="00195948" w:rsidRDefault="00E878F5" w:rsidP="008A68D8">
            <w:pPr>
              <w:spacing w:line="360" w:lineRule="auto"/>
              <w:rPr>
                <w:rFonts w:ascii="Book Antiqua" w:hAnsi="Book Antiqua" w:cs="Times New Roman"/>
                <w:sz w:val="24"/>
                <w:szCs w:val="24"/>
              </w:rPr>
            </w:pPr>
            <w:r w:rsidRPr="00195948">
              <w:rPr>
                <w:rFonts w:ascii="Book Antiqua" w:hAnsi="Book Antiqua" w:cs="Times New Roman"/>
                <w:sz w:val="24"/>
                <w:szCs w:val="24"/>
              </w:rPr>
              <w:t>S1-S2 patients</w:t>
            </w:r>
          </w:p>
        </w:tc>
        <w:tc>
          <w:tcPr>
            <w:tcW w:w="879" w:type="dxa"/>
          </w:tcPr>
          <w:p w:rsidR="00E878F5" w:rsidRPr="00195948" w:rsidRDefault="00E878F5" w:rsidP="008A68D8">
            <w:pPr>
              <w:spacing w:line="360" w:lineRule="auto"/>
              <w:rPr>
                <w:rFonts w:ascii="Book Antiqua" w:hAnsi="Book Antiqua" w:cs="Times New Roman"/>
                <w:sz w:val="24"/>
                <w:szCs w:val="24"/>
              </w:rPr>
            </w:pPr>
            <w:r w:rsidRPr="00195948">
              <w:rPr>
                <w:rFonts w:ascii="Book Antiqua" w:hAnsi="Book Antiqua" w:cs="Times New Roman"/>
                <w:sz w:val="24"/>
                <w:szCs w:val="24"/>
              </w:rPr>
              <w:t>93</w:t>
            </w:r>
          </w:p>
        </w:tc>
        <w:tc>
          <w:tcPr>
            <w:tcW w:w="1701" w:type="dxa"/>
          </w:tcPr>
          <w:p w:rsidR="00E878F5" w:rsidRPr="00195948" w:rsidRDefault="00E878F5" w:rsidP="008A68D8">
            <w:pPr>
              <w:spacing w:line="360" w:lineRule="auto"/>
              <w:rPr>
                <w:rFonts w:ascii="Book Antiqua" w:hAnsi="Book Antiqua" w:cs="Times New Roman"/>
                <w:sz w:val="24"/>
                <w:szCs w:val="24"/>
              </w:rPr>
            </w:pPr>
            <w:r w:rsidRPr="00195948">
              <w:rPr>
                <w:rFonts w:ascii="Book Antiqua" w:hAnsi="Book Antiqua" w:cs="Times New Roman"/>
                <w:sz w:val="24"/>
                <w:szCs w:val="24"/>
              </w:rPr>
              <w:t>11.53</w:t>
            </w:r>
          </w:p>
        </w:tc>
        <w:tc>
          <w:tcPr>
            <w:tcW w:w="1922" w:type="dxa"/>
          </w:tcPr>
          <w:p w:rsidR="00E878F5" w:rsidRPr="00195948" w:rsidRDefault="00E878F5" w:rsidP="008A68D8">
            <w:pPr>
              <w:spacing w:line="360" w:lineRule="auto"/>
              <w:rPr>
                <w:rFonts w:ascii="Book Antiqua" w:hAnsi="Book Antiqua" w:cs="Times New Roman"/>
                <w:sz w:val="24"/>
                <w:szCs w:val="24"/>
              </w:rPr>
            </w:pPr>
            <w:r w:rsidRPr="00195948">
              <w:rPr>
                <w:rFonts w:ascii="Book Antiqua" w:hAnsi="Book Antiqua" w:cs="Times New Roman"/>
                <w:sz w:val="24"/>
                <w:szCs w:val="24"/>
              </w:rPr>
              <w:t>10.38-13.92</w:t>
            </w:r>
          </w:p>
        </w:tc>
      </w:tr>
      <w:tr w:rsidR="00E878F5" w:rsidRPr="00195948" w:rsidTr="007A481C">
        <w:tc>
          <w:tcPr>
            <w:tcW w:w="3794" w:type="dxa"/>
          </w:tcPr>
          <w:p w:rsidR="00E878F5" w:rsidRPr="00195948" w:rsidRDefault="00E878F5" w:rsidP="008A68D8">
            <w:pPr>
              <w:spacing w:line="360" w:lineRule="auto"/>
              <w:rPr>
                <w:rFonts w:ascii="Book Antiqua" w:hAnsi="Book Antiqua" w:cs="Times New Roman"/>
                <w:sz w:val="24"/>
                <w:szCs w:val="24"/>
              </w:rPr>
            </w:pPr>
            <w:r w:rsidRPr="00195948">
              <w:rPr>
                <w:rFonts w:ascii="Book Antiqua" w:hAnsi="Book Antiqua" w:cs="Times New Roman"/>
                <w:sz w:val="24"/>
                <w:szCs w:val="24"/>
              </w:rPr>
              <w:t>S3-S4 patients</w:t>
            </w:r>
          </w:p>
        </w:tc>
        <w:tc>
          <w:tcPr>
            <w:tcW w:w="879" w:type="dxa"/>
          </w:tcPr>
          <w:p w:rsidR="00E878F5" w:rsidRPr="00195948" w:rsidRDefault="00E878F5" w:rsidP="008A68D8">
            <w:pPr>
              <w:spacing w:line="360" w:lineRule="auto"/>
              <w:rPr>
                <w:rFonts w:ascii="Book Antiqua" w:hAnsi="Book Antiqua" w:cs="Times New Roman"/>
                <w:sz w:val="24"/>
                <w:szCs w:val="24"/>
              </w:rPr>
            </w:pPr>
            <w:r w:rsidRPr="00195948">
              <w:rPr>
                <w:rFonts w:ascii="Book Antiqua" w:hAnsi="Book Antiqua" w:cs="Times New Roman"/>
                <w:sz w:val="24"/>
                <w:szCs w:val="24"/>
              </w:rPr>
              <w:t>67</w:t>
            </w:r>
          </w:p>
        </w:tc>
        <w:tc>
          <w:tcPr>
            <w:tcW w:w="1701" w:type="dxa"/>
          </w:tcPr>
          <w:p w:rsidR="00E878F5" w:rsidRPr="00195948" w:rsidRDefault="00E878F5" w:rsidP="008A68D8">
            <w:pPr>
              <w:spacing w:line="360" w:lineRule="auto"/>
              <w:rPr>
                <w:rFonts w:ascii="Book Antiqua" w:hAnsi="Book Antiqua" w:cs="Times New Roman"/>
                <w:sz w:val="24"/>
                <w:szCs w:val="24"/>
              </w:rPr>
            </w:pPr>
            <w:r w:rsidRPr="00195948">
              <w:rPr>
                <w:rFonts w:ascii="Book Antiqua" w:hAnsi="Book Antiqua" w:cs="Times New Roman"/>
                <w:sz w:val="24"/>
                <w:szCs w:val="24"/>
              </w:rPr>
              <w:t>19.84</w:t>
            </w:r>
          </w:p>
        </w:tc>
        <w:tc>
          <w:tcPr>
            <w:tcW w:w="1922" w:type="dxa"/>
          </w:tcPr>
          <w:p w:rsidR="00E878F5" w:rsidRPr="00195948" w:rsidRDefault="00E878F5" w:rsidP="008A68D8">
            <w:pPr>
              <w:spacing w:line="360" w:lineRule="auto"/>
              <w:rPr>
                <w:rFonts w:ascii="Book Antiqua" w:hAnsi="Book Antiqua" w:cs="Times New Roman"/>
                <w:sz w:val="24"/>
                <w:szCs w:val="24"/>
              </w:rPr>
            </w:pPr>
            <w:r w:rsidRPr="00195948">
              <w:rPr>
                <w:rFonts w:ascii="Book Antiqua" w:hAnsi="Book Antiqua" w:cs="Times New Roman"/>
                <w:sz w:val="24"/>
                <w:szCs w:val="24"/>
              </w:rPr>
              <w:t>17.34-20.63</w:t>
            </w:r>
          </w:p>
        </w:tc>
      </w:tr>
    </w:tbl>
    <w:p w:rsidR="00E878F5" w:rsidRDefault="00E878F5" w:rsidP="008A68D8">
      <w:pPr>
        <w:spacing w:line="360" w:lineRule="auto"/>
        <w:rPr>
          <w:rFonts w:ascii="Book Antiqua" w:hAnsi="Book Antiqua" w:cs="Times New Roman"/>
          <w:b/>
          <w:sz w:val="24"/>
          <w:szCs w:val="24"/>
        </w:rPr>
      </w:pPr>
    </w:p>
    <w:p w:rsidR="007A481C" w:rsidRDefault="007A481C">
      <w:pPr>
        <w:widowControl/>
        <w:jc w:val="left"/>
        <w:rPr>
          <w:rFonts w:ascii="Book Antiqua" w:hAnsi="Book Antiqua" w:cs="Times New Roman"/>
          <w:b/>
          <w:sz w:val="24"/>
          <w:szCs w:val="24"/>
        </w:rPr>
      </w:pPr>
      <w:r>
        <w:rPr>
          <w:rFonts w:ascii="Book Antiqua" w:hAnsi="Book Antiqua" w:cs="Times New Roman"/>
          <w:b/>
          <w:sz w:val="24"/>
          <w:szCs w:val="24"/>
        </w:rPr>
        <w:br w:type="page"/>
      </w:r>
    </w:p>
    <w:p w:rsidR="000E20BB" w:rsidRPr="00195948" w:rsidRDefault="007D65DE" w:rsidP="008A68D8">
      <w:pPr>
        <w:spacing w:line="360" w:lineRule="auto"/>
        <w:rPr>
          <w:rFonts w:ascii="Book Antiqua" w:hAnsi="Book Antiqua" w:cs="Times New Roman"/>
          <w:b/>
          <w:sz w:val="24"/>
          <w:szCs w:val="24"/>
        </w:rPr>
      </w:pPr>
      <w:r w:rsidRPr="00195948">
        <w:rPr>
          <w:rFonts w:ascii="Book Antiqua" w:hAnsi="Book Antiqua" w:cs="Times New Roman"/>
          <w:b/>
          <w:sz w:val="24"/>
          <w:szCs w:val="24"/>
        </w:rPr>
        <w:lastRenderedPageBreak/>
        <w:t xml:space="preserve">Table 2 </w:t>
      </w:r>
      <w:r w:rsidR="00C817E1" w:rsidRPr="00C817E1">
        <w:rPr>
          <w:rFonts w:ascii="Book Antiqua" w:hAnsi="Book Antiqua" w:cs="Times New Roman"/>
          <w:b/>
          <w:sz w:val="24"/>
          <w:szCs w:val="24"/>
        </w:rPr>
        <w:t>Area under the curve</w:t>
      </w:r>
      <w:r w:rsidR="00C817E1" w:rsidRPr="00C817E1">
        <w:rPr>
          <w:rFonts w:ascii="Book Antiqua" w:hAnsi="Book Antiqua" w:cs="Times New Roman" w:hint="eastAsia"/>
          <w:b/>
          <w:sz w:val="24"/>
          <w:szCs w:val="24"/>
        </w:rPr>
        <w:t>s</w:t>
      </w:r>
      <w:r w:rsidR="00C817E1" w:rsidRPr="00C817E1">
        <w:rPr>
          <w:rFonts w:ascii="Book Antiqua" w:hAnsi="Book Antiqua" w:cs="Times New Roman"/>
          <w:b/>
          <w:sz w:val="24"/>
          <w:szCs w:val="24"/>
        </w:rPr>
        <w:t xml:space="preserve"> </w:t>
      </w:r>
      <w:r w:rsidRPr="00195948">
        <w:rPr>
          <w:rFonts w:ascii="Book Antiqua" w:hAnsi="Book Antiqua" w:cs="Times New Roman"/>
          <w:b/>
          <w:sz w:val="24"/>
          <w:szCs w:val="24"/>
        </w:rPr>
        <w:t>for different fibrosis scores for the various stages of fibrosis</w:t>
      </w:r>
    </w:p>
    <w:tbl>
      <w:tblPr>
        <w:tblStyle w:val="TableGrid"/>
        <w:tblW w:w="830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697"/>
        <w:gridCol w:w="2183"/>
        <w:gridCol w:w="2183"/>
        <w:gridCol w:w="2243"/>
      </w:tblGrid>
      <w:tr w:rsidR="000E20BB" w:rsidRPr="00195948">
        <w:tc>
          <w:tcPr>
            <w:tcW w:w="1697" w:type="dxa"/>
            <w:vMerge w:val="restart"/>
            <w:tcBorders>
              <w:top w:val="single" w:sz="4" w:space="0" w:color="auto"/>
              <w:right w:val="nil"/>
            </w:tcBorders>
          </w:tcPr>
          <w:p w:rsidR="000E20BB" w:rsidRPr="00195948" w:rsidRDefault="000E20BB" w:rsidP="003B47F7">
            <w:pPr>
              <w:spacing w:line="360" w:lineRule="auto"/>
              <w:jc w:val="center"/>
              <w:rPr>
                <w:rFonts w:ascii="Book Antiqua" w:hAnsi="Book Antiqua" w:cs="Times New Roman"/>
                <w:sz w:val="24"/>
                <w:szCs w:val="24"/>
              </w:rPr>
            </w:pPr>
          </w:p>
        </w:tc>
        <w:tc>
          <w:tcPr>
            <w:tcW w:w="6609" w:type="dxa"/>
            <w:gridSpan w:val="3"/>
            <w:tcBorders>
              <w:top w:val="single" w:sz="4" w:space="0" w:color="auto"/>
              <w:left w:val="nil"/>
              <w:bottom w:val="single" w:sz="4" w:space="0" w:color="auto"/>
            </w:tcBorders>
          </w:tcPr>
          <w:p w:rsidR="000E20BB" w:rsidRPr="00C817E1" w:rsidRDefault="00C817E1" w:rsidP="003B47F7">
            <w:pPr>
              <w:spacing w:line="360" w:lineRule="auto"/>
              <w:jc w:val="center"/>
              <w:rPr>
                <w:rFonts w:ascii="Book Antiqua" w:hAnsi="Book Antiqua" w:cs="Times New Roman"/>
                <w:b/>
                <w:sz w:val="24"/>
                <w:szCs w:val="24"/>
              </w:rPr>
            </w:pPr>
            <w:r w:rsidRPr="00C817E1">
              <w:rPr>
                <w:rFonts w:ascii="Book Antiqua" w:hAnsi="Book Antiqua" w:cs="Times New Roman"/>
                <w:b/>
                <w:sz w:val="24"/>
                <w:szCs w:val="24"/>
              </w:rPr>
              <w:t>AUC (95%</w:t>
            </w:r>
            <w:r w:rsidR="007D65DE" w:rsidRPr="00C817E1">
              <w:rPr>
                <w:rFonts w:ascii="Book Antiqua" w:hAnsi="Book Antiqua" w:cs="Times New Roman"/>
                <w:b/>
                <w:sz w:val="24"/>
                <w:szCs w:val="24"/>
              </w:rPr>
              <w:t>CI)</w:t>
            </w:r>
          </w:p>
        </w:tc>
      </w:tr>
      <w:tr w:rsidR="000E20BB" w:rsidRPr="00195948">
        <w:tc>
          <w:tcPr>
            <w:tcW w:w="1697" w:type="dxa"/>
            <w:vMerge/>
            <w:tcBorders>
              <w:bottom w:val="single" w:sz="4" w:space="0" w:color="auto"/>
              <w:right w:val="nil"/>
            </w:tcBorders>
          </w:tcPr>
          <w:p w:rsidR="000E20BB" w:rsidRPr="00195948" w:rsidRDefault="000E20BB" w:rsidP="008A68D8">
            <w:pPr>
              <w:spacing w:line="360" w:lineRule="auto"/>
              <w:rPr>
                <w:rFonts w:ascii="Book Antiqua" w:hAnsi="Book Antiqua" w:cs="Times New Roman"/>
                <w:sz w:val="24"/>
                <w:szCs w:val="24"/>
              </w:rPr>
            </w:pPr>
          </w:p>
        </w:tc>
        <w:tc>
          <w:tcPr>
            <w:tcW w:w="2183" w:type="dxa"/>
            <w:tcBorders>
              <w:top w:val="single" w:sz="4" w:space="0" w:color="auto"/>
              <w:left w:val="nil"/>
              <w:bottom w:val="single" w:sz="4" w:space="0" w:color="auto"/>
              <w:right w:val="nil"/>
            </w:tcBorders>
          </w:tcPr>
          <w:p w:rsidR="000E20BB" w:rsidRPr="00C817E1" w:rsidRDefault="007D65DE" w:rsidP="008A68D8">
            <w:pPr>
              <w:spacing w:line="360" w:lineRule="auto"/>
              <w:rPr>
                <w:rFonts w:ascii="Book Antiqua" w:hAnsi="Book Antiqua" w:cs="Times New Roman"/>
                <w:b/>
                <w:sz w:val="24"/>
                <w:szCs w:val="24"/>
              </w:rPr>
            </w:pPr>
            <w:r w:rsidRPr="00C817E1">
              <w:rPr>
                <w:rFonts w:ascii="Book Antiqua" w:hAnsi="Book Antiqua" w:cs="Times New Roman"/>
                <w:b/>
                <w:sz w:val="24"/>
                <w:szCs w:val="24"/>
              </w:rPr>
              <w:t xml:space="preserve">S0 </w:t>
            </w:r>
            <w:r w:rsidRPr="00C817E1">
              <w:rPr>
                <w:rFonts w:ascii="Book Antiqua" w:hAnsi="Book Antiqua" w:cs="Times New Roman"/>
                <w:b/>
                <w:i/>
                <w:sz w:val="24"/>
                <w:szCs w:val="24"/>
              </w:rPr>
              <w:t>vs</w:t>
            </w:r>
            <w:r w:rsidRPr="00C817E1">
              <w:rPr>
                <w:rFonts w:ascii="Book Antiqua" w:hAnsi="Book Antiqua" w:cs="Times New Roman"/>
                <w:b/>
                <w:sz w:val="24"/>
                <w:szCs w:val="24"/>
              </w:rPr>
              <w:t xml:space="preserve"> S1-S4</w:t>
            </w:r>
          </w:p>
        </w:tc>
        <w:tc>
          <w:tcPr>
            <w:tcW w:w="2183" w:type="dxa"/>
            <w:tcBorders>
              <w:top w:val="single" w:sz="4" w:space="0" w:color="auto"/>
              <w:left w:val="nil"/>
              <w:bottom w:val="single" w:sz="4" w:space="0" w:color="auto"/>
              <w:right w:val="nil"/>
            </w:tcBorders>
          </w:tcPr>
          <w:p w:rsidR="000E20BB" w:rsidRPr="00C817E1" w:rsidRDefault="007D65DE" w:rsidP="008A68D8">
            <w:pPr>
              <w:spacing w:line="360" w:lineRule="auto"/>
              <w:rPr>
                <w:rFonts w:ascii="Book Antiqua" w:hAnsi="Book Antiqua" w:cs="Times New Roman"/>
                <w:b/>
                <w:sz w:val="24"/>
                <w:szCs w:val="24"/>
              </w:rPr>
            </w:pPr>
            <w:r w:rsidRPr="00C817E1">
              <w:rPr>
                <w:rFonts w:ascii="Book Antiqua" w:hAnsi="Book Antiqua" w:cs="Times New Roman"/>
                <w:b/>
                <w:sz w:val="24"/>
                <w:szCs w:val="24"/>
              </w:rPr>
              <w:t xml:space="preserve">S3-S4 </w:t>
            </w:r>
            <w:r w:rsidRPr="00C817E1">
              <w:rPr>
                <w:rFonts w:ascii="Book Antiqua" w:hAnsi="Book Antiqua" w:cs="Times New Roman"/>
                <w:b/>
                <w:i/>
                <w:sz w:val="24"/>
                <w:szCs w:val="24"/>
              </w:rPr>
              <w:t>vs</w:t>
            </w:r>
            <w:r w:rsidRPr="00C817E1">
              <w:rPr>
                <w:rFonts w:ascii="Book Antiqua" w:hAnsi="Book Antiqua" w:cs="Times New Roman"/>
                <w:b/>
                <w:sz w:val="24"/>
                <w:szCs w:val="24"/>
              </w:rPr>
              <w:t xml:space="preserve"> S0-S2</w:t>
            </w:r>
          </w:p>
        </w:tc>
        <w:tc>
          <w:tcPr>
            <w:tcW w:w="2243" w:type="dxa"/>
            <w:tcBorders>
              <w:top w:val="single" w:sz="4" w:space="0" w:color="auto"/>
              <w:left w:val="nil"/>
              <w:bottom w:val="single" w:sz="4" w:space="0" w:color="auto"/>
            </w:tcBorders>
          </w:tcPr>
          <w:p w:rsidR="000E20BB" w:rsidRPr="00C817E1" w:rsidRDefault="007D65DE" w:rsidP="008A68D8">
            <w:pPr>
              <w:spacing w:line="360" w:lineRule="auto"/>
              <w:rPr>
                <w:rFonts w:ascii="Book Antiqua" w:hAnsi="Book Antiqua" w:cs="Times New Roman"/>
                <w:b/>
                <w:sz w:val="24"/>
                <w:szCs w:val="24"/>
              </w:rPr>
            </w:pPr>
            <w:r w:rsidRPr="00C817E1">
              <w:rPr>
                <w:rFonts w:ascii="Book Antiqua" w:hAnsi="Book Antiqua" w:cs="Times New Roman"/>
                <w:b/>
                <w:sz w:val="24"/>
                <w:szCs w:val="24"/>
              </w:rPr>
              <w:t xml:space="preserve">S4 </w:t>
            </w:r>
            <w:r w:rsidRPr="00C817E1">
              <w:rPr>
                <w:rFonts w:ascii="Book Antiqua" w:hAnsi="Book Antiqua" w:cs="Times New Roman"/>
                <w:b/>
                <w:i/>
                <w:sz w:val="24"/>
                <w:szCs w:val="24"/>
              </w:rPr>
              <w:t>vs</w:t>
            </w:r>
            <w:r w:rsidRPr="00C817E1">
              <w:rPr>
                <w:rFonts w:ascii="Book Antiqua" w:hAnsi="Book Antiqua" w:cs="Times New Roman"/>
                <w:b/>
                <w:sz w:val="24"/>
                <w:szCs w:val="24"/>
              </w:rPr>
              <w:t xml:space="preserve"> S0-S3</w:t>
            </w:r>
          </w:p>
        </w:tc>
      </w:tr>
      <w:tr w:rsidR="000E20BB" w:rsidRPr="00195948">
        <w:tc>
          <w:tcPr>
            <w:tcW w:w="1697" w:type="dxa"/>
            <w:tcBorders>
              <w:top w:val="single" w:sz="4" w:space="0" w:color="auto"/>
              <w:right w:val="nil"/>
            </w:tcBorders>
          </w:tcPr>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IL-34</w:t>
            </w:r>
          </w:p>
        </w:tc>
        <w:tc>
          <w:tcPr>
            <w:tcW w:w="2183" w:type="dxa"/>
            <w:tcBorders>
              <w:top w:val="single" w:sz="4" w:space="0" w:color="auto"/>
              <w:left w:val="nil"/>
              <w:right w:val="nil"/>
            </w:tcBorders>
          </w:tcPr>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0.753 (</w:t>
            </w:r>
            <w:r w:rsidRPr="00195948">
              <w:rPr>
                <w:rFonts w:ascii="Book Antiqua" w:eastAsia="SimSun" w:hAnsi="Book Antiqua" w:cs="Times New Roman"/>
                <w:kern w:val="0"/>
                <w:sz w:val="24"/>
                <w:szCs w:val="24"/>
              </w:rPr>
              <w:t>0.659-0.848)</w:t>
            </w:r>
          </w:p>
        </w:tc>
        <w:tc>
          <w:tcPr>
            <w:tcW w:w="2183" w:type="dxa"/>
            <w:tcBorders>
              <w:top w:val="single" w:sz="4" w:space="0" w:color="auto"/>
              <w:left w:val="nil"/>
              <w:right w:val="nil"/>
            </w:tcBorders>
          </w:tcPr>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0.809 (0.743-0.875)</w:t>
            </w:r>
          </w:p>
        </w:tc>
        <w:tc>
          <w:tcPr>
            <w:tcW w:w="2243" w:type="dxa"/>
            <w:tcBorders>
              <w:top w:val="single" w:sz="4" w:space="0" w:color="auto"/>
              <w:left w:val="nil"/>
            </w:tcBorders>
          </w:tcPr>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0.815 (0.747-0.883)</w:t>
            </w:r>
          </w:p>
        </w:tc>
      </w:tr>
      <w:tr w:rsidR="000E20BB" w:rsidRPr="00195948">
        <w:tc>
          <w:tcPr>
            <w:tcW w:w="1697" w:type="dxa"/>
            <w:tcBorders>
              <w:right w:val="nil"/>
            </w:tcBorders>
          </w:tcPr>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APRI</w:t>
            </w:r>
          </w:p>
        </w:tc>
        <w:tc>
          <w:tcPr>
            <w:tcW w:w="2183" w:type="dxa"/>
            <w:tcBorders>
              <w:left w:val="nil"/>
              <w:right w:val="nil"/>
            </w:tcBorders>
          </w:tcPr>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0.714 (</w:t>
            </w:r>
            <w:r w:rsidRPr="00195948">
              <w:rPr>
                <w:rFonts w:ascii="Book Antiqua" w:eastAsia="SimSun" w:hAnsi="Book Antiqua" w:cs="Times New Roman"/>
                <w:kern w:val="0"/>
                <w:sz w:val="24"/>
                <w:szCs w:val="24"/>
              </w:rPr>
              <w:t>0.580-0.847)</w:t>
            </w:r>
          </w:p>
        </w:tc>
        <w:tc>
          <w:tcPr>
            <w:tcW w:w="2183" w:type="dxa"/>
            <w:tcBorders>
              <w:left w:val="nil"/>
              <w:right w:val="nil"/>
            </w:tcBorders>
          </w:tcPr>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0.783 (0.715-0.850)</w:t>
            </w:r>
          </w:p>
        </w:tc>
        <w:tc>
          <w:tcPr>
            <w:tcW w:w="2243" w:type="dxa"/>
            <w:tcBorders>
              <w:left w:val="nil"/>
            </w:tcBorders>
          </w:tcPr>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0.797 (0.710-0.884)</w:t>
            </w:r>
          </w:p>
        </w:tc>
      </w:tr>
      <w:tr w:rsidR="000E20BB" w:rsidRPr="00195948">
        <w:tc>
          <w:tcPr>
            <w:tcW w:w="1697" w:type="dxa"/>
            <w:tcBorders>
              <w:right w:val="nil"/>
            </w:tcBorders>
          </w:tcPr>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FIB-4</w:t>
            </w:r>
          </w:p>
        </w:tc>
        <w:tc>
          <w:tcPr>
            <w:tcW w:w="2183" w:type="dxa"/>
            <w:tcBorders>
              <w:left w:val="nil"/>
              <w:right w:val="nil"/>
            </w:tcBorders>
          </w:tcPr>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0.577 (</w:t>
            </w:r>
            <w:r w:rsidRPr="00195948">
              <w:rPr>
                <w:rFonts w:ascii="Book Antiqua" w:eastAsia="SimSun" w:hAnsi="Book Antiqua" w:cs="Times New Roman"/>
                <w:kern w:val="0"/>
                <w:sz w:val="24"/>
                <w:szCs w:val="24"/>
              </w:rPr>
              <w:t>0.427-0.727)</w:t>
            </w:r>
          </w:p>
        </w:tc>
        <w:tc>
          <w:tcPr>
            <w:tcW w:w="2183" w:type="dxa"/>
            <w:tcBorders>
              <w:left w:val="nil"/>
              <w:right w:val="nil"/>
            </w:tcBorders>
          </w:tcPr>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0.651 (0.564-0.738)</w:t>
            </w:r>
          </w:p>
        </w:tc>
        <w:tc>
          <w:tcPr>
            <w:tcW w:w="2243" w:type="dxa"/>
            <w:tcBorders>
              <w:left w:val="nil"/>
            </w:tcBorders>
          </w:tcPr>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0.651 (0.529-0.773)</w:t>
            </w:r>
          </w:p>
        </w:tc>
      </w:tr>
      <w:tr w:rsidR="000E20BB" w:rsidRPr="00195948">
        <w:tc>
          <w:tcPr>
            <w:tcW w:w="1697" w:type="dxa"/>
            <w:tcBorders>
              <w:right w:val="nil"/>
            </w:tcBorders>
          </w:tcPr>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Forns</w:t>
            </w:r>
          </w:p>
        </w:tc>
        <w:tc>
          <w:tcPr>
            <w:tcW w:w="2183" w:type="dxa"/>
            <w:tcBorders>
              <w:left w:val="nil"/>
              <w:right w:val="nil"/>
            </w:tcBorders>
          </w:tcPr>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0.529 (0.405-0.653)</w:t>
            </w:r>
          </w:p>
        </w:tc>
        <w:tc>
          <w:tcPr>
            <w:tcW w:w="2183" w:type="dxa"/>
            <w:tcBorders>
              <w:left w:val="nil"/>
              <w:right w:val="nil"/>
            </w:tcBorders>
          </w:tcPr>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0.762 (0.685-0.839)</w:t>
            </w:r>
          </w:p>
        </w:tc>
        <w:tc>
          <w:tcPr>
            <w:tcW w:w="2243" w:type="dxa"/>
            <w:tcBorders>
              <w:left w:val="nil"/>
            </w:tcBorders>
          </w:tcPr>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0.788 (0.689-0.886)</w:t>
            </w:r>
          </w:p>
        </w:tc>
      </w:tr>
      <w:tr w:rsidR="000E20BB" w:rsidRPr="00195948">
        <w:tc>
          <w:tcPr>
            <w:tcW w:w="1697" w:type="dxa"/>
            <w:tcBorders>
              <w:right w:val="nil"/>
            </w:tcBorders>
          </w:tcPr>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FCI</w:t>
            </w:r>
          </w:p>
        </w:tc>
        <w:tc>
          <w:tcPr>
            <w:tcW w:w="2183" w:type="dxa"/>
            <w:tcBorders>
              <w:left w:val="nil"/>
              <w:right w:val="nil"/>
            </w:tcBorders>
          </w:tcPr>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0.580 (</w:t>
            </w:r>
            <w:r w:rsidRPr="00195948">
              <w:rPr>
                <w:rFonts w:ascii="Book Antiqua" w:eastAsia="SimSun" w:hAnsi="Book Antiqua" w:cs="Times New Roman"/>
                <w:kern w:val="0"/>
                <w:sz w:val="24"/>
                <w:szCs w:val="24"/>
              </w:rPr>
              <w:t>0.422-0.738)</w:t>
            </w:r>
          </w:p>
        </w:tc>
        <w:tc>
          <w:tcPr>
            <w:tcW w:w="2183" w:type="dxa"/>
            <w:tcBorders>
              <w:left w:val="nil"/>
              <w:right w:val="nil"/>
            </w:tcBorders>
          </w:tcPr>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0.793 (0.723-0.863)</w:t>
            </w:r>
          </w:p>
        </w:tc>
        <w:tc>
          <w:tcPr>
            <w:tcW w:w="2243" w:type="dxa"/>
            <w:tcBorders>
              <w:left w:val="nil"/>
            </w:tcBorders>
          </w:tcPr>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0.822 (0.739-0.906)</w:t>
            </w:r>
          </w:p>
        </w:tc>
      </w:tr>
      <w:tr w:rsidR="000E20BB" w:rsidRPr="00195948">
        <w:tc>
          <w:tcPr>
            <w:tcW w:w="1697" w:type="dxa"/>
            <w:tcBorders>
              <w:bottom w:val="single" w:sz="4" w:space="0" w:color="auto"/>
              <w:right w:val="nil"/>
            </w:tcBorders>
          </w:tcPr>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Liver stiffness</w:t>
            </w:r>
          </w:p>
        </w:tc>
        <w:tc>
          <w:tcPr>
            <w:tcW w:w="2183" w:type="dxa"/>
            <w:tcBorders>
              <w:left w:val="nil"/>
              <w:bottom w:val="single" w:sz="4" w:space="0" w:color="auto"/>
              <w:right w:val="nil"/>
            </w:tcBorders>
          </w:tcPr>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0.684 (</w:t>
            </w:r>
            <w:r w:rsidRPr="00195948">
              <w:rPr>
                <w:rFonts w:ascii="Book Antiqua" w:eastAsia="SimSun" w:hAnsi="Book Antiqua" w:cs="Times New Roman"/>
                <w:kern w:val="0"/>
                <w:sz w:val="24"/>
                <w:szCs w:val="24"/>
              </w:rPr>
              <w:t>0.565-0.803)</w:t>
            </w:r>
          </w:p>
        </w:tc>
        <w:tc>
          <w:tcPr>
            <w:tcW w:w="2183" w:type="dxa"/>
            <w:tcBorders>
              <w:left w:val="nil"/>
              <w:bottom w:val="single" w:sz="4" w:space="0" w:color="auto"/>
              <w:right w:val="nil"/>
            </w:tcBorders>
          </w:tcPr>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0.844 (0.784-0.903)</w:t>
            </w:r>
          </w:p>
        </w:tc>
        <w:tc>
          <w:tcPr>
            <w:tcW w:w="2243" w:type="dxa"/>
            <w:tcBorders>
              <w:left w:val="nil"/>
              <w:bottom w:val="single" w:sz="4" w:space="0" w:color="auto"/>
            </w:tcBorders>
          </w:tcPr>
          <w:p w:rsidR="000E20BB" w:rsidRPr="00195948" w:rsidRDefault="007D65DE" w:rsidP="008A68D8">
            <w:pPr>
              <w:spacing w:line="360" w:lineRule="auto"/>
              <w:rPr>
                <w:rFonts w:ascii="Book Antiqua" w:hAnsi="Book Antiqua" w:cs="Times New Roman"/>
                <w:sz w:val="24"/>
                <w:szCs w:val="24"/>
              </w:rPr>
            </w:pPr>
            <w:r w:rsidRPr="00195948">
              <w:rPr>
                <w:rFonts w:ascii="Book Antiqua" w:hAnsi="Book Antiqua" w:cs="Times New Roman"/>
                <w:sz w:val="24"/>
                <w:szCs w:val="24"/>
              </w:rPr>
              <w:t>0.815 (0.728-0.902)</w:t>
            </w:r>
          </w:p>
        </w:tc>
      </w:tr>
    </w:tbl>
    <w:p w:rsidR="000E20BB" w:rsidRPr="00B10C7F" w:rsidRDefault="00B10C7F" w:rsidP="008A68D8">
      <w:pPr>
        <w:spacing w:line="360" w:lineRule="auto"/>
        <w:rPr>
          <w:rFonts w:ascii="Book Antiqua" w:hAnsi="Book Antiqua" w:cs="Times New Roman"/>
          <w:sz w:val="24"/>
          <w:szCs w:val="24"/>
        </w:rPr>
      </w:pPr>
      <w:r w:rsidRPr="00B10C7F">
        <w:rPr>
          <w:rFonts w:ascii="Book Antiqua" w:hAnsi="Book Antiqua" w:cs="Times New Roman"/>
          <w:sz w:val="24"/>
          <w:szCs w:val="24"/>
        </w:rPr>
        <w:t>AUC</w:t>
      </w:r>
      <w:r w:rsidRPr="00B10C7F">
        <w:rPr>
          <w:rFonts w:ascii="Book Antiqua" w:hAnsi="Book Antiqua" w:cs="Times New Roman" w:hint="eastAsia"/>
          <w:sz w:val="24"/>
          <w:szCs w:val="24"/>
        </w:rPr>
        <w:t xml:space="preserve">: </w:t>
      </w:r>
      <w:r w:rsidR="00B50430" w:rsidRPr="00B50430">
        <w:rPr>
          <w:rFonts w:ascii="Book Antiqua" w:hAnsi="Book Antiqua" w:cs="Times New Roman"/>
          <w:sz w:val="24"/>
          <w:szCs w:val="24"/>
        </w:rPr>
        <w:t>Area under the curve</w:t>
      </w:r>
      <w:r w:rsidR="00B50430" w:rsidRPr="00B50430">
        <w:rPr>
          <w:rFonts w:ascii="Book Antiqua" w:hAnsi="Book Antiqua" w:cs="Times New Roman" w:hint="eastAsia"/>
          <w:sz w:val="24"/>
          <w:szCs w:val="24"/>
        </w:rPr>
        <w:t xml:space="preserve">s; </w:t>
      </w:r>
      <w:r w:rsidR="00982D44" w:rsidRPr="00195948">
        <w:rPr>
          <w:rFonts w:ascii="Book Antiqua" w:hAnsi="Book Antiqua" w:cs="Times New Roman"/>
          <w:sz w:val="24"/>
          <w:szCs w:val="24"/>
        </w:rPr>
        <w:t>IL</w:t>
      </w:r>
      <w:r w:rsidR="00982D44">
        <w:rPr>
          <w:rFonts w:ascii="Book Antiqua" w:hAnsi="Book Antiqua" w:cs="Times New Roman" w:hint="eastAsia"/>
          <w:sz w:val="24"/>
          <w:szCs w:val="24"/>
        </w:rPr>
        <w:t xml:space="preserve">: </w:t>
      </w:r>
      <w:r w:rsidR="00982D44" w:rsidRPr="00982D44">
        <w:rPr>
          <w:rFonts w:ascii="Book Antiqua" w:hAnsi="Book Antiqua" w:cs="Times New Roman"/>
          <w:caps/>
          <w:sz w:val="24"/>
          <w:szCs w:val="24"/>
        </w:rPr>
        <w:t>i</w:t>
      </w:r>
      <w:r w:rsidR="00982D44" w:rsidRPr="001A42FA">
        <w:rPr>
          <w:rFonts w:ascii="Book Antiqua" w:hAnsi="Book Antiqua" w:cs="Times New Roman"/>
          <w:sz w:val="24"/>
          <w:szCs w:val="24"/>
        </w:rPr>
        <w:t>nterleukin</w:t>
      </w:r>
      <w:r w:rsidR="00982D44">
        <w:rPr>
          <w:rFonts w:ascii="Book Antiqua" w:hAnsi="Book Antiqua" w:cs="Times New Roman" w:hint="eastAsia"/>
          <w:sz w:val="24"/>
          <w:szCs w:val="24"/>
        </w:rPr>
        <w:t xml:space="preserve">; </w:t>
      </w:r>
      <w:r w:rsidR="00E878F5" w:rsidRPr="00E878F5">
        <w:rPr>
          <w:rFonts w:ascii="Book Antiqua" w:hAnsi="Book Antiqua" w:cs="Times New Roman"/>
          <w:sz w:val="24"/>
          <w:szCs w:val="24"/>
        </w:rPr>
        <w:t>APRI</w:t>
      </w:r>
      <w:r w:rsidR="00E878F5">
        <w:rPr>
          <w:rFonts w:ascii="Book Antiqua" w:hAnsi="Book Antiqua" w:cs="Times New Roman" w:hint="eastAsia"/>
          <w:sz w:val="24"/>
          <w:szCs w:val="24"/>
        </w:rPr>
        <w:t>:</w:t>
      </w:r>
      <w:r w:rsidR="00E878F5" w:rsidRPr="00E878F5">
        <w:rPr>
          <w:rFonts w:ascii="Book Antiqua" w:hAnsi="Book Antiqua" w:cs="Times New Roman"/>
          <w:sz w:val="24"/>
          <w:szCs w:val="24"/>
        </w:rPr>
        <w:t xml:space="preserve"> </w:t>
      </w:r>
      <w:r w:rsidR="00E878F5">
        <w:rPr>
          <w:rFonts w:ascii="Book Antiqua" w:hAnsi="Book Antiqua" w:cs="Times New Roman"/>
          <w:sz w:val="24"/>
          <w:szCs w:val="24"/>
        </w:rPr>
        <w:t>AST to platelet ratio index</w:t>
      </w:r>
      <w:r w:rsidR="00E878F5">
        <w:rPr>
          <w:rFonts w:ascii="Book Antiqua" w:hAnsi="Book Antiqua" w:cs="Times New Roman" w:hint="eastAsia"/>
          <w:sz w:val="24"/>
          <w:szCs w:val="24"/>
        </w:rPr>
        <w:t>.</w:t>
      </w:r>
    </w:p>
    <w:p w:rsidR="000E20BB" w:rsidRPr="00195948" w:rsidRDefault="000E20BB" w:rsidP="008A68D8">
      <w:pPr>
        <w:spacing w:line="360" w:lineRule="auto"/>
        <w:rPr>
          <w:rFonts w:ascii="Book Antiqua" w:hAnsi="Book Antiqua" w:cs="Times New Roman"/>
          <w:sz w:val="24"/>
          <w:szCs w:val="24"/>
        </w:rPr>
      </w:pPr>
    </w:p>
    <w:sectPr w:rsidR="000E20BB" w:rsidRPr="001959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9E1" w:rsidRDefault="001239E1" w:rsidP="00195948">
      <w:r>
        <w:separator/>
      </w:r>
    </w:p>
  </w:endnote>
  <w:endnote w:type="continuationSeparator" w:id="0">
    <w:p w:rsidR="001239E1" w:rsidRDefault="001239E1" w:rsidP="0019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roman"/>
    <w:pitch w:val="default"/>
    <w:sig w:usb0="00000001"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dvP6EC0">
    <w:altName w:val="Times New Roman"/>
    <w:charset w:val="00"/>
    <w:family w:val="roman"/>
    <w:pitch w:val="default"/>
  </w:font>
  <w:font w:name="KTJ+ZJJFcF-2">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SimSun-ExtB">
    <w:panose1 w:val="02010609060101010101"/>
    <w:charset w:val="86"/>
    <w:family w:val="modern"/>
    <w:pitch w:val="fixed"/>
    <w:sig w:usb0="00000003" w:usb1="0A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9E1" w:rsidRDefault="001239E1" w:rsidP="00195948">
      <w:r>
        <w:separator/>
      </w:r>
    </w:p>
  </w:footnote>
  <w:footnote w:type="continuationSeparator" w:id="0">
    <w:p w:rsidR="001239E1" w:rsidRDefault="001239E1" w:rsidP="00195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ordTimer" w:val="9045"/>
  </w:docVars>
  <w:rsids>
    <w:rsidRoot w:val="007F06EB"/>
    <w:rsid w:val="0000024D"/>
    <w:rsid w:val="0000042C"/>
    <w:rsid w:val="000024D1"/>
    <w:rsid w:val="00004E6E"/>
    <w:rsid w:val="00005660"/>
    <w:rsid w:val="00006263"/>
    <w:rsid w:val="0001065C"/>
    <w:rsid w:val="00011B50"/>
    <w:rsid w:val="00027E1A"/>
    <w:rsid w:val="0003048E"/>
    <w:rsid w:val="000307BA"/>
    <w:rsid w:val="0003691D"/>
    <w:rsid w:val="000409C5"/>
    <w:rsid w:val="000426BE"/>
    <w:rsid w:val="00045681"/>
    <w:rsid w:val="0005259F"/>
    <w:rsid w:val="00053CE4"/>
    <w:rsid w:val="00054A8F"/>
    <w:rsid w:val="00057BBD"/>
    <w:rsid w:val="0007131A"/>
    <w:rsid w:val="00072DBF"/>
    <w:rsid w:val="000760BF"/>
    <w:rsid w:val="00076679"/>
    <w:rsid w:val="00091FBB"/>
    <w:rsid w:val="00092BC1"/>
    <w:rsid w:val="0009311D"/>
    <w:rsid w:val="000A3F70"/>
    <w:rsid w:val="000A4E34"/>
    <w:rsid w:val="000C0BB0"/>
    <w:rsid w:val="000C52C2"/>
    <w:rsid w:val="000C5DCD"/>
    <w:rsid w:val="000C64EB"/>
    <w:rsid w:val="000D4BDD"/>
    <w:rsid w:val="000E20BB"/>
    <w:rsid w:val="000E25F9"/>
    <w:rsid w:val="000E2875"/>
    <w:rsid w:val="000E2E40"/>
    <w:rsid w:val="000E3B20"/>
    <w:rsid w:val="000E46ED"/>
    <w:rsid w:val="000F0656"/>
    <w:rsid w:val="000F0956"/>
    <w:rsid w:val="000F1890"/>
    <w:rsid w:val="000F699D"/>
    <w:rsid w:val="000F7FD9"/>
    <w:rsid w:val="00105950"/>
    <w:rsid w:val="001061EE"/>
    <w:rsid w:val="0010655E"/>
    <w:rsid w:val="00106FC5"/>
    <w:rsid w:val="001073A7"/>
    <w:rsid w:val="0011179B"/>
    <w:rsid w:val="001122EC"/>
    <w:rsid w:val="001165CD"/>
    <w:rsid w:val="00117065"/>
    <w:rsid w:val="001209EC"/>
    <w:rsid w:val="00121498"/>
    <w:rsid w:val="001227D6"/>
    <w:rsid w:val="001239E1"/>
    <w:rsid w:val="00133A75"/>
    <w:rsid w:val="00137821"/>
    <w:rsid w:val="001417F0"/>
    <w:rsid w:val="001441E5"/>
    <w:rsid w:val="001443FC"/>
    <w:rsid w:val="00152345"/>
    <w:rsid w:val="00154328"/>
    <w:rsid w:val="0016173A"/>
    <w:rsid w:val="00162363"/>
    <w:rsid w:val="00164724"/>
    <w:rsid w:val="001779A4"/>
    <w:rsid w:val="001903CB"/>
    <w:rsid w:val="00195948"/>
    <w:rsid w:val="001977A9"/>
    <w:rsid w:val="001A1D64"/>
    <w:rsid w:val="001A322A"/>
    <w:rsid w:val="001A42FA"/>
    <w:rsid w:val="001A6F00"/>
    <w:rsid w:val="001B1FC1"/>
    <w:rsid w:val="001D10B6"/>
    <w:rsid w:val="001D223C"/>
    <w:rsid w:val="001D49C2"/>
    <w:rsid w:val="001D4ABC"/>
    <w:rsid w:val="001D655D"/>
    <w:rsid w:val="001D6814"/>
    <w:rsid w:val="001E05FE"/>
    <w:rsid w:val="001E1802"/>
    <w:rsid w:val="001E2E15"/>
    <w:rsid w:val="001E5DDA"/>
    <w:rsid w:val="001F16A5"/>
    <w:rsid w:val="001F7021"/>
    <w:rsid w:val="001F7BCB"/>
    <w:rsid w:val="001F7BFA"/>
    <w:rsid w:val="00201FA8"/>
    <w:rsid w:val="002022B8"/>
    <w:rsid w:val="00203A69"/>
    <w:rsid w:val="00206BDD"/>
    <w:rsid w:val="00206EA2"/>
    <w:rsid w:val="0020761E"/>
    <w:rsid w:val="00211859"/>
    <w:rsid w:val="002153EB"/>
    <w:rsid w:val="00215F17"/>
    <w:rsid w:val="0022097E"/>
    <w:rsid w:val="0022099F"/>
    <w:rsid w:val="0022226A"/>
    <w:rsid w:val="002267BC"/>
    <w:rsid w:val="00234611"/>
    <w:rsid w:val="00241210"/>
    <w:rsid w:val="00243283"/>
    <w:rsid w:val="00244CAF"/>
    <w:rsid w:val="00244F54"/>
    <w:rsid w:val="00252144"/>
    <w:rsid w:val="00252D9A"/>
    <w:rsid w:val="00257E6E"/>
    <w:rsid w:val="00260092"/>
    <w:rsid w:val="00261AD0"/>
    <w:rsid w:val="00264691"/>
    <w:rsid w:val="00271B59"/>
    <w:rsid w:val="00274D59"/>
    <w:rsid w:val="002839CF"/>
    <w:rsid w:val="002865A2"/>
    <w:rsid w:val="002A271C"/>
    <w:rsid w:val="002B069D"/>
    <w:rsid w:val="002B4BF9"/>
    <w:rsid w:val="002B4C98"/>
    <w:rsid w:val="002B63DB"/>
    <w:rsid w:val="002C31CD"/>
    <w:rsid w:val="002C6458"/>
    <w:rsid w:val="002D0E85"/>
    <w:rsid w:val="002D38FB"/>
    <w:rsid w:val="002E55FA"/>
    <w:rsid w:val="002E5690"/>
    <w:rsid w:val="002F5D00"/>
    <w:rsid w:val="002F5E60"/>
    <w:rsid w:val="002F68FC"/>
    <w:rsid w:val="00302812"/>
    <w:rsid w:val="003048D6"/>
    <w:rsid w:val="00304AC9"/>
    <w:rsid w:val="00305041"/>
    <w:rsid w:val="003062C3"/>
    <w:rsid w:val="00313B0D"/>
    <w:rsid w:val="00316A75"/>
    <w:rsid w:val="00322284"/>
    <w:rsid w:val="003301A6"/>
    <w:rsid w:val="00331B2D"/>
    <w:rsid w:val="00334C8B"/>
    <w:rsid w:val="00335F29"/>
    <w:rsid w:val="0033600E"/>
    <w:rsid w:val="003365EB"/>
    <w:rsid w:val="00344728"/>
    <w:rsid w:val="00346AE7"/>
    <w:rsid w:val="00347997"/>
    <w:rsid w:val="003508C2"/>
    <w:rsid w:val="003512B0"/>
    <w:rsid w:val="00352B43"/>
    <w:rsid w:val="00353432"/>
    <w:rsid w:val="00360C94"/>
    <w:rsid w:val="003635E5"/>
    <w:rsid w:val="0036512C"/>
    <w:rsid w:val="00371FFD"/>
    <w:rsid w:val="003746EE"/>
    <w:rsid w:val="00376D12"/>
    <w:rsid w:val="0038017B"/>
    <w:rsid w:val="00380912"/>
    <w:rsid w:val="00381C02"/>
    <w:rsid w:val="0039023C"/>
    <w:rsid w:val="003B16D8"/>
    <w:rsid w:val="003B3937"/>
    <w:rsid w:val="003B47F7"/>
    <w:rsid w:val="003C7759"/>
    <w:rsid w:val="003D366D"/>
    <w:rsid w:val="003E182D"/>
    <w:rsid w:val="003E2DD6"/>
    <w:rsid w:val="003E51D5"/>
    <w:rsid w:val="003F2F7C"/>
    <w:rsid w:val="003F30E2"/>
    <w:rsid w:val="00401AD4"/>
    <w:rsid w:val="004024B6"/>
    <w:rsid w:val="00402D28"/>
    <w:rsid w:val="004110ED"/>
    <w:rsid w:val="00411CE5"/>
    <w:rsid w:val="0041751C"/>
    <w:rsid w:val="004231D8"/>
    <w:rsid w:val="00427001"/>
    <w:rsid w:val="0042749A"/>
    <w:rsid w:val="00430736"/>
    <w:rsid w:val="00431640"/>
    <w:rsid w:val="004350B2"/>
    <w:rsid w:val="00437CF9"/>
    <w:rsid w:val="00441C97"/>
    <w:rsid w:val="0044327F"/>
    <w:rsid w:val="0044562B"/>
    <w:rsid w:val="00445A98"/>
    <w:rsid w:val="00454FC3"/>
    <w:rsid w:val="00456E84"/>
    <w:rsid w:val="00467406"/>
    <w:rsid w:val="0046795A"/>
    <w:rsid w:val="00467CE9"/>
    <w:rsid w:val="00471060"/>
    <w:rsid w:val="00471F43"/>
    <w:rsid w:val="00473051"/>
    <w:rsid w:val="00474F37"/>
    <w:rsid w:val="00476BD6"/>
    <w:rsid w:val="0047731E"/>
    <w:rsid w:val="00484B39"/>
    <w:rsid w:val="004927B8"/>
    <w:rsid w:val="004938F5"/>
    <w:rsid w:val="00493AB7"/>
    <w:rsid w:val="0049414D"/>
    <w:rsid w:val="00497712"/>
    <w:rsid w:val="004A32DB"/>
    <w:rsid w:val="004B488A"/>
    <w:rsid w:val="004B5DA8"/>
    <w:rsid w:val="004B6EB2"/>
    <w:rsid w:val="004B7152"/>
    <w:rsid w:val="004D0F36"/>
    <w:rsid w:val="004D4726"/>
    <w:rsid w:val="004D497E"/>
    <w:rsid w:val="004E0E89"/>
    <w:rsid w:val="004E1E2F"/>
    <w:rsid w:val="004E7959"/>
    <w:rsid w:val="004F2B45"/>
    <w:rsid w:val="004F2C80"/>
    <w:rsid w:val="004F5EBC"/>
    <w:rsid w:val="005045E2"/>
    <w:rsid w:val="005059D6"/>
    <w:rsid w:val="00507BA5"/>
    <w:rsid w:val="00511366"/>
    <w:rsid w:val="00530E0B"/>
    <w:rsid w:val="005324CB"/>
    <w:rsid w:val="005422A7"/>
    <w:rsid w:val="005453CA"/>
    <w:rsid w:val="005532FE"/>
    <w:rsid w:val="00556789"/>
    <w:rsid w:val="00560B67"/>
    <w:rsid w:val="00565910"/>
    <w:rsid w:val="00570180"/>
    <w:rsid w:val="005726CC"/>
    <w:rsid w:val="00574B28"/>
    <w:rsid w:val="00577596"/>
    <w:rsid w:val="00577C2B"/>
    <w:rsid w:val="00585FDA"/>
    <w:rsid w:val="00587815"/>
    <w:rsid w:val="00591617"/>
    <w:rsid w:val="00593248"/>
    <w:rsid w:val="0059618A"/>
    <w:rsid w:val="00596DAE"/>
    <w:rsid w:val="00596F31"/>
    <w:rsid w:val="005A3509"/>
    <w:rsid w:val="005B4FB7"/>
    <w:rsid w:val="005C331D"/>
    <w:rsid w:val="005D11ED"/>
    <w:rsid w:val="005D71E7"/>
    <w:rsid w:val="005E0F84"/>
    <w:rsid w:val="005E1B16"/>
    <w:rsid w:val="005F0619"/>
    <w:rsid w:val="005F5936"/>
    <w:rsid w:val="005F663D"/>
    <w:rsid w:val="005F6EF3"/>
    <w:rsid w:val="006107F4"/>
    <w:rsid w:val="00611683"/>
    <w:rsid w:val="00621F06"/>
    <w:rsid w:val="00624425"/>
    <w:rsid w:val="00637A20"/>
    <w:rsid w:val="00643E59"/>
    <w:rsid w:val="0064431E"/>
    <w:rsid w:val="00650F17"/>
    <w:rsid w:val="00656CA0"/>
    <w:rsid w:val="006628CF"/>
    <w:rsid w:val="00662B98"/>
    <w:rsid w:val="006652AE"/>
    <w:rsid w:val="006663C8"/>
    <w:rsid w:val="00666F4F"/>
    <w:rsid w:val="0067114F"/>
    <w:rsid w:val="00671492"/>
    <w:rsid w:val="0068656F"/>
    <w:rsid w:val="006866C0"/>
    <w:rsid w:val="0069035D"/>
    <w:rsid w:val="00692C8D"/>
    <w:rsid w:val="00693EB5"/>
    <w:rsid w:val="00696286"/>
    <w:rsid w:val="00697058"/>
    <w:rsid w:val="006A45DA"/>
    <w:rsid w:val="006A5390"/>
    <w:rsid w:val="006B2454"/>
    <w:rsid w:val="006B5D71"/>
    <w:rsid w:val="006B5E50"/>
    <w:rsid w:val="006B66F9"/>
    <w:rsid w:val="006D3C3C"/>
    <w:rsid w:val="006D5744"/>
    <w:rsid w:val="006D6C1A"/>
    <w:rsid w:val="006D7F68"/>
    <w:rsid w:val="006E3AFA"/>
    <w:rsid w:val="006E6240"/>
    <w:rsid w:val="006E6D65"/>
    <w:rsid w:val="00706E9E"/>
    <w:rsid w:val="00706EC0"/>
    <w:rsid w:val="00712537"/>
    <w:rsid w:val="00714055"/>
    <w:rsid w:val="00725DB6"/>
    <w:rsid w:val="00731AF6"/>
    <w:rsid w:val="00734AE9"/>
    <w:rsid w:val="00735B2B"/>
    <w:rsid w:val="0074172E"/>
    <w:rsid w:val="007420EA"/>
    <w:rsid w:val="00747D64"/>
    <w:rsid w:val="007502E7"/>
    <w:rsid w:val="007528FB"/>
    <w:rsid w:val="00756EA8"/>
    <w:rsid w:val="007577B5"/>
    <w:rsid w:val="00757844"/>
    <w:rsid w:val="00761390"/>
    <w:rsid w:val="00764984"/>
    <w:rsid w:val="00771662"/>
    <w:rsid w:val="00771979"/>
    <w:rsid w:val="00774B4D"/>
    <w:rsid w:val="007824BE"/>
    <w:rsid w:val="00782BF0"/>
    <w:rsid w:val="00783A74"/>
    <w:rsid w:val="007855F4"/>
    <w:rsid w:val="007925F5"/>
    <w:rsid w:val="00793BE5"/>
    <w:rsid w:val="007A4519"/>
    <w:rsid w:val="007A481C"/>
    <w:rsid w:val="007A7DFF"/>
    <w:rsid w:val="007B431F"/>
    <w:rsid w:val="007B62EE"/>
    <w:rsid w:val="007C3B4B"/>
    <w:rsid w:val="007C5D43"/>
    <w:rsid w:val="007D105B"/>
    <w:rsid w:val="007D50A0"/>
    <w:rsid w:val="007D65DE"/>
    <w:rsid w:val="007E25E6"/>
    <w:rsid w:val="007E3EF0"/>
    <w:rsid w:val="007E6989"/>
    <w:rsid w:val="007F06EB"/>
    <w:rsid w:val="007F2495"/>
    <w:rsid w:val="007F4565"/>
    <w:rsid w:val="007F77B4"/>
    <w:rsid w:val="0080009F"/>
    <w:rsid w:val="00801B54"/>
    <w:rsid w:val="00806338"/>
    <w:rsid w:val="008101EA"/>
    <w:rsid w:val="00810CFA"/>
    <w:rsid w:val="00817E83"/>
    <w:rsid w:val="008229F6"/>
    <w:rsid w:val="0082735F"/>
    <w:rsid w:val="00827924"/>
    <w:rsid w:val="008307A9"/>
    <w:rsid w:val="008310A3"/>
    <w:rsid w:val="008321D0"/>
    <w:rsid w:val="0083478F"/>
    <w:rsid w:val="00840660"/>
    <w:rsid w:val="0084210B"/>
    <w:rsid w:val="00842449"/>
    <w:rsid w:val="00846B7E"/>
    <w:rsid w:val="0085351C"/>
    <w:rsid w:val="008610A7"/>
    <w:rsid w:val="00861FB2"/>
    <w:rsid w:val="0086493D"/>
    <w:rsid w:val="00866AE9"/>
    <w:rsid w:val="00871DF6"/>
    <w:rsid w:val="00872528"/>
    <w:rsid w:val="00881D61"/>
    <w:rsid w:val="00890135"/>
    <w:rsid w:val="00891A70"/>
    <w:rsid w:val="00892316"/>
    <w:rsid w:val="00892708"/>
    <w:rsid w:val="00892728"/>
    <w:rsid w:val="00892DA7"/>
    <w:rsid w:val="008937ED"/>
    <w:rsid w:val="00897770"/>
    <w:rsid w:val="008A16D7"/>
    <w:rsid w:val="008A3866"/>
    <w:rsid w:val="008A68D8"/>
    <w:rsid w:val="008B03CE"/>
    <w:rsid w:val="008B3389"/>
    <w:rsid w:val="008B5656"/>
    <w:rsid w:val="008B68AF"/>
    <w:rsid w:val="008B6EB7"/>
    <w:rsid w:val="008B76AF"/>
    <w:rsid w:val="008C125D"/>
    <w:rsid w:val="008C1A99"/>
    <w:rsid w:val="008C2800"/>
    <w:rsid w:val="008C35C9"/>
    <w:rsid w:val="008C3657"/>
    <w:rsid w:val="008E403E"/>
    <w:rsid w:val="008F0955"/>
    <w:rsid w:val="008F6277"/>
    <w:rsid w:val="00901D07"/>
    <w:rsid w:val="009022AE"/>
    <w:rsid w:val="00907216"/>
    <w:rsid w:val="00923A2D"/>
    <w:rsid w:val="00926042"/>
    <w:rsid w:val="0092757D"/>
    <w:rsid w:val="00930AF2"/>
    <w:rsid w:val="00932EDA"/>
    <w:rsid w:val="009349D9"/>
    <w:rsid w:val="009373EF"/>
    <w:rsid w:val="009374C6"/>
    <w:rsid w:val="00943552"/>
    <w:rsid w:val="00943D9C"/>
    <w:rsid w:val="00944FD2"/>
    <w:rsid w:val="00946F29"/>
    <w:rsid w:val="00950A81"/>
    <w:rsid w:val="00953376"/>
    <w:rsid w:val="00954D2B"/>
    <w:rsid w:val="00956C54"/>
    <w:rsid w:val="009577A3"/>
    <w:rsid w:val="00965C83"/>
    <w:rsid w:val="00970A23"/>
    <w:rsid w:val="00972F79"/>
    <w:rsid w:val="00974B68"/>
    <w:rsid w:val="00975DA5"/>
    <w:rsid w:val="00976E7A"/>
    <w:rsid w:val="00977AB2"/>
    <w:rsid w:val="00977FC9"/>
    <w:rsid w:val="0098068D"/>
    <w:rsid w:val="00982C3C"/>
    <w:rsid w:val="00982D44"/>
    <w:rsid w:val="00995581"/>
    <w:rsid w:val="009A1019"/>
    <w:rsid w:val="009A2899"/>
    <w:rsid w:val="009A4911"/>
    <w:rsid w:val="009A6086"/>
    <w:rsid w:val="009B4544"/>
    <w:rsid w:val="009B49B8"/>
    <w:rsid w:val="009B5370"/>
    <w:rsid w:val="009C67CC"/>
    <w:rsid w:val="009D2478"/>
    <w:rsid w:val="009D40A1"/>
    <w:rsid w:val="009E1E56"/>
    <w:rsid w:val="009E5423"/>
    <w:rsid w:val="009F1FCC"/>
    <w:rsid w:val="009F7BE3"/>
    <w:rsid w:val="009F7D5E"/>
    <w:rsid w:val="00A06F1A"/>
    <w:rsid w:val="00A07BDF"/>
    <w:rsid w:val="00A128C2"/>
    <w:rsid w:val="00A1459F"/>
    <w:rsid w:val="00A14FAC"/>
    <w:rsid w:val="00A160C8"/>
    <w:rsid w:val="00A169E4"/>
    <w:rsid w:val="00A20061"/>
    <w:rsid w:val="00A21059"/>
    <w:rsid w:val="00A21C2E"/>
    <w:rsid w:val="00A258A3"/>
    <w:rsid w:val="00A341A9"/>
    <w:rsid w:val="00A36E09"/>
    <w:rsid w:val="00A470E9"/>
    <w:rsid w:val="00A475BC"/>
    <w:rsid w:val="00A54FF9"/>
    <w:rsid w:val="00A65CA8"/>
    <w:rsid w:val="00A70F8E"/>
    <w:rsid w:val="00A8333B"/>
    <w:rsid w:val="00A92970"/>
    <w:rsid w:val="00A95414"/>
    <w:rsid w:val="00AA0306"/>
    <w:rsid w:val="00AA0B14"/>
    <w:rsid w:val="00AA1D87"/>
    <w:rsid w:val="00AB4484"/>
    <w:rsid w:val="00AB528D"/>
    <w:rsid w:val="00AB5A87"/>
    <w:rsid w:val="00AC50B4"/>
    <w:rsid w:val="00AC6BCD"/>
    <w:rsid w:val="00AD0BD7"/>
    <w:rsid w:val="00AD341E"/>
    <w:rsid w:val="00AD6117"/>
    <w:rsid w:val="00AE1738"/>
    <w:rsid w:val="00AF17BD"/>
    <w:rsid w:val="00AF223E"/>
    <w:rsid w:val="00AF507A"/>
    <w:rsid w:val="00AF6226"/>
    <w:rsid w:val="00B022BF"/>
    <w:rsid w:val="00B04AE7"/>
    <w:rsid w:val="00B07BB7"/>
    <w:rsid w:val="00B10C7F"/>
    <w:rsid w:val="00B121CE"/>
    <w:rsid w:val="00B22AB3"/>
    <w:rsid w:val="00B27C2B"/>
    <w:rsid w:val="00B33B9B"/>
    <w:rsid w:val="00B33D3E"/>
    <w:rsid w:val="00B33F50"/>
    <w:rsid w:val="00B422F0"/>
    <w:rsid w:val="00B45671"/>
    <w:rsid w:val="00B50430"/>
    <w:rsid w:val="00B5058F"/>
    <w:rsid w:val="00B5137E"/>
    <w:rsid w:val="00B52800"/>
    <w:rsid w:val="00B54977"/>
    <w:rsid w:val="00B5534F"/>
    <w:rsid w:val="00B60DE9"/>
    <w:rsid w:val="00B62866"/>
    <w:rsid w:val="00B63472"/>
    <w:rsid w:val="00B71C6D"/>
    <w:rsid w:val="00B73074"/>
    <w:rsid w:val="00B733CA"/>
    <w:rsid w:val="00B7453F"/>
    <w:rsid w:val="00B7622E"/>
    <w:rsid w:val="00B76F88"/>
    <w:rsid w:val="00B81609"/>
    <w:rsid w:val="00B82DA5"/>
    <w:rsid w:val="00B83E75"/>
    <w:rsid w:val="00B9194A"/>
    <w:rsid w:val="00BA266C"/>
    <w:rsid w:val="00BA2A65"/>
    <w:rsid w:val="00BA2E59"/>
    <w:rsid w:val="00BA5567"/>
    <w:rsid w:val="00BA6007"/>
    <w:rsid w:val="00BA73F5"/>
    <w:rsid w:val="00BA7FD0"/>
    <w:rsid w:val="00BB0802"/>
    <w:rsid w:val="00BB0F41"/>
    <w:rsid w:val="00BB1E88"/>
    <w:rsid w:val="00BB69A9"/>
    <w:rsid w:val="00BC301E"/>
    <w:rsid w:val="00BC505D"/>
    <w:rsid w:val="00BE054E"/>
    <w:rsid w:val="00BE35BD"/>
    <w:rsid w:val="00BE3F70"/>
    <w:rsid w:val="00BF0094"/>
    <w:rsid w:val="00BF2F91"/>
    <w:rsid w:val="00BF34D9"/>
    <w:rsid w:val="00BF3FC0"/>
    <w:rsid w:val="00BF726A"/>
    <w:rsid w:val="00C05787"/>
    <w:rsid w:val="00C14239"/>
    <w:rsid w:val="00C21BAF"/>
    <w:rsid w:val="00C270A3"/>
    <w:rsid w:val="00C30A0A"/>
    <w:rsid w:val="00C321A2"/>
    <w:rsid w:val="00C3401A"/>
    <w:rsid w:val="00C3446D"/>
    <w:rsid w:val="00C34516"/>
    <w:rsid w:val="00C46BC5"/>
    <w:rsid w:val="00C53AFB"/>
    <w:rsid w:val="00C5629F"/>
    <w:rsid w:val="00C602E1"/>
    <w:rsid w:val="00C62ECA"/>
    <w:rsid w:val="00C632D7"/>
    <w:rsid w:val="00C64345"/>
    <w:rsid w:val="00C652DA"/>
    <w:rsid w:val="00C652E9"/>
    <w:rsid w:val="00C66575"/>
    <w:rsid w:val="00C75854"/>
    <w:rsid w:val="00C7622A"/>
    <w:rsid w:val="00C817E1"/>
    <w:rsid w:val="00C842D7"/>
    <w:rsid w:val="00C927A3"/>
    <w:rsid w:val="00C92DFB"/>
    <w:rsid w:val="00C93C8D"/>
    <w:rsid w:val="00CA0097"/>
    <w:rsid w:val="00CA22EA"/>
    <w:rsid w:val="00CA4B21"/>
    <w:rsid w:val="00CA5FAD"/>
    <w:rsid w:val="00CB45DF"/>
    <w:rsid w:val="00CB655F"/>
    <w:rsid w:val="00CC0AF0"/>
    <w:rsid w:val="00CC23C8"/>
    <w:rsid w:val="00CC4511"/>
    <w:rsid w:val="00CE484F"/>
    <w:rsid w:val="00CE649A"/>
    <w:rsid w:val="00CF2A1B"/>
    <w:rsid w:val="00CF390F"/>
    <w:rsid w:val="00CF7681"/>
    <w:rsid w:val="00D01294"/>
    <w:rsid w:val="00D01AAA"/>
    <w:rsid w:val="00D02863"/>
    <w:rsid w:val="00D05092"/>
    <w:rsid w:val="00D137E4"/>
    <w:rsid w:val="00D14FA3"/>
    <w:rsid w:val="00D17A41"/>
    <w:rsid w:val="00D22343"/>
    <w:rsid w:val="00D230C4"/>
    <w:rsid w:val="00D23FC0"/>
    <w:rsid w:val="00D266C8"/>
    <w:rsid w:val="00D26CC6"/>
    <w:rsid w:val="00D412DD"/>
    <w:rsid w:val="00D5186B"/>
    <w:rsid w:val="00D51A97"/>
    <w:rsid w:val="00D54BE3"/>
    <w:rsid w:val="00D5780D"/>
    <w:rsid w:val="00D67238"/>
    <w:rsid w:val="00D72EC6"/>
    <w:rsid w:val="00D732AF"/>
    <w:rsid w:val="00D75933"/>
    <w:rsid w:val="00D81024"/>
    <w:rsid w:val="00D817D7"/>
    <w:rsid w:val="00D820B9"/>
    <w:rsid w:val="00D86030"/>
    <w:rsid w:val="00D90B4B"/>
    <w:rsid w:val="00D947F1"/>
    <w:rsid w:val="00D94D76"/>
    <w:rsid w:val="00DA179E"/>
    <w:rsid w:val="00DA1CC9"/>
    <w:rsid w:val="00DA329A"/>
    <w:rsid w:val="00DB0B45"/>
    <w:rsid w:val="00DB5DD6"/>
    <w:rsid w:val="00DC0069"/>
    <w:rsid w:val="00DC3AC4"/>
    <w:rsid w:val="00DC51AB"/>
    <w:rsid w:val="00DD08AE"/>
    <w:rsid w:val="00DD0AC9"/>
    <w:rsid w:val="00DD0EC2"/>
    <w:rsid w:val="00DD3CAE"/>
    <w:rsid w:val="00DE4D85"/>
    <w:rsid w:val="00DE604B"/>
    <w:rsid w:val="00DF54CE"/>
    <w:rsid w:val="00DF6FC4"/>
    <w:rsid w:val="00E0329E"/>
    <w:rsid w:val="00E05715"/>
    <w:rsid w:val="00E057B6"/>
    <w:rsid w:val="00E07019"/>
    <w:rsid w:val="00E07C10"/>
    <w:rsid w:val="00E130A3"/>
    <w:rsid w:val="00E13128"/>
    <w:rsid w:val="00E160AA"/>
    <w:rsid w:val="00E21690"/>
    <w:rsid w:val="00E30F01"/>
    <w:rsid w:val="00E31467"/>
    <w:rsid w:val="00E35B45"/>
    <w:rsid w:val="00E425D8"/>
    <w:rsid w:val="00E45D20"/>
    <w:rsid w:val="00E45E49"/>
    <w:rsid w:val="00E46A0A"/>
    <w:rsid w:val="00E51EF9"/>
    <w:rsid w:val="00E55357"/>
    <w:rsid w:val="00E562A5"/>
    <w:rsid w:val="00E57BF6"/>
    <w:rsid w:val="00E62E71"/>
    <w:rsid w:val="00E66832"/>
    <w:rsid w:val="00E675B9"/>
    <w:rsid w:val="00E67AD5"/>
    <w:rsid w:val="00E67B4F"/>
    <w:rsid w:val="00E67E4D"/>
    <w:rsid w:val="00E77666"/>
    <w:rsid w:val="00E8084F"/>
    <w:rsid w:val="00E8165F"/>
    <w:rsid w:val="00E820E6"/>
    <w:rsid w:val="00E853E3"/>
    <w:rsid w:val="00E876CE"/>
    <w:rsid w:val="00E878F5"/>
    <w:rsid w:val="00EB37F1"/>
    <w:rsid w:val="00EB4746"/>
    <w:rsid w:val="00EB6603"/>
    <w:rsid w:val="00EC069D"/>
    <w:rsid w:val="00EC325E"/>
    <w:rsid w:val="00EC45C3"/>
    <w:rsid w:val="00ED1B5F"/>
    <w:rsid w:val="00EE4232"/>
    <w:rsid w:val="00EE7387"/>
    <w:rsid w:val="00EE7C41"/>
    <w:rsid w:val="00EF1DA5"/>
    <w:rsid w:val="00EF3D9E"/>
    <w:rsid w:val="00EF5E37"/>
    <w:rsid w:val="00F016A9"/>
    <w:rsid w:val="00F07452"/>
    <w:rsid w:val="00F0757B"/>
    <w:rsid w:val="00F102AF"/>
    <w:rsid w:val="00F125ED"/>
    <w:rsid w:val="00F24FEC"/>
    <w:rsid w:val="00F32A1E"/>
    <w:rsid w:val="00F331DE"/>
    <w:rsid w:val="00F34A6F"/>
    <w:rsid w:val="00F36353"/>
    <w:rsid w:val="00F3764A"/>
    <w:rsid w:val="00F43661"/>
    <w:rsid w:val="00F470AE"/>
    <w:rsid w:val="00F567A9"/>
    <w:rsid w:val="00F6265D"/>
    <w:rsid w:val="00F65325"/>
    <w:rsid w:val="00F76061"/>
    <w:rsid w:val="00F7637A"/>
    <w:rsid w:val="00F80A15"/>
    <w:rsid w:val="00F81A55"/>
    <w:rsid w:val="00F84272"/>
    <w:rsid w:val="00F85721"/>
    <w:rsid w:val="00F91D01"/>
    <w:rsid w:val="00F96173"/>
    <w:rsid w:val="00F961A4"/>
    <w:rsid w:val="00F97835"/>
    <w:rsid w:val="00FA236D"/>
    <w:rsid w:val="00FA2B4A"/>
    <w:rsid w:val="00FA5786"/>
    <w:rsid w:val="00FB17F8"/>
    <w:rsid w:val="00FC58E1"/>
    <w:rsid w:val="00FD076A"/>
    <w:rsid w:val="00FD0CEB"/>
    <w:rsid w:val="00FD0FD6"/>
    <w:rsid w:val="00FD2CBD"/>
    <w:rsid w:val="00FD415E"/>
    <w:rsid w:val="00FE0D57"/>
    <w:rsid w:val="00FE0F42"/>
    <w:rsid w:val="00FF719B"/>
    <w:rsid w:val="04410802"/>
    <w:rsid w:val="05F61732"/>
    <w:rsid w:val="096C1038"/>
    <w:rsid w:val="09E473F2"/>
    <w:rsid w:val="0A9C180A"/>
    <w:rsid w:val="0EEF5445"/>
    <w:rsid w:val="0FF60BF7"/>
    <w:rsid w:val="136C38B7"/>
    <w:rsid w:val="154750D6"/>
    <w:rsid w:val="15BE12EC"/>
    <w:rsid w:val="15F9707E"/>
    <w:rsid w:val="16530424"/>
    <w:rsid w:val="179C472E"/>
    <w:rsid w:val="1C795165"/>
    <w:rsid w:val="1D6C4749"/>
    <w:rsid w:val="230A2CAB"/>
    <w:rsid w:val="230B6DE1"/>
    <w:rsid w:val="23DC298D"/>
    <w:rsid w:val="24B213DE"/>
    <w:rsid w:val="25752556"/>
    <w:rsid w:val="25B87B35"/>
    <w:rsid w:val="27823033"/>
    <w:rsid w:val="27CD538E"/>
    <w:rsid w:val="27DE2A57"/>
    <w:rsid w:val="28A523BA"/>
    <w:rsid w:val="2E176397"/>
    <w:rsid w:val="2F3D761E"/>
    <w:rsid w:val="2F52610B"/>
    <w:rsid w:val="339B4B77"/>
    <w:rsid w:val="34154B7A"/>
    <w:rsid w:val="35D253B5"/>
    <w:rsid w:val="371F6ADE"/>
    <w:rsid w:val="38E77EE7"/>
    <w:rsid w:val="3B2734BB"/>
    <w:rsid w:val="3FF67E4D"/>
    <w:rsid w:val="40C413A8"/>
    <w:rsid w:val="417E4D0F"/>
    <w:rsid w:val="42275641"/>
    <w:rsid w:val="430047BB"/>
    <w:rsid w:val="44567797"/>
    <w:rsid w:val="456E1E13"/>
    <w:rsid w:val="4B055D0F"/>
    <w:rsid w:val="4D3A6627"/>
    <w:rsid w:val="4FDE144B"/>
    <w:rsid w:val="503B6707"/>
    <w:rsid w:val="517A7BF2"/>
    <w:rsid w:val="53CB76D7"/>
    <w:rsid w:val="57876A35"/>
    <w:rsid w:val="5A175726"/>
    <w:rsid w:val="5C8640E2"/>
    <w:rsid w:val="5DDF4855"/>
    <w:rsid w:val="5E907050"/>
    <w:rsid w:val="5EB31633"/>
    <w:rsid w:val="621F4054"/>
    <w:rsid w:val="66076D2C"/>
    <w:rsid w:val="676E3383"/>
    <w:rsid w:val="689A0D34"/>
    <w:rsid w:val="6A6A6F4D"/>
    <w:rsid w:val="6FEA72FD"/>
    <w:rsid w:val="70CC25E6"/>
    <w:rsid w:val="70F821DD"/>
    <w:rsid w:val="7A17056A"/>
    <w:rsid w:val="7C4063CF"/>
    <w:rsid w:val="7D117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8A6DBCE-9A5A-46D6-BD3A-A1055AF1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pPr>
      <w:jc w:val="left"/>
    </w:pPr>
    <w:rPr>
      <w:rFonts w:ascii="Tahoma" w:hAnsi="Tahoma" w:cs="Tahoma"/>
      <w:sz w:val="16"/>
      <w:szCs w:val="20"/>
    </w:rPr>
  </w:style>
  <w:style w:type="paragraph" w:styleId="BalloonText">
    <w:name w:val="Balloon Text"/>
    <w:basedOn w:val="Normal"/>
    <w:link w:val="BalloonTextChar"/>
    <w:uiPriority w:val="99"/>
    <w:unhideWhenUsed/>
    <w:qFormat/>
    <w:pPr>
      <w:jc w:val="left"/>
    </w:pPr>
    <w:rPr>
      <w:rFonts w:ascii="Tahoma" w:hAnsi="Tahoma" w:cs="Tahoma"/>
      <w:sz w:val="16"/>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unhideWhenUsed/>
    <w:qFormat/>
    <w:rPr>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Pr>
      <w:rFonts w:ascii="AdvP6EC0" w:hAnsi="AdvP6EC0" w:hint="default"/>
      <w:color w:val="000000"/>
      <w:sz w:val="36"/>
      <w:szCs w:val="36"/>
    </w:rPr>
  </w:style>
  <w:style w:type="character" w:customStyle="1" w:styleId="apple-converted-space">
    <w:name w:val="apple-converted-space"/>
    <w:basedOn w:val="DefaultParagraphFont"/>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rPr>
      <w:sz w:val="18"/>
      <w:szCs w:val="18"/>
    </w:rPr>
  </w:style>
  <w:style w:type="character" w:customStyle="1" w:styleId="changed">
    <w:name w:val="changed"/>
    <w:basedOn w:val="DefaultParagraphFont"/>
  </w:style>
  <w:style w:type="character" w:customStyle="1" w:styleId="inactive">
    <w:name w:val="inactive"/>
    <w:basedOn w:val="DefaultParagraphFont"/>
  </w:style>
  <w:style w:type="character" w:customStyle="1" w:styleId="highlight">
    <w:name w:val="highlight"/>
    <w:basedOn w:val="DefaultParagraphFont"/>
  </w:style>
  <w:style w:type="character" w:customStyle="1" w:styleId="fontstyle31">
    <w:name w:val="fontstyle31"/>
    <w:basedOn w:val="DefaultParagraphFont"/>
    <w:qFormat/>
    <w:rPr>
      <w:rFonts w:ascii="KTJ+ZJJFcF-2" w:hAnsi="KTJ+ZJJFcF-2" w:hint="default"/>
      <w:color w:val="231F20"/>
      <w:sz w:val="22"/>
      <w:szCs w:val="22"/>
    </w:rPr>
  </w:style>
  <w:style w:type="paragraph" w:styleId="ListParagraph">
    <w:name w:val="List Paragraph"/>
    <w:basedOn w:val="Normal"/>
    <w:uiPriority w:val="34"/>
    <w:qFormat/>
    <w:pPr>
      <w:ind w:firstLineChars="200" w:firstLine="420"/>
    </w:pPr>
  </w:style>
  <w:style w:type="character" w:customStyle="1" w:styleId="src">
    <w:name w:val="src"/>
    <w:basedOn w:val="DefaultParagraphFont"/>
    <w:qFormat/>
  </w:style>
  <w:style w:type="character" w:customStyle="1" w:styleId="tran">
    <w:name w:val="tran"/>
    <w:basedOn w:val="DefaultParagraphFont"/>
    <w:qFormat/>
  </w:style>
  <w:style w:type="character" w:customStyle="1" w:styleId="BalloonTextChar">
    <w:name w:val="Balloon Text Char"/>
    <w:basedOn w:val="DefaultParagraphFont"/>
    <w:link w:val="BalloonText"/>
    <w:uiPriority w:val="99"/>
    <w:semiHidden/>
    <w:qFormat/>
    <w:rPr>
      <w:rFonts w:ascii="Tahoma" w:hAnsi="Tahoma" w:cs="Tahoma"/>
      <w:sz w:val="16"/>
      <w:szCs w:val="18"/>
    </w:rPr>
  </w:style>
  <w:style w:type="character" w:customStyle="1" w:styleId="CommentTextChar">
    <w:name w:val="Comment Text Char"/>
    <w:basedOn w:val="DefaultParagraphFont"/>
    <w:link w:val="CommentText"/>
    <w:uiPriority w:val="99"/>
    <w:qFormat/>
    <w:rPr>
      <w:rFonts w:ascii="Tahoma" w:hAnsi="Tahoma" w:cs="Tahoma"/>
      <w:sz w:val="16"/>
      <w:szCs w:val="20"/>
    </w:rPr>
  </w:style>
  <w:style w:type="character" w:customStyle="1" w:styleId="CommentSubjectChar">
    <w:name w:val="Comment Subject Char"/>
    <w:basedOn w:val="CommentTextChar"/>
    <w:link w:val="CommentSubject"/>
    <w:uiPriority w:val="99"/>
    <w:semiHidden/>
    <w:qFormat/>
    <w:rPr>
      <w:rFonts w:ascii="Tahoma" w:hAnsi="Tahoma" w:cs="Tahoma"/>
      <w:b/>
      <w:bCs/>
      <w:sz w:val="20"/>
      <w:szCs w:val="20"/>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108"/>
    <customShpInfo spid="_x0000_s1110"/>
    <customShpInfo spid="_x0000_s1111"/>
    <customShpInfo spid="_x0000_s110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DB4CDD-908D-48A1-85B9-075947B3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5020</Words>
  <Characters>28620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yinqiu wang</dc:creator>
  <cp:lastModifiedBy>Na Ma</cp:lastModifiedBy>
  <cp:revision>2</cp:revision>
  <dcterms:created xsi:type="dcterms:W3CDTF">2018-02-25T22:42:00Z</dcterms:created>
  <dcterms:modified xsi:type="dcterms:W3CDTF">2018-02-25T22:42:00Z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