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095BC0" w14:textId="3A507C7A" w:rsidR="00F41249" w:rsidRPr="00EF4807" w:rsidRDefault="00F41249" w:rsidP="00EF4807">
      <w:pPr>
        <w:pStyle w:val="Default"/>
        <w:snapToGrid w:val="0"/>
        <w:spacing w:line="360" w:lineRule="auto"/>
        <w:jc w:val="both"/>
        <w:rPr>
          <w:iCs/>
          <w:lang w:eastAsia="zh-CN"/>
        </w:rPr>
      </w:pPr>
      <w:r w:rsidRPr="00EF4807">
        <w:rPr>
          <w:rFonts w:cs="Times New Roman"/>
          <w:b/>
        </w:rPr>
        <w:t xml:space="preserve">Name of Journal: </w:t>
      </w:r>
      <w:r w:rsidRPr="00EF4807">
        <w:rPr>
          <w:b/>
          <w:i/>
          <w:iCs/>
        </w:rPr>
        <w:t>World Journal of Gastroenterology</w:t>
      </w:r>
    </w:p>
    <w:p w14:paraId="05FF0168" w14:textId="3C09C970" w:rsidR="00C0012D" w:rsidRPr="00EF4807" w:rsidRDefault="00C0012D" w:rsidP="00EF4807">
      <w:pPr>
        <w:widowControl w:val="0"/>
        <w:adjustRightInd w:val="0"/>
        <w:snapToGrid w:val="0"/>
        <w:spacing w:line="360" w:lineRule="auto"/>
        <w:jc w:val="both"/>
        <w:rPr>
          <w:rFonts w:ascii="Book Antiqua" w:hAnsi="Book Antiqua"/>
          <w:b/>
          <w:sz w:val="24"/>
          <w:szCs w:val="24"/>
          <w:lang w:val="en-GB" w:eastAsia="zh-CN"/>
        </w:rPr>
      </w:pPr>
      <w:r w:rsidRPr="00EF4807">
        <w:rPr>
          <w:rFonts w:ascii="Book Antiqua" w:hAnsi="Book Antiqua"/>
          <w:b/>
          <w:sz w:val="24"/>
          <w:szCs w:val="24"/>
          <w:lang w:val="en-GB" w:eastAsia="zh-CN"/>
        </w:rPr>
        <w:t>Manuscript NO: 37928</w:t>
      </w:r>
    </w:p>
    <w:p w14:paraId="3CC42911" w14:textId="4366C147" w:rsidR="00F41249" w:rsidRDefault="00F41249" w:rsidP="00EF4807">
      <w:pPr>
        <w:widowControl w:val="0"/>
        <w:autoSpaceDE w:val="0"/>
        <w:autoSpaceDN w:val="0"/>
        <w:adjustRightInd w:val="0"/>
        <w:snapToGrid w:val="0"/>
        <w:spacing w:line="360" w:lineRule="auto"/>
        <w:jc w:val="both"/>
        <w:rPr>
          <w:rFonts w:ascii="Book Antiqua" w:hAnsi="Book Antiqua" w:cs="Times New Roman"/>
          <w:b/>
          <w:sz w:val="24"/>
          <w:szCs w:val="24"/>
          <w:lang w:val="en-US" w:eastAsia="zh-CN"/>
        </w:rPr>
      </w:pPr>
      <w:r w:rsidRPr="00EF4807">
        <w:rPr>
          <w:rFonts w:ascii="Book Antiqua" w:hAnsi="Book Antiqua" w:cs="Times New Roman"/>
          <w:b/>
          <w:sz w:val="24"/>
          <w:szCs w:val="24"/>
          <w:lang w:val="en-US"/>
        </w:rPr>
        <w:t xml:space="preserve">Manuscript Type: </w:t>
      </w:r>
      <w:r w:rsidR="00EF4807" w:rsidRPr="00EF4807">
        <w:rPr>
          <w:rFonts w:ascii="Book Antiqua" w:hAnsi="Book Antiqua" w:cs="Times New Roman"/>
          <w:b/>
          <w:sz w:val="24"/>
          <w:szCs w:val="24"/>
          <w:lang w:val="en-US"/>
        </w:rPr>
        <w:t>ORIGINAL ARTICLE</w:t>
      </w:r>
    </w:p>
    <w:p w14:paraId="4D9CA2C7" w14:textId="77777777" w:rsidR="00EF4807" w:rsidRPr="00EF4807" w:rsidRDefault="00EF4807" w:rsidP="00EF4807">
      <w:pPr>
        <w:widowControl w:val="0"/>
        <w:autoSpaceDE w:val="0"/>
        <w:autoSpaceDN w:val="0"/>
        <w:adjustRightInd w:val="0"/>
        <w:snapToGrid w:val="0"/>
        <w:spacing w:line="360" w:lineRule="auto"/>
        <w:jc w:val="both"/>
        <w:rPr>
          <w:rFonts w:ascii="Book Antiqua" w:hAnsi="Book Antiqua" w:cs="Times New Roman"/>
          <w:b/>
          <w:sz w:val="24"/>
          <w:szCs w:val="24"/>
          <w:lang w:val="en-US" w:eastAsia="zh-CN"/>
        </w:rPr>
      </w:pPr>
    </w:p>
    <w:p w14:paraId="3E950753" w14:textId="66545DBA" w:rsidR="00F41249" w:rsidRPr="00EF4807" w:rsidRDefault="00EF4807" w:rsidP="00EF4807">
      <w:pPr>
        <w:widowControl w:val="0"/>
        <w:autoSpaceDE w:val="0"/>
        <w:autoSpaceDN w:val="0"/>
        <w:adjustRightInd w:val="0"/>
        <w:snapToGrid w:val="0"/>
        <w:spacing w:line="360" w:lineRule="auto"/>
        <w:jc w:val="both"/>
        <w:rPr>
          <w:rFonts w:ascii="Book Antiqua" w:hAnsi="Book Antiqua" w:cs="Times New Roman"/>
          <w:b/>
          <w:i/>
          <w:sz w:val="24"/>
          <w:szCs w:val="24"/>
          <w:lang w:val="en-US" w:eastAsia="zh-CN"/>
        </w:rPr>
      </w:pPr>
      <w:r w:rsidRPr="00EF4807">
        <w:rPr>
          <w:rFonts w:ascii="Book Antiqua" w:hAnsi="Book Antiqua" w:cs="Times New Roman"/>
          <w:b/>
          <w:i/>
          <w:sz w:val="24"/>
          <w:szCs w:val="24"/>
          <w:lang w:val="en-US"/>
        </w:rPr>
        <w:t xml:space="preserve">Retrospective Cohort Study </w:t>
      </w:r>
    </w:p>
    <w:p w14:paraId="043D4F7E" w14:textId="3CFA6FD0" w:rsidR="00002067" w:rsidRPr="00EF4807" w:rsidRDefault="00BE787C" w:rsidP="00EF4807">
      <w:pPr>
        <w:widowControl w:val="0"/>
        <w:autoSpaceDE w:val="0"/>
        <w:autoSpaceDN w:val="0"/>
        <w:adjustRightInd w:val="0"/>
        <w:snapToGrid w:val="0"/>
        <w:spacing w:line="360" w:lineRule="auto"/>
        <w:jc w:val="both"/>
        <w:rPr>
          <w:rFonts w:ascii="Book Antiqua" w:hAnsi="Book Antiqua" w:cs="Times New Roman"/>
          <w:b/>
          <w:sz w:val="24"/>
          <w:szCs w:val="24"/>
          <w:lang w:val="en-US"/>
        </w:rPr>
      </w:pPr>
      <w:r w:rsidRPr="00EF4807">
        <w:rPr>
          <w:rFonts w:ascii="Book Antiqua" w:hAnsi="Book Antiqua" w:cs="Times New Roman"/>
          <w:b/>
          <w:sz w:val="24"/>
          <w:szCs w:val="24"/>
          <w:lang w:val="en-US"/>
        </w:rPr>
        <w:t xml:space="preserve">Differing profiles of people diagnosed with acute and chronic </w:t>
      </w:r>
      <w:r w:rsidR="00AF567C" w:rsidRPr="00EF4807">
        <w:rPr>
          <w:rFonts w:ascii="Book Antiqua" w:hAnsi="Book Antiqua" w:cs="Times New Roman"/>
          <w:b/>
          <w:sz w:val="24"/>
          <w:szCs w:val="24"/>
          <w:lang w:val="en-US"/>
        </w:rPr>
        <w:t>h</w:t>
      </w:r>
      <w:r w:rsidRPr="00EF4807">
        <w:rPr>
          <w:rFonts w:ascii="Book Antiqua" w:hAnsi="Book Antiqua" w:cs="Times New Roman"/>
          <w:b/>
          <w:sz w:val="24"/>
          <w:szCs w:val="24"/>
          <w:lang w:val="en-US"/>
        </w:rPr>
        <w:t>epatitis B virus infection in British</w:t>
      </w:r>
      <w:r w:rsidR="00EF4807">
        <w:rPr>
          <w:rFonts w:ascii="Book Antiqua" w:hAnsi="Book Antiqua" w:cs="Times New Roman" w:hint="eastAsia"/>
          <w:b/>
          <w:sz w:val="24"/>
          <w:szCs w:val="24"/>
          <w:lang w:val="en-US" w:eastAsia="zh-CN"/>
        </w:rPr>
        <w:t xml:space="preserve"> </w:t>
      </w:r>
      <w:r w:rsidRPr="00EF4807">
        <w:rPr>
          <w:rFonts w:ascii="Book Antiqua" w:hAnsi="Book Antiqua" w:cs="Times New Roman"/>
          <w:b/>
          <w:sz w:val="24"/>
          <w:szCs w:val="24"/>
          <w:lang w:val="en-US"/>
        </w:rPr>
        <w:t>Columbia</w:t>
      </w:r>
      <w:r w:rsidR="00EF4807">
        <w:rPr>
          <w:rFonts w:ascii="Book Antiqua" w:hAnsi="Book Antiqua" w:cs="Times New Roman" w:hint="eastAsia"/>
          <w:b/>
          <w:sz w:val="24"/>
          <w:szCs w:val="24"/>
          <w:lang w:val="en-US" w:eastAsia="zh-CN"/>
        </w:rPr>
        <w:t xml:space="preserve">, </w:t>
      </w:r>
      <w:r w:rsidRPr="00EF4807">
        <w:rPr>
          <w:rFonts w:ascii="Book Antiqua" w:hAnsi="Book Antiqua" w:cs="Times New Roman"/>
          <w:b/>
          <w:sz w:val="24"/>
          <w:szCs w:val="24"/>
          <w:lang w:val="en-US"/>
        </w:rPr>
        <w:t xml:space="preserve">Canada </w:t>
      </w:r>
    </w:p>
    <w:p w14:paraId="32FF0E7A" w14:textId="77777777" w:rsidR="00C0012D" w:rsidRPr="00EF4807" w:rsidRDefault="00C0012D" w:rsidP="00EF4807">
      <w:pPr>
        <w:widowControl w:val="0"/>
        <w:autoSpaceDE w:val="0"/>
        <w:autoSpaceDN w:val="0"/>
        <w:adjustRightInd w:val="0"/>
        <w:snapToGrid w:val="0"/>
        <w:spacing w:line="360" w:lineRule="auto"/>
        <w:jc w:val="both"/>
        <w:rPr>
          <w:rFonts w:ascii="Book Antiqua" w:hAnsi="Book Antiqua" w:cs="Times New Roman"/>
          <w:b/>
          <w:sz w:val="24"/>
          <w:szCs w:val="24"/>
          <w:u w:val="single"/>
          <w:lang w:val="en-US" w:eastAsia="zh-CN"/>
        </w:rPr>
      </w:pPr>
    </w:p>
    <w:p w14:paraId="768D5675" w14:textId="2BF8E065" w:rsidR="00ED015C" w:rsidRPr="00EF4807" w:rsidRDefault="00EF4807" w:rsidP="00EF4807">
      <w:pPr>
        <w:widowControl w:val="0"/>
        <w:autoSpaceDE w:val="0"/>
        <w:autoSpaceDN w:val="0"/>
        <w:adjustRightInd w:val="0"/>
        <w:snapToGrid w:val="0"/>
        <w:spacing w:line="360" w:lineRule="auto"/>
        <w:jc w:val="both"/>
        <w:rPr>
          <w:rFonts w:ascii="Book Antiqua" w:hAnsi="Book Antiqua" w:cs="Times New Roman"/>
          <w:sz w:val="24"/>
          <w:szCs w:val="24"/>
          <w:lang w:val="en-US" w:eastAsia="zh-CN"/>
        </w:rPr>
      </w:pPr>
      <w:r w:rsidRPr="00EF4807">
        <w:rPr>
          <w:rFonts w:ascii="Book Antiqua" w:hAnsi="Book Antiqua"/>
          <w:sz w:val="24"/>
          <w:szCs w:val="24"/>
        </w:rPr>
        <w:t>Binka</w:t>
      </w:r>
      <w:r w:rsidRPr="00EF4807">
        <w:rPr>
          <w:rFonts w:ascii="Book Antiqua" w:hAnsi="Book Antiqua" w:cs="Times New Roman"/>
          <w:sz w:val="24"/>
          <w:szCs w:val="24"/>
          <w:lang w:val="en-US" w:eastAsia="zh-CN"/>
        </w:rPr>
        <w:t xml:space="preserve"> </w:t>
      </w:r>
      <w:r>
        <w:rPr>
          <w:rFonts w:ascii="Book Antiqua" w:hAnsi="Book Antiqua" w:cs="Times New Roman" w:hint="eastAsia"/>
          <w:sz w:val="24"/>
          <w:szCs w:val="24"/>
          <w:lang w:val="en-US" w:eastAsia="zh-CN"/>
        </w:rPr>
        <w:t xml:space="preserve">M </w:t>
      </w:r>
      <w:r w:rsidRPr="00BF6679">
        <w:rPr>
          <w:rFonts w:ascii="Book Antiqua" w:hAnsi="Book Antiqua" w:hint="eastAsia"/>
          <w:i/>
          <w:lang w:val="en-GB" w:eastAsia="zh-CN"/>
        </w:rPr>
        <w:t>et al</w:t>
      </w:r>
      <w:r w:rsidRPr="00BF6679">
        <w:rPr>
          <w:rFonts w:ascii="Book Antiqua" w:hAnsi="Book Antiqua" w:hint="eastAsia"/>
          <w:lang w:val="en-GB" w:eastAsia="zh-CN"/>
        </w:rPr>
        <w:t>.</w:t>
      </w:r>
      <w:r>
        <w:rPr>
          <w:rFonts w:ascii="Book Antiqua" w:hAnsi="Book Antiqua" w:hint="eastAsia"/>
          <w:lang w:val="en-GB" w:eastAsia="zh-CN"/>
        </w:rPr>
        <w:t xml:space="preserve"> </w:t>
      </w:r>
      <w:r w:rsidR="00ED015C" w:rsidRPr="00EF4807">
        <w:rPr>
          <w:rFonts w:ascii="Book Antiqua" w:hAnsi="Book Antiqua" w:cs="Times New Roman"/>
          <w:sz w:val="24"/>
          <w:szCs w:val="24"/>
          <w:lang w:val="en-US" w:eastAsia="zh-CN"/>
        </w:rPr>
        <w:t>Hepatitis B infection in British Columbia</w:t>
      </w:r>
    </w:p>
    <w:p w14:paraId="273AADAF" w14:textId="77777777" w:rsidR="00ED015C" w:rsidRPr="00EF4807" w:rsidRDefault="00ED015C" w:rsidP="00EF4807">
      <w:pPr>
        <w:widowControl w:val="0"/>
        <w:autoSpaceDE w:val="0"/>
        <w:autoSpaceDN w:val="0"/>
        <w:adjustRightInd w:val="0"/>
        <w:snapToGrid w:val="0"/>
        <w:spacing w:line="360" w:lineRule="auto"/>
        <w:jc w:val="both"/>
        <w:rPr>
          <w:rFonts w:ascii="Book Antiqua" w:hAnsi="Book Antiqua" w:cs="Times New Roman"/>
          <w:b/>
          <w:sz w:val="24"/>
          <w:szCs w:val="24"/>
          <w:u w:val="single"/>
          <w:lang w:val="en-US" w:eastAsia="zh-CN"/>
        </w:rPr>
      </w:pPr>
    </w:p>
    <w:p w14:paraId="79F677BA" w14:textId="044E81AF" w:rsidR="009D6B30" w:rsidRPr="00442315" w:rsidRDefault="009D6B30" w:rsidP="00EF4807">
      <w:pPr>
        <w:pStyle w:val="Heading9"/>
        <w:keepNext w:val="0"/>
        <w:widowControl w:val="0"/>
        <w:adjustRightInd w:val="0"/>
        <w:snapToGrid w:val="0"/>
        <w:spacing w:after="0" w:line="360" w:lineRule="auto"/>
        <w:jc w:val="both"/>
        <w:rPr>
          <w:rFonts w:ascii="Book Antiqua" w:eastAsiaTheme="minorHAnsi" w:hAnsi="Book Antiqua"/>
          <w:sz w:val="24"/>
          <w:szCs w:val="24"/>
          <w:lang w:val="en-CA"/>
        </w:rPr>
      </w:pPr>
      <w:r w:rsidRPr="00442315">
        <w:rPr>
          <w:rFonts w:ascii="Book Antiqua" w:hAnsi="Book Antiqua"/>
          <w:sz w:val="24"/>
          <w:szCs w:val="24"/>
        </w:rPr>
        <w:t>Mawuena Binka</w:t>
      </w:r>
      <w:r w:rsidR="00AD3694" w:rsidRPr="00442315">
        <w:rPr>
          <w:rFonts w:ascii="Book Antiqua" w:hAnsi="Book Antiqua"/>
          <w:sz w:val="24"/>
          <w:szCs w:val="24"/>
        </w:rPr>
        <w:t>,</w:t>
      </w:r>
      <w:r w:rsidRPr="00442315">
        <w:rPr>
          <w:rFonts w:ascii="Book Antiqua" w:hAnsi="Book Antiqua"/>
          <w:sz w:val="24"/>
          <w:szCs w:val="24"/>
          <w:lang w:eastAsia="en-CA"/>
        </w:rPr>
        <w:t xml:space="preserve"> </w:t>
      </w:r>
      <w:r w:rsidR="00865486" w:rsidRPr="00442315">
        <w:rPr>
          <w:rFonts w:ascii="Book Antiqua" w:hAnsi="Book Antiqua"/>
          <w:sz w:val="24"/>
          <w:szCs w:val="24"/>
        </w:rPr>
        <w:t>Zahid A</w:t>
      </w:r>
      <w:r w:rsidRPr="00442315">
        <w:rPr>
          <w:rFonts w:ascii="Book Antiqua" w:hAnsi="Book Antiqua"/>
          <w:sz w:val="24"/>
          <w:szCs w:val="24"/>
        </w:rPr>
        <w:t xml:space="preserve"> But</w:t>
      </w:r>
      <w:r w:rsidR="00AD3694" w:rsidRPr="00442315">
        <w:rPr>
          <w:rFonts w:ascii="Book Antiqua" w:hAnsi="Book Antiqua"/>
          <w:sz w:val="24"/>
          <w:szCs w:val="24"/>
        </w:rPr>
        <w:t>t,</w:t>
      </w:r>
      <w:r w:rsidRPr="00442315">
        <w:rPr>
          <w:rFonts w:ascii="Book Antiqua" w:hAnsi="Book Antiqua"/>
          <w:sz w:val="24"/>
          <w:szCs w:val="24"/>
        </w:rPr>
        <w:t xml:space="preserve"> Stanley Wong</w:t>
      </w:r>
      <w:r w:rsidR="00AD3694" w:rsidRPr="00442315">
        <w:rPr>
          <w:rFonts w:ascii="Book Antiqua" w:hAnsi="Book Antiqua"/>
          <w:sz w:val="24"/>
          <w:szCs w:val="24"/>
        </w:rPr>
        <w:t>,</w:t>
      </w:r>
      <w:r w:rsidRPr="00442315">
        <w:rPr>
          <w:rFonts w:ascii="Book Antiqua" w:hAnsi="Book Antiqua"/>
          <w:sz w:val="24"/>
          <w:szCs w:val="24"/>
          <w:lang w:eastAsia="en-CA"/>
        </w:rPr>
        <w:t xml:space="preserve"> </w:t>
      </w:r>
      <w:r w:rsidR="00133D8D" w:rsidRPr="00442315">
        <w:rPr>
          <w:rFonts w:ascii="Book Antiqua" w:hAnsi="Book Antiqua"/>
          <w:sz w:val="24"/>
          <w:szCs w:val="24"/>
        </w:rPr>
        <w:t>Mei Chon</w:t>
      </w:r>
      <w:r w:rsidR="00AD3694" w:rsidRPr="00442315">
        <w:rPr>
          <w:rFonts w:ascii="Book Antiqua" w:hAnsi="Book Antiqua"/>
          <w:sz w:val="24"/>
          <w:szCs w:val="24"/>
        </w:rPr>
        <w:t>g,</w:t>
      </w:r>
      <w:r w:rsidR="00133D8D" w:rsidRPr="00442315">
        <w:rPr>
          <w:rFonts w:ascii="Book Antiqua" w:hAnsi="Book Antiqua"/>
          <w:sz w:val="24"/>
          <w:szCs w:val="24"/>
        </w:rPr>
        <w:t xml:space="preserve"> </w:t>
      </w:r>
      <w:r w:rsidR="00B76F79" w:rsidRPr="00442315">
        <w:rPr>
          <w:rFonts w:ascii="Book Antiqua" w:hAnsi="Book Antiqua"/>
          <w:sz w:val="24"/>
          <w:szCs w:val="24"/>
        </w:rPr>
        <w:t xml:space="preserve">Jane </w:t>
      </w:r>
      <w:r w:rsidR="004A4D2A" w:rsidRPr="00442315">
        <w:rPr>
          <w:rFonts w:ascii="Book Antiqua" w:hAnsi="Book Antiqua"/>
          <w:sz w:val="24"/>
          <w:szCs w:val="24"/>
        </w:rPr>
        <w:t xml:space="preserve">A </w:t>
      </w:r>
      <w:r w:rsidR="00B76F79" w:rsidRPr="00442315">
        <w:rPr>
          <w:rFonts w:ascii="Book Antiqua" w:hAnsi="Book Antiqua"/>
          <w:sz w:val="24"/>
          <w:szCs w:val="24"/>
        </w:rPr>
        <w:t>Buxto</w:t>
      </w:r>
      <w:r w:rsidR="00AD3694" w:rsidRPr="00442315">
        <w:rPr>
          <w:rFonts w:ascii="Book Antiqua" w:hAnsi="Book Antiqua"/>
          <w:sz w:val="24"/>
          <w:szCs w:val="24"/>
        </w:rPr>
        <w:t xml:space="preserve">n, </w:t>
      </w:r>
      <w:r w:rsidR="00160FBD" w:rsidRPr="00442315">
        <w:rPr>
          <w:rFonts w:ascii="Book Antiqua" w:hAnsi="Book Antiqua"/>
          <w:sz w:val="24"/>
          <w:szCs w:val="24"/>
        </w:rPr>
        <w:t>Nuria Chapina</w:t>
      </w:r>
      <w:r w:rsidR="00AD3694" w:rsidRPr="00442315">
        <w:rPr>
          <w:rFonts w:ascii="Book Antiqua" w:hAnsi="Book Antiqua"/>
          <w:sz w:val="24"/>
          <w:szCs w:val="24"/>
        </w:rPr>
        <w:t>l,</w:t>
      </w:r>
      <w:r w:rsidRPr="00442315">
        <w:rPr>
          <w:rFonts w:ascii="Book Antiqua" w:hAnsi="Book Antiqua"/>
          <w:sz w:val="24"/>
          <w:szCs w:val="24"/>
        </w:rPr>
        <w:t xml:space="preserve"> Amanda Y</w:t>
      </w:r>
      <w:r w:rsidR="00AD3694" w:rsidRPr="00442315">
        <w:rPr>
          <w:rFonts w:ascii="Book Antiqua" w:hAnsi="Book Antiqua"/>
          <w:sz w:val="24"/>
          <w:szCs w:val="24"/>
        </w:rPr>
        <w:t xml:space="preserve">u, </w:t>
      </w:r>
      <w:r w:rsidRPr="00442315">
        <w:rPr>
          <w:rFonts w:ascii="Book Antiqua" w:hAnsi="Book Antiqua"/>
          <w:sz w:val="24"/>
          <w:szCs w:val="24"/>
        </w:rPr>
        <w:t>Maria Alvare</w:t>
      </w:r>
      <w:r w:rsidR="00AD3694" w:rsidRPr="00442315">
        <w:rPr>
          <w:rFonts w:ascii="Book Antiqua" w:hAnsi="Book Antiqua"/>
          <w:sz w:val="24"/>
          <w:szCs w:val="24"/>
        </w:rPr>
        <w:t>z,</w:t>
      </w:r>
      <w:r w:rsidRPr="00442315">
        <w:rPr>
          <w:rFonts w:ascii="Book Antiqua" w:hAnsi="Book Antiqua"/>
          <w:sz w:val="24"/>
          <w:szCs w:val="24"/>
        </w:rPr>
        <w:t xml:space="preserve"> Maryam Darvishia</w:t>
      </w:r>
      <w:r w:rsidR="00AD3694" w:rsidRPr="00442315">
        <w:rPr>
          <w:rFonts w:ascii="Book Antiqua" w:hAnsi="Book Antiqua"/>
          <w:sz w:val="24"/>
          <w:szCs w:val="24"/>
        </w:rPr>
        <w:t>n</w:t>
      </w:r>
      <w:r w:rsidRPr="00442315">
        <w:rPr>
          <w:rFonts w:ascii="Book Antiqua" w:hAnsi="Book Antiqua"/>
          <w:sz w:val="24"/>
          <w:szCs w:val="24"/>
        </w:rPr>
        <w:t>,</w:t>
      </w:r>
      <w:r w:rsidRPr="00442315">
        <w:rPr>
          <w:rFonts w:ascii="Book Antiqua" w:hAnsi="Book Antiqua"/>
          <w:sz w:val="24"/>
          <w:szCs w:val="24"/>
          <w:lang w:eastAsia="en-CA"/>
        </w:rPr>
        <w:t xml:space="preserve"> </w:t>
      </w:r>
      <w:r w:rsidRPr="00442315">
        <w:rPr>
          <w:rFonts w:ascii="Book Antiqua" w:hAnsi="Book Antiqua"/>
          <w:sz w:val="24"/>
          <w:szCs w:val="24"/>
        </w:rPr>
        <w:t>Jason Won</w:t>
      </w:r>
      <w:r w:rsidR="00AD3694" w:rsidRPr="00442315">
        <w:rPr>
          <w:rFonts w:ascii="Book Antiqua" w:hAnsi="Book Antiqua"/>
          <w:sz w:val="24"/>
          <w:szCs w:val="24"/>
        </w:rPr>
        <w:t>g</w:t>
      </w:r>
      <w:r w:rsidRPr="00442315">
        <w:rPr>
          <w:rFonts w:ascii="Book Antiqua" w:hAnsi="Book Antiqua"/>
          <w:position w:val="4"/>
          <w:sz w:val="24"/>
          <w:szCs w:val="24"/>
        </w:rPr>
        <w:t xml:space="preserve">, </w:t>
      </w:r>
      <w:r w:rsidR="007A3E67" w:rsidRPr="00442315">
        <w:rPr>
          <w:rFonts w:ascii="Book Antiqua" w:hAnsi="Book Antiqua"/>
          <w:sz w:val="24"/>
          <w:szCs w:val="24"/>
        </w:rPr>
        <w:t>Gina McGowa</w:t>
      </w:r>
      <w:r w:rsidR="00AD3694" w:rsidRPr="00442315">
        <w:rPr>
          <w:rFonts w:ascii="Book Antiqua" w:hAnsi="Book Antiqua"/>
          <w:sz w:val="24"/>
          <w:szCs w:val="24"/>
        </w:rPr>
        <w:t>n</w:t>
      </w:r>
      <w:r w:rsidR="00044D9E" w:rsidRPr="00442315">
        <w:rPr>
          <w:rFonts w:ascii="Book Antiqua" w:hAnsi="Book Antiqua"/>
          <w:sz w:val="24"/>
          <w:szCs w:val="24"/>
        </w:rPr>
        <w:t>, Mikhail To</w:t>
      </w:r>
      <w:r w:rsidR="007A3E67" w:rsidRPr="00442315">
        <w:rPr>
          <w:rFonts w:ascii="Book Antiqua" w:hAnsi="Book Antiqua"/>
          <w:sz w:val="24"/>
          <w:szCs w:val="24"/>
        </w:rPr>
        <w:t>rba</w:t>
      </w:r>
      <w:r w:rsidR="00AD3694" w:rsidRPr="00442315">
        <w:rPr>
          <w:rFonts w:ascii="Book Antiqua" w:hAnsi="Book Antiqua"/>
          <w:sz w:val="24"/>
          <w:szCs w:val="24"/>
        </w:rPr>
        <w:t>n</w:t>
      </w:r>
      <w:r w:rsidR="007A3E67" w:rsidRPr="00442315">
        <w:rPr>
          <w:rFonts w:ascii="Book Antiqua" w:hAnsi="Book Antiqua"/>
          <w:sz w:val="24"/>
          <w:szCs w:val="24"/>
        </w:rPr>
        <w:t xml:space="preserve">, </w:t>
      </w:r>
      <w:r w:rsidRPr="00442315">
        <w:rPr>
          <w:rFonts w:ascii="Book Antiqua" w:hAnsi="Book Antiqua"/>
          <w:sz w:val="24"/>
          <w:szCs w:val="24"/>
        </w:rPr>
        <w:t>Mark Gilber</w:t>
      </w:r>
      <w:r w:rsidR="00AD3694" w:rsidRPr="00442315">
        <w:rPr>
          <w:rFonts w:ascii="Book Antiqua" w:hAnsi="Book Antiqua"/>
          <w:sz w:val="24"/>
          <w:szCs w:val="24"/>
        </w:rPr>
        <w:t>t</w:t>
      </w:r>
      <w:r w:rsidR="00160FBD" w:rsidRPr="00442315">
        <w:rPr>
          <w:rFonts w:ascii="Book Antiqua" w:hAnsi="Book Antiqua"/>
          <w:sz w:val="24"/>
          <w:szCs w:val="24"/>
          <w:lang w:eastAsia="en-CA"/>
        </w:rPr>
        <w:t xml:space="preserve">, </w:t>
      </w:r>
      <w:r w:rsidRPr="00442315">
        <w:rPr>
          <w:rFonts w:ascii="Book Antiqua" w:hAnsi="Book Antiqua"/>
          <w:sz w:val="24"/>
          <w:szCs w:val="24"/>
        </w:rPr>
        <w:t>Mark Tyndal</w:t>
      </w:r>
      <w:r w:rsidR="00AD3694" w:rsidRPr="00442315">
        <w:rPr>
          <w:rFonts w:ascii="Book Antiqua" w:hAnsi="Book Antiqua"/>
          <w:sz w:val="24"/>
          <w:szCs w:val="24"/>
        </w:rPr>
        <w:t>l</w:t>
      </w:r>
      <w:r w:rsidRPr="00442315">
        <w:rPr>
          <w:rFonts w:ascii="Book Antiqua" w:hAnsi="Book Antiqua"/>
          <w:sz w:val="24"/>
          <w:szCs w:val="24"/>
        </w:rPr>
        <w:t>, Mel Krajde</w:t>
      </w:r>
      <w:r w:rsidR="00AD3694" w:rsidRPr="00442315">
        <w:rPr>
          <w:rFonts w:ascii="Book Antiqua" w:hAnsi="Book Antiqua"/>
          <w:sz w:val="24"/>
          <w:szCs w:val="24"/>
        </w:rPr>
        <w:t>n</w:t>
      </w:r>
      <w:r w:rsidR="00133D8D" w:rsidRPr="00442315">
        <w:rPr>
          <w:rFonts w:ascii="Book Antiqua" w:hAnsi="Book Antiqua"/>
          <w:sz w:val="24"/>
          <w:szCs w:val="24"/>
        </w:rPr>
        <w:t xml:space="preserve">, </w:t>
      </w:r>
      <w:r w:rsidR="00865486" w:rsidRPr="00442315">
        <w:rPr>
          <w:rFonts w:ascii="Book Antiqua" w:hAnsi="Book Antiqua"/>
          <w:sz w:val="24"/>
          <w:szCs w:val="24"/>
        </w:rPr>
        <w:t>Naveed Z</w:t>
      </w:r>
      <w:r w:rsidRPr="00442315">
        <w:rPr>
          <w:rFonts w:ascii="Book Antiqua" w:hAnsi="Book Antiqua"/>
          <w:sz w:val="24"/>
          <w:szCs w:val="24"/>
        </w:rPr>
        <w:t xml:space="preserve"> Janju</w:t>
      </w:r>
      <w:r w:rsidR="00AD3694" w:rsidRPr="00442315">
        <w:rPr>
          <w:rFonts w:ascii="Book Antiqua" w:hAnsi="Book Antiqua"/>
          <w:sz w:val="24"/>
          <w:szCs w:val="24"/>
        </w:rPr>
        <w:t>a</w:t>
      </w:r>
    </w:p>
    <w:p w14:paraId="7F5C2628" w14:textId="77777777" w:rsidR="009D6B30" w:rsidRPr="00EF4807" w:rsidRDefault="009D6B30" w:rsidP="00EF4807">
      <w:pPr>
        <w:widowControl w:val="0"/>
        <w:adjustRightInd w:val="0"/>
        <w:snapToGrid w:val="0"/>
        <w:spacing w:line="360" w:lineRule="auto"/>
        <w:jc w:val="both"/>
        <w:rPr>
          <w:rFonts w:ascii="Book Antiqua" w:hAnsi="Book Antiqua" w:cs="Times New Roman"/>
          <w:sz w:val="24"/>
          <w:szCs w:val="24"/>
        </w:rPr>
      </w:pPr>
    </w:p>
    <w:p w14:paraId="7DD1D35E" w14:textId="26EBC69B" w:rsidR="00FD19F7" w:rsidRDefault="00FD19F7" w:rsidP="00EF4807">
      <w:pPr>
        <w:widowControl w:val="0"/>
        <w:tabs>
          <w:tab w:val="left" w:pos="900"/>
        </w:tabs>
        <w:adjustRightInd w:val="0"/>
        <w:snapToGrid w:val="0"/>
        <w:spacing w:line="360" w:lineRule="auto"/>
        <w:jc w:val="both"/>
        <w:rPr>
          <w:rFonts w:ascii="Book Antiqua" w:hAnsi="Book Antiqua" w:cs="Times New Roman"/>
          <w:sz w:val="24"/>
          <w:szCs w:val="24"/>
          <w:lang w:eastAsia="zh-CN"/>
        </w:rPr>
      </w:pPr>
      <w:r w:rsidRPr="00EF4807">
        <w:rPr>
          <w:rFonts w:ascii="Book Antiqua" w:hAnsi="Book Antiqua"/>
          <w:b/>
          <w:sz w:val="24"/>
          <w:szCs w:val="24"/>
        </w:rPr>
        <w:t>Mawuena Binka,</w:t>
      </w:r>
      <w:r w:rsidRPr="00EF4807">
        <w:rPr>
          <w:rFonts w:ascii="Book Antiqua" w:hAnsi="Book Antiqua"/>
          <w:b/>
          <w:sz w:val="24"/>
          <w:szCs w:val="24"/>
          <w:lang w:eastAsia="en-CA"/>
        </w:rPr>
        <w:t xml:space="preserve"> </w:t>
      </w:r>
      <w:r w:rsidRPr="00EF4807">
        <w:rPr>
          <w:rFonts w:ascii="Book Antiqua" w:hAnsi="Book Antiqua"/>
          <w:b/>
          <w:sz w:val="24"/>
          <w:szCs w:val="24"/>
        </w:rPr>
        <w:t>Zahid A Butt, Stanley Wong,</w:t>
      </w:r>
      <w:r w:rsidRPr="00EF4807">
        <w:rPr>
          <w:rFonts w:ascii="Book Antiqua" w:hAnsi="Book Antiqua"/>
          <w:b/>
          <w:sz w:val="24"/>
          <w:szCs w:val="24"/>
          <w:lang w:eastAsia="en-CA"/>
        </w:rPr>
        <w:t xml:space="preserve"> Mei Chong, </w:t>
      </w:r>
      <w:r w:rsidRPr="00EF4807">
        <w:rPr>
          <w:rFonts w:ascii="Book Antiqua" w:hAnsi="Book Antiqua"/>
          <w:b/>
          <w:sz w:val="24"/>
          <w:szCs w:val="24"/>
        </w:rPr>
        <w:t xml:space="preserve">Jane </w:t>
      </w:r>
      <w:r w:rsidR="004A4D2A" w:rsidRPr="00EF4807">
        <w:rPr>
          <w:rFonts w:ascii="Book Antiqua" w:hAnsi="Book Antiqua"/>
          <w:b/>
          <w:sz w:val="24"/>
          <w:szCs w:val="24"/>
        </w:rPr>
        <w:t xml:space="preserve">A </w:t>
      </w:r>
      <w:r w:rsidRPr="00EF4807">
        <w:rPr>
          <w:rFonts w:ascii="Book Antiqua" w:hAnsi="Book Antiqua"/>
          <w:b/>
          <w:sz w:val="24"/>
          <w:szCs w:val="24"/>
        </w:rPr>
        <w:t>Buxton,</w:t>
      </w:r>
      <w:r w:rsidRPr="00EF4807">
        <w:rPr>
          <w:rFonts w:ascii="Book Antiqua" w:hAnsi="Book Antiqua"/>
          <w:b/>
          <w:sz w:val="24"/>
          <w:szCs w:val="24"/>
          <w:lang w:eastAsia="en-CA"/>
        </w:rPr>
        <w:t xml:space="preserve"> Nuria Chapinal, Amanda Yu, Maria Alvarez, </w:t>
      </w:r>
      <w:r w:rsidRPr="00EF4807">
        <w:rPr>
          <w:rFonts w:ascii="Book Antiqua" w:hAnsi="Book Antiqua"/>
          <w:b/>
          <w:sz w:val="24"/>
          <w:szCs w:val="24"/>
        </w:rPr>
        <w:t>Maryam Darvishian,</w:t>
      </w:r>
      <w:r w:rsidRPr="00EF4807">
        <w:rPr>
          <w:rFonts w:ascii="Book Antiqua" w:hAnsi="Book Antiqua"/>
          <w:b/>
          <w:sz w:val="24"/>
          <w:szCs w:val="24"/>
          <w:lang w:eastAsia="en-CA"/>
        </w:rPr>
        <w:t xml:space="preserve"> </w:t>
      </w:r>
      <w:r w:rsidRPr="00EF4807">
        <w:rPr>
          <w:rFonts w:ascii="Book Antiqua" w:hAnsi="Book Antiqua"/>
          <w:b/>
          <w:sz w:val="24"/>
          <w:szCs w:val="24"/>
        </w:rPr>
        <w:t>Jason Wong, Mark Gilbert</w:t>
      </w:r>
      <w:r w:rsidRPr="00EF4807">
        <w:rPr>
          <w:rFonts w:ascii="Book Antiqua" w:hAnsi="Book Antiqua"/>
          <w:b/>
          <w:sz w:val="24"/>
          <w:szCs w:val="24"/>
          <w:lang w:eastAsia="en-CA"/>
        </w:rPr>
        <w:t xml:space="preserve">, </w:t>
      </w:r>
      <w:r w:rsidRPr="00EF4807">
        <w:rPr>
          <w:rFonts w:ascii="Book Antiqua" w:hAnsi="Book Antiqua"/>
          <w:b/>
          <w:sz w:val="24"/>
          <w:szCs w:val="24"/>
        </w:rPr>
        <w:t>Mark Tyndall, Mel Krajden, Naveed Z Janjua,</w:t>
      </w:r>
      <w:r w:rsidRPr="00EF4807">
        <w:rPr>
          <w:rFonts w:ascii="Book Antiqua" w:hAnsi="Book Antiqua"/>
          <w:sz w:val="24"/>
          <w:szCs w:val="24"/>
        </w:rPr>
        <w:t xml:space="preserve"> </w:t>
      </w:r>
      <w:r w:rsidR="009D6B30" w:rsidRPr="00EF4807">
        <w:rPr>
          <w:rFonts w:ascii="Book Antiqua" w:hAnsi="Book Antiqua" w:cs="Times New Roman"/>
          <w:sz w:val="24"/>
          <w:szCs w:val="24"/>
        </w:rPr>
        <w:t>British Columbia Centre for Disease Control, Vancouver</w:t>
      </w:r>
      <w:r w:rsidR="00EF4807">
        <w:rPr>
          <w:rFonts w:ascii="Book Antiqua" w:hAnsi="Book Antiqua" w:cs="Times New Roman" w:hint="eastAsia"/>
          <w:sz w:val="24"/>
          <w:szCs w:val="24"/>
          <w:lang w:eastAsia="zh-CN"/>
        </w:rPr>
        <w:t xml:space="preserve"> </w:t>
      </w:r>
      <w:r w:rsidR="009D6B30" w:rsidRPr="00EF4807">
        <w:rPr>
          <w:rFonts w:ascii="Book Antiqua" w:hAnsi="Book Antiqua" w:cs="Times New Roman"/>
          <w:sz w:val="24"/>
          <w:szCs w:val="24"/>
        </w:rPr>
        <w:t>BC</w:t>
      </w:r>
      <w:r w:rsidR="00EF4807">
        <w:rPr>
          <w:rFonts w:ascii="Book Antiqua" w:hAnsi="Book Antiqua" w:cs="Times New Roman"/>
          <w:sz w:val="24"/>
          <w:szCs w:val="24"/>
        </w:rPr>
        <w:t>V5Z</w:t>
      </w:r>
      <w:r w:rsidR="000A10C5" w:rsidRPr="00EF4807">
        <w:rPr>
          <w:rFonts w:ascii="Book Antiqua" w:hAnsi="Book Antiqua" w:cs="Times New Roman"/>
          <w:sz w:val="24"/>
          <w:szCs w:val="24"/>
        </w:rPr>
        <w:t>4R4</w:t>
      </w:r>
      <w:r w:rsidR="009D6B30" w:rsidRPr="00EF4807">
        <w:rPr>
          <w:rFonts w:ascii="Book Antiqua" w:hAnsi="Book Antiqua" w:cs="Times New Roman"/>
          <w:sz w:val="24"/>
          <w:szCs w:val="24"/>
        </w:rPr>
        <w:t>, Canada</w:t>
      </w:r>
    </w:p>
    <w:p w14:paraId="026F91D9" w14:textId="77777777" w:rsidR="00EF4807" w:rsidRPr="00EF4807" w:rsidRDefault="00EF4807" w:rsidP="00EF4807">
      <w:pPr>
        <w:widowControl w:val="0"/>
        <w:tabs>
          <w:tab w:val="left" w:pos="900"/>
        </w:tabs>
        <w:adjustRightInd w:val="0"/>
        <w:snapToGrid w:val="0"/>
        <w:spacing w:line="360" w:lineRule="auto"/>
        <w:jc w:val="both"/>
        <w:rPr>
          <w:rFonts w:ascii="Book Antiqua" w:hAnsi="Book Antiqua"/>
          <w:sz w:val="24"/>
          <w:szCs w:val="24"/>
          <w:lang w:eastAsia="zh-CN"/>
        </w:rPr>
      </w:pPr>
    </w:p>
    <w:p w14:paraId="26757FAA" w14:textId="3ADBD676" w:rsidR="009D6B30" w:rsidRPr="00EF4807" w:rsidRDefault="00AD3694" w:rsidP="00EF4807">
      <w:pPr>
        <w:pStyle w:val="Heading9"/>
        <w:keepNext w:val="0"/>
        <w:widowControl w:val="0"/>
        <w:adjustRightInd w:val="0"/>
        <w:snapToGrid w:val="0"/>
        <w:spacing w:after="0" w:line="360" w:lineRule="auto"/>
        <w:jc w:val="both"/>
        <w:rPr>
          <w:rFonts w:ascii="Book Antiqua" w:eastAsiaTheme="minorHAnsi" w:hAnsi="Book Antiqua"/>
          <w:sz w:val="24"/>
          <w:szCs w:val="24"/>
          <w:lang w:val="en-CA"/>
        </w:rPr>
      </w:pPr>
      <w:r w:rsidRPr="00EF4807">
        <w:rPr>
          <w:rFonts w:ascii="Book Antiqua" w:hAnsi="Book Antiqua"/>
          <w:b/>
          <w:sz w:val="24"/>
          <w:szCs w:val="24"/>
        </w:rPr>
        <w:t>Mawuena Binka,</w:t>
      </w:r>
      <w:r w:rsidRPr="00EF4807">
        <w:rPr>
          <w:rFonts w:ascii="Book Antiqua" w:hAnsi="Book Antiqua"/>
          <w:b/>
          <w:sz w:val="24"/>
          <w:szCs w:val="24"/>
          <w:lang w:eastAsia="en-CA"/>
        </w:rPr>
        <w:t xml:space="preserve"> </w:t>
      </w:r>
      <w:r w:rsidRPr="00EF4807">
        <w:rPr>
          <w:rFonts w:ascii="Book Antiqua" w:hAnsi="Book Antiqua"/>
          <w:b/>
          <w:sz w:val="24"/>
          <w:szCs w:val="24"/>
        </w:rPr>
        <w:t>Zahid A Butt, Stanley Wong,</w:t>
      </w:r>
      <w:r w:rsidRPr="00EF4807">
        <w:rPr>
          <w:rFonts w:ascii="Book Antiqua" w:hAnsi="Book Antiqua"/>
          <w:b/>
          <w:sz w:val="24"/>
          <w:szCs w:val="24"/>
          <w:lang w:eastAsia="en-CA"/>
        </w:rPr>
        <w:t xml:space="preserve"> </w:t>
      </w:r>
      <w:r w:rsidRPr="00EF4807">
        <w:rPr>
          <w:rFonts w:ascii="Book Antiqua" w:hAnsi="Book Antiqua"/>
          <w:b/>
          <w:sz w:val="24"/>
          <w:szCs w:val="24"/>
        </w:rPr>
        <w:t xml:space="preserve">Jane </w:t>
      </w:r>
      <w:r w:rsidR="004A4D2A" w:rsidRPr="00EF4807">
        <w:rPr>
          <w:rFonts w:ascii="Book Antiqua" w:hAnsi="Book Antiqua"/>
          <w:b/>
          <w:sz w:val="24"/>
          <w:szCs w:val="24"/>
        </w:rPr>
        <w:t xml:space="preserve">A </w:t>
      </w:r>
      <w:r w:rsidRPr="00EF4807">
        <w:rPr>
          <w:rFonts w:ascii="Book Antiqua" w:hAnsi="Book Antiqua"/>
          <w:b/>
          <w:sz w:val="24"/>
          <w:szCs w:val="24"/>
        </w:rPr>
        <w:t>Buxton,</w:t>
      </w:r>
      <w:r w:rsidRPr="00EF4807">
        <w:rPr>
          <w:rFonts w:ascii="Book Antiqua" w:hAnsi="Book Antiqua"/>
          <w:b/>
          <w:sz w:val="24"/>
          <w:szCs w:val="24"/>
          <w:lang w:eastAsia="en-CA"/>
        </w:rPr>
        <w:t xml:space="preserve"> </w:t>
      </w:r>
      <w:r w:rsidRPr="00EF4807">
        <w:rPr>
          <w:rFonts w:ascii="Book Antiqua" w:hAnsi="Book Antiqua"/>
          <w:b/>
          <w:sz w:val="24"/>
          <w:szCs w:val="24"/>
        </w:rPr>
        <w:t>Maryam Darvishian,</w:t>
      </w:r>
      <w:r w:rsidRPr="00EF4807">
        <w:rPr>
          <w:rFonts w:ascii="Book Antiqua" w:hAnsi="Book Antiqua"/>
          <w:b/>
          <w:sz w:val="24"/>
          <w:szCs w:val="24"/>
          <w:lang w:eastAsia="en-CA"/>
        </w:rPr>
        <w:t xml:space="preserve"> </w:t>
      </w:r>
      <w:r w:rsidRPr="00EF4807">
        <w:rPr>
          <w:rFonts w:ascii="Book Antiqua" w:hAnsi="Book Antiqua"/>
          <w:b/>
          <w:sz w:val="24"/>
          <w:szCs w:val="24"/>
        </w:rPr>
        <w:t>Jason Wong, Mark Gilbert</w:t>
      </w:r>
      <w:r w:rsidRPr="00EF4807">
        <w:rPr>
          <w:rFonts w:ascii="Book Antiqua" w:hAnsi="Book Antiqua"/>
          <w:b/>
          <w:sz w:val="24"/>
          <w:szCs w:val="24"/>
          <w:lang w:eastAsia="en-CA"/>
        </w:rPr>
        <w:t xml:space="preserve">, </w:t>
      </w:r>
      <w:r w:rsidRPr="00EF4807">
        <w:rPr>
          <w:rFonts w:ascii="Book Antiqua" w:hAnsi="Book Antiqua"/>
          <w:b/>
          <w:sz w:val="24"/>
          <w:szCs w:val="24"/>
        </w:rPr>
        <w:t>Mark Tyndall, Naveed Z Janjua,</w:t>
      </w:r>
      <w:r w:rsidRPr="00EF4807">
        <w:rPr>
          <w:rFonts w:ascii="Book Antiqua" w:hAnsi="Book Antiqua"/>
          <w:sz w:val="24"/>
          <w:szCs w:val="24"/>
        </w:rPr>
        <w:t xml:space="preserve"> </w:t>
      </w:r>
      <w:r w:rsidR="009D6B30" w:rsidRPr="00EF4807">
        <w:rPr>
          <w:rFonts w:ascii="Book Antiqua" w:hAnsi="Book Antiqua"/>
          <w:sz w:val="24"/>
          <w:szCs w:val="24"/>
        </w:rPr>
        <w:t xml:space="preserve">School of Population and Public Health, University of </w:t>
      </w:r>
      <w:r w:rsidR="003B0B4F" w:rsidRPr="00EF4807">
        <w:rPr>
          <w:rFonts w:ascii="Book Antiqua" w:hAnsi="Book Antiqua"/>
          <w:sz w:val="24"/>
          <w:szCs w:val="24"/>
        </w:rPr>
        <w:t>British Columbia, Vancouver</w:t>
      </w:r>
      <w:r w:rsidR="00D155B3">
        <w:rPr>
          <w:rFonts w:ascii="Book Antiqua" w:eastAsia="SimSun" w:hAnsi="Book Antiqua" w:hint="eastAsia"/>
          <w:sz w:val="24"/>
          <w:szCs w:val="24"/>
          <w:lang w:eastAsia="zh-CN"/>
        </w:rPr>
        <w:t xml:space="preserve"> </w:t>
      </w:r>
      <w:r w:rsidR="003B0B4F" w:rsidRPr="00EF4807">
        <w:rPr>
          <w:rFonts w:ascii="Book Antiqua" w:hAnsi="Book Antiqua"/>
          <w:sz w:val="24"/>
          <w:szCs w:val="24"/>
        </w:rPr>
        <w:t>BC</w:t>
      </w:r>
      <w:r w:rsidR="00EF4807">
        <w:rPr>
          <w:rFonts w:ascii="Book Antiqua" w:hAnsi="Book Antiqua"/>
          <w:sz w:val="24"/>
          <w:szCs w:val="24"/>
        </w:rPr>
        <w:t>V6T</w:t>
      </w:r>
      <w:r w:rsidR="003B0B4F" w:rsidRPr="00EF4807">
        <w:rPr>
          <w:rFonts w:ascii="Book Antiqua" w:hAnsi="Book Antiqua"/>
          <w:sz w:val="24"/>
          <w:szCs w:val="24"/>
        </w:rPr>
        <w:t xml:space="preserve">1Z3, </w:t>
      </w:r>
      <w:r w:rsidR="009D6B30" w:rsidRPr="00EF4807">
        <w:rPr>
          <w:rFonts w:ascii="Book Antiqua" w:hAnsi="Book Antiqua"/>
          <w:sz w:val="24"/>
          <w:szCs w:val="24"/>
        </w:rPr>
        <w:t>Canada</w:t>
      </w:r>
    </w:p>
    <w:p w14:paraId="75A6C2E4" w14:textId="77777777" w:rsidR="00FD19F7" w:rsidRPr="00EF4807" w:rsidRDefault="00FD19F7" w:rsidP="00EF4807">
      <w:pPr>
        <w:pStyle w:val="Heading9"/>
        <w:keepNext w:val="0"/>
        <w:widowControl w:val="0"/>
        <w:adjustRightInd w:val="0"/>
        <w:snapToGrid w:val="0"/>
        <w:spacing w:after="0" w:line="360" w:lineRule="auto"/>
        <w:jc w:val="both"/>
        <w:rPr>
          <w:rFonts w:ascii="Book Antiqua" w:hAnsi="Book Antiqua"/>
          <w:sz w:val="24"/>
          <w:szCs w:val="24"/>
        </w:rPr>
      </w:pPr>
    </w:p>
    <w:p w14:paraId="5DB8C989" w14:textId="7A44E182" w:rsidR="007A3E67" w:rsidRPr="00EF4807" w:rsidRDefault="00AD3694" w:rsidP="00EF4807">
      <w:pPr>
        <w:pStyle w:val="Heading9"/>
        <w:keepNext w:val="0"/>
        <w:widowControl w:val="0"/>
        <w:adjustRightInd w:val="0"/>
        <w:snapToGrid w:val="0"/>
        <w:spacing w:after="0" w:line="360" w:lineRule="auto"/>
        <w:jc w:val="both"/>
        <w:rPr>
          <w:rFonts w:ascii="Book Antiqua" w:hAnsi="Book Antiqua"/>
          <w:sz w:val="24"/>
          <w:szCs w:val="24"/>
        </w:rPr>
      </w:pPr>
      <w:r w:rsidRPr="00EF4807">
        <w:rPr>
          <w:rFonts w:ascii="Book Antiqua" w:hAnsi="Book Antiqua"/>
          <w:b/>
          <w:sz w:val="24"/>
          <w:szCs w:val="24"/>
        </w:rPr>
        <w:t>Gina McGowan, Mikhail Torban,</w:t>
      </w:r>
      <w:r w:rsidRPr="00EF4807">
        <w:rPr>
          <w:rFonts w:ascii="Book Antiqua" w:hAnsi="Book Antiqua"/>
          <w:sz w:val="24"/>
          <w:szCs w:val="24"/>
        </w:rPr>
        <w:t xml:space="preserve"> </w:t>
      </w:r>
      <w:r w:rsidR="00D155B3" w:rsidRPr="00EF4807">
        <w:rPr>
          <w:rFonts w:ascii="Book Antiqua" w:hAnsi="Book Antiqua"/>
          <w:sz w:val="24"/>
          <w:szCs w:val="24"/>
        </w:rPr>
        <w:t xml:space="preserve">Division </w:t>
      </w:r>
      <w:r w:rsidR="00D155B3">
        <w:rPr>
          <w:rFonts w:ascii="Book Antiqua" w:eastAsia="SimSun" w:hAnsi="Book Antiqua" w:hint="eastAsia"/>
          <w:sz w:val="24"/>
          <w:szCs w:val="24"/>
          <w:lang w:eastAsia="zh-CN"/>
        </w:rPr>
        <w:t xml:space="preserve">of </w:t>
      </w:r>
      <w:r w:rsidR="007A3E67" w:rsidRPr="00EF4807">
        <w:rPr>
          <w:rFonts w:ascii="Book Antiqua" w:hAnsi="Book Antiqua"/>
          <w:sz w:val="24"/>
          <w:szCs w:val="24"/>
        </w:rPr>
        <w:t>Population and Public Health, Ministry of Health, Victoria</w:t>
      </w:r>
      <w:r w:rsidR="00D155B3">
        <w:rPr>
          <w:rFonts w:ascii="Book Antiqua" w:eastAsia="SimSun" w:hAnsi="Book Antiqua" w:hint="eastAsia"/>
          <w:sz w:val="24"/>
          <w:szCs w:val="24"/>
          <w:lang w:eastAsia="zh-CN"/>
        </w:rPr>
        <w:t xml:space="preserve"> </w:t>
      </w:r>
      <w:r w:rsidR="007A3E67" w:rsidRPr="00EF4807">
        <w:rPr>
          <w:rFonts w:ascii="Book Antiqua" w:hAnsi="Book Antiqua"/>
          <w:sz w:val="24"/>
          <w:szCs w:val="24"/>
        </w:rPr>
        <w:t>BC</w:t>
      </w:r>
      <w:r w:rsidR="00EF4807">
        <w:rPr>
          <w:rFonts w:ascii="Book Antiqua" w:hAnsi="Book Antiqua"/>
          <w:sz w:val="24"/>
          <w:szCs w:val="24"/>
        </w:rPr>
        <w:t>V8W</w:t>
      </w:r>
      <w:r w:rsidR="003B0B4F" w:rsidRPr="00EF4807">
        <w:rPr>
          <w:rFonts w:ascii="Book Antiqua" w:hAnsi="Book Antiqua"/>
          <w:sz w:val="24"/>
          <w:szCs w:val="24"/>
        </w:rPr>
        <w:t>9P1</w:t>
      </w:r>
      <w:r w:rsidR="007A3E67" w:rsidRPr="00EF4807">
        <w:rPr>
          <w:rFonts w:ascii="Book Antiqua" w:hAnsi="Book Antiqua"/>
          <w:sz w:val="24"/>
          <w:szCs w:val="24"/>
        </w:rPr>
        <w:t>, Canada</w:t>
      </w:r>
    </w:p>
    <w:p w14:paraId="198FADE0" w14:textId="77777777" w:rsidR="00FD19F7" w:rsidRPr="00EF4807" w:rsidRDefault="00FD19F7" w:rsidP="00EF4807">
      <w:pPr>
        <w:pStyle w:val="Heading9"/>
        <w:keepNext w:val="0"/>
        <w:widowControl w:val="0"/>
        <w:adjustRightInd w:val="0"/>
        <w:snapToGrid w:val="0"/>
        <w:spacing w:after="0" w:line="360" w:lineRule="auto"/>
        <w:jc w:val="both"/>
        <w:rPr>
          <w:rFonts w:ascii="Book Antiqua" w:hAnsi="Book Antiqua"/>
          <w:sz w:val="24"/>
          <w:szCs w:val="24"/>
        </w:rPr>
      </w:pPr>
    </w:p>
    <w:p w14:paraId="03821663" w14:textId="01FB1B05" w:rsidR="00F41249" w:rsidRPr="00EF4807" w:rsidRDefault="00AD3694" w:rsidP="00EF4807">
      <w:pPr>
        <w:pStyle w:val="Heading9"/>
        <w:keepNext w:val="0"/>
        <w:widowControl w:val="0"/>
        <w:adjustRightInd w:val="0"/>
        <w:snapToGrid w:val="0"/>
        <w:spacing w:after="0" w:line="360" w:lineRule="auto"/>
        <w:jc w:val="both"/>
        <w:rPr>
          <w:rFonts w:ascii="Book Antiqua" w:hAnsi="Book Antiqua"/>
          <w:sz w:val="24"/>
          <w:szCs w:val="24"/>
        </w:rPr>
      </w:pPr>
      <w:r w:rsidRPr="00EF4807">
        <w:rPr>
          <w:rFonts w:ascii="Book Antiqua" w:hAnsi="Book Antiqua"/>
          <w:b/>
          <w:sz w:val="24"/>
          <w:szCs w:val="24"/>
        </w:rPr>
        <w:t xml:space="preserve">Mel Krajden, </w:t>
      </w:r>
      <w:r w:rsidR="009D6B30" w:rsidRPr="00EF4807">
        <w:rPr>
          <w:rFonts w:ascii="Book Antiqua" w:hAnsi="Book Antiqua"/>
          <w:sz w:val="24"/>
          <w:szCs w:val="24"/>
        </w:rPr>
        <w:t>Department of Pathology and Laboratory Medicine, University of British Columbia, Vancouver</w:t>
      </w:r>
      <w:r w:rsidR="00D155B3">
        <w:rPr>
          <w:rFonts w:ascii="Book Antiqua" w:eastAsia="SimSun" w:hAnsi="Book Antiqua" w:hint="eastAsia"/>
          <w:sz w:val="24"/>
          <w:szCs w:val="24"/>
          <w:lang w:eastAsia="zh-CN"/>
        </w:rPr>
        <w:t xml:space="preserve"> </w:t>
      </w:r>
      <w:r w:rsidR="009D6B30" w:rsidRPr="00EF4807">
        <w:rPr>
          <w:rFonts w:ascii="Book Antiqua" w:hAnsi="Book Antiqua"/>
          <w:sz w:val="24"/>
          <w:szCs w:val="24"/>
        </w:rPr>
        <w:t>BC</w:t>
      </w:r>
      <w:r w:rsidR="00EF4807">
        <w:rPr>
          <w:rFonts w:ascii="Book Antiqua" w:hAnsi="Book Antiqua"/>
          <w:sz w:val="24"/>
          <w:szCs w:val="24"/>
        </w:rPr>
        <w:t>V6T</w:t>
      </w:r>
      <w:r w:rsidR="000A10C5" w:rsidRPr="00EF4807">
        <w:rPr>
          <w:rFonts w:ascii="Book Antiqua" w:hAnsi="Book Antiqua"/>
          <w:sz w:val="24"/>
          <w:szCs w:val="24"/>
        </w:rPr>
        <w:t>1Z2</w:t>
      </w:r>
      <w:r w:rsidR="009D6B30" w:rsidRPr="00EF4807">
        <w:rPr>
          <w:rFonts w:ascii="Book Antiqua" w:hAnsi="Book Antiqua"/>
          <w:sz w:val="24"/>
          <w:szCs w:val="24"/>
        </w:rPr>
        <w:t>, Canada</w:t>
      </w:r>
    </w:p>
    <w:p w14:paraId="659EE493" w14:textId="77777777" w:rsidR="00D75DB4" w:rsidRPr="00EF4807" w:rsidRDefault="00D75DB4" w:rsidP="00EF4807">
      <w:pPr>
        <w:widowControl w:val="0"/>
        <w:adjustRightInd w:val="0"/>
        <w:snapToGrid w:val="0"/>
        <w:spacing w:line="360" w:lineRule="auto"/>
        <w:jc w:val="both"/>
        <w:rPr>
          <w:rFonts w:ascii="Book Antiqua" w:hAnsi="Book Antiqua"/>
          <w:sz w:val="24"/>
          <w:szCs w:val="24"/>
        </w:rPr>
      </w:pPr>
    </w:p>
    <w:p w14:paraId="6476E74C" w14:textId="2D7AFAEB" w:rsidR="00D75DB4" w:rsidRPr="00EF4807" w:rsidRDefault="00D75DB4" w:rsidP="00EF4807">
      <w:pPr>
        <w:pStyle w:val="Heading9"/>
        <w:keepNext w:val="0"/>
        <w:widowControl w:val="0"/>
        <w:adjustRightInd w:val="0"/>
        <w:snapToGrid w:val="0"/>
        <w:spacing w:after="0" w:line="360" w:lineRule="auto"/>
        <w:jc w:val="both"/>
        <w:rPr>
          <w:rFonts w:ascii="Book Antiqua" w:hAnsi="Book Antiqua"/>
          <w:color w:val="FF0000"/>
          <w:sz w:val="24"/>
          <w:szCs w:val="24"/>
        </w:rPr>
      </w:pPr>
      <w:r w:rsidRPr="00EF4807">
        <w:rPr>
          <w:rFonts w:ascii="Book Antiqua" w:hAnsi="Book Antiqua"/>
          <w:b/>
          <w:sz w:val="24"/>
          <w:szCs w:val="24"/>
        </w:rPr>
        <w:lastRenderedPageBreak/>
        <w:t>ORCID number:</w:t>
      </w:r>
      <w:r w:rsidRPr="00EF4807">
        <w:rPr>
          <w:rFonts w:ascii="Book Antiqua" w:hAnsi="Book Antiqua"/>
          <w:sz w:val="24"/>
          <w:szCs w:val="24"/>
        </w:rPr>
        <w:t xml:space="preserve"> </w:t>
      </w:r>
      <w:r w:rsidRPr="00CF4F05">
        <w:rPr>
          <w:rFonts w:ascii="Book Antiqua" w:hAnsi="Book Antiqua"/>
          <w:sz w:val="24"/>
          <w:szCs w:val="24"/>
        </w:rPr>
        <w:t>Mawuena Binka (</w:t>
      </w:r>
      <w:r w:rsidRPr="00CF4F05">
        <w:rPr>
          <w:rStyle w:val="orcid-id-https"/>
          <w:rFonts w:ascii="Book Antiqua" w:hAnsi="Book Antiqua"/>
          <w:sz w:val="24"/>
          <w:szCs w:val="24"/>
        </w:rPr>
        <w:t>0000-0002-9370-1708</w:t>
      </w:r>
      <w:r w:rsidRPr="00CF4F05">
        <w:rPr>
          <w:rFonts w:ascii="Book Antiqua" w:hAnsi="Book Antiqua"/>
          <w:sz w:val="24"/>
          <w:szCs w:val="24"/>
        </w:rPr>
        <w:t>);</w:t>
      </w:r>
      <w:r w:rsidRPr="00CF4F05">
        <w:rPr>
          <w:rFonts w:ascii="Book Antiqua" w:hAnsi="Book Antiqua"/>
          <w:b/>
          <w:sz w:val="24"/>
          <w:szCs w:val="24"/>
          <w:lang w:eastAsia="en-CA"/>
        </w:rPr>
        <w:t xml:space="preserve"> </w:t>
      </w:r>
      <w:r w:rsidRPr="00CF4F05">
        <w:rPr>
          <w:rFonts w:ascii="Book Antiqua" w:hAnsi="Book Antiqua"/>
          <w:sz w:val="24"/>
          <w:szCs w:val="24"/>
        </w:rPr>
        <w:t>Zahid A Butt (0000-0002-2486-4781); Stanley Wong (0000-0003-0886-9889);</w:t>
      </w:r>
      <w:r w:rsidRPr="00CF4F05">
        <w:rPr>
          <w:rFonts w:ascii="Book Antiqua" w:hAnsi="Book Antiqua"/>
          <w:b/>
          <w:sz w:val="24"/>
          <w:szCs w:val="24"/>
          <w:lang w:eastAsia="en-CA"/>
        </w:rPr>
        <w:t xml:space="preserve"> </w:t>
      </w:r>
      <w:r w:rsidRPr="00CF4F05">
        <w:rPr>
          <w:rFonts w:ascii="Book Antiqua" w:hAnsi="Book Antiqua"/>
          <w:sz w:val="24"/>
          <w:szCs w:val="24"/>
        </w:rPr>
        <w:t>Mei Chong (0000-0002-6397-4385); Jane A Buxton (0000-0003-2295-393X); Nuria Chapinal (0000-0001-7489-6389); Amanda Yu (0000-0002-7871-8122);</w:t>
      </w:r>
      <w:r w:rsidR="00476980">
        <w:rPr>
          <w:rFonts w:ascii="Book Antiqua" w:hAnsi="Book Antiqua"/>
          <w:sz w:val="24"/>
          <w:szCs w:val="24"/>
        </w:rPr>
        <w:t xml:space="preserve"> </w:t>
      </w:r>
      <w:r w:rsidRPr="00CF4F05">
        <w:rPr>
          <w:rFonts w:ascii="Book Antiqua" w:hAnsi="Book Antiqua"/>
          <w:sz w:val="24"/>
          <w:szCs w:val="24"/>
        </w:rPr>
        <w:t>Maria Alvarez (</w:t>
      </w:r>
      <w:hyperlink r:id="rId8" w:tgtFrame="_blank" w:history="1">
        <w:r w:rsidRPr="00CF4F05">
          <w:rPr>
            <w:rFonts w:ascii="Book Antiqua" w:hAnsi="Book Antiqua"/>
            <w:sz w:val="24"/>
            <w:szCs w:val="24"/>
          </w:rPr>
          <w:t>0000-0002-1248-2559</w:t>
        </w:r>
      </w:hyperlink>
      <w:r w:rsidRPr="00CF4F05">
        <w:rPr>
          <w:rFonts w:ascii="Book Antiqua" w:hAnsi="Book Antiqua"/>
          <w:sz w:val="24"/>
          <w:szCs w:val="24"/>
        </w:rPr>
        <w:t>); Maryam Darvishian (</w:t>
      </w:r>
      <w:hyperlink r:id="rId9" w:tgtFrame="_blank" w:history="1">
        <w:r w:rsidRPr="00CF4F05">
          <w:rPr>
            <w:rFonts w:ascii="Book Antiqua" w:hAnsi="Book Antiqua"/>
            <w:sz w:val="24"/>
            <w:szCs w:val="24"/>
          </w:rPr>
          <w:t>0000-0002-2238-0564</w:t>
        </w:r>
      </w:hyperlink>
      <w:r w:rsidRPr="00CF4F05">
        <w:rPr>
          <w:rFonts w:ascii="Book Antiqua" w:hAnsi="Book Antiqua"/>
          <w:sz w:val="24"/>
          <w:szCs w:val="24"/>
        </w:rPr>
        <w:t>);</w:t>
      </w:r>
      <w:r w:rsidRPr="00CF4F05">
        <w:rPr>
          <w:rFonts w:ascii="Book Antiqua" w:hAnsi="Book Antiqua"/>
          <w:b/>
          <w:sz w:val="24"/>
          <w:szCs w:val="24"/>
          <w:lang w:eastAsia="en-CA"/>
        </w:rPr>
        <w:t xml:space="preserve"> </w:t>
      </w:r>
      <w:r w:rsidRPr="00CF4F05">
        <w:rPr>
          <w:rFonts w:ascii="Book Antiqua" w:hAnsi="Book Antiqua"/>
          <w:sz w:val="24"/>
          <w:szCs w:val="24"/>
        </w:rPr>
        <w:t>Jason Wong (</w:t>
      </w:r>
      <w:r w:rsidRPr="00CF4F05">
        <w:rPr>
          <w:rFonts w:ascii="Book Antiqua" w:hAnsi="Book Antiqua"/>
          <w:sz w:val="24"/>
          <w:szCs w:val="24"/>
          <w:shd w:val="clear" w:color="auto" w:fill="FFFFFF"/>
        </w:rPr>
        <w:t>0000-0002-7681-7573</w:t>
      </w:r>
      <w:r w:rsidRPr="00CF4F05">
        <w:rPr>
          <w:rFonts w:ascii="Book Antiqua" w:hAnsi="Book Antiqua"/>
          <w:sz w:val="24"/>
          <w:szCs w:val="24"/>
        </w:rPr>
        <w:t>);</w:t>
      </w:r>
      <w:r w:rsidRPr="00CF4F05">
        <w:rPr>
          <w:rFonts w:ascii="Book Antiqua" w:hAnsi="Book Antiqua"/>
          <w:position w:val="4"/>
          <w:sz w:val="24"/>
          <w:szCs w:val="24"/>
        </w:rPr>
        <w:t xml:space="preserve"> </w:t>
      </w:r>
      <w:r w:rsidRPr="00CF4F05">
        <w:rPr>
          <w:rFonts w:ascii="Book Antiqua" w:hAnsi="Book Antiqua"/>
          <w:sz w:val="24"/>
          <w:szCs w:val="24"/>
        </w:rPr>
        <w:t>Gina McGowan (0000-0003-2144-4156); Mikhail Torban (0000-0002-5377-8428); Mark Gilbert (</w:t>
      </w:r>
      <w:r w:rsidRPr="00CF4F05">
        <w:rPr>
          <w:rFonts w:ascii="Book Antiqua" w:hAnsi="Book Antiqua"/>
          <w:sz w:val="24"/>
          <w:szCs w:val="24"/>
          <w:shd w:val="clear" w:color="auto" w:fill="FFFFFF"/>
        </w:rPr>
        <w:t>0000-0001-5978-6843</w:t>
      </w:r>
      <w:r w:rsidRPr="00CF4F05">
        <w:rPr>
          <w:rFonts w:ascii="Book Antiqua" w:hAnsi="Book Antiqua"/>
          <w:sz w:val="24"/>
          <w:szCs w:val="24"/>
        </w:rPr>
        <w:t>);</w:t>
      </w:r>
      <w:r w:rsidRPr="00CF4F05">
        <w:rPr>
          <w:rFonts w:ascii="Book Antiqua" w:hAnsi="Book Antiqua"/>
          <w:b/>
          <w:sz w:val="24"/>
          <w:szCs w:val="24"/>
          <w:lang w:eastAsia="en-CA"/>
        </w:rPr>
        <w:t xml:space="preserve"> </w:t>
      </w:r>
      <w:r w:rsidRPr="00CF4F05">
        <w:rPr>
          <w:rFonts w:ascii="Book Antiqua" w:hAnsi="Book Antiqua"/>
          <w:sz w:val="24"/>
          <w:szCs w:val="24"/>
        </w:rPr>
        <w:t>Mark Tyndall (0000-0003-4450-5679); Mel Krajden (0000-0002-3477-8748); Naveed Z Janjua (0000-0001-5681-719X).</w:t>
      </w:r>
    </w:p>
    <w:p w14:paraId="369979DC" w14:textId="0957160E" w:rsidR="00C307F8" w:rsidRPr="00EF4807" w:rsidRDefault="00C307F8" w:rsidP="00EF4807">
      <w:pPr>
        <w:widowControl w:val="0"/>
        <w:adjustRightInd w:val="0"/>
        <w:snapToGrid w:val="0"/>
        <w:spacing w:line="360" w:lineRule="auto"/>
        <w:jc w:val="both"/>
        <w:rPr>
          <w:rFonts w:ascii="Book Antiqua" w:hAnsi="Book Antiqua"/>
          <w:sz w:val="24"/>
          <w:szCs w:val="24"/>
        </w:rPr>
      </w:pPr>
    </w:p>
    <w:p w14:paraId="420EF21E" w14:textId="081C8CFD" w:rsidR="00F41249" w:rsidRPr="00EF4807" w:rsidRDefault="00CF4F05" w:rsidP="00EF4807">
      <w:pPr>
        <w:pStyle w:val="Default"/>
        <w:snapToGrid w:val="0"/>
        <w:spacing w:line="360" w:lineRule="auto"/>
        <w:jc w:val="both"/>
        <w:rPr>
          <w:color w:val="000000" w:themeColor="text1"/>
          <w:lang w:eastAsia="zh-CN"/>
        </w:rPr>
      </w:pPr>
      <w:r>
        <w:rPr>
          <w:rFonts w:cs="Times New Roman"/>
          <w:b/>
          <w:color w:val="000000" w:themeColor="text1"/>
        </w:rPr>
        <w:t>Author contributions:</w:t>
      </w:r>
      <w:r w:rsidR="00F41249" w:rsidRPr="00EF4807">
        <w:rPr>
          <w:rFonts w:cs="Times New Roman"/>
          <w:b/>
          <w:color w:val="000000" w:themeColor="text1"/>
        </w:rPr>
        <w:t xml:space="preserve"> </w:t>
      </w:r>
      <w:r w:rsidR="00CC0496" w:rsidRPr="00EF4807">
        <w:rPr>
          <w:rFonts w:cs="Times New Roman"/>
          <w:color w:val="000000" w:themeColor="text1"/>
        </w:rPr>
        <w:t>Janjua NZ</w:t>
      </w:r>
      <w:r w:rsidR="008E1EFC" w:rsidRPr="00EF4807">
        <w:rPr>
          <w:rFonts w:cs="Times New Roman"/>
          <w:color w:val="000000" w:themeColor="text1"/>
        </w:rPr>
        <w:t xml:space="preserve"> conceptualized the study</w:t>
      </w:r>
      <w:r>
        <w:rPr>
          <w:rFonts w:cs="Times New Roman" w:hint="eastAsia"/>
          <w:color w:val="000000" w:themeColor="text1"/>
          <w:lang w:eastAsia="zh-CN"/>
        </w:rPr>
        <w:t>;</w:t>
      </w:r>
      <w:r w:rsidR="008E1EFC" w:rsidRPr="00EF4807">
        <w:rPr>
          <w:rFonts w:cs="Times New Roman"/>
          <w:color w:val="000000" w:themeColor="text1"/>
        </w:rPr>
        <w:t xml:space="preserve"> Janjua NZ</w:t>
      </w:r>
      <w:r w:rsidR="00CC0496" w:rsidRPr="00EF4807">
        <w:rPr>
          <w:rFonts w:cs="Times New Roman"/>
          <w:color w:val="000000" w:themeColor="text1"/>
        </w:rPr>
        <w:t>, Chong M and Wong S contributed to study design;</w:t>
      </w:r>
      <w:r w:rsidR="00CC0496" w:rsidRPr="00EF4807">
        <w:rPr>
          <w:rFonts w:cs="Times New Roman"/>
          <w:b/>
          <w:color w:val="000000" w:themeColor="text1"/>
        </w:rPr>
        <w:t xml:space="preserve"> </w:t>
      </w:r>
      <w:r w:rsidR="00570720" w:rsidRPr="00EF4807">
        <w:rPr>
          <w:rFonts w:cs="Times New Roman"/>
          <w:color w:val="000000" w:themeColor="text1"/>
        </w:rPr>
        <w:t>Binka M</w:t>
      </w:r>
      <w:r w:rsidR="00570720" w:rsidRPr="00EF4807">
        <w:rPr>
          <w:rFonts w:cs="Times New Roman"/>
          <w:b/>
          <w:color w:val="000000" w:themeColor="text1"/>
        </w:rPr>
        <w:t xml:space="preserve"> </w:t>
      </w:r>
      <w:r w:rsidR="00570720" w:rsidRPr="00EF4807">
        <w:rPr>
          <w:rFonts w:cs="Times New Roman"/>
          <w:color w:val="000000" w:themeColor="text1"/>
        </w:rPr>
        <w:t xml:space="preserve">and Janjua NZ contributed to </w:t>
      </w:r>
      <w:r w:rsidR="00570720" w:rsidRPr="00EF4807">
        <w:rPr>
          <w:color w:val="000000" w:themeColor="text1"/>
        </w:rPr>
        <w:t>data analysis and interpretation, and writing of article; Butt ZA, Wong S,</w:t>
      </w:r>
      <w:r w:rsidR="00570720" w:rsidRPr="00EF4807">
        <w:rPr>
          <w:b/>
          <w:color w:val="000000" w:themeColor="text1"/>
          <w:lang w:eastAsia="en-CA"/>
        </w:rPr>
        <w:t xml:space="preserve"> </w:t>
      </w:r>
      <w:r w:rsidR="00570720" w:rsidRPr="00EF4807">
        <w:rPr>
          <w:color w:val="000000" w:themeColor="text1"/>
        </w:rPr>
        <w:t xml:space="preserve">Chong M, Chapinal N, Yu A, Alvarez M, </w:t>
      </w:r>
      <w:r w:rsidR="008E1EFC" w:rsidRPr="00EF4807">
        <w:rPr>
          <w:color w:val="000000" w:themeColor="text1"/>
        </w:rPr>
        <w:t xml:space="preserve">McGowan G, Torban M, </w:t>
      </w:r>
      <w:r w:rsidR="00570720" w:rsidRPr="00EF4807">
        <w:rPr>
          <w:color w:val="000000" w:themeColor="text1"/>
        </w:rPr>
        <w:t>Darvishian M and Janjua NZ contributed to data acquisition;</w:t>
      </w:r>
      <w:r w:rsidR="00F41249" w:rsidRPr="00EF4807">
        <w:rPr>
          <w:color w:val="000000" w:themeColor="text1"/>
        </w:rPr>
        <w:t xml:space="preserve"> </w:t>
      </w:r>
      <w:r w:rsidR="00570720" w:rsidRPr="00EF4807">
        <w:rPr>
          <w:color w:val="000000" w:themeColor="text1"/>
        </w:rPr>
        <w:t>Butt ZA, Buxton J</w:t>
      </w:r>
      <w:r w:rsidR="004A4D2A" w:rsidRPr="00EF4807">
        <w:rPr>
          <w:color w:val="000000" w:themeColor="text1"/>
        </w:rPr>
        <w:t>A</w:t>
      </w:r>
      <w:r w:rsidR="00570720" w:rsidRPr="00EF4807">
        <w:rPr>
          <w:color w:val="000000" w:themeColor="text1"/>
        </w:rPr>
        <w:t xml:space="preserve">, Wong J, McGowan G, Torban M, Gilbert M, Tyndall M, Krajden M and Janjua NZ </w:t>
      </w:r>
      <w:r w:rsidR="00F41249" w:rsidRPr="00EF4807">
        <w:rPr>
          <w:color w:val="000000" w:themeColor="text1"/>
        </w:rPr>
        <w:t>contributed to editing, reviewing and final approval of article.</w:t>
      </w:r>
    </w:p>
    <w:p w14:paraId="33431BAD" w14:textId="77777777" w:rsidR="00C0012D" w:rsidRPr="00EF4807" w:rsidRDefault="00C0012D" w:rsidP="00EF4807">
      <w:pPr>
        <w:widowControl w:val="0"/>
        <w:adjustRightInd w:val="0"/>
        <w:snapToGrid w:val="0"/>
        <w:spacing w:line="360" w:lineRule="auto"/>
        <w:jc w:val="both"/>
        <w:rPr>
          <w:rFonts w:ascii="Book Antiqua" w:hAnsi="Book Antiqua" w:cs="Times New Roman"/>
          <w:sz w:val="24"/>
          <w:szCs w:val="24"/>
          <w:lang w:eastAsia="zh-CN"/>
        </w:rPr>
      </w:pPr>
    </w:p>
    <w:p w14:paraId="13040F6D" w14:textId="590862E8" w:rsidR="006A65C6" w:rsidRDefault="006A65C6" w:rsidP="00CF4F05">
      <w:pPr>
        <w:pStyle w:val="NormalWeb"/>
        <w:widowControl w:val="0"/>
        <w:adjustRightInd w:val="0"/>
        <w:snapToGrid w:val="0"/>
        <w:spacing w:before="0" w:beforeAutospacing="0" w:after="0" w:afterAutospacing="0" w:line="360" w:lineRule="auto"/>
        <w:jc w:val="both"/>
        <w:rPr>
          <w:rFonts w:ascii="Book Antiqua" w:eastAsia="SimSun" w:hAnsi="Book Antiqua"/>
          <w:lang w:eastAsia="zh-CN"/>
        </w:rPr>
      </w:pPr>
      <w:r w:rsidRPr="00EF4807">
        <w:rPr>
          <w:rFonts w:ascii="Book Antiqua" w:hAnsi="Book Antiqua"/>
          <w:b/>
          <w:bCs/>
        </w:rPr>
        <w:t>Supported by</w:t>
      </w:r>
      <w:r w:rsidR="00454891" w:rsidRPr="00EF4807">
        <w:rPr>
          <w:rFonts w:ascii="Book Antiqua" w:hAnsi="Book Antiqua"/>
          <w:b/>
          <w:bCs/>
        </w:rPr>
        <w:t xml:space="preserve"> </w:t>
      </w:r>
      <w:r w:rsidR="00D619E2" w:rsidRPr="00EF4807">
        <w:rPr>
          <w:rFonts w:ascii="Book Antiqua" w:hAnsi="Book Antiqua"/>
        </w:rPr>
        <w:t>the BC Centre for Disease Control and the Canadian Institutes of Health Research</w:t>
      </w:r>
      <w:r w:rsidR="00CF4F05">
        <w:rPr>
          <w:rFonts w:ascii="Book Antiqua" w:eastAsia="SimSun" w:hAnsi="Book Antiqua" w:hint="eastAsia"/>
          <w:lang w:eastAsia="zh-CN"/>
        </w:rPr>
        <w:t>,</w:t>
      </w:r>
      <w:r w:rsidR="00D619E2" w:rsidRPr="00EF4807">
        <w:rPr>
          <w:rFonts w:ascii="Book Antiqua" w:hAnsi="Book Antiqua"/>
        </w:rPr>
        <w:t xml:space="preserve"> </w:t>
      </w:r>
      <w:r w:rsidR="00CF4F05">
        <w:rPr>
          <w:rFonts w:ascii="Book Antiqua" w:eastAsia="SimSun" w:hAnsi="Book Antiqua" w:hint="eastAsia"/>
          <w:lang w:eastAsia="zh-CN"/>
        </w:rPr>
        <w:t xml:space="preserve">No. </w:t>
      </w:r>
      <w:r w:rsidR="00CF4F05">
        <w:rPr>
          <w:rFonts w:ascii="Book Antiqua" w:hAnsi="Book Antiqua"/>
          <w:color w:val="000000"/>
        </w:rPr>
        <w:t>NHC–</w:t>
      </w:r>
      <w:r w:rsidR="000A2D0F" w:rsidRPr="00EF4807">
        <w:rPr>
          <w:rFonts w:ascii="Book Antiqua" w:hAnsi="Book Antiqua"/>
          <w:color w:val="000000"/>
        </w:rPr>
        <w:t xml:space="preserve">142832 </w:t>
      </w:r>
      <w:r w:rsidR="000A2D0F" w:rsidRPr="00EF4807">
        <w:rPr>
          <w:rFonts w:ascii="Book Antiqua" w:hAnsi="Book Antiqua"/>
          <w:bCs/>
          <w:color w:val="000000"/>
        </w:rPr>
        <w:t xml:space="preserve">and </w:t>
      </w:r>
      <w:r w:rsidR="00CF4F05">
        <w:rPr>
          <w:rFonts w:ascii="Book Antiqua" w:eastAsia="SimSun" w:hAnsi="Book Antiqua" w:hint="eastAsia"/>
          <w:lang w:eastAsia="zh-CN"/>
        </w:rPr>
        <w:t xml:space="preserve">No. </w:t>
      </w:r>
      <w:r w:rsidR="000A2D0F" w:rsidRPr="00EF4807">
        <w:rPr>
          <w:rFonts w:ascii="Book Antiqua" w:hAnsi="Book Antiqua"/>
          <w:bCs/>
          <w:color w:val="000000"/>
        </w:rPr>
        <w:t>PHE-141773</w:t>
      </w:r>
      <w:r w:rsidR="00CF4F05">
        <w:rPr>
          <w:rFonts w:ascii="Book Antiqua" w:hAnsi="Book Antiqua"/>
        </w:rPr>
        <w:t>.</w:t>
      </w:r>
    </w:p>
    <w:p w14:paraId="31C7514C" w14:textId="77777777" w:rsidR="00CF4F05" w:rsidRPr="00CF4F05" w:rsidRDefault="00CF4F05" w:rsidP="00CF4F05">
      <w:pPr>
        <w:pStyle w:val="NormalWeb"/>
        <w:widowControl w:val="0"/>
        <w:adjustRightInd w:val="0"/>
        <w:snapToGrid w:val="0"/>
        <w:spacing w:before="0" w:beforeAutospacing="0" w:after="0" w:afterAutospacing="0" w:line="360" w:lineRule="auto"/>
        <w:jc w:val="both"/>
        <w:rPr>
          <w:rFonts w:ascii="Book Antiqua" w:eastAsia="SimSun" w:hAnsi="Book Antiqua"/>
          <w:lang w:eastAsia="zh-CN"/>
        </w:rPr>
      </w:pPr>
    </w:p>
    <w:p w14:paraId="5A2D9479" w14:textId="7C9FD055" w:rsidR="0087632F" w:rsidRPr="00CF4F05" w:rsidRDefault="00D45236" w:rsidP="00CF4F05">
      <w:pPr>
        <w:widowControl w:val="0"/>
        <w:adjustRightInd w:val="0"/>
        <w:snapToGrid w:val="0"/>
        <w:spacing w:line="360" w:lineRule="auto"/>
        <w:jc w:val="both"/>
        <w:rPr>
          <w:rFonts w:ascii="Book Antiqua" w:hAnsi="Book Antiqua" w:cs="Times New Roman"/>
          <w:b/>
          <w:sz w:val="24"/>
          <w:szCs w:val="24"/>
          <w:lang w:eastAsia="zh-CN"/>
        </w:rPr>
      </w:pPr>
      <w:r w:rsidRPr="00EF4807">
        <w:rPr>
          <w:rFonts w:ascii="Book Antiqua" w:hAnsi="Book Antiqua" w:cs="Times New Roman"/>
          <w:b/>
          <w:sz w:val="24"/>
          <w:szCs w:val="24"/>
        </w:rPr>
        <w:t>Institutional review board statement:</w:t>
      </w:r>
      <w:r w:rsidR="00CF4F05">
        <w:rPr>
          <w:rFonts w:ascii="Book Antiqua" w:hAnsi="Book Antiqua" w:cs="Times New Roman" w:hint="eastAsia"/>
          <w:b/>
          <w:sz w:val="24"/>
          <w:szCs w:val="24"/>
          <w:lang w:eastAsia="zh-CN"/>
        </w:rPr>
        <w:t xml:space="preserve"> </w:t>
      </w:r>
      <w:r w:rsidR="0087632F" w:rsidRPr="00EF4807">
        <w:rPr>
          <w:rFonts w:ascii="Book Antiqua" w:hAnsi="Book Antiqua"/>
          <w:color w:val="000000"/>
        </w:rPr>
        <w:t xml:space="preserve">The Behavioral Research Ethics Board of the University of British Columbia approved this study (H14-01649). </w:t>
      </w:r>
    </w:p>
    <w:p w14:paraId="083AA2D2" w14:textId="77777777" w:rsidR="006A18AD" w:rsidRPr="00EF4807" w:rsidRDefault="006A18AD" w:rsidP="00EF4807">
      <w:pPr>
        <w:widowControl w:val="0"/>
        <w:adjustRightInd w:val="0"/>
        <w:snapToGrid w:val="0"/>
        <w:spacing w:line="360" w:lineRule="auto"/>
        <w:jc w:val="both"/>
        <w:rPr>
          <w:rFonts w:ascii="Book Antiqua" w:hAnsi="Book Antiqua" w:cs="Times New Roman"/>
          <w:sz w:val="24"/>
          <w:szCs w:val="24"/>
        </w:rPr>
      </w:pPr>
    </w:p>
    <w:p w14:paraId="248C99CA" w14:textId="6D98A063" w:rsidR="00211D04" w:rsidRPr="00EF4807" w:rsidRDefault="00D45236" w:rsidP="00EF4807">
      <w:pPr>
        <w:widowControl w:val="0"/>
        <w:adjustRightInd w:val="0"/>
        <w:snapToGrid w:val="0"/>
        <w:spacing w:line="360" w:lineRule="auto"/>
        <w:jc w:val="both"/>
        <w:rPr>
          <w:rFonts w:ascii="Book Antiqua" w:hAnsi="Book Antiqua" w:cs="Times New Roman"/>
          <w:b/>
          <w:sz w:val="24"/>
          <w:szCs w:val="24"/>
        </w:rPr>
      </w:pPr>
      <w:r w:rsidRPr="00EF4807">
        <w:rPr>
          <w:rFonts w:ascii="Book Antiqua" w:hAnsi="Book Antiqua" w:cs="Times New Roman"/>
          <w:b/>
          <w:sz w:val="24"/>
          <w:szCs w:val="24"/>
        </w:rPr>
        <w:t>Co</w:t>
      </w:r>
      <w:r w:rsidR="00E05A8D" w:rsidRPr="00EF4807">
        <w:rPr>
          <w:rFonts w:ascii="Book Antiqua" w:hAnsi="Book Antiqua" w:cs="Times New Roman"/>
          <w:b/>
          <w:sz w:val="24"/>
          <w:szCs w:val="24"/>
        </w:rPr>
        <w:t>nflict-of-</w:t>
      </w:r>
      <w:r w:rsidRPr="00EF4807">
        <w:rPr>
          <w:rFonts w:ascii="Book Antiqua" w:hAnsi="Book Antiqua" w:cs="Times New Roman"/>
          <w:b/>
          <w:sz w:val="24"/>
          <w:szCs w:val="24"/>
        </w:rPr>
        <w:t>interest statement:</w:t>
      </w:r>
      <w:r w:rsidR="00211D04" w:rsidRPr="00EF4807">
        <w:rPr>
          <w:rFonts w:ascii="Book Antiqua" w:hAnsi="Book Antiqua" w:cs="Times New Roman"/>
          <w:b/>
          <w:sz w:val="24"/>
          <w:szCs w:val="24"/>
        </w:rPr>
        <w:t xml:space="preserve"> </w:t>
      </w:r>
      <w:r w:rsidR="00F427A0" w:rsidRPr="00F427A0">
        <w:rPr>
          <w:rFonts w:ascii="Book Antiqua" w:hAnsi="Book Antiqua"/>
          <w:color w:val="000000"/>
          <w:sz w:val="24"/>
          <w:szCs w:val="24"/>
        </w:rPr>
        <w:t>Mel Krajden</w:t>
      </w:r>
      <w:r w:rsidR="00211D04" w:rsidRPr="00EF4807">
        <w:rPr>
          <w:rFonts w:ascii="Book Antiqua" w:hAnsi="Book Antiqua"/>
          <w:color w:val="000000"/>
          <w:sz w:val="24"/>
          <w:szCs w:val="24"/>
        </w:rPr>
        <w:t xml:space="preserve"> reports receiving grant funding </w:t>
      </w:r>
      <w:r w:rsidR="00211D04" w:rsidRPr="00F427A0">
        <w:rPr>
          <w:rFonts w:ascii="Book Antiqua" w:hAnsi="Book Antiqua"/>
          <w:i/>
          <w:color w:val="000000"/>
          <w:sz w:val="24"/>
          <w:szCs w:val="24"/>
        </w:rPr>
        <w:t>via</w:t>
      </w:r>
      <w:r w:rsidR="00211D04" w:rsidRPr="00EF4807">
        <w:rPr>
          <w:rFonts w:ascii="Book Antiqua" w:hAnsi="Book Antiqua"/>
          <w:color w:val="000000"/>
          <w:sz w:val="24"/>
          <w:szCs w:val="24"/>
        </w:rPr>
        <w:t xml:space="preserve"> his institution from Roche Molecular Systems, Boehringer Ingelheim, Merck, Siemens Healthcare Diagnostics and Hologic Inc. No other authors have conflicts of interest to declare.</w:t>
      </w:r>
    </w:p>
    <w:p w14:paraId="6061209D" w14:textId="77777777" w:rsidR="00D45236" w:rsidRPr="00EF4807" w:rsidRDefault="00D45236" w:rsidP="00EF4807">
      <w:pPr>
        <w:widowControl w:val="0"/>
        <w:adjustRightInd w:val="0"/>
        <w:snapToGrid w:val="0"/>
        <w:spacing w:line="360" w:lineRule="auto"/>
        <w:jc w:val="both"/>
        <w:rPr>
          <w:rFonts w:ascii="Book Antiqua" w:hAnsi="Book Antiqua" w:cs="Times New Roman"/>
          <w:sz w:val="24"/>
          <w:szCs w:val="24"/>
        </w:rPr>
      </w:pPr>
    </w:p>
    <w:p w14:paraId="23B1A78F" w14:textId="5F39C68F" w:rsidR="00D45236" w:rsidRPr="00EF4807" w:rsidRDefault="00D45236" w:rsidP="00EF4807">
      <w:pPr>
        <w:widowControl w:val="0"/>
        <w:adjustRightInd w:val="0"/>
        <w:snapToGrid w:val="0"/>
        <w:spacing w:line="360" w:lineRule="auto"/>
        <w:jc w:val="both"/>
        <w:rPr>
          <w:rFonts w:ascii="Book Antiqua" w:hAnsi="Book Antiqua" w:cs="Times New Roman"/>
          <w:b/>
          <w:sz w:val="24"/>
          <w:szCs w:val="24"/>
        </w:rPr>
      </w:pPr>
      <w:r w:rsidRPr="00EF4807">
        <w:rPr>
          <w:rFonts w:ascii="Book Antiqua" w:hAnsi="Book Antiqua" w:cs="Times New Roman"/>
          <w:b/>
          <w:sz w:val="24"/>
          <w:szCs w:val="24"/>
        </w:rPr>
        <w:t>Data sharing statement:</w:t>
      </w:r>
      <w:r w:rsidR="00A66BBD" w:rsidRPr="00EF4807">
        <w:rPr>
          <w:rFonts w:ascii="Book Antiqua" w:hAnsi="Book Antiqua" w:cs="Times New Roman"/>
          <w:b/>
          <w:sz w:val="24"/>
          <w:szCs w:val="24"/>
        </w:rPr>
        <w:t xml:space="preserve"> </w:t>
      </w:r>
      <w:r w:rsidR="003F4AF7" w:rsidRPr="00EF4807">
        <w:rPr>
          <w:rFonts w:ascii="Book Antiqua" w:hAnsi="Book Antiqua"/>
          <w:color w:val="000000"/>
          <w:sz w:val="24"/>
          <w:szCs w:val="24"/>
        </w:rPr>
        <w:t xml:space="preserve">Data are available from the BC Centre for Disease Control </w:t>
      </w:r>
      <w:r w:rsidR="003F4AF7" w:rsidRPr="00EF4807">
        <w:rPr>
          <w:rFonts w:ascii="Book Antiqua" w:hAnsi="Book Antiqua"/>
          <w:color w:val="000000"/>
          <w:sz w:val="24"/>
          <w:szCs w:val="24"/>
        </w:rPr>
        <w:lastRenderedPageBreak/>
        <w:t>Institutional Data Access for researchers who meet the criteria for access to confidential data.</w:t>
      </w:r>
    </w:p>
    <w:p w14:paraId="78D5B4E5" w14:textId="77777777" w:rsidR="00243D5B" w:rsidRPr="00EF4807" w:rsidRDefault="00243D5B" w:rsidP="00EF4807">
      <w:pPr>
        <w:widowControl w:val="0"/>
        <w:adjustRightInd w:val="0"/>
        <w:snapToGrid w:val="0"/>
        <w:spacing w:line="360" w:lineRule="auto"/>
        <w:jc w:val="both"/>
        <w:rPr>
          <w:rFonts w:ascii="Book Antiqua" w:hAnsi="Book Antiqua" w:cs="Times New Roman"/>
          <w:b/>
          <w:sz w:val="24"/>
          <w:szCs w:val="24"/>
        </w:rPr>
      </w:pPr>
    </w:p>
    <w:p w14:paraId="2E6F2350" w14:textId="63AE8A1F" w:rsidR="00D45236" w:rsidRPr="00EF4807" w:rsidRDefault="00D45236" w:rsidP="00EF4807">
      <w:pPr>
        <w:widowControl w:val="0"/>
        <w:adjustRightInd w:val="0"/>
        <w:snapToGrid w:val="0"/>
        <w:spacing w:line="360" w:lineRule="auto"/>
        <w:jc w:val="both"/>
        <w:rPr>
          <w:rFonts w:ascii="Book Antiqua" w:hAnsi="Book Antiqua"/>
          <w:color w:val="FF0000"/>
          <w:sz w:val="24"/>
          <w:szCs w:val="24"/>
        </w:rPr>
      </w:pPr>
      <w:r w:rsidRPr="00EF4807">
        <w:rPr>
          <w:rFonts w:ascii="Book Antiqua" w:hAnsi="Book Antiqua" w:cs="Times New Roman"/>
          <w:b/>
          <w:sz w:val="24"/>
          <w:szCs w:val="24"/>
        </w:rPr>
        <w:t>ST</w:t>
      </w:r>
      <w:r w:rsidR="00A66BBD" w:rsidRPr="00EF4807">
        <w:rPr>
          <w:rFonts w:ascii="Book Antiqua" w:hAnsi="Book Antiqua" w:cs="Times New Roman"/>
          <w:b/>
          <w:sz w:val="24"/>
          <w:szCs w:val="24"/>
        </w:rPr>
        <w:t>R</w:t>
      </w:r>
      <w:r w:rsidRPr="00EF4807">
        <w:rPr>
          <w:rFonts w:ascii="Book Antiqua" w:hAnsi="Book Antiqua" w:cs="Times New Roman"/>
          <w:b/>
          <w:sz w:val="24"/>
          <w:szCs w:val="24"/>
        </w:rPr>
        <w:t>OBE statement:</w:t>
      </w:r>
      <w:r w:rsidRPr="00EF4807">
        <w:rPr>
          <w:rFonts w:ascii="Book Antiqua" w:hAnsi="Book Antiqua" w:cs="Times New Roman"/>
          <w:color w:val="FF0000"/>
          <w:sz w:val="24"/>
          <w:szCs w:val="24"/>
        </w:rPr>
        <w:t xml:space="preserve"> </w:t>
      </w:r>
      <w:r w:rsidRPr="00EF4807">
        <w:rPr>
          <w:rFonts w:ascii="Book Antiqua" w:hAnsi="Book Antiqua"/>
          <w:color w:val="000000"/>
          <w:sz w:val="24"/>
          <w:szCs w:val="24"/>
        </w:rPr>
        <w:t>The manuscript was prepared according to the STROBE Statement.</w:t>
      </w:r>
    </w:p>
    <w:p w14:paraId="78657E2A" w14:textId="77777777" w:rsidR="003B0B4F" w:rsidRDefault="003B0B4F" w:rsidP="00EF4807">
      <w:pPr>
        <w:widowControl w:val="0"/>
        <w:adjustRightInd w:val="0"/>
        <w:snapToGrid w:val="0"/>
        <w:spacing w:line="360" w:lineRule="auto"/>
        <w:jc w:val="both"/>
        <w:rPr>
          <w:rFonts w:ascii="Book Antiqua" w:hAnsi="Book Antiqua" w:cs="Times New Roman"/>
          <w:b/>
          <w:sz w:val="24"/>
          <w:szCs w:val="24"/>
          <w:lang w:eastAsia="zh-CN"/>
        </w:rPr>
      </w:pPr>
    </w:p>
    <w:p w14:paraId="4A72DBB5" w14:textId="2FCE8EB7" w:rsidR="00363A1C" w:rsidRDefault="00363A1C" w:rsidP="00EF4807">
      <w:pPr>
        <w:widowControl w:val="0"/>
        <w:adjustRightInd w:val="0"/>
        <w:snapToGrid w:val="0"/>
        <w:spacing w:line="360" w:lineRule="auto"/>
        <w:jc w:val="both"/>
        <w:rPr>
          <w:rFonts w:ascii="Book Antiqua" w:hAnsi="Book Antiqua"/>
          <w:sz w:val="24"/>
          <w:szCs w:val="24"/>
          <w:lang w:eastAsia="zh-CN"/>
        </w:rPr>
      </w:pPr>
      <w:r w:rsidRPr="00665E0C">
        <w:rPr>
          <w:rFonts w:ascii="Book Antiqua" w:hAnsi="Book Antiqua"/>
          <w:b/>
          <w:sz w:val="24"/>
          <w:szCs w:val="24"/>
        </w:rPr>
        <w:t xml:space="preserve">Open-Access: </w:t>
      </w:r>
      <w:r w:rsidRPr="00665E0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363A1C">
          <w:rPr>
            <w:rStyle w:val="Hyperlink"/>
            <w:rFonts w:ascii="Book Antiqua" w:hAnsi="Book Antiqua"/>
            <w:color w:val="auto"/>
            <w:sz w:val="24"/>
            <w:szCs w:val="24"/>
            <w:u w:val="none"/>
          </w:rPr>
          <w:t>http://creativecommons.org/licenses/by-nc/4.0/</w:t>
        </w:r>
      </w:hyperlink>
    </w:p>
    <w:p w14:paraId="0FC35B21" w14:textId="77777777" w:rsidR="00363A1C" w:rsidRDefault="00363A1C" w:rsidP="00EF4807">
      <w:pPr>
        <w:widowControl w:val="0"/>
        <w:adjustRightInd w:val="0"/>
        <w:snapToGrid w:val="0"/>
        <w:spacing w:line="360" w:lineRule="auto"/>
        <w:jc w:val="both"/>
        <w:rPr>
          <w:rFonts w:ascii="Book Antiqua" w:hAnsi="Book Antiqua" w:cs="Times New Roman"/>
          <w:b/>
          <w:sz w:val="24"/>
          <w:szCs w:val="24"/>
          <w:lang w:eastAsia="zh-CN"/>
        </w:rPr>
      </w:pPr>
    </w:p>
    <w:p w14:paraId="24923F97" w14:textId="77777777" w:rsidR="00363A1C" w:rsidRPr="00837218" w:rsidRDefault="00363A1C" w:rsidP="00363A1C">
      <w:pPr>
        <w:adjustRightInd w:val="0"/>
        <w:snapToGrid w:val="0"/>
        <w:spacing w:line="360" w:lineRule="auto"/>
        <w:rPr>
          <w:rFonts w:ascii="Book Antiqua" w:hAnsi="Book Antiqua" w:cs="Arial Unicode MS"/>
          <w:color w:val="000000"/>
          <w:sz w:val="24"/>
          <w:szCs w:val="24"/>
        </w:rPr>
      </w:pPr>
      <w:r w:rsidRPr="00837218">
        <w:rPr>
          <w:rFonts w:ascii="Book Antiqua" w:hAnsi="Book Antiqua" w:cs="Arial Unicode MS"/>
          <w:b/>
          <w:color w:val="000000"/>
          <w:sz w:val="24"/>
          <w:szCs w:val="24"/>
        </w:rPr>
        <w:t>Manuscript source:</w:t>
      </w:r>
      <w:r w:rsidRPr="00837218">
        <w:rPr>
          <w:rFonts w:ascii="Book Antiqua" w:hAnsi="Book Antiqua" w:cs="Arial Unicode MS"/>
          <w:color w:val="000000"/>
          <w:sz w:val="24"/>
          <w:szCs w:val="24"/>
        </w:rPr>
        <w:t xml:space="preserve"> Invited manuscript</w:t>
      </w:r>
    </w:p>
    <w:p w14:paraId="4BEED5F0" w14:textId="77777777" w:rsidR="00363A1C" w:rsidRPr="00EF4807" w:rsidRDefault="00363A1C" w:rsidP="00EF4807">
      <w:pPr>
        <w:widowControl w:val="0"/>
        <w:adjustRightInd w:val="0"/>
        <w:snapToGrid w:val="0"/>
        <w:spacing w:line="360" w:lineRule="auto"/>
        <w:jc w:val="both"/>
        <w:rPr>
          <w:rFonts w:ascii="Book Antiqua" w:hAnsi="Book Antiqua" w:cs="Times New Roman"/>
          <w:b/>
          <w:sz w:val="24"/>
          <w:szCs w:val="24"/>
          <w:lang w:eastAsia="zh-CN"/>
        </w:rPr>
      </w:pPr>
    </w:p>
    <w:p w14:paraId="59747E23" w14:textId="414E7B07" w:rsidR="000A10C5" w:rsidRPr="00D155B3" w:rsidRDefault="003B0B4F" w:rsidP="00D155B3">
      <w:pPr>
        <w:pStyle w:val="Heading9"/>
        <w:keepNext w:val="0"/>
        <w:widowControl w:val="0"/>
        <w:adjustRightInd w:val="0"/>
        <w:snapToGrid w:val="0"/>
        <w:spacing w:after="0" w:line="360" w:lineRule="auto"/>
        <w:jc w:val="both"/>
        <w:rPr>
          <w:rFonts w:ascii="Book Antiqua" w:eastAsiaTheme="minorHAnsi" w:hAnsi="Book Antiqua"/>
          <w:b/>
          <w:sz w:val="24"/>
          <w:szCs w:val="24"/>
          <w:lang w:val="en-CA"/>
        </w:rPr>
      </w:pPr>
      <w:r w:rsidRPr="00EF4807">
        <w:rPr>
          <w:rFonts w:ascii="Book Antiqua" w:hAnsi="Book Antiqua"/>
          <w:b/>
          <w:sz w:val="24"/>
          <w:szCs w:val="24"/>
        </w:rPr>
        <w:t xml:space="preserve">Correspondence to: </w:t>
      </w:r>
      <w:r w:rsidR="00D155B3" w:rsidRPr="00EF4807">
        <w:rPr>
          <w:rFonts w:ascii="Book Antiqua" w:hAnsi="Book Antiqua"/>
          <w:b/>
          <w:sz w:val="24"/>
          <w:szCs w:val="24"/>
        </w:rPr>
        <w:t>Naveed Z Janjua</w:t>
      </w:r>
      <w:r w:rsidR="00363A1C">
        <w:rPr>
          <w:rFonts w:ascii="Book Antiqua" w:hAnsi="Book Antiqua" w:hint="eastAsia"/>
          <w:b/>
          <w:sz w:val="24"/>
          <w:szCs w:val="24"/>
          <w:lang w:eastAsia="zh-CN"/>
        </w:rPr>
        <w:t>,</w:t>
      </w:r>
      <w:r w:rsidR="009D6B30" w:rsidRPr="00EF4807">
        <w:rPr>
          <w:rFonts w:ascii="Book Antiqua" w:hAnsi="Book Antiqua"/>
          <w:b/>
          <w:sz w:val="24"/>
          <w:szCs w:val="24"/>
        </w:rPr>
        <w:t xml:space="preserve"> MBBS, MSc, DrPH</w:t>
      </w:r>
      <w:r w:rsidRPr="00EF4807">
        <w:rPr>
          <w:rFonts w:ascii="Book Antiqua" w:hAnsi="Book Antiqua"/>
          <w:b/>
          <w:sz w:val="24"/>
          <w:szCs w:val="24"/>
        </w:rPr>
        <w:t xml:space="preserve">, </w:t>
      </w:r>
      <w:r w:rsidR="009D6B30" w:rsidRPr="00EF4807">
        <w:rPr>
          <w:rFonts w:ascii="Book Antiqua" w:hAnsi="Book Antiqua"/>
          <w:sz w:val="24"/>
          <w:szCs w:val="24"/>
        </w:rPr>
        <w:t>BC Centre for Disease Control</w:t>
      </w:r>
      <w:r w:rsidRPr="00EF4807">
        <w:rPr>
          <w:rFonts w:ascii="Book Antiqua" w:hAnsi="Book Antiqua"/>
          <w:sz w:val="24"/>
          <w:szCs w:val="24"/>
        </w:rPr>
        <w:t xml:space="preserve">, </w:t>
      </w:r>
      <w:r w:rsidR="009D6B30" w:rsidRPr="00EF4807">
        <w:rPr>
          <w:rFonts w:ascii="Book Antiqua" w:hAnsi="Book Antiqua"/>
          <w:sz w:val="24"/>
          <w:szCs w:val="24"/>
        </w:rPr>
        <w:t>655 West 12th Avenue</w:t>
      </w:r>
      <w:r w:rsidR="00187115" w:rsidRPr="00EF4807">
        <w:rPr>
          <w:rFonts w:ascii="Book Antiqua" w:hAnsi="Book Antiqua"/>
          <w:sz w:val="24"/>
          <w:szCs w:val="24"/>
        </w:rPr>
        <w:t xml:space="preserve">, </w:t>
      </w:r>
      <w:r w:rsidR="009D6B30" w:rsidRPr="00EF4807">
        <w:rPr>
          <w:rFonts w:ascii="Book Antiqua" w:hAnsi="Book Antiqua"/>
          <w:sz w:val="24"/>
          <w:szCs w:val="24"/>
        </w:rPr>
        <w:t>Vancouver</w:t>
      </w:r>
      <w:r w:rsidR="00363A1C">
        <w:rPr>
          <w:rFonts w:ascii="Book Antiqua" w:hAnsi="Book Antiqua" w:hint="eastAsia"/>
          <w:sz w:val="24"/>
          <w:szCs w:val="24"/>
          <w:lang w:eastAsia="zh-CN"/>
        </w:rPr>
        <w:t xml:space="preserve"> </w:t>
      </w:r>
      <w:r w:rsidR="009D6B30" w:rsidRPr="00EF4807">
        <w:rPr>
          <w:rFonts w:ascii="Book Antiqua" w:hAnsi="Book Antiqua"/>
          <w:sz w:val="24"/>
          <w:szCs w:val="24"/>
        </w:rPr>
        <w:t>BCV5ZR4</w:t>
      </w:r>
      <w:r w:rsidRPr="00EF4807">
        <w:rPr>
          <w:rFonts w:ascii="Book Antiqua" w:hAnsi="Book Antiqua"/>
          <w:sz w:val="24"/>
          <w:szCs w:val="24"/>
        </w:rPr>
        <w:t xml:space="preserve">, </w:t>
      </w:r>
      <w:r w:rsidR="00211D04" w:rsidRPr="00EF4807">
        <w:rPr>
          <w:rFonts w:ascii="Book Antiqua" w:hAnsi="Book Antiqua"/>
          <w:sz w:val="24"/>
          <w:szCs w:val="24"/>
        </w:rPr>
        <w:t xml:space="preserve">Canada. </w:t>
      </w:r>
      <w:hyperlink r:id="rId11" w:tgtFrame="_blank" w:history="1">
        <w:r w:rsidR="000A10C5" w:rsidRPr="00EF4807">
          <w:rPr>
            <w:rFonts w:ascii="Book Antiqua" w:hAnsi="Book Antiqua"/>
            <w:sz w:val="24"/>
            <w:szCs w:val="24"/>
          </w:rPr>
          <w:t>naveed.janjua@bccdc.ca</w:t>
        </w:r>
      </w:hyperlink>
    </w:p>
    <w:p w14:paraId="4E6B303C" w14:textId="104E6444" w:rsidR="009D6B30" w:rsidRPr="00EF4807" w:rsidRDefault="009D6B30" w:rsidP="00EF4807">
      <w:pPr>
        <w:widowControl w:val="0"/>
        <w:adjustRightInd w:val="0"/>
        <w:snapToGrid w:val="0"/>
        <w:spacing w:line="360" w:lineRule="auto"/>
        <w:jc w:val="both"/>
        <w:rPr>
          <w:rFonts w:ascii="Book Antiqua" w:hAnsi="Book Antiqua" w:cs="Times New Roman"/>
          <w:sz w:val="24"/>
          <w:szCs w:val="24"/>
        </w:rPr>
      </w:pPr>
      <w:r w:rsidRPr="00EF4807">
        <w:rPr>
          <w:rFonts w:ascii="Book Antiqua" w:hAnsi="Book Antiqua" w:cs="Times New Roman"/>
          <w:b/>
          <w:sz w:val="24"/>
          <w:szCs w:val="24"/>
        </w:rPr>
        <w:t>Tel</w:t>
      </w:r>
      <w:r w:rsidR="003B0B4F" w:rsidRPr="00EF4807">
        <w:rPr>
          <w:rFonts w:ascii="Book Antiqua" w:hAnsi="Book Antiqua" w:cs="Times New Roman"/>
          <w:b/>
          <w:sz w:val="24"/>
          <w:szCs w:val="24"/>
        </w:rPr>
        <w:t>ephone</w:t>
      </w:r>
      <w:r w:rsidRPr="00EF4807">
        <w:rPr>
          <w:rFonts w:ascii="Book Antiqua" w:hAnsi="Book Antiqua" w:cs="Times New Roman"/>
          <w:b/>
          <w:sz w:val="24"/>
          <w:szCs w:val="24"/>
        </w:rPr>
        <w:t xml:space="preserve">: </w:t>
      </w:r>
      <w:r w:rsidR="000A10C5" w:rsidRPr="00EF4807">
        <w:rPr>
          <w:rFonts w:ascii="Book Antiqua" w:hAnsi="Book Antiqua" w:cs="Times New Roman"/>
          <w:sz w:val="24"/>
          <w:szCs w:val="24"/>
        </w:rPr>
        <w:t>+1</w:t>
      </w:r>
      <w:r w:rsidR="00363A1C">
        <w:rPr>
          <w:rFonts w:ascii="Book Antiqua" w:hAnsi="Book Antiqua" w:cs="Times New Roman" w:hint="eastAsia"/>
          <w:sz w:val="24"/>
          <w:szCs w:val="24"/>
          <w:lang w:eastAsia="zh-CN"/>
        </w:rPr>
        <w:t>-</w:t>
      </w:r>
      <w:hyperlink r:id="rId12" w:tgtFrame="_blank" w:history="1">
        <w:r w:rsidR="00363A1C">
          <w:rPr>
            <w:rFonts w:ascii="Book Antiqua" w:hAnsi="Book Antiqua" w:cs="Times New Roman"/>
            <w:sz w:val="24"/>
            <w:szCs w:val="24"/>
          </w:rPr>
          <w:t>604</w:t>
        </w:r>
        <w:r w:rsidR="00363A1C">
          <w:rPr>
            <w:rFonts w:ascii="Book Antiqua" w:hAnsi="Book Antiqua" w:cs="Times New Roman" w:hint="eastAsia"/>
            <w:sz w:val="24"/>
            <w:szCs w:val="24"/>
            <w:lang w:eastAsia="zh-CN"/>
          </w:rPr>
          <w:t>-</w:t>
        </w:r>
        <w:r w:rsidR="00363A1C">
          <w:rPr>
            <w:rFonts w:ascii="Book Antiqua" w:hAnsi="Book Antiqua" w:cs="Times New Roman"/>
            <w:sz w:val="24"/>
            <w:szCs w:val="24"/>
          </w:rPr>
          <w:t>707</w:t>
        </w:r>
        <w:r w:rsidRPr="00EF4807">
          <w:rPr>
            <w:rFonts w:ascii="Book Antiqua" w:hAnsi="Book Antiqua" w:cs="Times New Roman"/>
            <w:sz w:val="24"/>
            <w:szCs w:val="24"/>
          </w:rPr>
          <w:t>2514</w:t>
        </w:r>
      </w:hyperlink>
      <w:r w:rsidRPr="00EF4807">
        <w:rPr>
          <w:rFonts w:ascii="Book Antiqua" w:hAnsi="Book Antiqua" w:cs="Times New Roman"/>
          <w:sz w:val="24"/>
          <w:szCs w:val="24"/>
        </w:rPr>
        <w:t xml:space="preserve"> </w:t>
      </w:r>
    </w:p>
    <w:p w14:paraId="3658905E" w14:textId="4FF183B9" w:rsidR="00EB55CA" w:rsidRDefault="00EB55CA" w:rsidP="00EF4807">
      <w:pPr>
        <w:widowControl w:val="0"/>
        <w:adjustRightInd w:val="0"/>
        <w:snapToGrid w:val="0"/>
        <w:spacing w:line="360" w:lineRule="auto"/>
        <w:jc w:val="both"/>
        <w:rPr>
          <w:rFonts w:ascii="Book Antiqua" w:hAnsi="Book Antiqua" w:cs="Times New Roman"/>
          <w:sz w:val="24"/>
          <w:szCs w:val="24"/>
          <w:lang w:eastAsia="zh-CN"/>
        </w:rPr>
      </w:pPr>
      <w:r w:rsidRPr="00EF4807">
        <w:rPr>
          <w:rFonts w:ascii="Book Antiqua" w:hAnsi="Book Antiqua" w:cs="Times New Roman"/>
          <w:b/>
          <w:sz w:val="24"/>
          <w:szCs w:val="24"/>
        </w:rPr>
        <w:t>Fax:</w:t>
      </w:r>
      <w:r w:rsidRPr="00EF4807">
        <w:rPr>
          <w:rFonts w:ascii="Book Antiqua" w:hAnsi="Book Antiqua" w:cs="Times New Roman"/>
          <w:sz w:val="24"/>
          <w:szCs w:val="24"/>
        </w:rPr>
        <w:t xml:space="preserve"> </w:t>
      </w:r>
      <w:r w:rsidR="00E05A8D" w:rsidRPr="00EF4807">
        <w:rPr>
          <w:rFonts w:ascii="Book Antiqua" w:hAnsi="Book Antiqua"/>
          <w:sz w:val="24"/>
          <w:szCs w:val="24"/>
        </w:rPr>
        <w:t>+1</w:t>
      </w:r>
      <w:r w:rsidR="00363A1C">
        <w:rPr>
          <w:rFonts w:ascii="Book Antiqua" w:hAnsi="Book Antiqua" w:hint="eastAsia"/>
          <w:sz w:val="24"/>
          <w:szCs w:val="24"/>
          <w:lang w:eastAsia="zh-CN"/>
        </w:rPr>
        <w:t>-</w:t>
      </w:r>
      <w:hyperlink r:id="rId13" w:tgtFrame="_blank" w:history="1">
        <w:r w:rsidR="00363A1C">
          <w:rPr>
            <w:rFonts w:ascii="Book Antiqua" w:hAnsi="Book Antiqua" w:cs="Times New Roman"/>
            <w:sz w:val="24"/>
            <w:szCs w:val="24"/>
          </w:rPr>
          <w:t>604</w:t>
        </w:r>
        <w:r w:rsidR="00363A1C">
          <w:rPr>
            <w:rFonts w:ascii="Book Antiqua" w:hAnsi="Book Antiqua" w:cs="Times New Roman" w:hint="eastAsia"/>
            <w:sz w:val="24"/>
            <w:szCs w:val="24"/>
            <w:lang w:eastAsia="zh-CN"/>
          </w:rPr>
          <w:t>-</w:t>
        </w:r>
        <w:r w:rsidR="00363A1C">
          <w:rPr>
            <w:rFonts w:ascii="Book Antiqua" w:hAnsi="Book Antiqua" w:cs="Times New Roman"/>
            <w:sz w:val="24"/>
            <w:szCs w:val="24"/>
          </w:rPr>
          <w:t>707</w:t>
        </w:r>
        <w:r w:rsidRPr="00EF4807">
          <w:rPr>
            <w:rFonts w:ascii="Book Antiqua" w:hAnsi="Book Antiqua" w:cs="Times New Roman"/>
            <w:sz w:val="24"/>
            <w:szCs w:val="24"/>
          </w:rPr>
          <w:t>2401</w:t>
        </w:r>
      </w:hyperlink>
      <w:bookmarkStart w:id="0" w:name="_GoBack"/>
      <w:bookmarkEnd w:id="0"/>
    </w:p>
    <w:p w14:paraId="7F573D13" w14:textId="77777777" w:rsidR="00363A1C" w:rsidRDefault="00363A1C" w:rsidP="00EF4807">
      <w:pPr>
        <w:widowControl w:val="0"/>
        <w:adjustRightInd w:val="0"/>
        <w:snapToGrid w:val="0"/>
        <w:spacing w:line="360" w:lineRule="auto"/>
        <w:jc w:val="both"/>
        <w:rPr>
          <w:rFonts w:ascii="Book Antiqua" w:hAnsi="Book Antiqua" w:cs="Times New Roman"/>
          <w:sz w:val="24"/>
          <w:szCs w:val="24"/>
          <w:lang w:eastAsia="zh-CN"/>
        </w:rPr>
      </w:pPr>
    </w:p>
    <w:p w14:paraId="343DDD4A" w14:textId="718153C7" w:rsidR="00363A1C" w:rsidRPr="00837218" w:rsidRDefault="00363A1C" w:rsidP="00363A1C">
      <w:pPr>
        <w:adjustRightInd w:val="0"/>
        <w:snapToGrid w:val="0"/>
        <w:spacing w:line="360" w:lineRule="auto"/>
        <w:rPr>
          <w:rFonts w:ascii="Book Antiqua" w:hAnsi="Book Antiqua"/>
          <w:color w:val="000000"/>
          <w:sz w:val="24"/>
          <w:szCs w:val="24"/>
          <w:lang w:eastAsia="zh-CN"/>
        </w:rPr>
      </w:pPr>
      <w:r w:rsidRPr="00837218">
        <w:rPr>
          <w:rFonts w:ascii="Book Antiqua" w:hAnsi="Book Antiqua"/>
          <w:b/>
          <w:color w:val="000000"/>
          <w:sz w:val="24"/>
          <w:szCs w:val="24"/>
        </w:rPr>
        <w:t>Received:</w:t>
      </w:r>
      <w:r w:rsidRPr="00837218">
        <w:rPr>
          <w:rFonts w:ascii="Book Antiqua" w:hAnsi="Book Antiqua"/>
          <w:color w:val="000000"/>
          <w:sz w:val="24"/>
          <w:szCs w:val="24"/>
        </w:rPr>
        <w:t xml:space="preserve"> </w:t>
      </w:r>
      <w:r>
        <w:rPr>
          <w:rFonts w:ascii="Book Antiqua" w:hAnsi="Book Antiqua" w:hint="eastAsia"/>
          <w:color w:val="000000"/>
          <w:sz w:val="24"/>
          <w:szCs w:val="24"/>
          <w:lang w:eastAsia="zh-CN"/>
        </w:rPr>
        <w:t>January 13, 2018</w:t>
      </w:r>
    </w:p>
    <w:p w14:paraId="445F3D52" w14:textId="56EB3A14" w:rsidR="00363A1C" w:rsidRPr="00837218" w:rsidRDefault="00363A1C" w:rsidP="00363A1C">
      <w:pPr>
        <w:adjustRightInd w:val="0"/>
        <w:snapToGrid w:val="0"/>
        <w:spacing w:line="360" w:lineRule="auto"/>
        <w:rPr>
          <w:rFonts w:ascii="Book Antiqua" w:hAnsi="Book Antiqua"/>
          <w:color w:val="000000"/>
          <w:sz w:val="24"/>
          <w:szCs w:val="24"/>
        </w:rPr>
      </w:pPr>
      <w:r w:rsidRPr="00837218">
        <w:rPr>
          <w:rFonts w:ascii="Book Antiqua" w:hAnsi="Book Antiqua"/>
          <w:b/>
          <w:color w:val="000000"/>
          <w:sz w:val="24"/>
          <w:szCs w:val="24"/>
        </w:rPr>
        <w:t>Peer-review started:</w:t>
      </w:r>
      <w:r w:rsidRPr="00837218">
        <w:rPr>
          <w:rFonts w:ascii="Book Antiqua" w:hAnsi="Book Antiqua"/>
          <w:color w:val="000000"/>
          <w:sz w:val="24"/>
          <w:szCs w:val="24"/>
        </w:rPr>
        <w:t xml:space="preserve"> </w:t>
      </w:r>
      <w:r>
        <w:rPr>
          <w:rFonts w:ascii="Book Antiqua" w:hAnsi="Book Antiqua" w:hint="eastAsia"/>
          <w:color w:val="000000"/>
          <w:sz w:val="24"/>
          <w:szCs w:val="24"/>
          <w:lang w:eastAsia="zh-CN"/>
        </w:rPr>
        <w:t>January 13, 2018</w:t>
      </w:r>
    </w:p>
    <w:p w14:paraId="14C039AD" w14:textId="49E6F9A9" w:rsidR="00363A1C" w:rsidRPr="00837218" w:rsidRDefault="00363A1C" w:rsidP="00363A1C">
      <w:pPr>
        <w:adjustRightInd w:val="0"/>
        <w:snapToGrid w:val="0"/>
        <w:spacing w:line="360" w:lineRule="auto"/>
        <w:rPr>
          <w:rFonts w:ascii="Book Antiqua" w:hAnsi="Book Antiqua"/>
          <w:color w:val="000000"/>
          <w:sz w:val="24"/>
          <w:szCs w:val="24"/>
        </w:rPr>
      </w:pPr>
      <w:r w:rsidRPr="00837218">
        <w:rPr>
          <w:rFonts w:ascii="Book Antiqua" w:hAnsi="Book Antiqua"/>
          <w:b/>
          <w:color w:val="000000"/>
          <w:sz w:val="24"/>
          <w:szCs w:val="24"/>
        </w:rPr>
        <w:t>First decision:</w:t>
      </w:r>
      <w:r w:rsidRPr="00837218">
        <w:rPr>
          <w:rFonts w:ascii="Book Antiqua" w:hAnsi="Book Antiqua"/>
          <w:color w:val="000000"/>
          <w:sz w:val="24"/>
          <w:szCs w:val="24"/>
        </w:rPr>
        <w:t xml:space="preserve"> </w:t>
      </w:r>
      <w:r>
        <w:rPr>
          <w:rFonts w:ascii="Book Antiqua" w:hAnsi="Book Antiqua" w:hint="eastAsia"/>
          <w:color w:val="000000"/>
          <w:sz w:val="24"/>
          <w:szCs w:val="24"/>
          <w:lang w:eastAsia="zh-CN"/>
        </w:rPr>
        <w:t>February 5, 2018</w:t>
      </w:r>
    </w:p>
    <w:p w14:paraId="2D714EE2" w14:textId="040B0015" w:rsidR="00363A1C" w:rsidRPr="00837218" w:rsidRDefault="00363A1C" w:rsidP="00363A1C">
      <w:pPr>
        <w:adjustRightInd w:val="0"/>
        <w:snapToGrid w:val="0"/>
        <w:spacing w:line="360" w:lineRule="auto"/>
        <w:rPr>
          <w:rFonts w:ascii="Book Antiqua" w:hAnsi="Book Antiqua"/>
          <w:color w:val="000000"/>
          <w:sz w:val="24"/>
          <w:szCs w:val="24"/>
        </w:rPr>
      </w:pPr>
      <w:r w:rsidRPr="00837218">
        <w:rPr>
          <w:rFonts w:ascii="Book Antiqua" w:hAnsi="Book Antiqua"/>
          <w:b/>
          <w:color w:val="000000"/>
          <w:sz w:val="24"/>
          <w:szCs w:val="24"/>
        </w:rPr>
        <w:t>Revised:</w:t>
      </w:r>
      <w:r w:rsidRPr="00837218">
        <w:rPr>
          <w:rFonts w:ascii="Book Antiqua" w:hAnsi="Book Antiqua"/>
          <w:color w:val="000000"/>
          <w:sz w:val="24"/>
          <w:szCs w:val="24"/>
        </w:rPr>
        <w:t xml:space="preserve"> </w:t>
      </w:r>
      <w:r>
        <w:rPr>
          <w:rFonts w:ascii="Book Antiqua" w:hAnsi="Book Antiqua" w:hint="eastAsia"/>
          <w:color w:val="000000"/>
          <w:sz w:val="24"/>
          <w:szCs w:val="24"/>
          <w:lang w:eastAsia="zh-CN"/>
        </w:rPr>
        <w:t>February 21, 2018</w:t>
      </w:r>
    </w:p>
    <w:p w14:paraId="6EEBEDF2" w14:textId="6F03473E" w:rsidR="00363A1C" w:rsidRPr="00837218" w:rsidRDefault="00363A1C" w:rsidP="00363A1C">
      <w:pPr>
        <w:adjustRightInd w:val="0"/>
        <w:snapToGrid w:val="0"/>
        <w:spacing w:line="360" w:lineRule="auto"/>
        <w:rPr>
          <w:rFonts w:ascii="Book Antiqua" w:hAnsi="Book Antiqua"/>
          <w:color w:val="000000"/>
          <w:sz w:val="24"/>
          <w:szCs w:val="24"/>
        </w:rPr>
      </w:pPr>
      <w:r w:rsidRPr="00837218">
        <w:rPr>
          <w:rFonts w:ascii="Book Antiqua" w:hAnsi="Book Antiqua"/>
          <w:b/>
          <w:color w:val="000000"/>
          <w:sz w:val="24"/>
          <w:szCs w:val="24"/>
        </w:rPr>
        <w:t>Accepted:</w:t>
      </w:r>
      <w:r w:rsidR="004A3351" w:rsidRPr="004A3351">
        <w:t xml:space="preserve"> </w:t>
      </w:r>
      <w:r w:rsidR="004A3351" w:rsidRPr="004A3351">
        <w:rPr>
          <w:rFonts w:ascii="Book Antiqua" w:hAnsi="Book Antiqua"/>
          <w:color w:val="000000"/>
          <w:sz w:val="24"/>
          <w:szCs w:val="24"/>
        </w:rPr>
        <w:t>March 3, 2018</w:t>
      </w:r>
      <w:r w:rsidRPr="00837218">
        <w:rPr>
          <w:rFonts w:ascii="Book Antiqua" w:hAnsi="Book Antiqua"/>
          <w:color w:val="000000"/>
          <w:sz w:val="24"/>
          <w:szCs w:val="24"/>
        </w:rPr>
        <w:t xml:space="preserve"> </w:t>
      </w:r>
    </w:p>
    <w:p w14:paraId="6C143F71" w14:textId="77777777" w:rsidR="00363A1C" w:rsidRPr="00837218" w:rsidRDefault="00363A1C" w:rsidP="00363A1C">
      <w:pPr>
        <w:adjustRightInd w:val="0"/>
        <w:snapToGrid w:val="0"/>
        <w:spacing w:line="360" w:lineRule="auto"/>
        <w:rPr>
          <w:rFonts w:ascii="Book Antiqua" w:hAnsi="Book Antiqua"/>
          <w:b/>
          <w:color w:val="000000"/>
          <w:sz w:val="24"/>
          <w:szCs w:val="24"/>
        </w:rPr>
      </w:pPr>
      <w:r w:rsidRPr="00837218">
        <w:rPr>
          <w:rFonts w:ascii="Book Antiqua" w:hAnsi="Book Antiqua"/>
          <w:b/>
          <w:color w:val="000000"/>
          <w:sz w:val="24"/>
          <w:szCs w:val="24"/>
        </w:rPr>
        <w:t>Article in press:</w:t>
      </w:r>
    </w:p>
    <w:p w14:paraId="4DAE569E" w14:textId="3509E2AC" w:rsidR="00363A1C" w:rsidRPr="00363A1C" w:rsidRDefault="00363A1C" w:rsidP="00363A1C">
      <w:pPr>
        <w:adjustRightInd w:val="0"/>
        <w:snapToGrid w:val="0"/>
        <w:spacing w:line="360" w:lineRule="auto"/>
        <w:rPr>
          <w:rFonts w:ascii="Book Antiqua" w:hAnsi="Book Antiqua"/>
          <w:b/>
          <w:color w:val="000000"/>
          <w:sz w:val="24"/>
          <w:szCs w:val="24"/>
          <w:lang w:eastAsia="zh-CN"/>
        </w:rPr>
      </w:pPr>
      <w:r w:rsidRPr="00837218">
        <w:rPr>
          <w:rFonts w:ascii="Book Antiqua" w:hAnsi="Book Antiqua"/>
          <w:b/>
          <w:color w:val="000000"/>
          <w:sz w:val="24"/>
          <w:szCs w:val="24"/>
        </w:rPr>
        <w:t>Published online:</w:t>
      </w:r>
    </w:p>
    <w:p w14:paraId="34283865" w14:textId="060332F4" w:rsidR="00E00E5E" w:rsidRPr="00EF4807" w:rsidRDefault="00E00E5E" w:rsidP="00EF4807">
      <w:pPr>
        <w:widowControl w:val="0"/>
        <w:adjustRightInd w:val="0"/>
        <w:snapToGrid w:val="0"/>
        <w:spacing w:line="360" w:lineRule="auto"/>
        <w:jc w:val="both"/>
        <w:rPr>
          <w:rFonts w:ascii="Book Antiqua" w:hAnsi="Book Antiqua" w:cs="Times New Roman"/>
          <w:b/>
          <w:sz w:val="24"/>
          <w:szCs w:val="24"/>
          <w:lang w:val="en-US"/>
        </w:rPr>
      </w:pPr>
      <w:r w:rsidRPr="00EF4807">
        <w:rPr>
          <w:rFonts w:ascii="Book Antiqua" w:hAnsi="Book Antiqua" w:cs="Times New Roman"/>
          <w:b/>
          <w:sz w:val="24"/>
          <w:szCs w:val="24"/>
          <w:lang w:val="en-US"/>
        </w:rPr>
        <w:br w:type="page"/>
      </w:r>
    </w:p>
    <w:p w14:paraId="559D241B" w14:textId="370015AC" w:rsidR="0044272E" w:rsidRPr="00D810A2" w:rsidRDefault="00D41DA1" w:rsidP="00EF4807">
      <w:pPr>
        <w:widowControl w:val="0"/>
        <w:adjustRightInd w:val="0"/>
        <w:snapToGrid w:val="0"/>
        <w:spacing w:line="360" w:lineRule="auto"/>
        <w:jc w:val="both"/>
        <w:rPr>
          <w:rFonts w:ascii="Book Antiqua" w:hAnsi="Book Antiqua" w:cs="Times New Roman"/>
          <w:b/>
          <w:sz w:val="24"/>
          <w:szCs w:val="24"/>
          <w:lang w:val="en-US" w:eastAsia="zh-CN"/>
        </w:rPr>
      </w:pPr>
      <w:r w:rsidRPr="00EF4807">
        <w:rPr>
          <w:rFonts w:ascii="Book Antiqua" w:hAnsi="Book Antiqua" w:cs="Times New Roman"/>
          <w:b/>
          <w:sz w:val="24"/>
          <w:szCs w:val="24"/>
          <w:lang w:val="en-US"/>
        </w:rPr>
        <w:lastRenderedPageBreak/>
        <w:t>Abstract</w:t>
      </w:r>
    </w:p>
    <w:p w14:paraId="087F136D" w14:textId="2E0F9198" w:rsidR="0044272E" w:rsidRPr="00EF4807" w:rsidRDefault="0044272E" w:rsidP="00EF4807">
      <w:pPr>
        <w:widowControl w:val="0"/>
        <w:adjustRightInd w:val="0"/>
        <w:snapToGrid w:val="0"/>
        <w:spacing w:line="360" w:lineRule="auto"/>
        <w:jc w:val="both"/>
        <w:rPr>
          <w:rFonts w:ascii="Book Antiqua" w:hAnsi="Book Antiqua" w:cs="Times New Roman"/>
          <w:b/>
          <w:i/>
          <w:color w:val="000000" w:themeColor="text1"/>
          <w:sz w:val="24"/>
          <w:szCs w:val="24"/>
          <w:lang w:val="en-US"/>
        </w:rPr>
      </w:pPr>
      <w:r w:rsidRPr="00EF4807">
        <w:rPr>
          <w:rFonts w:ascii="Book Antiqua" w:hAnsi="Book Antiqua" w:cs="Times New Roman"/>
          <w:b/>
          <w:i/>
          <w:color w:val="000000" w:themeColor="text1"/>
          <w:sz w:val="24"/>
          <w:szCs w:val="24"/>
          <w:lang w:val="en-US"/>
        </w:rPr>
        <w:t>AIM</w:t>
      </w:r>
    </w:p>
    <w:p w14:paraId="18C3BE21" w14:textId="2C8E3645" w:rsidR="0044272E" w:rsidRPr="00EF4807" w:rsidRDefault="008E3DD5" w:rsidP="00EF4807">
      <w:pPr>
        <w:widowControl w:val="0"/>
        <w:adjustRightInd w:val="0"/>
        <w:snapToGrid w:val="0"/>
        <w:spacing w:line="360" w:lineRule="auto"/>
        <w:jc w:val="both"/>
        <w:rPr>
          <w:rFonts w:ascii="Book Antiqua" w:hAnsi="Book Antiqua" w:cs="Times New Roman"/>
          <w:b/>
          <w:color w:val="000000" w:themeColor="text1"/>
          <w:sz w:val="24"/>
          <w:szCs w:val="24"/>
          <w:lang w:val="en-US"/>
        </w:rPr>
      </w:pPr>
      <w:r w:rsidRPr="00EF4807">
        <w:rPr>
          <w:rFonts w:ascii="Book Antiqua" w:hAnsi="Book Antiqua" w:cs="Times New Roman"/>
          <w:color w:val="000000" w:themeColor="text1"/>
          <w:sz w:val="24"/>
          <w:szCs w:val="24"/>
        </w:rPr>
        <w:t xml:space="preserve">To describe </w:t>
      </w:r>
      <w:r w:rsidR="004A5BEE" w:rsidRPr="00EF4807">
        <w:rPr>
          <w:rFonts w:ascii="Book Antiqua" w:hAnsi="Book Antiqua" w:cs="Times New Roman"/>
          <w:color w:val="000000" w:themeColor="text1"/>
          <w:sz w:val="24"/>
          <w:szCs w:val="24"/>
        </w:rPr>
        <w:t xml:space="preserve">the </w:t>
      </w:r>
      <w:r w:rsidRPr="00EF4807">
        <w:rPr>
          <w:rFonts w:ascii="Book Antiqua" w:hAnsi="Book Antiqua" w:cs="Times New Roman"/>
          <w:color w:val="000000" w:themeColor="text1"/>
          <w:sz w:val="24"/>
          <w:szCs w:val="24"/>
        </w:rPr>
        <w:t>characteristics of people diagnosed with acute and chronic hepatitis B virus (HBV) infection in British Columbia (BC).</w:t>
      </w:r>
    </w:p>
    <w:p w14:paraId="4F31DC72" w14:textId="77777777" w:rsidR="001E7F34" w:rsidRPr="00EF4807" w:rsidRDefault="001E7F34" w:rsidP="00EF4807">
      <w:pPr>
        <w:widowControl w:val="0"/>
        <w:adjustRightInd w:val="0"/>
        <w:snapToGrid w:val="0"/>
        <w:spacing w:line="360" w:lineRule="auto"/>
        <w:jc w:val="both"/>
        <w:rPr>
          <w:rFonts w:ascii="Book Antiqua" w:hAnsi="Book Antiqua" w:cs="Times New Roman"/>
          <w:b/>
          <w:i/>
          <w:color w:val="000000" w:themeColor="text1"/>
          <w:sz w:val="24"/>
          <w:szCs w:val="24"/>
          <w:lang w:val="en-US"/>
        </w:rPr>
      </w:pPr>
    </w:p>
    <w:p w14:paraId="18E5DD75" w14:textId="36A085D7" w:rsidR="0044272E" w:rsidRPr="00EF4807" w:rsidRDefault="0044272E" w:rsidP="00EF4807">
      <w:pPr>
        <w:widowControl w:val="0"/>
        <w:adjustRightInd w:val="0"/>
        <w:snapToGrid w:val="0"/>
        <w:spacing w:line="360" w:lineRule="auto"/>
        <w:jc w:val="both"/>
        <w:rPr>
          <w:rFonts w:ascii="Book Antiqua" w:hAnsi="Book Antiqua" w:cs="Times New Roman"/>
          <w:b/>
          <w:color w:val="000000" w:themeColor="text1"/>
          <w:sz w:val="24"/>
          <w:szCs w:val="24"/>
          <w:lang w:val="en-US"/>
        </w:rPr>
      </w:pPr>
      <w:r w:rsidRPr="00EF4807">
        <w:rPr>
          <w:rFonts w:ascii="Book Antiqua" w:hAnsi="Book Antiqua" w:cs="Times New Roman"/>
          <w:b/>
          <w:i/>
          <w:color w:val="000000" w:themeColor="text1"/>
          <w:sz w:val="24"/>
          <w:szCs w:val="24"/>
          <w:lang w:val="en-US"/>
        </w:rPr>
        <w:t>METHODS</w:t>
      </w:r>
    </w:p>
    <w:p w14:paraId="61C5BF90" w14:textId="20F58589" w:rsidR="000A2D0F" w:rsidRPr="00EF4807" w:rsidRDefault="008E3DD5" w:rsidP="00EF4807">
      <w:pPr>
        <w:widowControl w:val="0"/>
        <w:autoSpaceDE w:val="0"/>
        <w:autoSpaceDN w:val="0"/>
        <w:adjustRightInd w:val="0"/>
        <w:snapToGrid w:val="0"/>
        <w:spacing w:line="360" w:lineRule="auto"/>
        <w:jc w:val="both"/>
        <w:rPr>
          <w:rFonts w:ascii="Book Antiqua" w:hAnsi="Book Antiqua" w:cs="Times New Roman"/>
          <w:sz w:val="24"/>
          <w:szCs w:val="24"/>
          <w:lang w:val="en-US"/>
        </w:rPr>
      </w:pPr>
      <w:r w:rsidRPr="00EF4807">
        <w:rPr>
          <w:rFonts w:ascii="Book Antiqua" w:hAnsi="Book Antiqua" w:cs="Times New Roman"/>
          <w:color w:val="000000" w:themeColor="text1"/>
          <w:sz w:val="24"/>
          <w:szCs w:val="24"/>
          <w:lang w:val="en-US"/>
        </w:rPr>
        <w:t xml:space="preserve">We used data from the BC Hepatitis Testers Cohort (BC-HTC), which includes all individuals tested for </w:t>
      </w:r>
      <w:r w:rsidR="00D810A2" w:rsidRPr="00D810A2">
        <w:rPr>
          <w:rFonts w:ascii="Book Antiqua" w:hAnsi="Book Antiqua" w:cs="Times New Roman"/>
          <w:color w:val="000000" w:themeColor="text1"/>
          <w:sz w:val="24"/>
          <w:szCs w:val="24"/>
          <w:lang w:val="en-US"/>
        </w:rPr>
        <w:t xml:space="preserve">hepatitis C virus </w:t>
      </w:r>
      <w:r w:rsidR="00D810A2">
        <w:rPr>
          <w:rFonts w:ascii="Book Antiqua" w:hAnsi="Book Antiqua" w:cs="Times New Roman" w:hint="eastAsia"/>
          <w:color w:val="000000" w:themeColor="text1"/>
          <w:sz w:val="24"/>
          <w:szCs w:val="24"/>
          <w:lang w:val="en-US" w:eastAsia="zh-CN"/>
        </w:rPr>
        <w:t>(</w:t>
      </w:r>
      <w:r w:rsidRPr="00EF4807">
        <w:rPr>
          <w:rFonts w:ascii="Book Antiqua" w:hAnsi="Book Antiqua" w:cs="Times New Roman"/>
          <w:color w:val="000000" w:themeColor="text1"/>
          <w:sz w:val="24"/>
          <w:szCs w:val="24"/>
          <w:lang w:val="en-US"/>
        </w:rPr>
        <w:t>HCV</w:t>
      </w:r>
      <w:r w:rsidR="00D810A2">
        <w:rPr>
          <w:rFonts w:ascii="Book Antiqua" w:hAnsi="Book Antiqua" w:cs="Times New Roman" w:hint="eastAsia"/>
          <w:color w:val="000000" w:themeColor="text1"/>
          <w:sz w:val="24"/>
          <w:szCs w:val="24"/>
          <w:lang w:val="en-US" w:eastAsia="zh-CN"/>
        </w:rPr>
        <w:t>)</w:t>
      </w:r>
      <w:r w:rsidRPr="00EF4807">
        <w:rPr>
          <w:rFonts w:ascii="Book Antiqua" w:hAnsi="Book Antiqua" w:cs="Times New Roman"/>
          <w:color w:val="000000" w:themeColor="text1"/>
          <w:sz w:val="24"/>
          <w:szCs w:val="24"/>
          <w:lang w:val="en-US"/>
        </w:rPr>
        <w:t xml:space="preserve"> o</w:t>
      </w:r>
      <w:r w:rsidR="00D810A2" w:rsidRPr="00EF4807">
        <w:rPr>
          <w:rFonts w:ascii="Book Antiqua" w:hAnsi="Book Antiqua" w:cs="Times New Roman"/>
          <w:color w:val="000000" w:themeColor="text1"/>
          <w:sz w:val="24"/>
          <w:szCs w:val="24"/>
          <w:lang w:val="en-US"/>
        </w:rPr>
        <w:t xml:space="preserve">r </w:t>
      </w:r>
      <w:r w:rsidR="00D810A2" w:rsidRPr="00D810A2">
        <w:rPr>
          <w:rFonts w:ascii="Book Antiqua" w:hAnsi="Book Antiqua" w:cs="Times New Roman"/>
          <w:color w:val="000000" w:themeColor="text1"/>
          <w:sz w:val="24"/>
          <w:szCs w:val="24"/>
          <w:lang w:val="en-US"/>
        </w:rPr>
        <w:t xml:space="preserve">human immunodeficiency virus </w:t>
      </w:r>
      <w:r w:rsidR="00D810A2">
        <w:rPr>
          <w:rFonts w:ascii="Book Antiqua" w:hAnsi="Book Antiqua" w:cs="Times New Roman" w:hint="eastAsia"/>
          <w:color w:val="000000" w:themeColor="text1"/>
          <w:sz w:val="24"/>
          <w:szCs w:val="24"/>
          <w:lang w:val="en-US" w:eastAsia="zh-CN"/>
        </w:rPr>
        <w:t>(</w:t>
      </w:r>
      <w:r w:rsidRPr="00EF4807">
        <w:rPr>
          <w:rFonts w:ascii="Book Antiqua" w:hAnsi="Book Antiqua" w:cs="Times New Roman"/>
          <w:color w:val="000000" w:themeColor="text1"/>
          <w:sz w:val="24"/>
          <w:szCs w:val="24"/>
          <w:lang w:val="en-US"/>
        </w:rPr>
        <w:t>HIV</w:t>
      </w:r>
      <w:r w:rsidR="00D810A2">
        <w:rPr>
          <w:rFonts w:ascii="Book Antiqua" w:hAnsi="Book Antiqua" w:cs="Times New Roman" w:hint="eastAsia"/>
          <w:color w:val="000000" w:themeColor="text1"/>
          <w:sz w:val="24"/>
          <w:szCs w:val="24"/>
          <w:lang w:val="en-US" w:eastAsia="zh-CN"/>
        </w:rPr>
        <w:t>)</w:t>
      </w:r>
      <w:r w:rsidRPr="00EF4807">
        <w:rPr>
          <w:rFonts w:ascii="Book Antiqua" w:hAnsi="Book Antiqua" w:cs="Times New Roman"/>
          <w:color w:val="000000" w:themeColor="text1"/>
          <w:sz w:val="24"/>
          <w:szCs w:val="24"/>
          <w:lang w:val="en-US"/>
        </w:rPr>
        <w:t xml:space="preserve"> or those diagnosed with HBV </w:t>
      </w:r>
      <w:r w:rsidR="00A2027E" w:rsidRPr="00EF4807">
        <w:rPr>
          <w:rFonts w:ascii="Book Antiqua" w:hAnsi="Book Antiqua" w:cs="Times New Roman"/>
          <w:color w:val="000000" w:themeColor="text1"/>
          <w:sz w:val="24"/>
          <w:szCs w:val="24"/>
          <w:lang w:val="en-US"/>
        </w:rPr>
        <w:t xml:space="preserve">or active tuberculosis </w:t>
      </w:r>
      <w:r w:rsidRPr="00EF4807">
        <w:rPr>
          <w:rFonts w:ascii="Book Antiqua" w:hAnsi="Book Antiqua" w:cs="Times New Roman"/>
          <w:color w:val="000000" w:themeColor="text1"/>
          <w:sz w:val="24"/>
          <w:szCs w:val="24"/>
          <w:lang w:val="en-US"/>
        </w:rPr>
        <w:t>in BC since 1990.</w:t>
      </w:r>
      <w:r w:rsidR="00476980">
        <w:rPr>
          <w:rFonts w:ascii="Book Antiqua" w:hAnsi="Book Antiqua" w:cs="Times New Roman"/>
          <w:color w:val="000000" w:themeColor="text1"/>
          <w:sz w:val="24"/>
          <w:szCs w:val="24"/>
          <w:lang w:val="en-US"/>
        </w:rPr>
        <w:t xml:space="preserve"> </w:t>
      </w:r>
      <w:r w:rsidRPr="00EF4807">
        <w:rPr>
          <w:rFonts w:ascii="Book Antiqua" w:hAnsi="Book Antiqua" w:cs="Times New Roman"/>
          <w:color w:val="000000" w:themeColor="text1"/>
          <w:sz w:val="24"/>
          <w:szCs w:val="24"/>
          <w:lang w:val="en-US"/>
        </w:rPr>
        <w:t>These data were integrated with prescription drug, medical visit, hospitalization and mortality data.</w:t>
      </w:r>
      <w:r w:rsidRPr="00EF4807">
        <w:rPr>
          <w:rFonts w:ascii="Book Antiqua" w:eastAsia="Times New Roman" w:hAnsi="Book Antiqua" w:cs="Times New Roman"/>
          <w:color w:val="000000" w:themeColor="text1"/>
          <w:spacing w:val="5"/>
          <w:sz w:val="24"/>
          <w:szCs w:val="24"/>
          <w:lang w:eastAsia="en-CA"/>
        </w:rPr>
        <w:t xml:space="preserve"> </w:t>
      </w:r>
      <w:r w:rsidRPr="00EF4807">
        <w:rPr>
          <w:rFonts w:ascii="Book Antiqua" w:hAnsi="Book Antiqua" w:cs="Times New Roman"/>
          <w:color w:val="000000" w:themeColor="text1"/>
          <w:sz w:val="24"/>
          <w:szCs w:val="24"/>
          <w:lang w:val="en-US"/>
        </w:rPr>
        <w:t xml:space="preserve">HBV </w:t>
      </w:r>
      <w:r w:rsidRPr="00EF4807">
        <w:rPr>
          <w:rFonts w:ascii="Book Antiqua" w:hAnsi="Book Antiqua" w:cs="Times New Roman"/>
          <w:color w:val="000000" w:themeColor="text1"/>
          <w:sz w:val="24"/>
          <w:szCs w:val="24"/>
        </w:rPr>
        <w:t xml:space="preserve">cases were classified as acute or chronic according to provincial guidelines. </w:t>
      </w:r>
      <w:r w:rsidR="000A2D0F" w:rsidRPr="00EF4807">
        <w:rPr>
          <w:rFonts w:ascii="Book Antiqua" w:hAnsi="Book Antiqua" w:cs="Times New Roman"/>
          <w:sz w:val="24"/>
          <w:szCs w:val="24"/>
          <w:lang w:val="en-US"/>
        </w:rPr>
        <w:t xml:space="preserve">We compared characteristics of individuals by HBV infection group (acute, chronic and negative). </w:t>
      </w:r>
      <w:r w:rsidR="000A2D0F" w:rsidRPr="00EF4807">
        <w:rPr>
          <w:rFonts w:ascii="Book Antiqua" w:hAnsi="Book Antiqua" w:cs="Times New Roman"/>
          <w:color w:val="000000"/>
          <w:sz w:val="24"/>
          <w:szCs w:val="24"/>
        </w:rPr>
        <w:t xml:space="preserve">Factors associated with acute or chronic HBV infection </w:t>
      </w:r>
      <w:r w:rsidR="000A2D0F" w:rsidRPr="00EF4807">
        <w:rPr>
          <w:rFonts w:ascii="Book Antiqua" w:hAnsi="Book Antiqua" w:cs="Times New Roman"/>
          <w:sz w:val="24"/>
          <w:szCs w:val="24"/>
        </w:rPr>
        <w:t>were assessed with</w:t>
      </w:r>
      <w:r w:rsidR="000A2D0F" w:rsidRPr="00EF4807">
        <w:rPr>
          <w:rFonts w:ascii="Book Antiqua" w:hAnsi="Book Antiqua" w:cs="Times New Roman"/>
          <w:color w:val="000000"/>
          <w:sz w:val="24"/>
          <w:szCs w:val="24"/>
        </w:rPr>
        <w:t xml:space="preserve"> multinomial logistic regression models in comparison to the HBV negative group</w:t>
      </w:r>
      <w:r w:rsidR="000A2D0F" w:rsidRPr="00EF4807">
        <w:rPr>
          <w:rFonts w:ascii="Book Antiqua" w:hAnsi="Book Antiqua" w:cs="Times New Roman"/>
          <w:sz w:val="24"/>
          <w:szCs w:val="24"/>
        </w:rPr>
        <w:t>.</w:t>
      </w:r>
      <w:r w:rsidR="000A2D0F" w:rsidRPr="00EF4807">
        <w:rPr>
          <w:rFonts w:ascii="Book Antiqua" w:hAnsi="Book Antiqua" w:cs="Times New Roman"/>
          <w:sz w:val="24"/>
          <w:szCs w:val="24"/>
          <w:lang w:val="en-US"/>
        </w:rPr>
        <w:t xml:space="preserve"> </w:t>
      </w:r>
    </w:p>
    <w:p w14:paraId="1D7BA393" w14:textId="77777777" w:rsidR="008E3DD5" w:rsidRPr="00EF4807" w:rsidRDefault="008E3DD5" w:rsidP="00EF4807">
      <w:pPr>
        <w:widowControl w:val="0"/>
        <w:adjustRightInd w:val="0"/>
        <w:snapToGrid w:val="0"/>
        <w:spacing w:line="360" w:lineRule="auto"/>
        <w:jc w:val="both"/>
        <w:rPr>
          <w:rFonts w:ascii="Book Antiqua" w:hAnsi="Book Antiqua" w:cs="Times New Roman"/>
          <w:b/>
          <w:i/>
          <w:color w:val="000000" w:themeColor="text1"/>
          <w:sz w:val="24"/>
          <w:szCs w:val="24"/>
          <w:lang w:val="en-US"/>
        </w:rPr>
      </w:pPr>
    </w:p>
    <w:p w14:paraId="1421AEB9" w14:textId="77777777" w:rsidR="008E3DD5" w:rsidRPr="00EF4807" w:rsidRDefault="008E3DD5" w:rsidP="00EF4807">
      <w:pPr>
        <w:widowControl w:val="0"/>
        <w:adjustRightInd w:val="0"/>
        <w:snapToGrid w:val="0"/>
        <w:spacing w:line="360" w:lineRule="auto"/>
        <w:jc w:val="both"/>
        <w:rPr>
          <w:rFonts w:ascii="Book Antiqua" w:hAnsi="Book Antiqua" w:cs="Times New Roman"/>
          <w:b/>
          <w:i/>
          <w:color w:val="000000" w:themeColor="text1"/>
          <w:sz w:val="24"/>
          <w:szCs w:val="24"/>
          <w:lang w:val="en-US"/>
        </w:rPr>
      </w:pPr>
      <w:r w:rsidRPr="00EF4807">
        <w:rPr>
          <w:rFonts w:ascii="Book Antiqua" w:hAnsi="Book Antiqua" w:cs="Times New Roman"/>
          <w:b/>
          <w:i/>
          <w:color w:val="000000" w:themeColor="text1"/>
          <w:sz w:val="24"/>
          <w:szCs w:val="24"/>
          <w:lang w:val="en-US"/>
        </w:rPr>
        <w:t>RESULTS</w:t>
      </w:r>
    </w:p>
    <w:p w14:paraId="2613CC51" w14:textId="29C001FC" w:rsidR="008E3DD5" w:rsidRPr="00EF4807" w:rsidRDefault="008E3DD5" w:rsidP="00EF4807">
      <w:pPr>
        <w:widowControl w:val="0"/>
        <w:adjustRightInd w:val="0"/>
        <w:snapToGrid w:val="0"/>
        <w:spacing w:line="360" w:lineRule="auto"/>
        <w:jc w:val="both"/>
        <w:rPr>
          <w:rFonts w:ascii="Book Antiqua" w:hAnsi="Book Antiqua" w:cs="Times New Roman"/>
          <w:color w:val="000000" w:themeColor="text1"/>
          <w:sz w:val="24"/>
          <w:szCs w:val="24"/>
        </w:rPr>
      </w:pPr>
      <w:r w:rsidRPr="00EF4807">
        <w:rPr>
          <w:rFonts w:ascii="Book Antiqua" w:hAnsi="Book Antiqua" w:cs="Times New Roman"/>
          <w:color w:val="000000" w:themeColor="text1"/>
          <w:sz w:val="24"/>
          <w:szCs w:val="24"/>
          <w:lang w:val="en-US"/>
        </w:rPr>
        <w:t>46498 of the 1058056 eligible BC-HTC participants were diagnosed with HBV infection</w:t>
      </w:r>
      <w:r w:rsidR="005E7E2C" w:rsidRPr="00EF4807">
        <w:rPr>
          <w:rFonts w:ascii="Book Antiqua" w:hAnsi="Book Antiqua" w:cs="Times New Roman"/>
          <w:color w:val="000000" w:themeColor="text1"/>
          <w:sz w:val="24"/>
          <w:szCs w:val="24"/>
          <w:lang w:val="en-US"/>
        </w:rPr>
        <w:t>.</w:t>
      </w:r>
      <w:r w:rsidR="00476980">
        <w:rPr>
          <w:rFonts w:ascii="Book Antiqua" w:hAnsi="Book Antiqua" w:cs="Times New Roman"/>
          <w:color w:val="000000" w:themeColor="text1"/>
          <w:sz w:val="24"/>
          <w:szCs w:val="24"/>
          <w:lang w:val="en-US"/>
        </w:rPr>
        <w:t xml:space="preserve"> </w:t>
      </w:r>
      <w:r w:rsidR="005E7E2C" w:rsidRPr="00EF4807">
        <w:rPr>
          <w:rFonts w:ascii="Book Antiqua" w:hAnsi="Book Antiqua" w:cs="Times New Roman"/>
          <w:sz w:val="24"/>
          <w:szCs w:val="24"/>
          <w:lang w:val="en-US"/>
        </w:rPr>
        <w:t>4.3% of HBV positive individuals were diagnosed with a</w:t>
      </w:r>
      <w:r w:rsidR="00D155B3">
        <w:rPr>
          <w:rFonts w:ascii="Book Antiqua" w:hAnsi="Book Antiqua" w:cs="Times New Roman"/>
          <w:sz w:val="24"/>
          <w:szCs w:val="24"/>
          <w:lang w:val="en-US"/>
        </w:rPr>
        <w:t>cute HBV infections while 95.7%</w:t>
      </w:r>
      <w:r w:rsidR="00D155B3">
        <w:rPr>
          <w:rFonts w:ascii="Book Antiqua" w:hAnsi="Book Antiqua" w:cs="Times New Roman" w:hint="eastAsia"/>
          <w:sz w:val="24"/>
          <w:szCs w:val="24"/>
          <w:lang w:val="en-US" w:eastAsia="zh-CN"/>
        </w:rPr>
        <w:t xml:space="preserve"> </w:t>
      </w:r>
      <w:r w:rsidR="005E7E2C" w:rsidRPr="00EF4807">
        <w:rPr>
          <w:rFonts w:ascii="Book Antiqua" w:hAnsi="Book Antiqua" w:cs="Times New Roman"/>
          <w:sz w:val="24"/>
          <w:szCs w:val="24"/>
          <w:lang w:val="en-US"/>
        </w:rPr>
        <w:t>had chronic infections</w:t>
      </w:r>
      <w:r w:rsidRPr="00EF4807">
        <w:rPr>
          <w:rFonts w:ascii="Book Antiqua" w:hAnsi="Book Antiqua" w:cs="Times New Roman"/>
          <w:color w:val="000000" w:themeColor="text1"/>
          <w:sz w:val="24"/>
          <w:szCs w:val="24"/>
          <w:lang w:val="en-US"/>
        </w:rPr>
        <w:t xml:space="preserve">. </w:t>
      </w:r>
      <w:r w:rsidR="006949FC" w:rsidRPr="00EF4807">
        <w:rPr>
          <w:rFonts w:ascii="Book Antiqua" w:hAnsi="Book Antiqua" w:cs="Times New Roman"/>
          <w:color w:val="000000" w:themeColor="text1"/>
          <w:sz w:val="24"/>
          <w:szCs w:val="24"/>
          <w:lang w:val="en-US"/>
        </w:rPr>
        <w:t>Problematic alcohol use, injection drug use</w:t>
      </w:r>
      <w:r w:rsidRPr="00EF4807">
        <w:rPr>
          <w:rFonts w:ascii="Book Antiqua" w:hAnsi="Book Antiqua" w:cs="Times New Roman"/>
          <w:color w:val="000000" w:themeColor="text1"/>
          <w:sz w:val="24"/>
          <w:szCs w:val="24"/>
          <w:lang w:val="en-US"/>
        </w:rPr>
        <w:t xml:space="preserve">, and HIV or HCV co-infection were more common among individuals </w:t>
      </w:r>
      <w:r w:rsidR="006949FC" w:rsidRPr="00EF4807">
        <w:rPr>
          <w:rFonts w:ascii="Book Antiqua" w:hAnsi="Book Antiqua" w:cs="Times New Roman"/>
          <w:color w:val="000000" w:themeColor="text1"/>
          <w:sz w:val="24"/>
          <w:szCs w:val="24"/>
          <w:lang w:val="en-US"/>
        </w:rPr>
        <w:t xml:space="preserve">diagnosed </w:t>
      </w:r>
      <w:r w:rsidRPr="00EF4807">
        <w:rPr>
          <w:rFonts w:ascii="Book Antiqua" w:hAnsi="Book Antiqua" w:cs="Times New Roman"/>
          <w:color w:val="000000" w:themeColor="text1"/>
          <w:sz w:val="24"/>
          <w:szCs w:val="24"/>
          <w:lang w:val="en-US"/>
        </w:rPr>
        <w:t>with acute HBV</w:t>
      </w:r>
      <w:r w:rsidR="005E7E2C" w:rsidRPr="00EF4807">
        <w:rPr>
          <w:rFonts w:ascii="Book Antiqua" w:hAnsi="Book Antiqua" w:cs="Times New Roman"/>
          <w:color w:val="000000" w:themeColor="text1"/>
          <w:sz w:val="24"/>
          <w:szCs w:val="24"/>
          <w:lang w:val="en-US"/>
        </w:rPr>
        <w:t xml:space="preserve"> </w:t>
      </w:r>
      <w:r w:rsidR="005E7E2C" w:rsidRPr="00EF4807">
        <w:rPr>
          <w:rFonts w:ascii="Book Antiqua" w:hAnsi="Book Antiqua" w:cs="Times New Roman"/>
          <w:sz w:val="24"/>
          <w:szCs w:val="24"/>
          <w:lang w:val="en-US"/>
        </w:rPr>
        <w:t>compared to those with chronic infections and HBV negative individuals</w:t>
      </w:r>
      <w:r w:rsidRPr="00EF4807">
        <w:rPr>
          <w:rFonts w:ascii="Book Antiqua" w:hAnsi="Book Antiqua" w:cs="Times New Roman"/>
          <w:color w:val="000000" w:themeColor="text1"/>
          <w:sz w:val="24"/>
          <w:szCs w:val="24"/>
          <w:lang w:val="en-US"/>
        </w:rPr>
        <w:t xml:space="preserve">. </w:t>
      </w:r>
      <w:r w:rsidR="005E7E2C" w:rsidRPr="00EF4807">
        <w:rPr>
          <w:rFonts w:ascii="Book Antiqua" w:hAnsi="Book Antiqua" w:cs="Times New Roman"/>
          <w:sz w:val="24"/>
          <w:szCs w:val="24"/>
          <w:lang w:val="en-US"/>
        </w:rPr>
        <w:t xml:space="preserve">In multivariable multinomial logistic regression models, we observed significant associations between acute or chronic HBV diagnosis and being male, age at HBV diagnosis or birth cohort, South and East Asian ethnicity, HCV or HIV infection, and injection drug use. </w:t>
      </w:r>
      <w:r w:rsidRPr="00EF4807">
        <w:rPr>
          <w:rFonts w:ascii="Book Antiqua" w:hAnsi="Book Antiqua" w:cs="Times New Roman"/>
          <w:color w:val="000000" w:themeColor="text1"/>
          <w:sz w:val="24"/>
          <w:szCs w:val="24"/>
          <w:lang w:val="en-US"/>
        </w:rPr>
        <w:t>The odds of acute HBV decreased with increasing age among people who inject drugs</w:t>
      </w:r>
      <w:r w:rsidR="007704FB" w:rsidRPr="00EF4807">
        <w:rPr>
          <w:rFonts w:ascii="Book Antiqua" w:hAnsi="Book Antiqua" w:cs="Times New Roman"/>
          <w:color w:val="000000" w:themeColor="text1"/>
          <w:sz w:val="24"/>
          <w:szCs w:val="24"/>
          <w:lang w:val="en-US"/>
        </w:rPr>
        <w:t>, while the opposite was true for chronic HBV</w:t>
      </w:r>
      <w:r w:rsidRPr="00EF4807">
        <w:rPr>
          <w:rFonts w:ascii="Book Antiqua" w:hAnsi="Book Antiqua" w:cs="Times New Roman"/>
          <w:color w:val="000000" w:themeColor="text1"/>
          <w:sz w:val="24"/>
          <w:szCs w:val="24"/>
          <w:lang w:val="en-US"/>
        </w:rPr>
        <w:t>. Persons with acute HBV were predominantly White</w:t>
      </w:r>
      <w:r w:rsidR="00A2027E" w:rsidRPr="00EF4807">
        <w:rPr>
          <w:rFonts w:ascii="Book Antiqua" w:hAnsi="Book Antiqua" w:cs="Times New Roman"/>
          <w:color w:val="000000" w:themeColor="text1"/>
          <w:sz w:val="24"/>
          <w:szCs w:val="24"/>
          <w:lang w:val="en-US"/>
        </w:rPr>
        <w:t xml:space="preserve"> </w:t>
      </w:r>
      <w:r w:rsidRPr="00EF4807">
        <w:rPr>
          <w:rFonts w:ascii="Book Antiqua" w:hAnsi="Book Antiqua" w:cs="Times New Roman"/>
          <w:color w:val="000000" w:themeColor="text1"/>
          <w:sz w:val="24"/>
          <w:szCs w:val="24"/>
          <w:lang w:val="en-US"/>
        </w:rPr>
        <w:t>(78%) while those with chronic HBV were mostly East Asian</w:t>
      </w:r>
      <w:r w:rsidR="00A2027E" w:rsidRPr="00EF4807">
        <w:rPr>
          <w:rFonts w:ascii="Book Antiqua" w:hAnsi="Book Antiqua" w:cs="Times New Roman"/>
          <w:color w:val="000000" w:themeColor="text1"/>
          <w:sz w:val="24"/>
          <w:szCs w:val="24"/>
          <w:lang w:val="en-US"/>
        </w:rPr>
        <w:t xml:space="preserve"> </w:t>
      </w:r>
      <w:r w:rsidRPr="00EF4807">
        <w:rPr>
          <w:rFonts w:ascii="Book Antiqua" w:hAnsi="Book Antiqua" w:cs="Times New Roman"/>
          <w:color w:val="000000" w:themeColor="text1"/>
          <w:sz w:val="24"/>
          <w:szCs w:val="24"/>
          <w:lang w:val="en-US"/>
        </w:rPr>
        <w:t>(60%).</w:t>
      </w:r>
      <w:r w:rsidRPr="00EF4807">
        <w:rPr>
          <w:rFonts w:ascii="Book Antiqua" w:hAnsi="Book Antiqua" w:cs="Times New Roman"/>
          <w:color w:val="000000" w:themeColor="text1"/>
          <w:sz w:val="24"/>
          <w:szCs w:val="24"/>
        </w:rPr>
        <w:t xml:space="preserve"> </w:t>
      </w:r>
      <w:r w:rsidRPr="00EF4807">
        <w:rPr>
          <w:rFonts w:ascii="Book Antiqua" w:hAnsi="Book Antiqua" w:cs="Times New Roman"/>
          <w:color w:val="000000" w:themeColor="text1"/>
          <w:sz w:val="24"/>
          <w:szCs w:val="24"/>
          <w:lang w:val="en-US"/>
        </w:rPr>
        <w:t xml:space="preserve">Relative to Whites, East Asians had 12 times greater odds of being diagnosed with chronic HBV infection. These odds increased with increasing socioeconomic </w:t>
      </w:r>
      <w:r w:rsidRPr="00EF4807">
        <w:rPr>
          <w:rFonts w:ascii="Book Antiqua" w:hAnsi="Book Antiqua" w:cs="Times New Roman"/>
          <w:color w:val="000000" w:themeColor="text1"/>
          <w:sz w:val="24"/>
          <w:szCs w:val="24"/>
          <w:lang w:val="en-US"/>
        </w:rPr>
        <w:lastRenderedPageBreak/>
        <w:t>deprivation.</w:t>
      </w:r>
    </w:p>
    <w:p w14:paraId="5810F45E" w14:textId="77777777" w:rsidR="008E3DD5" w:rsidRPr="00EF4807" w:rsidRDefault="008E3DD5" w:rsidP="00EF4807">
      <w:pPr>
        <w:widowControl w:val="0"/>
        <w:autoSpaceDE w:val="0"/>
        <w:autoSpaceDN w:val="0"/>
        <w:adjustRightInd w:val="0"/>
        <w:snapToGrid w:val="0"/>
        <w:spacing w:line="360" w:lineRule="auto"/>
        <w:jc w:val="both"/>
        <w:rPr>
          <w:rFonts w:ascii="Book Antiqua" w:hAnsi="Book Antiqua" w:cs="Times New Roman"/>
          <w:b/>
          <w:i/>
          <w:color w:val="000000" w:themeColor="text1"/>
          <w:sz w:val="24"/>
          <w:szCs w:val="24"/>
          <w:lang w:val="en-US"/>
        </w:rPr>
      </w:pPr>
    </w:p>
    <w:p w14:paraId="2F871BC0" w14:textId="77777777" w:rsidR="008E3DD5" w:rsidRPr="00EF4807" w:rsidRDefault="008E3DD5" w:rsidP="00EF4807">
      <w:pPr>
        <w:widowControl w:val="0"/>
        <w:autoSpaceDE w:val="0"/>
        <w:autoSpaceDN w:val="0"/>
        <w:adjustRightInd w:val="0"/>
        <w:snapToGrid w:val="0"/>
        <w:spacing w:line="360" w:lineRule="auto"/>
        <w:jc w:val="both"/>
        <w:rPr>
          <w:rFonts w:ascii="Book Antiqua" w:hAnsi="Book Antiqua" w:cs="Times New Roman"/>
          <w:b/>
          <w:i/>
          <w:color w:val="000000" w:themeColor="text1"/>
          <w:sz w:val="24"/>
          <w:szCs w:val="24"/>
          <w:lang w:val="en-US"/>
        </w:rPr>
      </w:pPr>
      <w:r w:rsidRPr="00EF4807">
        <w:rPr>
          <w:rFonts w:ascii="Book Antiqua" w:hAnsi="Book Antiqua" w:cs="Times New Roman"/>
          <w:b/>
          <w:i/>
          <w:color w:val="000000" w:themeColor="text1"/>
          <w:sz w:val="24"/>
          <w:szCs w:val="24"/>
          <w:lang w:val="en-US"/>
        </w:rPr>
        <w:t xml:space="preserve">CONCLUSION </w:t>
      </w:r>
    </w:p>
    <w:p w14:paraId="5B21DB5D" w14:textId="49BD3175" w:rsidR="006949FC" w:rsidRPr="00EF4807" w:rsidRDefault="00885D42" w:rsidP="00EF4807">
      <w:pPr>
        <w:widowControl w:val="0"/>
        <w:adjustRightInd w:val="0"/>
        <w:snapToGrid w:val="0"/>
        <w:spacing w:line="360" w:lineRule="auto"/>
        <w:jc w:val="both"/>
        <w:rPr>
          <w:rFonts w:ascii="Book Antiqua" w:hAnsi="Book Antiqua" w:cs="Times New Roman"/>
          <w:b/>
          <w:color w:val="0000FF"/>
          <w:sz w:val="24"/>
          <w:szCs w:val="24"/>
        </w:rPr>
      </w:pPr>
      <w:r w:rsidRPr="00EF4807">
        <w:rPr>
          <w:rFonts w:ascii="Book Antiqua" w:hAnsi="Book Antiqua" w:cs="Times New Roman"/>
          <w:color w:val="000000" w:themeColor="text1"/>
          <w:sz w:val="24"/>
          <w:szCs w:val="24"/>
          <w:lang w:val="en-US"/>
        </w:rPr>
        <w:t>Difference in profile of people diagnosed with acute and chronic HBV infection requires differentiat</w:t>
      </w:r>
      <w:r w:rsidR="003438D0" w:rsidRPr="00EF4807">
        <w:rPr>
          <w:rFonts w:ascii="Book Antiqua" w:hAnsi="Book Antiqua" w:cs="Times New Roman"/>
          <w:color w:val="000000" w:themeColor="text1"/>
          <w:sz w:val="24"/>
          <w:szCs w:val="24"/>
          <w:lang w:val="en-US"/>
        </w:rPr>
        <w:t>ed</w:t>
      </w:r>
      <w:r w:rsidRPr="00EF4807">
        <w:rPr>
          <w:rFonts w:ascii="Book Antiqua" w:hAnsi="Book Antiqua" w:cs="Times New Roman"/>
          <w:color w:val="000000" w:themeColor="text1"/>
          <w:sz w:val="24"/>
          <w:szCs w:val="24"/>
          <w:lang w:val="en-US"/>
        </w:rPr>
        <w:t xml:space="preserve"> screening, prevention, care and treatment programs.</w:t>
      </w:r>
      <w:r w:rsidRPr="00EF4807">
        <w:rPr>
          <w:rFonts w:ascii="Book Antiqua" w:hAnsi="Book Antiqua" w:cs="Times New Roman"/>
          <w:color w:val="0000FF"/>
          <w:sz w:val="24"/>
          <w:szCs w:val="24"/>
          <w:lang w:val="en-US"/>
        </w:rPr>
        <w:t xml:space="preserve"> </w:t>
      </w:r>
    </w:p>
    <w:p w14:paraId="4A01C2AF" w14:textId="77777777" w:rsidR="00703B25" w:rsidRPr="00EF4807" w:rsidRDefault="00703B25" w:rsidP="00EF4807">
      <w:pPr>
        <w:widowControl w:val="0"/>
        <w:adjustRightInd w:val="0"/>
        <w:snapToGrid w:val="0"/>
        <w:spacing w:line="360" w:lineRule="auto"/>
        <w:jc w:val="both"/>
        <w:rPr>
          <w:rFonts w:ascii="Book Antiqua" w:hAnsi="Book Antiqua" w:cs="Times New Roman"/>
          <w:color w:val="000000" w:themeColor="text1"/>
          <w:sz w:val="24"/>
          <w:szCs w:val="24"/>
        </w:rPr>
      </w:pPr>
    </w:p>
    <w:p w14:paraId="7E2F5885" w14:textId="2ACB2522" w:rsidR="009C3681" w:rsidRPr="00EF4807" w:rsidRDefault="009C3681" w:rsidP="00EF4807">
      <w:pPr>
        <w:widowControl w:val="0"/>
        <w:adjustRightInd w:val="0"/>
        <w:snapToGrid w:val="0"/>
        <w:spacing w:line="360" w:lineRule="auto"/>
        <w:jc w:val="both"/>
        <w:rPr>
          <w:rFonts w:ascii="Book Antiqua" w:hAnsi="Book Antiqua" w:cs="Times New Roman"/>
          <w:color w:val="000000" w:themeColor="text1"/>
          <w:sz w:val="24"/>
          <w:szCs w:val="24"/>
        </w:rPr>
      </w:pPr>
      <w:r w:rsidRPr="00EF4807">
        <w:rPr>
          <w:rFonts w:ascii="Book Antiqua" w:hAnsi="Book Antiqua" w:cs="Times New Roman"/>
          <w:b/>
          <w:color w:val="000000" w:themeColor="text1"/>
          <w:sz w:val="24"/>
          <w:szCs w:val="24"/>
        </w:rPr>
        <w:t xml:space="preserve">Key words: </w:t>
      </w:r>
      <w:r w:rsidRPr="00EF4807">
        <w:rPr>
          <w:rFonts w:ascii="Book Antiqua" w:hAnsi="Book Antiqua" w:cs="Times New Roman"/>
          <w:color w:val="000000" w:themeColor="text1"/>
          <w:sz w:val="24"/>
          <w:szCs w:val="24"/>
        </w:rPr>
        <w:t>Hepatitis B</w:t>
      </w:r>
      <w:r w:rsidR="00254B5F" w:rsidRPr="00EF4807">
        <w:rPr>
          <w:rFonts w:ascii="Book Antiqua" w:hAnsi="Book Antiqua" w:cs="Times New Roman"/>
          <w:color w:val="000000" w:themeColor="text1"/>
          <w:sz w:val="24"/>
          <w:szCs w:val="24"/>
        </w:rPr>
        <w:t xml:space="preserve"> virus</w:t>
      </w:r>
      <w:r w:rsidR="00325774" w:rsidRPr="00EF4807">
        <w:rPr>
          <w:rFonts w:ascii="Book Antiqua" w:hAnsi="Book Antiqua" w:cs="Times New Roman"/>
          <w:color w:val="000000" w:themeColor="text1"/>
          <w:sz w:val="24"/>
          <w:szCs w:val="24"/>
        </w:rPr>
        <w:t>; Ethnicity; Drug use; A</w:t>
      </w:r>
      <w:r w:rsidRPr="00EF4807">
        <w:rPr>
          <w:rFonts w:ascii="Book Antiqua" w:hAnsi="Book Antiqua" w:cs="Times New Roman"/>
          <w:color w:val="000000" w:themeColor="text1"/>
          <w:sz w:val="24"/>
          <w:szCs w:val="24"/>
        </w:rPr>
        <w:t>cu</w:t>
      </w:r>
      <w:r w:rsidR="00325774" w:rsidRPr="00EF4807">
        <w:rPr>
          <w:rFonts w:ascii="Book Antiqua" w:hAnsi="Book Antiqua" w:cs="Times New Roman"/>
          <w:color w:val="000000" w:themeColor="text1"/>
          <w:sz w:val="24"/>
          <w:szCs w:val="24"/>
        </w:rPr>
        <w:t>te hepatitis B; BC Hepatitis Testers Cohort;</w:t>
      </w:r>
      <w:r w:rsidRPr="00EF4807">
        <w:rPr>
          <w:rFonts w:ascii="Book Antiqua" w:hAnsi="Book Antiqua" w:cs="Times New Roman"/>
          <w:color w:val="000000" w:themeColor="text1"/>
          <w:sz w:val="24"/>
          <w:szCs w:val="24"/>
        </w:rPr>
        <w:t xml:space="preserve"> North America </w:t>
      </w:r>
    </w:p>
    <w:p w14:paraId="5FBB038D" w14:textId="77777777" w:rsidR="00325774" w:rsidRPr="00EF4807" w:rsidRDefault="00325774" w:rsidP="00EF4807">
      <w:pPr>
        <w:widowControl w:val="0"/>
        <w:adjustRightInd w:val="0"/>
        <w:snapToGrid w:val="0"/>
        <w:spacing w:line="360" w:lineRule="auto"/>
        <w:jc w:val="both"/>
        <w:outlineLvl w:val="0"/>
        <w:rPr>
          <w:rFonts w:ascii="Book Antiqua" w:hAnsi="Book Antiqua" w:cs="Times New Roman"/>
          <w:b/>
          <w:color w:val="0000FF"/>
          <w:sz w:val="24"/>
          <w:szCs w:val="24"/>
          <w:lang w:val="en-US"/>
        </w:rPr>
      </w:pPr>
    </w:p>
    <w:p w14:paraId="3E801B3E" w14:textId="67A156E2" w:rsidR="00D810A2" w:rsidRPr="00D810A2" w:rsidRDefault="00D810A2" w:rsidP="00D810A2">
      <w:pPr>
        <w:widowControl w:val="0"/>
        <w:spacing w:line="360" w:lineRule="auto"/>
        <w:jc w:val="both"/>
        <w:rPr>
          <w:rFonts w:ascii="Book Antiqua" w:hAnsi="Book Antiqua" w:cs="Times New Roman"/>
          <w:bCs/>
          <w:sz w:val="24"/>
          <w:szCs w:val="24"/>
          <w:lang w:val="it-IT" w:eastAsia="zh-CN"/>
        </w:rPr>
      </w:pPr>
      <w:r w:rsidRPr="00D810A2">
        <w:rPr>
          <w:rFonts w:ascii="Book Antiqua" w:eastAsia="Times New Roman" w:hAnsi="Book Antiqua" w:cs="Times New Roman"/>
          <w:b/>
          <w:bCs/>
          <w:sz w:val="24"/>
          <w:szCs w:val="24"/>
          <w:lang w:val="it-IT" w:eastAsia="ar-SA"/>
        </w:rPr>
        <w:t>© The Author(s) 201</w:t>
      </w:r>
      <w:r w:rsidR="00AB4B10">
        <w:rPr>
          <w:rFonts w:ascii="SimSun" w:hAnsi="SimSun" w:cs="Times New Roman" w:hint="eastAsia"/>
          <w:b/>
          <w:bCs/>
          <w:sz w:val="24"/>
          <w:szCs w:val="24"/>
          <w:lang w:val="it-IT" w:eastAsia="zh-CN"/>
        </w:rPr>
        <w:t>8</w:t>
      </w:r>
      <w:r w:rsidRPr="00D810A2">
        <w:rPr>
          <w:rFonts w:ascii="Book Antiqua" w:eastAsia="Times New Roman" w:hAnsi="Book Antiqua" w:cs="Times New Roman"/>
          <w:b/>
          <w:bCs/>
          <w:sz w:val="24"/>
          <w:szCs w:val="24"/>
          <w:lang w:val="it-IT" w:eastAsia="ar-SA"/>
        </w:rPr>
        <w:t xml:space="preserve">. </w:t>
      </w:r>
      <w:r w:rsidRPr="00D810A2">
        <w:rPr>
          <w:rFonts w:ascii="Book Antiqua" w:eastAsia="Times New Roman" w:hAnsi="Book Antiqua" w:cs="Times New Roman"/>
          <w:bCs/>
          <w:sz w:val="24"/>
          <w:szCs w:val="24"/>
          <w:lang w:val="it-IT" w:eastAsia="ar-SA"/>
        </w:rPr>
        <w:t>Published by Baishideng Publishing Group Inc. All rights reserved.</w:t>
      </w:r>
    </w:p>
    <w:p w14:paraId="57934F67" w14:textId="77777777" w:rsidR="00B45D24" w:rsidRPr="00EF4807" w:rsidRDefault="00B45D24" w:rsidP="00EF4807">
      <w:pPr>
        <w:widowControl w:val="0"/>
        <w:adjustRightInd w:val="0"/>
        <w:snapToGrid w:val="0"/>
        <w:spacing w:line="360" w:lineRule="auto"/>
        <w:jc w:val="both"/>
        <w:outlineLvl w:val="0"/>
        <w:rPr>
          <w:rFonts w:ascii="Book Antiqua" w:hAnsi="Book Antiqua" w:cs="Times New Roman"/>
          <w:b/>
          <w:color w:val="0000FF"/>
          <w:sz w:val="24"/>
          <w:szCs w:val="24"/>
          <w:lang w:val="en-US"/>
        </w:rPr>
      </w:pPr>
    </w:p>
    <w:p w14:paraId="22865EB3" w14:textId="0B4ACDB4" w:rsidR="001E7F34" w:rsidRPr="00EF4807" w:rsidRDefault="00D810A2" w:rsidP="00D810A2">
      <w:pPr>
        <w:widowControl w:val="0"/>
        <w:adjustRightInd w:val="0"/>
        <w:snapToGrid w:val="0"/>
        <w:spacing w:line="360" w:lineRule="auto"/>
        <w:jc w:val="both"/>
        <w:outlineLvl w:val="0"/>
        <w:rPr>
          <w:rFonts w:ascii="Book Antiqua" w:hAnsi="Book Antiqua" w:cs="Times New Roman"/>
          <w:b/>
          <w:color w:val="000000" w:themeColor="text1"/>
          <w:sz w:val="24"/>
          <w:szCs w:val="24"/>
          <w:lang w:val="en-US"/>
        </w:rPr>
      </w:pPr>
      <w:r>
        <w:rPr>
          <w:rFonts w:ascii="Book Antiqua" w:hAnsi="Book Antiqua" w:cs="Times New Roman"/>
          <w:b/>
          <w:color w:val="000000" w:themeColor="text1"/>
          <w:sz w:val="24"/>
          <w:szCs w:val="24"/>
          <w:lang w:val="en-US"/>
        </w:rPr>
        <w:t xml:space="preserve">Core tip: </w:t>
      </w:r>
      <w:r w:rsidR="001E7F34" w:rsidRPr="00EF4807">
        <w:rPr>
          <w:rFonts w:ascii="Book Antiqua" w:hAnsi="Book Antiqua" w:cs="Times New Roman"/>
          <w:color w:val="000000" w:themeColor="text1"/>
          <w:sz w:val="24"/>
          <w:szCs w:val="24"/>
          <w:lang w:val="en-US"/>
        </w:rPr>
        <w:t xml:space="preserve">Substance use, major mental illness and </w:t>
      </w:r>
      <w:r w:rsidRPr="00D810A2">
        <w:rPr>
          <w:rFonts w:ascii="Book Antiqua" w:hAnsi="Book Antiqua" w:cs="Times New Roman"/>
          <w:color w:val="000000" w:themeColor="text1"/>
          <w:sz w:val="24"/>
          <w:szCs w:val="24"/>
          <w:lang w:val="en-US"/>
        </w:rPr>
        <w:t>hepatitis C virus</w:t>
      </w:r>
      <w:r w:rsidRPr="00EF4807">
        <w:rPr>
          <w:rFonts w:ascii="Book Antiqua" w:hAnsi="Book Antiqua" w:cs="Times New Roman"/>
          <w:color w:val="000000" w:themeColor="text1"/>
          <w:sz w:val="24"/>
          <w:szCs w:val="24"/>
          <w:lang w:val="en-US"/>
        </w:rPr>
        <w:t xml:space="preserve"> or </w:t>
      </w:r>
      <w:r w:rsidRPr="00D810A2">
        <w:rPr>
          <w:rFonts w:ascii="Book Antiqua" w:hAnsi="Book Antiqua" w:cs="Times New Roman"/>
          <w:color w:val="000000" w:themeColor="text1"/>
          <w:sz w:val="24"/>
          <w:szCs w:val="24"/>
          <w:lang w:val="en-US"/>
        </w:rPr>
        <w:t>human immunodeficiency virus</w:t>
      </w:r>
      <w:r w:rsidR="001E7F34" w:rsidRPr="00EF4807">
        <w:rPr>
          <w:rFonts w:ascii="Book Antiqua" w:hAnsi="Book Antiqua" w:cs="Times New Roman"/>
          <w:color w:val="000000" w:themeColor="text1"/>
          <w:sz w:val="24"/>
          <w:szCs w:val="24"/>
          <w:lang w:val="en-US"/>
        </w:rPr>
        <w:t xml:space="preserve"> co-infection were more common among individuals with acute HBV compared </w:t>
      </w:r>
      <w:r w:rsidR="002E6383" w:rsidRPr="00EF4807">
        <w:rPr>
          <w:rFonts w:ascii="Book Antiqua" w:hAnsi="Book Antiqua" w:cs="Times New Roman"/>
          <w:color w:val="000000" w:themeColor="text1"/>
          <w:sz w:val="24"/>
          <w:szCs w:val="24"/>
          <w:lang w:val="en-US"/>
        </w:rPr>
        <w:t xml:space="preserve">with </w:t>
      </w:r>
      <w:r w:rsidR="001E7F34" w:rsidRPr="00EF4807">
        <w:rPr>
          <w:rFonts w:ascii="Book Antiqua" w:hAnsi="Book Antiqua" w:cs="Times New Roman"/>
          <w:color w:val="000000" w:themeColor="text1"/>
          <w:sz w:val="24"/>
          <w:szCs w:val="24"/>
          <w:lang w:val="en-US"/>
        </w:rPr>
        <w:t xml:space="preserve">those diagnosed with chronic </w:t>
      </w:r>
      <w:r w:rsidRPr="00EF4807">
        <w:rPr>
          <w:rFonts w:ascii="Book Antiqua" w:hAnsi="Book Antiqua" w:cs="Times New Roman"/>
          <w:color w:val="000000" w:themeColor="text1"/>
          <w:sz w:val="24"/>
          <w:szCs w:val="24"/>
        </w:rPr>
        <w:t>hepatitis B virus</w:t>
      </w:r>
      <w:r w:rsidRPr="00EF4807">
        <w:rPr>
          <w:rFonts w:ascii="Book Antiqua" w:hAnsi="Book Antiqua" w:cs="Times New Roman"/>
          <w:color w:val="000000" w:themeColor="text1"/>
          <w:sz w:val="24"/>
          <w:szCs w:val="24"/>
          <w:lang w:val="en-US"/>
        </w:rPr>
        <w:t xml:space="preserve"> </w:t>
      </w:r>
      <w:r>
        <w:rPr>
          <w:rFonts w:ascii="Book Antiqua" w:hAnsi="Book Antiqua" w:cs="Times New Roman" w:hint="eastAsia"/>
          <w:color w:val="000000" w:themeColor="text1"/>
          <w:sz w:val="24"/>
          <w:szCs w:val="24"/>
          <w:lang w:val="en-US" w:eastAsia="zh-CN"/>
        </w:rPr>
        <w:t>(</w:t>
      </w:r>
      <w:r w:rsidR="001E7F34" w:rsidRPr="00EF4807">
        <w:rPr>
          <w:rFonts w:ascii="Book Antiqua" w:hAnsi="Book Antiqua" w:cs="Times New Roman"/>
          <w:color w:val="000000" w:themeColor="text1"/>
          <w:sz w:val="24"/>
          <w:szCs w:val="24"/>
          <w:lang w:val="en-US"/>
        </w:rPr>
        <w:t>HBV</w:t>
      </w:r>
      <w:r>
        <w:rPr>
          <w:rFonts w:ascii="Book Antiqua" w:hAnsi="Book Antiqua" w:cs="Times New Roman" w:hint="eastAsia"/>
          <w:color w:val="000000" w:themeColor="text1"/>
          <w:sz w:val="24"/>
          <w:szCs w:val="24"/>
          <w:lang w:val="en-US" w:eastAsia="zh-CN"/>
        </w:rPr>
        <w:t>)</w:t>
      </w:r>
      <w:r w:rsidR="001E7F34" w:rsidRPr="00EF4807">
        <w:rPr>
          <w:rFonts w:ascii="Book Antiqua" w:hAnsi="Book Antiqua" w:cs="Times New Roman"/>
          <w:color w:val="000000" w:themeColor="text1"/>
          <w:sz w:val="24"/>
          <w:szCs w:val="24"/>
          <w:lang w:val="en-US"/>
        </w:rPr>
        <w:t xml:space="preserve">. Acute HBV </w:t>
      </w:r>
      <w:r w:rsidR="000C39B2" w:rsidRPr="00EF4807">
        <w:rPr>
          <w:rFonts w:ascii="Book Antiqua" w:hAnsi="Book Antiqua" w:cs="Times New Roman"/>
          <w:color w:val="000000" w:themeColor="text1"/>
          <w:sz w:val="24"/>
          <w:szCs w:val="24"/>
          <w:lang w:val="en-US"/>
        </w:rPr>
        <w:t xml:space="preserve">was </w:t>
      </w:r>
      <w:r w:rsidR="001E7F34" w:rsidRPr="00EF4807">
        <w:rPr>
          <w:rFonts w:ascii="Book Antiqua" w:hAnsi="Book Antiqua" w:cs="Times New Roman"/>
          <w:color w:val="000000" w:themeColor="text1"/>
          <w:sz w:val="24"/>
          <w:szCs w:val="24"/>
          <w:lang w:val="en-US"/>
        </w:rPr>
        <w:t>mainly diagnosed in the White population</w:t>
      </w:r>
      <w:r w:rsidR="000C39B2" w:rsidRPr="00EF4807">
        <w:rPr>
          <w:rFonts w:ascii="Book Antiqua" w:hAnsi="Book Antiqua" w:cs="Times New Roman"/>
          <w:color w:val="000000" w:themeColor="text1"/>
          <w:sz w:val="24"/>
          <w:szCs w:val="24"/>
          <w:lang w:val="en-US"/>
        </w:rPr>
        <w:t>,</w:t>
      </w:r>
      <w:r w:rsidR="001E7F34" w:rsidRPr="00EF4807">
        <w:rPr>
          <w:rFonts w:ascii="Book Antiqua" w:hAnsi="Book Antiqua" w:cs="Times New Roman"/>
          <w:color w:val="000000" w:themeColor="text1"/>
          <w:sz w:val="24"/>
          <w:szCs w:val="24"/>
          <w:lang w:val="en-US"/>
        </w:rPr>
        <w:t xml:space="preserve"> while chronic HBV </w:t>
      </w:r>
      <w:r w:rsidR="000C39B2" w:rsidRPr="00EF4807">
        <w:rPr>
          <w:rFonts w:ascii="Book Antiqua" w:hAnsi="Book Antiqua" w:cs="Times New Roman"/>
          <w:color w:val="000000" w:themeColor="text1"/>
          <w:sz w:val="24"/>
          <w:szCs w:val="24"/>
          <w:lang w:val="en-US"/>
        </w:rPr>
        <w:t xml:space="preserve">was </w:t>
      </w:r>
      <w:r w:rsidR="005F3BE4" w:rsidRPr="00EF4807">
        <w:rPr>
          <w:rFonts w:ascii="Book Antiqua" w:hAnsi="Book Antiqua" w:cs="Times New Roman"/>
          <w:color w:val="000000" w:themeColor="text1"/>
          <w:sz w:val="24"/>
          <w:szCs w:val="24"/>
          <w:lang w:val="en-US"/>
        </w:rPr>
        <w:t xml:space="preserve">mostly </w:t>
      </w:r>
      <w:r w:rsidR="001E7F34" w:rsidRPr="00EF4807">
        <w:rPr>
          <w:rFonts w:ascii="Book Antiqua" w:hAnsi="Book Antiqua" w:cs="Times New Roman"/>
          <w:color w:val="000000" w:themeColor="text1"/>
          <w:sz w:val="24"/>
          <w:szCs w:val="24"/>
          <w:lang w:val="en-US"/>
        </w:rPr>
        <w:t xml:space="preserve">diagnosed </w:t>
      </w:r>
      <w:r w:rsidR="005F3BE4" w:rsidRPr="00EF4807">
        <w:rPr>
          <w:rFonts w:ascii="Book Antiqua" w:hAnsi="Book Antiqua" w:cs="Times New Roman"/>
          <w:color w:val="000000" w:themeColor="text1"/>
          <w:sz w:val="24"/>
          <w:szCs w:val="24"/>
          <w:lang w:val="en-US"/>
        </w:rPr>
        <w:t xml:space="preserve">among </w:t>
      </w:r>
      <w:r w:rsidR="001E7F34" w:rsidRPr="00EF4807">
        <w:rPr>
          <w:rFonts w:ascii="Book Antiqua" w:hAnsi="Book Antiqua" w:cs="Times New Roman"/>
          <w:color w:val="000000" w:themeColor="text1"/>
          <w:sz w:val="24"/>
          <w:szCs w:val="24"/>
          <w:lang w:val="en-US"/>
        </w:rPr>
        <w:t xml:space="preserve">people with East Asian ethnicity. </w:t>
      </w:r>
      <w:r w:rsidR="000C39B2" w:rsidRPr="00EF4807">
        <w:rPr>
          <w:rFonts w:ascii="Book Antiqua" w:hAnsi="Book Antiqua" w:cs="Times New Roman"/>
          <w:color w:val="000000" w:themeColor="text1"/>
          <w:sz w:val="24"/>
          <w:szCs w:val="24"/>
          <w:lang w:val="en-US"/>
        </w:rPr>
        <w:t>The r</w:t>
      </w:r>
      <w:r w:rsidR="001E7F34" w:rsidRPr="00EF4807">
        <w:rPr>
          <w:rFonts w:ascii="Book Antiqua" w:hAnsi="Book Antiqua" w:cs="Times New Roman"/>
          <w:color w:val="000000" w:themeColor="text1"/>
          <w:sz w:val="24"/>
          <w:szCs w:val="24"/>
          <w:lang w:val="en-US"/>
        </w:rPr>
        <w:t xml:space="preserve">isk of acute HBV was highest among </w:t>
      </w:r>
      <w:r w:rsidR="000C39B2" w:rsidRPr="00EF4807">
        <w:rPr>
          <w:rFonts w:ascii="Book Antiqua" w:hAnsi="Book Antiqua" w:cs="Times New Roman"/>
          <w:color w:val="000000" w:themeColor="text1"/>
          <w:sz w:val="24"/>
          <w:szCs w:val="24"/>
          <w:lang w:val="en-US"/>
        </w:rPr>
        <w:t xml:space="preserve">the </w:t>
      </w:r>
      <w:r w:rsidR="001E7F34" w:rsidRPr="00EF4807">
        <w:rPr>
          <w:rFonts w:ascii="Book Antiqua" w:hAnsi="Book Antiqua" w:cs="Times New Roman"/>
          <w:color w:val="000000" w:themeColor="text1"/>
          <w:sz w:val="24"/>
          <w:szCs w:val="24"/>
          <w:lang w:val="en-US"/>
        </w:rPr>
        <w:t>younger population who injected drugs</w:t>
      </w:r>
      <w:r w:rsidR="000C39B2" w:rsidRPr="00EF4807">
        <w:rPr>
          <w:rFonts w:ascii="Book Antiqua" w:hAnsi="Book Antiqua" w:cs="Times New Roman"/>
          <w:color w:val="000000" w:themeColor="text1"/>
          <w:sz w:val="24"/>
          <w:szCs w:val="24"/>
          <w:lang w:val="en-US"/>
        </w:rPr>
        <w:t>,</w:t>
      </w:r>
      <w:r w:rsidR="001E7F34" w:rsidRPr="00EF4807">
        <w:rPr>
          <w:rFonts w:ascii="Book Antiqua" w:hAnsi="Book Antiqua" w:cs="Times New Roman"/>
          <w:color w:val="000000" w:themeColor="text1"/>
          <w:sz w:val="24"/>
          <w:szCs w:val="24"/>
          <w:lang w:val="en-US"/>
        </w:rPr>
        <w:t xml:space="preserve"> while </w:t>
      </w:r>
      <w:r w:rsidR="000C39B2" w:rsidRPr="00EF4807">
        <w:rPr>
          <w:rFonts w:ascii="Book Antiqua" w:hAnsi="Book Antiqua" w:cs="Times New Roman"/>
          <w:color w:val="000000" w:themeColor="text1"/>
          <w:sz w:val="24"/>
          <w:szCs w:val="24"/>
          <w:lang w:val="en-US"/>
        </w:rPr>
        <w:t xml:space="preserve">the </w:t>
      </w:r>
      <w:r w:rsidR="001E7F34" w:rsidRPr="00EF4807">
        <w:rPr>
          <w:rFonts w:ascii="Book Antiqua" w:hAnsi="Book Antiqua" w:cs="Times New Roman"/>
          <w:color w:val="000000" w:themeColor="text1"/>
          <w:sz w:val="24"/>
          <w:szCs w:val="24"/>
          <w:lang w:val="en-US"/>
        </w:rPr>
        <w:t>risk of chronic HBV infection was highest among East Asian people with lower socioeconomic status. Difference</w:t>
      </w:r>
      <w:r w:rsidR="000C39B2" w:rsidRPr="00EF4807">
        <w:rPr>
          <w:rFonts w:ascii="Book Antiqua" w:hAnsi="Book Antiqua" w:cs="Times New Roman"/>
          <w:color w:val="000000" w:themeColor="text1"/>
          <w:sz w:val="24"/>
          <w:szCs w:val="24"/>
          <w:lang w:val="en-US"/>
        </w:rPr>
        <w:t>s</w:t>
      </w:r>
      <w:r w:rsidR="001E7F34" w:rsidRPr="00EF4807">
        <w:rPr>
          <w:rFonts w:ascii="Book Antiqua" w:hAnsi="Book Antiqua" w:cs="Times New Roman"/>
          <w:color w:val="000000" w:themeColor="text1"/>
          <w:sz w:val="24"/>
          <w:szCs w:val="24"/>
          <w:lang w:val="en-US"/>
        </w:rPr>
        <w:t xml:space="preserve"> in </w:t>
      </w:r>
      <w:r w:rsidR="000C39B2" w:rsidRPr="00EF4807">
        <w:rPr>
          <w:rFonts w:ascii="Book Antiqua" w:hAnsi="Book Antiqua" w:cs="Times New Roman"/>
          <w:color w:val="000000" w:themeColor="text1"/>
          <w:sz w:val="24"/>
          <w:szCs w:val="24"/>
          <w:lang w:val="en-US"/>
        </w:rPr>
        <w:t xml:space="preserve">the </w:t>
      </w:r>
      <w:r w:rsidR="001E7F34" w:rsidRPr="00EF4807">
        <w:rPr>
          <w:rFonts w:ascii="Book Antiqua" w:hAnsi="Book Antiqua" w:cs="Times New Roman"/>
          <w:color w:val="000000" w:themeColor="text1"/>
          <w:sz w:val="24"/>
          <w:szCs w:val="24"/>
          <w:lang w:val="en-US"/>
        </w:rPr>
        <w:t>profile</w:t>
      </w:r>
      <w:r w:rsidR="000C39B2" w:rsidRPr="00EF4807">
        <w:rPr>
          <w:rFonts w:ascii="Book Antiqua" w:hAnsi="Book Antiqua" w:cs="Times New Roman"/>
          <w:color w:val="000000" w:themeColor="text1"/>
          <w:sz w:val="24"/>
          <w:szCs w:val="24"/>
          <w:lang w:val="en-US"/>
        </w:rPr>
        <w:t>s</w:t>
      </w:r>
      <w:r w:rsidR="001E7F34" w:rsidRPr="00EF4807">
        <w:rPr>
          <w:rFonts w:ascii="Book Antiqua" w:hAnsi="Book Antiqua" w:cs="Times New Roman"/>
          <w:color w:val="000000" w:themeColor="text1"/>
          <w:sz w:val="24"/>
          <w:szCs w:val="24"/>
          <w:lang w:val="en-US"/>
        </w:rPr>
        <w:t xml:space="preserve"> of </w:t>
      </w:r>
      <w:r w:rsidR="000C39B2" w:rsidRPr="00EF4807">
        <w:rPr>
          <w:rFonts w:ascii="Book Antiqua" w:hAnsi="Book Antiqua" w:cs="Times New Roman"/>
          <w:color w:val="000000" w:themeColor="text1"/>
          <w:sz w:val="24"/>
          <w:szCs w:val="24"/>
          <w:lang w:val="en-US"/>
        </w:rPr>
        <w:t xml:space="preserve">people diagnosed with </w:t>
      </w:r>
      <w:r w:rsidR="001E7F34" w:rsidRPr="00EF4807">
        <w:rPr>
          <w:rFonts w:ascii="Book Antiqua" w:hAnsi="Book Antiqua" w:cs="Times New Roman"/>
          <w:color w:val="000000" w:themeColor="text1"/>
          <w:sz w:val="24"/>
          <w:szCs w:val="24"/>
          <w:lang w:val="en-US"/>
        </w:rPr>
        <w:t xml:space="preserve">acute and chronic HBV </w:t>
      </w:r>
      <w:r w:rsidR="000C39B2" w:rsidRPr="00EF4807">
        <w:rPr>
          <w:rFonts w:ascii="Book Antiqua" w:hAnsi="Book Antiqua" w:cs="Times New Roman"/>
          <w:color w:val="000000" w:themeColor="text1"/>
          <w:sz w:val="24"/>
          <w:szCs w:val="24"/>
          <w:lang w:val="en-US"/>
        </w:rPr>
        <w:t xml:space="preserve">suggest the need for </w:t>
      </w:r>
      <w:r w:rsidR="001E7F34" w:rsidRPr="00EF4807">
        <w:rPr>
          <w:rFonts w:ascii="Book Antiqua" w:hAnsi="Book Antiqua" w:cs="Times New Roman"/>
          <w:color w:val="000000" w:themeColor="text1"/>
          <w:sz w:val="24"/>
          <w:szCs w:val="24"/>
          <w:lang w:val="en-US"/>
        </w:rPr>
        <w:t xml:space="preserve">different interventions </w:t>
      </w:r>
      <w:r w:rsidR="000C39B2" w:rsidRPr="00EF4807">
        <w:rPr>
          <w:rFonts w:ascii="Book Antiqua" w:hAnsi="Book Antiqua" w:cs="Times New Roman"/>
          <w:color w:val="000000" w:themeColor="text1"/>
          <w:sz w:val="24"/>
          <w:szCs w:val="24"/>
          <w:lang w:val="en-US"/>
        </w:rPr>
        <w:t>for both population groups</w:t>
      </w:r>
      <w:r w:rsidR="001E7F34" w:rsidRPr="00EF4807">
        <w:rPr>
          <w:rFonts w:ascii="Book Antiqua" w:hAnsi="Book Antiqua" w:cs="Times New Roman"/>
          <w:color w:val="000000" w:themeColor="text1"/>
          <w:sz w:val="24"/>
          <w:szCs w:val="24"/>
          <w:lang w:val="en-US"/>
        </w:rPr>
        <w:t xml:space="preserve">. </w:t>
      </w:r>
    </w:p>
    <w:p w14:paraId="0486AC7D" w14:textId="77777777" w:rsidR="001E7F34" w:rsidRPr="00D810A2" w:rsidRDefault="001E7F34" w:rsidP="00EF4807">
      <w:pPr>
        <w:widowControl w:val="0"/>
        <w:autoSpaceDE w:val="0"/>
        <w:autoSpaceDN w:val="0"/>
        <w:adjustRightInd w:val="0"/>
        <w:snapToGrid w:val="0"/>
        <w:spacing w:line="360" w:lineRule="auto"/>
        <w:jc w:val="both"/>
        <w:rPr>
          <w:rFonts w:ascii="Book Antiqua" w:hAnsi="Book Antiqua" w:cs="Times New Roman"/>
          <w:b/>
          <w:color w:val="0000FF"/>
          <w:sz w:val="24"/>
          <w:szCs w:val="24"/>
        </w:rPr>
      </w:pPr>
    </w:p>
    <w:p w14:paraId="77DF00D7" w14:textId="6676C396" w:rsidR="00D810A2" w:rsidRPr="00D155B3" w:rsidRDefault="00524BFF" w:rsidP="00D155B3">
      <w:pPr>
        <w:adjustRightInd w:val="0"/>
        <w:snapToGrid w:val="0"/>
        <w:spacing w:line="360" w:lineRule="auto"/>
        <w:ind w:rightChars="-506" w:right="-1113"/>
        <w:jc w:val="both"/>
        <w:rPr>
          <w:rFonts w:ascii="Book Antiqua" w:hAnsi="Book Antiqua"/>
          <w:sz w:val="24"/>
          <w:lang w:eastAsia="zh-CN"/>
        </w:rPr>
      </w:pPr>
      <w:r w:rsidRPr="00524BFF">
        <w:rPr>
          <w:rFonts w:ascii="Book Antiqua" w:hAnsi="Book Antiqua"/>
          <w:sz w:val="24"/>
          <w:szCs w:val="24"/>
        </w:rPr>
        <w:t>Binka M,</w:t>
      </w:r>
      <w:r w:rsidRPr="00524BFF">
        <w:rPr>
          <w:rFonts w:ascii="Book Antiqua" w:hAnsi="Book Antiqua"/>
          <w:sz w:val="24"/>
          <w:szCs w:val="24"/>
          <w:lang w:eastAsia="en-CA"/>
        </w:rPr>
        <w:t xml:space="preserve"> </w:t>
      </w:r>
      <w:r w:rsidRPr="00524BFF">
        <w:rPr>
          <w:rFonts w:ascii="Book Antiqua" w:hAnsi="Book Antiqua"/>
          <w:sz w:val="24"/>
          <w:szCs w:val="24"/>
        </w:rPr>
        <w:t>Butt ZA, Wong S,</w:t>
      </w:r>
      <w:r w:rsidRPr="00524BFF">
        <w:rPr>
          <w:rFonts w:ascii="Book Antiqua" w:hAnsi="Book Antiqua"/>
          <w:sz w:val="24"/>
          <w:szCs w:val="24"/>
          <w:lang w:eastAsia="en-CA"/>
        </w:rPr>
        <w:t xml:space="preserve"> </w:t>
      </w:r>
      <w:r w:rsidRPr="00524BFF">
        <w:rPr>
          <w:rFonts w:ascii="Book Antiqua" w:hAnsi="Book Antiqua"/>
          <w:sz w:val="24"/>
          <w:szCs w:val="24"/>
        </w:rPr>
        <w:t>Chong M, Buxton JA, Chapinal N, Yu A, Alvarez M, Darvishian M,</w:t>
      </w:r>
      <w:r w:rsidRPr="00524BFF">
        <w:rPr>
          <w:rFonts w:ascii="Book Antiqua" w:hAnsi="Book Antiqua"/>
          <w:sz w:val="24"/>
          <w:szCs w:val="24"/>
          <w:lang w:eastAsia="en-CA"/>
        </w:rPr>
        <w:t xml:space="preserve"> </w:t>
      </w:r>
      <w:r w:rsidRPr="00524BFF">
        <w:rPr>
          <w:rFonts w:ascii="Book Antiqua" w:hAnsi="Book Antiqua"/>
          <w:sz w:val="24"/>
          <w:szCs w:val="24"/>
        </w:rPr>
        <w:t>Wong J</w:t>
      </w:r>
      <w:r w:rsidRPr="00524BFF">
        <w:rPr>
          <w:rFonts w:ascii="Book Antiqua" w:hAnsi="Book Antiqua"/>
          <w:position w:val="4"/>
          <w:sz w:val="24"/>
          <w:szCs w:val="24"/>
        </w:rPr>
        <w:t xml:space="preserve">, </w:t>
      </w:r>
      <w:r w:rsidRPr="00524BFF">
        <w:rPr>
          <w:rFonts w:ascii="Book Antiqua" w:hAnsi="Book Antiqua"/>
          <w:sz w:val="24"/>
          <w:szCs w:val="24"/>
        </w:rPr>
        <w:t>McGowan G, Torban M, Gilbert M</w:t>
      </w:r>
      <w:r w:rsidRPr="00524BFF">
        <w:rPr>
          <w:rFonts w:ascii="Book Antiqua" w:hAnsi="Book Antiqua"/>
          <w:sz w:val="24"/>
          <w:szCs w:val="24"/>
          <w:lang w:eastAsia="en-CA"/>
        </w:rPr>
        <w:t xml:space="preserve">, </w:t>
      </w:r>
      <w:r w:rsidRPr="00524BFF">
        <w:rPr>
          <w:rFonts w:ascii="Book Antiqua" w:hAnsi="Book Antiqua"/>
          <w:sz w:val="24"/>
          <w:szCs w:val="24"/>
        </w:rPr>
        <w:t>Tyndall M, Krajden M, Janjua NZ</w:t>
      </w:r>
      <w:r w:rsidRPr="00524BFF">
        <w:rPr>
          <w:rFonts w:ascii="Book Antiqua" w:hAnsi="Book Antiqua" w:hint="eastAsia"/>
          <w:sz w:val="24"/>
          <w:szCs w:val="24"/>
          <w:lang w:eastAsia="zh-CN"/>
        </w:rPr>
        <w:t xml:space="preserve">. </w:t>
      </w:r>
      <w:r w:rsidR="00D810A2" w:rsidRPr="00524BFF">
        <w:rPr>
          <w:rFonts w:ascii="Book Antiqua" w:hAnsi="Book Antiqua"/>
          <w:sz w:val="24"/>
          <w:szCs w:val="24"/>
        </w:rPr>
        <w:t>Differing profiles of people diagnosed with acute and chronic hepatitis B virus infection in British</w:t>
      </w:r>
      <w:r w:rsidR="00D810A2" w:rsidRPr="00524BFF">
        <w:rPr>
          <w:rFonts w:ascii="Book Antiqua" w:hAnsi="Book Antiqua" w:hint="eastAsia"/>
          <w:sz w:val="24"/>
          <w:szCs w:val="24"/>
          <w:lang w:eastAsia="zh-CN"/>
        </w:rPr>
        <w:t xml:space="preserve"> </w:t>
      </w:r>
      <w:r w:rsidR="00D810A2" w:rsidRPr="00524BFF">
        <w:rPr>
          <w:rFonts w:ascii="Book Antiqua" w:hAnsi="Book Antiqua"/>
          <w:sz w:val="24"/>
          <w:szCs w:val="24"/>
        </w:rPr>
        <w:t>Columbia</w:t>
      </w:r>
      <w:r w:rsidR="00D810A2" w:rsidRPr="00524BFF">
        <w:rPr>
          <w:rFonts w:ascii="Book Antiqua" w:hAnsi="Book Antiqua" w:hint="eastAsia"/>
          <w:sz w:val="24"/>
          <w:szCs w:val="24"/>
          <w:lang w:eastAsia="zh-CN"/>
        </w:rPr>
        <w:t xml:space="preserve">, </w:t>
      </w:r>
      <w:r w:rsidR="00D810A2" w:rsidRPr="00524BFF">
        <w:rPr>
          <w:rFonts w:ascii="Book Antiqua" w:hAnsi="Book Antiqua"/>
          <w:sz w:val="24"/>
          <w:szCs w:val="24"/>
        </w:rPr>
        <w:t>Canada</w:t>
      </w:r>
      <w:r w:rsidR="00D810A2" w:rsidRPr="00524BFF">
        <w:rPr>
          <w:rFonts w:ascii="Book Antiqua" w:hAnsi="Book Antiqua" w:hint="eastAsia"/>
          <w:sz w:val="24"/>
          <w:szCs w:val="24"/>
          <w:lang w:val="en-GB" w:eastAsia="zh-CN"/>
        </w:rPr>
        <w:t xml:space="preserve">. </w:t>
      </w:r>
      <w:bookmarkStart w:id="1" w:name="OLE_LINK424"/>
      <w:bookmarkStart w:id="2" w:name="OLE_LINK425"/>
      <w:bookmarkStart w:id="3" w:name="OLE_LINK247"/>
      <w:bookmarkStart w:id="4" w:name="OLE_LINK248"/>
      <w:bookmarkStart w:id="5" w:name="OLE_LINK264"/>
      <w:bookmarkStart w:id="6" w:name="OLE_LINK265"/>
      <w:bookmarkStart w:id="7" w:name="OLE_LINK266"/>
      <w:bookmarkStart w:id="8" w:name="OLE_LINK267"/>
      <w:bookmarkStart w:id="9" w:name="OLE_LINK269"/>
      <w:bookmarkStart w:id="10" w:name="OLE_LINK271"/>
      <w:bookmarkStart w:id="11" w:name="OLE_LINK272"/>
      <w:bookmarkStart w:id="12" w:name="OLE_LINK273"/>
      <w:bookmarkStart w:id="13" w:name="OLE_LINK277"/>
      <w:bookmarkStart w:id="14" w:name="OLE_LINK278"/>
      <w:bookmarkStart w:id="15" w:name="OLE_LINK279"/>
      <w:bookmarkStart w:id="16" w:name="OLE_LINK284"/>
      <w:bookmarkStart w:id="17" w:name="OLE_LINK286"/>
      <w:bookmarkStart w:id="18" w:name="OLE_LINK290"/>
      <w:bookmarkStart w:id="19" w:name="OLE_LINK291"/>
      <w:bookmarkStart w:id="20" w:name="OLE_LINK298"/>
      <w:bookmarkStart w:id="21" w:name="OLE_LINK299"/>
      <w:bookmarkStart w:id="22" w:name="OLE_LINK326"/>
      <w:bookmarkStart w:id="23" w:name="OLE_LINK335"/>
      <w:bookmarkStart w:id="24" w:name="OLE_LINK336"/>
      <w:bookmarkStart w:id="25" w:name="OLE_LINK339"/>
      <w:bookmarkStart w:id="26" w:name="OLE_LINK345"/>
      <w:bookmarkStart w:id="27" w:name="OLE_LINK348"/>
      <w:bookmarkStart w:id="28" w:name="OLE_LINK352"/>
      <w:bookmarkStart w:id="29" w:name="OLE_LINK362"/>
      <w:bookmarkStart w:id="30" w:name="OLE_LINK368"/>
      <w:bookmarkStart w:id="31" w:name="OLE_LINK369"/>
      <w:bookmarkStart w:id="32" w:name="OLE_LINK370"/>
      <w:bookmarkStart w:id="33" w:name="OLE_LINK316"/>
      <w:bookmarkStart w:id="34" w:name="OLE_LINK317"/>
      <w:bookmarkStart w:id="35" w:name="OLE_LINK318"/>
      <w:bookmarkStart w:id="36" w:name="OLE_LINK811"/>
      <w:bookmarkStart w:id="37" w:name="OLE_LINK756"/>
      <w:bookmarkStart w:id="38" w:name="OLE_LINK757"/>
      <w:bookmarkStart w:id="39" w:name="OLE_LINK817"/>
      <w:bookmarkStart w:id="40" w:name="OLE_LINK781"/>
      <w:bookmarkStart w:id="41" w:name="OLE_LINK782"/>
      <w:bookmarkStart w:id="42" w:name="OLE_LINK937"/>
      <w:r w:rsidR="00D155B3" w:rsidRPr="00381549">
        <w:rPr>
          <w:rFonts w:ascii="Book Antiqua" w:hAnsi="Book Antiqua"/>
          <w:i/>
          <w:sz w:val="24"/>
        </w:rPr>
        <w:t>World J Gastroenterol</w:t>
      </w:r>
      <w:r w:rsidR="00D155B3" w:rsidRPr="00381549">
        <w:rPr>
          <w:rFonts w:ascii="Book Antiqua" w:hAnsi="Book Antiqua"/>
          <w:sz w:val="24"/>
        </w:rPr>
        <w:t xml:space="preserve"> 201</w:t>
      </w:r>
      <w:r w:rsidR="00D155B3">
        <w:rPr>
          <w:rFonts w:ascii="Book Antiqua" w:hAnsi="Book Antiqua" w:hint="eastAsia"/>
          <w:sz w:val="24"/>
        </w:rPr>
        <w:t>8</w:t>
      </w:r>
      <w:r w:rsidR="00D155B3" w:rsidRPr="00381549">
        <w:rPr>
          <w:rFonts w:ascii="Book Antiqua" w:hAnsi="Book Antiqua"/>
          <w:sz w:val="24"/>
        </w:rPr>
        <w:t xml:space="preserve">; </w:t>
      </w:r>
      <w:bookmarkStart w:id="43" w:name="OLE_LINK1689"/>
      <w:bookmarkStart w:id="44" w:name="OLE_LINK1298"/>
      <w:bookmarkStart w:id="45" w:name="OLE_LINK1297"/>
      <w:r w:rsidR="00D155B3" w:rsidRPr="00381549">
        <w:rPr>
          <w:rFonts w:ascii="Book Antiqua" w:hAnsi="Book Antiqua"/>
          <w:sz w:val="24"/>
        </w:rPr>
        <w:t>In press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6AF613C" w14:textId="2BD74373" w:rsidR="004848C5" w:rsidRPr="00D810A2" w:rsidRDefault="004848C5" w:rsidP="00EF4807">
      <w:pPr>
        <w:widowControl w:val="0"/>
        <w:adjustRightInd w:val="0"/>
        <w:snapToGrid w:val="0"/>
        <w:spacing w:line="360" w:lineRule="auto"/>
        <w:jc w:val="both"/>
        <w:outlineLvl w:val="0"/>
        <w:rPr>
          <w:rFonts w:ascii="Book Antiqua" w:hAnsi="Book Antiqua" w:cs="Times New Roman"/>
          <w:b/>
          <w:color w:val="FF0000"/>
          <w:sz w:val="24"/>
          <w:szCs w:val="24"/>
        </w:rPr>
      </w:pPr>
    </w:p>
    <w:p w14:paraId="476BA24E" w14:textId="17A5DE91" w:rsidR="00A0331D" w:rsidRPr="00EF4807" w:rsidRDefault="005D0107" w:rsidP="00EF4807">
      <w:pPr>
        <w:widowControl w:val="0"/>
        <w:adjustRightInd w:val="0"/>
        <w:snapToGrid w:val="0"/>
        <w:spacing w:line="360" w:lineRule="auto"/>
        <w:jc w:val="both"/>
        <w:outlineLvl w:val="0"/>
        <w:rPr>
          <w:rFonts w:ascii="Book Antiqua" w:hAnsi="Book Antiqua" w:cs="Times New Roman"/>
          <w:b/>
          <w:sz w:val="24"/>
          <w:szCs w:val="24"/>
          <w:lang w:val="en-US"/>
        </w:rPr>
      </w:pPr>
      <w:r w:rsidRPr="00EF4807">
        <w:rPr>
          <w:rFonts w:ascii="Book Antiqua" w:hAnsi="Book Antiqua" w:cs="Times New Roman"/>
          <w:b/>
          <w:sz w:val="24"/>
          <w:szCs w:val="24"/>
          <w:lang w:val="en-US"/>
        </w:rPr>
        <w:br w:type="page"/>
      </w:r>
    </w:p>
    <w:p w14:paraId="13E47066" w14:textId="1D3ED763" w:rsidR="009B1F70" w:rsidRPr="00EF4807" w:rsidRDefault="00A651D8" w:rsidP="00EF4807">
      <w:pPr>
        <w:widowControl w:val="0"/>
        <w:autoSpaceDE w:val="0"/>
        <w:autoSpaceDN w:val="0"/>
        <w:adjustRightInd w:val="0"/>
        <w:snapToGrid w:val="0"/>
        <w:spacing w:line="360" w:lineRule="auto"/>
        <w:jc w:val="both"/>
        <w:outlineLvl w:val="0"/>
        <w:rPr>
          <w:rFonts w:ascii="Book Antiqua" w:hAnsi="Book Antiqua" w:cs="Times New Roman"/>
          <w:sz w:val="24"/>
          <w:szCs w:val="24"/>
          <w:lang w:val="en-US"/>
        </w:rPr>
      </w:pPr>
      <w:r w:rsidRPr="00EF4807">
        <w:rPr>
          <w:rFonts w:ascii="Book Antiqua" w:hAnsi="Book Antiqua" w:cs="Times New Roman"/>
          <w:b/>
          <w:sz w:val="24"/>
          <w:szCs w:val="24"/>
          <w:lang w:val="en-US"/>
        </w:rPr>
        <w:lastRenderedPageBreak/>
        <w:t>INTRODUCTION</w:t>
      </w:r>
    </w:p>
    <w:p w14:paraId="735D70F1" w14:textId="44705CA4" w:rsidR="009B1F70" w:rsidRPr="00524BFF" w:rsidRDefault="0070423F" w:rsidP="00EF4807">
      <w:pPr>
        <w:widowControl w:val="0"/>
        <w:autoSpaceDE w:val="0"/>
        <w:autoSpaceDN w:val="0"/>
        <w:adjustRightInd w:val="0"/>
        <w:snapToGrid w:val="0"/>
        <w:spacing w:line="360" w:lineRule="auto"/>
        <w:jc w:val="both"/>
        <w:rPr>
          <w:rFonts w:ascii="Book Antiqua" w:hAnsi="Book Antiqua" w:cs="Times New Roman"/>
          <w:sz w:val="24"/>
          <w:szCs w:val="24"/>
          <w:lang w:val="en-US" w:eastAsia="zh-CN"/>
        </w:rPr>
      </w:pPr>
      <w:r w:rsidRPr="00EF4807">
        <w:rPr>
          <w:rFonts w:ascii="Book Antiqua" w:hAnsi="Book Antiqua" w:cs="Times New Roman"/>
          <w:sz w:val="24"/>
          <w:szCs w:val="24"/>
          <w:lang w:val="en-US"/>
        </w:rPr>
        <w:t>H</w:t>
      </w:r>
      <w:r w:rsidR="00E462F5" w:rsidRPr="00EF4807">
        <w:rPr>
          <w:rFonts w:ascii="Book Antiqua" w:hAnsi="Book Antiqua" w:cs="Times New Roman"/>
          <w:sz w:val="24"/>
          <w:szCs w:val="24"/>
          <w:lang w:val="en-US"/>
        </w:rPr>
        <w:t xml:space="preserve">epatitis B </w:t>
      </w:r>
      <w:r w:rsidRPr="00EF4807">
        <w:rPr>
          <w:rFonts w:ascii="Book Antiqua" w:hAnsi="Book Antiqua" w:cs="Times New Roman"/>
          <w:sz w:val="24"/>
          <w:szCs w:val="24"/>
          <w:lang w:val="en-US"/>
        </w:rPr>
        <w:t xml:space="preserve">virus (HBV) </w:t>
      </w:r>
      <w:r w:rsidR="00E462F5" w:rsidRPr="00EF4807">
        <w:rPr>
          <w:rFonts w:ascii="Book Antiqua" w:hAnsi="Book Antiqua" w:cs="Times New Roman"/>
          <w:sz w:val="24"/>
          <w:szCs w:val="24"/>
          <w:lang w:val="en-US"/>
        </w:rPr>
        <w:t>affects</w:t>
      </w:r>
      <w:r w:rsidR="009B1F70" w:rsidRPr="00EF4807">
        <w:rPr>
          <w:rFonts w:ascii="Book Antiqua" w:hAnsi="Book Antiqua" w:cs="Times New Roman"/>
          <w:sz w:val="24"/>
          <w:szCs w:val="24"/>
          <w:lang w:val="en-US"/>
        </w:rPr>
        <w:t xml:space="preserve"> 257 million </w:t>
      </w:r>
      <w:r w:rsidR="00E462F5" w:rsidRPr="00EF4807">
        <w:rPr>
          <w:rFonts w:ascii="Book Antiqua" w:hAnsi="Book Antiqua" w:cs="Times New Roman"/>
          <w:sz w:val="24"/>
          <w:szCs w:val="24"/>
          <w:lang w:val="en-US"/>
        </w:rPr>
        <w:t>peop</w:t>
      </w:r>
      <w:r w:rsidR="00D45CE2" w:rsidRPr="00EF4807">
        <w:rPr>
          <w:rFonts w:ascii="Book Antiqua" w:hAnsi="Book Antiqua" w:cs="Times New Roman"/>
          <w:sz w:val="24"/>
          <w:szCs w:val="24"/>
          <w:lang w:val="en-US"/>
        </w:rPr>
        <w:t>l</w:t>
      </w:r>
      <w:r w:rsidR="00E462F5" w:rsidRPr="00EF4807">
        <w:rPr>
          <w:rFonts w:ascii="Book Antiqua" w:hAnsi="Book Antiqua" w:cs="Times New Roman"/>
          <w:sz w:val="24"/>
          <w:szCs w:val="24"/>
          <w:lang w:val="en-US"/>
        </w:rPr>
        <w:t>e worldwide</w:t>
      </w:r>
      <w:r w:rsidR="00E6046D" w:rsidRPr="00EF4807">
        <w:rPr>
          <w:rFonts w:ascii="Book Antiqua" w:hAnsi="Book Antiqua" w:cs="Times New Roman"/>
          <w:sz w:val="24"/>
          <w:szCs w:val="24"/>
          <w:lang w:val="en-US"/>
        </w:rPr>
        <w:t xml:space="preserve">, including approximately </w:t>
      </w:r>
      <w:r w:rsidR="00FE54FE" w:rsidRPr="00EF4807">
        <w:rPr>
          <w:rFonts w:ascii="Book Antiqua" w:hAnsi="Book Antiqua" w:cs="Times New Roman"/>
          <w:sz w:val="24"/>
          <w:szCs w:val="24"/>
          <w:lang w:val="en-US"/>
        </w:rPr>
        <w:t>200,000 Canadians</w:t>
      </w:r>
      <w:r w:rsidR="00EE27F7" w:rsidRPr="00EF4807">
        <w:rPr>
          <w:rFonts w:ascii="Book Antiqua" w:hAnsi="Book Antiqua" w:cs="Times New Roman"/>
          <w:sz w:val="24"/>
          <w:szCs w:val="24"/>
          <w:vertAlign w:val="superscript"/>
          <w:lang w:val="en-US"/>
        </w:rPr>
        <w:t>[</w:t>
      </w:r>
      <w:r w:rsidR="00D80AC4" w:rsidRPr="00EF4807">
        <w:rPr>
          <w:rFonts w:ascii="Book Antiqua" w:hAnsi="Book Antiqua" w:cs="Times New Roman"/>
          <w:sz w:val="24"/>
          <w:szCs w:val="24"/>
          <w:vertAlign w:val="superscript"/>
          <w:lang w:val="en-US"/>
        </w:rPr>
        <w:t>1-4]</w:t>
      </w:r>
      <w:r w:rsidR="00FE54FE" w:rsidRPr="00EF4807">
        <w:rPr>
          <w:rFonts w:ascii="Book Antiqua" w:hAnsi="Book Antiqua" w:cs="Times New Roman"/>
          <w:sz w:val="24"/>
          <w:szCs w:val="24"/>
          <w:lang w:val="en-US"/>
        </w:rPr>
        <w:t xml:space="preserve">. </w:t>
      </w:r>
      <w:r w:rsidR="009B1F70" w:rsidRPr="00EF4807">
        <w:rPr>
          <w:rFonts w:ascii="Book Antiqua" w:hAnsi="Book Antiqua" w:cs="Times New Roman"/>
          <w:sz w:val="24"/>
          <w:szCs w:val="24"/>
          <w:lang w:val="en-US"/>
        </w:rPr>
        <w:t xml:space="preserve">Chronic </w:t>
      </w:r>
      <w:r w:rsidRPr="00EF4807">
        <w:rPr>
          <w:rFonts w:ascii="Book Antiqua" w:hAnsi="Book Antiqua" w:cs="Times New Roman"/>
          <w:sz w:val="24"/>
          <w:szCs w:val="24"/>
          <w:lang w:val="en-US"/>
        </w:rPr>
        <w:t>HBV</w:t>
      </w:r>
      <w:r w:rsidR="006B67C4" w:rsidRPr="00EF4807">
        <w:rPr>
          <w:rFonts w:ascii="Book Antiqua" w:hAnsi="Book Antiqua" w:cs="Times New Roman"/>
          <w:sz w:val="24"/>
          <w:szCs w:val="24"/>
          <w:lang w:val="en-US"/>
        </w:rPr>
        <w:t xml:space="preserve"> </w:t>
      </w:r>
      <w:r w:rsidR="009B1F70" w:rsidRPr="00EF4807">
        <w:rPr>
          <w:rFonts w:ascii="Book Antiqua" w:hAnsi="Book Antiqua" w:cs="Times New Roman"/>
          <w:sz w:val="24"/>
          <w:szCs w:val="24"/>
          <w:lang w:val="en-US"/>
        </w:rPr>
        <w:t>infection is associated with 66% of the 1.34 million viral hepatitis-related deaths reported worldwide</w:t>
      </w:r>
      <w:r w:rsidR="00806D58" w:rsidRPr="00EF4807">
        <w:rPr>
          <w:rFonts w:ascii="Book Antiqua" w:hAnsi="Book Antiqua" w:cs="Times New Roman"/>
          <w:sz w:val="24"/>
          <w:szCs w:val="24"/>
          <w:lang w:val="en-US"/>
        </w:rPr>
        <w:t xml:space="preserve"> and </w:t>
      </w:r>
      <w:r w:rsidR="00177CB0" w:rsidRPr="00EF4807">
        <w:rPr>
          <w:rFonts w:ascii="Book Antiqua" w:hAnsi="Book Antiqua" w:cs="Times New Roman"/>
          <w:sz w:val="24"/>
          <w:szCs w:val="24"/>
          <w:lang w:val="en-US"/>
        </w:rPr>
        <w:t xml:space="preserve">is responsible for </w:t>
      </w:r>
      <w:r w:rsidR="00806D58" w:rsidRPr="00EF4807">
        <w:rPr>
          <w:rFonts w:ascii="Book Antiqua" w:hAnsi="Book Antiqua" w:cs="Times New Roman"/>
          <w:sz w:val="24"/>
          <w:szCs w:val="24"/>
          <w:lang w:val="en-US"/>
        </w:rPr>
        <w:t xml:space="preserve">a </w:t>
      </w:r>
      <w:r w:rsidR="009B1F70" w:rsidRPr="00EF4807">
        <w:rPr>
          <w:rFonts w:ascii="Book Antiqua" w:hAnsi="Book Antiqua" w:cs="Times New Roman"/>
          <w:sz w:val="24"/>
          <w:szCs w:val="24"/>
          <w:lang w:val="en-US"/>
        </w:rPr>
        <w:t>substantial</w:t>
      </w:r>
      <w:r w:rsidR="00E462F5" w:rsidRPr="00EF4807">
        <w:rPr>
          <w:rFonts w:ascii="Book Antiqua" w:hAnsi="Book Antiqua" w:cs="Times New Roman"/>
          <w:sz w:val="24"/>
          <w:szCs w:val="24"/>
          <w:lang w:val="en-US"/>
        </w:rPr>
        <w:t xml:space="preserve"> </w:t>
      </w:r>
      <w:r w:rsidR="00E6046D" w:rsidRPr="00EF4807">
        <w:rPr>
          <w:rFonts w:ascii="Book Antiqua" w:hAnsi="Book Antiqua" w:cs="Times New Roman"/>
          <w:sz w:val="24"/>
          <w:szCs w:val="24"/>
          <w:lang w:val="en-US"/>
        </w:rPr>
        <w:t xml:space="preserve">disease burden from </w:t>
      </w:r>
      <w:r w:rsidR="009B1F70" w:rsidRPr="00EF4807">
        <w:rPr>
          <w:rFonts w:ascii="Book Antiqua" w:hAnsi="Book Antiqua" w:cs="Times New Roman"/>
          <w:sz w:val="24"/>
          <w:szCs w:val="24"/>
          <w:lang w:val="en-US"/>
        </w:rPr>
        <w:t>liver cancer and end-stage liver disease</w:t>
      </w:r>
      <w:r w:rsidR="00D80AC4" w:rsidRPr="00EF4807">
        <w:rPr>
          <w:rFonts w:ascii="Book Antiqua" w:hAnsi="Book Antiqua" w:cs="Times New Roman"/>
          <w:sz w:val="24"/>
          <w:szCs w:val="24"/>
          <w:vertAlign w:val="superscript"/>
          <w:lang w:val="en-US"/>
        </w:rPr>
        <w:t>[2]</w:t>
      </w:r>
      <w:r w:rsidR="00524BFF">
        <w:rPr>
          <w:rFonts w:ascii="Book Antiqua" w:hAnsi="Book Antiqua" w:cs="Times New Roman"/>
          <w:sz w:val="24"/>
          <w:szCs w:val="24"/>
          <w:lang w:val="en-US"/>
        </w:rPr>
        <w:t xml:space="preserve">. </w:t>
      </w:r>
    </w:p>
    <w:p w14:paraId="62C2CC2E" w14:textId="3FAB973E" w:rsidR="009B1F70" w:rsidRPr="00EF4807" w:rsidRDefault="0070423F" w:rsidP="00524BFF">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EF4807">
        <w:rPr>
          <w:rFonts w:ascii="Book Antiqua" w:hAnsi="Book Antiqua" w:cs="Times New Roman"/>
          <w:sz w:val="24"/>
          <w:szCs w:val="24"/>
          <w:lang w:val="en-US"/>
        </w:rPr>
        <w:t>HBV</w:t>
      </w:r>
      <w:r w:rsidR="00512C0E" w:rsidRPr="00EF4807">
        <w:rPr>
          <w:rFonts w:ascii="Book Antiqua" w:hAnsi="Book Antiqua" w:cs="Times New Roman"/>
          <w:sz w:val="24"/>
          <w:szCs w:val="24"/>
          <w:lang w:val="en-US"/>
        </w:rPr>
        <w:t xml:space="preserve"> </w:t>
      </w:r>
      <w:r w:rsidRPr="00EF4807">
        <w:rPr>
          <w:rFonts w:ascii="Book Antiqua" w:hAnsi="Book Antiqua" w:cs="Times New Roman"/>
          <w:sz w:val="24"/>
          <w:szCs w:val="24"/>
          <w:lang w:val="en-US"/>
        </w:rPr>
        <w:t xml:space="preserve">vaccination </w:t>
      </w:r>
      <w:r w:rsidR="00512C0E" w:rsidRPr="00EF4807">
        <w:rPr>
          <w:rFonts w:ascii="Book Antiqua" w:hAnsi="Book Antiqua" w:cs="Times New Roman"/>
          <w:sz w:val="24"/>
          <w:szCs w:val="24"/>
          <w:lang w:val="en-US"/>
        </w:rPr>
        <w:t xml:space="preserve">is </w:t>
      </w:r>
      <w:r w:rsidRPr="00EF4807">
        <w:rPr>
          <w:rFonts w:ascii="Book Antiqua" w:hAnsi="Book Antiqua" w:cs="Times New Roman"/>
          <w:sz w:val="24"/>
          <w:szCs w:val="24"/>
          <w:lang w:val="en-US"/>
        </w:rPr>
        <w:t xml:space="preserve">highly </w:t>
      </w:r>
      <w:r w:rsidR="00512C0E" w:rsidRPr="00EF4807">
        <w:rPr>
          <w:rFonts w:ascii="Book Antiqua" w:hAnsi="Book Antiqua" w:cs="Times New Roman"/>
          <w:sz w:val="24"/>
          <w:szCs w:val="24"/>
          <w:lang w:val="en-US"/>
        </w:rPr>
        <w:t xml:space="preserve">effective </w:t>
      </w:r>
      <w:r w:rsidRPr="00EF4807">
        <w:rPr>
          <w:rFonts w:ascii="Book Antiqua" w:hAnsi="Book Antiqua" w:cs="Times New Roman"/>
          <w:sz w:val="24"/>
          <w:szCs w:val="24"/>
          <w:lang w:val="en-US"/>
        </w:rPr>
        <w:t xml:space="preserve">in </w:t>
      </w:r>
      <w:r w:rsidR="00512C0E" w:rsidRPr="00EF4807">
        <w:rPr>
          <w:rFonts w:ascii="Book Antiqua" w:hAnsi="Book Antiqua" w:cs="Times New Roman"/>
          <w:sz w:val="24"/>
          <w:szCs w:val="24"/>
          <w:lang w:val="en-US"/>
        </w:rPr>
        <w:t>prevent</w:t>
      </w:r>
      <w:r w:rsidRPr="00EF4807">
        <w:rPr>
          <w:rFonts w:ascii="Book Antiqua" w:hAnsi="Book Antiqua" w:cs="Times New Roman"/>
          <w:sz w:val="24"/>
          <w:szCs w:val="24"/>
          <w:lang w:val="en-US"/>
        </w:rPr>
        <w:t>ing infection</w:t>
      </w:r>
      <w:r w:rsidR="000A3341" w:rsidRPr="00EF4807">
        <w:rPr>
          <w:rFonts w:ascii="Book Antiqua" w:hAnsi="Book Antiqua" w:cs="Times New Roman"/>
          <w:sz w:val="24"/>
          <w:szCs w:val="24"/>
          <w:vertAlign w:val="superscript"/>
          <w:lang w:val="en-US"/>
        </w:rPr>
        <w:t>[1,3,5]</w:t>
      </w:r>
      <w:r w:rsidR="00512C0E" w:rsidRPr="00EF4807">
        <w:rPr>
          <w:rFonts w:ascii="Book Antiqua" w:hAnsi="Book Antiqua" w:cs="Times New Roman"/>
          <w:sz w:val="24"/>
          <w:szCs w:val="24"/>
          <w:lang w:val="en-US"/>
        </w:rPr>
        <w:t xml:space="preserve">. </w:t>
      </w:r>
      <w:r w:rsidR="00DF4480" w:rsidRPr="00EF4807">
        <w:rPr>
          <w:rFonts w:ascii="Book Antiqua" w:hAnsi="Book Antiqua" w:cs="Times New Roman"/>
          <w:sz w:val="24"/>
          <w:szCs w:val="24"/>
          <w:lang w:val="en-US"/>
        </w:rPr>
        <w:t xml:space="preserve">Mother to child transmission during childbirth is the most common mode of </w:t>
      </w:r>
      <w:r w:rsidR="00AD3CA3" w:rsidRPr="00EF4807">
        <w:rPr>
          <w:rFonts w:ascii="Book Antiqua" w:hAnsi="Book Antiqua" w:cs="Times New Roman"/>
          <w:sz w:val="24"/>
          <w:szCs w:val="24"/>
          <w:lang w:val="en-US"/>
        </w:rPr>
        <w:t xml:space="preserve">infection </w:t>
      </w:r>
      <w:r w:rsidR="00DF4480" w:rsidRPr="00EF4807">
        <w:rPr>
          <w:rFonts w:ascii="Book Antiqua" w:hAnsi="Book Antiqua" w:cs="Times New Roman"/>
          <w:sz w:val="24"/>
          <w:szCs w:val="24"/>
          <w:lang w:val="en-US"/>
        </w:rPr>
        <w:t>i</w:t>
      </w:r>
      <w:r w:rsidR="009B1F70" w:rsidRPr="00EF4807">
        <w:rPr>
          <w:rFonts w:ascii="Book Antiqua" w:hAnsi="Book Antiqua" w:cs="Times New Roman"/>
          <w:sz w:val="24"/>
          <w:szCs w:val="24"/>
          <w:lang w:val="en-US"/>
        </w:rPr>
        <w:t>n HBV</w:t>
      </w:r>
      <w:r w:rsidR="00721028" w:rsidRPr="00EF4807">
        <w:rPr>
          <w:rFonts w:ascii="Book Antiqua" w:hAnsi="Book Antiqua" w:cs="Times New Roman"/>
          <w:sz w:val="24"/>
          <w:szCs w:val="24"/>
          <w:lang w:val="en-US"/>
        </w:rPr>
        <w:t>-endemic countries</w:t>
      </w:r>
      <w:r w:rsidR="008221D0" w:rsidRPr="00EF4807">
        <w:rPr>
          <w:rFonts w:ascii="Book Antiqua" w:hAnsi="Book Antiqua" w:cs="Times New Roman"/>
          <w:sz w:val="24"/>
          <w:szCs w:val="24"/>
          <w:lang w:val="en-US"/>
        </w:rPr>
        <w:t>,</w:t>
      </w:r>
      <w:r w:rsidR="00A3439D" w:rsidRPr="00EF4807">
        <w:rPr>
          <w:rFonts w:ascii="Book Antiqua" w:hAnsi="Book Antiqua" w:cs="Times New Roman"/>
          <w:sz w:val="24"/>
          <w:szCs w:val="24"/>
          <w:lang w:val="en-US"/>
        </w:rPr>
        <w:t xml:space="preserve"> while infection typically occurs through sexual transmission and injection drug use in Canada and other developed countries</w:t>
      </w:r>
      <w:r w:rsidR="00D8321E" w:rsidRPr="00EF4807">
        <w:rPr>
          <w:rFonts w:ascii="Book Antiqua" w:hAnsi="Book Antiqua" w:cs="Times New Roman"/>
          <w:sz w:val="24"/>
          <w:szCs w:val="24"/>
          <w:vertAlign w:val="superscript"/>
          <w:lang w:val="en-US"/>
        </w:rPr>
        <w:t>[1,3,5]</w:t>
      </w:r>
      <w:r w:rsidR="00D8321E" w:rsidRPr="00EF4807">
        <w:rPr>
          <w:rFonts w:ascii="Book Antiqua" w:hAnsi="Book Antiqua" w:cs="Times New Roman"/>
          <w:sz w:val="24"/>
          <w:szCs w:val="24"/>
          <w:lang w:val="en-US"/>
        </w:rPr>
        <w:t xml:space="preserve">. </w:t>
      </w:r>
      <w:r w:rsidR="00326D4F" w:rsidRPr="00EF4807">
        <w:rPr>
          <w:rFonts w:ascii="Book Antiqua" w:hAnsi="Book Antiqua" w:cs="Times New Roman"/>
          <w:sz w:val="24"/>
          <w:szCs w:val="24"/>
          <w:lang w:val="en-US"/>
        </w:rPr>
        <w:t>Over 90% of children and 50% of adults display no symptoms with acute infection</w:t>
      </w:r>
      <w:r w:rsidR="00D8321E" w:rsidRPr="00EF4807">
        <w:rPr>
          <w:rFonts w:ascii="Book Antiqua" w:hAnsi="Book Antiqua" w:cs="Times New Roman"/>
          <w:sz w:val="24"/>
          <w:szCs w:val="24"/>
          <w:vertAlign w:val="superscript"/>
          <w:lang w:val="en-US"/>
        </w:rPr>
        <w:t>[1,3,5]</w:t>
      </w:r>
      <w:r w:rsidR="00D8321E" w:rsidRPr="00EF4807">
        <w:rPr>
          <w:rFonts w:ascii="Book Antiqua" w:hAnsi="Book Antiqua" w:cs="Times New Roman"/>
          <w:sz w:val="24"/>
          <w:szCs w:val="24"/>
          <w:lang w:val="en-US"/>
        </w:rPr>
        <w:t xml:space="preserve">. </w:t>
      </w:r>
      <w:r w:rsidR="00D41216" w:rsidRPr="00EF4807">
        <w:rPr>
          <w:rFonts w:ascii="Book Antiqua" w:hAnsi="Book Antiqua" w:cs="Times New Roman"/>
          <w:sz w:val="24"/>
          <w:szCs w:val="24"/>
          <w:lang w:val="en-US"/>
        </w:rPr>
        <w:t>The asymptomatic nature of this disease makes diagnosis difficult</w:t>
      </w:r>
      <w:r w:rsidR="00EC05DE" w:rsidRPr="00EF4807">
        <w:rPr>
          <w:rFonts w:ascii="Book Antiqua" w:hAnsi="Book Antiqua" w:cs="Times New Roman"/>
          <w:sz w:val="24"/>
          <w:szCs w:val="24"/>
          <w:lang w:val="en-US"/>
        </w:rPr>
        <w:t xml:space="preserve">, leading to chronic illness in </w:t>
      </w:r>
      <w:r w:rsidR="00840F3D" w:rsidRPr="00EF4807">
        <w:rPr>
          <w:rFonts w:ascii="Book Antiqua" w:hAnsi="Book Antiqua" w:cs="Times New Roman"/>
          <w:sz w:val="24"/>
          <w:szCs w:val="24"/>
          <w:lang w:val="en-US"/>
        </w:rPr>
        <w:t xml:space="preserve">5% of </w:t>
      </w:r>
      <w:r w:rsidR="00EC05DE" w:rsidRPr="00EF4807">
        <w:rPr>
          <w:rFonts w:ascii="Book Antiqua" w:hAnsi="Book Antiqua" w:cs="Times New Roman"/>
          <w:sz w:val="24"/>
          <w:szCs w:val="24"/>
          <w:lang w:val="en-US"/>
        </w:rPr>
        <w:t xml:space="preserve">infected </w:t>
      </w:r>
      <w:r w:rsidR="00840F3D" w:rsidRPr="00EF4807">
        <w:rPr>
          <w:rFonts w:ascii="Book Antiqua" w:hAnsi="Book Antiqua" w:cs="Times New Roman"/>
          <w:sz w:val="24"/>
          <w:szCs w:val="24"/>
          <w:lang w:val="en-US"/>
        </w:rPr>
        <w:t>adults, 30</w:t>
      </w:r>
      <w:r w:rsidR="00524BFF">
        <w:rPr>
          <w:rFonts w:ascii="Book Antiqua" w:hAnsi="Book Antiqua" w:cs="Times New Roman" w:hint="eastAsia"/>
          <w:sz w:val="24"/>
          <w:szCs w:val="24"/>
          <w:lang w:val="en-US" w:eastAsia="zh-CN"/>
        </w:rPr>
        <w:t>%</w:t>
      </w:r>
      <w:r w:rsidR="00840F3D" w:rsidRPr="00EF4807">
        <w:rPr>
          <w:rFonts w:ascii="Book Antiqua" w:hAnsi="Book Antiqua" w:cs="Times New Roman"/>
          <w:sz w:val="24"/>
          <w:szCs w:val="24"/>
          <w:lang w:val="en-US"/>
        </w:rPr>
        <w:t xml:space="preserve"> to 50% of children</w:t>
      </w:r>
      <w:r w:rsidR="00B834F5" w:rsidRPr="00EF4807">
        <w:rPr>
          <w:rFonts w:ascii="Book Antiqua" w:hAnsi="Book Antiqua" w:cs="Times New Roman"/>
          <w:sz w:val="24"/>
          <w:szCs w:val="24"/>
          <w:lang w:val="en-US"/>
        </w:rPr>
        <w:t>,</w:t>
      </w:r>
      <w:r w:rsidR="00840F3D" w:rsidRPr="00EF4807">
        <w:rPr>
          <w:rFonts w:ascii="Book Antiqua" w:hAnsi="Book Antiqua" w:cs="Times New Roman"/>
          <w:sz w:val="24"/>
          <w:szCs w:val="24"/>
          <w:lang w:val="en-US"/>
        </w:rPr>
        <w:t xml:space="preserve"> and 90% of </w:t>
      </w:r>
      <w:r w:rsidR="00F06624" w:rsidRPr="00EF4807">
        <w:rPr>
          <w:rFonts w:ascii="Book Antiqua" w:hAnsi="Book Antiqua" w:cs="Times New Roman"/>
          <w:sz w:val="24"/>
          <w:szCs w:val="24"/>
          <w:lang w:val="en-US"/>
        </w:rPr>
        <w:t xml:space="preserve">infected </w:t>
      </w:r>
      <w:r w:rsidR="00840F3D" w:rsidRPr="00EF4807">
        <w:rPr>
          <w:rFonts w:ascii="Book Antiqua" w:hAnsi="Book Antiqua" w:cs="Times New Roman"/>
          <w:sz w:val="24"/>
          <w:szCs w:val="24"/>
          <w:lang w:val="en-US"/>
        </w:rPr>
        <w:t>neonates</w:t>
      </w:r>
      <w:r w:rsidR="00D8321E" w:rsidRPr="00EF4807">
        <w:rPr>
          <w:rFonts w:ascii="Book Antiqua" w:hAnsi="Book Antiqua" w:cs="Times New Roman"/>
          <w:sz w:val="24"/>
          <w:szCs w:val="24"/>
          <w:vertAlign w:val="superscript"/>
          <w:lang w:val="en-US"/>
        </w:rPr>
        <w:t>[1,3,5]</w:t>
      </w:r>
      <w:r w:rsidR="00D8321E" w:rsidRPr="00EF4807">
        <w:rPr>
          <w:rFonts w:ascii="Book Antiqua" w:hAnsi="Book Antiqua" w:cs="Times New Roman"/>
          <w:sz w:val="24"/>
          <w:szCs w:val="24"/>
          <w:lang w:val="en-US"/>
        </w:rPr>
        <w:t xml:space="preserve">. </w:t>
      </w:r>
      <w:r w:rsidR="009B1F70" w:rsidRPr="00EF4807">
        <w:rPr>
          <w:rFonts w:ascii="Book Antiqua" w:hAnsi="Book Antiqua" w:cs="Times New Roman"/>
          <w:sz w:val="24"/>
          <w:szCs w:val="24"/>
          <w:lang w:val="en-US"/>
        </w:rPr>
        <w:t xml:space="preserve">Childhood vaccination programs have led to a dramatic reduction in </w:t>
      </w:r>
      <w:r w:rsidR="00044F05" w:rsidRPr="00EF4807">
        <w:rPr>
          <w:rFonts w:ascii="Book Antiqua" w:hAnsi="Book Antiqua" w:cs="Times New Roman"/>
          <w:sz w:val="24"/>
          <w:szCs w:val="24"/>
          <w:lang w:val="en-US"/>
        </w:rPr>
        <w:t xml:space="preserve">the </w:t>
      </w:r>
      <w:r w:rsidR="009B1F70" w:rsidRPr="00EF4807">
        <w:rPr>
          <w:rFonts w:ascii="Book Antiqua" w:hAnsi="Book Antiqua" w:cs="Times New Roman"/>
          <w:sz w:val="24"/>
          <w:szCs w:val="24"/>
          <w:lang w:val="en-US"/>
        </w:rPr>
        <w:t>occurrence of acute infections in developed countries</w:t>
      </w:r>
      <w:r w:rsidR="001C087E" w:rsidRPr="00EF4807">
        <w:rPr>
          <w:rFonts w:ascii="Book Antiqua" w:hAnsi="Book Antiqua" w:cs="Times New Roman"/>
          <w:sz w:val="24"/>
          <w:szCs w:val="24"/>
          <w:lang w:val="en-US"/>
        </w:rPr>
        <w:t>,</w:t>
      </w:r>
      <w:r w:rsidR="009B1F70" w:rsidRPr="00EF4807">
        <w:rPr>
          <w:rFonts w:ascii="Book Antiqua" w:hAnsi="Book Antiqua" w:cs="Times New Roman"/>
          <w:sz w:val="24"/>
          <w:szCs w:val="24"/>
          <w:lang w:val="en-US"/>
        </w:rPr>
        <w:t xml:space="preserve"> including Canada and the</w:t>
      </w:r>
      <w:r w:rsidR="0070547C" w:rsidRPr="00EF4807">
        <w:rPr>
          <w:rFonts w:ascii="Book Antiqua" w:hAnsi="Book Antiqua" w:cs="Times New Roman"/>
          <w:sz w:val="24"/>
          <w:szCs w:val="24"/>
          <w:lang w:val="en-US"/>
        </w:rPr>
        <w:t xml:space="preserve"> United States</w:t>
      </w:r>
      <w:r w:rsidR="000A3341" w:rsidRPr="00EF4807">
        <w:rPr>
          <w:rFonts w:ascii="Book Antiqua" w:hAnsi="Book Antiqua" w:cs="Times New Roman"/>
          <w:sz w:val="24"/>
          <w:szCs w:val="24"/>
          <w:vertAlign w:val="superscript"/>
          <w:lang w:val="en-US"/>
        </w:rPr>
        <w:t>[1,3,6]</w:t>
      </w:r>
      <w:r w:rsidR="009B1F70" w:rsidRPr="00EF4807">
        <w:rPr>
          <w:rFonts w:ascii="Book Antiqua" w:hAnsi="Book Antiqua" w:cs="Times New Roman"/>
          <w:sz w:val="24"/>
          <w:szCs w:val="24"/>
          <w:lang w:val="en-US"/>
        </w:rPr>
        <w:t xml:space="preserve">. </w:t>
      </w:r>
      <w:r w:rsidR="00B268C3" w:rsidRPr="00EF4807">
        <w:rPr>
          <w:rFonts w:ascii="Book Antiqua" w:hAnsi="Book Antiqua" w:cs="Times New Roman"/>
          <w:sz w:val="24"/>
          <w:szCs w:val="24"/>
          <w:lang w:val="en-US"/>
        </w:rPr>
        <w:t xml:space="preserve">The record low number of reported </w:t>
      </w:r>
      <w:r w:rsidR="009B1F70" w:rsidRPr="00EF4807">
        <w:rPr>
          <w:rFonts w:ascii="Book Antiqua" w:hAnsi="Book Antiqua" w:cs="Times New Roman"/>
          <w:sz w:val="24"/>
          <w:szCs w:val="24"/>
          <w:lang w:val="en-US"/>
        </w:rPr>
        <w:t>acute HBV infections in B</w:t>
      </w:r>
      <w:r w:rsidR="00EC0F11" w:rsidRPr="00EF4807">
        <w:rPr>
          <w:rFonts w:ascii="Book Antiqua" w:hAnsi="Book Antiqua" w:cs="Times New Roman"/>
          <w:sz w:val="24"/>
          <w:szCs w:val="24"/>
          <w:lang w:val="en-US"/>
        </w:rPr>
        <w:t xml:space="preserve">ritish </w:t>
      </w:r>
      <w:r w:rsidR="009B1F70" w:rsidRPr="00EF4807">
        <w:rPr>
          <w:rFonts w:ascii="Book Antiqua" w:hAnsi="Book Antiqua" w:cs="Times New Roman"/>
          <w:sz w:val="24"/>
          <w:szCs w:val="24"/>
          <w:lang w:val="en-US"/>
        </w:rPr>
        <w:t>C</w:t>
      </w:r>
      <w:r w:rsidR="00EC0F11" w:rsidRPr="00EF4807">
        <w:rPr>
          <w:rFonts w:ascii="Book Antiqua" w:hAnsi="Book Antiqua" w:cs="Times New Roman"/>
          <w:sz w:val="24"/>
          <w:szCs w:val="24"/>
          <w:lang w:val="en-US"/>
        </w:rPr>
        <w:t>olumbia</w:t>
      </w:r>
      <w:r w:rsidR="009B1F70" w:rsidRPr="00EF4807">
        <w:rPr>
          <w:rFonts w:ascii="Book Antiqua" w:hAnsi="Book Antiqua" w:cs="Times New Roman"/>
          <w:sz w:val="24"/>
          <w:szCs w:val="24"/>
          <w:lang w:val="en-US"/>
        </w:rPr>
        <w:t xml:space="preserve"> </w:t>
      </w:r>
      <w:r w:rsidR="004E28CA" w:rsidRPr="00EF4807">
        <w:rPr>
          <w:rFonts w:ascii="Book Antiqua" w:hAnsi="Book Antiqua" w:cs="Times New Roman"/>
          <w:sz w:val="24"/>
          <w:szCs w:val="24"/>
          <w:lang w:val="en-US"/>
        </w:rPr>
        <w:t xml:space="preserve">(BC) </w:t>
      </w:r>
      <w:r w:rsidR="00B268C3" w:rsidRPr="00EF4807">
        <w:rPr>
          <w:rFonts w:ascii="Book Antiqua" w:hAnsi="Book Antiqua" w:cs="Times New Roman"/>
          <w:sz w:val="24"/>
          <w:szCs w:val="24"/>
          <w:lang w:val="en-US"/>
        </w:rPr>
        <w:t xml:space="preserve">in 2015 have been attributed to </w:t>
      </w:r>
      <w:r w:rsidRPr="00EF4807">
        <w:rPr>
          <w:rFonts w:ascii="Book Antiqua" w:hAnsi="Book Antiqua" w:cs="Times New Roman"/>
          <w:sz w:val="24"/>
          <w:szCs w:val="24"/>
          <w:lang w:val="en-US"/>
        </w:rPr>
        <w:t xml:space="preserve">successful </w:t>
      </w:r>
      <w:r w:rsidR="00B268C3" w:rsidRPr="00EF4807">
        <w:rPr>
          <w:rFonts w:ascii="Book Antiqua" w:hAnsi="Book Antiqua" w:cs="Times New Roman"/>
          <w:sz w:val="24"/>
          <w:szCs w:val="24"/>
          <w:lang w:val="en-US"/>
        </w:rPr>
        <w:t>vaccination programs</w:t>
      </w:r>
      <w:r w:rsidR="000A3341" w:rsidRPr="00EF4807">
        <w:rPr>
          <w:rFonts w:ascii="Book Antiqua" w:hAnsi="Book Antiqua" w:cs="Times New Roman"/>
          <w:sz w:val="24"/>
          <w:szCs w:val="24"/>
          <w:vertAlign w:val="superscript"/>
          <w:lang w:val="en-US"/>
        </w:rPr>
        <w:t>[7]</w:t>
      </w:r>
      <w:r w:rsidR="009B1F70" w:rsidRPr="00EF4807">
        <w:rPr>
          <w:rFonts w:ascii="Book Antiqua" w:hAnsi="Book Antiqua" w:cs="Times New Roman"/>
          <w:sz w:val="24"/>
          <w:szCs w:val="24"/>
          <w:lang w:val="en-US"/>
        </w:rPr>
        <w:t>. However, certain high risk groups</w:t>
      </w:r>
      <w:r w:rsidR="001C087E" w:rsidRPr="00EF4807">
        <w:rPr>
          <w:rFonts w:ascii="Book Antiqua" w:hAnsi="Book Antiqua" w:cs="Times New Roman"/>
          <w:sz w:val="24"/>
          <w:szCs w:val="24"/>
          <w:lang w:val="en-US"/>
        </w:rPr>
        <w:t>,</w:t>
      </w:r>
      <w:r w:rsidR="009B1F70" w:rsidRPr="00EF4807">
        <w:rPr>
          <w:rFonts w:ascii="Book Antiqua" w:hAnsi="Book Antiqua" w:cs="Times New Roman"/>
          <w:sz w:val="24"/>
          <w:szCs w:val="24"/>
          <w:lang w:val="en-US"/>
        </w:rPr>
        <w:t xml:space="preserve"> including men who have sex with men (MSM) and people who inject drugs (PWID)</w:t>
      </w:r>
      <w:r w:rsidR="001C087E" w:rsidRPr="00EF4807">
        <w:rPr>
          <w:rFonts w:ascii="Book Antiqua" w:hAnsi="Book Antiqua" w:cs="Times New Roman"/>
          <w:sz w:val="24"/>
          <w:szCs w:val="24"/>
          <w:lang w:val="en-US"/>
        </w:rPr>
        <w:t>,</w:t>
      </w:r>
      <w:r w:rsidR="009B1F70" w:rsidRPr="00EF4807">
        <w:rPr>
          <w:rFonts w:ascii="Book Antiqua" w:hAnsi="Book Antiqua" w:cs="Times New Roman"/>
          <w:sz w:val="24"/>
          <w:szCs w:val="24"/>
          <w:lang w:val="en-US"/>
        </w:rPr>
        <w:t xml:space="preserve"> continue to acquire and transmit HBV infection</w:t>
      </w:r>
      <w:r w:rsidR="000A3341" w:rsidRPr="00EF4807">
        <w:rPr>
          <w:rFonts w:ascii="Book Antiqua" w:hAnsi="Book Antiqua" w:cs="Times New Roman"/>
          <w:sz w:val="24"/>
          <w:szCs w:val="24"/>
          <w:vertAlign w:val="superscript"/>
          <w:lang w:val="en-US"/>
        </w:rPr>
        <w:t>[8,9]</w:t>
      </w:r>
      <w:r w:rsidR="00DE7599" w:rsidRPr="00EF4807">
        <w:rPr>
          <w:rFonts w:ascii="Book Antiqua" w:hAnsi="Book Antiqua" w:cs="Times New Roman"/>
          <w:sz w:val="24"/>
          <w:szCs w:val="24"/>
          <w:lang w:val="en-US"/>
        </w:rPr>
        <w:t>.</w:t>
      </w:r>
      <w:r w:rsidR="009B1F70" w:rsidRPr="00EF4807">
        <w:rPr>
          <w:rFonts w:ascii="Book Antiqua" w:hAnsi="Book Antiqua" w:cs="Times New Roman"/>
          <w:sz w:val="24"/>
          <w:szCs w:val="24"/>
          <w:lang w:val="en-US"/>
        </w:rPr>
        <w:t xml:space="preserve"> </w:t>
      </w:r>
      <w:r w:rsidR="007E6625" w:rsidRPr="00EF4807">
        <w:rPr>
          <w:rFonts w:ascii="Book Antiqua" w:hAnsi="Book Antiqua" w:cs="Times New Roman"/>
          <w:color w:val="000000" w:themeColor="text1"/>
          <w:sz w:val="24"/>
          <w:szCs w:val="24"/>
          <w:lang w:val="en-US"/>
        </w:rPr>
        <w:t>As</w:t>
      </w:r>
      <w:r w:rsidR="00D14550" w:rsidRPr="00EF4807">
        <w:rPr>
          <w:rFonts w:ascii="Book Antiqua" w:hAnsi="Book Antiqua" w:cs="Times New Roman"/>
          <w:color w:val="000000" w:themeColor="text1"/>
          <w:sz w:val="24"/>
          <w:szCs w:val="24"/>
          <w:lang w:val="en-US"/>
        </w:rPr>
        <w:t xml:space="preserve"> </w:t>
      </w:r>
      <w:r w:rsidR="007E6625" w:rsidRPr="00EF4807">
        <w:rPr>
          <w:rFonts w:ascii="Book Antiqua" w:hAnsi="Book Antiqua" w:cs="Times New Roman"/>
          <w:color w:val="000000" w:themeColor="text1"/>
          <w:sz w:val="24"/>
          <w:szCs w:val="24"/>
          <w:lang w:val="en-US"/>
        </w:rPr>
        <w:t>HBV infection</w:t>
      </w:r>
      <w:r w:rsidR="00D14550" w:rsidRPr="00EF4807">
        <w:rPr>
          <w:rFonts w:ascii="Book Antiqua" w:hAnsi="Book Antiqua" w:cs="Times New Roman"/>
          <w:color w:val="000000" w:themeColor="text1"/>
          <w:sz w:val="24"/>
          <w:szCs w:val="24"/>
          <w:lang w:val="en-US"/>
        </w:rPr>
        <w:t xml:space="preserve"> is mostly</w:t>
      </w:r>
      <w:r w:rsidR="007E6625" w:rsidRPr="00EF4807">
        <w:rPr>
          <w:rFonts w:ascii="Book Antiqua" w:hAnsi="Book Antiqua" w:cs="Times New Roman"/>
          <w:color w:val="000000" w:themeColor="text1"/>
          <w:sz w:val="24"/>
          <w:szCs w:val="24"/>
          <w:lang w:val="en-US"/>
        </w:rPr>
        <w:t xml:space="preserve"> asymptomatic,</w:t>
      </w:r>
      <w:r w:rsidR="007E6625" w:rsidRPr="00EF4807">
        <w:rPr>
          <w:rFonts w:ascii="Book Antiqua" w:hAnsi="Book Antiqua" w:cs="Times New Roman"/>
          <w:sz w:val="24"/>
          <w:szCs w:val="24"/>
          <w:lang w:val="en-US"/>
        </w:rPr>
        <w:t xml:space="preserve"> </w:t>
      </w:r>
      <w:r w:rsidR="00EE43D9" w:rsidRPr="00EF4807">
        <w:rPr>
          <w:rFonts w:ascii="Book Antiqua" w:hAnsi="Book Antiqua" w:cs="Times New Roman"/>
          <w:sz w:val="24"/>
          <w:szCs w:val="24"/>
          <w:lang w:val="en-US"/>
        </w:rPr>
        <w:t>identifying the factors associated</w:t>
      </w:r>
      <w:r w:rsidR="009B1F70" w:rsidRPr="00EF4807">
        <w:rPr>
          <w:rFonts w:ascii="Book Antiqua" w:hAnsi="Book Antiqua" w:cs="Times New Roman"/>
          <w:sz w:val="24"/>
          <w:szCs w:val="24"/>
          <w:lang w:val="en-US"/>
        </w:rPr>
        <w:t xml:space="preserve"> with </w:t>
      </w:r>
      <w:r w:rsidR="007E6625" w:rsidRPr="00EF4807">
        <w:rPr>
          <w:rFonts w:ascii="Book Antiqua" w:hAnsi="Book Antiqua" w:cs="Times New Roman"/>
          <w:sz w:val="24"/>
          <w:szCs w:val="24"/>
          <w:lang w:val="en-US"/>
        </w:rPr>
        <w:t xml:space="preserve">acute and chronic </w:t>
      </w:r>
      <w:r w:rsidR="009B1F70" w:rsidRPr="00EF4807">
        <w:rPr>
          <w:rFonts w:ascii="Book Antiqua" w:hAnsi="Book Antiqua" w:cs="Times New Roman"/>
          <w:sz w:val="24"/>
          <w:szCs w:val="24"/>
          <w:lang w:val="en-US"/>
        </w:rPr>
        <w:t xml:space="preserve">infection could determine avenues for </w:t>
      </w:r>
      <w:r w:rsidR="00857BEF" w:rsidRPr="00EF4807">
        <w:rPr>
          <w:rFonts w:ascii="Book Antiqua" w:hAnsi="Book Antiqua" w:cs="Times New Roman"/>
          <w:sz w:val="24"/>
          <w:szCs w:val="24"/>
          <w:lang w:val="en-US"/>
        </w:rPr>
        <w:t xml:space="preserve">closing </w:t>
      </w:r>
      <w:r w:rsidR="009B1F70" w:rsidRPr="00EF4807">
        <w:rPr>
          <w:rFonts w:ascii="Book Antiqua" w:hAnsi="Book Antiqua" w:cs="Times New Roman"/>
          <w:sz w:val="24"/>
          <w:szCs w:val="24"/>
          <w:lang w:val="en-US"/>
        </w:rPr>
        <w:t xml:space="preserve">gaps in </w:t>
      </w:r>
      <w:r w:rsidR="007E6625" w:rsidRPr="00EF4807">
        <w:rPr>
          <w:rFonts w:ascii="Book Antiqua" w:hAnsi="Book Antiqua" w:cs="Times New Roman"/>
          <w:color w:val="000000" w:themeColor="text1"/>
          <w:sz w:val="24"/>
          <w:szCs w:val="24"/>
          <w:lang w:val="en-US"/>
        </w:rPr>
        <w:t>screening,</w:t>
      </w:r>
      <w:r w:rsidR="007E6625" w:rsidRPr="00EF4807">
        <w:rPr>
          <w:rFonts w:ascii="Book Antiqua" w:hAnsi="Book Antiqua" w:cs="Times New Roman"/>
          <w:sz w:val="24"/>
          <w:szCs w:val="24"/>
          <w:lang w:val="en-US"/>
        </w:rPr>
        <w:t xml:space="preserve"> </w:t>
      </w:r>
      <w:r w:rsidR="009B1F70" w:rsidRPr="00EF4807">
        <w:rPr>
          <w:rFonts w:ascii="Book Antiqua" w:hAnsi="Book Antiqua" w:cs="Times New Roman"/>
          <w:sz w:val="24"/>
          <w:szCs w:val="24"/>
          <w:lang w:val="en-US"/>
        </w:rPr>
        <w:t xml:space="preserve">vaccination and other prevention </w:t>
      </w:r>
      <w:r w:rsidR="00DC0295" w:rsidRPr="00EF4807">
        <w:rPr>
          <w:rFonts w:ascii="Book Antiqua" w:hAnsi="Book Antiqua" w:cs="Times New Roman"/>
          <w:sz w:val="24"/>
          <w:szCs w:val="24"/>
          <w:lang w:val="en-US"/>
        </w:rPr>
        <w:t>programs</w:t>
      </w:r>
      <w:r w:rsidR="007E6625" w:rsidRPr="00EF4807">
        <w:rPr>
          <w:rFonts w:ascii="Book Antiqua" w:hAnsi="Book Antiqua" w:cs="Times New Roman"/>
          <w:color w:val="000000" w:themeColor="text1"/>
          <w:sz w:val="24"/>
          <w:szCs w:val="24"/>
          <w:lang w:val="en-US"/>
        </w:rPr>
        <w:t>.</w:t>
      </w:r>
      <w:r w:rsidR="009B1F70" w:rsidRPr="00EF4807">
        <w:rPr>
          <w:rFonts w:ascii="Book Antiqua" w:hAnsi="Book Antiqua" w:cs="Times New Roman"/>
          <w:color w:val="000000" w:themeColor="text1"/>
          <w:sz w:val="24"/>
          <w:szCs w:val="24"/>
          <w:lang w:val="en-US"/>
        </w:rPr>
        <w:t xml:space="preserve"> </w:t>
      </w:r>
    </w:p>
    <w:p w14:paraId="6EE7E6B4" w14:textId="5707B245" w:rsidR="009B1F70" w:rsidRPr="00EF4807" w:rsidRDefault="00A31A7B" w:rsidP="00524BFF">
      <w:pPr>
        <w:widowControl w:val="0"/>
        <w:autoSpaceDE w:val="0"/>
        <w:autoSpaceDN w:val="0"/>
        <w:adjustRightInd w:val="0"/>
        <w:snapToGrid w:val="0"/>
        <w:spacing w:line="360" w:lineRule="auto"/>
        <w:ind w:firstLineChars="100" w:firstLine="240"/>
        <w:jc w:val="both"/>
        <w:rPr>
          <w:rFonts w:ascii="Book Antiqua" w:hAnsi="Book Antiqua" w:cs="Times New Roman"/>
          <w:color w:val="0070C0"/>
          <w:sz w:val="24"/>
          <w:szCs w:val="24"/>
          <w:lang w:val="en-US"/>
        </w:rPr>
      </w:pPr>
      <w:r w:rsidRPr="00EF4807">
        <w:rPr>
          <w:rFonts w:ascii="Book Antiqua" w:hAnsi="Book Antiqua" w:cs="Times New Roman"/>
          <w:color w:val="000000" w:themeColor="text1"/>
          <w:sz w:val="24"/>
          <w:szCs w:val="24"/>
          <w:lang w:val="en-US"/>
        </w:rPr>
        <w:t xml:space="preserve">In many developed countries, </w:t>
      </w:r>
      <w:r w:rsidR="009B1F70" w:rsidRPr="00EF4807">
        <w:rPr>
          <w:rFonts w:ascii="Book Antiqua" w:hAnsi="Book Antiqua" w:cs="Times New Roman"/>
          <w:color w:val="000000" w:themeColor="text1"/>
          <w:sz w:val="24"/>
          <w:szCs w:val="24"/>
          <w:lang w:val="en-US"/>
        </w:rPr>
        <w:t>a</w:t>
      </w:r>
      <w:r w:rsidR="008164AA" w:rsidRPr="00EF4807">
        <w:rPr>
          <w:rFonts w:ascii="Book Antiqua" w:hAnsi="Book Antiqua" w:cs="Times New Roman"/>
          <w:color w:val="000000" w:themeColor="text1"/>
          <w:sz w:val="24"/>
          <w:szCs w:val="24"/>
          <w:lang w:val="en-US"/>
        </w:rPr>
        <w:t xml:space="preserve"> relatively</w:t>
      </w:r>
      <w:r w:rsidR="009B1F70" w:rsidRPr="00EF4807">
        <w:rPr>
          <w:rFonts w:ascii="Book Antiqua" w:hAnsi="Book Antiqua" w:cs="Times New Roman"/>
          <w:color w:val="000000" w:themeColor="text1"/>
          <w:sz w:val="24"/>
          <w:szCs w:val="24"/>
          <w:lang w:val="en-US"/>
        </w:rPr>
        <w:t xml:space="preserve"> large</w:t>
      </w:r>
      <w:r w:rsidR="008164AA" w:rsidRPr="00EF4807">
        <w:rPr>
          <w:rFonts w:ascii="Book Antiqua" w:hAnsi="Book Antiqua" w:cs="Times New Roman"/>
          <w:color w:val="000000" w:themeColor="text1"/>
          <w:sz w:val="24"/>
          <w:szCs w:val="24"/>
          <w:lang w:val="en-US"/>
        </w:rPr>
        <w:t>r</w:t>
      </w:r>
      <w:r w:rsidR="009B1F70" w:rsidRPr="00EF4807">
        <w:rPr>
          <w:rFonts w:ascii="Book Antiqua" w:hAnsi="Book Antiqua" w:cs="Times New Roman"/>
          <w:color w:val="000000" w:themeColor="text1"/>
          <w:sz w:val="24"/>
          <w:szCs w:val="24"/>
          <w:lang w:val="en-US"/>
        </w:rPr>
        <w:t xml:space="preserve"> number of people </w:t>
      </w:r>
      <w:r w:rsidR="008164AA" w:rsidRPr="00EF4807">
        <w:rPr>
          <w:rFonts w:ascii="Book Antiqua" w:hAnsi="Book Antiqua" w:cs="Times New Roman"/>
          <w:color w:val="000000" w:themeColor="text1"/>
          <w:sz w:val="24"/>
          <w:szCs w:val="24"/>
          <w:lang w:val="en-US"/>
        </w:rPr>
        <w:t>are</w:t>
      </w:r>
      <w:r w:rsidR="009B1F70" w:rsidRPr="00EF4807">
        <w:rPr>
          <w:rFonts w:ascii="Book Antiqua" w:hAnsi="Book Antiqua" w:cs="Times New Roman"/>
          <w:color w:val="000000" w:themeColor="text1"/>
          <w:sz w:val="24"/>
          <w:szCs w:val="24"/>
          <w:lang w:val="en-US"/>
        </w:rPr>
        <w:t xml:space="preserve"> diagn</w:t>
      </w:r>
      <w:r w:rsidR="008164AA" w:rsidRPr="00EF4807">
        <w:rPr>
          <w:rFonts w:ascii="Book Antiqua" w:hAnsi="Book Antiqua" w:cs="Times New Roman"/>
          <w:color w:val="000000" w:themeColor="text1"/>
          <w:sz w:val="24"/>
          <w:szCs w:val="24"/>
          <w:lang w:val="en-US"/>
        </w:rPr>
        <w:t>osed with chronic HBV</w:t>
      </w:r>
      <w:r w:rsidR="008221D0" w:rsidRPr="00EF4807">
        <w:rPr>
          <w:rFonts w:ascii="Book Antiqua" w:hAnsi="Book Antiqua" w:cs="Times New Roman"/>
          <w:color w:val="000000" w:themeColor="text1"/>
          <w:sz w:val="24"/>
          <w:szCs w:val="24"/>
          <w:lang w:val="en-US"/>
        </w:rPr>
        <w:t>,</w:t>
      </w:r>
      <w:r w:rsidR="008164AA" w:rsidRPr="00EF4807">
        <w:rPr>
          <w:rFonts w:ascii="Book Antiqua" w:hAnsi="Book Antiqua" w:cs="Times New Roman"/>
          <w:color w:val="000000" w:themeColor="text1"/>
          <w:sz w:val="24"/>
          <w:szCs w:val="24"/>
          <w:lang w:val="en-US"/>
        </w:rPr>
        <w:t xml:space="preserve"> </w:t>
      </w:r>
      <w:r w:rsidRPr="00EF4807">
        <w:rPr>
          <w:rFonts w:ascii="Book Antiqua" w:hAnsi="Book Antiqua" w:cs="Times New Roman"/>
          <w:color w:val="000000" w:themeColor="text1"/>
          <w:sz w:val="24"/>
          <w:szCs w:val="24"/>
          <w:lang w:val="en-US"/>
        </w:rPr>
        <w:t xml:space="preserve">compared </w:t>
      </w:r>
      <w:r w:rsidR="008221D0" w:rsidRPr="00EF4807">
        <w:rPr>
          <w:rFonts w:ascii="Book Antiqua" w:hAnsi="Book Antiqua" w:cs="Times New Roman"/>
          <w:color w:val="000000" w:themeColor="text1"/>
          <w:sz w:val="24"/>
          <w:szCs w:val="24"/>
          <w:lang w:val="en-US"/>
        </w:rPr>
        <w:t xml:space="preserve">with </w:t>
      </w:r>
      <w:r w:rsidRPr="00EF4807">
        <w:rPr>
          <w:rFonts w:ascii="Book Antiqua" w:hAnsi="Book Antiqua" w:cs="Times New Roman"/>
          <w:color w:val="000000" w:themeColor="text1"/>
          <w:sz w:val="24"/>
          <w:szCs w:val="24"/>
          <w:lang w:val="en-US"/>
        </w:rPr>
        <w:t>acute HBV, each year</w:t>
      </w:r>
      <w:r w:rsidR="00A6770A" w:rsidRPr="00EF4807">
        <w:rPr>
          <w:rFonts w:ascii="Book Antiqua" w:hAnsi="Book Antiqua" w:cs="Times New Roman"/>
          <w:color w:val="000000" w:themeColor="text1"/>
          <w:sz w:val="24"/>
          <w:szCs w:val="24"/>
          <w:vertAlign w:val="superscript"/>
          <w:lang w:val="en-US"/>
        </w:rPr>
        <w:t>[5,10-13]</w:t>
      </w:r>
      <w:r w:rsidR="008164AA" w:rsidRPr="00EF4807">
        <w:rPr>
          <w:rFonts w:ascii="Book Antiqua" w:hAnsi="Book Antiqua" w:cs="Times New Roman"/>
          <w:color w:val="000000" w:themeColor="text1"/>
          <w:sz w:val="24"/>
          <w:szCs w:val="24"/>
          <w:lang w:val="en-US"/>
        </w:rPr>
        <w:t xml:space="preserve">. </w:t>
      </w:r>
      <w:r w:rsidR="009B1F70" w:rsidRPr="00EF4807">
        <w:rPr>
          <w:rFonts w:ascii="Book Antiqua" w:hAnsi="Book Antiqua" w:cs="Times New Roman"/>
          <w:color w:val="000000" w:themeColor="text1"/>
          <w:sz w:val="24"/>
          <w:szCs w:val="24"/>
          <w:lang w:val="en-US"/>
        </w:rPr>
        <w:t xml:space="preserve">Data from </w:t>
      </w:r>
      <w:r w:rsidR="009532AC" w:rsidRPr="00EF4807">
        <w:rPr>
          <w:rFonts w:ascii="Book Antiqua" w:hAnsi="Book Antiqua" w:cs="Times New Roman"/>
          <w:color w:val="000000" w:themeColor="text1"/>
          <w:sz w:val="24"/>
          <w:szCs w:val="24"/>
          <w:lang w:val="en-US"/>
        </w:rPr>
        <w:t xml:space="preserve">Canada, </w:t>
      </w:r>
      <w:r w:rsidR="007E6625" w:rsidRPr="00EF4807">
        <w:rPr>
          <w:rFonts w:ascii="Book Antiqua" w:hAnsi="Book Antiqua" w:cs="Times New Roman"/>
          <w:color w:val="000000" w:themeColor="text1"/>
          <w:sz w:val="24"/>
          <w:szCs w:val="24"/>
          <w:lang w:val="en-US"/>
        </w:rPr>
        <w:t xml:space="preserve">the </w:t>
      </w:r>
      <w:r w:rsidR="00524BFF" w:rsidRPr="00EF4807">
        <w:rPr>
          <w:rFonts w:ascii="Book Antiqua" w:hAnsi="Book Antiqua" w:cs="Times New Roman"/>
          <w:sz w:val="24"/>
          <w:szCs w:val="24"/>
          <w:lang w:val="en-US"/>
        </w:rPr>
        <w:t>United States</w:t>
      </w:r>
      <w:r w:rsidR="00524BFF" w:rsidRPr="00EF4807">
        <w:rPr>
          <w:rFonts w:ascii="Book Antiqua" w:hAnsi="Book Antiqua" w:cs="Times New Roman"/>
          <w:color w:val="000000" w:themeColor="text1"/>
          <w:sz w:val="24"/>
          <w:szCs w:val="24"/>
          <w:lang w:val="en-US"/>
        </w:rPr>
        <w:t xml:space="preserve"> </w:t>
      </w:r>
      <w:r w:rsidR="009B1F70" w:rsidRPr="00EF4807">
        <w:rPr>
          <w:rFonts w:ascii="Book Antiqua" w:hAnsi="Book Antiqua" w:cs="Times New Roman"/>
          <w:color w:val="000000" w:themeColor="text1"/>
          <w:sz w:val="24"/>
          <w:szCs w:val="24"/>
          <w:lang w:val="en-US"/>
        </w:rPr>
        <w:t xml:space="preserve">and other </w:t>
      </w:r>
      <w:r w:rsidR="009532AC" w:rsidRPr="00EF4807">
        <w:rPr>
          <w:rFonts w:ascii="Book Antiqua" w:hAnsi="Book Antiqua" w:cs="Times New Roman"/>
          <w:color w:val="000000" w:themeColor="text1"/>
          <w:sz w:val="24"/>
          <w:szCs w:val="24"/>
          <w:lang w:val="en-US"/>
        </w:rPr>
        <w:t xml:space="preserve">developed </w:t>
      </w:r>
      <w:r w:rsidR="009B1F70" w:rsidRPr="00EF4807">
        <w:rPr>
          <w:rFonts w:ascii="Book Antiqua" w:hAnsi="Book Antiqua" w:cs="Times New Roman"/>
          <w:color w:val="000000" w:themeColor="text1"/>
          <w:sz w:val="24"/>
          <w:szCs w:val="24"/>
          <w:lang w:val="en-US"/>
        </w:rPr>
        <w:t xml:space="preserve">countries indicate that most chronic </w:t>
      </w:r>
      <w:r w:rsidR="009F06B3" w:rsidRPr="00EF4807">
        <w:rPr>
          <w:rFonts w:ascii="Book Antiqua" w:hAnsi="Book Antiqua" w:cs="Times New Roman"/>
          <w:color w:val="000000" w:themeColor="text1"/>
          <w:sz w:val="24"/>
          <w:szCs w:val="24"/>
          <w:lang w:val="en-US"/>
        </w:rPr>
        <w:t xml:space="preserve">HBV </w:t>
      </w:r>
      <w:r w:rsidR="009B1F70" w:rsidRPr="00EF4807">
        <w:rPr>
          <w:rFonts w:ascii="Book Antiqua" w:hAnsi="Book Antiqua" w:cs="Times New Roman"/>
          <w:color w:val="000000" w:themeColor="text1"/>
          <w:sz w:val="24"/>
          <w:szCs w:val="24"/>
          <w:lang w:val="en-US"/>
        </w:rPr>
        <w:t>infections are diag</w:t>
      </w:r>
      <w:r w:rsidR="00035255" w:rsidRPr="00EF4807">
        <w:rPr>
          <w:rFonts w:ascii="Book Antiqua" w:hAnsi="Book Antiqua" w:cs="Times New Roman"/>
          <w:color w:val="000000" w:themeColor="text1"/>
          <w:sz w:val="24"/>
          <w:szCs w:val="24"/>
          <w:lang w:val="en-US"/>
        </w:rPr>
        <w:t>nosed among immigrants from HBV-</w:t>
      </w:r>
      <w:r w:rsidR="009B1F70" w:rsidRPr="00EF4807">
        <w:rPr>
          <w:rFonts w:ascii="Book Antiqua" w:hAnsi="Book Antiqua" w:cs="Times New Roman"/>
          <w:color w:val="000000" w:themeColor="text1"/>
          <w:sz w:val="24"/>
          <w:szCs w:val="24"/>
          <w:lang w:val="en-US"/>
        </w:rPr>
        <w:t xml:space="preserve">endemic </w:t>
      </w:r>
      <w:r w:rsidR="00DA1D47" w:rsidRPr="00EF4807">
        <w:rPr>
          <w:rFonts w:ascii="Book Antiqua" w:hAnsi="Book Antiqua" w:cs="Times New Roman"/>
          <w:color w:val="000000" w:themeColor="text1"/>
          <w:sz w:val="24"/>
          <w:szCs w:val="24"/>
          <w:lang w:val="en-US"/>
        </w:rPr>
        <w:t>Asia-Pacific countries</w:t>
      </w:r>
      <w:r w:rsidR="00D155B3">
        <w:rPr>
          <w:rFonts w:ascii="Book Antiqua" w:hAnsi="Book Antiqua" w:cs="Times New Roman"/>
          <w:color w:val="000000" w:themeColor="text1"/>
          <w:sz w:val="24"/>
          <w:szCs w:val="24"/>
          <w:vertAlign w:val="superscript"/>
          <w:lang w:val="en-US"/>
        </w:rPr>
        <w:t>[10,</w:t>
      </w:r>
      <w:r w:rsidR="00A6770A" w:rsidRPr="00EF4807">
        <w:rPr>
          <w:rFonts w:ascii="Book Antiqua" w:hAnsi="Book Antiqua" w:cs="Times New Roman"/>
          <w:color w:val="000000" w:themeColor="text1"/>
          <w:sz w:val="24"/>
          <w:szCs w:val="24"/>
          <w:vertAlign w:val="superscript"/>
          <w:lang w:val="en-US"/>
        </w:rPr>
        <w:t>12-14]</w:t>
      </w:r>
      <w:r w:rsidR="00D14550" w:rsidRPr="00EF4807">
        <w:rPr>
          <w:rFonts w:ascii="Book Antiqua" w:hAnsi="Book Antiqua" w:cs="Times New Roman"/>
          <w:color w:val="000000" w:themeColor="text1"/>
          <w:sz w:val="24"/>
          <w:szCs w:val="24"/>
          <w:lang w:val="en-US"/>
        </w:rPr>
        <w:t>.</w:t>
      </w:r>
      <w:r w:rsidR="009B1F70" w:rsidRPr="00EF4807">
        <w:rPr>
          <w:rFonts w:ascii="Book Antiqua" w:hAnsi="Book Antiqua" w:cs="Times New Roman"/>
          <w:color w:val="000000" w:themeColor="text1"/>
          <w:sz w:val="24"/>
          <w:szCs w:val="24"/>
          <w:lang w:val="en-US"/>
        </w:rPr>
        <w:t xml:space="preserve"> Our previous </w:t>
      </w:r>
      <w:r w:rsidR="007E6625" w:rsidRPr="00EF4807">
        <w:rPr>
          <w:rFonts w:ascii="Book Antiqua" w:hAnsi="Book Antiqua" w:cs="Times New Roman"/>
          <w:sz w:val="24"/>
          <w:szCs w:val="24"/>
          <w:lang w:val="en-US"/>
        </w:rPr>
        <w:t>work suggests that</w:t>
      </w:r>
      <w:r w:rsidR="009B1F70" w:rsidRPr="00EF4807">
        <w:rPr>
          <w:rFonts w:ascii="Book Antiqua" w:hAnsi="Book Antiqua" w:cs="Times New Roman"/>
          <w:sz w:val="24"/>
          <w:szCs w:val="24"/>
          <w:lang w:val="en-US"/>
        </w:rPr>
        <w:t xml:space="preserve"> 49% of persons with </w:t>
      </w:r>
      <w:r w:rsidR="007E6625" w:rsidRPr="00EF4807">
        <w:rPr>
          <w:rFonts w:ascii="Book Antiqua" w:hAnsi="Book Antiqua" w:cs="Times New Roman"/>
          <w:sz w:val="24"/>
          <w:szCs w:val="24"/>
          <w:lang w:val="en-US"/>
        </w:rPr>
        <w:t xml:space="preserve">chronic HBV and </w:t>
      </w:r>
      <w:r w:rsidR="009B1F70" w:rsidRPr="00EF4807">
        <w:rPr>
          <w:rFonts w:ascii="Book Antiqua" w:hAnsi="Book Antiqua" w:cs="Times New Roman"/>
          <w:sz w:val="24"/>
          <w:szCs w:val="24"/>
          <w:lang w:val="en-US"/>
        </w:rPr>
        <w:t xml:space="preserve">decompensated cirrhosis and 46% of those with </w:t>
      </w:r>
      <w:r w:rsidR="007D5E5E" w:rsidRPr="00EF4807">
        <w:rPr>
          <w:rFonts w:ascii="Book Antiqua" w:hAnsi="Book Antiqua" w:cs="Times New Roman"/>
          <w:sz w:val="24"/>
          <w:szCs w:val="24"/>
          <w:lang w:val="en-US"/>
        </w:rPr>
        <w:t>HCC</w:t>
      </w:r>
      <w:r w:rsidR="009B1F70" w:rsidRPr="00EF4807">
        <w:rPr>
          <w:rFonts w:ascii="Book Antiqua" w:hAnsi="Book Antiqua" w:cs="Times New Roman"/>
          <w:sz w:val="24"/>
          <w:szCs w:val="24"/>
          <w:lang w:val="en-US"/>
        </w:rPr>
        <w:t xml:space="preserve"> </w:t>
      </w:r>
      <w:r w:rsidR="00064307" w:rsidRPr="00EF4807">
        <w:rPr>
          <w:rFonts w:ascii="Book Antiqua" w:hAnsi="Book Antiqua" w:cs="Times New Roman"/>
          <w:sz w:val="24"/>
          <w:szCs w:val="24"/>
          <w:lang w:val="en-US"/>
        </w:rPr>
        <w:t xml:space="preserve">in BC </w:t>
      </w:r>
      <w:r w:rsidR="009B1F70" w:rsidRPr="00EF4807">
        <w:rPr>
          <w:rFonts w:ascii="Book Antiqua" w:hAnsi="Book Antiqua" w:cs="Times New Roman"/>
          <w:sz w:val="24"/>
          <w:szCs w:val="24"/>
          <w:lang w:val="en-US"/>
        </w:rPr>
        <w:t>were diagnosed late in the course of their infections</w:t>
      </w:r>
      <w:r w:rsidR="0006495B" w:rsidRPr="00EF4807">
        <w:rPr>
          <w:rFonts w:ascii="Book Antiqua" w:hAnsi="Book Antiqua" w:cs="Times New Roman"/>
          <w:sz w:val="24"/>
          <w:szCs w:val="24"/>
          <w:vertAlign w:val="superscript"/>
          <w:lang w:val="en-US"/>
        </w:rPr>
        <w:t>[15]</w:t>
      </w:r>
      <w:r w:rsidR="009B1F70" w:rsidRPr="00EF4807">
        <w:rPr>
          <w:rFonts w:ascii="Book Antiqua" w:hAnsi="Book Antiqua" w:cs="Times New Roman"/>
          <w:sz w:val="24"/>
          <w:szCs w:val="24"/>
          <w:lang w:val="en-US"/>
        </w:rPr>
        <w:t xml:space="preserve">. </w:t>
      </w:r>
      <w:r w:rsidR="00064307" w:rsidRPr="00EF4807">
        <w:rPr>
          <w:rFonts w:ascii="Book Antiqua" w:hAnsi="Book Antiqua" w:cs="Times New Roman"/>
          <w:sz w:val="24"/>
          <w:szCs w:val="24"/>
          <w:lang w:val="en-US"/>
        </w:rPr>
        <w:t>The rate of l</w:t>
      </w:r>
      <w:r w:rsidR="009B1F70" w:rsidRPr="00EF4807">
        <w:rPr>
          <w:rFonts w:ascii="Book Antiqua" w:hAnsi="Book Antiqua" w:cs="Times New Roman"/>
          <w:sz w:val="24"/>
          <w:szCs w:val="24"/>
          <w:lang w:val="en-US"/>
        </w:rPr>
        <w:t>ate diagnosis has declined but</w:t>
      </w:r>
      <w:r w:rsidR="007E6625" w:rsidRPr="00EF4807">
        <w:rPr>
          <w:rFonts w:ascii="Book Antiqua" w:hAnsi="Book Antiqua" w:cs="Times New Roman"/>
          <w:sz w:val="24"/>
          <w:szCs w:val="24"/>
          <w:lang w:val="en-US"/>
        </w:rPr>
        <w:t xml:space="preserve"> is</w:t>
      </w:r>
      <w:r w:rsidR="009B1F70" w:rsidRPr="00EF4807">
        <w:rPr>
          <w:rFonts w:ascii="Book Antiqua" w:hAnsi="Book Antiqua" w:cs="Times New Roman"/>
          <w:sz w:val="24"/>
          <w:szCs w:val="24"/>
          <w:lang w:val="en-US"/>
        </w:rPr>
        <w:t xml:space="preserve"> still substantially higher for HBV compared to </w:t>
      </w:r>
      <w:r w:rsidR="00524BFF" w:rsidRPr="00D810A2">
        <w:rPr>
          <w:rFonts w:ascii="Book Antiqua" w:hAnsi="Book Antiqua" w:cs="Times New Roman"/>
          <w:color w:val="000000" w:themeColor="text1"/>
          <w:sz w:val="24"/>
          <w:szCs w:val="24"/>
          <w:lang w:val="en-US"/>
        </w:rPr>
        <w:t xml:space="preserve">hepatitis C virus </w:t>
      </w:r>
      <w:r w:rsidR="00524BFF">
        <w:rPr>
          <w:rFonts w:ascii="Book Antiqua" w:hAnsi="Book Antiqua" w:cs="Times New Roman" w:hint="eastAsia"/>
          <w:color w:val="000000" w:themeColor="text1"/>
          <w:sz w:val="24"/>
          <w:szCs w:val="24"/>
          <w:lang w:val="en-US" w:eastAsia="zh-CN"/>
        </w:rPr>
        <w:t>(</w:t>
      </w:r>
      <w:r w:rsidR="00524BFF" w:rsidRPr="00EF4807">
        <w:rPr>
          <w:rFonts w:ascii="Book Antiqua" w:hAnsi="Book Antiqua" w:cs="Times New Roman"/>
          <w:color w:val="000000" w:themeColor="text1"/>
          <w:sz w:val="24"/>
          <w:szCs w:val="24"/>
          <w:lang w:val="en-US"/>
        </w:rPr>
        <w:t>HCV</w:t>
      </w:r>
      <w:r w:rsidR="00524BFF">
        <w:rPr>
          <w:rFonts w:ascii="Book Antiqua" w:hAnsi="Book Antiqua" w:cs="Times New Roman" w:hint="eastAsia"/>
          <w:color w:val="000000" w:themeColor="text1"/>
          <w:sz w:val="24"/>
          <w:szCs w:val="24"/>
          <w:lang w:val="en-US" w:eastAsia="zh-CN"/>
        </w:rPr>
        <w:t>)</w:t>
      </w:r>
      <w:r w:rsidR="0006495B" w:rsidRPr="00EF4807">
        <w:rPr>
          <w:rFonts w:ascii="Book Antiqua" w:hAnsi="Book Antiqua" w:cs="Times New Roman"/>
          <w:sz w:val="24"/>
          <w:szCs w:val="24"/>
          <w:vertAlign w:val="superscript"/>
          <w:lang w:val="en-US"/>
        </w:rPr>
        <w:t>[15]</w:t>
      </w:r>
      <w:r w:rsidR="009B1F70" w:rsidRPr="00EF4807">
        <w:rPr>
          <w:rFonts w:ascii="Book Antiqua" w:hAnsi="Book Antiqua" w:cs="Times New Roman"/>
          <w:sz w:val="24"/>
          <w:szCs w:val="24"/>
          <w:lang w:val="en-US"/>
        </w:rPr>
        <w:t xml:space="preserve">. </w:t>
      </w:r>
      <w:r w:rsidR="00160FBD" w:rsidRPr="00EF4807">
        <w:rPr>
          <w:rFonts w:ascii="Book Antiqua" w:hAnsi="Book Antiqua" w:cs="Times New Roman"/>
          <w:sz w:val="24"/>
          <w:szCs w:val="24"/>
          <w:lang w:val="en-US"/>
        </w:rPr>
        <w:t>Therefore, e</w:t>
      </w:r>
      <w:r w:rsidR="00DF1760" w:rsidRPr="00EF4807">
        <w:rPr>
          <w:rFonts w:ascii="Book Antiqua" w:hAnsi="Book Antiqua" w:cs="Times New Roman"/>
          <w:sz w:val="24"/>
          <w:szCs w:val="24"/>
          <w:lang w:val="en-US"/>
        </w:rPr>
        <w:t xml:space="preserve">stablishing the characteristics </w:t>
      </w:r>
      <w:r w:rsidR="00DF1760" w:rsidRPr="00EF4807">
        <w:rPr>
          <w:rFonts w:ascii="Book Antiqua" w:hAnsi="Book Antiqua" w:cs="Times New Roman"/>
          <w:sz w:val="24"/>
          <w:szCs w:val="24"/>
          <w:lang w:val="en-US"/>
        </w:rPr>
        <w:lastRenderedPageBreak/>
        <w:t xml:space="preserve">of individuals who are more likely to be infected with HBV </w:t>
      </w:r>
      <w:r w:rsidR="00055ED2" w:rsidRPr="00EF4807">
        <w:rPr>
          <w:rFonts w:ascii="Book Antiqua" w:hAnsi="Book Antiqua" w:cs="Times New Roman"/>
          <w:sz w:val="24"/>
          <w:szCs w:val="24"/>
          <w:lang w:val="en-US"/>
        </w:rPr>
        <w:t xml:space="preserve">could </w:t>
      </w:r>
      <w:r w:rsidR="00DF1760" w:rsidRPr="00EF4807">
        <w:rPr>
          <w:rFonts w:ascii="Book Antiqua" w:hAnsi="Book Antiqua" w:cs="Times New Roman"/>
          <w:sz w:val="24"/>
          <w:szCs w:val="24"/>
          <w:lang w:val="en-US"/>
        </w:rPr>
        <w:t xml:space="preserve">enhance </w:t>
      </w:r>
      <w:r w:rsidR="009B1F70" w:rsidRPr="00EF4807">
        <w:rPr>
          <w:rFonts w:ascii="Book Antiqua" w:hAnsi="Book Antiqua" w:cs="Times New Roman"/>
          <w:sz w:val="24"/>
          <w:szCs w:val="24"/>
          <w:lang w:val="en-US"/>
        </w:rPr>
        <w:t>the planning of screening programs</w:t>
      </w:r>
      <w:r w:rsidR="00DF1760" w:rsidRPr="00EF4807">
        <w:rPr>
          <w:rFonts w:ascii="Book Antiqua" w:hAnsi="Book Antiqua" w:cs="Times New Roman"/>
          <w:sz w:val="24"/>
          <w:szCs w:val="24"/>
          <w:lang w:val="en-US"/>
        </w:rPr>
        <w:t xml:space="preserve"> to </w:t>
      </w:r>
      <w:r w:rsidR="00771D01" w:rsidRPr="00EF4807">
        <w:rPr>
          <w:rFonts w:ascii="Book Antiqua" w:hAnsi="Book Antiqua" w:cs="Times New Roman"/>
          <w:sz w:val="24"/>
          <w:szCs w:val="24"/>
          <w:lang w:val="en-US"/>
        </w:rPr>
        <w:t xml:space="preserve">further </w:t>
      </w:r>
      <w:r w:rsidR="00DF1760" w:rsidRPr="00EF4807">
        <w:rPr>
          <w:rFonts w:ascii="Book Antiqua" w:hAnsi="Book Antiqua" w:cs="Times New Roman"/>
          <w:sz w:val="24"/>
          <w:szCs w:val="24"/>
          <w:lang w:val="en-US"/>
        </w:rPr>
        <w:t>reduce late diagnoses</w:t>
      </w:r>
      <w:r w:rsidR="00595A39" w:rsidRPr="00EF4807">
        <w:rPr>
          <w:rFonts w:ascii="Book Antiqua" w:hAnsi="Book Antiqua" w:cs="Times New Roman"/>
          <w:sz w:val="24"/>
          <w:szCs w:val="24"/>
          <w:lang w:val="en-US"/>
        </w:rPr>
        <w:t xml:space="preserve"> within the province</w:t>
      </w:r>
      <w:r w:rsidR="009B1F70" w:rsidRPr="00EF4807">
        <w:rPr>
          <w:rFonts w:ascii="Book Antiqua" w:hAnsi="Book Antiqua" w:cs="Times New Roman"/>
          <w:sz w:val="24"/>
          <w:szCs w:val="24"/>
          <w:lang w:val="en-US"/>
        </w:rPr>
        <w:t>.</w:t>
      </w:r>
    </w:p>
    <w:p w14:paraId="47954597" w14:textId="094AB0F2" w:rsidR="009B1F70" w:rsidRPr="00EF4807" w:rsidRDefault="009B1F70" w:rsidP="00524BFF">
      <w:pPr>
        <w:widowControl w:val="0"/>
        <w:autoSpaceDE w:val="0"/>
        <w:autoSpaceDN w:val="0"/>
        <w:adjustRightInd w:val="0"/>
        <w:snapToGrid w:val="0"/>
        <w:spacing w:line="360" w:lineRule="auto"/>
        <w:ind w:firstLineChars="100" w:firstLine="240"/>
        <w:jc w:val="both"/>
        <w:rPr>
          <w:rFonts w:ascii="Book Antiqua" w:hAnsi="Book Antiqua" w:cs="Times New Roman"/>
          <w:color w:val="0070C0"/>
          <w:sz w:val="24"/>
          <w:szCs w:val="24"/>
          <w:lang w:val="en-US"/>
        </w:rPr>
      </w:pPr>
      <w:r w:rsidRPr="00EF4807">
        <w:rPr>
          <w:rFonts w:ascii="Book Antiqua" w:hAnsi="Book Antiqua" w:cs="Times New Roman"/>
          <w:sz w:val="24"/>
          <w:szCs w:val="24"/>
          <w:lang w:val="en-US"/>
        </w:rPr>
        <w:t xml:space="preserve">Individuals </w:t>
      </w:r>
      <w:r w:rsidR="00055ED2" w:rsidRPr="00EF4807">
        <w:rPr>
          <w:rFonts w:ascii="Book Antiqua" w:hAnsi="Book Antiqua" w:cs="Times New Roman"/>
          <w:sz w:val="24"/>
          <w:szCs w:val="24"/>
          <w:lang w:val="en-US"/>
        </w:rPr>
        <w:t xml:space="preserve">diagnosed with </w:t>
      </w:r>
      <w:r w:rsidRPr="00EF4807">
        <w:rPr>
          <w:rFonts w:ascii="Book Antiqua" w:hAnsi="Book Antiqua" w:cs="Times New Roman"/>
          <w:sz w:val="24"/>
          <w:szCs w:val="24"/>
          <w:lang w:val="en-US"/>
        </w:rPr>
        <w:t>acute and chronic HBV infections may differ with regards to demographics and risk behavior</w:t>
      </w:r>
      <w:r w:rsidR="00D8321E" w:rsidRPr="00EF4807">
        <w:rPr>
          <w:rFonts w:ascii="Book Antiqua" w:hAnsi="Book Antiqua" w:cs="Times New Roman"/>
          <w:sz w:val="24"/>
          <w:szCs w:val="24"/>
          <w:vertAlign w:val="superscript"/>
          <w:lang w:val="en-US"/>
        </w:rPr>
        <w:t>[1,5]</w:t>
      </w:r>
      <w:r w:rsidRPr="00EF4807">
        <w:rPr>
          <w:rFonts w:ascii="Book Antiqua" w:hAnsi="Book Antiqua" w:cs="Times New Roman"/>
          <w:sz w:val="24"/>
          <w:szCs w:val="24"/>
          <w:lang w:val="en-US"/>
        </w:rPr>
        <w:t xml:space="preserve">. </w:t>
      </w:r>
      <w:r w:rsidR="00A474C3" w:rsidRPr="00EF4807">
        <w:rPr>
          <w:rFonts w:ascii="Book Antiqua" w:hAnsi="Book Antiqua" w:cs="Times New Roman"/>
          <w:sz w:val="24"/>
          <w:szCs w:val="24"/>
          <w:lang w:val="en-US"/>
        </w:rPr>
        <w:t>These distinctions may have implications for interventions targeted at either population.</w:t>
      </w:r>
      <w:r w:rsidRPr="00EF4807">
        <w:rPr>
          <w:rFonts w:ascii="Book Antiqua" w:hAnsi="Book Antiqua" w:cs="Times New Roman"/>
          <w:sz w:val="24"/>
          <w:szCs w:val="24"/>
          <w:lang w:val="en-US"/>
        </w:rPr>
        <w:t xml:space="preserve"> </w:t>
      </w:r>
      <w:r w:rsidR="00911BEB" w:rsidRPr="00EF4807">
        <w:rPr>
          <w:rFonts w:ascii="Book Antiqua" w:hAnsi="Book Antiqua" w:cs="Times New Roman"/>
          <w:sz w:val="24"/>
          <w:szCs w:val="24"/>
          <w:lang w:val="en-US"/>
        </w:rPr>
        <w:t>A</w:t>
      </w:r>
      <w:r w:rsidR="00423FCD" w:rsidRPr="00EF4807">
        <w:rPr>
          <w:rFonts w:ascii="Book Antiqua" w:hAnsi="Book Antiqua" w:cs="Times New Roman"/>
          <w:sz w:val="24"/>
          <w:szCs w:val="24"/>
          <w:lang w:val="en-US"/>
        </w:rPr>
        <w:t xml:space="preserve">nalyses </w:t>
      </w:r>
      <w:r w:rsidR="00911BEB" w:rsidRPr="00EF4807">
        <w:rPr>
          <w:rFonts w:ascii="Book Antiqua" w:hAnsi="Book Antiqua" w:cs="Times New Roman"/>
          <w:sz w:val="24"/>
          <w:szCs w:val="24"/>
          <w:lang w:val="en-US"/>
        </w:rPr>
        <w:t xml:space="preserve">based on these differences </w:t>
      </w:r>
      <w:r w:rsidR="00423FCD" w:rsidRPr="00EF4807">
        <w:rPr>
          <w:rFonts w:ascii="Book Antiqua" w:hAnsi="Book Antiqua" w:cs="Times New Roman"/>
          <w:sz w:val="24"/>
          <w:szCs w:val="24"/>
          <w:lang w:val="en-US"/>
        </w:rPr>
        <w:t>could also identify</w:t>
      </w:r>
      <w:r w:rsidRPr="00EF4807">
        <w:rPr>
          <w:rFonts w:ascii="Book Antiqua" w:hAnsi="Book Antiqua" w:cs="Times New Roman"/>
          <w:sz w:val="24"/>
          <w:szCs w:val="24"/>
          <w:lang w:val="en-US"/>
        </w:rPr>
        <w:t xml:space="preserve"> areas for </w:t>
      </w:r>
      <w:r w:rsidR="00423FCD" w:rsidRPr="00EF4807">
        <w:rPr>
          <w:rFonts w:ascii="Book Antiqua" w:hAnsi="Book Antiqua" w:cs="Times New Roman"/>
          <w:sz w:val="24"/>
          <w:szCs w:val="24"/>
          <w:lang w:val="en-US"/>
        </w:rPr>
        <w:t>the</w:t>
      </w:r>
      <w:r w:rsidRPr="00EF4807">
        <w:rPr>
          <w:rFonts w:ascii="Book Antiqua" w:hAnsi="Book Antiqua" w:cs="Times New Roman"/>
          <w:sz w:val="24"/>
          <w:szCs w:val="24"/>
          <w:lang w:val="en-US"/>
        </w:rPr>
        <w:t xml:space="preserve"> optimal integration </w:t>
      </w:r>
      <w:r w:rsidR="00423FCD" w:rsidRPr="00EF4807">
        <w:rPr>
          <w:rFonts w:ascii="Book Antiqua" w:hAnsi="Book Antiqua" w:cs="Times New Roman"/>
          <w:sz w:val="24"/>
          <w:szCs w:val="24"/>
          <w:lang w:val="en-US"/>
        </w:rPr>
        <w:t>of such HBV programs with</w:t>
      </w:r>
      <w:r w:rsidRPr="00EF4807">
        <w:rPr>
          <w:rFonts w:ascii="Book Antiqua" w:hAnsi="Book Antiqua" w:cs="Times New Roman"/>
          <w:sz w:val="24"/>
          <w:szCs w:val="24"/>
          <w:lang w:val="en-US"/>
        </w:rPr>
        <w:t xml:space="preserve"> currently available </w:t>
      </w:r>
      <w:r w:rsidR="00423FCD" w:rsidRPr="00EF4807">
        <w:rPr>
          <w:rFonts w:ascii="Book Antiqua" w:hAnsi="Book Antiqua" w:cs="Times New Roman"/>
          <w:sz w:val="24"/>
          <w:szCs w:val="24"/>
          <w:lang w:val="en-US"/>
        </w:rPr>
        <w:t xml:space="preserve">health </w:t>
      </w:r>
      <w:r w:rsidRPr="00EF4807">
        <w:rPr>
          <w:rFonts w:ascii="Book Antiqua" w:hAnsi="Book Antiqua" w:cs="Times New Roman"/>
          <w:sz w:val="24"/>
          <w:szCs w:val="24"/>
          <w:lang w:val="en-US"/>
        </w:rPr>
        <w:t>services. We are unaware of any study comparing large population level data for both acute and chronic HBV. Previous studies have mainly focused on chronic HBV epidemiology, with limited data on acute HBV</w:t>
      </w:r>
      <w:r w:rsidR="00423FCD" w:rsidRPr="00EF4807">
        <w:rPr>
          <w:rFonts w:ascii="Book Antiqua" w:hAnsi="Book Antiqua" w:cs="Times New Roman"/>
          <w:sz w:val="24"/>
          <w:szCs w:val="24"/>
          <w:lang w:val="en-US"/>
        </w:rPr>
        <w:t>,</w:t>
      </w:r>
      <w:r w:rsidR="00644C46" w:rsidRPr="00EF4807">
        <w:rPr>
          <w:rFonts w:ascii="Book Antiqua" w:hAnsi="Book Antiqua" w:cs="Times New Roman"/>
          <w:sz w:val="24"/>
          <w:szCs w:val="24"/>
          <w:lang w:val="en-US"/>
        </w:rPr>
        <w:t xml:space="preserve"> or acute HBV only</w:t>
      </w:r>
      <w:r w:rsidR="00D8321E" w:rsidRPr="00EF4807">
        <w:rPr>
          <w:rFonts w:ascii="Book Antiqua" w:hAnsi="Book Antiqua" w:cs="Times New Roman"/>
          <w:sz w:val="24"/>
          <w:szCs w:val="24"/>
          <w:vertAlign w:val="superscript"/>
          <w:lang w:val="en-US"/>
        </w:rPr>
        <w:t>[</w:t>
      </w:r>
      <w:r w:rsidR="002A4A2F" w:rsidRPr="00EF4807">
        <w:rPr>
          <w:rFonts w:ascii="Book Antiqua" w:hAnsi="Book Antiqua" w:cs="Times New Roman"/>
          <w:sz w:val="24"/>
          <w:szCs w:val="24"/>
          <w:vertAlign w:val="superscript"/>
          <w:lang w:val="en-US"/>
        </w:rPr>
        <w:t>10,11,16-18</w:t>
      </w:r>
      <w:r w:rsidR="00D8321E" w:rsidRPr="00EF4807">
        <w:rPr>
          <w:rFonts w:ascii="Book Antiqua" w:hAnsi="Book Antiqua" w:cs="Times New Roman"/>
          <w:sz w:val="24"/>
          <w:szCs w:val="24"/>
          <w:vertAlign w:val="superscript"/>
          <w:lang w:val="en-US"/>
        </w:rPr>
        <w:t>]</w:t>
      </w:r>
      <w:r w:rsidRPr="00EF4807">
        <w:rPr>
          <w:rFonts w:ascii="Book Antiqua" w:hAnsi="Book Antiqua" w:cs="Times New Roman"/>
          <w:sz w:val="24"/>
          <w:szCs w:val="24"/>
          <w:lang w:val="en-US"/>
        </w:rPr>
        <w:t xml:space="preserve">. In this study, we describe the characteristics of individuals with acute and chronic HBV infections and identify the factors associated with </w:t>
      </w:r>
      <w:r w:rsidR="00911BEB" w:rsidRPr="00EF4807">
        <w:rPr>
          <w:rFonts w:ascii="Book Antiqua" w:hAnsi="Book Antiqua" w:cs="Times New Roman"/>
          <w:sz w:val="24"/>
          <w:szCs w:val="24"/>
          <w:lang w:val="en-US"/>
        </w:rPr>
        <w:t>HBV infection</w:t>
      </w:r>
      <w:r w:rsidRPr="00EF4807">
        <w:rPr>
          <w:rFonts w:ascii="Book Antiqua" w:hAnsi="Book Antiqua" w:cs="Times New Roman"/>
          <w:sz w:val="24"/>
          <w:szCs w:val="24"/>
          <w:lang w:val="en-US"/>
        </w:rPr>
        <w:t xml:space="preserve"> within </w:t>
      </w:r>
      <w:r w:rsidR="003F6B11" w:rsidRPr="00EF4807">
        <w:rPr>
          <w:rFonts w:ascii="Book Antiqua" w:hAnsi="Book Antiqua" w:cs="Times New Roman"/>
          <w:sz w:val="24"/>
          <w:szCs w:val="24"/>
          <w:lang w:val="en-US"/>
        </w:rPr>
        <w:t xml:space="preserve">the </w:t>
      </w:r>
      <w:r w:rsidR="00911BEB" w:rsidRPr="00EF4807">
        <w:rPr>
          <w:rFonts w:ascii="Book Antiqua" w:hAnsi="Book Antiqua" w:cs="Times New Roman"/>
          <w:sz w:val="24"/>
          <w:szCs w:val="24"/>
          <w:lang w:val="en-US"/>
        </w:rPr>
        <w:t>BC</w:t>
      </w:r>
      <w:r w:rsidRPr="00EF4807">
        <w:rPr>
          <w:rFonts w:ascii="Book Antiqua" w:hAnsi="Book Antiqua" w:cs="Times New Roman"/>
          <w:sz w:val="24"/>
          <w:szCs w:val="24"/>
          <w:lang w:val="en-US"/>
        </w:rPr>
        <w:t xml:space="preserve"> Hepatitis Testers Cohort (BC-HTC).</w:t>
      </w:r>
      <w:r w:rsidR="00476980">
        <w:rPr>
          <w:rFonts w:ascii="Book Antiqua" w:hAnsi="Book Antiqua" w:cs="Times New Roman"/>
          <w:sz w:val="24"/>
          <w:szCs w:val="24"/>
          <w:lang w:val="en-US"/>
        </w:rPr>
        <w:t xml:space="preserve"> </w:t>
      </w:r>
    </w:p>
    <w:p w14:paraId="6481A387" w14:textId="77777777" w:rsidR="001502E4" w:rsidRPr="00EF4807" w:rsidRDefault="001502E4" w:rsidP="00EF4807">
      <w:pPr>
        <w:widowControl w:val="0"/>
        <w:autoSpaceDE w:val="0"/>
        <w:autoSpaceDN w:val="0"/>
        <w:adjustRightInd w:val="0"/>
        <w:snapToGrid w:val="0"/>
        <w:spacing w:line="360" w:lineRule="auto"/>
        <w:jc w:val="both"/>
        <w:rPr>
          <w:rFonts w:ascii="Book Antiqua" w:hAnsi="Book Antiqua" w:cs="Times New Roman"/>
          <w:sz w:val="24"/>
          <w:szCs w:val="24"/>
          <w:lang w:val="en-US"/>
        </w:rPr>
      </w:pPr>
    </w:p>
    <w:p w14:paraId="4A58B0F6" w14:textId="4E1359E5" w:rsidR="009B1F70" w:rsidRPr="00EF4807" w:rsidRDefault="00A651D8" w:rsidP="00EF4807">
      <w:pPr>
        <w:widowControl w:val="0"/>
        <w:autoSpaceDE w:val="0"/>
        <w:autoSpaceDN w:val="0"/>
        <w:adjustRightInd w:val="0"/>
        <w:snapToGrid w:val="0"/>
        <w:spacing w:line="360" w:lineRule="auto"/>
        <w:jc w:val="both"/>
        <w:outlineLvl w:val="0"/>
        <w:rPr>
          <w:rFonts w:ascii="Book Antiqua" w:hAnsi="Book Antiqua" w:cs="Times New Roman"/>
          <w:sz w:val="24"/>
          <w:szCs w:val="24"/>
          <w:lang w:val="en-US"/>
        </w:rPr>
      </w:pPr>
      <w:r w:rsidRPr="00EF4807">
        <w:rPr>
          <w:rFonts w:ascii="Book Antiqua" w:hAnsi="Book Antiqua" w:cs="Times New Roman"/>
          <w:b/>
          <w:sz w:val="24"/>
          <w:szCs w:val="24"/>
          <w:lang w:val="en-US"/>
        </w:rPr>
        <w:t>MATERIALS AND METHODS</w:t>
      </w:r>
    </w:p>
    <w:p w14:paraId="47899825" w14:textId="77777777" w:rsidR="009B1F70" w:rsidRPr="00EF4807" w:rsidRDefault="009B1F70" w:rsidP="00EF4807">
      <w:pPr>
        <w:pStyle w:val="NormalWeb"/>
        <w:widowControl w:val="0"/>
        <w:adjustRightInd w:val="0"/>
        <w:snapToGrid w:val="0"/>
        <w:spacing w:before="0" w:beforeAutospacing="0" w:after="0" w:afterAutospacing="0" w:line="360" w:lineRule="auto"/>
        <w:jc w:val="both"/>
        <w:outlineLvl w:val="0"/>
        <w:rPr>
          <w:rFonts w:ascii="Book Antiqua" w:hAnsi="Book Antiqua"/>
          <w:b/>
          <w:i/>
          <w:color w:val="000000"/>
        </w:rPr>
      </w:pPr>
      <w:r w:rsidRPr="00EF4807">
        <w:rPr>
          <w:rFonts w:ascii="Book Antiqua" w:hAnsi="Book Antiqua"/>
          <w:b/>
          <w:i/>
          <w:color w:val="000000"/>
        </w:rPr>
        <w:t xml:space="preserve">The cohort </w:t>
      </w:r>
    </w:p>
    <w:p w14:paraId="049EA7ED" w14:textId="00D5F0FC" w:rsidR="009B1F70" w:rsidRPr="00EF4807" w:rsidRDefault="009B1F70" w:rsidP="00EF4807">
      <w:pPr>
        <w:pStyle w:val="NormalWeb"/>
        <w:widowControl w:val="0"/>
        <w:adjustRightInd w:val="0"/>
        <w:snapToGrid w:val="0"/>
        <w:spacing w:before="0" w:beforeAutospacing="0" w:after="0" w:afterAutospacing="0" w:line="360" w:lineRule="auto"/>
        <w:jc w:val="both"/>
        <w:rPr>
          <w:rFonts w:ascii="Book Antiqua" w:hAnsi="Book Antiqua"/>
          <w:color w:val="000000"/>
        </w:rPr>
      </w:pPr>
      <w:r w:rsidRPr="00EF4807">
        <w:rPr>
          <w:rFonts w:ascii="Book Antiqua" w:hAnsi="Book Antiqua"/>
          <w:color w:val="000000"/>
        </w:rPr>
        <w:t xml:space="preserve">The BC-HTC includes over 1.7 million individuals tested for </w:t>
      </w:r>
      <w:r w:rsidR="00524BFF" w:rsidRPr="00D810A2">
        <w:rPr>
          <w:rFonts w:ascii="Book Antiqua" w:hAnsi="Book Antiqua"/>
          <w:color w:val="000000" w:themeColor="text1"/>
          <w:lang w:val="en-US"/>
        </w:rPr>
        <w:t xml:space="preserve">hepatitis C virus </w:t>
      </w:r>
      <w:r w:rsidR="00524BFF">
        <w:rPr>
          <w:rFonts w:ascii="Book Antiqua" w:hAnsi="Book Antiqua" w:hint="eastAsia"/>
          <w:color w:val="000000" w:themeColor="text1"/>
          <w:lang w:val="en-US" w:eastAsia="zh-CN"/>
        </w:rPr>
        <w:t>(</w:t>
      </w:r>
      <w:r w:rsidR="00524BFF" w:rsidRPr="00EF4807">
        <w:rPr>
          <w:rFonts w:ascii="Book Antiqua" w:hAnsi="Book Antiqua"/>
          <w:color w:val="000000" w:themeColor="text1"/>
          <w:lang w:val="en-US"/>
        </w:rPr>
        <w:t>HCV</w:t>
      </w:r>
      <w:r w:rsidR="00524BFF">
        <w:rPr>
          <w:rFonts w:ascii="Book Antiqua" w:hAnsi="Book Antiqua" w:hint="eastAsia"/>
          <w:color w:val="000000" w:themeColor="text1"/>
          <w:lang w:val="en-US" w:eastAsia="zh-CN"/>
        </w:rPr>
        <w:t>)</w:t>
      </w:r>
      <w:r w:rsidR="00524BFF" w:rsidRPr="00EF4807">
        <w:rPr>
          <w:rFonts w:ascii="Book Antiqua" w:hAnsi="Book Antiqua"/>
          <w:color w:val="000000" w:themeColor="text1"/>
          <w:lang w:val="en-US"/>
        </w:rPr>
        <w:t xml:space="preserve"> or </w:t>
      </w:r>
      <w:r w:rsidR="00524BFF" w:rsidRPr="00D810A2">
        <w:rPr>
          <w:rFonts w:ascii="Book Antiqua" w:hAnsi="Book Antiqua"/>
          <w:color w:val="000000" w:themeColor="text1"/>
          <w:lang w:val="en-US"/>
        </w:rPr>
        <w:t xml:space="preserve">human immunodeficiency virus </w:t>
      </w:r>
      <w:r w:rsidR="00524BFF">
        <w:rPr>
          <w:rFonts w:ascii="Book Antiqua" w:hAnsi="Book Antiqua" w:hint="eastAsia"/>
          <w:color w:val="000000" w:themeColor="text1"/>
          <w:lang w:val="en-US" w:eastAsia="zh-CN"/>
        </w:rPr>
        <w:t>(</w:t>
      </w:r>
      <w:r w:rsidR="00524BFF" w:rsidRPr="00EF4807">
        <w:rPr>
          <w:rFonts w:ascii="Book Antiqua" w:hAnsi="Book Antiqua"/>
          <w:color w:val="000000" w:themeColor="text1"/>
          <w:lang w:val="en-US"/>
        </w:rPr>
        <w:t>HIV</w:t>
      </w:r>
      <w:r w:rsidR="00524BFF">
        <w:rPr>
          <w:rFonts w:ascii="Book Antiqua" w:hAnsi="Book Antiqua" w:hint="eastAsia"/>
          <w:color w:val="000000" w:themeColor="text1"/>
          <w:lang w:val="en-US" w:eastAsia="zh-CN"/>
        </w:rPr>
        <w:t>)</w:t>
      </w:r>
      <w:r w:rsidRPr="00EF4807">
        <w:rPr>
          <w:rFonts w:ascii="Book Antiqua" w:hAnsi="Book Antiqua"/>
          <w:color w:val="000000"/>
        </w:rPr>
        <w:t xml:space="preserve"> at the BC Centre for Disease Control Public Health Laboratory, or reported to BC public health as a confirmed case of HCV, HBV, HIV/AIDS or active tuberculosis </w:t>
      </w:r>
      <w:r w:rsidR="00E505EB" w:rsidRPr="00EF4807">
        <w:rPr>
          <w:rFonts w:ascii="Book Antiqua" w:hAnsi="Book Antiqua"/>
          <w:color w:val="000000"/>
        </w:rPr>
        <w:t xml:space="preserve">(TB) </w:t>
      </w:r>
      <w:r w:rsidRPr="00EF4807">
        <w:rPr>
          <w:rFonts w:ascii="Book Antiqua" w:hAnsi="Book Antiqua"/>
          <w:color w:val="000000"/>
        </w:rPr>
        <w:t>since 1990</w:t>
      </w:r>
      <w:r w:rsidR="00D66F60" w:rsidRPr="00EF4807">
        <w:rPr>
          <w:rFonts w:ascii="Book Antiqua" w:hAnsi="Book Antiqua"/>
          <w:color w:val="000000"/>
          <w:vertAlign w:val="superscript"/>
        </w:rPr>
        <w:t>[19]</w:t>
      </w:r>
      <w:r w:rsidR="00824C5F" w:rsidRPr="00EF4807">
        <w:rPr>
          <w:rFonts w:ascii="Book Antiqua" w:hAnsi="Book Antiqua"/>
          <w:color w:val="000000"/>
        </w:rPr>
        <w:t>.</w:t>
      </w:r>
      <w:r w:rsidRPr="00EF4807">
        <w:rPr>
          <w:rFonts w:ascii="Book Antiqua" w:hAnsi="Book Antiqua"/>
          <w:color w:val="000000"/>
        </w:rPr>
        <w:t xml:space="preserve"> </w:t>
      </w:r>
      <w:r w:rsidR="00EC1F3E" w:rsidRPr="00EF4807">
        <w:rPr>
          <w:rFonts w:ascii="Book Antiqua" w:hAnsi="Book Antiqua"/>
          <w:color w:val="000000"/>
        </w:rPr>
        <w:t>C</w:t>
      </w:r>
      <w:r w:rsidRPr="00EF4807">
        <w:rPr>
          <w:rFonts w:ascii="Book Antiqua" w:hAnsi="Book Antiqua"/>
          <w:color w:val="000000"/>
        </w:rPr>
        <w:t>ohort</w:t>
      </w:r>
      <w:r w:rsidR="00EC1F3E" w:rsidRPr="00EF4807">
        <w:rPr>
          <w:rFonts w:ascii="Book Antiqua" w:hAnsi="Book Antiqua"/>
          <w:color w:val="000000"/>
        </w:rPr>
        <w:t xml:space="preserve"> data</w:t>
      </w:r>
      <w:r w:rsidRPr="00EF4807">
        <w:rPr>
          <w:rFonts w:ascii="Book Antiqua" w:hAnsi="Book Antiqua"/>
          <w:color w:val="000000"/>
        </w:rPr>
        <w:t xml:space="preserve"> </w:t>
      </w:r>
      <w:r w:rsidR="008221D0" w:rsidRPr="00EF4807">
        <w:rPr>
          <w:rFonts w:ascii="Book Antiqua" w:hAnsi="Book Antiqua"/>
          <w:color w:val="000000"/>
        </w:rPr>
        <w:t xml:space="preserve">are </w:t>
      </w:r>
      <w:r w:rsidR="00A60B1F" w:rsidRPr="00EF4807">
        <w:rPr>
          <w:rFonts w:ascii="Book Antiqua" w:hAnsi="Book Antiqua"/>
          <w:color w:val="000000"/>
        </w:rPr>
        <w:t xml:space="preserve">integrated </w:t>
      </w:r>
      <w:r w:rsidRPr="00EF4807">
        <w:rPr>
          <w:rFonts w:ascii="Book Antiqua" w:hAnsi="Book Antiqua"/>
          <w:color w:val="000000"/>
        </w:rPr>
        <w:t>with data on medical visits, hospitalizations, prescription drugs, cancers and deaths</w:t>
      </w:r>
      <w:r w:rsidR="00D66F60" w:rsidRPr="00EF4807">
        <w:rPr>
          <w:rFonts w:ascii="Book Antiqua" w:hAnsi="Book Antiqua"/>
          <w:color w:val="000000"/>
          <w:vertAlign w:val="superscript"/>
        </w:rPr>
        <w:t>[19]</w:t>
      </w:r>
      <w:r w:rsidRPr="00EF4807">
        <w:rPr>
          <w:rFonts w:ascii="Book Antiqua" w:hAnsi="Book Antiqua"/>
          <w:color w:val="000000"/>
        </w:rPr>
        <w:t>. Details of cohort creation and epidemiological characteristics have been reported previously</w:t>
      </w:r>
      <w:r w:rsidR="00D66F60" w:rsidRPr="00EF4807">
        <w:rPr>
          <w:rFonts w:ascii="Book Antiqua" w:hAnsi="Book Antiqua"/>
          <w:color w:val="000000"/>
        </w:rPr>
        <w:t xml:space="preserve"> </w:t>
      </w:r>
      <w:r w:rsidRPr="00EF4807">
        <w:rPr>
          <w:rFonts w:ascii="Book Antiqua" w:hAnsi="Book Antiqua"/>
          <w:color w:val="000000"/>
        </w:rPr>
        <w:t xml:space="preserve">and </w:t>
      </w:r>
      <w:r w:rsidR="008221D0" w:rsidRPr="00EF4807">
        <w:rPr>
          <w:rFonts w:ascii="Book Antiqua" w:hAnsi="Book Antiqua"/>
          <w:color w:val="000000"/>
        </w:rPr>
        <w:t xml:space="preserve">are </w:t>
      </w:r>
      <w:r w:rsidRPr="00EF4807">
        <w:rPr>
          <w:rFonts w:ascii="Book Antiqua" w:hAnsi="Book Antiqua"/>
          <w:color w:val="000000"/>
        </w:rPr>
        <w:t>summarized in Supplement</w:t>
      </w:r>
      <w:r w:rsidR="00C77156" w:rsidRPr="00EF4807">
        <w:rPr>
          <w:rFonts w:ascii="Book Antiqua" w:hAnsi="Book Antiqua"/>
          <w:color w:val="000000"/>
        </w:rPr>
        <w:t>ary</w:t>
      </w:r>
      <w:r w:rsidRPr="00EF4807">
        <w:rPr>
          <w:rFonts w:ascii="Book Antiqua" w:hAnsi="Book Antiqua"/>
          <w:color w:val="000000"/>
        </w:rPr>
        <w:t xml:space="preserve"> Table 1</w:t>
      </w:r>
      <w:r w:rsidR="00D66F60" w:rsidRPr="00EF4807">
        <w:rPr>
          <w:rFonts w:ascii="Book Antiqua" w:hAnsi="Book Antiqua"/>
          <w:color w:val="000000"/>
          <w:vertAlign w:val="superscript"/>
        </w:rPr>
        <w:t>[19]</w:t>
      </w:r>
      <w:r w:rsidRPr="00EF4807">
        <w:rPr>
          <w:rFonts w:ascii="Book Antiqua" w:hAnsi="Book Antiqua"/>
          <w:color w:val="000000"/>
        </w:rPr>
        <w:t>. This analysis is based on data collected between April 1, 1990 and December 31, 2015.</w:t>
      </w:r>
      <w:r w:rsidR="00476980">
        <w:rPr>
          <w:rFonts w:ascii="Book Antiqua" w:hAnsi="Book Antiqua"/>
          <w:color w:val="000000"/>
        </w:rPr>
        <w:t xml:space="preserve"> </w:t>
      </w:r>
    </w:p>
    <w:p w14:paraId="559CD276" w14:textId="77777777" w:rsidR="009B1F70" w:rsidRPr="00EF4807" w:rsidRDefault="009B1F70" w:rsidP="00EF4807">
      <w:pPr>
        <w:widowControl w:val="0"/>
        <w:autoSpaceDE w:val="0"/>
        <w:autoSpaceDN w:val="0"/>
        <w:adjustRightInd w:val="0"/>
        <w:snapToGrid w:val="0"/>
        <w:spacing w:line="360" w:lineRule="auto"/>
        <w:jc w:val="both"/>
        <w:rPr>
          <w:rFonts w:ascii="Book Antiqua" w:hAnsi="Book Antiqua" w:cs="Times New Roman"/>
          <w:sz w:val="24"/>
          <w:szCs w:val="24"/>
          <w:lang w:val="en-US"/>
        </w:rPr>
      </w:pPr>
    </w:p>
    <w:p w14:paraId="7C42EEE0" w14:textId="77777777" w:rsidR="009B1F70" w:rsidRPr="00EF4807" w:rsidRDefault="009B1F70" w:rsidP="00EF4807">
      <w:pPr>
        <w:pStyle w:val="NormalWeb"/>
        <w:widowControl w:val="0"/>
        <w:adjustRightInd w:val="0"/>
        <w:snapToGrid w:val="0"/>
        <w:spacing w:before="0" w:beforeAutospacing="0" w:after="0" w:afterAutospacing="0" w:line="360" w:lineRule="auto"/>
        <w:jc w:val="both"/>
        <w:outlineLvl w:val="0"/>
        <w:rPr>
          <w:rFonts w:ascii="Book Antiqua" w:hAnsi="Book Antiqua"/>
          <w:b/>
          <w:i/>
          <w:color w:val="000000"/>
        </w:rPr>
      </w:pPr>
      <w:r w:rsidRPr="00EF4807">
        <w:rPr>
          <w:rFonts w:ascii="Book Antiqua" w:hAnsi="Book Antiqua"/>
          <w:b/>
          <w:i/>
          <w:color w:val="000000"/>
        </w:rPr>
        <w:t>Study population</w:t>
      </w:r>
    </w:p>
    <w:p w14:paraId="2ED30ACD" w14:textId="4C5289B6" w:rsidR="009B1F70" w:rsidRPr="00EF4807" w:rsidRDefault="009B1F70" w:rsidP="00EF4807">
      <w:pPr>
        <w:pStyle w:val="NormalWeb"/>
        <w:widowControl w:val="0"/>
        <w:adjustRightInd w:val="0"/>
        <w:snapToGrid w:val="0"/>
        <w:spacing w:before="0" w:beforeAutospacing="0" w:after="0" w:afterAutospacing="0" w:line="360" w:lineRule="auto"/>
        <w:jc w:val="both"/>
        <w:rPr>
          <w:rFonts w:ascii="Book Antiqua" w:hAnsi="Book Antiqua"/>
          <w:color w:val="000000"/>
        </w:rPr>
      </w:pPr>
      <w:r w:rsidRPr="00EF4807">
        <w:rPr>
          <w:rFonts w:ascii="Book Antiqua" w:hAnsi="Book Antiqua"/>
          <w:color w:val="000000"/>
        </w:rPr>
        <w:t xml:space="preserve">BC-HTC participants who were included </w:t>
      </w:r>
      <w:r w:rsidR="00C14866" w:rsidRPr="00EF4807">
        <w:rPr>
          <w:rFonts w:ascii="Book Antiqua" w:hAnsi="Book Antiqua"/>
          <w:color w:val="000000"/>
        </w:rPr>
        <w:t xml:space="preserve">in </w:t>
      </w:r>
      <w:r w:rsidRPr="00EF4807">
        <w:rPr>
          <w:rFonts w:ascii="Book Antiqua" w:hAnsi="Book Antiqua"/>
          <w:color w:val="000000"/>
        </w:rPr>
        <w:t xml:space="preserve">the provincial registry of reported </w:t>
      </w:r>
      <w:r w:rsidR="00DF510C" w:rsidRPr="00EF4807">
        <w:rPr>
          <w:rFonts w:ascii="Book Antiqua" w:hAnsi="Book Antiqua"/>
          <w:color w:val="000000"/>
        </w:rPr>
        <w:t xml:space="preserve">HBV </w:t>
      </w:r>
      <w:r w:rsidRPr="00EF4807">
        <w:rPr>
          <w:rFonts w:ascii="Book Antiqua" w:hAnsi="Book Antiqua"/>
          <w:color w:val="000000"/>
        </w:rPr>
        <w:t>cases</w:t>
      </w:r>
      <w:r w:rsidR="004E28CA" w:rsidRPr="00EF4807">
        <w:rPr>
          <w:rFonts w:ascii="Book Antiqua" w:hAnsi="Book Antiqua"/>
          <w:color w:val="000000"/>
        </w:rPr>
        <w:t>,</w:t>
      </w:r>
      <w:r w:rsidRPr="00EF4807">
        <w:rPr>
          <w:rFonts w:ascii="Book Antiqua" w:hAnsi="Book Antiqua"/>
          <w:color w:val="000000"/>
        </w:rPr>
        <w:t xml:space="preserve"> </w:t>
      </w:r>
      <w:r w:rsidR="004E28CA" w:rsidRPr="00EF4807">
        <w:rPr>
          <w:rFonts w:ascii="Book Antiqua" w:hAnsi="Book Antiqua"/>
          <w:color w:val="000000"/>
        </w:rPr>
        <w:t xml:space="preserve">those who tested positive for HBV </w:t>
      </w:r>
      <w:r w:rsidR="004E28CA" w:rsidRPr="00EF4807">
        <w:rPr>
          <w:rFonts w:ascii="Book Antiqua" w:hAnsi="Book Antiqua"/>
        </w:rPr>
        <w:t xml:space="preserve">DNA or HBeAg, </w:t>
      </w:r>
      <w:r w:rsidR="00625DC2" w:rsidRPr="00EF4807">
        <w:rPr>
          <w:rFonts w:ascii="Book Antiqua" w:hAnsi="Book Antiqua"/>
          <w:color w:val="000000"/>
        </w:rPr>
        <w:t xml:space="preserve">and those who </w:t>
      </w:r>
      <w:r w:rsidR="004E28CA" w:rsidRPr="00EF4807">
        <w:rPr>
          <w:rFonts w:ascii="Book Antiqua" w:hAnsi="Book Antiqua"/>
          <w:color w:val="000000"/>
        </w:rPr>
        <w:t xml:space="preserve">were </w:t>
      </w:r>
      <w:r w:rsidRPr="00EF4807">
        <w:rPr>
          <w:rFonts w:ascii="Book Antiqua" w:hAnsi="Book Antiqua"/>
          <w:color w:val="000000"/>
        </w:rPr>
        <w:t xml:space="preserve">recorded </w:t>
      </w:r>
      <w:r w:rsidR="008221D0" w:rsidRPr="00EF4807">
        <w:rPr>
          <w:rFonts w:ascii="Book Antiqua" w:hAnsi="Book Antiqua"/>
          <w:color w:val="000000"/>
        </w:rPr>
        <w:t>as having</w:t>
      </w:r>
      <w:r w:rsidRPr="00EF4807">
        <w:rPr>
          <w:rFonts w:ascii="Book Antiqua" w:hAnsi="Book Antiqua"/>
          <w:color w:val="000000"/>
        </w:rPr>
        <w:t xml:space="preserve"> received treatment for HBV </w:t>
      </w:r>
      <w:r w:rsidRPr="00EF4807">
        <w:rPr>
          <w:rFonts w:ascii="Book Antiqua" w:hAnsi="Book Antiqua"/>
        </w:rPr>
        <w:t xml:space="preserve">were </w:t>
      </w:r>
      <w:r w:rsidRPr="00EF4807">
        <w:rPr>
          <w:rFonts w:ascii="Book Antiqua" w:hAnsi="Book Antiqua"/>
          <w:color w:val="000000"/>
        </w:rPr>
        <w:t xml:space="preserve">considered as cases of HBV. HBV cases recorded in the BC provincial registry with an acute diagnosis were classified as </w:t>
      </w:r>
      <w:r w:rsidR="00625DC2" w:rsidRPr="00EF4807">
        <w:rPr>
          <w:rFonts w:ascii="Book Antiqua" w:hAnsi="Book Antiqua"/>
          <w:color w:val="000000"/>
        </w:rPr>
        <w:t xml:space="preserve">acute </w:t>
      </w:r>
      <w:r w:rsidR="00625DC2" w:rsidRPr="00EF4807">
        <w:rPr>
          <w:rFonts w:ascii="Book Antiqua" w:hAnsi="Book Antiqua"/>
          <w:color w:val="000000"/>
        </w:rPr>
        <w:lastRenderedPageBreak/>
        <w:t>HBV infection</w:t>
      </w:r>
      <w:r w:rsidR="00052B05" w:rsidRPr="00EF4807">
        <w:rPr>
          <w:rFonts w:ascii="Book Antiqua" w:hAnsi="Book Antiqua"/>
          <w:color w:val="000000"/>
        </w:rPr>
        <w:t>s,</w:t>
      </w:r>
      <w:r w:rsidR="00625DC2" w:rsidRPr="00EF4807">
        <w:rPr>
          <w:rFonts w:ascii="Book Antiqua" w:hAnsi="Book Antiqua"/>
          <w:color w:val="000000"/>
        </w:rPr>
        <w:t xml:space="preserve"> while the remainder </w:t>
      </w:r>
      <w:r w:rsidR="00E26F17" w:rsidRPr="00EF4807">
        <w:rPr>
          <w:rFonts w:ascii="Book Antiqua" w:hAnsi="Book Antiqua"/>
          <w:color w:val="000000"/>
        </w:rPr>
        <w:t>were</w:t>
      </w:r>
      <w:r w:rsidRPr="00EF4807">
        <w:rPr>
          <w:rFonts w:ascii="Book Antiqua" w:hAnsi="Book Antiqua"/>
          <w:color w:val="000000"/>
        </w:rPr>
        <w:t xml:space="preserve"> designated as having chronic </w:t>
      </w:r>
      <w:r w:rsidRPr="00EF4807">
        <w:rPr>
          <w:rFonts w:ascii="Book Antiqua" w:hAnsi="Book Antiqua"/>
        </w:rPr>
        <w:t>HBV (Supplement</w:t>
      </w:r>
      <w:r w:rsidR="00C77156" w:rsidRPr="00EF4807">
        <w:rPr>
          <w:rFonts w:ascii="Book Antiqua" w:hAnsi="Book Antiqua"/>
        </w:rPr>
        <w:t>ary</w:t>
      </w:r>
      <w:r w:rsidRPr="00EF4807">
        <w:rPr>
          <w:rFonts w:ascii="Book Antiqua" w:hAnsi="Book Antiqua"/>
        </w:rPr>
        <w:t xml:space="preserve"> Table</w:t>
      </w:r>
      <w:r w:rsidR="009A2268" w:rsidRPr="00EF4807">
        <w:rPr>
          <w:rFonts w:ascii="Book Antiqua" w:hAnsi="Book Antiqua"/>
        </w:rPr>
        <w:t xml:space="preserve"> 2</w:t>
      </w:r>
      <w:r w:rsidRPr="00EF4807">
        <w:rPr>
          <w:rFonts w:ascii="Book Antiqua" w:hAnsi="Book Antiqua"/>
        </w:rPr>
        <w:t xml:space="preserve">). Individuals </w:t>
      </w:r>
      <w:r w:rsidRPr="00EF4807">
        <w:rPr>
          <w:rFonts w:ascii="Book Antiqua" w:hAnsi="Book Antiqua"/>
          <w:color w:val="000000"/>
        </w:rPr>
        <w:t>who were not diagnosed with HBV but were tested for HB</w:t>
      </w:r>
      <w:r w:rsidR="00BE7177" w:rsidRPr="00EF4807">
        <w:rPr>
          <w:rFonts w:ascii="Book Antiqua" w:hAnsi="Book Antiqua"/>
          <w:color w:val="000000"/>
        </w:rPr>
        <w:t>s</w:t>
      </w:r>
      <w:r w:rsidRPr="00EF4807">
        <w:rPr>
          <w:rFonts w:ascii="Book Antiqua" w:hAnsi="Book Antiqua"/>
          <w:color w:val="000000"/>
        </w:rPr>
        <w:t xml:space="preserve">Ag or anti HBV core total were </w:t>
      </w:r>
      <w:r w:rsidR="00EC5FD7" w:rsidRPr="00EF4807">
        <w:rPr>
          <w:rFonts w:ascii="Book Antiqua" w:hAnsi="Book Antiqua"/>
          <w:color w:val="000000"/>
        </w:rPr>
        <w:t xml:space="preserve">denoted </w:t>
      </w:r>
      <w:r w:rsidRPr="00EF4807">
        <w:rPr>
          <w:rFonts w:ascii="Book Antiqua" w:hAnsi="Book Antiqua"/>
          <w:color w:val="000000"/>
        </w:rPr>
        <w:t>as</w:t>
      </w:r>
      <w:r w:rsidR="00EC5FD7" w:rsidRPr="00EF4807">
        <w:rPr>
          <w:rFonts w:ascii="Book Antiqua" w:hAnsi="Book Antiqua"/>
          <w:color w:val="000000"/>
        </w:rPr>
        <w:t xml:space="preserve"> being</w:t>
      </w:r>
      <w:r w:rsidRPr="00EF4807">
        <w:rPr>
          <w:rFonts w:ascii="Book Antiqua" w:hAnsi="Book Antiqua"/>
          <w:color w:val="000000"/>
        </w:rPr>
        <w:t xml:space="preserve"> HBV negative. </w:t>
      </w:r>
    </w:p>
    <w:p w14:paraId="715224E0" w14:textId="77777777" w:rsidR="009B1F70" w:rsidRPr="00EF4807" w:rsidRDefault="009B1F70" w:rsidP="00EF4807">
      <w:pPr>
        <w:pStyle w:val="NormalWeb"/>
        <w:widowControl w:val="0"/>
        <w:adjustRightInd w:val="0"/>
        <w:snapToGrid w:val="0"/>
        <w:spacing w:before="0" w:beforeAutospacing="0" w:after="0" w:afterAutospacing="0" w:line="360" w:lineRule="auto"/>
        <w:jc w:val="both"/>
        <w:rPr>
          <w:rFonts w:ascii="Book Antiqua" w:hAnsi="Book Antiqua"/>
          <w:b/>
          <w:color w:val="000000"/>
        </w:rPr>
      </w:pPr>
    </w:p>
    <w:p w14:paraId="775D8D5F" w14:textId="77777777" w:rsidR="009B1F70" w:rsidRPr="00EF4807" w:rsidRDefault="009B1F70" w:rsidP="00EF4807">
      <w:pPr>
        <w:pStyle w:val="NormalWeb"/>
        <w:widowControl w:val="0"/>
        <w:adjustRightInd w:val="0"/>
        <w:snapToGrid w:val="0"/>
        <w:spacing w:before="0" w:beforeAutospacing="0" w:after="0" w:afterAutospacing="0" w:line="360" w:lineRule="auto"/>
        <w:jc w:val="both"/>
        <w:outlineLvl w:val="0"/>
        <w:rPr>
          <w:rFonts w:ascii="Book Antiqua" w:hAnsi="Book Antiqua"/>
          <w:b/>
          <w:i/>
          <w:color w:val="000000"/>
        </w:rPr>
      </w:pPr>
      <w:r w:rsidRPr="00EF4807">
        <w:rPr>
          <w:rFonts w:ascii="Book Antiqua" w:hAnsi="Book Antiqua"/>
          <w:b/>
          <w:i/>
          <w:color w:val="000000"/>
        </w:rPr>
        <w:t>Definitions and covariates</w:t>
      </w:r>
    </w:p>
    <w:p w14:paraId="5B057A35" w14:textId="1603DD18" w:rsidR="009B1F70" w:rsidRPr="00EF4807" w:rsidRDefault="009B1F70" w:rsidP="00EF4807">
      <w:pPr>
        <w:pStyle w:val="NormalWeb"/>
        <w:widowControl w:val="0"/>
        <w:adjustRightInd w:val="0"/>
        <w:snapToGrid w:val="0"/>
        <w:spacing w:before="0" w:beforeAutospacing="0" w:after="0" w:afterAutospacing="0" w:line="360" w:lineRule="auto"/>
        <w:jc w:val="both"/>
        <w:rPr>
          <w:rFonts w:ascii="Book Antiqua" w:hAnsi="Book Antiqua"/>
          <w:b/>
          <w:color w:val="000000"/>
        </w:rPr>
      </w:pPr>
      <w:r w:rsidRPr="00EF4807">
        <w:rPr>
          <w:rFonts w:ascii="Book Antiqua" w:hAnsi="Book Antiqua"/>
        </w:rPr>
        <w:t xml:space="preserve">We assessed potential risk factors at HBV diagnosis or at the last negative test, including age, birth cohort, sex, infection with HIV, HCV or TB, problematic alcohol </w:t>
      </w:r>
      <w:r w:rsidRPr="00EF4807">
        <w:rPr>
          <w:rFonts w:ascii="Book Antiqua" w:hAnsi="Book Antiqua"/>
          <w:color w:val="000000" w:themeColor="text1"/>
        </w:rPr>
        <w:t>use, illicit drug use</w:t>
      </w:r>
      <w:r w:rsidRPr="00EF4807">
        <w:rPr>
          <w:rFonts w:ascii="Book Antiqua" w:hAnsi="Book Antiqua"/>
        </w:rPr>
        <w:t xml:space="preserve">, major mental illness, and material and social deprivation. HIV, HCV or TB diagnoses were based on laboratory confirmation or being reported as a confirmed case in the public health reportable disease database. </w:t>
      </w:r>
      <w:r w:rsidRPr="00EF4807">
        <w:rPr>
          <w:rFonts w:ascii="Book Antiqua" w:hAnsi="Book Antiqua"/>
          <w:color w:val="000000" w:themeColor="text1"/>
        </w:rPr>
        <w:t xml:space="preserve">Assessment of </w:t>
      </w:r>
      <w:r w:rsidR="004E28CA" w:rsidRPr="00EF4807">
        <w:rPr>
          <w:rFonts w:ascii="Book Antiqua" w:hAnsi="Book Antiqua"/>
          <w:color w:val="000000"/>
        </w:rPr>
        <w:t xml:space="preserve">problematic alcohol </w:t>
      </w:r>
      <w:r w:rsidR="004314AE" w:rsidRPr="00EF4807">
        <w:rPr>
          <w:rFonts w:ascii="Book Antiqua" w:hAnsi="Book Antiqua"/>
          <w:color w:val="000000"/>
        </w:rPr>
        <w:t>and</w:t>
      </w:r>
      <w:r w:rsidR="004E28CA" w:rsidRPr="00EF4807">
        <w:rPr>
          <w:rFonts w:ascii="Book Antiqua" w:hAnsi="Book Antiqua"/>
          <w:color w:val="000000" w:themeColor="text1"/>
        </w:rPr>
        <w:t xml:space="preserve"> </w:t>
      </w:r>
      <w:r w:rsidRPr="00EF4807">
        <w:rPr>
          <w:rFonts w:ascii="Book Antiqua" w:hAnsi="Book Antiqua"/>
          <w:color w:val="000000" w:themeColor="text1"/>
        </w:rPr>
        <w:t>illicit drug use</w:t>
      </w:r>
      <w:r w:rsidR="004314AE" w:rsidRPr="00EF4807">
        <w:rPr>
          <w:rFonts w:ascii="Book Antiqua" w:hAnsi="Book Antiqua"/>
          <w:color w:val="000000" w:themeColor="text1"/>
        </w:rPr>
        <w:t>,</w:t>
      </w:r>
      <w:r w:rsidR="004E28CA" w:rsidRPr="00EF4807">
        <w:rPr>
          <w:rFonts w:ascii="Book Antiqua" w:hAnsi="Book Antiqua"/>
          <w:color w:val="000000"/>
        </w:rPr>
        <w:t xml:space="preserve"> and </w:t>
      </w:r>
      <w:r w:rsidRPr="00EF4807">
        <w:rPr>
          <w:rFonts w:ascii="Book Antiqua" w:hAnsi="Book Antiqua"/>
          <w:color w:val="000000"/>
        </w:rPr>
        <w:t xml:space="preserve">major </w:t>
      </w:r>
      <w:r w:rsidRPr="00EF4807">
        <w:rPr>
          <w:rFonts w:ascii="Book Antiqua" w:hAnsi="Book Antiqua"/>
        </w:rPr>
        <w:t>mental illness</w:t>
      </w:r>
      <w:r w:rsidR="004E28CA" w:rsidRPr="00EF4807">
        <w:rPr>
          <w:rFonts w:ascii="Book Antiqua" w:hAnsi="Book Antiqua"/>
          <w:color w:val="000000"/>
        </w:rPr>
        <w:t xml:space="preserve"> </w:t>
      </w:r>
      <w:r w:rsidRPr="00EF4807">
        <w:rPr>
          <w:rFonts w:ascii="Book Antiqua" w:hAnsi="Book Antiqua"/>
          <w:color w:val="000000"/>
        </w:rPr>
        <w:t>was based on associated diagnostic codes in administrative health datasets</w:t>
      </w:r>
      <w:r w:rsidRPr="00EF4807">
        <w:rPr>
          <w:rFonts w:ascii="Book Antiqua" w:hAnsi="Book Antiqua"/>
        </w:rPr>
        <w:t xml:space="preserve"> evaluated across the entire dataset prior to the first </w:t>
      </w:r>
      <w:r w:rsidRPr="00EF4807">
        <w:rPr>
          <w:rFonts w:ascii="Book Antiqua" w:hAnsi="Book Antiqua"/>
          <w:color w:val="000000"/>
        </w:rPr>
        <w:t>positive or the last negative test</w:t>
      </w:r>
      <w:r w:rsidR="0050614A" w:rsidRPr="00EF4807">
        <w:rPr>
          <w:rFonts w:ascii="Book Antiqua" w:hAnsi="Book Antiqua"/>
          <w:color w:val="000000"/>
        </w:rPr>
        <w:t xml:space="preserve"> (</w:t>
      </w:r>
      <w:r w:rsidRPr="00EF4807">
        <w:rPr>
          <w:rFonts w:ascii="Book Antiqua" w:hAnsi="Book Antiqua"/>
        </w:rPr>
        <w:t>Supplement</w:t>
      </w:r>
      <w:r w:rsidR="00C77156" w:rsidRPr="00EF4807">
        <w:rPr>
          <w:rFonts w:ascii="Book Antiqua" w:hAnsi="Book Antiqua"/>
        </w:rPr>
        <w:t>ary</w:t>
      </w:r>
      <w:r w:rsidRPr="00EF4807">
        <w:rPr>
          <w:rFonts w:ascii="Book Antiqua" w:hAnsi="Book Antiqua"/>
        </w:rPr>
        <w:t xml:space="preserve"> Table 2</w:t>
      </w:r>
      <w:r w:rsidR="0050614A" w:rsidRPr="00EF4807">
        <w:rPr>
          <w:rFonts w:ascii="Book Antiqua" w:hAnsi="Book Antiqua"/>
        </w:rPr>
        <w:t>)</w:t>
      </w:r>
      <w:r w:rsidRPr="00EF4807">
        <w:rPr>
          <w:rFonts w:ascii="Book Antiqua" w:hAnsi="Book Antiqua"/>
        </w:rPr>
        <w:t>.</w:t>
      </w:r>
    </w:p>
    <w:p w14:paraId="1412C5DF" w14:textId="1C0B8778" w:rsidR="009B1F70" w:rsidRPr="00EF4807" w:rsidRDefault="009B1F70" w:rsidP="0004547C">
      <w:pPr>
        <w:widowControl w:val="0"/>
        <w:autoSpaceDE w:val="0"/>
        <w:autoSpaceDN w:val="0"/>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EF4807">
        <w:rPr>
          <w:rFonts w:ascii="Book Antiqua" w:hAnsi="Book Antiqua" w:cs="Times New Roman"/>
          <w:sz w:val="24"/>
          <w:szCs w:val="24"/>
          <w:lang w:val="en-US"/>
        </w:rPr>
        <w:t xml:space="preserve">Ethnicity classification was based on </w:t>
      </w:r>
      <w:r w:rsidR="00BE7177" w:rsidRPr="00EF4807">
        <w:rPr>
          <w:rFonts w:ascii="Book Antiqua" w:hAnsi="Book Antiqua" w:cs="Times New Roman"/>
          <w:sz w:val="24"/>
          <w:szCs w:val="24"/>
          <w:lang w:val="en-US"/>
        </w:rPr>
        <w:t xml:space="preserve">the validated </w:t>
      </w:r>
      <w:r w:rsidRPr="00EF4807">
        <w:rPr>
          <w:rFonts w:ascii="Book Antiqua" w:hAnsi="Book Antiqua" w:cs="Times New Roman"/>
          <w:sz w:val="24"/>
          <w:szCs w:val="24"/>
          <w:lang w:val="en-US"/>
        </w:rPr>
        <w:t>name recogniti</w:t>
      </w:r>
      <w:r w:rsidR="002D443E" w:rsidRPr="00EF4807">
        <w:rPr>
          <w:rFonts w:ascii="Book Antiqua" w:hAnsi="Book Antiqua" w:cs="Times New Roman"/>
          <w:sz w:val="24"/>
          <w:szCs w:val="24"/>
          <w:lang w:val="en-US"/>
        </w:rPr>
        <w:t xml:space="preserve">on </w:t>
      </w:r>
      <w:r w:rsidR="00490147" w:rsidRPr="00EF4807">
        <w:rPr>
          <w:rFonts w:ascii="Book Antiqua" w:hAnsi="Book Antiqua" w:cs="Times New Roman"/>
          <w:sz w:val="24"/>
          <w:szCs w:val="24"/>
          <w:lang w:val="en-US"/>
        </w:rPr>
        <w:t xml:space="preserve">software </w:t>
      </w:r>
      <w:r w:rsidRPr="00EF4807">
        <w:rPr>
          <w:rFonts w:ascii="Book Antiqua" w:hAnsi="Book Antiqua" w:cs="Times New Roman"/>
          <w:sz w:val="24"/>
          <w:szCs w:val="24"/>
          <w:lang w:val="en-US"/>
        </w:rPr>
        <w:t>Onomap</w:t>
      </w:r>
      <w:r w:rsidR="00792159" w:rsidRPr="00EF4807">
        <w:rPr>
          <w:rFonts w:ascii="Book Antiqua" w:hAnsi="Book Antiqua" w:cs="Times New Roman"/>
          <w:sz w:val="24"/>
          <w:szCs w:val="24"/>
          <w:vertAlign w:val="superscript"/>
          <w:lang w:val="en-US"/>
        </w:rPr>
        <w:t>[20,21]</w:t>
      </w:r>
      <w:r w:rsidRPr="00EF4807">
        <w:rPr>
          <w:rFonts w:ascii="Book Antiqua" w:hAnsi="Book Antiqua" w:cs="Times New Roman"/>
          <w:sz w:val="24"/>
          <w:szCs w:val="24"/>
        </w:rPr>
        <w:t xml:space="preserve">. </w:t>
      </w:r>
      <w:r w:rsidR="00BE7177" w:rsidRPr="00EF4807">
        <w:rPr>
          <w:rFonts w:ascii="Book Antiqua" w:hAnsi="Book Antiqua" w:cs="Times New Roman"/>
          <w:sz w:val="24"/>
          <w:szCs w:val="24"/>
        </w:rPr>
        <w:t>Onopmap sensitivity and specificity</w:t>
      </w:r>
      <w:r w:rsidR="0037682E" w:rsidRPr="00EF4807">
        <w:rPr>
          <w:rFonts w:ascii="Book Antiqua" w:hAnsi="Book Antiqua" w:cs="Times New Roman"/>
          <w:sz w:val="24"/>
          <w:szCs w:val="24"/>
        </w:rPr>
        <w:t xml:space="preserve"> relative to self</w:t>
      </w:r>
      <w:r w:rsidR="0037682E" w:rsidRPr="00EF4807">
        <w:rPr>
          <w:rFonts w:ascii="Book Antiqua" w:hAnsi="Book Antiqua" w:cs="Times New Roman"/>
          <w:color w:val="000000" w:themeColor="text1"/>
          <w:sz w:val="24"/>
          <w:szCs w:val="24"/>
        </w:rPr>
        <w:t>-identified ethnicity,</w:t>
      </w:r>
      <w:r w:rsidR="0037682E" w:rsidRPr="00EF4807">
        <w:rPr>
          <w:rFonts w:ascii="Book Antiqua" w:hAnsi="Book Antiqua" w:cs="Times New Roman"/>
          <w:sz w:val="24"/>
          <w:szCs w:val="24"/>
        </w:rPr>
        <w:t xml:space="preserve"> determined on a subset of the BC-HTC (</w:t>
      </w:r>
      <w:r w:rsidR="007212B8" w:rsidRPr="007212B8">
        <w:rPr>
          <w:rFonts w:ascii="Book Antiqua" w:hAnsi="Book Antiqua" w:cs="Times New Roman"/>
          <w:i/>
          <w:sz w:val="24"/>
          <w:szCs w:val="24"/>
        </w:rPr>
        <w:t xml:space="preserve">n = </w:t>
      </w:r>
      <w:r w:rsidR="0004547C">
        <w:rPr>
          <w:rFonts w:ascii="Book Antiqua" w:hAnsi="Book Antiqua" w:cs="Times New Roman"/>
          <w:sz w:val="24"/>
          <w:szCs w:val="24"/>
        </w:rPr>
        <w:t>5</w:t>
      </w:r>
      <w:r w:rsidR="0037682E" w:rsidRPr="00EF4807">
        <w:rPr>
          <w:rFonts w:ascii="Book Antiqua" w:hAnsi="Book Antiqua" w:cs="Times New Roman"/>
          <w:sz w:val="24"/>
          <w:szCs w:val="24"/>
        </w:rPr>
        <w:t>962)</w:t>
      </w:r>
      <w:r w:rsidR="00BE7177" w:rsidRPr="00EF4807">
        <w:rPr>
          <w:rFonts w:ascii="Book Antiqua" w:hAnsi="Book Antiqua" w:cs="Times New Roman"/>
          <w:sz w:val="24"/>
          <w:szCs w:val="24"/>
        </w:rPr>
        <w:t xml:space="preserve">, </w:t>
      </w:r>
      <w:r w:rsidR="00BE7177" w:rsidRPr="00EF4807">
        <w:rPr>
          <w:rFonts w:ascii="Book Antiqua" w:hAnsi="Book Antiqua" w:cs="Times New Roman"/>
          <w:color w:val="000000" w:themeColor="text1"/>
          <w:sz w:val="24"/>
          <w:szCs w:val="24"/>
        </w:rPr>
        <w:t xml:space="preserve">was 93% and 98.6% for </w:t>
      </w:r>
      <w:r w:rsidR="00915103" w:rsidRPr="00EF4807">
        <w:rPr>
          <w:rFonts w:ascii="Book Antiqua" w:hAnsi="Book Antiqua" w:cs="Times New Roman"/>
          <w:color w:val="000000" w:themeColor="text1"/>
          <w:sz w:val="24"/>
          <w:szCs w:val="24"/>
        </w:rPr>
        <w:t>South Asian</w:t>
      </w:r>
      <w:r w:rsidR="0037682E" w:rsidRPr="00EF4807">
        <w:rPr>
          <w:rFonts w:ascii="Book Antiqua" w:hAnsi="Book Antiqua" w:cs="Times New Roman"/>
          <w:color w:val="000000" w:themeColor="text1"/>
          <w:sz w:val="24"/>
          <w:szCs w:val="24"/>
        </w:rPr>
        <w:t>s</w:t>
      </w:r>
      <w:r w:rsidR="00BE7177" w:rsidRPr="00EF4807">
        <w:rPr>
          <w:rFonts w:ascii="Book Antiqua" w:hAnsi="Book Antiqua" w:cs="Times New Roman"/>
          <w:color w:val="000000" w:themeColor="text1"/>
          <w:sz w:val="24"/>
          <w:szCs w:val="24"/>
        </w:rPr>
        <w:t>,</w:t>
      </w:r>
      <w:r w:rsidR="00915103" w:rsidRPr="00EF4807">
        <w:rPr>
          <w:rFonts w:ascii="Book Antiqua" w:hAnsi="Book Antiqua" w:cs="Times New Roman"/>
          <w:color w:val="000000" w:themeColor="text1"/>
          <w:sz w:val="24"/>
          <w:szCs w:val="24"/>
        </w:rPr>
        <w:t xml:space="preserve"> and </w:t>
      </w:r>
      <w:r w:rsidR="00490147" w:rsidRPr="00EF4807">
        <w:rPr>
          <w:rFonts w:ascii="Book Antiqua" w:hAnsi="Book Antiqua" w:cs="Times New Roman"/>
          <w:color w:val="000000" w:themeColor="text1"/>
          <w:sz w:val="24"/>
          <w:szCs w:val="24"/>
        </w:rPr>
        <w:t xml:space="preserve">67% and 99.5% </w:t>
      </w:r>
      <w:r w:rsidR="00915103" w:rsidRPr="00EF4807">
        <w:rPr>
          <w:rFonts w:ascii="Book Antiqua" w:hAnsi="Book Antiqua" w:cs="Times New Roman"/>
          <w:color w:val="000000" w:themeColor="text1"/>
          <w:sz w:val="24"/>
          <w:szCs w:val="24"/>
        </w:rPr>
        <w:t>for</w:t>
      </w:r>
      <w:r w:rsidRPr="00EF4807">
        <w:rPr>
          <w:rFonts w:ascii="Book Antiqua" w:hAnsi="Book Antiqua" w:cs="Times New Roman"/>
          <w:color w:val="000000" w:themeColor="text1"/>
          <w:sz w:val="24"/>
          <w:szCs w:val="24"/>
        </w:rPr>
        <w:t xml:space="preserve"> East </w:t>
      </w:r>
      <w:r w:rsidR="00986FD3" w:rsidRPr="00EF4807">
        <w:rPr>
          <w:rFonts w:ascii="Book Antiqua" w:hAnsi="Book Antiqua" w:cs="Times New Roman"/>
          <w:color w:val="000000" w:themeColor="text1"/>
          <w:sz w:val="24"/>
          <w:szCs w:val="24"/>
        </w:rPr>
        <w:t>Asian</w:t>
      </w:r>
      <w:r w:rsidR="0037682E" w:rsidRPr="00EF4807">
        <w:rPr>
          <w:rFonts w:ascii="Book Antiqua" w:hAnsi="Book Antiqua" w:cs="Times New Roman"/>
          <w:color w:val="000000" w:themeColor="text1"/>
          <w:sz w:val="24"/>
          <w:szCs w:val="24"/>
        </w:rPr>
        <w:t>s</w:t>
      </w:r>
      <w:r w:rsidR="00BA6BC9" w:rsidRPr="00EF4807">
        <w:rPr>
          <w:rFonts w:ascii="Book Antiqua" w:hAnsi="Book Antiqua" w:cs="Times New Roman"/>
          <w:color w:val="000000" w:themeColor="text1"/>
          <w:sz w:val="24"/>
          <w:szCs w:val="24"/>
        </w:rPr>
        <w:t xml:space="preserve">. </w:t>
      </w:r>
      <w:r w:rsidR="0029732B" w:rsidRPr="00EF4807">
        <w:rPr>
          <w:rFonts w:ascii="Book Antiqua" w:hAnsi="Book Antiqua" w:cs="Times New Roman"/>
          <w:color w:val="000000" w:themeColor="text1"/>
          <w:sz w:val="24"/>
          <w:szCs w:val="24"/>
          <w:lang w:val="en-US"/>
        </w:rPr>
        <w:t>Race/e</w:t>
      </w:r>
      <w:r w:rsidRPr="00EF4807">
        <w:rPr>
          <w:rFonts w:ascii="Book Antiqua" w:hAnsi="Book Antiqua" w:cs="Times New Roman"/>
          <w:color w:val="000000" w:themeColor="text1"/>
          <w:sz w:val="24"/>
          <w:szCs w:val="24"/>
          <w:lang w:val="en-US"/>
        </w:rPr>
        <w:t>thnicity was group</w:t>
      </w:r>
      <w:r w:rsidR="00644C46" w:rsidRPr="00EF4807">
        <w:rPr>
          <w:rFonts w:ascii="Book Antiqua" w:hAnsi="Book Antiqua" w:cs="Times New Roman"/>
          <w:color w:val="000000" w:themeColor="text1"/>
          <w:sz w:val="24"/>
          <w:szCs w:val="24"/>
          <w:lang w:val="en-US"/>
        </w:rPr>
        <w:t>ed</w:t>
      </w:r>
      <w:r w:rsidRPr="00EF4807">
        <w:rPr>
          <w:rFonts w:ascii="Book Antiqua" w:hAnsi="Book Antiqua" w:cs="Times New Roman"/>
          <w:color w:val="000000" w:themeColor="text1"/>
          <w:sz w:val="24"/>
          <w:szCs w:val="24"/>
          <w:lang w:val="en-US"/>
        </w:rPr>
        <w:t xml:space="preserve"> as </w:t>
      </w:r>
      <w:r w:rsidR="00150A8F" w:rsidRPr="00EF4807">
        <w:rPr>
          <w:rFonts w:ascii="Book Antiqua" w:hAnsi="Book Antiqua" w:cs="Times New Roman"/>
          <w:color w:val="000000" w:themeColor="text1"/>
          <w:sz w:val="24"/>
          <w:szCs w:val="24"/>
          <w:lang w:val="en-US"/>
        </w:rPr>
        <w:t>W</w:t>
      </w:r>
      <w:r w:rsidR="00684F4F" w:rsidRPr="00EF4807">
        <w:rPr>
          <w:rFonts w:ascii="Book Antiqua" w:hAnsi="Book Antiqua" w:cs="Times New Roman"/>
          <w:color w:val="000000" w:themeColor="text1"/>
          <w:sz w:val="24"/>
          <w:szCs w:val="24"/>
          <w:lang w:val="en-US"/>
        </w:rPr>
        <w:t>hite</w:t>
      </w:r>
      <w:r w:rsidRPr="00EF4807">
        <w:rPr>
          <w:rFonts w:ascii="Book Antiqua" w:hAnsi="Book Antiqua" w:cs="Times New Roman"/>
          <w:color w:val="000000" w:themeColor="text1"/>
          <w:sz w:val="24"/>
          <w:szCs w:val="24"/>
          <w:lang w:val="en-US"/>
        </w:rPr>
        <w:t>, South Asian (Pakistani, Indians, Bangladeshis, Nepalese and Sri Lankans), East Asian (Chinese, Filipino</w:t>
      </w:r>
      <w:r w:rsidR="00E26F17" w:rsidRPr="00EF4807">
        <w:rPr>
          <w:rFonts w:ascii="Book Antiqua" w:hAnsi="Book Antiqua" w:cs="Times New Roman"/>
          <w:color w:val="000000" w:themeColor="text1"/>
          <w:sz w:val="24"/>
          <w:szCs w:val="24"/>
          <w:lang w:val="en-US"/>
        </w:rPr>
        <w:t>s</w:t>
      </w:r>
      <w:r w:rsidRPr="00EF4807">
        <w:rPr>
          <w:rFonts w:ascii="Book Antiqua" w:hAnsi="Book Antiqua" w:cs="Times New Roman"/>
          <w:color w:val="000000" w:themeColor="text1"/>
          <w:sz w:val="24"/>
          <w:szCs w:val="24"/>
          <w:lang w:val="en-US"/>
        </w:rPr>
        <w:t>, Japanese, Kore</w:t>
      </w:r>
      <w:r w:rsidR="0029732B" w:rsidRPr="00EF4807">
        <w:rPr>
          <w:rFonts w:ascii="Book Antiqua" w:hAnsi="Book Antiqua" w:cs="Times New Roman"/>
          <w:color w:val="000000" w:themeColor="text1"/>
          <w:sz w:val="24"/>
          <w:szCs w:val="24"/>
          <w:lang w:val="en-US"/>
        </w:rPr>
        <w:t>an and South-East Asians</w:t>
      </w:r>
      <w:r w:rsidRPr="00EF4807">
        <w:rPr>
          <w:rFonts w:ascii="Book Antiqua" w:hAnsi="Book Antiqua" w:cs="Times New Roman"/>
          <w:color w:val="000000" w:themeColor="text1"/>
          <w:sz w:val="24"/>
          <w:szCs w:val="24"/>
          <w:lang w:val="en-US"/>
        </w:rPr>
        <w:t>)</w:t>
      </w:r>
      <w:r w:rsidR="00483CE2" w:rsidRPr="00EF4807">
        <w:rPr>
          <w:rFonts w:ascii="Book Antiqua" w:hAnsi="Book Antiqua" w:cs="Times New Roman"/>
          <w:color w:val="000000" w:themeColor="text1"/>
          <w:sz w:val="24"/>
          <w:szCs w:val="24"/>
          <w:lang w:val="en-US"/>
        </w:rPr>
        <w:t>, and O</w:t>
      </w:r>
      <w:r w:rsidRPr="00EF4807">
        <w:rPr>
          <w:rFonts w:ascii="Book Antiqua" w:hAnsi="Book Antiqua" w:cs="Times New Roman"/>
          <w:color w:val="000000" w:themeColor="text1"/>
          <w:sz w:val="24"/>
          <w:szCs w:val="24"/>
          <w:lang w:val="en-US"/>
        </w:rPr>
        <w:t xml:space="preserve">thers (Black, Central Asian, Latin American, Pacific Islander and West Asian individuals). </w:t>
      </w:r>
      <w:r w:rsidRPr="00EF4807">
        <w:rPr>
          <w:rFonts w:ascii="Book Antiqua" w:hAnsi="Book Antiqua" w:cs="Times New Roman"/>
          <w:sz w:val="24"/>
          <w:szCs w:val="24"/>
        </w:rPr>
        <w:t xml:space="preserve">Socioeconomic status was </w:t>
      </w:r>
      <w:r w:rsidR="00644C46" w:rsidRPr="00EF4807">
        <w:rPr>
          <w:rFonts w:ascii="Book Antiqua" w:hAnsi="Book Antiqua" w:cs="Times New Roman"/>
          <w:sz w:val="24"/>
          <w:szCs w:val="24"/>
        </w:rPr>
        <w:t xml:space="preserve">assessed using </w:t>
      </w:r>
      <w:r w:rsidRPr="00EF4807">
        <w:rPr>
          <w:rFonts w:ascii="Book Antiqua" w:hAnsi="Book Antiqua" w:cs="Times New Roman"/>
          <w:sz w:val="24"/>
          <w:szCs w:val="24"/>
        </w:rPr>
        <w:t>the Quebec Material and Social deprivation Index</w:t>
      </w:r>
      <w:r w:rsidR="00792159" w:rsidRPr="00EF4807">
        <w:rPr>
          <w:rFonts w:ascii="Book Antiqua" w:hAnsi="Book Antiqua" w:cs="Times New Roman"/>
          <w:sz w:val="24"/>
          <w:szCs w:val="24"/>
          <w:vertAlign w:val="superscript"/>
        </w:rPr>
        <w:t>[22]</w:t>
      </w:r>
      <w:r w:rsidR="00330F65" w:rsidRPr="00EF4807">
        <w:rPr>
          <w:rFonts w:ascii="Book Antiqua" w:hAnsi="Book Antiqua" w:cs="Times New Roman"/>
          <w:sz w:val="24"/>
          <w:szCs w:val="24"/>
        </w:rPr>
        <w:t>.</w:t>
      </w:r>
    </w:p>
    <w:p w14:paraId="2F3DB63B" w14:textId="77777777" w:rsidR="009B1F70" w:rsidRPr="00EF4807" w:rsidRDefault="009B1F70" w:rsidP="00EF4807">
      <w:pPr>
        <w:widowControl w:val="0"/>
        <w:autoSpaceDE w:val="0"/>
        <w:autoSpaceDN w:val="0"/>
        <w:adjustRightInd w:val="0"/>
        <w:snapToGrid w:val="0"/>
        <w:spacing w:line="360" w:lineRule="auto"/>
        <w:jc w:val="both"/>
        <w:rPr>
          <w:rFonts w:ascii="Book Antiqua" w:hAnsi="Book Antiqua" w:cs="Times New Roman"/>
          <w:sz w:val="24"/>
          <w:szCs w:val="24"/>
          <w:lang w:val="en-US"/>
        </w:rPr>
      </w:pPr>
    </w:p>
    <w:p w14:paraId="6D84D471" w14:textId="489B8006" w:rsidR="009B1F70" w:rsidRPr="00EF4807" w:rsidRDefault="009B1F70" w:rsidP="00EF4807">
      <w:pPr>
        <w:pStyle w:val="NormalWeb"/>
        <w:widowControl w:val="0"/>
        <w:adjustRightInd w:val="0"/>
        <w:snapToGrid w:val="0"/>
        <w:spacing w:before="0" w:beforeAutospacing="0" w:after="0" w:afterAutospacing="0" w:line="360" w:lineRule="auto"/>
        <w:jc w:val="both"/>
        <w:outlineLvl w:val="0"/>
        <w:rPr>
          <w:rFonts w:ascii="Book Antiqua" w:hAnsi="Book Antiqua"/>
          <w:b/>
          <w:i/>
          <w:color w:val="000000"/>
        </w:rPr>
      </w:pPr>
      <w:r w:rsidRPr="00EF4807">
        <w:rPr>
          <w:rFonts w:ascii="Book Antiqua" w:hAnsi="Book Antiqua"/>
          <w:b/>
          <w:i/>
          <w:color w:val="000000"/>
        </w:rPr>
        <w:t xml:space="preserve">Statistical </w:t>
      </w:r>
      <w:r w:rsidR="0004547C" w:rsidRPr="00EF4807">
        <w:rPr>
          <w:rFonts w:ascii="Book Antiqua" w:hAnsi="Book Antiqua"/>
          <w:b/>
          <w:i/>
          <w:color w:val="000000"/>
        </w:rPr>
        <w:t>a</w:t>
      </w:r>
      <w:r w:rsidRPr="00EF4807">
        <w:rPr>
          <w:rFonts w:ascii="Book Antiqua" w:hAnsi="Book Antiqua"/>
          <w:b/>
          <w:i/>
          <w:color w:val="000000"/>
        </w:rPr>
        <w:t>nalysis</w:t>
      </w:r>
    </w:p>
    <w:p w14:paraId="08FEDF1E" w14:textId="108B3F33" w:rsidR="007212B8" w:rsidRPr="0004547C" w:rsidRDefault="008A4A6E" w:rsidP="00EF4807">
      <w:pPr>
        <w:widowControl w:val="0"/>
        <w:tabs>
          <w:tab w:val="left" w:pos="4498"/>
        </w:tabs>
        <w:autoSpaceDE w:val="0"/>
        <w:autoSpaceDN w:val="0"/>
        <w:adjustRightInd w:val="0"/>
        <w:snapToGrid w:val="0"/>
        <w:spacing w:line="360" w:lineRule="auto"/>
        <w:jc w:val="both"/>
        <w:rPr>
          <w:rFonts w:ascii="Book Antiqua" w:hAnsi="Book Antiqua" w:cs="Times New Roman"/>
          <w:sz w:val="24"/>
          <w:szCs w:val="24"/>
          <w:lang w:eastAsia="zh-CN"/>
        </w:rPr>
      </w:pPr>
      <w:r w:rsidRPr="00EF4807">
        <w:rPr>
          <w:rFonts w:ascii="Book Antiqua" w:hAnsi="Book Antiqua" w:cs="Times New Roman"/>
          <w:sz w:val="24"/>
          <w:szCs w:val="24"/>
          <w:lang w:val="en-US"/>
        </w:rPr>
        <w:t xml:space="preserve">We compared </w:t>
      </w:r>
      <w:r w:rsidR="009B1F70" w:rsidRPr="00EF4807">
        <w:rPr>
          <w:rFonts w:ascii="Book Antiqua" w:hAnsi="Book Antiqua" w:cs="Times New Roman"/>
          <w:sz w:val="24"/>
          <w:szCs w:val="24"/>
          <w:lang w:val="en-US"/>
        </w:rPr>
        <w:t xml:space="preserve">characteristics of </w:t>
      </w:r>
      <w:r w:rsidRPr="00EF4807">
        <w:rPr>
          <w:rFonts w:ascii="Book Antiqua" w:hAnsi="Book Antiqua" w:cs="Times New Roman"/>
          <w:sz w:val="24"/>
          <w:szCs w:val="24"/>
          <w:lang w:val="en-US"/>
        </w:rPr>
        <w:t>individuals by HBV infection group (</w:t>
      </w:r>
      <w:r w:rsidR="009B1F70" w:rsidRPr="00EF4807">
        <w:rPr>
          <w:rFonts w:ascii="Book Antiqua" w:hAnsi="Book Antiqua" w:cs="Times New Roman"/>
          <w:sz w:val="24"/>
          <w:szCs w:val="24"/>
          <w:lang w:val="en-US"/>
        </w:rPr>
        <w:t>acute</w:t>
      </w:r>
      <w:r w:rsidRPr="00EF4807">
        <w:rPr>
          <w:rFonts w:ascii="Book Antiqua" w:hAnsi="Book Antiqua" w:cs="Times New Roman"/>
          <w:sz w:val="24"/>
          <w:szCs w:val="24"/>
          <w:lang w:val="en-US"/>
        </w:rPr>
        <w:t xml:space="preserve">, </w:t>
      </w:r>
      <w:r w:rsidR="009B1F70" w:rsidRPr="00EF4807">
        <w:rPr>
          <w:rFonts w:ascii="Book Antiqua" w:hAnsi="Book Antiqua" w:cs="Times New Roman"/>
          <w:sz w:val="24"/>
          <w:szCs w:val="24"/>
          <w:lang w:val="en-US"/>
        </w:rPr>
        <w:t xml:space="preserve">chronic </w:t>
      </w:r>
      <w:r w:rsidRPr="00EF4807">
        <w:rPr>
          <w:rFonts w:ascii="Book Antiqua" w:hAnsi="Book Antiqua" w:cs="Times New Roman"/>
          <w:sz w:val="24"/>
          <w:szCs w:val="24"/>
          <w:lang w:val="en-US"/>
        </w:rPr>
        <w:t>and</w:t>
      </w:r>
      <w:r w:rsidR="009B1F70" w:rsidRPr="00EF4807">
        <w:rPr>
          <w:rFonts w:ascii="Book Antiqua" w:hAnsi="Book Antiqua" w:cs="Times New Roman"/>
          <w:sz w:val="24"/>
          <w:szCs w:val="24"/>
          <w:lang w:val="en-US"/>
        </w:rPr>
        <w:t xml:space="preserve"> negative</w:t>
      </w:r>
      <w:r w:rsidRPr="00EF4807">
        <w:rPr>
          <w:rFonts w:ascii="Book Antiqua" w:hAnsi="Book Antiqua" w:cs="Times New Roman"/>
          <w:sz w:val="24"/>
          <w:szCs w:val="24"/>
          <w:lang w:val="en-US"/>
        </w:rPr>
        <w:t>)</w:t>
      </w:r>
      <w:r w:rsidR="007A4B24" w:rsidRPr="00EF4807">
        <w:rPr>
          <w:rFonts w:ascii="Book Antiqua" w:hAnsi="Book Antiqua" w:cs="Times New Roman"/>
          <w:sz w:val="24"/>
          <w:szCs w:val="24"/>
          <w:lang w:val="en-US"/>
        </w:rPr>
        <w:t xml:space="preserve"> with </w:t>
      </w:r>
      <w:r w:rsidR="007A4B24" w:rsidRPr="00EF4807">
        <w:rPr>
          <w:rFonts w:ascii="Book Antiqua" w:eastAsia="Times New Roman" w:hAnsi="Book Antiqua" w:cs="Times New Roman"/>
          <w:sz w:val="24"/>
          <w:szCs w:val="24"/>
          <w:lang w:eastAsia="en-CA"/>
        </w:rPr>
        <w:t xml:space="preserve">Pearson's chi-square tests for categorical variables and Kruskal Wallis tests for </w:t>
      </w:r>
      <w:r w:rsidR="00150A8F" w:rsidRPr="00EF4807">
        <w:rPr>
          <w:rFonts w:ascii="Book Antiqua" w:eastAsia="Times New Roman" w:hAnsi="Book Antiqua" w:cs="Times New Roman"/>
          <w:sz w:val="24"/>
          <w:szCs w:val="24"/>
          <w:lang w:eastAsia="en-CA"/>
        </w:rPr>
        <w:t>median age</w:t>
      </w:r>
      <w:r w:rsidR="009B1F70" w:rsidRPr="00EF4807">
        <w:rPr>
          <w:rFonts w:ascii="Book Antiqua" w:hAnsi="Book Antiqua" w:cs="Times New Roman"/>
          <w:sz w:val="24"/>
          <w:szCs w:val="24"/>
          <w:lang w:val="en-US"/>
        </w:rPr>
        <w:t xml:space="preserve">. </w:t>
      </w:r>
      <w:r w:rsidR="009B1F70" w:rsidRPr="00EF4807">
        <w:rPr>
          <w:rFonts w:ascii="Book Antiqua" w:hAnsi="Book Antiqua" w:cs="Times New Roman"/>
          <w:color w:val="000000"/>
          <w:sz w:val="24"/>
          <w:szCs w:val="24"/>
        </w:rPr>
        <w:t xml:space="preserve">Factors associated with acute or chronic HBV infection </w:t>
      </w:r>
      <w:r w:rsidR="009B1F70" w:rsidRPr="00EF4807">
        <w:rPr>
          <w:rFonts w:ascii="Book Antiqua" w:hAnsi="Book Antiqua" w:cs="Times New Roman"/>
          <w:sz w:val="24"/>
          <w:szCs w:val="24"/>
        </w:rPr>
        <w:t>were assessed with</w:t>
      </w:r>
      <w:r w:rsidR="009B1F70" w:rsidRPr="00EF4807">
        <w:rPr>
          <w:rFonts w:ascii="Book Antiqua" w:hAnsi="Book Antiqua" w:cs="Times New Roman"/>
          <w:color w:val="000000"/>
          <w:sz w:val="24"/>
          <w:szCs w:val="24"/>
        </w:rPr>
        <w:t xml:space="preserve"> </w:t>
      </w:r>
      <w:r w:rsidR="007A4B24" w:rsidRPr="00EF4807">
        <w:rPr>
          <w:rFonts w:ascii="Book Antiqua" w:hAnsi="Book Antiqua" w:cs="Times New Roman"/>
          <w:color w:val="000000"/>
          <w:sz w:val="24"/>
          <w:szCs w:val="24"/>
        </w:rPr>
        <w:t xml:space="preserve">multivariable </w:t>
      </w:r>
      <w:r w:rsidR="009B1F70" w:rsidRPr="00EF4807">
        <w:rPr>
          <w:rFonts w:ascii="Book Antiqua" w:hAnsi="Book Antiqua" w:cs="Times New Roman"/>
          <w:color w:val="000000"/>
          <w:sz w:val="24"/>
          <w:szCs w:val="24"/>
        </w:rPr>
        <w:t>multinomial logistic regression models</w:t>
      </w:r>
      <w:r w:rsidRPr="00EF4807">
        <w:rPr>
          <w:rFonts w:ascii="Book Antiqua" w:hAnsi="Book Antiqua" w:cs="Times New Roman"/>
          <w:color w:val="000000"/>
          <w:sz w:val="24"/>
          <w:szCs w:val="24"/>
        </w:rPr>
        <w:t xml:space="preserve"> in comparison </w:t>
      </w:r>
      <w:r w:rsidR="007A4B24" w:rsidRPr="00EF4807">
        <w:rPr>
          <w:rFonts w:ascii="Book Antiqua" w:hAnsi="Book Antiqua" w:cs="Times New Roman"/>
          <w:color w:val="000000"/>
          <w:sz w:val="24"/>
          <w:szCs w:val="24"/>
        </w:rPr>
        <w:t xml:space="preserve">with </w:t>
      </w:r>
      <w:r w:rsidR="00052B05" w:rsidRPr="00EF4807">
        <w:rPr>
          <w:rFonts w:ascii="Book Antiqua" w:hAnsi="Book Antiqua" w:cs="Times New Roman"/>
          <w:color w:val="000000"/>
          <w:sz w:val="24"/>
          <w:szCs w:val="24"/>
        </w:rPr>
        <w:t>the</w:t>
      </w:r>
      <w:r w:rsidR="00E105EF" w:rsidRPr="00EF4807">
        <w:rPr>
          <w:rFonts w:ascii="Book Antiqua" w:hAnsi="Book Antiqua" w:cs="Times New Roman"/>
          <w:color w:val="000000"/>
          <w:sz w:val="24"/>
          <w:szCs w:val="24"/>
        </w:rPr>
        <w:t xml:space="preserve"> HBV</w:t>
      </w:r>
      <w:r w:rsidR="00052B05" w:rsidRPr="00EF4807">
        <w:rPr>
          <w:rFonts w:ascii="Book Antiqua" w:hAnsi="Book Antiqua" w:cs="Times New Roman"/>
          <w:color w:val="000000"/>
          <w:sz w:val="24"/>
          <w:szCs w:val="24"/>
        </w:rPr>
        <w:t xml:space="preserve"> </w:t>
      </w:r>
      <w:r w:rsidRPr="00EF4807">
        <w:rPr>
          <w:rFonts w:ascii="Book Antiqua" w:hAnsi="Book Antiqua" w:cs="Times New Roman"/>
          <w:color w:val="000000"/>
          <w:sz w:val="24"/>
          <w:szCs w:val="24"/>
        </w:rPr>
        <w:t>negative group</w:t>
      </w:r>
      <w:r w:rsidR="009B1F70" w:rsidRPr="00EF4807">
        <w:rPr>
          <w:rFonts w:ascii="Book Antiqua" w:hAnsi="Book Antiqua" w:cs="Times New Roman"/>
          <w:sz w:val="24"/>
          <w:szCs w:val="24"/>
        </w:rPr>
        <w:t>.</w:t>
      </w:r>
    </w:p>
    <w:p w14:paraId="7C95EC9E" w14:textId="34C22DF5" w:rsidR="002058BE" w:rsidRPr="00EF4807" w:rsidRDefault="0087632F" w:rsidP="00EF4807">
      <w:pPr>
        <w:widowControl w:val="0"/>
        <w:tabs>
          <w:tab w:val="left" w:pos="4498"/>
        </w:tabs>
        <w:autoSpaceDE w:val="0"/>
        <w:autoSpaceDN w:val="0"/>
        <w:adjustRightInd w:val="0"/>
        <w:snapToGrid w:val="0"/>
        <w:spacing w:line="360" w:lineRule="auto"/>
        <w:jc w:val="both"/>
        <w:rPr>
          <w:rFonts w:ascii="Book Antiqua" w:hAnsi="Book Antiqua" w:cs="Times New Roman"/>
          <w:sz w:val="24"/>
          <w:szCs w:val="24"/>
          <w:lang w:val="en-US"/>
        </w:rPr>
      </w:pPr>
      <w:r w:rsidRPr="00EF4807">
        <w:rPr>
          <w:rFonts w:ascii="Book Antiqua" w:hAnsi="Book Antiqua" w:cs="Times New Roman"/>
          <w:sz w:val="24"/>
          <w:szCs w:val="24"/>
          <w:lang w:val="en-US"/>
        </w:rPr>
        <w:tab/>
      </w:r>
    </w:p>
    <w:p w14:paraId="01F71049" w14:textId="06E7D605" w:rsidR="000A7540" w:rsidRPr="00EF4807" w:rsidRDefault="00BB22EA" w:rsidP="00EF4807">
      <w:pPr>
        <w:widowControl w:val="0"/>
        <w:autoSpaceDE w:val="0"/>
        <w:autoSpaceDN w:val="0"/>
        <w:adjustRightInd w:val="0"/>
        <w:snapToGrid w:val="0"/>
        <w:spacing w:line="360" w:lineRule="auto"/>
        <w:jc w:val="both"/>
        <w:outlineLvl w:val="0"/>
        <w:rPr>
          <w:rFonts w:ascii="Book Antiqua" w:hAnsi="Book Antiqua" w:cs="Times New Roman"/>
          <w:b/>
          <w:sz w:val="24"/>
          <w:szCs w:val="24"/>
          <w:lang w:val="en-US"/>
        </w:rPr>
      </w:pPr>
      <w:r w:rsidRPr="00EF4807">
        <w:rPr>
          <w:rFonts w:ascii="Book Antiqua" w:hAnsi="Book Antiqua" w:cs="Times New Roman"/>
          <w:b/>
          <w:sz w:val="24"/>
          <w:szCs w:val="24"/>
          <w:lang w:val="en-US"/>
        </w:rPr>
        <w:lastRenderedPageBreak/>
        <w:t>RESULTS</w:t>
      </w:r>
    </w:p>
    <w:p w14:paraId="6D8AD415" w14:textId="5B95B004" w:rsidR="000A7540" w:rsidRPr="00EF4807" w:rsidRDefault="00BB22EA" w:rsidP="00EF4807">
      <w:pPr>
        <w:widowControl w:val="0"/>
        <w:autoSpaceDE w:val="0"/>
        <w:autoSpaceDN w:val="0"/>
        <w:adjustRightInd w:val="0"/>
        <w:snapToGrid w:val="0"/>
        <w:spacing w:line="360" w:lineRule="auto"/>
        <w:jc w:val="both"/>
        <w:rPr>
          <w:rFonts w:ascii="Book Antiqua" w:hAnsi="Book Antiqua" w:cs="Times New Roman"/>
          <w:sz w:val="24"/>
          <w:szCs w:val="24"/>
          <w:lang w:val="en-US"/>
        </w:rPr>
      </w:pPr>
      <w:r w:rsidRPr="00EF4807">
        <w:rPr>
          <w:rFonts w:ascii="Book Antiqua" w:hAnsi="Book Antiqua" w:cs="Times New Roman"/>
          <w:sz w:val="24"/>
          <w:szCs w:val="24"/>
          <w:lang w:val="en-US"/>
        </w:rPr>
        <w:t>1058</w:t>
      </w:r>
      <w:r w:rsidR="004F6D5C" w:rsidRPr="00EF4807">
        <w:rPr>
          <w:rFonts w:ascii="Book Antiqua" w:hAnsi="Book Antiqua" w:cs="Times New Roman"/>
          <w:sz w:val="24"/>
          <w:szCs w:val="24"/>
          <w:lang w:val="en-US"/>
        </w:rPr>
        <w:t>056</w:t>
      </w:r>
      <w:r w:rsidR="000A7540" w:rsidRPr="00EF4807">
        <w:rPr>
          <w:rFonts w:ascii="Book Antiqua" w:hAnsi="Book Antiqua" w:cs="Times New Roman"/>
          <w:sz w:val="24"/>
          <w:szCs w:val="24"/>
          <w:lang w:val="en-US"/>
        </w:rPr>
        <w:t xml:space="preserve"> individuals</w:t>
      </w:r>
      <w:r w:rsidR="00EA184C" w:rsidRPr="00EF4807">
        <w:rPr>
          <w:rFonts w:ascii="Book Antiqua" w:hAnsi="Book Antiqua" w:cs="Times New Roman"/>
          <w:sz w:val="24"/>
          <w:szCs w:val="24"/>
          <w:lang w:val="en-US"/>
        </w:rPr>
        <w:t xml:space="preserve"> were eligible for inclusion </w:t>
      </w:r>
      <w:r w:rsidR="009356E8" w:rsidRPr="00EF4807">
        <w:rPr>
          <w:rFonts w:ascii="Book Antiqua" w:hAnsi="Book Antiqua" w:cs="Times New Roman"/>
          <w:sz w:val="24"/>
          <w:szCs w:val="24"/>
          <w:lang w:val="en-US"/>
        </w:rPr>
        <w:t xml:space="preserve">in </w:t>
      </w:r>
      <w:r w:rsidR="00EA184C" w:rsidRPr="00EF4807">
        <w:rPr>
          <w:rFonts w:ascii="Book Antiqua" w:hAnsi="Book Antiqua" w:cs="Times New Roman"/>
          <w:sz w:val="24"/>
          <w:szCs w:val="24"/>
          <w:lang w:val="en-US"/>
        </w:rPr>
        <w:t>this analysis</w:t>
      </w:r>
      <w:r w:rsidR="000A7540" w:rsidRPr="00EF4807">
        <w:rPr>
          <w:rFonts w:ascii="Book Antiqua" w:hAnsi="Book Antiqua" w:cs="Times New Roman"/>
          <w:sz w:val="24"/>
          <w:szCs w:val="24"/>
          <w:lang w:val="en-US"/>
        </w:rPr>
        <w:t>. Of these</w:t>
      </w:r>
      <w:r w:rsidR="004F6D5C" w:rsidRPr="00EF4807">
        <w:rPr>
          <w:rFonts w:ascii="Book Antiqua" w:hAnsi="Book Antiqua" w:cs="Times New Roman"/>
          <w:sz w:val="24"/>
          <w:szCs w:val="24"/>
          <w:lang w:val="en-US"/>
        </w:rPr>
        <w:t>,</w:t>
      </w:r>
      <w:r w:rsidRPr="00EF4807">
        <w:rPr>
          <w:rFonts w:ascii="Book Antiqua" w:hAnsi="Book Antiqua" w:cs="Times New Roman"/>
          <w:sz w:val="24"/>
          <w:szCs w:val="24"/>
          <w:lang w:val="en-US"/>
        </w:rPr>
        <w:t xml:space="preserve"> 46</w:t>
      </w:r>
      <w:r w:rsidR="000A7540" w:rsidRPr="00EF4807">
        <w:rPr>
          <w:rFonts w:ascii="Book Antiqua" w:hAnsi="Book Antiqua" w:cs="Times New Roman"/>
          <w:sz w:val="24"/>
          <w:szCs w:val="24"/>
          <w:lang w:val="en-US"/>
        </w:rPr>
        <w:t xml:space="preserve">498 </w:t>
      </w:r>
      <w:r w:rsidR="00FE24B3" w:rsidRPr="00EF4807">
        <w:rPr>
          <w:rFonts w:ascii="Book Antiqua" w:hAnsi="Book Antiqua" w:cs="Times New Roman"/>
          <w:sz w:val="24"/>
          <w:szCs w:val="24"/>
          <w:lang w:val="en-US"/>
        </w:rPr>
        <w:t xml:space="preserve">individuals </w:t>
      </w:r>
      <w:r w:rsidR="00F76B65" w:rsidRPr="00EF4807">
        <w:rPr>
          <w:rFonts w:ascii="Book Antiqua" w:hAnsi="Book Antiqua" w:cs="Times New Roman"/>
          <w:sz w:val="24"/>
          <w:szCs w:val="24"/>
          <w:lang w:val="en-US"/>
        </w:rPr>
        <w:t>were</w:t>
      </w:r>
      <w:r w:rsidR="000A7540" w:rsidRPr="00EF4807">
        <w:rPr>
          <w:rFonts w:ascii="Book Antiqua" w:hAnsi="Book Antiqua" w:cs="Times New Roman"/>
          <w:sz w:val="24"/>
          <w:szCs w:val="24"/>
          <w:lang w:val="en-US"/>
        </w:rPr>
        <w:t xml:space="preserve"> diagnosed with </w:t>
      </w:r>
      <w:r w:rsidR="00BE7177" w:rsidRPr="00EF4807">
        <w:rPr>
          <w:rFonts w:ascii="Book Antiqua" w:hAnsi="Book Antiqua" w:cs="Times New Roman"/>
          <w:sz w:val="24"/>
          <w:szCs w:val="24"/>
          <w:lang w:val="en-US"/>
        </w:rPr>
        <w:t>HBV</w:t>
      </w:r>
      <w:r w:rsidR="000A7540" w:rsidRPr="00EF4807">
        <w:rPr>
          <w:rFonts w:ascii="Book Antiqua" w:hAnsi="Book Antiqua" w:cs="Times New Roman"/>
          <w:sz w:val="24"/>
          <w:szCs w:val="24"/>
          <w:lang w:val="en-US"/>
        </w:rPr>
        <w:t xml:space="preserve"> infection </w:t>
      </w:r>
      <w:r w:rsidR="001A422A" w:rsidRPr="00EF4807">
        <w:rPr>
          <w:rFonts w:ascii="Book Antiqua" w:hAnsi="Book Antiqua" w:cs="Times New Roman"/>
          <w:sz w:val="24"/>
          <w:szCs w:val="24"/>
          <w:lang w:val="en-US"/>
        </w:rPr>
        <w:t>while</w:t>
      </w:r>
      <w:r w:rsidRPr="00EF4807">
        <w:rPr>
          <w:rFonts w:ascii="Book Antiqua" w:hAnsi="Book Antiqua" w:cs="Times New Roman"/>
          <w:sz w:val="24"/>
          <w:szCs w:val="24"/>
          <w:lang w:val="en-US"/>
        </w:rPr>
        <w:t xml:space="preserve"> 1011</w:t>
      </w:r>
      <w:r w:rsidR="000A7540" w:rsidRPr="00EF4807">
        <w:rPr>
          <w:rFonts w:ascii="Book Antiqua" w:hAnsi="Book Antiqua" w:cs="Times New Roman"/>
          <w:sz w:val="24"/>
          <w:szCs w:val="24"/>
          <w:lang w:val="en-US"/>
        </w:rPr>
        <w:t>558</w:t>
      </w:r>
      <w:r w:rsidR="004F6D5C" w:rsidRPr="00EF4807">
        <w:rPr>
          <w:rFonts w:ascii="Book Antiqua" w:hAnsi="Book Antiqua" w:cs="Times New Roman"/>
          <w:sz w:val="24"/>
          <w:szCs w:val="24"/>
          <w:lang w:val="en-US"/>
        </w:rPr>
        <w:t xml:space="preserve"> </w:t>
      </w:r>
      <w:r w:rsidR="001A422A" w:rsidRPr="00EF4807">
        <w:rPr>
          <w:rFonts w:ascii="Book Antiqua" w:hAnsi="Book Antiqua" w:cs="Times New Roman"/>
          <w:sz w:val="24"/>
          <w:szCs w:val="24"/>
          <w:lang w:val="en-US"/>
        </w:rPr>
        <w:t xml:space="preserve">were </w:t>
      </w:r>
      <w:r w:rsidR="00BE7177" w:rsidRPr="00EF4807">
        <w:rPr>
          <w:rFonts w:ascii="Book Antiqua" w:hAnsi="Book Antiqua" w:cs="Times New Roman"/>
          <w:sz w:val="24"/>
          <w:szCs w:val="24"/>
          <w:lang w:val="en-US"/>
        </w:rPr>
        <w:t>HBV</w:t>
      </w:r>
      <w:r w:rsidR="005B12AA" w:rsidRPr="00EF4807">
        <w:rPr>
          <w:rFonts w:ascii="Book Antiqua" w:hAnsi="Book Antiqua" w:cs="Times New Roman"/>
          <w:sz w:val="24"/>
          <w:szCs w:val="24"/>
          <w:lang w:val="en-US"/>
        </w:rPr>
        <w:t xml:space="preserve"> negative</w:t>
      </w:r>
      <w:r w:rsidR="00F67A29" w:rsidRPr="00EF4807">
        <w:rPr>
          <w:rFonts w:ascii="Book Antiqua" w:hAnsi="Book Antiqua" w:cs="Times New Roman"/>
          <w:sz w:val="24"/>
          <w:szCs w:val="24"/>
          <w:lang w:val="en-US"/>
        </w:rPr>
        <w:t>. 4.3%</w:t>
      </w:r>
      <w:r w:rsidR="00F76B65" w:rsidRPr="00EF4807">
        <w:rPr>
          <w:rFonts w:ascii="Book Antiqua" w:hAnsi="Book Antiqua" w:cs="Times New Roman"/>
          <w:sz w:val="24"/>
          <w:szCs w:val="24"/>
          <w:lang w:val="en-US"/>
        </w:rPr>
        <w:t xml:space="preserve"> of </w:t>
      </w:r>
      <w:r w:rsidR="001502E4" w:rsidRPr="00EF4807">
        <w:rPr>
          <w:rFonts w:ascii="Book Antiqua" w:hAnsi="Book Antiqua" w:cs="Times New Roman"/>
          <w:sz w:val="24"/>
          <w:szCs w:val="24"/>
          <w:lang w:val="en-US"/>
        </w:rPr>
        <w:t>HBV</w:t>
      </w:r>
      <w:r w:rsidR="00F76B65" w:rsidRPr="00EF4807">
        <w:rPr>
          <w:rFonts w:ascii="Book Antiqua" w:hAnsi="Book Antiqua" w:cs="Times New Roman"/>
          <w:sz w:val="24"/>
          <w:szCs w:val="24"/>
          <w:lang w:val="en-US"/>
        </w:rPr>
        <w:t xml:space="preserve"> positive individuals were diagnosed with acute </w:t>
      </w:r>
      <w:r w:rsidR="001502E4" w:rsidRPr="00EF4807">
        <w:rPr>
          <w:rFonts w:ascii="Book Antiqua" w:hAnsi="Book Antiqua" w:cs="Times New Roman"/>
          <w:sz w:val="24"/>
          <w:szCs w:val="24"/>
          <w:lang w:val="en-US"/>
        </w:rPr>
        <w:t>HBV</w:t>
      </w:r>
      <w:r w:rsidR="00F76B65" w:rsidRPr="00EF4807">
        <w:rPr>
          <w:rFonts w:ascii="Book Antiqua" w:hAnsi="Book Antiqua" w:cs="Times New Roman"/>
          <w:sz w:val="24"/>
          <w:szCs w:val="24"/>
          <w:lang w:val="en-US"/>
        </w:rPr>
        <w:t xml:space="preserve"> infections </w:t>
      </w:r>
      <w:r w:rsidR="00F67A29" w:rsidRPr="00EF4807">
        <w:rPr>
          <w:rFonts w:ascii="Book Antiqua" w:hAnsi="Book Antiqua" w:cs="Times New Roman"/>
          <w:sz w:val="24"/>
          <w:szCs w:val="24"/>
          <w:lang w:val="en-US"/>
        </w:rPr>
        <w:t>while 95.7% had chronic infections</w:t>
      </w:r>
      <w:r w:rsidR="0074043D" w:rsidRPr="00EF4807">
        <w:rPr>
          <w:rFonts w:ascii="Book Antiqua" w:hAnsi="Book Antiqua" w:cs="Times New Roman"/>
          <w:sz w:val="24"/>
          <w:szCs w:val="24"/>
          <w:lang w:val="en-US"/>
        </w:rPr>
        <w:t xml:space="preserve"> </w:t>
      </w:r>
      <w:r w:rsidR="00681B08" w:rsidRPr="00EF4807">
        <w:rPr>
          <w:rFonts w:ascii="Book Antiqua" w:hAnsi="Book Antiqua" w:cs="Times New Roman"/>
          <w:sz w:val="24"/>
          <w:szCs w:val="24"/>
          <w:lang w:val="en-US"/>
        </w:rPr>
        <w:t>(Table 1)</w:t>
      </w:r>
      <w:r w:rsidR="000A7540" w:rsidRPr="00EF4807">
        <w:rPr>
          <w:rFonts w:ascii="Book Antiqua" w:hAnsi="Book Antiqua" w:cs="Times New Roman"/>
          <w:sz w:val="24"/>
          <w:szCs w:val="24"/>
          <w:lang w:val="en-US"/>
        </w:rPr>
        <w:t xml:space="preserve">. </w:t>
      </w:r>
    </w:p>
    <w:p w14:paraId="67175AC2" w14:textId="77777777" w:rsidR="000A7540" w:rsidRPr="00EF4807" w:rsidRDefault="000A7540" w:rsidP="00EF4807">
      <w:pPr>
        <w:widowControl w:val="0"/>
        <w:autoSpaceDE w:val="0"/>
        <w:autoSpaceDN w:val="0"/>
        <w:adjustRightInd w:val="0"/>
        <w:snapToGrid w:val="0"/>
        <w:spacing w:line="360" w:lineRule="auto"/>
        <w:jc w:val="both"/>
        <w:rPr>
          <w:rFonts w:ascii="Book Antiqua" w:hAnsi="Book Antiqua" w:cs="Times New Roman"/>
          <w:b/>
          <w:sz w:val="24"/>
          <w:szCs w:val="24"/>
          <w:u w:val="single"/>
          <w:lang w:val="en-US"/>
        </w:rPr>
      </w:pPr>
    </w:p>
    <w:p w14:paraId="381461D2" w14:textId="14C5516A" w:rsidR="006B2597" w:rsidRPr="00EF4807" w:rsidRDefault="006B2597" w:rsidP="00EF4807">
      <w:pPr>
        <w:widowControl w:val="0"/>
        <w:autoSpaceDE w:val="0"/>
        <w:autoSpaceDN w:val="0"/>
        <w:adjustRightInd w:val="0"/>
        <w:snapToGrid w:val="0"/>
        <w:spacing w:line="360" w:lineRule="auto"/>
        <w:jc w:val="both"/>
        <w:outlineLvl w:val="0"/>
        <w:rPr>
          <w:rFonts w:ascii="Book Antiqua" w:hAnsi="Book Antiqua" w:cs="Times New Roman"/>
          <w:b/>
          <w:i/>
          <w:sz w:val="24"/>
          <w:szCs w:val="24"/>
          <w:lang w:val="en-US"/>
        </w:rPr>
      </w:pPr>
      <w:r w:rsidRPr="00EF4807">
        <w:rPr>
          <w:rFonts w:ascii="Book Antiqua" w:hAnsi="Book Antiqua" w:cs="Times New Roman"/>
          <w:b/>
          <w:i/>
          <w:sz w:val="24"/>
          <w:szCs w:val="24"/>
          <w:lang w:val="en-US"/>
        </w:rPr>
        <w:t xml:space="preserve">Characteristics of </w:t>
      </w:r>
      <w:r w:rsidR="000A7540" w:rsidRPr="00EF4807">
        <w:rPr>
          <w:rFonts w:ascii="Book Antiqua" w:hAnsi="Book Antiqua" w:cs="Times New Roman"/>
          <w:b/>
          <w:i/>
          <w:sz w:val="24"/>
          <w:szCs w:val="24"/>
          <w:lang w:val="en-US"/>
        </w:rPr>
        <w:t xml:space="preserve">acute, chronic and </w:t>
      </w:r>
      <w:r w:rsidRPr="00EF4807">
        <w:rPr>
          <w:rFonts w:ascii="Book Antiqua" w:hAnsi="Book Antiqua" w:cs="Times New Roman"/>
          <w:b/>
          <w:i/>
          <w:sz w:val="24"/>
          <w:szCs w:val="24"/>
          <w:lang w:val="en-US"/>
        </w:rPr>
        <w:t xml:space="preserve">hepatitis B </w:t>
      </w:r>
      <w:r w:rsidR="000A7540" w:rsidRPr="00EF4807">
        <w:rPr>
          <w:rFonts w:ascii="Book Antiqua" w:hAnsi="Book Antiqua" w:cs="Times New Roman"/>
          <w:b/>
          <w:i/>
          <w:sz w:val="24"/>
          <w:szCs w:val="24"/>
          <w:lang w:val="en-US"/>
        </w:rPr>
        <w:t xml:space="preserve">negative individuals </w:t>
      </w:r>
    </w:p>
    <w:p w14:paraId="010D6994" w14:textId="1869E25A" w:rsidR="00210E39" w:rsidRPr="00EF4807" w:rsidRDefault="00A52A1F" w:rsidP="00EF4807">
      <w:pPr>
        <w:widowControl w:val="0"/>
        <w:autoSpaceDE w:val="0"/>
        <w:autoSpaceDN w:val="0"/>
        <w:adjustRightInd w:val="0"/>
        <w:snapToGrid w:val="0"/>
        <w:spacing w:line="360" w:lineRule="auto"/>
        <w:jc w:val="both"/>
        <w:rPr>
          <w:rFonts w:ascii="Book Antiqua" w:hAnsi="Book Antiqua" w:cs="Times New Roman"/>
          <w:sz w:val="24"/>
          <w:szCs w:val="24"/>
          <w:lang w:val="en-US"/>
        </w:rPr>
      </w:pPr>
      <w:r w:rsidRPr="00EF4807">
        <w:rPr>
          <w:rFonts w:ascii="Book Antiqua" w:hAnsi="Book Antiqua" w:cs="Times New Roman"/>
          <w:sz w:val="24"/>
          <w:szCs w:val="24"/>
          <w:lang w:val="en-US"/>
        </w:rPr>
        <w:t>About two-thirds of acute infections</w:t>
      </w:r>
      <w:r w:rsidR="00792159" w:rsidRPr="00EF4807">
        <w:rPr>
          <w:rFonts w:ascii="Book Antiqua" w:hAnsi="Book Antiqua" w:cs="Times New Roman"/>
          <w:sz w:val="24"/>
          <w:szCs w:val="24"/>
          <w:lang w:val="en-US"/>
        </w:rPr>
        <w:t xml:space="preserve"> </w:t>
      </w:r>
      <w:r w:rsidRPr="00EF4807">
        <w:rPr>
          <w:rFonts w:ascii="Book Antiqua" w:hAnsi="Book Antiqua" w:cs="Times New Roman"/>
          <w:sz w:val="24"/>
          <w:szCs w:val="24"/>
          <w:lang w:val="en-US"/>
        </w:rPr>
        <w:t>(</w:t>
      </w:r>
      <w:r w:rsidR="009356E8" w:rsidRPr="00EF4807">
        <w:rPr>
          <w:rFonts w:ascii="Book Antiqua" w:hAnsi="Book Antiqua" w:cs="Times New Roman"/>
          <w:sz w:val="24"/>
          <w:szCs w:val="24"/>
          <w:lang w:val="en-US"/>
        </w:rPr>
        <w:t>70.7%</w:t>
      </w:r>
      <w:r w:rsidRPr="00EF4807">
        <w:rPr>
          <w:rFonts w:ascii="Book Antiqua" w:hAnsi="Book Antiqua" w:cs="Times New Roman"/>
          <w:sz w:val="24"/>
          <w:szCs w:val="24"/>
          <w:lang w:val="en-US"/>
        </w:rPr>
        <w:t>)</w:t>
      </w:r>
      <w:r w:rsidR="00D86144" w:rsidRPr="00EF4807">
        <w:rPr>
          <w:rFonts w:ascii="Book Antiqua" w:hAnsi="Book Antiqua" w:cs="Times New Roman"/>
          <w:sz w:val="24"/>
          <w:szCs w:val="24"/>
          <w:lang w:val="en-US"/>
        </w:rPr>
        <w:t xml:space="preserve"> and </w:t>
      </w:r>
      <w:r w:rsidRPr="00EF4807">
        <w:rPr>
          <w:rFonts w:ascii="Book Antiqua" w:hAnsi="Book Antiqua" w:cs="Times New Roman"/>
          <w:sz w:val="24"/>
          <w:szCs w:val="24"/>
          <w:lang w:val="en-US"/>
        </w:rPr>
        <w:t xml:space="preserve">half of chronic </w:t>
      </w:r>
      <w:r w:rsidR="001502E4" w:rsidRPr="00EF4807">
        <w:rPr>
          <w:rFonts w:ascii="Book Antiqua" w:hAnsi="Book Antiqua" w:cs="Times New Roman"/>
          <w:sz w:val="24"/>
          <w:szCs w:val="24"/>
          <w:lang w:val="en-US"/>
        </w:rPr>
        <w:t>HBV</w:t>
      </w:r>
      <w:r w:rsidRPr="00EF4807">
        <w:rPr>
          <w:rFonts w:ascii="Book Antiqua" w:hAnsi="Book Antiqua" w:cs="Times New Roman"/>
          <w:sz w:val="24"/>
          <w:szCs w:val="24"/>
          <w:lang w:val="en-US"/>
        </w:rPr>
        <w:t xml:space="preserve"> infections</w:t>
      </w:r>
      <w:r w:rsidR="0074043D" w:rsidRPr="00EF4807">
        <w:rPr>
          <w:rFonts w:ascii="Book Antiqua" w:hAnsi="Book Antiqua" w:cs="Times New Roman"/>
          <w:sz w:val="24"/>
          <w:szCs w:val="24"/>
          <w:lang w:val="en-US"/>
        </w:rPr>
        <w:t xml:space="preserve"> </w:t>
      </w:r>
      <w:r w:rsidR="00015D49" w:rsidRPr="00EF4807">
        <w:rPr>
          <w:rFonts w:ascii="Book Antiqua" w:hAnsi="Book Antiqua" w:cs="Times New Roman"/>
          <w:sz w:val="24"/>
          <w:szCs w:val="24"/>
          <w:lang w:val="en-US"/>
        </w:rPr>
        <w:t>(54.8%)</w:t>
      </w:r>
      <w:r w:rsidRPr="00EF4807">
        <w:rPr>
          <w:rFonts w:ascii="Book Antiqua" w:hAnsi="Book Antiqua" w:cs="Times New Roman"/>
          <w:sz w:val="24"/>
          <w:szCs w:val="24"/>
          <w:lang w:val="en-US"/>
        </w:rPr>
        <w:t xml:space="preserve"> were diagnosed </w:t>
      </w:r>
      <w:r w:rsidR="00734489" w:rsidRPr="00EF4807">
        <w:rPr>
          <w:rFonts w:ascii="Book Antiqua" w:hAnsi="Book Antiqua" w:cs="Times New Roman"/>
          <w:sz w:val="24"/>
          <w:szCs w:val="24"/>
          <w:lang w:val="en-US"/>
        </w:rPr>
        <w:t xml:space="preserve">among </w:t>
      </w:r>
      <w:r w:rsidR="009356E8" w:rsidRPr="00EF4807">
        <w:rPr>
          <w:rFonts w:ascii="Book Antiqua" w:hAnsi="Book Antiqua" w:cs="Times New Roman"/>
          <w:sz w:val="24"/>
          <w:szCs w:val="24"/>
          <w:lang w:val="en-US"/>
        </w:rPr>
        <w:t>male</w:t>
      </w:r>
      <w:r w:rsidR="00734489" w:rsidRPr="00EF4807">
        <w:rPr>
          <w:rFonts w:ascii="Book Antiqua" w:hAnsi="Book Antiqua" w:cs="Times New Roman"/>
          <w:sz w:val="24"/>
          <w:szCs w:val="24"/>
          <w:lang w:val="en-US"/>
        </w:rPr>
        <w:t>s</w:t>
      </w:r>
      <w:r w:rsidR="00CE5135" w:rsidRPr="00EF4807">
        <w:rPr>
          <w:rFonts w:ascii="Book Antiqua" w:hAnsi="Book Antiqua" w:cs="Times New Roman"/>
          <w:sz w:val="24"/>
          <w:szCs w:val="24"/>
          <w:lang w:val="en-US"/>
        </w:rPr>
        <w:t xml:space="preserve">. </w:t>
      </w:r>
      <w:r w:rsidR="00A84520" w:rsidRPr="00EF4807">
        <w:rPr>
          <w:rFonts w:ascii="Book Antiqua" w:hAnsi="Book Antiqua" w:cs="Times New Roman"/>
          <w:sz w:val="24"/>
          <w:szCs w:val="24"/>
          <w:lang w:val="en-US"/>
        </w:rPr>
        <w:t xml:space="preserve">In contrast, </w:t>
      </w:r>
      <w:r w:rsidR="001502E4" w:rsidRPr="00EF4807">
        <w:rPr>
          <w:rFonts w:ascii="Book Antiqua" w:hAnsi="Book Antiqua" w:cs="Times New Roman"/>
          <w:sz w:val="24"/>
          <w:szCs w:val="24"/>
          <w:lang w:val="en-US"/>
        </w:rPr>
        <w:t>HBV</w:t>
      </w:r>
      <w:r w:rsidR="00534CB7" w:rsidRPr="00EF4807">
        <w:rPr>
          <w:rFonts w:ascii="Book Antiqua" w:hAnsi="Book Antiqua" w:cs="Times New Roman"/>
          <w:sz w:val="24"/>
          <w:szCs w:val="24"/>
          <w:lang w:val="en-US"/>
        </w:rPr>
        <w:t xml:space="preserve"> negative individuals were predominantly female</w:t>
      </w:r>
      <w:r w:rsidR="00792159" w:rsidRPr="00EF4807">
        <w:rPr>
          <w:rFonts w:ascii="Book Antiqua" w:hAnsi="Book Antiqua" w:cs="Times New Roman"/>
          <w:sz w:val="24"/>
          <w:szCs w:val="24"/>
          <w:lang w:val="en-US"/>
        </w:rPr>
        <w:t xml:space="preserve"> </w:t>
      </w:r>
      <w:r w:rsidR="00534CB7" w:rsidRPr="00EF4807">
        <w:rPr>
          <w:rFonts w:ascii="Book Antiqua" w:hAnsi="Book Antiqua" w:cs="Times New Roman"/>
          <w:sz w:val="24"/>
          <w:szCs w:val="24"/>
          <w:lang w:val="en-US"/>
        </w:rPr>
        <w:t>(</w:t>
      </w:r>
      <w:r w:rsidR="00E72496" w:rsidRPr="00EF4807">
        <w:rPr>
          <w:rFonts w:ascii="Book Antiqua" w:hAnsi="Book Antiqua" w:cs="Times New Roman"/>
          <w:sz w:val="24"/>
          <w:szCs w:val="24"/>
          <w:lang w:val="en-US"/>
        </w:rPr>
        <w:t>55.7%</w:t>
      </w:r>
      <w:r w:rsidR="00E05647" w:rsidRPr="00EF4807">
        <w:rPr>
          <w:rFonts w:ascii="Book Antiqua" w:hAnsi="Book Antiqua" w:cs="Times New Roman"/>
          <w:sz w:val="24"/>
          <w:szCs w:val="24"/>
          <w:lang w:val="en-US"/>
        </w:rPr>
        <w:t>)</w:t>
      </w:r>
      <w:r w:rsidR="00534CB7" w:rsidRPr="00EF4807">
        <w:rPr>
          <w:rFonts w:ascii="Book Antiqua" w:hAnsi="Book Antiqua" w:cs="Times New Roman"/>
          <w:sz w:val="24"/>
          <w:szCs w:val="24"/>
          <w:lang w:val="en-US"/>
        </w:rPr>
        <w:t xml:space="preserve">. </w:t>
      </w:r>
      <w:r w:rsidR="000B7B0B" w:rsidRPr="00EF4807">
        <w:rPr>
          <w:rFonts w:ascii="Book Antiqua" w:hAnsi="Book Antiqua" w:cs="Times New Roman"/>
          <w:sz w:val="24"/>
          <w:szCs w:val="24"/>
          <w:lang w:val="en-US"/>
        </w:rPr>
        <w:t>The 1945</w:t>
      </w:r>
      <w:r w:rsidRPr="00EF4807">
        <w:rPr>
          <w:rFonts w:ascii="Book Antiqua" w:hAnsi="Book Antiqua" w:cs="Times New Roman"/>
          <w:sz w:val="24"/>
          <w:szCs w:val="24"/>
          <w:lang w:val="en-US"/>
        </w:rPr>
        <w:t>-</w:t>
      </w:r>
      <w:r w:rsidR="000B7B0B" w:rsidRPr="00EF4807">
        <w:rPr>
          <w:rFonts w:ascii="Book Antiqua" w:hAnsi="Book Antiqua" w:cs="Times New Roman"/>
          <w:sz w:val="24"/>
          <w:szCs w:val="24"/>
          <w:lang w:val="en-US"/>
        </w:rPr>
        <w:t xml:space="preserve">1964 birth cohort formed the </w:t>
      </w:r>
      <w:r w:rsidR="00931353" w:rsidRPr="00EF4807">
        <w:rPr>
          <w:rFonts w:ascii="Book Antiqua" w:hAnsi="Book Antiqua" w:cs="Times New Roman"/>
          <w:sz w:val="24"/>
          <w:szCs w:val="24"/>
          <w:lang w:val="en-US"/>
        </w:rPr>
        <w:t xml:space="preserve">majority of </w:t>
      </w:r>
      <w:r w:rsidR="00033F7C" w:rsidRPr="00EF4807">
        <w:rPr>
          <w:rFonts w:ascii="Book Antiqua" w:hAnsi="Book Antiqua" w:cs="Times New Roman"/>
          <w:sz w:val="24"/>
          <w:szCs w:val="24"/>
          <w:lang w:val="en-US"/>
        </w:rPr>
        <w:t>persons</w:t>
      </w:r>
      <w:r w:rsidR="00931353" w:rsidRPr="00EF4807">
        <w:rPr>
          <w:rFonts w:ascii="Book Antiqua" w:hAnsi="Book Antiqua" w:cs="Times New Roman"/>
          <w:sz w:val="24"/>
          <w:szCs w:val="24"/>
          <w:lang w:val="en-US"/>
        </w:rPr>
        <w:t xml:space="preserve"> with</w:t>
      </w:r>
      <w:r w:rsidR="00A84520" w:rsidRPr="00EF4807">
        <w:rPr>
          <w:rFonts w:ascii="Book Antiqua" w:hAnsi="Book Antiqua" w:cs="Times New Roman"/>
          <w:sz w:val="24"/>
          <w:szCs w:val="24"/>
          <w:lang w:val="en-US"/>
        </w:rPr>
        <w:t xml:space="preserve"> either</w:t>
      </w:r>
      <w:r w:rsidR="00931353" w:rsidRPr="00EF4807">
        <w:rPr>
          <w:rFonts w:ascii="Book Antiqua" w:hAnsi="Book Antiqua" w:cs="Times New Roman"/>
          <w:sz w:val="24"/>
          <w:szCs w:val="24"/>
          <w:lang w:val="en-US"/>
        </w:rPr>
        <w:t xml:space="preserve"> acute or chronic </w:t>
      </w:r>
      <w:r w:rsidR="001502E4" w:rsidRPr="00EF4807">
        <w:rPr>
          <w:rFonts w:ascii="Book Antiqua" w:hAnsi="Book Antiqua" w:cs="Times New Roman"/>
          <w:sz w:val="24"/>
          <w:szCs w:val="24"/>
          <w:lang w:val="en-US"/>
        </w:rPr>
        <w:t>HBV</w:t>
      </w:r>
      <w:r w:rsidR="00A84520" w:rsidRPr="00EF4807">
        <w:rPr>
          <w:rFonts w:ascii="Book Antiqua" w:hAnsi="Book Antiqua" w:cs="Times New Roman"/>
          <w:sz w:val="24"/>
          <w:szCs w:val="24"/>
          <w:lang w:val="en-US"/>
        </w:rPr>
        <w:t xml:space="preserve"> </w:t>
      </w:r>
      <w:r w:rsidR="00931353" w:rsidRPr="00EF4807">
        <w:rPr>
          <w:rFonts w:ascii="Book Antiqua" w:hAnsi="Book Antiqua" w:cs="Times New Roman"/>
          <w:sz w:val="24"/>
          <w:szCs w:val="24"/>
          <w:lang w:val="en-US"/>
        </w:rPr>
        <w:t>infections</w:t>
      </w:r>
      <w:r w:rsidR="00792159" w:rsidRPr="00EF4807">
        <w:rPr>
          <w:rFonts w:ascii="Book Antiqua" w:hAnsi="Book Antiqua" w:cs="Times New Roman"/>
          <w:sz w:val="24"/>
          <w:szCs w:val="24"/>
          <w:lang w:val="en-US"/>
        </w:rPr>
        <w:t xml:space="preserve"> </w:t>
      </w:r>
      <w:r w:rsidR="00E55474" w:rsidRPr="00EF4807">
        <w:rPr>
          <w:rFonts w:ascii="Book Antiqua" w:hAnsi="Book Antiqua" w:cs="Times New Roman"/>
          <w:sz w:val="24"/>
          <w:szCs w:val="24"/>
          <w:lang w:val="en-US"/>
        </w:rPr>
        <w:t>(acute: 49.7%</w:t>
      </w:r>
      <w:r w:rsidR="00A84520" w:rsidRPr="00EF4807">
        <w:rPr>
          <w:rFonts w:ascii="Book Antiqua" w:hAnsi="Book Antiqua" w:cs="Times New Roman"/>
          <w:sz w:val="24"/>
          <w:szCs w:val="24"/>
          <w:lang w:val="en-US"/>
        </w:rPr>
        <w:t>; chronic</w:t>
      </w:r>
      <w:r w:rsidR="00E55474" w:rsidRPr="00EF4807">
        <w:rPr>
          <w:rFonts w:ascii="Book Antiqua" w:hAnsi="Book Antiqua" w:cs="Times New Roman"/>
          <w:sz w:val="24"/>
          <w:szCs w:val="24"/>
          <w:lang w:val="en-US"/>
        </w:rPr>
        <w:t>: 45.7%</w:t>
      </w:r>
      <w:r w:rsidR="000B7B0B" w:rsidRPr="00EF4807">
        <w:rPr>
          <w:rFonts w:ascii="Book Antiqua" w:hAnsi="Book Antiqua" w:cs="Times New Roman"/>
          <w:sz w:val="24"/>
          <w:szCs w:val="24"/>
          <w:lang w:val="en-US"/>
        </w:rPr>
        <w:t>)</w:t>
      </w:r>
      <w:r w:rsidR="00931353" w:rsidRPr="00EF4807">
        <w:rPr>
          <w:rFonts w:ascii="Book Antiqua" w:hAnsi="Book Antiqua" w:cs="Times New Roman"/>
          <w:sz w:val="24"/>
          <w:szCs w:val="24"/>
          <w:lang w:val="en-US"/>
        </w:rPr>
        <w:t xml:space="preserve"> </w:t>
      </w:r>
      <w:r w:rsidR="000B7B0B" w:rsidRPr="00EF4807">
        <w:rPr>
          <w:rFonts w:ascii="Book Antiqua" w:hAnsi="Book Antiqua" w:cs="Times New Roman"/>
          <w:sz w:val="24"/>
          <w:szCs w:val="24"/>
          <w:lang w:val="en-US"/>
        </w:rPr>
        <w:t>but</w:t>
      </w:r>
      <w:r w:rsidR="00F07642" w:rsidRPr="00EF4807">
        <w:rPr>
          <w:rFonts w:ascii="Book Antiqua" w:hAnsi="Book Antiqua" w:cs="Times New Roman"/>
          <w:sz w:val="24"/>
          <w:szCs w:val="24"/>
          <w:lang w:val="en-US"/>
        </w:rPr>
        <w:t xml:space="preserve"> represented a</w:t>
      </w:r>
      <w:r w:rsidR="000B7B0B" w:rsidRPr="00EF4807">
        <w:rPr>
          <w:rFonts w:ascii="Book Antiqua" w:hAnsi="Book Antiqua" w:cs="Times New Roman"/>
          <w:sz w:val="24"/>
          <w:szCs w:val="24"/>
          <w:lang w:val="en-US"/>
        </w:rPr>
        <w:t xml:space="preserve"> </w:t>
      </w:r>
      <w:r w:rsidR="00F07642" w:rsidRPr="00EF4807">
        <w:rPr>
          <w:rFonts w:ascii="Book Antiqua" w:hAnsi="Book Antiqua" w:cs="Times New Roman"/>
          <w:sz w:val="24"/>
          <w:szCs w:val="24"/>
          <w:lang w:val="en-US"/>
        </w:rPr>
        <w:t xml:space="preserve">smaller proportion </w:t>
      </w:r>
      <w:r w:rsidR="00A84520" w:rsidRPr="00EF4807">
        <w:rPr>
          <w:rFonts w:ascii="Book Antiqua" w:hAnsi="Book Antiqua" w:cs="Times New Roman"/>
          <w:sz w:val="24"/>
          <w:szCs w:val="24"/>
          <w:lang w:val="en-US"/>
        </w:rPr>
        <w:t>of the</w:t>
      </w:r>
      <w:r w:rsidR="000B7B0B" w:rsidRPr="00EF4807">
        <w:rPr>
          <w:rFonts w:ascii="Book Antiqua" w:hAnsi="Book Antiqua" w:cs="Times New Roman"/>
          <w:sz w:val="24"/>
          <w:szCs w:val="24"/>
          <w:lang w:val="en-US"/>
        </w:rPr>
        <w:t xml:space="preserve"> </w:t>
      </w:r>
      <w:r w:rsidR="001502E4" w:rsidRPr="00EF4807">
        <w:rPr>
          <w:rFonts w:ascii="Book Antiqua" w:hAnsi="Book Antiqua" w:cs="Times New Roman"/>
          <w:sz w:val="24"/>
          <w:szCs w:val="24"/>
          <w:lang w:val="en-US"/>
        </w:rPr>
        <w:t>HBV</w:t>
      </w:r>
      <w:r w:rsidR="00F07642" w:rsidRPr="00EF4807">
        <w:rPr>
          <w:rFonts w:ascii="Book Antiqua" w:hAnsi="Book Antiqua" w:cs="Times New Roman"/>
          <w:sz w:val="24"/>
          <w:szCs w:val="24"/>
          <w:lang w:val="en-US"/>
        </w:rPr>
        <w:t xml:space="preserve"> negative group</w:t>
      </w:r>
      <w:r w:rsidR="00792159" w:rsidRPr="00EF4807">
        <w:rPr>
          <w:rFonts w:ascii="Book Antiqua" w:hAnsi="Book Antiqua" w:cs="Times New Roman"/>
          <w:sz w:val="24"/>
          <w:szCs w:val="24"/>
          <w:lang w:val="en-US"/>
        </w:rPr>
        <w:t xml:space="preserve"> </w:t>
      </w:r>
      <w:r w:rsidR="00F07642" w:rsidRPr="00EF4807">
        <w:rPr>
          <w:rFonts w:ascii="Book Antiqua" w:hAnsi="Book Antiqua" w:cs="Times New Roman"/>
          <w:sz w:val="24"/>
          <w:szCs w:val="24"/>
          <w:lang w:val="en-US"/>
        </w:rPr>
        <w:t>(</w:t>
      </w:r>
      <w:r w:rsidR="000B7B0B" w:rsidRPr="00EF4807">
        <w:rPr>
          <w:rFonts w:ascii="Book Antiqua" w:hAnsi="Book Antiqua" w:cs="Times New Roman"/>
          <w:sz w:val="24"/>
          <w:szCs w:val="24"/>
          <w:lang w:val="en-US"/>
        </w:rPr>
        <w:t>29.4</w:t>
      </w:r>
      <w:r w:rsidR="00E55474" w:rsidRPr="00EF4807">
        <w:rPr>
          <w:rFonts w:ascii="Book Antiqua" w:hAnsi="Book Antiqua" w:cs="Times New Roman"/>
          <w:sz w:val="24"/>
          <w:szCs w:val="24"/>
          <w:lang w:val="en-US"/>
        </w:rPr>
        <w:t>%</w:t>
      </w:r>
      <w:r w:rsidR="00931353" w:rsidRPr="00EF4807">
        <w:rPr>
          <w:rFonts w:ascii="Book Antiqua" w:hAnsi="Book Antiqua" w:cs="Times New Roman"/>
          <w:sz w:val="24"/>
          <w:szCs w:val="24"/>
          <w:lang w:val="en-US"/>
        </w:rPr>
        <w:t>).</w:t>
      </w:r>
      <w:r w:rsidR="00CC3B86" w:rsidRPr="00EF4807">
        <w:rPr>
          <w:rFonts w:ascii="Book Antiqua" w:hAnsi="Book Antiqua" w:cs="Times New Roman"/>
          <w:sz w:val="24"/>
          <w:szCs w:val="24"/>
          <w:lang w:val="en-US"/>
        </w:rPr>
        <w:t xml:space="preserve"> </w:t>
      </w:r>
      <w:r w:rsidR="00C95CA4" w:rsidRPr="00EF4807">
        <w:rPr>
          <w:rFonts w:ascii="Book Antiqua" w:hAnsi="Book Antiqua" w:cs="Times New Roman"/>
          <w:sz w:val="24"/>
          <w:szCs w:val="24"/>
          <w:lang w:val="en-US"/>
        </w:rPr>
        <w:t>A</w:t>
      </w:r>
      <w:r w:rsidR="00F07642" w:rsidRPr="00EF4807">
        <w:rPr>
          <w:rFonts w:ascii="Book Antiqua" w:hAnsi="Book Antiqua" w:cs="Times New Roman"/>
          <w:sz w:val="24"/>
          <w:szCs w:val="24"/>
          <w:lang w:val="en-US"/>
        </w:rPr>
        <w:t xml:space="preserve">ge at </w:t>
      </w:r>
      <w:r w:rsidR="001502E4" w:rsidRPr="00EF4807">
        <w:rPr>
          <w:rFonts w:ascii="Book Antiqua" w:hAnsi="Book Antiqua" w:cs="Times New Roman"/>
          <w:sz w:val="24"/>
          <w:szCs w:val="24"/>
          <w:lang w:val="en-US"/>
        </w:rPr>
        <w:t>HBV</w:t>
      </w:r>
      <w:r w:rsidR="00274C7E" w:rsidRPr="00EF4807">
        <w:rPr>
          <w:rFonts w:ascii="Book Antiqua" w:hAnsi="Book Antiqua" w:cs="Times New Roman"/>
          <w:sz w:val="24"/>
          <w:szCs w:val="24"/>
          <w:lang w:val="en-US"/>
        </w:rPr>
        <w:t xml:space="preserve"> testing</w:t>
      </w:r>
      <w:r w:rsidR="002C1AE3" w:rsidRPr="00EF4807">
        <w:rPr>
          <w:rFonts w:ascii="Book Antiqua" w:hAnsi="Book Antiqua" w:cs="Times New Roman"/>
          <w:sz w:val="24"/>
          <w:szCs w:val="24"/>
          <w:lang w:val="en-US"/>
        </w:rPr>
        <w:t xml:space="preserve"> or </w:t>
      </w:r>
      <w:r w:rsidR="00E6681F" w:rsidRPr="00EF4807">
        <w:rPr>
          <w:rFonts w:ascii="Book Antiqua" w:hAnsi="Book Antiqua" w:cs="Times New Roman"/>
          <w:sz w:val="24"/>
          <w:szCs w:val="24"/>
          <w:lang w:val="en-US"/>
        </w:rPr>
        <w:t>diagnosis</w:t>
      </w:r>
      <w:r w:rsidR="00274C7E" w:rsidRPr="00EF4807">
        <w:rPr>
          <w:rFonts w:ascii="Book Antiqua" w:hAnsi="Book Antiqua" w:cs="Times New Roman"/>
          <w:sz w:val="24"/>
          <w:szCs w:val="24"/>
          <w:lang w:val="en-US"/>
        </w:rPr>
        <w:t xml:space="preserve"> was significantly lower among </w:t>
      </w:r>
      <w:r w:rsidR="00033F7C" w:rsidRPr="00EF4807">
        <w:rPr>
          <w:rFonts w:ascii="Book Antiqua" w:hAnsi="Book Antiqua" w:cs="Times New Roman"/>
          <w:sz w:val="24"/>
          <w:szCs w:val="24"/>
          <w:lang w:val="en-US"/>
        </w:rPr>
        <w:t>persons</w:t>
      </w:r>
      <w:r w:rsidR="00F07642" w:rsidRPr="00EF4807">
        <w:rPr>
          <w:rFonts w:ascii="Book Antiqua" w:hAnsi="Book Antiqua" w:cs="Times New Roman"/>
          <w:sz w:val="24"/>
          <w:szCs w:val="24"/>
          <w:lang w:val="en-US"/>
        </w:rPr>
        <w:t xml:space="preserve"> with </w:t>
      </w:r>
      <w:r w:rsidR="00A84520" w:rsidRPr="00EF4807">
        <w:rPr>
          <w:rFonts w:ascii="Book Antiqua" w:hAnsi="Book Antiqua" w:cs="Times New Roman"/>
          <w:sz w:val="24"/>
          <w:szCs w:val="24"/>
          <w:lang w:val="en-US"/>
        </w:rPr>
        <w:t xml:space="preserve">acute </w:t>
      </w:r>
      <w:r w:rsidR="001502E4" w:rsidRPr="00EF4807">
        <w:rPr>
          <w:rFonts w:ascii="Book Antiqua" w:hAnsi="Book Antiqua" w:cs="Times New Roman"/>
          <w:sz w:val="24"/>
          <w:szCs w:val="24"/>
          <w:lang w:val="en-US"/>
        </w:rPr>
        <w:t>HBV</w:t>
      </w:r>
      <w:r w:rsidR="00534CB7" w:rsidRPr="00EF4807">
        <w:rPr>
          <w:rFonts w:ascii="Book Antiqua" w:hAnsi="Book Antiqua" w:cs="Times New Roman"/>
          <w:sz w:val="24"/>
          <w:szCs w:val="24"/>
          <w:lang w:val="en-US"/>
        </w:rPr>
        <w:t xml:space="preserve"> </w:t>
      </w:r>
      <w:r w:rsidR="00E72496" w:rsidRPr="00EF4807">
        <w:rPr>
          <w:rFonts w:ascii="Book Antiqua" w:hAnsi="Book Antiqua" w:cs="Times New Roman"/>
          <w:sz w:val="24"/>
          <w:szCs w:val="24"/>
          <w:lang w:val="en-US"/>
        </w:rPr>
        <w:t>compared</w:t>
      </w:r>
      <w:r w:rsidR="00274C7E" w:rsidRPr="00EF4807">
        <w:rPr>
          <w:rFonts w:ascii="Book Antiqua" w:hAnsi="Book Antiqua" w:cs="Times New Roman"/>
          <w:sz w:val="24"/>
          <w:szCs w:val="24"/>
          <w:lang w:val="en-US"/>
        </w:rPr>
        <w:t xml:space="preserve"> to</w:t>
      </w:r>
      <w:r w:rsidR="00F07642" w:rsidRPr="00EF4807">
        <w:rPr>
          <w:rFonts w:ascii="Book Antiqua" w:hAnsi="Book Antiqua" w:cs="Times New Roman"/>
          <w:sz w:val="24"/>
          <w:szCs w:val="24"/>
          <w:lang w:val="en-US"/>
        </w:rPr>
        <w:t xml:space="preserve"> </w:t>
      </w:r>
      <w:r w:rsidR="00274C7E" w:rsidRPr="00EF4807">
        <w:rPr>
          <w:rFonts w:ascii="Book Antiqua" w:hAnsi="Book Antiqua" w:cs="Times New Roman"/>
          <w:sz w:val="24"/>
          <w:szCs w:val="24"/>
          <w:lang w:val="en-US"/>
        </w:rPr>
        <w:t xml:space="preserve">those </w:t>
      </w:r>
      <w:r w:rsidR="002C1AE3" w:rsidRPr="00EF4807">
        <w:rPr>
          <w:rFonts w:ascii="Book Antiqua" w:hAnsi="Book Antiqua" w:cs="Times New Roman"/>
          <w:sz w:val="24"/>
          <w:szCs w:val="24"/>
          <w:lang w:val="en-US"/>
        </w:rPr>
        <w:t xml:space="preserve">with </w:t>
      </w:r>
      <w:r w:rsidR="00274C7E" w:rsidRPr="00EF4807">
        <w:rPr>
          <w:rFonts w:ascii="Book Antiqua" w:hAnsi="Book Antiqua" w:cs="Times New Roman"/>
          <w:sz w:val="24"/>
          <w:szCs w:val="24"/>
          <w:lang w:val="en-US"/>
        </w:rPr>
        <w:t xml:space="preserve">chronic infections </w:t>
      </w:r>
      <w:r w:rsidR="002C1AE3" w:rsidRPr="00EF4807">
        <w:rPr>
          <w:rFonts w:ascii="Book Antiqua" w:hAnsi="Book Antiqua" w:cs="Times New Roman"/>
          <w:sz w:val="24"/>
          <w:szCs w:val="24"/>
          <w:lang w:val="en-US"/>
        </w:rPr>
        <w:t xml:space="preserve">and </w:t>
      </w:r>
      <w:r w:rsidR="001502E4" w:rsidRPr="00EF4807">
        <w:rPr>
          <w:rFonts w:ascii="Book Antiqua" w:hAnsi="Book Antiqua" w:cs="Times New Roman"/>
          <w:sz w:val="24"/>
          <w:szCs w:val="24"/>
          <w:lang w:val="en-US"/>
        </w:rPr>
        <w:t>HBV</w:t>
      </w:r>
      <w:r w:rsidR="00274C7E" w:rsidRPr="00EF4807">
        <w:rPr>
          <w:rFonts w:ascii="Book Antiqua" w:hAnsi="Book Antiqua" w:cs="Times New Roman"/>
          <w:sz w:val="24"/>
          <w:szCs w:val="24"/>
          <w:lang w:val="en-US"/>
        </w:rPr>
        <w:t xml:space="preserve"> negative </w:t>
      </w:r>
      <w:r w:rsidR="002C1AE3" w:rsidRPr="00EF4807">
        <w:rPr>
          <w:rFonts w:ascii="Book Antiqua" w:hAnsi="Book Antiqua" w:cs="Times New Roman"/>
          <w:sz w:val="24"/>
          <w:szCs w:val="24"/>
          <w:lang w:val="en-US"/>
        </w:rPr>
        <w:t>individuals</w:t>
      </w:r>
      <w:r w:rsidR="00792159" w:rsidRPr="00EF4807">
        <w:rPr>
          <w:rFonts w:ascii="Book Antiqua" w:hAnsi="Book Antiqua" w:cs="Times New Roman"/>
          <w:sz w:val="24"/>
          <w:szCs w:val="24"/>
          <w:lang w:val="en-US"/>
        </w:rPr>
        <w:t xml:space="preserve"> </w:t>
      </w:r>
      <w:r w:rsidR="00931353" w:rsidRPr="00EF4807">
        <w:rPr>
          <w:rFonts w:ascii="Book Antiqua" w:hAnsi="Book Antiqua" w:cs="Times New Roman"/>
          <w:sz w:val="24"/>
          <w:szCs w:val="24"/>
          <w:lang w:val="en-US"/>
        </w:rPr>
        <w:t xml:space="preserve">(median age: </w:t>
      </w:r>
      <w:r w:rsidR="00305542" w:rsidRPr="00EF4807">
        <w:rPr>
          <w:rFonts w:ascii="Book Antiqua" w:hAnsi="Book Antiqua" w:cs="Times New Roman"/>
          <w:sz w:val="24"/>
          <w:szCs w:val="24"/>
          <w:lang w:val="en-US"/>
        </w:rPr>
        <w:t>35</w:t>
      </w:r>
      <w:r w:rsidR="00931353" w:rsidRPr="00EF4807">
        <w:rPr>
          <w:rFonts w:ascii="Book Antiqua" w:hAnsi="Book Antiqua" w:cs="Times New Roman"/>
          <w:sz w:val="24"/>
          <w:szCs w:val="24"/>
          <w:lang w:val="en-US"/>
        </w:rPr>
        <w:t xml:space="preserve"> </w:t>
      </w:r>
      <w:r w:rsidR="00931353" w:rsidRPr="00EF4807">
        <w:rPr>
          <w:rFonts w:ascii="Book Antiqua" w:hAnsi="Book Antiqua" w:cs="Times New Roman"/>
          <w:i/>
          <w:sz w:val="24"/>
          <w:szCs w:val="24"/>
          <w:lang w:val="en-US"/>
        </w:rPr>
        <w:t>vs</w:t>
      </w:r>
      <w:r w:rsidR="00D926B5" w:rsidRPr="00EF4807">
        <w:rPr>
          <w:rFonts w:ascii="Book Antiqua" w:hAnsi="Book Antiqua" w:cs="Times New Roman"/>
          <w:sz w:val="24"/>
          <w:szCs w:val="24"/>
          <w:lang w:val="en-US" w:eastAsia="zh-CN"/>
        </w:rPr>
        <w:t xml:space="preserve"> </w:t>
      </w:r>
      <w:r w:rsidR="00305542" w:rsidRPr="00EF4807">
        <w:rPr>
          <w:rFonts w:ascii="Book Antiqua" w:hAnsi="Book Antiqua" w:cs="Times New Roman"/>
          <w:sz w:val="24"/>
          <w:szCs w:val="24"/>
          <w:lang w:val="en-US"/>
        </w:rPr>
        <w:t xml:space="preserve">41 </w:t>
      </w:r>
      <w:r w:rsidR="00972B60" w:rsidRPr="00EF4807">
        <w:rPr>
          <w:rFonts w:ascii="Book Antiqua" w:hAnsi="Book Antiqua" w:cs="Times New Roman"/>
          <w:sz w:val="24"/>
          <w:szCs w:val="24"/>
          <w:lang w:val="en-US"/>
        </w:rPr>
        <w:t xml:space="preserve">and </w:t>
      </w:r>
      <w:r w:rsidR="00305542" w:rsidRPr="00EF4807">
        <w:rPr>
          <w:rFonts w:ascii="Book Antiqua" w:hAnsi="Book Antiqua" w:cs="Times New Roman"/>
          <w:sz w:val="24"/>
          <w:szCs w:val="24"/>
          <w:lang w:val="en-US"/>
        </w:rPr>
        <w:t>39</w:t>
      </w:r>
      <w:r w:rsidR="00C95CA4" w:rsidRPr="00EF4807">
        <w:rPr>
          <w:rFonts w:ascii="Book Antiqua" w:hAnsi="Book Antiqua" w:cs="Times New Roman"/>
          <w:sz w:val="24"/>
          <w:szCs w:val="24"/>
          <w:lang w:val="en-US"/>
        </w:rPr>
        <w:t xml:space="preserve"> </w:t>
      </w:r>
      <w:r w:rsidR="00FD38D2" w:rsidRPr="00EF4807">
        <w:rPr>
          <w:rFonts w:ascii="Book Antiqua" w:hAnsi="Book Antiqua" w:cs="Times New Roman"/>
          <w:sz w:val="24"/>
          <w:szCs w:val="24"/>
          <w:lang w:val="en-US"/>
        </w:rPr>
        <w:t>years</w:t>
      </w:r>
      <w:r w:rsidR="00C95CA4" w:rsidRPr="00EF4807">
        <w:rPr>
          <w:rFonts w:ascii="Book Antiqua" w:hAnsi="Book Antiqua" w:cs="Times New Roman"/>
          <w:sz w:val="24"/>
          <w:szCs w:val="24"/>
          <w:lang w:val="en-US"/>
        </w:rPr>
        <w:t>;</w:t>
      </w:r>
      <w:r w:rsidR="00305542" w:rsidRPr="00EF4807">
        <w:rPr>
          <w:rFonts w:ascii="Book Antiqua" w:hAnsi="Book Antiqua" w:cs="Times New Roman"/>
          <w:sz w:val="24"/>
          <w:szCs w:val="24"/>
          <w:lang w:val="en-US"/>
        </w:rPr>
        <w:t xml:space="preserve"> </w:t>
      </w:r>
      <w:r w:rsidR="005A0D43" w:rsidRPr="00EF4807">
        <w:rPr>
          <w:rFonts w:ascii="Book Antiqua" w:hAnsi="Book Antiqua" w:cs="Times New Roman"/>
          <w:i/>
          <w:sz w:val="24"/>
          <w:szCs w:val="24"/>
          <w:lang w:val="en-US"/>
        </w:rPr>
        <w:t>P</w:t>
      </w:r>
      <w:r w:rsidR="005A0D43" w:rsidRPr="00EF4807">
        <w:rPr>
          <w:rFonts w:ascii="Book Antiqua" w:hAnsi="Book Antiqua" w:cs="Times New Roman"/>
          <w:sz w:val="24"/>
          <w:szCs w:val="24"/>
          <w:lang w:val="en-US"/>
        </w:rPr>
        <w:t xml:space="preserve"> &lt; </w:t>
      </w:r>
      <w:r w:rsidR="00305542" w:rsidRPr="00EF4807">
        <w:rPr>
          <w:rFonts w:ascii="Book Antiqua" w:hAnsi="Book Antiqua" w:cs="Times New Roman"/>
          <w:sz w:val="24"/>
          <w:szCs w:val="24"/>
          <w:lang w:val="en-US"/>
        </w:rPr>
        <w:t>0.001)</w:t>
      </w:r>
      <w:r w:rsidR="00620DEB" w:rsidRPr="00EF4807">
        <w:rPr>
          <w:rFonts w:ascii="Book Antiqua" w:hAnsi="Book Antiqua" w:cs="Times New Roman"/>
          <w:sz w:val="24"/>
          <w:szCs w:val="24"/>
          <w:lang w:val="en-US"/>
        </w:rPr>
        <w:t>.</w:t>
      </w:r>
      <w:r w:rsidR="00305542" w:rsidRPr="00EF4807">
        <w:rPr>
          <w:rFonts w:ascii="Book Antiqua" w:hAnsi="Book Antiqua" w:cs="Times New Roman"/>
          <w:sz w:val="24"/>
          <w:szCs w:val="24"/>
          <w:lang w:val="en-US"/>
        </w:rPr>
        <w:t xml:space="preserve"> </w:t>
      </w:r>
      <w:r w:rsidR="00FE085B" w:rsidRPr="00EF4807">
        <w:rPr>
          <w:rFonts w:ascii="Book Antiqua" w:hAnsi="Book Antiqua" w:cs="Times New Roman"/>
          <w:sz w:val="24"/>
          <w:szCs w:val="24"/>
          <w:lang w:val="en-US"/>
        </w:rPr>
        <w:t xml:space="preserve">Additionally, </w:t>
      </w:r>
      <w:r w:rsidR="00E72496" w:rsidRPr="00EF4807">
        <w:rPr>
          <w:rFonts w:ascii="Book Antiqua" w:hAnsi="Book Antiqua" w:cs="Times New Roman"/>
          <w:sz w:val="24"/>
          <w:szCs w:val="24"/>
          <w:lang w:val="en-US"/>
        </w:rPr>
        <w:t>females</w:t>
      </w:r>
      <w:r w:rsidR="00F07642" w:rsidRPr="00EF4807">
        <w:rPr>
          <w:rFonts w:ascii="Book Antiqua" w:hAnsi="Book Antiqua" w:cs="Times New Roman"/>
          <w:sz w:val="24"/>
          <w:szCs w:val="24"/>
          <w:lang w:val="en-US"/>
        </w:rPr>
        <w:t xml:space="preserve"> were more likely to be </w:t>
      </w:r>
      <w:r w:rsidR="00E96983" w:rsidRPr="00EF4807">
        <w:rPr>
          <w:rFonts w:ascii="Book Antiqua" w:hAnsi="Book Antiqua" w:cs="Times New Roman"/>
          <w:sz w:val="24"/>
          <w:szCs w:val="24"/>
          <w:lang w:val="en-US"/>
        </w:rPr>
        <w:t xml:space="preserve">tested or </w:t>
      </w:r>
      <w:r w:rsidR="00F07642" w:rsidRPr="00EF4807">
        <w:rPr>
          <w:rFonts w:ascii="Book Antiqua" w:hAnsi="Book Antiqua" w:cs="Times New Roman"/>
          <w:sz w:val="24"/>
          <w:szCs w:val="24"/>
          <w:lang w:val="en-US"/>
        </w:rPr>
        <w:t>diagnosed at a younger age compared to males (median age:</w:t>
      </w:r>
      <w:r w:rsidR="00FE085B" w:rsidRPr="00EF4807">
        <w:rPr>
          <w:rFonts w:ascii="Book Antiqua" w:hAnsi="Book Antiqua" w:cs="Times New Roman"/>
          <w:sz w:val="24"/>
          <w:szCs w:val="24"/>
          <w:lang w:val="en-US"/>
        </w:rPr>
        <w:t xml:space="preserve"> 37</w:t>
      </w:r>
      <w:r w:rsidR="00F07642" w:rsidRPr="00EF4807">
        <w:rPr>
          <w:rFonts w:ascii="Book Antiqua" w:hAnsi="Book Antiqua" w:cs="Times New Roman"/>
          <w:sz w:val="24"/>
          <w:szCs w:val="24"/>
          <w:lang w:val="en-US"/>
        </w:rPr>
        <w:t xml:space="preserve"> </w:t>
      </w:r>
      <w:r w:rsidR="00F07642" w:rsidRPr="00EF4807">
        <w:rPr>
          <w:rFonts w:ascii="Book Antiqua" w:hAnsi="Book Antiqua" w:cs="Times New Roman"/>
          <w:i/>
          <w:sz w:val="24"/>
          <w:szCs w:val="24"/>
          <w:lang w:val="en-US"/>
        </w:rPr>
        <w:t>vs</w:t>
      </w:r>
      <w:r w:rsidR="00F07642" w:rsidRPr="00EF4807">
        <w:rPr>
          <w:rFonts w:ascii="Book Antiqua" w:hAnsi="Book Antiqua" w:cs="Times New Roman"/>
          <w:sz w:val="24"/>
          <w:szCs w:val="24"/>
          <w:lang w:val="en-US"/>
        </w:rPr>
        <w:t xml:space="preserve"> </w:t>
      </w:r>
      <w:r w:rsidR="00FE085B" w:rsidRPr="00EF4807">
        <w:rPr>
          <w:rFonts w:ascii="Book Antiqua" w:hAnsi="Book Antiqua" w:cs="Times New Roman"/>
          <w:sz w:val="24"/>
          <w:szCs w:val="24"/>
          <w:lang w:val="en-US"/>
        </w:rPr>
        <w:t>41</w:t>
      </w:r>
      <w:r w:rsidR="00E96983" w:rsidRPr="00EF4807">
        <w:rPr>
          <w:rFonts w:ascii="Book Antiqua" w:hAnsi="Book Antiqua" w:cs="Times New Roman"/>
          <w:sz w:val="24"/>
          <w:szCs w:val="24"/>
          <w:lang w:val="en-US"/>
        </w:rPr>
        <w:t xml:space="preserve"> years</w:t>
      </w:r>
      <w:r w:rsidR="00FE085B" w:rsidRPr="00EF4807">
        <w:rPr>
          <w:rFonts w:ascii="Book Antiqua" w:hAnsi="Book Antiqua" w:cs="Times New Roman"/>
          <w:sz w:val="24"/>
          <w:szCs w:val="24"/>
          <w:lang w:val="en-US"/>
        </w:rPr>
        <w:t xml:space="preserve">, </w:t>
      </w:r>
      <w:r w:rsidR="005A0D43" w:rsidRPr="00EF4807">
        <w:rPr>
          <w:rFonts w:ascii="Book Antiqua" w:hAnsi="Book Antiqua" w:cs="Times New Roman"/>
          <w:i/>
          <w:sz w:val="24"/>
          <w:szCs w:val="24"/>
          <w:lang w:val="en-US"/>
        </w:rPr>
        <w:t>P</w:t>
      </w:r>
      <w:r w:rsidR="005A0D43" w:rsidRPr="00EF4807">
        <w:rPr>
          <w:rFonts w:ascii="Book Antiqua" w:hAnsi="Book Antiqua" w:cs="Times New Roman"/>
          <w:sz w:val="24"/>
          <w:szCs w:val="24"/>
          <w:lang w:val="en-US"/>
        </w:rPr>
        <w:t xml:space="preserve"> &lt; </w:t>
      </w:r>
      <w:r w:rsidR="00F07642" w:rsidRPr="00EF4807">
        <w:rPr>
          <w:rFonts w:ascii="Book Antiqua" w:hAnsi="Book Antiqua" w:cs="Times New Roman"/>
          <w:sz w:val="24"/>
          <w:szCs w:val="24"/>
          <w:lang w:val="en-US"/>
        </w:rPr>
        <w:t>0</w:t>
      </w:r>
      <w:r w:rsidR="00FE085B" w:rsidRPr="00EF4807">
        <w:rPr>
          <w:rFonts w:ascii="Book Antiqua" w:hAnsi="Book Antiqua" w:cs="Times New Roman"/>
          <w:sz w:val="24"/>
          <w:szCs w:val="24"/>
          <w:lang w:val="en-US"/>
        </w:rPr>
        <w:t>.</w:t>
      </w:r>
      <w:r w:rsidR="00F07642" w:rsidRPr="00EF4807">
        <w:rPr>
          <w:rFonts w:ascii="Book Antiqua" w:hAnsi="Book Antiqua" w:cs="Times New Roman"/>
          <w:sz w:val="24"/>
          <w:szCs w:val="24"/>
          <w:lang w:val="en-US"/>
        </w:rPr>
        <w:t>00</w:t>
      </w:r>
      <w:r w:rsidR="00FE085B" w:rsidRPr="00EF4807">
        <w:rPr>
          <w:rFonts w:ascii="Book Antiqua" w:hAnsi="Book Antiqua" w:cs="Times New Roman"/>
          <w:sz w:val="24"/>
          <w:szCs w:val="24"/>
          <w:lang w:val="en-US"/>
        </w:rPr>
        <w:t>1</w:t>
      </w:r>
      <w:r w:rsidR="008D48A5" w:rsidRPr="00EF4807">
        <w:rPr>
          <w:rFonts w:ascii="Book Antiqua" w:hAnsi="Book Antiqua" w:cs="Times New Roman"/>
          <w:sz w:val="24"/>
          <w:szCs w:val="24"/>
          <w:lang w:val="en-US"/>
        </w:rPr>
        <w:t>).</w:t>
      </w:r>
    </w:p>
    <w:p w14:paraId="5D445B1D" w14:textId="26194D21" w:rsidR="009D7A0D" w:rsidRPr="00EF4807" w:rsidRDefault="00A52A1F" w:rsidP="007212B8">
      <w:pPr>
        <w:widowControl w:val="0"/>
        <w:autoSpaceDE w:val="0"/>
        <w:autoSpaceDN w:val="0"/>
        <w:adjustRightInd w:val="0"/>
        <w:snapToGrid w:val="0"/>
        <w:spacing w:line="360" w:lineRule="auto"/>
        <w:ind w:firstLineChars="100" w:firstLine="240"/>
        <w:jc w:val="both"/>
        <w:rPr>
          <w:rFonts w:ascii="Book Antiqua" w:hAnsi="Book Antiqua" w:cs="Times New Roman"/>
          <w:sz w:val="24"/>
          <w:szCs w:val="24"/>
          <w:lang w:val="en-US"/>
        </w:rPr>
      </w:pPr>
      <w:r w:rsidRPr="00EF4807">
        <w:rPr>
          <w:rFonts w:ascii="Book Antiqua" w:hAnsi="Book Antiqua" w:cs="Times New Roman"/>
          <w:sz w:val="24"/>
          <w:szCs w:val="24"/>
          <w:lang w:val="en-US"/>
        </w:rPr>
        <w:t xml:space="preserve">The majority of </w:t>
      </w:r>
      <w:r w:rsidR="00372095" w:rsidRPr="00EF4807">
        <w:rPr>
          <w:rFonts w:ascii="Book Antiqua" w:hAnsi="Book Antiqua" w:cs="Times New Roman"/>
          <w:sz w:val="24"/>
          <w:szCs w:val="24"/>
          <w:lang w:val="en-US"/>
        </w:rPr>
        <w:t xml:space="preserve">HBV negative </w:t>
      </w:r>
      <w:r w:rsidR="003A09BD" w:rsidRPr="00EF4807">
        <w:rPr>
          <w:rFonts w:ascii="Book Antiqua" w:hAnsi="Book Antiqua" w:cs="Times New Roman"/>
          <w:sz w:val="24"/>
          <w:szCs w:val="24"/>
          <w:lang w:val="en-US"/>
        </w:rPr>
        <w:t>individuals</w:t>
      </w:r>
      <w:r w:rsidR="00792159" w:rsidRPr="00EF4807">
        <w:rPr>
          <w:rFonts w:ascii="Book Antiqua" w:hAnsi="Book Antiqua" w:cs="Times New Roman"/>
          <w:sz w:val="24"/>
          <w:szCs w:val="24"/>
          <w:lang w:val="en-US"/>
        </w:rPr>
        <w:t xml:space="preserve"> </w:t>
      </w:r>
      <w:r w:rsidR="00372095" w:rsidRPr="00EF4807">
        <w:rPr>
          <w:rFonts w:ascii="Book Antiqua" w:hAnsi="Book Antiqua" w:cs="Times New Roman"/>
          <w:sz w:val="24"/>
          <w:szCs w:val="24"/>
          <w:lang w:val="en-US"/>
        </w:rPr>
        <w:t>(73.9%) and those</w:t>
      </w:r>
      <w:r w:rsidR="003A09BD" w:rsidRPr="00EF4807">
        <w:rPr>
          <w:rFonts w:ascii="Book Antiqua" w:hAnsi="Book Antiqua" w:cs="Times New Roman"/>
          <w:sz w:val="24"/>
          <w:szCs w:val="24"/>
          <w:lang w:val="en-US"/>
        </w:rPr>
        <w:t xml:space="preserve"> with</w:t>
      </w:r>
      <w:r w:rsidR="00534CB7" w:rsidRPr="00EF4807">
        <w:rPr>
          <w:rFonts w:ascii="Book Antiqua" w:hAnsi="Book Antiqua" w:cs="Times New Roman"/>
          <w:sz w:val="24"/>
          <w:szCs w:val="24"/>
          <w:lang w:val="en-US"/>
        </w:rPr>
        <w:t xml:space="preserve"> </w:t>
      </w:r>
      <w:r w:rsidR="00A84520" w:rsidRPr="00EF4807">
        <w:rPr>
          <w:rFonts w:ascii="Book Antiqua" w:hAnsi="Book Antiqua" w:cs="Times New Roman"/>
          <w:sz w:val="24"/>
          <w:szCs w:val="24"/>
          <w:lang w:val="en-US"/>
        </w:rPr>
        <w:t xml:space="preserve">acute </w:t>
      </w:r>
      <w:r w:rsidR="001502E4" w:rsidRPr="00EF4807">
        <w:rPr>
          <w:rFonts w:ascii="Book Antiqua" w:hAnsi="Book Antiqua" w:cs="Times New Roman"/>
          <w:sz w:val="24"/>
          <w:szCs w:val="24"/>
          <w:lang w:val="en-US"/>
        </w:rPr>
        <w:t>HBV</w:t>
      </w:r>
      <w:r w:rsidR="0074043D" w:rsidRPr="00EF4807">
        <w:rPr>
          <w:rFonts w:ascii="Book Antiqua" w:hAnsi="Book Antiqua" w:cs="Times New Roman"/>
          <w:sz w:val="24"/>
          <w:szCs w:val="24"/>
          <w:lang w:val="en-US"/>
        </w:rPr>
        <w:t xml:space="preserve"> </w:t>
      </w:r>
      <w:r w:rsidR="00534CB7" w:rsidRPr="00EF4807">
        <w:rPr>
          <w:rFonts w:ascii="Book Antiqua" w:hAnsi="Book Antiqua" w:cs="Times New Roman"/>
          <w:sz w:val="24"/>
          <w:szCs w:val="24"/>
          <w:lang w:val="en-US"/>
        </w:rPr>
        <w:t>(</w:t>
      </w:r>
      <w:r w:rsidR="00E05647" w:rsidRPr="00EF4807">
        <w:rPr>
          <w:rFonts w:ascii="Book Antiqua" w:hAnsi="Book Antiqua" w:cs="Times New Roman"/>
          <w:sz w:val="24"/>
          <w:szCs w:val="24"/>
          <w:lang w:val="en-US"/>
        </w:rPr>
        <w:t>78.3%)</w:t>
      </w:r>
      <w:r w:rsidR="00534CB7" w:rsidRPr="00EF4807">
        <w:rPr>
          <w:rFonts w:ascii="Book Antiqua" w:hAnsi="Book Antiqua" w:cs="Times New Roman"/>
          <w:sz w:val="24"/>
          <w:szCs w:val="24"/>
          <w:lang w:val="en-US"/>
        </w:rPr>
        <w:t xml:space="preserve"> </w:t>
      </w:r>
      <w:r w:rsidRPr="00EF4807">
        <w:rPr>
          <w:rFonts w:ascii="Book Antiqua" w:hAnsi="Book Antiqua" w:cs="Times New Roman"/>
          <w:sz w:val="24"/>
          <w:szCs w:val="24"/>
          <w:lang w:val="en-US"/>
        </w:rPr>
        <w:t xml:space="preserve">were </w:t>
      </w:r>
      <w:r w:rsidR="00150A8F" w:rsidRPr="00EF4807">
        <w:rPr>
          <w:rFonts w:ascii="Book Antiqua" w:hAnsi="Book Antiqua" w:cs="Times New Roman"/>
          <w:sz w:val="24"/>
          <w:szCs w:val="24"/>
          <w:lang w:val="en-US"/>
        </w:rPr>
        <w:t>W</w:t>
      </w:r>
      <w:r w:rsidR="007212B8">
        <w:rPr>
          <w:rFonts w:ascii="Book Antiqua" w:hAnsi="Book Antiqua" w:cs="Times New Roman"/>
          <w:sz w:val="24"/>
          <w:szCs w:val="24"/>
          <w:lang w:val="en-US"/>
        </w:rPr>
        <w:t xml:space="preserve">hite. </w:t>
      </w:r>
      <w:r w:rsidR="00A84520" w:rsidRPr="00EF4807">
        <w:rPr>
          <w:rFonts w:ascii="Book Antiqua" w:hAnsi="Book Antiqua" w:cs="Times New Roman"/>
          <w:sz w:val="24"/>
          <w:szCs w:val="24"/>
          <w:lang w:val="en-US"/>
        </w:rPr>
        <w:t xml:space="preserve">Chronic </w:t>
      </w:r>
      <w:r w:rsidR="001502E4" w:rsidRPr="00EF4807">
        <w:rPr>
          <w:rFonts w:ascii="Book Antiqua" w:hAnsi="Book Antiqua" w:cs="Times New Roman"/>
          <w:sz w:val="24"/>
          <w:szCs w:val="24"/>
          <w:lang w:val="en-US"/>
        </w:rPr>
        <w:t>HBV</w:t>
      </w:r>
      <w:r w:rsidR="00534CB7" w:rsidRPr="00EF4807">
        <w:rPr>
          <w:rFonts w:ascii="Book Antiqua" w:hAnsi="Book Antiqua" w:cs="Times New Roman"/>
          <w:sz w:val="24"/>
          <w:szCs w:val="24"/>
          <w:lang w:val="en-US"/>
        </w:rPr>
        <w:t xml:space="preserve"> infections</w:t>
      </w:r>
      <w:r w:rsidR="00042857" w:rsidRPr="00EF4807">
        <w:rPr>
          <w:rFonts w:ascii="Book Antiqua" w:hAnsi="Book Antiqua" w:cs="Times New Roman"/>
          <w:sz w:val="24"/>
          <w:szCs w:val="24"/>
          <w:lang w:val="en-US"/>
        </w:rPr>
        <w:t>,</w:t>
      </w:r>
      <w:r w:rsidR="00534CB7" w:rsidRPr="00EF4807">
        <w:rPr>
          <w:rFonts w:ascii="Book Antiqua" w:hAnsi="Book Antiqua" w:cs="Times New Roman"/>
          <w:sz w:val="24"/>
          <w:szCs w:val="24"/>
          <w:lang w:val="en-US"/>
        </w:rPr>
        <w:t xml:space="preserve"> however, </w:t>
      </w:r>
      <w:r w:rsidR="00F07642" w:rsidRPr="00EF4807">
        <w:rPr>
          <w:rFonts w:ascii="Book Antiqua" w:hAnsi="Book Antiqua" w:cs="Times New Roman"/>
          <w:sz w:val="24"/>
          <w:szCs w:val="24"/>
          <w:lang w:val="en-US"/>
        </w:rPr>
        <w:t xml:space="preserve">were </w:t>
      </w:r>
      <w:r w:rsidR="00B50120" w:rsidRPr="00EF4807">
        <w:rPr>
          <w:rFonts w:ascii="Book Antiqua" w:hAnsi="Book Antiqua" w:cs="Times New Roman"/>
          <w:sz w:val="24"/>
          <w:szCs w:val="24"/>
          <w:lang w:val="en-US"/>
        </w:rPr>
        <w:t xml:space="preserve">more </w:t>
      </w:r>
      <w:r w:rsidR="00CF7C14" w:rsidRPr="00EF4807">
        <w:rPr>
          <w:rFonts w:ascii="Book Antiqua" w:hAnsi="Book Antiqua" w:cs="Times New Roman"/>
          <w:sz w:val="24"/>
          <w:szCs w:val="24"/>
          <w:lang w:val="en-US"/>
        </w:rPr>
        <w:t>frequently</w:t>
      </w:r>
      <w:r w:rsidR="00F6207E" w:rsidRPr="00EF4807">
        <w:rPr>
          <w:rFonts w:ascii="Book Antiqua" w:hAnsi="Book Antiqua" w:cs="Times New Roman"/>
          <w:sz w:val="24"/>
          <w:szCs w:val="24"/>
          <w:lang w:val="en-US"/>
        </w:rPr>
        <w:t xml:space="preserve"> </w:t>
      </w:r>
      <w:r w:rsidR="00F07642" w:rsidRPr="00EF4807">
        <w:rPr>
          <w:rFonts w:ascii="Book Antiqua" w:hAnsi="Book Antiqua" w:cs="Times New Roman"/>
          <w:sz w:val="24"/>
          <w:szCs w:val="24"/>
          <w:lang w:val="en-US"/>
        </w:rPr>
        <w:t xml:space="preserve">diagnosed </w:t>
      </w:r>
      <w:r w:rsidR="00534CB7" w:rsidRPr="00EF4807">
        <w:rPr>
          <w:rFonts w:ascii="Book Antiqua" w:hAnsi="Book Antiqua" w:cs="Times New Roman"/>
          <w:sz w:val="24"/>
          <w:szCs w:val="24"/>
          <w:lang w:val="en-US"/>
        </w:rPr>
        <w:t>among East Asian</w:t>
      </w:r>
      <w:r w:rsidR="00530E0F" w:rsidRPr="00EF4807">
        <w:rPr>
          <w:rFonts w:ascii="Book Antiqua" w:hAnsi="Book Antiqua" w:cs="Times New Roman"/>
          <w:sz w:val="24"/>
          <w:szCs w:val="24"/>
          <w:lang w:val="en-US"/>
        </w:rPr>
        <w:t>s</w:t>
      </w:r>
      <w:r w:rsidR="00792159" w:rsidRPr="00EF4807">
        <w:rPr>
          <w:rFonts w:ascii="Book Antiqua" w:hAnsi="Book Antiqua" w:cs="Times New Roman"/>
          <w:sz w:val="24"/>
          <w:szCs w:val="24"/>
          <w:lang w:val="en-US"/>
        </w:rPr>
        <w:t xml:space="preserve"> </w:t>
      </w:r>
      <w:r w:rsidR="00534CB7" w:rsidRPr="00EF4807">
        <w:rPr>
          <w:rFonts w:ascii="Book Antiqua" w:hAnsi="Book Antiqua" w:cs="Times New Roman"/>
          <w:sz w:val="24"/>
          <w:szCs w:val="24"/>
          <w:lang w:val="en-US"/>
        </w:rPr>
        <w:t>(59.7</w:t>
      </w:r>
      <w:r w:rsidR="00F6207E" w:rsidRPr="00EF4807">
        <w:rPr>
          <w:rFonts w:ascii="Book Antiqua" w:hAnsi="Book Antiqua" w:cs="Times New Roman"/>
          <w:sz w:val="24"/>
          <w:szCs w:val="24"/>
          <w:lang w:val="en-US"/>
        </w:rPr>
        <w:t>%</w:t>
      </w:r>
      <w:r w:rsidR="001C2076" w:rsidRPr="00EF4807">
        <w:rPr>
          <w:rFonts w:ascii="Book Antiqua" w:hAnsi="Book Antiqua" w:cs="Times New Roman"/>
          <w:sz w:val="24"/>
          <w:szCs w:val="24"/>
          <w:lang w:val="en-US"/>
        </w:rPr>
        <w:t>)</w:t>
      </w:r>
      <w:r w:rsidR="00534CB7" w:rsidRPr="00EF4807">
        <w:rPr>
          <w:rFonts w:ascii="Book Antiqua" w:hAnsi="Book Antiqua" w:cs="Times New Roman"/>
          <w:sz w:val="24"/>
          <w:szCs w:val="24"/>
          <w:lang w:val="en-US"/>
        </w:rPr>
        <w:t>.</w:t>
      </w:r>
      <w:r w:rsidR="00042857" w:rsidRPr="00EF4807">
        <w:rPr>
          <w:rFonts w:ascii="Book Antiqua" w:hAnsi="Book Antiqua" w:cs="Times New Roman"/>
          <w:sz w:val="24"/>
          <w:szCs w:val="24"/>
          <w:lang w:val="en-US"/>
        </w:rPr>
        <w:t xml:space="preserve"> </w:t>
      </w:r>
      <w:r w:rsidR="009D7A0D" w:rsidRPr="00EF4807">
        <w:rPr>
          <w:rFonts w:ascii="Book Antiqua" w:hAnsi="Book Antiqua" w:cs="Times New Roman"/>
          <w:sz w:val="24"/>
          <w:szCs w:val="24"/>
          <w:lang w:val="en-US"/>
        </w:rPr>
        <w:t xml:space="preserve">Material </w:t>
      </w:r>
      <w:r w:rsidR="00E01F29" w:rsidRPr="00EF4807">
        <w:rPr>
          <w:rFonts w:ascii="Book Antiqua" w:hAnsi="Book Antiqua" w:cs="Times New Roman"/>
          <w:sz w:val="24"/>
          <w:szCs w:val="24"/>
          <w:lang w:val="en-US"/>
        </w:rPr>
        <w:t xml:space="preserve">deprivation was </w:t>
      </w:r>
      <w:r w:rsidR="00CF7C14" w:rsidRPr="00EF4807">
        <w:rPr>
          <w:rFonts w:ascii="Book Antiqua" w:hAnsi="Book Antiqua" w:cs="Times New Roman"/>
          <w:sz w:val="24"/>
          <w:szCs w:val="24"/>
          <w:lang w:val="en-US"/>
        </w:rPr>
        <w:t xml:space="preserve">more common </w:t>
      </w:r>
      <w:r w:rsidR="00E01F29" w:rsidRPr="00EF4807">
        <w:rPr>
          <w:rFonts w:ascii="Book Antiqua" w:hAnsi="Book Antiqua" w:cs="Times New Roman"/>
          <w:sz w:val="24"/>
          <w:szCs w:val="24"/>
          <w:lang w:val="en-US"/>
        </w:rPr>
        <w:t xml:space="preserve">among </w:t>
      </w:r>
      <w:r w:rsidR="001502E4" w:rsidRPr="00EF4807">
        <w:rPr>
          <w:rFonts w:ascii="Book Antiqua" w:hAnsi="Book Antiqua" w:cs="Times New Roman"/>
          <w:sz w:val="24"/>
          <w:szCs w:val="24"/>
          <w:lang w:val="en-US"/>
        </w:rPr>
        <w:t>HBV</w:t>
      </w:r>
      <w:r w:rsidR="008D0AAF" w:rsidRPr="00EF4807">
        <w:rPr>
          <w:rFonts w:ascii="Book Antiqua" w:hAnsi="Book Antiqua" w:cs="Times New Roman"/>
          <w:sz w:val="24"/>
          <w:szCs w:val="24"/>
          <w:lang w:val="en-US"/>
        </w:rPr>
        <w:t xml:space="preserve"> positive </w:t>
      </w:r>
      <w:r w:rsidR="008C1679" w:rsidRPr="00EF4807">
        <w:rPr>
          <w:rFonts w:ascii="Book Antiqua" w:hAnsi="Book Antiqua" w:cs="Times New Roman"/>
          <w:sz w:val="24"/>
          <w:szCs w:val="24"/>
          <w:lang w:val="en-US"/>
        </w:rPr>
        <w:t>individuals</w:t>
      </w:r>
      <w:r w:rsidR="002C35E3" w:rsidRPr="00EF4807">
        <w:rPr>
          <w:rFonts w:ascii="Book Antiqua" w:hAnsi="Book Antiqua" w:cs="Times New Roman"/>
          <w:sz w:val="24"/>
          <w:szCs w:val="24"/>
          <w:lang w:val="en-US"/>
        </w:rPr>
        <w:t xml:space="preserve"> </w:t>
      </w:r>
      <w:r w:rsidR="00CF7C14" w:rsidRPr="00EF4807">
        <w:rPr>
          <w:rFonts w:ascii="Book Antiqua" w:hAnsi="Book Antiqua" w:cs="Times New Roman"/>
          <w:sz w:val="24"/>
          <w:szCs w:val="24"/>
          <w:lang w:val="en-US"/>
        </w:rPr>
        <w:t>than among HBV negative persons</w:t>
      </w:r>
      <w:r w:rsidR="0074043D" w:rsidRPr="00EF4807">
        <w:rPr>
          <w:rFonts w:ascii="Book Antiqua" w:hAnsi="Book Antiqua" w:cs="Times New Roman"/>
          <w:sz w:val="24"/>
          <w:szCs w:val="24"/>
          <w:lang w:val="en-US"/>
        </w:rPr>
        <w:t xml:space="preserve"> </w:t>
      </w:r>
      <w:r w:rsidR="007212B8">
        <w:rPr>
          <w:rFonts w:ascii="Book Antiqua" w:hAnsi="Book Antiqua" w:cs="Times New Roman" w:hint="eastAsia"/>
          <w:sz w:val="24"/>
          <w:szCs w:val="24"/>
          <w:lang w:val="en-US" w:eastAsia="zh-CN"/>
        </w:rPr>
        <w:t>[</w:t>
      </w:r>
      <w:r w:rsidR="00F6207E" w:rsidRPr="00EF4807">
        <w:rPr>
          <w:rFonts w:ascii="Book Antiqua" w:hAnsi="Book Antiqua" w:cs="Times New Roman"/>
          <w:sz w:val="24"/>
          <w:szCs w:val="24"/>
          <w:lang w:val="en-US"/>
        </w:rPr>
        <w:t>Q5</w:t>
      </w:r>
      <w:r w:rsidR="002C35E3" w:rsidRPr="00EF4807">
        <w:rPr>
          <w:rFonts w:ascii="Book Antiqua" w:hAnsi="Book Antiqua" w:cs="Times New Roman"/>
          <w:sz w:val="24"/>
          <w:szCs w:val="24"/>
          <w:lang w:val="en-US"/>
        </w:rPr>
        <w:t xml:space="preserve"> </w:t>
      </w:r>
      <w:r w:rsidR="007212B8">
        <w:rPr>
          <w:rFonts w:ascii="Book Antiqua" w:hAnsi="Book Antiqua" w:cs="Times New Roman" w:hint="eastAsia"/>
          <w:sz w:val="24"/>
          <w:szCs w:val="24"/>
          <w:lang w:val="en-US" w:eastAsia="zh-CN"/>
        </w:rPr>
        <w:t>(</w:t>
      </w:r>
      <w:r w:rsidR="002C35E3" w:rsidRPr="00EF4807">
        <w:rPr>
          <w:rFonts w:ascii="Book Antiqua" w:hAnsi="Book Antiqua" w:cs="Times New Roman"/>
          <w:sz w:val="24"/>
          <w:szCs w:val="24"/>
          <w:lang w:val="en-US"/>
        </w:rPr>
        <w:t>most deprived</w:t>
      </w:r>
      <w:r w:rsidR="007212B8">
        <w:rPr>
          <w:rFonts w:ascii="Book Antiqua" w:hAnsi="Book Antiqua" w:cs="Times New Roman" w:hint="eastAsia"/>
          <w:sz w:val="24"/>
          <w:szCs w:val="24"/>
          <w:lang w:val="en-US" w:eastAsia="zh-CN"/>
        </w:rPr>
        <w:t>)</w:t>
      </w:r>
      <w:r w:rsidR="008C1679" w:rsidRPr="00EF4807">
        <w:rPr>
          <w:rFonts w:ascii="Book Antiqua" w:hAnsi="Book Antiqua" w:cs="Times New Roman"/>
          <w:sz w:val="24"/>
          <w:szCs w:val="24"/>
          <w:lang w:val="en-US"/>
        </w:rPr>
        <w:t xml:space="preserve">: </w:t>
      </w:r>
      <w:r w:rsidR="00A84520" w:rsidRPr="00EF4807">
        <w:rPr>
          <w:rFonts w:ascii="Book Antiqua" w:hAnsi="Book Antiqua" w:cs="Times New Roman"/>
          <w:sz w:val="24"/>
          <w:szCs w:val="24"/>
          <w:lang w:val="en-US"/>
        </w:rPr>
        <w:t xml:space="preserve">acute </w:t>
      </w:r>
      <w:r w:rsidR="001502E4" w:rsidRPr="00EF4807">
        <w:rPr>
          <w:rFonts w:ascii="Book Antiqua" w:hAnsi="Book Antiqua" w:cs="Times New Roman"/>
          <w:sz w:val="24"/>
          <w:szCs w:val="24"/>
          <w:lang w:val="en-US"/>
        </w:rPr>
        <w:t>HBV</w:t>
      </w:r>
      <w:r w:rsidR="008C1679" w:rsidRPr="00EF4807">
        <w:rPr>
          <w:rFonts w:ascii="Book Antiqua" w:hAnsi="Book Antiqua" w:cs="Times New Roman"/>
          <w:sz w:val="24"/>
          <w:szCs w:val="24"/>
          <w:lang w:val="en-US"/>
        </w:rPr>
        <w:t>:</w:t>
      </w:r>
      <w:r w:rsidR="0074043D" w:rsidRPr="00EF4807">
        <w:rPr>
          <w:rFonts w:ascii="Book Antiqua" w:hAnsi="Book Antiqua" w:cs="Times New Roman"/>
          <w:sz w:val="24"/>
          <w:szCs w:val="24"/>
          <w:lang w:val="en-US"/>
        </w:rPr>
        <w:t xml:space="preserve"> </w:t>
      </w:r>
      <w:r w:rsidR="00A00246" w:rsidRPr="00EF4807">
        <w:rPr>
          <w:rFonts w:ascii="Book Antiqua" w:hAnsi="Book Antiqua" w:cs="Times New Roman"/>
          <w:sz w:val="24"/>
          <w:szCs w:val="24"/>
          <w:lang w:val="en-US"/>
        </w:rPr>
        <w:t>29.0%;</w:t>
      </w:r>
      <w:r w:rsidR="008C1679" w:rsidRPr="00EF4807">
        <w:rPr>
          <w:rFonts w:ascii="Book Antiqua" w:hAnsi="Book Antiqua" w:cs="Times New Roman"/>
          <w:sz w:val="24"/>
          <w:szCs w:val="24"/>
          <w:lang w:val="en-US"/>
        </w:rPr>
        <w:t xml:space="preserve"> </w:t>
      </w:r>
      <w:r w:rsidR="00A84520" w:rsidRPr="00EF4807">
        <w:rPr>
          <w:rFonts w:ascii="Book Antiqua" w:hAnsi="Book Antiqua" w:cs="Times New Roman"/>
          <w:sz w:val="24"/>
          <w:szCs w:val="24"/>
          <w:lang w:val="en-US"/>
        </w:rPr>
        <w:t xml:space="preserve">chronic </w:t>
      </w:r>
      <w:r w:rsidR="001502E4" w:rsidRPr="00EF4807">
        <w:rPr>
          <w:rFonts w:ascii="Book Antiqua" w:hAnsi="Book Antiqua" w:cs="Times New Roman"/>
          <w:sz w:val="24"/>
          <w:szCs w:val="24"/>
          <w:lang w:val="en-US"/>
        </w:rPr>
        <w:t>HBV</w:t>
      </w:r>
      <w:r w:rsidR="008C1679" w:rsidRPr="00EF4807">
        <w:rPr>
          <w:rFonts w:ascii="Book Antiqua" w:hAnsi="Book Antiqua" w:cs="Times New Roman"/>
          <w:sz w:val="24"/>
          <w:szCs w:val="24"/>
          <w:lang w:val="en-US"/>
        </w:rPr>
        <w:t>:</w:t>
      </w:r>
      <w:r w:rsidR="0074043D" w:rsidRPr="00EF4807">
        <w:rPr>
          <w:rFonts w:ascii="Book Antiqua" w:hAnsi="Book Antiqua" w:cs="Times New Roman"/>
          <w:sz w:val="24"/>
          <w:szCs w:val="24"/>
          <w:lang w:val="en-US"/>
        </w:rPr>
        <w:t xml:space="preserve"> </w:t>
      </w:r>
      <w:r w:rsidR="00A00246" w:rsidRPr="00EF4807">
        <w:rPr>
          <w:rFonts w:ascii="Book Antiqua" w:hAnsi="Book Antiqua" w:cs="Times New Roman"/>
          <w:sz w:val="24"/>
          <w:szCs w:val="24"/>
          <w:lang w:val="en-US"/>
        </w:rPr>
        <w:t>27.5%</w:t>
      </w:r>
      <w:r w:rsidR="002C35E3" w:rsidRPr="00EF4807">
        <w:rPr>
          <w:rFonts w:ascii="Book Antiqua" w:hAnsi="Book Antiqua" w:cs="Times New Roman"/>
          <w:sz w:val="24"/>
          <w:szCs w:val="24"/>
          <w:lang w:val="en-US"/>
        </w:rPr>
        <w:t xml:space="preserve">; </w:t>
      </w:r>
      <w:r w:rsidR="001502E4" w:rsidRPr="00EF4807">
        <w:rPr>
          <w:rFonts w:ascii="Book Antiqua" w:hAnsi="Book Antiqua" w:cs="Times New Roman"/>
          <w:sz w:val="24"/>
          <w:szCs w:val="24"/>
          <w:lang w:val="en-US"/>
        </w:rPr>
        <w:t>HBV</w:t>
      </w:r>
      <w:r w:rsidR="002C35E3" w:rsidRPr="00EF4807">
        <w:rPr>
          <w:rFonts w:ascii="Book Antiqua" w:hAnsi="Book Antiqua" w:cs="Times New Roman"/>
          <w:sz w:val="24"/>
          <w:szCs w:val="24"/>
          <w:lang w:val="en-US"/>
        </w:rPr>
        <w:t xml:space="preserve"> negative:</w:t>
      </w:r>
      <w:r w:rsidR="0074043D" w:rsidRPr="00EF4807">
        <w:rPr>
          <w:rFonts w:ascii="Book Antiqua" w:hAnsi="Book Antiqua" w:cs="Times New Roman"/>
          <w:sz w:val="24"/>
          <w:szCs w:val="24"/>
          <w:lang w:val="en-US"/>
        </w:rPr>
        <w:t xml:space="preserve"> </w:t>
      </w:r>
      <w:r w:rsidR="002C35E3" w:rsidRPr="00EF4807">
        <w:rPr>
          <w:rFonts w:ascii="Book Antiqua" w:hAnsi="Book Antiqua" w:cs="Times New Roman"/>
          <w:sz w:val="24"/>
          <w:szCs w:val="24"/>
          <w:lang w:val="en-US"/>
        </w:rPr>
        <w:t>18.3%</w:t>
      </w:r>
      <w:r w:rsidR="007212B8">
        <w:rPr>
          <w:rFonts w:ascii="Book Antiqua" w:hAnsi="Book Antiqua" w:cs="Times New Roman" w:hint="eastAsia"/>
          <w:sz w:val="24"/>
          <w:szCs w:val="24"/>
          <w:lang w:val="en-US" w:eastAsia="zh-CN"/>
        </w:rPr>
        <w:t>]</w:t>
      </w:r>
      <w:r w:rsidR="002C35E3" w:rsidRPr="00EF4807">
        <w:rPr>
          <w:rFonts w:ascii="Book Antiqua" w:hAnsi="Book Antiqua" w:cs="Times New Roman"/>
          <w:sz w:val="24"/>
          <w:szCs w:val="24"/>
          <w:lang w:val="en-US"/>
        </w:rPr>
        <w:t xml:space="preserve">. </w:t>
      </w:r>
      <w:r w:rsidR="004D7703" w:rsidRPr="00EF4807">
        <w:rPr>
          <w:rFonts w:ascii="Book Antiqua" w:hAnsi="Book Antiqua" w:cs="Times New Roman"/>
          <w:sz w:val="24"/>
          <w:szCs w:val="24"/>
          <w:lang w:val="en-US"/>
        </w:rPr>
        <w:t>In contrast, s</w:t>
      </w:r>
      <w:r w:rsidR="00145FFA" w:rsidRPr="00EF4807">
        <w:rPr>
          <w:rFonts w:ascii="Book Antiqua" w:hAnsi="Book Antiqua" w:cs="Times New Roman"/>
          <w:sz w:val="24"/>
          <w:szCs w:val="24"/>
          <w:lang w:val="en-US"/>
        </w:rPr>
        <w:t>o</w:t>
      </w:r>
      <w:r w:rsidR="004D7703" w:rsidRPr="00EF4807">
        <w:rPr>
          <w:rFonts w:ascii="Book Antiqua" w:hAnsi="Book Antiqua" w:cs="Times New Roman"/>
          <w:sz w:val="24"/>
          <w:szCs w:val="24"/>
          <w:lang w:val="en-US"/>
        </w:rPr>
        <w:t xml:space="preserve">cial deprivation </w:t>
      </w:r>
      <w:r w:rsidR="001F15E8" w:rsidRPr="00EF4807">
        <w:rPr>
          <w:rFonts w:ascii="Book Antiqua" w:hAnsi="Book Antiqua" w:cs="Times New Roman"/>
          <w:sz w:val="24"/>
          <w:szCs w:val="24"/>
          <w:lang w:val="en-US"/>
        </w:rPr>
        <w:t xml:space="preserve">was </w:t>
      </w:r>
      <w:r w:rsidR="00CF7C14" w:rsidRPr="00EF4807">
        <w:rPr>
          <w:rFonts w:ascii="Book Antiqua" w:hAnsi="Book Antiqua" w:cs="Times New Roman"/>
          <w:sz w:val="24"/>
          <w:szCs w:val="24"/>
          <w:lang w:val="en-US"/>
        </w:rPr>
        <w:t>predominant</w:t>
      </w:r>
      <w:r w:rsidR="004D7703" w:rsidRPr="00EF4807">
        <w:rPr>
          <w:rFonts w:ascii="Book Antiqua" w:hAnsi="Book Antiqua" w:cs="Times New Roman"/>
          <w:sz w:val="24"/>
          <w:szCs w:val="24"/>
          <w:lang w:val="en-US"/>
        </w:rPr>
        <w:t xml:space="preserve"> </w:t>
      </w:r>
      <w:r w:rsidR="00342907" w:rsidRPr="00EF4807">
        <w:rPr>
          <w:rFonts w:ascii="Book Antiqua" w:hAnsi="Book Antiqua" w:cs="Times New Roman"/>
          <w:sz w:val="24"/>
          <w:szCs w:val="24"/>
          <w:lang w:val="en-US"/>
        </w:rPr>
        <w:t>within</w:t>
      </w:r>
      <w:r w:rsidR="004D7703" w:rsidRPr="00EF4807">
        <w:rPr>
          <w:rFonts w:ascii="Book Antiqua" w:hAnsi="Book Antiqua" w:cs="Times New Roman"/>
          <w:sz w:val="24"/>
          <w:szCs w:val="24"/>
          <w:lang w:val="en-US"/>
        </w:rPr>
        <w:t xml:space="preserve"> </w:t>
      </w:r>
      <w:r w:rsidR="00342907" w:rsidRPr="00EF4807">
        <w:rPr>
          <w:rFonts w:ascii="Book Antiqua" w:hAnsi="Book Antiqua" w:cs="Times New Roman"/>
          <w:sz w:val="24"/>
          <w:szCs w:val="24"/>
          <w:lang w:val="en-US"/>
        </w:rPr>
        <w:t>each</w:t>
      </w:r>
      <w:r w:rsidR="004D7703" w:rsidRPr="00EF4807">
        <w:rPr>
          <w:rFonts w:ascii="Book Antiqua" w:hAnsi="Book Antiqua" w:cs="Times New Roman"/>
          <w:sz w:val="24"/>
          <w:szCs w:val="24"/>
          <w:lang w:val="en-US"/>
        </w:rPr>
        <w:t xml:space="preserve"> </w:t>
      </w:r>
      <w:r w:rsidR="001502E4" w:rsidRPr="00EF4807">
        <w:rPr>
          <w:rFonts w:ascii="Book Antiqua" w:hAnsi="Book Antiqua" w:cs="Times New Roman"/>
          <w:sz w:val="24"/>
          <w:szCs w:val="24"/>
          <w:lang w:val="en-US"/>
        </w:rPr>
        <w:t>HBV</w:t>
      </w:r>
      <w:r w:rsidR="004D7703" w:rsidRPr="00EF4807">
        <w:rPr>
          <w:rFonts w:ascii="Book Antiqua" w:hAnsi="Book Antiqua" w:cs="Times New Roman"/>
          <w:sz w:val="24"/>
          <w:szCs w:val="24"/>
          <w:lang w:val="en-US"/>
        </w:rPr>
        <w:t xml:space="preserve"> </w:t>
      </w:r>
      <w:r w:rsidR="00342907" w:rsidRPr="00EF4807">
        <w:rPr>
          <w:rFonts w:ascii="Book Antiqua" w:hAnsi="Book Antiqua" w:cs="Times New Roman"/>
          <w:sz w:val="24"/>
          <w:szCs w:val="24"/>
          <w:lang w:val="en-US"/>
        </w:rPr>
        <w:t>group</w:t>
      </w:r>
      <w:r w:rsidR="00AA4289" w:rsidRPr="00EF4807">
        <w:rPr>
          <w:rFonts w:ascii="Book Antiqua" w:hAnsi="Book Antiqua" w:cs="Times New Roman"/>
          <w:sz w:val="24"/>
          <w:szCs w:val="24"/>
          <w:lang w:val="en-US"/>
        </w:rPr>
        <w:t xml:space="preserve">, though highest among </w:t>
      </w:r>
      <w:r w:rsidR="00CF7C14" w:rsidRPr="00EF4807">
        <w:rPr>
          <w:rFonts w:ascii="Book Antiqua" w:hAnsi="Book Antiqua" w:cs="Times New Roman"/>
          <w:sz w:val="24"/>
          <w:szCs w:val="24"/>
          <w:lang w:val="en-US"/>
        </w:rPr>
        <w:t xml:space="preserve">individuals with </w:t>
      </w:r>
      <w:r w:rsidR="00AA4289" w:rsidRPr="00EF4807">
        <w:rPr>
          <w:rFonts w:ascii="Book Antiqua" w:hAnsi="Book Antiqua" w:cs="Times New Roman"/>
          <w:sz w:val="24"/>
          <w:szCs w:val="24"/>
          <w:lang w:val="en-US"/>
        </w:rPr>
        <w:t xml:space="preserve">acute </w:t>
      </w:r>
      <w:r w:rsidR="001502E4" w:rsidRPr="00EF4807">
        <w:rPr>
          <w:rFonts w:ascii="Book Antiqua" w:hAnsi="Book Antiqua" w:cs="Times New Roman"/>
          <w:sz w:val="24"/>
          <w:szCs w:val="24"/>
          <w:lang w:val="en-US"/>
        </w:rPr>
        <w:t>HBV</w:t>
      </w:r>
      <w:r w:rsidR="00CF7C14" w:rsidRPr="00EF4807">
        <w:rPr>
          <w:rFonts w:ascii="Book Antiqua" w:hAnsi="Book Antiqua" w:cs="Times New Roman"/>
          <w:sz w:val="24"/>
          <w:szCs w:val="24"/>
          <w:lang w:val="en-US"/>
        </w:rPr>
        <w:t xml:space="preserve"> </w:t>
      </w:r>
      <w:r w:rsidR="007212B8">
        <w:rPr>
          <w:rFonts w:ascii="Book Antiqua" w:hAnsi="Book Antiqua" w:cs="Times New Roman" w:hint="eastAsia"/>
          <w:sz w:val="24"/>
          <w:szCs w:val="24"/>
          <w:lang w:val="en-US" w:eastAsia="zh-CN"/>
        </w:rPr>
        <w:t>[</w:t>
      </w:r>
      <w:r w:rsidR="004D7703" w:rsidRPr="00EF4807">
        <w:rPr>
          <w:rFonts w:ascii="Book Antiqua" w:hAnsi="Book Antiqua" w:cs="Times New Roman"/>
          <w:sz w:val="24"/>
          <w:szCs w:val="24"/>
          <w:lang w:val="en-US"/>
        </w:rPr>
        <w:t xml:space="preserve">Q5 </w:t>
      </w:r>
      <w:r w:rsidR="007212B8">
        <w:rPr>
          <w:rFonts w:ascii="Book Antiqua" w:hAnsi="Book Antiqua" w:cs="Times New Roman" w:hint="eastAsia"/>
          <w:sz w:val="24"/>
          <w:szCs w:val="24"/>
          <w:lang w:val="en-US" w:eastAsia="zh-CN"/>
        </w:rPr>
        <w:t>(</w:t>
      </w:r>
      <w:r w:rsidR="004D7703" w:rsidRPr="00EF4807">
        <w:rPr>
          <w:rFonts w:ascii="Book Antiqua" w:hAnsi="Book Antiqua" w:cs="Times New Roman"/>
          <w:sz w:val="24"/>
          <w:szCs w:val="24"/>
          <w:lang w:val="en-US"/>
        </w:rPr>
        <w:t>most deprived</w:t>
      </w:r>
      <w:r w:rsidR="007212B8">
        <w:rPr>
          <w:rFonts w:ascii="Book Antiqua" w:hAnsi="Book Antiqua" w:cs="Times New Roman" w:hint="eastAsia"/>
          <w:sz w:val="24"/>
          <w:szCs w:val="24"/>
          <w:lang w:val="en-US" w:eastAsia="zh-CN"/>
        </w:rPr>
        <w:t>)</w:t>
      </w:r>
      <w:r w:rsidR="004D7703" w:rsidRPr="00EF4807">
        <w:rPr>
          <w:rFonts w:ascii="Book Antiqua" w:hAnsi="Book Antiqua" w:cs="Times New Roman"/>
          <w:sz w:val="24"/>
          <w:szCs w:val="24"/>
          <w:lang w:val="en-US"/>
        </w:rPr>
        <w:t>:</w:t>
      </w:r>
      <w:r w:rsidR="00F21FD0" w:rsidRPr="00EF4807">
        <w:rPr>
          <w:rFonts w:ascii="Book Antiqua" w:hAnsi="Book Antiqua" w:cs="Times New Roman"/>
          <w:sz w:val="24"/>
          <w:szCs w:val="24"/>
          <w:lang w:val="en-US"/>
        </w:rPr>
        <w:t xml:space="preserve"> </w:t>
      </w:r>
      <w:r w:rsidR="00AE05E0" w:rsidRPr="00EF4807">
        <w:rPr>
          <w:rFonts w:ascii="Book Antiqua" w:hAnsi="Book Antiqua" w:cs="Times New Roman"/>
          <w:sz w:val="24"/>
          <w:szCs w:val="24"/>
          <w:lang w:val="en-US"/>
        </w:rPr>
        <w:t xml:space="preserve">acute </w:t>
      </w:r>
      <w:r w:rsidR="001502E4" w:rsidRPr="00EF4807">
        <w:rPr>
          <w:rFonts w:ascii="Book Antiqua" w:hAnsi="Book Antiqua" w:cs="Times New Roman"/>
          <w:sz w:val="24"/>
          <w:szCs w:val="24"/>
          <w:lang w:val="en-US"/>
        </w:rPr>
        <w:t>HBV</w:t>
      </w:r>
      <w:r w:rsidR="00AE05E0" w:rsidRPr="00EF4807">
        <w:rPr>
          <w:rFonts w:ascii="Book Antiqua" w:hAnsi="Book Antiqua" w:cs="Times New Roman"/>
          <w:sz w:val="24"/>
          <w:szCs w:val="24"/>
          <w:lang w:val="en-US"/>
        </w:rPr>
        <w:t>:</w:t>
      </w:r>
      <w:r w:rsidR="0074043D" w:rsidRPr="00EF4807">
        <w:rPr>
          <w:rFonts w:ascii="Book Antiqua" w:hAnsi="Book Antiqua" w:cs="Times New Roman"/>
          <w:sz w:val="24"/>
          <w:szCs w:val="24"/>
          <w:lang w:val="en-US"/>
        </w:rPr>
        <w:t xml:space="preserve"> </w:t>
      </w:r>
      <w:r w:rsidR="00AE05E0" w:rsidRPr="00EF4807">
        <w:rPr>
          <w:rFonts w:ascii="Book Antiqua" w:hAnsi="Book Antiqua" w:cs="Times New Roman"/>
          <w:sz w:val="24"/>
          <w:szCs w:val="24"/>
          <w:lang w:val="en-US"/>
        </w:rPr>
        <w:t xml:space="preserve">36.8%; chronic </w:t>
      </w:r>
      <w:r w:rsidR="001502E4" w:rsidRPr="00EF4807">
        <w:rPr>
          <w:rFonts w:ascii="Book Antiqua" w:hAnsi="Book Antiqua" w:cs="Times New Roman"/>
          <w:sz w:val="24"/>
          <w:szCs w:val="24"/>
          <w:lang w:val="en-US"/>
        </w:rPr>
        <w:t>HBV</w:t>
      </w:r>
      <w:r w:rsidR="00AE05E0" w:rsidRPr="00EF4807">
        <w:rPr>
          <w:rFonts w:ascii="Book Antiqua" w:hAnsi="Book Antiqua" w:cs="Times New Roman"/>
          <w:sz w:val="24"/>
          <w:szCs w:val="24"/>
          <w:lang w:val="en-US"/>
        </w:rPr>
        <w:t>:</w:t>
      </w:r>
      <w:r w:rsidR="0074043D" w:rsidRPr="00EF4807">
        <w:rPr>
          <w:rFonts w:ascii="Book Antiqua" w:hAnsi="Book Antiqua" w:cs="Times New Roman"/>
          <w:sz w:val="24"/>
          <w:szCs w:val="24"/>
          <w:lang w:val="en-US"/>
        </w:rPr>
        <w:t xml:space="preserve"> </w:t>
      </w:r>
      <w:r w:rsidR="00AE05E0" w:rsidRPr="00EF4807">
        <w:rPr>
          <w:rFonts w:ascii="Book Antiqua" w:hAnsi="Book Antiqua" w:cs="Times New Roman"/>
          <w:sz w:val="24"/>
          <w:szCs w:val="24"/>
          <w:lang w:val="en-US"/>
        </w:rPr>
        <w:t>21.4%;</w:t>
      </w:r>
      <w:r w:rsidR="004D7703" w:rsidRPr="00EF4807">
        <w:rPr>
          <w:rFonts w:ascii="Book Antiqua" w:hAnsi="Book Antiqua" w:cs="Times New Roman"/>
          <w:sz w:val="24"/>
          <w:szCs w:val="24"/>
          <w:lang w:val="en-US"/>
        </w:rPr>
        <w:t xml:space="preserve"> </w:t>
      </w:r>
      <w:r w:rsidR="001502E4" w:rsidRPr="00EF4807">
        <w:rPr>
          <w:rFonts w:ascii="Book Antiqua" w:hAnsi="Book Antiqua" w:cs="Times New Roman"/>
          <w:sz w:val="24"/>
          <w:szCs w:val="24"/>
          <w:lang w:val="en-US"/>
        </w:rPr>
        <w:t>HBV</w:t>
      </w:r>
      <w:r w:rsidR="00C72058" w:rsidRPr="00EF4807">
        <w:rPr>
          <w:rFonts w:ascii="Book Antiqua" w:hAnsi="Book Antiqua" w:cs="Times New Roman"/>
          <w:sz w:val="24"/>
          <w:szCs w:val="24"/>
          <w:lang w:val="en-US"/>
        </w:rPr>
        <w:t xml:space="preserve"> negative</w:t>
      </w:r>
      <w:r w:rsidR="00AE05E0" w:rsidRPr="00EF4807">
        <w:rPr>
          <w:rFonts w:ascii="Book Antiqua" w:hAnsi="Book Antiqua" w:cs="Times New Roman"/>
          <w:sz w:val="24"/>
          <w:szCs w:val="24"/>
          <w:lang w:val="en-US"/>
        </w:rPr>
        <w:t>:</w:t>
      </w:r>
      <w:r w:rsidR="0074043D" w:rsidRPr="00EF4807">
        <w:rPr>
          <w:rFonts w:ascii="Book Antiqua" w:hAnsi="Book Antiqua" w:cs="Times New Roman"/>
          <w:sz w:val="24"/>
          <w:szCs w:val="24"/>
          <w:lang w:val="en-US"/>
        </w:rPr>
        <w:t xml:space="preserve"> </w:t>
      </w:r>
      <w:r w:rsidR="00AE05E0" w:rsidRPr="00EF4807">
        <w:rPr>
          <w:rFonts w:ascii="Book Antiqua" w:hAnsi="Book Antiqua" w:cs="Times New Roman"/>
          <w:sz w:val="24"/>
          <w:szCs w:val="24"/>
          <w:lang w:val="en-US"/>
        </w:rPr>
        <w:t>25.1%</w:t>
      </w:r>
      <w:r w:rsidR="007212B8">
        <w:rPr>
          <w:rFonts w:ascii="Book Antiqua" w:hAnsi="Book Antiqua" w:cs="Times New Roman" w:hint="eastAsia"/>
          <w:sz w:val="24"/>
          <w:szCs w:val="24"/>
          <w:lang w:val="en-US" w:eastAsia="zh-CN"/>
        </w:rPr>
        <w:t>]</w:t>
      </w:r>
      <w:r w:rsidR="00AE05E0" w:rsidRPr="00EF4807">
        <w:rPr>
          <w:rFonts w:ascii="Book Antiqua" w:hAnsi="Book Antiqua" w:cs="Times New Roman"/>
          <w:sz w:val="24"/>
          <w:szCs w:val="24"/>
          <w:lang w:val="en-US"/>
        </w:rPr>
        <w:t xml:space="preserve"> (Table 1).</w:t>
      </w:r>
      <w:r w:rsidR="00476980">
        <w:rPr>
          <w:rFonts w:ascii="Book Antiqua" w:hAnsi="Book Antiqua" w:cs="Times New Roman"/>
          <w:sz w:val="24"/>
          <w:szCs w:val="24"/>
          <w:lang w:val="en-US"/>
        </w:rPr>
        <w:t xml:space="preserve"> </w:t>
      </w:r>
    </w:p>
    <w:p w14:paraId="3574DD46" w14:textId="0BDE3053" w:rsidR="00E579F1" w:rsidRPr="00EF4807" w:rsidRDefault="00620DEB" w:rsidP="007212B8">
      <w:pPr>
        <w:widowControl w:val="0"/>
        <w:autoSpaceDE w:val="0"/>
        <w:autoSpaceDN w:val="0"/>
        <w:adjustRightInd w:val="0"/>
        <w:snapToGrid w:val="0"/>
        <w:spacing w:line="360" w:lineRule="auto"/>
        <w:ind w:firstLineChars="100" w:firstLine="240"/>
        <w:jc w:val="both"/>
        <w:rPr>
          <w:rFonts w:ascii="Book Antiqua" w:hAnsi="Book Antiqua" w:cs="Times New Roman"/>
          <w:sz w:val="24"/>
          <w:szCs w:val="24"/>
          <w:lang w:val="en-US"/>
        </w:rPr>
      </w:pPr>
      <w:r w:rsidRPr="00EF4807">
        <w:rPr>
          <w:rFonts w:ascii="Book Antiqua" w:hAnsi="Book Antiqua" w:cs="Times New Roman"/>
          <w:sz w:val="24"/>
          <w:szCs w:val="24"/>
          <w:lang w:val="en-US"/>
        </w:rPr>
        <w:t xml:space="preserve">A </w:t>
      </w:r>
      <w:r w:rsidR="001D5468" w:rsidRPr="00EF4807">
        <w:rPr>
          <w:rFonts w:ascii="Book Antiqua" w:hAnsi="Book Antiqua" w:cs="Times New Roman"/>
          <w:sz w:val="24"/>
          <w:szCs w:val="24"/>
          <w:lang w:val="en-US"/>
        </w:rPr>
        <w:t xml:space="preserve">larger </w:t>
      </w:r>
      <w:r w:rsidRPr="00EF4807">
        <w:rPr>
          <w:rFonts w:ascii="Book Antiqua" w:hAnsi="Book Antiqua" w:cs="Times New Roman"/>
          <w:sz w:val="24"/>
          <w:szCs w:val="24"/>
          <w:lang w:val="en-US"/>
        </w:rPr>
        <w:t xml:space="preserve">proportion of </w:t>
      </w:r>
      <w:r w:rsidR="00033F7C" w:rsidRPr="00EF4807">
        <w:rPr>
          <w:rFonts w:ascii="Book Antiqua" w:hAnsi="Book Antiqua" w:cs="Times New Roman"/>
          <w:sz w:val="24"/>
          <w:szCs w:val="24"/>
          <w:lang w:val="en-US"/>
        </w:rPr>
        <w:t>persons</w:t>
      </w:r>
      <w:r w:rsidR="00E55474" w:rsidRPr="00EF4807">
        <w:rPr>
          <w:rFonts w:ascii="Book Antiqua" w:hAnsi="Book Antiqua" w:cs="Times New Roman"/>
          <w:sz w:val="24"/>
          <w:szCs w:val="24"/>
          <w:lang w:val="en-US"/>
        </w:rPr>
        <w:t xml:space="preserve"> with acute </w:t>
      </w:r>
      <w:r w:rsidR="001502E4" w:rsidRPr="00EF4807">
        <w:rPr>
          <w:rFonts w:ascii="Book Antiqua" w:hAnsi="Book Antiqua" w:cs="Times New Roman"/>
          <w:sz w:val="24"/>
          <w:szCs w:val="24"/>
          <w:lang w:val="en-US"/>
        </w:rPr>
        <w:t>HBV</w:t>
      </w:r>
      <w:r w:rsidR="00E55474" w:rsidRPr="00EF4807">
        <w:rPr>
          <w:rFonts w:ascii="Book Antiqua" w:hAnsi="Book Antiqua" w:cs="Times New Roman"/>
          <w:sz w:val="24"/>
          <w:szCs w:val="24"/>
          <w:lang w:val="en-US"/>
        </w:rPr>
        <w:t xml:space="preserve"> </w:t>
      </w:r>
      <w:r w:rsidR="001D5468" w:rsidRPr="00EF4807">
        <w:rPr>
          <w:rFonts w:ascii="Book Antiqua" w:hAnsi="Book Antiqua" w:cs="Times New Roman"/>
          <w:sz w:val="24"/>
          <w:szCs w:val="24"/>
          <w:lang w:val="en-US"/>
        </w:rPr>
        <w:t xml:space="preserve">experienced </w:t>
      </w:r>
      <w:r w:rsidR="00E55474" w:rsidRPr="00EF4807">
        <w:rPr>
          <w:rFonts w:ascii="Book Antiqua" w:hAnsi="Book Antiqua" w:cs="Times New Roman"/>
          <w:sz w:val="24"/>
          <w:szCs w:val="24"/>
          <w:lang w:val="en-US"/>
        </w:rPr>
        <w:t>p</w:t>
      </w:r>
      <w:r w:rsidR="00534CB7" w:rsidRPr="00EF4807">
        <w:rPr>
          <w:rFonts w:ascii="Book Antiqua" w:hAnsi="Book Antiqua" w:cs="Times New Roman"/>
          <w:sz w:val="24"/>
          <w:szCs w:val="24"/>
          <w:lang w:val="en-US"/>
        </w:rPr>
        <w:t>roblematic alcohol</w:t>
      </w:r>
      <w:r w:rsidR="001D5468" w:rsidRPr="00EF4807">
        <w:rPr>
          <w:rFonts w:ascii="Book Antiqua" w:hAnsi="Book Antiqua" w:cs="Times New Roman"/>
          <w:sz w:val="24"/>
          <w:szCs w:val="24"/>
          <w:lang w:val="en-US"/>
        </w:rPr>
        <w:t>,</w:t>
      </w:r>
      <w:r w:rsidR="00534CB7" w:rsidRPr="00EF4807">
        <w:rPr>
          <w:rFonts w:ascii="Book Antiqua" w:hAnsi="Book Antiqua" w:cs="Times New Roman"/>
          <w:sz w:val="24"/>
          <w:szCs w:val="24"/>
          <w:lang w:val="en-US"/>
        </w:rPr>
        <w:t xml:space="preserve"> </w:t>
      </w:r>
      <w:r w:rsidR="00635171" w:rsidRPr="00EF4807">
        <w:rPr>
          <w:rFonts w:ascii="Book Antiqua" w:hAnsi="Book Antiqua" w:cs="Times New Roman"/>
          <w:color w:val="000000" w:themeColor="text1"/>
          <w:sz w:val="24"/>
          <w:szCs w:val="24"/>
          <w:lang w:val="en-US"/>
        </w:rPr>
        <w:t>illicit drug</w:t>
      </w:r>
      <w:r w:rsidR="00B343BD" w:rsidRPr="00EF4807">
        <w:rPr>
          <w:rFonts w:ascii="Book Antiqua" w:hAnsi="Book Antiqua" w:cs="Times New Roman"/>
          <w:color w:val="000000" w:themeColor="text1"/>
          <w:sz w:val="24"/>
          <w:szCs w:val="24"/>
          <w:lang w:val="en-US"/>
        </w:rPr>
        <w:t xml:space="preserve"> use</w:t>
      </w:r>
      <w:r w:rsidR="00635171" w:rsidRPr="00EF4807">
        <w:rPr>
          <w:rFonts w:ascii="Book Antiqua" w:hAnsi="Book Antiqua" w:cs="Times New Roman"/>
          <w:color w:val="000000" w:themeColor="text1"/>
          <w:sz w:val="24"/>
          <w:szCs w:val="24"/>
          <w:lang w:val="en-US"/>
        </w:rPr>
        <w:t>,</w:t>
      </w:r>
      <w:r w:rsidR="00534CB7" w:rsidRPr="00EF4807">
        <w:rPr>
          <w:rFonts w:ascii="Book Antiqua" w:hAnsi="Book Antiqua" w:cs="Times New Roman"/>
          <w:color w:val="000000" w:themeColor="text1"/>
          <w:sz w:val="24"/>
          <w:szCs w:val="24"/>
          <w:lang w:val="en-US"/>
        </w:rPr>
        <w:t xml:space="preserve"> </w:t>
      </w:r>
      <w:r w:rsidR="00534CB7" w:rsidRPr="00EF4807">
        <w:rPr>
          <w:rFonts w:ascii="Book Antiqua" w:hAnsi="Book Antiqua" w:cs="Times New Roman"/>
          <w:sz w:val="24"/>
          <w:szCs w:val="24"/>
          <w:lang w:val="en-US"/>
        </w:rPr>
        <w:t xml:space="preserve">and injection drug use </w:t>
      </w:r>
      <w:r w:rsidR="001D5468" w:rsidRPr="00EF4807">
        <w:rPr>
          <w:rFonts w:ascii="Book Antiqua" w:hAnsi="Book Antiqua" w:cs="Times New Roman"/>
          <w:sz w:val="24"/>
          <w:szCs w:val="24"/>
          <w:lang w:val="en-US"/>
        </w:rPr>
        <w:t xml:space="preserve">relative to </w:t>
      </w:r>
      <w:r w:rsidR="00534CB7" w:rsidRPr="00EF4807">
        <w:rPr>
          <w:rFonts w:ascii="Book Antiqua" w:hAnsi="Book Antiqua" w:cs="Times New Roman"/>
          <w:sz w:val="24"/>
          <w:szCs w:val="24"/>
          <w:lang w:val="en-US"/>
        </w:rPr>
        <w:t xml:space="preserve">those </w:t>
      </w:r>
      <w:r w:rsidR="0014547A" w:rsidRPr="00EF4807">
        <w:rPr>
          <w:rFonts w:ascii="Book Antiqua" w:hAnsi="Book Antiqua" w:cs="Times New Roman"/>
          <w:sz w:val="24"/>
          <w:szCs w:val="24"/>
          <w:lang w:val="en-US"/>
        </w:rPr>
        <w:t xml:space="preserve">with </w:t>
      </w:r>
      <w:r w:rsidR="00534CB7" w:rsidRPr="00EF4807">
        <w:rPr>
          <w:rFonts w:ascii="Book Antiqua" w:hAnsi="Book Antiqua" w:cs="Times New Roman"/>
          <w:sz w:val="24"/>
          <w:szCs w:val="24"/>
          <w:lang w:val="en-US"/>
        </w:rPr>
        <w:t>chronic infection</w:t>
      </w:r>
      <w:r w:rsidR="00344C77" w:rsidRPr="00EF4807">
        <w:rPr>
          <w:rFonts w:ascii="Book Antiqua" w:hAnsi="Book Antiqua" w:cs="Times New Roman"/>
          <w:sz w:val="24"/>
          <w:szCs w:val="24"/>
          <w:lang w:val="en-US"/>
        </w:rPr>
        <w:t>s</w:t>
      </w:r>
      <w:r w:rsidR="00E55474" w:rsidRPr="00EF4807">
        <w:rPr>
          <w:rFonts w:ascii="Book Antiqua" w:hAnsi="Book Antiqua" w:cs="Times New Roman"/>
          <w:sz w:val="24"/>
          <w:szCs w:val="24"/>
          <w:lang w:val="en-US"/>
        </w:rPr>
        <w:t xml:space="preserve"> and</w:t>
      </w:r>
      <w:r w:rsidR="00635171" w:rsidRPr="00EF4807">
        <w:rPr>
          <w:rFonts w:ascii="Book Antiqua" w:hAnsi="Book Antiqua" w:cs="Times New Roman"/>
          <w:sz w:val="24"/>
          <w:szCs w:val="24"/>
          <w:lang w:val="en-US"/>
        </w:rPr>
        <w:t xml:space="preserve"> </w:t>
      </w:r>
      <w:r w:rsidR="001502E4" w:rsidRPr="00EF4807">
        <w:rPr>
          <w:rFonts w:ascii="Book Antiqua" w:hAnsi="Book Antiqua" w:cs="Times New Roman"/>
          <w:sz w:val="24"/>
          <w:szCs w:val="24"/>
          <w:lang w:val="en-US"/>
        </w:rPr>
        <w:t>HBV</w:t>
      </w:r>
      <w:r w:rsidR="00635171" w:rsidRPr="00EF4807">
        <w:rPr>
          <w:rFonts w:ascii="Book Antiqua" w:hAnsi="Book Antiqua" w:cs="Times New Roman"/>
          <w:sz w:val="24"/>
          <w:szCs w:val="24"/>
          <w:lang w:val="en-US"/>
        </w:rPr>
        <w:t xml:space="preserve"> negative </w:t>
      </w:r>
      <w:r w:rsidR="00E55474" w:rsidRPr="00EF4807">
        <w:rPr>
          <w:rFonts w:ascii="Book Antiqua" w:hAnsi="Book Antiqua" w:cs="Times New Roman"/>
          <w:sz w:val="24"/>
          <w:szCs w:val="24"/>
          <w:lang w:val="en-US"/>
        </w:rPr>
        <w:t>individuals</w:t>
      </w:r>
      <w:r w:rsidR="0074043D" w:rsidRPr="00EF4807">
        <w:rPr>
          <w:rFonts w:ascii="Book Antiqua" w:hAnsi="Book Antiqua" w:cs="Times New Roman"/>
          <w:sz w:val="24"/>
          <w:szCs w:val="24"/>
          <w:lang w:val="en-US"/>
        </w:rPr>
        <w:t xml:space="preserve"> </w:t>
      </w:r>
      <w:r w:rsidR="00635171" w:rsidRPr="00EF4807">
        <w:rPr>
          <w:rFonts w:ascii="Book Antiqua" w:hAnsi="Book Antiqua" w:cs="Times New Roman"/>
          <w:sz w:val="24"/>
          <w:szCs w:val="24"/>
          <w:lang w:val="en-US"/>
        </w:rPr>
        <w:t>(</w:t>
      </w:r>
      <w:r w:rsidR="00534CB7" w:rsidRPr="00EF4807">
        <w:rPr>
          <w:rFonts w:ascii="Book Antiqua" w:hAnsi="Book Antiqua" w:cs="Times New Roman"/>
          <w:sz w:val="24"/>
          <w:szCs w:val="24"/>
          <w:lang w:val="en-US"/>
        </w:rPr>
        <w:t>problematic alcohol use:</w:t>
      </w:r>
      <w:r w:rsidR="0074043D" w:rsidRPr="00EF4807">
        <w:rPr>
          <w:rFonts w:ascii="Book Antiqua" w:hAnsi="Book Antiqua" w:cs="Times New Roman"/>
          <w:sz w:val="24"/>
          <w:szCs w:val="24"/>
          <w:lang w:val="en-US"/>
        </w:rPr>
        <w:t xml:space="preserve"> </w:t>
      </w:r>
      <w:r w:rsidR="00534CB7" w:rsidRPr="00EF4807">
        <w:rPr>
          <w:rFonts w:ascii="Book Antiqua" w:hAnsi="Book Antiqua" w:cs="Times New Roman"/>
          <w:sz w:val="24"/>
          <w:szCs w:val="24"/>
          <w:lang w:val="en-US"/>
        </w:rPr>
        <w:t>10.3%</w:t>
      </w:r>
      <w:r w:rsidR="00BE77D7" w:rsidRPr="00EF4807">
        <w:rPr>
          <w:rFonts w:ascii="Book Antiqua" w:hAnsi="Book Antiqua" w:cs="Times New Roman"/>
          <w:sz w:val="24"/>
          <w:szCs w:val="24"/>
          <w:lang w:val="en-US"/>
        </w:rPr>
        <w:t xml:space="preserve">, </w:t>
      </w:r>
      <w:r w:rsidR="00534CB7" w:rsidRPr="00EF4807">
        <w:rPr>
          <w:rFonts w:ascii="Book Antiqua" w:hAnsi="Book Antiqua" w:cs="Times New Roman"/>
          <w:sz w:val="24"/>
          <w:szCs w:val="24"/>
          <w:lang w:val="en-US"/>
        </w:rPr>
        <w:t>4.4%</w:t>
      </w:r>
      <w:r w:rsidR="00635171" w:rsidRPr="00EF4807">
        <w:rPr>
          <w:rFonts w:ascii="Book Antiqua" w:hAnsi="Book Antiqua" w:cs="Times New Roman"/>
          <w:sz w:val="24"/>
          <w:szCs w:val="24"/>
          <w:lang w:val="en-US"/>
        </w:rPr>
        <w:t>,</w:t>
      </w:r>
      <w:r w:rsidR="00534CB7" w:rsidRPr="00EF4807">
        <w:rPr>
          <w:rFonts w:ascii="Book Antiqua" w:hAnsi="Book Antiqua" w:cs="Times New Roman"/>
          <w:sz w:val="24"/>
          <w:szCs w:val="24"/>
          <w:lang w:val="en-US"/>
        </w:rPr>
        <w:t xml:space="preserve"> </w:t>
      </w:r>
      <w:r w:rsidR="00635171" w:rsidRPr="00EF4807">
        <w:rPr>
          <w:rFonts w:ascii="Book Antiqua" w:hAnsi="Book Antiqua" w:cs="Times New Roman"/>
          <w:sz w:val="24"/>
          <w:szCs w:val="24"/>
          <w:lang w:val="en-US"/>
        </w:rPr>
        <w:t xml:space="preserve">5.2%, </w:t>
      </w:r>
      <w:r w:rsidR="005A0D43" w:rsidRPr="00EF4807">
        <w:rPr>
          <w:rFonts w:ascii="Book Antiqua" w:hAnsi="Book Antiqua" w:cs="Times New Roman"/>
          <w:i/>
          <w:sz w:val="24"/>
          <w:szCs w:val="24"/>
          <w:lang w:val="en-US"/>
        </w:rPr>
        <w:t>P</w:t>
      </w:r>
      <w:r w:rsidR="005A0D43" w:rsidRPr="00EF4807">
        <w:rPr>
          <w:rFonts w:ascii="Book Antiqua" w:hAnsi="Book Antiqua" w:cs="Times New Roman"/>
          <w:sz w:val="24"/>
          <w:szCs w:val="24"/>
          <w:lang w:val="en-US"/>
        </w:rPr>
        <w:t xml:space="preserve"> &lt; </w:t>
      </w:r>
      <w:r w:rsidR="00635171" w:rsidRPr="00EF4807">
        <w:rPr>
          <w:rFonts w:ascii="Book Antiqua" w:hAnsi="Book Antiqua" w:cs="Times New Roman"/>
          <w:sz w:val="24"/>
          <w:szCs w:val="24"/>
          <w:lang w:val="en-US"/>
        </w:rPr>
        <w:t>0.</w:t>
      </w:r>
      <w:r w:rsidR="00635171" w:rsidRPr="00EF4807">
        <w:rPr>
          <w:rFonts w:ascii="Book Antiqua" w:hAnsi="Book Antiqua" w:cs="Times New Roman"/>
          <w:color w:val="000000" w:themeColor="text1"/>
          <w:sz w:val="24"/>
          <w:szCs w:val="24"/>
          <w:lang w:val="en-US"/>
        </w:rPr>
        <w:t>001; illicit drug use:</w:t>
      </w:r>
      <w:r w:rsidR="0074043D" w:rsidRPr="00EF4807">
        <w:rPr>
          <w:rFonts w:ascii="Book Antiqua" w:hAnsi="Book Antiqua" w:cs="Times New Roman"/>
          <w:color w:val="000000" w:themeColor="text1"/>
          <w:sz w:val="24"/>
          <w:szCs w:val="24"/>
          <w:lang w:val="en-US"/>
        </w:rPr>
        <w:t xml:space="preserve"> </w:t>
      </w:r>
      <w:r w:rsidR="00635171" w:rsidRPr="00EF4807">
        <w:rPr>
          <w:rFonts w:ascii="Book Antiqua" w:hAnsi="Book Antiqua" w:cs="Times New Roman"/>
          <w:color w:val="000000" w:themeColor="text1"/>
          <w:sz w:val="24"/>
          <w:szCs w:val="24"/>
          <w:lang w:val="en-US"/>
        </w:rPr>
        <w:t xml:space="preserve">19.8%, 6.6%, 6.6%, </w:t>
      </w:r>
      <w:r w:rsidR="005A0D43" w:rsidRPr="00EF4807">
        <w:rPr>
          <w:rFonts w:ascii="Book Antiqua" w:hAnsi="Book Antiqua" w:cs="Times New Roman"/>
          <w:i/>
          <w:color w:val="000000" w:themeColor="text1"/>
          <w:sz w:val="24"/>
          <w:szCs w:val="24"/>
          <w:lang w:val="en-US"/>
        </w:rPr>
        <w:t>P</w:t>
      </w:r>
      <w:r w:rsidR="005A0D43" w:rsidRPr="00EF4807">
        <w:rPr>
          <w:rFonts w:ascii="Book Antiqua" w:hAnsi="Book Antiqua" w:cs="Times New Roman"/>
          <w:color w:val="000000" w:themeColor="text1"/>
          <w:sz w:val="24"/>
          <w:szCs w:val="24"/>
          <w:lang w:val="en-US"/>
        </w:rPr>
        <w:t xml:space="preserve"> &lt; </w:t>
      </w:r>
      <w:r w:rsidR="00635171" w:rsidRPr="00EF4807">
        <w:rPr>
          <w:rFonts w:ascii="Book Antiqua" w:hAnsi="Book Antiqua" w:cs="Times New Roman"/>
          <w:color w:val="000000" w:themeColor="text1"/>
          <w:sz w:val="24"/>
          <w:szCs w:val="24"/>
          <w:lang w:val="en-US"/>
        </w:rPr>
        <w:t xml:space="preserve">0.001; </w:t>
      </w:r>
      <w:r w:rsidR="00534CB7" w:rsidRPr="00EF4807">
        <w:rPr>
          <w:rFonts w:ascii="Book Antiqua" w:hAnsi="Book Antiqua" w:cs="Times New Roman"/>
          <w:sz w:val="24"/>
          <w:szCs w:val="24"/>
          <w:lang w:val="en-US"/>
        </w:rPr>
        <w:t>injection drug use: 14.7%</w:t>
      </w:r>
      <w:r w:rsidR="00BE77D7" w:rsidRPr="00EF4807">
        <w:rPr>
          <w:rFonts w:ascii="Book Antiqua" w:hAnsi="Book Antiqua" w:cs="Times New Roman"/>
          <w:sz w:val="24"/>
          <w:szCs w:val="24"/>
          <w:lang w:val="en-US"/>
        </w:rPr>
        <w:t xml:space="preserve">, </w:t>
      </w:r>
      <w:r w:rsidR="00534CB7" w:rsidRPr="00EF4807">
        <w:rPr>
          <w:rFonts w:ascii="Book Antiqua" w:hAnsi="Book Antiqua" w:cs="Times New Roman"/>
          <w:sz w:val="24"/>
          <w:szCs w:val="24"/>
          <w:lang w:val="en-US"/>
        </w:rPr>
        <w:t>5.5%</w:t>
      </w:r>
      <w:r w:rsidR="00635171" w:rsidRPr="00EF4807">
        <w:rPr>
          <w:rFonts w:ascii="Book Antiqua" w:hAnsi="Book Antiqua" w:cs="Times New Roman"/>
          <w:sz w:val="24"/>
          <w:szCs w:val="24"/>
          <w:lang w:val="en-US"/>
        </w:rPr>
        <w:t xml:space="preserve">, 5.0%, </w:t>
      </w:r>
      <w:r w:rsidR="005A0D43" w:rsidRPr="00EF4807">
        <w:rPr>
          <w:rFonts w:ascii="Book Antiqua" w:hAnsi="Book Antiqua" w:cs="Times New Roman"/>
          <w:i/>
          <w:sz w:val="24"/>
          <w:szCs w:val="24"/>
          <w:lang w:val="en-US"/>
        </w:rPr>
        <w:t>P</w:t>
      </w:r>
      <w:r w:rsidR="005A0D43" w:rsidRPr="00EF4807">
        <w:rPr>
          <w:rFonts w:ascii="Book Antiqua" w:hAnsi="Book Antiqua" w:cs="Times New Roman"/>
          <w:sz w:val="24"/>
          <w:szCs w:val="24"/>
          <w:lang w:val="en-US"/>
        </w:rPr>
        <w:t xml:space="preserve"> &lt; </w:t>
      </w:r>
      <w:r w:rsidR="00635171" w:rsidRPr="00EF4807">
        <w:rPr>
          <w:rFonts w:ascii="Book Antiqua" w:hAnsi="Book Antiqua" w:cs="Times New Roman"/>
          <w:sz w:val="24"/>
          <w:szCs w:val="24"/>
          <w:lang w:val="en-US"/>
        </w:rPr>
        <w:t>0.001</w:t>
      </w:r>
      <w:r w:rsidR="00534CB7" w:rsidRPr="00EF4807">
        <w:rPr>
          <w:rFonts w:ascii="Book Antiqua" w:hAnsi="Book Antiqua" w:cs="Times New Roman"/>
          <w:sz w:val="24"/>
          <w:szCs w:val="24"/>
          <w:lang w:val="en-US"/>
        </w:rPr>
        <w:t>)</w:t>
      </w:r>
      <w:r w:rsidR="009A2268" w:rsidRPr="00EF4807">
        <w:rPr>
          <w:rFonts w:ascii="Book Antiqua" w:hAnsi="Book Antiqua" w:cs="Times New Roman"/>
          <w:sz w:val="24"/>
          <w:szCs w:val="24"/>
          <w:lang w:val="en-US"/>
        </w:rPr>
        <w:t xml:space="preserve"> (</w:t>
      </w:r>
      <w:r w:rsidR="00E00E5E" w:rsidRPr="00EF4807">
        <w:rPr>
          <w:rFonts w:ascii="Book Antiqua" w:hAnsi="Book Antiqua" w:cs="Times New Roman"/>
          <w:sz w:val="24"/>
          <w:szCs w:val="24"/>
          <w:lang w:val="en-US"/>
        </w:rPr>
        <w:t>Figure</w:t>
      </w:r>
      <w:r w:rsidR="009A2268" w:rsidRPr="00EF4807">
        <w:rPr>
          <w:rFonts w:ascii="Book Antiqua" w:hAnsi="Book Antiqua" w:cs="Times New Roman"/>
          <w:sz w:val="24"/>
          <w:szCs w:val="24"/>
          <w:lang w:val="en-US"/>
        </w:rPr>
        <w:t xml:space="preserve"> 1</w:t>
      </w:r>
      <w:r w:rsidR="00E00E5E" w:rsidRPr="00EF4807">
        <w:rPr>
          <w:rFonts w:ascii="Book Antiqua" w:hAnsi="Book Antiqua" w:cs="Times New Roman"/>
          <w:sz w:val="24"/>
          <w:szCs w:val="24"/>
          <w:lang w:val="en-US"/>
        </w:rPr>
        <w:t>A</w:t>
      </w:r>
      <w:r w:rsidR="001A6067" w:rsidRPr="00EF4807">
        <w:rPr>
          <w:rFonts w:ascii="Book Antiqua" w:hAnsi="Book Antiqua" w:cs="Times New Roman"/>
          <w:sz w:val="24"/>
          <w:szCs w:val="24"/>
          <w:lang w:val="en-US"/>
        </w:rPr>
        <w:t>, Table 1)</w:t>
      </w:r>
      <w:r w:rsidR="00534CB7" w:rsidRPr="00EF4807">
        <w:rPr>
          <w:rFonts w:ascii="Book Antiqua" w:hAnsi="Book Antiqua" w:cs="Times New Roman"/>
          <w:sz w:val="24"/>
          <w:szCs w:val="24"/>
          <w:lang w:val="en-US"/>
        </w:rPr>
        <w:t xml:space="preserve">. </w:t>
      </w:r>
      <w:r w:rsidR="004560A9" w:rsidRPr="00EF4807">
        <w:rPr>
          <w:rFonts w:ascii="Book Antiqua" w:hAnsi="Book Antiqua" w:cs="Times New Roman"/>
          <w:sz w:val="24"/>
          <w:szCs w:val="24"/>
          <w:lang w:val="en-US"/>
        </w:rPr>
        <w:t>Conversely,</w:t>
      </w:r>
      <w:r w:rsidR="00E55474" w:rsidRPr="00EF4807">
        <w:rPr>
          <w:rFonts w:ascii="Book Antiqua" w:hAnsi="Book Antiqua" w:cs="Times New Roman"/>
          <w:sz w:val="24"/>
          <w:szCs w:val="24"/>
          <w:lang w:val="en-US"/>
        </w:rPr>
        <w:t xml:space="preserve"> m</w:t>
      </w:r>
      <w:r w:rsidR="00534CB7" w:rsidRPr="00EF4807">
        <w:rPr>
          <w:rFonts w:ascii="Book Antiqua" w:hAnsi="Book Antiqua" w:cs="Times New Roman"/>
          <w:sz w:val="24"/>
          <w:szCs w:val="24"/>
          <w:lang w:val="en-US"/>
        </w:rPr>
        <w:t xml:space="preserve">ajor mental illness was </w:t>
      </w:r>
      <w:r w:rsidR="002E5190" w:rsidRPr="00EF4807">
        <w:rPr>
          <w:rFonts w:ascii="Book Antiqua" w:hAnsi="Book Antiqua" w:cs="Times New Roman"/>
          <w:sz w:val="24"/>
          <w:szCs w:val="24"/>
          <w:lang w:val="en-US"/>
        </w:rPr>
        <w:t>most</w:t>
      </w:r>
      <w:r w:rsidR="00FF69C9" w:rsidRPr="00EF4807">
        <w:rPr>
          <w:rFonts w:ascii="Book Antiqua" w:hAnsi="Book Antiqua" w:cs="Times New Roman"/>
          <w:sz w:val="24"/>
          <w:szCs w:val="24"/>
          <w:lang w:val="en-US"/>
        </w:rPr>
        <w:t xml:space="preserve"> prevalent</w:t>
      </w:r>
      <w:r w:rsidR="00534CB7" w:rsidRPr="00EF4807">
        <w:rPr>
          <w:rFonts w:ascii="Book Antiqua" w:hAnsi="Book Antiqua" w:cs="Times New Roman"/>
          <w:sz w:val="24"/>
          <w:szCs w:val="24"/>
          <w:lang w:val="en-US"/>
        </w:rPr>
        <w:t xml:space="preserve"> among </w:t>
      </w:r>
      <w:r w:rsidR="001502E4" w:rsidRPr="00EF4807">
        <w:rPr>
          <w:rFonts w:ascii="Book Antiqua" w:hAnsi="Book Antiqua" w:cs="Times New Roman"/>
          <w:sz w:val="24"/>
          <w:szCs w:val="24"/>
          <w:lang w:val="en-US"/>
        </w:rPr>
        <w:t>HBV</w:t>
      </w:r>
      <w:r w:rsidR="00534CB7" w:rsidRPr="00EF4807">
        <w:rPr>
          <w:rFonts w:ascii="Book Antiqua" w:hAnsi="Book Antiqua" w:cs="Times New Roman"/>
          <w:sz w:val="24"/>
          <w:szCs w:val="24"/>
          <w:lang w:val="en-US"/>
        </w:rPr>
        <w:t xml:space="preserve"> </w:t>
      </w:r>
      <w:r w:rsidR="00534CB7" w:rsidRPr="00EF4807">
        <w:rPr>
          <w:rFonts w:ascii="Book Antiqua" w:hAnsi="Book Antiqua" w:cs="Times New Roman"/>
          <w:sz w:val="24"/>
          <w:szCs w:val="24"/>
          <w:lang w:val="en-US"/>
        </w:rPr>
        <w:lastRenderedPageBreak/>
        <w:t>negative</w:t>
      </w:r>
      <w:r w:rsidR="00344C77" w:rsidRPr="00EF4807">
        <w:rPr>
          <w:rFonts w:ascii="Book Antiqua" w:hAnsi="Book Antiqua" w:cs="Times New Roman"/>
          <w:sz w:val="24"/>
          <w:szCs w:val="24"/>
          <w:lang w:val="en-US"/>
        </w:rPr>
        <w:t xml:space="preserve"> individuals</w:t>
      </w:r>
      <w:r w:rsidR="00357805" w:rsidRPr="00EF4807">
        <w:rPr>
          <w:rFonts w:ascii="Book Antiqua" w:hAnsi="Book Antiqua" w:cs="Times New Roman"/>
          <w:sz w:val="24"/>
          <w:szCs w:val="24"/>
          <w:lang w:val="en-US"/>
        </w:rPr>
        <w:t xml:space="preserve"> </w:t>
      </w:r>
      <w:r w:rsidR="003F21D2" w:rsidRPr="00EF4807">
        <w:rPr>
          <w:rFonts w:ascii="Book Antiqua" w:hAnsi="Book Antiqua" w:cs="Times New Roman"/>
          <w:sz w:val="24"/>
          <w:szCs w:val="24"/>
          <w:lang w:val="en-US"/>
        </w:rPr>
        <w:t>(</w:t>
      </w:r>
      <w:r w:rsidR="00F21FD0" w:rsidRPr="00EF4807">
        <w:rPr>
          <w:rFonts w:ascii="Book Antiqua" w:hAnsi="Book Antiqua" w:cs="Times New Roman"/>
          <w:sz w:val="24"/>
          <w:szCs w:val="24"/>
          <w:lang w:val="en-US"/>
        </w:rPr>
        <w:t>HBV negative:</w:t>
      </w:r>
      <w:r w:rsidR="0074043D" w:rsidRPr="00EF4807">
        <w:rPr>
          <w:rFonts w:ascii="Book Antiqua" w:hAnsi="Book Antiqua" w:cs="Times New Roman"/>
          <w:sz w:val="24"/>
          <w:szCs w:val="24"/>
          <w:lang w:val="en-US"/>
        </w:rPr>
        <w:t xml:space="preserve"> </w:t>
      </w:r>
      <w:r w:rsidR="003F21D2" w:rsidRPr="00EF4807">
        <w:rPr>
          <w:rFonts w:ascii="Book Antiqua" w:hAnsi="Book Antiqua" w:cs="Times New Roman"/>
          <w:sz w:val="24"/>
          <w:szCs w:val="24"/>
          <w:lang w:val="en-US"/>
        </w:rPr>
        <w:t>13.6%</w:t>
      </w:r>
      <w:r w:rsidR="00F21FD0" w:rsidRPr="00EF4807">
        <w:rPr>
          <w:rFonts w:ascii="Book Antiqua" w:hAnsi="Book Antiqua" w:cs="Times New Roman"/>
          <w:sz w:val="24"/>
          <w:szCs w:val="24"/>
          <w:lang w:val="en-US"/>
        </w:rPr>
        <w:t>; acute HBV:</w:t>
      </w:r>
      <w:r w:rsidR="0074043D" w:rsidRPr="00EF4807">
        <w:rPr>
          <w:rFonts w:ascii="Book Antiqua" w:hAnsi="Book Antiqua" w:cs="Times New Roman"/>
          <w:sz w:val="24"/>
          <w:szCs w:val="24"/>
          <w:lang w:val="en-US"/>
        </w:rPr>
        <w:t xml:space="preserve"> </w:t>
      </w:r>
      <w:r w:rsidR="003F21D2" w:rsidRPr="00EF4807">
        <w:rPr>
          <w:rFonts w:ascii="Book Antiqua" w:hAnsi="Book Antiqua" w:cs="Times New Roman"/>
          <w:sz w:val="24"/>
          <w:szCs w:val="24"/>
          <w:lang w:val="en-US"/>
        </w:rPr>
        <w:t>11.3%</w:t>
      </w:r>
      <w:r w:rsidR="00635171" w:rsidRPr="00EF4807">
        <w:rPr>
          <w:rFonts w:ascii="Book Antiqua" w:hAnsi="Book Antiqua" w:cs="Times New Roman"/>
          <w:sz w:val="24"/>
          <w:szCs w:val="24"/>
          <w:lang w:val="en-US"/>
        </w:rPr>
        <w:t xml:space="preserve">, </w:t>
      </w:r>
      <w:r w:rsidR="00F21FD0" w:rsidRPr="00EF4807">
        <w:rPr>
          <w:rFonts w:ascii="Book Antiqua" w:hAnsi="Book Antiqua" w:cs="Times New Roman"/>
          <w:sz w:val="24"/>
          <w:szCs w:val="24"/>
          <w:lang w:val="en-US"/>
        </w:rPr>
        <w:t xml:space="preserve">chronic HBV: </w:t>
      </w:r>
      <w:r w:rsidR="003F21D2" w:rsidRPr="00EF4807">
        <w:rPr>
          <w:rFonts w:ascii="Book Antiqua" w:hAnsi="Book Antiqua" w:cs="Times New Roman"/>
          <w:sz w:val="24"/>
          <w:szCs w:val="24"/>
          <w:lang w:val="en-US"/>
        </w:rPr>
        <w:t>6.9%</w:t>
      </w:r>
      <w:r w:rsidR="00D907DC" w:rsidRPr="00EF4807">
        <w:rPr>
          <w:rFonts w:ascii="Book Antiqua" w:hAnsi="Book Antiqua" w:cs="Times New Roman"/>
          <w:sz w:val="24"/>
          <w:szCs w:val="24"/>
          <w:lang w:val="en-US"/>
        </w:rPr>
        <w:t>;</w:t>
      </w:r>
      <w:r w:rsidR="00344C77" w:rsidRPr="00EF4807">
        <w:rPr>
          <w:rFonts w:ascii="Book Antiqua" w:hAnsi="Book Antiqua" w:cs="Times New Roman"/>
          <w:sz w:val="24"/>
          <w:szCs w:val="24"/>
          <w:lang w:val="en-US"/>
        </w:rPr>
        <w:t xml:space="preserve"> </w:t>
      </w:r>
      <w:r w:rsidR="005A0D43" w:rsidRPr="00EF4807">
        <w:rPr>
          <w:rFonts w:ascii="Book Antiqua" w:hAnsi="Book Antiqua" w:cs="Times New Roman"/>
          <w:i/>
          <w:sz w:val="24"/>
          <w:szCs w:val="24"/>
          <w:lang w:val="en-US"/>
        </w:rPr>
        <w:t>P</w:t>
      </w:r>
      <w:r w:rsidR="005A0D43" w:rsidRPr="00EF4807">
        <w:rPr>
          <w:rFonts w:ascii="Book Antiqua" w:hAnsi="Book Antiqua" w:cs="Times New Roman"/>
          <w:sz w:val="24"/>
          <w:szCs w:val="24"/>
          <w:lang w:val="en-US"/>
        </w:rPr>
        <w:t xml:space="preserve"> &lt; </w:t>
      </w:r>
      <w:r w:rsidR="001A6067" w:rsidRPr="00EF4807">
        <w:rPr>
          <w:rFonts w:ascii="Book Antiqua" w:hAnsi="Book Antiqua" w:cs="Times New Roman"/>
          <w:sz w:val="24"/>
          <w:szCs w:val="24"/>
          <w:lang w:val="en-US"/>
        </w:rPr>
        <w:t>0.001)</w:t>
      </w:r>
      <w:r w:rsidR="00534CB7" w:rsidRPr="00EF4807">
        <w:rPr>
          <w:rFonts w:ascii="Book Antiqua" w:hAnsi="Book Antiqua" w:cs="Times New Roman"/>
          <w:sz w:val="24"/>
          <w:szCs w:val="24"/>
          <w:lang w:val="en-US"/>
        </w:rPr>
        <w:t>.</w:t>
      </w:r>
    </w:p>
    <w:p w14:paraId="7A1B2924" w14:textId="318839EA" w:rsidR="00B62864" w:rsidRPr="00EF4807" w:rsidRDefault="006B355F" w:rsidP="007212B8">
      <w:pPr>
        <w:widowControl w:val="0"/>
        <w:autoSpaceDE w:val="0"/>
        <w:autoSpaceDN w:val="0"/>
        <w:adjustRightInd w:val="0"/>
        <w:snapToGrid w:val="0"/>
        <w:spacing w:line="360" w:lineRule="auto"/>
        <w:ind w:firstLineChars="100" w:firstLine="240"/>
        <w:jc w:val="both"/>
        <w:rPr>
          <w:rFonts w:ascii="Book Antiqua" w:hAnsi="Book Antiqua" w:cs="Times New Roman"/>
          <w:sz w:val="24"/>
          <w:szCs w:val="24"/>
          <w:lang w:val="en-US"/>
        </w:rPr>
      </w:pPr>
      <w:r w:rsidRPr="00EF4807">
        <w:rPr>
          <w:rFonts w:ascii="Book Antiqua" w:hAnsi="Book Antiqua" w:cs="Times New Roman"/>
          <w:sz w:val="24"/>
          <w:szCs w:val="24"/>
          <w:lang w:val="en-US"/>
        </w:rPr>
        <w:t xml:space="preserve">HCV and HIV </w:t>
      </w:r>
      <w:r w:rsidR="00A16136" w:rsidRPr="00EF4807">
        <w:rPr>
          <w:rFonts w:ascii="Book Antiqua" w:hAnsi="Book Antiqua" w:cs="Times New Roman"/>
          <w:sz w:val="24"/>
          <w:szCs w:val="24"/>
          <w:lang w:val="en-US"/>
        </w:rPr>
        <w:t>co-infection</w:t>
      </w:r>
      <w:r w:rsidRPr="00EF4807">
        <w:rPr>
          <w:rFonts w:ascii="Book Antiqua" w:hAnsi="Book Antiqua" w:cs="Times New Roman"/>
          <w:sz w:val="24"/>
          <w:szCs w:val="24"/>
          <w:lang w:val="en-US"/>
        </w:rPr>
        <w:t xml:space="preserve">s were </w:t>
      </w:r>
      <w:r w:rsidR="00A16136" w:rsidRPr="00EF4807">
        <w:rPr>
          <w:rFonts w:ascii="Book Antiqua" w:hAnsi="Book Antiqua" w:cs="Times New Roman"/>
          <w:sz w:val="24"/>
          <w:szCs w:val="24"/>
          <w:lang w:val="en-US"/>
        </w:rPr>
        <w:t xml:space="preserve">more </w:t>
      </w:r>
      <w:r w:rsidR="00530E0F" w:rsidRPr="00EF4807">
        <w:rPr>
          <w:rFonts w:ascii="Book Antiqua" w:hAnsi="Book Antiqua" w:cs="Times New Roman"/>
          <w:sz w:val="24"/>
          <w:szCs w:val="24"/>
          <w:lang w:val="en-US"/>
        </w:rPr>
        <w:t>common</w:t>
      </w:r>
      <w:r w:rsidR="00A16136" w:rsidRPr="00EF4807">
        <w:rPr>
          <w:rFonts w:ascii="Book Antiqua" w:hAnsi="Book Antiqua" w:cs="Times New Roman"/>
          <w:sz w:val="24"/>
          <w:szCs w:val="24"/>
          <w:lang w:val="en-US"/>
        </w:rPr>
        <w:t xml:space="preserve"> </w:t>
      </w:r>
      <w:r w:rsidRPr="00EF4807">
        <w:rPr>
          <w:rFonts w:ascii="Book Antiqua" w:hAnsi="Book Antiqua" w:cs="Times New Roman"/>
          <w:sz w:val="24"/>
          <w:szCs w:val="24"/>
          <w:lang w:val="en-US"/>
        </w:rPr>
        <w:t xml:space="preserve">among </w:t>
      </w:r>
      <w:r w:rsidR="00033F7C" w:rsidRPr="00EF4807">
        <w:rPr>
          <w:rFonts w:ascii="Book Antiqua" w:hAnsi="Book Antiqua" w:cs="Times New Roman"/>
          <w:sz w:val="24"/>
          <w:szCs w:val="24"/>
          <w:lang w:val="en-US"/>
        </w:rPr>
        <w:t>people</w:t>
      </w:r>
      <w:r w:rsidRPr="00EF4807">
        <w:rPr>
          <w:rFonts w:ascii="Book Antiqua" w:hAnsi="Book Antiqua" w:cs="Times New Roman"/>
          <w:sz w:val="24"/>
          <w:szCs w:val="24"/>
          <w:lang w:val="en-US"/>
        </w:rPr>
        <w:t xml:space="preserve"> </w:t>
      </w:r>
      <w:r w:rsidR="002E5190" w:rsidRPr="00EF4807">
        <w:rPr>
          <w:rFonts w:ascii="Book Antiqua" w:hAnsi="Book Antiqua" w:cs="Times New Roman"/>
          <w:sz w:val="24"/>
          <w:szCs w:val="24"/>
          <w:lang w:val="en-US"/>
        </w:rPr>
        <w:t xml:space="preserve">diagnosed </w:t>
      </w:r>
      <w:r w:rsidRPr="00EF4807">
        <w:rPr>
          <w:rFonts w:ascii="Book Antiqua" w:hAnsi="Book Antiqua" w:cs="Times New Roman"/>
          <w:sz w:val="24"/>
          <w:szCs w:val="24"/>
          <w:lang w:val="en-US"/>
        </w:rPr>
        <w:t xml:space="preserve">with acute </w:t>
      </w:r>
      <w:r w:rsidR="001502E4" w:rsidRPr="00EF4807">
        <w:rPr>
          <w:rFonts w:ascii="Book Antiqua" w:hAnsi="Book Antiqua" w:cs="Times New Roman"/>
          <w:sz w:val="24"/>
          <w:szCs w:val="24"/>
          <w:lang w:val="en-US"/>
        </w:rPr>
        <w:t>HBV</w:t>
      </w:r>
      <w:r w:rsidR="00C02116" w:rsidRPr="00EF4807">
        <w:rPr>
          <w:rFonts w:ascii="Book Antiqua" w:hAnsi="Book Antiqua" w:cs="Times New Roman"/>
          <w:sz w:val="24"/>
          <w:szCs w:val="24"/>
          <w:lang w:val="en-US"/>
        </w:rPr>
        <w:t xml:space="preserve"> than</w:t>
      </w:r>
      <w:r w:rsidR="002B1C02" w:rsidRPr="00EF4807">
        <w:rPr>
          <w:rFonts w:ascii="Book Antiqua" w:hAnsi="Book Antiqua" w:cs="Times New Roman"/>
          <w:sz w:val="24"/>
          <w:szCs w:val="24"/>
          <w:lang w:val="en-US"/>
        </w:rPr>
        <w:t xml:space="preserve"> </w:t>
      </w:r>
      <w:r w:rsidR="00A16136" w:rsidRPr="00EF4807">
        <w:rPr>
          <w:rFonts w:ascii="Book Antiqua" w:hAnsi="Book Antiqua" w:cs="Times New Roman"/>
          <w:sz w:val="24"/>
          <w:szCs w:val="24"/>
          <w:lang w:val="en-US"/>
        </w:rPr>
        <w:t xml:space="preserve">among persons with </w:t>
      </w:r>
      <w:r w:rsidRPr="00EF4807">
        <w:rPr>
          <w:rFonts w:ascii="Book Antiqua" w:hAnsi="Book Antiqua" w:cs="Times New Roman"/>
          <w:sz w:val="24"/>
          <w:szCs w:val="24"/>
          <w:lang w:val="en-US"/>
        </w:rPr>
        <w:t xml:space="preserve">chronic </w:t>
      </w:r>
      <w:r w:rsidR="001502E4" w:rsidRPr="00EF4807">
        <w:rPr>
          <w:rFonts w:ascii="Book Antiqua" w:hAnsi="Book Antiqua" w:cs="Times New Roman"/>
          <w:sz w:val="24"/>
          <w:szCs w:val="24"/>
          <w:lang w:val="en-US"/>
        </w:rPr>
        <w:t>HBV</w:t>
      </w:r>
      <w:r w:rsidR="00C02116" w:rsidRPr="00EF4807">
        <w:rPr>
          <w:rFonts w:ascii="Book Antiqua" w:hAnsi="Book Antiqua" w:cs="Times New Roman"/>
          <w:sz w:val="24"/>
          <w:szCs w:val="24"/>
          <w:lang w:val="en-US"/>
        </w:rPr>
        <w:t xml:space="preserve"> </w:t>
      </w:r>
      <w:r w:rsidRPr="00EF4807">
        <w:rPr>
          <w:rFonts w:ascii="Book Antiqua" w:hAnsi="Book Antiqua" w:cs="Times New Roman"/>
          <w:sz w:val="24"/>
          <w:szCs w:val="24"/>
          <w:lang w:val="en-US"/>
        </w:rPr>
        <w:t xml:space="preserve">and </w:t>
      </w:r>
      <w:r w:rsidR="001502E4" w:rsidRPr="00EF4807">
        <w:rPr>
          <w:rFonts w:ascii="Book Antiqua" w:hAnsi="Book Antiqua" w:cs="Times New Roman"/>
          <w:sz w:val="24"/>
          <w:szCs w:val="24"/>
          <w:lang w:val="en-US"/>
        </w:rPr>
        <w:t>HBV</w:t>
      </w:r>
      <w:r w:rsidRPr="00EF4807">
        <w:rPr>
          <w:rFonts w:ascii="Book Antiqua" w:hAnsi="Book Antiqua" w:cs="Times New Roman"/>
          <w:sz w:val="24"/>
          <w:szCs w:val="24"/>
          <w:lang w:val="en-US"/>
        </w:rPr>
        <w:t xml:space="preserve"> negative individuals (HCV:</w:t>
      </w:r>
      <w:r w:rsidR="0074043D" w:rsidRPr="00EF4807">
        <w:rPr>
          <w:rFonts w:ascii="Book Antiqua" w:hAnsi="Book Antiqua" w:cs="Times New Roman"/>
          <w:sz w:val="24"/>
          <w:szCs w:val="24"/>
          <w:lang w:val="en-US"/>
        </w:rPr>
        <w:t xml:space="preserve"> </w:t>
      </w:r>
      <w:r w:rsidRPr="00EF4807">
        <w:rPr>
          <w:rFonts w:ascii="Book Antiqua" w:hAnsi="Book Antiqua" w:cs="Times New Roman"/>
          <w:sz w:val="24"/>
          <w:szCs w:val="24"/>
          <w:lang w:val="en-US"/>
        </w:rPr>
        <w:t xml:space="preserve">35.7%, </w:t>
      </w:r>
      <w:r w:rsidR="00880E8A" w:rsidRPr="00EF4807">
        <w:rPr>
          <w:rFonts w:ascii="Book Antiqua" w:hAnsi="Book Antiqua" w:cs="Times New Roman"/>
          <w:sz w:val="24"/>
          <w:szCs w:val="24"/>
          <w:lang w:val="en-US"/>
        </w:rPr>
        <w:t xml:space="preserve">11.0%, 4.6%, </w:t>
      </w:r>
      <w:r w:rsidR="005A0D43" w:rsidRPr="00EF4807">
        <w:rPr>
          <w:rFonts w:ascii="Book Antiqua" w:hAnsi="Book Antiqua" w:cs="Times New Roman"/>
          <w:i/>
          <w:sz w:val="24"/>
          <w:szCs w:val="24"/>
          <w:lang w:val="en-US"/>
        </w:rPr>
        <w:t xml:space="preserve">P </w:t>
      </w:r>
      <w:r w:rsidR="007212B8">
        <w:rPr>
          <w:rFonts w:ascii="Book Antiqua" w:hAnsi="Book Antiqua" w:cs="Times New Roman"/>
          <w:sz w:val="24"/>
          <w:szCs w:val="24"/>
          <w:lang w:val="en-US"/>
        </w:rPr>
        <w:t>&lt;</w:t>
      </w:r>
      <w:r w:rsidRPr="00EF4807">
        <w:rPr>
          <w:rFonts w:ascii="Book Antiqua" w:hAnsi="Book Antiqua" w:cs="Times New Roman"/>
          <w:sz w:val="24"/>
          <w:szCs w:val="24"/>
          <w:lang w:val="en-US"/>
        </w:rPr>
        <w:t xml:space="preserve"> 0.001; HIV:</w:t>
      </w:r>
      <w:r w:rsidR="0074043D" w:rsidRPr="00EF4807">
        <w:rPr>
          <w:rFonts w:ascii="Book Antiqua" w:hAnsi="Book Antiqua" w:cs="Times New Roman"/>
          <w:sz w:val="24"/>
          <w:szCs w:val="24"/>
          <w:lang w:val="en-US"/>
        </w:rPr>
        <w:t xml:space="preserve"> </w:t>
      </w:r>
      <w:r w:rsidRPr="00EF4807">
        <w:rPr>
          <w:rFonts w:ascii="Book Antiqua" w:hAnsi="Book Antiqua" w:cs="Times New Roman"/>
          <w:sz w:val="24"/>
          <w:szCs w:val="24"/>
          <w:lang w:val="en-US"/>
        </w:rPr>
        <w:t xml:space="preserve">6.3%, </w:t>
      </w:r>
      <w:r w:rsidR="00C02116" w:rsidRPr="00EF4807">
        <w:rPr>
          <w:rFonts w:ascii="Book Antiqua" w:hAnsi="Book Antiqua" w:cs="Times New Roman"/>
          <w:sz w:val="24"/>
          <w:szCs w:val="24"/>
          <w:lang w:val="en-US"/>
        </w:rPr>
        <w:t xml:space="preserve">2.5%, 0.5%, </w:t>
      </w:r>
      <w:r w:rsidR="005A0D43" w:rsidRPr="00EF4807">
        <w:rPr>
          <w:rFonts w:ascii="Book Antiqua" w:hAnsi="Book Antiqua" w:cs="Times New Roman"/>
          <w:i/>
          <w:sz w:val="24"/>
          <w:szCs w:val="24"/>
          <w:lang w:val="en-US"/>
        </w:rPr>
        <w:t>P</w:t>
      </w:r>
      <w:r w:rsidR="005A0D43" w:rsidRPr="00EF4807">
        <w:rPr>
          <w:rFonts w:ascii="Book Antiqua" w:hAnsi="Book Antiqua" w:cs="Times New Roman"/>
          <w:sz w:val="24"/>
          <w:szCs w:val="24"/>
          <w:lang w:val="en-US"/>
        </w:rPr>
        <w:t xml:space="preserve"> &lt; </w:t>
      </w:r>
      <w:r w:rsidRPr="00EF4807">
        <w:rPr>
          <w:rFonts w:ascii="Book Antiqua" w:hAnsi="Book Antiqua" w:cs="Times New Roman"/>
          <w:sz w:val="24"/>
          <w:szCs w:val="24"/>
          <w:lang w:val="en-US"/>
        </w:rPr>
        <w:t>0.001)</w:t>
      </w:r>
      <w:r w:rsidR="009A2268" w:rsidRPr="00EF4807">
        <w:rPr>
          <w:rFonts w:ascii="Book Antiqua" w:hAnsi="Book Antiqua" w:cs="Times New Roman"/>
          <w:sz w:val="24"/>
          <w:szCs w:val="24"/>
          <w:lang w:val="en-US"/>
        </w:rPr>
        <w:t xml:space="preserve"> (</w:t>
      </w:r>
      <w:r w:rsidR="00E00E5E" w:rsidRPr="00EF4807">
        <w:rPr>
          <w:rFonts w:ascii="Book Antiqua" w:hAnsi="Book Antiqua" w:cs="Times New Roman"/>
          <w:sz w:val="24"/>
          <w:szCs w:val="24"/>
          <w:lang w:val="en-US"/>
        </w:rPr>
        <w:t>Figure</w:t>
      </w:r>
      <w:r w:rsidR="009A2268" w:rsidRPr="00EF4807">
        <w:rPr>
          <w:rFonts w:ascii="Book Antiqua" w:hAnsi="Book Antiqua" w:cs="Times New Roman"/>
          <w:sz w:val="24"/>
          <w:szCs w:val="24"/>
          <w:lang w:val="en-US"/>
        </w:rPr>
        <w:t xml:space="preserve"> 1</w:t>
      </w:r>
      <w:r w:rsidR="00E00E5E" w:rsidRPr="00EF4807">
        <w:rPr>
          <w:rFonts w:ascii="Book Antiqua" w:hAnsi="Book Antiqua" w:cs="Times New Roman"/>
          <w:sz w:val="24"/>
          <w:szCs w:val="24"/>
          <w:lang w:val="en-US"/>
        </w:rPr>
        <w:t>B</w:t>
      </w:r>
      <w:r w:rsidR="001A6067" w:rsidRPr="00EF4807">
        <w:rPr>
          <w:rFonts w:ascii="Book Antiqua" w:hAnsi="Book Antiqua" w:cs="Times New Roman"/>
          <w:sz w:val="24"/>
          <w:szCs w:val="24"/>
          <w:lang w:val="en-US"/>
        </w:rPr>
        <w:t>, Table 1)</w:t>
      </w:r>
      <w:r w:rsidRPr="00EF4807">
        <w:rPr>
          <w:rFonts w:ascii="Book Antiqua" w:hAnsi="Book Antiqua" w:cs="Times New Roman"/>
          <w:sz w:val="24"/>
          <w:szCs w:val="24"/>
          <w:lang w:val="en-US"/>
        </w:rPr>
        <w:t xml:space="preserve">. </w:t>
      </w:r>
      <w:r w:rsidR="00880E8A" w:rsidRPr="00EF4807">
        <w:rPr>
          <w:rFonts w:ascii="Book Antiqua" w:hAnsi="Book Antiqua" w:cs="Times New Roman"/>
          <w:sz w:val="24"/>
          <w:szCs w:val="24"/>
          <w:lang w:val="en-US"/>
        </w:rPr>
        <w:t>A</w:t>
      </w:r>
      <w:r w:rsidRPr="00EF4807">
        <w:rPr>
          <w:rFonts w:ascii="Book Antiqua" w:hAnsi="Book Antiqua" w:cs="Times New Roman"/>
          <w:sz w:val="24"/>
          <w:szCs w:val="24"/>
          <w:lang w:val="en-US"/>
        </w:rPr>
        <w:t xml:space="preserve">ctive </w:t>
      </w:r>
      <w:r w:rsidR="002E5190" w:rsidRPr="00EF4807">
        <w:rPr>
          <w:rFonts w:ascii="Book Antiqua" w:hAnsi="Book Antiqua" w:cs="Times New Roman"/>
          <w:sz w:val="24"/>
          <w:szCs w:val="24"/>
          <w:lang w:val="en-US"/>
        </w:rPr>
        <w:t>TB</w:t>
      </w:r>
      <w:r w:rsidRPr="00EF4807">
        <w:rPr>
          <w:rFonts w:ascii="Book Antiqua" w:hAnsi="Book Antiqua" w:cs="Times New Roman"/>
          <w:sz w:val="24"/>
          <w:szCs w:val="24"/>
          <w:lang w:val="en-US"/>
        </w:rPr>
        <w:t xml:space="preserve"> was</w:t>
      </w:r>
      <w:r w:rsidR="002B1C02" w:rsidRPr="00EF4807">
        <w:rPr>
          <w:rFonts w:ascii="Book Antiqua" w:hAnsi="Book Antiqua" w:cs="Times New Roman"/>
          <w:sz w:val="24"/>
          <w:szCs w:val="24"/>
          <w:lang w:val="en-US"/>
        </w:rPr>
        <w:t xml:space="preserve"> less prevalent in the cohort, but</w:t>
      </w:r>
      <w:r w:rsidRPr="00EF4807">
        <w:rPr>
          <w:rFonts w:ascii="Book Antiqua" w:hAnsi="Book Antiqua" w:cs="Times New Roman"/>
          <w:sz w:val="24"/>
          <w:szCs w:val="24"/>
          <w:lang w:val="en-US"/>
        </w:rPr>
        <w:t xml:space="preserve"> more common among those with </w:t>
      </w:r>
      <w:r w:rsidR="00A84520" w:rsidRPr="00EF4807">
        <w:rPr>
          <w:rFonts w:ascii="Book Antiqua" w:hAnsi="Book Antiqua" w:cs="Times New Roman"/>
          <w:sz w:val="24"/>
          <w:szCs w:val="24"/>
          <w:lang w:val="en-US"/>
        </w:rPr>
        <w:t xml:space="preserve">chronic </w:t>
      </w:r>
      <w:r w:rsidR="001502E4" w:rsidRPr="00EF4807">
        <w:rPr>
          <w:rFonts w:ascii="Book Antiqua" w:hAnsi="Book Antiqua" w:cs="Times New Roman"/>
          <w:sz w:val="24"/>
          <w:szCs w:val="24"/>
          <w:lang w:val="en-US"/>
        </w:rPr>
        <w:t>HBV</w:t>
      </w:r>
      <w:r w:rsidRPr="00EF4807">
        <w:rPr>
          <w:rFonts w:ascii="Book Antiqua" w:hAnsi="Book Antiqua" w:cs="Times New Roman"/>
          <w:sz w:val="24"/>
          <w:szCs w:val="24"/>
          <w:lang w:val="en-US"/>
        </w:rPr>
        <w:t xml:space="preserve"> </w:t>
      </w:r>
      <w:r w:rsidR="002E5190" w:rsidRPr="00EF4807">
        <w:rPr>
          <w:rFonts w:ascii="Book Antiqua" w:hAnsi="Book Antiqua" w:cs="Times New Roman"/>
          <w:sz w:val="24"/>
          <w:szCs w:val="24"/>
          <w:lang w:val="en-US"/>
        </w:rPr>
        <w:t>relative to</w:t>
      </w:r>
      <w:r w:rsidRPr="00EF4807">
        <w:rPr>
          <w:rFonts w:ascii="Book Antiqua" w:hAnsi="Book Antiqua" w:cs="Times New Roman"/>
          <w:sz w:val="24"/>
          <w:szCs w:val="24"/>
          <w:lang w:val="en-US"/>
        </w:rPr>
        <w:t xml:space="preserve"> </w:t>
      </w:r>
      <w:r w:rsidR="001502E4" w:rsidRPr="00EF4807">
        <w:rPr>
          <w:rFonts w:ascii="Book Antiqua" w:hAnsi="Book Antiqua" w:cs="Times New Roman"/>
          <w:sz w:val="24"/>
          <w:szCs w:val="24"/>
          <w:lang w:val="en-US"/>
        </w:rPr>
        <w:t>HBV</w:t>
      </w:r>
      <w:r w:rsidR="002B1C02" w:rsidRPr="00EF4807">
        <w:rPr>
          <w:rFonts w:ascii="Book Antiqua" w:hAnsi="Book Antiqua" w:cs="Times New Roman"/>
          <w:sz w:val="24"/>
          <w:szCs w:val="24"/>
          <w:lang w:val="en-US"/>
        </w:rPr>
        <w:t xml:space="preserve"> negative individuals and those with </w:t>
      </w:r>
      <w:r w:rsidRPr="00EF4807">
        <w:rPr>
          <w:rFonts w:ascii="Book Antiqua" w:hAnsi="Book Antiqua" w:cs="Times New Roman"/>
          <w:sz w:val="24"/>
          <w:szCs w:val="24"/>
          <w:lang w:val="en-US"/>
        </w:rPr>
        <w:t>acute</w:t>
      </w:r>
      <w:r w:rsidR="00880E8A" w:rsidRPr="00EF4807">
        <w:rPr>
          <w:rFonts w:ascii="Book Antiqua" w:hAnsi="Book Antiqua" w:cs="Times New Roman"/>
          <w:sz w:val="24"/>
          <w:szCs w:val="24"/>
          <w:lang w:val="en-US"/>
        </w:rPr>
        <w:t xml:space="preserve"> </w:t>
      </w:r>
      <w:r w:rsidR="001502E4" w:rsidRPr="00EF4807">
        <w:rPr>
          <w:rFonts w:ascii="Book Antiqua" w:hAnsi="Book Antiqua" w:cs="Times New Roman"/>
          <w:sz w:val="24"/>
          <w:szCs w:val="24"/>
          <w:lang w:val="en-US"/>
        </w:rPr>
        <w:t>HBV</w:t>
      </w:r>
      <w:r w:rsidRPr="00EF4807">
        <w:rPr>
          <w:rFonts w:ascii="Book Antiqua" w:hAnsi="Book Antiqua" w:cs="Times New Roman"/>
          <w:sz w:val="24"/>
          <w:szCs w:val="24"/>
          <w:lang w:val="en-US"/>
        </w:rPr>
        <w:t xml:space="preserve"> </w:t>
      </w:r>
      <w:r w:rsidR="002B1C02" w:rsidRPr="00EF4807">
        <w:rPr>
          <w:rFonts w:ascii="Book Antiqua" w:hAnsi="Book Antiqua" w:cs="Times New Roman"/>
          <w:sz w:val="24"/>
          <w:szCs w:val="24"/>
          <w:lang w:val="en-US"/>
        </w:rPr>
        <w:t>(0.9%, 0.3</w:t>
      </w:r>
      <w:r w:rsidR="00880E8A" w:rsidRPr="00EF4807">
        <w:rPr>
          <w:rFonts w:ascii="Book Antiqua" w:hAnsi="Book Antiqua" w:cs="Times New Roman"/>
          <w:sz w:val="24"/>
          <w:szCs w:val="24"/>
          <w:lang w:val="en-US"/>
        </w:rPr>
        <w:t xml:space="preserve">%, </w:t>
      </w:r>
      <w:r w:rsidR="002B1C02" w:rsidRPr="00EF4807">
        <w:rPr>
          <w:rFonts w:ascii="Book Antiqua" w:hAnsi="Book Antiqua" w:cs="Times New Roman"/>
          <w:sz w:val="24"/>
          <w:szCs w:val="24"/>
          <w:lang w:val="en-US"/>
        </w:rPr>
        <w:t>0.5</w:t>
      </w:r>
      <w:r w:rsidR="00880E8A" w:rsidRPr="00EF4807">
        <w:rPr>
          <w:rFonts w:ascii="Book Antiqua" w:hAnsi="Book Antiqua" w:cs="Times New Roman"/>
          <w:sz w:val="24"/>
          <w:szCs w:val="24"/>
          <w:lang w:val="en-US"/>
        </w:rPr>
        <w:t xml:space="preserve">%; </w:t>
      </w:r>
      <w:r w:rsidR="005A0D43" w:rsidRPr="00EF4807">
        <w:rPr>
          <w:rFonts w:ascii="Book Antiqua" w:hAnsi="Book Antiqua" w:cs="Times New Roman"/>
          <w:i/>
          <w:sz w:val="24"/>
          <w:szCs w:val="24"/>
          <w:lang w:val="en-US"/>
        </w:rPr>
        <w:t>P</w:t>
      </w:r>
      <w:r w:rsidR="005A0D43" w:rsidRPr="00EF4807">
        <w:rPr>
          <w:rFonts w:ascii="Book Antiqua" w:hAnsi="Book Antiqua" w:cs="Times New Roman"/>
          <w:sz w:val="24"/>
          <w:szCs w:val="24"/>
          <w:lang w:val="en-US"/>
        </w:rPr>
        <w:t xml:space="preserve"> &lt; </w:t>
      </w:r>
      <w:r w:rsidR="00880E8A" w:rsidRPr="00EF4807">
        <w:rPr>
          <w:rFonts w:ascii="Book Antiqua" w:hAnsi="Book Antiqua" w:cs="Times New Roman"/>
          <w:sz w:val="24"/>
          <w:szCs w:val="24"/>
          <w:lang w:val="en-US"/>
        </w:rPr>
        <w:t>0.001</w:t>
      </w:r>
      <w:r w:rsidRPr="00EF4807">
        <w:rPr>
          <w:rFonts w:ascii="Book Antiqua" w:hAnsi="Book Antiqua" w:cs="Times New Roman"/>
          <w:sz w:val="24"/>
          <w:szCs w:val="24"/>
          <w:lang w:val="en-US"/>
        </w:rPr>
        <w:t xml:space="preserve">). </w:t>
      </w:r>
      <w:r w:rsidR="006273B5" w:rsidRPr="00EF4807">
        <w:rPr>
          <w:rFonts w:ascii="Book Antiqua" w:hAnsi="Book Antiqua" w:cs="Times New Roman"/>
          <w:sz w:val="24"/>
          <w:szCs w:val="24"/>
          <w:lang w:val="en-US"/>
        </w:rPr>
        <w:t>T</w:t>
      </w:r>
      <w:r w:rsidR="00A41B78" w:rsidRPr="00EF4807">
        <w:rPr>
          <w:rFonts w:ascii="Book Antiqua" w:hAnsi="Book Antiqua" w:cs="Times New Roman"/>
          <w:sz w:val="24"/>
          <w:szCs w:val="24"/>
          <w:lang w:val="en-US"/>
        </w:rPr>
        <w:t>he cohort</w:t>
      </w:r>
      <w:r w:rsidR="006273B5" w:rsidRPr="00EF4807">
        <w:rPr>
          <w:rFonts w:ascii="Book Antiqua" w:hAnsi="Book Antiqua" w:cs="Times New Roman"/>
          <w:sz w:val="24"/>
          <w:szCs w:val="24"/>
          <w:lang w:val="en-US"/>
        </w:rPr>
        <w:t xml:space="preserve"> also</w:t>
      </w:r>
      <w:r w:rsidR="00A41B78" w:rsidRPr="00EF4807">
        <w:rPr>
          <w:rFonts w:ascii="Book Antiqua" w:hAnsi="Book Antiqua" w:cs="Times New Roman"/>
          <w:sz w:val="24"/>
          <w:szCs w:val="24"/>
          <w:lang w:val="en-US"/>
        </w:rPr>
        <w:t xml:space="preserve"> consisted of</w:t>
      </w:r>
      <w:r w:rsidR="006359D0" w:rsidRPr="00EF4807">
        <w:rPr>
          <w:rFonts w:ascii="Book Antiqua" w:hAnsi="Book Antiqua" w:cs="Times New Roman"/>
          <w:sz w:val="24"/>
          <w:szCs w:val="24"/>
          <w:lang w:val="en-US"/>
        </w:rPr>
        <w:t xml:space="preserve"> 749 </w:t>
      </w:r>
      <w:r w:rsidR="00033F7C" w:rsidRPr="00EF4807">
        <w:rPr>
          <w:rFonts w:ascii="Book Antiqua" w:hAnsi="Book Antiqua" w:cs="Times New Roman"/>
          <w:sz w:val="24"/>
          <w:szCs w:val="24"/>
          <w:lang w:val="en-US"/>
        </w:rPr>
        <w:t>persons</w:t>
      </w:r>
      <w:r w:rsidR="006359D0" w:rsidRPr="00EF4807">
        <w:rPr>
          <w:rFonts w:ascii="Book Antiqua" w:hAnsi="Book Antiqua" w:cs="Times New Roman"/>
          <w:sz w:val="24"/>
          <w:szCs w:val="24"/>
          <w:lang w:val="en-US"/>
        </w:rPr>
        <w:t xml:space="preserve"> with </w:t>
      </w:r>
      <w:r w:rsidR="001502E4" w:rsidRPr="00EF4807">
        <w:rPr>
          <w:rFonts w:ascii="Book Antiqua" w:hAnsi="Book Antiqua" w:cs="Times New Roman"/>
          <w:sz w:val="24"/>
          <w:szCs w:val="24"/>
          <w:lang w:val="en-US"/>
        </w:rPr>
        <w:t>HBV</w:t>
      </w:r>
      <w:r w:rsidR="007E2A8B" w:rsidRPr="00EF4807">
        <w:rPr>
          <w:rFonts w:ascii="Book Antiqua" w:hAnsi="Book Antiqua" w:cs="Times New Roman"/>
          <w:sz w:val="24"/>
          <w:szCs w:val="24"/>
          <w:lang w:val="en-US"/>
        </w:rPr>
        <w:t>/HCV/HIV triple infection</w:t>
      </w:r>
      <w:r w:rsidR="000E69E6" w:rsidRPr="00EF4807">
        <w:rPr>
          <w:rFonts w:ascii="Book Antiqua" w:hAnsi="Book Antiqua" w:cs="Times New Roman"/>
          <w:sz w:val="24"/>
          <w:szCs w:val="24"/>
          <w:lang w:val="en-US"/>
        </w:rPr>
        <w:t>, who mostly had</w:t>
      </w:r>
      <w:r w:rsidR="006273B5" w:rsidRPr="00EF4807">
        <w:rPr>
          <w:rFonts w:ascii="Book Antiqua" w:hAnsi="Book Antiqua" w:cs="Times New Roman"/>
          <w:sz w:val="24"/>
          <w:szCs w:val="24"/>
          <w:lang w:val="en-US"/>
        </w:rPr>
        <w:t xml:space="preserve"> </w:t>
      </w:r>
      <w:r w:rsidR="00A84520" w:rsidRPr="00EF4807">
        <w:rPr>
          <w:rFonts w:ascii="Book Antiqua" w:hAnsi="Book Antiqua" w:cs="Times New Roman"/>
          <w:sz w:val="24"/>
          <w:szCs w:val="24"/>
          <w:lang w:val="en-US"/>
        </w:rPr>
        <w:t xml:space="preserve">acute </w:t>
      </w:r>
      <w:r w:rsidR="001502E4" w:rsidRPr="00EF4807">
        <w:rPr>
          <w:rFonts w:ascii="Book Antiqua" w:hAnsi="Book Antiqua" w:cs="Times New Roman"/>
          <w:sz w:val="24"/>
          <w:szCs w:val="24"/>
          <w:lang w:val="en-US"/>
        </w:rPr>
        <w:t>HBV</w:t>
      </w:r>
      <w:r w:rsidR="000E69E6" w:rsidRPr="00EF4807">
        <w:rPr>
          <w:rFonts w:ascii="Book Antiqua" w:hAnsi="Book Antiqua" w:cs="Times New Roman"/>
          <w:sz w:val="24"/>
          <w:szCs w:val="24"/>
          <w:lang w:val="en-US"/>
        </w:rPr>
        <w:t xml:space="preserve"> </w:t>
      </w:r>
      <w:r w:rsidR="003F1086" w:rsidRPr="00EF4807">
        <w:rPr>
          <w:rFonts w:ascii="Book Antiqua" w:hAnsi="Book Antiqua" w:cs="Times New Roman"/>
          <w:sz w:val="24"/>
          <w:szCs w:val="24"/>
          <w:lang w:val="en-US"/>
        </w:rPr>
        <w:t>infections</w:t>
      </w:r>
      <w:r w:rsidR="00534CB7" w:rsidRPr="00EF4807">
        <w:rPr>
          <w:rFonts w:ascii="Book Antiqua" w:hAnsi="Book Antiqua" w:cs="Times New Roman"/>
          <w:sz w:val="24"/>
          <w:szCs w:val="24"/>
          <w:lang w:val="en-US"/>
        </w:rPr>
        <w:t xml:space="preserve"> (</w:t>
      </w:r>
      <w:r w:rsidR="002E5190" w:rsidRPr="00EF4807">
        <w:rPr>
          <w:rFonts w:ascii="Book Antiqua" w:hAnsi="Book Antiqua" w:cs="Times New Roman"/>
          <w:sz w:val="24"/>
          <w:szCs w:val="24"/>
          <w:lang w:val="en-US"/>
        </w:rPr>
        <w:t>acute HBV</w:t>
      </w:r>
      <w:r w:rsidR="000E69E6" w:rsidRPr="00EF4807">
        <w:rPr>
          <w:rFonts w:ascii="Book Antiqua" w:hAnsi="Book Antiqua" w:cs="Times New Roman"/>
          <w:sz w:val="24"/>
          <w:szCs w:val="24"/>
          <w:lang w:val="en-US"/>
        </w:rPr>
        <w:t>:</w:t>
      </w:r>
      <w:r w:rsidR="0074043D" w:rsidRPr="00EF4807">
        <w:rPr>
          <w:rFonts w:ascii="Book Antiqua" w:hAnsi="Book Antiqua" w:cs="Times New Roman"/>
          <w:sz w:val="24"/>
          <w:szCs w:val="24"/>
          <w:lang w:val="en-US"/>
        </w:rPr>
        <w:t xml:space="preserve"> </w:t>
      </w:r>
      <w:r w:rsidR="00534CB7" w:rsidRPr="00EF4807">
        <w:rPr>
          <w:rFonts w:ascii="Book Antiqua" w:hAnsi="Book Antiqua" w:cs="Times New Roman"/>
          <w:sz w:val="24"/>
          <w:szCs w:val="24"/>
          <w:lang w:val="en-US"/>
        </w:rPr>
        <w:t>4.1%</w:t>
      </w:r>
      <w:r w:rsidR="004F5D03" w:rsidRPr="00EF4807">
        <w:rPr>
          <w:rFonts w:ascii="Book Antiqua" w:hAnsi="Book Antiqua" w:cs="Times New Roman"/>
          <w:sz w:val="24"/>
          <w:szCs w:val="24"/>
          <w:lang w:val="en-US"/>
        </w:rPr>
        <w:t xml:space="preserve">, </w:t>
      </w:r>
      <w:r w:rsidR="002E5190" w:rsidRPr="00EF4807">
        <w:rPr>
          <w:rFonts w:ascii="Book Antiqua" w:hAnsi="Book Antiqua" w:cs="Times New Roman"/>
          <w:sz w:val="24"/>
          <w:szCs w:val="24"/>
          <w:lang w:val="en-US"/>
        </w:rPr>
        <w:t>chronic HBV:</w:t>
      </w:r>
      <w:r w:rsidR="0074043D" w:rsidRPr="00EF4807">
        <w:rPr>
          <w:rFonts w:ascii="Book Antiqua" w:hAnsi="Book Antiqua" w:cs="Times New Roman"/>
          <w:sz w:val="24"/>
          <w:szCs w:val="24"/>
          <w:lang w:val="en-US"/>
        </w:rPr>
        <w:t xml:space="preserve"> </w:t>
      </w:r>
      <w:r w:rsidR="004F5D03" w:rsidRPr="00EF4807">
        <w:rPr>
          <w:rFonts w:ascii="Book Antiqua" w:hAnsi="Book Antiqua" w:cs="Times New Roman"/>
          <w:sz w:val="24"/>
          <w:szCs w:val="24"/>
          <w:lang w:val="en-US"/>
        </w:rPr>
        <w:t>1.6</w:t>
      </w:r>
      <w:r w:rsidR="002E5190" w:rsidRPr="00EF4807">
        <w:rPr>
          <w:rFonts w:ascii="Book Antiqua" w:hAnsi="Book Antiqua" w:cs="Times New Roman"/>
          <w:sz w:val="24"/>
          <w:szCs w:val="24"/>
          <w:lang w:val="en-US"/>
        </w:rPr>
        <w:t>%; HBV negative:</w:t>
      </w:r>
      <w:r w:rsidR="0074043D" w:rsidRPr="00EF4807">
        <w:rPr>
          <w:rFonts w:ascii="Book Antiqua" w:hAnsi="Book Antiqua" w:cs="Times New Roman"/>
          <w:sz w:val="24"/>
          <w:szCs w:val="24"/>
          <w:lang w:val="en-US"/>
        </w:rPr>
        <w:t xml:space="preserve"> </w:t>
      </w:r>
      <w:r w:rsidR="00880E8A" w:rsidRPr="00EF4807">
        <w:rPr>
          <w:rFonts w:ascii="Book Antiqua" w:hAnsi="Book Antiqua" w:cs="Times New Roman"/>
          <w:sz w:val="24"/>
          <w:szCs w:val="24"/>
          <w:lang w:val="en-US"/>
        </w:rPr>
        <w:t>0.2%,</w:t>
      </w:r>
      <w:r w:rsidR="00B62864" w:rsidRPr="00EF4807">
        <w:rPr>
          <w:rFonts w:ascii="Book Antiqua" w:hAnsi="Book Antiqua" w:cs="Times New Roman"/>
          <w:sz w:val="24"/>
          <w:szCs w:val="24"/>
          <w:lang w:val="en-US"/>
        </w:rPr>
        <w:t xml:space="preserve"> </w:t>
      </w:r>
      <w:r w:rsidR="005A0D43" w:rsidRPr="00EF4807">
        <w:rPr>
          <w:rFonts w:ascii="Book Antiqua" w:hAnsi="Book Antiqua" w:cs="Times New Roman"/>
          <w:i/>
          <w:sz w:val="24"/>
          <w:szCs w:val="24"/>
          <w:lang w:val="en-US"/>
        </w:rPr>
        <w:t>P</w:t>
      </w:r>
      <w:r w:rsidR="005A0D43" w:rsidRPr="00EF4807">
        <w:rPr>
          <w:rFonts w:ascii="Book Antiqua" w:hAnsi="Book Antiqua" w:cs="Times New Roman"/>
          <w:sz w:val="24"/>
          <w:szCs w:val="24"/>
          <w:lang w:val="en-US"/>
        </w:rPr>
        <w:t xml:space="preserve"> &lt; </w:t>
      </w:r>
      <w:r w:rsidR="00534CB7" w:rsidRPr="00EF4807">
        <w:rPr>
          <w:rFonts w:ascii="Book Antiqua" w:hAnsi="Book Antiqua" w:cs="Times New Roman"/>
          <w:sz w:val="24"/>
          <w:szCs w:val="24"/>
          <w:lang w:val="en-US"/>
        </w:rPr>
        <w:t>0.001)</w:t>
      </w:r>
      <w:r w:rsidR="000F549D" w:rsidRPr="00EF4807">
        <w:rPr>
          <w:rFonts w:ascii="Book Antiqua" w:hAnsi="Book Antiqua" w:cs="Times New Roman"/>
          <w:sz w:val="24"/>
          <w:szCs w:val="24"/>
          <w:lang w:val="en-US"/>
        </w:rPr>
        <w:t xml:space="preserve"> (Table 1)</w:t>
      </w:r>
      <w:r w:rsidR="00011ADF" w:rsidRPr="00EF4807">
        <w:rPr>
          <w:rFonts w:ascii="Book Antiqua" w:hAnsi="Book Antiqua" w:cs="Times New Roman"/>
          <w:sz w:val="24"/>
          <w:szCs w:val="24"/>
          <w:lang w:val="en-US"/>
        </w:rPr>
        <w:t>.</w:t>
      </w:r>
    </w:p>
    <w:p w14:paraId="0CF1B336" w14:textId="77777777" w:rsidR="006B2597" w:rsidRPr="00EF4807" w:rsidRDefault="006B2597" w:rsidP="00EF4807">
      <w:pPr>
        <w:widowControl w:val="0"/>
        <w:autoSpaceDE w:val="0"/>
        <w:autoSpaceDN w:val="0"/>
        <w:adjustRightInd w:val="0"/>
        <w:snapToGrid w:val="0"/>
        <w:spacing w:line="360" w:lineRule="auto"/>
        <w:jc w:val="both"/>
        <w:rPr>
          <w:rFonts w:ascii="Book Antiqua" w:hAnsi="Book Antiqua" w:cs="Times New Roman"/>
          <w:sz w:val="24"/>
          <w:szCs w:val="24"/>
          <w:lang w:val="en-US"/>
        </w:rPr>
      </w:pPr>
    </w:p>
    <w:p w14:paraId="2F74DF35" w14:textId="0AD1E18B" w:rsidR="006B2597" w:rsidRPr="00EF4807" w:rsidRDefault="006B2597" w:rsidP="00EF4807">
      <w:pPr>
        <w:widowControl w:val="0"/>
        <w:autoSpaceDE w:val="0"/>
        <w:autoSpaceDN w:val="0"/>
        <w:adjustRightInd w:val="0"/>
        <w:snapToGrid w:val="0"/>
        <w:spacing w:line="360" w:lineRule="auto"/>
        <w:jc w:val="both"/>
        <w:outlineLvl w:val="0"/>
        <w:rPr>
          <w:rFonts w:ascii="Book Antiqua" w:hAnsi="Book Antiqua" w:cs="Times New Roman"/>
          <w:b/>
          <w:i/>
          <w:sz w:val="24"/>
          <w:szCs w:val="24"/>
          <w:lang w:val="en-US"/>
        </w:rPr>
      </w:pPr>
      <w:r w:rsidRPr="00EF4807">
        <w:rPr>
          <w:rFonts w:ascii="Book Antiqua" w:hAnsi="Book Antiqua" w:cs="Times New Roman"/>
          <w:b/>
          <w:i/>
          <w:sz w:val="24"/>
          <w:szCs w:val="24"/>
          <w:lang w:val="en-US"/>
        </w:rPr>
        <w:t xml:space="preserve">Factors associated with acute and </w:t>
      </w:r>
      <w:r w:rsidR="00A84520" w:rsidRPr="00EF4807">
        <w:rPr>
          <w:rFonts w:ascii="Book Antiqua" w:hAnsi="Book Antiqua" w:cs="Times New Roman"/>
          <w:b/>
          <w:i/>
          <w:sz w:val="24"/>
          <w:szCs w:val="24"/>
          <w:lang w:val="en-US"/>
        </w:rPr>
        <w:t xml:space="preserve">chronic </w:t>
      </w:r>
      <w:r w:rsidR="001502E4" w:rsidRPr="00EF4807">
        <w:rPr>
          <w:rFonts w:ascii="Book Antiqua" w:hAnsi="Book Antiqua" w:cs="Times New Roman"/>
          <w:b/>
          <w:i/>
          <w:sz w:val="24"/>
          <w:szCs w:val="24"/>
          <w:lang w:val="en-US"/>
        </w:rPr>
        <w:t>HBV</w:t>
      </w:r>
      <w:r w:rsidRPr="00EF4807">
        <w:rPr>
          <w:rFonts w:ascii="Book Antiqua" w:hAnsi="Book Antiqua" w:cs="Times New Roman"/>
          <w:b/>
          <w:i/>
          <w:sz w:val="24"/>
          <w:szCs w:val="24"/>
          <w:lang w:val="en-US"/>
        </w:rPr>
        <w:t xml:space="preserve"> infection</w:t>
      </w:r>
    </w:p>
    <w:p w14:paraId="5BE612D7" w14:textId="36D63ABD" w:rsidR="00BE7177" w:rsidRPr="007212B8" w:rsidRDefault="00E41A56" w:rsidP="00EF4807">
      <w:pPr>
        <w:widowControl w:val="0"/>
        <w:autoSpaceDE w:val="0"/>
        <w:autoSpaceDN w:val="0"/>
        <w:adjustRightInd w:val="0"/>
        <w:snapToGrid w:val="0"/>
        <w:spacing w:line="360" w:lineRule="auto"/>
        <w:jc w:val="both"/>
        <w:rPr>
          <w:rFonts w:ascii="Book Antiqua" w:hAnsi="Book Antiqua" w:cs="Times New Roman"/>
          <w:sz w:val="24"/>
          <w:szCs w:val="24"/>
          <w:lang w:val="en-US" w:eastAsia="zh-CN"/>
        </w:rPr>
      </w:pPr>
      <w:r w:rsidRPr="00EF4807">
        <w:rPr>
          <w:rFonts w:ascii="Book Antiqua" w:hAnsi="Book Antiqua" w:cs="Times New Roman"/>
          <w:sz w:val="24"/>
          <w:szCs w:val="24"/>
          <w:lang w:val="en-US"/>
        </w:rPr>
        <w:t xml:space="preserve">In </w:t>
      </w:r>
      <w:r w:rsidR="002A2422" w:rsidRPr="00EF4807">
        <w:rPr>
          <w:rFonts w:ascii="Book Antiqua" w:hAnsi="Book Antiqua" w:cs="Times New Roman"/>
          <w:sz w:val="24"/>
          <w:szCs w:val="24"/>
          <w:lang w:val="en-US"/>
        </w:rPr>
        <w:t xml:space="preserve">multivariable </w:t>
      </w:r>
      <w:r w:rsidR="00276549" w:rsidRPr="00EF4807">
        <w:rPr>
          <w:rFonts w:ascii="Book Antiqua" w:hAnsi="Book Antiqua" w:cs="Times New Roman"/>
          <w:sz w:val="24"/>
          <w:szCs w:val="24"/>
          <w:lang w:val="en-US"/>
        </w:rPr>
        <w:t xml:space="preserve">multinomial logistic regression </w:t>
      </w:r>
      <w:r w:rsidR="002A2422" w:rsidRPr="00EF4807">
        <w:rPr>
          <w:rFonts w:ascii="Book Antiqua" w:hAnsi="Book Antiqua" w:cs="Times New Roman"/>
          <w:sz w:val="24"/>
          <w:szCs w:val="24"/>
          <w:lang w:val="en-US"/>
        </w:rPr>
        <w:t>model</w:t>
      </w:r>
      <w:r w:rsidR="001900FF" w:rsidRPr="00EF4807">
        <w:rPr>
          <w:rFonts w:ascii="Book Antiqua" w:hAnsi="Book Antiqua" w:cs="Times New Roman"/>
          <w:sz w:val="24"/>
          <w:szCs w:val="24"/>
          <w:lang w:val="en-US"/>
        </w:rPr>
        <w:t>s</w:t>
      </w:r>
      <w:r w:rsidRPr="00EF4807">
        <w:rPr>
          <w:rFonts w:ascii="Book Antiqua" w:hAnsi="Book Antiqua" w:cs="Times New Roman"/>
          <w:sz w:val="24"/>
          <w:szCs w:val="24"/>
          <w:lang w:val="en-US"/>
        </w:rPr>
        <w:t xml:space="preserve">, </w:t>
      </w:r>
      <w:r w:rsidR="00414098" w:rsidRPr="00EF4807">
        <w:rPr>
          <w:rFonts w:ascii="Book Antiqua" w:hAnsi="Book Antiqua" w:cs="Times New Roman"/>
          <w:sz w:val="24"/>
          <w:szCs w:val="24"/>
          <w:lang w:val="en-US"/>
        </w:rPr>
        <w:t xml:space="preserve">we observed </w:t>
      </w:r>
      <w:r w:rsidRPr="00EF4807">
        <w:rPr>
          <w:rFonts w:ascii="Book Antiqua" w:hAnsi="Book Antiqua" w:cs="Times New Roman"/>
          <w:sz w:val="24"/>
          <w:szCs w:val="24"/>
          <w:lang w:val="en-US"/>
        </w:rPr>
        <w:t>significant association</w:t>
      </w:r>
      <w:r w:rsidR="001967C6" w:rsidRPr="00EF4807">
        <w:rPr>
          <w:rFonts w:ascii="Book Antiqua" w:hAnsi="Book Antiqua" w:cs="Times New Roman"/>
          <w:sz w:val="24"/>
          <w:szCs w:val="24"/>
          <w:lang w:val="en-US"/>
        </w:rPr>
        <w:t>s</w:t>
      </w:r>
      <w:r w:rsidRPr="00EF4807">
        <w:rPr>
          <w:rFonts w:ascii="Book Antiqua" w:hAnsi="Book Antiqua" w:cs="Times New Roman"/>
          <w:sz w:val="24"/>
          <w:szCs w:val="24"/>
          <w:lang w:val="en-US"/>
        </w:rPr>
        <w:t xml:space="preserve"> </w:t>
      </w:r>
      <w:r w:rsidR="001967C6" w:rsidRPr="00EF4807">
        <w:rPr>
          <w:rFonts w:ascii="Book Antiqua" w:hAnsi="Book Antiqua" w:cs="Times New Roman"/>
          <w:sz w:val="24"/>
          <w:szCs w:val="24"/>
          <w:lang w:val="en-US"/>
        </w:rPr>
        <w:t xml:space="preserve">between acute or chronic HBV diagnosis and being male, </w:t>
      </w:r>
      <w:r w:rsidRPr="00EF4807">
        <w:rPr>
          <w:rFonts w:ascii="Book Antiqua" w:hAnsi="Book Antiqua" w:cs="Times New Roman"/>
          <w:sz w:val="24"/>
          <w:szCs w:val="24"/>
          <w:lang w:val="en-US"/>
        </w:rPr>
        <w:t>age</w:t>
      </w:r>
      <w:r w:rsidR="00B0109B" w:rsidRPr="00EF4807">
        <w:rPr>
          <w:rFonts w:ascii="Book Antiqua" w:hAnsi="Book Antiqua" w:cs="Times New Roman"/>
          <w:sz w:val="24"/>
          <w:szCs w:val="24"/>
          <w:lang w:val="en-US"/>
        </w:rPr>
        <w:t xml:space="preserve"> at </w:t>
      </w:r>
      <w:r w:rsidR="001502E4" w:rsidRPr="00EF4807">
        <w:rPr>
          <w:rFonts w:ascii="Book Antiqua" w:hAnsi="Book Antiqua" w:cs="Times New Roman"/>
          <w:sz w:val="24"/>
          <w:szCs w:val="24"/>
          <w:lang w:val="en-US"/>
        </w:rPr>
        <w:t>HBV</w:t>
      </w:r>
      <w:r w:rsidR="00B0109B" w:rsidRPr="00EF4807">
        <w:rPr>
          <w:rFonts w:ascii="Book Antiqua" w:hAnsi="Book Antiqua" w:cs="Times New Roman"/>
          <w:sz w:val="24"/>
          <w:szCs w:val="24"/>
          <w:lang w:val="en-US"/>
        </w:rPr>
        <w:t xml:space="preserve"> diagnosis or </w:t>
      </w:r>
      <w:r w:rsidRPr="00EF4807">
        <w:rPr>
          <w:rFonts w:ascii="Book Antiqua" w:hAnsi="Book Antiqua" w:cs="Times New Roman"/>
          <w:sz w:val="24"/>
          <w:szCs w:val="24"/>
          <w:lang w:val="en-US"/>
        </w:rPr>
        <w:t xml:space="preserve">birth cohort, South and East Asian ethnicity, </w:t>
      </w:r>
      <w:r w:rsidR="002A2422" w:rsidRPr="00EF4807">
        <w:rPr>
          <w:rFonts w:ascii="Book Antiqua" w:hAnsi="Book Antiqua" w:cs="Times New Roman"/>
          <w:sz w:val="24"/>
          <w:szCs w:val="24"/>
          <w:lang w:val="en-US"/>
        </w:rPr>
        <w:t xml:space="preserve">HCV or HIV infection, </w:t>
      </w:r>
      <w:r w:rsidR="00933600" w:rsidRPr="00EF4807">
        <w:rPr>
          <w:rFonts w:ascii="Book Antiqua" w:hAnsi="Book Antiqua" w:cs="Times New Roman"/>
          <w:sz w:val="24"/>
          <w:szCs w:val="24"/>
          <w:lang w:val="en-US"/>
        </w:rPr>
        <w:t>and injection drug use</w:t>
      </w:r>
      <w:r w:rsidR="00E91EB8" w:rsidRPr="00EF4807">
        <w:rPr>
          <w:rFonts w:ascii="Book Antiqua" w:hAnsi="Book Antiqua" w:cs="Times New Roman"/>
          <w:sz w:val="24"/>
          <w:szCs w:val="24"/>
          <w:lang w:val="en-US"/>
        </w:rPr>
        <w:t xml:space="preserve"> </w:t>
      </w:r>
      <w:r w:rsidR="00B0109B" w:rsidRPr="00EF4807">
        <w:rPr>
          <w:rFonts w:ascii="Book Antiqua" w:hAnsi="Book Antiqua" w:cs="Times New Roman"/>
          <w:sz w:val="24"/>
          <w:szCs w:val="24"/>
          <w:lang w:val="en-US"/>
        </w:rPr>
        <w:t>(Table 2</w:t>
      </w:r>
      <w:r w:rsidR="0004547C">
        <w:rPr>
          <w:rFonts w:ascii="Book Antiqua" w:hAnsi="Book Antiqua" w:cs="Times New Roman" w:hint="eastAsia"/>
          <w:sz w:val="24"/>
          <w:szCs w:val="24"/>
          <w:lang w:val="en-US" w:eastAsia="zh-CN"/>
        </w:rPr>
        <w:t xml:space="preserve"> and </w:t>
      </w:r>
      <w:r w:rsidR="001325ED" w:rsidRPr="00EF4807">
        <w:rPr>
          <w:rFonts w:ascii="Book Antiqua" w:hAnsi="Book Antiqua" w:cs="Times New Roman"/>
          <w:sz w:val="24"/>
          <w:szCs w:val="24"/>
          <w:lang w:val="en-US"/>
        </w:rPr>
        <w:t>Supplement</w:t>
      </w:r>
      <w:r w:rsidR="00C77156" w:rsidRPr="00EF4807">
        <w:rPr>
          <w:rFonts w:ascii="Book Antiqua" w:hAnsi="Book Antiqua" w:cs="Times New Roman"/>
          <w:sz w:val="24"/>
          <w:szCs w:val="24"/>
          <w:lang w:val="en-US"/>
        </w:rPr>
        <w:t>ary</w:t>
      </w:r>
      <w:r w:rsidR="001B4F98" w:rsidRPr="00EF4807">
        <w:rPr>
          <w:rFonts w:ascii="Book Antiqua" w:hAnsi="Book Antiqua" w:cs="Times New Roman"/>
          <w:sz w:val="24"/>
          <w:szCs w:val="24"/>
          <w:lang w:val="en-US"/>
        </w:rPr>
        <w:t xml:space="preserve"> </w:t>
      </w:r>
      <w:r w:rsidRPr="00EF4807">
        <w:rPr>
          <w:rFonts w:ascii="Book Antiqua" w:hAnsi="Book Antiqua" w:cs="Times New Roman"/>
          <w:sz w:val="24"/>
          <w:szCs w:val="24"/>
          <w:lang w:val="en-US"/>
        </w:rPr>
        <w:t xml:space="preserve">Table </w:t>
      </w:r>
      <w:r w:rsidR="001325ED" w:rsidRPr="00EF4807">
        <w:rPr>
          <w:rFonts w:ascii="Book Antiqua" w:hAnsi="Book Antiqua" w:cs="Times New Roman"/>
          <w:sz w:val="24"/>
          <w:szCs w:val="24"/>
          <w:lang w:val="en-US"/>
        </w:rPr>
        <w:t>3</w:t>
      </w:r>
      <w:r w:rsidR="00DA53BE" w:rsidRPr="00EF4807">
        <w:rPr>
          <w:rFonts w:ascii="Book Antiqua" w:hAnsi="Book Antiqua" w:cs="Times New Roman"/>
          <w:sz w:val="24"/>
          <w:szCs w:val="24"/>
          <w:lang w:val="en-US"/>
        </w:rPr>
        <w:t>)</w:t>
      </w:r>
      <w:r w:rsidR="00933600" w:rsidRPr="00EF4807">
        <w:rPr>
          <w:rFonts w:ascii="Book Antiqua" w:hAnsi="Book Antiqua" w:cs="Times New Roman"/>
          <w:sz w:val="24"/>
          <w:szCs w:val="24"/>
          <w:lang w:val="en-US"/>
        </w:rPr>
        <w:t>.</w:t>
      </w:r>
      <w:r w:rsidR="003A7193" w:rsidRPr="00EF4807">
        <w:rPr>
          <w:rFonts w:ascii="Book Antiqua" w:hAnsi="Book Antiqua" w:cs="Times New Roman"/>
          <w:sz w:val="24"/>
          <w:szCs w:val="24"/>
          <w:lang w:val="en-US"/>
        </w:rPr>
        <w:t xml:space="preserve"> </w:t>
      </w:r>
      <w:r w:rsidR="00B0109B" w:rsidRPr="00EF4807">
        <w:rPr>
          <w:rFonts w:ascii="Book Antiqua" w:hAnsi="Book Antiqua" w:cs="Times New Roman"/>
          <w:sz w:val="24"/>
          <w:szCs w:val="24"/>
          <w:lang w:val="en-US"/>
        </w:rPr>
        <w:t>However, t</w:t>
      </w:r>
      <w:r w:rsidRPr="00EF4807">
        <w:rPr>
          <w:rFonts w:ascii="Book Antiqua" w:hAnsi="Book Antiqua" w:cs="Times New Roman"/>
          <w:sz w:val="24"/>
          <w:szCs w:val="24"/>
          <w:lang w:val="en-US"/>
        </w:rPr>
        <w:t xml:space="preserve">he </w:t>
      </w:r>
      <w:r w:rsidR="0085528A" w:rsidRPr="00EF4807">
        <w:rPr>
          <w:rFonts w:ascii="Book Antiqua" w:hAnsi="Book Antiqua" w:cs="Times New Roman"/>
          <w:sz w:val="24"/>
          <w:szCs w:val="24"/>
          <w:lang w:val="en-US"/>
        </w:rPr>
        <w:t>magnitude</w:t>
      </w:r>
      <w:r w:rsidR="001967C6" w:rsidRPr="00EF4807">
        <w:rPr>
          <w:rFonts w:ascii="Book Antiqua" w:hAnsi="Book Antiqua" w:cs="Times New Roman"/>
          <w:sz w:val="24"/>
          <w:szCs w:val="24"/>
          <w:lang w:val="en-US"/>
        </w:rPr>
        <w:t xml:space="preserve"> and direction</w:t>
      </w:r>
      <w:r w:rsidR="0085528A" w:rsidRPr="00EF4807">
        <w:rPr>
          <w:rFonts w:ascii="Book Antiqua" w:hAnsi="Book Antiqua" w:cs="Times New Roman"/>
          <w:sz w:val="24"/>
          <w:szCs w:val="24"/>
          <w:lang w:val="en-US"/>
        </w:rPr>
        <w:t xml:space="preserve"> of associati</w:t>
      </w:r>
      <w:r w:rsidR="00BD4C27" w:rsidRPr="00EF4807">
        <w:rPr>
          <w:rFonts w:ascii="Book Antiqua" w:hAnsi="Book Antiqua" w:cs="Times New Roman"/>
          <w:sz w:val="24"/>
          <w:szCs w:val="24"/>
          <w:lang w:val="en-US"/>
        </w:rPr>
        <w:t xml:space="preserve">on for various variables differed </w:t>
      </w:r>
      <w:r w:rsidR="00282787" w:rsidRPr="00EF4807">
        <w:rPr>
          <w:rFonts w:ascii="Book Antiqua" w:hAnsi="Book Antiqua" w:cs="Times New Roman"/>
          <w:sz w:val="24"/>
          <w:szCs w:val="24"/>
          <w:lang w:val="en-US"/>
        </w:rPr>
        <w:t>for</w:t>
      </w:r>
      <w:r w:rsidRPr="00EF4807">
        <w:rPr>
          <w:rFonts w:ascii="Book Antiqua" w:hAnsi="Book Antiqua" w:cs="Times New Roman"/>
          <w:sz w:val="24"/>
          <w:szCs w:val="24"/>
          <w:lang w:val="en-US"/>
        </w:rPr>
        <w:t xml:space="preserve"> acute and </w:t>
      </w:r>
      <w:r w:rsidR="00A84520" w:rsidRPr="00EF4807">
        <w:rPr>
          <w:rFonts w:ascii="Book Antiqua" w:hAnsi="Book Antiqua" w:cs="Times New Roman"/>
          <w:sz w:val="24"/>
          <w:szCs w:val="24"/>
          <w:lang w:val="en-US"/>
        </w:rPr>
        <w:t xml:space="preserve">chronic </w:t>
      </w:r>
      <w:r w:rsidR="001502E4" w:rsidRPr="00EF4807">
        <w:rPr>
          <w:rFonts w:ascii="Book Antiqua" w:hAnsi="Book Antiqua" w:cs="Times New Roman"/>
          <w:sz w:val="24"/>
          <w:szCs w:val="24"/>
          <w:lang w:val="en-US"/>
        </w:rPr>
        <w:t>HBV</w:t>
      </w:r>
      <w:r w:rsidR="007212B8">
        <w:rPr>
          <w:rFonts w:ascii="Book Antiqua" w:hAnsi="Book Antiqua" w:cs="Times New Roman"/>
          <w:sz w:val="24"/>
          <w:szCs w:val="24"/>
          <w:lang w:val="en-US"/>
        </w:rPr>
        <w:t xml:space="preserve">. </w:t>
      </w:r>
    </w:p>
    <w:p w14:paraId="2F3EF948" w14:textId="0F753637" w:rsidR="00E41A56" w:rsidRPr="00EF4807" w:rsidRDefault="00361C74" w:rsidP="007212B8">
      <w:pPr>
        <w:widowControl w:val="0"/>
        <w:autoSpaceDE w:val="0"/>
        <w:autoSpaceDN w:val="0"/>
        <w:adjustRightInd w:val="0"/>
        <w:snapToGrid w:val="0"/>
        <w:spacing w:line="360" w:lineRule="auto"/>
        <w:ind w:firstLineChars="100" w:firstLine="240"/>
        <w:jc w:val="both"/>
        <w:rPr>
          <w:rFonts w:ascii="Book Antiqua" w:hAnsi="Book Antiqua" w:cs="Times New Roman"/>
          <w:sz w:val="24"/>
          <w:szCs w:val="24"/>
          <w:lang w:val="en-US"/>
        </w:rPr>
      </w:pPr>
      <w:r w:rsidRPr="00EF4807">
        <w:rPr>
          <w:rFonts w:ascii="Book Antiqua" w:hAnsi="Book Antiqua" w:cs="Times New Roman"/>
          <w:sz w:val="24"/>
          <w:szCs w:val="24"/>
          <w:lang w:val="en-US"/>
        </w:rPr>
        <w:t xml:space="preserve">South and East Asians had </w:t>
      </w:r>
      <w:r w:rsidR="0093761A" w:rsidRPr="00EF4807">
        <w:rPr>
          <w:rFonts w:ascii="Book Antiqua" w:hAnsi="Book Antiqua" w:cs="Times New Roman"/>
          <w:sz w:val="24"/>
          <w:szCs w:val="24"/>
          <w:lang w:val="en-US"/>
        </w:rPr>
        <w:t xml:space="preserve">higher </w:t>
      </w:r>
      <w:r w:rsidRPr="00EF4807">
        <w:rPr>
          <w:rFonts w:ascii="Book Antiqua" w:hAnsi="Book Antiqua" w:cs="Times New Roman"/>
          <w:sz w:val="24"/>
          <w:szCs w:val="24"/>
          <w:lang w:val="en-US"/>
        </w:rPr>
        <w:t xml:space="preserve">odds of </w:t>
      </w:r>
      <w:r w:rsidR="004F39B1" w:rsidRPr="00EF4807">
        <w:rPr>
          <w:rFonts w:ascii="Book Antiqua" w:hAnsi="Book Antiqua" w:cs="Times New Roman"/>
          <w:sz w:val="24"/>
          <w:szCs w:val="24"/>
          <w:lang w:val="en-US"/>
        </w:rPr>
        <w:t xml:space="preserve">acute </w:t>
      </w:r>
      <w:r w:rsidR="005B2F2D" w:rsidRPr="00EF4807">
        <w:rPr>
          <w:rFonts w:ascii="Book Antiqua" w:hAnsi="Book Antiqua" w:cs="Times New Roman"/>
          <w:sz w:val="24"/>
          <w:szCs w:val="24"/>
          <w:lang w:val="en-US"/>
        </w:rPr>
        <w:t>or</w:t>
      </w:r>
      <w:r w:rsidR="004F39B1" w:rsidRPr="00EF4807">
        <w:rPr>
          <w:rFonts w:ascii="Book Antiqua" w:hAnsi="Book Antiqua" w:cs="Times New Roman"/>
          <w:sz w:val="24"/>
          <w:szCs w:val="24"/>
          <w:lang w:val="en-US"/>
        </w:rPr>
        <w:t xml:space="preserve"> </w:t>
      </w:r>
      <w:r w:rsidR="00A84520" w:rsidRPr="00EF4807">
        <w:rPr>
          <w:rFonts w:ascii="Book Antiqua" w:hAnsi="Book Antiqua" w:cs="Times New Roman"/>
          <w:sz w:val="24"/>
          <w:szCs w:val="24"/>
          <w:lang w:val="en-US"/>
        </w:rPr>
        <w:t xml:space="preserve">chronic </w:t>
      </w:r>
      <w:r w:rsidR="001502E4" w:rsidRPr="00EF4807">
        <w:rPr>
          <w:rFonts w:ascii="Book Antiqua" w:hAnsi="Book Antiqua" w:cs="Times New Roman"/>
          <w:sz w:val="24"/>
          <w:szCs w:val="24"/>
          <w:lang w:val="en-US"/>
        </w:rPr>
        <w:t>HBV</w:t>
      </w:r>
      <w:r w:rsidRPr="00EF4807">
        <w:rPr>
          <w:rFonts w:ascii="Book Antiqua" w:hAnsi="Book Antiqua" w:cs="Times New Roman"/>
          <w:sz w:val="24"/>
          <w:szCs w:val="24"/>
          <w:lang w:val="en-US"/>
        </w:rPr>
        <w:t xml:space="preserve"> </w:t>
      </w:r>
      <w:r w:rsidR="00E41A56" w:rsidRPr="00EF4807">
        <w:rPr>
          <w:rFonts w:ascii="Book Antiqua" w:hAnsi="Book Antiqua" w:cs="Times New Roman"/>
          <w:sz w:val="24"/>
          <w:szCs w:val="24"/>
          <w:lang w:val="en-US"/>
        </w:rPr>
        <w:t xml:space="preserve">compared </w:t>
      </w:r>
      <w:r w:rsidRPr="00EF4807">
        <w:rPr>
          <w:rFonts w:ascii="Book Antiqua" w:hAnsi="Book Antiqua" w:cs="Times New Roman"/>
          <w:sz w:val="24"/>
          <w:szCs w:val="24"/>
          <w:lang w:val="en-US"/>
        </w:rPr>
        <w:t xml:space="preserve">to </w:t>
      </w:r>
      <w:r w:rsidR="00150A8F" w:rsidRPr="00EF4807">
        <w:rPr>
          <w:rFonts w:ascii="Book Antiqua" w:hAnsi="Book Antiqua" w:cs="Times New Roman"/>
          <w:sz w:val="24"/>
          <w:szCs w:val="24"/>
          <w:lang w:val="en-US"/>
        </w:rPr>
        <w:t>W</w:t>
      </w:r>
      <w:r w:rsidR="00684F4F" w:rsidRPr="00EF4807">
        <w:rPr>
          <w:rFonts w:ascii="Book Antiqua" w:hAnsi="Book Antiqua" w:cs="Times New Roman"/>
          <w:sz w:val="24"/>
          <w:szCs w:val="24"/>
          <w:lang w:val="en-US"/>
        </w:rPr>
        <w:t>hite</w:t>
      </w:r>
      <w:r w:rsidRPr="00EF4807">
        <w:rPr>
          <w:rFonts w:ascii="Book Antiqua" w:hAnsi="Book Antiqua" w:cs="Times New Roman"/>
          <w:sz w:val="24"/>
          <w:szCs w:val="24"/>
          <w:lang w:val="en-US"/>
        </w:rPr>
        <w:t>s</w:t>
      </w:r>
      <w:r w:rsidR="000F43AA" w:rsidRPr="00EF4807">
        <w:rPr>
          <w:rFonts w:ascii="Book Antiqua" w:hAnsi="Book Antiqua" w:cs="Times New Roman"/>
          <w:sz w:val="24"/>
          <w:szCs w:val="24"/>
          <w:lang w:val="en-US"/>
        </w:rPr>
        <w:t xml:space="preserve">, with </w:t>
      </w:r>
      <w:r w:rsidR="0093761A" w:rsidRPr="00EF4807">
        <w:rPr>
          <w:rFonts w:ascii="Book Antiqua" w:hAnsi="Book Antiqua" w:cs="Times New Roman"/>
          <w:sz w:val="24"/>
          <w:szCs w:val="24"/>
          <w:lang w:val="en-US"/>
        </w:rPr>
        <w:t xml:space="preserve">East Asians </w:t>
      </w:r>
      <w:r w:rsidR="000F43AA" w:rsidRPr="00EF4807">
        <w:rPr>
          <w:rFonts w:ascii="Book Antiqua" w:hAnsi="Book Antiqua" w:cs="Times New Roman"/>
          <w:sz w:val="24"/>
          <w:szCs w:val="24"/>
          <w:lang w:val="en-US"/>
        </w:rPr>
        <w:t xml:space="preserve">having </w:t>
      </w:r>
      <w:r w:rsidR="0093761A" w:rsidRPr="00EF4807">
        <w:rPr>
          <w:rFonts w:ascii="Book Antiqua" w:hAnsi="Book Antiqua" w:cs="Times New Roman"/>
          <w:sz w:val="24"/>
          <w:szCs w:val="24"/>
          <w:lang w:val="en-US"/>
        </w:rPr>
        <w:t xml:space="preserve">12 times </w:t>
      </w:r>
      <w:r w:rsidR="000F43AA" w:rsidRPr="00EF4807">
        <w:rPr>
          <w:rFonts w:ascii="Book Antiqua" w:hAnsi="Book Antiqua" w:cs="Times New Roman"/>
          <w:sz w:val="24"/>
          <w:szCs w:val="24"/>
          <w:lang w:val="en-US"/>
        </w:rPr>
        <w:t xml:space="preserve">greater </w:t>
      </w:r>
      <w:r w:rsidR="0093761A" w:rsidRPr="00EF4807">
        <w:rPr>
          <w:rFonts w:ascii="Book Antiqua" w:hAnsi="Book Antiqua" w:cs="Times New Roman"/>
          <w:sz w:val="24"/>
          <w:szCs w:val="24"/>
          <w:lang w:val="en-US"/>
        </w:rPr>
        <w:t xml:space="preserve">odds of chronic HBV </w:t>
      </w:r>
      <w:r w:rsidR="00DA53BE" w:rsidRPr="00EF4807">
        <w:rPr>
          <w:rFonts w:ascii="Book Antiqua" w:hAnsi="Book Antiqua" w:cs="Times New Roman"/>
          <w:sz w:val="24"/>
          <w:szCs w:val="24"/>
          <w:lang w:val="en-US"/>
        </w:rPr>
        <w:t>(</w:t>
      </w:r>
      <w:r w:rsidR="00F47BB4" w:rsidRPr="00EF4807">
        <w:rPr>
          <w:rFonts w:ascii="Book Antiqua" w:hAnsi="Book Antiqua" w:cs="Times New Roman"/>
          <w:sz w:val="24"/>
          <w:szCs w:val="24"/>
          <w:lang w:val="en-US"/>
        </w:rPr>
        <w:t>OR</w:t>
      </w:r>
      <w:r w:rsidR="001502E4" w:rsidRPr="00EF4807">
        <w:rPr>
          <w:rFonts w:ascii="Book Antiqua" w:hAnsi="Book Antiqua" w:cs="Times New Roman"/>
          <w:sz w:val="24"/>
          <w:szCs w:val="24"/>
          <w:lang w:val="en-US"/>
        </w:rPr>
        <w:t>acute</w:t>
      </w:r>
      <w:r w:rsidR="00DA53BE" w:rsidRPr="00EF4807">
        <w:rPr>
          <w:rFonts w:ascii="Book Antiqua" w:hAnsi="Book Antiqua" w:cs="Times New Roman"/>
          <w:sz w:val="24"/>
          <w:szCs w:val="24"/>
          <w:lang w:val="en-US"/>
        </w:rPr>
        <w:t xml:space="preserve">: </w:t>
      </w:r>
      <w:r w:rsidR="00F47BB4" w:rsidRPr="00EF4807">
        <w:rPr>
          <w:rFonts w:ascii="Book Antiqua" w:hAnsi="Book Antiqua" w:cs="Times New Roman"/>
          <w:sz w:val="24"/>
          <w:szCs w:val="24"/>
          <w:lang w:val="en-US"/>
        </w:rPr>
        <w:t>East Asian</w:t>
      </w:r>
      <w:r w:rsidR="00DA53BE"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1.76</w:t>
      </w:r>
      <w:r w:rsidR="00DA53BE" w:rsidRPr="00EF4807">
        <w:rPr>
          <w:rFonts w:ascii="Book Antiqua" w:hAnsi="Book Antiqua" w:cs="Times New Roman"/>
          <w:sz w:val="24"/>
          <w:szCs w:val="24"/>
          <w:lang w:val="en-US"/>
        </w:rPr>
        <w:t>, 95%CI:</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1.53</w:t>
      </w:r>
      <w:r w:rsidR="007212B8">
        <w:rPr>
          <w:rFonts w:ascii="Book Antiqua" w:hAnsi="Book Antiqua" w:cs="Times New Roman" w:hint="eastAsia"/>
          <w:sz w:val="24"/>
          <w:szCs w:val="24"/>
          <w:lang w:val="en-US" w:eastAsia="zh-CN"/>
        </w:rPr>
        <w:t>-</w:t>
      </w:r>
      <w:r w:rsidR="00F85199" w:rsidRPr="00EF4807">
        <w:rPr>
          <w:rFonts w:ascii="Book Antiqua" w:hAnsi="Book Antiqua" w:cs="Times New Roman"/>
          <w:sz w:val="24"/>
          <w:szCs w:val="24"/>
          <w:lang w:val="en-US"/>
        </w:rPr>
        <w:t>2.02</w:t>
      </w:r>
      <w:r w:rsidR="00F47BB4" w:rsidRPr="00EF4807">
        <w:rPr>
          <w:rFonts w:ascii="Book Antiqua" w:hAnsi="Book Antiqua" w:cs="Times New Roman"/>
          <w:sz w:val="24"/>
          <w:szCs w:val="24"/>
          <w:lang w:val="en-US"/>
        </w:rPr>
        <w:t>; South Asian</w:t>
      </w:r>
      <w:r w:rsidR="00DA53BE"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1.66</w:t>
      </w:r>
      <w:r w:rsidR="00DA53BE" w:rsidRPr="00EF4807">
        <w:rPr>
          <w:rFonts w:ascii="Book Antiqua" w:hAnsi="Book Antiqua" w:cs="Times New Roman"/>
          <w:sz w:val="24"/>
          <w:szCs w:val="24"/>
          <w:lang w:val="en-US"/>
        </w:rPr>
        <w:t xml:space="preserve">, 95%CI: </w:t>
      </w:r>
      <w:r w:rsidR="00F85199" w:rsidRPr="00EF4807">
        <w:rPr>
          <w:rFonts w:ascii="Book Antiqua" w:hAnsi="Book Antiqua" w:cs="Times New Roman"/>
          <w:sz w:val="24"/>
          <w:szCs w:val="24"/>
          <w:lang w:val="en-US"/>
        </w:rPr>
        <w:t>1.37-2.02</w:t>
      </w:r>
      <w:r w:rsidR="005B2F2D" w:rsidRPr="00EF4807">
        <w:rPr>
          <w:rFonts w:ascii="Book Antiqua" w:hAnsi="Book Antiqua" w:cs="Times New Roman"/>
          <w:sz w:val="24"/>
          <w:szCs w:val="24"/>
          <w:lang w:val="en-US"/>
        </w:rPr>
        <w:t>;</w:t>
      </w:r>
      <w:r w:rsidR="00DA53BE" w:rsidRPr="00EF4807">
        <w:rPr>
          <w:rFonts w:ascii="Book Antiqua" w:hAnsi="Book Antiqua" w:cs="Times New Roman"/>
          <w:sz w:val="24"/>
          <w:szCs w:val="24"/>
          <w:lang w:val="en-US"/>
        </w:rPr>
        <w:t xml:space="preserve"> </w:t>
      </w:r>
      <w:r w:rsidR="00F47BB4" w:rsidRPr="00EF4807">
        <w:rPr>
          <w:rFonts w:ascii="Book Antiqua" w:hAnsi="Book Antiqua" w:cs="Times New Roman"/>
          <w:sz w:val="24"/>
          <w:szCs w:val="24"/>
          <w:lang w:val="en-US"/>
        </w:rPr>
        <w:t>ORchronic</w:t>
      </w:r>
      <w:r w:rsidR="00DA53BE" w:rsidRPr="00EF4807">
        <w:rPr>
          <w:rFonts w:ascii="Book Antiqua" w:hAnsi="Book Antiqua" w:cs="Times New Roman"/>
          <w:sz w:val="24"/>
          <w:szCs w:val="24"/>
          <w:lang w:val="en-US"/>
        </w:rPr>
        <w:t>:</w:t>
      </w:r>
      <w:r w:rsidR="00F47BB4" w:rsidRPr="00EF4807">
        <w:rPr>
          <w:rFonts w:ascii="Book Antiqua" w:hAnsi="Book Antiqua" w:cs="Times New Roman"/>
          <w:sz w:val="24"/>
          <w:szCs w:val="24"/>
          <w:lang w:val="en-US"/>
        </w:rPr>
        <w:t xml:space="preserve"> East Asian</w:t>
      </w:r>
      <w:r w:rsidR="00DA53BE" w:rsidRPr="00EF4807">
        <w:rPr>
          <w:rFonts w:ascii="Book Antiqua" w:hAnsi="Book Antiqua" w:cs="Times New Roman"/>
          <w:sz w:val="24"/>
          <w:szCs w:val="24"/>
          <w:lang w:val="en-US"/>
        </w:rPr>
        <w:t>:</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12.45</w:t>
      </w:r>
      <w:r w:rsidR="005B2F2D" w:rsidRPr="00EF4807">
        <w:rPr>
          <w:rFonts w:ascii="Book Antiqua" w:hAnsi="Book Antiqua" w:cs="Times New Roman"/>
          <w:sz w:val="24"/>
          <w:szCs w:val="24"/>
          <w:lang w:val="en-US"/>
        </w:rPr>
        <w:t xml:space="preserve">, 95%CI: </w:t>
      </w:r>
      <w:r w:rsidR="00F85199" w:rsidRPr="00EF4807">
        <w:rPr>
          <w:rFonts w:ascii="Book Antiqua" w:hAnsi="Book Antiqua" w:cs="Times New Roman"/>
          <w:sz w:val="24"/>
          <w:szCs w:val="24"/>
          <w:lang w:val="en-US"/>
        </w:rPr>
        <w:t>12.15-12.77;</w:t>
      </w:r>
      <w:r w:rsidR="00F47BB4" w:rsidRPr="00EF4807">
        <w:rPr>
          <w:rFonts w:ascii="Book Antiqua" w:hAnsi="Book Antiqua" w:cs="Times New Roman"/>
          <w:sz w:val="24"/>
          <w:szCs w:val="24"/>
          <w:lang w:val="en-US"/>
        </w:rPr>
        <w:t xml:space="preserve"> South Asian</w:t>
      </w:r>
      <w:r w:rsidR="005B2F2D" w:rsidRPr="00EF4807">
        <w:rPr>
          <w:rFonts w:ascii="Book Antiqua" w:hAnsi="Book Antiqua" w:cs="Times New Roman"/>
          <w:sz w:val="24"/>
          <w:szCs w:val="24"/>
          <w:lang w:val="en-US"/>
        </w:rPr>
        <w:t>:</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1.26</w:t>
      </w:r>
      <w:r w:rsidR="005B2F2D" w:rsidRPr="00EF4807">
        <w:rPr>
          <w:rFonts w:ascii="Book Antiqua" w:hAnsi="Book Antiqua" w:cs="Times New Roman"/>
          <w:sz w:val="24"/>
          <w:szCs w:val="24"/>
          <w:lang w:val="en-US"/>
        </w:rPr>
        <w:t xml:space="preserve">, 95%CI: </w:t>
      </w:r>
      <w:r w:rsidR="00F85199" w:rsidRPr="00EF4807">
        <w:rPr>
          <w:rFonts w:ascii="Book Antiqua" w:hAnsi="Book Antiqua" w:cs="Times New Roman"/>
          <w:sz w:val="24"/>
          <w:szCs w:val="24"/>
          <w:lang w:val="en-US"/>
        </w:rPr>
        <w:t>1.19-1.33</w:t>
      </w:r>
      <w:r w:rsidR="00911FFD" w:rsidRPr="00EF4807">
        <w:rPr>
          <w:rFonts w:ascii="Book Antiqua" w:hAnsi="Book Antiqua" w:cs="Times New Roman"/>
          <w:sz w:val="24"/>
          <w:szCs w:val="24"/>
          <w:lang w:val="en-US"/>
        </w:rPr>
        <w:t>)</w:t>
      </w:r>
      <w:r w:rsidR="001242BE" w:rsidRPr="00EF4807">
        <w:rPr>
          <w:rFonts w:ascii="Book Antiqua" w:hAnsi="Book Antiqua" w:cs="Times New Roman"/>
          <w:sz w:val="24"/>
          <w:szCs w:val="24"/>
          <w:lang w:val="en-US"/>
        </w:rPr>
        <w:t xml:space="preserve"> (Table 2)</w:t>
      </w:r>
      <w:r w:rsidR="00C858E2" w:rsidRPr="00EF4807">
        <w:rPr>
          <w:rFonts w:ascii="Book Antiqua" w:hAnsi="Book Antiqua" w:cs="Times New Roman"/>
          <w:sz w:val="24"/>
          <w:szCs w:val="24"/>
          <w:lang w:val="en-US"/>
        </w:rPr>
        <w:t>.</w:t>
      </w:r>
      <w:r w:rsidR="005E2717" w:rsidRPr="00EF4807">
        <w:rPr>
          <w:rFonts w:ascii="Book Antiqua" w:hAnsi="Book Antiqua" w:cs="Times New Roman"/>
          <w:sz w:val="24"/>
          <w:szCs w:val="24"/>
          <w:lang w:val="en-US"/>
        </w:rPr>
        <w:t xml:space="preserve"> </w:t>
      </w:r>
    </w:p>
    <w:p w14:paraId="51D48BC8" w14:textId="484C4933" w:rsidR="00243B6F" w:rsidRPr="00EF4807" w:rsidRDefault="00243B6F" w:rsidP="007212B8">
      <w:pPr>
        <w:widowControl w:val="0"/>
        <w:autoSpaceDE w:val="0"/>
        <w:autoSpaceDN w:val="0"/>
        <w:adjustRightInd w:val="0"/>
        <w:snapToGrid w:val="0"/>
        <w:spacing w:line="360" w:lineRule="auto"/>
        <w:ind w:firstLineChars="100" w:firstLine="240"/>
        <w:jc w:val="both"/>
        <w:rPr>
          <w:rFonts w:ascii="Book Antiqua" w:hAnsi="Book Antiqua" w:cs="Times New Roman"/>
          <w:sz w:val="24"/>
          <w:szCs w:val="24"/>
          <w:lang w:val="en-US" w:eastAsia="zh-CN"/>
        </w:rPr>
      </w:pPr>
      <w:r w:rsidRPr="00EF4807">
        <w:rPr>
          <w:rFonts w:ascii="Book Antiqua" w:hAnsi="Book Antiqua" w:cs="Times New Roman"/>
          <w:sz w:val="24"/>
          <w:szCs w:val="24"/>
          <w:lang w:val="en-US"/>
        </w:rPr>
        <w:t xml:space="preserve">Individuals with HCV </w:t>
      </w:r>
      <w:r w:rsidR="0081217E" w:rsidRPr="00EF4807">
        <w:rPr>
          <w:rFonts w:ascii="Book Antiqua" w:hAnsi="Book Antiqua" w:cs="Times New Roman"/>
          <w:sz w:val="24"/>
          <w:szCs w:val="24"/>
          <w:lang w:val="en-US"/>
        </w:rPr>
        <w:t xml:space="preserve">or </w:t>
      </w:r>
      <w:r w:rsidRPr="00EF4807">
        <w:rPr>
          <w:rFonts w:ascii="Book Antiqua" w:hAnsi="Book Antiqua" w:cs="Times New Roman"/>
          <w:sz w:val="24"/>
          <w:szCs w:val="24"/>
          <w:lang w:val="en-US"/>
        </w:rPr>
        <w:t xml:space="preserve">HIV infection had 5 times the odds acute </w:t>
      </w:r>
      <w:r w:rsidR="001502E4" w:rsidRPr="00EF4807">
        <w:rPr>
          <w:rFonts w:ascii="Book Antiqua" w:hAnsi="Book Antiqua" w:cs="Times New Roman"/>
          <w:sz w:val="24"/>
          <w:szCs w:val="24"/>
          <w:lang w:val="en-US"/>
        </w:rPr>
        <w:t>HBV</w:t>
      </w:r>
      <w:r w:rsidRPr="00EF4807">
        <w:rPr>
          <w:rFonts w:ascii="Book Antiqua" w:hAnsi="Book Antiqua" w:cs="Times New Roman"/>
          <w:sz w:val="24"/>
          <w:szCs w:val="24"/>
          <w:lang w:val="en-US"/>
        </w:rPr>
        <w:t xml:space="preserve"> infection</w:t>
      </w:r>
      <w:r w:rsidR="0081217E" w:rsidRPr="00EF4807">
        <w:rPr>
          <w:rFonts w:ascii="Book Antiqua" w:hAnsi="Book Antiqua" w:cs="Times New Roman"/>
          <w:sz w:val="24"/>
          <w:szCs w:val="24"/>
          <w:lang w:val="en-US"/>
        </w:rPr>
        <w:t xml:space="preserve"> compared to their </w:t>
      </w:r>
      <w:r w:rsidR="00CB282F" w:rsidRPr="00EF4807">
        <w:rPr>
          <w:rFonts w:ascii="Book Antiqua" w:hAnsi="Book Antiqua" w:cs="Times New Roman"/>
          <w:sz w:val="24"/>
          <w:szCs w:val="24"/>
          <w:lang w:val="en-US"/>
        </w:rPr>
        <w:t xml:space="preserve">HBV </w:t>
      </w:r>
      <w:r w:rsidR="0081217E" w:rsidRPr="00EF4807">
        <w:rPr>
          <w:rFonts w:ascii="Book Antiqua" w:hAnsi="Book Antiqua" w:cs="Times New Roman"/>
          <w:sz w:val="24"/>
          <w:szCs w:val="24"/>
          <w:lang w:val="en-US"/>
        </w:rPr>
        <w:t>negative counterparts</w:t>
      </w:r>
      <w:r w:rsidR="007F27A8" w:rsidRPr="00EF4807">
        <w:rPr>
          <w:rFonts w:ascii="Book Antiqua" w:hAnsi="Book Antiqua" w:cs="Times New Roman"/>
          <w:sz w:val="24"/>
          <w:szCs w:val="24"/>
          <w:lang w:val="en-US"/>
        </w:rPr>
        <w:t xml:space="preserve"> (</w:t>
      </w:r>
      <w:r w:rsidR="00F47BB4" w:rsidRPr="00EF4807">
        <w:rPr>
          <w:rFonts w:ascii="Book Antiqua" w:hAnsi="Book Antiqua" w:cs="Times New Roman"/>
          <w:sz w:val="24"/>
          <w:szCs w:val="24"/>
          <w:lang w:val="en-US"/>
        </w:rPr>
        <w:t>OR</w:t>
      </w:r>
      <w:r w:rsidR="007F27A8" w:rsidRPr="00EF4807">
        <w:rPr>
          <w:rFonts w:ascii="Book Antiqua" w:hAnsi="Book Antiqua" w:cs="Times New Roman"/>
          <w:sz w:val="24"/>
          <w:szCs w:val="24"/>
          <w:lang w:val="en-US"/>
        </w:rPr>
        <w:t>: HIV: 5.29, 95%CI: 4.30-6.51; HCV: 5.23, 95%CI: 4.65-5.87)</w:t>
      </w:r>
      <w:r w:rsidRPr="00EF4807">
        <w:rPr>
          <w:rFonts w:ascii="Book Antiqua" w:hAnsi="Book Antiqua" w:cs="Times New Roman"/>
          <w:sz w:val="24"/>
          <w:szCs w:val="24"/>
          <w:lang w:val="en-US"/>
        </w:rPr>
        <w:t>.</w:t>
      </w:r>
      <w:r w:rsidR="007F27A8" w:rsidRPr="00EF4807">
        <w:rPr>
          <w:rFonts w:ascii="Book Antiqua" w:hAnsi="Book Antiqua" w:cs="Times New Roman"/>
          <w:sz w:val="24"/>
          <w:szCs w:val="24"/>
          <w:lang w:val="en-US"/>
        </w:rPr>
        <w:t xml:space="preserve"> For chronic infections, however, </w:t>
      </w:r>
      <w:r w:rsidR="00AF501A" w:rsidRPr="00EF4807">
        <w:rPr>
          <w:rFonts w:ascii="Book Antiqua" w:hAnsi="Book Antiqua" w:cs="Times New Roman"/>
          <w:sz w:val="24"/>
          <w:szCs w:val="24"/>
          <w:lang w:val="en-US"/>
        </w:rPr>
        <w:t xml:space="preserve">the </w:t>
      </w:r>
      <w:r w:rsidR="007F27A8" w:rsidRPr="00EF4807">
        <w:rPr>
          <w:rFonts w:ascii="Book Antiqua" w:hAnsi="Book Antiqua" w:cs="Times New Roman"/>
          <w:sz w:val="24"/>
          <w:szCs w:val="24"/>
          <w:lang w:val="en-US"/>
        </w:rPr>
        <w:t>odds</w:t>
      </w:r>
      <w:r w:rsidR="00C90F3D" w:rsidRPr="00EF4807">
        <w:rPr>
          <w:rFonts w:ascii="Book Antiqua" w:hAnsi="Book Antiqua" w:cs="Times New Roman"/>
          <w:sz w:val="24"/>
          <w:szCs w:val="24"/>
          <w:lang w:val="en-US"/>
        </w:rPr>
        <w:t xml:space="preserve"> of infection</w:t>
      </w:r>
      <w:r w:rsidR="007F27A8" w:rsidRPr="00EF4807">
        <w:rPr>
          <w:rFonts w:ascii="Book Antiqua" w:hAnsi="Book Antiqua" w:cs="Times New Roman"/>
          <w:sz w:val="24"/>
          <w:szCs w:val="24"/>
          <w:lang w:val="en-US"/>
        </w:rPr>
        <w:t xml:space="preserve"> were slightly elevated among </w:t>
      </w:r>
      <w:r w:rsidR="00C90F3D" w:rsidRPr="00EF4807">
        <w:rPr>
          <w:rFonts w:ascii="Book Antiqua" w:hAnsi="Book Antiqua" w:cs="Times New Roman"/>
          <w:sz w:val="24"/>
          <w:szCs w:val="24"/>
          <w:lang w:val="en-US"/>
        </w:rPr>
        <w:t xml:space="preserve">people with </w:t>
      </w:r>
      <w:r w:rsidR="007F27A8" w:rsidRPr="00EF4807">
        <w:rPr>
          <w:rFonts w:ascii="Book Antiqua" w:hAnsi="Book Antiqua" w:cs="Times New Roman"/>
          <w:sz w:val="24"/>
          <w:szCs w:val="24"/>
          <w:lang w:val="en-US"/>
        </w:rPr>
        <w:t xml:space="preserve">HIV </w:t>
      </w:r>
      <w:r w:rsidR="00C90F3D" w:rsidRPr="00EF4807">
        <w:rPr>
          <w:rFonts w:ascii="Book Antiqua" w:hAnsi="Book Antiqua" w:cs="Times New Roman"/>
          <w:sz w:val="24"/>
          <w:szCs w:val="24"/>
          <w:lang w:val="en-US"/>
        </w:rPr>
        <w:t>co-infection</w:t>
      </w:r>
      <w:r w:rsidR="007F27A8" w:rsidRPr="00EF4807">
        <w:rPr>
          <w:rFonts w:ascii="Book Antiqua" w:hAnsi="Book Antiqua" w:cs="Times New Roman"/>
          <w:sz w:val="24"/>
          <w:szCs w:val="24"/>
          <w:lang w:val="en-US"/>
        </w:rPr>
        <w:t xml:space="preserve"> (</w:t>
      </w:r>
      <w:r w:rsidR="00F47BB4" w:rsidRPr="00EF4807">
        <w:rPr>
          <w:rFonts w:ascii="Book Antiqua" w:hAnsi="Book Antiqua" w:cs="Times New Roman"/>
          <w:sz w:val="24"/>
          <w:szCs w:val="24"/>
          <w:lang w:val="en-US"/>
        </w:rPr>
        <w:t>OR</w:t>
      </w:r>
      <w:r w:rsidR="007F27A8" w:rsidRPr="00EF4807">
        <w:rPr>
          <w:rFonts w:ascii="Book Antiqua" w:hAnsi="Book Antiqua" w:cs="Times New Roman"/>
          <w:sz w:val="24"/>
          <w:szCs w:val="24"/>
          <w:lang w:val="en-US"/>
        </w:rPr>
        <w:t>: 5.73, 95%CI:</w:t>
      </w:r>
      <w:r w:rsidR="0074043D" w:rsidRPr="00EF4807">
        <w:rPr>
          <w:rFonts w:ascii="Book Antiqua" w:hAnsi="Book Antiqua" w:cs="Times New Roman"/>
          <w:sz w:val="24"/>
          <w:szCs w:val="24"/>
          <w:lang w:val="en-US"/>
        </w:rPr>
        <w:t xml:space="preserve"> </w:t>
      </w:r>
      <w:r w:rsidR="007F27A8" w:rsidRPr="00EF4807">
        <w:rPr>
          <w:rFonts w:ascii="Book Antiqua" w:hAnsi="Book Antiqua" w:cs="Times New Roman"/>
          <w:sz w:val="24"/>
          <w:szCs w:val="24"/>
          <w:lang w:val="en-US"/>
        </w:rPr>
        <w:t>5.29-6.20)</w:t>
      </w:r>
      <w:r w:rsidR="00150A8F" w:rsidRPr="00EF4807">
        <w:rPr>
          <w:rFonts w:ascii="Book Antiqua" w:hAnsi="Book Antiqua" w:cs="Times New Roman"/>
          <w:sz w:val="24"/>
          <w:szCs w:val="24"/>
          <w:lang w:val="en-US"/>
        </w:rPr>
        <w:t>,</w:t>
      </w:r>
      <w:r w:rsidR="007F27A8" w:rsidRPr="00EF4807">
        <w:rPr>
          <w:rFonts w:ascii="Book Antiqua" w:hAnsi="Book Antiqua" w:cs="Times New Roman"/>
          <w:sz w:val="24"/>
          <w:szCs w:val="24"/>
          <w:lang w:val="en-US"/>
        </w:rPr>
        <w:t xml:space="preserve"> </w:t>
      </w:r>
      <w:r w:rsidR="00D70593" w:rsidRPr="00EF4807">
        <w:rPr>
          <w:rFonts w:ascii="Book Antiqua" w:hAnsi="Book Antiqua" w:cs="Times New Roman"/>
          <w:sz w:val="24"/>
          <w:szCs w:val="24"/>
          <w:lang w:val="en-US"/>
        </w:rPr>
        <w:t>but</w:t>
      </w:r>
      <w:r w:rsidR="007F27A8" w:rsidRPr="00EF4807">
        <w:rPr>
          <w:rFonts w:ascii="Book Antiqua" w:hAnsi="Book Antiqua" w:cs="Times New Roman"/>
          <w:sz w:val="24"/>
          <w:szCs w:val="24"/>
          <w:lang w:val="en-US"/>
        </w:rPr>
        <w:t xml:space="preserve"> </w:t>
      </w:r>
      <w:r w:rsidR="00C90F3D" w:rsidRPr="00EF4807">
        <w:rPr>
          <w:rFonts w:ascii="Book Antiqua" w:hAnsi="Book Antiqua" w:cs="Times New Roman"/>
          <w:sz w:val="24"/>
          <w:szCs w:val="24"/>
          <w:lang w:val="en-US"/>
        </w:rPr>
        <w:t>much lower</w:t>
      </w:r>
      <w:r w:rsidR="007F27A8" w:rsidRPr="00EF4807">
        <w:rPr>
          <w:rFonts w:ascii="Book Antiqua" w:hAnsi="Book Antiqua" w:cs="Times New Roman"/>
          <w:sz w:val="24"/>
          <w:szCs w:val="24"/>
          <w:lang w:val="en-US"/>
        </w:rPr>
        <w:t xml:space="preserve"> among those infected with HCV (</w:t>
      </w:r>
      <w:r w:rsidR="001854C2" w:rsidRPr="00EF4807">
        <w:rPr>
          <w:rFonts w:ascii="Book Antiqua" w:hAnsi="Book Antiqua" w:cs="Times New Roman"/>
          <w:sz w:val="24"/>
          <w:szCs w:val="24"/>
          <w:lang w:val="en-US"/>
        </w:rPr>
        <w:t>OR</w:t>
      </w:r>
      <w:r w:rsidR="007F27A8" w:rsidRPr="00EF4807">
        <w:rPr>
          <w:rFonts w:ascii="Book Antiqua" w:hAnsi="Book Antiqua" w:cs="Times New Roman"/>
          <w:sz w:val="24"/>
          <w:szCs w:val="24"/>
          <w:lang w:val="en-US"/>
        </w:rPr>
        <w:t>: 2.89, 95%CI:</w:t>
      </w:r>
      <w:r w:rsidR="0074043D" w:rsidRPr="00EF4807">
        <w:rPr>
          <w:rFonts w:ascii="Book Antiqua" w:hAnsi="Book Antiqua" w:cs="Times New Roman"/>
          <w:sz w:val="24"/>
          <w:szCs w:val="24"/>
          <w:lang w:val="en-US"/>
        </w:rPr>
        <w:t xml:space="preserve"> </w:t>
      </w:r>
      <w:r w:rsidR="007F27A8" w:rsidRPr="00EF4807">
        <w:rPr>
          <w:rFonts w:ascii="Book Antiqua" w:hAnsi="Book Antiqua" w:cs="Times New Roman"/>
          <w:sz w:val="24"/>
          <w:szCs w:val="24"/>
          <w:lang w:val="en-US"/>
        </w:rPr>
        <w:t>2.77-3.01)</w:t>
      </w:r>
      <w:r w:rsidR="001242BE" w:rsidRPr="00EF4807">
        <w:rPr>
          <w:rFonts w:ascii="Book Antiqua" w:hAnsi="Book Antiqua" w:cs="Times New Roman"/>
          <w:sz w:val="24"/>
          <w:szCs w:val="24"/>
          <w:lang w:val="en-US"/>
        </w:rPr>
        <w:t xml:space="preserve"> (Table 2)</w:t>
      </w:r>
      <w:r w:rsidR="007F27A8" w:rsidRPr="00EF4807">
        <w:rPr>
          <w:rFonts w:ascii="Book Antiqua" w:hAnsi="Book Antiqua" w:cs="Times New Roman"/>
          <w:sz w:val="24"/>
          <w:szCs w:val="24"/>
          <w:lang w:val="en-US"/>
        </w:rPr>
        <w:t xml:space="preserve">. </w:t>
      </w:r>
    </w:p>
    <w:p w14:paraId="2EDFA4B6" w14:textId="084A677D" w:rsidR="00C858E2" w:rsidRPr="00EF4807" w:rsidRDefault="00673E91" w:rsidP="007212B8">
      <w:pPr>
        <w:widowControl w:val="0"/>
        <w:autoSpaceDE w:val="0"/>
        <w:autoSpaceDN w:val="0"/>
        <w:adjustRightInd w:val="0"/>
        <w:snapToGrid w:val="0"/>
        <w:spacing w:line="360" w:lineRule="auto"/>
        <w:ind w:firstLineChars="100" w:firstLine="240"/>
        <w:jc w:val="both"/>
        <w:rPr>
          <w:rFonts w:ascii="Book Antiqua" w:hAnsi="Book Antiqua" w:cs="Times New Roman"/>
          <w:sz w:val="24"/>
          <w:szCs w:val="24"/>
          <w:lang w:val="en-US"/>
        </w:rPr>
      </w:pPr>
      <w:r w:rsidRPr="00EF4807">
        <w:rPr>
          <w:rFonts w:ascii="Book Antiqua" w:hAnsi="Book Antiqua" w:cs="Times New Roman"/>
          <w:sz w:val="24"/>
          <w:szCs w:val="24"/>
          <w:lang w:val="en-US"/>
        </w:rPr>
        <w:t xml:space="preserve">Injection drug use was associated with </w:t>
      </w:r>
      <w:r w:rsidR="003F1086" w:rsidRPr="00EF4807">
        <w:rPr>
          <w:rFonts w:ascii="Book Antiqua" w:hAnsi="Book Antiqua" w:cs="Times New Roman"/>
          <w:sz w:val="24"/>
          <w:szCs w:val="24"/>
          <w:lang w:val="en-US"/>
        </w:rPr>
        <w:t>increased</w:t>
      </w:r>
      <w:r w:rsidR="00BF4926" w:rsidRPr="00EF4807">
        <w:rPr>
          <w:rFonts w:ascii="Book Antiqua" w:hAnsi="Book Antiqua" w:cs="Times New Roman"/>
          <w:sz w:val="24"/>
          <w:szCs w:val="24"/>
          <w:lang w:val="en-US"/>
        </w:rPr>
        <w:t xml:space="preserve"> </w:t>
      </w:r>
      <w:r w:rsidR="00B33A80" w:rsidRPr="00EF4807">
        <w:rPr>
          <w:rFonts w:ascii="Book Antiqua" w:hAnsi="Book Antiqua" w:cs="Times New Roman"/>
          <w:sz w:val="24"/>
          <w:szCs w:val="24"/>
          <w:lang w:val="en-US"/>
        </w:rPr>
        <w:t>odds of</w:t>
      </w:r>
      <w:r w:rsidRPr="00EF4807">
        <w:rPr>
          <w:rFonts w:ascii="Book Antiqua" w:hAnsi="Book Antiqua" w:cs="Times New Roman"/>
          <w:sz w:val="24"/>
          <w:szCs w:val="24"/>
          <w:lang w:val="en-US"/>
        </w:rPr>
        <w:t xml:space="preserve"> both acute and chronic </w:t>
      </w:r>
      <w:r w:rsidR="001502E4" w:rsidRPr="00EF4807">
        <w:rPr>
          <w:rFonts w:ascii="Book Antiqua" w:hAnsi="Book Antiqua" w:cs="Times New Roman"/>
          <w:sz w:val="24"/>
          <w:szCs w:val="24"/>
          <w:lang w:val="en-US"/>
        </w:rPr>
        <w:t>HBV</w:t>
      </w:r>
      <w:r w:rsidRPr="00EF4807">
        <w:rPr>
          <w:rFonts w:ascii="Book Antiqua" w:hAnsi="Book Antiqua" w:cs="Times New Roman"/>
          <w:sz w:val="24"/>
          <w:szCs w:val="24"/>
          <w:lang w:val="en-US"/>
        </w:rPr>
        <w:t xml:space="preserve"> (</w:t>
      </w:r>
      <w:r w:rsidR="00D735B0" w:rsidRPr="00EF4807">
        <w:rPr>
          <w:rFonts w:ascii="Book Antiqua" w:hAnsi="Book Antiqua" w:cs="Times New Roman"/>
          <w:sz w:val="24"/>
          <w:szCs w:val="24"/>
          <w:lang w:val="en-US"/>
        </w:rPr>
        <w:t>ORacute</w:t>
      </w:r>
      <w:r w:rsidRPr="00EF4807">
        <w:rPr>
          <w:rFonts w:ascii="Book Antiqua" w:hAnsi="Book Antiqua" w:cs="Times New Roman"/>
          <w:sz w:val="24"/>
          <w:szCs w:val="24"/>
          <w:lang w:val="en-US"/>
        </w:rPr>
        <w:t xml:space="preserve">: </w:t>
      </w:r>
      <w:r w:rsidR="00443E4D" w:rsidRPr="00EF4807">
        <w:rPr>
          <w:rFonts w:ascii="Book Antiqua" w:hAnsi="Book Antiqua" w:cs="Times New Roman"/>
          <w:sz w:val="24"/>
          <w:szCs w:val="24"/>
          <w:lang w:val="en-US"/>
        </w:rPr>
        <w:t>1.84, 9</w:t>
      </w:r>
      <w:r w:rsidR="007212B8">
        <w:rPr>
          <w:rFonts w:ascii="Book Antiqua" w:hAnsi="Book Antiqua" w:cs="Times New Roman"/>
          <w:sz w:val="24"/>
          <w:szCs w:val="24"/>
          <w:lang w:val="en-US"/>
        </w:rPr>
        <w:t>5%</w:t>
      </w:r>
      <w:r w:rsidR="00443E4D" w:rsidRPr="00EF4807">
        <w:rPr>
          <w:rFonts w:ascii="Book Antiqua" w:hAnsi="Book Antiqua" w:cs="Times New Roman"/>
          <w:sz w:val="24"/>
          <w:szCs w:val="24"/>
          <w:lang w:val="en-US"/>
        </w:rPr>
        <w:t xml:space="preserve">CI: 1.57-2.17; </w:t>
      </w:r>
      <w:r w:rsidR="00D735B0" w:rsidRPr="00EF4807">
        <w:rPr>
          <w:rFonts w:ascii="Book Antiqua" w:hAnsi="Book Antiqua" w:cs="Times New Roman"/>
          <w:sz w:val="24"/>
          <w:szCs w:val="24"/>
          <w:lang w:val="en-US"/>
        </w:rPr>
        <w:t>ORchronic</w:t>
      </w:r>
      <w:r w:rsidRPr="00EF4807">
        <w:rPr>
          <w:rFonts w:ascii="Book Antiqua" w:hAnsi="Book Antiqua" w:cs="Times New Roman"/>
          <w:sz w:val="24"/>
          <w:szCs w:val="24"/>
          <w:lang w:val="en-US"/>
        </w:rPr>
        <w:t>: 1.67, 95%CI: 1.58-1.77)</w:t>
      </w:r>
      <w:r w:rsidR="00880B45" w:rsidRPr="00EF4807">
        <w:rPr>
          <w:rFonts w:ascii="Book Antiqua" w:hAnsi="Book Antiqua" w:cs="Times New Roman"/>
          <w:sz w:val="24"/>
          <w:szCs w:val="24"/>
          <w:lang w:val="en-US"/>
        </w:rPr>
        <w:t>.</w:t>
      </w:r>
      <w:r w:rsidRPr="00EF4807">
        <w:rPr>
          <w:rFonts w:ascii="Book Antiqua" w:hAnsi="Book Antiqua" w:cs="Times New Roman"/>
          <w:sz w:val="24"/>
          <w:szCs w:val="24"/>
          <w:lang w:val="en-US"/>
        </w:rPr>
        <w:t xml:space="preserve"> </w:t>
      </w:r>
      <w:r w:rsidR="00933600" w:rsidRPr="00EF4807">
        <w:rPr>
          <w:rFonts w:ascii="Book Antiqua" w:hAnsi="Book Antiqua" w:cs="Times New Roman"/>
          <w:sz w:val="24"/>
          <w:szCs w:val="24"/>
          <w:lang w:val="en-US"/>
        </w:rPr>
        <w:t xml:space="preserve">In contrast, </w:t>
      </w:r>
      <w:r w:rsidR="00443E4D" w:rsidRPr="00EF4807">
        <w:rPr>
          <w:rFonts w:ascii="Book Antiqua" w:hAnsi="Book Antiqua" w:cs="Times New Roman"/>
          <w:sz w:val="24"/>
          <w:szCs w:val="24"/>
          <w:lang w:val="en-US"/>
        </w:rPr>
        <w:t>individuals</w:t>
      </w:r>
      <w:r w:rsidR="00E41A56" w:rsidRPr="00EF4807">
        <w:rPr>
          <w:rFonts w:ascii="Book Antiqua" w:hAnsi="Book Antiqua" w:cs="Times New Roman"/>
          <w:sz w:val="24"/>
          <w:szCs w:val="24"/>
          <w:lang w:val="en-US"/>
        </w:rPr>
        <w:t xml:space="preserve"> with </w:t>
      </w:r>
      <w:r w:rsidR="00443E4D" w:rsidRPr="00EF4807">
        <w:rPr>
          <w:rFonts w:ascii="Book Antiqua" w:hAnsi="Book Antiqua" w:cs="Times New Roman"/>
          <w:sz w:val="24"/>
          <w:szCs w:val="24"/>
          <w:lang w:val="en-US"/>
        </w:rPr>
        <w:t xml:space="preserve">major </w:t>
      </w:r>
      <w:r w:rsidR="00E41A56" w:rsidRPr="00EF4807">
        <w:rPr>
          <w:rFonts w:ascii="Book Antiqua" w:hAnsi="Book Antiqua" w:cs="Times New Roman"/>
          <w:sz w:val="24"/>
          <w:szCs w:val="24"/>
          <w:lang w:val="en-US"/>
        </w:rPr>
        <w:t xml:space="preserve">mental illness </w:t>
      </w:r>
      <w:r w:rsidR="00B33A80" w:rsidRPr="00EF4807">
        <w:rPr>
          <w:rFonts w:ascii="Book Antiqua" w:hAnsi="Book Antiqua" w:cs="Times New Roman"/>
          <w:sz w:val="24"/>
          <w:szCs w:val="24"/>
          <w:lang w:val="en-US"/>
        </w:rPr>
        <w:t>had lower odds of</w:t>
      </w:r>
      <w:r w:rsidR="00E41A56" w:rsidRPr="00EF4807">
        <w:rPr>
          <w:rFonts w:ascii="Book Antiqua" w:hAnsi="Book Antiqua" w:cs="Times New Roman"/>
          <w:sz w:val="24"/>
          <w:szCs w:val="24"/>
          <w:lang w:val="en-US"/>
        </w:rPr>
        <w:t xml:space="preserve"> </w:t>
      </w:r>
      <w:r w:rsidR="009F0907" w:rsidRPr="00EF4807">
        <w:rPr>
          <w:rFonts w:ascii="Book Antiqua" w:hAnsi="Book Antiqua" w:cs="Times New Roman"/>
          <w:sz w:val="24"/>
          <w:szCs w:val="24"/>
          <w:lang w:val="en-US"/>
        </w:rPr>
        <w:t xml:space="preserve">either </w:t>
      </w:r>
      <w:r w:rsidR="00A107AB" w:rsidRPr="00EF4807">
        <w:rPr>
          <w:rFonts w:ascii="Book Antiqua" w:hAnsi="Book Antiqua" w:cs="Times New Roman"/>
          <w:sz w:val="24"/>
          <w:szCs w:val="24"/>
          <w:lang w:val="en-US"/>
        </w:rPr>
        <w:t>infection</w:t>
      </w:r>
      <w:r w:rsidR="00C154F0" w:rsidRPr="00EF4807">
        <w:rPr>
          <w:rFonts w:ascii="Book Antiqua" w:hAnsi="Book Antiqua" w:cs="Times New Roman"/>
          <w:sz w:val="24"/>
          <w:szCs w:val="24"/>
          <w:lang w:val="en-US"/>
        </w:rPr>
        <w:t xml:space="preserve"> </w:t>
      </w:r>
      <w:r w:rsidR="00C27C8F" w:rsidRPr="00EF4807">
        <w:rPr>
          <w:rFonts w:ascii="Book Antiqua" w:hAnsi="Book Antiqua" w:cs="Times New Roman"/>
          <w:sz w:val="24"/>
          <w:szCs w:val="24"/>
          <w:lang w:val="en-US"/>
        </w:rPr>
        <w:t>(</w:t>
      </w:r>
      <w:r w:rsidR="00F300A4" w:rsidRPr="00EF4807">
        <w:rPr>
          <w:rFonts w:ascii="Book Antiqua" w:hAnsi="Book Antiqua" w:cs="Times New Roman"/>
          <w:sz w:val="24"/>
          <w:szCs w:val="24"/>
          <w:lang w:val="en-US"/>
        </w:rPr>
        <w:t>ORacute</w:t>
      </w:r>
      <w:r w:rsidR="00C27C8F" w:rsidRPr="00EF4807">
        <w:rPr>
          <w:rFonts w:ascii="Book Antiqua" w:hAnsi="Book Antiqua" w:cs="Times New Roman"/>
          <w:sz w:val="24"/>
          <w:szCs w:val="24"/>
          <w:lang w:val="en-US"/>
        </w:rPr>
        <w:t>:</w:t>
      </w:r>
      <w:r w:rsidR="00E91EB8" w:rsidRPr="00EF4807">
        <w:rPr>
          <w:rFonts w:ascii="Book Antiqua" w:hAnsi="Book Antiqua" w:cs="Times New Roman"/>
          <w:sz w:val="24"/>
          <w:szCs w:val="24"/>
          <w:lang w:val="en-US"/>
        </w:rPr>
        <w:t xml:space="preserve"> </w:t>
      </w:r>
      <w:r w:rsidR="005B2F2D" w:rsidRPr="00EF4807">
        <w:rPr>
          <w:rFonts w:ascii="Book Antiqua" w:hAnsi="Book Antiqua" w:cs="Times New Roman"/>
          <w:sz w:val="24"/>
          <w:szCs w:val="24"/>
          <w:lang w:val="en-US"/>
        </w:rPr>
        <w:t xml:space="preserve">0.73, </w:t>
      </w:r>
      <w:r w:rsidR="005B2F2D" w:rsidRPr="00EF4807">
        <w:rPr>
          <w:rFonts w:ascii="Book Antiqua" w:hAnsi="Book Antiqua" w:cs="Times New Roman"/>
          <w:sz w:val="24"/>
          <w:szCs w:val="24"/>
          <w:lang w:val="en-US"/>
        </w:rPr>
        <w:lastRenderedPageBreak/>
        <w:t xml:space="preserve">95%CI: 0.62-0.85; </w:t>
      </w:r>
      <w:r w:rsidR="00F300A4" w:rsidRPr="00EF4807">
        <w:rPr>
          <w:rFonts w:ascii="Book Antiqua" w:hAnsi="Book Antiqua" w:cs="Times New Roman"/>
          <w:sz w:val="24"/>
          <w:szCs w:val="24"/>
          <w:lang w:val="en-US"/>
        </w:rPr>
        <w:t>ORchronic</w:t>
      </w:r>
      <w:r w:rsidR="00F85199" w:rsidRPr="00EF4807">
        <w:rPr>
          <w:rFonts w:ascii="Book Antiqua" w:hAnsi="Book Antiqua" w:cs="Times New Roman"/>
          <w:sz w:val="24"/>
          <w:szCs w:val="24"/>
          <w:lang w:val="en-US"/>
        </w:rPr>
        <w:t>:</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0.74, 95%CI: 0.71-0.78</w:t>
      </w:r>
      <w:r w:rsidR="00911FFD" w:rsidRPr="00EF4807">
        <w:rPr>
          <w:rFonts w:ascii="Book Antiqua" w:hAnsi="Book Antiqua" w:cs="Times New Roman"/>
          <w:sz w:val="24"/>
          <w:szCs w:val="24"/>
          <w:lang w:val="en-US"/>
        </w:rPr>
        <w:t>)</w:t>
      </w:r>
      <w:r w:rsidR="00361C74" w:rsidRPr="00EF4807">
        <w:rPr>
          <w:rFonts w:ascii="Book Antiqua" w:hAnsi="Book Antiqua" w:cs="Times New Roman"/>
          <w:sz w:val="24"/>
          <w:szCs w:val="24"/>
          <w:lang w:val="en-US"/>
        </w:rPr>
        <w:t>.</w:t>
      </w:r>
      <w:r w:rsidR="001A4DB3" w:rsidRPr="00EF4807">
        <w:rPr>
          <w:rFonts w:ascii="Book Antiqua" w:hAnsi="Book Antiqua" w:cs="Times New Roman"/>
          <w:sz w:val="24"/>
          <w:szCs w:val="24"/>
          <w:lang w:val="en-US"/>
        </w:rPr>
        <w:t xml:space="preserve"> </w:t>
      </w:r>
      <w:r w:rsidR="007D59DC" w:rsidRPr="00EF4807">
        <w:rPr>
          <w:rFonts w:ascii="Book Antiqua" w:hAnsi="Book Antiqua" w:cs="Times New Roman"/>
          <w:sz w:val="24"/>
          <w:szCs w:val="24"/>
          <w:lang w:val="en-US"/>
        </w:rPr>
        <w:t>M</w:t>
      </w:r>
      <w:r w:rsidR="00D735B0" w:rsidRPr="00EF4807">
        <w:rPr>
          <w:rFonts w:ascii="Book Antiqua" w:hAnsi="Book Antiqua" w:cs="Times New Roman"/>
          <w:sz w:val="24"/>
          <w:szCs w:val="24"/>
          <w:lang w:val="en-US"/>
        </w:rPr>
        <w:t xml:space="preserve">aterial deprivation was </w:t>
      </w:r>
      <w:r w:rsidR="000D4FB1" w:rsidRPr="00EF4807">
        <w:rPr>
          <w:rFonts w:ascii="Book Antiqua" w:hAnsi="Book Antiqua" w:cs="Times New Roman"/>
          <w:sz w:val="24"/>
          <w:szCs w:val="24"/>
          <w:lang w:val="en-US"/>
        </w:rPr>
        <w:t xml:space="preserve">also </w:t>
      </w:r>
      <w:r w:rsidR="00D735B0" w:rsidRPr="00EF4807">
        <w:rPr>
          <w:rFonts w:ascii="Book Antiqua" w:hAnsi="Book Antiqua" w:cs="Times New Roman"/>
          <w:sz w:val="24"/>
          <w:szCs w:val="24"/>
          <w:lang w:val="en-US"/>
        </w:rPr>
        <w:t xml:space="preserve">associated with increased odds of acute and chronic </w:t>
      </w:r>
      <w:r w:rsidR="001502E4" w:rsidRPr="00EF4807">
        <w:rPr>
          <w:rFonts w:ascii="Book Antiqua" w:hAnsi="Book Antiqua" w:cs="Times New Roman"/>
          <w:sz w:val="24"/>
          <w:szCs w:val="24"/>
          <w:lang w:val="en-US"/>
        </w:rPr>
        <w:t>HBV</w:t>
      </w:r>
      <w:r w:rsidR="00D735B0" w:rsidRPr="00EF4807">
        <w:rPr>
          <w:rFonts w:ascii="Book Antiqua" w:hAnsi="Book Antiqua" w:cs="Times New Roman"/>
          <w:sz w:val="24"/>
          <w:szCs w:val="24"/>
          <w:lang w:val="en-US"/>
        </w:rPr>
        <w:t xml:space="preserve"> infection (Q5: ORacute: 1.35, 95%CI:</w:t>
      </w:r>
      <w:r w:rsidR="0074043D" w:rsidRPr="00EF4807">
        <w:rPr>
          <w:rFonts w:ascii="Book Antiqua" w:hAnsi="Book Antiqua" w:cs="Times New Roman"/>
          <w:sz w:val="24"/>
          <w:szCs w:val="24"/>
          <w:lang w:val="en-US"/>
        </w:rPr>
        <w:t xml:space="preserve"> </w:t>
      </w:r>
      <w:r w:rsidR="00D735B0" w:rsidRPr="00EF4807">
        <w:rPr>
          <w:rFonts w:ascii="Book Antiqua" w:hAnsi="Book Antiqua" w:cs="Times New Roman"/>
          <w:sz w:val="24"/>
          <w:szCs w:val="24"/>
          <w:lang w:val="en-US"/>
        </w:rPr>
        <w:t>1.17-1.55; ORchronic: 1.35, 95%CI:</w:t>
      </w:r>
      <w:r w:rsidR="0074043D" w:rsidRPr="00EF4807">
        <w:rPr>
          <w:rFonts w:ascii="Book Antiqua" w:hAnsi="Book Antiqua" w:cs="Times New Roman"/>
          <w:sz w:val="24"/>
          <w:szCs w:val="24"/>
          <w:lang w:val="en-US"/>
        </w:rPr>
        <w:t xml:space="preserve"> </w:t>
      </w:r>
      <w:r w:rsidR="00D735B0" w:rsidRPr="00EF4807">
        <w:rPr>
          <w:rFonts w:ascii="Book Antiqua" w:hAnsi="Book Antiqua" w:cs="Times New Roman"/>
          <w:sz w:val="24"/>
          <w:szCs w:val="24"/>
          <w:lang w:val="en-US"/>
        </w:rPr>
        <w:t>1.30-1.39)</w:t>
      </w:r>
      <w:r w:rsidR="001242BE" w:rsidRPr="00EF4807">
        <w:rPr>
          <w:rFonts w:ascii="Book Antiqua" w:hAnsi="Book Antiqua" w:cs="Times New Roman"/>
          <w:sz w:val="24"/>
          <w:szCs w:val="24"/>
          <w:lang w:val="en-US"/>
        </w:rPr>
        <w:t xml:space="preserve"> (Table 2)</w:t>
      </w:r>
      <w:r w:rsidR="00B716DA" w:rsidRPr="00EF4807">
        <w:rPr>
          <w:rFonts w:ascii="Book Antiqua" w:hAnsi="Book Antiqua" w:cs="Times New Roman"/>
          <w:sz w:val="24"/>
          <w:szCs w:val="24"/>
          <w:lang w:val="en-US"/>
        </w:rPr>
        <w:t xml:space="preserve">. </w:t>
      </w:r>
      <w:r w:rsidR="00FA5535" w:rsidRPr="00EF4807">
        <w:rPr>
          <w:rFonts w:ascii="Book Antiqua" w:hAnsi="Book Antiqua" w:cs="Times New Roman"/>
          <w:sz w:val="24"/>
          <w:szCs w:val="24"/>
          <w:lang w:val="en-US"/>
        </w:rPr>
        <w:t>A</w:t>
      </w:r>
      <w:r w:rsidR="008A7C0B" w:rsidRPr="00EF4807">
        <w:rPr>
          <w:rFonts w:ascii="Book Antiqua" w:hAnsi="Book Antiqua" w:cs="Times New Roman"/>
          <w:sz w:val="24"/>
          <w:szCs w:val="24"/>
          <w:lang w:val="en-US"/>
        </w:rPr>
        <w:t xml:space="preserve">lthough social deprivation was associated with </w:t>
      </w:r>
      <w:r w:rsidR="001216C7" w:rsidRPr="00EF4807">
        <w:rPr>
          <w:rFonts w:ascii="Book Antiqua" w:hAnsi="Book Antiqua" w:cs="Times New Roman"/>
          <w:sz w:val="24"/>
          <w:szCs w:val="24"/>
          <w:lang w:val="en-US"/>
        </w:rPr>
        <w:t xml:space="preserve">higher odds of </w:t>
      </w:r>
      <w:r w:rsidR="008A7C0B" w:rsidRPr="00EF4807">
        <w:rPr>
          <w:rFonts w:ascii="Book Antiqua" w:hAnsi="Book Antiqua" w:cs="Times New Roman"/>
          <w:sz w:val="24"/>
          <w:szCs w:val="24"/>
          <w:lang w:val="en-US"/>
        </w:rPr>
        <w:t xml:space="preserve">acute </w:t>
      </w:r>
      <w:r w:rsidR="001502E4" w:rsidRPr="00EF4807">
        <w:rPr>
          <w:rFonts w:ascii="Book Antiqua" w:hAnsi="Book Antiqua" w:cs="Times New Roman"/>
          <w:sz w:val="24"/>
          <w:szCs w:val="24"/>
          <w:lang w:val="en-US"/>
        </w:rPr>
        <w:t>HBV</w:t>
      </w:r>
      <w:r w:rsidR="008A7C0B" w:rsidRPr="00EF4807">
        <w:rPr>
          <w:rFonts w:ascii="Book Antiqua" w:hAnsi="Book Antiqua" w:cs="Times New Roman"/>
          <w:sz w:val="24"/>
          <w:szCs w:val="24"/>
          <w:lang w:val="en-US"/>
        </w:rPr>
        <w:t xml:space="preserve"> infection (</w:t>
      </w:r>
      <w:r w:rsidR="00E05614" w:rsidRPr="00EF4807">
        <w:rPr>
          <w:rFonts w:ascii="Book Antiqua" w:hAnsi="Book Antiqua" w:cs="Times New Roman"/>
          <w:sz w:val="24"/>
          <w:szCs w:val="24"/>
          <w:lang w:val="en-US"/>
        </w:rPr>
        <w:t>ORacute</w:t>
      </w:r>
      <w:r w:rsidR="008A7C0B" w:rsidRPr="00EF4807">
        <w:rPr>
          <w:rFonts w:ascii="Book Antiqua" w:hAnsi="Book Antiqua" w:cs="Times New Roman"/>
          <w:sz w:val="24"/>
          <w:szCs w:val="24"/>
          <w:lang w:val="en-US"/>
        </w:rPr>
        <w:t>: 1.56, 95%CI:</w:t>
      </w:r>
      <w:r w:rsidR="0074043D" w:rsidRPr="00EF4807">
        <w:rPr>
          <w:rFonts w:ascii="Book Antiqua" w:hAnsi="Book Antiqua" w:cs="Times New Roman"/>
          <w:sz w:val="24"/>
          <w:szCs w:val="24"/>
          <w:lang w:val="en-US"/>
        </w:rPr>
        <w:t xml:space="preserve"> </w:t>
      </w:r>
      <w:r w:rsidR="008A7C0B" w:rsidRPr="00EF4807">
        <w:rPr>
          <w:rFonts w:ascii="Book Antiqua" w:hAnsi="Book Antiqua" w:cs="Times New Roman"/>
          <w:sz w:val="24"/>
          <w:szCs w:val="24"/>
          <w:lang w:val="en-US"/>
        </w:rPr>
        <w:t>1.34-1.82), it was not significantly associated with a chronic infection (</w:t>
      </w:r>
      <w:r w:rsidR="00E05614" w:rsidRPr="00EF4807">
        <w:rPr>
          <w:rFonts w:ascii="Book Antiqua" w:hAnsi="Book Antiqua" w:cs="Times New Roman"/>
          <w:sz w:val="24"/>
          <w:szCs w:val="24"/>
          <w:lang w:val="en-US"/>
        </w:rPr>
        <w:t>ORchronic</w:t>
      </w:r>
      <w:r w:rsidR="008A7C0B" w:rsidRPr="00EF4807">
        <w:rPr>
          <w:rFonts w:ascii="Book Antiqua" w:hAnsi="Book Antiqua" w:cs="Times New Roman"/>
          <w:sz w:val="24"/>
          <w:szCs w:val="24"/>
          <w:lang w:val="en-US"/>
        </w:rPr>
        <w:t>: 1.00, 95%CI:</w:t>
      </w:r>
      <w:r w:rsidR="0074043D" w:rsidRPr="00EF4807">
        <w:rPr>
          <w:rFonts w:ascii="Book Antiqua" w:hAnsi="Book Antiqua" w:cs="Times New Roman"/>
          <w:sz w:val="24"/>
          <w:szCs w:val="24"/>
          <w:lang w:val="en-US"/>
        </w:rPr>
        <w:t xml:space="preserve"> </w:t>
      </w:r>
      <w:r w:rsidR="008A7C0B" w:rsidRPr="00EF4807">
        <w:rPr>
          <w:rFonts w:ascii="Book Antiqua" w:hAnsi="Book Antiqua" w:cs="Times New Roman"/>
          <w:sz w:val="24"/>
          <w:szCs w:val="24"/>
          <w:lang w:val="en-US"/>
        </w:rPr>
        <w:t>0.97-1.03)</w:t>
      </w:r>
      <w:r w:rsidR="001242BE" w:rsidRPr="00EF4807">
        <w:rPr>
          <w:rFonts w:ascii="Book Antiqua" w:hAnsi="Book Antiqua" w:cs="Times New Roman"/>
          <w:sz w:val="24"/>
          <w:szCs w:val="24"/>
          <w:lang w:val="en-US"/>
        </w:rPr>
        <w:t>.</w:t>
      </w:r>
    </w:p>
    <w:p w14:paraId="663D29B7" w14:textId="7B0CCE8E" w:rsidR="00530E6B" w:rsidRPr="00EF4807" w:rsidRDefault="00E41A56" w:rsidP="00DD4061">
      <w:pPr>
        <w:widowControl w:val="0"/>
        <w:autoSpaceDE w:val="0"/>
        <w:autoSpaceDN w:val="0"/>
        <w:adjustRightInd w:val="0"/>
        <w:snapToGrid w:val="0"/>
        <w:spacing w:line="360" w:lineRule="auto"/>
        <w:ind w:firstLineChars="100" w:firstLine="240"/>
        <w:jc w:val="both"/>
        <w:rPr>
          <w:rFonts w:ascii="Book Antiqua" w:hAnsi="Book Antiqua" w:cs="Times New Roman"/>
          <w:sz w:val="24"/>
          <w:szCs w:val="24"/>
          <w:lang w:val="en-US" w:eastAsia="zh-CN"/>
        </w:rPr>
      </w:pPr>
      <w:r w:rsidRPr="00EF4807">
        <w:rPr>
          <w:rFonts w:ascii="Book Antiqua" w:hAnsi="Book Antiqua" w:cs="Times New Roman"/>
          <w:sz w:val="24"/>
          <w:szCs w:val="24"/>
          <w:lang w:val="en-US"/>
        </w:rPr>
        <w:t xml:space="preserve">In </w:t>
      </w:r>
      <w:r w:rsidR="00960BDF" w:rsidRPr="00EF4807">
        <w:rPr>
          <w:rFonts w:ascii="Book Antiqua" w:hAnsi="Book Antiqua" w:cs="Times New Roman"/>
          <w:sz w:val="24"/>
          <w:szCs w:val="24"/>
          <w:lang w:val="en-US"/>
        </w:rPr>
        <w:t>an additional model</w:t>
      </w:r>
      <w:r w:rsidRPr="00EF4807">
        <w:rPr>
          <w:rFonts w:ascii="Book Antiqua" w:hAnsi="Book Antiqua" w:cs="Times New Roman"/>
          <w:sz w:val="24"/>
          <w:szCs w:val="24"/>
          <w:lang w:val="en-US"/>
        </w:rPr>
        <w:t xml:space="preserve">, </w:t>
      </w:r>
      <w:r w:rsidR="00960BDF" w:rsidRPr="00EF4807">
        <w:rPr>
          <w:rFonts w:ascii="Book Antiqua" w:hAnsi="Book Antiqua" w:cs="Times New Roman"/>
          <w:sz w:val="24"/>
          <w:szCs w:val="24"/>
          <w:lang w:val="en-US"/>
        </w:rPr>
        <w:t>composite</w:t>
      </w:r>
      <w:r w:rsidRPr="00EF4807">
        <w:rPr>
          <w:rFonts w:ascii="Book Antiqua" w:hAnsi="Book Antiqua" w:cs="Times New Roman"/>
          <w:sz w:val="24"/>
          <w:szCs w:val="24"/>
          <w:lang w:val="en-US"/>
        </w:rPr>
        <w:t xml:space="preserve"> variable</w:t>
      </w:r>
      <w:r w:rsidR="00723D27" w:rsidRPr="00EF4807">
        <w:rPr>
          <w:rFonts w:ascii="Book Antiqua" w:hAnsi="Book Antiqua" w:cs="Times New Roman"/>
          <w:sz w:val="24"/>
          <w:szCs w:val="24"/>
          <w:lang w:val="en-US"/>
        </w:rPr>
        <w:t>s</w:t>
      </w:r>
      <w:r w:rsidR="00A25D2D" w:rsidRPr="00EF4807">
        <w:rPr>
          <w:rFonts w:ascii="Book Antiqua" w:hAnsi="Book Antiqua" w:cs="Times New Roman"/>
          <w:sz w:val="24"/>
          <w:szCs w:val="24"/>
          <w:lang w:val="en-US"/>
        </w:rPr>
        <w:t xml:space="preserve"> (</w:t>
      </w:r>
      <w:r w:rsidRPr="00EF4807">
        <w:rPr>
          <w:rFonts w:ascii="Book Antiqua" w:hAnsi="Book Antiqua" w:cs="Times New Roman"/>
          <w:sz w:val="24"/>
          <w:szCs w:val="24"/>
          <w:lang w:val="en-US"/>
        </w:rPr>
        <w:t xml:space="preserve">age </w:t>
      </w:r>
      <w:r w:rsidR="00960BDF" w:rsidRPr="00EF4807">
        <w:rPr>
          <w:rFonts w:ascii="Book Antiqua" w:hAnsi="Book Antiqua" w:cs="Times New Roman"/>
          <w:sz w:val="24"/>
          <w:szCs w:val="24"/>
          <w:lang w:val="en-US"/>
        </w:rPr>
        <w:t xml:space="preserve">at </w:t>
      </w:r>
      <w:r w:rsidR="001502E4" w:rsidRPr="00EF4807">
        <w:rPr>
          <w:rFonts w:ascii="Book Antiqua" w:hAnsi="Book Antiqua" w:cs="Times New Roman"/>
          <w:sz w:val="24"/>
          <w:szCs w:val="24"/>
          <w:lang w:val="en-US"/>
        </w:rPr>
        <w:t>HBV</w:t>
      </w:r>
      <w:r w:rsidR="00960BDF" w:rsidRPr="00EF4807">
        <w:rPr>
          <w:rFonts w:ascii="Book Antiqua" w:hAnsi="Book Antiqua" w:cs="Times New Roman"/>
          <w:sz w:val="24"/>
          <w:szCs w:val="24"/>
          <w:lang w:val="en-US"/>
        </w:rPr>
        <w:t xml:space="preserve"> diagnosis </w:t>
      </w:r>
      <w:r w:rsidRPr="00EF4807">
        <w:rPr>
          <w:rFonts w:ascii="Book Antiqua" w:hAnsi="Book Antiqua" w:cs="Times New Roman"/>
          <w:sz w:val="24"/>
          <w:szCs w:val="24"/>
          <w:lang w:val="en-US"/>
        </w:rPr>
        <w:t xml:space="preserve">and </w:t>
      </w:r>
      <w:r w:rsidR="00C45EB4" w:rsidRPr="00EF4807">
        <w:rPr>
          <w:rFonts w:ascii="Book Antiqua" w:hAnsi="Book Antiqua" w:cs="Times New Roman"/>
          <w:sz w:val="24"/>
          <w:szCs w:val="24"/>
          <w:lang w:val="en-US"/>
        </w:rPr>
        <w:t>injection drug use</w:t>
      </w:r>
      <w:r w:rsidR="00960BDF" w:rsidRPr="00EF4807">
        <w:rPr>
          <w:rFonts w:ascii="Book Antiqua" w:hAnsi="Book Antiqua" w:cs="Times New Roman"/>
          <w:sz w:val="24"/>
          <w:szCs w:val="24"/>
          <w:lang w:val="en-US"/>
        </w:rPr>
        <w:t>,</w:t>
      </w:r>
      <w:r w:rsidRPr="00EF4807">
        <w:rPr>
          <w:rFonts w:ascii="Book Antiqua" w:hAnsi="Book Antiqua" w:cs="Times New Roman"/>
          <w:sz w:val="24"/>
          <w:szCs w:val="24"/>
          <w:lang w:val="en-US"/>
        </w:rPr>
        <w:t xml:space="preserve"> and </w:t>
      </w:r>
      <w:r w:rsidR="00D12121" w:rsidRPr="00EF4807">
        <w:rPr>
          <w:rFonts w:ascii="Book Antiqua" w:hAnsi="Book Antiqua" w:cs="Times New Roman"/>
          <w:sz w:val="24"/>
          <w:szCs w:val="24"/>
          <w:lang w:val="en-US"/>
        </w:rPr>
        <w:t>race/</w:t>
      </w:r>
      <w:r w:rsidRPr="00EF4807">
        <w:rPr>
          <w:rFonts w:ascii="Book Antiqua" w:hAnsi="Book Antiqua" w:cs="Times New Roman"/>
          <w:sz w:val="24"/>
          <w:szCs w:val="24"/>
          <w:lang w:val="en-US"/>
        </w:rPr>
        <w:t>ethnicity and material deprivation</w:t>
      </w:r>
      <w:r w:rsidR="00A25D2D" w:rsidRPr="00EF4807">
        <w:rPr>
          <w:rFonts w:ascii="Book Antiqua" w:hAnsi="Book Antiqua" w:cs="Times New Roman"/>
          <w:sz w:val="24"/>
          <w:szCs w:val="24"/>
          <w:lang w:val="en-US"/>
        </w:rPr>
        <w:t>)</w:t>
      </w:r>
      <w:r w:rsidR="005F4D64" w:rsidRPr="00EF4807">
        <w:rPr>
          <w:rFonts w:ascii="Book Antiqua" w:hAnsi="Book Antiqua" w:cs="Times New Roman"/>
          <w:sz w:val="24"/>
          <w:szCs w:val="24"/>
          <w:lang w:val="en-US"/>
        </w:rPr>
        <w:t xml:space="preserve"> were used </w:t>
      </w:r>
      <w:r w:rsidR="00960BDF" w:rsidRPr="00EF4807">
        <w:rPr>
          <w:rFonts w:ascii="Book Antiqua" w:hAnsi="Book Antiqua" w:cs="Times New Roman"/>
          <w:sz w:val="24"/>
          <w:szCs w:val="24"/>
          <w:lang w:val="en-US"/>
        </w:rPr>
        <w:t xml:space="preserve">to determine </w:t>
      </w:r>
      <w:r w:rsidR="006860B6" w:rsidRPr="00EF4807">
        <w:rPr>
          <w:rFonts w:ascii="Book Antiqua" w:hAnsi="Book Antiqua" w:cs="Times New Roman"/>
          <w:sz w:val="24"/>
          <w:szCs w:val="24"/>
          <w:lang w:val="en-US"/>
        </w:rPr>
        <w:t>joint</w:t>
      </w:r>
      <w:r w:rsidR="001216C7" w:rsidRPr="00EF4807">
        <w:rPr>
          <w:rFonts w:ascii="Book Antiqua" w:hAnsi="Book Antiqua" w:cs="Times New Roman"/>
          <w:sz w:val="24"/>
          <w:szCs w:val="24"/>
          <w:lang w:val="en-US"/>
        </w:rPr>
        <w:t xml:space="preserve"> effect</w:t>
      </w:r>
      <w:r w:rsidR="00A25D2D" w:rsidRPr="00EF4807">
        <w:rPr>
          <w:rFonts w:ascii="Book Antiqua" w:hAnsi="Book Antiqua" w:cs="Times New Roman"/>
          <w:sz w:val="24"/>
          <w:szCs w:val="24"/>
          <w:lang w:val="en-US"/>
        </w:rPr>
        <w:t>s</w:t>
      </w:r>
      <w:r w:rsidR="001216C7" w:rsidRPr="00EF4807">
        <w:rPr>
          <w:rFonts w:ascii="Book Antiqua" w:hAnsi="Book Antiqua" w:cs="Times New Roman"/>
          <w:sz w:val="24"/>
          <w:szCs w:val="24"/>
          <w:lang w:val="en-US"/>
        </w:rPr>
        <w:t xml:space="preserve"> on</w:t>
      </w:r>
      <w:r w:rsidR="00960BDF" w:rsidRPr="00EF4807">
        <w:rPr>
          <w:rFonts w:ascii="Book Antiqua" w:hAnsi="Book Antiqua" w:cs="Times New Roman"/>
          <w:sz w:val="24"/>
          <w:szCs w:val="24"/>
          <w:lang w:val="en-US"/>
        </w:rPr>
        <w:t xml:space="preserve"> </w:t>
      </w:r>
      <w:r w:rsidR="001502E4" w:rsidRPr="00EF4807">
        <w:rPr>
          <w:rFonts w:ascii="Book Antiqua" w:hAnsi="Book Antiqua" w:cs="Times New Roman"/>
          <w:sz w:val="24"/>
          <w:szCs w:val="24"/>
          <w:lang w:val="en-US"/>
        </w:rPr>
        <w:t>HBV</w:t>
      </w:r>
      <w:r w:rsidR="001242BE" w:rsidRPr="00EF4807">
        <w:rPr>
          <w:rFonts w:ascii="Book Antiqua" w:hAnsi="Book Antiqua" w:cs="Times New Roman"/>
          <w:sz w:val="24"/>
          <w:szCs w:val="24"/>
          <w:lang w:val="en-US"/>
        </w:rPr>
        <w:t xml:space="preserve"> infection </w:t>
      </w:r>
      <w:r w:rsidRPr="00EF4807">
        <w:rPr>
          <w:rFonts w:ascii="Book Antiqua" w:hAnsi="Book Antiqua" w:cs="Times New Roman"/>
          <w:sz w:val="24"/>
          <w:szCs w:val="24"/>
          <w:lang w:val="en-US"/>
        </w:rPr>
        <w:t>(</w:t>
      </w:r>
      <w:r w:rsidR="00E00E5E" w:rsidRPr="00EF4807">
        <w:rPr>
          <w:rFonts w:ascii="Book Antiqua" w:hAnsi="Book Antiqua" w:cs="Times New Roman"/>
          <w:sz w:val="24"/>
          <w:szCs w:val="24"/>
          <w:lang w:val="en-US"/>
        </w:rPr>
        <w:t>Figure</w:t>
      </w:r>
      <w:r w:rsidR="001242BE" w:rsidRPr="00EF4807">
        <w:rPr>
          <w:rFonts w:ascii="Book Antiqua" w:hAnsi="Book Antiqua" w:cs="Times New Roman"/>
          <w:sz w:val="24"/>
          <w:szCs w:val="24"/>
          <w:lang w:val="en-US"/>
        </w:rPr>
        <w:t xml:space="preserve"> 2, </w:t>
      </w:r>
      <w:r w:rsidR="00AC44CE" w:rsidRPr="00EF4807">
        <w:rPr>
          <w:rFonts w:ascii="Book Antiqua" w:hAnsi="Book Antiqua" w:cs="Times New Roman"/>
          <w:sz w:val="24"/>
          <w:szCs w:val="24"/>
          <w:lang w:val="en-US"/>
        </w:rPr>
        <w:t>Table 3</w:t>
      </w:r>
      <w:r w:rsidRPr="00EF4807">
        <w:rPr>
          <w:rFonts w:ascii="Book Antiqua" w:hAnsi="Book Antiqua" w:cs="Times New Roman"/>
          <w:sz w:val="24"/>
          <w:szCs w:val="24"/>
          <w:lang w:val="en-US"/>
        </w:rPr>
        <w:t xml:space="preserve">). </w:t>
      </w:r>
      <w:r w:rsidR="00786214" w:rsidRPr="00EF4807">
        <w:rPr>
          <w:rFonts w:ascii="Book Antiqua" w:hAnsi="Book Antiqua" w:cs="Times New Roman"/>
          <w:sz w:val="24"/>
          <w:szCs w:val="24"/>
          <w:lang w:val="en-US"/>
        </w:rPr>
        <w:t>In this model,</w:t>
      </w:r>
      <w:r w:rsidRPr="00EF4807">
        <w:rPr>
          <w:rFonts w:ascii="Book Antiqua" w:hAnsi="Book Antiqua" w:cs="Times New Roman"/>
          <w:sz w:val="24"/>
          <w:szCs w:val="24"/>
          <w:lang w:val="en-US"/>
        </w:rPr>
        <w:t xml:space="preserve"> </w:t>
      </w:r>
      <w:r w:rsidR="00705349" w:rsidRPr="00EF4807">
        <w:rPr>
          <w:rFonts w:ascii="Book Antiqua" w:hAnsi="Book Antiqua" w:cs="Times New Roman"/>
          <w:sz w:val="24"/>
          <w:szCs w:val="24"/>
          <w:lang w:val="en-US"/>
        </w:rPr>
        <w:t xml:space="preserve">there was a graded decrease in the odds of </w:t>
      </w:r>
      <w:r w:rsidR="00A84520" w:rsidRPr="00EF4807">
        <w:rPr>
          <w:rFonts w:ascii="Book Antiqua" w:hAnsi="Book Antiqua" w:cs="Times New Roman"/>
          <w:sz w:val="24"/>
          <w:szCs w:val="24"/>
          <w:lang w:val="en-US"/>
        </w:rPr>
        <w:t xml:space="preserve">acute </w:t>
      </w:r>
      <w:r w:rsidR="001502E4" w:rsidRPr="00EF4807">
        <w:rPr>
          <w:rFonts w:ascii="Book Antiqua" w:hAnsi="Book Antiqua" w:cs="Times New Roman"/>
          <w:sz w:val="24"/>
          <w:szCs w:val="24"/>
          <w:lang w:val="en-US"/>
        </w:rPr>
        <w:t>HBV</w:t>
      </w:r>
      <w:r w:rsidR="00705349" w:rsidRPr="00EF4807">
        <w:rPr>
          <w:rFonts w:ascii="Book Antiqua" w:hAnsi="Book Antiqua" w:cs="Times New Roman"/>
          <w:sz w:val="24"/>
          <w:szCs w:val="24"/>
          <w:lang w:val="en-US"/>
        </w:rPr>
        <w:t xml:space="preserve"> with increasing age at diagnosis among </w:t>
      </w:r>
      <w:r w:rsidR="009B1A69" w:rsidRPr="00EF4807">
        <w:rPr>
          <w:rFonts w:ascii="Book Antiqua" w:hAnsi="Book Antiqua" w:cs="Times New Roman"/>
          <w:sz w:val="24"/>
          <w:szCs w:val="24"/>
          <w:lang w:val="en-US"/>
        </w:rPr>
        <w:t xml:space="preserve">PWID </w:t>
      </w:r>
      <w:r w:rsidR="00E9170F" w:rsidRPr="00EF4807">
        <w:rPr>
          <w:rFonts w:ascii="Book Antiqua" w:hAnsi="Book Antiqua" w:cs="Times New Roman"/>
          <w:sz w:val="24"/>
          <w:szCs w:val="24"/>
          <w:lang w:val="en-US"/>
        </w:rPr>
        <w:t>(</w:t>
      </w:r>
      <w:r w:rsidR="00DD4061">
        <w:rPr>
          <w:rFonts w:ascii="Book Antiqua" w:hAnsi="Book Antiqua" w:cs="Times New Roman" w:hint="eastAsia"/>
          <w:sz w:val="24"/>
          <w:szCs w:val="24"/>
          <w:lang w:val="en-US" w:eastAsia="zh-CN"/>
        </w:rPr>
        <w:t xml:space="preserve">OR: </w:t>
      </w:r>
      <w:r w:rsidR="00E9170F" w:rsidRPr="00EF4807">
        <w:rPr>
          <w:rFonts w:ascii="Book Antiqua" w:hAnsi="Book Antiqua" w:cs="Times New Roman"/>
          <w:sz w:val="24"/>
          <w:szCs w:val="24"/>
          <w:lang w:val="en-US"/>
        </w:rPr>
        <w:t>&lt;</w:t>
      </w:r>
      <w:r w:rsidR="00DD4061">
        <w:rPr>
          <w:rFonts w:ascii="Book Antiqua" w:hAnsi="Book Antiqua" w:cs="Times New Roman" w:hint="eastAsia"/>
          <w:sz w:val="24"/>
          <w:szCs w:val="24"/>
          <w:lang w:val="en-US" w:eastAsia="zh-CN"/>
        </w:rPr>
        <w:t xml:space="preserve"> </w:t>
      </w:r>
      <w:r w:rsidR="00E9170F" w:rsidRPr="00EF4807">
        <w:rPr>
          <w:rFonts w:ascii="Book Antiqua" w:hAnsi="Book Antiqua" w:cs="Times New Roman"/>
          <w:sz w:val="24"/>
          <w:szCs w:val="24"/>
          <w:lang w:val="en-US"/>
        </w:rPr>
        <w:t xml:space="preserve">25 years: </w:t>
      </w:r>
      <w:r w:rsidR="00F85199" w:rsidRPr="00EF4807">
        <w:rPr>
          <w:rFonts w:ascii="Book Antiqua" w:hAnsi="Book Antiqua" w:cs="Times New Roman"/>
          <w:sz w:val="24"/>
          <w:szCs w:val="24"/>
          <w:lang w:val="en-US"/>
        </w:rPr>
        <w:t>7.55</w:t>
      </w:r>
      <w:r w:rsidR="00E9170F" w:rsidRPr="00EF4807">
        <w:rPr>
          <w:rFonts w:ascii="Book Antiqua" w:hAnsi="Book Antiqua" w:cs="Times New Roman"/>
          <w:sz w:val="24"/>
          <w:szCs w:val="24"/>
          <w:lang w:val="en-US"/>
        </w:rPr>
        <w:t>, 95%CI:</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5.13-11.10</w:t>
      </w:r>
      <w:r w:rsidRPr="00EF4807">
        <w:rPr>
          <w:rFonts w:ascii="Book Antiqua" w:hAnsi="Book Antiqua" w:cs="Times New Roman"/>
          <w:sz w:val="24"/>
          <w:szCs w:val="24"/>
          <w:lang w:val="en-US"/>
        </w:rPr>
        <w:t>;</w:t>
      </w:r>
      <w:r w:rsidR="00E9170F" w:rsidRPr="00EF4807">
        <w:rPr>
          <w:rFonts w:ascii="Book Antiqua" w:hAnsi="Book Antiqua" w:cs="Times New Roman"/>
          <w:sz w:val="24"/>
          <w:szCs w:val="24"/>
          <w:lang w:val="en-US"/>
        </w:rPr>
        <w:t xml:space="preserve"> 25-34 years: </w:t>
      </w:r>
      <w:r w:rsidR="00F85199" w:rsidRPr="00EF4807">
        <w:rPr>
          <w:rFonts w:ascii="Book Antiqua" w:hAnsi="Book Antiqua" w:cs="Times New Roman"/>
          <w:sz w:val="24"/>
          <w:szCs w:val="24"/>
          <w:lang w:val="en-US"/>
        </w:rPr>
        <w:t>5.32</w:t>
      </w:r>
      <w:r w:rsidR="00E9170F" w:rsidRPr="00EF4807">
        <w:rPr>
          <w:rFonts w:ascii="Book Antiqua" w:hAnsi="Book Antiqua" w:cs="Times New Roman"/>
          <w:sz w:val="24"/>
          <w:szCs w:val="24"/>
          <w:lang w:val="en-US"/>
        </w:rPr>
        <w:t>, 95%CI:</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4.08-6.94</w:t>
      </w:r>
      <w:r w:rsidRPr="00EF4807">
        <w:rPr>
          <w:rFonts w:ascii="Book Antiqua" w:hAnsi="Book Antiqua" w:cs="Times New Roman"/>
          <w:sz w:val="24"/>
          <w:szCs w:val="24"/>
          <w:lang w:val="en-US"/>
        </w:rPr>
        <w:t xml:space="preserve">; </w:t>
      </w:r>
      <w:r w:rsidR="00E9170F" w:rsidRPr="00EF4807">
        <w:rPr>
          <w:rFonts w:ascii="Book Antiqua" w:hAnsi="Book Antiqua" w:cs="Times New Roman"/>
          <w:sz w:val="24"/>
          <w:szCs w:val="24"/>
          <w:lang w:val="en-US"/>
        </w:rPr>
        <w:t xml:space="preserve">35-44 years: </w:t>
      </w:r>
      <w:r w:rsidR="00F85199" w:rsidRPr="00EF4807">
        <w:rPr>
          <w:rFonts w:ascii="Book Antiqua" w:hAnsi="Book Antiqua" w:cs="Times New Roman"/>
          <w:sz w:val="24"/>
          <w:szCs w:val="24"/>
          <w:lang w:val="en-US"/>
        </w:rPr>
        <w:t>2.98</w:t>
      </w:r>
      <w:r w:rsidR="00E9170F" w:rsidRPr="00EF4807">
        <w:rPr>
          <w:rFonts w:ascii="Book Antiqua" w:hAnsi="Book Antiqua" w:cs="Times New Roman"/>
          <w:sz w:val="24"/>
          <w:szCs w:val="24"/>
          <w:lang w:val="en-US"/>
        </w:rPr>
        <w:t xml:space="preserve">, 95%CI: </w:t>
      </w:r>
      <w:r w:rsidR="00F85199" w:rsidRPr="00EF4807">
        <w:rPr>
          <w:rFonts w:ascii="Book Antiqua" w:hAnsi="Book Antiqua" w:cs="Times New Roman"/>
          <w:sz w:val="24"/>
          <w:szCs w:val="24"/>
          <w:lang w:val="en-US"/>
        </w:rPr>
        <w:t>2.26-3.</w:t>
      </w:r>
      <w:r w:rsidRPr="00EF4807">
        <w:rPr>
          <w:rFonts w:ascii="Book Antiqua" w:hAnsi="Book Antiqua" w:cs="Times New Roman"/>
          <w:sz w:val="24"/>
          <w:szCs w:val="24"/>
          <w:lang w:val="en-US"/>
        </w:rPr>
        <w:t>9</w:t>
      </w:r>
      <w:r w:rsidR="00AF396B" w:rsidRPr="00EF4807">
        <w:rPr>
          <w:rFonts w:ascii="Book Antiqua" w:hAnsi="Book Antiqua" w:cs="Times New Roman"/>
          <w:sz w:val="24"/>
          <w:szCs w:val="24"/>
          <w:lang w:val="en-US"/>
        </w:rPr>
        <w:t>; 45</w:t>
      </w:r>
      <w:r w:rsidR="00E9170F" w:rsidRPr="00EF4807">
        <w:rPr>
          <w:rFonts w:ascii="Book Antiqua" w:hAnsi="Book Antiqua" w:cs="Times New Roman"/>
          <w:sz w:val="24"/>
          <w:szCs w:val="24"/>
          <w:lang w:val="en-US"/>
        </w:rPr>
        <w:t xml:space="preserve">-54 years: </w:t>
      </w:r>
      <w:r w:rsidR="00F85199" w:rsidRPr="00EF4807">
        <w:rPr>
          <w:rFonts w:ascii="Book Antiqua" w:hAnsi="Book Antiqua" w:cs="Times New Roman"/>
          <w:sz w:val="24"/>
          <w:szCs w:val="24"/>
          <w:lang w:val="en-US"/>
        </w:rPr>
        <w:t>1.77</w:t>
      </w:r>
      <w:r w:rsidR="00E9170F" w:rsidRPr="00EF4807">
        <w:rPr>
          <w:rFonts w:ascii="Book Antiqua" w:hAnsi="Book Antiqua" w:cs="Times New Roman"/>
          <w:sz w:val="24"/>
          <w:szCs w:val="24"/>
          <w:lang w:val="en-US"/>
        </w:rPr>
        <w:t xml:space="preserve">, 95%CI: </w:t>
      </w:r>
      <w:r w:rsidR="00F85199" w:rsidRPr="00EF4807">
        <w:rPr>
          <w:rFonts w:ascii="Book Antiqua" w:hAnsi="Book Antiqua" w:cs="Times New Roman"/>
          <w:sz w:val="24"/>
          <w:szCs w:val="24"/>
          <w:lang w:val="en-US"/>
        </w:rPr>
        <w:t>1.19-2.62</w:t>
      </w:r>
      <w:r w:rsidRPr="00EF4807">
        <w:rPr>
          <w:rFonts w:ascii="Book Antiqua" w:hAnsi="Book Antiqua" w:cs="Times New Roman"/>
          <w:sz w:val="24"/>
          <w:szCs w:val="24"/>
          <w:lang w:val="en-US"/>
        </w:rPr>
        <w:t xml:space="preserve">; </w:t>
      </w:r>
      <w:r w:rsidR="00E9170F" w:rsidRPr="00EF4807">
        <w:rPr>
          <w:rFonts w:ascii="Book Antiqua" w:hAnsi="Book Antiqua" w:cs="Times New Roman"/>
          <w:sz w:val="24"/>
          <w:szCs w:val="24"/>
          <w:lang w:val="en-US"/>
        </w:rPr>
        <w:t>55</w:t>
      </w:r>
      <w:r w:rsidR="00DD4061">
        <w:rPr>
          <w:rFonts w:ascii="Book Antiqua" w:hAnsi="Book Antiqua" w:cs="Times New Roman" w:hint="eastAsia"/>
          <w:sz w:val="24"/>
          <w:szCs w:val="24"/>
          <w:lang w:val="en-US" w:eastAsia="zh-CN"/>
        </w:rPr>
        <w:t xml:space="preserve"> </w:t>
      </w:r>
      <w:r w:rsidR="00E9170F" w:rsidRPr="00EF4807">
        <w:rPr>
          <w:rFonts w:ascii="Book Antiqua" w:hAnsi="Book Antiqua" w:cs="Times New Roman"/>
          <w:sz w:val="24"/>
          <w:szCs w:val="24"/>
          <w:lang w:val="en-US"/>
        </w:rPr>
        <w:t>+</w:t>
      </w:r>
      <w:r w:rsidR="008F597D" w:rsidRPr="00EF4807">
        <w:rPr>
          <w:rFonts w:ascii="Book Antiqua" w:hAnsi="Book Antiqua" w:cs="Times New Roman"/>
          <w:sz w:val="24"/>
          <w:szCs w:val="24"/>
          <w:lang w:val="en-US"/>
        </w:rPr>
        <w:t xml:space="preserve"> years</w:t>
      </w:r>
      <w:r w:rsidR="00E9170F"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1.56</w:t>
      </w:r>
      <w:r w:rsidR="00E9170F" w:rsidRPr="00EF4807">
        <w:rPr>
          <w:rFonts w:ascii="Book Antiqua" w:hAnsi="Book Antiqua" w:cs="Times New Roman"/>
          <w:sz w:val="24"/>
          <w:szCs w:val="24"/>
          <w:lang w:val="en-US"/>
        </w:rPr>
        <w:t>, 95%CI:</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0.78-3.10</w:t>
      </w:r>
      <w:r w:rsidR="00814103" w:rsidRPr="00EF4807">
        <w:rPr>
          <w:rFonts w:ascii="Book Antiqua" w:hAnsi="Book Antiqua" w:cs="Times New Roman"/>
          <w:sz w:val="24"/>
          <w:szCs w:val="24"/>
          <w:lang w:val="en-US"/>
        </w:rPr>
        <w:t>)</w:t>
      </w:r>
      <w:r w:rsidR="009A5F3C" w:rsidRPr="00EF4807">
        <w:rPr>
          <w:rFonts w:ascii="Book Antiqua" w:hAnsi="Book Antiqua" w:cs="Times New Roman"/>
          <w:sz w:val="24"/>
          <w:szCs w:val="24"/>
          <w:lang w:val="en-US"/>
        </w:rPr>
        <w:t xml:space="preserve"> </w:t>
      </w:r>
      <w:r w:rsidR="001242BE" w:rsidRPr="00EF4807">
        <w:rPr>
          <w:rFonts w:ascii="Book Antiqua" w:hAnsi="Book Antiqua" w:cs="Times New Roman"/>
          <w:sz w:val="24"/>
          <w:szCs w:val="24"/>
          <w:lang w:val="en-US"/>
        </w:rPr>
        <w:t>(</w:t>
      </w:r>
      <w:r w:rsidR="00E00E5E" w:rsidRPr="00EF4807">
        <w:rPr>
          <w:rFonts w:ascii="Book Antiqua" w:hAnsi="Book Antiqua" w:cs="Times New Roman"/>
          <w:sz w:val="24"/>
          <w:szCs w:val="24"/>
          <w:lang w:val="en-US"/>
        </w:rPr>
        <w:t>Figure</w:t>
      </w:r>
      <w:r w:rsidR="001242BE" w:rsidRPr="00EF4807">
        <w:rPr>
          <w:rFonts w:ascii="Book Antiqua" w:hAnsi="Book Antiqua" w:cs="Times New Roman"/>
          <w:sz w:val="24"/>
          <w:szCs w:val="24"/>
          <w:lang w:val="en-US"/>
        </w:rPr>
        <w:t xml:space="preserve"> 2</w:t>
      </w:r>
      <w:r w:rsidR="00E00E5E" w:rsidRPr="00EF4807">
        <w:rPr>
          <w:rFonts w:ascii="Book Antiqua" w:hAnsi="Book Antiqua" w:cs="Times New Roman"/>
          <w:sz w:val="24"/>
          <w:szCs w:val="24"/>
          <w:lang w:val="en-US"/>
        </w:rPr>
        <w:t>A</w:t>
      </w:r>
      <w:r w:rsidR="001242BE" w:rsidRPr="00EF4807">
        <w:rPr>
          <w:rFonts w:ascii="Book Antiqua" w:hAnsi="Book Antiqua" w:cs="Times New Roman"/>
          <w:sz w:val="24"/>
          <w:szCs w:val="24"/>
          <w:lang w:val="en-US"/>
        </w:rPr>
        <w:t>,</w:t>
      </w:r>
      <w:r w:rsidR="009A5F3C" w:rsidRPr="00EF4807">
        <w:rPr>
          <w:rFonts w:ascii="Book Antiqua" w:hAnsi="Book Antiqua" w:cs="Times New Roman"/>
          <w:sz w:val="24"/>
          <w:szCs w:val="24"/>
          <w:lang w:val="en-US"/>
        </w:rPr>
        <w:t xml:space="preserve"> Table 3)</w:t>
      </w:r>
      <w:r w:rsidRPr="00EF4807">
        <w:rPr>
          <w:rFonts w:ascii="Book Antiqua" w:hAnsi="Book Antiqua" w:cs="Times New Roman"/>
          <w:sz w:val="24"/>
          <w:szCs w:val="24"/>
          <w:lang w:val="en-US"/>
        </w:rPr>
        <w:t>.</w:t>
      </w:r>
      <w:r w:rsidR="00705349" w:rsidRPr="00EF4807">
        <w:rPr>
          <w:rFonts w:ascii="Book Antiqua" w:hAnsi="Book Antiqua" w:cs="Times New Roman"/>
          <w:sz w:val="24"/>
          <w:szCs w:val="24"/>
          <w:lang w:val="en-US"/>
        </w:rPr>
        <w:t xml:space="preserve"> </w:t>
      </w:r>
      <w:r w:rsidR="001325BB" w:rsidRPr="00EF4807">
        <w:rPr>
          <w:rFonts w:ascii="Book Antiqua" w:hAnsi="Book Antiqua" w:cs="Times New Roman"/>
          <w:sz w:val="24"/>
          <w:szCs w:val="24"/>
          <w:lang w:val="en-US"/>
        </w:rPr>
        <w:t xml:space="preserve">The opposite pattern was observed for </w:t>
      </w:r>
      <w:r w:rsidR="00A84520" w:rsidRPr="00EF4807">
        <w:rPr>
          <w:rFonts w:ascii="Book Antiqua" w:hAnsi="Book Antiqua" w:cs="Times New Roman"/>
          <w:sz w:val="24"/>
          <w:szCs w:val="24"/>
          <w:lang w:val="en-US"/>
        </w:rPr>
        <w:t xml:space="preserve">chronic </w:t>
      </w:r>
      <w:r w:rsidR="001502E4" w:rsidRPr="00EF4807">
        <w:rPr>
          <w:rFonts w:ascii="Book Antiqua" w:hAnsi="Book Antiqua" w:cs="Times New Roman"/>
          <w:sz w:val="24"/>
          <w:szCs w:val="24"/>
          <w:lang w:val="en-US"/>
        </w:rPr>
        <w:t>HBV</w:t>
      </w:r>
      <w:r w:rsidR="001325BB" w:rsidRPr="00EF4807">
        <w:rPr>
          <w:rFonts w:ascii="Book Antiqua" w:hAnsi="Book Antiqua" w:cs="Times New Roman"/>
          <w:sz w:val="24"/>
          <w:szCs w:val="24"/>
          <w:lang w:val="en-US"/>
        </w:rPr>
        <w:t xml:space="preserve"> infections, </w:t>
      </w:r>
      <w:r w:rsidR="003838D8" w:rsidRPr="00EF4807">
        <w:rPr>
          <w:rFonts w:ascii="Book Antiqua" w:hAnsi="Book Antiqua" w:cs="Times New Roman"/>
          <w:sz w:val="24"/>
          <w:szCs w:val="24"/>
          <w:lang w:val="en-US"/>
        </w:rPr>
        <w:t>as the</w:t>
      </w:r>
      <w:r w:rsidR="001325BB" w:rsidRPr="00EF4807">
        <w:rPr>
          <w:rFonts w:ascii="Book Antiqua" w:hAnsi="Book Antiqua" w:cs="Times New Roman"/>
          <w:sz w:val="24"/>
          <w:szCs w:val="24"/>
          <w:lang w:val="en-US"/>
        </w:rPr>
        <w:t xml:space="preserve"> odds of </w:t>
      </w:r>
      <w:r w:rsidR="00A84520" w:rsidRPr="00EF4807">
        <w:rPr>
          <w:rFonts w:ascii="Book Antiqua" w:hAnsi="Book Antiqua" w:cs="Times New Roman"/>
          <w:sz w:val="24"/>
          <w:szCs w:val="24"/>
          <w:lang w:val="en-US"/>
        </w:rPr>
        <w:t xml:space="preserve">chronic </w:t>
      </w:r>
      <w:r w:rsidR="001502E4" w:rsidRPr="00EF4807">
        <w:rPr>
          <w:rFonts w:ascii="Book Antiqua" w:hAnsi="Book Antiqua" w:cs="Times New Roman"/>
          <w:sz w:val="24"/>
          <w:szCs w:val="24"/>
          <w:lang w:val="en-US"/>
        </w:rPr>
        <w:t>HBV</w:t>
      </w:r>
      <w:r w:rsidR="001325BB" w:rsidRPr="00EF4807">
        <w:rPr>
          <w:rFonts w:ascii="Book Antiqua" w:hAnsi="Book Antiqua" w:cs="Times New Roman"/>
          <w:sz w:val="24"/>
          <w:szCs w:val="24"/>
          <w:lang w:val="en-US"/>
        </w:rPr>
        <w:t xml:space="preserve"> </w:t>
      </w:r>
      <w:r w:rsidR="003838D8" w:rsidRPr="00EF4807">
        <w:rPr>
          <w:rFonts w:ascii="Book Antiqua" w:hAnsi="Book Antiqua" w:cs="Times New Roman"/>
          <w:sz w:val="24"/>
          <w:szCs w:val="24"/>
          <w:lang w:val="en-US"/>
        </w:rPr>
        <w:t xml:space="preserve">increased </w:t>
      </w:r>
      <w:r w:rsidR="001325BB" w:rsidRPr="00EF4807">
        <w:rPr>
          <w:rFonts w:ascii="Book Antiqua" w:hAnsi="Book Antiqua" w:cs="Times New Roman"/>
          <w:sz w:val="24"/>
          <w:szCs w:val="24"/>
          <w:lang w:val="en-US"/>
        </w:rPr>
        <w:t>with age at diagnosis</w:t>
      </w:r>
      <w:r w:rsidR="00427F68" w:rsidRPr="00EF4807">
        <w:rPr>
          <w:rFonts w:ascii="Book Antiqua" w:hAnsi="Book Antiqua" w:cs="Times New Roman"/>
          <w:sz w:val="24"/>
          <w:szCs w:val="24"/>
          <w:lang w:val="en-US"/>
        </w:rPr>
        <w:t xml:space="preserve"> (OR</w:t>
      </w:r>
      <w:r w:rsidR="008F597D" w:rsidRPr="00EF4807">
        <w:rPr>
          <w:rFonts w:ascii="Book Antiqua" w:hAnsi="Book Antiqua" w:cs="Times New Roman"/>
          <w:sz w:val="24"/>
          <w:szCs w:val="24"/>
          <w:lang w:val="en-US"/>
        </w:rPr>
        <w:t xml:space="preserve">: </w:t>
      </w:r>
      <w:r w:rsidR="00427F68" w:rsidRPr="00EF4807">
        <w:rPr>
          <w:rFonts w:ascii="Book Antiqua" w:hAnsi="Book Antiqua" w:cs="Times New Roman"/>
          <w:sz w:val="24"/>
          <w:szCs w:val="24"/>
          <w:lang w:val="en-US"/>
        </w:rPr>
        <w:t>&lt;</w:t>
      </w:r>
      <w:r w:rsidR="00DD4061">
        <w:rPr>
          <w:rFonts w:ascii="Book Antiqua" w:hAnsi="Book Antiqua" w:cs="Times New Roman" w:hint="eastAsia"/>
          <w:sz w:val="24"/>
          <w:szCs w:val="24"/>
          <w:lang w:val="en-US" w:eastAsia="zh-CN"/>
        </w:rPr>
        <w:t xml:space="preserve"> </w:t>
      </w:r>
      <w:r w:rsidR="00427F68" w:rsidRPr="00EF4807">
        <w:rPr>
          <w:rFonts w:ascii="Book Antiqua" w:hAnsi="Book Antiqua" w:cs="Times New Roman"/>
          <w:sz w:val="24"/>
          <w:szCs w:val="24"/>
          <w:lang w:val="en-US"/>
        </w:rPr>
        <w:t xml:space="preserve">25 years: </w:t>
      </w:r>
      <w:r w:rsidR="00F85199" w:rsidRPr="00EF4807">
        <w:rPr>
          <w:rFonts w:ascii="Book Antiqua" w:hAnsi="Book Antiqua" w:cs="Times New Roman"/>
          <w:sz w:val="24"/>
          <w:szCs w:val="24"/>
          <w:lang w:val="en-US"/>
        </w:rPr>
        <w:t>1.43</w:t>
      </w:r>
      <w:r w:rsidR="00427F68" w:rsidRPr="00EF4807">
        <w:rPr>
          <w:rFonts w:ascii="Book Antiqua" w:hAnsi="Book Antiqua" w:cs="Times New Roman"/>
          <w:sz w:val="24"/>
          <w:szCs w:val="24"/>
          <w:lang w:val="en-US"/>
        </w:rPr>
        <w:t>, 95%CI:</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1.18-1.73</w:t>
      </w:r>
      <w:r w:rsidR="00960BDF" w:rsidRPr="00EF4807">
        <w:rPr>
          <w:rFonts w:ascii="Book Antiqua" w:hAnsi="Book Antiqua" w:cs="Times New Roman"/>
          <w:sz w:val="24"/>
          <w:szCs w:val="24"/>
          <w:lang w:val="en-US"/>
        </w:rPr>
        <w:t>;</w:t>
      </w:r>
      <w:r w:rsidR="00427F68" w:rsidRPr="00EF4807">
        <w:rPr>
          <w:rFonts w:ascii="Book Antiqua" w:hAnsi="Book Antiqua" w:cs="Times New Roman"/>
          <w:sz w:val="24"/>
          <w:szCs w:val="24"/>
          <w:lang w:val="en-US"/>
        </w:rPr>
        <w:t xml:space="preserve"> 25-34 years: </w:t>
      </w:r>
      <w:r w:rsidR="00F85199" w:rsidRPr="00EF4807">
        <w:rPr>
          <w:rFonts w:ascii="Book Antiqua" w:hAnsi="Book Antiqua" w:cs="Times New Roman"/>
          <w:sz w:val="24"/>
          <w:szCs w:val="24"/>
          <w:lang w:val="en-US"/>
        </w:rPr>
        <w:t>1.72</w:t>
      </w:r>
      <w:r w:rsidR="00427F68" w:rsidRPr="00EF4807">
        <w:rPr>
          <w:rFonts w:ascii="Book Antiqua" w:hAnsi="Book Antiqua" w:cs="Times New Roman"/>
          <w:sz w:val="24"/>
          <w:szCs w:val="24"/>
          <w:lang w:val="en-US"/>
        </w:rPr>
        <w:t>, 95%CI:</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1.55-1.91</w:t>
      </w:r>
      <w:r w:rsidR="00960BDF" w:rsidRPr="00EF4807">
        <w:rPr>
          <w:rFonts w:ascii="Book Antiqua" w:hAnsi="Book Antiqua" w:cs="Times New Roman"/>
          <w:sz w:val="24"/>
          <w:szCs w:val="24"/>
          <w:lang w:val="en-US"/>
        </w:rPr>
        <w:t>;</w:t>
      </w:r>
      <w:r w:rsidR="00427F68" w:rsidRPr="00EF4807">
        <w:rPr>
          <w:rFonts w:ascii="Book Antiqua" w:hAnsi="Book Antiqua" w:cs="Times New Roman"/>
          <w:sz w:val="24"/>
          <w:szCs w:val="24"/>
          <w:lang w:val="en-US"/>
        </w:rPr>
        <w:t xml:space="preserve"> 35-44 years:</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1.87, 95%CI: 1.71-2.05</w:t>
      </w:r>
      <w:r w:rsidR="00960BDF" w:rsidRPr="00EF4807">
        <w:rPr>
          <w:rFonts w:ascii="Book Antiqua" w:hAnsi="Book Antiqua" w:cs="Times New Roman"/>
          <w:sz w:val="24"/>
          <w:szCs w:val="24"/>
          <w:lang w:val="en-US"/>
        </w:rPr>
        <w:t>;</w:t>
      </w:r>
      <w:r w:rsidR="00427F68" w:rsidRPr="00EF4807">
        <w:rPr>
          <w:rFonts w:ascii="Book Antiqua" w:hAnsi="Book Antiqua" w:cs="Times New Roman"/>
          <w:sz w:val="24"/>
          <w:szCs w:val="24"/>
          <w:lang w:val="en-US"/>
        </w:rPr>
        <w:t xml:space="preserve"> 45-54 years: </w:t>
      </w:r>
      <w:r w:rsidR="00F85199" w:rsidRPr="00EF4807">
        <w:rPr>
          <w:rFonts w:ascii="Book Antiqua" w:hAnsi="Book Antiqua" w:cs="Times New Roman"/>
          <w:sz w:val="24"/>
          <w:szCs w:val="24"/>
          <w:lang w:val="en-US"/>
        </w:rPr>
        <w:t>2.06</w:t>
      </w:r>
      <w:r w:rsidR="00427F68" w:rsidRPr="00EF4807">
        <w:rPr>
          <w:rFonts w:ascii="Book Antiqua" w:hAnsi="Book Antiqua" w:cs="Times New Roman"/>
          <w:sz w:val="24"/>
          <w:szCs w:val="24"/>
          <w:lang w:val="en-US"/>
        </w:rPr>
        <w:t>, 95%CI:</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1.87-2.28</w:t>
      </w:r>
      <w:r w:rsidR="00960BDF" w:rsidRPr="00EF4807">
        <w:rPr>
          <w:rFonts w:ascii="Book Antiqua" w:hAnsi="Book Antiqua" w:cs="Times New Roman"/>
          <w:sz w:val="24"/>
          <w:szCs w:val="24"/>
          <w:lang w:val="en-US"/>
        </w:rPr>
        <w:t>;</w:t>
      </w:r>
      <w:r w:rsidR="00427F68" w:rsidRPr="00EF4807">
        <w:rPr>
          <w:rFonts w:ascii="Book Antiqua" w:hAnsi="Book Antiqua" w:cs="Times New Roman"/>
          <w:sz w:val="24"/>
          <w:szCs w:val="24"/>
          <w:lang w:val="en-US"/>
        </w:rPr>
        <w:t xml:space="preserve"> 55</w:t>
      </w:r>
      <w:r w:rsidR="00DD4061">
        <w:rPr>
          <w:rFonts w:ascii="Book Antiqua" w:hAnsi="Book Antiqua" w:cs="Times New Roman" w:hint="eastAsia"/>
          <w:sz w:val="24"/>
          <w:szCs w:val="24"/>
          <w:lang w:val="en-US" w:eastAsia="zh-CN"/>
        </w:rPr>
        <w:t xml:space="preserve"> </w:t>
      </w:r>
      <w:r w:rsidR="00427F68" w:rsidRPr="00EF4807">
        <w:rPr>
          <w:rFonts w:ascii="Book Antiqua" w:hAnsi="Book Antiqua" w:cs="Times New Roman"/>
          <w:sz w:val="24"/>
          <w:szCs w:val="24"/>
          <w:lang w:val="en-US"/>
        </w:rPr>
        <w:t>+</w:t>
      </w:r>
      <w:r w:rsidR="008F597D" w:rsidRPr="00EF4807">
        <w:rPr>
          <w:rFonts w:ascii="Book Antiqua" w:hAnsi="Book Antiqua" w:cs="Times New Roman"/>
          <w:sz w:val="24"/>
          <w:szCs w:val="24"/>
          <w:lang w:val="en-US"/>
        </w:rPr>
        <w:t xml:space="preserve"> years</w:t>
      </w:r>
      <w:r w:rsidR="00427F68" w:rsidRPr="00EF4807">
        <w:rPr>
          <w:rFonts w:ascii="Book Antiqua" w:hAnsi="Book Antiqua" w:cs="Times New Roman"/>
          <w:sz w:val="24"/>
          <w:szCs w:val="24"/>
          <w:lang w:val="en-US"/>
        </w:rPr>
        <w:t xml:space="preserve">: </w:t>
      </w:r>
      <w:r w:rsidR="00814103" w:rsidRPr="00EF4807">
        <w:rPr>
          <w:rFonts w:ascii="Book Antiqua" w:hAnsi="Book Antiqua" w:cs="Times New Roman"/>
          <w:sz w:val="24"/>
          <w:szCs w:val="24"/>
          <w:lang w:val="en-US"/>
        </w:rPr>
        <w:t>2.34</w:t>
      </w:r>
      <w:r w:rsidR="00427F68" w:rsidRPr="00EF4807">
        <w:rPr>
          <w:rFonts w:ascii="Book Antiqua" w:hAnsi="Book Antiqua" w:cs="Times New Roman"/>
          <w:sz w:val="24"/>
          <w:szCs w:val="24"/>
          <w:lang w:val="en-US"/>
        </w:rPr>
        <w:t>, 95%CI:</w:t>
      </w:r>
      <w:r w:rsidR="0074043D" w:rsidRPr="00EF4807">
        <w:rPr>
          <w:rFonts w:ascii="Book Antiqua" w:hAnsi="Book Antiqua" w:cs="Times New Roman"/>
          <w:sz w:val="24"/>
          <w:szCs w:val="24"/>
          <w:lang w:val="en-US"/>
        </w:rPr>
        <w:t xml:space="preserve"> </w:t>
      </w:r>
      <w:r w:rsidR="00F85199" w:rsidRPr="00EF4807">
        <w:rPr>
          <w:rFonts w:ascii="Book Antiqua" w:hAnsi="Book Antiqua" w:cs="Times New Roman"/>
          <w:sz w:val="24"/>
          <w:szCs w:val="24"/>
          <w:lang w:val="en-US"/>
        </w:rPr>
        <w:t>2.05</w:t>
      </w:r>
      <w:r w:rsidR="00814103" w:rsidRPr="00EF4807">
        <w:rPr>
          <w:rFonts w:ascii="Book Antiqua" w:hAnsi="Book Antiqua" w:cs="Times New Roman"/>
          <w:sz w:val="24"/>
          <w:szCs w:val="24"/>
          <w:lang w:val="en-US"/>
        </w:rPr>
        <w:t>-2.65)</w:t>
      </w:r>
      <w:r w:rsidR="00427F68" w:rsidRPr="00EF4807">
        <w:rPr>
          <w:rFonts w:ascii="Book Antiqua" w:hAnsi="Book Antiqua" w:cs="Times New Roman"/>
          <w:sz w:val="24"/>
          <w:szCs w:val="24"/>
          <w:lang w:val="en-US"/>
        </w:rPr>
        <w:t xml:space="preserve"> </w:t>
      </w:r>
      <w:r w:rsidR="00814103" w:rsidRPr="00EF4807">
        <w:rPr>
          <w:rFonts w:ascii="Book Antiqua" w:hAnsi="Book Antiqua" w:cs="Times New Roman"/>
          <w:sz w:val="24"/>
          <w:szCs w:val="24"/>
          <w:lang w:val="en-US"/>
        </w:rPr>
        <w:t>(</w:t>
      </w:r>
      <w:r w:rsidR="00E00E5E" w:rsidRPr="00EF4807">
        <w:rPr>
          <w:rFonts w:ascii="Book Antiqua" w:hAnsi="Book Antiqua" w:cs="Times New Roman"/>
          <w:sz w:val="24"/>
          <w:szCs w:val="24"/>
          <w:lang w:val="en-US"/>
        </w:rPr>
        <w:t>Figure</w:t>
      </w:r>
      <w:r w:rsidR="009A5F3C" w:rsidRPr="00EF4807">
        <w:rPr>
          <w:rFonts w:ascii="Book Antiqua" w:hAnsi="Book Antiqua" w:cs="Times New Roman"/>
          <w:sz w:val="24"/>
          <w:szCs w:val="24"/>
          <w:lang w:val="en-US"/>
        </w:rPr>
        <w:t xml:space="preserve"> 2</w:t>
      </w:r>
      <w:r w:rsidR="00E00E5E" w:rsidRPr="00EF4807">
        <w:rPr>
          <w:rFonts w:ascii="Book Antiqua" w:hAnsi="Book Antiqua" w:cs="Times New Roman"/>
          <w:sz w:val="24"/>
          <w:szCs w:val="24"/>
          <w:lang w:val="en-US"/>
        </w:rPr>
        <w:t>B</w:t>
      </w:r>
      <w:r w:rsidR="009A5F3C" w:rsidRPr="00EF4807">
        <w:rPr>
          <w:rFonts w:ascii="Book Antiqua" w:hAnsi="Book Antiqua" w:cs="Times New Roman"/>
          <w:sz w:val="24"/>
          <w:szCs w:val="24"/>
          <w:lang w:val="en-US"/>
        </w:rPr>
        <w:t xml:space="preserve">, </w:t>
      </w:r>
      <w:r w:rsidR="00AC44CE" w:rsidRPr="00EF4807">
        <w:rPr>
          <w:rFonts w:ascii="Book Antiqua" w:hAnsi="Book Antiqua" w:cs="Times New Roman"/>
          <w:sz w:val="24"/>
          <w:szCs w:val="24"/>
          <w:lang w:val="en-US"/>
        </w:rPr>
        <w:t>Table 3</w:t>
      </w:r>
      <w:r w:rsidR="00427F68" w:rsidRPr="00EF4807">
        <w:rPr>
          <w:rFonts w:ascii="Book Antiqua" w:hAnsi="Book Antiqua" w:cs="Times New Roman"/>
          <w:sz w:val="24"/>
          <w:szCs w:val="24"/>
          <w:lang w:val="en-US"/>
        </w:rPr>
        <w:t>)</w:t>
      </w:r>
      <w:r w:rsidR="001325BB" w:rsidRPr="00EF4807">
        <w:rPr>
          <w:rFonts w:ascii="Book Antiqua" w:hAnsi="Book Antiqua" w:cs="Times New Roman"/>
          <w:sz w:val="24"/>
          <w:szCs w:val="24"/>
          <w:lang w:val="en-US"/>
        </w:rPr>
        <w:t xml:space="preserve">. </w:t>
      </w:r>
      <w:r w:rsidR="00B73E9C" w:rsidRPr="00EF4807">
        <w:rPr>
          <w:rFonts w:ascii="Book Antiqua" w:hAnsi="Book Antiqua" w:cs="Times New Roman"/>
          <w:sz w:val="24"/>
          <w:szCs w:val="24"/>
          <w:lang w:val="en-US"/>
        </w:rPr>
        <w:t>T</w:t>
      </w:r>
      <w:r w:rsidR="00C858E2" w:rsidRPr="00EF4807">
        <w:rPr>
          <w:rFonts w:ascii="Book Antiqua" w:hAnsi="Book Antiqua" w:cs="Times New Roman"/>
          <w:sz w:val="24"/>
          <w:szCs w:val="24"/>
          <w:lang w:val="en-US"/>
        </w:rPr>
        <w:t>h</w:t>
      </w:r>
      <w:r w:rsidR="00B73E9C" w:rsidRPr="00EF4807">
        <w:rPr>
          <w:rFonts w:ascii="Book Antiqua" w:hAnsi="Book Antiqua" w:cs="Times New Roman"/>
          <w:sz w:val="24"/>
          <w:szCs w:val="24"/>
          <w:lang w:val="en-US"/>
        </w:rPr>
        <w:t xml:space="preserve">is model also </w:t>
      </w:r>
      <w:r w:rsidR="003F1086" w:rsidRPr="00EF4807">
        <w:rPr>
          <w:rFonts w:ascii="Book Antiqua" w:hAnsi="Book Antiqua" w:cs="Times New Roman"/>
          <w:sz w:val="24"/>
          <w:szCs w:val="24"/>
          <w:lang w:val="en-US"/>
        </w:rPr>
        <w:t>demonstrated</w:t>
      </w:r>
      <w:r w:rsidR="00B73E9C" w:rsidRPr="00EF4807">
        <w:rPr>
          <w:rFonts w:ascii="Book Antiqua" w:hAnsi="Book Antiqua" w:cs="Times New Roman"/>
          <w:sz w:val="24"/>
          <w:szCs w:val="24"/>
          <w:lang w:val="en-US"/>
        </w:rPr>
        <w:t xml:space="preserve"> that th</w:t>
      </w:r>
      <w:r w:rsidR="00C858E2" w:rsidRPr="00EF4807">
        <w:rPr>
          <w:rFonts w:ascii="Book Antiqua" w:hAnsi="Book Antiqua" w:cs="Times New Roman"/>
          <w:sz w:val="24"/>
          <w:szCs w:val="24"/>
          <w:lang w:val="en-US"/>
        </w:rPr>
        <w:t xml:space="preserve">e </w:t>
      </w:r>
      <w:r w:rsidR="00B73E9C" w:rsidRPr="00EF4807">
        <w:rPr>
          <w:rFonts w:ascii="Book Antiqua" w:hAnsi="Book Antiqua" w:cs="Times New Roman"/>
          <w:sz w:val="24"/>
          <w:szCs w:val="24"/>
          <w:lang w:val="en-US"/>
        </w:rPr>
        <w:t xml:space="preserve">relatively high </w:t>
      </w:r>
      <w:r w:rsidR="00C858E2" w:rsidRPr="00EF4807">
        <w:rPr>
          <w:rFonts w:ascii="Book Antiqua" w:hAnsi="Book Antiqua" w:cs="Times New Roman"/>
          <w:sz w:val="24"/>
          <w:szCs w:val="24"/>
          <w:lang w:val="en-US"/>
        </w:rPr>
        <w:t xml:space="preserve">odds of </w:t>
      </w:r>
      <w:r w:rsidR="00A84520" w:rsidRPr="00EF4807">
        <w:rPr>
          <w:rFonts w:ascii="Book Antiqua" w:hAnsi="Book Antiqua" w:cs="Times New Roman"/>
          <w:sz w:val="24"/>
          <w:szCs w:val="24"/>
          <w:lang w:val="en-US"/>
        </w:rPr>
        <w:t xml:space="preserve">chronic </w:t>
      </w:r>
      <w:r w:rsidR="001502E4" w:rsidRPr="00EF4807">
        <w:rPr>
          <w:rFonts w:ascii="Book Antiqua" w:hAnsi="Book Antiqua" w:cs="Times New Roman"/>
          <w:sz w:val="24"/>
          <w:szCs w:val="24"/>
          <w:lang w:val="en-US"/>
        </w:rPr>
        <w:t>HBV</w:t>
      </w:r>
      <w:r w:rsidR="00B73E9C" w:rsidRPr="00EF4807">
        <w:rPr>
          <w:rFonts w:ascii="Book Antiqua" w:hAnsi="Book Antiqua" w:cs="Times New Roman"/>
          <w:sz w:val="24"/>
          <w:szCs w:val="24"/>
          <w:lang w:val="en-US"/>
        </w:rPr>
        <w:t xml:space="preserve"> among East Asians </w:t>
      </w:r>
      <w:r w:rsidR="00C858E2" w:rsidRPr="00EF4807">
        <w:rPr>
          <w:rFonts w:ascii="Book Antiqua" w:hAnsi="Book Antiqua" w:cs="Times New Roman"/>
          <w:sz w:val="24"/>
          <w:szCs w:val="24"/>
          <w:lang w:val="en-US"/>
        </w:rPr>
        <w:t xml:space="preserve">increased </w:t>
      </w:r>
      <w:r w:rsidR="00DF6B0D" w:rsidRPr="00EF4807">
        <w:rPr>
          <w:rFonts w:ascii="Book Antiqua" w:hAnsi="Book Antiqua" w:cs="Times New Roman"/>
          <w:sz w:val="24"/>
          <w:szCs w:val="24"/>
          <w:lang w:val="en-US"/>
        </w:rPr>
        <w:t xml:space="preserve">further </w:t>
      </w:r>
      <w:r w:rsidR="00C858E2" w:rsidRPr="00EF4807">
        <w:rPr>
          <w:rFonts w:ascii="Book Antiqua" w:hAnsi="Book Antiqua" w:cs="Times New Roman"/>
          <w:sz w:val="24"/>
          <w:szCs w:val="24"/>
          <w:lang w:val="en-US"/>
        </w:rPr>
        <w:t xml:space="preserve">with </w:t>
      </w:r>
      <w:r w:rsidR="00D2245C" w:rsidRPr="00EF4807">
        <w:rPr>
          <w:rFonts w:ascii="Book Antiqua" w:hAnsi="Book Antiqua" w:cs="Times New Roman"/>
          <w:sz w:val="24"/>
          <w:szCs w:val="24"/>
          <w:lang w:val="en-US"/>
        </w:rPr>
        <w:t xml:space="preserve">worsening </w:t>
      </w:r>
      <w:r w:rsidR="00C858E2" w:rsidRPr="00EF4807">
        <w:rPr>
          <w:rFonts w:ascii="Book Antiqua" w:hAnsi="Book Antiqua" w:cs="Times New Roman"/>
          <w:sz w:val="24"/>
          <w:szCs w:val="24"/>
          <w:lang w:val="en-US"/>
        </w:rPr>
        <w:t>material deprivation</w:t>
      </w:r>
      <w:r w:rsidR="00DD4061">
        <w:rPr>
          <w:rFonts w:ascii="Book Antiqua" w:hAnsi="Book Antiqua" w:cs="Times New Roman" w:hint="eastAsia"/>
          <w:sz w:val="24"/>
          <w:szCs w:val="24"/>
          <w:lang w:val="en-US" w:eastAsia="zh-CN"/>
        </w:rPr>
        <w:t xml:space="preserve"> [</w:t>
      </w:r>
      <w:r w:rsidR="00C858E2" w:rsidRPr="00EF4807">
        <w:rPr>
          <w:rFonts w:ascii="Book Antiqua" w:hAnsi="Book Antiqua" w:cs="Times New Roman"/>
          <w:sz w:val="24"/>
          <w:szCs w:val="24"/>
          <w:lang w:val="en-US"/>
        </w:rPr>
        <w:t xml:space="preserve">OR: </w:t>
      </w:r>
      <w:r w:rsidR="00DD4061" w:rsidRPr="00EF4807">
        <w:rPr>
          <w:rFonts w:ascii="Book Antiqua" w:hAnsi="Book Antiqua" w:cs="Times New Roman"/>
          <w:sz w:val="24"/>
          <w:szCs w:val="24"/>
          <w:lang w:val="en-US"/>
        </w:rPr>
        <w:t>M</w:t>
      </w:r>
      <w:r w:rsidR="00C858E2" w:rsidRPr="00EF4807">
        <w:rPr>
          <w:rFonts w:ascii="Book Antiqua" w:hAnsi="Book Antiqua" w:cs="Times New Roman"/>
          <w:sz w:val="24"/>
          <w:szCs w:val="24"/>
          <w:lang w:val="en-US"/>
        </w:rPr>
        <w:t>aterial deprivation</w:t>
      </w:r>
      <w:r w:rsidR="000812CD" w:rsidRPr="00EF4807">
        <w:rPr>
          <w:rFonts w:ascii="Book Antiqua" w:hAnsi="Book Antiqua" w:cs="Times New Roman"/>
          <w:sz w:val="24"/>
          <w:szCs w:val="24"/>
          <w:lang w:val="en-US"/>
        </w:rPr>
        <w:t>,</w:t>
      </w:r>
      <w:r w:rsidR="00C858E2" w:rsidRPr="00EF4807">
        <w:rPr>
          <w:rFonts w:ascii="Book Antiqua" w:hAnsi="Book Antiqua" w:cs="Times New Roman"/>
          <w:sz w:val="24"/>
          <w:szCs w:val="24"/>
          <w:lang w:val="en-US"/>
        </w:rPr>
        <w:t xml:space="preserve"> Q1</w:t>
      </w:r>
      <w:r w:rsidR="00D2245C" w:rsidRPr="00EF4807">
        <w:rPr>
          <w:rFonts w:ascii="Book Antiqua" w:hAnsi="Book Antiqua" w:cs="Times New Roman"/>
          <w:sz w:val="24"/>
          <w:szCs w:val="24"/>
          <w:lang w:val="en-US"/>
        </w:rPr>
        <w:t xml:space="preserve"> </w:t>
      </w:r>
      <w:r w:rsidR="00DD4061">
        <w:rPr>
          <w:rFonts w:ascii="Book Antiqua" w:hAnsi="Book Antiqua" w:cs="Times New Roman" w:hint="eastAsia"/>
          <w:sz w:val="24"/>
          <w:szCs w:val="24"/>
          <w:lang w:val="en-US" w:eastAsia="zh-CN"/>
        </w:rPr>
        <w:t>(</w:t>
      </w:r>
      <w:r w:rsidR="00D2245C" w:rsidRPr="00EF4807">
        <w:rPr>
          <w:rFonts w:ascii="Book Antiqua" w:hAnsi="Book Antiqua" w:cs="Times New Roman"/>
          <w:sz w:val="24"/>
          <w:szCs w:val="24"/>
          <w:lang w:val="en-US"/>
        </w:rPr>
        <w:t>most privileged</w:t>
      </w:r>
      <w:r w:rsidR="00DD4061">
        <w:rPr>
          <w:rFonts w:ascii="Book Antiqua" w:hAnsi="Book Antiqua" w:cs="Times New Roman"/>
          <w:sz w:val="24"/>
          <w:szCs w:val="24"/>
          <w:lang w:val="en-US" w:eastAsia="zh-CN"/>
        </w:rPr>
        <w:t>)</w:t>
      </w:r>
      <w:r w:rsidR="00C858E2" w:rsidRPr="00EF4807">
        <w:rPr>
          <w:rFonts w:ascii="Book Antiqua" w:hAnsi="Book Antiqua" w:cs="Times New Roman"/>
          <w:sz w:val="24"/>
          <w:szCs w:val="24"/>
          <w:lang w:val="en-US"/>
        </w:rPr>
        <w:t>: 11.69, 95%CI:</w:t>
      </w:r>
      <w:r w:rsidR="0074043D" w:rsidRPr="00EF4807">
        <w:rPr>
          <w:rFonts w:ascii="Book Antiqua" w:hAnsi="Book Antiqua" w:cs="Times New Roman"/>
          <w:sz w:val="24"/>
          <w:szCs w:val="24"/>
          <w:lang w:val="en-US"/>
        </w:rPr>
        <w:t xml:space="preserve"> </w:t>
      </w:r>
      <w:r w:rsidR="00C858E2" w:rsidRPr="00EF4807">
        <w:rPr>
          <w:rFonts w:ascii="Book Antiqua" w:hAnsi="Book Antiqua" w:cs="Times New Roman"/>
          <w:sz w:val="24"/>
          <w:szCs w:val="24"/>
          <w:lang w:val="en-US"/>
        </w:rPr>
        <w:t>11.07-12.33; Q2-Q4: 13.39, 95%CI:</w:t>
      </w:r>
      <w:r w:rsidR="0074043D" w:rsidRPr="00EF4807">
        <w:rPr>
          <w:rFonts w:ascii="Book Antiqua" w:hAnsi="Book Antiqua" w:cs="Times New Roman"/>
          <w:sz w:val="24"/>
          <w:szCs w:val="24"/>
          <w:lang w:val="en-US"/>
        </w:rPr>
        <w:t xml:space="preserve"> </w:t>
      </w:r>
      <w:r w:rsidR="00C858E2" w:rsidRPr="00EF4807">
        <w:rPr>
          <w:rFonts w:ascii="Book Antiqua" w:hAnsi="Book Antiqua" w:cs="Times New Roman"/>
          <w:sz w:val="24"/>
          <w:szCs w:val="24"/>
          <w:lang w:val="en-US"/>
        </w:rPr>
        <w:t>12.82-13.98; Q5</w:t>
      </w:r>
      <w:r w:rsidR="00D2245C" w:rsidRPr="00EF4807">
        <w:rPr>
          <w:rFonts w:ascii="Book Antiqua" w:hAnsi="Book Antiqua" w:cs="Times New Roman"/>
          <w:sz w:val="24"/>
          <w:szCs w:val="24"/>
          <w:lang w:val="en-US"/>
        </w:rPr>
        <w:t xml:space="preserve"> </w:t>
      </w:r>
      <w:r w:rsidR="00DD4061">
        <w:rPr>
          <w:rFonts w:ascii="Book Antiqua" w:hAnsi="Book Antiqua" w:cs="Times New Roman" w:hint="eastAsia"/>
          <w:sz w:val="24"/>
          <w:szCs w:val="24"/>
          <w:lang w:val="en-US" w:eastAsia="zh-CN"/>
        </w:rPr>
        <w:t>(</w:t>
      </w:r>
      <w:r w:rsidR="00D2245C" w:rsidRPr="00EF4807">
        <w:rPr>
          <w:rFonts w:ascii="Book Antiqua" w:hAnsi="Book Antiqua" w:cs="Times New Roman"/>
          <w:sz w:val="24"/>
          <w:szCs w:val="24"/>
          <w:lang w:val="en-US"/>
        </w:rPr>
        <w:t>most deprived</w:t>
      </w:r>
      <w:r w:rsidR="00DD4061">
        <w:rPr>
          <w:rFonts w:ascii="Book Antiqua" w:hAnsi="Book Antiqua" w:cs="Times New Roman" w:hint="eastAsia"/>
          <w:sz w:val="24"/>
          <w:szCs w:val="24"/>
          <w:lang w:val="en-US" w:eastAsia="zh-CN"/>
        </w:rPr>
        <w:t>)</w:t>
      </w:r>
      <w:r w:rsidR="00C858E2" w:rsidRPr="00EF4807">
        <w:rPr>
          <w:rFonts w:ascii="Book Antiqua" w:hAnsi="Book Antiqua" w:cs="Times New Roman"/>
          <w:sz w:val="24"/>
          <w:szCs w:val="24"/>
          <w:lang w:val="en-US"/>
        </w:rPr>
        <w:t>: 15.98, 95%CI: 15.23-16.77)</w:t>
      </w:r>
      <w:r w:rsidR="009A5F3C" w:rsidRPr="00EF4807">
        <w:rPr>
          <w:rFonts w:ascii="Book Antiqua" w:hAnsi="Book Antiqua" w:cs="Times New Roman"/>
          <w:sz w:val="24"/>
          <w:szCs w:val="24"/>
          <w:lang w:val="en-US"/>
        </w:rPr>
        <w:t xml:space="preserve"> (</w:t>
      </w:r>
      <w:r w:rsidR="00E00E5E" w:rsidRPr="00EF4807">
        <w:rPr>
          <w:rFonts w:ascii="Book Antiqua" w:hAnsi="Book Antiqua" w:cs="Times New Roman"/>
          <w:sz w:val="24"/>
          <w:szCs w:val="24"/>
          <w:lang w:val="en-US"/>
        </w:rPr>
        <w:t>Figure</w:t>
      </w:r>
      <w:r w:rsidR="009A5F3C" w:rsidRPr="00EF4807">
        <w:rPr>
          <w:rFonts w:ascii="Book Antiqua" w:hAnsi="Book Antiqua" w:cs="Times New Roman"/>
          <w:sz w:val="24"/>
          <w:szCs w:val="24"/>
          <w:lang w:val="en-US"/>
        </w:rPr>
        <w:t xml:space="preserve"> 2</w:t>
      </w:r>
      <w:r w:rsidR="00E00E5E" w:rsidRPr="00EF4807">
        <w:rPr>
          <w:rFonts w:ascii="Book Antiqua" w:hAnsi="Book Antiqua" w:cs="Times New Roman"/>
          <w:sz w:val="24"/>
          <w:szCs w:val="24"/>
          <w:lang w:val="en-US"/>
        </w:rPr>
        <w:t>B</w:t>
      </w:r>
      <w:r w:rsidR="009A5F3C" w:rsidRPr="00EF4807">
        <w:rPr>
          <w:rFonts w:ascii="Book Antiqua" w:hAnsi="Book Antiqua" w:cs="Times New Roman"/>
          <w:sz w:val="24"/>
          <w:szCs w:val="24"/>
          <w:lang w:val="en-US"/>
        </w:rPr>
        <w:t>, Table 3)</w:t>
      </w:r>
      <w:r w:rsidR="00DD4061">
        <w:rPr>
          <w:rFonts w:ascii="Book Antiqua" w:hAnsi="Book Antiqua" w:cs="Times New Roman"/>
          <w:sz w:val="24"/>
          <w:szCs w:val="24"/>
          <w:lang w:val="en-US"/>
        </w:rPr>
        <w:t>.</w:t>
      </w:r>
    </w:p>
    <w:p w14:paraId="128AE98E" w14:textId="77777777" w:rsidR="006B2597" w:rsidRPr="00EF4807" w:rsidRDefault="006B2597" w:rsidP="00EF4807">
      <w:pPr>
        <w:widowControl w:val="0"/>
        <w:autoSpaceDE w:val="0"/>
        <w:autoSpaceDN w:val="0"/>
        <w:adjustRightInd w:val="0"/>
        <w:snapToGrid w:val="0"/>
        <w:spacing w:line="360" w:lineRule="auto"/>
        <w:jc w:val="both"/>
        <w:rPr>
          <w:rFonts w:ascii="Book Antiqua" w:hAnsi="Book Antiqua" w:cs="Times New Roman"/>
          <w:sz w:val="24"/>
          <w:szCs w:val="24"/>
          <w:lang w:val="en-US"/>
        </w:rPr>
      </w:pPr>
    </w:p>
    <w:p w14:paraId="3E71400E" w14:textId="2F3F82D4" w:rsidR="00CF2651" w:rsidRPr="00EF4807" w:rsidRDefault="00BB22EA" w:rsidP="00EF4807">
      <w:pPr>
        <w:widowControl w:val="0"/>
        <w:adjustRightInd w:val="0"/>
        <w:snapToGrid w:val="0"/>
        <w:spacing w:line="360" w:lineRule="auto"/>
        <w:jc w:val="both"/>
        <w:outlineLvl w:val="0"/>
        <w:rPr>
          <w:rFonts w:ascii="Book Antiqua" w:hAnsi="Book Antiqua" w:cs="Times New Roman"/>
          <w:b/>
          <w:sz w:val="24"/>
          <w:szCs w:val="24"/>
          <w:lang w:val="en-US"/>
        </w:rPr>
      </w:pPr>
      <w:r w:rsidRPr="00EF4807">
        <w:rPr>
          <w:rFonts w:ascii="Book Antiqua" w:hAnsi="Book Antiqua" w:cs="Times New Roman"/>
          <w:b/>
          <w:sz w:val="24"/>
          <w:szCs w:val="24"/>
          <w:lang w:val="en-US"/>
        </w:rPr>
        <w:t>DISCUSSION</w:t>
      </w:r>
    </w:p>
    <w:p w14:paraId="0DCE4C80" w14:textId="2B708F37" w:rsidR="00AD4EB0" w:rsidRPr="00EF4807" w:rsidRDefault="001C464D" w:rsidP="00EF4807">
      <w:pPr>
        <w:widowControl w:val="0"/>
        <w:adjustRightInd w:val="0"/>
        <w:snapToGrid w:val="0"/>
        <w:spacing w:line="360" w:lineRule="auto"/>
        <w:jc w:val="both"/>
        <w:rPr>
          <w:rFonts w:ascii="Book Antiqua" w:hAnsi="Book Antiqua" w:cs="Times New Roman"/>
          <w:sz w:val="24"/>
          <w:szCs w:val="24"/>
          <w:lang w:val="en-US"/>
        </w:rPr>
      </w:pPr>
      <w:r w:rsidRPr="00EF4807">
        <w:rPr>
          <w:rFonts w:ascii="Book Antiqua" w:hAnsi="Book Antiqua" w:cs="Times New Roman"/>
          <w:sz w:val="24"/>
          <w:szCs w:val="24"/>
          <w:lang w:val="en-US"/>
        </w:rPr>
        <w:t>In this large population based cohort study, w</w:t>
      </w:r>
      <w:r w:rsidR="00824A21" w:rsidRPr="00EF4807">
        <w:rPr>
          <w:rFonts w:ascii="Book Antiqua" w:hAnsi="Book Antiqua" w:cs="Times New Roman"/>
          <w:sz w:val="24"/>
          <w:szCs w:val="24"/>
          <w:lang w:val="en-US"/>
        </w:rPr>
        <w:t xml:space="preserve">e assessed over 1 million individuals </w:t>
      </w:r>
      <w:r w:rsidR="006A56E0" w:rsidRPr="00EF4807">
        <w:rPr>
          <w:rFonts w:ascii="Book Antiqua" w:hAnsi="Book Antiqua" w:cs="Times New Roman"/>
          <w:sz w:val="24"/>
          <w:szCs w:val="24"/>
          <w:lang w:val="en-US"/>
        </w:rPr>
        <w:t xml:space="preserve">for </w:t>
      </w:r>
      <w:r w:rsidR="00824A21" w:rsidRPr="00EF4807">
        <w:rPr>
          <w:rFonts w:ascii="Book Antiqua" w:hAnsi="Book Antiqua" w:cs="Times New Roman"/>
          <w:sz w:val="24"/>
          <w:szCs w:val="24"/>
          <w:lang w:val="en-US"/>
        </w:rPr>
        <w:t>risk factors associated with</w:t>
      </w:r>
      <w:r w:rsidR="008055FC" w:rsidRPr="00EF4807">
        <w:rPr>
          <w:rFonts w:ascii="Book Antiqua" w:hAnsi="Book Antiqua" w:cs="Times New Roman"/>
          <w:sz w:val="24"/>
          <w:szCs w:val="24"/>
          <w:lang w:val="en-US"/>
        </w:rPr>
        <w:t xml:space="preserve"> acute and chronic</w:t>
      </w:r>
      <w:r w:rsidR="00824A21" w:rsidRPr="00EF4807">
        <w:rPr>
          <w:rFonts w:ascii="Book Antiqua" w:hAnsi="Book Antiqua" w:cs="Times New Roman"/>
          <w:sz w:val="24"/>
          <w:szCs w:val="24"/>
          <w:lang w:val="en-US"/>
        </w:rPr>
        <w:t xml:space="preserve"> </w:t>
      </w:r>
      <w:r w:rsidR="009C3C06" w:rsidRPr="00EF4807">
        <w:rPr>
          <w:rFonts w:ascii="Book Antiqua" w:hAnsi="Book Antiqua" w:cs="Times New Roman"/>
          <w:sz w:val="24"/>
          <w:szCs w:val="24"/>
          <w:lang w:val="en-US"/>
        </w:rPr>
        <w:t xml:space="preserve">HBV </w:t>
      </w:r>
      <w:r w:rsidR="00824A21" w:rsidRPr="00EF4807">
        <w:rPr>
          <w:rFonts w:ascii="Book Antiqua" w:hAnsi="Book Antiqua" w:cs="Times New Roman"/>
          <w:sz w:val="24"/>
          <w:szCs w:val="24"/>
          <w:lang w:val="en-US"/>
        </w:rPr>
        <w:t>infection</w:t>
      </w:r>
      <w:r w:rsidR="009C3C06" w:rsidRPr="00EF4807">
        <w:rPr>
          <w:rFonts w:ascii="Book Antiqua" w:hAnsi="Book Antiqua" w:cs="Times New Roman"/>
          <w:sz w:val="24"/>
          <w:szCs w:val="24"/>
          <w:lang w:val="en-US"/>
        </w:rPr>
        <w:t xml:space="preserve"> </w:t>
      </w:r>
      <w:r w:rsidR="00950CB5" w:rsidRPr="00EF4807">
        <w:rPr>
          <w:rFonts w:ascii="Book Antiqua" w:hAnsi="Book Antiqua" w:cs="Times New Roman"/>
          <w:sz w:val="24"/>
          <w:szCs w:val="24"/>
          <w:lang w:val="en-US"/>
        </w:rPr>
        <w:t>in British Columbia</w:t>
      </w:r>
      <w:r w:rsidR="00824A21" w:rsidRPr="00EF4807">
        <w:rPr>
          <w:rFonts w:ascii="Book Antiqua" w:hAnsi="Book Antiqua" w:cs="Times New Roman"/>
          <w:sz w:val="24"/>
          <w:szCs w:val="24"/>
          <w:lang w:val="en-US"/>
        </w:rPr>
        <w:t xml:space="preserve">. </w:t>
      </w:r>
      <w:r w:rsidR="00950CB5" w:rsidRPr="00EF4807">
        <w:rPr>
          <w:rFonts w:ascii="Book Antiqua" w:hAnsi="Book Antiqua" w:cs="Times New Roman"/>
          <w:sz w:val="24"/>
          <w:szCs w:val="24"/>
          <w:lang w:val="en-US"/>
        </w:rPr>
        <w:t>Th</w:t>
      </w:r>
      <w:r w:rsidR="00F4000F" w:rsidRPr="00EF4807">
        <w:rPr>
          <w:rFonts w:ascii="Book Antiqua" w:hAnsi="Book Antiqua" w:cs="Times New Roman"/>
          <w:sz w:val="24"/>
          <w:szCs w:val="24"/>
          <w:lang w:val="en-US"/>
        </w:rPr>
        <w:t>is</w:t>
      </w:r>
      <w:r w:rsidR="00950CB5" w:rsidRPr="00EF4807">
        <w:rPr>
          <w:rFonts w:ascii="Book Antiqua" w:hAnsi="Book Antiqua" w:cs="Times New Roman"/>
          <w:sz w:val="24"/>
          <w:szCs w:val="24"/>
          <w:lang w:val="en-US"/>
        </w:rPr>
        <w:t xml:space="preserve"> study show</w:t>
      </w:r>
      <w:r w:rsidR="006208AE" w:rsidRPr="00EF4807">
        <w:rPr>
          <w:rFonts w:ascii="Book Antiqua" w:hAnsi="Book Antiqua" w:cs="Times New Roman"/>
          <w:sz w:val="24"/>
          <w:szCs w:val="24"/>
          <w:lang w:val="en-US"/>
        </w:rPr>
        <w:t>s</w:t>
      </w:r>
      <w:r w:rsidR="00950CB5" w:rsidRPr="00EF4807">
        <w:rPr>
          <w:rFonts w:ascii="Book Antiqua" w:hAnsi="Book Antiqua" w:cs="Times New Roman"/>
          <w:sz w:val="24"/>
          <w:szCs w:val="24"/>
          <w:lang w:val="en-US"/>
        </w:rPr>
        <w:t xml:space="preserve"> two distinct patterns of risk factors among people diagnosed with acute and</w:t>
      </w:r>
      <w:r w:rsidR="006208AE" w:rsidRPr="00EF4807">
        <w:rPr>
          <w:rFonts w:ascii="Book Antiqua" w:hAnsi="Book Antiqua" w:cs="Times New Roman"/>
          <w:sz w:val="24"/>
          <w:szCs w:val="24"/>
          <w:lang w:val="en-US"/>
        </w:rPr>
        <w:t xml:space="preserve"> chronic infections.</w:t>
      </w:r>
      <w:r w:rsidR="00950CB5" w:rsidRPr="00EF4807">
        <w:rPr>
          <w:rFonts w:ascii="Book Antiqua" w:hAnsi="Book Antiqua" w:cs="Times New Roman"/>
          <w:sz w:val="24"/>
          <w:szCs w:val="24"/>
          <w:lang w:val="en-US"/>
        </w:rPr>
        <w:t xml:space="preserve"> </w:t>
      </w:r>
      <w:r w:rsidR="009C3C06" w:rsidRPr="00EF4807">
        <w:rPr>
          <w:rFonts w:ascii="Book Antiqua" w:hAnsi="Book Antiqua" w:cs="Times New Roman"/>
          <w:sz w:val="24"/>
          <w:szCs w:val="24"/>
          <w:lang w:val="en-US"/>
        </w:rPr>
        <w:t xml:space="preserve">Acute HBV infections, indicative of new transmission events, </w:t>
      </w:r>
      <w:r w:rsidR="00911A1F" w:rsidRPr="00EF4807">
        <w:rPr>
          <w:rFonts w:ascii="Book Antiqua" w:hAnsi="Book Antiqua" w:cs="Times New Roman"/>
          <w:sz w:val="24"/>
          <w:szCs w:val="24"/>
          <w:lang w:val="en-US"/>
        </w:rPr>
        <w:t xml:space="preserve">occurred predominantly among males, </w:t>
      </w:r>
      <w:r w:rsidR="00BF1335" w:rsidRPr="00EF4807">
        <w:rPr>
          <w:rFonts w:ascii="Book Antiqua" w:hAnsi="Book Antiqua" w:cs="Times New Roman"/>
          <w:sz w:val="24"/>
          <w:szCs w:val="24"/>
          <w:lang w:val="en-US"/>
        </w:rPr>
        <w:t>persons</w:t>
      </w:r>
      <w:r w:rsidR="00911A1F" w:rsidRPr="00EF4807">
        <w:rPr>
          <w:rFonts w:ascii="Book Antiqua" w:hAnsi="Book Antiqua" w:cs="Times New Roman"/>
          <w:sz w:val="24"/>
          <w:szCs w:val="24"/>
          <w:lang w:val="en-US"/>
        </w:rPr>
        <w:t xml:space="preserve"> aged between 25 and 34 years</w:t>
      </w:r>
      <w:r w:rsidR="004408A8" w:rsidRPr="00EF4807">
        <w:rPr>
          <w:rFonts w:ascii="Book Antiqua" w:hAnsi="Book Antiqua" w:cs="Times New Roman"/>
          <w:sz w:val="24"/>
          <w:szCs w:val="24"/>
          <w:lang w:val="en-US"/>
        </w:rPr>
        <w:t xml:space="preserve">, </w:t>
      </w:r>
      <w:r w:rsidR="00150A8F" w:rsidRPr="00EF4807">
        <w:rPr>
          <w:rFonts w:ascii="Book Antiqua" w:hAnsi="Book Antiqua" w:cs="Times New Roman"/>
          <w:sz w:val="24"/>
          <w:szCs w:val="24"/>
          <w:lang w:val="en-US"/>
        </w:rPr>
        <w:t>W</w:t>
      </w:r>
      <w:r w:rsidR="00684F4F" w:rsidRPr="00EF4807">
        <w:rPr>
          <w:rFonts w:ascii="Book Antiqua" w:hAnsi="Book Antiqua" w:cs="Times New Roman"/>
          <w:sz w:val="24"/>
          <w:szCs w:val="24"/>
          <w:lang w:val="en-US"/>
        </w:rPr>
        <w:t>hite</w:t>
      </w:r>
      <w:r w:rsidR="004408A8" w:rsidRPr="00EF4807">
        <w:rPr>
          <w:rFonts w:ascii="Book Antiqua" w:hAnsi="Book Antiqua" w:cs="Times New Roman"/>
          <w:sz w:val="24"/>
          <w:szCs w:val="24"/>
          <w:lang w:val="en-US"/>
        </w:rPr>
        <w:t xml:space="preserve"> </w:t>
      </w:r>
      <w:r w:rsidR="00C86BEF" w:rsidRPr="00EF4807">
        <w:rPr>
          <w:rFonts w:ascii="Book Antiqua" w:hAnsi="Book Antiqua" w:cs="Times New Roman"/>
          <w:sz w:val="24"/>
          <w:szCs w:val="24"/>
          <w:lang w:val="en-US"/>
        </w:rPr>
        <w:t>individuals</w:t>
      </w:r>
      <w:r w:rsidR="00195F10" w:rsidRPr="00EF4807">
        <w:rPr>
          <w:rFonts w:ascii="Book Antiqua" w:hAnsi="Book Antiqua" w:cs="Times New Roman"/>
          <w:sz w:val="24"/>
          <w:szCs w:val="24"/>
          <w:lang w:val="en-US"/>
        </w:rPr>
        <w:t>,</w:t>
      </w:r>
      <w:r w:rsidR="004408A8" w:rsidRPr="00EF4807">
        <w:rPr>
          <w:rFonts w:ascii="Book Antiqua" w:hAnsi="Book Antiqua" w:cs="Times New Roman"/>
          <w:sz w:val="24"/>
          <w:szCs w:val="24"/>
          <w:lang w:val="en-US"/>
        </w:rPr>
        <w:t xml:space="preserve"> and socioeconomically disadvantaged</w:t>
      </w:r>
      <w:r w:rsidR="003A31A2" w:rsidRPr="00EF4807">
        <w:rPr>
          <w:rFonts w:ascii="Book Antiqua" w:hAnsi="Book Antiqua" w:cs="Times New Roman"/>
          <w:sz w:val="24"/>
          <w:szCs w:val="24"/>
          <w:lang w:val="en-US"/>
        </w:rPr>
        <w:t xml:space="preserve"> persons</w:t>
      </w:r>
      <w:r w:rsidR="00B31C46" w:rsidRPr="00EF4807">
        <w:rPr>
          <w:rFonts w:ascii="Book Antiqua" w:hAnsi="Book Antiqua" w:cs="Times New Roman"/>
          <w:sz w:val="24"/>
          <w:szCs w:val="24"/>
          <w:lang w:val="en-US"/>
        </w:rPr>
        <w:t xml:space="preserve">. </w:t>
      </w:r>
      <w:r w:rsidR="006208AE" w:rsidRPr="00EF4807">
        <w:rPr>
          <w:rFonts w:ascii="Book Antiqua" w:hAnsi="Book Antiqua" w:cs="Times New Roman"/>
          <w:sz w:val="24"/>
          <w:szCs w:val="24"/>
          <w:lang w:val="en-US"/>
        </w:rPr>
        <w:t xml:space="preserve">Problematic alcohol use, injection drug use, HIV and HCV co-infection were </w:t>
      </w:r>
      <w:r w:rsidR="006A2A49" w:rsidRPr="00EF4807">
        <w:rPr>
          <w:rFonts w:ascii="Book Antiqua" w:hAnsi="Book Antiqua" w:cs="Times New Roman"/>
          <w:sz w:val="24"/>
          <w:szCs w:val="24"/>
          <w:lang w:val="en-US"/>
        </w:rPr>
        <w:t>also</w:t>
      </w:r>
      <w:r w:rsidR="006208AE" w:rsidRPr="00EF4807">
        <w:rPr>
          <w:rFonts w:ascii="Book Antiqua" w:hAnsi="Book Antiqua" w:cs="Times New Roman"/>
          <w:sz w:val="24"/>
          <w:szCs w:val="24"/>
          <w:lang w:val="en-US"/>
        </w:rPr>
        <w:t xml:space="preserve"> common within this group. </w:t>
      </w:r>
      <w:r w:rsidR="00AD7D4E" w:rsidRPr="00EF4807">
        <w:rPr>
          <w:rFonts w:ascii="Book Antiqua" w:hAnsi="Book Antiqua" w:cs="Times New Roman"/>
          <w:sz w:val="24"/>
          <w:szCs w:val="24"/>
          <w:lang w:val="en-US"/>
        </w:rPr>
        <w:lastRenderedPageBreak/>
        <w:t>I</w:t>
      </w:r>
      <w:r w:rsidR="000F6E64" w:rsidRPr="00EF4807">
        <w:rPr>
          <w:rFonts w:ascii="Book Antiqua" w:hAnsi="Book Antiqua" w:cs="Times New Roman"/>
          <w:sz w:val="24"/>
          <w:szCs w:val="24"/>
          <w:lang w:val="en-US"/>
        </w:rPr>
        <w:t>ndi</w:t>
      </w:r>
      <w:r w:rsidR="00E01D39" w:rsidRPr="00EF4807">
        <w:rPr>
          <w:rFonts w:ascii="Book Antiqua" w:hAnsi="Book Antiqua" w:cs="Times New Roman"/>
          <w:sz w:val="24"/>
          <w:szCs w:val="24"/>
          <w:lang w:val="en-US"/>
        </w:rPr>
        <w:t xml:space="preserve">viduals </w:t>
      </w:r>
      <w:r w:rsidR="00AD7D4E" w:rsidRPr="00EF4807">
        <w:rPr>
          <w:rFonts w:ascii="Book Antiqua" w:hAnsi="Book Antiqua" w:cs="Times New Roman"/>
          <w:sz w:val="24"/>
          <w:szCs w:val="24"/>
          <w:lang w:val="en-US"/>
        </w:rPr>
        <w:t xml:space="preserve">diagnosed with chronic HBV infection </w:t>
      </w:r>
      <w:r w:rsidR="005551F6" w:rsidRPr="00EF4807">
        <w:rPr>
          <w:rFonts w:ascii="Book Antiqua" w:hAnsi="Book Antiqua" w:cs="Times New Roman"/>
          <w:sz w:val="24"/>
          <w:szCs w:val="24"/>
          <w:lang w:val="en-US"/>
        </w:rPr>
        <w:t xml:space="preserve">had similar characteristics, </w:t>
      </w:r>
      <w:r w:rsidR="00AD0483" w:rsidRPr="00EF4807">
        <w:rPr>
          <w:rFonts w:ascii="Book Antiqua" w:hAnsi="Book Antiqua" w:cs="Times New Roman"/>
          <w:sz w:val="24"/>
          <w:szCs w:val="24"/>
          <w:lang w:val="en-US"/>
        </w:rPr>
        <w:t xml:space="preserve">but </w:t>
      </w:r>
      <w:r w:rsidR="004D4136" w:rsidRPr="00EF4807">
        <w:rPr>
          <w:rFonts w:ascii="Book Antiqua" w:hAnsi="Book Antiqua" w:cs="Times New Roman"/>
          <w:sz w:val="24"/>
          <w:szCs w:val="24"/>
          <w:lang w:val="en-US"/>
        </w:rPr>
        <w:t xml:space="preserve">were </w:t>
      </w:r>
      <w:r w:rsidR="00AD0483" w:rsidRPr="00EF4807">
        <w:rPr>
          <w:rFonts w:ascii="Book Antiqua" w:hAnsi="Book Antiqua" w:cs="Times New Roman"/>
          <w:sz w:val="24"/>
          <w:szCs w:val="24"/>
          <w:lang w:val="en-US"/>
        </w:rPr>
        <w:t>predominantly</w:t>
      </w:r>
      <w:r w:rsidR="00E01D39" w:rsidRPr="00EF4807">
        <w:rPr>
          <w:rFonts w:ascii="Book Antiqua" w:hAnsi="Book Antiqua" w:cs="Times New Roman"/>
          <w:sz w:val="24"/>
          <w:szCs w:val="24"/>
          <w:lang w:val="en-US"/>
        </w:rPr>
        <w:t xml:space="preserve"> </w:t>
      </w:r>
      <w:r w:rsidR="00B526AB" w:rsidRPr="00EF4807">
        <w:rPr>
          <w:rFonts w:ascii="Book Antiqua" w:hAnsi="Book Antiqua" w:cs="Times New Roman"/>
          <w:sz w:val="24"/>
          <w:szCs w:val="24"/>
          <w:lang w:val="en-US"/>
        </w:rPr>
        <w:t xml:space="preserve">older, </w:t>
      </w:r>
      <w:r w:rsidR="008031C6" w:rsidRPr="00EF4807">
        <w:rPr>
          <w:rFonts w:ascii="Book Antiqua" w:hAnsi="Book Antiqua" w:cs="Times New Roman"/>
          <w:sz w:val="24"/>
          <w:szCs w:val="24"/>
          <w:lang w:val="en-US"/>
        </w:rPr>
        <w:t xml:space="preserve">that is, </w:t>
      </w:r>
      <w:r w:rsidR="00B526AB" w:rsidRPr="00EF4807">
        <w:rPr>
          <w:rFonts w:ascii="Book Antiqua" w:hAnsi="Book Antiqua" w:cs="Times New Roman"/>
          <w:sz w:val="24"/>
          <w:szCs w:val="24"/>
          <w:lang w:val="en-US"/>
        </w:rPr>
        <w:t xml:space="preserve">aged between 35 to 44 years, and </w:t>
      </w:r>
      <w:r w:rsidR="00E01D39" w:rsidRPr="00EF4807">
        <w:rPr>
          <w:rFonts w:ascii="Book Antiqua" w:hAnsi="Book Antiqua" w:cs="Times New Roman"/>
          <w:sz w:val="24"/>
          <w:szCs w:val="24"/>
          <w:lang w:val="en-US"/>
        </w:rPr>
        <w:t xml:space="preserve">East </w:t>
      </w:r>
      <w:r w:rsidR="00AD0483" w:rsidRPr="00EF4807">
        <w:rPr>
          <w:rFonts w:ascii="Book Antiqua" w:hAnsi="Book Antiqua" w:cs="Times New Roman"/>
          <w:sz w:val="24"/>
          <w:szCs w:val="24"/>
          <w:lang w:val="en-US"/>
        </w:rPr>
        <w:t>Asian</w:t>
      </w:r>
      <w:r w:rsidR="00E03337" w:rsidRPr="00EF4807">
        <w:rPr>
          <w:rFonts w:ascii="Book Antiqua" w:hAnsi="Book Antiqua" w:cs="Times New Roman"/>
          <w:sz w:val="24"/>
          <w:szCs w:val="24"/>
          <w:lang w:val="en-US"/>
        </w:rPr>
        <w:t xml:space="preserve">. </w:t>
      </w:r>
      <w:r w:rsidR="0072227F" w:rsidRPr="00EF4807">
        <w:rPr>
          <w:rFonts w:ascii="Book Antiqua" w:hAnsi="Book Antiqua" w:cs="Times New Roman"/>
          <w:sz w:val="24"/>
          <w:szCs w:val="24"/>
          <w:lang w:val="en-US"/>
        </w:rPr>
        <w:t>Additionally, s</w:t>
      </w:r>
      <w:r w:rsidR="001B0B4B" w:rsidRPr="00EF4807">
        <w:rPr>
          <w:rFonts w:ascii="Book Antiqua" w:hAnsi="Book Antiqua" w:cs="Times New Roman"/>
          <w:sz w:val="24"/>
          <w:szCs w:val="24"/>
          <w:lang w:val="en-US"/>
        </w:rPr>
        <w:t>ubstance</w:t>
      </w:r>
      <w:r w:rsidR="006208AE" w:rsidRPr="00EF4807">
        <w:rPr>
          <w:rFonts w:ascii="Book Antiqua" w:hAnsi="Book Antiqua" w:cs="Times New Roman"/>
          <w:sz w:val="24"/>
          <w:szCs w:val="24"/>
          <w:lang w:val="en-US"/>
        </w:rPr>
        <w:t xml:space="preserve"> use</w:t>
      </w:r>
      <w:r w:rsidR="00582DD2" w:rsidRPr="00EF4807">
        <w:rPr>
          <w:rFonts w:ascii="Book Antiqua" w:hAnsi="Book Antiqua" w:cs="Times New Roman"/>
          <w:sz w:val="24"/>
          <w:szCs w:val="24"/>
          <w:lang w:val="en-US"/>
        </w:rPr>
        <w:t xml:space="preserve"> and</w:t>
      </w:r>
      <w:r w:rsidR="001B0B4B" w:rsidRPr="00EF4807">
        <w:rPr>
          <w:rFonts w:ascii="Book Antiqua" w:hAnsi="Book Antiqua" w:cs="Times New Roman"/>
          <w:sz w:val="24"/>
          <w:szCs w:val="24"/>
          <w:lang w:val="en-US"/>
        </w:rPr>
        <w:t xml:space="preserve"> </w:t>
      </w:r>
      <w:r w:rsidR="006208AE" w:rsidRPr="00EF4807">
        <w:rPr>
          <w:rFonts w:ascii="Book Antiqua" w:hAnsi="Book Antiqua" w:cs="Times New Roman"/>
          <w:sz w:val="24"/>
          <w:szCs w:val="24"/>
          <w:lang w:val="en-US"/>
        </w:rPr>
        <w:t xml:space="preserve">HIV </w:t>
      </w:r>
      <w:r w:rsidR="00E03337" w:rsidRPr="00EF4807">
        <w:rPr>
          <w:rFonts w:ascii="Book Antiqua" w:hAnsi="Book Antiqua" w:cs="Times New Roman"/>
          <w:sz w:val="24"/>
          <w:szCs w:val="24"/>
          <w:lang w:val="en-US"/>
        </w:rPr>
        <w:t xml:space="preserve">or </w:t>
      </w:r>
      <w:r w:rsidR="006208AE" w:rsidRPr="00EF4807">
        <w:rPr>
          <w:rFonts w:ascii="Book Antiqua" w:hAnsi="Book Antiqua" w:cs="Times New Roman"/>
          <w:sz w:val="24"/>
          <w:szCs w:val="24"/>
          <w:lang w:val="en-US"/>
        </w:rPr>
        <w:t xml:space="preserve">HCV co-infection were relatively low within this group. </w:t>
      </w:r>
      <w:r w:rsidR="00AD23F1" w:rsidRPr="00EF4807">
        <w:rPr>
          <w:rFonts w:ascii="Book Antiqua" w:hAnsi="Book Antiqua" w:cs="Times New Roman"/>
          <w:sz w:val="24"/>
          <w:szCs w:val="24"/>
          <w:lang w:val="en-US"/>
        </w:rPr>
        <w:t xml:space="preserve">These findings </w:t>
      </w:r>
      <w:r w:rsidR="006208AE" w:rsidRPr="00EF4807">
        <w:rPr>
          <w:rFonts w:ascii="Book Antiqua" w:hAnsi="Book Antiqua" w:cs="Times New Roman"/>
          <w:sz w:val="24"/>
          <w:szCs w:val="24"/>
          <w:lang w:val="en-US"/>
        </w:rPr>
        <w:t>highlight</w:t>
      </w:r>
      <w:r w:rsidR="00913DE8" w:rsidRPr="00EF4807">
        <w:rPr>
          <w:rFonts w:ascii="Book Antiqua" w:hAnsi="Book Antiqua" w:cs="Times New Roman"/>
          <w:sz w:val="24"/>
          <w:szCs w:val="24"/>
          <w:lang w:val="en-US"/>
        </w:rPr>
        <w:t xml:space="preserve"> distinct risk patterns </w:t>
      </w:r>
      <w:r w:rsidR="006208AE" w:rsidRPr="00EF4807">
        <w:rPr>
          <w:rFonts w:ascii="Book Antiqua" w:hAnsi="Book Antiqua" w:cs="Times New Roman"/>
          <w:sz w:val="24"/>
          <w:szCs w:val="24"/>
          <w:lang w:val="en-US"/>
        </w:rPr>
        <w:t>for individuals with acute and chronic HBV infections within the province</w:t>
      </w:r>
      <w:r w:rsidR="008469BC" w:rsidRPr="00EF4807">
        <w:rPr>
          <w:rFonts w:ascii="Book Antiqua" w:hAnsi="Book Antiqua" w:cs="Times New Roman"/>
          <w:sz w:val="24"/>
          <w:szCs w:val="24"/>
          <w:lang w:val="en-US"/>
        </w:rPr>
        <w:t xml:space="preserve"> and underscore the need for</w:t>
      </w:r>
      <w:r w:rsidR="006208AE" w:rsidRPr="00EF4807">
        <w:rPr>
          <w:rFonts w:ascii="Book Antiqua" w:hAnsi="Book Antiqua" w:cs="Times New Roman"/>
          <w:sz w:val="24"/>
          <w:szCs w:val="24"/>
          <w:lang w:val="en-US"/>
        </w:rPr>
        <w:t xml:space="preserve"> </w:t>
      </w:r>
      <w:r w:rsidR="0024255D" w:rsidRPr="00EF4807">
        <w:rPr>
          <w:rFonts w:ascii="Book Antiqua" w:hAnsi="Book Antiqua" w:cs="Times New Roman"/>
          <w:sz w:val="24"/>
          <w:szCs w:val="24"/>
          <w:lang w:val="en-US"/>
        </w:rPr>
        <w:t>different</w:t>
      </w:r>
      <w:r w:rsidR="00913DE8" w:rsidRPr="00EF4807">
        <w:rPr>
          <w:rFonts w:ascii="Book Antiqua" w:hAnsi="Book Antiqua" w:cs="Times New Roman"/>
          <w:sz w:val="24"/>
          <w:szCs w:val="24"/>
          <w:lang w:val="en-US"/>
        </w:rPr>
        <w:t xml:space="preserve"> strategies </w:t>
      </w:r>
      <w:r w:rsidR="008469BC" w:rsidRPr="00EF4807">
        <w:rPr>
          <w:rFonts w:ascii="Book Antiqua" w:hAnsi="Book Antiqua" w:cs="Times New Roman"/>
          <w:sz w:val="24"/>
          <w:szCs w:val="24"/>
          <w:lang w:val="en-US"/>
        </w:rPr>
        <w:t xml:space="preserve">to </w:t>
      </w:r>
      <w:r w:rsidR="001B0B4B" w:rsidRPr="00EF4807">
        <w:rPr>
          <w:rFonts w:ascii="Book Antiqua" w:hAnsi="Book Antiqua" w:cs="Times New Roman"/>
          <w:sz w:val="24"/>
          <w:szCs w:val="24"/>
          <w:lang w:val="en-US"/>
        </w:rPr>
        <w:t xml:space="preserve">prevent, </w:t>
      </w:r>
      <w:r w:rsidR="008469BC" w:rsidRPr="00EF4807">
        <w:rPr>
          <w:rFonts w:ascii="Book Antiqua" w:hAnsi="Book Antiqua" w:cs="Times New Roman"/>
          <w:sz w:val="24"/>
          <w:szCs w:val="24"/>
          <w:lang w:val="en-US"/>
        </w:rPr>
        <w:t>diagnose and treat HBV within these groups</w:t>
      </w:r>
      <w:r w:rsidR="005D251B" w:rsidRPr="00EF4807">
        <w:rPr>
          <w:rFonts w:ascii="Book Antiqua" w:hAnsi="Book Antiqua" w:cs="Times New Roman"/>
          <w:sz w:val="24"/>
          <w:szCs w:val="24"/>
          <w:lang w:val="en-US"/>
        </w:rPr>
        <w:t>.</w:t>
      </w:r>
    </w:p>
    <w:p w14:paraId="08AC7388" w14:textId="1F067640" w:rsidR="002B44A0" w:rsidRPr="00EF4807" w:rsidRDefault="002B44A0" w:rsidP="00F5370C">
      <w:pPr>
        <w:widowControl w:val="0"/>
        <w:adjustRightInd w:val="0"/>
        <w:snapToGrid w:val="0"/>
        <w:spacing w:line="360" w:lineRule="auto"/>
        <w:ind w:firstLineChars="100" w:firstLine="240"/>
        <w:jc w:val="both"/>
        <w:rPr>
          <w:rFonts w:ascii="Book Antiqua" w:hAnsi="Book Antiqua" w:cs="Times New Roman"/>
          <w:sz w:val="24"/>
          <w:szCs w:val="24"/>
          <w:lang w:val="en-US"/>
        </w:rPr>
      </w:pPr>
      <w:r w:rsidRPr="00EF4807">
        <w:rPr>
          <w:rFonts w:ascii="Book Antiqua" w:hAnsi="Book Antiqua" w:cs="Times New Roman"/>
          <w:sz w:val="24"/>
          <w:szCs w:val="24"/>
          <w:lang w:val="en-US"/>
        </w:rPr>
        <w:t xml:space="preserve">Persons with acute and chronic infections had distinct </w:t>
      </w:r>
      <w:r w:rsidR="00A16136" w:rsidRPr="00EF4807">
        <w:rPr>
          <w:rFonts w:ascii="Book Antiqua" w:hAnsi="Book Antiqua" w:cs="Times New Roman"/>
          <w:sz w:val="24"/>
          <w:szCs w:val="24"/>
          <w:lang w:val="en-US"/>
        </w:rPr>
        <w:t>co-infection</w:t>
      </w:r>
      <w:r w:rsidRPr="00EF4807">
        <w:rPr>
          <w:rFonts w:ascii="Book Antiqua" w:hAnsi="Book Antiqua" w:cs="Times New Roman"/>
          <w:sz w:val="24"/>
          <w:szCs w:val="24"/>
          <w:lang w:val="en-US"/>
        </w:rPr>
        <w:t xml:space="preserve">s </w:t>
      </w:r>
      <w:r w:rsidR="001242BE" w:rsidRPr="00EF4807">
        <w:rPr>
          <w:rFonts w:ascii="Book Antiqua" w:hAnsi="Book Antiqua" w:cs="Times New Roman"/>
          <w:sz w:val="24"/>
          <w:szCs w:val="24"/>
          <w:lang w:val="en-US"/>
        </w:rPr>
        <w:t>and concurrent social condition</w:t>
      </w:r>
      <w:r w:rsidRPr="00EF4807">
        <w:rPr>
          <w:rFonts w:ascii="Book Antiqua" w:hAnsi="Book Antiqua" w:cs="Times New Roman"/>
          <w:sz w:val="24"/>
          <w:szCs w:val="24"/>
          <w:lang w:val="en-US"/>
        </w:rPr>
        <w:t xml:space="preserve"> profile</w:t>
      </w:r>
      <w:r w:rsidR="001242BE" w:rsidRPr="00EF4807">
        <w:rPr>
          <w:rFonts w:ascii="Book Antiqua" w:hAnsi="Book Antiqua" w:cs="Times New Roman"/>
          <w:sz w:val="24"/>
          <w:szCs w:val="24"/>
          <w:lang w:val="en-US"/>
        </w:rPr>
        <w:t>s</w:t>
      </w:r>
      <w:r w:rsidRPr="00EF4807">
        <w:rPr>
          <w:rFonts w:ascii="Book Antiqua" w:hAnsi="Book Antiqua" w:cs="Times New Roman"/>
          <w:sz w:val="24"/>
          <w:szCs w:val="24"/>
          <w:lang w:val="en-US"/>
        </w:rPr>
        <w:t xml:space="preserve">. Problematic alcohol </w:t>
      </w:r>
      <w:r w:rsidR="00194AB8" w:rsidRPr="00EF4807">
        <w:rPr>
          <w:rFonts w:ascii="Book Antiqua" w:hAnsi="Book Antiqua" w:cs="Times New Roman"/>
          <w:sz w:val="24"/>
          <w:szCs w:val="24"/>
          <w:lang w:val="en-US"/>
        </w:rPr>
        <w:t>use,</w:t>
      </w:r>
      <w:r w:rsidRPr="00EF4807">
        <w:rPr>
          <w:rFonts w:ascii="Book Antiqua" w:hAnsi="Book Antiqua" w:cs="Times New Roman"/>
          <w:sz w:val="24"/>
          <w:szCs w:val="24"/>
          <w:lang w:val="en-US"/>
        </w:rPr>
        <w:t xml:space="preserve"> illicit drug use </w:t>
      </w:r>
      <w:r w:rsidR="00194AB8" w:rsidRPr="00EF4807">
        <w:rPr>
          <w:rFonts w:ascii="Book Antiqua" w:hAnsi="Book Antiqua" w:cs="Times New Roman"/>
          <w:sz w:val="24"/>
          <w:szCs w:val="24"/>
          <w:lang w:val="en-US"/>
        </w:rPr>
        <w:t xml:space="preserve">and major mental illness </w:t>
      </w:r>
      <w:r w:rsidRPr="00EF4807">
        <w:rPr>
          <w:rFonts w:ascii="Book Antiqua" w:hAnsi="Book Antiqua" w:cs="Times New Roman"/>
          <w:sz w:val="24"/>
          <w:szCs w:val="24"/>
          <w:lang w:val="en-US"/>
        </w:rPr>
        <w:t xml:space="preserve">were </w:t>
      </w:r>
      <w:r w:rsidR="00194AB8" w:rsidRPr="00EF4807">
        <w:rPr>
          <w:rFonts w:ascii="Book Antiqua" w:hAnsi="Book Antiqua" w:cs="Times New Roman"/>
          <w:sz w:val="24"/>
          <w:szCs w:val="24"/>
          <w:lang w:val="en-US"/>
        </w:rPr>
        <w:t xml:space="preserve">more common among </w:t>
      </w:r>
      <w:r w:rsidRPr="00EF4807">
        <w:rPr>
          <w:rFonts w:ascii="Book Antiqua" w:hAnsi="Book Antiqua" w:cs="Times New Roman"/>
          <w:sz w:val="24"/>
          <w:szCs w:val="24"/>
          <w:lang w:val="en-US"/>
        </w:rPr>
        <w:t xml:space="preserve">individuals diagnosed with acute </w:t>
      </w:r>
      <w:r w:rsidR="00150A8F" w:rsidRPr="00EF4807">
        <w:rPr>
          <w:rFonts w:ascii="Book Antiqua" w:hAnsi="Book Antiqua" w:cs="Times New Roman"/>
          <w:sz w:val="24"/>
          <w:szCs w:val="24"/>
          <w:lang w:val="en-US"/>
        </w:rPr>
        <w:t xml:space="preserve">HBV </w:t>
      </w:r>
      <w:r w:rsidRPr="00EF4807">
        <w:rPr>
          <w:rFonts w:ascii="Book Antiqua" w:hAnsi="Book Antiqua" w:cs="Times New Roman"/>
          <w:sz w:val="24"/>
          <w:szCs w:val="24"/>
          <w:lang w:val="en-US"/>
        </w:rPr>
        <w:t xml:space="preserve">than </w:t>
      </w:r>
      <w:r w:rsidR="005F7096" w:rsidRPr="00EF4807">
        <w:rPr>
          <w:rFonts w:ascii="Book Antiqua" w:hAnsi="Book Antiqua" w:cs="Times New Roman"/>
          <w:sz w:val="24"/>
          <w:szCs w:val="24"/>
          <w:lang w:val="en-US"/>
        </w:rPr>
        <w:t xml:space="preserve">among </w:t>
      </w:r>
      <w:r w:rsidRPr="00EF4807">
        <w:rPr>
          <w:rFonts w:ascii="Book Antiqua" w:hAnsi="Book Antiqua" w:cs="Times New Roman"/>
          <w:sz w:val="24"/>
          <w:szCs w:val="24"/>
          <w:lang w:val="en-US"/>
        </w:rPr>
        <w:t xml:space="preserve">those with chronic HBV. </w:t>
      </w:r>
      <w:r w:rsidR="00194AB8" w:rsidRPr="00EF4807">
        <w:rPr>
          <w:rFonts w:ascii="Book Antiqua" w:hAnsi="Book Antiqua" w:cs="Times New Roman"/>
          <w:sz w:val="24"/>
          <w:szCs w:val="24"/>
          <w:lang w:val="en-US"/>
        </w:rPr>
        <w:t xml:space="preserve">Similarly, </w:t>
      </w:r>
      <w:r w:rsidRPr="00EF4807">
        <w:rPr>
          <w:rFonts w:ascii="Book Antiqua" w:hAnsi="Book Antiqua" w:cs="Times New Roman"/>
          <w:sz w:val="24"/>
          <w:szCs w:val="24"/>
          <w:lang w:val="en-US"/>
        </w:rPr>
        <w:t>HBV/HCV, HBV/HIV and HBV/HCV/HIV co-infection occurred 3 times more frequently among individuals diagnosed with acute infection</w:t>
      </w:r>
      <w:r w:rsidR="00150A8F" w:rsidRPr="00EF4807">
        <w:rPr>
          <w:rFonts w:ascii="Book Antiqua" w:hAnsi="Book Antiqua" w:cs="Times New Roman"/>
          <w:sz w:val="24"/>
          <w:szCs w:val="24"/>
          <w:lang w:val="en-US"/>
        </w:rPr>
        <w:t>s</w:t>
      </w:r>
      <w:r w:rsidRPr="00EF4807">
        <w:rPr>
          <w:rFonts w:ascii="Book Antiqua" w:hAnsi="Book Antiqua" w:cs="Times New Roman"/>
          <w:sz w:val="24"/>
          <w:szCs w:val="24"/>
          <w:lang w:val="en-US"/>
        </w:rPr>
        <w:t xml:space="preserve">. </w:t>
      </w:r>
      <w:r w:rsidR="0023456D" w:rsidRPr="00EF4807">
        <w:rPr>
          <w:rFonts w:ascii="Book Antiqua" w:hAnsi="Book Antiqua" w:cs="Times New Roman"/>
          <w:sz w:val="24"/>
          <w:szCs w:val="24"/>
          <w:lang w:val="en-US"/>
        </w:rPr>
        <w:t xml:space="preserve">These findings are consistent </w:t>
      </w:r>
      <w:r w:rsidR="00B04236" w:rsidRPr="00EF4807">
        <w:rPr>
          <w:rFonts w:ascii="Book Antiqua" w:hAnsi="Book Antiqua" w:cs="Times New Roman"/>
          <w:sz w:val="24"/>
          <w:szCs w:val="24"/>
          <w:lang w:val="en-US"/>
        </w:rPr>
        <w:t xml:space="preserve">with </w:t>
      </w:r>
      <w:r w:rsidR="00A360F3" w:rsidRPr="00EF4807">
        <w:rPr>
          <w:rFonts w:ascii="Book Antiqua" w:hAnsi="Book Antiqua" w:cs="Times New Roman"/>
          <w:sz w:val="24"/>
          <w:szCs w:val="24"/>
          <w:lang w:val="en-US"/>
        </w:rPr>
        <w:t xml:space="preserve">those of studies </w:t>
      </w:r>
      <w:r w:rsidR="00B04236" w:rsidRPr="00EF4807">
        <w:rPr>
          <w:rFonts w:ascii="Book Antiqua" w:hAnsi="Book Antiqua" w:cs="Times New Roman"/>
          <w:sz w:val="24"/>
          <w:szCs w:val="24"/>
          <w:lang w:val="en-US"/>
        </w:rPr>
        <w:t xml:space="preserve">in the </w:t>
      </w:r>
      <w:r w:rsidR="00F5370C">
        <w:rPr>
          <w:rFonts w:ascii="Book Antiqua" w:hAnsi="Book Antiqua" w:cs="Times New Roman" w:hint="eastAsia"/>
          <w:sz w:val="24"/>
          <w:szCs w:val="24"/>
          <w:lang w:val="en-US" w:eastAsia="zh-CN"/>
        </w:rPr>
        <w:t>United States</w:t>
      </w:r>
      <w:r w:rsidR="00B04236" w:rsidRPr="00EF4807">
        <w:rPr>
          <w:rFonts w:ascii="Book Antiqua" w:hAnsi="Book Antiqua" w:cs="Times New Roman"/>
          <w:sz w:val="24"/>
          <w:szCs w:val="24"/>
          <w:lang w:val="en-US"/>
        </w:rPr>
        <w:t xml:space="preserve"> and with </w:t>
      </w:r>
      <w:r w:rsidR="00E21F60" w:rsidRPr="00EF4807">
        <w:rPr>
          <w:rFonts w:ascii="Book Antiqua" w:hAnsi="Book Antiqua" w:cs="Times New Roman"/>
          <w:sz w:val="24"/>
          <w:szCs w:val="24"/>
          <w:lang w:val="en-US"/>
        </w:rPr>
        <w:t>observations</w:t>
      </w:r>
      <w:r w:rsidR="0023456D" w:rsidRPr="00EF4807">
        <w:rPr>
          <w:rFonts w:ascii="Book Antiqua" w:hAnsi="Book Antiqua" w:cs="Times New Roman"/>
          <w:sz w:val="24"/>
          <w:szCs w:val="24"/>
          <w:lang w:val="en-US"/>
        </w:rPr>
        <w:t xml:space="preserve"> </w:t>
      </w:r>
      <w:r w:rsidR="00B04236" w:rsidRPr="00EF4807">
        <w:rPr>
          <w:rFonts w:ascii="Book Antiqua" w:hAnsi="Book Antiqua" w:cs="Times New Roman"/>
          <w:sz w:val="24"/>
          <w:szCs w:val="24"/>
          <w:lang w:val="en-US"/>
        </w:rPr>
        <w:t xml:space="preserve">made </w:t>
      </w:r>
      <w:r w:rsidR="00F5370C">
        <w:rPr>
          <w:rFonts w:ascii="Book Antiqua" w:hAnsi="Book Antiqua" w:cs="Times New Roman"/>
          <w:sz w:val="24"/>
          <w:szCs w:val="24"/>
          <w:lang w:val="en-US"/>
        </w:rPr>
        <w:t>among seroconverter</w:t>
      </w:r>
      <w:r w:rsidR="00F5370C">
        <w:rPr>
          <w:rFonts w:ascii="Book Antiqua" w:hAnsi="Book Antiqua" w:cs="Times New Roman" w:hint="eastAsia"/>
          <w:sz w:val="24"/>
          <w:szCs w:val="24"/>
          <w:lang w:val="en-US" w:eastAsia="zh-CN"/>
        </w:rPr>
        <w:t>s</w:t>
      </w:r>
      <w:r w:rsidR="0023456D" w:rsidRPr="00EF4807">
        <w:rPr>
          <w:rFonts w:ascii="Book Antiqua" w:hAnsi="Book Antiqua" w:cs="Times New Roman"/>
          <w:sz w:val="24"/>
          <w:szCs w:val="24"/>
          <w:lang w:val="en-US"/>
        </w:rPr>
        <w:t xml:space="preserve"> and chronically infected HCV positive individuals </w:t>
      </w:r>
      <w:r w:rsidR="00B04236" w:rsidRPr="00EF4807">
        <w:rPr>
          <w:rFonts w:ascii="Book Antiqua" w:hAnsi="Book Antiqua" w:cs="Times New Roman"/>
          <w:sz w:val="24"/>
          <w:szCs w:val="24"/>
          <w:lang w:val="en-US"/>
        </w:rPr>
        <w:t xml:space="preserve">in </w:t>
      </w:r>
      <w:r w:rsidR="0023456D" w:rsidRPr="00EF4807">
        <w:rPr>
          <w:rFonts w:ascii="Book Antiqua" w:hAnsi="Book Antiqua" w:cs="Times New Roman"/>
          <w:sz w:val="24"/>
          <w:szCs w:val="24"/>
          <w:lang w:val="en-US"/>
        </w:rPr>
        <w:t>the BC-HTC</w:t>
      </w:r>
      <w:r w:rsidR="0074043D" w:rsidRPr="00EF4807">
        <w:rPr>
          <w:rFonts w:ascii="Book Antiqua" w:hAnsi="Book Antiqua" w:cs="Times New Roman"/>
          <w:sz w:val="24"/>
          <w:szCs w:val="24"/>
          <w:vertAlign w:val="superscript"/>
          <w:lang w:val="en-US"/>
        </w:rPr>
        <w:t>[17,18,23]</w:t>
      </w:r>
      <w:r w:rsidR="00E21F60" w:rsidRPr="00EF4807">
        <w:rPr>
          <w:rFonts w:ascii="Book Antiqua" w:hAnsi="Book Antiqua" w:cs="Times New Roman"/>
          <w:sz w:val="24"/>
          <w:szCs w:val="24"/>
          <w:lang w:val="en-US"/>
        </w:rPr>
        <w:t>.</w:t>
      </w:r>
      <w:r w:rsidR="0023456D" w:rsidRPr="00EF4807">
        <w:rPr>
          <w:rFonts w:ascii="Book Antiqua" w:hAnsi="Book Antiqua" w:cs="Times New Roman"/>
          <w:sz w:val="24"/>
          <w:szCs w:val="24"/>
          <w:lang w:val="en-US"/>
        </w:rPr>
        <w:t xml:space="preserve"> </w:t>
      </w:r>
      <w:r w:rsidR="00FF40A4" w:rsidRPr="00EF4807">
        <w:rPr>
          <w:rFonts w:ascii="Book Antiqua" w:hAnsi="Book Antiqua" w:cs="Times New Roman"/>
          <w:sz w:val="24"/>
          <w:szCs w:val="24"/>
          <w:lang w:val="en-US"/>
        </w:rPr>
        <w:t xml:space="preserve">The </w:t>
      </w:r>
      <w:r w:rsidR="003C1B92" w:rsidRPr="00EF4807">
        <w:rPr>
          <w:rFonts w:ascii="Book Antiqua" w:hAnsi="Book Antiqua" w:cs="Times New Roman"/>
          <w:sz w:val="24"/>
          <w:szCs w:val="24"/>
          <w:lang w:val="en-US"/>
        </w:rPr>
        <w:t xml:space="preserve">HBV vaccination rate in </w:t>
      </w:r>
      <w:r w:rsidR="00FF40A4" w:rsidRPr="00EF4807">
        <w:rPr>
          <w:rFonts w:ascii="Book Antiqua" w:hAnsi="Book Antiqua" w:cs="Times New Roman"/>
          <w:sz w:val="24"/>
          <w:szCs w:val="24"/>
          <w:lang w:val="en-US"/>
        </w:rPr>
        <w:t>BC is high</w:t>
      </w:r>
      <w:r w:rsidR="00AA546E" w:rsidRPr="00EF4807">
        <w:rPr>
          <w:rFonts w:ascii="Book Antiqua" w:hAnsi="Book Antiqua" w:cs="Times New Roman"/>
          <w:sz w:val="24"/>
          <w:szCs w:val="24"/>
          <w:lang w:val="en-US"/>
        </w:rPr>
        <w:t xml:space="preserve"> </w:t>
      </w:r>
      <w:r w:rsidR="00FF40A4" w:rsidRPr="00EF4807">
        <w:rPr>
          <w:rFonts w:ascii="Book Antiqua" w:hAnsi="Book Antiqua" w:cs="Times New Roman"/>
          <w:sz w:val="24"/>
          <w:szCs w:val="24"/>
          <w:lang w:val="en-US"/>
        </w:rPr>
        <w:t xml:space="preserve">and the </w:t>
      </w:r>
      <w:r w:rsidR="0023456D" w:rsidRPr="00EF4807">
        <w:rPr>
          <w:rFonts w:ascii="Book Antiqua" w:hAnsi="Book Antiqua" w:cs="Times New Roman"/>
          <w:sz w:val="24"/>
          <w:szCs w:val="24"/>
          <w:lang w:val="en-US"/>
        </w:rPr>
        <w:t>incidence of acute HBV infection</w:t>
      </w:r>
      <w:r w:rsidR="00FF40A4" w:rsidRPr="00EF4807">
        <w:rPr>
          <w:rFonts w:ascii="Book Antiqua" w:hAnsi="Book Antiqua" w:cs="Times New Roman"/>
          <w:sz w:val="24"/>
          <w:szCs w:val="24"/>
          <w:lang w:val="en-US"/>
        </w:rPr>
        <w:t>s</w:t>
      </w:r>
      <w:r w:rsidR="0023456D" w:rsidRPr="00EF4807">
        <w:rPr>
          <w:rFonts w:ascii="Book Antiqua" w:hAnsi="Book Antiqua" w:cs="Times New Roman"/>
          <w:sz w:val="24"/>
          <w:szCs w:val="24"/>
          <w:lang w:val="en-US"/>
        </w:rPr>
        <w:t xml:space="preserve"> </w:t>
      </w:r>
      <w:r w:rsidR="00D56E31" w:rsidRPr="00EF4807">
        <w:rPr>
          <w:rFonts w:ascii="Book Antiqua" w:hAnsi="Book Antiqua" w:cs="Times New Roman"/>
          <w:sz w:val="24"/>
          <w:szCs w:val="24"/>
          <w:lang w:val="en-US"/>
        </w:rPr>
        <w:t>gradually declined</w:t>
      </w:r>
      <w:r w:rsidR="003C1B92" w:rsidRPr="00EF4807">
        <w:rPr>
          <w:rFonts w:ascii="Book Antiqua" w:hAnsi="Book Antiqua" w:cs="Times New Roman"/>
          <w:sz w:val="24"/>
          <w:szCs w:val="24"/>
          <w:lang w:val="en-US"/>
        </w:rPr>
        <w:t xml:space="preserve"> to just 6 </w:t>
      </w:r>
      <w:r w:rsidR="00D56E31" w:rsidRPr="00EF4807">
        <w:rPr>
          <w:rFonts w:ascii="Book Antiqua" w:hAnsi="Book Antiqua" w:cs="Times New Roman"/>
          <w:sz w:val="24"/>
          <w:szCs w:val="24"/>
          <w:lang w:val="en-US"/>
        </w:rPr>
        <w:t xml:space="preserve">reported </w:t>
      </w:r>
      <w:r w:rsidR="003C1B92" w:rsidRPr="00EF4807">
        <w:rPr>
          <w:rFonts w:ascii="Book Antiqua" w:hAnsi="Book Antiqua" w:cs="Times New Roman"/>
          <w:sz w:val="24"/>
          <w:szCs w:val="24"/>
          <w:lang w:val="en-US"/>
        </w:rPr>
        <w:t>cases in 2015</w:t>
      </w:r>
      <w:r w:rsidR="00946AF7" w:rsidRPr="00EF4807">
        <w:rPr>
          <w:rFonts w:ascii="Book Antiqua" w:hAnsi="Book Antiqua" w:cs="Times New Roman"/>
          <w:sz w:val="24"/>
          <w:szCs w:val="24"/>
          <w:vertAlign w:val="superscript"/>
          <w:lang w:val="en-US"/>
        </w:rPr>
        <w:t>[7,24]</w:t>
      </w:r>
      <w:r w:rsidR="00B04236" w:rsidRPr="00EF4807">
        <w:rPr>
          <w:rFonts w:ascii="Book Antiqua" w:hAnsi="Book Antiqua" w:cs="Times New Roman"/>
          <w:sz w:val="24"/>
          <w:szCs w:val="24"/>
          <w:lang w:val="en-US"/>
        </w:rPr>
        <w:t>.</w:t>
      </w:r>
      <w:r w:rsidR="0023456D" w:rsidRPr="00EF4807">
        <w:rPr>
          <w:rFonts w:ascii="Book Antiqua" w:hAnsi="Book Antiqua" w:cs="Times New Roman"/>
          <w:sz w:val="24"/>
          <w:szCs w:val="24"/>
          <w:lang w:val="en-US"/>
        </w:rPr>
        <w:t xml:space="preserve"> </w:t>
      </w:r>
      <w:r w:rsidR="00B04236" w:rsidRPr="00EF4807">
        <w:rPr>
          <w:rFonts w:ascii="Book Antiqua" w:hAnsi="Book Antiqua" w:cs="Times New Roman"/>
          <w:sz w:val="24"/>
          <w:szCs w:val="24"/>
          <w:lang w:val="en-US"/>
        </w:rPr>
        <w:t>H</w:t>
      </w:r>
      <w:r w:rsidR="00FF40A4" w:rsidRPr="00EF4807">
        <w:rPr>
          <w:rFonts w:ascii="Book Antiqua" w:hAnsi="Book Antiqua" w:cs="Times New Roman"/>
          <w:sz w:val="24"/>
          <w:szCs w:val="24"/>
          <w:lang w:val="en-US"/>
        </w:rPr>
        <w:t xml:space="preserve">owever, </w:t>
      </w:r>
      <w:r w:rsidR="00FE6D88" w:rsidRPr="00EF4807">
        <w:rPr>
          <w:rFonts w:ascii="Book Antiqua" w:hAnsi="Book Antiqua" w:cs="Times New Roman"/>
          <w:sz w:val="24"/>
          <w:szCs w:val="24"/>
          <w:lang w:val="en-US"/>
        </w:rPr>
        <w:t>the</w:t>
      </w:r>
      <w:r w:rsidR="00FF40A4" w:rsidRPr="00EF4807">
        <w:rPr>
          <w:rFonts w:ascii="Book Antiqua" w:hAnsi="Book Antiqua" w:cs="Times New Roman"/>
          <w:sz w:val="24"/>
          <w:szCs w:val="24"/>
          <w:lang w:val="en-US"/>
        </w:rPr>
        <w:t xml:space="preserve"> current</w:t>
      </w:r>
      <w:r w:rsidR="00FE6D88" w:rsidRPr="00EF4807">
        <w:rPr>
          <w:rFonts w:ascii="Book Antiqua" w:hAnsi="Book Antiqua" w:cs="Times New Roman"/>
          <w:sz w:val="24"/>
          <w:szCs w:val="24"/>
          <w:lang w:val="en-US"/>
        </w:rPr>
        <w:t xml:space="preserve"> </w:t>
      </w:r>
      <w:r w:rsidR="0023456D" w:rsidRPr="00EF4807">
        <w:rPr>
          <w:rFonts w:ascii="Book Antiqua" w:hAnsi="Book Antiqua" w:cs="Times New Roman"/>
          <w:sz w:val="24"/>
          <w:szCs w:val="24"/>
          <w:lang w:val="en-US"/>
        </w:rPr>
        <w:t>opioid epidemic</w:t>
      </w:r>
      <w:r w:rsidR="00FF40A4" w:rsidRPr="00EF4807">
        <w:rPr>
          <w:rFonts w:ascii="Book Antiqua" w:hAnsi="Book Antiqua" w:cs="Times New Roman"/>
          <w:sz w:val="24"/>
          <w:szCs w:val="24"/>
          <w:lang w:val="en-US"/>
        </w:rPr>
        <w:t xml:space="preserve"> </w:t>
      </w:r>
      <w:r w:rsidR="003C1B92" w:rsidRPr="00EF4807">
        <w:rPr>
          <w:rFonts w:ascii="Book Antiqua" w:hAnsi="Book Antiqua" w:cs="Times New Roman"/>
          <w:sz w:val="24"/>
          <w:szCs w:val="24"/>
          <w:lang w:val="en-US"/>
        </w:rPr>
        <w:t xml:space="preserve">may lead to localized </w:t>
      </w:r>
      <w:r w:rsidR="00FF40A4" w:rsidRPr="00EF4807">
        <w:rPr>
          <w:rFonts w:ascii="Book Antiqua" w:hAnsi="Book Antiqua" w:cs="Times New Roman"/>
          <w:sz w:val="24"/>
          <w:szCs w:val="24"/>
          <w:lang w:val="en-US"/>
        </w:rPr>
        <w:t>HBV transmission among unvaccinated PWID</w:t>
      </w:r>
      <w:r w:rsidR="000F5ACC" w:rsidRPr="00EF4807">
        <w:rPr>
          <w:rFonts w:ascii="Book Antiqua" w:hAnsi="Book Antiqua" w:cs="Times New Roman"/>
          <w:sz w:val="24"/>
          <w:szCs w:val="24"/>
          <w:lang w:val="en-US"/>
        </w:rPr>
        <w:t xml:space="preserve">, </w:t>
      </w:r>
      <w:r w:rsidR="00FF40A4" w:rsidRPr="00EF4807">
        <w:rPr>
          <w:rFonts w:ascii="Book Antiqua" w:hAnsi="Book Antiqua" w:cs="Times New Roman"/>
          <w:sz w:val="24"/>
          <w:szCs w:val="24"/>
          <w:lang w:val="en-US"/>
        </w:rPr>
        <w:t xml:space="preserve">as </w:t>
      </w:r>
      <w:r w:rsidR="000F5ACC" w:rsidRPr="00EF4807">
        <w:rPr>
          <w:rFonts w:ascii="Book Antiqua" w:hAnsi="Book Antiqua" w:cs="Times New Roman"/>
          <w:sz w:val="24"/>
          <w:szCs w:val="24"/>
          <w:lang w:val="en-US"/>
        </w:rPr>
        <w:t xml:space="preserve">was </w:t>
      </w:r>
      <w:r w:rsidR="00FF40A4" w:rsidRPr="00EF4807">
        <w:rPr>
          <w:rFonts w:ascii="Book Antiqua" w:hAnsi="Book Antiqua" w:cs="Times New Roman"/>
          <w:sz w:val="24"/>
          <w:szCs w:val="24"/>
          <w:lang w:val="en-US"/>
        </w:rPr>
        <w:t xml:space="preserve">seen </w:t>
      </w:r>
      <w:r w:rsidR="0023456D" w:rsidRPr="00EF4807">
        <w:rPr>
          <w:rFonts w:ascii="Book Antiqua" w:hAnsi="Book Antiqua" w:cs="Times New Roman"/>
          <w:sz w:val="24"/>
          <w:szCs w:val="24"/>
          <w:lang w:val="en-US"/>
        </w:rPr>
        <w:t xml:space="preserve">in suburban </w:t>
      </w:r>
      <w:r w:rsidR="00342AD3" w:rsidRPr="00EF4807">
        <w:rPr>
          <w:rFonts w:ascii="Book Antiqua" w:hAnsi="Book Antiqua" w:cs="Times New Roman"/>
          <w:sz w:val="24"/>
          <w:szCs w:val="24"/>
          <w:lang w:val="en-US"/>
        </w:rPr>
        <w:t>U</w:t>
      </w:r>
      <w:r w:rsidR="00F5370C">
        <w:rPr>
          <w:rFonts w:ascii="Book Antiqua" w:hAnsi="Book Antiqua" w:cs="Times New Roman" w:hint="eastAsia"/>
          <w:sz w:val="24"/>
          <w:szCs w:val="24"/>
          <w:lang w:val="en-US" w:eastAsia="zh-CN"/>
        </w:rPr>
        <w:t>nited States</w:t>
      </w:r>
      <w:r w:rsidR="00946AF7" w:rsidRPr="00EF4807">
        <w:rPr>
          <w:rFonts w:ascii="Book Antiqua" w:hAnsi="Book Antiqua" w:cs="Times New Roman"/>
          <w:sz w:val="24"/>
          <w:szCs w:val="24"/>
          <w:vertAlign w:val="superscript"/>
          <w:lang w:val="en-US"/>
        </w:rPr>
        <w:t>[18,25]</w:t>
      </w:r>
      <w:r w:rsidR="0023456D" w:rsidRPr="00EF4807">
        <w:rPr>
          <w:rFonts w:ascii="Book Antiqua" w:hAnsi="Book Antiqua" w:cs="Times New Roman"/>
          <w:sz w:val="24"/>
          <w:szCs w:val="24"/>
          <w:lang w:val="en-US"/>
        </w:rPr>
        <w:t xml:space="preserve">. </w:t>
      </w:r>
      <w:r w:rsidR="00FE0B46" w:rsidRPr="00EF4807">
        <w:rPr>
          <w:rFonts w:ascii="Book Antiqua" w:hAnsi="Book Antiqua" w:cs="Times New Roman"/>
          <w:sz w:val="24"/>
          <w:szCs w:val="24"/>
          <w:lang w:val="en-US"/>
        </w:rPr>
        <w:t xml:space="preserve">In our study, the odds </w:t>
      </w:r>
      <w:r w:rsidR="00FE0B46" w:rsidRPr="00EF4807">
        <w:rPr>
          <w:rFonts w:ascii="Book Antiqua" w:hAnsi="Book Antiqua" w:cs="Times New Roman"/>
          <w:color w:val="000000"/>
          <w:sz w:val="24"/>
          <w:szCs w:val="24"/>
        </w:rPr>
        <w:t xml:space="preserve">of acute HBV were highest among younger persons and these age-dependent odds were greatly elevated by injection drug use </w:t>
      </w:r>
      <w:r w:rsidR="00EA325E" w:rsidRPr="00EF4807">
        <w:rPr>
          <w:rFonts w:ascii="Book Antiqua" w:hAnsi="Book Antiqua" w:cs="Times New Roman"/>
          <w:color w:val="000000"/>
          <w:sz w:val="24"/>
          <w:szCs w:val="24"/>
        </w:rPr>
        <w:t>among younger age groups</w:t>
      </w:r>
      <w:r w:rsidR="00FE0B46" w:rsidRPr="00EF4807">
        <w:rPr>
          <w:rFonts w:ascii="Book Antiqua" w:hAnsi="Book Antiqua" w:cs="Times New Roman"/>
          <w:color w:val="000000"/>
          <w:sz w:val="24"/>
          <w:szCs w:val="24"/>
        </w:rPr>
        <w:t xml:space="preserve">. </w:t>
      </w:r>
      <w:r w:rsidR="0064355B" w:rsidRPr="00EF4807">
        <w:rPr>
          <w:rFonts w:ascii="Book Antiqua" w:hAnsi="Book Antiqua" w:cs="Times New Roman"/>
          <w:color w:val="000000"/>
          <w:sz w:val="24"/>
          <w:szCs w:val="24"/>
        </w:rPr>
        <w:t>Y</w:t>
      </w:r>
      <w:r w:rsidR="00FE0B46" w:rsidRPr="00EF4807">
        <w:rPr>
          <w:rFonts w:ascii="Book Antiqua" w:hAnsi="Book Antiqua" w:cs="Times New Roman"/>
          <w:color w:val="000000"/>
          <w:sz w:val="24"/>
          <w:szCs w:val="24"/>
        </w:rPr>
        <w:t xml:space="preserve">ounger PWID had 8-fold greater odds of being diagnosed with acute HBV than older non-PWID and up to 3 times the odds of their non-PWID of identical age. </w:t>
      </w:r>
      <w:r w:rsidR="0023456D" w:rsidRPr="00EF4807">
        <w:rPr>
          <w:rFonts w:ascii="Book Antiqua" w:hAnsi="Book Antiqua" w:cs="Times New Roman"/>
          <w:sz w:val="24"/>
          <w:szCs w:val="24"/>
          <w:lang w:val="en-US"/>
        </w:rPr>
        <w:t xml:space="preserve">These findings </w:t>
      </w:r>
      <w:r w:rsidR="0087419B" w:rsidRPr="00EF4807">
        <w:rPr>
          <w:rFonts w:ascii="Book Antiqua" w:hAnsi="Book Antiqua" w:cs="Times New Roman"/>
          <w:sz w:val="24"/>
          <w:szCs w:val="24"/>
          <w:lang w:val="en-US"/>
        </w:rPr>
        <w:t xml:space="preserve">demonstrate </w:t>
      </w:r>
      <w:r w:rsidR="005C431B" w:rsidRPr="00EF4807">
        <w:rPr>
          <w:rFonts w:ascii="Book Antiqua" w:hAnsi="Book Antiqua" w:cs="Times New Roman"/>
          <w:sz w:val="24"/>
          <w:szCs w:val="24"/>
          <w:lang w:val="en-US"/>
        </w:rPr>
        <w:t xml:space="preserve">the </w:t>
      </w:r>
      <w:r w:rsidR="00F22AE6" w:rsidRPr="00EF4807">
        <w:rPr>
          <w:rFonts w:ascii="Book Antiqua" w:hAnsi="Book Antiqua" w:cs="Times New Roman"/>
          <w:sz w:val="24"/>
          <w:szCs w:val="24"/>
          <w:lang w:val="en-US"/>
        </w:rPr>
        <w:t>interconnected nature of</w:t>
      </w:r>
      <w:r w:rsidR="005C431B" w:rsidRPr="00EF4807">
        <w:rPr>
          <w:rFonts w:ascii="Book Antiqua" w:hAnsi="Book Antiqua" w:cs="Times New Roman"/>
          <w:sz w:val="24"/>
          <w:szCs w:val="24"/>
          <w:lang w:val="en-US"/>
        </w:rPr>
        <w:t xml:space="preserve"> HBV, HCV and HIV infection, mental illness and alcohol/drug addiction</w:t>
      </w:r>
      <w:r w:rsidR="0087419B" w:rsidRPr="00EF4807">
        <w:rPr>
          <w:rFonts w:ascii="Book Antiqua" w:hAnsi="Book Antiqua" w:cs="Times New Roman"/>
          <w:sz w:val="24"/>
          <w:szCs w:val="24"/>
          <w:lang w:val="en-US"/>
        </w:rPr>
        <w:t xml:space="preserve"> and, therefore, highlight the need for </w:t>
      </w:r>
      <w:r w:rsidR="00FC5BC6" w:rsidRPr="00EF4807">
        <w:rPr>
          <w:rFonts w:ascii="Book Antiqua" w:hAnsi="Book Antiqua" w:cs="Times New Roman"/>
          <w:sz w:val="24"/>
          <w:szCs w:val="24"/>
          <w:lang w:val="en-US"/>
        </w:rPr>
        <w:t xml:space="preserve">a </w:t>
      </w:r>
      <w:r w:rsidR="0023456D" w:rsidRPr="00EF4807">
        <w:rPr>
          <w:rFonts w:ascii="Book Antiqua" w:hAnsi="Book Antiqua" w:cs="Times New Roman"/>
          <w:sz w:val="24"/>
          <w:szCs w:val="24"/>
          <w:lang w:val="en-US"/>
        </w:rPr>
        <w:t>syndemic approac</w:t>
      </w:r>
      <w:r w:rsidR="0024255D" w:rsidRPr="00EF4807">
        <w:rPr>
          <w:rFonts w:ascii="Book Antiqua" w:hAnsi="Book Antiqua" w:cs="Times New Roman"/>
          <w:sz w:val="24"/>
          <w:szCs w:val="24"/>
          <w:lang w:val="en-US"/>
        </w:rPr>
        <w:t xml:space="preserve">h to </w:t>
      </w:r>
      <w:r w:rsidR="0087419B" w:rsidRPr="00EF4807">
        <w:rPr>
          <w:rFonts w:ascii="Book Antiqua" w:hAnsi="Book Antiqua" w:cs="Times New Roman"/>
          <w:sz w:val="24"/>
          <w:szCs w:val="24"/>
          <w:lang w:val="en-US"/>
        </w:rPr>
        <w:t xml:space="preserve">significantly reducing new </w:t>
      </w:r>
      <w:r w:rsidR="0024255D" w:rsidRPr="00EF4807">
        <w:rPr>
          <w:rFonts w:ascii="Book Antiqua" w:hAnsi="Book Antiqua" w:cs="Times New Roman"/>
          <w:sz w:val="24"/>
          <w:szCs w:val="24"/>
          <w:lang w:val="en-US"/>
        </w:rPr>
        <w:t>HBV infection</w:t>
      </w:r>
      <w:r w:rsidR="0087419B" w:rsidRPr="00EF4807">
        <w:rPr>
          <w:rFonts w:ascii="Book Antiqua" w:hAnsi="Book Antiqua" w:cs="Times New Roman"/>
          <w:sz w:val="24"/>
          <w:szCs w:val="24"/>
          <w:lang w:val="en-US"/>
        </w:rPr>
        <w:t xml:space="preserve">s. As the incidence of vaccine preventable HBV infection typically occurs among populations that are already affected by </w:t>
      </w:r>
      <w:r w:rsidR="00D45DCC" w:rsidRPr="00EF4807">
        <w:rPr>
          <w:rFonts w:ascii="Book Antiqua" w:hAnsi="Book Antiqua" w:cs="Times New Roman"/>
          <w:sz w:val="24"/>
          <w:szCs w:val="24"/>
          <w:lang w:val="en-US"/>
        </w:rPr>
        <w:t>many</w:t>
      </w:r>
      <w:r w:rsidR="0087419B" w:rsidRPr="00EF4807">
        <w:rPr>
          <w:rFonts w:ascii="Book Antiqua" w:hAnsi="Book Antiqua" w:cs="Times New Roman"/>
          <w:sz w:val="24"/>
          <w:szCs w:val="24"/>
          <w:lang w:val="en-US"/>
        </w:rPr>
        <w:t xml:space="preserve"> social conditions and infections, such an approach should involve the integration of</w:t>
      </w:r>
      <w:r w:rsidR="00FE6D88" w:rsidRPr="00EF4807">
        <w:rPr>
          <w:rFonts w:ascii="Book Antiqua" w:hAnsi="Book Antiqua" w:cs="Times New Roman"/>
          <w:sz w:val="24"/>
          <w:szCs w:val="24"/>
          <w:lang w:val="en-US"/>
        </w:rPr>
        <w:t xml:space="preserve"> HBV</w:t>
      </w:r>
      <w:r w:rsidR="0023456D" w:rsidRPr="00EF4807">
        <w:rPr>
          <w:rFonts w:ascii="Book Antiqua" w:hAnsi="Book Antiqua" w:cs="Times New Roman"/>
          <w:sz w:val="24"/>
          <w:szCs w:val="24"/>
          <w:lang w:val="en-US"/>
        </w:rPr>
        <w:t xml:space="preserve"> </w:t>
      </w:r>
      <w:r w:rsidR="00FE6D88" w:rsidRPr="00EF4807">
        <w:rPr>
          <w:rFonts w:ascii="Book Antiqua" w:hAnsi="Book Antiqua" w:cs="Times New Roman"/>
          <w:sz w:val="24"/>
          <w:szCs w:val="24"/>
          <w:lang w:val="en-US"/>
        </w:rPr>
        <w:t xml:space="preserve">prevention, screening and treatment programs </w:t>
      </w:r>
      <w:r w:rsidR="0087419B" w:rsidRPr="00EF4807">
        <w:rPr>
          <w:rFonts w:ascii="Book Antiqua" w:hAnsi="Book Antiqua" w:cs="Times New Roman"/>
          <w:sz w:val="24"/>
          <w:szCs w:val="24"/>
          <w:lang w:val="en-US"/>
        </w:rPr>
        <w:t>with those of</w:t>
      </w:r>
      <w:r w:rsidR="00FE6D88" w:rsidRPr="00EF4807">
        <w:rPr>
          <w:rFonts w:ascii="Book Antiqua" w:hAnsi="Book Antiqua" w:cs="Times New Roman"/>
          <w:sz w:val="24"/>
          <w:szCs w:val="24"/>
          <w:lang w:val="en-US"/>
        </w:rPr>
        <w:t xml:space="preserve"> HIV</w:t>
      </w:r>
      <w:r w:rsidR="001B0B4B" w:rsidRPr="00EF4807">
        <w:rPr>
          <w:rFonts w:ascii="Book Antiqua" w:hAnsi="Book Antiqua" w:cs="Times New Roman"/>
          <w:sz w:val="24"/>
          <w:szCs w:val="24"/>
          <w:lang w:val="en-US"/>
        </w:rPr>
        <w:t>, HCV,</w:t>
      </w:r>
      <w:r w:rsidR="005C431B" w:rsidRPr="00EF4807">
        <w:rPr>
          <w:rFonts w:ascii="Book Antiqua" w:hAnsi="Book Antiqua" w:cs="Times New Roman"/>
          <w:sz w:val="24"/>
          <w:szCs w:val="24"/>
          <w:lang w:val="en-US"/>
        </w:rPr>
        <w:t xml:space="preserve"> </w:t>
      </w:r>
      <w:r w:rsidR="0023456D" w:rsidRPr="00EF4807">
        <w:rPr>
          <w:rFonts w:ascii="Book Antiqua" w:hAnsi="Book Antiqua" w:cs="Times New Roman"/>
          <w:sz w:val="24"/>
          <w:szCs w:val="24"/>
          <w:lang w:val="en-US"/>
        </w:rPr>
        <w:t>mental health and addiction</w:t>
      </w:r>
      <w:r w:rsidR="00FE6D88" w:rsidRPr="00EF4807">
        <w:rPr>
          <w:rFonts w:ascii="Book Antiqua" w:hAnsi="Book Antiqua" w:cs="Times New Roman"/>
          <w:sz w:val="24"/>
          <w:szCs w:val="24"/>
          <w:lang w:val="en-US"/>
        </w:rPr>
        <w:t xml:space="preserve"> programs</w:t>
      </w:r>
      <w:r w:rsidR="00F22AE6" w:rsidRPr="00EF4807">
        <w:rPr>
          <w:rFonts w:ascii="Book Antiqua" w:hAnsi="Book Antiqua" w:cs="Times New Roman"/>
          <w:sz w:val="24"/>
          <w:szCs w:val="24"/>
          <w:lang w:val="en-US"/>
        </w:rPr>
        <w:t>.</w:t>
      </w:r>
    </w:p>
    <w:p w14:paraId="7E31001F" w14:textId="40C8CF7E" w:rsidR="00A72C75" w:rsidRPr="00EF4807" w:rsidRDefault="00E15F22" w:rsidP="00F5370C">
      <w:pPr>
        <w:widowControl w:val="0"/>
        <w:autoSpaceDE w:val="0"/>
        <w:autoSpaceDN w:val="0"/>
        <w:adjustRightInd w:val="0"/>
        <w:snapToGrid w:val="0"/>
        <w:spacing w:line="360" w:lineRule="auto"/>
        <w:ind w:firstLineChars="100" w:firstLine="240"/>
        <w:jc w:val="both"/>
        <w:rPr>
          <w:rFonts w:ascii="Book Antiqua" w:hAnsi="Book Antiqua" w:cs="Times New Roman"/>
          <w:sz w:val="24"/>
          <w:szCs w:val="24"/>
        </w:rPr>
      </w:pPr>
      <w:r w:rsidRPr="00EF4807">
        <w:rPr>
          <w:rFonts w:ascii="Book Antiqua" w:hAnsi="Book Antiqua" w:cs="Times New Roman"/>
          <w:sz w:val="24"/>
          <w:szCs w:val="24"/>
          <w:lang w:val="en-US"/>
        </w:rPr>
        <w:t>E</w:t>
      </w:r>
      <w:r w:rsidR="003A5702" w:rsidRPr="00EF4807">
        <w:rPr>
          <w:rFonts w:ascii="Book Antiqua" w:hAnsi="Book Antiqua" w:cs="Times New Roman"/>
          <w:sz w:val="24"/>
          <w:szCs w:val="24"/>
          <w:lang w:val="en-US"/>
        </w:rPr>
        <w:t xml:space="preserve">thnicity was </w:t>
      </w:r>
      <w:r w:rsidR="00ED444D" w:rsidRPr="00EF4807">
        <w:rPr>
          <w:rFonts w:ascii="Book Antiqua" w:hAnsi="Book Antiqua" w:cs="Times New Roman"/>
          <w:sz w:val="24"/>
          <w:szCs w:val="24"/>
          <w:lang w:val="en-US"/>
        </w:rPr>
        <w:t xml:space="preserve">the </w:t>
      </w:r>
      <w:r w:rsidR="003A5702" w:rsidRPr="00EF4807">
        <w:rPr>
          <w:rFonts w:ascii="Book Antiqua" w:hAnsi="Book Antiqua" w:cs="Times New Roman"/>
          <w:sz w:val="24"/>
          <w:szCs w:val="24"/>
          <w:lang w:val="en-US"/>
        </w:rPr>
        <w:t xml:space="preserve">most </w:t>
      </w:r>
      <w:r w:rsidR="00ED444D" w:rsidRPr="00EF4807">
        <w:rPr>
          <w:rFonts w:ascii="Book Antiqua" w:hAnsi="Book Antiqua" w:cs="Times New Roman"/>
          <w:sz w:val="24"/>
          <w:szCs w:val="24"/>
          <w:lang w:val="en-US"/>
        </w:rPr>
        <w:t>distinguishing factor</w:t>
      </w:r>
      <w:r w:rsidR="003A5702" w:rsidRPr="00EF4807">
        <w:rPr>
          <w:rFonts w:ascii="Book Antiqua" w:hAnsi="Book Antiqua" w:cs="Times New Roman"/>
          <w:sz w:val="24"/>
          <w:szCs w:val="24"/>
          <w:lang w:val="en-US"/>
        </w:rPr>
        <w:t xml:space="preserve"> between </w:t>
      </w:r>
      <w:r w:rsidR="0042075A" w:rsidRPr="00EF4807">
        <w:rPr>
          <w:rFonts w:ascii="Book Antiqua" w:hAnsi="Book Antiqua" w:cs="Times New Roman"/>
          <w:sz w:val="24"/>
          <w:szCs w:val="24"/>
          <w:lang w:val="en-US"/>
        </w:rPr>
        <w:t xml:space="preserve">individuals diagnosed with </w:t>
      </w:r>
      <w:r w:rsidR="003A5702" w:rsidRPr="00EF4807">
        <w:rPr>
          <w:rFonts w:ascii="Book Antiqua" w:hAnsi="Book Antiqua" w:cs="Times New Roman"/>
          <w:sz w:val="24"/>
          <w:szCs w:val="24"/>
          <w:lang w:val="en-US"/>
        </w:rPr>
        <w:lastRenderedPageBreak/>
        <w:t xml:space="preserve">acute and chronic </w:t>
      </w:r>
      <w:r w:rsidR="003D0EFF" w:rsidRPr="00EF4807">
        <w:rPr>
          <w:rFonts w:ascii="Book Antiqua" w:hAnsi="Book Antiqua" w:cs="Times New Roman"/>
          <w:sz w:val="24"/>
          <w:szCs w:val="24"/>
          <w:lang w:val="en-US"/>
        </w:rPr>
        <w:t xml:space="preserve">HBV </w:t>
      </w:r>
      <w:r w:rsidR="003A5702" w:rsidRPr="00EF4807">
        <w:rPr>
          <w:rFonts w:ascii="Book Antiqua" w:hAnsi="Book Antiqua" w:cs="Times New Roman"/>
          <w:sz w:val="24"/>
          <w:szCs w:val="24"/>
          <w:lang w:val="en-US"/>
        </w:rPr>
        <w:t xml:space="preserve">in </w:t>
      </w:r>
      <w:r w:rsidR="00B346AC" w:rsidRPr="00EF4807">
        <w:rPr>
          <w:rFonts w:ascii="Book Antiqua" w:hAnsi="Book Antiqua" w:cs="Times New Roman"/>
          <w:sz w:val="24"/>
          <w:szCs w:val="24"/>
          <w:lang w:val="en-US"/>
        </w:rPr>
        <w:t>BC</w:t>
      </w:r>
      <w:r w:rsidR="003A5702" w:rsidRPr="00EF4807">
        <w:rPr>
          <w:rFonts w:ascii="Book Antiqua" w:hAnsi="Book Antiqua" w:cs="Times New Roman"/>
          <w:sz w:val="24"/>
          <w:szCs w:val="24"/>
          <w:lang w:val="en-US"/>
        </w:rPr>
        <w:t xml:space="preserve">. </w:t>
      </w:r>
      <w:r w:rsidR="005A121D" w:rsidRPr="00EF4807">
        <w:rPr>
          <w:rFonts w:ascii="Book Antiqua" w:hAnsi="Book Antiqua" w:cs="Times New Roman"/>
          <w:sz w:val="24"/>
          <w:szCs w:val="24"/>
          <w:lang w:val="en-US"/>
        </w:rPr>
        <w:t xml:space="preserve">While over </w:t>
      </w:r>
      <w:r w:rsidR="00025661" w:rsidRPr="00EF4807">
        <w:rPr>
          <w:rFonts w:ascii="Book Antiqua" w:hAnsi="Book Antiqua" w:cs="Times New Roman"/>
          <w:sz w:val="24"/>
          <w:szCs w:val="24"/>
          <w:lang w:val="en-US"/>
        </w:rPr>
        <w:t>75%</w:t>
      </w:r>
      <w:r w:rsidR="009C4F1C" w:rsidRPr="00EF4807">
        <w:rPr>
          <w:rFonts w:ascii="Book Antiqua" w:hAnsi="Book Antiqua" w:cs="Times New Roman"/>
          <w:sz w:val="24"/>
          <w:szCs w:val="24"/>
          <w:lang w:val="en-US"/>
        </w:rPr>
        <w:t xml:space="preserve"> of persons with </w:t>
      </w:r>
      <w:r w:rsidR="005A121D" w:rsidRPr="00EF4807">
        <w:rPr>
          <w:rFonts w:ascii="Book Antiqua" w:hAnsi="Book Antiqua" w:cs="Times New Roman"/>
          <w:sz w:val="24"/>
          <w:szCs w:val="24"/>
          <w:lang w:val="en-US"/>
        </w:rPr>
        <w:t xml:space="preserve">acute HBV </w:t>
      </w:r>
      <w:r w:rsidR="00B346AC" w:rsidRPr="00EF4807">
        <w:rPr>
          <w:rFonts w:ascii="Book Antiqua" w:hAnsi="Book Antiqua" w:cs="Times New Roman"/>
          <w:sz w:val="24"/>
          <w:szCs w:val="24"/>
          <w:lang w:val="en-US"/>
        </w:rPr>
        <w:t xml:space="preserve">in the BC-HTC </w:t>
      </w:r>
      <w:r w:rsidR="005A121D" w:rsidRPr="00EF4807">
        <w:rPr>
          <w:rFonts w:ascii="Book Antiqua" w:hAnsi="Book Antiqua" w:cs="Times New Roman"/>
          <w:sz w:val="24"/>
          <w:szCs w:val="24"/>
          <w:lang w:val="en-US"/>
        </w:rPr>
        <w:t xml:space="preserve">were </w:t>
      </w:r>
      <w:r w:rsidR="00150A8F" w:rsidRPr="00EF4807">
        <w:rPr>
          <w:rFonts w:ascii="Book Antiqua" w:hAnsi="Book Antiqua" w:cs="Times New Roman"/>
          <w:sz w:val="24"/>
          <w:szCs w:val="24"/>
          <w:lang w:val="en-US"/>
        </w:rPr>
        <w:t>W</w:t>
      </w:r>
      <w:r w:rsidR="00684F4F" w:rsidRPr="00EF4807">
        <w:rPr>
          <w:rFonts w:ascii="Book Antiqua" w:hAnsi="Book Antiqua" w:cs="Times New Roman"/>
          <w:sz w:val="24"/>
          <w:szCs w:val="24"/>
          <w:lang w:val="en-US"/>
        </w:rPr>
        <w:t>hite</w:t>
      </w:r>
      <w:r w:rsidR="005A121D" w:rsidRPr="00EF4807">
        <w:rPr>
          <w:rFonts w:ascii="Book Antiqua" w:hAnsi="Book Antiqua" w:cs="Times New Roman"/>
          <w:sz w:val="24"/>
          <w:szCs w:val="24"/>
          <w:lang w:val="en-US"/>
        </w:rPr>
        <w:t xml:space="preserve">, </w:t>
      </w:r>
      <w:r w:rsidR="00025661" w:rsidRPr="00EF4807">
        <w:rPr>
          <w:rFonts w:ascii="Book Antiqua" w:hAnsi="Book Antiqua" w:cs="Times New Roman"/>
          <w:sz w:val="24"/>
          <w:szCs w:val="24"/>
          <w:lang w:val="en-US"/>
        </w:rPr>
        <w:t>60%</w:t>
      </w:r>
      <w:r w:rsidR="005A121D" w:rsidRPr="00EF4807">
        <w:rPr>
          <w:rFonts w:ascii="Book Antiqua" w:hAnsi="Book Antiqua" w:cs="Times New Roman"/>
          <w:sz w:val="24"/>
          <w:szCs w:val="24"/>
          <w:lang w:val="en-US"/>
        </w:rPr>
        <w:t xml:space="preserve"> of chronically infected persons were East Asian. </w:t>
      </w:r>
      <w:r w:rsidR="00FE0B46" w:rsidRPr="00EF4807">
        <w:rPr>
          <w:rFonts w:ascii="Book Antiqua" w:hAnsi="Book Antiqua" w:cs="Times New Roman"/>
          <w:sz w:val="24"/>
          <w:szCs w:val="24"/>
          <w:lang w:val="en-US"/>
        </w:rPr>
        <w:t>East Asian</w:t>
      </w:r>
      <w:r w:rsidR="00380D79" w:rsidRPr="00EF4807">
        <w:rPr>
          <w:rFonts w:ascii="Book Antiqua" w:hAnsi="Book Antiqua" w:cs="Times New Roman"/>
          <w:sz w:val="24"/>
          <w:szCs w:val="24"/>
          <w:lang w:val="en-US"/>
        </w:rPr>
        <w:t xml:space="preserve"> </w:t>
      </w:r>
      <w:r w:rsidR="00712C46" w:rsidRPr="00EF4807">
        <w:rPr>
          <w:rFonts w:ascii="Book Antiqua" w:hAnsi="Book Antiqua" w:cs="Times New Roman"/>
          <w:sz w:val="24"/>
          <w:szCs w:val="24"/>
          <w:lang w:val="en-US"/>
        </w:rPr>
        <w:t>individuals</w:t>
      </w:r>
      <w:r w:rsidR="00FE0B46" w:rsidRPr="00EF4807">
        <w:rPr>
          <w:rFonts w:ascii="Book Antiqua" w:hAnsi="Book Antiqua" w:cs="Times New Roman"/>
          <w:sz w:val="24"/>
          <w:szCs w:val="24"/>
          <w:lang w:val="en-US"/>
        </w:rPr>
        <w:t xml:space="preserve"> had 12-fold </w:t>
      </w:r>
      <w:r w:rsidR="00797414" w:rsidRPr="00EF4807">
        <w:rPr>
          <w:rFonts w:ascii="Book Antiqua" w:hAnsi="Book Antiqua" w:cs="Times New Roman"/>
          <w:sz w:val="24"/>
          <w:szCs w:val="24"/>
          <w:lang w:val="en-US"/>
        </w:rPr>
        <w:t xml:space="preserve">greater </w:t>
      </w:r>
      <w:r w:rsidR="00FE0B46" w:rsidRPr="00EF4807">
        <w:rPr>
          <w:rFonts w:ascii="Book Antiqua" w:hAnsi="Book Antiqua" w:cs="Times New Roman"/>
          <w:sz w:val="24"/>
          <w:szCs w:val="24"/>
          <w:lang w:val="en-US"/>
        </w:rPr>
        <w:t xml:space="preserve">odds of being diagnosed with chronic HBV than </w:t>
      </w:r>
      <w:r w:rsidR="00150A8F" w:rsidRPr="00EF4807">
        <w:rPr>
          <w:rFonts w:ascii="Book Antiqua" w:hAnsi="Book Antiqua" w:cs="Times New Roman"/>
          <w:sz w:val="24"/>
          <w:szCs w:val="24"/>
          <w:lang w:val="en-US"/>
        </w:rPr>
        <w:t>W</w:t>
      </w:r>
      <w:r w:rsidR="00712C46" w:rsidRPr="00EF4807">
        <w:rPr>
          <w:rFonts w:ascii="Book Antiqua" w:hAnsi="Book Antiqua" w:cs="Times New Roman"/>
          <w:sz w:val="24"/>
          <w:szCs w:val="24"/>
          <w:lang w:val="en-US"/>
        </w:rPr>
        <w:t>hite</w:t>
      </w:r>
      <w:r w:rsidR="00150A8F" w:rsidRPr="00EF4807">
        <w:rPr>
          <w:rFonts w:ascii="Book Antiqua" w:hAnsi="Book Antiqua" w:cs="Times New Roman"/>
          <w:sz w:val="24"/>
          <w:szCs w:val="24"/>
          <w:lang w:val="en-US"/>
        </w:rPr>
        <w:t xml:space="preserve"> persons</w:t>
      </w:r>
      <w:r w:rsidR="00712C46" w:rsidRPr="00EF4807">
        <w:rPr>
          <w:rFonts w:ascii="Book Antiqua" w:hAnsi="Book Antiqua" w:cs="Times New Roman"/>
          <w:sz w:val="24"/>
          <w:szCs w:val="24"/>
          <w:lang w:val="en-US"/>
        </w:rPr>
        <w:t>, which</w:t>
      </w:r>
      <w:r w:rsidR="00797414" w:rsidRPr="00EF4807">
        <w:rPr>
          <w:rFonts w:ascii="Book Antiqua" w:hAnsi="Book Antiqua" w:cs="Times New Roman"/>
          <w:sz w:val="24"/>
          <w:szCs w:val="24"/>
          <w:lang w:val="en-US"/>
        </w:rPr>
        <w:t xml:space="preserve"> </w:t>
      </w:r>
      <w:r w:rsidR="00FE0B46" w:rsidRPr="00EF4807">
        <w:rPr>
          <w:rFonts w:ascii="Book Antiqua" w:hAnsi="Book Antiqua" w:cs="Times New Roman"/>
          <w:color w:val="000000"/>
          <w:sz w:val="24"/>
          <w:szCs w:val="24"/>
        </w:rPr>
        <w:t xml:space="preserve">worsened with </w:t>
      </w:r>
      <w:r w:rsidR="00797414" w:rsidRPr="00EF4807">
        <w:rPr>
          <w:rFonts w:ascii="Book Antiqua" w:hAnsi="Book Antiqua" w:cs="Times New Roman"/>
          <w:color w:val="000000"/>
          <w:sz w:val="24"/>
          <w:szCs w:val="24"/>
        </w:rPr>
        <w:t xml:space="preserve">declining </w:t>
      </w:r>
      <w:r w:rsidR="00FE0B46" w:rsidRPr="00EF4807">
        <w:rPr>
          <w:rFonts w:ascii="Book Antiqua" w:hAnsi="Book Antiqua" w:cs="Times New Roman"/>
          <w:color w:val="000000"/>
          <w:sz w:val="24"/>
          <w:szCs w:val="24"/>
        </w:rPr>
        <w:t xml:space="preserve">socioeconomic status. </w:t>
      </w:r>
      <w:r w:rsidR="00FF5D96" w:rsidRPr="00EF4807">
        <w:rPr>
          <w:rFonts w:ascii="Book Antiqua" w:hAnsi="Book Antiqua" w:cs="Times New Roman"/>
          <w:sz w:val="24"/>
          <w:szCs w:val="24"/>
          <w:lang w:val="en-US"/>
        </w:rPr>
        <w:t>Recent</w:t>
      </w:r>
      <w:r w:rsidR="0042075A" w:rsidRPr="00EF4807">
        <w:rPr>
          <w:rFonts w:ascii="Book Antiqua" w:hAnsi="Book Antiqua" w:cs="Times New Roman"/>
          <w:sz w:val="24"/>
          <w:szCs w:val="24"/>
          <w:lang w:val="en-US"/>
        </w:rPr>
        <w:t xml:space="preserve"> studies from </w:t>
      </w:r>
      <w:r w:rsidR="003E1D3A" w:rsidRPr="00EF4807">
        <w:rPr>
          <w:rFonts w:ascii="Book Antiqua" w:hAnsi="Book Antiqua" w:cs="Times New Roman"/>
          <w:sz w:val="24"/>
          <w:szCs w:val="24"/>
          <w:lang w:val="en-US"/>
        </w:rPr>
        <w:t xml:space="preserve">the </w:t>
      </w:r>
      <w:r w:rsidR="00342AD3" w:rsidRPr="00EF4807">
        <w:rPr>
          <w:rFonts w:ascii="Book Antiqua" w:hAnsi="Book Antiqua" w:cs="Times New Roman"/>
          <w:sz w:val="24"/>
          <w:szCs w:val="24"/>
          <w:lang w:val="en-US"/>
        </w:rPr>
        <w:t>US</w:t>
      </w:r>
      <w:r w:rsidR="0042075A" w:rsidRPr="00EF4807">
        <w:rPr>
          <w:rFonts w:ascii="Book Antiqua" w:hAnsi="Book Antiqua" w:cs="Times New Roman"/>
          <w:sz w:val="24"/>
          <w:szCs w:val="24"/>
          <w:lang w:val="en-US"/>
        </w:rPr>
        <w:t xml:space="preserve"> on acute HBV infection also </w:t>
      </w:r>
      <w:r w:rsidR="00B346AC" w:rsidRPr="00EF4807">
        <w:rPr>
          <w:rFonts w:ascii="Book Antiqua" w:hAnsi="Book Antiqua" w:cs="Times New Roman"/>
          <w:sz w:val="24"/>
          <w:szCs w:val="24"/>
          <w:lang w:val="en-US"/>
        </w:rPr>
        <w:t>indicated</w:t>
      </w:r>
      <w:r w:rsidR="0042075A" w:rsidRPr="00EF4807">
        <w:rPr>
          <w:rFonts w:ascii="Book Antiqua" w:hAnsi="Book Antiqua" w:cs="Times New Roman"/>
          <w:sz w:val="24"/>
          <w:szCs w:val="24"/>
          <w:lang w:val="en-US"/>
        </w:rPr>
        <w:t xml:space="preserve"> that </w:t>
      </w:r>
      <w:r w:rsidR="007C7916" w:rsidRPr="00EF4807">
        <w:rPr>
          <w:rFonts w:ascii="Book Antiqua" w:hAnsi="Book Antiqua" w:cs="Times New Roman"/>
          <w:sz w:val="24"/>
          <w:szCs w:val="24"/>
          <w:lang w:val="en-US"/>
        </w:rPr>
        <w:t>57%-89</w:t>
      </w:r>
      <w:r w:rsidR="0042075A" w:rsidRPr="00EF4807">
        <w:rPr>
          <w:rFonts w:ascii="Book Antiqua" w:hAnsi="Book Antiqua" w:cs="Times New Roman"/>
          <w:sz w:val="24"/>
          <w:szCs w:val="24"/>
          <w:lang w:val="en-US"/>
        </w:rPr>
        <w:t xml:space="preserve">% of acute infections were among </w:t>
      </w:r>
      <w:r w:rsidR="003E1D3A" w:rsidRPr="00EF4807">
        <w:rPr>
          <w:rFonts w:ascii="Book Antiqua" w:hAnsi="Book Antiqua" w:cs="Times New Roman"/>
          <w:sz w:val="24"/>
          <w:szCs w:val="24"/>
          <w:lang w:val="en-US"/>
        </w:rPr>
        <w:t xml:space="preserve">the </w:t>
      </w:r>
      <w:r w:rsidR="00150A8F" w:rsidRPr="00EF4807">
        <w:rPr>
          <w:rFonts w:ascii="Book Antiqua" w:hAnsi="Book Antiqua" w:cs="Times New Roman"/>
          <w:sz w:val="24"/>
          <w:szCs w:val="24"/>
          <w:lang w:val="en-US"/>
        </w:rPr>
        <w:t>W</w:t>
      </w:r>
      <w:r w:rsidR="00684F4F" w:rsidRPr="00EF4807">
        <w:rPr>
          <w:rFonts w:ascii="Book Antiqua" w:hAnsi="Book Antiqua" w:cs="Times New Roman"/>
          <w:sz w:val="24"/>
          <w:szCs w:val="24"/>
          <w:lang w:val="en-US"/>
        </w:rPr>
        <w:t>hite</w:t>
      </w:r>
      <w:r w:rsidR="0042075A" w:rsidRPr="00EF4807">
        <w:rPr>
          <w:rFonts w:ascii="Book Antiqua" w:hAnsi="Book Antiqua" w:cs="Times New Roman"/>
          <w:sz w:val="24"/>
          <w:szCs w:val="24"/>
          <w:lang w:val="en-US"/>
        </w:rPr>
        <w:t xml:space="preserve"> population</w:t>
      </w:r>
      <w:r w:rsidR="003E1D3A" w:rsidRPr="00EF4807">
        <w:rPr>
          <w:rFonts w:ascii="Book Antiqua" w:hAnsi="Book Antiqua" w:cs="Times New Roman"/>
          <w:sz w:val="24"/>
          <w:szCs w:val="24"/>
          <w:lang w:val="en-US"/>
        </w:rPr>
        <w:t>,</w:t>
      </w:r>
      <w:r w:rsidR="001242BE" w:rsidRPr="00EF4807">
        <w:rPr>
          <w:rFonts w:ascii="Book Antiqua" w:hAnsi="Book Antiqua" w:cs="Times New Roman"/>
          <w:sz w:val="24"/>
          <w:szCs w:val="24"/>
          <w:lang w:val="en-US"/>
        </w:rPr>
        <w:t xml:space="preserve"> while </w:t>
      </w:r>
      <w:r w:rsidR="000152EF" w:rsidRPr="00EF4807">
        <w:rPr>
          <w:rFonts w:ascii="Book Antiqua" w:hAnsi="Book Antiqua" w:cs="Times New Roman"/>
          <w:sz w:val="24"/>
          <w:szCs w:val="24"/>
          <w:lang w:val="en-US"/>
        </w:rPr>
        <w:t>the majority of</w:t>
      </w:r>
      <w:r w:rsidR="0042075A" w:rsidRPr="00EF4807">
        <w:rPr>
          <w:rFonts w:ascii="Book Antiqua" w:hAnsi="Book Antiqua" w:cs="Times New Roman"/>
          <w:sz w:val="24"/>
          <w:szCs w:val="24"/>
          <w:lang w:val="en-US"/>
        </w:rPr>
        <w:t xml:space="preserve"> prevalent </w:t>
      </w:r>
      <w:r w:rsidR="0029732B" w:rsidRPr="00EF4807">
        <w:rPr>
          <w:rFonts w:ascii="Book Antiqua" w:hAnsi="Book Antiqua" w:cs="Times New Roman"/>
          <w:sz w:val="24"/>
          <w:szCs w:val="24"/>
          <w:lang w:val="en-US"/>
        </w:rPr>
        <w:t xml:space="preserve">HBV </w:t>
      </w:r>
      <w:r w:rsidR="0042075A" w:rsidRPr="00EF4807">
        <w:rPr>
          <w:rFonts w:ascii="Book Antiqua" w:hAnsi="Book Antiqua" w:cs="Times New Roman"/>
          <w:sz w:val="24"/>
          <w:szCs w:val="24"/>
          <w:lang w:val="en-US"/>
        </w:rPr>
        <w:t>infection</w:t>
      </w:r>
      <w:r w:rsidR="003E1D3A" w:rsidRPr="00EF4807">
        <w:rPr>
          <w:rFonts w:ascii="Book Antiqua" w:hAnsi="Book Antiqua" w:cs="Times New Roman"/>
          <w:sz w:val="24"/>
          <w:szCs w:val="24"/>
          <w:lang w:val="en-US"/>
        </w:rPr>
        <w:t>s were among people f</w:t>
      </w:r>
      <w:r w:rsidR="0042075A" w:rsidRPr="00EF4807">
        <w:rPr>
          <w:rFonts w:ascii="Book Antiqua" w:hAnsi="Book Antiqua" w:cs="Times New Roman"/>
          <w:sz w:val="24"/>
          <w:szCs w:val="24"/>
          <w:lang w:val="en-US"/>
        </w:rPr>
        <w:t>r</w:t>
      </w:r>
      <w:r w:rsidR="003E1D3A" w:rsidRPr="00EF4807">
        <w:rPr>
          <w:rFonts w:ascii="Book Antiqua" w:hAnsi="Book Antiqua" w:cs="Times New Roman"/>
          <w:sz w:val="24"/>
          <w:szCs w:val="24"/>
          <w:lang w:val="en-US"/>
        </w:rPr>
        <w:t>o</w:t>
      </w:r>
      <w:r w:rsidR="0042075A" w:rsidRPr="00EF4807">
        <w:rPr>
          <w:rFonts w:ascii="Book Antiqua" w:hAnsi="Book Antiqua" w:cs="Times New Roman"/>
          <w:sz w:val="24"/>
          <w:szCs w:val="24"/>
          <w:lang w:val="en-US"/>
        </w:rPr>
        <w:t xml:space="preserve">m </w:t>
      </w:r>
      <w:r w:rsidR="000152EF" w:rsidRPr="00EF4807">
        <w:rPr>
          <w:rFonts w:ascii="Book Antiqua" w:hAnsi="Book Antiqua" w:cs="Times New Roman"/>
          <w:sz w:val="24"/>
          <w:szCs w:val="24"/>
          <w:lang w:val="en-US"/>
        </w:rPr>
        <w:t xml:space="preserve">the </w:t>
      </w:r>
      <w:r w:rsidR="0042075A" w:rsidRPr="00EF4807">
        <w:rPr>
          <w:rFonts w:ascii="Book Antiqua" w:hAnsi="Book Antiqua" w:cs="Times New Roman"/>
          <w:sz w:val="24"/>
          <w:szCs w:val="24"/>
          <w:lang w:val="en-US"/>
        </w:rPr>
        <w:t>Asia</w:t>
      </w:r>
      <w:r w:rsidR="000152EF" w:rsidRPr="00EF4807">
        <w:rPr>
          <w:rFonts w:ascii="Book Antiqua" w:hAnsi="Book Antiqua" w:cs="Times New Roman"/>
          <w:sz w:val="24"/>
          <w:szCs w:val="24"/>
          <w:lang w:val="en-US"/>
        </w:rPr>
        <w:t>-Pacific region</w:t>
      </w:r>
      <w:r w:rsidR="00A40430" w:rsidRPr="00EF4807">
        <w:rPr>
          <w:rFonts w:ascii="Book Antiqua" w:hAnsi="Book Antiqua" w:cs="Times New Roman"/>
          <w:sz w:val="24"/>
          <w:szCs w:val="24"/>
          <w:vertAlign w:val="superscript"/>
          <w:lang w:val="en-US"/>
        </w:rPr>
        <w:t>[12,13,17,18]</w:t>
      </w:r>
      <w:r w:rsidR="007C7916" w:rsidRPr="00EF4807">
        <w:rPr>
          <w:rFonts w:ascii="Book Antiqua" w:hAnsi="Book Antiqua" w:cs="Times New Roman"/>
          <w:sz w:val="24"/>
          <w:szCs w:val="24"/>
          <w:lang w:val="en-US"/>
        </w:rPr>
        <w:t xml:space="preserve">. </w:t>
      </w:r>
      <w:r w:rsidR="00B346AC" w:rsidRPr="00EF4807">
        <w:rPr>
          <w:rFonts w:ascii="Book Antiqua" w:hAnsi="Book Antiqua" w:cs="Times New Roman"/>
          <w:sz w:val="24"/>
          <w:szCs w:val="24"/>
          <w:lang w:val="en-US"/>
        </w:rPr>
        <w:t xml:space="preserve">Similarly, </w:t>
      </w:r>
      <w:r w:rsidR="000152EF" w:rsidRPr="00EF4807">
        <w:rPr>
          <w:rFonts w:ascii="Book Antiqua" w:hAnsi="Book Antiqua" w:cs="Times New Roman"/>
          <w:sz w:val="24"/>
          <w:szCs w:val="24"/>
          <w:lang w:val="en-US"/>
        </w:rPr>
        <w:t>most</w:t>
      </w:r>
      <w:r w:rsidR="00B346AC" w:rsidRPr="00EF4807">
        <w:rPr>
          <w:rFonts w:ascii="Book Antiqua" w:hAnsi="Book Antiqua" w:cs="Times New Roman"/>
          <w:sz w:val="24"/>
          <w:szCs w:val="24"/>
          <w:lang w:val="en-US"/>
        </w:rPr>
        <w:t xml:space="preserve"> </w:t>
      </w:r>
      <w:r w:rsidR="00712C46" w:rsidRPr="00EF4807">
        <w:rPr>
          <w:rFonts w:ascii="Book Antiqua" w:hAnsi="Book Antiqua" w:cs="Times New Roman"/>
          <w:sz w:val="24"/>
          <w:szCs w:val="24"/>
          <w:lang w:val="en-US"/>
        </w:rPr>
        <w:t>individuals</w:t>
      </w:r>
      <w:r w:rsidR="00B346AC" w:rsidRPr="00EF4807">
        <w:rPr>
          <w:rFonts w:ascii="Book Antiqua" w:hAnsi="Book Antiqua" w:cs="Times New Roman"/>
          <w:sz w:val="24"/>
          <w:szCs w:val="24"/>
          <w:lang w:val="en-US"/>
        </w:rPr>
        <w:t xml:space="preserve"> with chronic HBV in Australia in 2011 (38%) were born in the Asia-Pacific region</w:t>
      </w:r>
      <w:r w:rsidR="00A40430" w:rsidRPr="00EF4807">
        <w:rPr>
          <w:rFonts w:ascii="Book Antiqua" w:hAnsi="Book Antiqua" w:cs="Times New Roman"/>
          <w:sz w:val="24"/>
          <w:szCs w:val="24"/>
          <w:vertAlign w:val="superscript"/>
          <w:lang w:val="en-US"/>
        </w:rPr>
        <w:t>[10]</w:t>
      </w:r>
      <w:r w:rsidR="00B346AC" w:rsidRPr="00EF4807">
        <w:rPr>
          <w:rFonts w:ascii="Book Antiqua" w:hAnsi="Book Antiqua" w:cs="Times New Roman"/>
          <w:sz w:val="24"/>
          <w:szCs w:val="24"/>
          <w:lang w:val="en-US"/>
        </w:rPr>
        <w:t xml:space="preserve">. </w:t>
      </w:r>
      <w:r w:rsidR="004019EF" w:rsidRPr="00EF4807">
        <w:rPr>
          <w:rFonts w:ascii="Book Antiqua" w:hAnsi="Book Antiqua" w:cs="Times New Roman"/>
          <w:sz w:val="24"/>
          <w:szCs w:val="24"/>
          <w:lang w:val="en-US"/>
        </w:rPr>
        <w:t>These results mirror those observed in Canada</w:t>
      </w:r>
      <w:r w:rsidR="00E9424D" w:rsidRPr="00EF4807">
        <w:rPr>
          <w:rFonts w:ascii="Book Antiqua" w:hAnsi="Book Antiqua" w:cs="Times New Roman"/>
          <w:sz w:val="24"/>
          <w:szCs w:val="24"/>
          <w:lang w:val="en-US"/>
        </w:rPr>
        <w:t xml:space="preserve"> (2007-2011)</w:t>
      </w:r>
      <w:r w:rsidR="004019EF" w:rsidRPr="00EF4807">
        <w:rPr>
          <w:rFonts w:ascii="Book Antiqua" w:hAnsi="Book Antiqua" w:cs="Times New Roman"/>
          <w:sz w:val="24"/>
          <w:szCs w:val="24"/>
          <w:lang w:val="en-US"/>
        </w:rPr>
        <w:t xml:space="preserve">, where rates of </w:t>
      </w:r>
      <w:r w:rsidR="00B346AC" w:rsidRPr="00EF4807">
        <w:rPr>
          <w:rFonts w:ascii="Book Antiqua" w:hAnsi="Book Antiqua" w:cs="Times New Roman"/>
          <w:sz w:val="24"/>
          <w:szCs w:val="24"/>
          <w:lang w:val="en-US"/>
        </w:rPr>
        <w:t xml:space="preserve">chronic HBV </w:t>
      </w:r>
      <w:r w:rsidR="003D0EFF" w:rsidRPr="00EF4807">
        <w:rPr>
          <w:rFonts w:ascii="Book Antiqua" w:hAnsi="Book Antiqua" w:cs="Times New Roman"/>
          <w:sz w:val="24"/>
          <w:szCs w:val="24"/>
          <w:lang w:val="en-US"/>
        </w:rPr>
        <w:t>among foreign-born and non-</w:t>
      </w:r>
      <w:r w:rsidR="00150A8F" w:rsidRPr="00EF4807">
        <w:rPr>
          <w:rFonts w:ascii="Book Antiqua" w:hAnsi="Book Antiqua" w:cs="Times New Roman"/>
          <w:sz w:val="24"/>
          <w:szCs w:val="24"/>
          <w:lang w:val="en-US"/>
        </w:rPr>
        <w:t>W</w:t>
      </w:r>
      <w:r w:rsidR="00684F4F" w:rsidRPr="00EF4807">
        <w:rPr>
          <w:rFonts w:ascii="Book Antiqua" w:hAnsi="Book Antiqua" w:cs="Times New Roman"/>
          <w:sz w:val="24"/>
          <w:szCs w:val="24"/>
          <w:lang w:val="en-US"/>
        </w:rPr>
        <w:t>hite</w:t>
      </w:r>
      <w:r w:rsidR="003D0EFF" w:rsidRPr="00EF4807">
        <w:rPr>
          <w:rFonts w:ascii="Book Antiqua" w:hAnsi="Book Antiqua" w:cs="Times New Roman"/>
          <w:sz w:val="24"/>
          <w:szCs w:val="24"/>
          <w:lang w:val="en-US"/>
        </w:rPr>
        <w:t xml:space="preserve"> Canadians </w:t>
      </w:r>
      <w:r w:rsidR="004019EF" w:rsidRPr="00EF4807">
        <w:rPr>
          <w:rFonts w:ascii="Book Antiqua" w:hAnsi="Book Antiqua" w:cs="Times New Roman"/>
          <w:sz w:val="24"/>
          <w:szCs w:val="24"/>
          <w:lang w:val="en-US"/>
        </w:rPr>
        <w:t xml:space="preserve">were estimated </w:t>
      </w:r>
      <w:r w:rsidR="003D0EFF" w:rsidRPr="00EF4807">
        <w:rPr>
          <w:rFonts w:ascii="Book Antiqua" w:hAnsi="Book Antiqua" w:cs="Times New Roman"/>
          <w:sz w:val="24"/>
          <w:szCs w:val="24"/>
          <w:lang w:val="en-US"/>
        </w:rPr>
        <w:t>to be 4 and 5 times the national rates, respectively</w:t>
      </w:r>
      <w:r w:rsidR="00A40430" w:rsidRPr="00EF4807">
        <w:rPr>
          <w:rFonts w:ascii="Book Antiqua" w:hAnsi="Book Antiqua" w:cs="Times New Roman"/>
          <w:sz w:val="24"/>
          <w:szCs w:val="24"/>
          <w:vertAlign w:val="superscript"/>
          <w:lang w:val="en-US"/>
        </w:rPr>
        <w:t>[4]</w:t>
      </w:r>
      <w:r w:rsidR="00B4002E" w:rsidRPr="00EF4807">
        <w:rPr>
          <w:rFonts w:ascii="Book Antiqua" w:hAnsi="Book Antiqua" w:cs="Times New Roman"/>
          <w:sz w:val="24"/>
          <w:szCs w:val="24"/>
          <w:lang w:val="en-US"/>
        </w:rPr>
        <w:t>.</w:t>
      </w:r>
      <w:r w:rsidR="00035D26" w:rsidRPr="00EF4807">
        <w:rPr>
          <w:rFonts w:ascii="Book Antiqua" w:hAnsi="Book Antiqua" w:cs="Times New Roman"/>
          <w:sz w:val="24"/>
          <w:szCs w:val="24"/>
          <w:lang w:val="en-US"/>
        </w:rPr>
        <w:t xml:space="preserve"> </w:t>
      </w:r>
      <w:r w:rsidR="00035D26" w:rsidRPr="00EF4807">
        <w:rPr>
          <w:rFonts w:ascii="Book Antiqua" w:hAnsi="Book Antiqua" w:cs="Times New Roman"/>
          <w:sz w:val="24"/>
          <w:szCs w:val="24"/>
        </w:rPr>
        <w:t>L</w:t>
      </w:r>
      <w:r w:rsidR="00982040" w:rsidRPr="00EF4807">
        <w:rPr>
          <w:rFonts w:ascii="Book Antiqua" w:hAnsi="Book Antiqua" w:cs="Times New Roman"/>
          <w:sz w:val="24"/>
          <w:szCs w:val="24"/>
        </w:rPr>
        <w:t xml:space="preserve">ow socioeconomic status within </w:t>
      </w:r>
      <w:r w:rsidR="00712C46" w:rsidRPr="00EF4807">
        <w:rPr>
          <w:rFonts w:ascii="Book Antiqua" w:hAnsi="Book Antiqua" w:cs="Times New Roman"/>
          <w:sz w:val="24"/>
          <w:szCs w:val="24"/>
        </w:rPr>
        <w:t xml:space="preserve">the </w:t>
      </w:r>
      <w:r w:rsidR="00035D26" w:rsidRPr="00EF4807">
        <w:rPr>
          <w:rFonts w:ascii="Book Antiqua" w:hAnsi="Book Antiqua" w:cs="Times New Roman"/>
          <w:sz w:val="24"/>
          <w:szCs w:val="24"/>
        </w:rPr>
        <w:t xml:space="preserve">East Asian </w:t>
      </w:r>
      <w:r w:rsidR="00982040" w:rsidRPr="00EF4807">
        <w:rPr>
          <w:rFonts w:ascii="Book Antiqua" w:hAnsi="Book Antiqua" w:cs="Times New Roman"/>
          <w:sz w:val="24"/>
          <w:szCs w:val="24"/>
        </w:rPr>
        <w:t>community may act as a double-edged sword; increasing their risk of chronic HBV</w:t>
      </w:r>
      <w:r w:rsidR="007364EC" w:rsidRPr="00EF4807">
        <w:rPr>
          <w:rFonts w:ascii="Book Antiqua" w:hAnsi="Book Antiqua" w:cs="Times New Roman"/>
          <w:sz w:val="24"/>
          <w:szCs w:val="24"/>
        </w:rPr>
        <w:t>,</w:t>
      </w:r>
      <w:r w:rsidR="00982040" w:rsidRPr="00EF4807">
        <w:rPr>
          <w:rFonts w:ascii="Book Antiqua" w:hAnsi="Book Antiqua" w:cs="Times New Roman"/>
          <w:sz w:val="24"/>
          <w:szCs w:val="24"/>
        </w:rPr>
        <w:t xml:space="preserve"> while acting as a barrier to accessing health care. East Asian immigrants may </w:t>
      </w:r>
      <w:r w:rsidR="00EE4036" w:rsidRPr="00EF4807">
        <w:rPr>
          <w:rFonts w:ascii="Book Antiqua" w:hAnsi="Book Antiqua" w:cs="Times New Roman"/>
          <w:sz w:val="24"/>
          <w:szCs w:val="24"/>
        </w:rPr>
        <w:t xml:space="preserve">also </w:t>
      </w:r>
      <w:r w:rsidR="00982040" w:rsidRPr="00EF4807">
        <w:rPr>
          <w:rFonts w:ascii="Book Antiqua" w:hAnsi="Book Antiqua" w:cs="Times New Roman"/>
          <w:sz w:val="24"/>
          <w:szCs w:val="24"/>
        </w:rPr>
        <w:t xml:space="preserve">face additional barriers to health care, including </w:t>
      </w:r>
      <w:r w:rsidR="0089530D" w:rsidRPr="00EF4807">
        <w:rPr>
          <w:rFonts w:ascii="Book Antiqua" w:hAnsi="Book Antiqua" w:cs="Times New Roman"/>
          <w:sz w:val="24"/>
          <w:szCs w:val="24"/>
        </w:rPr>
        <w:t>language and cultural barriers</w:t>
      </w:r>
      <w:r w:rsidR="001242BE" w:rsidRPr="00EF4807">
        <w:rPr>
          <w:rFonts w:ascii="Book Antiqua" w:hAnsi="Book Antiqua" w:cs="Times New Roman"/>
          <w:sz w:val="24"/>
          <w:szCs w:val="24"/>
        </w:rPr>
        <w:t>,</w:t>
      </w:r>
      <w:r w:rsidR="0089530D" w:rsidRPr="00EF4807">
        <w:rPr>
          <w:rFonts w:ascii="Book Antiqua" w:hAnsi="Book Antiqua" w:cs="Times New Roman"/>
          <w:sz w:val="24"/>
          <w:szCs w:val="24"/>
        </w:rPr>
        <w:t xml:space="preserve"> </w:t>
      </w:r>
      <w:r w:rsidR="00EE4036" w:rsidRPr="00EF4807">
        <w:rPr>
          <w:rFonts w:ascii="Book Antiqua" w:hAnsi="Book Antiqua" w:cs="Times New Roman"/>
          <w:sz w:val="24"/>
          <w:szCs w:val="24"/>
        </w:rPr>
        <w:t>and insufficient information to</w:t>
      </w:r>
      <w:r w:rsidR="00982040" w:rsidRPr="00EF4807">
        <w:rPr>
          <w:rFonts w:ascii="Book Antiqua" w:hAnsi="Book Antiqua" w:cs="Times New Roman"/>
          <w:sz w:val="24"/>
          <w:szCs w:val="24"/>
        </w:rPr>
        <w:t xml:space="preserve"> </w:t>
      </w:r>
      <w:r w:rsidR="00B37648" w:rsidRPr="00EF4807">
        <w:rPr>
          <w:rFonts w:ascii="Book Antiqua" w:hAnsi="Book Antiqua" w:cs="Times New Roman"/>
          <w:sz w:val="24"/>
          <w:szCs w:val="24"/>
        </w:rPr>
        <w:t xml:space="preserve">make full use of the </w:t>
      </w:r>
      <w:r w:rsidR="0089530D" w:rsidRPr="00EF4807">
        <w:rPr>
          <w:rFonts w:ascii="Book Antiqua" w:hAnsi="Book Antiqua" w:cs="Times New Roman"/>
          <w:sz w:val="24"/>
          <w:szCs w:val="24"/>
        </w:rPr>
        <w:t>health care</w:t>
      </w:r>
      <w:r w:rsidR="00184D65" w:rsidRPr="00EF4807">
        <w:rPr>
          <w:rFonts w:ascii="Book Antiqua" w:hAnsi="Book Antiqua" w:cs="Times New Roman"/>
          <w:sz w:val="24"/>
          <w:szCs w:val="24"/>
        </w:rPr>
        <w:t xml:space="preserve"> </w:t>
      </w:r>
      <w:r w:rsidR="00B37648" w:rsidRPr="00EF4807">
        <w:rPr>
          <w:rFonts w:ascii="Book Antiqua" w:hAnsi="Book Antiqua" w:cs="Times New Roman"/>
          <w:sz w:val="24"/>
          <w:szCs w:val="24"/>
        </w:rPr>
        <w:t>system</w:t>
      </w:r>
      <w:r w:rsidR="008341C8" w:rsidRPr="00EF4807">
        <w:rPr>
          <w:rFonts w:ascii="Book Antiqua" w:hAnsi="Book Antiqua" w:cs="Times New Roman"/>
          <w:sz w:val="24"/>
          <w:szCs w:val="24"/>
          <w:vertAlign w:val="superscript"/>
        </w:rPr>
        <w:t>[26-28]</w:t>
      </w:r>
      <w:r w:rsidR="0089530D" w:rsidRPr="00EF4807">
        <w:rPr>
          <w:rFonts w:ascii="Book Antiqua" w:hAnsi="Book Antiqua" w:cs="Times New Roman"/>
          <w:sz w:val="24"/>
          <w:szCs w:val="24"/>
        </w:rPr>
        <w:t xml:space="preserve">. </w:t>
      </w:r>
      <w:r w:rsidR="00982040" w:rsidRPr="00EF4807">
        <w:rPr>
          <w:rFonts w:ascii="Book Antiqua" w:hAnsi="Book Antiqua" w:cs="Times New Roman"/>
          <w:sz w:val="24"/>
          <w:szCs w:val="24"/>
        </w:rPr>
        <w:t>L</w:t>
      </w:r>
      <w:r w:rsidR="00854D41" w:rsidRPr="00EF4807">
        <w:rPr>
          <w:rFonts w:ascii="Book Antiqua" w:hAnsi="Book Antiqua" w:cs="Times New Roman"/>
          <w:sz w:val="24"/>
          <w:szCs w:val="24"/>
        </w:rPr>
        <w:t xml:space="preserve">ack of awareness about </w:t>
      </w:r>
      <w:r w:rsidR="00982040" w:rsidRPr="00EF4807">
        <w:rPr>
          <w:rFonts w:ascii="Book Antiqua" w:hAnsi="Book Antiqua" w:cs="Times New Roman"/>
          <w:sz w:val="24"/>
          <w:szCs w:val="24"/>
        </w:rPr>
        <w:t>HBV</w:t>
      </w:r>
      <w:r w:rsidR="00854D41" w:rsidRPr="00EF4807">
        <w:rPr>
          <w:rFonts w:ascii="Book Antiqua" w:hAnsi="Book Antiqua" w:cs="Times New Roman"/>
          <w:sz w:val="24"/>
          <w:szCs w:val="24"/>
        </w:rPr>
        <w:t xml:space="preserve"> and its effects on health, </w:t>
      </w:r>
      <w:r w:rsidR="00992941" w:rsidRPr="00EF4807">
        <w:rPr>
          <w:rFonts w:ascii="Book Antiqua" w:hAnsi="Book Antiqua" w:cs="Times New Roman"/>
          <w:sz w:val="24"/>
          <w:szCs w:val="24"/>
        </w:rPr>
        <w:t xml:space="preserve">a </w:t>
      </w:r>
      <w:r w:rsidR="00EE4036" w:rsidRPr="00EF4807">
        <w:rPr>
          <w:rFonts w:ascii="Book Antiqua" w:hAnsi="Book Antiqua" w:cs="Times New Roman"/>
          <w:sz w:val="24"/>
          <w:szCs w:val="24"/>
        </w:rPr>
        <w:t xml:space="preserve">large </w:t>
      </w:r>
      <w:r w:rsidR="009B31E5" w:rsidRPr="00EF4807">
        <w:rPr>
          <w:rFonts w:ascii="Book Antiqua" w:hAnsi="Book Antiqua" w:cs="Times New Roman"/>
          <w:sz w:val="24"/>
          <w:szCs w:val="24"/>
        </w:rPr>
        <w:t xml:space="preserve">proportion of unvaccinated individuals and </w:t>
      </w:r>
      <w:r w:rsidRPr="00EF4807">
        <w:rPr>
          <w:rFonts w:ascii="Book Antiqua" w:hAnsi="Book Antiqua" w:cs="Times New Roman"/>
          <w:sz w:val="24"/>
          <w:szCs w:val="24"/>
        </w:rPr>
        <w:t xml:space="preserve">low </w:t>
      </w:r>
      <w:r w:rsidR="009B31E5" w:rsidRPr="00EF4807">
        <w:rPr>
          <w:rFonts w:ascii="Book Antiqua" w:hAnsi="Book Antiqua" w:cs="Times New Roman"/>
          <w:sz w:val="24"/>
          <w:szCs w:val="24"/>
        </w:rPr>
        <w:t>awareness of vaccination status</w:t>
      </w:r>
      <w:r w:rsidR="00982040" w:rsidRPr="00EF4807">
        <w:rPr>
          <w:rFonts w:ascii="Book Antiqua" w:hAnsi="Book Antiqua" w:cs="Times New Roman"/>
          <w:sz w:val="24"/>
          <w:szCs w:val="24"/>
        </w:rPr>
        <w:t xml:space="preserve"> may also affect HBV screening and treatment within this population</w:t>
      </w:r>
      <w:r w:rsidR="008341C8" w:rsidRPr="00EF4807">
        <w:rPr>
          <w:rFonts w:ascii="Book Antiqua" w:hAnsi="Book Antiqua" w:cs="Times New Roman"/>
          <w:sz w:val="24"/>
          <w:szCs w:val="24"/>
          <w:vertAlign w:val="superscript"/>
        </w:rPr>
        <w:t>[28,29]</w:t>
      </w:r>
      <w:r w:rsidR="009B31E5" w:rsidRPr="00EF4807">
        <w:rPr>
          <w:rFonts w:ascii="Book Antiqua" w:hAnsi="Book Antiqua" w:cs="Times New Roman"/>
          <w:sz w:val="24"/>
          <w:szCs w:val="24"/>
        </w:rPr>
        <w:t xml:space="preserve">. </w:t>
      </w:r>
      <w:r w:rsidR="00982040" w:rsidRPr="00EF4807">
        <w:rPr>
          <w:rFonts w:ascii="Book Antiqua" w:hAnsi="Book Antiqua" w:cs="Times New Roman"/>
          <w:sz w:val="24"/>
          <w:szCs w:val="24"/>
        </w:rPr>
        <w:t>In general, t</w:t>
      </w:r>
      <w:r w:rsidR="00D6004D" w:rsidRPr="00EF4807">
        <w:rPr>
          <w:rFonts w:ascii="Book Antiqua" w:hAnsi="Book Antiqua" w:cs="Times New Roman"/>
          <w:sz w:val="24"/>
          <w:szCs w:val="24"/>
        </w:rPr>
        <w:t xml:space="preserve">he asymptomatic nature of HBV infection leads to </w:t>
      </w:r>
      <w:r w:rsidR="00EE4036" w:rsidRPr="00EF4807">
        <w:rPr>
          <w:rFonts w:ascii="Book Antiqua" w:hAnsi="Book Antiqua" w:cs="Times New Roman"/>
          <w:sz w:val="24"/>
          <w:szCs w:val="24"/>
        </w:rPr>
        <w:t xml:space="preserve">late </w:t>
      </w:r>
      <w:r w:rsidR="00D6004D" w:rsidRPr="00EF4807">
        <w:rPr>
          <w:rFonts w:ascii="Book Antiqua" w:hAnsi="Book Antiqua" w:cs="Times New Roman"/>
          <w:sz w:val="24"/>
          <w:szCs w:val="24"/>
        </w:rPr>
        <w:t xml:space="preserve">diagnosis </w:t>
      </w:r>
      <w:r w:rsidR="00F924A2" w:rsidRPr="00EF4807">
        <w:rPr>
          <w:rFonts w:ascii="Book Antiqua" w:hAnsi="Book Antiqua" w:cs="Times New Roman"/>
          <w:sz w:val="24"/>
          <w:szCs w:val="24"/>
        </w:rPr>
        <w:t>after</w:t>
      </w:r>
      <w:r w:rsidR="00D6004D" w:rsidRPr="00EF4807">
        <w:rPr>
          <w:rFonts w:ascii="Book Antiqua" w:hAnsi="Book Antiqua" w:cs="Times New Roman"/>
          <w:sz w:val="24"/>
          <w:szCs w:val="24"/>
        </w:rPr>
        <w:t xml:space="preserve"> </w:t>
      </w:r>
      <w:r w:rsidR="00982040" w:rsidRPr="00EF4807">
        <w:rPr>
          <w:rFonts w:ascii="Book Antiqua" w:hAnsi="Book Antiqua" w:cs="Times New Roman"/>
          <w:sz w:val="24"/>
          <w:szCs w:val="24"/>
        </w:rPr>
        <w:t>complications</w:t>
      </w:r>
      <w:r w:rsidR="00D6004D" w:rsidRPr="00EF4807">
        <w:rPr>
          <w:rFonts w:ascii="Book Antiqua" w:hAnsi="Book Antiqua" w:cs="Times New Roman"/>
          <w:sz w:val="24"/>
          <w:szCs w:val="24"/>
        </w:rPr>
        <w:t xml:space="preserve"> have </w:t>
      </w:r>
      <w:r w:rsidR="00F924A2" w:rsidRPr="00EF4807">
        <w:rPr>
          <w:rFonts w:ascii="Book Antiqua" w:hAnsi="Book Antiqua" w:cs="Times New Roman"/>
          <w:sz w:val="24"/>
          <w:szCs w:val="24"/>
        </w:rPr>
        <w:t>developed</w:t>
      </w:r>
      <w:r w:rsidR="00402072" w:rsidRPr="00EF4807">
        <w:rPr>
          <w:rFonts w:ascii="Book Antiqua" w:hAnsi="Book Antiqua" w:cs="Times New Roman"/>
          <w:sz w:val="24"/>
          <w:szCs w:val="24"/>
          <w:vertAlign w:val="superscript"/>
        </w:rPr>
        <w:t>[1]</w:t>
      </w:r>
      <w:r w:rsidR="00F924A2" w:rsidRPr="00EF4807">
        <w:rPr>
          <w:rFonts w:ascii="Book Antiqua" w:hAnsi="Book Antiqua" w:cs="Times New Roman"/>
          <w:sz w:val="24"/>
          <w:szCs w:val="24"/>
          <w:lang w:val="en-US"/>
        </w:rPr>
        <w:t xml:space="preserve">. </w:t>
      </w:r>
      <w:r w:rsidR="00E44A2C" w:rsidRPr="00EF4807">
        <w:rPr>
          <w:rFonts w:ascii="Book Antiqua" w:hAnsi="Book Antiqua" w:cs="Times New Roman"/>
          <w:color w:val="000000" w:themeColor="text1"/>
          <w:sz w:val="24"/>
          <w:szCs w:val="24"/>
        </w:rPr>
        <w:t xml:space="preserve">Studies have shown that </w:t>
      </w:r>
      <w:r w:rsidR="00E44A2C" w:rsidRPr="00EF4807">
        <w:rPr>
          <w:rFonts w:ascii="Book Antiqua" w:hAnsi="Book Antiqua" w:cs="Times New Roman"/>
          <w:sz w:val="24"/>
          <w:szCs w:val="24"/>
        </w:rPr>
        <w:t xml:space="preserve">immigrants in Canada are disproportionately affected by </w:t>
      </w:r>
      <w:r w:rsidR="00EE4036" w:rsidRPr="00EF4807">
        <w:rPr>
          <w:rFonts w:ascii="Book Antiqua" w:hAnsi="Book Antiqua" w:cs="Times New Roman"/>
          <w:sz w:val="24"/>
          <w:szCs w:val="24"/>
        </w:rPr>
        <w:t>HCC</w:t>
      </w:r>
      <w:r w:rsidR="00E44A2C" w:rsidRPr="00EF4807">
        <w:rPr>
          <w:rFonts w:ascii="Book Antiqua" w:hAnsi="Book Antiqua" w:cs="Times New Roman"/>
          <w:sz w:val="24"/>
          <w:szCs w:val="24"/>
        </w:rPr>
        <w:t xml:space="preserve"> and decompensated cirrhosis and have up to 5 times greater risk of death from these causes than their Canadian-born counterparts</w:t>
      </w:r>
      <w:r w:rsidR="00402072" w:rsidRPr="00EF4807">
        <w:rPr>
          <w:rFonts w:ascii="Book Antiqua" w:hAnsi="Book Antiqua" w:cs="Times New Roman"/>
          <w:sz w:val="24"/>
          <w:szCs w:val="24"/>
          <w:vertAlign w:val="superscript"/>
        </w:rPr>
        <w:t>[</w:t>
      </w:r>
      <w:r w:rsidR="00AF14B7" w:rsidRPr="00EF4807">
        <w:rPr>
          <w:rFonts w:ascii="Book Antiqua" w:hAnsi="Book Antiqua" w:cs="Times New Roman"/>
          <w:sz w:val="24"/>
          <w:szCs w:val="24"/>
          <w:vertAlign w:val="superscript"/>
        </w:rPr>
        <w:t>14,30,31</w:t>
      </w:r>
      <w:r w:rsidR="00402072" w:rsidRPr="00EF4807">
        <w:rPr>
          <w:rFonts w:ascii="Book Antiqua" w:hAnsi="Book Antiqua" w:cs="Times New Roman"/>
          <w:sz w:val="24"/>
          <w:szCs w:val="24"/>
          <w:vertAlign w:val="superscript"/>
        </w:rPr>
        <w:t>]</w:t>
      </w:r>
      <w:r w:rsidR="00E44A2C" w:rsidRPr="00EF4807">
        <w:rPr>
          <w:rFonts w:ascii="Book Antiqua" w:hAnsi="Book Antiqua" w:cs="Times New Roman"/>
          <w:sz w:val="24"/>
          <w:szCs w:val="24"/>
        </w:rPr>
        <w:t xml:space="preserve">. </w:t>
      </w:r>
      <w:r w:rsidR="004F59C4" w:rsidRPr="00EF4807">
        <w:rPr>
          <w:rFonts w:ascii="Book Antiqua" w:hAnsi="Book Antiqua" w:cs="Times New Roman"/>
          <w:color w:val="000000" w:themeColor="text1"/>
          <w:sz w:val="24"/>
          <w:szCs w:val="24"/>
        </w:rPr>
        <w:t>Therefore, screening for HBV within the East Asian population is vital</w:t>
      </w:r>
      <w:r w:rsidR="00D947EC" w:rsidRPr="00EF4807">
        <w:rPr>
          <w:rFonts w:ascii="Book Antiqua" w:hAnsi="Book Antiqua" w:cs="Times New Roman"/>
          <w:color w:val="000000" w:themeColor="text1"/>
          <w:sz w:val="24"/>
          <w:szCs w:val="24"/>
        </w:rPr>
        <w:t xml:space="preserve"> for early diagnosis</w:t>
      </w:r>
      <w:r w:rsidR="004F59C4" w:rsidRPr="00EF4807">
        <w:rPr>
          <w:rFonts w:ascii="Book Antiqua" w:hAnsi="Book Antiqua" w:cs="Times New Roman"/>
          <w:color w:val="000000" w:themeColor="text1"/>
          <w:sz w:val="24"/>
          <w:szCs w:val="24"/>
        </w:rPr>
        <w:t>. As the</w:t>
      </w:r>
      <w:r w:rsidR="00992941" w:rsidRPr="00EF4807">
        <w:rPr>
          <w:rFonts w:ascii="Book Antiqua" w:hAnsi="Book Antiqua" w:cs="Times New Roman"/>
          <w:color w:val="000000" w:themeColor="text1"/>
          <w:sz w:val="24"/>
          <w:szCs w:val="24"/>
        </w:rPr>
        <w:t xml:space="preserve"> </w:t>
      </w:r>
      <w:r w:rsidR="00203C5D" w:rsidRPr="00EF4807">
        <w:rPr>
          <w:rFonts w:ascii="Book Antiqua" w:hAnsi="Book Antiqua" w:cs="Times New Roman"/>
          <w:color w:val="000000" w:themeColor="text1"/>
          <w:sz w:val="24"/>
          <w:szCs w:val="24"/>
        </w:rPr>
        <w:t xml:space="preserve">East Asian population </w:t>
      </w:r>
      <w:r w:rsidR="00F17A0D" w:rsidRPr="00EF4807">
        <w:rPr>
          <w:rFonts w:ascii="Book Antiqua" w:hAnsi="Book Antiqua" w:cs="Times New Roman"/>
          <w:color w:val="000000" w:themeColor="text1"/>
          <w:sz w:val="24"/>
          <w:szCs w:val="24"/>
        </w:rPr>
        <w:t xml:space="preserve">in BC </w:t>
      </w:r>
      <w:r w:rsidR="00982040" w:rsidRPr="00EF4807">
        <w:rPr>
          <w:rFonts w:ascii="Book Antiqua" w:hAnsi="Book Antiqua" w:cs="Times New Roman"/>
          <w:color w:val="000000" w:themeColor="text1"/>
          <w:sz w:val="24"/>
          <w:szCs w:val="24"/>
        </w:rPr>
        <w:t>face</w:t>
      </w:r>
      <w:r w:rsidR="004F59C4" w:rsidRPr="00EF4807">
        <w:rPr>
          <w:rFonts w:ascii="Book Antiqua" w:hAnsi="Book Antiqua" w:cs="Times New Roman"/>
          <w:color w:val="000000" w:themeColor="text1"/>
          <w:sz w:val="24"/>
          <w:szCs w:val="24"/>
        </w:rPr>
        <w:t>s</w:t>
      </w:r>
      <w:r w:rsidR="00982040" w:rsidRPr="00EF4807">
        <w:rPr>
          <w:rFonts w:ascii="Book Antiqua" w:hAnsi="Book Antiqua" w:cs="Times New Roman"/>
          <w:color w:val="000000" w:themeColor="text1"/>
          <w:sz w:val="24"/>
          <w:szCs w:val="24"/>
        </w:rPr>
        <w:t xml:space="preserve"> the additional challenge of a high</w:t>
      </w:r>
      <w:r w:rsidR="00203C5D" w:rsidRPr="00EF4807">
        <w:rPr>
          <w:rFonts w:ascii="Book Antiqua" w:hAnsi="Book Antiqua" w:cs="Times New Roman"/>
          <w:color w:val="000000" w:themeColor="text1"/>
          <w:sz w:val="24"/>
          <w:szCs w:val="24"/>
        </w:rPr>
        <w:t xml:space="preserve"> burden</w:t>
      </w:r>
      <w:r w:rsidR="00992941" w:rsidRPr="00EF4807">
        <w:rPr>
          <w:rFonts w:ascii="Book Antiqua" w:hAnsi="Book Antiqua" w:cs="Times New Roman"/>
          <w:color w:val="000000" w:themeColor="text1"/>
          <w:sz w:val="24"/>
          <w:szCs w:val="24"/>
        </w:rPr>
        <w:t xml:space="preserve"> of </w:t>
      </w:r>
      <w:r w:rsidR="00ED1701" w:rsidRPr="00EF4807">
        <w:rPr>
          <w:rFonts w:ascii="Book Antiqua" w:hAnsi="Book Antiqua" w:cs="Times New Roman"/>
          <w:color w:val="000000" w:themeColor="text1"/>
          <w:sz w:val="24"/>
          <w:szCs w:val="24"/>
        </w:rPr>
        <w:t>TB</w:t>
      </w:r>
      <w:r w:rsidR="00EE4036" w:rsidRPr="00EF4807">
        <w:rPr>
          <w:rFonts w:ascii="Book Antiqua" w:hAnsi="Book Antiqua" w:cs="Times New Roman"/>
          <w:color w:val="000000" w:themeColor="text1"/>
          <w:sz w:val="24"/>
          <w:szCs w:val="24"/>
        </w:rPr>
        <w:t>,</w:t>
      </w:r>
      <w:r w:rsidR="003875CC" w:rsidRPr="00EF4807">
        <w:rPr>
          <w:rFonts w:ascii="Book Antiqua" w:hAnsi="Book Antiqua" w:cs="Times New Roman"/>
          <w:color w:val="000000" w:themeColor="text1"/>
          <w:sz w:val="24"/>
          <w:szCs w:val="24"/>
        </w:rPr>
        <w:t xml:space="preserve"> </w:t>
      </w:r>
      <w:r w:rsidR="00EE4036" w:rsidRPr="00EF4807">
        <w:rPr>
          <w:rFonts w:ascii="Book Antiqua" w:hAnsi="Book Antiqua" w:cs="Times New Roman"/>
          <w:color w:val="000000" w:themeColor="text1"/>
          <w:sz w:val="24"/>
          <w:szCs w:val="24"/>
        </w:rPr>
        <w:t xml:space="preserve">the integration of HBV screening with </w:t>
      </w:r>
      <w:r w:rsidR="00203C5D" w:rsidRPr="00EF4807">
        <w:rPr>
          <w:rFonts w:ascii="Book Antiqua" w:hAnsi="Book Antiqua" w:cs="Times New Roman"/>
          <w:color w:val="000000" w:themeColor="text1"/>
          <w:sz w:val="24"/>
          <w:szCs w:val="24"/>
        </w:rPr>
        <w:t>TB screening and treatment program</w:t>
      </w:r>
      <w:r w:rsidR="00992941" w:rsidRPr="00EF4807">
        <w:rPr>
          <w:rFonts w:ascii="Book Antiqua" w:hAnsi="Book Antiqua" w:cs="Times New Roman"/>
          <w:color w:val="000000" w:themeColor="text1"/>
          <w:sz w:val="24"/>
          <w:szCs w:val="24"/>
        </w:rPr>
        <w:t>s</w:t>
      </w:r>
      <w:r w:rsidR="004F59C4" w:rsidRPr="00EF4807">
        <w:rPr>
          <w:rFonts w:ascii="Book Antiqua" w:hAnsi="Book Antiqua" w:cs="Times New Roman"/>
          <w:color w:val="000000" w:themeColor="text1"/>
          <w:sz w:val="24"/>
          <w:szCs w:val="24"/>
        </w:rPr>
        <w:t xml:space="preserve"> </w:t>
      </w:r>
      <w:r w:rsidR="00712C46" w:rsidRPr="00EF4807">
        <w:rPr>
          <w:rFonts w:ascii="Book Antiqua" w:hAnsi="Book Antiqua" w:cs="Times New Roman"/>
          <w:color w:val="000000" w:themeColor="text1"/>
          <w:sz w:val="24"/>
          <w:szCs w:val="24"/>
        </w:rPr>
        <w:t xml:space="preserve">should </w:t>
      </w:r>
      <w:r w:rsidR="00EE4036" w:rsidRPr="00EF4807">
        <w:rPr>
          <w:rFonts w:ascii="Book Antiqua" w:hAnsi="Book Antiqua" w:cs="Times New Roman"/>
          <w:color w:val="000000" w:themeColor="text1"/>
          <w:sz w:val="24"/>
          <w:szCs w:val="24"/>
        </w:rPr>
        <w:t xml:space="preserve">create </w:t>
      </w:r>
      <w:r w:rsidR="00F17A0D" w:rsidRPr="00EF4807">
        <w:rPr>
          <w:rFonts w:ascii="Book Antiqua" w:hAnsi="Book Antiqua" w:cs="Times New Roman"/>
          <w:color w:val="000000" w:themeColor="text1"/>
          <w:sz w:val="24"/>
          <w:szCs w:val="24"/>
        </w:rPr>
        <w:t>additional</w:t>
      </w:r>
      <w:r w:rsidR="00203C5D" w:rsidRPr="00EF4807">
        <w:rPr>
          <w:rFonts w:ascii="Book Antiqua" w:hAnsi="Book Antiqua" w:cs="Times New Roman"/>
          <w:color w:val="000000" w:themeColor="text1"/>
          <w:sz w:val="24"/>
          <w:szCs w:val="24"/>
        </w:rPr>
        <w:t xml:space="preserve"> avenue</w:t>
      </w:r>
      <w:r w:rsidR="00582DD2" w:rsidRPr="00EF4807">
        <w:rPr>
          <w:rFonts w:ascii="Book Antiqua" w:hAnsi="Book Antiqua" w:cs="Times New Roman"/>
          <w:color w:val="000000" w:themeColor="text1"/>
          <w:sz w:val="24"/>
          <w:szCs w:val="24"/>
        </w:rPr>
        <w:t>s</w:t>
      </w:r>
      <w:r w:rsidR="00203C5D" w:rsidRPr="00EF4807">
        <w:rPr>
          <w:rFonts w:ascii="Book Antiqua" w:hAnsi="Book Antiqua" w:cs="Times New Roman"/>
          <w:color w:val="000000" w:themeColor="text1"/>
          <w:sz w:val="24"/>
          <w:szCs w:val="24"/>
        </w:rPr>
        <w:t xml:space="preserve"> </w:t>
      </w:r>
      <w:r w:rsidR="00992941" w:rsidRPr="00EF4807">
        <w:rPr>
          <w:rFonts w:ascii="Book Antiqua" w:hAnsi="Book Antiqua" w:cs="Times New Roman"/>
          <w:color w:val="000000" w:themeColor="text1"/>
          <w:sz w:val="24"/>
          <w:szCs w:val="24"/>
        </w:rPr>
        <w:t xml:space="preserve">for the </w:t>
      </w:r>
      <w:r w:rsidR="00EE4036" w:rsidRPr="00EF4807">
        <w:rPr>
          <w:rFonts w:ascii="Book Antiqua" w:hAnsi="Book Antiqua" w:cs="Times New Roman"/>
          <w:color w:val="000000" w:themeColor="text1"/>
          <w:sz w:val="24"/>
          <w:szCs w:val="24"/>
        </w:rPr>
        <w:t>identification</w:t>
      </w:r>
      <w:r w:rsidR="00203C5D" w:rsidRPr="00EF4807">
        <w:rPr>
          <w:rFonts w:ascii="Book Antiqua" w:hAnsi="Book Antiqua" w:cs="Times New Roman"/>
          <w:color w:val="000000" w:themeColor="text1"/>
          <w:sz w:val="24"/>
          <w:szCs w:val="24"/>
        </w:rPr>
        <w:t xml:space="preserve"> </w:t>
      </w:r>
      <w:r w:rsidR="00992941" w:rsidRPr="00EF4807">
        <w:rPr>
          <w:rFonts w:ascii="Book Antiqua" w:hAnsi="Book Antiqua" w:cs="Times New Roman"/>
          <w:color w:val="000000" w:themeColor="text1"/>
          <w:sz w:val="24"/>
          <w:szCs w:val="24"/>
        </w:rPr>
        <w:t xml:space="preserve">of </w:t>
      </w:r>
      <w:r w:rsidR="00F17A0D" w:rsidRPr="00EF4807">
        <w:rPr>
          <w:rFonts w:ascii="Book Antiqua" w:hAnsi="Book Antiqua" w:cs="Times New Roman"/>
          <w:color w:val="000000" w:themeColor="text1"/>
          <w:sz w:val="24"/>
          <w:szCs w:val="24"/>
        </w:rPr>
        <w:t xml:space="preserve">undiagnosed </w:t>
      </w:r>
      <w:r w:rsidR="00992941" w:rsidRPr="00EF4807">
        <w:rPr>
          <w:rFonts w:ascii="Book Antiqua" w:hAnsi="Book Antiqua" w:cs="Times New Roman"/>
          <w:color w:val="000000" w:themeColor="text1"/>
          <w:sz w:val="24"/>
          <w:szCs w:val="24"/>
        </w:rPr>
        <w:t>HBV carriers</w:t>
      </w:r>
      <w:r w:rsidR="00203C5D" w:rsidRPr="00EF4807">
        <w:rPr>
          <w:rFonts w:ascii="Book Antiqua" w:hAnsi="Book Antiqua" w:cs="Times New Roman"/>
          <w:color w:val="000000" w:themeColor="text1"/>
          <w:sz w:val="24"/>
          <w:szCs w:val="24"/>
        </w:rPr>
        <w:t xml:space="preserve"> </w:t>
      </w:r>
      <w:r w:rsidR="00992941" w:rsidRPr="00EF4807">
        <w:rPr>
          <w:rFonts w:ascii="Book Antiqua" w:hAnsi="Book Antiqua" w:cs="Times New Roman"/>
          <w:color w:val="000000" w:themeColor="text1"/>
          <w:sz w:val="24"/>
          <w:szCs w:val="24"/>
        </w:rPr>
        <w:t>within the</w:t>
      </w:r>
      <w:r w:rsidR="00203C5D" w:rsidRPr="00EF4807">
        <w:rPr>
          <w:rFonts w:ascii="Book Antiqua" w:hAnsi="Book Antiqua" w:cs="Times New Roman"/>
          <w:color w:val="000000" w:themeColor="text1"/>
          <w:sz w:val="24"/>
          <w:szCs w:val="24"/>
        </w:rPr>
        <w:t xml:space="preserve"> East Asian population</w:t>
      </w:r>
      <w:r w:rsidR="00F17A0D" w:rsidRPr="00EF4807">
        <w:rPr>
          <w:rFonts w:ascii="Book Antiqua" w:hAnsi="Book Antiqua" w:cs="Times New Roman"/>
          <w:color w:val="000000" w:themeColor="text1"/>
          <w:sz w:val="24"/>
          <w:szCs w:val="24"/>
        </w:rPr>
        <w:t xml:space="preserve"> in </w:t>
      </w:r>
      <w:r w:rsidR="00EE4036" w:rsidRPr="00EF4807">
        <w:rPr>
          <w:rFonts w:ascii="Book Antiqua" w:hAnsi="Book Antiqua" w:cs="Times New Roman"/>
          <w:color w:val="000000" w:themeColor="text1"/>
          <w:sz w:val="24"/>
          <w:szCs w:val="24"/>
        </w:rPr>
        <w:t>BC</w:t>
      </w:r>
      <w:r w:rsidR="00AF14B7" w:rsidRPr="00EF4807">
        <w:rPr>
          <w:rFonts w:ascii="Book Antiqua" w:hAnsi="Book Antiqua" w:cs="Times New Roman"/>
          <w:color w:val="000000" w:themeColor="text1"/>
          <w:sz w:val="24"/>
          <w:szCs w:val="24"/>
          <w:vertAlign w:val="superscript"/>
        </w:rPr>
        <w:t>[32</w:t>
      </w:r>
      <w:r w:rsidR="00402072" w:rsidRPr="00EF4807">
        <w:rPr>
          <w:rFonts w:ascii="Book Antiqua" w:hAnsi="Book Antiqua" w:cs="Times New Roman"/>
          <w:color w:val="000000" w:themeColor="text1"/>
          <w:sz w:val="24"/>
          <w:szCs w:val="24"/>
          <w:vertAlign w:val="superscript"/>
        </w:rPr>
        <w:t>]</w:t>
      </w:r>
      <w:r w:rsidR="00203C5D" w:rsidRPr="00EF4807">
        <w:rPr>
          <w:rFonts w:ascii="Book Antiqua" w:hAnsi="Book Antiqua" w:cs="Times New Roman"/>
          <w:color w:val="000000" w:themeColor="text1"/>
          <w:sz w:val="24"/>
          <w:szCs w:val="24"/>
        </w:rPr>
        <w:t xml:space="preserve">. </w:t>
      </w:r>
      <w:r w:rsidR="007554F2" w:rsidRPr="00EF4807">
        <w:rPr>
          <w:rFonts w:ascii="Book Antiqua" w:hAnsi="Book Antiqua" w:cs="Times New Roman"/>
          <w:color w:val="000000" w:themeColor="text1"/>
          <w:sz w:val="24"/>
          <w:szCs w:val="24"/>
        </w:rPr>
        <w:t>The</w:t>
      </w:r>
      <w:r w:rsidR="00035D26" w:rsidRPr="00EF4807">
        <w:rPr>
          <w:rFonts w:ascii="Book Antiqua" w:hAnsi="Book Antiqua" w:cs="Times New Roman"/>
          <w:color w:val="000000" w:themeColor="text1"/>
          <w:sz w:val="24"/>
          <w:szCs w:val="24"/>
        </w:rPr>
        <w:t xml:space="preserve"> </w:t>
      </w:r>
      <w:r w:rsidR="00712C46" w:rsidRPr="00EF4807">
        <w:rPr>
          <w:rFonts w:ascii="Book Antiqua" w:hAnsi="Book Antiqua" w:cs="Times New Roman"/>
          <w:sz w:val="24"/>
          <w:szCs w:val="24"/>
          <w:lang w:val="en-US"/>
        </w:rPr>
        <w:t xml:space="preserve">ethnicity-related </w:t>
      </w:r>
      <w:r w:rsidR="00035D26" w:rsidRPr="00EF4807">
        <w:rPr>
          <w:rFonts w:ascii="Book Antiqua" w:hAnsi="Book Antiqua" w:cs="Times New Roman"/>
          <w:color w:val="000000" w:themeColor="text1"/>
          <w:sz w:val="24"/>
          <w:szCs w:val="24"/>
        </w:rPr>
        <w:t xml:space="preserve">differences in acute and chronic HBV and related comorbidities and social </w:t>
      </w:r>
      <w:r w:rsidR="00897706" w:rsidRPr="00EF4807">
        <w:rPr>
          <w:rFonts w:ascii="Book Antiqua" w:hAnsi="Book Antiqua" w:cs="Times New Roman"/>
          <w:color w:val="000000" w:themeColor="text1"/>
          <w:sz w:val="24"/>
          <w:szCs w:val="24"/>
        </w:rPr>
        <w:t xml:space="preserve">conditions </w:t>
      </w:r>
      <w:r w:rsidR="00897706" w:rsidRPr="00EF4807">
        <w:rPr>
          <w:rFonts w:ascii="Book Antiqua" w:hAnsi="Book Antiqua" w:cs="Times New Roman"/>
          <w:sz w:val="24"/>
          <w:szCs w:val="24"/>
          <w:lang w:val="en-US"/>
        </w:rPr>
        <w:t>emphasize</w:t>
      </w:r>
      <w:r w:rsidR="00712C46" w:rsidRPr="00EF4807">
        <w:rPr>
          <w:rFonts w:ascii="Book Antiqua" w:hAnsi="Book Antiqua" w:cs="Times New Roman"/>
          <w:sz w:val="24"/>
          <w:szCs w:val="24"/>
          <w:lang w:val="en-US"/>
        </w:rPr>
        <w:t xml:space="preserve"> </w:t>
      </w:r>
      <w:r w:rsidR="00035D26" w:rsidRPr="00EF4807">
        <w:rPr>
          <w:rFonts w:ascii="Book Antiqua" w:hAnsi="Book Antiqua" w:cs="Times New Roman"/>
          <w:sz w:val="24"/>
          <w:szCs w:val="24"/>
          <w:lang w:val="en-US"/>
        </w:rPr>
        <w:t>the need for differentiated progr</w:t>
      </w:r>
      <w:r w:rsidR="00712C46" w:rsidRPr="00EF4807">
        <w:rPr>
          <w:rFonts w:ascii="Book Antiqua" w:hAnsi="Book Antiqua" w:cs="Times New Roman"/>
          <w:sz w:val="24"/>
          <w:szCs w:val="24"/>
          <w:lang w:val="en-US"/>
        </w:rPr>
        <w:t>aming for prevention, diagnosis</w:t>
      </w:r>
      <w:r w:rsidR="00035D26" w:rsidRPr="00EF4807">
        <w:rPr>
          <w:rFonts w:ascii="Book Antiqua" w:hAnsi="Book Antiqua" w:cs="Times New Roman"/>
          <w:sz w:val="24"/>
          <w:szCs w:val="24"/>
          <w:lang w:val="en-US"/>
        </w:rPr>
        <w:t xml:space="preserve"> and treatment by ethnicity.</w:t>
      </w:r>
    </w:p>
    <w:p w14:paraId="647AFB7A" w14:textId="04F5D16F" w:rsidR="00802E41" w:rsidRPr="00EF4807" w:rsidRDefault="00802E41" w:rsidP="00F5370C">
      <w:pPr>
        <w:widowControl w:val="0"/>
        <w:autoSpaceDE w:val="0"/>
        <w:autoSpaceDN w:val="0"/>
        <w:adjustRightInd w:val="0"/>
        <w:snapToGrid w:val="0"/>
        <w:spacing w:line="360" w:lineRule="auto"/>
        <w:ind w:firstLineChars="100" w:firstLine="240"/>
        <w:jc w:val="both"/>
        <w:rPr>
          <w:rFonts w:ascii="Book Antiqua" w:hAnsi="Book Antiqua" w:cs="Times New Roman"/>
          <w:sz w:val="24"/>
          <w:szCs w:val="24"/>
        </w:rPr>
      </w:pPr>
      <w:r w:rsidRPr="00EF4807">
        <w:rPr>
          <w:rFonts w:ascii="Book Antiqua" w:hAnsi="Book Antiqua" w:cs="Helvetica"/>
          <w:sz w:val="24"/>
          <w:szCs w:val="24"/>
          <w:lang w:val="en-US"/>
        </w:rPr>
        <w:lastRenderedPageBreak/>
        <w:t xml:space="preserve">The differences in </w:t>
      </w:r>
      <w:r w:rsidR="005A18D1" w:rsidRPr="00EF4807">
        <w:rPr>
          <w:rFonts w:ascii="Book Antiqua" w:hAnsi="Book Antiqua" w:cs="Helvetica"/>
          <w:sz w:val="24"/>
          <w:szCs w:val="24"/>
          <w:lang w:val="en-US"/>
        </w:rPr>
        <w:t xml:space="preserve">HBV risk factor patterns </w:t>
      </w:r>
      <w:r w:rsidRPr="00EF4807">
        <w:rPr>
          <w:rFonts w:ascii="Book Antiqua" w:hAnsi="Book Antiqua" w:cs="Helvetica"/>
          <w:sz w:val="24"/>
          <w:szCs w:val="24"/>
          <w:lang w:val="en-US"/>
        </w:rPr>
        <w:t xml:space="preserve">among </w:t>
      </w:r>
      <w:r w:rsidR="00E15F22" w:rsidRPr="00EF4807">
        <w:rPr>
          <w:rFonts w:ascii="Book Antiqua" w:hAnsi="Book Antiqua" w:cs="Helvetica"/>
          <w:sz w:val="24"/>
          <w:szCs w:val="24"/>
          <w:lang w:val="en-US"/>
        </w:rPr>
        <w:t xml:space="preserve">individuals diagnosed with </w:t>
      </w:r>
      <w:r w:rsidRPr="00EF4807">
        <w:rPr>
          <w:rFonts w:ascii="Book Antiqua" w:hAnsi="Book Antiqua" w:cs="Helvetica"/>
          <w:sz w:val="24"/>
          <w:szCs w:val="24"/>
          <w:lang w:val="en-US"/>
        </w:rPr>
        <w:t>acute and chronic</w:t>
      </w:r>
      <w:r w:rsidR="00E15F22" w:rsidRPr="00EF4807">
        <w:rPr>
          <w:rFonts w:ascii="Book Antiqua" w:hAnsi="Book Antiqua" w:cs="Helvetica"/>
          <w:sz w:val="24"/>
          <w:szCs w:val="24"/>
          <w:lang w:val="en-US"/>
        </w:rPr>
        <w:t xml:space="preserve"> HBV</w:t>
      </w:r>
      <w:r w:rsidRPr="00EF4807">
        <w:rPr>
          <w:rFonts w:ascii="Book Antiqua" w:hAnsi="Book Antiqua" w:cs="Helvetica"/>
          <w:sz w:val="24"/>
          <w:szCs w:val="24"/>
          <w:lang w:val="en-US"/>
        </w:rPr>
        <w:t xml:space="preserve"> </w:t>
      </w:r>
      <w:r w:rsidR="007F5AED" w:rsidRPr="00EF4807">
        <w:rPr>
          <w:rFonts w:ascii="Book Antiqua" w:hAnsi="Book Antiqua" w:cs="Helvetica"/>
          <w:sz w:val="24"/>
          <w:szCs w:val="24"/>
          <w:lang w:val="en-US"/>
        </w:rPr>
        <w:t xml:space="preserve">infection </w:t>
      </w:r>
      <w:r w:rsidRPr="00EF4807">
        <w:rPr>
          <w:rFonts w:ascii="Book Antiqua" w:hAnsi="Book Antiqua" w:cs="Helvetica"/>
          <w:sz w:val="24"/>
          <w:szCs w:val="24"/>
          <w:lang w:val="en-US"/>
        </w:rPr>
        <w:t xml:space="preserve">in </w:t>
      </w:r>
      <w:r w:rsidR="005667F5" w:rsidRPr="00EF4807">
        <w:rPr>
          <w:rFonts w:ascii="Book Antiqua" w:hAnsi="Book Antiqua" w:cs="Helvetica"/>
          <w:sz w:val="24"/>
          <w:szCs w:val="24"/>
          <w:lang w:val="en-US"/>
        </w:rPr>
        <w:t>BC</w:t>
      </w:r>
      <w:r w:rsidRPr="00EF4807">
        <w:rPr>
          <w:rFonts w:ascii="Book Antiqua" w:hAnsi="Book Antiqua" w:cs="Helvetica"/>
          <w:sz w:val="24"/>
          <w:szCs w:val="24"/>
          <w:lang w:val="en-US"/>
        </w:rPr>
        <w:t xml:space="preserve"> are </w:t>
      </w:r>
      <w:r w:rsidR="00E15F22" w:rsidRPr="00EF4807">
        <w:rPr>
          <w:rFonts w:ascii="Book Antiqua" w:hAnsi="Book Antiqua" w:cs="Helvetica"/>
          <w:sz w:val="24"/>
          <w:szCs w:val="24"/>
          <w:lang w:val="en-US"/>
        </w:rPr>
        <w:t xml:space="preserve">also </w:t>
      </w:r>
      <w:r w:rsidR="00290B09" w:rsidRPr="00EF4807">
        <w:rPr>
          <w:rFonts w:ascii="Book Antiqua" w:hAnsi="Book Antiqua" w:cs="Helvetica"/>
          <w:sz w:val="24"/>
          <w:szCs w:val="24"/>
          <w:lang w:val="en-US"/>
        </w:rPr>
        <w:t>mirrored</w:t>
      </w:r>
      <w:r w:rsidR="00ED1701" w:rsidRPr="00EF4807">
        <w:rPr>
          <w:rFonts w:ascii="Book Antiqua" w:hAnsi="Book Antiqua" w:cs="Helvetica"/>
          <w:sz w:val="24"/>
          <w:szCs w:val="24"/>
          <w:lang w:val="en-US"/>
        </w:rPr>
        <w:t xml:space="preserve"> by</w:t>
      </w:r>
      <w:r w:rsidRPr="00EF4807">
        <w:rPr>
          <w:rFonts w:ascii="Book Antiqua" w:hAnsi="Book Antiqua" w:cs="Helvetica"/>
          <w:sz w:val="24"/>
          <w:szCs w:val="24"/>
          <w:lang w:val="en-US"/>
        </w:rPr>
        <w:t xml:space="preserve"> the </w:t>
      </w:r>
      <w:r w:rsidR="007B78C7" w:rsidRPr="00EF4807">
        <w:rPr>
          <w:rFonts w:ascii="Book Antiqua" w:hAnsi="Book Antiqua" w:cs="Helvetica"/>
          <w:sz w:val="24"/>
          <w:szCs w:val="24"/>
          <w:lang w:val="en-US"/>
        </w:rPr>
        <w:t xml:space="preserve">distinct patterns of </w:t>
      </w:r>
      <w:r w:rsidRPr="00EF4807">
        <w:rPr>
          <w:rFonts w:ascii="Book Antiqua" w:hAnsi="Book Antiqua" w:cs="Helvetica"/>
          <w:sz w:val="24"/>
          <w:szCs w:val="24"/>
          <w:lang w:val="en-US"/>
        </w:rPr>
        <w:t xml:space="preserve">circulating HBV genotypes in </w:t>
      </w:r>
      <w:r w:rsidR="004B34B0" w:rsidRPr="00EF4807">
        <w:rPr>
          <w:rFonts w:ascii="Book Antiqua" w:hAnsi="Book Antiqua" w:cs="Helvetica"/>
          <w:sz w:val="24"/>
          <w:szCs w:val="24"/>
          <w:lang w:val="en-US"/>
        </w:rPr>
        <w:t>both populations</w:t>
      </w:r>
      <w:r w:rsidRPr="00EF4807">
        <w:rPr>
          <w:rFonts w:ascii="Book Antiqua" w:hAnsi="Book Antiqua" w:cs="Helvetica"/>
          <w:sz w:val="24"/>
          <w:szCs w:val="24"/>
          <w:vertAlign w:val="superscript"/>
          <w:lang w:val="en-US"/>
        </w:rPr>
        <w:t>[</w:t>
      </w:r>
      <w:r w:rsidR="00195521" w:rsidRPr="00EF4807">
        <w:rPr>
          <w:rFonts w:ascii="Book Antiqua" w:hAnsi="Book Antiqua" w:cs="Helvetica"/>
          <w:sz w:val="24"/>
          <w:szCs w:val="24"/>
          <w:vertAlign w:val="superscript"/>
          <w:lang w:val="en-US"/>
        </w:rPr>
        <w:t>33</w:t>
      </w:r>
      <w:r w:rsidRPr="00EF4807">
        <w:rPr>
          <w:rFonts w:ascii="Book Antiqua" w:hAnsi="Book Antiqua" w:cs="Helvetica"/>
          <w:sz w:val="24"/>
          <w:szCs w:val="24"/>
          <w:vertAlign w:val="superscript"/>
          <w:lang w:val="en-US"/>
        </w:rPr>
        <w:t>]</w:t>
      </w:r>
      <w:r w:rsidRPr="00EF4807">
        <w:rPr>
          <w:rFonts w:ascii="Book Antiqua" w:hAnsi="Book Antiqua" w:cs="Helvetica"/>
          <w:sz w:val="24"/>
          <w:szCs w:val="24"/>
          <w:lang w:val="en-US"/>
        </w:rPr>
        <w:t xml:space="preserve">. Between 2006 and 2012, genotype C viruses were predominantly isolated from individuals with chronic HBV, while genotype D viruses were prevalent among </w:t>
      </w:r>
      <w:r w:rsidR="004E39CF" w:rsidRPr="00EF4807">
        <w:rPr>
          <w:rFonts w:ascii="Book Antiqua" w:hAnsi="Book Antiqua" w:cs="Helvetica"/>
          <w:sz w:val="24"/>
          <w:szCs w:val="24"/>
          <w:lang w:val="en-US"/>
        </w:rPr>
        <w:t>persons</w:t>
      </w:r>
      <w:r w:rsidRPr="00EF4807">
        <w:rPr>
          <w:rFonts w:ascii="Book Antiqua" w:hAnsi="Book Antiqua" w:cs="Helvetica"/>
          <w:sz w:val="24"/>
          <w:szCs w:val="24"/>
          <w:lang w:val="en-US"/>
        </w:rPr>
        <w:t xml:space="preserve"> </w:t>
      </w:r>
      <w:r w:rsidR="00ED1701" w:rsidRPr="00EF4807">
        <w:rPr>
          <w:rFonts w:ascii="Book Antiqua" w:hAnsi="Book Antiqua" w:cs="Helvetica"/>
          <w:sz w:val="24"/>
          <w:szCs w:val="24"/>
          <w:lang w:val="en-US"/>
        </w:rPr>
        <w:t xml:space="preserve">diagnosed </w:t>
      </w:r>
      <w:r w:rsidRPr="00EF4807">
        <w:rPr>
          <w:rFonts w:ascii="Book Antiqua" w:hAnsi="Book Antiqua" w:cs="Helvetica"/>
          <w:sz w:val="24"/>
          <w:szCs w:val="24"/>
          <w:lang w:val="en-US"/>
        </w:rPr>
        <w:t xml:space="preserve">with acute HBV </w:t>
      </w:r>
      <w:r w:rsidR="00F11146" w:rsidRPr="00EF4807">
        <w:rPr>
          <w:rFonts w:ascii="Book Antiqua" w:hAnsi="Book Antiqua" w:cs="Helvetica"/>
          <w:sz w:val="24"/>
          <w:szCs w:val="24"/>
          <w:lang w:val="en-US"/>
        </w:rPr>
        <w:t>i</w:t>
      </w:r>
      <w:r w:rsidR="004B34B0" w:rsidRPr="00EF4807">
        <w:rPr>
          <w:rFonts w:ascii="Book Antiqua" w:hAnsi="Book Antiqua" w:cs="Helvetica"/>
          <w:sz w:val="24"/>
          <w:szCs w:val="24"/>
          <w:lang w:val="en-US"/>
        </w:rPr>
        <w:t>n Canada</w:t>
      </w:r>
      <w:r w:rsidRPr="00EF4807">
        <w:rPr>
          <w:rFonts w:ascii="Book Antiqua" w:hAnsi="Book Antiqua" w:cs="Helvetica"/>
          <w:sz w:val="24"/>
          <w:szCs w:val="24"/>
          <w:vertAlign w:val="superscript"/>
          <w:lang w:val="en-US"/>
        </w:rPr>
        <w:t>[</w:t>
      </w:r>
      <w:r w:rsidR="00195521" w:rsidRPr="00EF4807">
        <w:rPr>
          <w:rFonts w:ascii="Book Antiqua" w:hAnsi="Book Antiqua" w:cs="Helvetica"/>
          <w:sz w:val="24"/>
          <w:szCs w:val="24"/>
          <w:vertAlign w:val="superscript"/>
          <w:lang w:val="en-US"/>
        </w:rPr>
        <w:t>33</w:t>
      </w:r>
      <w:r w:rsidRPr="00EF4807">
        <w:rPr>
          <w:rFonts w:ascii="Book Antiqua" w:hAnsi="Book Antiqua" w:cs="Helvetica"/>
          <w:sz w:val="24"/>
          <w:szCs w:val="24"/>
          <w:vertAlign w:val="superscript"/>
          <w:lang w:val="en-US"/>
        </w:rPr>
        <w:t>]</w:t>
      </w:r>
      <w:r w:rsidRPr="00EF4807">
        <w:rPr>
          <w:rFonts w:ascii="Book Antiqua" w:hAnsi="Book Antiqua" w:cs="Helvetica"/>
          <w:sz w:val="24"/>
          <w:szCs w:val="24"/>
          <w:lang w:val="en-US"/>
        </w:rPr>
        <w:t xml:space="preserve">. </w:t>
      </w:r>
      <w:r w:rsidR="00290B09" w:rsidRPr="00EF4807">
        <w:rPr>
          <w:rFonts w:ascii="Book Antiqua" w:hAnsi="Book Antiqua" w:cs="Helvetica"/>
          <w:sz w:val="24"/>
          <w:szCs w:val="24"/>
          <w:lang w:val="en-US"/>
        </w:rPr>
        <w:t xml:space="preserve">As </w:t>
      </w:r>
      <w:r w:rsidR="00DD4E58" w:rsidRPr="00EF4807">
        <w:rPr>
          <w:rFonts w:ascii="Book Antiqua" w:hAnsi="Book Antiqua" w:cs="Helvetica"/>
          <w:sz w:val="24"/>
          <w:szCs w:val="24"/>
          <w:lang w:val="en-US"/>
        </w:rPr>
        <w:t>a high rate of</w:t>
      </w:r>
      <w:r w:rsidR="00290B09" w:rsidRPr="00EF4807">
        <w:rPr>
          <w:rFonts w:ascii="Book Antiqua" w:hAnsi="Book Antiqua" w:cs="Helvetica"/>
          <w:sz w:val="24"/>
          <w:szCs w:val="24"/>
          <w:lang w:val="en-US"/>
        </w:rPr>
        <w:t xml:space="preserve"> chronic HBV diagnoses in Canada occur among immigrants form HBV endemic countries, t</w:t>
      </w:r>
      <w:r w:rsidRPr="00EF4807">
        <w:rPr>
          <w:rFonts w:ascii="Book Antiqua" w:hAnsi="Book Antiqua" w:cs="Helvetica"/>
          <w:sz w:val="24"/>
          <w:szCs w:val="24"/>
          <w:lang w:val="en-US"/>
        </w:rPr>
        <w:t xml:space="preserve">hese </w:t>
      </w:r>
      <w:r w:rsidR="00290B09" w:rsidRPr="00EF4807">
        <w:rPr>
          <w:rFonts w:ascii="Book Antiqua" w:hAnsi="Book Antiqua" w:cs="Helvetica"/>
          <w:sz w:val="24"/>
          <w:szCs w:val="24"/>
          <w:lang w:val="en-US"/>
        </w:rPr>
        <w:t>distinctions</w:t>
      </w:r>
      <w:r w:rsidRPr="00EF4807">
        <w:rPr>
          <w:rFonts w:ascii="Book Antiqua" w:hAnsi="Book Antiqua" w:cs="Helvetica"/>
          <w:sz w:val="24"/>
          <w:szCs w:val="24"/>
          <w:lang w:val="en-US"/>
        </w:rPr>
        <w:t xml:space="preserve"> in circulating HBV genotypes may</w:t>
      </w:r>
      <w:r w:rsidR="004E39CF" w:rsidRPr="00EF4807">
        <w:rPr>
          <w:rFonts w:ascii="Book Antiqua" w:hAnsi="Book Antiqua" w:cs="Helvetica"/>
          <w:sz w:val="24"/>
          <w:szCs w:val="24"/>
          <w:lang w:val="en-US"/>
        </w:rPr>
        <w:t xml:space="preserve"> be related to the</w:t>
      </w:r>
      <w:r w:rsidR="00290B09" w:rsidRPr="00EF4807">
        <w:rPr>
          <w:rFonts w:ascii="Book Antiqua" w:hAnsi="Book Antiqua" w:cs="Helvetica"/>
          <w:sz w:val="24"/>
          <w:szCs w:val="24"/>
          <w:lang w:val="en-US"/>
        </w:rPr>
        <w:t xml:space="preserve"> primary circulating strains in their home countries </w:t>
      </w:r>
      <w:r w:rsidR="00ED1701" w:rsidRPr="00EF4807">
        <w:rPr>
          <w:rFonts w:ascii="Book Antiqua" w:hAnsi="Book Antiqua" w:cs="Helvetica"/>
          <w:sz w:val="24"/>
          <w:szCs w:val="24"/>
          <w:lang w:val="en-US"/>
        </w:rPr>
        <w:t>as well</w:t>
      </w:r>
      <w:r w:rsidR="00290B09" w:rsidRPr="00EF4807">
        <w:rPr>
          <w:rFonts w:ascii="Book Antiqua" w:hAnsi="Book Antiqua" w:cs="Helvetica"/>
          <w:sz w:val="24"/>
          <w:szCs w:val="24"/>
          <w:lang w:val="en-US"/>
        </w:rPr>
        <w:t xml:space="preserve"> as </w:t>
      </w:r>
      <w:r w:rsidR="005A3760" w:rsidRPr="00EF4807">
        <w:rPr>
          <w:rFonts w:ascii="Book Antiqua" w:hAnsi="Book Antiqua" w:cs="Helvetica"/>
          <w:sz w:val="24"/>
          <w:szCs w:val="24"/>
          <w:lang w:val="en-US"/>
        </w:rPr>
        <w:t>to differing</w:t>
      </w:r>
      <w:r w:rsidR="00290B09" w:rsidRPr="00EF4807">
        <w:rPr>
          <w:rFonts w:ascii="Book Antiqua" w:hAnsi="Book Antiqua" w:cs="Helvetica"/>
          <w:sz w:val="24"/>
          <w:szCs w:val="24"/>
          <w:lang w:val="en-US"/>
        </w:rPr>
        <w:t xml:space="preserve"> </w:t>
      </w:r>
      <w:r w:rsidR="004E39CF" w:rsidRPr="00EF4807">
        <w:rPr>
          <w:rFonts w:ascii="Book Antiqua" w:hAnsi="Book Antiqua" w:cs="Helvetica"/>
          <w:sz w:val="24"/>
          <w:szCs w:val="24"/>
          <w:lang w:val="en-US"/>
        </w:rPr>
        <w:t>mode</w:t>
      </w:r>
      <w:r w:rsidR="00290B09" w:rsidRPr="00EF4807">
        <w:rPr>
          <w:rFonts w:ascii="Book Antiqua" w:hAnsi="Book Antiqua" w:cs="Helvetica"/>
          <w:sz w:val="24"/>
          <w:szCs w:val="24"/>
          <w:lang w:val="en-US"/>
        </w:rPr>
        <w:t>s</w:t>
      </w:r>
      <w:r w:rsidR="004E39CF" w:rsidRPr="00EF4807">
        <w:rPr>
          <w:rFonts w:ascii="Book Antiqua" w:hAnsi="Book Antiqua" w:cs="Helvetica"/>
          <w:sz w:val="24"/>
          <w:szCs w:val="24"/>
          <w:lang w:val="en-US"/>
        </w:rPr>
        <w:t xml:space="preserve"> of acquisition</w:t>
      </w:r>
      <w:r w:rsidR="004B34B0" w:rsidRPr="00EF4807">
        <w:rPr>
          <w:rFonts w:ascii="Book Antiqua" w:hAnsi="Book Antiqua" w:cs="Helvetica"/>
          <w:sz w:val="24"/>
          <w:szCs w:val="24"/>
          <w:vertAlign w:val="superscript"/>
          <w:lang w:val="en-US"/>
        </w:rPr>
        <w:t>[</w:t>
      </w:r>
      <w:r w:rsidR="00195521" w:rsidRPr="00EF4807">
        <w:rPr>
          <w:rFonts w:ascii="Book Antiqua" w:hAnsi="Book Antiqua" w:cs="Helvetica"/>
          <w:sz w:val="24"/>
          <w:szCs w:val="24"/>
          <w:vertAlign w:val="superscript"/>
          <w:lang w:val="en-US"/>
        </w:rPr>
        <w:t>4,33</w:t>
      </w:r>
      <w:r w:rsidR="00DD4E58" w:rsidRPr="00EF4807">
        <w:rPr>
          <w:rFonts w:ascii="Book Antiqua" w:hAnsi="Book Antiqua" w:cs="Helvetica"/>
          <w:sz w:val="24"/>
          <w:szCs w:val="24"/>
          <w:vertAlign w:val="superscript"/>
          <w:lang w:val="en-US"/>
        </w:rPr>
        <w:t>]</w:t>
      </w:r>
      <w:r w:rsidR="00290B09" w:rsidRPr="00EF4807">
        <w:rPr>
          <w:rFonts w:ascii="Book Antiqua" w:hAnsi="Book Antiqua" w:cs="Helvetica"/>
          <w:sz w:val="24"/>
          <w:szCs w:val="24"/>
          <w:lang w:val="en-US"/>
        </w:rPr>
        <w:t xml:space="preserve">. </w:t>
      </w:r>
      <w:r w:rsidR="005844F7" w:rsidRPr="00EF4807">
        <w:rPr>
          <w:rFonts w:ascii="Book Antiqua" w:hAnsi="Book Antiqua" w:cs="Helvetica"/>
          <w:sz w:val="24"/>
          <w:szCs w:val="24"/>
          <w:lang w:val="en-US"/>
        </w:rPr>
        <w:t>In contrast to</w:t>
      </w:r>
      <w:r w:rsidR="006C151B" w:rsidRPr="00EF4807">
        <w:rPr>
          <w:rFonts w:ascii="Book Antiqua" w:hAnsi="Book Antiqua" w:cs="Helvetica"/>
          <w:sz w:val="24"/>
          <w:szCs w:val="24"/>
          <w:lang w:val="en-US"/>
        </w:rPr>
        <w:t xml:space="preserve"> developed countries, m</w:t>
      </w:r>
      <w:r w:rsidR="005A3760" w:rsidRPr="00EF4807">
        <w:rPr>
          <w:rFonts w:ascii="Book Antiqua" w:hAnsi="Book Antiqua" w:cs="Helvetica"/>
          <w:sz w:val="24"/>
          <w:szCs w:val="24"/>
          <w:lang w:val="en-US"/>
        </w:rPr>
        <w:t xml:space="preserve">ajor risk factors for HBV acquisition in </w:t>
      </w:r>
      <w:r w:rsidR="006C151B" w:rsidRPr="00EF4807">
        <w:rPr>
          <w:rFonts w:ascii="Book Antiqua" w:hAnsi="Book Antiqua" w:cs="Helvetica"/>
          <w:sz w:val="24"/>
          <w:szCs w:val="24"/>
          <w:lang w:val="en-US"/>
        </w:rPr>
        <w:t xml:space="preserve">HBV endemic </w:t>
      </w:r>
      <w:r w:rsidR="005A3760" w:rsidRPr="00EF4807">
        <w:rPr>
          <w:rFonts w:ascii="Book Antiqua" w:hAnsi="Book Antiqua" w:cs="Helvetica"/>
          <w:sz w:val="24"/>
          <w:szCs w:val="24"/>
          <w:lang w:val="en-US"/>
        </w:rPr>
        <w:t>developing countries</w:t>
      </w:r>
      <w:r w:rsidR="004E39CF" w:rsidRPr="00EF4807">
        <w:rPr>
          <w:rFonts w:ascii="Book Antiqua" w:hAnsi="Book Antiqua" w:cs="Helvetica"/>
          <w:sz w:val="24"/>
          <w:szCs w:val="24"/>
          <w:lang w:val="en-US"/>
        </w:rPr>
        <w:t xml:space="preserve"> </w:t>
      </w:r>
      <w:r w:rsidR="005A3760" w:rsidRPr="00EF4807">
        <w:rPr>
          <w:rFonts w:ascii="Book Antiqua" w:hAnsi="Book Antiqua" w:cs="Helvetica"/>
          <w:sz w:val="24"/>
          <w:szCs w:val="24"/>
          <w:lang w:val="en-US"/>
        </w:rPr>
        <w:t>include</w:t>
      </w:r>
      <w:r w:rsidR="004E39CF" w:rsidRPr="00EF4807">
        <w:rPr>
          <w:rFonts w:ascii="Book Antiqua" w:hAnsi="Book Antiqua" w:cs="Helvetica"/>
          <w:sz w:val="24"/>
          <w:szCs w:val="24"/>
          <w:lang w:val="en-US"/>
        </w:rPr>
        <w:t xml:space="preserve"> unsafe medical practices, for </w:t>
      </w:r>
      <w:r w:rsidR="005A3760" w:rsidRPr="00EF4807">
        <w:rPr>
          <w:rFonts w:ascii="Book Antiqua" w:hAnsi="Book Antiqua" w:cs="Helvetica"/>
          <w:sz w:val="24"/>
          <w:szCs w:val="24"/>
          <w:lang w:val="en-US"/>
        </w:rPr>
        <w:t>example</w:t>
      </w:r>
      <w:r w:rsidR="004E39CF" w:rsidRPr="00EF4807">
        <w:rPr>
          <w:rFonts w:ascii="Book Antiqua" w:hAnsi="Book Antiqua" w:cs="Helvetica"/>
          <w:sz w:val="24"/>
          <w:szCs w:val="24"/>
          <w:lang w:val="en-US"/>
        </w:rPr>
        <w:t>, during circumcision and dental procedures</w:t>
      </w:r>
      <w:r w:rsidR="004E39CF" w:rsidRPr="00EF4807">
        <w:rPr>
          <w:rFonts w:ascii="Book Antiqua" w:hAnsi="Book Antiqua" w:cs="Helvetica"/>
          <w:sz w:val="24"/>
          <w:szCs w:val="24"/>
          <w:vertAlign w:val="superscript"/>
          <w:lang w:val="en-US"/>
        </w:rPr>
        <w:t>[</w:t>
      </w:r>
      <w:r w:rsidR="00195521" w:rsidRPr="00EF4807">
        <w:rPr>
          <w:rFonts w:ascii="Book Antiqua" w:hAnsi="Book Antiqua" w:cs="Helvetica"/>
          <w:sz w:val="24"/>
          <w:szCs w:val="24"/>
          <w:vertAlign w:val="superscript"/>
          <w:lang w:val="en-US"/>
        </w:rPr>
        <w:t>34,35</w:t>
      </w:r>
      <w:r w:rsidR="004E39CF" w:rsidRPr="00EF4807">
        <w:rPr>
          <w:rFonts w:ascii="Book Antiqua" w:hAnsi="Book Antiqua" w:cs="Helvetica"/>
          <w:sz w:val="24"/>
          <w:szCs w:val="24"/>
          <w:vertAlign w:val="superscript"/>
          <w:lang w:val="en-US"/>
        </w:rPr>
        <w:t>]</w:t>
      </w:r>
      <w:r w:rsidR="004E39CF" w:rsidRPr="00EF4807">
        <w:rPr>
          <w:rFonts w:ascii="Book Antiqua" w:hAnsi="Book Antiqua" w:cs="Helvetica"/>
          <w:sz w:val="24"/>
          <w:szCs w:val="24"/>
          <w:lang w:val="en-US"/>
        </w:rPr>
        <w:t xml:space="preserve">. These variations in </w:t>
      </w:r>
      <w:r w:rsidR="00ED1701" w:rsidRPr="00EF4807">
        <w:rPr>
          <w:rFonts w:ascii="Book Antiqua" w:hAnsi="Book Antiqua" w:cs="Helvetica"/>
          <w:sz w:val="24"/>
          <w:szCs w:val="24"/>
          <w:lang w:val="en-US"/>
        </w:rPr>
        <w:t xml:space="preserve">circulating </w:t>
      </w:r>
      <w:r w:rsidR="004E39CF" w:rsidRPr="00EF4807">
        <w:rPr>
          <w:rFonts w:ascii="Book Antiqua" w:hAnsi="Book Antiqua" w:cs="Helvetica"/>
          <w:sz w:val="24"/>
          <w:szCs w:val="24"/>
          <w:lang w:val="en-US"/>
        </w:rPr>
        <w:t>genotype</w:t>
      </w:r>
      <w:r w:rsidR="00ED1701" w:rsidRPr="00EF4807">
        <w:rPr>
          <w:rFonts w:ascii="Book Antiqua" w:hAnsi="Book Antiqua" w:cs="Helvetica"/>
          <w:sz w:val="24"/>
          <w:szCs w:val="24"/>
          <w:lang w:val="en-US"/>
        </w:rPr>
        <w:t>s</w:t>
      </w:r>
      <w:r w:rsidR="004E39CF" w:rsidRPr="00EF4807">
        <w:rPr>
          <w:rFonts w:ascii="Book Antiqua" w:hAnsi="Book Antiqua" w:cs="Helvetica"/>
          <w:sz w:val="24"/>
          <w:szCs w:val="24"/>
          <w:lang w:val="en-US"/>
        </w:rPr>
        <w:t xml:space="preserve"> may</w:t>
      </w:r>
      <w:r w:rsidRPr="00EF4807">
        <w:rPr>
          <w:rFonts w:ascii="Book Antiqua" w:hAnsi="Book Antiqua" w:cs="Helvetica"/>
          <w:sz w:val="24"/>
          <w:szCs w:val="24"/>
          <w:lang w:val="en-US"/>
        </w:rPr>
        <w:t xml:space="preserve"> have </w:t>
      </w:r>
      <w:r w:rsidR="001503C5" w:rsidRPr="00EF4807">
        <w:rPr>
          <w:rFonts w:ascii="Book Antiqua" w:hAnsi="Book Antiqua" w:cs="Helvetica"/>
          <w:sz w:val="24"/>
          <w:szCs w:val="24"/>
          <w:lang w:val="en-US"/>
        </w:rPr>
        <w:t>serious</w:t>
      </w:r>
      <w:r w:rsidRPr="00EF4807">
        <w:rPr>
          <w:rFonts w:ascii="Book Antiqua" w:hAnsi="Book Antiqua" w:cs="Helvetica"/>
          <w:sz w:val="24"/>
          <w:szCs w:val="24"/>
          <w:lang w:val="en-US"/>
        </w:rPr>
        <w:t xml:space="preserve"> implications for disease progression and treatment outcomes among individuals diagnosed with either</w:t>
      </w:r>
      <w:r w:rsidR="004B34B0" w:rsidRPr="00EF4807">
        <w:rPr>
          <w:rFonts w:ascii="Book Antiqua" w:hAnsi="Book Antiqua" w:cs="Helvetica"/>
          <w:sz w:val="24"/>
          <w:szCs w:val="24"/>
          <w:lang w:val="en-US"/>
        </w:rPr>
        <w:t xml:space="preserve"> acute or chronic HBV in Canada</w:t>
      </w:r>
      <w:r w:rsidR="000C24D6" w:rsidRPr="00EF4807">
        <w:rPr>
          <w:rFonts w:ascii="Book Antiqua" w:hAnsi="Book Antiqua" w:cs="Helvetica"/>
          <w:sz w:val="24"/>
          <w:szCs w:val="24"/>
          <w:vertAlign w:val="superscript"/>
          <w:lang w:val="en-US"/>
        </w:rPr>
        <w:t>[</w:t>
      </w:r>
      <w:r w:rsidR="00195521" w:rsidRPr="00EF4807">
        <w:rPr>
          <w:rFonts w:ascii="Book Antiqua" w:hAnsi="Book Antiqua" w:cs="Helvetica"/>
          <w:sz w:val="24"/>
          <w:szCs w:val="24"/>
          <w:vertAlign w:val="superscript"/>
          <w:lang w:val="en-US"/>
        </w:rPr>
        <w:t>33,36</w:t>
      </w:r>
      <w:r w:rsidR="000C24D6" w:rsidRPr="00EF4807">
        <w:rPr>
          <w:rFonts w:ascii="Book Antiqua" w:hAnsi="Book Antiqua" w:cs="Helvetica"/>
          <w:sz w:val="24"/>
          <w:szCs w:val="24"/>
          <w:vertAlign w:val="superscript"/>
          <w:lang w:val="en-US"/>
        </w:rPr>
        <w:t>]</w:t>
      </w:r>
      <w:r w:rsidR="000C24D6" w:rsidRPr="00EF4807">
        <w:rPr>
          <w:rFonts w:ascii="Book Antiqua" w:hAnsi="Book Antiqua" w:cs="Helvetica"/>
          <w:sz w:val="24"/>
          <w:szCs w:val="24"/>
          <w:lang w:val="en-US"/>
        </w:rPr>
        <w:t>. Indeed,</w:t>
      </w:r>
      <w:r w:rsidRPr="00EF4807">
        <w:rPr>
          <w:rFonts w:ascii="Book Antiqua" w:hAnsi="Book Antiqua" w:cs="Helvetica"/>
          <w:sz w:val="24"/>
          <w:szCs w:val="24"/>
          <w:lang w:val="en-US"/>
        </w:rPr>
        <w:t xml:space="preserve"> the elevated risk of HCC among African, Asian and Alaskan populations may be link</w:t>
      </w:r>
      <w:r w:rsidR="004B34B0" w:rsidRPr="00EF4807">
        <w:rPr>
          <w:rFonts w:ascii="Book Antiqua" w:hAnsi="Book Antiqua" w:cs="Helvetica"/>
          <w:sz w:val="24"/>
          <w:szCs w:val="24"/>
          <w:lang w:val="en-US"/>
        </w:rPr>
        <w:t>ed to circulating HBV genotypes</w:t>
      </w:r>
      <w:r w:rsidRPr="00EF4807">
        <w:rPr>
          <w:rFonts w:ascii="Book Antiqua" w:hAnsi="Book Antiqua" w:cs="Helvetica"/>
          <w:sz w:val="24"/>
          <w:szCs w:val="24"/>
          <w:vertAlign w:val="superscript"/>
          <w:lang w:val="en-US"/>
        </w:rPr>
        <w:t>[</w:t>
      </w:r>
      <w:r w:rsidR="00195521" w:rsidRPr="00EF4807">
        <w:rPr>
          <w:rFonts w:ascii="Book Antiqua" w:hAnsi="Book Antiqua" w:cs="Helvetica"/>
          <w:sz w:val="24"/>
          <w:szCs w:val="24"/>
          <w:vertAlign w:val="superscript"/>
          <w:lang w:val="en-US"/>
        </w:rPr>
        <w:t>36</w:t>
      </w:r>
      <w:r w:rsidRPr="00EF4807">
        <w:rPr>
          <w:rFonts w:ascii="Book Antiqua" w:hAnsi="Book Antiqua" w:cs="Helvetica"/>
          <w:sz w:val="24"/>
          <w:szCs w:val="24"/>
          <w:vertAlign w:val="superscript"/>
          <w:lang w:val="en-US"/>
        </w:rPr>
        <w:t>]</w:t>
      </w:r>
      <w:r w:rsidRPr="00EF4807">
        <w:rPr>
          <w:rFonts w:ascii="Book Antiqua" w:hAnsi="Book Antiqua" w:cs="Helvetica"/>
          <w:sz w:val="24"/>
          <w:szCs w:val="24"/>
          <w:lang w:val="en-US"/>
        </w:rPr>
        <w:t>. This reinforces the need for ethnicity-based screening programs that go beyond the ongoing prenatal screening, and neonatal/preadolescent vaccination programs for immigrants originating from HBV endemic count</w:t>
      </w:r>
      <w:r w:rsidR="004B34B0" w:rsidRPr="00EF4807">
        <w:rPr>
          <w:rFonts w:ascii="Book Antiqua" w:hAnsi="Book Antiqua" w:cs="Helvetica"/>
          <w:sz w:val="24"/>
          <w:szCs w:val="24"/>
          <w:lang w:val="en-US"/>
        </w:rPr>
        <w:t>ries in certain parts of Canada</w:t>
      </w:r>
      <w:r w:rsidRPr="00EF4807">
        <w:rPr>
          <w:rFonts w:ascii="Book Antiqua" w:hAnsi="Book Antiqua" w:cs="Helvetica"/>
          <w:sz w:val="24"/>
          <w:szCs w:val="24"/>
          <w:vertAlign w:val="superscript"/>
          <w:lang w:val="en-US"/>
        </w:rPr>
        <w:t>[</w:t>
      </w:r>
      <w:r w:rsidR="00195521" w:rsidRPr="00EF4807">
        <w:rPr>
          <w:rFonts w:ascii="Book Antiqua" w:hAnsi="Book Antiqua" w:cs="Helvetica"/>
          <w:sz w:val="24"/>
          <w:szCs w:val="24"/>
          <w:vertAlign w:val="superscript"/>
          <w:lang w:val="en-US"/>
        </w:rPr>
        <w:t>37</w:t>
      </w:r>
      <w:r w:rsidRPr="00EF4807">
        <w:rPr>
          <w:rFonts w:ascii="Book Antiqua" w:hAnsi="Book Antiqua" w:cs="Helvetica"/>
          <w:sz w:val="24"/>
          <w:szCs w:val="24"/>
          <w:vertAlign w:val="superscript"/>
          <w:lang w:val="en-US"/>
        </w:rPr>
        <w:t>]</w:t>
      </w:r>
      <w:r w:rsidRPr="00EF4807">
        <w:rPr>
          <w:rFonts w:ascii="Book Antiqua" w:hAnsi="Book Antiqua" w:cs="Helvetica"/>
          <w:sz w:val="24"/>
          <w:szCs w:val="24"/>
          <w:lang w:val="en-US"/>
        </w:rPr>
        <w:t>.</w:t>
      </w:r>
    </w:p>
    <w:p w14:paraId="4B05259E" w14:textId="2AECD9B4" w:rsidR="00E711D8" w:rsidRPr="00EF4807" w:rsidRDefault="00203C5D" w:rsidP="00F5370C">
      <w:pPr>
        <w:widowControl w:val="0"/>
        <w:adjustRightInd w:val="0"/>
        <w:snapToGrid w:val="0"/>
        <w:spacing w:line="360" w:lineRule="auto"/>
        <w:ind w:firstLineChars="100" w:firstLine="240"/>
        <w:jc w:val="both"/>
        <w:rPr>
          <w:rFonts w:ascii="Book Antiqua" w:hAnsi="Book Antiqua" w:cs="Times New Roman"/>
          <w:sz w:val="24"/>
          <w:szCs w:val="24"/>
          <w:lang w:val="en-US"/>
        </w:rPr>
      </w:pPr>
      <w:r w:rsidRPr="00EF4807">
        <w:rPr>
          <w:rFonts w:ascii="Book Antiqua" w:hAnsi="Book Antiqua" w:cs="Times New Roman"/>
          <w:sz w:val="24"/>
          <w:szCs w:val="24"/>
          <w:lang w:val="en-US"/>
        </w:rPr>
        <w:t xml:space="preserve">The findings of this study should be interpreted in the light of following methodological considerations. </w:t>
      </w:r>
      <w:r w:rsidR="00F11871" w:rsidRPr="00EF4807">
        <w:rPr>
          <w:rFonts w:ascii="Book Antiqua" w:hAnsi="Book Antiqua" w:cs="Times New Roman"/>
          <w:sz w:val="24"/>
          <w:szCs w:val="24"/>
          <w:lang w:val="en-US"/>
        </w:rPr>
        <w:t xml:space="preserve">As inclusion in the BC-HTC is dependent on either testing for HCV or HIV at the public health laboratory or being reported as confirmed cases of HIV, HCV, HBV or TB, individuals who test negative for HBV and do not meet any of the aforementioned criteria </w:t>
      </w:r>
      <w:r w:rsidR="00756C20" w:rsidRPr="00EF4807">
        <w:rPr>
          <w:rFonts w:ascii="Book Antiqua" w:hAnsi="Book Antiqua" w:cs="Times New Roman"/>
          <w:sz w:val="24"/>
          <w:szCs w:val="24"/>
          <w:lang w:val="en-US"/>
        </w:rPr>
        <w:t>were</w:t>
      </w:r>
      <w:r w:rsidR="00F11871" w:rsidRPr="00EF4807">
        <w:rPr>
          <w:rFonts w:ascii="Book Antiqua" w:hAnsi="Book Antiqua" w:cs="Times New Roman"/>
          <w:sz w:val="24"/>
          <w:szCs w:val="24"/>
          <w:lang w:val="en-US"/>
        </w:rPr>
        <w:t xml:space="preserve"> excluded from our dataset. </w:t>
      </w:r>
      <w:r w:rsidR="00395CD3" w:rsidRPr="00EF4807">
        <w:rPr>
          <w:rFonts w:ascii="Book Antiqua" w:hAnsi="Book Antiqua" w:cs="Times New Roman"/>
          <w:sz w:val="24"/>
          <w:szCs w:val="24"/>
          <w:lang w:val="en-US"/>
        </w:rPr>
        <w:t xml:space="preserve">However, given large number of HBV negative individuals in the study, we </w:t>
      </w:r>
      <w:r w:rsidR="00D947EC" w:rsidRPr="00EF4807">
        <w:rPr>
          <w:rFonts w:ascii="Book Antiqua" w:hAnsi="Book Antiqua" w:cs="Times New Roman"/>
          <w:sz w:val="24"/>
          <w:szCs w:val="24"/>
          <w:lang w:val="en-US"/>
        </w:rPr>
        <w:t xml:space="preserve">do not </w:t>
      </w:r>
      <w:r w:rsidR="00395CD3" w:rsidRPr="00EF4807">
        <w:rPr>
          <w:rFonts w:ascii="Book Antiqua" w:hAnsi="Book Antiqua" w:cs="Times New Roman"/>
          <w:sz w:val="24"/>
          <w:szCs w:val="24"/>
          <w:lang w:val="en-US"/>
        </w:rPr>
        <w:t xml:space="preserve">expect any </w:t>
      </w:r>
      <w:r w:rsidR="006E6E25" w:rsidRPr="00EF4807">
        <w:rPr>
          <w:rFonts w:ascii="Book Antiqua" w:hAnsi="Book Antiqua" w:cs="Times New Roman"/>
          <w:sz w:val="24"/>
          <w:szCs w:val="24"/>
          <w:lang w:val="en-US"/>
        </w:rPr>
        <w:t xml:space="preserve">major </w:t>
      </w:r>
      <w:r w:rsidR="00395CD3" w:rsidRPr="00EF4807">
        <w:rPr>
          <w:rFonts w:ascii="Book Antiqua" w:hAnsi="Book Antiqua" w:cs="Times New Roman"/>
          <w:sz w:val="24"/>
          <w:szCs w:val="24"/>
          <w:lang w:val="en-US"/>
        </w:rPr>
        <w:t xml:space="preserve">impact on our findings. Data on </w:t>
      </w:r>
      <w:r w:rsidR="0089613A" w:rsidRPr="00EF4807">
        <w:rPr>
          <w:rFonts w:ascii="Book Antiqua" w:hAnsi="Book Antiqua" w:cs="Times New Roman"/>
          <w:sz w:val="24"/>
          <w:szCs w:val="24"/>
          <w:lang w:val="en-US"/>
        </w:rPr>
        <w:t>vaccination status,</w:t>
      </w:r>
      <w:r w:rsidR="009F2646" w:rsidRPr="00EF4807">
        <w:rPr>
          <w:rFonts w:ascii="Book Antiqua" w:hAnsi="Book Antiqua" w:cs="Times New Roman"/>
          <w:sz w:val="24"/>
          <w:szCs w:val="24"/>
          <w:lang w:val="en-US"/>
        </w:rPr>
        <w:t xml:space="preserve"> </w:t>
      </w:r>
      <w:r w:rsidR="00395CD3" w:rsidRPr="00EF4807">
        <w:rPr>
          <w:rFonts w:ascii="Book Antiqua" w:hAnsi="Book Antiqua" w:cs="Times New Roman"/>
          <w:sz w:val="24"/>
          <w:szCs w:val="24"/>
          <w:lang w:val="en-US"/>
        </w:rPr>
        <w:t xml:space="preserve">household contacts, sexual transmission and orientation </w:t>
      </w:r>
      <w:r w:rsidR="001F6CB1" w:rsidRPr="00EF4807">
        <w:rPr>
          <w:rFonts w:ascii="Book Antiqua" w:hAnsi="Book Antiqua" w:cs="Times New Roman"/>
          <w:sz w:val="24"/>
          <w:szCs w:val="24"/>
          <w:lang w:val="en-US"/>
        </w:rPr>
        <w:t>were</w:t>
      </w:r>
      <w:r w:rsidR="00395CD3" w:rsidRPr="00EF4807">
        <w:rPr>
          <w:rFonts w:ascii="Book Antiqua" w:hAnsi="Book Antiqua" w:cs="Times New Roman"/>
          <w:sz w:val="24"/>
          <w:szCs w:val="24"/>
          <w:lang w:val="en-US"/>
        </w:rPr>
        <w:t xml:space="preserve"> not available, which could have further enhanced our unde</w:t>
      </w:r>
      <w:r w:rsidR="00582DD2" w:rsidRPr="00EF4807">
        <w:rPr>
          <w:rFonts w:ascii="Book Antiqua" w:hAnsi="Book Antiqua" w:cs="Times New Roman"/>
          <w:sz w:val="24"/>
          <w:szCs w:val="24"/>
          <w:lang w:val="en-US"/>
        </w:rPr>
        <w:t>rstanding of HBV epidemiology</w:t>
      </w:r>
      <w:r w:rsidR="006E6E25" w:rsidRPr="00EF4807">
        <w:rPr>
          <w:rFonts w:ascii="Book Antiqua" w:hAnsi="Book Antiqua" w:cs="Times New Roman"/>
          <w:sz w:val="24"/>
          <w:szCs w:val="24"/>
          <w:lang w:val="en-US"/>
        </w:rPr>
        <w:t xml:space="preserve"> within the province</w:t>
      </w:r>
      <w:r w:rsidR="00582DD2" w:rsidRPr="00EF4807">
        <w:rPr>
          <w:rFonts w:ascii="Book Antiqua" w:hAnsi="Book Antiqua" w:cs="Times New Roman"/>
          <w:sz w:val="24"/>
          <w:szCs w:val="24"/>
          <w:lang w:val="en-US"/>
        </w:rPr>
        <w:t xml:space="preserve">. </w:t>
      </w:r>
      <w:r w:rsidR="00F11871" w:rsidRPr="00EF4807">
        <w:rPr>
          <w:rFonts w:ascii="Book Antiqua" w:hAnsi="Book Antiqua" w:cs="Times New Roman"/>
          <w:sz w:val="24"/>
          <w:szCs w:val="24"/>
          <w:lang w:val="en-US"/>
        </w:rPr>
        <w:t xml:space="preserve">Additionally, </w:t>
      </w:r>
      <w:r w:rsidR="00D12121" w:rsidRPr="00EF4807">
        <w:rPr>
          <w:rFonts w:ascii="Book Antiqua" w:hAnsi="Book Antiqua" w:cs="Times New Roman"/>
          <w:sz w:val="24"/>
          <w:szCs w:val="24"/>
          <w:lang w:val="en-US"/>
        </w:rPr>
        <w:t>e</w:t>
      </w:r>
      <w:r w:rsidR="00F11871" w:rsidRPr="00EF4807">
        <w:rPr>
          <w:rFonts w:ascii="Book Antiqua" w:hAnsi="Book Antiqua" w:cs="Times New Roman"/>
          <w:sz w:val="24"/>
          <w:szCs w:val="24"/>
          <w:lang w:val="en-US"/>
        </w:rPr>
        <w:t>thnicity classifications</w:t>
      </w:r>
      <w:r w:rsidR="00593551" w:rsidRPr="00EF4807">
        <w:rPr>
          <w:rFonts w:ascii="Book Antiqua" w:hAnsi="Book Antiqua" w:cs="Times New Roman"/>
          <w:sz w:val="24"/>
          <w:szCs w:val="24"/>
          <w:lang w:val="en-US"/>
        </w:rPr>
        <w:t xml:space="preserve"> in our analysis</w:t>
      </w:r>
      <w:r w:rsidR="00F11871" w:rsidRPr="00EF4807">
        <w:rPr>
          <w:rFonts w:ascii="Book Antiqua" w:hAnsi="Book Antiqua" w:cs="Times New Roman"/>
          <w:sz w:val="24"/>
          <w:szCs w:val="24"/>
          <w:lang w:val="en-US"/>
        </w:rPr>
        <w:t xml:space="preserve"> may be affected by the </w:t>
      </w:r>
      <w:r w:rsidR="00E711D8" w:rsidRPr="00EF4807">
        <w:rPr>
          <w:rFonts w:ascii="Book Antiqua" w:hAnsi="Book Antiqua" w:cs="Times New Roman"/>
          <w:sz w:val="24"/>
          <w:szCs w:val="24"/>
          <w:lang w:val="en-US"/>
        </w:rPr>
        <w:t xml:space="preserve">variable sensitivity </w:t>
      </w:r>
      <w:r w:rsidR="00F11871" w:rsidRPr="00EF4807">
        <w:rPr>
          <w:rFonts w:ascii="Book Antiqua" w:hAnsi="Book Antiqua" w:cs="Times New Roman"/>
          <w:sz w:val="24"/>
          <w:szCs w:val="24"/>
          <w:lang w:val="en-US"/>
        </w:rPr>
        <w:t xml:space="preserve">of Onomap in assigning </w:t>
      </w:r>
      <w:r w:rsidR="00E711D8" w:rsidRPr="00EF4807">
        <w:rPr>
          <w:rFonts w:ascii="Book Antiqua" w:hAnsi="Book Antiqua" w:cs="Times New Roman"/>
          <w:sz w:val="24"/>
          <w:szCs w:val="24"/>
          <w:lang w:val="en-US"/>
        </w:rPr>
        <w:t>Asian ethnicities</w:t>
      </w:r>
      <w:r w:rsidR="00402072" w:rsidRPr="00EF4807">
        <w:rPr>
          <w:rFonts w:ascii="Book Antiqua" w:hAnsi="Book Antiqua" w:cs="Times New Roman"/>
          <w:sz w:val="24"/>
          <w:szCs w:val="24"/>
          <w:vertAlign w:val="superscript"/>
          <w:lang w:val="en-US"/>
        </w:rPr>
        <w:t>[20]</w:t>
      </w:r>
      <w:r w:rsidR="00E711D8" w:rsidRPr="00EF4807">
        <w:rPr>
          <w:rFonts w:ascii="Book Antiqua" w:hAnsi="Book Antiqua" w:cs="Times New Roman"/>
          <w:sz w:val="24"/>
          <w:szCs w:val="24"/>
          <w:lang w:val="en-US"/>
        </w:rPr>
        <w:t>.</w:t>
      </w:r>
      <w:r w:rsidR="00F11871" w:rsidRPr="00EF4807">
        <w:rPr>
          <w:rFonts w:ascii="Book Antiqua" w:hAnsi="Book Antiqua" w:cs="Times New Roman"/>
          <w:sz w:val="24"/>
          <w:szCs w:val="24"/>
          <w:lang w:val="en-US"/>
        </w:rPr>
        <w:t xml:space="preserve"> </w:t>
      </w:r>
      <w:r w:rsidR="007F0224" w:rsidRPr="00EF4807">
        <w:rPr>
          <w:rFonts w:ascii="Book Antiqua" w:hAnsi="Book Antiqua" w:cs="Times New Roman"/>
          <w:sz w:val="24"/>
          <w:szCs w:val="24"/>
          <w:lang w:val="en-US"/>
        </w:rPr>
        <w:t xml:space="preserve">Onomap was validated </w:t>
      </w:r>
      <w:r w:rsidR="00F76DB2" w:rsidRPr="00EF4807">
        <w:rPr>
          <w:rFonts w:ascii="Book Antiqua" w:hAnsi="Book Antiqua" w:cs="Times New Roman"/>
          <w:sz w:val="24"/>
          <w:szCs w:val="24"/>
          <w:lang w:val="en-US"/>
        </w:rPr>
        <w:t xml:space="preserve">on a </w:t>
      </w:r>
      <w:r w:rsidR="0047763B" w:rsidRPr="00EF4807">
        <w:rPr>
          <w:rFonts w:ascii="Book Antiqua" w:hAnsi="Book Antiqua" w:cs="Times New Roman"/>
          <w:sz w:val="24"/>
          <w:szCs w:val="24"/>
          <w:lang w:val="en-US"/>
        </w:rPr>
        <w:t>subset</w:t>
      </w:r>
      <w:r w:rsidR="00F76DB2" w:rsidRPr="00EF4807">
        <w:rPr>
          <w:rFonts w:ascii="Book Antiqua" w:hAnsi="Book Antiqua" w:cs="Times New Roman"/>
          <w:sz w:val="24"/>
          <w:szCs w:val="24"/>
          <w:lang w:val="en-US"/>
        </w:rPr>
        <w:t xml:space="preserve"> of the BC-HTC </w:t>
      </w:r>
      <w:r w:rsidR="007F0224" w:rsidRPr="00EF4807">
        <w:rPr>
          <w:rFonts w:ascii="Book Antiqua" w:hAnsi="Book Antiqua" w:cs="Times New Roman"/>
          <w:sz w:val="24"/>
          <w:szCs w:val="24"/>
          <w:lang w:val="en-US"/>
        </w:rPr>
        <w:t>and</w:t>
      </w:r>
      <w:r w:rsidR="00A34276" w:rsidRPr="00EF4807">
        <w:rPr>
          <w:rFonts w:ascii="Book Antiqua" w:hAnsi="Book Antiqua" w:cs="Times New Roman"/>
          <w:sz w:val="24"/>
          <w:szCs w:val="24"/>
          <w:lang w:val="en-US"/>
        </w:rPr>
        <w:t xml:space="preserve"> </w:t>
      </w:r>
      <w:r w:rsidR="00A34276" w:rsidRPr="00EF4807">
        <w:rPr>
          <w:rFonts w:ascii="Book Antiqua" w:hAnsi="Book Antiqua" w:cs="Times New Roman"/>
          <w:sz w:val="24"/>
          <w:szCs w:val="24"/>
          <w:lang w:val="en-US"/>
        </w:rPr>
        <w:lastRenderedPageBreak/>
        <w:t>showed</w:t>
      </w:r>
      <w:r w:rsidR="00955F3C" w:rsidRPr="00EF4807">
        <w:rPr>
          <w:rFonts w:ascii="Book Antiqua" w:hAnsi="Book Antiqua" w:cs="Times New Roman"/>
          <w:sz w:val="24"/>
          <w:szCs w:val="24"/>
          <w:lang w:val="en-US"/>
        </w:rPr>
        <w:t xml:space="preserve"> </w:t>
      </w:r>
      <w:r w:rsidR="00986FD3" w:rsidRPr="00EF4807">
        <w:rPr>
          <w:rFonts w:ascii="Book Antiqua" w:hAnsi="Book Antiqua" w:cs="Times New Roman"/>
          <w:sz w:val="24"/>
          <w:szCs w:val="24"/>
          <w:lang w:val="en-US"/>
        </w:rPr>
        <w:t>low sensitivity for</w:t>
      </w:r>
      <w:r w:rsidR="00D947EC" w:rsidRPr="00EF4807">
        <w:rPr>
          <w:rFonts w:ascii="Book Antiqua" w:hAnsi="Book Antiqua" w:cs="Times New Roman"/>
          <w:sz w:val="24"/>
          <w:szCs w:val="24"/>
          <w:lang w:val="en-US"/>
        </w:rPr>
        <w:t xml:space="preserve"> Filipinos</w:t>
      </w:r>
      <w:r w:rsidR="00B14E8B" w:rsidRPr="00EF4807">
        <w:rPr>
          <w:rFonts w:ascii="Book Antiqua" w:hAnsi="Book Antiqua" w:cs="Times New Roman"/>
          <w:sz w:val="24"/>
          <w:szCs w:val="24"/>
          <w:lang w:val="en-US"/>
        </w:rPr>
        <w:t xml:space="preserve">. </w:t>
      </w:r>
      <w:r w:rsidR="00F11871" w:rsidRPr="00EF4807">
        <w:rPr>
          <w:rFonts w:ascii="Book Antiqua" w:hAnsi="Book Antiqua" w:cs="Times New Roman"/>
          <w:sz w:val="24"/>
          <w:szCs w:val="24"/>
          <w:lang w:val="en-US"/>
        </w:rPr>
        <w:t xml:space="preserve">This may have resulted in the </w:t>
      </w:r>
      <w:r w:rsidR="0047763B" w:rsidRPr="00EF4807">
        <w:rPr>
          <w:rFonts w:ascii="Book Antiqua" w:hAnsi="Book Antiqua" w:cs="Times New Roman"/>
          <w:sz w:val="24"/>
          <w:szCs w:val="24"/>
          <w:lang w:val="en-US"/>
        </w:rPr>
        <w:t xml:space="preserve">misclassification of East Asians </w:t>
      </w:r>
      <w:r w:rsidR="00D947EC" w:rsidRPr="00EF4807">
        <w:rPr>
          <w:rFonts w:ascii="Book Antiqua" w:hAnsi="Book Antiqua" w:cs="Times New Roman"/>
          <w:sz w:val="24"/>
          <w:szCs w:val="24"/>
          <w:lang w:val="en-US"/>
        </w:rPr>
        <w:t xml:space="preserve">from </w:t>
      </w:r>
      <w:r w:rsidR="0089613A" w:rsidRPr="00EF4807">
        <w:rPr>
          <w:rFonts w:ascii="Book Antiqua" w:hAnsi="Book Antiqua" w:cs="Times New Roman"/>
          <w:sz w:val="24"/>
          <w:szCs w:val="24"/>
          <w:lang w:val="en-US"/>
        </w:rPr>
        <w:t xml:space="preserve">the </w:t>
      </w:r>
      <w:r w:rsidR="00D947EC" w:rsidRPr="00EF4807">
        <w:rPr>
          <w:rFonts w:ascii="Book Antiqua" w:hAnsi="Book Antiqua" w:cs="Times New Roman"/>
          <w:sz w:val="24"/>
          <w:szCs w:val="24"/>
          <w:lang w:val="en-US"/>
        </w:rPr>
        <w:t xml:space="preserve">Philippines </w:t>
      </w:r>
      <w:r w:rsidR="0047763B" w:rsidRPr="00EF4807">
        <w:rPr>
          <w:rFonts w:ascii="Book Antiqua" w:hAnsi="Book Antiqua" w:cs="Times New Roman"/>
          <w:sz w:val="24"/>
          <w:szCs w:val="24"/>
          <w:lang w:val="en-US"/>
        </w:rPr>
        <w:t xml:space="preserve">as </w:t>
      </w:r>
      <w:r w:rsidR="00ED1701" w:rsidRPr="00EF4807">
        <w:rPr>
          <w:rFonts w:ascii="Book Antiqua" w:hAnsi="Book Antiqua" w:cs="Times New Roman"/>
          <w:sz w:val="24"/>
          <w:szCs w:val="24"/>
          <w:lang w:val="en-US"/>
        </w:rPr>
        <w:t>W</w:t>
      </w:r>
      <w:r w:rsidR="00684F4F" w:rsidRPr="00EF4807">
        <w:rPr>
          <w:rFonts w:ascii="Book Antiqua" w:hAnsi="Book Antiqua" w:cs="Times New Roman"/>
          <w:sz w:val="24"/>
          <w:szCs w:val="24"/>
          <w:lang w:val="en-US"/>
        </w:rPr>
        <w:t>hite</w:t>
      </w:r>
      <w:r w:rsidR="0047763B" w:rsidRPr="00EF4807">
        <w:rPr>
          <w:rFonts w:ascii="Book Antiqua" w:hAnsi="Book Antiqua" w:cs="Times New Roman"/>
          <w:sz w:val="24"/>
          <w:szCs w:val="24"/>
          <w:lang w:val="en-US"/>
        </w:rPr>
        <w:t xml:space="preserve">s and </w:t>
      </w:r>
      <w:r w:rsidR="0089613A" w:rsidRPr="00EF4807">
        <w:rPr>
          <w:rFonts w:ascii="Book Antiqua" w:hAnsi="Book Antiqua" w:cs="Times New Roman"/>
          <w:sz w:val="24"/>
          <w:szCs w:val="24"/>
          <w:lang w:val="en-US"/>
        </w:rPr>
        <w:t xml:space="preserve">in </w:t>
      </w:r>
      <w:r w:rsidR="0047763B" w:rsidRPr="00EF4807">
        <w:rPr>
          <w:rFonts w:ascii="Book Antiqua" w:hAnsi="Book Antiqua" w:cs="Times New Roman"/>
          <w:sz w:val="24"/>
          <w:szCs w:val="24"/>
          <w:lang w:val="en-US"/>
        </w:rPr>
        <w:t xml:space="preserve">the </w:t>
      </w:r>
      <w:r w:rsidR="00F11871" w:rsidRPr="00EF4807">
        <w:rPr>
          <w:rFonts w:ascii="Book Antiqua" w:hAnsi="Book Antiqua" w:cs="Times New Roman"/>
          <w:sz w:val="24"/>
          <w:szCs w:val="24"/>
          <w:lang w:val="en-US"/>
        </w:rPr>
        <w:t>underestimation</w:t>
      </w:r>
      <w:r w:rsidR="00262DC7" w:rsidRPr="00EF4807">
        <w:rPr>
          <w:rFonts w:ascii="Book Antiqua" w:hAnsi="Book Antiqua" w:cs="Times New Roman"/>
          <w:sz w:val="24"/>
          <w:szCs w:val="24"/>
          <w:lang w:val="en-US"/>
        </w:rPr>
        <w:t xml:space="preserve"> of the </w:t>
      </w:r>
      <w:r w:rsidR="009F2646" w:rsidRPr="00EF4807">
        <w:rPr>
          <w:rFonts w:ascii="Book Antiqua" w:hAnsi="Book Antiqua" w:cs="Times New Roman"/>
          <w:sz w:val="24"/>
          <w:szCs w:val="24"/>
          <w:lang w:val="en-US"/>
        </w:rPr>
        <w:t>HBV in East Asian population</w:t>
      </w:r>
      <w:r w:rsidR="00F76DB2" w:rsidRPr="00EF4807">
        <w:rPr>
          <w:rFonts w:ascii="Book Antiqua" w:hAnsi="Book Antiqua" w:cs="Times New Roman"/>
          <w:sz w:val="24"/>
          <w:szCs w:val="24"/>
          <w:lang w:val="en-US"/>
        </w:rPr>
        <w:t xml:space="preserve">. </w:t>
      </w:r>
      <w:r w:rsidR="00382806" w:rsidRPr="00EF4807">
        <w:rPr>
          <w:rFonts w:ascii="Book Antiqua" w:hAnsi="Book Antiqua" w:cs="Times New Roman"/>
          <w:sz w:val="24"/>
          <w:szCs w:val="24"/>
          <w:lang w:val="en-US"/>
        </w:rPr>
        <w:t xml:space="preserve">Previous studies have shown that foreign-born and </w:t>
      </w:r>
      <w:r w:rsidR="00DA7353" w:rsidRPr="00EF4807">
        <w:rPr>
          <w:rFonts w:ascii="Book Antiqua" w:hAnsi="Book Antiqua" w:cs="Times New Roman"/>
          <w:sz w:val="24"/>
          <w:szCs w:val="24"/>
          <w:lang w:val="en-US"/>
        </w:rPr>
        <w:t xml:space="preserve">Indigenous </w:t>
      </w:r>
      <w:r w:rsidR="00582DD2" w:rsidRPr="00EF4807">
        <w:rPr>
          <w:rFonts w:ascii="Book Antiqua" w:hAnsi="Book Antiqua" w:cs="Times New Roman"/>
          <w:sz w:val="24"/>
          <w:szCs w:val="24"/>
          <w:lang w:val="en-US"/>
        </w:rPr>
        <w:t>Canadians have a</w:t>
      </w:r>
      <w:r w:rsidR="00382806" w:rsidRPr="00EF4807">
        <w:rPr>
          <w:rFonts w:ascii="Book Antiqua" w:hAnsi="Book Antiqua" w:cs="Times New Roman"/>
          <w:sz w:val="24"/>
          <w:szCs w:val="24"/>
          <w:lang w:val="en-US"/>
        </w:rPr>
        <w:t xml:space="preserve"> </w:t>
      </w:r>
      <w:r w:rsidR="00F76DB2" w:rsidRPr="00EF4807">
        <w:rPr>
          <w:rFonts w:ascii="Book Antiqua" w:hAnsi="Book Antiqua" w:cs="Times New Roman"/>
          <w:sz w:val="24"/>
          <w:szCs w:val="24"/>
          <w:lang w:val="en-US"/>
        </w:rPr>
        <w:t xml:space="preserve">higher </w:t>
      </w:r>
      <w:r w:rsidR="00DA7353" w:rsidRPr="00EF4807">
        <w:rPr>
          <w:rFonts w:ascii="Book Antiqua" w:hAnsi="Book Antiqua" w:cs="Times New Roman"/>
          <w:sz w:val="24"/>
          <w:szCs w:val="24"/>
          <w:lang w:val="en-US"/>
        </w:rPr>
        <w:t xml:space="preserve">prevalence </w:t>
      </w:r>
      <w:r w:rsidR="00382806" w:rsidRPr="00EF4807">
        <w:rPr>
          <w:rFonts w:ascii="Book Antiqua" w:hAnsi="Book Antiqua" w:cs="Times New Roman"/>
          <w:sz w:val="24"/>
          <w:szCs w:val="24"/>
          <w:lang w:val="en-US"/>
        </w:rPr>
        <w:t>of chronic HBV relative to Canadian-born and non-</w:t>
      </w:r>
      <w:r w:rsidR="00582DD2" w:rsidRPr="00EF4807">
        <w:rPr>
          <w:rFonts w:ascii="Book Antiqua" w:hAnsi="Book Antiqua" w:cs="Times New Roman"/>
          <w:sz w:val="24"/>
          <w:szCs w:val="24"/>
          <w:lang w:val="en-US"/>
        </w:rPr>
        <w:t xml:space="preserve">Indigenous </w:t>
      </w:r>
      <w:r w:rsidR="00A15DB7" w:rsidRPr="00EF4807">
        <w:rPr>
          <w:rFonts w:ascii="Book Antiqua" w:hAnsi="Book Antiqua" w:cs="Times New Roman"/>
          <w:sz w:val="24"/>
          <w:szCs w:val="24"/>
          <w:lang w:val="en-US"/>
        </w:rPr>
        <w:t>Canadians, respectively</w:t>
      </w:r>
      <w:r w:rsidR="00AF14B7" w:rsidRPr="00EF4807">
        <w:rPr>
          <w:rFonts w:ascii="Book Antiqua" w:hAnsi="Book Antiqua" w:cs="Times New Roman"/>
          <w:sz w:val="24"/>
          <w:szCs w:val="24"/>
          <w:vertAlign w:val="superscript"/>
          <w:lang w:val="en-US"/>
        </w:rPr>
        <w:t>[5,30,3</w:t>
      </w:r>
      <w:r w:rsidR="006546DF" w:rsidRPr="00EF4807">
        <w:rPr>
          <w:rFonts w:ascii="Book Antiqua" w:hAnsi="Book Antiqua" w:cs="Times New Roman"/>
          <w:sz w:val="24"/>
          <w:szCs w:val="24"/>
          <w:vertAlign w:val="superscript"/>
          <w:lang w:val="en-US"/>
        </w:rPr>
        <w:t>8</w:t>
      </w:r>
      <w:r w:rsidR="003D0B48" w:rsidRPr="00EF4807">
        <w:rPr>
          <w:rFonts w:ascii="Book Antiqua" w:hAnsi="Book Antiqua" w:cs="Times New Roman"/>
          <w:sz w:val="24"/>
          <w:szCs w:val="24"/>
          <w:vertAlign w:val="superscript"/>
          <w:lang w:val="en-US"/>
        </w:rPr>
        <w:t>]</w:t>
      </w:r>
      <w:r w:rsidR="00382806" w:rsidRPr="00EF4807">
        <w:rPr>
          <w:rFonts w:ascii="Book Antiqua" w:hAnsi="Book Antiqua" w:cs="Times New Roman"/>
          <w:sz w:val="24"/>
          <w:szCs w:val="24"/>
          <w:lang w:val="en-US"/>
        </w:rPr>
        <w:t xml:space="preserve">. </w:t>
      </w:r>
      <w:r w:rsidR="00D512CE" w:rsidRPr="00EF4807">
        <w:rPr>
          <w:rFonts w:ascii="Book Antiqua" w:hAnsi="Book Antiqua" w:cs="Times New Roman"/>
          <w:sz w:val="24"/>
          <w:szCs w:val="24"/>
          <w:lang w:val="en-US"/>
        </w:rPr>
        <w:t>S</w:t>
      </w:r>
      <w:r w:rsidR="004828CA" w:rsidRPr="00EF4807">
        <w:rPr>
          <w:rFonts w:ascii="Book Antiqua" w:hAnsi="Book Antiqua" w:cs="Times New Roman"/>
          <w:sz w:val="24"/>
          <w:szCs w:val="24"/>
          <w:lang w:val="en-US"/>
        </w:rPr>
        <w:t xml:space="preserve">imilar findings </w:t>
      </w:r>
      <w:r w:rsidR="00D512CE" w:rsidRPr="00EF4807">
        <w:rPr>
          <w:rFonts w:ascii="Book Antiqua" w:hAnsi="Book Antiqua" w:cs="Times New Roman"/>
          <w:sz w:val="24"/>
          <w:szCs w:val="24"/>
          <w:lang w:val="en-US"/>
        </w:rPr>
        <w:t>have been reported in</w:t>
      </w:r>
      <w:r w:rsidR="004828CA" w:rsidRPr="00EF4807">
        <w:rPr>
          <w:rFonts w:ascii="Book Antiqua" w:hAnsi="Book Antiqua" w:cs="Times New Roman"/>
          <w:sz w:val="24"/>
          <w:szCs w:val="24"/>
          <w:lang w:val="en-US"/>
        </w:rPr>
        <w:t xml:space="preserve"> </w:t>
      </w:r>
      <w:r w:rsidR="00986FD3" w:rsidRPr="00EF4807">
        <w:rPr>
          <w:rFonts w:ascii="Book Antiqua" w:hAnsi="Book Antiqua" w:cs="Times New Roman"/>
          <w:sz w:val="24"/>
          <w:szCs w:val="24"/>
          <w:lang w:val="en-US"/>
        </w:rPr>
        <w:t>Australia</w:t>
      </w:r>
      <w:r w:rsidR="004828CA" w:rsidRPr="00EF4807">
        <w:rPr>
          <w:rFonts w:ascii="Book Antiqua" w:hAnsi="Book Antiqua" w:cs="Times New Roman"/>
          <w:sz w:val="24"/>
          <w:szCs w:val="24"/>
          <w:lang w:val="en-US"/>
        </w:rPr>
        <w:t xml:space="preserve"> and </w:t>
      </w:r>
      <w:r w:rsidR="00986FD3" w:rsidRPr="00EF4807">
        <w:rPr>
          <w:rFonts w:ascii="Book Antiqua" w:hAnsi="Book Antiqua" w:cs="Times New Roman"/>
          <w:sz w:val="24"/>
          <w:szCs w:val="24"/>
          <w:lang w:val="en-US"/>
        </w:rPr>
        <w:t xml:space="preserve">the </w:t>
      </w:r>
      <w:r w:rsidR="00F5370C">
        <w:rPr>
          <w:rFonts w:ascii="Book Antiqua" w:hAnsi="Book Antiqua" w:cs="Times New Roman" w:hint="eastAsia"/>
          <w:sz w:val="24"/>
          <w:szCs w:val="24"/>
          <w:lang w:val="en-US" w:eastAsia="zh-CN"/>
        </w:rPr>
        <w:t>United States</w:t>
      </w:r>
      <w:r w:rsidR="00AF14B7" w:rsidRPr="00EF4807">
        <w:rPr>
          <w:rFonts w:ascii="Book Antiqua" w:hAnsi="Book Antiqua" w:cs="Times New Roman"/>
          <w:sz w:val="24"/>
          <w:szCs w:val="24"/>
          <w:vertAlign w:val="superscript"/>
          <w:lang w:val="en-US"/>
        </w:rPr>
        <w:t>[10,3</w:t>
      </w:r>
      <w:r w:rsidR="006546DF" w:rsidRPr="00EF4807">
        <w:rPr>
          <w:rFonts w:ascii="Book Antiqua" w:hAnsi="Book Antiqua" w:cs="Times New Roman"/>
          <w:sz w:val="24"/>
          <w:szCs w:val="24"/>
          <w:vertAlign w:val="superscript"/>
          <w:lang w:val="en-US"/>
        </w:rPr>
        <w:t>9</w:t>
      </w:r>
      <w:r w:rsidR="003D0B48" w:rsidRPr="00EF4807">
        <w:rPr>
          <w:rFonts w:ascii="Book Antiqua" w:hAnsi="Book Antiqua" w:cs="Times New Roman"/>
          <w:sz w:val="24"/>
          <w:szCs w:val="24"/>
          <w:vertAlign w:val="superscript"/>
          <w:lang w:val="en-US"/>
        </w:rPr>
        <w:t>]</w:t>
      </w:r>
      <w:r w:rsidR="00824C5F" w:rsidRPr="00EF4807">
        <w:rPr>
          <w:rFonts w:ascii="Book Antiqua" w:hAnsi="Book Antiqua" w:cs="Times New Roman"/>
          <w:sz w:val="24"/>
          <w:szCs w:val="24"/>
          <w:lang w:val="en-US"/>
        </w:rPr>
        <w:t xml:space="preserve">. </w:t>
      </w:r>
      <w:r w:rsidR="00C05819" w:rsidRPr="00EF4807">
        <w:rPr>
          <w:rFonts w:ascii="Book Antiqua" w:hAnsi="Book Antiqua" w:cs="Times New Roman"/>
          <w:sz w:val="24"/>
          <w:szCs w:val="24"/>
          <w:lang w:val="en-US"/>
        </w:rPr>
        <w:t xml:space="preserve">Therefore, </w:t>
      </w:r>
      <w:r w:rsidR="00954785" w:rsidRPr="00EF4807">
        <w:rPr>
          <w:rFonts w:ascii="Book Antiqua" w:hAnsi="Book Antiqua" w:cs="Times New Roman"/>
          <w:sz w:val="24"/>
          <w:szCs w:val="24"/>
          <w:lang w:val="en-US"/>
        </w:rPr>
        <w:t xml:space="preserve">future analyses incorporating </w:t>
      </w:r>
      <w:r w:rsidR="00DB7192" w:rsidRPr="00EF4807">
        <w:rPr>
          <w:rFonts w:ascii="Book Antiqua" w:hAnsi="Book Antiqua" w:cs="Times New Roman"/>
          <w:sz w:val="24"/>
          <w:szCs w:val="24"/>
          <w:lang w:val="en-US"/>
        </w:rPr>
        <w:t>Indigenous and immigration status</w:t>
      </w:r>
      <w:r w:rsidR="00954785" w:rsidRPr="00EF4807">
        <w:rPr>
          <w:rFonts w:ascii="Book Antiqua" w:hAnsi="Book Antiqua" w:cs="Times New Roman"/>
          <w:sz w:val="24"/>
          <w:szCs w:val="24"/>
          <w:lang w:val="en-US"/>
        </w:rPr>
        <w:t xml:space="preserve"> would provide additional insights for more tailored prevention and </w:t>
      </w:r>
      <w:r w:rsidR="00771F71" w:rsidRPr="00EF4807">
        <w:rPr>
          <w:rFonts w:ascii="Book Antiqua" w:hAnsi="Book Antiqua" w:cs="Times New Roman"/>
          <w:sz w:val="24"/>
          <w:szCs w:val="24"/>
          <w:lang w:val="en-US"/>
        </w:rPr>
        <w:t>screening</w:t>
      </w:r>
      <w:r w:rsidR="0096314B" w:rsidRPr="00EF4807">
        <w:rPr>
          <w:rFonts w:ascii="Book Antiqua" w:hAnsi="Book Antiqua" w:cs="Times New Roman"/>
          <w:sz w:val="24"/>
          <w:szCs w:val="24"/>
          <w:lang w:val="en-US"/>
        </w:rPr>
        <w:t xml:space="preserve"> programs</w:t>
      </w:r>
      <w:r w:rsidR="00954785" w:rsidRPr="00EF4807">
        <w:rPr>
          <w:rFonts w:ascii="Book Antiqua" w:hAnsi="Book Antiqua" w:cs="Times New Roman"/>
          <w:sz w:val="24"/>
          <w:szCs w:val="24"/>
          <w:lang w:val="en-US"/>
        </w:rPr>
        <w:t xml:space="preserve">. </w:t>
      </w:r>
    </w:p>
    <w:p w14:paraId="5AC5508F" w14:textId="5534C566" w:rsidR="00794962" w:rsidRPr="00EF4807" w:rsidRDefault="007F51C8" w:rsidP="00F5370C">
      <w:pPr>
        <w:pStyle w:val="NormalWeb"/>
        <w:widowControl w:val="0"/>
        <w:adjustRightInd w:val="0"/>
        <w:snapToGrid w:val="0"/>
        <w:spacing w:before="0" w:beforeAutospacing="0" w:after="0" w:afterAutospacing="0" w:line="360" w:lineRule="auto"/>
        <w:ind w:firstLineChars="100" w:firstLine="240"/>
        <w:jc w:val="both"/>
        <w:rPr>
          <w:rFonts w:ascii="Book Antiqua" w:hAnsi="Book Antiqua"/>
          <w:lang w:val="en-US"/>
        </w:rPr>
      </w:pPr>
      <w:r w:rsidRPr="00EF4807">
        <w:rPr>
          <w:rFonts w:ascii="Book Antiqua" w:hAnsi="Book Antiqua"/>
          <w:lang w:val="en-US"/>
        </w:rPr>
        <w:t xml:space="preserve">In summary, </w:t>
      </w:r>
      <w:r w:rsidR="00794962" w:rsidRPr="00EF4807">
        <w:rPr>
          <w:rFonts w:ascii="Book Antiqua" w:hAnsi="Book Antiqua"/>
          <w:lang w:val="en-US"/>
        </w:rPr>
        <w:t xml:space="preserve">our findings </w:t>
      </w:r>
      <w:r w:rsidR="00966AE9" w:rsidRPr="00EF4807">
        <w:rPr>
          <w:rFonts w:ascii="Book Antiqua" w:hAnsi="Book Antiqua"/>
          <w:lang w:val="en-US"/>
        </w:rPr>
        <w:t>show distinct</w:t>
      </w:r>
      <w:r w:rsidR="00794962" w:rsidRPr="00EF4807">
        <w:rPr>
          <w:rFonts w:ascii="Book Antiqua" w:hAnsi="Book Antiqua"/>
          <w:lang w:val="en-US"/>
        </w:rPr>
        <w:t xml:space="preserve"> characteristics of people diagnosed with acute and chronic infection</w:t>
      </w:r>
      <w:r w:rsidR="00A53E42" w:rsidRPr="00EF4807">
        <w:rPr>
          <w:rFonts w:ascii="Book Antiqua" w:hAnsi="Book Antiqua"/>
          <w:lang w:val="en-US"/>
        </w:rPr>
        <w:t xml:space="preserve"> in BC</w:t>
      </w:r>
      <w:r w:rsidR="00794962" w:rsidRPr="00EF4807">
        <w:rPr>
          <w:rFonts w:ascii="Book Antiqua" w:hAnsi="Book Antiqua"/>
          <w:lang w:val="en-US"/>
        </w:rPr>
        <w:t xml:space="preserve">. </w:t>
      </w:r>
      <w:r w:rsidR="00BF08A2" w:rsidRPr="00EF4807">
        <w:rPr>
          <w:rFonts w:ascii="Book Antiqua" w:hAnsi="Book Antiqua"/>
          <w:lang w:val="en-US"/>
        </w:rPr>
        <w:t>Persons</w:t>
      </w:r>
      <w:r w:rsidR="00794962" w:rsidRPr="00EF4807">
        <w:rPr>
          <w:rFonts w:ascii="Book Antiqua" w:hAnsi="Book Antiqua"/>
          <w:lang w:val="en-US"/>
        </w:rPr>
        <w:t xml:space="preserve"> diagnosed with acute infection had </w:t>
      </w:r>
      <w:r w:rsidR="00F12E15" w:rsidRPr="00EF4807">
        <w:rPr>
          <w:rFonts w:ascii="Book Antiqua" w:hAnsi="Book Antiqua"/>
          <w:lang w:val="en-US"/>
        </w:rPr>
        <w:t xml:space="preserve">a </w:t>
      </w:r>
      <w:r w:rsidR="00794962" w:rsidRPr="00EF4807">
        <w:rPr>
          <w:rFonts w:ascii="Book Antiqua" w:hAnsi="Book Antiqua"/>
          <w:lang w:val="en-US"/>
        </w:rPr>
        <w:t>high level of substance use, co-infection with HIV or HCV</w:t>
      </w:r>
      <w:r w:rsidR="00A53E42" w:rsidRPr="00EF4807">
        <w:rPr>
          <w:rFonts w:ascii="Book Antiqua" w:hAnsi="Book Antiqua"/>
          <w:lang w:val="en-US"/>
        </w:rPr>
        <w:t>,</w:t>
      </w:r>
      <w:r w:rsidR="00794962" w:rsidRPr="00EF4807">
        <w:rPr>
          <w:rFonts w:ascii="Book Antiqua" w:hAnsi="Book Antiqua"/>
          <w:lang w:val="en-US"/>
        </w:rPr>
        <w:t xml:space="preserve"> and were predominant</w:t>
      </w:r>
      <w:r w:rsidR="00A53E42" w:rsidRPr="00EF4807">
        <w:rPr>
          <w:rFonts w:ascii="Book Antiqua" w:hAnsi="Book Antiqua"/>
          <w:lang w:val="en-US"/>
        </w:rPr>
        <w:t xml:space="preserve">ly young </w:t>
      </w:r>
      <w:r w:rsidR="00ED1701" w:rsidRPr="00EF4807">
        <w:rPr>
          <w:rFonts w:ascii="Book Antiqua" w:hAnsi="Book Antiqua"/>
          <w:lang w:val="en-US"/>
        </w:rPr>
        <w:t>W</w:t>
      </w:r>
      <w:r w:rsidR="00684F4F" w:rsidRPr="00EF4807">
        <w:rPr>
          <w:rFonts w:ascii="Book Antiqua" w:hAnsi="Book Antiqua"/>
          <w:lang w:val="en-US"/>
        </w:rPr>
        <w:t>hite</w:t>
      </w:r>
      <w:r w:rsidR="00794962" w:rsidRPr="00EF4807">
        <w:rPr>
          <w:rFonts w:ascii="Book Antiqua" w:hAnsi="Book Antiqua"/>
          <w:lang w:val="en-US"/>
        </w:rPr>
        <w:t xml:space="preserve"> males. </w:t>
      </w:r>
      <w:r w:rsidR="00A53E42" w:rsidRPr="00EF4807">
        <w:rPr>
          <w:rFonts w:ascii="Book Antiqua" w:hAnsi="Book Antiqua"/>
          <w:lang w:val="en-US"/>
        </w:rPr>
        <w:t>As</w:t>
      </w:r>
      <w:r w:rsidR="00794962" w:rsidRPr="00EF4807">
        <w:rPr>
          <w:rFonts w:ascii="Book Antiqua" w:hAnsi="Book Antiqua"/>
          <w:lang w:val="en-US"/>
        </w:rPr>
        <w:t xml:space="preserve"> acute </w:t>
      </w:r>
      <w:r w:rsidR="00A53E42" w:rsidRPr="00EF4807">
        <w:rPr>
          <w:rFonts w:ascii="Book Antiqua" w:hAnsi="Book Antiqua"/>
          <w:lang w:val="en-US"/>
        </w:rPr>
        <w:t xml:space="preserve">HBV </w:t>
      </w:r>
      <w:r w:rsidR="00966AE9" w:rsidRPr="00EF4807">
        <w:rPr>
          <w:rFonts w:ascii="Book Antiqua" w:hAnsi="Book Antiqua"/>
          <w:lang w:val="en-US"/>
        </w:rPr>
        <w:t>infection co-occurs</w:t>
      </w:r>
      <w:r w:rsidR="00794962" w:rsidRPr="00EF4807">
        <w:rPr>
          <w:rFonts w:ascii="Book Antiqua" w:hAnsi="Book Antiqua"/>
          <w:lang w:val="en-US"/>
        </w:rPr>
        <w:t xml:space="preserve"> with other infection</w:t>
      </w:r>
      <w:r w:rsidR="00A53E42" w:rsidRPr="00EF4807">
        <w:rPr>
          <w:rFonts w:ascii="Book Antiqua" w:hAnsi="Book Antiqua"/>
          <w:lang w:val="en-US"/>
        </w:rPr>
        <w:t>s</w:t>
      </w:r>
      <w:r w:rsidR="00794962" w:rsidRPr="00EF4807">
        <w:rPr>
          <w:rFonts w:ascii="Book Antiqua" w:hAnsi="Book Antiqua"/>
          <w:lang w:val="en-US"/>
        </w:rPr>
        <w:t xml:space="preserve"> and social conditions, a syndemic approach</w:t>
      </w:r>
      <w:r w:rsidR="00F12E15" w:rsidRPr="00EF4807">
        <w:rPr>
          <w:rFonts w:ascii="Book Antiqua" w:hAnsi="Book Antiqua"/>
          <w:lang w:val="en-US"/>
        </w:rPr>
        <w:t>,</w:t>
      </w:r>
      <w:r w:rsidR="00794962" w:rsidRPr="00EF4807">
        <w:rPr>
          <w:rFonts w:ascii="Book Antiqua" w:hAnsi="Book Antiqua"/>
          <w:lang w:val="en-US"/>
        </w:rPr>
        <w:t xml:space="preserve"> where </w:t>
      </w:r>
      <w:r w:rsidR="00F12E15" w:rsidRPr="00EF4807">
        <w:rPr>
          <w:rFonts w:ascii="Book Antiqua" w:hAnsi="Book Antiqua"/>
          <w:lang w:val="en-US"/>
        </w:rPr>
        <w:t xml:space="preserve">HBV </w:t>
      </w:r>
      <w:r w:rsidR="00794962" w:rsidRPr="00EF4807">
        <w:rPr>
          <w:rFonts w:ascii="Book Antiqua" w:hAnsi="Book Antiqua"/>
          <w:lang w:val="en-US"/>
        </w:rPr>
        <w:t xml:space="preserve">prevention, </w:t>
      </w:r>
      <w:r w:rsidR="00F12E15" w:rsidRPr="00EF4807">
        <w:rPr>
          <w:rFonts w:ascii="Book Antiqua" w:hAnsi="Book Antiqua"/>
          <w:lang w:val="en-US"/>
        </w:rPr>
        <w:t>screening</w:t>
      </w:r>
      <w:r w:rsidR="00794962" w:rsidRPr="00EF4807">
        <w:rPr>
          <w:rFonts w:ascii="Book Antiqua" w:hAnsi="Book Antiqua"/>
          <w:lang w:val="en-US"/>
        </w:rPr>
        <w:t xml:space="preserve">, and treatment programs </w:t>
      </w:r>
      <w:r w:rsidR="007C2A7B" w:rsidRPr="00EF4807">
        <w:rPr>
          <w:rFonts w:ascii="Book Antiqua" w:hAnsi="Book Antiqua"/>
          <w:lang w:val="en-US"/>
        </w:rPr>
        <w:t xml:space="preserve">are </w:t>
      </w:r>
      <w:r w:rsidR="00794962" w:rsidRPr="00EF4807">
        <w:rPr>
          <w:rFonts w:ascii="Book Antiqua" w:hAnsi="Book Antiqua"/>
          <w:lang w:val="en-US"/>
        </w:rPr>
        <w:t xml:space="preserve">integrated with </w:t>
      </w:r>
      <w:r w:rsidR="00F12E15" w:rsidRPr="00EF4807">
        <w:rPr>
          <w:rFonts w:ascii="Book Antiqua" w:hAnsi="Book Antiqua"/>
          <w:lang w:val="en-US"/>
        </w:rPr>
        <w:t xml:space="preserve">those of </w:t>
      </w:r>
      <w:r w:rsidR="00794962" w:rsidRPr="00EF4807">
        <w:rPr>
          <w:rFonts w:ascii="Book Antiqua" w:hAnsi="Book Antiqua"/>
          <w:lang w:val="en-US"/>
        </w:rPr>
        <w:t xml:space="preserve">other </w:t>
      </w:r>
      <w:r w:rsidR="00A53E42" w:rsidRPr="00EF4807">
        <w:rPr>
          <w:rFonts w:ascii="Book Antiqua" w:hAnsi="Book Antiqua"/>
          <w:lang w:val="en-US"/>
        </w:rPr>
        <w:t>sexually transmitted and blood-borne infections</w:t>
      </w:r>
      <w:r w:rsidR="00794962" w:rsidRPr="00EF4807">
        <w:rPr>
          <w:rFonts w:ascii="Book Antiqua" w:hAnsi="Book Antiqua"/>
          <w:lang w:val="en-US"/>
        </w:rPr>
        <w:t xml:space="preserve"> </w:t>
      </w:r>
      <w:r w:rsidR="0096572D" w:rsidRPr="00EF4807">
        <w:rPr>
          <w:rFonts w:ascii="Book Antiqua" w:hAnsi="Book Antiqua"/>
          <w:lang w:val="en-US"/>
        </w:rPr>
        <w:t>as well</w:t>
      </w:r>
      <w:r w:rsidR="00F12E15" w:rsidRPr="00EF4807">
        <w:rPr>
          <w:rFonts w:ascii="Book Antiqua" w:hAnsi="Book Antiqua"/>
          <w:lang w:val="en-US"/>
        </w:rPr>
        <w:t xml:space="preserve"> as</w:t>
      </w:r>
      <w:r w:rsidR="00794962" w:rsidRPr="00EF4807">
        <w:rPr>
          <w:rFonts w:ascii="Book Antiqua" w:hAnsi="Book Antiqua"/>
          <w:lang w:val="en-US"/>
        </w:rPr>
        <w:t xml:space="preserve"> </w:t>
      </w:r>
      <w:r w:rsidR="005F5C1E" w:rsidRPr="00EF4807">
        <w:rPr>
          <w:rFonts w:ascii="Book Antiqua" w:hAnsi="Book Antiqua"/>
          <w:lang w:val="en-US"/>
        </w:rPr>
        <w:t xml:space="preserve">with </w:t>
      </w:r>
      <w:r w:rsidR="00794962" w:rsidRPr="00EF4807">
        <w:rPr>
          <w:rFonts w:ascii="Book Antiqua" w:hAnsi="Book Antiqua"/>
          <w:lang w:val="en-US"/>
        </w:rPr>
        <w:t xml:space="preserve">mental health </w:t>
      </w:r>
      <w:r w:rsidR="00F12E15" w:rsidRPr="00EF4807">
        <w:rPr>
          <w:rFonts w:ascii="Book Antiqua" w:hAnsi="Book Antiqua"/>
          <w:lang w:val="en-US"/>
        </w:rPr>
        <w:t xml:space="preserve">and </w:t>
      </w:r>
      <w:r w:rsidR="00794962" w:rsidRPr="00EF4807">
        <w:rPr>
          <w:rFonts w:ascii="Book Antiqua" w:hAnsi="Book Antiqua"/>
          <w:lang w:val="en-US"/>
        </w:rPr>
        <w:t xml:space="preserve">addiction care would be </w:t>
      </w:r>
      <w:r w:rsidR="007C2A7B" w:rsidRPr="00EF4807">
        <w:rPr>
          <w:rFonts w:ascii="Book Antiqua" w:hAnsi="Book Antiqua"/>
          <w:lang w:val="en-US"/>
        </w:rPr>
        <w:t xml:space="preserve">an </w:t>
      </w:r>
      <w:r w:rsidR="00794962" w:rsidRPr="00EF4807">
        <w:rPr>
          <w:rFonts w:ascii="Book Antiqua" w:hAnsi="Book Antiqua"/>
          <w:lang w:val="en-US"/>
        </w:rPr>
        <w:t>optimal</w:t>
      </w:r>
      <w:r w:rsidR="007C2A7B" w:rsidRPr="00EF4807">
        <w:rPr>
          <w:rFonts w:ascii="Book Antiqua" w:hAnsi="Book Antiqua"/>
          <w:lang w:val="en-US"/>
        </w:rPr>
        <w:t xml:space="preserve"> approach for </w:t>
      </w:r>
      <w:r w:rsidR="00314D77" w:rsidRPr="00EF4807">
        <w:rPr>
          <w:rFonts w:ascii="Book Antiqua" w:hAnsi="Book Antiqua"/>
          <w:lang w:val="en-US"/>
        </w:rPr>
        <w:t xml:space="preserve">further </w:t>
      </w:r>
      <w:r w:rsidR="007C2A7B" w:rsidRPr="00EF4807">
        <w:rPr>
          <w:rFonts w:ascii="Book Antiqua" w:hAnsi="Book Antiqua"/>
          <w:lang w:val="en-US"/>
        </w:rPr>
        <w:t xml:space="preserve">reducing the incidence of acute </w:t>
      </w:r>
      <w:r w:rsidR="00F12E15" w:rsidRPr="00EF4807">
        <w:rPr>
          <w:rFonts w:ascii="Book Antiqua" w:hAnsi="Book Antiqua"/>
          <w:lang w:val="en-US"/>
        </w:rPr>
        <w:t xml:space="preserve">HBV </w:t>
      </w:r>
      <w:r w:rsidR="005F5C1E" w:rsidRPr="00EF4807">
        <w:rPr>
          <w:rFonts w:ascii="Book Antiqua" w:hAnsi="Book Antiqua"/>
          <w:lang w:val="en-US"/>
        </w:rPr>
        <w:t>in the province</w:t>
      </w:r>
      <w:r w:rsidR="00314D77" w:rsidRPr="00EF4807">
        <w:rPr>
          <w:rFonts w:ascii="Book Antiqua" w:hAnsi="Book Antiqua"/>
          <w:lang w:val="en-US"/>
        </w:rPr>
        <w:t xml:space="preserve"> and providing care to those diagnosed with acute HBV</w:t>
      </w:r>
      <w:r w:rsidR="00794962" w:rsidRPr="00EF4807">
        <w:rPr>
          <w:rFonts w:ascii="Book Antiqua" w:hAnsi="Book Antiqua"/>
          <w:lang w:val="en-US"/>
        </w:rPr>
        <w:t xml:space="preserve">. </w:t>
      </w:r>
    </w:p>
    <w:p w14:paraId="5823D35A" w14:textId="5BD2FCF7" w:rsidR="00E00E9E" w:rsidRPr="00EF4807" w:rsidRDefault="00794962" w:rsidP="005A4926">
      <w:pPr>
        <w:pStyle w:val="NormalWeb"/>
        <w:widowControl w:val="0"/>
        <w:adjustRightInd w:val="0"/>
        <w:snapToGrid w:val="0"/>
        <w:spacing w:before="0" w:beforeAutospacing="0" w:after="0" w:afterAutospacing="0" w:line="360" w:lineRule="auto"/>
        <w:ind w:firstLineChars="100" w:firstLine="240"/>
        <w:jc w:val="both"/>
        <w:rPr>
          <w:rFonts w:ascii="Book Antiqua" w:hAnsi="Book Antiqua"/>
          <w:lang w:val="en-US"/>
        </w:rPr>
      </w:pPr>
      <w:r w:rsidRPr="00EF4807">
        <w:rPr>
          <w:rFonts w:ascii="Book Antiqua" w:hAnsi="Book Antiqua"/>
          <w:lang w:val="en-US"/>
        </w:rPr>
        <w:t xml:space="preserve">In contrast, </w:t>
      </w:r>
      <w:r w:rsidR="006472CD" w:rsidRPr="00EF4807">
        <w:rPr>
          <w:rFonts w:ascii="Book Antiqua" w:hAnsi="Book Antiqua"/>
          <w:lang w:val="en-US"/>
        </w:rPr>
        <w:t xml:space="preserve">the </w:t>
      </w:r>
      <w:r w:rsidRPr="00EF4807">
        <w:rPr>
          <w:rFonts w:ascii="Book Antiqua" w:hAnsi="Book Antiqua"/>
          <w:lang w:val="en-US"/>
        </w:rPr>
        <w:t>majority of chronic HBV infection</w:t>
      </w:r>
      <w:r w:rsidR="006472CD" w:rsidRPr="00EF4807">
        <w:rPr>
          <w:rFonts w:ascii="Book Antiqua" w:hAnsi="Book Antiqua"/>
          <w:lang w:val="en-US"/>
        </w:rPr>
        <w:t>s</w:t>
      </w:r>
      <w:r w:rsidRPr="00EF4807">
        <w:rPr>
          <w:rFonts w:ascii="Book Antiqua" w:hAnsi="Book Antiqua"/>
          <w:lang w:val="en-US"/>
        </w:rPr>
        <w:t xml:space="preserve"> in </w:t>
      </w:r>
      <w:r w:rsidR="006472CD" w:rsidRPr="00EF4807">
        <w:rPr>
          <w:rFonts w:ascii="Book Antiqua" w:hAnsi="Book Antiqua"/>
          <w:lang w:val="en-US"/>
        </w:rPr>
        <w:t>BC</w:t>
      </w:r>
      <w:r w:rsidRPr="00EF4807">
        <w:rPr>
          <w:rFonts w:ascii="Book Antiqua" w:hAnsi="Book Antiqua"/>
          <w:lang w:val="en-US"/>
        </w:rPr>
        <w:t xml:space="preserve"> were diagnosed among East and South Asian</w:t>
      </w:r>
      <w:r w:rsidR="006472CD" w:rsidRPr="00EF4807">
        <w:rPr>
          <w:rFonts w:ascii="Book Antiqua" w:hAnsi="Book Antiqua"/>
          <w:lang w:val="en-US"/>
        </w:rPr>
        <w:t xml:space="preserve"> individuals, </w:t>
      </w:r>
      <w:r w:rsidRPr="00EF4807">
        <w:rPr>
          <w:rFonts w:ascii="Book Antiqua" w:hAnsi="Book Antiqua"/>
          <w:lang w:val="en-US"/>
        </w:rPr>
        <w:t>who had very low level</w:t>
      </w:r>
      <w:r w:rsidR="005F5C1E" w:rsidRPr="00EF4807">
        <w:rPr>
          <w:rFonts w:ascii="Book Antiqua" w:hAnsi="Book Antiqua"/>
          <w:lang w:val="en-US"/>
        </w:rPr>
        <w:t>s</w:t>
      </w:r>
      <w:r w:rsidRPr="00EF4807">
        <w:rPr>
          <w:rFonts w:ascii="Book Antiqua" w:hAnsi="Book Antiqua"/>
          <w:lang w:val="en-US"/>
        </w:rPr>
        <w:t xml:space="preserve"> of </w:t>
      </w:r>
      <w:r w:rsidR="005F5C1E" w:rsidRPr="00EF4807">
        <w:rPr>
          <w:rFonts w:ascii="Book Antiqua" w:hAnsi="Book Antiqua"/>
          <w:lang w:val="en-US"/>
        </w:rPr>
        <w:t xml:space="preserve">illicit </w:t>
      </w:r>
      <w:r w:rsidRPr="00EF4807">
        <w:rPr>
          <w:rFonts w:ascii="Book Antiqua" w:hAnsi="Book Antiqua"/>
          <w:lang w:val="en-US"/>
        </w:rPr>
        <w:t xml:space="preserve">drug and problem alcohol use, </w:t>
      </w:r>
      <w:r w:rsidR="00397DC1" w:rsidRPr="00EF4807">
        <w:rPr>
          <w:rFonts w:ascii="Book Antiqua" w:hAnsi="Book Antiqua"/>
          <w:lang w:val="en-US"/>
        </w:rPr>
        <w:t xml:space="preserve">major </w:t>
      </w:r>
      <w:r w:rsidRPr="00EF4807">
        <w:rPr>
          <w:rFonts w:ascii="Book Antiqua" w:hAnsi="Book Antiqua"/>
          <w:lang w:val="en-US"/>
        </w:rPr>
        <w:t>mental illness and co-infection with HIV or HCV.</w:t>
      </w:r>
      <w:r w:rsidR="00476980">
        <w:rPr>
          <w:rFonts w:ascii="Book Antiqua" w:hAnsi="Book Antiqua"/>
          <w:lang w:val="en-US"/>
        </w:rPr>
        <w:t xml:space="preserve"> </w:t>
      </w:r>
      <w:r w:rsidR="006472CD" w:rsidRPr="00EF4807">
        <w:rPr>
          <w:rFonts w:ascii="Book Antiqua" w:hAnsi="Book Antiqua"/>
          <w:lang w:val="en-US"/>
        </w:rPr>
        <w:t>Since</w:t>
      </w:r>
      <w:r w:rsidRPr="00EF4807">
        <w:rPr>
          <w:rFonts w:ascii="Book Antiqua" w:hAnsi="Book Antiqua"/>
          <w:lang w:val="en-US"/>
        </w:rPr>
        <w:t xml:space="preserve"> tradition</w:t>
      </w:r>
      <w:r w:rsidR="006472CD" w:rsidRPr="00EF4807">
        <w:rPr>
          <w:rFonts w:ascii="Book Antiqua" w:hAnsi="Book Antiqua"/>
          <w:lang w:val="en-US"/>
        </w:rPr>
        <w:t>al</w:t>
      </w:r>
      <w:r w:rsidRPr="00EF4807">
        <w:rPr>
          <w:rFonts w:ascii="Book Antiqua" w:hAnsi="Book Antiqua"/>
          <w:lang w:val="en-US"/>
        </w:rPr>
        <w:t xml:space="preserve"> </w:t>
      </w:r>
      <w:r w:rsidR="00EA4AC1" w:rsidRPr="00EF4807">
        <w:rPr>
          <w:rFonts w:ascii="Book Antiqua" w:hAnsi="Book Antiqua"/>
          <w:lang w:val="en-US"/>
        </w:rPr>
        <w:t>risk behavior</w:t>
      </w:r>
      <w:r w:rsidRPr="00EF4807">
        <w:rPr>
          <w:rFonts w:ascii="Book Antiqua" w:hAnsi="Book Antiqua"/>
          <w:lang w:val="en-US"/>
        </w:rPr>
        <w:t xml:space="preserve"> and</w:t>
      </w:r>
      <w:r w:rsidR="00EA4AC1" w:rsidRPr="00EF4807">
        <w:rPr>
          <w:rFonts w:ascii="Book Antiqua" w:hAnsi="Book Antiqua"/>
          <w:lang w:val="en-US"/>
        </w:rPr>
        <w:t xml:space="preserve"> </w:t>
      </w:r>
      <w:r w:rsidR="006472CD" w:rsidRPr="00EF4807">
        <w:rPr>
          <w:rFonts w:ascii="Book Antiqua" w:hAnsi="Book Antiqua"/>
          <w:lang w:val="en-US"/>
        </w:rPr>
        <w:t xml:space="preserve">viral </w:t>
      </w:r>
      <w:r w:rsidRPr="00EF4807">
        <w:rPr>
          <w:rFonts w:ascii="Book Antiqua" w:hAnsi="Book Antiqua"/>
          <w:lang w:val="en-US"/>
        </w:rPr>
        <w:t xml:space="preserve">co-infection </w:t>
      </w:r>
      <w:r w:rsidR="006472CD" w:rsidRPr="00EF4807">
        <w:rPr>
          <w:rFonts w:ascii="Book Antiqua" w:hAnsi="Book Antiqua"/>
          <w:lang w:val="en-US"/>
        </w:rPr>
        <w:t>are</w:t>
      </w:r>
      <w:r w:rsidRPr="00EF4807">
        <w:rPr>
          <w:rFonts w:ascii="Book Antiqua" w:hAnsi="Book Antiqua"/>
          <w:lang w:val="en-US"/>
        </w:rPr>
        <w:t xml:space="preserve"> less common </w:t>
      </w:r>
      <w:r w:rsidR="00EA4AC1" w:rsidRPr="00EF4807">
        <w:rPr>
          <w:rFonts w:ascii="Book Antiqua" w:hAnsi="Book Antiqua"/>
          <w:lang w:val="en-US"/>
        </w:rPr>
        <w:t xml:space="preserve">among </w:t>
      </w:r>
      <w:r w:rsidR="007D4851" w:rsidRPr="00EF4807">
        <w:rPr>
          <w:rFonts w:ascii="Book Antiqua" w:hAnsi="Book Antiqua"/>
          <w:lang w:val="en-US"/>
        </w:rPr>
        <w:t>persons</w:t>
      </w:r>
      <w:r w:rsidR="00EA4AC1" w:rsidRPr="00EF4807">
        <w:rPr>
          <w:rFonts w:ascii="Book Antiqua" w:hAnsi="Book Antiqua"/>
          <w:lang w:val="en-US"/>
        </w:rPr>
        <w:t xml:space="preserve"> with </w:t>
      </w:r>
      <w:r w:rsidR="00A96EAE" w:rsidRPr="00EF4807">
        <w:rPr>
          <w:rFonts w:ascii="Book Antiqua" w:hAnsi="Book Antiqua"/>
          <w:lang w:val="en-US"/>
        </w:rPr>
        <w:t>chronic</w:t>
      </w:r>
      <w:r w:rsidR="00EA4AC1" w:rsidRPr="00EF4807">
        <w:rPr>
          <w:rFonts w:ascii="Book Antiqua" w:hAnsi="Book Antiqua"/>
          <w:lang w:val="en-US"/>
        </w:rPr>
        <w:t xml:space="preserve"> HBV infections</w:t>
      </w:r>
      <w:r w:rsidR="007D4851" w:rsidRPr="00EF4807">
        <w:rPr>
          <w:rFonts w:ascii="Book Antiqua" w:hAnsi="Book Antiqua"/>
          <w:lang w:val="en-US"/>
        </w:rPr>
        <w:t>, risk-</w:t>
      </w:r>
      <w:r w:rsidR="00A96EAE" w:rsidRPr="00EF4807">
        <w:rPr>
          <w:rFonts w:ascii="Book Antiqua" w:hAnsi="Book Antiqua"/>
          <w:lang w:val="en-US"/>
        </w:rPr>
        <w:t xml:space="preserve">based screening and prevention programs may impact only a fraction of </w:t>
      </w:r>
      <w:r w:rsidR="006472CD" w:rsidRPr="00EF4807">
        <w:rPr>
          <w:rFonts w:ascii="Book Antiqua" w:hAnsi="Book Antiqua"/>
          <w:lang w:val="en-US"/>
        </w:rPr>
        <w:t xml:space="preserve">such </w:t>
      </w:r>
      <w:r w:rsidR="00A96EAE" w:rsidRPr="00EF4807">
        <w:rPr>
          <w:rFonts w:ascii="Book Antiqua" w:hAnsi="Book Antiqua"/>
          <w:lang w:val="en-US"/>
        </w:rPr>
        <w:t xml:space="preserve">individuals. </w:t>
      </w:r>
      <w:r w:rsidR="006472CD" w:rsidRPr="00EF4807">
        <w:rPr>
          <w:rFonts w:ascii="Book Antiqua" w:hAnsi="Book Antiqua"/>
          <w:lang w:val="en-US"/>
        </w:rPr>
        <w:t xml:space="preserve">Given the asymptomatic nature of the disease and the grave health-related consequences of untreated HBV infection, </w:t>
      </w:r>
      <w:r w:rsidR="006472CD" w:rsidRPr="00EF4807">
        <w:rPr>
          <w:rFonts w:ascii="Book Antiqua" w:hAnsi="Book Antiqua"/>
        </w:rPr>
        <w:t xml:space="preserve">organized screening programs are urgently needed to facilitate early diagnosis within the immigrant population in </w:t>
      </w:r>
      <w:r w:rsidR="005F5C1E" w:rsidRPr="00EF4807">
        <w:rPr>
          <w:rFonts w:ascii="Book Antiqua" w:hAnsi="Book Antiqua"/>
        </w:rPr>
        <w:t>BC</w:t>
      </w:r>
      <w:r w:rsidR="006472CD" w:rsidRPr="00EF4807">
        <w:rPr>
          <w:rFonts w:ascii="Book Antiqua" w:hAnsi="Book Antiqua"/>
        </w:rPr>
        <w:t xml:space="preserve">. Therefore, </w:t>
      </w:r>
      <w:r w:rsidR="006472CD" w:rsidRPr="00EF4807">
        <w:rPr>
          <w:rFonts w:ascii="Book Antiqua" w:hAnsi="Book Antiqua"/>
          <w:lang w:val="en-US"/>
        </w:rPr>
        <w:t>HBV screening</w:t>
      </w:r>
      <w:r w:rsidRPr="00EF4807">
        <w:rPr>
          <w:rFonts w:ascii="Book Antiqua" w:hAnsi="Book Antiqua"/>
          <w:lang w:val="en-US"/>
        </w:rPr>
        <w:t xml:space="preserve"> and treatment programs focusing </w:t>
      </w:r>
      <w:r w:rsidR="006472CD" w:rsidRPr="00EF4807">
        <w:rPr>
          <w:rFonts w:ascii="Book Antiqua" w:hAnsi="Book Antiqua"/>
          <w:lang w:val="en-US"/>
        </w:rPr>
        <w:t xml:space="preserve">specifically </w:t>
      </w:r>
      <w:r w:rsidRPr="00EF4807">
        <w:rPr>
          <w:rFonts w:ascii="Book Antiqua" w:hAnsi="Book Antiqua"/>
          <w:lang w:val="en-US"/>
        </w:rPr>
        <w:t xml:space="preserve">on </w:t>
      </w:r>
      <w:r w:rsidR="00A51592" w:rsidRPr="00EF4807">
        <w:rPr>
          <w:rFonts w:ascii="Book Antiqua" w:hAnsi="Book Antiqua"/>
          <w:lang w:val="en-US"/>
        </w:rPr>
        <w:t xml:space="preserve">foreign-born </w:t>
      </w:r>
      <w:r w:rsidRPr="00EF4807">
        <w:rPr>
          <w:rFonts w:ascii="Book Antiqua" w:hAnsi="Book Antiqua"/>
          <w:lang w:val="en-US"/>
        </w:rPr>
        <w:t xml:space="preserve">East and South Asian </w:t>
      </w:r>
      <w:r w:rsidR="006472CD" w:rsidRPr="00EF4807">
        <w:rPr>
          <w:rFonts w:ascii="Book Antiqua" w:hAnsi="Book Antiqua"/>
          <w:lang w:val="en-US"/>
        </w:rPr>
        <w:t xml:space="preserve">population within BC </w:t>
      </w:r>
      <w:r w:rsidR="00F33277" w:rsidRPr="00EF4807">
        <w:rPr>
          <w:rFonts w:ascii="Book Antiqua" w:hAnsi="Book Antiqua"/>
          <w:lang w:val="en-US"/>
        </w:rPr>
        <w:t xml:space="preserve">would </w:t>
      </w:r>
      <w:r w:rsidR="006472CD" w:rsidRPr="00EF4807">
        <w:rPr>
          <w:rFonts w:ascii="Book Antiqua" w:hAnsi="Book Antiqua"/>
          <w:lang w:val="en-US"/>
        </w:rPr>
        <w:t xml:space="preserve">be </w:t>
      </w:r>
      <w:r w:rsidRPr="00EF4807">
        <w:rPr>
          <w:rFonts w:ascii="Book Antiqua" w:hAnsi="Book Antiqua"/>
          <w:lang w:val="en-US"/>
        </w:rPr>
        <w:t>necessary to have</w:t>
      </w:r>
      <w:r w:rsidR="006472CD" w:rsidRPr="00EF4807">
        <w:rPr>
          <w:rFonts w:ascii="Book Antiqua" w:hAnsi="Book Antiqua"/>
          <w:lang w:val="en-US"/>
        </w:rPr>
        <w:t xml:space="preserve"> a significant impact on HBV-</w:t>
      </w:r>
      <w:r w:rsidRPr="00EF4807">
        <w:rPr>
          <w:rFonts w:ascii="Book Antiqua" w:hAnsi="Book Antiqua"/>
          <w:lang w:val="en-US"/>
        </w:rPr>
        <w:t>related disease burden</w:t>
      </w:r>
      <w:r w:rsidR="006472CD" w:rsidRPr="00EF4807">
        <w:rPr>
          <w:rFonts w:ascii="Book Antiqua" w:hAnsi="Book Antiqua"/>
          <w:lang w:val="en-US"/>
        </w:rPr>
        <w:t xml:space="preserve"> within the province</w:t>
      </w:r>
      <w:r w:rsidRPr="00EF4807">
        <w:rPr>
          <w:rFonts w:ascii="Book Antiqua" w:hAnsi="Book Antiqua"/>
          <w:lang w:val="en-US"/>
        </w:rPr>
        <w:t>.</w:t>
      </w:r>
      <w:r w:rsidR="00476980">
        <w:rPr>
          <w:rFonts w:ascii="Book Antiqua" w:hAnsi="Book Antiqua"/>
          <w:lang w:val="en-US"/>
        </w:rPr>
        <w:t xml:space="preserve"> </w:t>
      </w:r>
    </w:p>
    <w:p w14:paraId="7BF1027E" w14:textId="77777777" w:rsidR="005844F7" w:rsidRPr="00EF4807" w:rsidRDefault="005844F7" w:rsidP="00EF4807">
      <w:pPr>
        <w:pStyle w:val="NormalWeb"/>
        <w:widowControl w:val="0"/>
        <w:adjustRightInd w:val="0"/>
        <w:snapToGrid w:val="0"/>
        <w:spacing w:before="0" w:beforeAutospacing="0" w:after="0" w:afterAutospacing="0" w:line="360" w:lineRule="auto"/>
        <w:jc w:val="both"/>
        <w:rPr>
          <w:rFonts w:ascii="Book Antiqua" w:hAnsi="Book Antiqua"/>
        </w:rPr>
      </w:pPr>
    </w:p>
    <w:p w14:paraId="6164DACC" w14:textId="01D55930" w:rsidR="00D926B5" w:rsidRPr="005A4926" w:rsidRDefault="005A4926" w:rsidP="00EF4807">
      <w:pPr>
        <w:widowControl w:val="0"/>
        <w:adjustRightInd w:val="0"/>
        <w:snapToGrid w:val="0"/>
        <w:spacing w:line="360" w:lineRule="auto"/>
        <w:jc w:val="both"/>
        <w:rPr>
          <w:rFonts w:ascii="Book Antiqua" w:hAnsi="Book Antiqua"/>
          <w:b/>
          <w:color w:val="000000"/>
          <w:sz w:val="24"/>
          <w:szCs w:val="24"/>
          <w:lang w:eastAsia="zh-CN"/>
        </w:rPr>
      </w:pPr>
      <w:r>
        <w:rPr>
          <w:rFonts w:ascii="Book Antiqua" w:hAnsi="Book Antiqua"/>
          <w:b/>
          <w:color w:val="000000"/>
          <w:sz w:val="24"/>
          <w:szCs w:val="24"/>
        </w:rPr>
        <w:lastRenderedPageBreak/>
        <w:t xml:space="preserve">ARTICLE HIGHLIGHTS </w:t>
      </w:r>
    </w:p>
    <w:p w14:paraId="752AB83F" w14:textId="77777777" w:rsidR="00D926B5" w:rsidRPr="00EF4807" w:rsidRDefault="00D926B5" w:rsidP="00EF4807">
      <w:pPr>
        <w:widowControl w:val="0"/>
        <w:adjustRightInd w:val="0"/>
        <w:snapToGrid w:val="0"/>
        <w:spacing w:line="360" w:lineRule="auto"/>
        <w:jc w:val="both"/>
        <w:rPr>
          <w:rFonts w:ascii="Book Antiqua" w:hAnsi="Book Antiqua"/>
          <w:b/>
          <w:i/>
          <w:color w:val="000000"/>
          <w:sz w:val="24"/>
          <w:szCs w:val="24"/>
        </w:rPr>
      </w:pPr>
      <w:r w:rsidRPr="00EF4807">
        <w:rPr>
          <w:rFonts w:ascii="Book Antiqua" w:hAnsi="Book Antiqua"/>
          <w:b/>
          <w:i/>
          <w:color w:val="000000"/>
          <w:sz w:val="24"/>
          <w:szCs w:val="24"/>
        </w:rPr>
        <w:t>Research background</w:t>
      </w:r>
    </w:p>
    <w:p w14:paraId="6F297A10" w14:textId="136BBD1F" w:rsidR="00861F3A" w:rsidRPr="00EF4807" w:rsidRDefault="00861F3A" w:rsidP="00EF4807">
      <w:pPr>
        <w:widowControl w:val="0"/>
        <w:autoSpaceDE w:val="0"/>
        <w:autoSpaceDN w:val="0"/>
        <w:adjustRightInd w:val="0"/>
        <w:snapToGrid w:val="0"/>
        <w:spacing w:line="360" w:lineRule="auto"/>
        <w:jc w:val="both"/>
        <w:rPr>
          <w:rFonts w:ascii="Book Antiqua" w:hAnsi="Book Antiqua" w:cs="Times New Roman"/>
          <w:sz w:val="24"/>
          <w:szCs w:val="24"/>
          <w:lang w:val="en-US"/>
        </w:rPr>
      </w:pPr>
      <w:r w:rsidRPr="00EF4807">
        <w:rPr>
          <w:rFonts w:ascii="Book Antiqua" w:hAnsi="Book Antiqua" w:cs="Times New Roman"/>
          <w:sz w:val="24"/>
          <w:szCs w:val="24"/>
          <w:lang w:val="en-US"/>
        </w:rPr>
        <w:t xml:space="preserve">Hepatitis B virus </w:t>
      </w:r>
      <w:r w:rsidR="0004547C">
        <w:rPr>
          <w:rFonts w:ascii="Book Antiqua" w:hAnsi="Book Antiqua" w:cs="Times New Roman"/>
          <w:sz w:val="24"/>
          <w:szCs w:val="24"/>
          <w:lang w:val="en-US"/>
        </w:rPr>
        <w:t>(HBV) affects approximately 200</w:t>
      </w:r>
      <w:r w:rsidRPr="00EF4807">
        <w:rPr>
          <w:rFonts w:ascii="Book Antiqua" w:hAnsi="Book Antiqua" w:cs="Times New Roman"/>
          <w:sz w:val="24"/>
          <w:szCs w:val="24"/>
          <w:lang w:val="en-US"/>
        </w:rPr>
        <w:t>000 Canadian</w:t>
      </w:r>
      <w:r w:rsidR="00571C91" w:rsidRPr="00EF4807">
        <w:rPr>
          <w:rFonts w:ascii="Book Antiqua" w:hAnsi="Book Antiqua" w:cs="Times New Roman"/>
          <w:sz w:val="24"/>
          <w:szCs w:val="24"/>
          <w:lang w:val="en-US"/>
        </w:rPr>
        <w:t>s</w:t>
      </w:r>
      <w:r w:rsidR="002D1026" w:rsidRPr="00EF4807">
        <w:rPr>
          <w:rFonts w:ascii="Book Antiqua" w:hAnsi="Book Antiqua" w:cs="Times New Roman"/>
          <w:sz w:val="24"/>
          <w:szCs w:val="24"/>
          <w:lang w:val="en-US"/>
        </w:rPr>
        <w:t xml:space="preserve"> and 257 million people worldwide</w:t>
      </w:r>
      <w:r w:rsidR="00571C91" w:rsidRPr="00EF4807">
        <w:rPr>
          <w:rFonts w:ascii="Book Antiqua" w:hAnsi="Book Antiqua" w:cs="Times New Roman"/>
          <w:sz w:val="24"/>
          <w:szCs w:val="24"/>
          <w:lang w:val="en-US"/>
        </w:rPr>
        <w:t>.</w:t>
      </w:r>
      <w:r w:rsidRPr="00EF4807">
        <w:rPr>
          <w:rFonts w:ascii="Book Antiqua" w:hAnsi="Book Antiqua" w:cs="Times New Roman"/>
          <w:sz w:val="24"/>
          <w:szCs w:val="24"/>
          <w:lang w:val="en-US"/>
        </w:rPr>
        <w:t xml:space="preserve"> </w:t>
      </w:r>
      <w:r w:rsidR="002D1026" w:rsidRPr="00EF4807">
        <w:rPr>
          <w:rFonts w:ascii="Book Antiqua" w:hAnsi="Book Antiqua" w:cs="Times New Roman"/>
          <w:color w:val="000000" w:themeColor="text1"/>
          <w:sz w:val="24"/>
          <w:szCs w:val="24"/>
          <w:lang w:val="en-US"/>
        </w:rPr>
        <w:t xml:space="preserve">In many developed countries, a relatively larger number of people are diagnosed with chronic HBV compared to acute HBV, each year. </w:t>
      </w:r>
      <w:r w:rsidRPr="00EF4807">
        <w:rPr>
          <w:rFonts w:ascii="Book Antiqua" w:hAnsi="Book Antiqua" w:cs="Times New Roman"/>
          <w:sz w:val="24"/>
          <w:szCs w:val="24"/>
          <w:lang w:val="en-US"/>
        </w:rPr>
        <w:t>Chronic HBV infection is associated with 66% of the 1.34 million viral hepatitis-re</w:t>
      </w:r>
      <w:r w:rsidR="00ED1701" w:rsidRPr="00EF4807">
        <w:rPr>
          <w:rFonts w:ascii="Book Antiqua" w:hAnsi="Book Antiqua" w:cs="Times New Roman"/>
          <w:sz w:val="24"/>
          <w:szCs w:val="24"/>
          <w:lang w:val="en-US"/>
        </w:rPr>
        <w:t>lated deaths reported worldwide. It</w:t>
      </w:r>
      <w:r w:rsidRPr="00EF4807">
        <w:rPr>
          <w:rFonts w:ascii="Book Antiqua" w:hAnsi="Book Antiqua" w:cs="Times New Roman"/>
          <w:sz w:val="24"/>
          <w:szCs w:val="24"/>
          <w:lang w:val="en-US"/>
        </w:rPr>
        <w:t xml:space="preserve"> is responsible for a substantial disease burden from liver cancer and end-stage liver disease</w:t>
      </w:r>
      <w:r w:rsidR="00571C91" w:rsidRPr="00EF4807">
        <w:rPr>
          <w:rFonts w:ascii="Book Antiqua" w:hAnsi="Book Antiqua" w:cs="Times New Roman"/>
          <w:sz w:val="24"/>
          <w:szCs w:val="24"/>
          <w:lang w:val="en-US"/>
        </w:rPr>
        <w:t>.</w:t>
      </w:r>
      <w:r w:rsidRPr="00EF4807">
        <w:rPr>
          <w:rFonts w:ascii="Book Antiqua" w:hAnsi="Book Antiqua" w:cs="Times New Roman"/>
          <w:sz w:val="24"/>
          <w:szCs w:val="24"/>
          <w:lang w:val="en-US"/>
        </w:rPr>
        <w:t xml:space="preserve"> </w:t>
      </w:r>
    </w:p>
    <w:p w14:paraId="04560065" w14:textId="77777777" w:rsidR="00D926B5" w:rsidRPr="00EF4807" w:rsidRDefault="00D926B5" w:rsidP="00EF4807">
      <w:pPr>
        <w:widowControl w:val="0"/>
        <w:adjustRightInd w:val="0"/>
        <w:snapToGrid w:val="0"/>
        <w:spacing w:line="360" w:lineRule="auto"/>
        <w:jc w:val="both"/>
        <w:rPr>
          <w:rFonts w:ascii="Book Antiqua" w:hAnsi="Book Antiqua"/>
          <w:color w:val="000000"/>
          <w:sz w:val="24"/>
          <w:szCs w:val="24"/>
        </w:rPr>
      </w:pPr>
    </w:p>
    <w:p w14:paraId="1FF62B63" w14:textId="58C5956D" w:rsidR="00861F3A" w:rsidRPr="00EF4807" w:rsidRDefault="00D926B5" w:rsidP="00EF4807">
      <w:pPr>
        <w:widowControl w:val="0"/>
        <w:adjustRightInd w:val="0"/>
        <w:snapToGrid w:val="0"/>
        <w:spacing w:line="360" w:lineRule="auto"/>
        <w:jc w:val="both"/>
        <w:rPr>
          <w:rFonts w:ascii="Book Antiqua" w:hAnsi="Book Antiqua"/>
          <w:color w:val="000000"/>
          <w:sz w:val="24"/>
          <w:szCs w:val="24"/>
        </w:rPr>
      </w:pPr>
      <w:r w:rsidRPr="00EF4807">
        <w:rPr>
          <w:rFonts w:ascii="Book Antiqua" w:hAnsi="Book Antiqua"/>
          <w:b/>
          <w:i/>
          <w:color w:val="000000"/>
          <w:sz w:val="24"/>
          <w:szCs w:val="24"/>
        </w:rPr>
        <w:t>Research motivation</w:t>
      </w:r>
    </w:p>
    <w:p w14:paraId="7AED27A0" w14:textId="6862BBDD" w:rsidR="00D926B5" w:rsidRPr="00EF4807" w:rsidRDefault="009532AC" w:rsidP="00EF4807">
      <w:pPr>
        <w:widowControl w:val="0"/>
        <w:adjustRightInd w:val="0"/>
        <w:snapToGrid w:val="0"/>
        <w:spacing w:line="360" w:lineRule="auto"/>
        <w:jc w:val="both"/>
        <w:rPr>
          <w:rFonts w:ascii="Book Antiqua" w:hAnsi="Book Antiqua"/>
          <w:color w:val="000000"/>
          <w:sz w:val="24"/>
          <w:szCs w:val="24"/>
        </w:rPr>
      </w:pPr>
      <w:r w:rsidRPr="00EF4807">
        <w:rPr>
          <w:rFonts w:ascii="Book Antiqua" w:hAnsi="Book Antiqua" w:cs="Times New Roman"/>
          <w:color w:val="000000" w:themeColor="text1"/>
          <w:sz w:val="24"/>
          <w:szCs w:val="24"/>
          <w:lang w:val="en-US"/>
        </w:rPr>
        <w:t>Data from Canada, the U</w:t>
      </w:r>
      <w:r w:rsidR="005A4926">
        <w:rPr>
          <w:rFonts w:ascii="Book Antiqua" w:hAnsi="Book Antiqua" w:cs="Times New Roman" w:hint="eastAsia"/>
          <w:color w:val="000000" w:themeColor="text1"/>
          <w:sz w:val="24"/>
          <w:szCs w:val="24"/>
          <w:lang w:val="en-US" w:eastAsia="zh-CN"/>
        </w:rPr>
        <w:t>nited States</w:t>
      </w:r>
      <w:r w:rsidRPr="00EF4807">
        <w:rPr>
          <w:rFonts w:ascii="Book Antiqua" w:hAnsi="Book Antiqua" w:cs="Times New Roman"/>
          <w:color w:val="000000" w:themeColor="text1"/>
          <w:sz w:val="24"/>
          <w:szCs w:val="24"/>
          <w:lang w:val="en-US"/>
        </w:rPr>
        <w:t xml:space="preserve"> and other developed countries indicate that most chronic HBV infections are diagnosed among immigrants from HBV-endemic Asia-Pacific countries</w:t>
      </w:r>
      <w:r w:rsidR="00C70761" w:rsidRPr="00EF4807">
        <w:rPr>
          <w:rFonts w:ascii="Book Antiqua" w:hAnsi="Book Antiqua" w:cs="Times New Roman"/>
          <w:color w:val="000000" w:themeColor="text1"/>
          <w:sz w:val="24"/>
          <w:szCs w:val="24"/>
          <w:lang w:val="en-US"/>
        </w:rPr>
        <w:t>,</w:t>
      </w:r>
      <w:r w:rsidR="00205DCD" w:rsidRPr="00EF4807">
        <w:rPr>
          <w:rFonts w:ascii="Book Antiqua" w:hAnsi="Book Antiqua" w:cs="Times New Roman"/>
          <w:color w:val="000000" w:themeColor="text1"/>
          <w:sz w:val="24"/>
          <w:szCs w:val="24"/>
          <w:lang w:val="en-US"/>
        </w:rPr>
        <w:t xml:space="preserve"> while acute infections are predominant among White individuals</w:t>
      </w:r>
      <w:r w:rsidRPr="00EF4807">
        <w:rPr>
          <w:rFonts w:ascii="Book Antiqua" w:hAnsi="Book Antiqua" w:cs="Times New Roman"/>
          <w:color w:val="000000" w:themeColor="text1"/>
          <w:sz w:val="24"/>
          <w:szCs w:val="24"/>
          <w:lang w:val="en-US"/>
        </w:rPr>
        <w:t xml:space="preserve">. </w:t>
      </w:r>
      <w:r w:rsidR="00205DCD" w:rsidRPr="00EF4807">
        <w:rPr>
          <w:rFonts w:ascii="Book Antiqua" w:hAnsi="Book Antiqua" w:cs="Times New Roman"/>
          <w:sz w:val="24"/>
          <w:szCs w:val="24"/>
          <w:lang w:val="en-US"/>
        </w:rPr>
        <w:t>Persons</w:t>
      </w:r>
      <w:r w:rsidR="00DF73F8" w:rsidRPr="00EF4807">
        <w:rPr>
          <w:rFonts w:ascii="Book Antiqua" w:hAnsi="Book Antiqua" w:cs="Times New Roman"/>
          <w:sz w:val="24"/>
          <w:szCs w:val="24"/>
          <w:lang w:val="en-US"/>
        </w:rPr>
        <w:t xml:space="preserve"> diagnosed with acute and chronic HBV infections may differ with </w:t>
      </w:r>
      <w:r w:rsidR="002D1026" w:rsidRPr="00EF4807">
        <w:rPr>
          <w:rFonts w:ascii="Book Antiqua" w:hAnsi="Book Antiqua" w:cs="Times New Roman"/>
          <w:sz w:val="24"/>
          <w:szCs w:val="24"/>
          <w:lang w:val="en-US"/>
        </w:rPr>
        <w:t>respect</w:t>
      </w:r>
      <w:r w:rsidR="00DF73F8" w:rsidRPr="00EF4807">
        <w:rPr>
          <w:rFonts w:ascii="Book Antiqua" w:hAnsi="Book Antiqua" w:cs="Times New Roman"/>
          <w:sz w:val="24"/>
          <w:szCs w:val="24"/>
          <w:lang w:val="en-US"/>
        </w:rPr>
        <w:t xml:space="preserve"> to demographics and risk behavio</w:t>
      </w:r>
      <w:r w:rsidR="002D1026" w:rsidRPr="00EF4807">
        <w:rPr>
          <w:rFonts w:ascii="Book Antiqua" w:hAnsi="Book Antiqua" w:cs="Times New Roman"/>
          <w:sz w:val="24"/>
          <w:szCs w:val="24"/>
          <w:lang w:val="en-US"/>
        </w:rPr>
        <w:t xml:space="preserve">r. </w:t>
      </w:r>
      <w:r w:rsidR="00861F3A" w:rsidRPr="00EF4807">
        <w:rPr>
          <w:rFonts w:ascii="Book Antiqua" w:hAnsi="Book Antiqua" w:cs="Times New Roman"/>
          <w:sz w:val="24"/>
          <w:szCs w:val="24"/>
          <w:lang w:val="en-US"/>
        </w:rPr>
        <w:t>These distinctions may have implications for interventions targeted at either population.</w:t>
      </w:r>
      <w:r w:rsidR="00D50FAA" w:rsidRPr="00EF4807">
        <w:rPr>
          <w:rFonts w:ascii="Book Antiqua" w:hAnsi="Book Antiqua" w:cs="Times New Roman"/>
          <w:sz w:val="24"/>
          <w:szCs w:val="24"/>
          <w:lang w:val="en-US"/>
        </w:rPr>
        <w:t xml:space="preserve"> </w:t>
      </w:r>
      <w:r w:rsidR="00205DCD" w:rsidRPr="00EF4807">
        <w:rPr>
          <w:rFonts w:ascii="Book Antiqua" w:hAnsi="Book Antiqua" w:cs="Times New Roman"/>
          <w:sz w:val="24"/>
          <w:szCs w:val="24"/>
          <w:lang w:val="en-US"/>
        </w:rPr>
        <w:t xml:space="preserve">Additionally, </w:t>
      </w:r>
      <w:r w:rsidR="00D50FAA" w:rsidRPr="00EF4807">
        <w:rPr>
          <w:rFonts w:ascii="Book Antiqua" w:hAnsi="Book Antiqua" w:cs="Times New Roman"/>
          <w:sz w:val="24"/>
          <w:szCs w:val="24"/>
          <w:lang w:val="en-US"/>
        </w:rPr>
        <w:t xml:space="preserve">49% of persons with chronic HBV and decompensated cirrhosis and 46% of those with HCC in </w:t>
      </w:r>
      <w:r w:rsidR="00DF73F8" w:rsidRPr="00EF4807">
        <w:rPr>
          <w:rFonts w:ascii="Book Antiqua" w:hAnsi="Book Antiqua" w:cs="Times New Roman"/>
          <w:sz w:val="24"/>
          <w:szCs w:val="24"/>
          <w:lang w:val="en-US"/>
        </w:rPr>
        <w:t>British Columbia (</w:t>
      </w:r>
      <w:r w:rsidR="00D50FAA" w:rsidRPr="00EF4807">
        <w:rPr>
          <w:rFonts w:ascii="Book Antiqua" w:hAnsi="Book Antiqua" w:cs="Times New Roman"/>
          <w:sz w:val="24"/>
          <w:szCs w:val="24"/>
          <w:lang w:val="en-US"/>
        </w:rPr>
        <w:t>BC</w:t>
      </w:r>
      <w:r w:rsidR="00DF73F8" w:rsidRPr="00EF4807">
        <w:rPr>
          <w:rFonts w:ascii="Book Antiqua" w:hAnsi="Book Antiqua" w:cs="Times New Roman"/>
          <w:sz w:val="24"/>
          <w:szCs w:val="24"/>
          <w:lang w:val="en-US"/>
        </w:rPr>
        <w:t>)</w:t>
      </w:r>
      <w:r w:rsidR="00D50FAA" w:rsidRPr="00EF4807">
        <w:rPr>
          <w:rFonts w:ascii="Book Antiqua" w:hAnsi="Book Antiqua" w:cs="Times New Roman"/>
          <w:sz w:val="24"/>
          <w:szCs w:val="24"/>
          <w:lang w:val="en-US"/>
        </w:rPr>
        <w:t xml:space="preserve"> were diagnosed late in the course of their </w:t>
      </w:r>
      <w:r w:rsidRPr="00EF4807">
        <w:rPr>
          <w:rFonts w:ascii="Book Antiqua" w:hAnsi="Book Antiqua" w:cs="Times New Roman"/>
          <w:sz w:val="24"/>
          <w:szCs w:val="24"/>
          <w:lang w:val="en-US"/>
        </w:rPr>
        <w:t>infections.</w:t>
      </w:r>
      <w:r w:rsidR="00D50FAA" w:rsidRPr="00EF4807">
        <w:rPr>
          <w:rFonts w:ascii="Book Antiqua" w:hAnsi="Book Antiqua" w:cs="Times New Roman"/>
          <w:sz w:val="24"/>
          <w:szCs w:val="24"/>
          <w:lang w:val="en-US"/>
        </w:rPr>
        <w:t xml:space="preserve"> Therefore, establishing the characteristics of individuals who are more likely to be infected with HBV could enhance the planning of </w:t>
      </w:r>
      <w:r w:rsidR="002B1582" w:rsidRPr="00EF4807">
        <w:rPr>
          <w:rFonts w:ascii="Book Antiqua" w:hAnsi="Book Antiqua" w:cs="Times New Roman"/>
          <w:sz w:val="24"/>
          <w:szCs w:val="24"/>
          <w:lang w:val="en-US"/>
        </w:rPr>
        <w:t xml:space="preserve">prevention and </w:t>
      </w:r>
      <w:r w:rsidR="00D50FAA" w:rsidRPr="00EF4807">
        <w:rPr>
          <w:rFonts w:ascii="Book Antiqua" w:hAnsi="Book Antiqua" w:cs="Times New Roman"/>
          <w:sz w:val="24"/>
          <w:szCs w:val="24"/>
          <w:lang w:val="en-US"/>
        </w:rPr>
        <w:t>screening programs to further reduce late diagnoses within the province.</w:t>
      </w:r>
    </w:p>
    <w:p w14:paraId="460B9A5D" w14:textId="77777777" w:rsidR="00D926B5" w:rsidRPr="00EF4807" w:rsidRDefault="00D926B5" w:rsidP="00EF4807">
      <w:pPr>
        <w:widowControl w:val="0"/>
        <w:adjustRightInd w:val="0"/>
        <w:snapToGrid w:val="0"/>
        <w:spacing w:line="360" w:lineRule="auto"/>
        <w:jc w:val="both"/>
        <w:rPr>
          <w:rFonts w:ascii="Book Antiqua" w:hAnsi="Book Antiqua"/>
          <w:color w:val="000000"/>
          <w:sz w:val="24"/>
          <w:szCs w:val="24"/>
        </w:rPr>
      </w:pPr>
    </w:p>
    <w:p w14:paraId="462DAC57" w14:textId="77777777" w:rsidR="00D926B5" w:rsidRPr="00EF4807" w:rsidRDefault="00D926B5" w:rsidP="00EF4807">
      <w:pPr>
        <w:widowControl w:val="0"/>
        <w:adjustRightInd w:val="0"/>
        <w:snapToGrid w:val="0"/>
        <w:spacing w:line="360" w:lineRule="auto"/>
        <w:jc w:val="both"/>
        <w:rPr>
          <w:rFonts w:ascii="Book Antiqua" w:hAnsi="Book Antiqua"/>
          <w:b/>
          <w:i/>
          <w:color w:val="000000"/>
          <w:sz w:val="24"/>
          <w:szCs w:val="24"/>
        </w:rPr>
      </w:pPr>
      <w:r w:rsidRPr="00EF4807">
        <w:rPr>
          <w:rFonts w:ascii="Book Antiqua" w:hAnsi="Book Antiqua"/>
          <w:b/>
          <w:i/>
          <w:color w:val="000000"/>
          <w:sz w:val="24"/>
          <w:szCs w:val="24"/>
        </w:rPr>
        <w:t xml:space="preserve">Research objectives </w:t>
      </w:r>
    </w:p>
    <w:p w14:paraId="6139552D" w14:textId="45755428" w:rsidR="00D926B5" w:rsidRPr="00EF4807" w:rsidRDefault="00861F3A" w:rsidP="00EF4807">
      <w:pPr>
        <w:widowControl w:val="0"/>
        <w:autoSpaceDE w:val="0"/>
        <w:autoSpaceDN w:val="0"/>
        <w:adjustRightInd w:val="0"/>
        <w:snapToGrid w:val="0"/>
        <w:spacing w:line="360" w:lineRule="auto"/>
        <w:jc w:val="both"/>
        <w:rPr>
          <w:rFonts w:ascii="Book Antiqua" w:hAnsi="Book Antiqua" w:cs="Times New Roman"/>
          <w:color w:val="0070C0"/>
          <w:sz w:val="24"/>
          <w:szCs w:val="24"/>
          <w:lang w:val="en-US"/>
        </w:rPr>
      </w:pPr>
      <w:r w:rsidRPr="00EF4807">
        <w:rPr>
          <w:rFonts w:ascii="Book Antiqua" w:hAnsi="Book Antiqua" w:cs="Times New Roman"/>
          <w:sz w:val="24"/>
          <w:szCs w:val="24"/>
          <w:lang w:val="en-US"/>
        </w:rPr>
        <w:t xml:space="preserve">In this study, we describe the characteristics of individuals </w:t>
      </w:r>
      <w:r w:rsidR="00ED1701" w:rsidRPr="00EF4807">
        <w:rPr>
          <w:rFonts w:ascii="Book Antiqua" w:hAnsi="Book Antiqua" w:cs="Times New Roman"/>
          <w:sz w:val="24"/>
          <w:szCs w:val="24"/>
          <w:lang w:val="en-US"/>
        </w:rPr>
        <w:t xml:space="preserve">diagnosed </w:t>
      </w:r>
      <w:r w:rsidRPr="00EF4807">
        <w:rPr>
          <w:rFonts w:ascii="Book Antiqua" w:hAnsi="Book Antiqua" w:cs="Times New Roman"/>
          <w:sz w:val="24"/>
          <w:szCs w:val="24"/>
          <w:lang w:val="en-US"/>
        </w:rPr>
        <w:t>with acute and chronic HBV infections and identify the factors associated with HBV infection within the BC Hepa</w:t>
      </w:r>
      <w:r w:rsidR="002B1582" w:rsidRPr="00EF4807">
        <w:rPr>
          <w:rFonts w:ascii="Book Antiqua" w:hAnsi="Book Antiqua" w:cs="Times New Roman"/>
          <w:sz w:val="24"/>
          <w:szCs w:val="24"/>
          <w:lang w:val="en-US"/>
        </w:rPr>
        <w:t>titis Testers Cohort (BC-HTC). We are unaware of any study comparing large population level data for both acute and chronic HBV. Study findings should inform prevention and screening programs within BC</w:t>
      </w:r>
      <w:r w:rsidR="00ED1701" w:rsidRPr="00EF4807">
        <w:rPr>
          <w:rFonts w:ascii="Book Antiqua" w:hAnsi="Book Antiqua" w:cs="Times New Roman"/>
          <w:sz w:val="24"/>
          <w:szCs w:val="24"/>
          <w:lang w:val="en-US"/>
        </w:rPr>
        <w:t>.</w:t>
      </w:r>
      <w:r w:rsidR="00476980">
        <w:rPr>
          <w:rFonts w:ascii="Book Antiqua" w:hAnsi="Book Antiqua" w:cs="Times New Roman"/>
          <w:sz w:val="24"/>
          <w:szCs w:val="24"/>
          <w:lang w:val="en-US"/>
        </w:rPr>
        <w:t xml:space="preserve"> </w:t>
      </w:r>
    </w:p>
    <w:p w14:paraId="14561B3C" w14:textId="77777777" w:rsidR="00D926B5" w:rsidRPr="00EF4807" w:rsidRDefault="00D926B5" w:rsidP="00EF4807">
      <w:pPr>
        <w:widowControl w:val="0"/>
        <w:adjustRightInd w:val="0"/>
        <w:snapToGrid w:val="0"/>
        <w:spacing w:line="360" w:lineRule="auto"/>
        <w:jc w:val="both"/>
        <w:rPr>
          <w:rFonts w:ascii="Book Antiqua" w:hAnsi="Book Antiqua"/>
          <w:color w:val="000000"/>
          <w:sz w:val="24"/>
          <w:szCs w:val="24"/>
        </w:rPr>
      </w:pPr>
    </w:p>
    <w:p w14:paraId="36475AF6" w14:textId="7FF3DEA5" w:rsidR="00C70761" w:rsidRPr="00EF4807" w:rsidRDefault="00D926B5" w:rsidP="00EF4807">
      <w:pPr>
        <w:widowControl w:val="0"/>
        <w:adjustRightInd w:val="0"/>
        <w:snapToGrid w:val="0"/>
        <w:spacing w:line="360" w:lineRule="auto"/>
        <w:jc w:val="both"/>
        <w:rPr>
          <w:rFonts w:ascii="Book Antiqua" w:hAnsi="Book Antiqua" w:cs="Times New Roman"/>
          <w:color w:val="000000" w:themeColor="text1"/>
          <w:sz w:val="24"/>
          <w:szCs w:val="24"/>
          <w:lang w:val="en-US"/>
        </w:rPr>
      </w:pPr>
      <w:r w:rsidRPr="00EF4807">
        <w:rPr>
          <w:rFonts w:ascii="Book Antiqua" w:hAnsi="Book Antiqua"/>
          <w:b/>
          <w:i/>
          <w:color w:val="000000"/>
          <w:sz w:val="24"/>
          <w:szCs w:val="24"/>
        </w:rPr>
        <w:lastRenderedPageBreak/>
        <w:t>Research methods</w:t>
      </w:r>
    </w:p>
    <w:p w14:paraId="721BF9B4" w14:textId="1007071F" w:rsidR="00C70761" w:rsidRPr="00EF4807" w:rsidRDefault="00C70761" w:rsidP="00EF4807">
      <w:pPr>
        <w:widowControl w:val="0"/>
        <w:adjustRightInd w:val="0"/>
        <w:snapToGrid w:val="0"/>
        <w:spacing w:line="360" w:lineRule="auto"/>
        <w:jc w:val="both"/>
        <w:rPr>
          <w:rFonts w:ascii="Book Antiqua" w:hAnsi="Book Antiqua" w:cs="Times New Roman"/>
          <w:color w:val="000000" w:themeColor="text1"/>
          <w:sz w:val="24"/>
          <w:szCs w:val="24"/>
        </w:rPr>
      </w:pPr>
      <w:r w:rsidRPr="00EF4807">
        <w:rPr>
          <w:rFonts w:ascii="Book Antiqua" w:hAnsi="Book Antiqua" w:cs="Times New Roman"/>
          <w:color w:val="000000" w:themeColor="text1"/>
          <w:sz w:val="24"/>
          <w:szCs w:val="24"/>
          <w:lang w:val="en-US"/>
        </w:rPr>
        <w:t xml:space="preserve">We used data from the BC Hepatitis Testers Cohort (BC-HTC), which includes all individuals tested for HCV or HIV </w:t>
      </w:r>
      <w:r w:rsidR="00ED1701" w:rsidRPr="00EF4807">
        <w:rPr>
          <w:rFonts w:ascii="Book Antiqua" w:hAnsi="Book Antiqua" w:cs="Times New Roman"/>
          <w:color w:val="000000" w:themeColor="text1"/>
          <w:sz w:val="24"/>
          <w:szCs w:val="24"/>
          <w:lang w:val="en-US"/>
        </w:rPr>
        <w:t>and</w:t>
      </w:r>
      <w:r w:rsidRPr="00EF4807">
        <w:rPr>
          <w:rFonts w:ascii="Book Antiqua" w:hAnsi="Book Antiqua" w:cs="Times New Roman"/>
          <w:color w:val="000000" w:themeColor="text1"/>
          <w:sz w:val="24"/>
          <w:szCs w:val="24"/>
          <w:lang w:val="en-US"/>
        </w:rPr>
        <w:t xml:space="preserve"> those diagnosed with HBV</w:t>
      </w:r>
      <w:r w:rsidR="00ED1701" w:rsidRPr="00EF4807">
        <w:rPr>
          <w:rFonts w:ascii="Book Antiqua" w:hAnsi="Book Antiqua" w:cs="Times New Roman"/>
          <w:color w:val="000000" w:themeColor="text1"/>
          <w:sz w:val="24"/>
          <w:szCs w:val="24"/>
          <w:lang w:val="en-US"/>
        </w:rPr>
        <w:t xml:space="preserve"> or TB</w:t>
      </w:r>
      <w:r w:rsidRPr="00EF4807">
        <w:rPr>
          <w:rFonts w:ascii="Book Antiqua" w:hAnsi="Book Antiqua" w:cs="Times New Roman"/>
          <w:color w:val="000000" w:themeColor="text1"/>
          <w:sz w:val="24"/>
          <w:szCs w:val="24"/>
          <w:lang w:val="en-US"/>
        </w:rPr>
        <w:t xml:space="preserve"> in BC since 1990.</w:t>
      </w:r>
      <w:r w:rsidR="00476980">
        <w:rPr>
          <w:rFonts w:ascii="Book Antiqua" w:hAnsi="Book Antiqua" w:cs="Times New Roman"/>
          <w:color w:val="000000" w:themeColor="text1"/>
          <w:sz w:val="24"/>
          <w:szCs w:val="24"/>
          <w:lang w:val="en-US"/>
        </w:rPr>
        <w:t xml:space="preserve"> </w:t>
      </w:r>
      <w:r w:rsidRPr="00EF4807">
        <w:rPr>
          <w:rFonts w:ascii="Book Antiqua" w:hAnsi="Book Antiqua" w:cs="Times New Roman"/>
          <w:color w:val="000000" w:themeColor="text1"/>
          <w:sz w:val="24"/>
          <w:szCs w:val="24"/>
          <w:lang w:val="en-US"/>
        </w:rPr>
        <w:t>These data were integrated with prescription drug, medical visit, hospitalization and mortality data.</w:t>
      </w:r>
      <w:r w:rsidRPr="00EF4807">
        <w:rPr>
          <w:rFonts w:ascii="Book Antiqua" w:eastAsia="Times New Roman" w:hAnsi="Book Antiqua" w:cs="Times New Roman"/>
          <w:color w:val="000000" w:themeColor="text1"/>
          <w:spacing w:val="5"/>
          <w:sz w:val="24"/>
          <w:szCs w:val="24"/>
          <w:lang w:eastAsia="en-CA"/>
        </w:rPr>
        <w:t xml:space="preserve"> </w:t>
      </w:r>
      <w:r w:rsidRPr="00EF4807">
        <w:rPr>
          <w:rFonts w:ascii="Book Antiqua" w:hAnsi="Book Antiqua" w:cs="Times New Roman"/>
          <w:color w:val="000000" w:themeColor="text1"/>
          <w:sz w:val="24"/>
          <w:szCs w:val="24"/>
          <w:lang w:val="en-US"/>
        </w:rPr>
        <w:t xml:space="preserve">HBV </w:t>
      </w:r>
      <w:r w:rsidRPr="00EF4807">
        <w:rPr>
          <w:rFonts w:ascii="Book Antiqua" w:hAnsi="Book Antiqua" w:cs="Times New Roman"/>
          <w:color w:val="000000" w:themeColor="text1"/>
          <w:sz w:val="24"/>
          <w:szCs w:val="24"/>
        </w:rPr>
        <w:t xml:space="preserve">cases were classified as acute or chronic </w:t>
      </w:r>
      <w:r w:rsidR="00C720A4" w:rsidRPr="00EF4807">
        <w:rPr>
          <w:rFonts w:ascii="Book Antiqua" w:hAnsi="Book Antiqua" w:cs="Times New Roman"/>
          <w:color w:val="000000" w:themeColor="text1"/>
          <w:sz w:val="24"/>
          <w:szCs w:val="24"/>
        </w:rPr>
        <w:t>in accordance with</w:t>
      </w:r>
      <w:r w:rsidRPr="00EF4807">
        <w:rPr>
          <w:rFonts w:ascii="Book Antiqua" w:hAnsi="Book Antiqua" w:cs="Times New Roman"/>
          <w:color w:val="000000" w:themeColor="text1"/>
          <w:sz w:val="24"/>
          <w:szCs w:val="24"/>
        </w:rPr>
        <w:t xml:space="preserve"> provincial guidelines. </w:t>
      </w:r>
      <w:r w:rsidR="00E35BCC" w:rsidRPr="00EF4807">
        <w:rPr>
          <w:rFonts w:ascii="Book Antiqua" w:hAnsi="Book Antiqua" w:cs="Times New Roman"/>
          <w:sz w:val="24"/>
          <w:szCs w:val="24"/>
          <w:lang w:val="en-US"/>
        </w:rPr>
        <w:t xml:space="preserve">We compared characteristics of individuals by HBV infection group (acute, chronic and negative). </w:t>
      </w:r>
      <w:r w:rsidR="00E35BCC" w:rsidRPr="00EF4807">
        <w:rPr>
          <w:rFonts w:ascii="Book Antiqua" w:hAnsi="Book Antiqua" w:cs="Times New Roman"/>
          <w:color w:val="000000"/>
          <w:sz w:val="24"/>
          <w:szCs w:val="24"/>
        </w:rPr>
        <w:t xml:space="preserve">Factors associated with acute or chronic HBV infection </w:t>
      </w:r>
      <w:r w:rsidR="00E35BCC" w:rsidRPr="00EF4807">
        <w:rPr>
          <w:rFonts w:ascii="Book Antiqua" w:hAnsi="Book Antiqua" w:cs="Times New Roman"/>
          <w:sz w:val="24"/>
          <w:szCs w:val="24"/>
        </w:rPr>
        <w:t>were assessed with</w:t>
      </w:r>
      <w:r w:rsidR="00E35BCC" w:rsidRPr="00EF4807">
        <w:rPr>
          <w:rFonts w:ascii="Book Antiqua" w:hAnsi="Book Antiqua" w:cs="Times New Roman"/>
          <w:color w:val="000000"/>
          <w:sz w:val="24"/>
          <w:szCs w:val="24"/>
        </w:rPr>
        <w:t xml:space="preserve"> multivariable multinomial logistic regression models in comparison with the HBV negative group</w:t>
      </w:r>
      <w:r w:rsidRPr="00EF4807">
        <w:rPr>
          <w:rFonts w:ascii="Book Antiqua" w:hAnsi="Book Antiqua" w:cs="Times New Roman"/>
          <w:color w:val="000000" w:themeColor="text1"/>
          <w:sz w:val="24"/>
          <w:szCs w:val="24"/>
        </w:rPr>
        <w:t xml:space="preserve">. </w:t>
      </w:r>
    </w:p>
    <w:p w14:paraId="7F7B0BEB" w14:textId="77777777" w:rsidR="00D926B5" w:rsidRPr="00EF4807" w:rsidRDefault="00D926B5" w:rsidP="00EF4807">
      <w:pPr>
        <w:widowControl w:val="0"/>
        <w:adjustRightInd w:val="0"/>
        <w:snapToGrid w:val="0"/>
        <w:spacing w:line="360" w:lineRule="auto"/>
        <w:jc w:val="both"/>
        <w:rPr>
          <w:rFonts w:ascii="Book Antiqua" w:hAnsi="Book Antiqua"/>
          <w:color w:val="000000"/>
          <w:sz w:val="24"/>
          <w:szCs w:val="24"/>
        </w:rPr>
      </w:pPr>
    </w:p>
    <w:p w14:paraId="65DB10A2" w14:textId="025CC796" w:rsidR="00D926B5" w:rsidRPr="00EF4807" w:rsidRDefault="00D926B5" w:rsidP="00EF4807">
      <w:pPr>
        <w:widowControl w:val="0"/>
        <w:adjustRightInd w:val="0"/>
        <w:snapToGrid w:val="0"/>
        <w:spacing w:line="360" w:lineRule="auto"/>
        <w:jc w:val="both"/>
        <w:rPr>
          <w:rFonts w:ascii="Book Antiqua" w:hAnsi="Book Antiqua"/>
          <w:color w:val="000000"/>
          <w:sz w:val="24"/>
          <w:szCs w:val="24"/>
        </w:rPr>
      </w:pPr>
      <w:r w:rsidRPr="00EF4807">
        <w:rPr>
          <w:rFonts w:ascii="Book Antiqua" w:hAnsi="Book Antiqua"/>
          <w:b/>
          <w:i/>
          <w:color w:val="000000"/>
          <w:sz w:val="24"/>
          <w:szCs w:val="24"/>
        </w:rPr>
        <w:t>Research results</w:t>
      </w:r>
    </w:p>
    <w:p w14:paraId="7A2B0E85" w14:textId="770021FC" w:rsidR="00A2027E" w:rsidRPr="00EF4807" w:rsidRDefault="0004547C" w:rsidP="00EF4807">
      <w:pPr>
        <w:widowControl w:val="0"/>
        <w:adjustRightInd w:val="0"/>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lang w:val="en-US"/>
        </w:rPr>
        <w:t>46498 of the 1058</w:t>
      </w:r>
      <w:r w:rsidR="00A2027E" w:rsidRPr="00EF4807">
        <w:rPr>
          <w:rFonts w:ascii="Book Antiqua" w:hAnsi="Book Antiqua" w:cs="Times New Roman"/>
          <w:color w:val="000000" w:themeColor="text1"/>
          <w:sz w:val="24"/>
          <w:szCs w:val="24"/>
          <w:lang w:val="en-US"/>
        </w:rPr>
        <w:t xml:space="preserve">056 eligible BC-HTC participants were diagnosed with HBV infection; 95.7% </w:t>
      </w:r>
      <w:r w:rsidR="00ED1701" w:rsidRPr="00EF4807">
        <w:rPr>
          <w:rFonts w:ascii="Book Antiqua" w:hAnsi="Book Antiqua" w:cs="Times New Roman"/>
          <w:color w:val="000000" w:themeColor="text1"/>
          <w:sz w:val="24"/>
          <w:szCs w:val="24"/>
          <w:lang w:val="en-US"/>
        </w:rPr>
        <w:t>with</w:t>
      </w:r>
      <w:r w:rsidR="00A2027E" w:rsidRPr="00EF4807">
        <w:rPr>
          <w:rFonts w:ascii="Book Antiqua" w:hAnsi="Book Antiqua" w:cs="Times New Roman"/>
          <w:color w:val="000000" w:themeColor="text1"/>
          <w:sz w:val="24"/>
          <w:szCs w:val="24"/>
          <w:lang w:val="en-US"/>
        </w:rPr>
        <w:t xml:space="preserve"> chronic infection</w:t>
      </w:r>
      <w:r w:rsidR="00ED1701" w:rsidRPr="00EF4807">
        <w:rPr>
          <w:rFonts w:ascii="Book Antiqua" w:hAnsi="Book Antiqua" w:cs="Times New Roman"/>
          <w:color w:val="000000" w:themeColor="text1"/>
          <w:sz w:val="24"/>
          <w:szCs w:val="24"/>
          <w:lang w:val="en-US"/>
        </w:rPr>
        <w:t>s</w:t>
      </w:r>
      <w:r w:rsidR="00A2027E" w:rsidRPr="00EF4807">
        <w:rPr>
          <w:rFonts w:ascii="Book Antiqua" w:hAnsi="Book Antiqua" w:cs="Times New Roman"/>
          <w:color w:val="000000" w:themeColor="text1"/>
          <w:sz w:val="24"/>
          <w:szCs w:val="24"/>
          <w:lang w:val="en-US"/>
        </w:rPr>
        <w:t xml:space="preserve"> at HBV diagnosis. </w:t>
      </w:r>
      <w:r w:rsidR="001E1119" w:rsidRPr="00EF4807">
        <w:rPr>
          <w:rFonts w:ascii="Book Antiqua" w:hAnsi="Book Antiqua" w:cs="Times New Roman"/>
          <w:sz w:val="24"/>
          <w:szCs w:val="24"/>
          <w:lang w:val="en-US"/>
        </w:rPr>
        <w:t xml:space="preserve">Acute HBV infections, indicative of new transmission events, were diagnosed predominantly among males, persons aged between 25 and 34 years, White individuals, and socioeconomically disadvantaged persons. Problematic alcohol use, injection drug use, HIV and HCV co-infection were also common within this group. Individuals diagnosed with chronic HBV infection were predominantly older and East Asian. Additionally, substance use and HIV or HCV co-infection were relatively low within this group. </w:t>
      </w:r>
      <w:r w:rsidR="00A2027E" w:rsidRPr="00EF4807">
        <w:rPr>
          <w:rFonts w:ascii="Book Antiqua" w:hAnsi="Book Antiqua" w:cs="Times New Roman"/>
          <w:color w:val="000000" w:themeColor="text1"/>
          <w:sz w:val="24"/>
          <w:szCs w:val="24"/>
          <w:lang w:val="en-US"/>
        </w:rPr>
        <w:t>Relative to Whites, East Asians had 12 times greater odds of being diagnosed with chronic HBV infection. These odds increased with increasing socioeconomic deprivation.</w:t>
      </w:r>
    </w:p>
    <w:p w14:paraId="4376A92A" w14:textId="77777777" w:rsidR="00D926B5" w:rsidRPr="00EF4807" w:rsidRDefault="00D926B5" w:rsidP="00EF4807">
      <w:pPr>
        <w:widowControl w:val="0"/>
        <w:adjustRightInd w:val="0"/>
        <w:snapToGrid w:val="0"/>
        <w:spacing w:line="360" w:lineRule="auto"/>
        <w:jc w:val="both"/>
        <w:rPr>
          <w:rFonts w:ascii="Book Antiqua" w:hAnsi="Book Antiqua"/>
          <w:color w:val="000000"/>
          <w:sz w:val="24"/>
          <w:szCs w:val="24"/>
        </w:rPr>
      </w:pPr>
    </w:p>
    <w:p w14:paraId="1356D008" w14:textId="1A5762C7" w:rsidR="00D926B5" w:rsidRPr="00EF4807" w:rsidRDefault="00D926B5" w:rsidP="00EF4807">
      <w:pPr>
        <w:widowControl w:val="0"/>
        <w:adjustRightInd w:val="0"/>
        <w:snapToGrid w:val="0"/>
        <w:spacing w:line="360" w:lineRule="auto"/>
        <w:jc w:val="both"/>
        <w:rPr>
          <w:rFonts w:ascii="Book Antiqua" w:hAnsi="Book Antiqua"/>
          <w:color w:val="000000"/>
          <w:sz w:val="24"/>
          <w:szCs w:val="24"/>
        </w:rPr>
      </w:pPr>
      <w:r w:rsidRPr="00EF4807">
        <w:rPr>
          <w:rFonts w:ascii="Book Antiqua" w:hAnsi="Book Antiqua"/>
          <w:b/>
          <w:i/>
          <w:color w:val="000000"/>
          <w:sz w:val="24"/>
          <w:szCs w:val="24"/>
        </w:rPr>
        <w:t>Research conclusions</w:t>
      </w:r>
    </w:p>
    <w:p w14:paraId="5BE8141A" w14:textId="6ED0B556" w:rsidR="0068107A" w:rsidRPr="00EF4807" w:rsidRDefault="00273286" w:rsidP="00EF4807">
      <w:pPr>
        <w:widowControl w:val="0"/>
        <w:adjustRightInd w:val="0"/>
        <w:snapToGrid w:val="0"/>
        <w:spacing w:line="360" w:lineRule="auto"/>
        <w:jc w:val="both"/>
        <w:rPr>
          <w:rFonts w:ascii="Book Antiqua" w:hAnsi="Book Antiqua" w:cs="Times New Roman"/>
          <w:b/>
          <w:color w:val="000000" w:themeColor="text1"/>
          <w:sz w:val="24"/>
          <w:szCs w:val="24"/>
        </w:rPr>
      </w:pPr>
      <w:r w:rsidRPr="00EF4807">
        <w:rPr>
          <w:rFonts w:ascii="Book Antiqua" w:hAnsi="Book Antiqua" w:cs="Times New Roman"/>
          <w:sz w:val="24"/>
          <w:szCs w:val="24"/>
          <w:lang w:val="en-US"/>
        </w:rPr>
        <w:t>These findings highlight distinct risk patterns for individuals with acute and chronic HBV infections and underscore the need for different strategies to prevent, diagnose and treat HBV within these groups.</w:t>
      </w:r>
      <w:r w:rsidRPr="00EF4807">
        <w:rPr>
          <w:rFonts w:ascii="Book Antiqua" w:hAnsi="Book Antiqua" w:cs="Times New Roman"/>
          <w:color w:val="000000" w:themeColor="text1"/>
          <w:sz w:val="24"/>
          <w:szCs w:val="24"/>
          <w:lang w:val="en-US"/>
        </w:rPr>
        <w:t xml:space="preserve"> </w:t>
      </w:r>
      <w:r w:rsidR="00BF5E02" w:rsidRPr="00EF4807">
        <w:rPr>
          <w:rFonts w:ascii="Book Antiqua" w:hAnsi="Book Antiqua" w:cs="Times New Roman"/>
          <w:color w:val="000000" w:themeColor="text1"/>
          <w:sz w:val="24"/>
          <w:szCs w:val="24"/>
          <w:lang w:val="en-US"/>
        </w:rPr>
        <w:t>O</w:t>
      </w:r>
      <w:r w:rsidR="0068107A" w:rsidRPr="00EF4807">
        <w:rPr>
          <w:rFonts w:ascii="Book Antiqua" w:hAnsi="Book Antiqua" w:cs="Times New Roman"/>
          <w:color w:val="000000" w:themeColor="text1"/>
          <w:sz w:val="24"/>
          <w:szCs w:val="24"/>
          <w:lang w:val="en-US"/>
        </w:rPr>
        <w:t xml:space="preserve">ptimal care for acute HBV </w:t>
      </w:r>
      <w:r w:rsidR="00BF5E02" w:rsidRPr="00EF4807">
        <w:rPr>
          <w:rFonts w:ascii="Book Antiqua" w:hAnsi="Book Antiqua" w:cs="Times New Roman"/>
          <w:color w:val="000000" w:themeColor="text1"/>
          <w:sz w:val="24"/>
          <w:szCs w:val="24"/>
          <w:lang w:val="en-US"/>
        </w:rPr>
        <w:t xml:space="preserve">would </w:t>
      </w:r>
      <w:r w:rsidR="0068107A" w:rsidRPr="00EF4807">
        <w:rPr>
          <w:rFonts w:ascii="Book Antiqua" w:hAnsi="Book Antiqua" w:cs="Times New Roman"/>
          <w:color w:val="000000" w:themeColor="text1"/>
          <w:sz w:val="24"/>
          <w:szCs w:val="24"/>
          <w:lang w:val="en-US"/>
        </w:rPr>
        <w:t xml:space="preserve">require integration of HBV prevention, screening, and treatment programs with programs for mental health, addiction and other blood-borne infections. Managing </w:t>
      </w:r>
      <w:r w:rsidR="0068107A" w:rsidRPr="00EF4807">
        <w:rPr>
          <w:rFonts w:ascii="Book Antiqua" w:hAnsi="Book Antiqua" w:cs="Times New Roman"/>
          <w:color w:val="000000" w:themeColor="text1"/>
          <w:sz w:val="24"/>
          <w:szCs w:val="24"/>
        </w:rPr>
        <w:t xml:space="preserve">chronic HBV, on the other hand, may require screening </w:t>
      </w:r>
      <w:r w:rsidR="0068107A" w:rsidRPr="00EF4807">
        <w:rPr>
          <w:rFonts w:ascii="Book Antiqua" w:hAnsi="Book Antiqua" w:cs="Times New Roman"/>
          <w:color w:val="000000" w:themeColor="text1"/>
          <w:sz w:val="24"/>
          <w:szCs w:val="24"/>
          <w:lang w:val="en-US"/>
        </w:rPr>
        <w:t xml:space="preserve">programs focusing on at-risk ethnic groups, </w:t>
      </w:r>
      <w:r w:rsidR="0068107A" w:rsidRPr="00EF4807">
        <w:rPr>
          <w:rFonts w:ascii="Book Antiqua" w:hAnsi="Book Antiqua" w:cs="Times New Roman"/>
          <w:color w:val="000000" w:themeColor="text1"/>
          <w:sz w:val="24"/>
          <w:szCs w:val="24"/>
          <w:lang w:val="en-US"/>
        </w:rPr>
        <w:lastRenderedPageBreak/>
        <w:t>including foreign-born East and South Asians with low prevalence of traditional risk factors, for early diagnosis and treatment initiation.</w:t>
      </w:r>
    </w:p>
    <w:p w14:paraId="640A83E3" w14:textId="77777777" w:rsidR="00D926B5" w:rsidRPr="00EF4807" w:rsidRDefault="00D926B5" w:rsidP="00EF4807">
      <w:pPr>
        <w:widowControl w:val="0"/>
        <w:adjustRightInd w:val="0"/>
        <w:snapToGrid w:val="0"/>
        <w:spacing w:line="360" w:lineRule="auto"/>
        <w:jc w:val="both"/>
        <w:rPr>
          <w:rFonts w:ascii="Book Antiqua" w:hAnsi="Book Antiqua"/>
          <w:color w:val="000000"/>
          <w:sz w:val="24"/>
          <w:szCs w:val="24"/>
        </w:rPr>
      </w:pPr>
    </w:p>
    <w:p w14:paraId="027299CC" w14:textId="77777777" w:rsidR="00D926B5" w:rsidRPr="00EF4807" w:rsidRDefault="00D926B5" w:rsidP="00EF4807">
      <w:pPr>
        <w:widowControl w:val="0"/>
        <w:adjustRightInd w:val="0"/>
        <w:snapToGrid w:val="0"/>
        <w:spacing w:line="360" w:lineRule="auto"/>
        <w:jc w:val="both"/>
        <w:rPr>
          <w:rFonts w:ascii="Book Antiqua" w:hAnsi="Book Antiqua"/>
          <w:b/>
          <w:i/>
          <w:color w:val="000000"/>
          <w:sz w:val="24"/>
          <w:szCs w:val="24"/>
        </w:rPr>
      </w:pPr>
      <w:r w:rsidRPr="00EF4807">
        <w:rPr>
          <w:rFonts w:ascii="Book Antiqua" w:hAnsi="Book Antiqua"/>
          <w:b/>
          <w:i/>
          <w:color w:val="000000"/>
          <w:sz w:val="24"/>
          <w:szCs w:val="24"/>
        </w:rPr>
        <w:t>Research perspectives</w:t>
      </w:r>
    </w:p>
    <w:p w14:paraId="5A0D23C0" w14:textId="134DE8FC" w:rsidR="00A0331D" w:rsidRPr="00EF4807" w:rsidRDefault="0017702F" w:rsidP="00EF4807">
      <w:pPr>
        <w:widowControl w:val="0"/>
        <w:adjustRightInd w:val="0"/>
        <w:snapToGrid w:val="0"/>
        <w:spacing w:line="360" w:lineRule="auto"/>
        <w:jc w:val="both"/>
        <w:outlineLvl w:val="0"/>
        <w:rPr>
          <w:rFonts w:ascii="Book Antiqua" w:hAnsi="Book Antiqua" w:cs="Times New Roman"/>
          <w:sz w:val="24"/>
          <w:szCs w:val="24"/>
        </w:rPr>
      </w:pPr>
      <w:r w:rsidRPr="00EF4807">
        <w:rPr>
          <w:rFonts w:ascii="Book Antiqua" w:hAnsi="Book Antiqua" w:cs="Times New Roman"/>
          <w:sz w:val="24"/>
          <w:szCs w:val="24"/>
        </w:rPr>
        <w:t>We found clear differences in the characteristics of individuals diagnosed with acute and chronic HBV in BC. Consequently, we</w:t>
      </w:r>
      <w:r w:rsidR="0068107A" w:rsidRPr="00EF4807">
        <w:rPr>
          <w:rFonts w:ascii="Book Antiqua" w:hAnsi="Book Antiqua" w:cs="Times New Roman"/>
          <w:sz w:val="24"/>
          <w:szCs w:val="24"/>
        </w:rPr>
        <w:t xml:space="preserve"> propose </w:t>
      </w:r>
      <w:r w:rsidRPr="00EF4807">
        <w:rPr>
          <w:rFonts w:ascii="Book Antiqua" w:hAnsi="Book Antiqua" w:cs="Times New Roman"/>
          <w:sz w:val="24"/>
          <w:szCs w:val="24"/>
        </w:rPr>
        <w:t>two distinct interventions for the management of acute and chronic HBV in the province: t</w:t>
      </w:r>
      <w:r w:rsidR="0068107A" w:rsidRPr="00EF4807">
        <w:rPr>
          <w:rFonts w:ascii="Book Antiqua" w:hAnsi="Book Antiqua" w:cs="Times New Roman"/>
          <w:sz w:val="24"/>
          <w:szCs w:val="24"/>
        </w:rPr>
        <w:t xml:space="preserve">he integration of HBV-related public health programs with those </w:t>
      </w:r>
      <w:r w:rsidRPr="00EF4807">
        <w:rPr>
          <w:rFonts w:ascii="Book Antiqua" w:hAnsi="Book Antiqua" w:cs="Times New Roman"/>
          <w:sz w:val="24"/>
          <w:szCs w:val="24"/>
        </w:rPr>
        <w:t xml:space="preserve">of </w:t>
      </w:r>
      <w:r w:rsidR="00BF5E02" w:rsidRPr="00EF4807">
        <w:rPr>
          <w:rFonts w:ascii="Book Antiqua" w:hAnsi="Book Antiqua" w:cs="Times New Roman"/>
          <w:sz w:val="24"/>
          <w:szCs w:val="24"/>
        </w:rPr>
        <w:t xml:space="preserve">blood borne infection </w:t>
      </w:r>
      <w:r w:rsidR="0068107A" w:rsidRPr="00EF4807">
        <w:rPr>
          <w:rFonts w:ascii="Book Antiqua" w:hAnsi="Book Antiqua" w:cs="Times New Roman"/>
          <w:sz w:val="24"/>
          <w:szCs w:val="24"/>
        </w:rPr>
        <w:t>programs and mental health services to provide optimal care for populations</w:t>
      </w:r>
      <w:r w:rsidRPr="00EF4807">
        <w:rPr>
          <w:rFonts w:ascii="Book Antiqua" w:hAnsi="Book Antiqua" w:cs="Times New Roman"/>
          <w:sz w:val="24"/>
          <w:szCs w:val="24"/>
        </w:rPr>
        <w:t xml:space="preserve"> at risk for acquiring acute</w:t>
      </w:r>
      <w:r w:rsidR="007E5B4A" w:rsidRPr="00EF4807">
        <w:rPr>
          <w:rFonts w:ascii="Book Antiqua" w:hAnsi="Book Antiqua" w:cs="Times New Roman"/>
          <w:sz w:val="24"/>
          <w:szCs w:val="24"/>
        </w:rPr>
        <w:t xml:space="preserve"> HBV,</w:t>
      </w:r>
      <w:r w:rsidRPr="00EF4807">
        <w:rPr>
          <w:rFonts w:ascii="Book Antiqua" w:hAnsi="Book Antiqua" w:cs="Times New Roman"/>
          <w:sz w:val="24"/>
          <w:szCs w:val="24"/>
        </w:rPr>
        <w:t xml:space="preserve"> and </w:t>
      </w:r>
      <w:r w:rsidR="0068107A" w:rsidRPr="00EF4807">
        <w:rPr>
          <w:rFonts w:ascii="Book Antiqua" w:hAnsi="Book Antiqua" w:cs="Times New Roman"/>
          <w:sz w:val="24"/>
          <w:szCs w:val="24"/>
        </w:rPr>
        <w:t xml:space="preserve">the </w:t>
      </w:r>
      <w:r w:rsidRPr="00EF4807">
        <w:rPr>
          <w:rFonts w:ascii="Book Antiqua" w:hAnsi="Book Antiqua" w:cs="Times New Roman"/>
          <w:sz w:val="24"/>
          <w:szCs w:val="24"/>
        </w:rPr>
        <w:t>implementation of targeted screening programs for ear</w:t>
      </w:r>
      <w:r w:rsidR="007E5B4A" w:rsidRPr="00EF4807">
        <w:rPr>
          <w:rFonts w:ascii="Book Antiqua" w:hAnsi="Book Antiqua" w:cs="Times New Roman"/>
          <w:sz w:val="24"/>
          <w:szCs w:val="24"/>
        </w:rPr>
        <w:t>ly diagnosis among</w:t>
      </w:r>
      <w:r w:rsidRPr="00EF4807">
        <w:rPr>
          <w:rFonts w:ascii="Book Antiqua" w:hAnsi="Book Antiqua" w:cs="Times New Roman"/>
          <w:sz w:val="24"/>
          <w:szCs w:val="24"/>
        </w:rPr>
        <w:t xml:space="preserve"> ethnic groups at risk for chronic HBV.</w:t>
      </w:r>
      <w:r w:rsidR="0068107A" w:rsidRPr="00EF4807">
        <w:rPr>
          <w:rFonts w:ascii="Book Antiqua" w:hAnsi="Book Antiqua" w:cs="Times New Roman"/>
          <w:sz w:val="24"/>
          <w:szCs w:val="24"/>
        </w:rPr>
        <w:t xml:space="preserve"> </w:t>
      </w:r>
    </w:p>
    <w:p w14:paraId="09E2B07D" w14:textId="77777777" w:rsidR="00475F06" w:rsidRPr="00EF4807" w:rsidRDefault="00475F06" w:rsidP="00EF4807">
      <w:pPr>
        <w:widowControl w:val="0"/>
        <w:adjustRightInd w:val="0"/>
        <w:snapToGrid w:val="0"/>
        <w:spacing w:line="360" w:lineRule="auto"/>
        <w:jc w:val="both"/>
        <w:outlineLvl w:val="0"/>
        <w:rPr>
          <w:rFonts w:ascii="Book Antiqua" w:hAnsi="Book Antiqua" w:cs="Times New Roman"/>
          <w:b/>
          <w:sz w:val="24"/>
          <w:szCs w:val="24"/>
          <w:lang w:eastAsia="zh-CN"/>
        </w:rPr>
      </w:pPr>
    </w:p>
    <w:p w14:paraId="1CA9CCCC" w14:textId="20CC1FA7" w:rsidR="00A0331D" w:rsidRPr="00EF4807" w:rsidRDefault="00A0331D" w:rsidP="00EF4807">
      <w:pPr>
        <w:widowControl w:val="0"/>
        <w:adjustRightInd w:val="0"/>
        <w:snapToGrid w:val="0"/>
        <w:spacing w:line="360" w:lineRule="auto"/>
        <w:jc w:val="both"/>
        <w:outlineLvl w:val="0"/>
        <w:rPr>
          <w:rFonts w:ascii="Book Antiqua" w:hAnsi="Book Antiqua" w:cs="Times New Roman"/>
          <w:b/>
          <w:sz w:val="24"/>
          <w:szCs w:val="24"/>
        </w:rPr>
      </w:pPr>
      <w:r w:rsidRPr="00EF4807">
        <w:rPr>
          <w:rFonts w:ascii="Book Antiqua" w:hAnsi="Book Antiqua" w:cs="Times New Roman"/>
          <w:b/>
          <w:sz w:val="24"/>
          <w:szCs w:val="24"/>
        </w:rPr>
        <w:t>A</w:t>
      </w:r>
      <w:r w:rsidR="00BB22EA" w:rsidRPr="00EF4807">
        <w:rPr>
          <w:rFonts w:ascii="Book Antiqua" w:hAnsi="Book Antiqua" w:cs="Times New Roman"/>
          <w:b/>
          <w:sz w:val="24"/>
          <w:szCs w:val="24"/>
        </w:rPr>
        <w:t>CKNOWLEDGEMENTS</w:t>
      </w:r>
    </w:p>
    <w:p w14:paraId="392278D0" w14:textId="7500C087" w:rsidR="00A0331D" w:rsidRPr="00EF4807" w:rsidRDefault="00A0331D" w:rsidP="00EF4807">
      <w:pPr>
        <w:widowControl w:val="0"/>
        <w:adjustRightInd w:val="0"/>
        <w:snapToGrid w:val="0"/>
        <w:spacing w:line="360" w:lineRule="auto"/>
        <w:jc w:val="both"/>
        <w:rPr>
          <w:rFonts w:ascii="Book Antiqua" w:hAnsi="Book Antiqua" w:cs="Times New Roman"/>
          <w:sz w:val="24"/>
          <w:szCs w:val="24"/>
        </w:rPr>
      </w:pPr>
      <w:r w:rsidRPr="00EF4807">
        <w:rPr>
          <w:rFonts w:ascii="Book Antiqua" w:hAnsi="Book Antiqua" w:cs="Times New Roman"/>
          <w:sz w:val="24"/>
          <w:szCs w:val="24"/>
        </w:rPr>
        <w:t>We acknowledge the assistance of BCCDC, PHSA Performance measurement and reporting, Information Analysts, Ministry of Health Data Acc</w:t>
      </w:r>
      <w:r w:rsidR="00A368B7" w:rsidRPr="00EF4807">
        <w:rPr>
          <w:rFonts w:ascii="Book Antiqua" w:hAnsi="Book Antiqua" w:cs="Times New Roman"/>
          <w:sz w:val="24"/>
          <w:szCs w:val="24"/>
        </w:rPr>
        <w:t>ess, Research and Stewardship, and</w:t>
      </w:r>
      <w:r w:rsidRPr="00EF4807">
        <w:rPr>
          <w:rFonts w:ascii="Book Antiqua" w:hAnsi="Book Antiqua" w:cs="Times New Roman"/>
          <w:sz w:val="24"/>
          <w:szCs w:val="24"/>
        </w:rPr>
        <w:t xml:space="preserve"> MSP, DAD and Medical Beneficiary and Pharmaceutical Services programme areas, BC Ministry of Health, and BC Cancer Agency and their staff involved in data access and procurement, and data management. </w:t>
      </w:r>
    </w:p>
    <w:p w14:paraId="39D79F9D" w14:textId="394D1796" w:rsidR="007D4851" w:rsidRPr="005A4926" w:rsidRDefault="00A0331D" w:rsidP="005A4926">
      <w:pPr>
        <w:pStyle w:val="NormalWeb"/>
        <w:widowControl w:val="0"/>
        <w:adjustRightInd w:val="0"/>
        <w:snapToGrid w:val="0"/>
        <w:spacing w:before="0" w:beforeAutospacing="0" w:after="0" w:afterAutospacing="0" w:line="360" w:lineRule="auto"/>
        <w:ind w:firstLineChars="100" w:firstLine="240"/>
        <w:jc w:val="both"/>
        <w:rPr>
          <w:rFonts w:ascii="Book Antiqua" w:eastAsia="SimSun" w:hAnsi="Book Antiqua"/>
          <w:bCs/>
          <w:lang w:eastAsia="zh-CN"/>
        </w:rPr>
      </w:pPr>
      <w:r w:rsidRPr="00EF4807">
        <w:rPr>
          <w:rFonts w:ascii="Book Antiqua" w:hAnsi="Book Antiqua"/>
          <w:bCs/>
        </w:rPr>
        <w:t>All inferences, opinions, and conclusions drawn in this public</w:t>
      </w:r>
      <w:r w:rsidR="00F94B5D" w:rsidRPr="00EF4807">
        <w:rPr>
          <w:rFonts w:ascii="Book Antiqua" w:hAnsi="Book Antiqua"/>
          <w:bCs/>
        </w:rPr>
        <w:t>ation are those of the authors</w:t>
      </w:r>
      <w:r w:rsidRPr="00EF4807">
        <w:rPr>
          <w:rFonts w:ascii="Book Antiqua" w:hAnsi="Book Antiqua"/>
          <w:bCs/>
        </w:rPr>
        <w:t xml:space="preserve">, and do not necessarily reflect the opinions or policies of the </w:t>
      </w:r>
      <w:r w:rsidR="005A4926">
        <w:rPr>
          <w:rFonts w:ascii="Book Antiqua" w:eastAsia="SimSun" w:hAnsi="Book Antiqua" w:hint="eastAsia"/>
          <w:bCs/>
          <w:lang w:eastAsia="zh-CN"/>
        </w:rPr>
        <w:t>(</w:t>
      </w:r>
      <w:r w:rsidR="005A4926">
        <w:rPr>
          <w:rFonts w:ascii="Book Antiqua" w:hAnsi="Book Antiqua"/>
          <w:bCs/>
        </w:rPr>
        <w:t>British Columbia</w:t>
      </w:r>
      <w:r w:rsidR="005A4926">
        <w:rPr>
          <w:rFonts w:ascii="Book Antiqua" w:eastAsia="SimSun" w:hAnsi="Book Antiqua" w:hint="eastAsia"/>
          <w:bCs/>
          <w:lang w:eastAsia="zh-CN"/>
        </w:rPr>
        <w:t xml:space="preserve">) </w:t>
      </w:r>
      <w:r w:rsidRPr="00EF4807">
        <w:rPr>
          <w:rFonts w:ascii="Book Antiqua" w:hAnsi="Book Antiqua"/>
          <w:bCs/>
        </w:rPr>
        <w:t>Ministry of Health.</w:t>
      </w:r>
    </w:p>
    <w:p w14:paraId="3091277B" w14:textId="77777777" w:rsidR="00D3235B" w:rsidRPr="00EF4807" w:rsidRDefault="00D3235B" w:rsidP="00EF4807">
      <w:pPr>
        <w:widowControl w:val="0"/>
        <w:adjustRightInd w:val="0"/>
        <w:snapToGrid w:val="0"/>
        <w:spacing w:line="360" w:lineRule="auto"/>
        <w:jc w:val="both"/>
        <w:rPr>
          <w:rFonts w:ascii="Book Antiqua" w:hAnsi="Book Antiqua" w:cs="Times New Roman"/>
          <w:b/>
          <w:sz w:val="24"/>
          <w:szCs w:val="24"/>
          <w:lang w:val="en-US"/>
        </w:rPr>
      </w:pPr>
      <w:r w:rsidRPr="00EF4807">
        <w:rPr>
          <w:rFonts w:ascii="Book Antiqua" w:hAnsi="Book Antiqua" w:cs="Times New Roman"/>
          <w:b/>
          <w:sz w:val="24"/>
          <w:szCs w:val="24"/>
          <w:lang w:val="en-US"/>
        </w:rPr>
        <w:br w:type="page"/>
      </w:r>
    </w:p>
    <w:p w14:paraId="7053CD64" w14:textId="296159E3" w:rsidR="00CF2651" w:rsidRPr="00EF4807" w:rsidRDefault="00BB22EA" w:rsidP="00EF4807">
      <w:pPr>
        <w:widowControl w:val="0"/>
        <w:adjustRightInd w:val="0"/>
        <w:snapToGrid w:val="0"/>
        <w:spacing w:line="360" w:lineRule="auto"/>
        <w:jc w:val="both"/>
        <w:outlineLvl w:val="0"/>
        <w:rPr>
          <w:rFonts w:ascii="Book Antiqua" w:hAnsi="Book Antiqua" w:cs="Times New Roman"/>
          <w:b/>
          <w:sz w:val="24"/>
          <w:szCs w:val="24"/>
          <w:lang w:val="en-US"/>
        </w:rPr>
      </w:pPr>
      <w:r w:rsidRPr="00EF4807">
        <w:rPr>
          <w:rFonts w:ascii="Book Antiqua" w:hAnsi="Book Antiqua" w:cs="Times New Roman"/>
          <w:b/>
          <w:sz w:val="24"/>
          <w:szCs w:val="24"/>
          <w:lang w:val="en-US"/>
        </w:rPr>
        <w:lastRenderedPageBreak/>
        <w:t>REFERENCES</w:t>
      </w:r>
    </w:p>
    <w:p w14:paraId="04EDFFF6" w14:textId="77777777" w:rsidR="00080E8A" w:rsidRPr="00080E8A" w:rsidRDefault="00080E8A" w:rsidP="00080E8A">
      <w:pPr>
        <w:widowControl w:val="0"/>
        <w:adjustRightInd w:val="0"/>
        <w:snapToGrid w:val="0"/>
        <w:spacing w:line="360" w:lineRule="auto"/>
        <w:ind w:left="120" w:hangingChars="50" w:hanging="120"/>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1 </w:t>
      </w:r>
      <w:r w:rsidRPr="00080E8A">
        <w:rPr>
          <w:rFonts w:ascii="Book Antiqua" w:hAnsi="Book Antiqua" w:cs="Times New Roman"/>
          <w:b/>
          <w:kern w:val="2"/>
          <w:sz w:val="24"/>
          <w:szCs w:val="24"/>
          <w:lang w:val="en-US" w:eastAsia="zh-CN"/>
        </w:rPr>
        <w:t>Centers for Disease Control and Prevention.</w:t>
      </w:r>
      <w:r w:rsidRPr="00080E8A">
        <w:rPr>
          <w:rFonts w:ascii="Book Antiqua" w:hAnsi="Book Antiqua" w:cs="Times New Roman"/>
          <w:kern w:val="2"/>
          <w:sz w:val="24"/>
          <w:szCs w:val="24"/>
          <w:lang w:val="en-US" w:eastAsia="zh-CN"/>
        </w:rPr>
        <w:t xml:space="preserve"> Chapter 10: Hepatitis B. Jennifer Hamborsky, Kroger A, Wolfe C, editors. Epidemiology and prevention of vaccine preventable diseases. 13</w:t>
      </w:r>
      <w:r w:rsidRPr="00080E8A">
        <w:rPr>
          <w:rFonts w:ascii="Book Antiqua" w:hAnsi="Book Antiqua" w:cs="Times New Roman"/>
          <w:kern w:val="2"/>
          <w:sz w:val="24"/>
          <w:szCs w:val="24"/>
          <w:vertAlign w:val="superscript"/>
          <w:lang w:val="en-US" w:eastAsia="zh-CN"/>
        </w:rPr>
        <w:t>th</w:t>
      </w:r>
      <w:r w:rsidRPr="00080E8A">
        <w:rPr>
          <w:rFonts w:ascii="Book Antiqua" w:hAnsi="Book Antiqua" w:cs="Times New Roman"/>
          <w:kern w:val="2"/>
          <w:sz w:val="24"/>
          <w:szCs w:val="24"/>
          <w:lang w:val="en-US" w:eastAsia="zh-CN"/>
        </w:rPr>
        <w:t xml:space="preserve"> ed. Washington, DC: Public Health Foundation; 2015</w:t>
      </w:r>
    </w:p>
    <w:p w14:paraId="39812A07" w14:textId="2CEDCF84"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2 </w:t>
      </w:r>
      <w:r w:rsidRPr="00080E8A">
        <w:rPr>
          <w:rFonts w:ascii="Book Antiqua" w:hAnsi="Book Antiqua" w:cs="Times New Roman"/>
          <w:b/>
          <w:kern w:val="2"/>
          <w:sz w:val="24"/>
          <w:szCs w:val="24"/>
          <w:lang w:val="en-US" w:eastAsia="zh-CN"/>
        </w:rPr>
        <w:t>World Health Organization.</w:t>
      </w:r>
      <w:r w:rsidRPr="00080E8A">
        <w:rPr>
          <w:rFonts w:ascii="Book Antiqua" w:hAnsi="Book Antiqua" w:cs="Times New Roman"/>
          <w:kern w:val="2"/>
          <w:sz w:val="24"/>
          <w:szCs w:val="24"/>
          <w:lang w:val="en-US" w:eastAsia="zh-CN"/>
        </w:rPr>
        <w:t xml:space="preserve"> Global hepatitis report</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 xml:space="preserve"> 2017</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 xml:space="preserve"> 2017</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 xml:space="preserve"> Available from: </w:t>
      </w:r>
      <w:r w:rsidR="0004547C" w:rsidRPr="00381549">
        <w:rPr>
          <w:rFonts w:ascii="Book Antiqua" w:hAnsi="Book Antiqua" w:cs="Book Antiqua"/>
          <w:sz w:val="24"/>
        </w:rPr>
        <w:t>URL:</w:t>
      </w:r>
      <w:r w:rsidR="0004547C">
        <w:rPr>
          <w:rFonts w:ascii="Book Antiqua" w:hAnsi="Book Antiqua" w:cs="Book Antiqua" w:hint="eastAsia"/>
          <w:sz w:val="24"/>
          <w:lang w:eastAsia="zh-CN"/>
        </w:rPr>
        <w:t xml:space="preserve"> </w:t>
      </w:r>
      <w:r w:rsidRPr="00080E8A">
        <w:rPr>
          <w:rFonts w:ascii="Book Antiqua" w:hAnsi="Book Antiqua" w:cs="Times New Roman"/>
          <w:kern w:val="2"/>
          <w:sz w:val="24"/>
          <w:szCs w:val="24"/>
          <w:lang w:val="en-US" w:eastAsia="zh-CN"/>
        </w:rPr>
        <w:t>http://www.who.int/hepatitis/publications/global-hepatitis</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report2017/en/. Cited 29 May 2017 May 29</w:t>
      </w:r>
    </w:p>
    <w:p w14:paraId="2B362815" w14:textId="17BB3E51"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3 </w:t>
      </w:r>
      <w:r w:rsidRPr="00080E8A">
        <w:rPr>
          <w:rFonts w:ascii="Book Antiqua" w:hAnsi="Book Antiqua" w:cs="Times New Roman"/>
          <w:b/>
          <w:kern w:val="2"/>
          <w:sz w:val="24"/>
          <w:szCs w:val="24"/>
          <w:lang w:val="en-US" w:eastAsia="zh-CN"/>
        </w:rPr>
        <w:t>Public Health Agency of Canada.</w:t>
      </w:r>
      <w:r w:rsidRPr="00080E8A">
        <w:rPr>
          <w:rFonts w:ascii="Book Antiqua" w:hAnsi="Book Antiqua" w:cs="Times New Roman"/>
          <w:kern w:val="2"/>
          <w:sz w:val="24"/>
          <w:szCs w:val="24"/>
          <w:lang w:val="en-US" w:eastAsia="zh-CN"/>
        </w:rPr>
        <w:t xml:space="preserve"> Hepatitis B infection in Canada: Brief report; 2011. Available from: </w:t>
      </w:r>
      <w:r w:rsidR="0004547C" w:rsidRPr="00381549">
        <w:rPr>
          <w:rFonts w:ascii="Book Antiqua" w:hAnsi="Book Antiqua" w:cs="Book Antiqua"/>
          <w:sz w:val="24"/>
        </w:rPr>
        <w:t>URL:</w:t>
      </w:r>
      <w:r w:rsidR="0004547C">
        <w:rPr>
          <w:rFonts w:ascii="Book Antiqua" w:hAnsi="Book Antiqua" w:cs="Book Antiqua" w:hint="eastAsia"/>
          <w:sz w:val="24"/>
          <w:lang w:eastAsia="zh-CN"/>
        </w:rPr>
        <w:t xml:space="preserve"> </w:t>
      </w:r>
      <w:r w:rsidRPr="00080E8A">
        <w:rPr>
          <w:rFonts w:ascii="Book Antiqua" w:hAnsi="Book Antiqua" w:cs="Times New Roman"/>
          <w:kern w:val="2"/>
          <w:sz w:val="24"/>
          <w:szCs w:val="24"/>
          <w:lang w:val="en-US" w:eastAsia="zh-CN"/>
        </w:rPr>
        <w:t>http://www.phac-aspc.gc.ca/id-mi/hepatitisBCan-hepatiteBCan-eng.php</w:t>
      </w:r>
    </w:p>
    <w:p w14:paraId="57AC89CA"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4 </w:t>
      </w:r>
      <w:r w:rsidRPr="00080E8A">
        <w:rPr>
          <w:rFonts w:ascii="Book Antiqua" w:hAnsi="Book Antiqua" w:cs="Times New Roman"/>
          <w:b/>
          <w:kern w:val="2"/>
          <w:sz w:val="24"/>
          <w:szCs w:val="24"/>
          <w:lang w:val="en-US" w:eastAsia="zh-CN"/>
        </w:rPr>
        <w:t>Rotermann M</w:t>
      </w:r>
      <w:r w:rsidRPr="00080E8A">
        <w:rPr>
          <w:rFonts w:ascii="Book Antiqua" w:hAnsi="Book Antiqua" w:cs="Times New Roman"/>
          <w:kern w:val="2"/>
          <w:sz w:val="24"/>
          <w:szCs w:val="24"/>
          <w:lang w:val="en-US" w:eastAsia="zh-CN"/>
        </w:rPr>
        <w:t xml:space="preserve">, Langlois K, Andonov A, Trubnikov M. Seroprevalence of hepatitis B and C virus infections: Results from the 2007 to 2009 and 2009 to 2011 Canadian Health Measures Survey. </w:t>
      </w:r>
      <w:r w:rsidRPr="00080E8A">
        <w:rPr>
          <w:rFonts w:ascii="Book Antiqua" w:hAnsi="Book Antiqua" w:cs="Times New Roman"/>
          <w:i/>
          <w:kern w:val="2"/>
          <w:sz w:val="24"/>
          <w:szCs w:val="24"/>
          <w:lang w:val="en-US" w:eastAsia="zh-CN"/>
        </w:rPr>
        <w:t>Health Rep</w:t>
      </w:r>
      <w:r w:rsidRPr="00080E8A">
        <w:rPr>
          <w:rFonts w:ascii="Book Antiqua" w:hAnsi="Book Antiqua" w:cs="Times New Roman"/>
          <w:kern w:val="2"/>
          <w:sz w:val="24"/>
          <w:szCs w:val="24"/>
          <w:lang w:val="en-US" w:eastAsia="zh-CN"/>
        </w:rPr>
        <w:t xml:space="preserve"> 2013; </w:t>
      </w:r>
      <w:r w:rsidRPr="00080E8A">
        <w:rPr>
          <w:rFonts w:ascii="Book Antiqua" w:hAnsi="Book Antiqua" w:cs="Times New Roman"/>
          <w:b/>
          <w:kern w:val="2"/>
          <w:sz w:val="24"/>
          <w:szCs w:val="24"/>
          <w:lang w:val="en-US" w:eastAsia="zh-CN"/>
        </w:rPr>
        <w:t>24</w:t>
      </w:r>
      <w:r w:rsidRPr="00080E8A">
        <w:rPr>
          <w:rFonts w:ascii="Book Antiqua" w:hAnsi="Book Antiqua" w:cs="Times New Roman"/>
          <w:kern w:val="2"/>
          <w:sz w:val="24"/>
          <w:szCs w:val="24"/>
          <w:lang w:val="en-US" w:eastAsia="zh-CN"/>
        </w:rPr>
        <w:t>: 3-13 [PMID: 24259199]</w:t>
      </w:r>
    </w:p>
    <w:p w14:paraId="112EF442" w14:textId="461E806E"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5 </w:t>
      </w:r>
      <w:r w:rsidRPr="00080E8A">
        <w:rPr>
          <w:rFonts w:ascii="Book Antiqua" w:hAnsi="Book Antiqua" w:cs="Times New Roman"/>
          <w:b/>
          <w:kern w:val="2"/>
          <w:sz w:val="24"/>
          <w:szCs w:val="24"/>
          <w:lang w:val="en-US" w:eastAsia="zh-CN"/>
        </w:rPr>
        <w:t xml:space="preserve">Public Health Agency of Canada. </w:t>
      </w:r>
      <w:r w:rsidRPr="00080E8A">
        <w:rPr>
          <w:rFonts w:ascii="Book Antiqua" w:hAnsi="Book Antiqua" w:cs="Times New Roman"/>
          <w:kern w:val="2"/>
          <w:sz w:val="24"/>
          <w:szCs w:val="24"/>
          <w:lang w:val="en-US" w:eastAsia="zh-CN"/>
        </w:rPr>
        <w:t>Report on hepatitis B and C in Canada: 2013</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 xml:space="preserve"> 2016</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 xml:space="preserve"> Available from: </w:t>
      </w:r>
      <w:r w:rsidR="0004547C" w:rsidRPr="00381549">
        <w:rPr>
          <w:rFonts w:ascii="Book Antiqua" w:hAnsi="Book Antiqua" w:cs="Book Antiqua"/>
          <w:sz w:val="24"/>
        </w:rPr>
        <w:t>URL:</w:t>
      </w:r>
      <w:r w:rsidR="0004547C">
        <w:rPr>
          <w:rFonts w:ascii="Book Antiqua" w:hAnsi="Book Antiqua" w:cs="Book Antiqua" w:hint="eastAsia"/>
          <w:sz w:val="24"/>
          <w:lang w:eastAsia="zh-CN"/>
        </w:rPr>
        <w:t xml:space="preserve"> </w:t>
      </w:r>
      <w:r w:rsidRPr="00080E8A">
        <w:rPr>
          <w:rFonts w:ascii="Book Antiqua" w:hAnsi="Book Antiqua" w:cs="Times New Roman"/>
          <w:kern w:val="2"/>
          <w:sz w:val="24"/>
          <w:szCs w:val="24"/>
          <w:lang w:val="en-US" w:eastAsia="zh-CN"/>
        </w:rPr>
        <w:t>https://www.canada.ca/en/public-health/services/publications/diseases-conditions/report-hepatitis-b-c-canada-2013.html</w:t>
      </w:r>
    </w:p>
    <w:p w14:paraId="515D54B4"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6 </w:t>
      </w:r>
      <w:r w:rsidRPr="00080E8A">
        <w:rPr>
          <w:rFonts w:ascii="Book Antiqua" w:hAnsi="Book Antiqua" w:cs="Times New Roman"/>
          <w:b/>
          <w:kern w:val="2"/>
          <w:sz w:val="24"/>
          <w:szCs w:val="24"/>
          <w:lang w:val="en-US" w:eastAsia="zh-CN"/>
        </w:rPr>
        <w:t>Meireles LC</w:t>
      </w:r>
      <w:r w:rsidRPr="00080E8A">
        <w:rPr>
          <w:rFonts w:ascii="Book Antiqua" w:hAnsi="Book Antiqua" w:cs="Times New Roman"/>
          <w:kern w:val="2"/>
          <w:sz w:val="24"/>
          <w:szCs w:val="24"/>
          <w:lang w:val="en-US" w:eastAsia="zh-CN"/>
        </w:rPr>
        <w:t xml:space="preserve">, Marinho RT, Van Damme P. Three decades of hepatitis B control with vaccination. </w:t>
      </w:r>
      <w:r w:rsidRPr="00080E8A">
        <w:rPr>
          <w:rFonts w:ascii="Book Antiqua" w:hAnsi="Book Antiqua" w:cs="Times New Roman"/>
          <w:i/>
          <w:kern w:val="2"/>
          <w:sz w:val="24"/>
          <w:szCs w:val="24"/>
          <w:lang w:val="en-US" w:eastAsia="zh-CN"/>
        </w:rPr>
        <w:t>World J Hepatol</w:t>
      </w:r>
      <w:r w:rsidRPr="00080E8A">
        <w:rPr>
          <w:rFonts w:ascii="Book Antiqua" w:hAnsi="Book Antiqua" w:cs="Times New Roman"/>
          <w:kern w:val="2"/>
          <w:sz w:val="24"/>
          <w:szCs w:val="24"/>
          <w:lang w:val="en-US" w:eastAsia="zh-CN"/>
        </w:rPr>
        <w:t xml:space="preserve"> 2015; </w:t>
      </w:r>
      <w:r w:rsidRPr="00080E8A">
        <w:rPr>
          <w:rFonts w:ascii="Book Antiqua" w:hAnsi="Book Antiqua" w:cs="Times New Roman"/>
          <w:b/>
          <w:kern w:val="2"/>
          <w:sz w:val="24"/>
          <w:szCs w:val="24"/>
          <w:lang w:val="en-US" w:eastAsia="zh-CN"/>
        </w:rPr>
        <w:t>7</w:t>
      </w:r>
      <w:r w:rsidRPr="00080E8A">
        <w:rPr>
          <w:rFonts w:ascii="Book Antiqua" w:hAnsi="Book Antiqua" w:cs="Times New Roman"/>
          <w:kern w:val="2"/>
          <w:sz w:val="24"/>
          <w:szCs w:val="24"/>
          <w:lang w:val="en-US" w:eastAsia="zh-CN"/>
        </w:rPr>
        <w:t>: 2127-2132 [PMID: 26328023 DOI: 10.4254/wjh.v7.i18.2127]</w:t>
      </w:r>
    </w:p>
    <w:p w14:paraId="0487573C" w14:textId="645C4EB1"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7 </w:t>
      </w:r>
      <w:r w:rsidRPr="00080E8A">
        <w:rPr>
          <w:rFonts w:ascii="Book Antiqua" w:hAnsi="Book Antiqua" w:cs="Times New Roman"/>
          <w:b/>
          <w:kern w:val="2"/>
          <w:sz w:val="24"/>
          <w:szCs w:val="24"/>
          <w:lang w:val="en-US" w:eastAsia="zh-CN"/>
        </w:rPr>
        <w:t xml:space="preserve">British Columbia Centre for Disease Control. </w:t>
      </w:r>
      <w:r w:rsidRPr="00080E8A">
        <w:rPr>
          <w:rFonts w:ascii="Book Antiqua" w:hAnsi="Book Antiqua" w:cs="Times New Roman"/>
          <w:kern w:val="2"/>
          <w:sz w:val="24"/>
          <w:szCs w:val="24"/>
          <w:lang w:val="en-US" w:eastAsia="zh-CN"/>
        </w:rPr>
        <w:t>British Columbia annual summary of reportable diseases</w:t>
      </w:r>
      <w:r w:rsidRPr="00080E8A">
        <w:rPr>
          <w:rFonts w:ascii="Book Antiqua" w:hAnsi="Book Antiqua" w:cs="Times New Roman" w:hint="eastAsia"/>
          <w:kern w:val="2"/>
          <w:sz w:val="24"/>
          <w:szCs w:val="24"/>
          <w:lang w:val="en-US" w:eastAsia="zh-CN"/>
        </w:rPr>
        <w:t xml:space="preserve">, </w:t>
      </w:r>
      <w:r w:rsidRPr="00080E8A">
        <w:rPr>
          <w:rFonts w:ascii="Book Antiqua" w:hAnsi="Book Antiqua" w:cs="Times New Roman"/>
          <w:kern w:val="2"/>
          <w:sz w:val="24"/>
          <w:szCs w:val="24"/>
          <w:lang w:val="en-US" w:eastAsia="zh-CN"/>
        </w:rPr>
        <w:t>2015</w:t>
      </w:r>
      <w:r w:rsidRPr="00080E8A">
        <w:rPr>
          <w:rFonts w:ascii="Book Antiqua" w:hAnsi="Book Antiqua" w:cs="Times New Roman" w:hint="eastAsia"/>
          <w:kern w:val="2"/>
          <w:sz w:val="24"/>
          <w:szCs w:val="24"/>
          <w:lang w:val="en-US" w:eastAsia="zh-CN"/>
        </w:rPr>
        <w:t>. 2</w:t>
      </w:r>
      <w:r w:rsidRPr="00080E8A">
        <w:rPr>
          <w:rFonts w:ascii="Book Antiqua" w:hAnsi="Book Antiqua" w:cs="Times New Roman"/>
          <w:kern w:val="2"/>
          <w:sz w:val="24"/>
          <w:szCs w:val="24"/>
          <w:lang w:val="en-US" w:eastAsia="zh-CN"/>
        </w:rPr>
        <w:t>016</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 xml:space="preserve"> Available from: </w:t>
      </w:r>
      <w:r w:rsidR="0004547C" w:rsidRPr="00381549">
        <w:rPr>
          <w:rFonts w:ascii="Book Antiqua" w:hAnsi="Book Antiqua" w:cs="Book Antiqua"/>
          <w:sz w:val="24"/>
        </w:rPr>
        <w:t>URL:</w:t>
      </w:r>
      <w:r w:rsidR="0004547C">
        <w:rPr>
          <w:rFonts w:ascii="Book Antiqua" w:hAnsi="Book Antiqua" w:cs="Book Antiqua" w:hint="eastAsia"/>
          <w:sz w:val="24"/>
          <w:lang w:eastAsia="zh-CN"/>
        </w:rPr>
        <w:t xml:space="preserve"> </w:t>
      </w:r>
      <w:r w:rsidRPr="00080E8A">
        <w:rPr>
          <w:rFonts w:ascii="Book Antiqua" w:hAnsi="Book Antiqua" w:cs="Times New Roman"/>
          <w:kern w:val="2"/>
          <w:sz w:val="24"/>
          <w:szCs w:val="24"/>
          <w:lang w:val="en-US" w:eastAsia="zh-CN"/>
        </w:rPr>
        <w:t>http://www.bccdc.ca/resourcegallery/Documents/Statistics%20and%20Research/Statistics%20and%20Reports/Epid/Annual%20Reports/2015CDAnnualReportFinal.pdf</w:t>
      </w:r>
    </w:p>
    <w:p w14:paraId="572A441B" w14:textId="76BA7D36"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8 </w:t>
      </w:r>
      <w:r w:rsidRPr="00080E8A">
        <w:rPr>
          <w:rFonts w:ascii="Book Antiqua" w:hAnsi="Book Antiqua" w:cs="Times New Roman"/>
          <w:b/>
          <w:kern w:val="2"/>
          <w:sz w:val="24"/>
          <w:szCs w:val="24"/>
          <w:lang w:val="en-US" w:eastAsia="zh-CN"/>
        </w:rPr>
        <w:t>McGuiness L</w:t>
      </w:r>
      <w:r w:rsidRPr="00080E8A">
        <w:rPr>
          <w:rFonts w:ascii="Book Antiqua" w:hAnsi="Book Antiqua" w:cs="Times New Roman"/>
          <w:kern w:val="2"/>
          <w:sz w:val="24"/>
          <w:szCs w:val="24"/>
          <w:lang w:val="en-US" w:eastAsia="zh-CN"/>
        </w:rPr>
        <w:t>. BCCDC Enhanced Hepatitis Strain Surveillance System (EHSSS) site report</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 xml:space="preserve"> 2000-2011</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 xml:space="preserve"> 2014</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 xml:space="preserve"> Available from: </w:t>
      </w:r>
      <w:r w:rsidR="0004547C" w:rsidRPr="00381549">
        <w:rPr>
          <w:rFonts w:ascii="Book Antiqua" w:hAnsi="Book Antiqua" w:cs="Book Antiqua"/>
          <w:sz w:val="24"/>
        </w:rPr>
        <w:t>URL:</w:t>
      </w:r>
      <w:r w:rsidR="0004547C">
        <w:rPr>
          <w:rFonts w:ascii="Book Antiqua" w:hAnsi="Book Antiqua" w:cs="Book Antiqua" w:hint="eastAsia"/>
          <w:sz w:val="24"/>
          <w:lang w:eastAsia="zh-CN"/>
        </w:rPr>
        <w:t xml:space="preserve"> </w:t>
      </w:r>
      <w:r w:rsidRPr="00080E8A">
        <w:rPr>
          <w:rFonts w:ascii="Book Antiqua" w:hAnsi="Book Antiqua" w:cs="Times New Roman"/>
          <w:kern w:val="2"/>
          <w:sz w:val="24"/>
          <w:szCs w:val="24"/>
          <w:lang w:val="en-US" w:eastAsia="zh-CN"/>
        </w:rPr>
        <w:t>http://www.bccdc.ca/resourcegallery/Documents/Statistics%20and%20Research/Statistics%20and%20Reports/Hepatitis/EHSSS_BCCDC_Site_Report_200011Final_forWeb.ppt</w:t>
      </w:r>
    </w:p>
    <w:p w14:paraId="0B839934"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lastRenderedPageBreak/>
        <w:t xml:space="preserve">9 </w:t>
      </w:r>
      <w:r w:rsidRPr="00080E8A">
        <w:rPr>
          <w:rFonts w:ascii="Book Antiqua" w:hAnsi="Book Antiqua" w:cs="Times New Roman"/>
          <w:b/>
          <w:kern w:val="2"/>
          <w:sz w:val="24"/>
          <w:szCs w:val="24"/>
          <w:lang w:val="en-US" w:eastAsia="zh-CN"/>
        </w:rPr>
        <w:t>Fang L</w:t>
      </w:r>
      <w:r w:rsidRPr="00080E8A">
        <w:rPr>
          <w:rFonts w:ascii="Book Antiqua" w:hAnsi="Book Antiqua" w:cs="Times New Roman"/>
          <w:kern w:val="2"/>
          <w:sz w:val="24"/>
          <w:szCs w:val="24"/>
          <w:lang w:val="en-US" w:eastAsia="zh-CN"/>
        </w:rPr>
        <w:t xml:space="preserve">, Yu A, Buxton JA. Identification of acute vaccine-preventable hepatitis in individuals with chronic hepatitis in British Columbia between 1991 and 2007. </w:t>
      </w:r>
      <w:r w:rsidRPr="00080E8A">
        <w:rPr>
          <w:rFonts w:ascii="Book Antiqua" w:hAnsi="Book Antiqua" w:cs="Times New Roman"/>
          <w:i/>
          <w:kern w:val="2"/>
          <w:sz w:val="24"/>
          <w:szCs w:val="24"/>
          <w:lang w:val="en-US" w:eastAsia="zh-CN"/>
        </w:rPr>
        <w:t>Can J Infect Dis Med Microbiol</w:t>
      </w:r>
      <w:r w:rsidRPr="00080E8A">
        <w:rPr>
          <w:rFonts w:ascii="Book Antiqua" w:hAnsi="Book Antiqua" w:cs="Times New Roman"/>
          <w:kern w:val="2"/>
          <w:sz w:val="24"/>
          <w:szCs w:val="24"/>
          <w:lang w:val="en-US" w:eastAsia="zh-CN"/>
        </w:rPr>
        <w:t xml:space="preserve"> 2011; </w:t>
      </w:r>
      <w:r w:rsidRPr="00080E8A">
        <w:rPr>
          <w:rFonts w:ascii="Book Antiqua" w:hAnsi="Book Antiqua" w:cs="Times New Roman"/>
          <w:b/>
          <w:kern w:val="2"/>
          <w:sz w:val="24"/>
          <w:szCs w:val="24"/>
          <w:lang w:val="en-US" w:eastAsia="zh-CN"/>
        </w:rPr>
        <w:t>22</w:t>
      </w:r>
      <w:r w:rsidRPr="00080E8A">
        <w:rPr>
          <w:rFonts w:ascii="Book Antiqua" w:hAnsi="Book Antiqua" w:cs="Times New Roman"/>
          <w:kern w:val="2"/>
          <w:sz w:val="24"/>
          <w:szCs w:val="24"/>
          <w:lang w:val="en-US" w:eastAsia="zh-CN"/>
        </w:rPr>
        <w:t>: 10-14 [PMID: 22379482]</w:t>
      </w:r>
    </w:p>
    <w:p w14:paraId="529907C0"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10 </w:t>
      </w:r>
      <w:r w:rsidRPr="00080E8A">
        <w:rPr>
          <w:rFonts w:ascii="Book Antiqua" w:hAnsi="Book Antiqua" w:cs="Times New Roman"/>
          <w:b/>
          <w:kern w:val="2"/>
          <w:sz w:val="24"/>
          <w:szCs w:val="24"/>
          <w:lang w:val="en-US" w:eastAsia="zh-CN"/>
        </w:rPr>
        <w:t>MacLachlan JH</w:t>
      </w:r>
      <w:r w:rsidRPr="00080E8A">
        <w:rPr>
          <w:rFonts w:ascii="Book Antiqua" w:hAnsi="Book Antiqua" w:cs="Times New Roman"/>
          <w:kern w:val="2"/>
          <w:sz w:val="24"/>
          <w:szCs w:val="24"/>
          <w:lang w:val="en-US" w:eastAsia="zh-CN"/>
        </w:rPr>
        <w:t xml:space="preserve">, Allard N, Towell V, Cowie BC. The burden of chronic hepatitis B virus infection in Australia, 2011. </w:t>
      </w:r>
      <w:r w:rsidRPr="00080E8A">
        <w:rPr>
          <w:rFonts w:ascii="Book Antiqua" w:hAnsi="Book Antiqua" w:cs="Times New Roman"/>
          <w:i/>
          <w:kern w:val="2"/>
          <w:sz w:val="24"/>
          <w:szCs w:val="24"/>
          <w:lang w:val="en-US" w:eastAsia="zh-CN"/>
        </w:rPr>
        <w:t>Aust N Z J Public Health</w:t>
      </w:r>
      <w:r w:rsidRPr="00080E8A">
        <w:rPr>
          <w:rFonts w:ascii="Book Antiqua" w:hAnsi="Book Antiqua" w:cs="Times New Roman"/>
          <w:kern w:val="2"/>
          <w:sz w:val="24"/>
          <w:szCs w:val="24"/>
          <w:lang w:val="en-US" w:eastAsia="zh-CN"/>
        </w:rPr>
        <w:t xml:space="preserve"> 2013; </w:t>
      </w:r>
      <w:r w:rsidRPr="00080E8A">
        <w:rPr>
          <w:rFonts w:ascii="Book Antiqua" w:hAnsi="Book Antiqua" w:cs="Times New Roman"/>
          <w:b/>
          <w:kern w:val="2"/>
          <w:sz w:val="24"/>
          <w:szCs w:val="24"/>
          <w:lang w:val="en-US" w:eastAsia="zh-CN"/>
        </w:rPr>
        <w:t>37</w:t>
      </w:r>
      <w:r w:rsidRPr="00080E8A">
        <w:rPr>
          <w:rFonts w:ascii="Book Antiqua" w:hAnsi="Book Antiqua" w:cs="Times New Roman"/>
          <w:kern w:val="2"/>
          <w:sz w:val="24"/>
          <w:szCs w:val="24"/>
          <w:lang w:val="en-US" w:eastAsia="zh-CN"/>
        </w:rPr>
        <w:t>: 416-422 [PMID: 24090323 DOI: 10.1111/1753-6405.12049]</w:t>
      </w:r>
    </w:p>
    <w:p w14:paraId="53CB42DD"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11 </w:t>
      </w:r>
      <w:r w:rsidRPr="00080E8A">
        <w:rPr>
          <w:rFonts w:ascii="Book Antiqua" w:hAnsi="Book Antiqua" w:cs="Times New Roman"/>
          <w:b/>
          <w:kern w:val="2"/>
          <w:sz w:val="24"/>
          <w:szCs w:val="24"/>
          <w:lang w:val="en-US" w:eastAsia="zh-CN"/>
        </w:rPr>
        <w:t>Wallace L,</w:t>
      </w:r>
      <w:r w:rsidRPr="00080E8A">
        <w:rPr>
          <w:rFonts w:ascii="Book Antiqua" w:hAnsi="Book Antiqua" w:cs="Times New Roman"/>
          <w:kern w:val="2"/>
          <w:sz w:val="24"/>
          <w:szCs w:val="24"/>
          <w:lang w:val="en-US" w:eastAsia="zh-CN"/>
        </w:rPr>
        <w:t xml:space="preserve"> Yeung A, Trayner K, Cullen B, Templeton K, Aitken C. Surveillance report: Hepatitis B infection in Scotland: 2015. </w:t>
      </w:r>
      <w:r w:rsidRPr="00080E8A">
        <w:rPr>
          <w:rFonts w:ascii="Book Antiqua" w:hAnsi="Book Antiqua" w:cs="Times New Roman"/>
          <w:i/>
          <w:kern w:val="2"/>
          <w:sz w:val="24"/>
          <w:szCs w:val="24"/>
          <w:lang w:val="en-US" w:eastAsia="zh-CN"/>
        </w:rPr>
        <w:t xml:space="preserve">Health Prot Scotl </w:t>
      </w:r>
      <w:r w:rsidRPr="00080E8A">
        <w:rPr>
          <w:rFonts w:ascii="Book Antiqua" w:hAnsi="Book Antiqua" w:cs="Times New Roman"/>
          <w:kern w:val="2"/>
          <w:sz w:val="24"/>
          <w:szCs w:val="24"/>
          <w:lang w:val="en-US" w:eastAsia="zh-CN"/>
        </w:rPr>
        <w:t xml:space="preserve">2017; </w:t>
      </w:r>
      <w:r w:rsidRPr="00080E8A">
        <w:rPr>
          <w:rFonts w:ascii="Book Antiqua" w:hAnsi="Book Antiqua" w:cs="Times New Roman"/>
          <w:b/>
          <w:kern w:val="2"/>
          <w:sz w:val="24"/>
          <w:szCs w:val="24"/>
          <w:lang w:val="en-US" w:eastAsia="zh-CN"/>
        </w:rPr>
        <w:t>51</w:t>
      </w:r>
      <w:r w:rsidRPr="00080E8A">
        <w:rPr>
          <w:rFonts w:ascii="Book Antiqua" w:hAnsi="Book Antiqua" w:cs="Times New Roman"/>
          <w:kern w:val="2"/>
          <w:sz w:val="24"/>
          <w:szCs w:val="24"/>
          <w:lang w:val="en-US" w:eastAsia="zh-CN"/>
        </w:rPr>
        <w:t>: 17-36</w:t>
      </w:r>
    </w:p>
    <w:p w14:paraId="37D10AA0" w14:textId="39B8EF48"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12 </w:t>
      </w:r>
      <w:r w:rsidRPr="00080E8A">
        <w:rPr>
          <w:rFonts w:ascii="Book Antiqua" w:hAnsi="Book Antiqua" w:cs="Times New Roman"/>
          <w:b/>
          <w:kern w:val="2"/>
          <w:sz w:val="24"/>
          <w:szCs w:val="24"/>
          <w:lang w:val="en-US" w:eastAsia="zh-CN"/>
        </w:rPr>
        <w:t>Tsang CA,</w:t>
      </w:r>
      <w:r w:rsidRPr="00080E8A">
        <w:rPr>
          <w:rFonts w:ascii="Book Antiqua" w:hAnsi="Book Antiqua" w:cs="Times New Roman"/>
          <w:kern w:val="2"/>
          <w:sz w:val="24"/>
          <w:szCs w:val="24"/>
          <w:lang w:val="en-US" w:eastAsia="zh-CN"/>
        </w:rPr>
        <w:t xml:space="preserve"> Granseth G, Dudek J, Thomas J, Woodward P, Tran S. 2016 viral hepatitis epidemiologic profile for Arizona. Arizona Department of Health Services</w:t>
      </w:r>
      <w:r w:rsidRPr="00080E8A">
        <w:rPr>
          <w:rFonts w:ascii="Book Antiqua" w:hAnsi="Book Antiqua" w:cs="Times New Roman" w:hint="eastAsia"/>
          <w:kern w:val="2"/>
          <w:sz w:val="24"/>
          <w:szCs w:val="24"/>
          <w:lang w:val="en-US" w:eastAsia="zh-CN"/>
        </w:rPr>
        <w:t xml:space="preserve"> </w:t>
      </w:r>
      <w:r w:rsidRPr="00080E8A">
        <w:rPr>
          <w:rFonts w:ascii="Book Antiqua" w:hAnsi="Book Antiqua" w:cs="Times New Roman"/>
          <w:kern w:val="2"/>
          <w:sz w:val="24"/>
          <w:szCs w:val="24"/>
          <w:lang w:val="en-US" w:eastAsia="zh-CN"/>
        </w:rPr>
        <w:t xml:space="preserve">2016. Available from: </w:t>
      </w:r>
      <w:r w:rsidR="0004547C" w:rsidRPr="00381549">
        <w:rPr>
          <w:rFonts w:ascii="Book Antiqua" w:hAnsi="Book Antiqua" w:cs="Book Antiqua"/>
          <w:sz w:val="24"/>
        </w:rPr>
        <w:t>URL:</w:t>
      </w:r>
      <w:r w:rsidR="0004547C">
        <w:rPr>
          <w:rFonts w:ascii="Book Antiqua" w:hAnsi="Book Antiqua" w:cs="Book Antiqua" w:hint="eastAsia"/>
          <w:sz w:val="24"/>
          <w:lang w:eastAsia="zh-CN"/>
        </w:rPr>
        <w:t xml:space="preserve"> </w:t>
      </w:r>
      <w:r w:rsidRPr="00080E8A">
        <w:rPr>
          <w:rFonts w:ascii="Book Antiqua" w:hAnsi="Book Antiqua" w:cs="Times New Roman"/>
          <w:kern w:val="2"/>
          <w:sz w:val="24"/>
          <w:szCs w:val="24"/>
          <w:lang w:val="en-US" w:eastAsia="zh-CN"/>
        </w:rPr>
        <w:t>http://www.azdhs.gov/documents/preparedness/epidemiology-disease-control/hepatitis/arizona-2016-viral-hepatitis-profile.pdf</w:t>
      </w:r>
    </w:p>
    <w:p w14:paraId="69917D01" w14:textId="2142DF12"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13 </w:t>
      </w:r>
      <w:r w:rsidRPr="00080E8A">
        <w:rPr>
          <w:rFonts w:ascii="Book Antiqua" w:hAnsi="Book Antiqua" w:cs="Times New Roman"/>
          <w:b/>
          <w:kern w:val="2"/>
          <w:sz w:val="24"/>
          <w:szCs w:val="24"/>
          <w:lang w:val="en-US" w:eastAsia="zh-CN"/>
        </w:rPr>
        <w:t xml:space="preserve">Centers for Disease Control and Prevention. </w:t>
      </w:r>
      <w:r w:rsidRPr="00080E8A">
        <w:rPr>
          <w:rFonts w:ascii="Book Antiqua" w:hAnsi="Book Antiqua" w:cs="Times New Roman"/>
          <w:kern w:val="2"/>
          <w:sz w:val="24"/>
          <w:szCs w:val="24"/>
          <w:lang w:val="en-US" w:eastAsia="zh-CN"/>
        </w:rPr>
        <w:t>Viral hepatitis surveillance</w:t>
      </w:r>
      <w:r w:rsidRPr="00080E8A">
        <w:rPr>
          <w:rFonts w:ascii="Book Antiqua" w:hAnsi="Book Antiqua" w:cs="Times New Roman" w:hint="eastAsia"/>
          <w:kern w:val="2"/>
          <w:sz w:val="24"/>
          <w:szCs w:val="24"/>
          <w:lang w:val="en-US" w:eastAsia="zh-CN"/>
        </w:rPr>
        <w:t xml:space="preserve"> </w:t>
      </w:r>
      <w:r w:rsidRPr="00080E8A">
        <w:rPr>
          <w:rFonts w:ascii="Book Antiqua" w:hAnsi="Book Antiqua" w:cs="Times New Roman"/>
          <w:kern w:val="2"/>
          <w:sz w:val="24"/>
          <w:szCs w:val="24"/>
          <w:lang w:val="en-US" w:eastAsia="zh-CN"/>
        </w:rPr>
        <w:t>United States</w:t>
      </w:r>
      <w:r w:rsidRPr="00080E8A">
        <w:rPr>
          <w:rFonts w:ascii="Book Antiqua" w:hAnsi="Book Antiqua" w:cs="Times New Roman" w:hint="eastAsia"/>
          <w:kern w:val="2"/>
          <w:sz w:val="24"/>
          <w:szCs w:val="24"/>
          <w:lang w:val="en-US" w:eastAsia="zh-CN"/>
        </w:rPr>
        <w:t xml:space="preserve">, </w:t>
      </w:r>
      <w:r w:rsidRPr="00080E8A">
        <w:rPr>
          <w:rFonts w:ascii="Book Antiqua" w:hAnsi="Book Antiqua" w:cs="Times New Roman"/>
          <w:kern w:val="2"/>
          <w:sz w:val="24"/>
          <w:szCs w:val="24"/>
          <w:lang w:val="en-US" w:eastAsia="zh-CN"/>
        </w:rPr>
        <w:t>2015</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 xml:space="preserve"> 2017</w:t>
      </w:r>
      <w:r w:rsidRPr="00080E8A">
        <w:rPr>
          <w:rFonts w:ascii="Book Antiqua" w:hAnsi="Book Antiqua" w:cs="Times New Roman" w:hint="eastAsia"/>
          <w:kern w:val="2"/>
          <w:sz w:val="24"/>
          <w:szCs w:val="24"/>
          <w:lang w:val="en-US" w:eastAsia="zh-CN"/>
        </w:rPr>
        <w:t>;</w:t>
      </w:r>
      <w:r w:rsidRPr="00080E8A">
        <w:rPr>
          <w:rFonts w:ascii="Book Antiqua" w:hAnsi="Book Antiqua" w:cs="Times New Roman"/>
          <w:kern w:val="2"/>
          <w:sz w:val="24"/>
          <w:szCs w:val="24"/>
          <w:lang w:val="en-US" w:eastAsia="zh-CN"/>
        </w:rPr>
        <w:t xml:space="preserve"> Available from: </w:t>
      </w:r>
      <w:r w:rsidR="0004547C" w:rsidRPr="00381549">
        <w:rPr>
          <w:rFonts w:ascii="Book Antiqua" w:hAnsi="Book Antiqua" w:cs="Book Antiqua"/>
          <w:sz w:val="24"/>
        </w:rPr>
        <w:t>URL:</w:t>
      </w:r>
      <w:r w:rsidR="0004547C">
        <w:rPr>
          <w:rFonts w:ascii="Book Antiqua" w:hAnsi="Book Antiqua" w:cs="Book Antiqua" w:hint="eastAsia"/>
          <w:sz w:val="24"/>
          <w:lang w:eastAsia="zh-CN"/>
        </w:rPr>
        <w:t xml:space="preserve"> </w:t>
      </w:r>
      <w:r w:rsidRPr="00080E8A">
        <w:rPr>
          <w:rFonts w:ascii="Book Antiqua" w:hAnsi="Book Antiqua" w:cs="Times New Roman"/>
          <w:kern w:val="2"/>
          <w:sz w:val="24"/>
          <w:szCs w:val="24"/>
          <w:lang w:val="en-US" w:eastAsia="zh-CN"/>
        </w:rPr>
        <w:t>https://www.cdc.gov/hepatitis/statistics/2015surveillance/pdfs/2015HepSurveillanceRpt.pdf</w:t>
      </w:r>
    </w:p>
    <w:p w14:paraId="0D758A40"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14 </w:t>
      </w:r>
      <w:r w:rsidRPr="00080E8A">
        <w:rPr>
          <w:rFonts w:ascii="Book Antiqua" w:hAnsi="Book Antiqua" w:cs="Times New Roman"/>
          <w:b/>
          <w:kern w:val="2"/>
          <w:sz w:val="24"/>
          <w:szCs w:val="24"/>
          <w:lang w:val="en-US" w:eastAsia="zh-CN"/>
        </w:rPr>
        <w:t>Pottie K</w:t>
      </w:r>
      <w:r w:rsidRPr="00080E8A">
        <w:rPr>
          <w:rFonts w:ascii="Book Antiqua" w:hAnsi="Book Antiqua" w:cs="Times New Roman"/>
          <w:kern w:val="2"/>
          <w:sz w:val="24"/>
          <w:szCs w:val="24"/>
          <w:lang w:val="en-US" w:eastAsia="zh-CN"/>
        </w:rPr>
        <w:t xml:space="preserve">, Greenaway C, Feightner J, Welch V, Swinkels H, Rashid M, Narasiah L, Kirmayer LJ, Ueffing E, MacDonald NE, Hassan G, McNally M, Khan K, Buhrmann R, Dunn S, Dominic A, McCarthy AE, Gagnon AJ, Rousseau C, Tugwell P; coauthors of the Canadian Collaboration for Immigrant and Refugee Health. Evidence-based clinical guidelines for immigrants and refugees. </w:t>
      </w:r>
      <w:r w:rsidRPr="00080E8A">
        <w:rPr>
          <w:rFonts w:ascii="Book Antiqua" w:hAnsi="Book Antiqua" w:cs="Times New Roman"/>
          <w:i/>
          <w:kern w:val="2"/>
          <w:sz w:val="24"/>
          <w:szCs w:val="24"/>
          <w:lang w:val="en-US" w:eastAsia="zh-CN"/>
        </w:rPr>
        <w:t>CMAJ</w:t>
      </w:r>
      <w:r w:rsidRPr="00080E8A">
        <w:rPr>
          <w:rFonts w:ascii="Book Antiqua" w:hAnsi="Book Antiqua" w:cs="Times New Roman"/>
          <w:kern w:val="2"/>
          <w:sz w:val="24"/>
          <w:szCs w:val="24"/>
          <w:lang w:val="en-US" w:eastAsia="zh-CN"/>
        </w:rPr>
        <w:t xml:space="preserve"> 2011; </w:t>
      </w:r>
      <w:r w:rsidRPr="00080E8A">
        <w:rPr>
          <w:rFonts w:ascii="Book Antiqua" w:hAnsi="Book Antiqua" w:cs="Times New Roman"/>
          <w:b/>
          <w:kern w:val="2"/>
          <w:sz w:val="24"/>
          <w:szCs w:val="24"/>
          <w:lang w:val="en-US" w:eastAsia="zh-CN"/>
        </w:rPr>
        <w:t>183</w:t>
      </w:r>
      <w:r w:rsidRPr="00080E8A">
        <w:rPr>
          <w:rFonts w:ascii="Book Antiqua" w:hAnsi="Book Antiqua" w:cs="Times New Roman"/>
          <w:kern w:val="2"/>
          <w:sz w:val="24"/>
          <w:szCs w:val="24"/>
          <w:lang w:val="en-US" w:eastAsia="zh-CN"/>
        </w:rPr>
        <w:t>: E824-E925 [PMID: 20530168 DOI: 10.1503/cmaj.090313]</w:t>
      </w:r>
    </w:p>
    <w:p w14:paraId="71456887"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15 </w:t>
      </w:r>
      <w:r w:rsidRPr="00080E8A">
        <w:rPr>
          <w:rFonts w:ascii="Book Antiqua" w:hAnsi="Book Antiqua" w:cs="Times New Roman"/>
          <w:b/>
          <w:kern w:val="2"/>
          <w:sz w:val="24"/>
          <w:szCs w:val="24"/>
          <w:lang w:val="en-US" w:eastAsia="zh-CN"/>
        </w:rPr>
        <w:t>Samji H</w:t>
      </w:r>
      <w:r w:rsidRPr="00080E8A">
        <w:rPr>
          <w:rFonts w:ascii="Book Antiqua" w:hAnsi="Book Antiqua" w:cs="Times New Roman"/>
          <w:kern w:val="2"/>
          <w:sz w:val="24"/>
          <w:szCs w:val="24"/>
          <w:lang w:val="en-US" w:eastAsia="zh-CN"/>
        </w:rPr>
        <w:t xml:space="preserve">, Yu A, Kuo M, Alavi M, Woods R, Alvarez M, Dore GJ, Tyndall M, Krajden M, Janjua NZ; BC Hepatitis Testers Cohort Team. Late hepatitis B and C diagnosis in relation to disease decompensation and hepatocellular carcinoma development. </w:t>
      </w:r>
      <w:r w:rsidRPr="00080E8A">
        <w:rPr>
          <w:rFonts w:ascii="Book Antiqua" w:hAnsi="Book Antiqua" w:cs="Times New Roman"/>
          <w:i/>
          <w:kern w:val="2"/>
          <w:sz w:val="24"/>
          <w:szCs w:val="24"/>
          <w:lang w:val="en-US" w:eastAsia="zh-CN"/>
        </w:rPr>
        <w:t>J Hepatol</w:t>
      </w:r>
      <w:r w:rsidRPr="00080E8A">
        <w:rPr>
          <w:rFonts w:ascii="Book Antiqua" w:hAnsi="Book Antiqua" w:cs="Times New Roman"/>
          <w:kern w:val="2"/>
          <w:sz w:val="24"/>
          <w:szCs w:val="24"/>
          <w:lang w:val="en-US" w:eastAsia="zh-CN"/>
        </w:rPr>
        <w:t xml:space="preserve"> 2017; </w:t>
      </w:r>
      <w:r w:rsidRPr="00080E8A">
        <w:rPr>
          <w:rFonts w:ascii="Book Antiqua" w:hAnsi="Book Antiqua" w:cs="Times New Roman"/>
          <w:b/>
          <w:kern w:val="2"/>
          <w:sz w:val="24"/>
          <w:szCs w:val="24"/>
          <w:lang w:val="en-US" w:eastAsia="zh-CN"/>
        </w:rPr>
        <w:t>67</w:t>
      </w:r>
      <w:r w:rsidRPr="00080E8A">
        <w:rPr>
          <w:rFonts w:ascii="Book Antiqua" w:hAnsi="Book Antiqua" w:cs="Times New Roman"/>
          <w:kern w:val="2"/>
          <w:sz w:val="24"/>
          <w:szCs w:val="24"/>
          <w:lang w:val="en-US" w:eastAsia="zh-CN"/>
        </w:rPr>
        <w:t>: 909-917 [PMID: 28684103 DOI: 10.1016/j.jhep.2017.06.025]</w:t>
      </w:r>
    </w:p>
    <w:p w14:paraId="0EC7F47D"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16 </w:t>
      </w:r>
      <w:r w:rsidRPr="00080E8A">
        <w:rPr>
          <w:rFonts w:ascii="Book Antiqua" w:hAnsi="Book Antiqua" w:cs="Times New Roman"/>
          <w:b/>
          <w:kern w:val="2"/>
          <w:sz w:val="24"/>
          <w:szCs w:val="24"/>
          <w:lang w:val="en-US" w:eastAsia="zh-CN"/>
        </w:rPr>
        <w:t>Ghany MG</w:t>
      </w:r>
      <w:r w:rsidRPr="00080E8A">
        <w:rPr>
          <w:rFonts w:ascii="Book Antiqua" w:hAnsi="Book Antiqua" w:cs="Times New Roman"/>
          <w:kern w:val="2"/>
          <w:sz w:val="24"/>
          <w:szCs w:val="24"/>
          <w:lang w:val="en-US" w:eastAsia="zh-CN"/>
        </w:rPr>
        <w:t xml:space="preserve">, Perrillo R, Li R, Belle SH, Janssen HL, Terrault NA, Shuhart MC, Lau DT, Kim WR, Fried MW, Sterling RK, Di Bisceglie AM, Han SH, Ganova-Raeva LM, Chang </w:t>
      </w:r>
      <w:r w:rsidRPr="00080E8A">
        <w:rPr>
          <w:rFonts w:ascii="Book Antiqua" w:hAnsi="Book Antiqua" w:cs="Times New Roman"/>
          <w:kern w:val="2"/>
          <w:sz w:val="24"/>
          <w:szCs w:val="24"/>
          <w:lang w:val="en-US" w:eastAsia="zh-CN"/>
        </w:rPr>
        <w:lastRenderedPageBreak/>
        <w:t xml:space="preserve">KM, Lok AS; Hepatitis B Research Network; Hepatitis B Research Network. Characteristics of adults in the hepatitis B research network in North America reflect their country of origin and hepatitis B virus genotype. </w:t>
      </w:r>
      <w:r w:rsidRPr="00080E8A">
        <w:rPr>
          <w:rFonts w:ascii="Book Antiqua" w:hAnsi="Book Antiqua" w:cs="Times New Roman"/>
          <w:i/>
          <w:kern w:val="2"/>
          <w:sz w:val="24"/>
          <w:szCs w:val="24"/>
          <w:lang w:val="en-US" w:eastAsia="zh-CN"/>
        </w:rPr>
        <w:t>Clin Gastroenterol Hepatol</w:t>
      </w:r>
      <w:r w:rsidRPr="00080E8A">
        <w:rPr>
          <w:rFonts w:ascii="Book Antiqua" w:hAnsi="Book Antiqua" w:cs="Times New Roman"/>
          <w:kern w:val="2"/>
          <w:sz w:val="24"/>
          <w:szCs w:val="24"/>
          <w:lang w:val="en-US" w:eastAsia="zh-CN"/>
        </w:rPr>
        <w:t xml:space="preserve"> 2015; </w:t>
      </w:r>
      <w:r w:rsidRPr="00080E8A">
        <w:rPr>
          <w:rFonts w:ascii="Book Antiqua" w:hAnsi="Book Antiqua" w:cs="Times New Roman"/>
          <w:b/>
          <w:kern w:val="2"/>
          <w:sz w:val="24"/>
          <w:szCs w:val="24"/>
          <w:lang w:val="en-US" w:eastAsia="zh-CN"/>
        </w:rPr>
        <w:t>13</w:t>
      </w:r>
      <w:r w:rsidRPr="00080E8A">
        <w:rPr>
          <w:rFonts w:ascii="Book Antiqua" w:hAnsi="Book Antiqua" w:cs="Times New Roman"/>
          <w:kern w:val="2"/>
          <w:sz w:val="24"/>
          <w:szCs w:val="24"/>
          <w:lang w:val="en-US" w:eastAsia="zh-CN"/>
        </w:rPr>
        <w:t>: 183-192 [PMID: 25010003 DOI: 10.1016/j.cgh.2014.06.028]</w:t>
      </w:r>
    </w:p>
    <w:p w14:paraId="27FB130A"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17 </w:t>
      </w:r>
      <w:r w:rsidRPr="00080E8A">
        <w:rPr>
          <w:rFonts w:ascii="Book Antiqua" w:hAnsi="Book Antiqua" w:cs="Times New Roman"/>
          <w:b/>
          <w:kern w:val="2"/>
          <w:sz w:val="24"/>
          <w:szCs w:val="24"/>
          <w:lang w:val="en-US" w:eastAsia="zh-CN"/>
        </w:rPr>
        <w:t>Iqbal K</w:t>
      </w:r>
      <w:r w:rsidRPr="00080E8A">
        <w:rPr>
          <w:rFonts w:ascii="Book Antiqua" w:hAnsi="Book Antiqua" w:cs="Times New Roman"/>
          <w:kern w:val="2"/>
          <w:sz w:val="24"/>
          <w:szCs w:val="24"/>
          <w:lang w:val="en-US" w:eastAsia="zh-CN"/>
        </w:rPr>
        <w:t xml:space="preserve">, Klevens RM, Kainer MA, Baumgartner J, Gerard K, Poissant T, Sweet K, Vonderwahl C, Knickerbocker T, Khudyakov Y, Xia GL, Roberts H, Teshale E. Epidemiology of Acute Hepatitis B in the United States From Population-Based Surveillance, 2006-2011. </w:t>
      </w:r>
      <w:r w:rsidRPr="00080E8A">
        <w:rPr>
          <w:rFonts w:ascii="Book Antiqua" w:hAnsi="Book Antiqua" w:cs="Times New Roman"/>
          <w:i/>
          <w:kern w:val="2"/>
          <w:sz w:val="24"/>
          <w:szCs w:val="24"/>
          <w:lang w:val="en-US" w:eastAsia="zh-CN"/>
        </w:rPr>
        <w:t>Clin Infect Dis</w:t>
      </w:r>
      <w:r w:rsidRPr="00080E8A">
        <w:rPr>
          <w:rFonts w:ascii="Book Antiqua" w:hAnsi="Book Antiqua" w:cs="Times New Roman"/>
          <w:kern w:val="2"/>
          <w:sz w:val="24"/>
          <w:szCs w:val="24"/>
          <w:lang w:val="en-US" w:eastAsia="zh-CN"/>
        </w:rPr>
        <w:t xml:space="preserve"> 2015; </w:t>
      </w:r>
      <w:r w:rsidRPr="00080E8A">
        <w:rPr>
          <w:rFonts w:ascii="Book Antiqua" w:hAnsi="Book Antiqua" w:cs="Times New Roman"/>
          <w:b/>
          <w:kern w:val="2"/>
          <w:sz w:val="24"/>
          <w:szCs w:val="24"/>
          <w:lang w:val="en-US" w:eastAsia="zh-CN"/>
        </w:rPr>
        <w:t>61</w:t>
      </w:r>
      <w:r w:rsidRPr="00080E8A">
        <w:rPr>
          <w:rFonts w:ascii="Book Antiqua" w:hAnsi="Book Antiqua" w:cs="Times New Roman"/>
          <w:kern w:val="2"/>
          <w:sz w:val="24"/>
          <w:szCs w:val="24"/>
          <w:lang w:val="en-US" w:eastAsia="zh-CN"/>
        </w:rPr>
        <w:t>: 584-592 [PMID: 25904365 DOI: 10.1093/cid/civ332]</w:t>
      </w:r>
    </w:p>
    <w:p w14:paraId="66161FE0"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18 </w:t>
      </w:r>
      <w:r w:rsidRPr="00080E8A">
        <w:rPr>
          <w:rFonts w:ascii="Book Antiqua" w:hAnsi="Book Antiqua" w:cs="Times New Roman"/>
          <w:b/>
          <w:kern w:val="2"/>
          <w:sz w:val="24"/>
          <w:szCs w:val="24"/>
          <w:lang w:val="en-US" w:eastAsia="zh-CN"/>
        </w:rPr>
        <w:t>Harris AM</w:t>
      </w:r>
      <w:r w:rsidRPr="00080E8A">
        <w:rPr>
          <w:rFonts w:ascii="Book Antiqua" w:hAnsi="Book Antiqua" w:cs="Times New Roman"/>
          <w:kern w:val="2"/>
          <w:sz w:val="24"/>
          <w:szCs w:val="24"/>
          <w:lang w:val="en-US" w:eastAsia="zh-CN"/>
        </w:rPr>
        <w:t xml:space="preserve">, Iqbal K, Schillie S, Britton J, Kainer MA, Tressler S, Vellozzi C. Increases in Acute Hepatitis B Virus Infections - Kentucky, Tennessee, and West Virginia, 2006-2013. </w:t>
      </w:r>
      <w:r w:rsidRPr="00080E8A">
        <w:rPr>
          <w:rFonts w:ascii="Book Antiqua" w:hAnsi="Book Antiqua" w:cs="Times New Roman"/>
          <w:i/>
          <w:kern w:val="2"/>
          <w:sz w:val="24"/>
          <w:szCs w:val="24"/>
          <w:lang w:val="en-US" w:eastAsia="zh-CN"/>
        </w:rPr>
        <w:t>MMWR Morb Mortal Wkly Rep</w:t>
      </w:r>
      <w:r w:rsidRPr="00080E8A">
        <w:rPr>
          <w:rFonts w:ascii="Book Antiqua" w:hAnsi="Book Antiqua" w:cs="Times New Roman"/>
          <w:kern w:val="2"/>
          <w:sz w:val="24"/>
          <w:szCs w:val="24"/>
          <w:lang w:val="en-US" w:eastAsia="zh-CN"/>
        </w:rPr>
        <w:t xml:space="preserve"> 2016; </w:t>
      </w:r>
      <w:r w:rsidRPr="00080E8A">
        <w:rPr>
          <w:rFonts w:ascii="Book Antiqua" w:hAnsi="Book Antiqua" w:cs="Times New Roman"/>
          <w:b/>
          <w:kern w:val="2"/>
          <w:sz w:val="24"/>
          <w:szCs w:val="24"/>
          <w:lang w:val="en-US" w:eastAsia="zh-CN"/>
        </w:rPr>
        <w:t>65</w:t>
      </w:r>
      <w:r w:rsidRPr="00080E8A">
        <w:rPr>
          <w:rFonts w:ascii="Book Antiqua" w:hAnsi="Book Antiqua" w:cs="Times New Roman"/>
          <w:kern w:val="2"/>
          <w:sz w:val="24"/>
          <w:szCs w:val="24"/>
          <w:lang w:val="en-US" w:eastAsia="zh-CN"/>
        </w:rPr>
        <w:t>: 47-50 [PMID: 26821369 DOI: 10.15585/mmwr.mm6503a2]</w:t>
      </w:r>
    </w:p>
    <w:p w14:paraId="79D1CBE2"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19 </w:t>
      </w:r>
      <w:r w:rsidRPr="00080E8A">
        <w:rPr>
          <w:rFonts w:ascii="Book Antiqua" w:hAnsi="Book Antiqua" w:cs="Times New Roman"/>
          <w:b/>
          <w:kern w:val="2"/>
          <w:sz w:val="24"/>
          <w:szCs w:val="24"/>
          <w:lang w:val="en-US" w:eastAsia="zh-CN"/>
        </w:rPr>
        <w:t>Janjua NZ</w:t>
      </w:r>
      <w:r w:rsidRPr="00080E8A">
        <w:rPr>
          <w:rFonts w:ascii="Book Antiqua" w:hAnsi="Book Antiqua" w:cs="Times New Roman"/>
          <w:kern w:val="2"/>
          <w:sz w:val="24"/>
          <w:szCs w:val="24"/>
          <w:lang w:val="en-US" w:eastAsia="zh-CN"/>
        </w:rPr>
        <w:t xml:space="preserve">, Kuo M, Chong M, Yu A, Alvarez M, Cook D, Armour R, Aiken C, Li K, Mussavi Rizi SA, Woods R, Godfrey D, Wong J, Gilbert M, Tyndall MW, Krajden M. Assessing Hepatitis C Burden and Treatment Effectiveness through the British Columbia Hepatitis Testers Cohort (BC-HTC): Design and Characteristics of Linked and Unlinked Participants. </w:t>
      </w:r>
      <w:r w:rsidRPr="00080E8A">
        <w:rPr>
          <w:rFonts w:ascii="Book Antiqua" w:hAnsi="Book Antiqua" w:cs="Times New Roman"/>
          <w:i/>
          <w:kern w:val="2"/>
          <w:sz w:val="24"/>
          <w:szCs w:val="24"/>
          <w:lang w:val="en-US" w:eastAsia="zh-CN"/>
        </w:rPr>
        <w:t>PLoS One</w:t>
      </w:r>
      <w:r w:rsidRPr="00080E8A">
        <w:rPr>
          <w:rFonts w:ascii="Book Antiqua" w:hAnsi="Book Antiqua" w:cs="Times New Roman"/>
          <w:kern w:val="2"/>
          <w:sz w:val="24"/>
          <w:szCs w:val="24"/>
          <w:lang w:val="en-US" w:eastAsia="zh-CN"/>
        </w:rPr>
        <w:t xml:space="preserve"> 2016; </w:t>
      </w:r>
      <w:r w:rsidRPr="00080E8A">
        <w:rPr>
          <w:rFonts w:ascii="Book Antiqua" w:hAnsi="Book Antiqua" w:cs="Times New Roman"/>
          <w:b/>
          <w:kern w:val="2"/>
          <w:sz w:val="24"/>
          <w:szCs w:val="24"/>
          <w:lang w:val="en-US" w:eastAsia="zh-CN"/>
        </w:rPr>
        <w:t>11</w:t>
      </w:r>
      <w:r w:rsidRPr="00080E8A">
        <w:rPr>
          <w:rFonts w:ascii="Book Antiqua" w:hAnsi="Book Antiqua" w:cs="Times New Roman"/>
          <w:kern w:val="2"/>
          <w:sz w:val="24"/>
          <w:szCs w:val="24"/>
          <w:lang w:val="en-US" w:eastAsia="zh-CN"/>
        </w:rPr>
        <w:t>: e0150176 [PMID: 26954020 DOI: 10.1371/journal.pone.0150176]</w:t>
      </w:r>
    </w:p>
    <w:p w14:paraId="00879272"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20 </w:t>
      </w:r>
      <w:r w:rsidRPr="00080E8A">
        <w:rPr>
          <w:rFonts w:ascii="Book Antiqua" w:hAnsi="Book Antiqua" w:cs="Times New Roman"/>
          <w:b/>
          <w:kern w:val="2"/>
          <w:sz w:val="24"/>
          <w:szCs w:val="24"/>
          <w:lang w:val="en-US" w:eastAsia="zh-CN"/>
        </w:rPr>
        <w:t>Lakha F</w:t>
      </w:r>
      <w:r w:rsidRPr="00080E8A">
        <w:rPr>
          <w:rFonts w:ascii="Book Antiqua" w:hAnsi="Book Antiqua" w:cs="Times New Roman"/>
          <w:kern w:val="2"/>
          <w:sz w:val="24"/>
          <w:szCs w:val="24"/>
          <w:lang w:val="en-US" w:eastAsia="zh-CN"/>
        </w:rPr>
        <w:t xml:space="preserve">, Gorman DR, Mateos P. Name analysis to classify populations by ethnicity in public health: validation of Onomap in Scotland. </w:t>
      </w:r>
      <w:r w:rsidRPr="00080E8A">
        <w:rPr>
          <w:rFonts w:ascii="Book Antiqua" w:hAnsi="Book Antiqua" w:cs="Times New Roman"/>
          <w:i/>
          <w:kern w:val="2"/>
          <w:sz w:val="24"/>
          <w:szCs w:val="24"/>
          <w:lang w:val="en-US" w:eastAsia="zh-CN"/>
        </w:rPr>
        <w:t>Public Health</w:t>
      </w:r>
      <w:r w:rsidRPr="00080E8A">
        <w:rPr>
          <w:rFonts w:ascii="Book Antiqua" w:hAnsi="Book Antiqua" w:cs="Times New Roman"/>
          <w:kern w:val="2"/>
          <w:sz w:val="24"/>
          <w:szCs w:val="24"/>
          <w:lang w:val="en-US" w:eastAsia="zh-CN"/>
        </w:rPr>
        <w:t xml:space="preserve"> 2011; </w:t>
      </w:r>
      <w:r w:rsidRPr="00080E8A">
        <w:rPr>
          <w:rFonts w:ascii="Book Antiqua" w:hAnsi="Book Antiqua" w:cs="Times New Roman"/>
          <w:b/>
          <w:kern w:val="2"/>
          <w:sz w:val="24"/>
          <w:szCs w:val="24"/>
          <w:lang w:val="en-US" w:eastAsia="zh-CN"/>
        </w:rPr>
        <w:t>125</w:t>
      </w:r>
      <w:r w:rsidRPr="00080E8A">
        <w:rPr>
          <w:rFonts w:ascii="Book Antiqua" w:hAnsi="Book Antiqua" w:cs="Times New Roman"/>
          <w:kern w:val="2"/>
          <w:sz w:val="24"/>
          <w:szCs w:val="24"/>
          <w:lang w:val="en-US" w:eastAsia="zh-CN"/>
        </w:rPr>
        <w:t>: 688-696 [PMID: 21907365 DOI: 10.1016/j.puhe.2011.05.003]</w:t>
      </w:r>
    </w:p>
    <w:p w14:paraId="6C09BDC2"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21 </w:t>
      </w:r>
      <w:r w:rsidRPr="00080E8A">
        <w:rPr>
          <w:rFonts w:ascii="Book Antiqua" w:hAnsi="Book Antiqua" w:cs="Times New Roman"/>
          <w:b/>
          <w:kern w:val="2"/>
          <w:sz w:val="24"/>
          <w:szCs w:val="24"/>
          <w:lang w:val="en-US" w:eastAsia="zh-CN"/>
        </w:rPr>
        <w:t>Ryan R</w:t>
      </w:r>
      <w:r w:rsidRPr="00080E8A">
        <w:rPr>
          <w:rFonts w:ascii="Book Antiqua" w:hAnsi="Book Antiqua" w:cs="Times New Roman"/>
          <w:kern w:val="2"/>
          <w:sz w:val="24"/>
          <w:szCs w:val="24"/>
          <w:lang w:val="en-US" w:eastAsia="zh-CN"/>
        </w:rPr>
        <w:t xml:space="preserve">, Vernon S, Lawrence G, Wilson S. Use of name recognition software, census data and multiple imputation to predict missing data on ethnicity: application to cancer registry records. </w:t>
      </w:r>
      <w:r w:rsidRPr="00080E8A">
        <w:rPr>
          <w:rFonts w:ascii="Book Antiqua" w:hAnsi="Book Antiqua" w:cs="Times New Roman"/>
          <w:i/>
          <w:kern w:val="2"/>
          <w:sz w:val="24"/>
          <w:szCs w:val="24"/>
          <w:lang w:val="en-US" w:eastAsia="zh-CN"/>
        </w:rPr>
        <w:t>BMC Med Inform Decis Mak</w:t>
      </w:r>
      <w:r w:rsidRPr="00080E8A">
        <w:rPr>
          <w:rFonts w:ascii="Book Antiqua" w:hAnsi="Book Antiqua" w:cs="Times New Roman"/>
          <w:kern w:val="2"/>
          <w:sz w:val="24"/>
          <w:szCs w:val="24"/>
          <w:lang w:val="en-US" w:eastAsia="zh-CN"/>
        </w:rPr>
        <w:t xml:space="preserve"> 2012; </w:t>
      </w:r>
      <w:r w:rsidRPr="00080E8A">
        <w:rPr>
          <w:rFonts w:ascii="Book Antiqua" w:hAnsi="Book Antiqua" w:cs="Times New Roman"/>
          <w:b/>
          <w:kern w:val="2"/>
          <w:sz w:val="24"/>
          <w:szCs w:val="24"/>
          <w:lang w:val="en-US" w:eastAsia="zh-CN"/>
        </w:rPr>
        <w:t>12</w:t>
      </w:r>
      <w:r w:rsidRPr="00080E8A">
        <w:rPr>
          <w:rFonts w:ascii="Book Antiqua" w:hAnsi="Book Antiqua" w:cs="Times New Roman"/>
          <w:kern w:val="2"/>
          <w:sz w:val="24"/>
          <w:szCs w:val="24"/>
          <w:lang w:val="en-US" w:eastAsia="zh-CN"/>
        </w:rPr>
        <w:t>: 3 [PMID: 22269985 DOI: 10.1186/1472-6947-12-3]</w:t>
      </w:r>
    </w:p>
    <w:p w14:paraId="4CC1AAF8"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22 </w:t>
      </w:r>
      <w:r w:rsidRPr="00080E8A">
        <w:rPr>
          <w:rFonts w:ascii="Book Antiqua" w:hAnsi="Book Antiqua" w:cs="Times New Roman"/>
          <w:b/>
          <w:kern w:val="2"/>
          <w:sz w:val="24"/>
          <w:szCs w:val="24"/>
          <w:lang w:val="en-US" w:eastAsia="zh-CN"/>
        </w:rPr>
        <w:t>Pampalon R</w:t>
      </w:r>
      <w:r w:rsidRPr="00080E8A">
        <w:rPr>
          <w:rFonts w:ascii="Book Antiqua" w:hAnsi="Book Antiqua" w:cs="Times New Roman"/>
          <w:kern w:val="2"/>
          <w:sz w:val="24"/>
          <w:szCs w:val="24"/>
          <w:lang w:val="en-US" w:eastAsia="zh-CN"/>
        </w:rPr>
        <w:t xml:space="preserve">, Hamel D, Gamache P, Simpson A, Philibert MD. Validation of a deprivation index for public health: a complex exercise illustrated by the Quebec index. </w:t>
      </w:r>
      <w:r w:rsidRPr="00080E8A">
        <w:rPr>
          <w:rFonts w:ascii="Book Antiqua" w:hAnsi="Book Antiqua" w:cs="Times New Roman"/>
          <w:i/>
          <w:kern w:val="2"/>
          <w:sz w:val="24"/>
          <w:szCs w:val="24"/>
          <w:lang w:val="en-US" w:eastAsia="zh-CN"/>
        </w:rPr>
        <w:t>Chronic Dis Inj Can</w:t>
      </w:r>
      <w:r w:rsidRPr="00080E8A">
        <w:rPr>
          <w:rFonts w:ascii="Book Antiqua" w:hAnsi="Book Antiqua" w:cs="Times New Roman"/>
          <w:kern w:val="2"/>
          <w:sz w:val="24"/>
          <w:szCs w:val="24"/>
          <w:lang w:val="en-US" w:eastAsia="zh-CN"/>
        </w:rPr>
        <w:t xml:space="preserve"> 2014; </w:t>
      </w:r>
      <w:r w:rsidRPr="00080E8A">
        <w:rPr>
          <w:rFonts w:ascii="Book Antiqua" w:hAnsi="Book Antiqua" w:cs="Times New Roman"/>
          <w:b/>
          <w:kern w:val="2"/>
          <w:sz w:val="24"/>
          <w:szCs w:val="24"/>
          <w:lang w:val="en-US" w:eastAsia="zh-CN"/>
        </w:rPr>
        <w:t>34</w:t>
      </w:r>
      <w:r w:rsidRPr="00080E8A">
        <w:rPr>
          <w:rFonts w:ascii="Book Antiqua" w:hAnsi="Book Antiqua" w:cs="Times New Roman"/>
          <w:kern w:val="2"/>
          <w:sz w:val="24"/>
          <w:szCs w:val="24"/>
          <w:lang w:val="en-US" w:eastAsia="zh-CN"/>
        </w:rPr>
        <w:t>: 12-22 [PMID: 24618377]</w:t>
      </w:r>
    </w:p>
    <w:p w14:paraId="3CC8DC43"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lastRenderedPageBreak/>
        <w:t xml:space="preserve">23 </w:t>
      </w:r>
      <w:r w:rsidRPr="00080E8A">
        <w:rPr>
          <w:rFonts w:ascii="Book Antiqua" w:hAnsi="Book Antiqua" w:cs="Times New Roman"/>
          <w:b/>
          <w:kern w:val="2"/>
          <w:sz w:val="24"/>
          <w:szCs w:val="24"/>
          <w:lang w:val="en-US" w:eastAsia="zh-CN"/>
        </w:rPr>
        <w:t>Janjua NZ</w:t>
      </w:r>
      <w:r w:rsidRPr="00080E8A">
        <w:rPr>
          <w:rFonts w:ascii="Book Antiqua" w:hAnsi="Book Antiqua" w:cs="Times New Roman"/>
          <w:kern w:val="2"/>
          <w:sz w:val="24"/>
          <w:szCs w:val="24"/>
          <w:lang w:val="en-US" w:eastAsia="zh-CN"/>
        </w:rPr>
        <w:t xml:space="preserve">, Yu A, Kuo M, Alvarez M, Cook D, Wong J, Tyndall MW, Krajden M. Twin epidemics of new and prevalent hepatitis C infections in Canada: BC Hepatitis Testers Cohort. </w:t>
      </w:r>
      <w:r w:rsidRPr="00080E8A">
        <w:rPr>
          <w:rFonts w:ascii="Book Antiqua" w:hAnsi="Book Antiqua" w:cs="Times New Roman"/>
          <w:i/>
          <w:kern w:val="2"/>
          <w:sz w:val="24"/>
          <w:szCs w:val="24"/>
          <w:lang w:val="en-US" w:eastAsia="zh-CN"/>
        </w:rPr>
        <w:t>BMC Infect Dis</w:t>
      </w:r>
      <w:r w:rsidRPr="00080E8A">
        <w:rPr>
          <w:rFonts w:ascii="Book Antiqua" w:hAnsi="Book Antiqua" w:cs="Times New Roman"/>
          <w:kern w:val="2"/>
          <w:sz w:val="24"/>
          <w:szCs w:val="24"/>
          <w:lang w:val="en-US" w:eastAsia="zh-CN"/>
        </w:rPr>
        <w:t xml:space="preserve"> 2016; </w:t>
      </w:r>
      <w:r w:rsidRPr="00080E8A">
        <w:rPr>
          <w:rFonts w:ascii="Book Antiqua" w:hAnsi="Book Antiqua" w:cs="Times New Roman"/>
          <w:b/>
          <w:kern w:val="2"/>
          <w:sz w:val="24"/>
          <w:szCs w:val="24"/>
          <w:lang w:val="en-US" w:eastAsia="zh-CN"/>
        </w:rPr>
        <w:t>16</w:t>
      </w:r>
      <w:r w:rsidRPr="00080E8A">
        <w:rPr>
          <w:rFonts w:ascii="Book Antiqua" w:hAnsi="Book Antiqua" w:cs="Times New Roman"/>
          <w:kern w:val="2"/>
          <w:sz w:val="24"/>
          <w:szCs w:val="24"/>
          <w:lang w:val="en-US" w:eastAsia="zh-CN"/>
        </w:rPr>
        <w:t>: 334 [PMID: 27436414 DOI: 10.1186/s12879-016-1683-z]</w:t>
      </w:r>
    </w:p>
    <w:p w14:paraId="00B6CCF6" w14:textId="6B9E05D6" w:rsidR="00080E8A" w:rsidRPr="00080E8A" w:rsidRDefault="00080E8A" w:rsidP="007415C5">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24 </w:t>
      </w:r>
      <w:r w:rsidRPr="00080E8A">
        <w:rPr>
          <w:rFonts w:ascii="Book Antiqua" w:hAnsi="Book Antiqua" w:cs="Times New Roman"/>
          <w:b/>
          <w:kern w:val="2"/>
          <w:sz w:val="24"/>
          <w:szCs w:val="24"/>
          <w:lang w:val="en-US" w:eastAsia="zh-CN"/>
        </w:rPr>
        <w:t>Public Health Agency of Canada.</w:t>
      </w:r>
      <w:r w:rsidRPr="00080E8A">
        <w:rPr>
          <w:rFonts w:ascii="Book Antiqua" w:hAnsi="Book Antiqua" w:cs="Times New Roman"/>
          <w:kern w:val="2"/>
          <w:sz w:val="24"/>
          <w:szCs w:val="24"/>
          <w:lang w:val="en-US" w:eastAsia="zh-CN"/>
        </w:rPr>
        <w:t xml:space="preserve"> Canadian immunization guide: Part 4-Active vaccines-Hepatitis B vaccine; 2017. Available from: </w:t>
      </w:r>
      <w:r w:rsidR="007415C5" w:rsidRPr="00381549">
        <w:rPr>
          <w:rFonts w:ascii="Book Antiqua" w:hAnsi="Book Antiqua" w:cs="Book Antiqua"/>
          <w:sz w:val="24"/>
        </w:rPr>
        <w:t>URL:</w:t>
      </w:r>
      <w:r w:rsidR="007415C5">
        <w:rPr>
          <w:rFonts w:ascii="Book Antiqua" w:hAnsi="Book Antiqua" w:cs="Book Antiqua" w:hint="eastAsia"/>
          <w:sz w:val="24"/>
          <w:lang w:eastAsia="zh-CN"/>
        </w:rPr>
        <w:t xml:space="preserve"> </w:t>
      </w:r>
      <w:r w:rsidRPr="00080E8A">
        <w:rPr>
          <w:rFonts w:ascii="Book Antiqua" w:hAnsi="Book Antiqua" w:cs="Times New Roman"/>
          <w:kern w:val="2"/>
          <w:sz w:val="24"/>
          <w:szCs w:val="24"/>
          <w:lang w:val="en-US" w:eastAsia="zh-CN"/>
        </w:rPr>
        <w:t>https://www.canada.ca/en/public-health/services/publications/healthy-living/canadian-immunization-guide-part-4-active-vaccines/page-7-hepatitis-b-vaccine.html</w:t>
      </w:r>
    </w:p>
    <w:p w14:paraId="7FE1ABF1" w14:textId="2578E759"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25 </w:t>
      </w:r>
      <w:r w:rsidRPr="00080E8A">
        <w:rPr>
          <w:rFonts w:ascii="Book Antiqua" w:hAnsi="Book Antiqua" w:cs="Times New Roman"/>
          <w:b/>
          <w:kern w:val="2"/>
          <w:sz w:val="24"/>
          <w:szCs w:val="24"/>
          <w:lang w:val="en-US" w:eastAsia="zh-CN"/>
        </w:rPr>
        <w:t>The Canadian Press.</w:t>
      </w:r>
      <w:r w:rsidRPr="00080E8A">
        <w:rPr>
          <w:rFonts w:ascii="Book Antiqua" w:hAnsi="Book Antiqua" w:cs="Times New Roman"/>
          <w:kern w:val="2"/>
          <w:sz w:val="24"/>
          <w:szCs w:val="24"/>
          <w:lang w:val="en-US" w:eastAsia="zh-CN"/>
        </w:rPr>
        <w:t xml:space="preserve"> BC first in Canada to declare public health emergency after fentanyl overdoses. Maclean’s. 14 Apr 2016. Available from: </w:t>
      </w:r>
      <w:r w:rsidR="007415C5">
        <w:rPr>
          <w:rFonts w:ascii="Book Antiqua" w:hAnsi="Book Antiqua" w:cs="Times New Roman" w:hint="eastAsia"/>
          <w:kern w:val="2"/>
          <w:sz w:val="24"/>
          <w:szCs w:val="24"/>
          <w:lang w:val="en-US" w:eastAsia="zh-CN"/>
        </w:rPr>
        <w:t xml:space="preserve"> </w:t>
      </w:r>
      <w:r w:rsidR="007415C5" w:rsidRPr="00381549">
        <w:rPr>
          <w:rFonts w:ascii="Book Antiqua" w:hAnsi="Book Antiqua" w:cs="Book Antiqua"/>
          <w:sz w:val="24"/>
        </w:rPr>
        <w:t>URL:</w:t>
      </w:r>
      <w:r w:rsidR="007415C5">
        <w:rPr>
          <w:rFonts w:ascii="Book Antiqua" w:hAnsi="Book Antiqua" w:cs="Book Antiqua" w:hint="eastAsia"/>
          <w:sz w:val="24"/>
          <w:lang w:eastAsia="zh-CN"/>
        </w:rPr>
        <w:t xml:space="preserve"> </w:t>
      </w:r>
      <w:r w:rsidRPr="00080E8A">
        <w:rPr>
          <w:rFonts w:ascii="Book Antiqua" w:hAnsi="Book Antiqua" w:cs="Times New Roman"/>
          <w:kern w:val="2"/>
          <w:sz w:val="24"/>
          <w:szCs w:val="24"/>
          <w:lang w:val="en-US" w:eastAsia="zh-CN"/>
        </w:rPr>
        <w:t>http://www.macleans.ca/news/canada/b-c-first-in-canada-to-declare-public-health-emergency-after-fentanyl-overdoses/</w:t>
      </w:r>
    </w:p>
    <w:p w14:paraId="0F8E2DB2"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26 </w:t>
      </w:r>
      <w:r w:rsidRPr="00080E8A">
        <w:rPr>
          <w:rFonts w:ascii="Book Antiqua" w:hAnsi="Book Antiqua" w:cs="Times New Roman"/>
          <w:b/>
          <w:kern w:val="2"/>
          <w:sz w:val="24"/>
          <w:szCs w:val="24"/>
          <w:lang w:val="en-US" w:eastAsia="zh-CN"/>
        </w:rPr>
        <w:t>Kalich A</w:t>
      </w:r>
      <w:r w:rsidRPr="00080E8A">
        <w:rPr>
          <w:rFonts w:ascii="Book Antiqua" w:hAnsi="Book Antiqua" w:cs="Times New Roman"/>
          <w:kern w:val="2"/>
          <w:sz w:val="24"/>
          <w:szCs w:val="24"/>
          <w:lang w:val="en-US" w:eastAsia="zh-CN"/>
        </w:rPr>
        <w:t xml:space="preserve">, Heinemann L, Ghahari S. A Scoping Review of Immigrant Experience of Health Care Access Barriers in Canada. </w:t>
      </w:r>
      <w:r w:rsidRPr="00080E8A">
        <w:rPr>
          <w:rFonts w:ascii="Book Antiqua" w:hAnsi="Book Antiqua" w:cs="Times New Roman"/>
          <w:i/>
          <w:kern w:val="2"/>
          <w:sz w:val="24"/>
          <w:szCs w:val="24"/>
          <w:lang w:val="en-US" w:eastAsia="zh-CN"/>
        </w:rPr>
        <w:t>J Immigr Minor Health</w:t>
      </w:r>
      <w:r w:rsidRPr="00080E8A">
        <w:rPr>
          <w:rFonts w:ascii="Book Antiqua" w:hAnsi="Book Antiqua" w:cs="Times New Roman"/>
          <w:kern w:val="2"/>
          <w:sz w:val="24"/>
          <w:szCs w:val="24"/>
          <w:lang w:val="en-US" w:eastAsia="zh-CN"/>
        </w:rPr>
        <w:t xml:space="preserve"> 2016; </w:t>
      </w:r>
      <w:r w:rsidRPr="00080E8A">
        <w:rPr>
          <w:rFonts w:ascii="Book Antiqua" w:hAnsi="Book Antiqua" w:cs="Times New Roman"/>
          <w:b/>
          <w:kern w:val="2"/>
          <w:sz w:val="24"/>
          <w:szCs w:val="24"/>
          <w:lang w:val="en-US" w:eastAsia="zh-CN"/>
        </w:rPr>
        <w:t>18</w:t>
      </w:r>
      <w:r w:rsidRPr="00080E8A">
        <w:rPr>
          <w:rFonts w:ascii="Book Antiqua" w:hAnsi="Book Antiqua" w:cs="Times New Roman"/>
          <w:kern w:val="2"/>
          <w:sz w:val="24"/>
          <w:szCs w:val="24"/>
          <w:lang w:val="en-US" w:eastAsia="zh-CN"/>
        </w:rPr>
        <w:t>: 697-709 [PMID: 26093784 DOI: 10.1007/s10903-015-0237-6]</w:t>
      </w:r>
    </w:p>
    <w:p w14:paraId="5C7BCF51"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27 </w:t>
      </w:r>
      <w:r w:rsidRPr="00080E8A">
        <w:rPr>
          <w:rFonts w:ascii="Book Antiqua" w:hAnsi="Book Antiqua" w:cs="Times New Roman"/>
          <w:b/>
          <w:kern w:val="2"/>
          <w:sz w:val="24"/>
          <w:szCs w:val="24"/>
          <w:lang w:val="en-US" w:eastAsia="zh-CN"/>
        </w:rPr>
        <w:t>Newbold KB</w:t>
      </w:r>
      <w:r w:rsidRPr="00080E8A">
        <w:rPr>
          <w:rFonts w:ascii="Book Antiqua" w:hAnsi="Book Antiqua" w:cs="Times New Roman"/>
          <w:kern w:val="2"/>
          <w:sz w:val="24"/>
          <w:szCs w:val="24"/>
          <w:lang w:val="en-US" w:eastAsia="zh-CN"/>
        </w:rPr>
        <w:t xml:space="preserve">. Health care use and the Canadian immigrant population. </w:t>
      </w:r>
      <w:r w:rsidRPr="00080E8A">
        <w:rPr>
          <w:rFonts w:ascii="Book Antiqua" w:hAnsi="Book Antiqua" w:cs="Times New Roman"/>
          <w:i/>
          <w:kern w:val="2"/>
          <w:sz w:val="24"/>
          <w:szCs w:val="24"/>
          <w:lang w:val="en-US" w:eastAsia="zh-CN"/>
        </w:rPr>
        <w:t>Int J Health Serv</w:t>
      </w:r>
      <w:r w:rsidRPr="00080E8A">
        <w:rPr>
          <w:rFonts w:ascii="Book Antiqua" w:hAnsi="Book Antiqua" w:cs="Times New Roman"/>
          <w:kern w:val="2"/>
          <w:sz w:val="24"/>
          <w:szCs w:val="24"/>
          <w:lang w:val="en-US" w:eastAsia="zh-CN"/>
        </w:rPr>
        <w:t xml:space="preserve"> 2009; </w:t>
      </w:r>
      <w:r w:rsidRPr="00080E8A">
        <w:rPr>
          <w:rFonts w:ascii="Book Antiqua" w:hAnsi="Book Antiqua" w:cs="Times New Roman"/>
          <w:b/>
          <w:kern w:val="2"/>
          <w:sz w:val="24"/>
          <w:szCs w:val="24"/>
          <w:lang w:val="en-US" w:eastAsia="zh-CN"/>
        </w:rPr>
        <w:t>39</w:t>
      </w:r>
      <w:r w:rsidRPr="00080E8A">
        <w:rPr>
          <w:rFonts w:ascii="Book Antiqua" w:hAnsi="Book Antiqua" w:cs="Times New Roman"/>
          <w:kern w:val="2"/>
          <w:sz w:val="24"/>
          <w:szCs w:val="24"/>
          <w:lang w:val="en-US" w:eastAsia="zh-CN"/>
        </w:rPr>
        <w:t>: 545-565 [PMID: 19771955 DOI: 10.2190/HS.39.3.g]</w:t>
      </w:r>
    </w:p>
    <w:p w14:paraId="14CD4579" w14:textId="5977EEF9"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28 </w:t>
      </w:r>
      <w:r w:rsidRPr="00080E8A">
        <w:rPr>
          <w:rFonts w:ascii="Book Antiqua" w:hAnsi="Book Antiqua" w:cs="Times New Roman"/>
          <w:b/>
          <w:kern w:val="2"/>
          <w:sz w:val="24"/>
          <w:szCs w:val="24"/>
          <w:lang w:val="en-US" w:eastAsia="zh-CN"/>
        </w:rPr>
        <w:t>Sherman M,</w:t>
      </w:r>
      <w:r w:rsidRPr="00080E8A">
        <w:rPr>
          <w:rFonts w:ascii="Book Antiqua" w:hAnsi="Book Antiqua" w:cs="Times New Roman"/>
          <w:kern w:val="2"/>
          <w:sz w:val="24"/>
          <w:szCs w:val="24"/>
          <w:lang w:val="en-US" w:eastAsia="zh-CN"/>
        </w:rPr>
        <w:t xml:space="preserve"> Bilodeau M, Cooper C, Mackie D, Depew W, Villeneuve J-P. Liver disease in Canada: A crisis in the making. Canadian Liver Foundation</w:t>
      </w:r>
      <w:r w:rsidRPr="00080E8A">
        <w:rPr>
          <w:rFonts w:ascii="Book Antiqua" w:hAnsi="Book Antiqua" w:cs="Times New Roman" w:hint="eastAsia"/>
          <w:kern w:val="2"/>
          <w:sz w:val="24"/>
          <w:szCs w:val="24"/>
          <w:lang w:val="en-US" w:eastAsia="zh-CN"/>
        </w:rPr>
        <w:t xml:space="preserve"> </w:t>
      </w:r>
      <w:r w:rsidRPr="00080E8A">
        <w:rPr>
          <w:rFonts w:ascii="Book Antiqua" w:hAnsi="Book Antiqua" w:cs="Times New Roman"/>
          <w:kern w:val="2"/>
          <w:sz w:val="24"/>
          <w:szCs w:val="24"/>
          <w:lang w:val="en-US" w:eastAsia="zh-CN"/>
        </w:rPr>
        <w:t xml:space="preserve">2013. Available from: </w:t>
      </w:r>
      <w:r w:rsidR="007415C5" w:rsidRPr="00381549">
        <w:rPr>
          <w:rFonts w:ascii="Book Antiqua" w:hAnsi="Book Antiqua" w:cs="Book Antiqua"/>
          <w:sz w:val="24"/>
        </w:rPr>
        <w:t>URL:</w:t>
      </w:r>
      <w:r w:rsidR="007415C5">
        <w:rPr>
          <w:rFonts w:ascii="Book Antiqua" w:hAnsi="Book Antiqua" w:cs="Book Antiqua" w:hint="eastAsia"/>
          <w:sz w:val="24"/>
          <w:lang w:eastAsia="zh-CN"/>
        </w:rPr>
        <w:t xml:space="preserve"> </w:t>
      </w:r>
      <w:r w:rsidRPr="00080E8A">
        <w:rPr>
          <w:rFonts w:ascii="Book Antiqua" w:hAnsi="Book Antiqua" w:cs="Times New Roman"/>
          <w:kern w:val="2"/>
          <w:sz w:val="24"/>
          <w:szCs w:val="24"/>
          <w:lang w:val="en-US" w:eastAsia="zh-CN"/>
        </w:rPr>
        <w:t>http://www.liver.ca/files/PDF/Liver_Disease_Report_2013/Liver_Disease_in_Canada_-_E.pdf</w:t>
      </w:r>
    </w:p>
    <w:p w14:paraId="21EEEDC7"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29 </w:t>
      </w:r>
      <w:r w:rsidRPr="00080E8A">
        <w:rPr>
          <w:rFonts w:ascii="Book Antiqua" w:hAnsi="Book Antiqua" w:cs="Times New Roman"/>
          <w:b/>
          <w:kern w:val="2"/>
          <w:sz w:val="24"/>
          <w:szCs w:val="24"/>
          <w:lang w:val="en-US" w:eastAsia="zh-CN"/>
        </w:rPr>
        <w:t>Lin SY</w:t>
      </w:r>
      <w:r w:rsidRPr="00080E8A">
        <w:rPr>
          <w:rFonts w:ascii="Book Antiqua" w:hAnsi="Book Antiqua" w:cs="Times New Roman"/>
          <w:kern w:val="2"/>
          <w:sz w:val="24"/>
          <w:szCs w:val="24"/>
          <w:lang w:val="en-US" w:eastAsia="zh-CN"/>
        </w:rPr>
        <w:t xml:space="preserve">, Chang ET, So SK. Why we should routinely screen Asian American adults for hepatitis B: a cross-sectional study of Asians in California. </w:t>
      </w:r>
      <w:r w:rsidRPr="00080E8A">
        <w:rPr>
          <w:rFonts w:ascii="Book Antiqua" w:hAnsi="Book Antiqua" w:cs="Times New Roman"/>
          <w:i/>
          <w:kern w:val="2"/>
          <w:sz w:val="24"/>
          <w:szCs w:val="24"/>
          <w:lang w:val="en-US" w:eastAsia="zh-CN"/>
        </w:rPr>
        <w:t>Hepatology</w:t>
      </w:r>
      <w:r w:rsidRPr="00080E8A">
        <w:rPr>
          <w:rFonts w:ascii="Book Antiqua" w:hAnsi="Book Antiqua" w:cs="Times New Roman"/>
          <w:kern w:val="2"/>
          <w:sz w:val="24"/>
          <w:szCs w:val="24"/>
          <w:lang w:val="en-US" w:eastAsia="zh-CN"/>
        </w:rPr>
        <w:t xml:space="preserve"> 2007; </w:t>
      </w:r>
      <w:r w:rsidRPr="00080E8A">
        <w:rPr>
          <w:rFonts w:ascii="Book Antiqua" w:hAnsi="Book Antiqua" w:cs="Times New Roman"/>
          <w:b/>
          <w:kern w:val="2"/>
          <w:sz w:val="24"/>
          <w:szCs w:val="24"/>
          <w:lang w:val="en-US" w:eastAsia="zh-CN"/>
        </w:rPr>
        <w:t>46</w:t>
      </w:r>
      <w:r w:rsidRPr="00080E8A">
        <w:rPr>
          <w:rFonts w:ascii="Book Antiqua" w:hAnsi="Book Antiqua" w:cs="Times New Roman"/>
          <w:kern w:val="2"/>
          <w:sz w:val="24"/>
          <w:szCs w:val="24"/>
          <w:lang w:val="en-US" w:eastAsia="zh-CN"/>
        </w:rPr>
        <w:t>: 1034-1040 [PMID: 17654490 DOI: 10.1002/hep.21784]</w:t>
      </w:r>
    </w:p>
    <w:p w14:paraId="6624B552"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30 </w:t>
      </w:r>
      <w:r w:rsidRPr="00080E8A">
        <w:rPr>
          <w:rFonts w:ascii="Book Antiqua" w:hAnsi="Book Antiqua" w:cs="Times New Roman"/>
          <w:b/>
          <w:kern w:val="2"/>
          <w:sz w:val="24"/>
          <w:szCs w:val="24"/>
          <w:lang w:val="en-US" w:eastAsia="zh-CN"/>
        </w:rPr>
        <w:t>Ng E</w:t>
      </w:r>
      <w:r w:rsidRPr="00080E8A">
        <w:rPr>
          <w:rFonts w:ascii="Book Antiqua" w:hAnsi="Book Antiqua" w:cs="Times New Roman"/>
          <w:kern w:val="2"/>
          <w:sz w:val="24"/>
          <w:szCs w:val="24"/>
          <w:lang w:val="en-US" w:eastAsia="zh-CN"/>
        </w:rPr>
        <w:t xml:space="preserve">, Myers RP, Manuel D, Sanmartin C. Hospital stays for hepatitis B or C virus infection or primary liver cancer among immigrants: a census-linked population-based cohort study. </w:t>
      </w:r>
      <w:r w:rsidRPr="00080E8A">
        <w:rPr>
          <w:rFonts w:ascii="Book Antiqua" w:hAnsi="Book Antiqua" w:cs="Times New Roman"/>
          <w:i/>
          <w:kern w:val="2"/>
          <w:sz w:val="24"/>
          <w:szCs w:val="24"/>
          <w:lang w:val="en-US" w:eastAsia="zh-CN"/>
        </w:rPr>
        <w:t>CMAJ Open</w:t>
      </w:r>
      <w:r w:rsidRPr="00080E8A">
        <w:rPr>
          <w:rFonts w:ascii="Book Antiqua" w:hAnsi="Book Antiqua" w:cs="Times New Roman"/>
          <w:kern w:val="2"/>
          <w:sz w:val="24"/>
          <w:szCs w:val="24"/>
          <w:lang w:val="en-US" w:eastAsia="zh-CN"/>
        </w:rPr>
        <w:t xml:space="preserve"> 2016; </w:t>
      </w:r>
      <w:r w:rsidRPr="00080E8A">
        <w:rPr>
          <w:rFonts w:ascii="Book Antiqua" w:hAnsi="Book Antiqua" w:cs="Times New Roman"/>
          <w:b/>
          <w:kern w:val="2"/>
          <w:sz w:val="24"/>
          <w:szCs w:val="24"/>
          <w:lang w:val="en-US" w:eastAsia="zh-CN"/>
        </w:rPr>
        <w:t>4</w:t>
      </w:r>
      <w:r w:rsidRPr="00080E8A">
        <w:rPr>
          <w:rFonts w:ascii="Book Antiqua" w:hAnsi="Book Antiqua" w:cs="Times New Roman"/>
          <w:kern w:val="2"/>
          <w:sz w:val="24"/>
          <w:szCs w:val="24"/>
          <w:lang w:val="en-US" w:eastAsia="zh-CN"/>
        </w:rPr>
        <w:t xml:space="preserve">: E162-E168 [PMID: 27398359 DOI: </w:t>
      </w:r>
      <w:r w:rsidRPr="00080E8A">
        <w:rPr>
          <w:rFonts w:ascii="Book Antiqua" w:hAnsi="Book Antiqua" w:cs="Times New Roman"/>
          <w:kern w:val="2"/>
          <w:sz w:val="24"/>
          <w:szCs w:val="24"/>
          <w:lang w:val="en-US" w:eastAsia="zh-CN"/>
        </w:rPr>
        <w:lastRenderedPageBreak/>
        <w:t>10.9778/cmajo.20150117]</w:t>
      </w:r>
    </w:p>
    <w:p w14:paraId="294CF650"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31 </w:t>
      </w:r>
      <w:r w:rsidRPr="00080E8A">
        <w:rPr>
          <w:rFonts w:ascii="Book Antiqua" w:hAnsi="Book Antiqua" w:cs="Times New Roman"/>
          <w:b/>
          <w:kern w:val="2"/>
          <w:sz w:val="24"/>
          <w:szCs w:val="24"/>
          <w:lang w:val="en-US" w:eastAsia="zh-CN"/>
        </w:rPr>
        <w:t>DesMeules M</w:t>
      </w:r>
      <w:r w:rsidRPr="00080E8A">
        <w:rPr>
          <w:rFonts w:ascii="Book Antiqua" w:hAnsi="Book Antiqua" w:cs="Times New Roman"/>
          <w:kern w:val="2"/>
          <w:sz w:val="24"/>
          <w:szCs w:val="24"/>
          <w:lang w:val="en-US" w:eastAsia="zh-CN"/>
        </w:rPr>
        <w:t xml:space="preserve">, Gold J, McDermott S, Cao Z, Payne J, Lafrance B, Vissandjée B, Kliewer E, Mao Y. Disparities in mortality patterns among Canadian immigrants and refugees, 1980-1998: results of a national cohort study. </w:t>
      </w:r>
      <w:r w:rsidRPr="00080E8A">
        <w:rPr>
          <w:rFonts w:ascii="Book Antiqua" w:hAnsi="Book Antiqua" w:cs="Times New Roman"/>
          <w:i/>
          <w:kern w:val="2"/>
          <w:sz w:val="24"/>
          <w:szCs w:val="24"/>
          <w:lang w:val="en-US" w:eastAsia="zh-CN"/>
        </w:rPr>
        <w:t>J Immigr Health</w:t>
      </w:r>
      <w:r w:rsidRPr="00080E8A">
        <w:rPr>
          <w:rFonts w:ascii="Book Antiqua" w:hAnsi="Book Antiqua" w:cs="Times New Roman"/>
          <w:kern w:val="2"/>
          <w:sz w:val="24"/>
          <w:szCs w:val="24"/>
          <w:lang w:val="en-US" w:eastAsia="zh-CN"/>
        </w:rPr>
        <w:t xml:space="preserve"> 2005; </w:t>
      </w:r>
      <w:r w:rsidRPr="00080E8A">
        <w:rPr>
          <w:rFonts w:ascii="Book Antiqua" w:hAnsi="Book Antiqua" w:cs="Times New Roman"/>
          <w:b/>
          <w:kern w:val="2"/>
          <w:sz w:val="24"/>
          <w:szCs w:val="24"/>
          <w:lang w:val="en-US" w:eastAsia="zh-CN"/>
        </w:rPr>
        <w:t>7</w:t>
      </w:r>
      <w:r w:rsidRPr="00080E8A">
        <w:rPr>
          <w:rFonts w:ascii="Book Antiqua" w:hAnsi="Book Antiqua" w:cs="Times New Roman"/>
          <w:kern w:val="2"/>
          <w:sz w:val="24"/>
          <w:szCs w:val="24"/>
          <w:lang w:val="en-US" w:eastAsia="zh-CN"/>
        </w:rPr>
        <w:t>: 221-232 [PMID: 19813288]</w:t>
      </w:r>
    </w:p>
    <w:p w14:paraId="089227A5" w14:textId="4B088E4C"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32 </w:t>
      </w:r>
      <w:r w:rsidRPr="00080E8A">
        <w:rPr>
          <w:rFonts w:ascii="Book Antiqua" w:hAnsi="Book Antiqua" w:cs="Times New Roman"/>
          <w:b/>
          <w:kern w:val="2"/>
          <w:sz w:val="24"/>
          <w:szCs w:val="24"/>
          <w:lang w:val="en-US" w:eastAsia="zh-CN"/>
        </w:rPr>
        <w:t>British Columbia Centre for Disease Control</w:t>
      </w:r>
      <w:r w:rsidRPr="007415C5">
        <w:rPr>
          <w:rFonts w:ascii="Book Antiqua" w:hAnsi="Book Antiqua" w:cs="Times New Roman"/>
          <w:kern w:val="2"/>
          <w:sz w:val="24"/>
          <w:szCs w:val="24"/>
          <w:lang w:val="en-US" w:eastAsia="zh-CN"/>
        </w:rPr>
        <w:t>.</w:t>
      </w:r>
      <w:r w:rsidRPr="00080E8A">
        <w:rPr>
          <w:rFonts w:ascii="Book Antiqua" w:hAnsi="Book Antiqua" w:cs="Times New Roman"/>
          <w:b/>
          <w:kern w:val="2"/>
          <w:sz w:val="24"/>
          <w:szCs w:val="24"/>
          <w:lang w:val="en-US" w:eastAsia="zh-CN"/>
        </w:rPr>
        <w:t xml:space="preserve"> T</w:t>
      </w:r>
      <w:r w:rsidRPr="00080E8A">
        <w:rPr>
          <w:rFonts w:ascii="Book Antiqua" w:hAnsi="Book Antiqua" w:cs="Times New Roman"/>
          <w:kern w:val="2"/>
          <w:sz w:val="24"/>
          <w:szCs w:val="24"/>
          <w:lang w:val="en-US" w:eastAsia="zh-CN"/>
        </w:rPr>
        <w:t>B in British Columbia: Annual report</w:t>
      </w:r>
      <w:r w:rsidRPr="00080E8A">
        <w:rPr>
          <w:rFonts w:ascii="Book Antiqua" w:hAnsi="Book Antiqua" w:cs="Times New Roman" w:hint="eastAsia"/>
          <w:kern w:val="2"/>
          <w:sz w:val="24"/>
          <w:szCs w:val="24"/>
          <w:lang w:val="en-US" w:eastAsia="zh-CN"/>
        </w:rPr>
        <w:t xml:space="preserve"> </w:t>
      </w:r>
      <w:r w:rsidRPr="00080E8A">
        <w:rPr>
          <w:rFonts w:ascii="Book Antiqua" w:hAnsi="Book Antiqua" w:cs="Times New Roman"/>
          <w:kern w:val="2"/>
          <w:sz w:val="24"/>
          <w:szCs w:val="24"/>
          <w:lang w:val="en-US" w:eastAsia="zh-CN"/>
        </w:rPr>
        <w:t>2014; 2016. Available from:</w:t>
      </w:r>
      <w:r w:rsidR="007415C5">
        <w:rPr>
          <w:rFonts w:ascii="Book Antiqua" w:hAnsi="Book Antiqua" w:cs="Times New Roman" w:hint="eastAsia"/>
          <w:kern w:val="2"/>
          <w:sz w:val="24"/>
          <w:szCs w:val="24"/>
          <w:lang w:val="en-US" w:eastAsia="zh-CN"/>
        </w:rPr>
        <w:t xml:space="preserve"> </w:t>
      </w:r>
      <w:r w:rsidR="007415C5" w:rsidRPr="00381549">
        <w:rPr>
          <w:rFonts w:ascii="Book Antiqua" w:hAnsi="Book Antiqua" w:cs="Book Antiqua"/>
          <w:sz w:val="24"/>
        </w:rPr>
        <w:t>URL:</w:t>
      </w:r>
      <w:r w:rsidRPr="00080E8A">
        <w:rPr>
          <w:rFonts w:ascii="Book Antiqua" w:hAnsi="Book Antiqua" w:cs="Times New Roman"/>
          <w:kern w:val="2"/>
          <w:sz w:val="24"/>
          <w:szCs w:val="24"/>
          <w:lang w:val="en-US" w:eastAsia="zh-CN"/>
        </w:rPr>
        <w:t xml:space="preserve"> http://www.bccdc.ca/resource-gallery/Documents/Statistics%20and%20Research/Statistics%20and%20Reports/TB/TB_Annual_Report_2014.pdf</w:t>
      </w:r>
    </w:p>
    <w:p w14:paraId="6A078A7A"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33 </w:t>
      </w:r>
      <w:r w:rsidRPr="00080E8A">
        <w:rPr>
          <w:rFonts w:ascii="Book Antiqua" w:hAnsi="Book Antiqua" w:cs="Times New Roman"/>
          <w:b/>
          <w:kern w:val="2"/>
          <w:sz w:val="24"/>
          <w:szCs w:val="24"/>
          <w:lang w:val="en-US" w:eastAsia="zh-CN"/>
        </w:rPr>
        <w:t>Osiowy C</w:t>
      </w:r>
      <w:r w:rsidRPr="00080E8A">
        <w:rPr>
          <w:rFonts w:ascii="Book Antiqua" w:hAnsi="Book Antiqua" w:cs="Times New Roman"/>
          <w:kern w:val="2"/>
          <w:sz w:val="24"/>
          <w:szCs w:val="24"/>
          <w:lang w:val="en-US" w:eastAsia="zh-CN"/>
        </w:rPr>
        <w:t xml:space="preserve">, Giles E, Trubnikov M, Choudhri Y, Andonov A. Characterization of Acute and Chronic Hepatitis B Virus Genotypes in Canada. </w:t>
      </w:r>
      <w:r w:rsidRPr="00080E8A">
        <w:rPr>
          <w:rFonts w:ascii="Book Antiqua" w:hAnsi="Book Antiqua" w:cs="Times New Roman"/>
          <w:i/>
          <w:kern w:val="2"/>
          <w:sz w:val="24"/>
          <w:szCs w:val="24"/>
          <w:lang w:val="en-US" w:eastAsia="zh-CN"/>
        </w:rPr>
        <w:t>PLoS One</w:t>
      </w:r>
      <w:r w:rsidRPr="00080E8A">
        <w:rPr>
          <w:rFonts w:ascii="Book Antiqua" w:hAnsi="Book Antiqua" w:cs="Times New Roman"/>
          <w:kern w:val="2"/>
          <w:sz w:val="24"/>
          <w:szCs w:val="24"/>
          <w:lang w:val="en-US" w:eastAsia="zh-CN"/>
        </w:rPr>
        <w:t xml:space="preserve"> 2015; </w:t>
      </w:r>
      <w:r w:rsidRPr="00080E8A">
        <w:rPr>
          <w:rFonts w:ascii="Book Antiqua" w:hAnsi="Book Antiqua" w:cs="Times New Roman"/>
          <w:b/>
          <w:kern w:val="2"/>
          <w:sz w:val="24"/>
          <w:szCs w:val="24"/>
          <w:lang w:val="en-US" w:eastAsia="zh-CN"/>
        </w:rPr>
        <w:t>10</w:t>
      </w:r>
      <w:r w:rsidRPr="00080E8A">
        <w:rPr>
          <w:rFonts w:ascii="Book Antiqua" w:hAnsi="Book Antiqua" w:cs="Times New Roman"/>
          <w:kern w:val="2"/>
          <w:sz w:val="24"/>
          <w:szCs w:val="24"/>
          <w:lang w:val="en-US" w:eastAsia="zh-CN"/>
        </w:rPr>
        <w:t>: e0136074 [PMID: 26406309 DOI: 10.1371/journal.pone.0136074]</w:t>
      </w:r>
    </w:p>
    <w:p w14:paraId="3E586A99"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34 </w:t>
      </w:r>
      <w:r w:rsidRPr="00080E8A">
        <w:rPr>
          <w:rFonts w:ascii="Book Antiqua" w:hAnsi="Book Antiqua" w:cs="Times New Roman"/>
          <w:b/>
          <w:kern w:val="2"/>
          <w:sz w:val="24"/>
          <w:szCs w:val="24"/>
          <w:lang w:val="en-US" w:eastAsia="zh-CN"/>
        </w:rPr>
        <w:t>Olayinka AT</w:t>
      </w:r>
      <w:r w:rsidRPr="00080E8A">
        <w:rPr>
          <w:rFonts w:ascii="Book Antiqua" w:hAnsi="Book Antiqua" w:cs="Times New Roman"/>
          <w:kern w:val="2"/>
          <w:sz w:val="24"/>
          <w:szCs w:val="24"/>
          <w:lang w:val="en-US" w:eastAsia="zh-CN"/>
        </w:rPr>
        <w:t xml:space="preserve">, Oyemakinde A, Balogun MS, Ajudua A, Nguku P, Aderinola M, Egwuenu-Oladejo A, Ajisegiri SW, Sha'aibu S, Musa BO, Gidado S, Nasidi A. Seroprevalence of Hepatitis B Infection in Nigeria: A National Survey. </w:t>
      </w:r>
      <w:r w:rsidRPr="00080E8A">
        <w:rPr>
          <w:rFonts w:ascii="Book Antiqua" w:hAnsi="Book Antiqua" w:cs="Times New Roman"/>
          <w:i/>
          <w:kern w:val="2"/>
          <w:sz w:val="24"/>
          <w:szCs w:val="24"/>
          <w:lang w:val="en-US" w:eastAsia="zh-CN"/>
        </w:rPr>
        <w:t>Am J Trop Med Hyg</w:t>
      </w:r>
      <w:r w:rsidRPr="00080E8A">
        <w:rPr>
          <w:rFonts w:ascii="Book Antiqua" w:hAnsi="Book Antiqua" w:cs="Times New Roman"/>
          <w:kern w:val="2"/>
          <w:sz w:val="24"/>
          <w:szCs w:val="24"/>
          <w:lang w:val="en-US" w:eastAsia="zh-CN"/>
        </w:rPr>
        <w:t xml:space="preserve"> 2016; </w:t>
      </w:r>
      <w:r w:rsidRPr="00080E8A">
        <w:rPr>
          <w:rFonts w:ascii="Book Antiqua" w:hAnsi="Book Antiqua" w:cs="Times New Roman"/>
          <w:b/>
          <w:kern w:val="2"/>
          <w:sz w:val="24"/>
          <w:szCs w:val="24"/>
          <w:lang w:val="en-US" w:eastAsia="zh-CN"/>
        </w:rPr>
        <w:t>95</w:t>
      </w:r>
      <w:r w:rsidRPr="00080E8A">
        <w:rPr>
          <w:rFonts w:ascii="Book Antiqua" w:hAnsi="Book Antiqua" w:cs="Times New Roman"/>
          <w:kern w:val="2"/>
          <w:sz w:val="24"/>
          <w:szCs w:val="24"/>
          <w:lang w:val="en-US" w:eastAsia="zh-CN"/>
        </w:rPr>
        <w:t>: 902-907 [PMID: 27527630 DOI: 10.4269/ajtmh.15-0874]</w:t>
      </w:r>
    </w:p>
    <w:p w14:paraId="60FE4838"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35 </w:t>
      </w:r>
      <w:r w:rsidRPr="00080E8A">
        <w:rPr>
          <w:rFonts w:ascii="Book Antiqua" w:hAnsi="Book Antiqua" w:cs="Times New Roman"/>
          <w:b/>
          <w:kern w:val="2"/>
          <w:sz w:val="24"/>
          <w:szCs w:val="24"/>
          <w:lang w:val="en-US" w:eastAsia="zh-CN"/>
        </w:rPr>
        <w:t>Mahtab MA</w:t>
      </w:r>
      <w:r w:rsidRPr="00080E8A">
        <w:rPr>
          <w:rFonts w:ascii="Book Antiqua" w:hAnsi="Book Antiqua" w:cs="Times New Roman"/>
          <w:kern w:val="2"/>
          <w:sz w:val="24"/>
          <w:szCs w:val="24"/>
          <w:lang w:val="en-US" w:eastAsia="zh-CN"/>
        </w:rPr>
        <w:t xml:space="preserve">, Rahman S, Karim MF, Khan M, Foster G, Solaiman S, Afroz S. Epidemiology of hepatitis B virus in Bangladeshi general population. </w:t>
      </w:r>
      <w:r w:rsidRPr="00080E8A">
        <w:rPr>
          <w:rFonts w:ascii="Book Antiqua" w:hAnsi="Book Antiqua" w:cs="Times New Roman"/>
          <w:i/>
          <w:kern w:val="2"/>
          <w:sz w:val="24"/>
          <w:szCs w:val="24"/>
          <w:lang w:val="en-US" w:eastAsia="zh-CN"/>
        </w:rPr>
        <w:t>Hepatobiliary Pancreat Dis Int</w:t>
      </w:r>
      <w:r w:rsidRPr="00080E8A">
        <w:rPr>
          <w:rFonts w:ascii="Book Antiqua" w:hAnsi="Book Antiqua" w:cs="Times New Roman"/>
          <w:kern w:val="2"/>
          <w:sz w:val="24"/>
          <w:szCs w:val="24"/>
          <w:lang w:val="en-US" w:eastAsia="zh-CN"/>
        </w:rPr>
        <w:t xml:space="preserve"> 2008; </w:t>
      </w:r>
      <w:r w:rsidRPr="00080E8A">
        <w:rPr>
          <w:rFonts w:ascii="Book Antiqua" w:hAnsi="Book Antiqua" w:cs="Times New Roman"/>
          <w:b/>
          <w:kern w:val="2"/>
          <w:sz w:val="24"/>
          <w:szCs w:val="24"/>
          <w:lang w:val="en-US" w:eastAsia="zh-CN"/>
        </w:rPr>
        <w:t>7</w:t>
      </w:r>
      <w:r w:rsidRPr="00080E8A">
        <w:rPr>
          <w:rFonts w:ascii="Book Antiqua" w:hAnsi="Book Antiqua" w:cs="Times New Roman"/>
          <w:kern w:val="2"/>
          <w:sz w:val="24"/>
          <w:szCs w:val="24"/>
          <w:lang w:val="en-US" w:eastAsia="zh-CN"/>
        </w:rPr>
        <w:t>: 595-600 [PMID: 19073404]</w:t>
      </w:r>
    </w:p>
    <w:p w14:paraId="162587FA"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36 </w:t>
      </w:r>
      <w:r w:rsidRPr="00080E8A">
        <w:rPr>
          <w:rFonts w:ascii="Book Antiqua" w:hAnsi="Book Antiqua" w:cs="Times New Roman"/>
          <w:b/>
          <w:kern w:val="2"/>
          <w:sz w:val="24"/>
          <w:szCs w:val="24"/>
          <w:lang w:val="en-US" w:eastAsia="zh-CN"/>
        </w:rPr>
        <w:t>Sherman M</w:t>
      </w:r>
      <w:r w:rsidRPr="00080E8A">
        <w:rPr>
          <w:rFonts w:ascii="Book Antiqua" w:hAnsi="Book Antiqua" w:cs="Times New Roman"/>
          <w:kern w:val="2"/>
          <w:sz w:val="24"/>
          <w:szCs w:val="24"/>
          <w:lang w:val="en-US" w:eastAsia="zh-CN"/>
        </w:rPr>
        <w:t xml:space="preserve">, Bain V, Villeneuve JP, Myers RP, Cooper C, Martin S, Lowe C. The management of chronic viral hepatitis: a Canadian consensus conference 2004. </w:t>
      </w:r>
      <w:r w:rsidRPr="00080E8A">
        <w:rPr>
          <w:rFonts w:ascii="Book Antiqua" w:hAnsi="Book Antiqua" w:cs="Times New Roman"/>
          <w:i/>
          <w:kern w:val="2"/>
          <w:sz w:val="24"/>
          <w:szCs w:val="24"/>
          <w:lang w:val="en-US" w:eastAsia="zh-CN"/>
        </w:rPr>
        <w:t>Can J Gastroenterol</w:t>
      </w:r>
      <w:r w:rsidRPr="00080E8A">
        <w:rPr>
          <w:rFonts w:ascii="Book Antiqua" w:hAnsi="Book Antiqua" w:cs="Times New Roman"/>
          <w:kern w:val="2"/>
          <w:sz w:val="24"/>
          <w:szCs w:val="24"/>
          <w:lang w:val="en-US" w:eastAsia="zh-CN"/>
        </w:rPr>
        <w:t xml:space="preserve"> 2004; </w:t>
      </w:r>
      <w:r w:rsidRPr="00080E8A">
        <w:rPr>
          <w:rFonts w:ascii="Book Antiqua" w:hAnsi="Book Antiqua" w:cs="Times New Roman"/>
          <w:b/>
          <w:kern w:val="2"/>
          <w:sz w:val="24"/>
          <w:szCs w:val="24"/>
          <w:lang w:val="en-US" w:eastAsia="zh-CN"/>
        </w:rPr>
        <w:t>18</w:t>
      </w:r>
      <w:r w:rsidRPr="00080E8A">
        <w:rPr>
          <w:rFonts w:ascii="Book Antiqua" w:hAnsi="Book Antiqua" w:cs="Times New Roman"/>
          <w:kern w:val="2"/>
          <w:sz w:val="24"/>
          <w:szCs w:val="24"/>
          <w:lang w:val="en-US" w:eastAsia="zh-CN"/>
        </w:rPr>
        <w:t>: 715-728 [PMID: 15605136]</w:t>
      </w:r>
    </w:p>
    <w:p w14:paraId="38DE506C"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37 </w:t>
      </w:r>
      <w:r w:rsidRPr="00080E8A">
        <w:rPr>
          <w:rFonts w:ascii="Book Antiqua" w:hAnsi="Book Antiqua" w:cs="Times New Roman"/>
          <w:b/>
          <w:kern w:val="2"/>
          <w:sz w:val="24"/>
          <w:szCs w:val="24"/>
          <w:lang w:val="en-US" w:eastAsia="zh-CN"/>
        </w:rPr>
        <w:t>Villeneuve JP</w:t>
      </w:r>
      <w:r w:rsidRPr="00080E8A">
        <w:rPr>
          <w:rFonts w:ascii="Book Antiqua" w:hAnsi="Book Antiqua" w:cs="Times New Roman"/>
          <w:kern w:val="2"/>
          <w:sz w:val="24"/>
          <w:szCs w:val="24"/>
          <w:lang w:val="en-US" w:eastAsia="zh-CN"/>
        </w:rPr>
        <w:t xml:space="preserve">. The natural history of chronic hepatitis B virus infection. </w:t>
      </w:r>
      <w:r w:rsidRPr="00080E8A">
        <w:rPr>
          <w:rFonts w:ascii="Book Antiqua" w:hAnsi="Book Antiqua" w:cs="Times New Roman"/>
          <w:i/>
          <w:kern w:val="2"/>
          <w:sz w:val="24"/>
          <w:szCs w:val="24"/>
          <w:lang w:val="en-US" w:eastAsia="zh-CN"/>
        </w:rPr>
        <w:t>J Clin Virol</w:t>
      </w:r>
      <w:r w:rsidRPr="00080E8A">
        <w:rPr>
          <w:rFonts w:ascii="Book Antiqua" w:hAnsi="Book Antiqua" w:cs="Times New Roman"/>
          <w:kern w:val="2"/>
          <w:sz w:val="24"/>
          <w:szCs w:val="24"/>
          <w:lang w:val="en-US" w:eastAsia="zh-CN"/>
        </w:rPr>
        <w:t xml:space="preserve"> 2005; </w:t>
      </w:r>
      <w:r w:rsidRPr="00080E8A">
        <w:rPr>
          <w:rFonts w:ascii="Book Antiqua" w:hAnsi="Book Antiqua" w:cs="Times New Roman"/>
          <w:b/>
          <w:kern w:val="2"/>
          <w:sz w:val="24"/>
          <w:szCs w:val="24"/>
          <w:lang w:val="en-US" w:eastAsia="zh-CN"/>
        </w:rPr>
        <w:t xml:space="preserve">34 </w:t>
      </w:r>
      <w:r w:rsidRPr="00080E8A">
        <w:rPr>
          <w:rFonts w:ascii="Book Antiqua" w:hAnsi="Book Antiqua" w:cs="Times New Roman"/>
          <w:kern w:val="2"/>
          <w:sz w:val="24"/>
          <w:szCs w:val="24"/>
          <w:lang w:val="en-US" w:eastAsia="zh-CN"/>
        </w:rPr>
        <w:t>Suppl 1: S139-S142 [PMID: 16461215]</w:t>
      </w:r>
    </w:p>
    <w:p w14:paraId="43C00777"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38 </w:t>
      </w:r>
      <w:r w:rsidRPr="00080E8A">
        <w:rPr>
          <w:rFonts w:ascii="Book Antiqua" w:hAnsi="Book Antiqua" w:cs="Times New Roman"/>
          <w:b/>
          <w:kern w:val="2"/>
          <w:sz w:val="24"/>
          <w:szCs w:val="24"/>
          <w:lang w:val="en-US" w:eastAsia="zh-CN"/>
        </w:rPr>
        <w:t>Rossi C</w:t>
      </w:r>
      <w:r w:rsidRPr="00080E8A">
        <w:rPr>
          <w:rFonts w:ascii="Book Antiqua" w:hAnsi="Book Antiqua" w:cs="Times New Roman"/>
          <w:kern w:val="2"/>
          <w:sz w:val="24"/>
          <w:szCs w:val="24"/>
          <w:lang w:val="en-US" w:eastAsia="zh-CN"/>
        </w:rPr>
        <w:t xml:space="preserve">, Schwartzman K, Oxlade O, Klein MB, Greenaway C. Hepatitis B screening and vaccination strategies for newly arrived adult Canadian immigrants and refugees: a cost-effectiveness analysis. </w:t>
      </w:r>
      <w:r w:rsidRPr="00080E8A">
        <w:rPr>
          <w:rFonts w:ascii="Book Antiqua" w:hAnsi="Book Antiqua" w:cs="Times New Roman"/>
          <w:i/>
          <w:kern w:val="2"/>
          <w:sz w:val="24"/>
          <w:szCs w:val="24"/>
          <w:lang w:val="en-US" w:eastAsia="zh-CN"/>
        </w:rPr>
        <w:t>PLoS One</w:t>
      </w:r>
      <w:r w:rsidRPr="00080E8A">
        <w:rPr>
          <w:rFonts w:ascii="Book Antiqua" w:hAnsi="Book Antiqua" w:cs="Times New Roman"/>
          <w:kern w:val="2"/>
          <w:sz w:val="24"/>
          <w:szCs w:val="24"/>
          <w:lang w:val="en-US" w:eastAsia="zh-CN"/>
        </w:rPr>
        <w:t xml:space="preserve"> 2013; </w:t>
      </w:r>
      <w:r w:rsidRPr="00080E8A">
        <w:rPr>
          <w:rFonts w:ascii="Book Antiqua" w:hAnsi="Book Antiqua" w:cs="Times New Roman"/>
          <w:b/>
          <w:kern w:val="2"/>
          <w:sz w:val="24"/>
          <w:szCs w:val="24"/>
          <w:lang w:val="en-US" w:eastAsia="zh-CN"/>
        </w:rPr>
        <w:t>8</w:t>
      </w:r>
      <w:r w:rsidRPr="00080E8A">
        <w:rPr>
          <w:rFonts w:ascii="Book Antiqua" w:hAnsi="Book Antiqua" w:cs="Times New Roman"/>
          <w:kern w:val="2"/>
          <w:sz w:val="24"/>
          <w:szCs w:val="24"/>
          <w:lang w:val="en-US" w:eastAsia="zh-CN"/>
        </w:rPr>
        <w:t>: e78548 [PMID: 24205255 DOI: 10.1371/journal.pone.0078548]</w:t>
      </w:r>
    </w:p>
    <w:p w14:paraId="38EB3DF7" w14:textId="77777777" w:rsid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r w:rsidRPr="00080E8A">
        <w:rPr>
          <w:rFonts w:ascii="Book Antiqua" w:hAnsi="Book Antiqua" w:cs="Times New Roman"/>
          <w:kern w:val="2"/>
          <w:sz w:val="24"/>
          <w:szCs w:val="24"/>
          <w:lang w:val="en-US" w:eastAsia="zh-CN"/>
        </w:rPr>
        <w:t xml:space="preserve">39 </w:t>
      </w:r>
      <w:r w:rsidRPr="00080E8A">
        <w:rPr>
          <w:rFonts w:ascii="Book Antiqua" w:hAnsi="Book Antiqua" w:cs="Times New Roman"/>
          <w:b/>
          <w:kern w:val="2"/>
          <w:sz w:val="24"/>
          <w:szCs w:val="24"/>
          <w:lang w:val="en-US" w:eastAsia="zh-CN"/>
        </w:rPr>
        <w:t>Liu SJ</w:t>
      </w:r>
      <w:r w:rsidRPr="00080E8A">
        <w:rPr>
          <w:rFonts w:ascii="Book Antiqua" w:hAnsi="Book Antiqua" w:cs="Times New Roman"/>
          <w:kern w:val="2"/>
          <w:sz w:val="24"/>
          <w:szCs w:val="24"/>
          <w:lang w:val="en-US" w:eastAsia="zh-CN"/>
        </w:rPr>
        <w:t xml:space="preserve">, Iqbal K, Shallow S, Speers S, Rizzo E, Gerard K, Poissant T, Klevens RM. </w:t>
      </w:r>
      <w:r w:rsidRPr="00080E8A">
        <w:rPr>
          <w:rFonts w:ascii="Book Antiqua" w:hAnsi="Book Antiqua" w:cs="Times New Roman"/>
          <w:kern w:val="2"/>
          <w:sz w:val="24"/>
          <w:szCs w:val="24"/>
          <w:lang w:val="en-US" w:eastAsia="zh-CN"/>
        </w:rPr>
        <w:lastRenderedPageBreak/>
        <w:t xml:space="preserve">Characterization of chronic hepatitis B cases among foreign-born persons in six population-based surveillance sites, United States 2001-2010. </w:t>
      </w:r>
      <w:r w:rsidRPr="00080E8A">
        <w:rPr>
          <w:rFonts w:ascii="Book Antiqua" w:hAnsi="Book Antiqua" w:cs="Times New Roman"/>
          <w:i/>
          <w:kern w:val="2"/>
          <w:sz w:val="24"/>
          <w:szCs w:val="24"/>
          <w:lang w:val="en-US" w:eastAsia="zh-CN"/>
        </w:rPr>
        <w:t>J Immigr Minor Health</w:t>
      </w:r>
      <w:r w:rsidRPr="00080E8A">
        <w:rPr>
          <w:rFonts w:ascii="Book Antiqua" w:hAnsi="Book Antiqua" w:cs="Times New Roman"/>
          <w:kern w:val="2"/>
          <w:sz w:val="24"/>
          <w:szCs w:val="24"/>
          <w:lang w:val="en-US" w:eastAsia="zh-CN"/>
        </w:rPr>
        <w:t xml:space="preserve"> 2015; </w:t>
      </w:r>
      <w:r w:rsidRPr="00080E8A">
        <w:rPr>
          <w:rFonts w:ascii="Book Antiqua" w:hAnsi="Book Antiqua" w:cs="Times New Roman"/>
          <w:b/>
          <w:kern w:val="2"/>
          <w:sz w:val="24"/>
          <w:szCs w:val="24"/>
          <w:lang w:val="en-US" w:eastAsia="zh-CN"/>
        </w:rPr>
        <w:t>17</w:t>
      </w:r>
      <w:r w:rsidRPr="00080E8A">
        <w:rPr>
          <w:rFonts w:ascii="Book Antiqua" w:hAnsi="Book Antiqua" w:cs="Times New Roman"/>
          <w:kern w:val="2"/>
          <w:sz w:val="24"/>
          <w:szCs w:val="24"/>
          <w:lang w:val="en-US" w:eastAsia="zh-CN"/>
        </w:rPr>
        <w:t>: 7-12 [PMID: 24705737 DOI: 10.1007/s10903-014-0012-0]</w:t>
      </w:r>
    </w:p>
    <w:p w14:paraId="1B49BCE6" w14:textId="238A2EAC" w:rsidR="00080E8A" w:rsidRPr="00080E8A" w:rsidRDefault="00080E8A" w:rsidP="00080E8A">
      <w:pPr>
        <w:widowControl w:val="0"/>
        <w:wordWrap w:val="0"/>
        <w:adjustRightInd w:val="0"/>
        <w:snapToGrid w:val="0"/>
        <w:spacing w:line="360" w:lineRule="auto"/>
        <w:ind w:left="361" w:hangingChars="150" w:hanging="361"/>
        <w:jc w:val="right"/>
        <w:rPr>
          <w:rFonts w:ascii="Book Antiqua" w:hAnsi="Book Antiqua" w:cs="Times New Roman"/>
          <w:color w:val="000000"/>
          <w:kern w:val="2"/>
          <w:sz w:val="24"/>
          <w:lang w:val="en-US" w:eastAsia="zh-CN"/>
        </w:rPr>
      </w:pPr>
      <w:r w:rsidRPr="00080E8A">
        <w:rPr>
          <w:rFonts w:ascii="Book Antiqua" w:hAnsi="Book Antiqua" w:cs="Times New Roman"/>
          <w:b/>
          <w:bCs/>
          <w:color w:val="000000"/>
          <w:kern w:val="2"/>
          <w:sz w:val="24"/>
          <w:lang w:val="en-US" w:eastAsia="zh-CN"/>
        </w:rPr>
        <w:t>P-Reviewer:</w:t>
      </w:r>
      <w:r w:rsidRPr="00080E8A">
        <w:rPr>
          <w:rFonts w:ascii="Book Antiqua" w:hAnsi="Book Antiqua" w:cs="Times New Roman" w:hint="eastAsia"/>
          <w:bCs/>
          <w:color w:val="000000"/>
          <w:kern w:val="2"/>
          <w:sz w:val="24"/>
          <w:lang w:val="en-US" w:eastAsia="zh-CN"/>
        </w:rPr>
        <w:t xml:space="preserve"> </w:t>
      </w:r>
      <w:r w:rsidRPr="00080E8A">
        <w:rPr>
          <w:rFonts w:ascii="Book Antiqua" w:hAnsi="Book Antiqua" w:cs="Times New Roman"/>
          <w:bCs/>
          <w:color w:val="000000"/>
          <w:kern w:val="2"/>
          <w:sz w:val="24"/>
          <w:lang w:val="en-US" w:eastAsia="zh-CN"/>
        </w:rPr>
        <w:t>Gong</w:t>
      </w:r>
      <w:r>
        <w:rPr>
          <w:rFonts w:ascii="Book Antiqua" w:hAnsi="Book Antiqua" w:cs="Times New Roman" w:hint="eastAsia"/>
          <w:bCs/>
          <w:color w:val="000000"/>
          <w:kern w:val="2"/>
          <w:sz w:val="24"/>
          <w:lang w:val="en-US" w:eastAsia="zh-CN"/>
        </w:rPr>
        <w:t xml:space="preserve"> ZJ</w:t>
      </w:r>
      <w:r w:rsidR="007415C5">
        <w:rPr>
          <w:rFonts w:ascii="Book Antiqua" w:hAnsi="Book Antiqua" w:cs="Times New Roman" w:hint="eastAsia"/>
          <w:bCs/>
          <w:color w:val="000000"/>
          <w:kern w:val="2"/>
          <w:sz w:val="24"/>
          <w:lang w:val="en-US" w:eastAsia="zh-CN"/>
        </w:rPr>
        <w:t xml:space="preserve">, </w:t>
      </w:r>
      <w:r w:rsidRPr="00080E8A">
        <w:rPr>
          <w:rFonts w:ascii="Book Antiqua" w:hAnsi="Book Antiqua" w:cs="Times New Roman"/>
          <w:bCs/>
          <w:color w:val="000000"/>
          <w:kern w:val="2"/>
          <w:sz w:val="24"/>
          <w:lang w:val="en-US" w:eastAsia="zh-CN"/>
        </w:rPr>
        <w:t>Roohvand</w:t>
      </w:r>
      <w:r>
        <w:rPr>
          <w:rFonts w:ascii="Book Antiqua" w:hAnsi="Book Antiqua" w:cs="Times New Roman" w:hint="eastAsia"/>
          <w:bCs/>
          <w:color w:val="000000"/>
          <w:kern w:val="2"/>
          <w:sz w:val="24"/>
          <w:lang w:val="en-US" w:eastAsia="zh-CN"/>
        </w:rPr>
        <w:t xml:space="preserve"> F </w:t>
      </w:r>
      <w:r w:rsidRPr="00080E8A">
        <w:rPr>
          <w:rFonts w:ascii="Book Antiqua" w:hAnsi="Book Antiqua" w:cs="Times New Roman"/>
          <w:b/>
          <w:bCs/>
          <w:color w:val="000000"/>
          <w:kern w:val="2"/>
          <w:sz w:val="24"/>
          <w:lang w:val="en-US" w:eastAsia="zh-CN"/>
        </w:rPr>
        <w:t>S-Editor:</w:t>
      </w:r>
      <w:r>
        <w:rPr>
          <w:rFonts w:ascii="Book Antiqua" w:hAnsi="Book Antiqua" w:cs="Times New Roman" w:hint="eastAsia"/>
          <w:b/>
          <w:bCs/>
          <w:color w:val="000000"/>
          <w:kern w:val="2"/>
          <w:sz w:val="24"/>
          <w:lang w:val="en-US" w:eastAsia="zh-CN"/>
        </w:rPr>
        <w:t xml:space="preserve"> </w:t>
      </w:r>
      <w:r w:rsidRPr="00080E8A">
        <w:rPr>
          <w:rFonts w:ascii="Book Antiqua" w:hAnsi="Book Antiqua" w:cs="Times New Roman" w:hint="eastAsia"/>
          <w:bCs/>
          <w:color w:val="000000"/>
          <w:kern w:val="2"/>
          <w:sz w:val="24"/>
          <w:lang w:val="en-US" w:eastAsia="zh-CN"/>
        </w:rPr>
        <w:t>Wang XJ</w:t>
      </w:r>
    </w:p>
    <w:p w14:paraId="76E08D5B" w14:textId="77777777" w:rsidR="00080E8A" w:rsidRPr="00080E8A" w:rsidRDefault="00080E8A" w:rsidP="00080E8A">
      <w:pPr>
        <w:widowControl w:val="0"/>
        <w:adjustRightInd w:val="0"/>
        <w:snapToGrid w:val="0"/>
        <w:spacing w:line="360" w:lineRule="auto"/>
        <w:ind w:left="361" w:hangingChars="150" w:hanging="361"/>
        <w:jc w:val="right"/>
        <w:rPr>
          <w:rFonts w:ascii="Book Antiqua" w:hAnsi="Book Antiqua" w:cs="Times New Roman"/>
          <w:b/>
          <w:bCs/>
          <w:color w:val="000000"/>
          <w:kern w:val="2"/>
          <w:sz w:val="24"/>
          <w:lang w:val="en-US" w:eastAsia="zh-CN"/>
        </w:rPr>
      </w:pPr>
      <w:r w:rsidRPr="00080E8A">
        <w:rPr>
          <w:rFonts w:ascii="Book Antiqua" w:hAnsi="Book Antiqua" w:cs="Times New Roman"/>
          <w:b/>
          <w:bCs/>
          <w:color w:val="000000"/>
          <w:kern w:val="2"/>
          <w:sz w:val="24"/>
          <w:lang w:val="en-US" w:eastAsia="zh-CN"/>
        </w:rPr>
        <w:t>L-Editor:</w:t>
      </w:r>
      <w:r w:rsidRPr="00080E8A">
        <w:rPr>
          <w:rFonts w:ascii="Book Antiqua" w:hAnsi="Book Antiqua" w:cs="Times New Roman"/>
          <w:color w:val="000000"/>
          <w:kern w:val="2"/>
          <w:sz w:val="24"/>
          <w:lang w:val="en-US" w:eastAsia="zh-CN"/>
        </w:rPr>
        <w:t xml:space="preserve"> </w:t>
      </w:r>
      <w:r w:rsidRPr="00080E8A">
        <w:rPr>
          <w:rFonts w:ascii="Book Antiqua" w:hAnsi="Book Antiqua" w:cs="Times New Roman"/>
          <w:b/>
          <w:bCs/>
          <w:color w:val="000000"/>
          <w:kern w:val="2"/>
          <w:sz w:val="24"/>
          <w:lang w:val="en-US" w:eastAsia="zh-CN"/>
        </w:rPr>
        <w:t>E-Editor:</w:t>
      </w:r>
    </w:p>
    <w:p w14:paraId="1F9BD90B" w14:textId="77777777" w:rsidR="00080E8A" w:rsidRPr="00080E8A" w:rsidRDefault="00080E8A" w:rsidP="00080E8A">
      <w:pPr>
        <w:widowControl w:val="0"/>
        <w:adjustRightInd w:val="0"/>
        <w:snapToGrid w:val="0"/>
        <w:spacing w:line="360" w:lineRule="auto"/>
        <w:ind w:left="360" w:hangingChars="150" w:hanging="360"/>
        <w:jc w:val="right"/>
        <w:rPr>
          <w:rFonts w:ascii="Book Antiqua" w:hAnsi="Book Antiqua" w:cs="Times New Roman"/>
          <w:color w:val="000000"/>
          <w:kern w:val="2"/>
          <w:sz w:val="24"/>
          <w:lang w:val="en-US" w:eastAsia="zh-CN"/>
        </w:rPr>
      </w:pPr>
    </w:p>
    <w:p w14:paraId="38E22D93" w14:textId="77777777" w:rsidR="00080E8A" w:rsidRPr="00080E8A" w:rsidRDefault="00080E8A" w:rsidP="00080E8A">
      <w:pPr>
        <w:adjustRightInd w:val="0"/>
        <w:snapToGrid w:val="0"/>
        <w:spacing w:line="360" w:lineRule="auto"/>
        <w:jc w:val="both"/>
        <w:rPr>
          <w:rFonts w:ascii="Book Antiqua" w:eastAsia="MS Mincho" w:hAnsi="Book Antiqua" w:cs="Times New Roman"/>
          <w:sz w:val="24"/>
          <w:szCs w:val="24"/>
          <w:lang w:val="en-US" w:eastAsia="zh-CN"/>
        </w:rPr>
      </w:pPr>
      <w:r w:rsidRPr="00080E8A">
        <w:rPr>
          <w:rFonts w:ascii="Book Antiqua" w:eastAsia="MS Mincho" w:hAnsi="Book Antiqua" w:cs="Times New Roman"/>
          <w:b/>
          <w:sz w:val="24"/>
          <w:szCs w:val="24"/>
          <w:lang w:val="en-US" w:eastAsia="zh-CN"/>
        </w:rPr>
        <w:t>Specialty type:</w:t>
      </w:r>
      <w:r w:rsidRPr="00080E8A">
        <w:rPr>
          <w:rFonts w:ascii="Book Antiqua" w:eastAsia="MS Mincho" w:hAnsi="Book Antiqua" w:cs="Times New Roman"/>
          <w:sz w:val="24"/>
          <w:szCs w:val="24"/>
          <w:lang w:val="en-US" w:eastAsia="zh-CN"/>
        </w:rPr>
        <w:t xml:space="preserve"> Gastroenterology and hepatology</w:t>
      </w:r>
    </w:p>
    <w:p w14:paraId="57FB2B2E" w14:textId="104AFDF0" w:rsidR="00080E8A" w:rsidRPr="00080E8A" w:rsidRDefault="00080E8A" w:rsidP="00080E8A">
      <w:pPr>
        <w:adjustRightInd w:val="0"/>
        <w:snapToGrid w:val="0"/>
        <w:spacing w:line="360" w:lineRule="auto"/>
        <w:jc w:val="both"/>
        <w:rPr>
          <w:rFonts w:ascii="Book Antiqua" w:hAnsi="Book Antiqua" w:cs="Times New Roman"/>
          <w:sz w:val="24"/>
          <w:szCs w:val="24"/>
          <w:lang w:val="en-US" w:eastAsia="zh-CN"/>
        </w:rPr>
      </w:pPr>
      <w:r w:rsidRPr="00080E8A">
        <w:rPr>
          <w:rFonts w:ascii="Book Antiqua" w:eastAsia="MS Mincho" w:hAnsi="Book Antiqua" w:cs="Times New Roman"/>
          <w:b/>
          <w:sz w:val="24"/>
          <w:szCs w:val="24"/>
          <w:lang w:val="en-US" w:eastAsia="zh-CN"/>
        </w:rPr>
        <w:t>Country of origin:</w:t>
      </w:r>
      <w:r>
        <w:rPr>
          <w:rFonts w:ascii="Book Antiqua" w:hAnsi="Book Antiqua" w:cs="Times New Roman" w:hint="eastAsia"/>
          <w:b/>
          <w:sz w:val="24"/>
          <w:szCs w:val="24"/>
          <w:lang w:val="en-US" w:eastAsia="zh-CN"/>
        </w:rPr>
        <w:t xml:space="preserve"> </w:t>
      </w:r>
      <w:r w:rsidRPr="00080E8A">
        <w:rPr>
          <w:rFonts w:ascii="Book Antiqua" w:hAnsi="Book Antiqua" w:cs="Times New Roman"/>
          <w:sz w:val="24"/>
          <w:szCs w:val="24"/>
          <w:lang w:val="en-US" w:eastAsia="zh-CN"/>
        </w:rPr>
        <w:t>Canada</w:t>
      </w:r>
    </w:p>
    <w:p w14:paraId="59B46830" w14:textId="77777777" w:rsidR="00080E8A" w:rsidRPr="00080E8A" w:rsidRDefault="00080E8A" w:rsidP="00080E8A">
      <w:pPr>
        <w:adjustRightInd w:val="0"/>
        <w:snapToGrid w:val="0"/>
        <w:spacing w:line="360" w:lineRule="auto"/>
        <w:jc w:val="both"/>
        <w:rPr>
          <w:rFonts w:ascii="Book Antiqua" w:eastAsia="MS Mincho" w:hAnsi="Book Antiqua" w:cs="Times New Roman"/>
          <w:b/>
          <w:sz w:val="24"/>
          <w:szCs w:val="24"/>
          <w:lang w:val="en-US" w:eastAsia="zh-CN"/>
        </w:rPr>
      </w:pPr>
      <w:r w:rsidRPr="00080E8A">
        <w:rPr>
          <w:rFonts w:ascii="Book Antiqua" w:eastAsia="MS Mincho" w:hAnsi="Book Antiqua" w:cs="Times New Roman"/>
          <w:b/>
          <w:sz w:val="24"/>
          <w:szCs w:val="24"/>
          <w:lang w:val="en-US" w:eastAsia="zh-CN"/>
        </w:rPr>
        <w:t>Peer-review report classification</w:t>
      </w:r>
    </w:p>
    <w:p w14:paraId="790DE987" w14:textId="77777777" w:rsidR="00080E8A" w:rsidRPr="00080E8A" w:rsidRDefault="00080E8A" w:rsidP="00080E8A">
      <w:pPr>
        <w:adjustRightInd w:val="0"/>
        <w:snapToGrid w:val="0"/>
        <w:spacing w:line="360" w:lineRule="auto"/>
        <w:jc w:val="both"/>
        <w:rPr>
          <w:rFonts w:ascii="Book Antiqua" w:eastAsia="MS Mincho" w:hAnsi="Book Antiqua" w:cs="Times New Roman"/>
          <w:sz w:val="24"/>
          <w:szCs w:val="24"/>
          <w:lang w:val="en-US" w:eastAsia="zh-CN"/>
        </w:rPr>
      </w:pPr>
      <w:r w:rsidRPr="00080E8A">
        <w:rPr>
          <w:rFonts w:ascii="Book Antiqua" w:eastAsia="MS Mincho" w:hAnsi="Book Antiqua" w:cs="Times New Roman"/>
          <w:sz w:val="24"/>
          <w:szCs w:val="24"/>
          <w:lang w:val="en-US" w:eastAsia="zh-CN"/>
        </w:rPr>
        <w:t>Grade A (Excellent): 0</w:t>
      </w:r>
    </w:p>
    <w:p w14:paraId="25C4D60F" w14:textId="77777777" w:rsidR="00080E8A" w:rsidRPr="00080E8A" w:rsidRDefault="00080E8A" w:rsidP="00080E8A">
      <w:pPr>
        <w:adjustRightInd w:val="0"/>
        <w:snapToGrid w:val="0"/>
        <w:spacing w:line="360" w:lineRule="auto"/>
        <w:jc w:val="both"/>
        <w:rPr>
          <w:rFonts w:ascii="Book Antiqua" w:hAnsi="Book Antiqua" w:cs="Times New Roman"/>
          <w:sz w:val="24"/>
          <w:szCs w:val="24"/>
          <w:lang w:val="en-US" w:eastAsia="zh-CN"/>
        </w:rPr>
      </w:pPr>
      <w:r w:rsidRPr="00080E8A">
        <w:rPr>
          <w:rFonts w:ascii="Book Antiqua" w:eastAsia="MS Mincho" w:hAnsi="Book Antiqua" w:cs="Times New Roman"/>
          <w:sz w:val="24"/>
          <w:szCs w:val="24"/>
          <w:lang w:val="en-US" w:eastAsia="zh-CN"/>
        </w:rPr>
        <w:t>Grade B (Very good):</w:t>
      </w:r>
      <w:r w:rsidRPr="00080E8A">
        <w:rPr>
          <w:rFonts w:ascii="Book Antiqua" w:hAnsi="Book Antiqua" w:cs="Times New Roman" w:hint="eastAsia"/>
          <w:sz w:val="24"/>
          <w:szCs w:val="24"/>
          <w:lang w:val="en-US" w:eastAsia="zh-CN"/>
        </w:rPr>
        <w:t xml:space="preserve"> 0</w:t>
      </w:r>
    </w:p>
    <w:p w14:paraId="0B54B43A" w14:textId="68F56073" w:rsidR="00080E8A" w:rsidRPr="00080E8A" w:rsidRDefault="00080E8A" w:rsidP="00080E8A">
      <w:pPr>
        <w:adjustRightInd w:val="0"/>
        <w:snapToGrid w:val="0"/>
        <w:spacing w:line="360" w:lineRule="auto"/>
        <w:jc w:val="both"/>
        <w:rPr>
          <w:rFonts w:ascii="Book Antiqua" w:eastAsia="MS Mincho" w:hAnsi="Book Antiqua" w:cs="Times New Roman"/>
          <w:sz w:val="24"/>
          <w:szCs w:val="24"/>
          <w:lang w:val="en-US" w:eastAsia="zh-CN"/>
        </w:rPr>
      </w:pPr>
      <w:r w:rsidRPr="00080E8A">
        <w:rPr>
          <w:rFonts w:ascii="Book Antiqua" w:eastAsia="MS Mincho" w:hAnsi="Book Antiqua" w:cs="Times New Roman"/>
          <w:sz w:val="24"/>
          <w:szCs w:val="24"/>
          <w:lang w:val="en-US" w:eastAsia="zh-CN"/>
        </w:rPr>
        <w:t xml:space="preserve">Grade C (Good): </w:t>
      </w:r>
      <w:r>
        <w:rPr>
          <w:rFonts w:ascii="Book Antiqua" w:hAnsi="Book Antiqua" w:cs="Times New Roman" w:hint="eastAsia"/>
          <w:sz w:val="24"/>
          <w:szCs w:val="24"/>
          <w:lang w:val="en-US" w:eastAsia="zh-CN"/>
        </w:rPr>
        <w:t>C, C</w:t>
      </w:r>
    </w:p>
    <w:p w14:paraId="4B92C014" w14:textId="77777777" w:rsidR="00080E8A" w:rsidRPr="00080E8A" w:rsidRDefault="00080E8A" w:rsidP="00080E8A">
      <w:pPr>
        <w:adjustRightInd w:val="0"/>
        <w:snapToGrid w:val="0"/>
        <w:spacing w:line="360" w:lineRule="auto"/>
        <w:jc w:val="both"/>
        <w:rPr>
          <w:rFonts w:ascii="Book Antiqua" w:eastAsia="MS Mincho" w:hAnsi="Book Antiqua" w:cs="Times New Roman"/>
          <w:sz w:val="24"/>
          <w:szCs w:val="24"/>
          <w:lang w:val="en-US" w:eastAsia="zh-CN"/>
        </w:rPr>
      </w:pPr>
      <w:r w:rsidRPr="00080E8A">
        <w:rPr>
          <w:rFonts w:ascii="Book Antiqua" w:eastAsia="MS Mincho" w:hAnsi="Book Antiqua" w:cs="Times New Roman"/>
          <w:sz w:val="24"/>
          <w:szCs w:val="24"/>
          <w:lang w:val="en-US" w:eastAsia="zh-CN"/>
        </w:rPr>
        <w:t>Grade D (Fair): 0</w:t>
      </w:r>
    </w:p>
    <w:p w14:paraId="57DFA325" w14:textId="77777777" w:rsidR="00080E8A" w:rsidRPr="00080E8A" w:rsidRDefault="00080E8A" w:rsidP="00080E8A">
      <w:pPr>
        <w:adjustRightInd w:val="0"/>
        <w:snapToGrid w:val="0"/>
        <w:spacing w:line="360" w:lineRule="auto"/>
        <w:jc w:val="both"/>
        <w:rPr>
          <w:rFonts w:ascii="Book Antiqua" w:hAnsi="Book Antiqua" w:cs="Times New Roman"/>
          <w:sz w:val="24"/>
          <w:szCs w:val="24"/>
          <w:lang w:val="en-US" w:eastAsia="zh-CN"/>
        </w:rPr>
      </w:pPr>
      <w:r w:rsidRPr="00080E8A">
        <w:rPr>
          <w:rFonts w:ascii="Book Antiqua" w:eastAsia="MS Mincho" w:hAnsi="Book Antiqua" w:cs="Times New Roman"/>
          <w:sz w:val="24"/>
          <w:szCs w:val="24"/>
          <w:lang w:val="en-US" w:eastAsia="zh-CN"/>
        </w:rPr>
        <w:t>Grade E (Poor): 0</w:t>
      </w:r>
    </w:p>
    <w:p w14:paraId="33B50F7D" w14:textId="77777777" w:rsidR="00080E8A" w:rsidRPr="00080E8A" w:rsidRDefault="00080E8A" w:rsidP="00080E8A">
      <w:pPr>
        <w:widowControl w:val="0"/>
        <w:adjustRightInd w:val="0"/>
        <w:snapToGrid w:val="0"/>
        <w:spacing w:line="360" w:lineRule="auto"/>
        <w:jc w:val="both"/>
        <w:rPr>
          <w:rFonts w:ascii="Book Antiqua" w:hAnsi="Book Antiqua" w:cs="Times New Roman"/>
          <w:kern w:val="2"/>
          <w:sz w:val="24"/>
          <w:szCs w:val="24"/>
          <w:lang w:val="en-US" w:eastAsia="zh-CN"/>
        </w:rPr>
      </w:pPr>
    </w:p>
    <w:p w14:paraId="59FB78D3" w14:textId="64BAE258" w:rsidR="0011339D" w:rsidRPr="00EF4807" w:rsidRDefault="0011339D" w:rsidP="00EF4807">
      <w:pPr>
        <w:widowControl w:val="0"/>
        <w:adjustRightInd w:val="0"/>
        <w:snapToGrid w:val="0"/>
        <w:spacing w:line="360" w:lineRule="auto"/>
        <w:jc w:val="both"/>
        <w:rPr>
          <w:rFonts w:ascii="Book Antiqua" w:hAnsi="Book Antiqua" w:cs="Times New Roman"/>
          <w:sz w:val="24"/>
          <w:szCs w:val="24"/>
          <w:lang w:val="en-US"/>
        </w:rPr>
      </w:pPr>
      <w:r w:rsidRPr="00EF4807">
        <w:rPr>
          <w:rFonts w:ascii="Book Antiqua" w:hAnsi="Book Antiqua" w:cs="Times New Roman"/>
          <w:sz w:val="24"/>
          <w:szCs w:val="24"/>
          <w:lang w:val="en-US"/>
        </w:rPr>
        <w:br w:type="page"/>
      </w:r>
    </w:p>
    <w:p w14:paraId="20B9AF2A" w14:textId="77777777" w:rsidR="00493F8D" w:rsidRDefault="00493F8D" w:rsidP="00EF4807">
      <w:pPr>
        <w:widowControl w:val="0"/>
        <w:adjustRightInd w:val="0"/>
        <w:snapToGrid w:val="0"/>
        <w:spacing w:line="360" w:lineRule="auto"/>
        <w:jc w:val="both"/>
        <w:rPr>
          <w:rFonts w:ascii="Book Antiqua" w:eastAsia="Times New Roman" w:hAnsi="Book Antiqua" w:cs="Times New Roman"/>
          <w:b/>
          <w:bCs/>
          <w:sz w:val="24"/>
          <w:szCs w:val="24"/>
          <w:lang w:eastAsia="en-CA"/>
        </w:rPr>
        <w:sectPr w:rsidR="00493F8D" w:rsidSect="00B47D88">
          <w:pgSz w:w="12240" w:h="15840"/>
          <w:pgMar w:top="1440" w:right="1440" w:bottom="1440" w:left="1440" w:header="720" w:footer="720" w:gutter="0"/>
          <w:pgNumType w:chapStyle="1"/>
          <w:cols w:space="720"/>
          <w:noEndnote/>
        </w:sectPr>
      </w:pPr>
    </w:p>
    <w:p w14:paraId="5BC33143" w14:textId="703447F7" w:rsidR="00507F24" w:rsidRPr="00080E8A" w:rsidRDefault="0011339D" w:rsidP="00EF4807">
      <w:pPr>
        <w:widowControl w:val="0"/>
        <w:adjustRightInd w:val="0"/>
        <w:snapToGrid w:val="0"/>
        <w:spacing w:line="360" w:lineRule="auto"/>
        <w:jc w:val="both"/>
        <w:rPr>
          <w:rFonts w:ascii="Book Antiqua" w:hAnsi="Book Antiqua" w:cs="Times New Roman"/>
          <w:sz w:val="24"/>
          <w:szCs w:val="24"/>
          <w:lang w:eastAsia="zh-CN"/>
        </w:rPr>
      </w:pPr>
      <w:r w:rsidRPr="00EF4807">
        <w:rPr>
          <w:rFonts w:ascii="Book Antiqua" w:eastAsia="Times New Roman" w:hAnsi="Book Antiqua" w:cs="Times New Roman"/>
          <w:b/>
          <w:bCs/>
          <w:sz w:val="24"/>
          <w:szCs w:val="24"/>
          <w:lang w:eastAsia="en-CA"/>
        </w:rPr>
        <w:lastRenderedPageBreak/>
        <w:t>Table 1 Characteristics of hepatitis B testers in the British Columbia Hepatitis Testers Cohort by hepatitis B diagnosis, 1990-2015</w:t>
      </w:r>
      <w:r w:rsidR="00080E8A">
        <w:rPr>
          <w:rFonts w:ascii="Book Antiqua" w:hAnsi="Book Antiqua" w:cs="Times New Roman" w:hint="eastAsia"/>
          <w:b/>
          <w:bCs/>
          <w:sz w:val="24"/>
          <w:szCs w:val="24"/>
          <w:lang w:eastAsia="zh-CN"/>
        </w:rPr>
        <w:t xml:space="preserve"> </w:t>
      </w:r>
      <w:r w:rsidR="00080E8A" w:rsidRPr="00080E8A">
        <w:rPr>
          <w:rFonts w:ascii="Book Antiqua" w:eastAsia="Times New Roman" w:hAnsi="Book Antiqua" w:cs="Times New Roman"/>
          <w:b/>
          <w:bCs/>
          <w:i/>
          <w:color w:val="000000"/>
          <w:sz w:val="24"/>
          <w:szCs w:val="24"/>
          <w:lang w:eastAsia="en-CA"/>
        </w:rPr>
        <w:t>n</w:t>
      </w:r>
      <w:r w:rsidR="00080E8A" w:rsidRPr="00EF4807">
        <w:rPr>
          <w:rFonts w:ascii="Book Antiqua" w:eastAsia="Times New Roman" w:hAnsi="Book Antiqua" w:cs="Times New Roman"/>
          <w:b/>
          <w:bCs/>
          <w:color w:val="000000"/>
          <w:sz w:val="24"/>
          <w:szCs w:val="24"/>
          <w:lang w:eastAsia="en-CA"/>
        </w:rPr>
        <w:t xml:space="preserve"> (%)</w:t>
      </w:r>
    </w:p>
    <w:tbl>
      <w:tblPr>
        <w:tblW w:w="5326" w:type="pct"/>
        <w:tblInd w:w="-743" w:type="dxa"/>
        <w:tblLayout w:type="fixed"/>
        <w:tblLook w:val="04A0" w:firstRow="1" w:lastRow="0" w:firstColumn="1" w:lastColumn="0" w:noHBand="0" w:noVBand="1"/>
      </w:tblPr>
      <w:tblGrid>
        <w:gridCol w:w="2984"/>
        <w:gridCol w:w="258"/>
        <w:gridCol w:w="2083"/>
        <w:gridCol w:w="2187"/>
        <w:gridCol w:w="2136"/>
        <w:gridCol w:w="2386"/>
        <w:gridCol w:w="2001"/>
      </w:tblGrid>
      <w:tr w:rsidR="00BD3029" w:rsidRPr="00EF4807" w14:paraId="6381EB81" w14:textId="77777777" w:rsidTr="00493F8D">
        <w:trPr>
          <w:trHeight w:val="300"/>
        </w:trPr>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46BA7413" w14:textId="59D72B6D" w:rsidR="00083DC9" w:rsidRPr="00080E8A" w:rsidRDefault="00083DC9" w:rsidP="00EF4807">
            <w:pPr>
              <w:widowControl w:val="0"/>
              <w:adjustRightInd w:val="0"/>
              <w:snapToGrid w:val="0"/>
              <w:spacing w:line="360" w:lineRule="auto"/>
              <w:jc w:val="both"/>
              <w:rPr>
                <w:rFonts w:ascii="Book Antiqua" w:hAnsi="Book Antiqua" w:cs="Times New Roman"/>
                <w:sz w:val="24"/>
                <w:szCs w:val="24"/>
                <w:lang w:eastAsia="zh-CN"/>
              </w:rPr>
            </w:pPr>
          </w:p>
        </w:tc>
        <w:tc>
          <w:tcPr>
            <w:tcW w:w="237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3EA4C" w14:textId="77777777" w:rsidR="00083DC9" w:rsidRPr="00EF4807" w:rsidRDefault="00083DC9" w:rsidP="00080E8A">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r w:rsidRPr="00EF4807">
              <w:rPr>
                <w:rFonts w:ascii="Book Antiqua" w:eastAsia="Times New Roman" w:hAnsi="Book Antiqua" w:cs="Times New Roman"/>
                <w:b/>
                <w:bCs/>
                <w:color w:val="000000"/>
                <w:sz w:val="24"/>
                <w:szCs w:val="24"/>
                <w:lang w:eastAsia="en-CA"/>
              </w:rPr>
              <w:t>HBV positive</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05269" w14:textId="77777777" w:rsidR="00083DC9" w:rsidRPr="00EF4807" w:rsidRDefault="00083DC9" w:rsidP="00080E8A">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r w:rsidRPr="00EF4807">
              <w:rPr>
                <w:rFonts w:ascii="Book Antiqua" w:eastAsia="Times New Roman" w:hAnsi="Book Antiqua" w:cs="Times New Roman"/>
                <w:b/>
                <w:bCs/>
                <w:color w:val="000000"/>
                <w:sz w:val="24"/>
                <w:szCs w:val="24"/>
                <w:lang w:eastAsia="en-CA"/>
              </w:rPr>
              <w:t>HBV negative</w:t>
            </w:r>
          </w:p>
        </w:tc>
        <w:tc>
          <w:tcPr>
            <w:tcW w:w="713" w:type="pct"/>
            <w:tcBorders>
              <w:top w:val="single" w:sz="4" w:space="0" w:color="auto"/>
              <w:left w:val="single" w:sz="4" w:space="0" w:color="auto"/>
              <w:bottom w:val="single" w:sz="4" w:space="0" w:color="auto"/>
              <w:right w:val="nil"/>
            </w:tcBorders>
            <w:shd w:val="clear" w:color="auto" w:fill="auto"/>
            <w:noWrap/>
            <w:vAlign w:val="bottom"/>
            <w:hideMark/>
          </w:tcPr>
          <w:p w14:paraId="55A62FBB" w14:textId="2EA9E90A" w:rsidR="00083DC9" w:rsidRPr="00EF4807" w:rsidRDefault="00083DC9" w:rsidP="00080E8A">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D3029" w:rsidRPr="00EF4807" w14:paraId="5F761B86" w14:textId="77777777" w:rsidTr="00493F8D">
        <w:trPr>
          <w:trHeight w:val="300"/>
        </w:trPr>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0A34AB27" w14:textId="77777777" w:rsidR="00083DC9" w:rsidRPr="00EF4807" w:rsidRDefault="00083DC9" w:rsidP="00EF4807">
            <w:pPr>
              <w:widowControl w:val="0"/>
              <w:adjustRightInd w:val="0"/>
              <w:snapToGrid w:val="0"/>
              <w:spacing w:line="360" w:lineRule="auto"/>
              <w:jc w:val="both"/>
              <w:rPr>
                <w:rFonts w:ascii="Book Antiqua" w:eastAsia="Times New Roman" w:hAnsi="Book Antiqua" w:cs="Times New Roman"/>
                <w:sz w:val="24"/>
                <w:szCs w:val="24"/>
                <w:lang w:eastAsia="en-CA"/>
              </w:rPr>
            </w:pP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6B13D" w14:textId="77777777" w:rsidR="00083DC9" w:rsidRPr="00EF4807" w:rsidRDefault="00083DC9" w:rsidP="00080E8A">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r w:rsidRPr="00EF4807">
              <w:rPr>
                <w:rFonts w:ascii="Book Antiqua" w:eastAsia="Times New Roman" w:hAnsi="Book Antiqua" w:cs="Times New Roman"/>
                <w:b/>
                <w:bCs/>
                <w:color w:val="000000"/>
                <w:sz w:val="24"/>
                <w:szCs w:val="24"/>
                <w:lang w:eastAsia="en-CA"/>
              </w:rPr>
              <w:t>Acute</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A423C" w14:textId="77777777" w:rsidR="00083DC9" w:rsidRPr="00EF4807" w:rsidRDefault="00083DC9" w:rsidP="00080E8A">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r w:rsidRPr="00EF4807">
              <w:rPr>
                <w:rFonts w:ascii="Book Antiqua" w:eastAsia="Times New Roman" w:hAnsi="Book Antiqua" w:cs="Times New Roman"/>
                <w:b/>
                <w:bCs/>
                <w:color w:val="000000"/>
                <w:sz w:val="24"/>
                <w:szCs w:val="24"/>
                <w:lang w:eastAsia="en-CA"/>
              </w:rPr>
              <w:t>Chronic</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BBFCD" w14:textId="4D122B0A" w:rsidR="00083DC9" w:rsidRPr="00EF4807" w:rsidRDefault="00CF3160" w:rsidP="00080E8A">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r w:rsidRPr="00EF4807">
              <w:rPr>
                <w:rFonts w:ascii="Book Antiqua" w:eastAsia="Times New Roman" w:hAnsi="Book Antiqua" w:cs="Times New Roman"/>
                <w:b/>
                <w:bCs/>
                <w:color w:val="000000"/>
                <w:sz w:val="24"/>
                <w:szCs w:val="24"/>
                <w:lang w:eastAsia="en-CA"/>
              </w:rPr>
              <w:t xml:space="preserve">All </w:t>
            </w:r>
            <w:r w:rsidR="00083DC9" w:rsidRPr="00EF4807">
              <w:rPr>
                <w:rFonts w:ascii="Book Antiqua" w:eastAsia="Times New Roman" w:hAnsi="Book Antiqua" w:cs="Times New Roman"/>
                <w:b/>
                <w:bCs/>
                <w:color w:val="000000"/>
                <w:sz w:val="24"/>
                <w:szCs w:val="24"/>
                <w:lang w:eastAsia="en-CA"/>
              </w:rPr>
              <w:t>positive</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A0AAB" w14:textId="29B9E425" w:rsidR="00083DC9" w:rsidRPr="00EF4807" w:rsidRDefault="00083DC9" w:rsidP="00080E8A">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713" w:type="pct"/>
            <w:tcBorders>
              <w:top w:val="single" w:sz="4" w:space="0" w:color="auto"/>
              <w:left w:val="single" w:sz="4" w:space="0" w:color="auto"/>
              <w:bottom w:val="single" w:sz="4" w:space="0" w:color="auto"/>
              <w:right w:val="nil"/>
            </w:tcBorders>
            <w:shd w:val="clear" w:color="auto" w:fill="auto"/>
            <w:noWrap/>
            <w:vAlign w:val="bottom"/>
            <w:hideMark/>
          </w:tcPr>
          <w:p w14:paraId="11680AE1" w14:textId="7CDB7ED9" w:rsidR="00083DC9" w:rsidRPr="00EF4807" w:rsidRDefault="00080E8A" w:rsidP="00080E8A">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b/>
                <w:bCs/>
                <w:i/>
                <w:color w:val="000000"/>
                <w:sz w:val="24"/>
                <w:szCs w:val="24"/>
                <w:lang w:eastAsia="en-CA"/>
              </w:rPr>
              <w:t>P</w:t>
            </w:r>
            <w:r w:rsidRPr="00EF4807">
              <w:rPr>
                <w:rFonts w:ascii="Book Antiqua" w:eastAsia="Times New Roman" w:hAnsi="Book Antiqua" w:cs="Times New Roman"/>
                <w:b/>
                <w:bCs/>
                <w:color w:val="000000"/>
                <w:sz w:val="24"/>
                <w:szCs w:val="24"/>
                <w:lang w:eastAsia="en-CA"/>
              </w:rPr>
              <w:t>-value</w:t>
            </w:r>
          </w:p>
        </w:tc>
      </w:tr>
      <w:tr w:rsidR="00BD3029" w:rsidRPr="00EF4807" w14:paraId="07E8201B" w14:textId="77777777" w:rsidTr="00493F8D">
        <w:trPr>
          <w:trHeight w:val="300"/>
        </w:trPr>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510ACFF3" w14:textId="77777777" w:rsidR="00083DC9" w:rsidRPr="00EF4807" w:rsidRDefault="00083DC9" w:rsidP="00EF4807">
            <w:pPr>
              <w:widowControl w:val="0"/>
              <w:adjustRightInd w:val="0"/>
              <w:snapToGrid w:val="0"/>
              <w:spacing w:line="360" w:lineRule="auto"/>
              <w:jc w:val="both"/>
              <w:rPr>
                <w:rFonts w:ascii="Book Antiqua" w:eastAsia="Times New Roman" w:hAnsi="Book Antiqua" w:cs="Times New Roman"/>
                <w:sz w:val="24"/>
                <w:szCs w:val="24"/>
                <w:lang w:eastAsia="en-CA"/>
              </w:rPr>
            </w:pP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8892D" w14:textId="57C5664D" w:rsidR="00083DC9" w:rsidRPr="00EF4807" w:rsidRDefault="00080E8A" w:rsidP="00080E8A">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r w:rsidRPr="007212B8">
              <w:rPr>
                <w:rFonts w:ascii="Book Antiqua" w:eastAsia="Times New Roman" w:hAnsi="Book Antiqua" w:cs="Times New Roman"/>
                <w:b/>
                <w:bCs/>
                <w:i/>
                <w:color w:val="000000"/>
                <w:sz w:val="24"/>
                <w:szCs w:val="24"/>
                <w:lang w:eastAsia="en-CA"/>
              </w:rPr>
              <w:t>n</w:t>
            </w:r>
            <w:r w:rsidR="007212B8" w:rsidRPr="007212B8">
              <w:rPr>
                <w:rFonts w:ascii="Book Antiqua" w:eastAsia="Times New Roman" w:hAnsi="Book Antiqua" w:cs="Times New Roman"/>
                <w:b/>
                <w:bCs/>
                <w:i/>
                <w:color w:val="000000"/>
                <w:sz w:val="24"/>
                <w:szCs w:val="24"/>
                <w:lang w:eastAsia="en-CA"/>
              </w:rPr>
              <w:t xml:space="preserve"> = </w:t>
            </w:r>
            <w:r w:rsidR="007415C5">
              <w:rPr>
                <w:rFonts w:ascii="Book Antiqua" w:eastAsia="Times New Roman" w:hAnsi="Book Antiqua" w:cs="Times New Roman"/>
                <w:b/>
                <w:bCs/>
                <w:color w:val="000000"/>
                <w:sz w:val="24"/>
                <w:szCs w:val="24"/>
                <w:lang w:eastAsia="en-CA"/>
              </w:rPr>
              <w:t>2</w:t>
            </w:r>
            <w:r w:rsidR="00083DC9" w:rsidRPr="00EF4807">
              <w:rPr>
                <w:rFonts w:ascii="Book Antiqua" w:eastAsia="Times New Roman" w:hAnsi="Book Antiqua" w:cs="Times New Roman"/>
                <w:b/>
                <w:bCs/>
                <w:color w:val="000000"/>
                <w:sz w:val="24"/>
                <w:szCs w:val="24"/>
                <w:lang w:eastAsia="en-CA"/>
              </w:rPr>
              <w:t>015</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34C67" w14:textId="0E588E99" w:rsidR="00083DC9" w:rsidRPr="00EF4807" w:rsidRDefault="00080E8A" w:rsidP="00080E8A">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r w:rsidRPr="007212B8">
              <w:rPr>
                <w:rFonts w:ascii="Book Antiqua" w:eastAsia="Times New Roman" w:hAnsi="Book Antiqua" w:cs="Times New Roman"/>
                <w:b/>
                <w:bCs/>
                <w:i/>
                <w:color w:val="000000"/>
                <w:sz w:val="24"/>
                <w:szCs w:val="24"/>
                <w:lang w:eastAsia="en-CA"/>
              </w:rPr>
              <w:t>n</w:t>
            </w:r>
            <w:r w:rsidR="007212B8" w:rsidRPr="007212B8">
              <w:rPr>
                <w:rFonts w:ascii="Book Antiqua" w:eastAsia="Times New Roman" w:hAnsi="Book Antiqua" w:cs="Times New Roman"/>
                <w:b/>
                <w:bCs/>
                <w:i/>
                <w:color w:val="000000"/>
                <w:sz w:val="24"/>
                <w:szCs w:val="24"/>
                <w:lang w:eastAsia="en-CA"/>
              </w:rPr>
              <w:t xml:space="preserve"> = </w:t>
            </w:r>
            <w:r w:rsidR="007415C5">
              <w:rPr>
                <w:rFonts w:ascii="Book Antiqua" w:eastAsia="Times New Roman" w:hAnsi="Book Antiqua" w:cs="Times New Roman"/>
                <w:b/>
                <w:bCs/>
                <w:color w:val="000000"/>
                <w:sz w:val="24"/>
                <w:szCs w:val="24"/>
                <w:lang w:eastAsia="en-CA"/>
              </w:rPr>
              <w:t>44</w:t>
            </w:r>
            <w:r w:rsidR="00083DC9" w:rsidRPr="00EF4807">
              <w:rPr>
                <w:rFonts w:ascii="Book Antiqua" w:eastAsia="Times New Roman" w:hAnsi="Book Antiqua" w:cs="Times New Roman"/>
                <w:b/>
                <w:bCs/>
                <w:color w:val="000000"/>
                <w:sz w:val="24"/>
                <w:szCs w:val="24"/>
                <w:lang w:eastAsia="en-CA"/>
              </w:rPr>
              <w:t>483</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6E913" w14:textId="2A70F457" w:rsidR="00083DC9" w:rsidRPr="00EF4807" w:rsidRDefault="00080E8A" w:rsidP="00080E8A">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r w:rsidRPr="007212B8">
              <w:rPr>
                <w:rFonts w:ascii="Book Antiqua" w:eastAsia="Times New Roman" w:hAnsi="Book Antiqua" w:cs="Times New Roman"/>
                <w:b/>
                <w:bCs/>
                <w:i/>
                <w:color w:val="000000"/>
                <w:sz w:val="24"/>
                <w:szCs w:val="24"/>
                <w:lang w:eastAsia="en-CA"/>
              </w:rPr>
              <w:t>n</w:t>
            </w:r>
            <w:r w:rsidR="007212B8" w:rsidRPr="007212B8">
              <w:rPr>
                <w:rFonts w:ascii="Book Antiqua" w:eastAsia="Times New Roman" w:hAnsi="Book Antiqua" w:cs="Times New Roman"/>
                <w:b/>
                <w:bCs/>
                <w:i/>
                <w:color w:val="000000"/>
                <w:sz w:val="24"/>
                <w:szCs w:val="24"/>
                <w:lang w:eastAsia="en-CA"/>
              </w:rPr>
              <w:t xml:space="preserve"> = </w:t>
            </w:r>
            <w:r w:rsidR="007415C5">
              <w:rPr>
                <w:rFonts w:ascii="Book Antiqua" w:eastAsia="Times New Roman" w:hAnsi="Book Antiqua" w:cs="Times New Roman"/>
                <w:b/>
                <w:bCs/>
                <w:color w:val="000000"/>
                <w:sz w:val="24"/>
                <w:szCs w:val="24"/>
                <w:lang w:eastAsia="en-CA"/>
              </w:rPr>
              <w:t>46</w:t>
            </w:r>
            <w:r w:rsidR="00083DC9" w:rsidRPr="00EF4807">
              <w:rPr>
                <w:rFonts w:ascii="Book Antiqua" w:eastAsia="Times New Roman" w:hAnsi="Book Antiqua" w:cs="Times New Roman"/>
                <w:b/>
                <w:bCs/>
                <w:color w:val="000000"/>
                <w:sz w:val="24"/>
                <w:szCs w:val="24"/>
                <w:lang w:eastAsia="en-CA"/>
              </w:rPr>
              <w:t>498</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8800D" w14:textId="072B2D4F" w:rsidR="00083DC9" w:rsidRPr="00EF4807" w:rsidRDefault="00080E8A" w:rsidP="00080E8A">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r w:rsidRPr="007212B8">
              <w:rPr>
                <w:rFonts w:ascii="Book Antiqua" w:eastAsia="Times New Roman" w:hAnsi="Book Antiqua" w:cs="Times New Roman"/>
                <w:b/>
                <w:bCs/>
                <w:i/>
                <w:color w:val="000000"/>
                <w:sz w:val="24"/>
                <w:szCs w:val="24"/>
                <w:lang w:eastAsia="en-CA"/>
              </w:rPr>
              <w:t>n</w:t>
            </w:r>
            <w:r w:rsidR="007212B8" w:rsidRPr="007212B8">
              <w:rPr>
                <w:rFonts w:ascii="Book Antiqua" w:eastAsia="Times New Roman" w:hAnsi="Book Antiqua" w:cs="Times New Roman"/>
                <w:b/>
                <w:bCs/>
                <w:i/>
                <w:color w:val="000000"/>
                <w:sz w:val="24"/>
                <w:szCs w:val="24"/>
                <w:lang w:eastAsia="en-CA"/>
              </w:rPr>
              <w:t xml:space="preserve"> = </w:t>
            </w:r>
            <w:r w:rsidR="007415C5">
              <w:rPr>
                <w:rFonts w:ascii="Book Antiqua" w:eastAsia="Times New Roman" w:hAnsi="Book Antiqua" w:cs="Times New Roman"/>
                <w:b/>
                <w:bCs/>
                <w:color w:val="000000"/>
                <w:sz w:val="24"/>
                <w:szCs w:val="24"/>
                <w:lang w:eastAsia="en-CA"/>
              </w:rPr>
              <w:t>1011</w:t>
            </w:r>
            <w:r w:rsidR="00083DC9" w:rsidRPr="00EF4807">
              <w:rPr>
                <w:rFonts w:ascii="Book Antiqua" w:eastAsia="Times New Roman" w:hAnsi="Book Antiqua" w:cs="Times New Roman"/>
                <w:b/>
                <w:bCs/>
                <w:color w:val="000000"/>
                <w:sz w:val="24"/>
                <w:szCs w:val="24"/>
                <w:lang w:eastAsia="en-CA"/>
              </w:rPr>
              <w:t>558</w:t>
            </w:r>
          </w:p>
        </w:tc>
        <w:tc>
          <w:tcPr>
            <w:tcW w:w="713" w:type="pct"/>
            <w:tcBorders>
              <w:top w:val="single" w:sz="4" w:space="0" w:color="auto"/>
              <w:left w:val="single" w:sz="4" w:space="0" w:color="auto"/>
              <w:bottom w:val="single" w:sz="4" w:space="0" w:color="auto"/>
              <w:right w:val="nil"/>
            </w:tcBorders>
            <w:shd w:val="clear" w:color="auto" w:fill="auto"/>
            <w:noWrap/>
            <w:vAlign w:val="bottom"/>
            <w:hideMark/>
          </w:tcPr>
          <w:p w14:paraId="6F256031" w14:textId="77777777" w:rsidR="00083DC9" w:rsidRPr="00080E8A" w:rsidRDefault="00083DC9" w:rsidP="00080E8A">
            <w:pPr>
              <w:widowControl w:val="0"/>
              <w:adjustRightInd w:val="0"/>
              <w:snapToGrid w:val="0"/>
              <w:spacing w:line="360" w:lineRule="auto"/>
              <w:rPr>
                <w:rFonts w:ascii="Book Antiqua" w:hAnsi="Book Antiqua" w:cs="Times New Roman"/>
                <w:color w:val="000000"/>
                <w:sz w:val="24"/>
                <w:szCs w:val="24"/>
                <w:lang w:eastAsia="zh-CN"/>
              </w:rPr>
            </w:pPr>
          </w:p>
        </w:tc>
      </w:tr>
      <w:tr w:rsidR="00BD3029" w:rsidRPr="00EF4807" w14:paraId="6E7E60E1" w14:textId="77777777" w:rsidTr="00493F8D">
        <w:trPr>
          <w:trHeight w:val="300"/>
        </w:trPr>
        <w:tc>
          <w:tcPr>
            <w:tcW w:w="1063" w:type="pct"/>
            <w:tcBorders>
              <w:top w:val="single" w:sz="4" w:space="0" w:color="auto"/>
              <w:left w:val="nil"/>
              <w:bottom w:val="nil"/>
              <w:right w:val="nil"/>
            </w:tcBorders>
            <w:shd w:val="clear" w:color="auto" w:fill="auto"/>
            <w:noWrap/>
            <w:vAlign w:val="bottom"/>
            <w:hideMark/>
          </w:tcPr>
          <w:p w14:paraId="612AFDCA" w14:textId="77777777" w:rsidR="00083DC9" w:rsidRPr="00493F8D" w:rsidRDefault="00083DC9"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493F8D">
              <w:rPr>
                <w:rFonts w:ascii="Book Antiqua" w:eastAsia="Times New Roman" w:hAnsi="Book Antiqua" w:cs="Times New Roman"/>
                <w:bCs/>
                <w:sz w:val="24"/>
                <w:szCs w:val="24"/>
                <w:lang w:eastAsia="en-CA"/>
              </w:rPr>
              <w:t xml:space="preserve">Sex </w:t>
            </w:r>
          </w:p>
        </w:tc>
        <w:tc>
          <w:tcPr>
            <w:tcW w:w="834" w:type="pct"/>
            <w:gridSpan w:val="2"/>
            <w:tcBorders>
              <w:top w:val="single" w:sz="4" w:space="0" w:color="auto"/>
              <w:left w:val="nil"/>
              <w:bottom w:val="nil"/>
              <w:right w:val="nil"/>
            </w:tcBorders>
            <w:shd w:val="clear" w:color="auto" w:fill="auto"/>
            <w:noWrap/>
            <w:vAlign w:val="bottom"/>
            <w:hideMark/>
          </w:tcPr>
          <w:p w14:paraId="4957281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79" w:type="pct"/>
            <w:tcBorders>
              <w:top w:val="single" w:sz="4" w:space="0" w:color="auto"/>
              <w:left w:val="nil"/>
              <w:bottom w:val="nil"/>
              <w:right w:val="nil"/>
            </w:tcBorders>
            <w:shd w:val="clear" w:color="auto" w:fill="auto"/>
            <w:noWrap/>
            <w:vAlign w:val="bottom"/>
            <w:hideMark/>
          </w:tcPr>
          <w:p w14:paraId="2FA8ED6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tcBorders>
              <w:top w:val="single" w:sz="4" w:space="0" w:color="auto"/>
              <w:left w:val="nil"/>
              <w:bottom w:val="nil"/>
              <w:right w:val="nil"/>
            </w:tcBorders>
            <w:shd w:val="clear" w:color="auto" w:fill="auto"/>
            <w:noWrap/>
            <w:vAlign w:val="bottom"/>
            <w:hideMark/>
          </w:tcPr>
          <w:p w14:paraId="7EA8E22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tcBorders>
              <w:top w:val="single" w:sz="4" w:space="0" w:color="auto"/>
              <w:left w:val="nil"/>
              <w:bottom w:val="nil"/>
              <w:right w:val="nil"/>
            </w:tcBorders>
            <w:shd w:val="clear" w:color="auto" w:fill="auto"/>
            <w:noWrap/>
            <w:vAlign w:val="bottom"/>
            <w:hideMark/>
          </w:tcPr>
          <w:p w14:paraId="2FF912E4"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tcBorders>
              <w:top w:val="single" w:sz="4" w:space="0" w:color="auto"/>
              <w:left w:val="nil"/>
              <w:bottom w:val="nil"/>
              <w:right w:val="nil"/>
            </w:tcBorders>
            <w:shd w:val="clear" w:color="auto" w:fill="auto"/>
            <w:noWrap/>
            <w:vAlign w:val="bottom"/>
            <w:hideMark/>
          </w:tcPr>
          <w:p w14:paraId="01568023" w14:textId="77777777" w:rsidR="00083DC9" w:rsidRPr="00EF4807" w:rsidRDefault="00083DC9" w:rsidP="00EF4807">
            <w:pPr>
              <w:widowControl w:val="0"/>
              <w:adjustRightInd w:val="0"/>
              <w:snapToGrid w:val="0"/>
              <w:spacing w:line="360" w:lineRule="auto"/>
              <w:jc w:val="both"/>
              <w:rPr>
                <w:rFonts w:ascii="Book Antiqua" w:eastAsia="Times New Roman" w:hAnsi="Book Antiqua" w:cs="Times New Roman"/>
                <w:color w:val="000000"/>
                <w:sz w:val="24"/>
                <w:szCs w:val="24"/>
                <w:lang w:eastAsia="en-CA"/>
              </w:rPr>
            </w:pPr>
          </w:p>
        </w:tc>
      </w:tr>
      <w:tr w:rsidR="00BD3029" w:rsidRPr="00EF4807" w14:paraId="6D3D2F7F" w14:textId="77777777" w:rsidTr="00493F8D">
        <w:trPr>
          <w:trHeight w:val="300"/>
        </w:trPr>
        <w:tc>
          <w:tcPr>
            <w:tcW w:w="1063" w:type="pct"/>
            <w:tcBorders>
              <w:top w:val="nil"/>
              <w:left w:val="nil"/>
              <w:bottom w:val="nil"/>
              <w:right w:val="nil"/>
            </w:tcBorders>
            <w:shd w:val="clear" w:color="auto" w:fill="auto"/>
            <w:noWrap/>
            <w:vAlign w:val="bottom"/>
            <w:hideMark/>
          </w:tcPr>
          <w:p w14:paraId="0157915A"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Female</w:t>
            </w:r>
          </w:p>
        </w:tc>
        <w:tc>
          <w:tcPr>
            <w:tcW w:w="834" w:type="pct"/>
            <w:gridSpan w:val="2"/>
            <w:tcBorders>
              <w:top w:val="nil"/>
              <w:left w:val="nil"/>
              <w:bottom w:val="nil"/>
              <w:right w:val="nil"/>
            </w:tcBorders>
            <w:shd w:val="clear" w:color="auto" w:fill="auto"/>
            <w:noWrap/>
            <w:vAlign w:val="bottom"/>
            <w:hideMark/>
          </w:tcPr>
          <w:p w14:paraId="176FE13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590 (29.3)</w:t>
            </w:r>
          </w:p>
        </w:tc>
        <w:tc>
          <w:tcPr>
            <w:tcW w:w="779" w:type="pct"/>
            <w:tcBorders>
              <w:top w:val="nil"/>
              <w:left w:val="nil"/>
              <w:bottom w:val="nil"/>
              <w:right w:val="nil"/>
            </w:tcBorders>
            <w:shd w:val="clear" w:color="auto" w:fill="auto"/>
            <w:noWrap/>
            <w:vAlign w:val="bottom"/>
            <w:hideMark/>
          </w:tcPr>
          <w:p w14:paraId="3A1FEBA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20094 (45.2)</w:t>
            </w:r>
          </w:p>
        </w:tc>
        <w:tc>
          <w:tcPr>
            <w:tcW w:w="761" w:type="pct"/>
            <w:tcBorders>
              <w:top w:val="nil"/>
              <w:left w:val="nil"/>
              <w:bottom w:val="nil"/>
              <w:right w:val="nil"/>
            </w:tcBorders>
            <w:shd w:val="clear" w:color="auto" w:fill="auto"/>
            <w:noWrap/>
            <w:vAlign w:val="bottom"/>
            <w:hideMark/>
          </w:tcPr>
          <w:p w14:paraId="75A11204"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20684 (44.5)</w:t>
            </w:r>
          </w:p>
        </w:tc>
        <w:tc>
          <w:tcPr>
            <w:tcW w:w="850" w:type="pct"/>
            <w:tcBorders>
              <w:top w:val="nil"/>
              <w:left w:val="nil"/>
              <w:bottom w:val="nil"/>
              <w:right w:val="nil"/>
            </w:tcBorders>
            <w:shd w:val="clear" w:color="auto" w:fill="auto"/>
            <w:noWrap/>
            <w:vAlign w:val="center"/>
            <w:hideMark/>
          </w:tcPr>
          <w:p w14:paraId="3F3D149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563440 (55.7)</w:t>
            </w:r>
          </w:p>
        </w:tc>
        <w:tc>
          <w:tcPr>
            <w:tcW w:w="713" w:type="pct"/>
            <w:vMerge w:val="restart"/>
            <w:tcBorders>
              <w:top w:val="nil"/>
              <w:left w:val="nil"/>
              <w:bottom w:val="nil"/>
              <w:right w:val="nil"/>
            </w:tcBorders>
            <w:shd w:val="clear" w:color="auto" w:fill="auto"/>
            <w:noWrap/>
            <w:vAlign w:val="center"/>
            <w:hideMark/>
          </w:tcPr>
          <w:p w14:paraId="254BEFD9"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BD3029" w:rsidRPr="00EF4807" w14:paraId="5BE900A6" w14:textId="77777777" w:rsidTr="00493F8D">
        <w:trPr>
          <w:trHeight w:val="300"/>
        </w:trPr>
        <w:tc>
          <w:tcPr>
            <w:tcW w:w="1063" w:type="pct"/>
            <w:tcBorders>
              <w:top w:val="nil"/>
              <w:left w:val="nil"/>
              <w:bottom w:val="nil"/>
              <w:right w:val="nil"/>
            </w:tcBorders>
            <w:shd w:val="clear" w:color="auto" w:fill="auto"/>
            <w:noWrap/>
            <w:vAlign w:val="bottom"/>
            <w:hideMark/>
          </w:tcPr>
          <w:p w14:paraId="5F5408E8"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Male</w:t>
            </w:r>
          </w:p>
        </w:tc>
        <w:tc>
          <w:tcPr>
            <w:tcW w:w="834" w:type="pct"/>
            <w:gridSpan w:val="2"/>
            <w:tcBorders>
              <w:top w:val="nil"/>
              <w:left w:val="nil"/>
              <w:bottom w:val="nil"/>
              <w:right w:val="nil"/>
            </w:tcBorders>
            <w:shd w:val="clear" w:color="auto" w:fill="auto"/>
            <w:noWrap/>
            <w:vAlign w:val="bottom"/>
            <w:hideMark/>
          </w:tcPr>
          <w:p w14:paraId="35E68A2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1425 (70.7)</w:t>
            </w:r>
          </w:p>
        </w:tc>
        <w:tc>
          <w:tcPr>
            <w:tcW w:w="779" w:type="pct"/>
            <w:tcBorders>
              <w:top w:val="nil"/>
              <w:left w:val="nil"/>
              <w:bottom w:val="nil"/>
              <w:right w:val="nil"/>
            </w:tcBorders>
            <w:shd w:val="clear" w:color="auto" w:fill="auto"/>
            <w:noWrap/>
            <w:vAlign w:val="bottom"/>
            <w:hideMark/>
          </w:tcPr>
          <w:p w14:paraId="684F5DF3"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24387 (54.8)</w:t>
            </w:r>
          </w:p>
        </w:tc>
        <w:tc>
          <w:tcPr>
            <w:tcW w:w="761" w:type="pct"/>
            <w:tcBorders>
              <w:top w:val="nil"/>
              <w:left w:val="nil"/>
              <w:bottom w:val="nil"/>
              <w:right w:val="nil"/>
            </w:tcBorders>
            <w:shd w:val="clear" w:color="auto" w:fill="auto"/>
            <w:noWrap/>
            <w:vAlign w:val="bottom"/>
            <w:hideMark/>
          </w:tcPr>
          <w:p w14:paraId="47D4144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25812 (55.5)</w:t>
            </w:r>
          </w:p>
        </w:tc>
        <w:tc>
          <w:tcPr>
            <w:tcW w:w="850" w:type="pct"/>
            <w:tcBorders>
              <w:top w:val="nil"/>
              <w:left w:val="nil"/>
              <w:bottom w:val="nil"/>
              <w:right w:val="nil"/>
            </w:tcBorders>
            <w:shd w:val="clear" w:color="auto" w:fill="auto"/>
            <w:noWrap/>
            <w:vAlign w:val="center"/>
            <w:hideMark/>
          </w:tcPr>
          <w:p w14:paraId="2E1BFD2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448072 (44.3)</w:t>
            </w:r>
          </w:p>
        </w:tc>
        <w:tc>
          <w:tcPr>
            <w:tcW w:w="713" w:type="pct"/>
            <w:vMerge/>
            <w:tcBorders>
              <w:top w:val="nil"/>
              <w:left w:val="nil"/>
              <w:bottom w:val="nil"/>
              <w:right w:val="nil"/>
            </w:tcBorders>
            <w:vAlign w:val="center"/>
            <w:hideMark/>
          </w:tcPr>
          <w:p w14:paraId="02CBB4F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D3029" w:rsidRPr="00EF4807" w14:paraId="5CC982BF" w14:textId="77777777" w:rsidTr="00493F8D">
        <w:trPr>
          <w:trHeight w:val="300"/>
        </w:trPr>
        <w:tc>
          <w:tcPr>
            <w:tcW w:w="1063" w:type="pct"/>
            <w:tcBorders>
              <w:top w:val="nil"/>
              <w:left w:val="nil"/>
              <w:bottom w:val="nil"/>
              <w:right w:val="nil"/>
            </w:tcBorders>
            <w:shd w:val="clear" w:color="auto" w:fill="auto"/>
            <w:noWrap/>
            <w:vAlign w:val="bottom"/>
            <w:hideMark/>
          </w:tcPr>
          <w:p w14:paraId="14CAD99E"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Unknown</w:t>
            </w:r>
          </w:p>
        </w:tc>
        <w:tc>
          <w:tcPr>
            <w:tcW w:w="834" w:type="pct"/>
            <w:gridSpan w:val="2"/>
            <w:tcBorders>
              <w:top w:val="nil"/>
              <w:left w:val="nil"/>
              <w:bottom w:val="nil"/>
              <w:right w:val="nil"/>
            </w:tcBorders>
            <w:shd w:val="clear" w:color="auto" w:fill="auto"/>
            <w:noWrap/>
            <w:vAlign w:val="bottom"/>
            <w:hideMark/>
          </w:tcPr>
          <w:p w14:paraId="450B4FC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 (0.0)</w:t>
            </w:r>
          </w:p>
        </w:tc>
        <w:tc>
          <w:tcPr>
            <w:tcW w:w="779" w:type="pct"/>
            <w:tcBorders>
              <w:top w:val="nil"/>
              <w:left w:val="nil"/>
              <w:bottom w:val="nil"/>
              <w:right w:val="nil"/>
            </w:tcBorders>
            <w:shd w:val="clear" w:color="auto" w:fill="auto"/>
            <w:noWrap/>
            <w:vAlign w:val="bottom"/>
            <w:hideMark/>
          </w:tcPr>
          <w:p w14:paraId="5E01374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 (0.0)</w:t>
            </w:r>
          </w:p>
        </w:tc>
        <w:tc>
          <w:tcPr>
            <w:tcW w:w="761" w:type="pct"/>
            <w:tcBorders>
              <w:top w:val="nil"/>
              <w:left w:val="nil"/>
              <w:bottom w:val="nil"/>
              <w:right w:val="nil"/>
            </w:tcBorders>
            <w:shd w:val="clear" w:color="auto" w:fill="auto"/>
            <w:noWrap/>
            <w:vAlign w:val="bottom"/>
            <w:hideMark/>
          </w:tcPr>
          <w:p w14:paraId="6FB357E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 (0.0)</w:t>
            </w:r>
          </w:p>
        </w:tc>
        <w:tc>
          <w:tcPr>
            <w:tcW w:w="850" w:type="pct"/>
            <w:tcBorders>
              <w:top w:val="nil"/>
              <w:left w:val="nil"/>
              <w:bottom w:val="nil"/>
              <w:right w:val="nil"/>
            </w:tcBorders>
            <w:shd w:val="clear" w:color="auto" w:fill="auto"/>
            <w:noWrap/>
            <w:vAlign w:val="center"/>
            <w:hideMark/>
          </w:tcPr>
          <w:p w14:paraId="4E40AF2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44 (0.0)</w:t>
            </w:r>
          </w:p>
        </w:tc>
        <w:tc>
          <w:tcPr>
            <w:tcW w:w="713" w:type="pct"/>
            <w:tcBorders>
              <w:top w:val="nil"/>
              <w:left w:val="nil"/>
              <w:bottom w:val="nil"/>
              <w:right w:val="nil"/>
            </w:tcBorders>
            <w:shd w:val="clear" w:color="auto" w:fill="auto"/>
            <w:noWrap/>
            <w:vAlign w:val="bottom"/>
            <w:hideMark/>
          </w:tcPr>
          <w:p w14:paraId="228B806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D3029" w:rsidRPr="00EF4807" w14:paraId="05FA6D2F" w14:textId="77777777" w:rsidTr="00493F8D">
        <w:trPr>
          <w:trHeight w:val="300"/>
        </w:trPr>
        <w:tc>
          <w:tcPr>
            <w:tcW w:w="1063" w:type="pct"/>
            <w:tcBorders>
              <w:top w:val="nil"/>
              <w:left w:val="nil"/>
              <w:bottom w:val="nil"/>
              <w:right w:val="nil"/>
            </w:tcBorders>
            <w:shd w:val="clear" w:color="auto" w:fill="auto"/>
            <w:noWrap/>
            <w:vAlign w:val="bottom"/>
            <w:hideMark/>
          </w:tcPr>
          <w:p w14:paraId="39A9D458" w14:textId="77777777" w:rsidR="00083DC9" w:rsidRPr="00493F8D" w:rsidRDefault="00083DC9"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493F8D">
              <w:rPr>
                <w:rFonts w:ascii="Book Antiqua" w:eastAsia="Times New Roman" w:hAnsi="Book Antiqua" w:cs="Times New Roman"/>
                <w:bCs/>
                <w:sz w:val="24"/>
                <w:szCs w:val="24"/>
                <w:lang w:eastAsia="en-CA"/>
              </w:rPr>
              <w:t>Birth Cohort</w:t>
            </w:r>
          </w:p>
        </w:tc>
        <w:tc>
          <w:tcPr>
            <w:tcW w:w="834" w:type="pct"/>
            <w:gridSpan w:val="2"/>
            <w:tcBorders>
              <w:top w:val="nil"/>
              <w:left w:val="nil"/>
              <w:bottom w:val="nil"/>
              <w:right w:val="nil"/>
            </w:tcBorders>
            <w:shd w:val="clear" w:color="auto" w:fill="auto"/>
            <w:noWrap/>
            <w:vAlign w:val="bottom"/>
            <w:hideMark/>
          </w:tcPr>
          <w:p w14:paraId="4344109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79" w:type="pct"/>
            <w:tcBorders>
              <w:top w:val="nil"/>
              <w:left w:val="nil"/>
              <w:bottom w:val="nil"/>
              <w:right w:val="nil"/>
            </w:tcBorders>
            <w:shd w:val="clear" w:color="auto" w:fill="auto"/>
            <w:noWrap/>
            <w:vAlign w:val="bottom"/>
            <w:hideMark/>
          </w:tcPr>
          <w:p w14:paraId="253CEB1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tcBorders>
              <w:top w:val="nil"/>
              <w:left w:val="nil"/>
              <w:bottom w:val="nil"/>
              <w:right w:val="nil"/>
            </w:tcBorders>
            <w:shd w:val="clear" w:color="auto" w:fill="auto"/>
            <w:noWrap/>
            <w:vAlign w:val="bottom"/>
            <w:hideMark/>
          </w:tcPr>
          <w:p w14:paraId="2D13855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tcBorders>
              <w:top w:val="nil"/>
              <w:left w:val="nil"/>
              <w:bottom w:val="nil"/>
              <w:right w:val="nil"/>
            </w:tcBorders>
            <w:shd w:val="clear" w:color="auto" w:fill="auto"/>
            <w:noWrap/>
            <w:vAlign w:val="bottom"/>
            <w:hideMark/>
          </w:tcPr>
          <w:p w14:paraId="60EFD02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tcBorders>
              <w:top w:val="nil"/>
              <w:left w:val="nil"/>
              <w:bottom w:val="nil"/>
              <w:right w:val="nil"/>
            </w:tcBorders>
            <w:shd w:val="clear" w:color="auto" w:fill="auto"/>
            <w:noWrap/>
            <w:vAlign w:val="bottom"/>
            <w:hideMark/>
          </w:tcPr>
          <w:p w14:paraId="6B10FE5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D3029" w:rsidRPr="00EF4807" w14:paraId="797DA6EA" w14:textId="77777777" w:rsidTr="00493F8D">
        <w:trPr>
          <w:trHeight w:val="300"/>
        </w:trPr>
        <w:tc>
          <w:tcPr>
            <w:tcW w:w="1063" w:type="pct"/>
            <w:tcBorders>
              <w:top w:val="nil"/>
              <w:left w:val="nil"/>
              <w:bottom w:val="nil"/>
              <w:right w:val="nil"/>
            </w:tcBorders>
            <w:shd w:val="clear" w:color="auto" w:fill="auto"/>
            <w:noWrap/>
            <w:vAlign w:val="bottom"/>
            <w:hideMark/>
          </w:tcPr>
          <w:p w14:paraId="733B573F" w14:textId="0E81AF69"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&lt;</w:t>
            </w:r>
            <w:r w:rsidR="00493F8D">
              <w:rPr>
                <w:rFonts w:ascii="Book Antiqua" w:hAnsi="Book Antiqua" w:cs="Times New Roman" w:hint="eastAsia"/>
                <w:sz w:val="24"/>
                <w:szCs w:val="24"/>
                <w:lang w:eastAsia="zh-CN"/>
              </w:rPr>
              <w:t xml:space="preserve"> </w:t>
            </w:r>
            <w:r w:rsidRPr="00EF4807">
              <w:rPr>
                <w:rFonts w:ascii="Book Antiqua" w:eastAsia="Times New Roman" w:hAnsi="Book Antiqua" w:cs="Times New Roman"/>
                <w:sz w:val="24"/>
                <w:szCs w:val="24"/>
                <w:lang w:eastAsia="en-CA"/>
              </w:rPr>
              <w:t>1945</w:t>
            </w:r>
          </w:p>
        </w:tc>
        <w:tc>
          <w:tcPr>
            <w:tcW w:w="834" w:type="pct"/>
            <w:gridSpan w:val="2"/>
            <w:tcBorders>
              <w:top w:val="nil"/>
              <w:left w:val="nil"/>
              <w:bottom w:val="nil"/>
              <w:right w:val="nil"/>
            </w:tcBorders>
            <w:shd w:val="clear" w:color="auto" w:fill="auto"/>
            <w:noWrap/>
            <w:vAlign w:val="bottom"/>
            <w:hideMark/>
          </w:tcPr>
          <w:p w14:paraId="468F0E69"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204 (10.1)</w:t>
            </w:r>
          </w:p>
        </w:tc>
        <w:tc>
          <w:tcPr>
            <w:tcW w:w="779" w:type="pct"/>
            <w:tcBorders>
              <w:top w:val="nil"/>
              <w:left w:val="nil"/>
              <w:bottom w:val="nil"/>
              <w:right w:val="nil"/>
            </w:tcBorders>
            <w:shd w:val="clear" w:color="auto" w:fill="auto"/>
            <w:noWrap/>
            <w:vAlign w:val="bottom"/>
            <w:hideMark/>
          </w:tcPr>
          <w:p w14:paraId="7928BC2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5385 (12.1)</w:t>
            </w:r>
          </w:p>
        </w:tc>
        <w:tc>
          <w:tcPr>
            <w:tcW w:w="761" w:type="pct"/>
            <w:tcBorders>
              <w:top w:val="nil"/>
              <w:left w:val="nil"/>
              <w:bottom w:val="nil"/>
              <w:right w:val="nil"/>
            </w:tcBorders>
            <w:shd w:val="clear" w:color="auto" w:fill="auto"/>
            <w:noWrap/>
            <w:vAlign w:val="bottom"/>
            <w:hideMark/>
          </w:tcPr>
          <w:p w14:paraId="2AC79849"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5589 (12.0)</w:t>
            </w:r>
          </w:p>
        </w:tc>
        <w:tc>
          <w:tcPr>
            <w:tcW w:w="850" w:type="pct"/>
            <w:tcBorders>
              <w:top w:val="nil"/>
              <w:left w:val="nil"/>
              <w:bottom w:val="nil"/>
              <w:right w:val="nil"/>
            </w:tcBorders>
            <w:shd w:val="clear" w:color="auto" w:fill="auto"/>
            <w:noWrap/>
            <w:vAlign w:val="bottom"/>
            <w:hideMark/>
          </w:tcPr>
          <w:p w14:paraId="4629FA44"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103498 (10.2)</w:t>
            </w:r>
          </w:p>
        </w:tc>
        <w:tc>
          <w:tcPr>
            <w:tcW w:w="713" w:type="pct"/>
            <w:vMerge w:val="restart"/>
            <w:tcBorders>
              <w:top w:val="nil"/>
              <w:left w:val="nil"/>
              <w:bottom w:val="nil"/>
              <w:right w:val="nil"/>
            </w:tcBorders>
            <w:shd w:val="clear" w:color="auto" w:fill="auto"/>
            <w:noWrap/>
            <w:vAlign w:val="center"/>
            <w:hideMark/>
          </w:tcPr>
          <w:p w14:paraId="5372E30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BD3029" w:rsidRPr="00EF4807" w14:paraId="1C41D841" w14:textId="77777777" w:rsidTr="00493F8D">
        <w:trPr>
          <w:trHeight w:val="300"/>
        </w:trPr>
        <w:tc>
          <w:tcPr>
            <w:tcW w:w="1063" w:type="pct"/>
            <w:tcBorders>
              <w:top w:val="nil"/>
              <w:left w:val="nil"/>
              <w:bottom w:val="nil"/>
              <w:right w:val="nil"/>
            </w:tcBorders>
            <w:shd w:val="clear" w:color="auto" w:fill="auto"/>
            <w:noWrap/>
            <w:vAlign w:val="bottom"/>
            <w:hideMark/>
          </w:tcPr>
          <w:p w14:paraId="6479517F"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1945-1964 </w:t>
            </w:r>
          </w:p>
        </w:tc>
        <w:tc>
          <w:tcPr>
            <w:tcW w:w="834" w:type="pct"/>
            <w:gridSpan w:val="2"/>
            <w:tcBorders>
              <w:top w:val="nil"/>
              <w:left w:val="nil"/>
              <w:bottom w:val="nil"/>
              <w:right w:val="nil"/>
            </w:tcBorders>
            <w:shd w:val="clear" w:color="auto" w:fill="auto"/>
            <w:noWrap/>
            <w:vAlign w:val="bottom"/>
            <w:hideMark/>
          </w:tcPr>
          <w:p w14:paraId="1D3863F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1001 (49.7)</w:t>
            </w:r>
          </w:p>
        </w:tc>
        <w:tc>
          <w:tcPr>
            <w:tcW w:w="779" w:type="pct"/>
            <w:tcBorders>
              <w:top w:val="nil"/>
              <w:left w:val="nil"/>
              <w:bottom w:val="nil"/>
              <w:right w:val="nil"/>
            </w:tcBorders>
            <w:shd w:val="clear" w:color="auto" w:fill="auto"/>
            <w:noWrap/>
            <w:vAlign w:val="bottom"/>
            <w:hideMark/>
          </w:tcPr>
          <w:p w14:paraId="175F7A49"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20316 (45.7)</w:t>
            </w:r>
          </w:p>
        </w:tc>
        <w:tc>
          <w:tcPr>
            <w:tcW w:w="761" w:type="pct"/>
            <w:tcBorders>
              <w:top w:val="nil"/>
              <w:left w:val="nil"/>
              <w:bottom w:val="nil"/>
              <w:right w:val="nil"/>
            </w:tcBorders>
            <w:shd w:val="clear" w:color="auto" w:fill="auto"/>
            <w:noWrap/>
            <w:vAlign w:val="bottom"/>
            <w:hideMark/>
          </w:tcPr>
          <w:p w14:paraId="44E2F28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21317 (45.8)</w:t>
            </w:r>
          </w:p>
        </w:tc>
        <w:tc>
          <w:tcPr>
            <w:tcW w:w="850" w:type="pct"/>
            <w:tcBorders>
              <w:top w:val="nil"/>
              <w:left w:val="nil"/>
              <w:bottom w:val="nil"/>
              <w:right w:val="nil"/>
            </w:tcBorders>
            <w:shd w:val="clear" w:color="auto" w:fill="auto"/>
            <w:noWrap/>
            <w:vAlign w:val="bottom"/>
            <w:hideMark/>
          </w:tcPr>
          <w:p w14:paraId="517FCF4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297768 (29.4)</w:t>
            </w:r>
          </w:p>
        </w:tc>
        <w:tc>
          <w:tcPr>
            <w:tcW w:w="713" w:type="pct"/>
            <w:vMerge/>
            <w:tcBorders>
              <w:top w:val="nil"/>
              <w:left w:val="nil"/>
              <w:bottom w:val="nil"/>
              <w:right w:val="nil"/>
            </w:tcBorders>
            <w:vAlign w:val="center"/>
            <w:hideMark/>
          </w:tcPr>
          <w:p w14:paraId="2F3EEE1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D3029" w:rsidRPr="00EF4807" w14:paraId="5A693F25" w14:textId="77777777" w:rsidTr="00493F8D">
        <w:trPr>
          <w:trHeight w:val="300"/>
        </w:trPr>
        <w:tc>
          <w:tcPr>
            <w:tcW w:w="1063" w:type="pct"/>
            <w:tcBorders>
              <w:top w:val="nil"/>
              <w:left w:val="nil"/>
              <w:bottom w:val="nil"/>
              <w:right w:val="nil"/>
            </w:tcBorders>
            <w:shd w:val="clear" w:color="auto" w:fill="auto"/>
            <w:noWrap/>
            <w:vAlign w:val="bottom"/>
            <w:hideMark/>
          </w:tcPr>
          <w:p w14:paraId="251209E9"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1965-1974 </w:t>
            </w:r>
          </w:p>
        </w:tc>
        <w:tc>
          <w:tcPr>
            <w:tcW w:w="834" w:type="pct"/>
            <w:gridSpan w:val="2"/>
            <w:tcBorders>
              <w:top w:val="nil"/>
              <w:left w:val="nil"/>
              <w:bottom w:val="nil"/>
              <w:right w:val="nil"/>
            </w:tcBorders>
            <w:shd w:val="clear" w:color="auto" w:fill="auto"/>
            <w:noWrap/>
            <w:vAlign w:val="bottom"/>
            <w:hideMark/>
          </w:tcPr>
          <w:p w14:paraId="4012F06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577 (28.6)</w:t>
            </w:r>
          </w:p>
        </w:tc>
        <w:tc>
          <w:tcPr>
            <w:tcW w:w="779" w:type="pct"/>
            <w:tcBorders>
              <w:top w:val="nil"/>
              <w:left w:val="nil"/>
              <w:bottom w:val="nil"/>
              <w:right w:val="nil"/>
            </w:tcBorders>
            <w:shd w:val="clear" w:color="auto" w:fill="auto"/>
            <w:noWrap/>
            <w:vAlign w:val="bottom"/>
            <w:hideMark/>
          </w:tcPr>
          <w:p w14:paraId="319CB70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9852 (22.1)</w:t>
            </w:r>
          </w:p>
        </w:tc>
        <w:tc>
          <w:tcPr>
            <w:tcW w:w="761" w:type="pct"/>
            <w:tcBorders>
              <w:top w:val="nil"/>
              <w:left w:val="nil"/>
              <w:bottom w:val="nil"/>
              <w:right w:val="nil"/>
            </w:tcBorders>
            <w:shd w:val="clear" w:color="auto" w:fill="auto"/>
            <w:noWrap/>
            <w:vAlign w:val="bottom"/>
            <w:hideMark/>
          </w:tcPr>
          <w:p w14:paraId="6426F9D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10429 (22.4)</w:t>
            </w:r>
          </w:p>
        </w:tc>
        <w:tc>
          <w:tcPr>
            <w:tcW w:w="850" w:type="pct"/>
            <w:tcBorders>
              <w:top w:val="nil"/>
              <w:left w:val="nil"/>
              <w:bottom w:val="nil"/>
              <w:right w:val="nil"/>
            </w:tcBorders>
            <w:shd w:val="clear" w:color="auto" w:fill="auto"/>
            <w:noWrap/>
            <w:vAlign w:val="bottom"/>
            <w:hideMark/>
          </w:tcPr>
          <w:p w14:paraId="464C571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199121 (19.7)</w:t>
            </w:r>
          </w:p>
        </w:tc>
        <w:tc>
          <w:tcPr>
            <w:tcW w:w="713" w:type="pct"/>
            <w:vMerge/>
            <w:tcBorders>
              <w:top w:val="nil"/>
              <w:left w:val="nil"/>
              <w:bottom w:val="nil"/>
              <w:right w:val="nil"/>
            </w:tcBorders>
            <w:vAlign w:val="center"/>
            <w:hideMark/>
          </w:tcPr>
          <w:p w14:paraId="79B61C5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D3029" w:rsidRPr="00EF4807" w14:paraId="5745698E" w14:textId="77777777" w:rsidTr="00493F8D">
        <w:trPr>
          <w:trHeight w:val="300"/>
        </w:trPr>
        <w:tc>
          <w:tcPr>
            <w:tcW w:w="1063" w:type="pct"/>
            <w:tcBorders>
              <w:top w:val="nil"/>
              <w:left w:val="nil"/>
              <w:bottom w:val="nil"/>
              <w:right w:val="nil"/>
            </w:tcBorders>
            <w:shd w:val="clear" w:color="auto" w:fill="auto"/>
            <w:noWrap/>
            <w:vAlign w:val="bottom"/>
            <w:hideMark/>
          </w:tcPr>
          <w:p w14:paraId="12A841B1" w14:textId="2032F7C2"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&gt;</w:t>
            </w:r>
            <w:r w:rsidR="00493F8D">
              <w:rPr>
                <w:rFonts w:ascii="Book Antiqua" w:hAnsi="Book Antiqua" w:cs="Times New Roman" w:hint="eastAsia"/>
                <w:sz w:val="24"/>
                <w:szCs w:val="24"/>
                <w:lang w:eastAsia="zh-CN"/>
              </w:rPr>
              <w:t xml:space="preserve"> </w:t>
            </w:r>
            <w:r w:rsidRPr="00EF4807">
              <w:rPr>
                <w:rFonts w:ascii="Book Antiqua" w:eastAsia="Times New Roman" w:hAnsi="Book Antiqua" w:cs="Times New Roman"/>
                <w:sz w:val="24"/>
                <w:szCs w:val="24"/>
                <w:lang w:eastAsia="en-CA"/>
              </w:rPr>
              <w:t xml:space="preserve">1974 </w:t>
            </w:r>
          </w:p>
        </w:tc>
        <w:tc>
          <w:tcPr>
            <w:tcW w:w="834" w:type="pct"/>
            <w:gridSpan w:val="2"/>
            <w:tcBorders>
              <w:top w:val="nil"/>
              <w:left w:val="nil"/>
              <w:bottom w:val="nil"/>
              <w:right w:val="nil"/>
            </w:tcBorders>
            <w:shd w:val="clear" w:color="auto" w:fill="auto"/>
            <w:noWrap/>
            <w:vAlign w:val="bottom"/>
            <w:hideMark/>
          </w:tcPr>
          <w:p w14:paraId="5BECCF3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233 (11.6)</w:t>
            </w:r>
          </w:p>
        </w:tc>
        <w:tc>
          <w:tcPr>
            <w:tcW w:w="779" w:type="pct"/>
            <w:tcBorders>
              <w:top w:val="nil"/>
              <w:left w:val="nil"/>
              <w:bottom w:val="nil"/>
              <w:right w:val="nil"/>
            </w:tcBorders>
            <w:shd w:val="clear" w:color="auto" w:fill="auto"/>
            <w:noWrap/>
            <w:vAlign w:val="bottom"/>
            <w:hideMark/>
          </w:tcPr>
          <w:p w14:paraId="26D60F0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8930 (20.1)</w:t>
            </w:r>
          </w:p>
        </w:tc>
        <w:tc>
          <w:tcPr>
            <w:tcW w:w="761" w:type="pct"/>
            <w:tcBorders>
              <w:top w:val="nil"/>
              <w:left w:val="nil"/>
              <w:bottom w:val="nil"/>
              <w:right w:val="nil"/>
            </w:tcBorders>
            <w:shd w:val="clear" w:color="auto" w:fill="auto"/>
            <w:noWrap/>
            <w:vAlign w:val="bottom"/>
            <w:hideMark/>
          </w:tcPr>
          <w:p w14:paraId="7D0B5329"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9163 (19.7)</w:t>
            </w:r>
          </w:p>
        </w:tc>
        <w:tc>
          <w:tcPr>
            <w:tcW w:w="850" w:type="pct"/>
            <w:tcBorders>
              <w:top w:val="nil"/>
              <w:left w:val="nil"/>
              <w:bottom w:val="nil"/>
              <w:right w:val="nil"/>
            </w:tcBorders>
            <w:shd w:val="clear" w:color="auto" w:fill="auto"/>
            <w:noWrap/>
            <w:vAlign w:val="bottom"/>
            <w:hideMark/>
          </w:tcPr>
          <w:p w14:paraId="3682410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411171 (40.6)</w:t>
            </w:r>
          </w:p>
        </w:tc>
        <w:tc>
          <w:tcPr>
            <w:tcW w:w="713" w:type="pct"/>
            <w:vMerge/>
            <w:tcBorders>
              <w:top w:val="nil"/>
              <w:left w:val="nil"/>
              <w:bottom w:val="nil"/>
              <w:right w:val="nil"/>
            </w:tcBorders>
            <w:vAlign w:val="center"/>
            <w:hideMark/>
          </w:tcPr>
          <w:p w14:paraId="3E04BFF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493F8D" w:rsidRPr="00EF4807" w14:paraId="0943ECF4" w14:textId="77777777" w:rsidTr="00493F8D">
        <w:trPr>
          <w:trHeight w:val="300"/>
        </w:trPr>
        <w:tc>
          <w:tcPr>
            <w:tcW w:w="5000" w:type="pct"/>
            <w:gridSpan w:val="7"/>
            <w:tcBorders>
              <w:top w:val="nil"/>
              <w:left w:val="nil"/>
              <w:bottom w:val="nil"/>
              <w:right w:val="nil"/>
            </w:tcBorders>
            <w:shd w:val="clear" w:color="auto" w:fill="auto"/>
            <w:noWrap/>
            <w:vAlign w:val="bottom"/>
          </w:tcPr>
          <w:p w14:paraId="3713AF96" w14:textId="6D091A4F" w:rsidR="00493F8D" w:rsidRPr="00493F8D" w:rsidRDefault="00493F8D" w:rsidP="00476980">
            <w:pPr>
              <w:widowControl w:val="0"/>
              <w:adjustRightInd w:val="0"/>
              <w:snapToGrid w:val="0"/>
              <w:spacing w:line="360" w:lineRule="auto"/>
              <w:rPr>
                <w:rFonts w:ascii="Book Antiqua" w:eastAsia="Times New Roman" w:hAnsi="Book Antiqua" w:cs="Times New Roman"/>
                <w:sz w:val="24"/>
                <w:szCs w:val="24"/>
                <w:lang w:eastAsia="en-CA"/>
              </w:rPr>
            </w:pPr>
            <w:r w:rsidRPr="00493F8D">
              <w:rPr>
                <w:rFonts w:ascii="Book Antiqua" w:eastAsia="Times New Roman" w:hAnsi="Book Antiqua" w:cs="Times New Roman"/>
                <w:bCs/>
                <w:sz w:val="24"/>
                <w:szCs w:val="24"/>
                <w:lang w:eastAsia="en-CA"/>
              </w:rPr>
              <w:t>Age group at HBV</w:t>
            </w:r>
            <w:r w:rsidRPr="00493F8D">
              <w:rPr>
                <w:rFonts w:ascii="Book Antiqua" w:hAnsi="Book Antiqua" w:cs="Times New Roman" w:hint="eastAsia"/>
                <w:bCs/>
                <w:sz w:val="24"/>
                <w:szCs w:val="24"/>
                <w:lang w:eastAsia="zh-CN"/>
              </w:rPr>
              <w:t xml:space="preserve"> </w:t>
            </w:r>
            <w:r w:rsidRPr="00493F8D">
              <w:rPr>
                <w:rFonts w:ascii="Book Antiqua" w:eastAsia="Times New Roman" w:hAnsi="Book Antiqua" w:cs="Times New Roman"/>
                <w:bCs/>
                <w:sz w:val="24"/>
                <w:szCs w:val="24"/>
                <w:lang w:eastAsia="en-CA"/>
              </w:rPr>
              <w:t>diagnosis (yr)</w:t>
            </w:r>
          </w:p>
        </w:tc>
      </w:tr>
      <w:tr w:rsidR="00BD3029" w:rsidRPr="00EF4807" w14:paraId="65F93B4E"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6F0CE430" w14:textId="3538537E"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&lt;</w:t>
            </w:r>
            <w:r w:rsidR="00493F8D">
              <w:rPr>
                <w:rFonts w:ascii="Book Antiqua" w:hAnsi="Book Antiqua" w:cs="Times New Roman" w:hint="eastAsia"/>
                <w:sz w:val="24"/>
                <w:szCs w:val="24"/>
                <w:lang w:eastAsia="zh-CN"/>
              </w:rPr>
              <w:t xml:space="preserve"> </w:t>
            </w:r>
            <w:r w:rsidRPr="00EF4807">
              <w:rPr>
                <w:rFonts w:ascii="Book Antiqua" w:eastAsia="Times New Roman" w:hAnsi="Book Antiqua" w:cs="Times New Roman"/>
                <w:sz w:val="24"/>
                <w:szCs w:val="24"/>
                <w:lang w:eastAsia="en-CA"/>
              </w:rPr>
              <w:t>25</w:t>
            </w:r>
          </w:p>
        </w:tc>
        <w:tc>
          <w:tcPr>
            <w:tcW w:w="742" w:type="pct"/>
            <w:tcBorders>
              <w:top w:val="nil"/>
              <w:left w:val="nil"/>
              <w:bottom w:val="nil"/>
              <w:right w:val="nil"/>
            </w:tcBorders>
            <w:shd w:val="clear" w:color="auto" w:fill="auto"/>
            <w:noWrap/>
            <w:vAlign w:val="bottom"/>
            <w:hideMark/>
          </w:tcPr>
          <w:p w14:paraId="5C9AFD8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306 (15.2)</w:t>
            </w:r>
          </w:p>
        </w:tc>
        <w:tc>
          <w:tcPr>
            <w:tcW w:w="779" w:type="pct"/>
            <w:tcBorders>
              <w:top w:val="nil"/>
              <w:left w:val="nil"/>
              <w:bottom w:val="nil"/>
              <w:right w:val="nil"/>
            </w:tcBorders>
            <w:shd w:val="clear" w:color="auto" w:fill="auto"/>
            <w:noWrap/>
            <w:vAlign w:val="bottom"/>
            <w:hideMark/>
          </w:tcPr>
          <w:p w14:paraId="40FDC44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5163 (11.6)</w:t>
            </w:r>
          </w:p>
        </w:tc>
        <w:tc>
          <w:tcPr>
            <w:tcW w:w="761" w:type="pct"/>
            <w:tcBorders>
              <w:top w:val="nil"/>
              <w:left w:val="nil"/>
              <w:bottom w:val="nil"/>
              <w:right w:val="nil"/>
            </w:tcBorders>
            <w:shd w:val="clear" w:color="auto" w:fill="auto"/>
            <w:noWrap/>
            <w:vAlign w:val="bottom"/>
            <w:hideMark/>
          </w:tcPr>
          <w:p w14:paraId="6260425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5469 (11.8)</w:t>
            </w:r>
          </w:p>
        </w:tc>
        <w:tc>
          <w:tcPr>
            <w:tcW w:w="850" w:type="pct"/>
            <w:tcBorders>
              <w:top w:val="nil"/>
              <w:left w:val="nil"/>
              <w:bottom w:val="nil"/>
              <w:right w:val="nil"/>
            </w:tcBorders>
            <w:shd w:val="clear" w:color="auto" w:fill="auto"/>
            <w:noWrap/>
            <w:vAlign w:val="bottom"/>
            <w:hideMark/>
          </w:tcPr>
          <w:p w14:paraId="21DD0BC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137379 (13.6)</w:t>
            </w:r>
          </w:p>
        </w:tc>
        <w:tc>
          <w:tcPr>
            <w:tcW w:w="713" w:type="pct"/>
            <w:vMerge w:val="restart"/>
            <w:tcBorders>
              <w:top w:val="nil"/>
              <w:left w:val="nil"/>
              <w:bottom w:val="nil"/>
              <w:right w:val="nil"/>
            </w:tcBorders>
            <w:shd w:val="clear" w:color="auto" w:fill="auto"/>
            <w:noWrap/>
            <w:vAlign w:val="center"/>
            <w:hideMark/>
          </w:tcPr>
          <w:p w14:paraId="381A59F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0.000</w:t>
            </w:r>
          </w:p>
        </w:tc>
      </w:tr>
      <w:tr w:rsidR="00BD3029" w:rsidRPr="00EF4807" w14:paraId="02004B25"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2565077D"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25-34</w:t>
            </w:r>
          </w:p>
        </w:tc>
        <w:tc>
          <w:tcPr>
            <w:tcW w:w="742" w:type="pct"/>
            <w:tcBorders>
              <w:top w:val="nil"/>
              <w:left w:val="nil"/>
              <w:bottom w:val="nil"/>
              <w:right w:val="nil"/>
            </w:tcBorders>
            <w:shd w:val="clear" w:color="auto" w:fill="auto"/>
            <w:noWrap/>
            <w:vAlign w:val="bottom"/>
            <w:hideMark/>
          </w:tcPr>
          <w:p w14:paraId="2FDD0C5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653 (32.4)</w:t>
            </w:r>
          </w:p>
        </w:tc>
        <w:tc>
          <w:tcPr>
            <w:tcW w:w="779" w:type="pct"/>
            <w:tcBorders>
              <w:top w:val="nil"/>
              <w:left w:val="nil"/>
              <w:bottom w:val="nil"/>
              <w:right w:val="nil"/>
            </w:tcBorders>
            <w:shd w:val="clear" w:color="auto" w:fill="auto"/>
            <w:noWrap/>
            <w:vAlign w:val="bottom"/>
            <w:hideMark/>
          </w:tcPr>
          <w:p w14:paraId="4E2E6B5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9963 (22.4)</w:t>
            </w:r>
          </w:p>
        </w:tc>
        <w:tc>
          <w:tcPr>
            <w:tcW w:w="761" w:type="pct"/>
            <w:tcBorders>
              <w:top w:val="nil"/>
              <w:left w:val="nil"/>
              <w:bottom w:val="nil"/>
              <w:right w:val="nil"/>
            </w:tcBorders>
            <w:shd w:val="clear" w:color="auto" w:fill="auto"/>
            <w:noWrap/>
            <w:vAlign w:val="bottom"/>
            <w:hideMark/>
          </w:tcPr>
          <w:p w14:paraId="65D8183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10616 (22.8)</w:t>
            </w:r>
          </w:p>
        </w:tc>
        <w:tc>
          <w:tcPr>
            <w:tcW w:w="850" w:type="pct"/>
            <w:tcBorders>
              <w:top w:val="nil"/>
              <w:left w:val="nil"/>
              <w:bottom w:val="nil"/>
              <w:right w:val="nil"/>
            </w:tcBorders>
            <w:shd w:val="clear" w:color="auto" w:fill="auto"/>
            <w:noWrap/>
            <w:vAlign w:val="bottom"/>
            <w:hideMark/>
          </w:tcPr>
          <w:p w14:paraId="2E2586E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264809 (26.2)</w:t>
            </w:r>
          </w:p>
        </w:tc>
        <w:tc>
          <w:tcPr>
            <w:tcW w:w="713" w:type="pct"/>
            <w:vMerge/>
            <w:tcBorders>
              <w:top w:val="nil"/>
              <w:left w:val="nil"/>
              <w:bottom w:val="nil"/>
              <w:right w:val="nil"/>
            </w:tcBorders>
            <w:vAlign w:val="center"/>
            <w:hideMark/>
          </w:tcPr>
          <w:p w14:paraId="70B59AC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BD3029" w:rsidRPr="00EF4807" w14:paraId="5FFF59A9"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604F8569"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35-44</w:t>
            </w:r>
          </w:p>
        </w:tc>
        <w:tc>
          <w:tcPr>
            <w:tcW w:w="742" w:type="pct"/>
            <w:tcBorders>
              <w:top w:val="nil"/>
              <w:left w:val="nil"/>
              <w:bottom w:val="nil"/>
              <w:right w:val="nil"/>
            </w:tcBorders>
            <w:shd w:val="clear" w:color="auto" w:fill="auto"/>
            <w:noWrap/>
            <w:vAlign w:val="bottom"/>
            <w:hideMark/>
          </w:tcPr>
          <w:p w14:paraId="65BDE51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552 (27.4)</w:t>
            </w:r>
          </w:p>
        </w:tc>
        <w:tc>
          <w:tcPr>
            <w:tcW w:w="779" w:type="pct"/>
            <w:tcBorders>
              <w:top w:val="nil"/>
              <w:left w:val="nil"/>
              <w:bottom w:val="nil"/>
              <w:right w:val="nil"/>
            </w:tcBorders>
            <w:shd w:val="clear" w:color="auto" w:fill="auto"/>
            <w:noWrap/>
            <w:vAlign w:val="bottom"/>
            <w:hideMark/>
          </w:tcPr>
          <w:p w14:paraId="410B5D7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11835 (26.6)</w:t>
            </w:r>
          </w:p>
        </w:tc>
        <w:tc>
          <w:tcPr>
            <w:tcW w:w="761" w:type="pct"/>
            <w:tcBorders>
              <w:top w:val="nil"/>
              <w:left w:val="nil"/>
              <w:bottom w:val="nil"/>
              <w:right w:val="nil"/>
            </w:tcBorders>
            <w:shd w:val="clear" w:color="auto" w:fill="auto"/>
            <w:noWrap/>
            <w:vAlign w:val="bottom"/>
            <w:hideMark/>
          </w:tcPr>
          <w:p w14:paraId="6C0D15C3"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12387 (26.6)</w:t>
            </w:r>
          </w:p>
        </w:tc>
        <w:tc>
          <w:tcPr>
            <w:tcW w:w="850" w:type="pct"/>
            <w:tcBorders>
              <w:top w:val="nil"/>
              <w:left w:val="nil"/>
              <w:bottom w:val="nil"/>
              <w:right w:val="nil"/>
            </w:tcBorders>
            <w:shd w:val="clear" w:color="auto" w:fill="auto"/>
            <w:noWrap/>
            <w:vAlign w:val="bottom"/>
            <w:hideMark/>
          </w:tcPr>
          <w:p w14:paraId="4D08C5E3"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220745 (21.8)</w:t>
            </w:r>
          </w:p>
        </w:tc>
        <w:tc>
          <w:tcPr>
            <w:tcW w:w="713" w:type="pct"/>
            <w:vMerge/>
            <w:tcBorders>
              <w:top w:val="nil"/>
              <w:left w:val="nil"/>
              <w:bottom w:val="nil"/>
              <w:right w:val="nil"/>
            </w:tcBorders>
            <w:vAlign w:val="center"/>
            <w:hideMark/>
          </w:tcPr>
          <w:p w14:paraId="649C6C9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BD3029" w:rsidRPr="00EF4807" w14:paraId="6CB093F5"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621FA30D"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45-54 </w:t>
            </w:r>
          </w:p>
        </w:tc>
        <w:tc>
          <w:tcPr>
            <w:tcW w:w="742" w:type="pct"/>
            <w:tcBorders>
              <w:top w:val="nil"/>
              <w:left w:val="nil"/>
              <w:bottom w:val="nil"/>
              <w:right w:val="nil"/>
            </w:tcBorders>
            <w:shd w:val="clear" w:color="auto" w:fill="auto"/>
            <w:noWrap/>
            <w:vAlign w:val="bottom"/>
            <w:hideMark/>
          </w:tcPr>
          <w:p w14:paraId="72BF10D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317 (15.7)</w:t>
            </w:r>
          </w:p>
        </w:tc>
        <w:tc>
          <w:tcPr>
            <w:tcW w:w="779" w:type="pct"/>
            <w:tcBorders>
              <w:top w:val="nil"/>
              <w:left w:val="nil"/>
              <w:bottom w:val="nil"/>
              <w:right w:val="nil"/>
            </w:tcBorders>
            <w:shd w:val="clear" w:color="auto" w:fill="auto"/>
            <w:noWrap/>
            <w:vAlign w:val="bottom"/>
            <w:hideMark/>
          </w:tcPr>
          <w:p w14:paraId="26F5461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9202 (20.7)</w:t>
            </w:r>
          </w:p>
        </w:tc>
        <w:tc>
          <w:tcPr>
            <w:tcW w:w="761" w:type="pct"/>
            <w:tcBorders>
              <w:top w:val="nil"/>
              <w:left w:val="nil"/>
              <w:bottom w:val="nil"/>
              <w:right w:val="nil"/>
            </w:tcBorders>
            <w:shd w:val="clear" w:color="auto" w:fill="auto"/>
            <w:noWrap/>
            <w:vAlign w:val="bottom"/>
            <w:hideMark/>
          </w:tcPr>
          <w:p w14:paraId="2A8EDFA9"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9519 (20.5)</w:t>
            </w:r>
          </w:p>
        </w:tc>
        <w:tc>
          <w:tcPr>
            <w:tcW w:w="850" w:type="pct"/>
            <w:tcBorders>
              <w:top w:val="nil"/>
              <w:left w:val="nil"/>
              <w:bottom w:val="nil"/>
              <w:right w:val="nil"/>
            </w:tcBorders>
            <w:shd w:val="clear" w:color="auto" w:fill="auto"/>
            <w:noWrap/>
            <w:vAlign w:val="bottom"/>
            <w:hideMark/>
          </w:tcPr>
          <w:p w14:paraId="4627212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165884 (16.4)</w:t>
            </w:r>
          </w:p>
        </w:tc>
        <w:tc>
          <w:tcPr>
            <w:tcW w:w="713" w:type="pct"/>
            <w:vMerge/>
            <w:tcBorders>
              <w:top w:val="nil"/>
              <w:left w:val="nil"/>
              <w:bottom w:val="nil"/>
              <w:right w:val="nil"/>
            </w:tcBorders>
            <w:vAlign w:val="center"/>
            <w:hideMark/>
          </w:tcPr>
          <w:p w14:paraId="6630797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BD3029" w:rsidRPr="00EF4807" w14:paraId="704B3952"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4D291404"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55-64</w:t>
            </w:r>
          </w:p>
        </w:tc>
        <w:tc>
          <w:tcPr>
            <w:tcW w:w="742" w:type="pct"/>
            <w:tcBorders>
              <w:top w:val="nil"/>
              <w:left w:val="nil"/>
              <w:bottom w:val="nil"/>
              <w:right w:val="nil"/>
            </w:tcBorders>
            <w:shd w:val="clear" w:color="auto" w:fill="auto"/>
            <w:noWrap/>
            <w:vAlign w:val="bottom"/>
            <w:hideMark/>
          </w:tcPr>
          <w:p w14:paraId="3BF1BA9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115 (5.7)</w:t>
            </w:r>
          </w:p>
        </w:tc>
        <w:tc>
          <w:tcPr>
            <w:tcW w:w="779" w:type="pct"/>
            <w:tcBorders>
              <w:top w:val="nil"/>
              <w:left w:val="nil"/>
              <w:bottom w:val="nil"/>
              <w:right w:val="nil"/>
            </w:tcBorders>
            <w:shd w:val="clear" w:color="auto" w:fill="auto"/>
            <w:noWrap/>
            <w:vAlign w:val="bottom"/>
            <w:hideMark/>
          </w:tcPr>
          <w:p w14:paraId="4390043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4954 (11.1)</w:t>
            </w:r>
          </w:p>
        </w:tc>
        <w:tc>
          <w:tcPr>
            <w:tcW w:w="761" w:type="pct"/>
            <w:tcBorders>
              <w:top w:val="nil"/>
              <w:left w:val="nil"/>
              <w:bottom w:val="nil"/>
              <w:right w:val="nil"/>
            </w:tcBorders>
            <w:shd w:val="clear" w:color="auto" w:fill="auto"/>
            <w:noWrap/>
            <w:vAlign w:val="bottom"/>
            <w:hideMark/>
          </w:tcPr>
          <w:p w14:paraId="06FF08F4"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5069 (10.9)</w:t>
            </w:r>
          </w:p>
        </w:tc>
        <w:tc>
          <w:tcPr>
            <w:tcW w:w="850" w:type="pct"/>
            <w:tcBorders>
              <w:top w:val="nil"/>
              <w:left w:val="nil"/>
              <w:bottom w:val="nil"/>
              <w:right w:val="nil"/>
            </w:tcBorders>
            <w:shd w:val="clear" w:color="auto" w:fill="auto"/>
            <w:noWrap/>
            <w:vAlign w:val="bottom"/>
            <w:hideMark/>
          </w:tcPr>
          <w:p w14:paraId="010730FE"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117550 (11.6)</w:t>
            </w:r>
          </w:p>
        </w:tc>
        <w:tc>
          <w:tcPr>
            <w:tcW w:w="713" w:type="pct"/>
            <w:vMerge/>
            <w:tcBorders>
              <w:top w:val="nil"/>
              <w:left w:val="nil"/>
              <w:bottom w:val="nil"/>
              <w:right w:val="nil"/>
            </w:tcBorders>
            <w:vAlign w:val="center"/>
            <w:hideMark/>
          </w:tcPr>
          <w:p w14:paraId="0BEF242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BD3029" w:rsidRPr="00EF4807" w14:paraId="6EF4364B"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10E2F0DF" w14:textId="0445E90A"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lastRenderedPageBreak/>
              <w:t>&gt;</w:t>
            </w:r>
            <w:r w:rsidR="00493F8D">
              <w:rPr>
                <w:rFonts w:ascii="Book Antiqua" w:hAnsi="Book Antiqua" w:cs="Times New Roman" w:hint="eastAsia"/>
                <w:sz w:val="24"/>
                <w:szCs w:val="24"/>
                <w:lang w:eastAsia="zh-CN"/>
              </w:rPr>
              <w:t xml:space="preserve"> </w:t>
            </w:r>
            <w:r w:rsidRPr="00EF4807">
              <w:rPr>
                <w:rFonts w:ascii="Book Antiqua" w:eastAsia="Times New Roman" w:hAnsi="Book Antiqua" w:cs="Times New Roman"/>
                <w:sz w:val="24"/>
                <w:szCs w:val="24"/>
                <w:lang w:eastAsia="en-CA"/>
              </w:rPr>
              <w:t xml:space="preserve">64 </w:t>
            </w:r>
          </w:p>
        </w:tc>
        <w:tc>
          <w:tcPr>
            <w:tcW w:w="742" w:type="pct"/>
            <w:tcBorders>
              <w:top w:val="nil"/>
              <w:left w:val="nil"/>
              <w:bottom w:val="nil"/>
              <w:right w:val="nil"/>
            </w:tcBorders>
            <w:shd w:val="clear" w:color="auto" w:fill="auto"/>
            <w:noWrap/>
            <w:vAlign w:val="bottom"/>
            <w:hideMark/>
          </w:tcPr>
          <w:p w14:paraId="6D3F506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72 (3.6)</w:t>
            </w:r>
          </w:p>
        </w:tc>
        <w:tc>
          <w:tcPr>
            <w:tcW w:w="779" w:type="pct"/>
            <w:tcBorders>
              <w:top w:val="nil"/>
              <w:left w:val="nil"/>
              <w:bottom w:val="nil"/>
              <w:right w:val="nil"/>
            </w:tcBorders>
            <w:shd w:val="clear" w:color="auto" w:fill="auto"/>
            <w:noWrap/>
            <w:vAlign w:val="bottom"/>
            <w:hideMark/>
          </w:tcPr>
          <w:p w14:paraId="30FD9FB9"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3366 (7.6)</w:t>
            </w:r>
          </w:p>
        </w:tc>
        <w:tc>
          <w:tcPr>
            <w:tcW w:w="761" w:type="pct"/>
            <w:tcBorders>
              <w:top w:val="nil"/>
              <w:left w:val="nil"/>
              <w:bottom w:val="nil"/>
              <w:right w:val="nil"/>
            </w:tcBorders>
            <w:shd w:val="clear" w:color="auto" w:fill="auto"/>
            <w:noWrap/>
            <w:vAlign w:val="bottom"/>
            <w:hideMark/>
          </w:tcPr>
          <w:p w14:paraId="0CE5372E"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3438 (7.4)</w:t>
            </w:r>
          </w:p>
        </w:tc>
        <w:tc>
          <w:tcPr>
            <w:tcW w:w="850" w:type="pct"/>
            <w:tcBorders>
              <w:top w:val="nil"/>
              <w:left w:val="nil"/>
              <w:bottom w:val="nil"/>
              <w:right w:val="nil"/>
            </w:tcBorders>
            <w:shd w:val="clear" w:color="auto" w:fill="auto"/>
            <w:noWrap/>
            <w:vAlign w:val="bottom"/>
            <w:hideMark/>
          </w:tcPr>
          <w:p w14:paraId="5082915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105191 (10.4)</w:t>
            </w:r>
          </w:p>
        </w:tc>
        <w:tc>
          <w:tcPr>
            <w:tcW w:w="713" w:type="pct"/>
            <w:vMerge/>
            <w:tcBorders>
              <w:top w:val="nil"/>
              <w:left w:val="nil"/>
              <w:bottom w:val="nil"/>
              <w:right w:val="nil"/>
            </w:tcBorders>
            <w:vAlign w:val="center"/>
            <w:hideMark/>
          </w:tcPr>
          <w:p w14:paraId="3C0D8D5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BD3029" w:rsidRPr="00EF4807" w14:paraId="7D4DC32D" w14:textId="77777777" w:rsidTr="00493F8D">
        <w:trPr>
          <w:trHeight w:val="345"/>
        </w:trPr>
        <w:tc>
          <w:tcPr>
            <w:tcW w:w="1155" w:type="pct"/>
            <w:gridSpan w:val="2"/>
            <w:tcBorders>
              <w:top w:val="nil"/>
              <w:left w:val="nil"/>
              <w:bottom w:val="nil"/>
              <w:right w:val="nil"/>
            </w:tcBorders>
            <w:shd w:val="clear" w:color="auto" w:fill="auto"/>
            <w:noWrap/>
            <w:vAlign w:val="bottom"/>
            <w:hideMark/>
          </w:tcPr>
          <w:p w14:paraId="32C598BB"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Median [IQR]</w:t>
            </w:r>
          </w:p>
        </w:tc>
        <w:tc>
          <w:tcPr>
            <w:tcW w:w="742" w:type="pct"/>
            <w:tcBorders>
              <w:top w:val="nil"/>
              <w:left w:val="nil"/>
              <w:bottom w:val="nil"/>
              <w:right w:val="nil"/>
            </w:tcBorders>
            <w:shd w:val="clear" w:color="auto" w:fill="auto"/>
            <w:noWrap/>
            <w:vAlign w:val="bottom"/>
            <w:hideMark/>
          </w:tcPr>
          <w:p w14:paraId="6180FCA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35 [28-45]</w:t>
            </w:r>
          </w:p>
        </w:tc>
        <w:tc>
          <w:tcPr>
            <w:tcW w:w="779" w:type="pct"/>
            <w:tcBorders>
              <w:top w:val="nil"/>
              <w:left w:val="nil"/>
              <w:bottom w:val="nil"/>
              <w:right w:val="nil"/>
            </w:tcBorders>
            <w:shd w:val="clear" w:color="auto" w:fill="auto"/>
            <w:noWrap/>
            <w:vAlign w:val="bottom"/>
            <w:hideMark/>
          </w:tcPr>
          <w:p w14:paraId="2C69476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41 [31-51]</w:t>
            </w:r>
          </w:p>
        </w:tc>
        <w:tc>
          <w:tcPr>
            <w:tcW w:w="761" w:type="pct"/>
            <w:tcBorders>
              <w:top w:val="nil"/>
              <w:left w:val="nil"/>
              <w:bottom w:val="nil"/>
              <w:right w:val="nil"/>
            </w:tcBorders>
            <w:shd w:val="clear" w:color="auto" w:fill="auto"/>
            <w:noWrap/>
            <w:vAlign w:val="bottom"/>
            <w:hideMark/>
          </w:tcPr>
          <w:p w14:paraId="5DE5A8E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40 [31-50]</w:t>
            </w:r>
          </w:p>
        </w:tc>
        <w:tc>
          <w:tcPr>
            <w:tcW w:w="850" w:type="pct"/>
            <w:tcBorders>
              <w:top w:val="nil"/>
              <w:left w:val="nil"/>
              <w:bottom w:val="nil"/>
              <w:right w:val="nil"/>
            </w:tcBorders>
            <w:shd w:val="clear" w:color="auto" w:fill="auto"/>
            <w:noWrap/>
            <w:vAlign w:val="bottom"/>
            <w:hideMark/>
          </w:tcPr>
          <w:p w14:paraId="4E8DF91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39 [29-53]</w:t>
            </w:r>
          </w:p>
        </w:tc>
        <w:tc>
          <w:tcPr>
            <w:tcW w:w="713" w:type="pct"/>
            <w:tcBorders>
              <w:top w:val="nil"/>
              <w:left w:val="nil"/>
              <w:bottom w:val="nil"/>
              <w:right w:val="nil"/>
            </w:tcBorders>
            <w:shd w:val="clear" w:color="auto" w:fill="auto"/>
            <w:noWrap/>
            <w:vAlign w:val="bottom"/>
            <w:hideMark/>
          </w:tcPr>
          <w:p w14:paraId="3798D5C5" w14:textId="49AE7351"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EE4253" w:rsidRPr="00EF4807" w14:paraId="75494138" w14:textId="77777777" w:rsidTr="00493F8D">
        <w:trPr>
          <w:trHeight w:val="300"/>
        </w:trPr>
        <w:tc>
          <w:tcPr>
            <w:tcW w:w="1155" w:type="pct"/>
            <w:gridSpan w:val="2"/>
            <w:tcBorders>
              <w:top w:val="nil"/>
              <w:left w:val="nil"/>
              <w:bottom w:val="nil"/>
              <w:right w:val="nil"/>
            </w:tcBorders>
            <w:shd w:val="clear" w:color="auto" w:fill="auto"/>
            <w:noWrap/>
            <w:vAlign w:val="bottom"/>
          </w:tcPr>
          <w:p w14:paraId="7103808B" w14:textId="657B9FF0" w:rsidR="00EE4253" w:rsidRPr="00493F8D" w:rsidRDefault="00EE4253" w:rsidP="00EF4807">
            <w:pPr>
              <w:widowControl w:val="0"/>
              <w:adjustRightInd w:val="0"/>
              <w:snapToGrid w:val="0"/>
              <w:spacing w:line="360" w:lineRule="auto"/>
              <w:jc w:val="both"/>
              <w:rPr>
                <w:rFonts w:ascii="Book Antiqua" w:eastAsia="Times New Roman" w:hAnsi="Book Antiqua" w:cs="Times New Roman"/>
                <w:sz w:val="24"/>
                <w:szCs w:val="24"/>
                <w:lang w:eastAsia="en-CA"/>
              </w:rPr>
            </w:pPr>
            <w:r w:rsidRPr="00493F8D">
              <w:rPr>
                <w:rFonts w:ascii="Book Antiqua" w:eastAsia="Times New Roman" w:hAnsi="Book Antiqua" w:cs="Times New Roman"/>
                <w:bCs/>
                <w:sz w:val="24"/>
                <w:szCs w:val="24"/>
                <w:lang w:eastAsia="en-CA"/>
              </w:rPr>
              <w:t>Year of HBV diagnosis</w:t>
            </w:r>
          </w:p>
        </w:tc>
        <w:tc>
          <w:tcPr>
            <w:tcW w:w="742" w:type="pct"/>
            <w:tcBorders>
              <w:top w:val="nil"/>
              <w:left w:val="nil"/>
              <w:bottom w:val="nil"/>
              <w:right w:val="nil"/>
            </w:tcBorders>
            <w:shd w:val="clear" w:color="auto" w:fill="auto"/>
            <w:vAlign w:val="center"/>
          </w:tcPr>
          <w:p w14:paraId="2E675899"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779" w:type="pct"/>
            <w:tcBorders>
              <w:top w:val="nil"/>
              <w:left w:val="nil"/>
              <w:bottom w:val="nil"/>
              <w:right w:val="nil"/>
            </w:tcBorders>
            <w:shd w:val="clear" w:color="auto" w:fill="auto"/>
            <w:vAlign w:val="center"/>
          </w:tcPr>
          <w:p w14:paraId="4DBEA20C"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761" w:type="pct"/>
            <w:tcBorders>
              <w:top w:val="nil"/>
              <w:left w:val="nil"/>
              <w:bottom w:val="nil"/>
              <w:right w:val="nil"/>
            </w:tcBorders>
            <w:shd w:val="clear" w:color="auto" w:fill="auto"/>
            <w:vAlign w:val="center"/>
          </w:tcPr>
          <w:p w14:paraId="255B969B"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850" w:type="pct"/>
            <w:tcBorders>
              <w:top w:val="nil"/>
              <w:left w:val="nil"/>
              <w:bottom w:val="nil"/>
              <w:right w:val="nil"/>
            </w:tcBorders>
            <w:shd w:val="clear" w:color="auto" w:fill="auto"/>
            <w:noWrap/>
            <w:vAlign w:val="bottom"/>
          </w:tcPr>
          <w:p w14:paraId="45AD6F88"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tcBorders>
              <w:top w:val="nil"/>
              <w:left w:val="nil"/>
              <w:bottom w:val="nil"/>
              <w:right w:val="nil"/>
            </w:tcBorders>
            <w:shd w:val="clear" w:color="auto" w:fill="auto"/>
            <w:noWrap/>
            <w:vAlign w:val="center"/>
          </w:tcPr>
          <w:p w14:paraId="299C893A"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2BD4A40C"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563ECCB5"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1990-1999 </w:t>
            </w:r>
          </w:p>
        </w:tc>
        <w:tc>
          <w:tcPr>
            <w:tcW w:w="742" w:type="pct"/>
            <w:tcBorders>
              <w:top w:val="nil"/>
              <w:left w:val="nil"/>
              <w:bottom w:val="nil"/>
              <w:right w:val="nil"/>
            </w:tcBorders>
            <w:shd w:val="clear" w:color="auto" w:fill="auto"/>
            <w:vAlign w:val="center"/>
            <w:hideMark/>
          </w:tcPr>
          <w:p w14:paraId="4240195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1388 (68.9)</w:t>
            </w:r>
          </w:p>
        </w:tc>
        <w:tc>
          <w:tcPr>
            <w:tcW w:w="779" w:type="pct"/>
            <w:tcBorders>
              <w:top w:val="nil"/>
              <w:left w:val="nil"/>
              <w:bottom w:val="nil"/>
              <w:right w:val="nil"/>
            </w:tcBorders>
            <w:shd w:val="clear" w:color="auto" w:fill="auto"/>
            <w:vAlign w:val="center"/>
            <w:hideMark/>
          </w:tcPr>
          <w:p w14:paraId="3018F36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14068 (31.6)</w:t>
            </w:r>
          </w:p>
        </w:tc>
        <w:tc>
          <w:tcPr>
            <w:tcW w:w="761" w:type="pct"/>
            <w:tcBorders>
              <w:top w:val="nil"/>
              <w:left w:val="nil"/>
              <w:bottom w:val="nil"/>
              <w:right w:val="nil"/>
            </w:tcBorders>
            <w:shd w:val="clear" w:color="auto" w:fill="auto"/>
            <w:vAlign w:val="center"/>
            <w:hideMark/>
          </w:tcPr>
          <w:p w14:paraId="483F67C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15456 (33.2)</w:t>
            </w:r>
          </w:p>
        </w:tc>
        <w:tc>
          <w:tcPr>
            <w:tcW w:w="850" w:type="pct"/>
            <w:tcBorders>
              <w:top w:val="nil"/>
              <w:left w:val="nil"/>
              <w:bottom w:val="nil"/>
              <w:right w:val="nil"/>
            </w:tcBorders>
            <w:shd w:val="clear" w:color="auto" w:fill="auto"/>
            <w:noWrap/>
            <w:vAlign w:val="bottom"/>
            <w:hideMark/>
          </w:tcPr>
          <w:p w14:paraId="437C11B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47343 (4.7)</w:t>
            </w:r>
          </w:p>
        </w:tc>
        <w:tc>
          <w:tcPr>
            <w:tcW w:w="713" w:type="pct"/>
            <w:vMerge w:val="restart"/>
            <w:tcBorders>
              <w:top w:val="nil"/>
              <w:left w:val="nil"/>
              <w:bottom w:val="nil"/>
              <w:right w:val="nil"/>
            </w:tcBorders>
            <w:shd w:val="clear" w:color="auto" w:fill="auto"/>
            <w:noWrap/>
            <w:vAlign w:val="center"/>
            <w:hideMark/>
          </w:tcPr>
          <w:p w14:paraId="09C0283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12353E" w:rsidRPr="00EF4807" w14:paraId="1B4709B9"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17A62BD1" w14:textId="77777777" w:rsidR="00083DC9" w:rsidRPr="00493F8D" w:rsidRDefault="00083DC9" w:rsidP="00493F8D">
            <w:pPr>
              <w:widowControl w:val="0"/>
              <w:adjustRightInd w:val="0"/>
              <w:snapToGrid w:val="0"/>
              <w:spacing w:line="360" w:lineRule="auto"/>
              <w:ind w:firstLineChars="100" w:firstLine="240"/>
              <w:jc w:val="both"/>
              <w:rPr>
                <w:rFonts w:ascii="Book Antiqua" w:hAnsi="Book Antiqua" w:cs="Times New Roman"/>
                <w:sz w:val="24"/>
                <w:szCs w:val="24"/>
                <w:lang w:eastAsia="zh-CN"/>
              </w:rPr>
            </w:pPr>
            <w:r w:rsidRPr="00EF4807">
              <w:rPr>
                <w:rFonts w:ascii="Book Antiqua" w:eastAsia="Times New Roman" w:hAnsi="Book Antiqua" w:cs="Times New Roman"/>
                <w:sz w:val="24"/>
                <w:szCs w:val="24"/>
                <w:lang w:eastAsia="en-CA"/>
              </w:rPr>
              <w:t xml:space="preserve">2000-2004 </w:t>
            </w:r>
          </w:p>
        </w:tc>
        <w:tc>
          <w:tcPr>
            <w:tcW w:w="742" w:type="pct"/>
            <w:tcBorders>
              <w:top w:val="nil"/>
              <w:left w:val="nil"/>
              <w:bottom w:val="nil"/>
              <w:right w:val="nil"/>
            </w:tcBorders>
            <w:shd w:val="clear" w:color="auto" w:fill="auto"/>
            <w:vAlign w:val="center"/>
            <w:hideMark/>
          </w:tcPr>
          <w:p w14:paraId="5CEBA10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362 (18.0)</w:t>
            </w:r>
          </w:p>
        </w:tc>
        <w:tc>
          <w:tcPr>
            <w:tcW w:w="779" w:type="pct"/>
            <w:tcBorders>
              <w:top w:val="nil"/>
              <w:left w:val="nil"/>
              <w:bottom w:val="nil"/>
              <w:right w:val="nil"/>
            </w:tcBorders>
            <w:shd w:val="clear" w:color="auto" w:fill="auto"/>
            <w:vAlign w:val="center"/>
            <w:hideMark/>
          </w:tcPr>
          <w:p w14:paraId="568D7AE9"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11246 (25.3)</w:t>
            </w:r>
          </w:p>
        </w:tc>
        <w:tc>
          <w:tcPr>
            <w:tcW w:w="761" w:type="pct"/>
            <w:tcBorders>
              <w:top w:val="nil"/>
              <w:left w:val="nil"/>
              <w:bottom w:val="nil"/>
              <w:right w:val="nil"/>
            </w:tcBorders>
            <w:shd w:val="clear" w:color="auto" w:fill="auto"/>
            <w:vAlign w:val="center"/>
            <w:hideMark/>
          </w:tcPr>
          <w:p w14:paraId="0CB10FA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11608 (25.0)</w:t>
            </w:r>
          </w:p>
        </w:tc>
        <w:tc>
          <w:tcPr>
            <w:tcW w:w="850" w:type="pct"/>
            <w:tcBorders>
              <w:top w:val="nil"/>
              <w:left w:val="nil"/>
              <w:bottom w:val="nil"/>
              <w:right w:val="nil"/>
            </w:tcBorders>
            <w:shd w:val="clear" w:color="auto" w:fill="auto"/>
            <w:noWrap/>
            <w:vAlign w:val="bottom"/>
            <w:hideMark/>
          </w:tcPr>
          <w:p w14:paraId="7FB2D07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126715 (12.5)</w:t>
            </w:r>
          </w:p>
        </w:tc>
        <w:tc>
          <w:tcPr>
            <w:tcW w:w="713" w:type="pct"/>
            <w:vMerge/>
            <w:tcBorders>
              <w:top w:val="nil"/>
              <w:left w:val="nil"/>
              <w:bottom w:val="nil"/>
              <w:right w:val="nil"/>
            </w:tcBorders>
            <w:vAlign w:val="center"/>
            <w:hideMark/>
          </w:tcPr>
          <w:p w14:paraId="09F51C3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4E1C04FC"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0F4CBF19"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2005-2009 </w:t>
            </w:r>
          </w:p>
        </w:tc>
        <w:tc>
          <w:tcPr>
            <w:tcW w:w="742" w:type="pct"/>
            <w:tcBorders>
              <w:top w:val="nil"/>
              <w:left w:val="nil"/>
              <w:bottom w:val="nil"/>
              <w:right w:val="nil"/>
            </w:tcBorders>
            <w:shd w:val="clear" w:color="auto" w:fill="auto"/>
            <w:vAlign w:val="center"/>
            <w:hideMark/>
          </w:tcPr>
          <w:p w14:paraId="0E4BE11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196 (9.7)</w:t>
            </w:r>
          </w:p>
        </w:tc>
        <w:tc>
          <w:tcPr>
            <w:tcW w:w="779" w:type="pct"/>
            <w:tcBorders>
              <w:top w:val="nil"/>
              <w:left w:val="nil"/>
              <w:bottom w:val="nil"/>
              <w:right w:val="nil"/>
            </w:tcBorders>
            <w:shd w:val="clear" w:color="auto" w:fill="auto"/>
            <w:vAlign w:val="center"/>
            <w:hideMark/>
          </w:tcPr>
          <w:p w14:paraId="10074CB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8968 (20.2)</w:t>
            </w:r>
          </w:p>
        </w:tc>
        <w:tc>
          <w:tcPr>
            <w:tcW w:w="761" w:type="pct"/>
            <w:tcBorders>
              <w:top w:val="nil"/>
              <w:left w:val="nil"/>
              <w:bottom w:val="nil"/>
              <w:right w:val="nil"/>
            </w:tcBorders>
            <w:shd w:val="clear" w:color="auto" w:fill="auto"/>
            <w:vAlign w:val="center"/>
            <w:hideMark/>
          </w:tcPr>
          <w:p w14:paraId="0316805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9164 (19.7)</w:t>
            </w:r>
          </w:p>
        </w:tc>
        <w:tc>
          <w:tcPr>
            <w:tcW w:w="850" w:type="pct"/>
            <w:tcBorders>
              <w:top w:val="nil"/>
              <w:left w:val="nil"/>
              <w:bottom w:val="nil"/>
              <w:right w:val="nil"/>
            </w:tcBorders>
            <w:shd w:val="clear" w:color="auto" w:fill="auto"/>
            <w:noWrap/>
            <w:vAlign w:val="bottom"/>
            <w:hideMark/>
          </w:tcPr>
          <w:p w14:paraId="11455E9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219195 (21.7)</w:t>
            </w:r>
          </w:p>
        </w:tc>
        <w:tc>
          <w:tcPr>
            <w:tcW w:w="713" w:type="pct"/>
            <w:vMerge/>
            <w:tcBorders>
              <w:top w:val="nil"/>
              <w:left w:val="nil"/>
              <w:bottom w:val="nil"/>
              <w:right w:val="nil"/>
            </w:tcBorders>
            <w:vAlign w:val="center"/>
            <w:hideMark/>
          </w:tcPr>
          <w:p w14:paraId="2D4BC04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31329E1D"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23F8234C"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2010-2015</w:t>
            </w:r>
          </w:p>
        </w:tc>
        <w:tc>
          <w:tcPr>
            <w:tcW w:w="742" w:type="pct"/>
            <w:tcBorders>
              <w:top w:val="nil"/>
              <w:left w:val="nil"/>
              <w:bottom w:val="nil"/>
              <w:right w:val="nil"/>
            </w:tcBorders>
            <w:shd w:val="clear" w:color="auto" w:fill="auto"/>
            <w:vAlign w:val="center"/>
            <w:hideMark/>
          </w:tcPr>
          <w:p w14:paraId="016ED5B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69 (3.4)</w:t>
            </w:r>
          </w:p>
        </w:tc>
        <w:tc>
          <w:tcPr>
            <w:tcW w:w="779" w:type="pct"/>
            <w:tcBorders>
              <w:top w:val="nil"/>
              <w:left w:val="nil"/>
              <w:bottom w:val="nil"/>
              <w:right w:val="nil"/>
            </w:tcBorders>
            <w:shd w:val="clear" w:color="auto" w:fill="auto"/>
            <w:vAlign w:val="center"/>
            <w:hideMark/>
          </w:tcPr>
          <w:p w14:paraId="140A267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10201 (22.9)</w:t>
            </w:r>
          </w:p>
        </w:tc>
        <w:tc>
          <w:tcPr>
            <w:tcW w:w="761" w:type="pct"/>
            <w:tcBorders>
              <w:top w:val="nil"/>
              <w:left w:val="nil"/>
              <w:bottom w:val="nil"/>
              <w:right w:val="nil"/>
            </w:tcBorders>
            <w:shd w:val="clear" w:color="auto" w:fill="auto"/>
            <w:vAlign w:val="center"/>
            <w:hideMark/>
          </w:tcPr>
          <w:p w14:paraId="6472CAF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10270 (22.1)</w:t>
            </w:r>
          </w:p>
        </w:tc>
        <w:tc>
          <w:tcPr>
            <w:tcW w:w="850" w:type="pct"/>
            <w:tcBorders>
              <w:top w:val="nil"/>
              <w:left w:val="nil"/>
              <w:bottom w:val="nil"/>
              <w:right w:val="nil"/>
            </w:tcBorders>
            <w:shd w:val="clear" w:color="auto" w:fill="auto"/>
            <w:noWrap/>
            <w:vAlign w:val="bottom"/>
            <w:hideMark/>
          </w:tcPr>
          <w:p w14:paraId="22E2723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618305 (61.1)</w:t>
            </w:r>
          </w:p>
        </w:tc>
        <w:tc>
          <w:tcPr>
            <w:tcW w:w="713" w:type="pct"/>
            <w:vMerge/>
            <w:tcBorders>
              <w:top w:val="nil"/>
              <w:left w:val="nil"/>
              <w:bottom w:val="nil"/>
              <w:right w:val="nil"/>
            </w:tcBorders>
            <w:vAlign w:val="center"/>
            <w:hideMark/>
          </w:tcPr>
          <w:p w14:paraId="6444746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EE4253" w:rsidRPr="00EF4807" w14:paraId="6D60F3C9" w14:textId="77777777" w:rsidTr="00493F8D">
        <w:trPr>
          <w:trHeight w:val="300"/>
        </w:trPr>
        <w:tc>
          <w:tcPr>
            <w:tcW w:w="1155" w:type="pct"/>
            <w:gridSpan w:val="2"/>
            <w:tcBorders>
              <w:top w:val="nil"/>
              <w:left w:val="nil"/>
              <w:bottom w:val="nil"/>
              <w:right w:val="nil"/>
            </w:tcBorders>
            <w:shd w:val="clear" w:color="auto" w:fill="auto"/>
            <w:noWrap/>
            <w:vAlign w:val="bottom"/>
          </w:tcPr>
          <w:p w14:paraId="3FE7DF55" w14:textId="53EAFFF9" w:rsidR="00EE4253" w:rsidRPr="00493F8D" w:rsidRDefault="00EE4253" w:rsidP="00493F8D">
            <w:pPr>
              <w:widowControl w:val="0"/>
              <w:adjustRightInd w:val="0"/>
              <w:snapToGrid w:val="0"/>
              <w:spacing w:line="360" w:lineRule="auto"/>
              <w:jc w:val="both"/>
              <w:rPr>
                <w:rFonts w:ascii="Book Antiqua" w:eastAsia="Times New Roman" w:hAnsi="Book Antiqua" w:cs="Times New Roman"/>
                <w:sz w:val="24"/>
                <w:szCs w:val="24"/>
                <w:lang w:eastAsia="en-CA"/>
              </w:rPr>
            </w:pPr>
            <w:r w:rsidRPr="00493F8D">
              <w:rPr>
                <w:rFonts w:ascii="Book Antiqua" w:eastAsia="Times New Roman" w:hAnsi="Book Antiqua" w:cs="Times New Roman"/>
                <w:bCs/>
                <w:sz w:val="24"/>
                <w:szCs w:val="24"/>
                <w:lang w:eastAsia="en-CA"/>
              </w:rPr>
              <w:t>Ethnicity</w:t>
            </w:r>
          </w:p>
        </w:tc>
        <w:tc>
          <w:tcPr>
            <w:tcW w:w="742" w:type="pct"/>
            <w:tcBorders>
              <w:top w:val="nil"/>
              <w:left w:val="nil"/>
              <w:bottom w:val="nil"/>
              <w:right w:val="nil"/>
            </w:tcBorders>
            <w:shd w:val="clear" w:color="auto" w:fill="auto"/>
            <w:noWrap/>
            <w:vAlign w:val="bottom"/>
          </w:tcPr>
          <w:p w14:paraId="3D6F84AA"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79" w:type="pct"/>
            <w:tcBorders>
              <w:top w:val="nil"/>
              <w:left w:val="nil"/>
              <w:bottom w:val="nil"/>
              <w:right w:val="nil"/>
            </w:tcBorders>
            <w:shd w:val="clear" w:color="auto" w:fill="auto"/>
            <w:noWrap/>
            <w:vAlign w:val="bottom"/>
          </w:tcPr>
          <w:p w14:paraId="7A413DDA"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tcBorders>
              <w:top w:val="nil"/>
              <w:left w:val="nil"/>
              <w:bottom w:val="nil"/>
              <w:right w:val="nil"/>
            </w:tcBorders>
            <w:shd w:val="clear" w:color="auto" w:fill="auto"/>
            <w:noWrap/>
            <w:vAlign w:val="bottom"/>
          </w:tcPr>
          <w:p w14:paraId="33EEDB11"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tcBorders>
              <w:top w:val="nil"/>
              <w:left w:val="nil"/>
              <w:bottom w:val="nil"/>
              <w:right w:val="nil"/>
            </w:tcBorders>
            <w:shd w:val="clear" w:color="auto" w:fill="auto"/>
            <w:noWrap/>
            <w:vAlign w:val="bottom"/>
          </w:tcPr>
          <w:p w14:paraId="6D56F337"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tcBorders>
              <w:top w:val="nil"/>
              <w:left w:val="nil"/>
              <w:bottom w:val="nil"/>
              <w:right w:val="nil"/>
            </w:tcBorders>
            <w:shd w:val="clear" w:color="auto" w:fill="auto"/>
            <w:noWrap/>
            <w:vAlign w:val="center"/>
          </w:tcPr>
          <w:p w14:paraId="3BBD6F3B"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14ABC4EB"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28291BEA"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East Asian</w:t>
            </w:r>
          </w:p>
        </w:tc>
        <w:tc>
          <w:tcPr>
            <w:tcW w:w="742" w:type="pct"/>
            <w:tcBorders>
              <w:top w:val="nil"/>
              <w:left w:val="nil"/>
              <w:bottom w:val="nil"/>
              <w:right w:val="nil"/>
            </w:tcBorders>
            <w:shd w:val="clear" w:color="auto" w:fill="auto"/>
            <w:noWrap/>
            <w:vAlign w:val="bottom"/>
            <w:hideMark/>
          </w:tcPr>
          <w:p w14:paraId="4C20B43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278 (13.8)</w:t>
            </w:r>
          </w:p>
        </w:tc>
        <w:tc>
          <w:tcPr>
            <w:tcW w:w="779" w:type="pct"/>
            <w:tcBorders>
              <w:top w:val="nil"/>
              <w:left w:val="nil"/>
              <w:bottom w:val="nil"/>
              <w:right w:val="nil"/>
            </w:tcBorders>
            <w:shd w:val="clear" w:color="auto" w:fill="auto"/>
            <w:noWrap/>
            <w:vAlign w:val="bottom"/>
            <w:hideMark/>
          </w:tcPr>
          <w:p w14:paraId="1DAEF53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26578 (59.7)</w:t>
            </w:r>
          </w:p>
        </w:tc>
        <w:tc>
          <w:tcPr>
            <w:tcW w:w="761" w:type="pct"/>
            <w:tcBorders>
              <w:top w:val="nil"/>
              <w:left w:val="nil"/>
              <w:bottom w:val="nil"/>
              <w:right w:val="nil"/>
            </w:tcBorders>
            <w:shd w:val="clear" w:color="auto" w:fill="auto"/>
            <w:noWrap/>
            <w:vAlign w:val="bottom"/>
            <w:hideMark/>
          </w:tcPr>
          <w:p w14:paraId="5C01A774"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26856 (57.8)</w:t>
            </w:r>
          </w:p>
        </w:tc>
        <w:tc>
          <w:tcPr>
            <w:tcW w:w="850" w:type="pct"/>
            <w:tcBorders>
              <w:top w:val="nil"/>
              <w:left w:val="nil"/>
              <w:bottom w:val="nil"/>
              <w:right w:val="nil"/>
            </w:tcBorders>
            <w:shd w:val="clear" w:color="auto" w:fill="auto"/>
            <w:noWrap/>
            <w:vAlign w:val="bottom"/>
            <w:hideMark/>
          </w:tcPr>
          <w:p w14:paraId="4681E5A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139306 (13.8)</w:t>
            </w:r>
          </w:p>
        </w:tc>
        <w:tc>
          <w:tcPr>
            <w:tcW w:w="713" w:type="pct"/>
            <w:vMerge w:val="restart"/>
            <w:tcBorders>
              <w:top w:val="nil"/>
              <w:left w:val="nil"/>
              <w:bottom w:val="nil"/>
              <w:right w:val="nil"/>
            </w:tcBorders>
            <w:shd w:val="clear" w:color="auto" w:fill="auto"/>
            <w:noWrap/>
            <w:vAlign w:val="center"/>
            <w:hideMark/>
          </w:tcPr>
          <w:p w14:paraId="00533F3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12353E" w:rsidRPr="00EF4807" w14:paraId="7F8697D3"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1CAE32DB"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Other</w:t>
            </w:r>
          </w:p>
        </w:tc>
        <w:tc>
          <w:tcPr>
            <w:tcW w:w="742" w:type="pct"/>
            <w:tcBorders>
              <w:top w:val="nil"/>
              <w:left w:val="nil"/>
              <w:bottom w:val="nil"/>
              <w:right w:val="nil"/>
            </w:tcBorders>
            <w:shd w:val="clear" w:color="auto" w:fill="auto"/>
            <w:noWrap/>
            <w:vAlign w:val="bottom"/>
            <w:hideMark/>
          </w:tcPr>
          <w:p w14:paraId="61E1C85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35 (1.7)</w:t>
            </w:r>
          </w:p>
        </w:tc>
        <w:tc>
          <w:tcPr>
            <w:tcW w:w="779" w:type="pct"/>
            <w:tcBorders>
              <w:top w:val="nil"/>
              <w:left w:val="nil"/>
              <w:bottom w:val="nil"/>
              <w:right w:val="nil"/>
            </w:tcBorders>
            <w:shd w:val="clear" w:color="auto" w:fill="auto"/>
            <w:noWrap/>
            <w:vAlign w:val="bottom"/>
            <w:hideMark/>
          </w:tcPr>
          <w:p w14:paraId="2DCF9A4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1651 (3.7)</w:t>
            </w:r>
          </w:p>
        </w:tc>
        <w:tc>
          <w:tcPr>
            <w:tcW w:w="761" w:type="pct"/>
            <w:tcBorders>
              <w:top w:val="nil"/>
              <w:left w:val="nil"/>
              <w:bottom w:val="nil"/>
              <w:right w:val="nil"/>
            </w:tcBorders>
            <w:shd w:val="clear" w:color="auto" w:fill="auto"/>
            <w:noWrap/>
            <w:vAlign w:val="bottom"/>
            <w:hideMark/>
          </w:tcPr>
          <w:p w14:paraId="105E8C7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1686 (3.6)</w:t>
            </w:r>
          </w:p>
        </w:tc>
        <w:tc>
          <w:tcPr>
            <w:tcW w:w="850" w:type="pct"/>
            <w:tcBorders>
              <w:top w:val="nil"/>
              <w:left w:val="nil"/>
              <w:bottom w:val="nil"/>
              <w:right w:val="nil"/>
            </w:tcBorders>
            <w:shd w:val="clear" w:color="auto" w:fill="auto"/>
            <w:noWrap/>
            <w:vAlign w:val="bottom"/>
            <w:hideMark/>
          </w:tcPr>
          <w:p w14:paraId="164019B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41452 (4.1)</w:t>
            </w:r>
          </w:p>
        </w:tc>
        <w:tc>
          <w:tcPr>
            <w:tcW w:w="713" w:type="pct"/>
            <w:vMerge/>
            <w:tcBorders>
              <w:top w:val="nil"/>
              <w:left w:val="nil"/>
              <w:bottom w:val="nil"/>
              <w:right w:val="nil"/>
            </w:tcBorders>
            <w:vAlign w:val="center"/>
            <w:hideMark/>
          </w:tcPr>
          <w:p w14:paraId="34280CF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41BEB5B9"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697B8504"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South Asian </w:t>
            </w:r>
          </w:p>
        </w:tc>
        <w:tc>
          <w:tcPr>
            <w:tcW w:w="742" w:type="pct"/>
            <w:tcBorders>
              <w:top w:val="nil"/>
              <w:left w:val="nil"/>
              <w:bottom w:val="nil"/>
              <w:right w:val="nil"/>
            </w:tcBorders>
            <w:shd w:val="clear" w:color="auto" w:fill="auto"/>
            <w:noWrap/>
            <w:vAlign w:val="bottom"/>
            <w:hideMark/>
          </w:tcPr>
          <w:p w14:paraId="42AAE4F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125 (6.2)</w:t>
            </w:r>
          </w:p>
        </w:tc>
        <w:tc>
          <w:tcPr>
            <w:tcW w:w="779" w:type="pct"/>
            <w:tcBorders>
              <w:top w:val="nil"/>
              <w:left w:val="nil"/>
              <w:bottom w:val="nil"/>
              <w:right w:val="nil"/>
            </w:tcBorders>
            <w:shd w:val="clear" w:color="auto" w:fill="auto"/>
            <w:noWrap/>
            <w:vAlign w:val="bottom"/>
            <w:hideMark/>
          </w:tcPr>
          <w:p w14:paraId="311E8A8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1420 (3.2)</w:t>
            </w:r>
          </w:p>
        </w:tc>
        <w:tc>
          <w:tcPr>
            <w:tcW w:w="761" w:type="pct"/>
            <w:tcBorders>
              <w:top w:val="nil"/>
              <w:left w:val="nil"/>
              <w:bottom w:val="nil"/>
              <w:right w:val="nil"/>
            </w:tcBorders>
            <w:shd w:val="clear" w:color="auto" w:fill="auto"/>
            <w:noWrap/>
            <w:vAlign w:val="bottom"/>
            <w:hideMark/>
          </w:tcPr>
          <w:p w14:paraId="7BB5631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1545 (3.3)</w:t>
            </w:r>
          </w:p>
        </w:tc>
        <w:tc>
          <w:tcPr>
            <w:tcW w:w="850" w:type="pct"/>
            <w:tcBorders>
              <w:top w:val="nil"/>
              <w:left w:val="nil"/>
              <w:bottom w:val="nil"/>
              <w:right w:val="nil"/>
            </w:tcBorders>
            <w:shd w:val="clear" w:color="auto" w:fill="auto"/>
            <w:noWrap/>
            <w:vAlign w:val="bottom"/>
            <w:hideMark/>
          </w:tcPr>
          <w:p w14:paraId="78A7417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83200 (8.2)</w:t>
            </w:r>
          </w:p>
        </w:tc>
        <w:tc>
          <w:tcPr>
            <w:tcW w:w="713" w:type="pct"/>
            <w:vMerge/>
            <w:tcBorders>
              <w:top w:val="nil"/>
              <w:left w:val="nil"/>
              <w:bottom w:val="nil"/>
              <w:right w:val="nil"/>
            </w:tcBorders>
            <w:vAlign w:val="center"/>
            <w:hideMark/>
          </w:tcPr>
          <w:p w14:paraId="438789C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64A62214" w14:textId="77777777" w:rsidTr="00493F8D">
        <w:trPr>
          <w:trHeight w:val="300"/>
        </w:trPr>
        <w:tc>
          <w:tcPr>
            <w:tcW w:w="1155" w:type="pct"/>
            <w:gridSpan w:val="2"/>
            <w:tcBorders>
              <w:top w:val="nil"/>
              <w:left w:val="nil"/>
              <w:right w:val="nil"/>
            </w:tcBorders>
            <w:shd w:val="clear" w:color="auto" w:fill="auto"/>
            <w:noWrap/>
            <w:vAlign w:val="bottom"/>
            <w:hideMark/>
          </w:tcPr>
          <w:p w14:paraId="4C4E46C9" w14:textId="7EFA4BE3" w:rsidR="00083DC9" w:rsidRPr="00EF4807" w:rsidRDefault="003813F4"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White</w:t>
            </w:r>
          </w:p>
        </w:tc>
        <w:tc>
          <w:tcPr>
            <w:tcW w:w="742" w:type="pct"/>
            <w:tcBorders>
              <w:top w:val="nil"/>
              <w:left w:val="nil"/>
              <w:right w:val="nil"/>
            </w:tcBorders>
            <w:shd w:val="clear" w:color="auto" w:fill="auto"/>
            <w:noWrap/>
            <w:vAlign w:val="bottom"/>
            <w:hideMark/>
          </w:tcPr>
          <w:p w14:paraId="71FE58E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1577 (78.3)</w:t>
            </w:r>
          </w:p>
        </w:tc>
        <w:tc>
          <w:tcPr>
            <w:tcW w:w="779" w:type="pct"/>
            <w:tcBorders>
              <w:top w:val="nil"/>
              <w:left w:val="nil"/>
              <w:right w:val="nil"/>
            </w:tcBorders>
            <w:shd w:val="clear" w:color="auto" w:fill="auto"/>
            <w:noWrap/>
            <w:vAlign w:val="bottom"/>
            <w:hideMark/>
          </w:tcPr>
          <w:p w14:paraId="45A62FA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14834 (33.3)</w:t>
            </w:r>
          </w:p>
        </w:tc>
        <w:tc>
          <w:tcPr>
            <w:tcW w:w="761" w:type="pct"/>
            <w:tcBorders>
              <w:top w:val="nil"/>
              <w:left w:val="nil"/>
              <w:right w:val="nil"/>
            </w:tcBorders>
            <w:shd w:val="clear" w:color="auto" w:fill="auto"/>
            <w:noWrap/>
            <w:vAlign w:val="bottom"/>
            <w:hideMark/>
          </w:tcPr>
          <w:p w14:paraId="137ECBF3"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16411 (35.3)</w:t>
            </w:r>
          </w:p>
        </w:tc>
        <w:tc>
          <w:tcPr>
            <w:tcW w:w="850" w:type="pct"/>
            <w:tcBorders>
              <w:top w:val="nil"/>
              <w:left w:val="nil"/>
              <w:right w:val="nil"/>
            </w:tcBorders>
            <w:shd w:val="clear" w:color="auto" w:fill="auto"/>
            <w:noWrap/>
            <w:vAlign w:val="bottom"/>
            <w:hideMark/>
          </w:tcPr>
          <w:p w14:paraId="0262D83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747600 (73.9)</w:t>
            </w:r>
          </w:p>
        </w:tc>
        <w:tc>
          <w:tcPr>
            <w:tcW w:w="713" w:type="pct"/>
            <w:vMerge/>
            <w:tcBorders>
              <w:top w:val="nil"/>
              <w:left w:val="nil"/>
              <w:right w:val="nil"/>
            </w:tcBorders>
            <w:vAlign w:val="center"/>
            <w:hideMark/>
          </w:tcPr>
          <w:p w14:paraId="250C51A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20046D56" w14:textId="77777777" w:rsidTr="00493F8D">
        <w:trPr>
          <w:trHeight w:val="300"/>
        </w:trPr>
        <w:tc>
          <w:tcPr>
            <w:tcW w:w="1155" w:type="pct"/>
            <w:gridSpan w:val="2"/>
            <w:shd w:val="clear" w:color="auto" w:fill="auto"/>
            <w:noWrap/>
            <w:vAlign w:val="bottom"/>
            <w:hideMark/>
          </w:tcPr>
          <w:p w14:paraId="54764E01" w14:textId="77777777" w:rsidR="00083DC9" w:rsidRPr="00493F8D" w:rsidRDefault="00083DC9"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493F8D">
              <w:rPr>
                <w:rFonts w:ascii="Book Antiqua" w:eastAsia="Times New Roman" w:hAnsi="Book Antiqua" w:cs="Times New Roman"/>
                <w:bCs/>
                <w:sz w:val="24"/>
                <w:szCs w:val="24"/>
                <w:lang w:eastAsia="en-CA"/>
              </w:rPr>
              <w:t>HCV</w:t>
            </w:r>
          </w:p>
        </w:tc>
        <w:tc>
          <w:tcPr>
            <w:tcW w:w="742" w:type="pct"/>
            <w:shd w:val="clear" w:color="auto" w:fill="auto"/>
            <w:noWrap/>
            <w:vAlign w:val="bottom"/>
            <w:hideMark/>
          </w:tcPr>
          <w:p w14:paraId="599B560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779" w:type="pct"/>
            <w:shd w:val="clear" w:color="auto" w:fill="auto"/>
            <w:noWrap/>
            <w:vAlign w:val="bottom"/>
            <w:hideMark/>
          </w:tcPr>
          <w:p w14:paraId="37411AD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shd w:val="clear" w:color="auto" w:fill="auto"/>
            <w:noWrap/>
            <w:vAlign w:val="bottom"/>
            <w:hideMark/>
          </w:tcPr>
          <w:p w14:paraId="57AECBE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shd w:val="clear" w:color="auto" w:fill="auto"/>
            <w:noWrap/>
            <w:vAlign w:val="bottom"/>
            <w:hideMark/>
          </w:tcPr>
          <w:p w14:paraId="67D1EA3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shd w:val="clear" w:color="auto" w:fill="auto"/>
            <w:noWrap/>
            <w:vAlign w:val="bottom"/>
            <w:hideMark/>
          </w:tcPr>
          <w:p w14:paraId="7B12EC69"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2083F21B" w14:textId="77777777" w:rsidTr="00493F8D">
        <w:trPr>
          <w:trHeight w:val="300"/>
        </w:trPr>
        <w:tc>
          <w:tcPr>
            <w:tcW w:w="1155" w:type="pct"/>
            <w:gridSpan w:val="2"/>
            <w:shd w:val="clear" w:color="auto" w:fill="auto"/>
            <w:noWrap/>
            <w:vAlign w:val="bottom"/>
            <w:hideMark/>
          </w:tcPr>
          <w:p w14:paraId="64E33303" w14:textId="2B397201" w:rsidR="00083DC9" w:rsidRPr="00EF4807" w:rsidRDefault="00CD2BE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Negative</w:t>
            </w:r>
          </w:p>
        </w:tc>
        <w:tc>
          <w:tcPr>
            <w:tcW w:w="742" w:type="pct"/>
            <w:shd w:val="clear" w:color="auto" w:fill="auto"/>
            <w:noWrap/>
            <w:vAlign w:val="bottom"/>
            <w:hideMark/>
          </w:tcPr>
          <w:p w14:paraId="7B28F1D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1296 (64.3)</w:t>
            </w:r>
          </w:p>
        </w:tc>
        <w:tc>
          <w:tcPr>
            <w:tcW w:w="779" w:type="pct"/>
            <w:shd w:val="clear" w:color="auto" w:fill="auto"/>
            <w:noWrap/>
            <w:vAlign w:val="bottom"/>
            <w:hideMark/>
          </w:tcPr>
          <w:p w14:paraId="6CD20F8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39575 (89.0)</w:t>
            </w:r>
          </w:p>
        </w:tc>
        <w:tc>
          <w:tcPr>
            <w:tcW w:w="761" w:type="pct"/>
            <w:shd w:val="clear" w:color="auto" w:fill="auto"/>
            <w:noWrap/>
            <w:vAlign w:val="bottom"/>
            <w:hideMark/>
          </w:tcPr>
          <w:p w14:paraId="51AAB33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40871 (87.9)</w:t>
            </w:r>
          </w:p>
        </w:tc>
        <w:tc>
          <w:tcPr>
            <w:tcW w:w="850" w:type="pct"/>
            <w:shd w:val="clear" w:color="auto" w:fill="auto"/>
            <w:noWrap/>
            <w:vAlign w:val="bottom"/>
            <w:hideMark/>
          </w:tcPr>
          <w:p w14:paraId="1CA9301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964780 (95.4)</w:t>
            </w:r>
          </w:p>
        </w:tc>
        <w:tc>
          <w:tcPr>
            <w:tcW w:w="713" w:type="pct"/>
            <w:vMerge w:val="restart"/>
            <w:shd w:val="clear" w:color="auto" w:fill="auto"/>
            <w:noWrap/>
            <w:vAlign w:val="center"/>
            <w:hideMark/>
          </w:tcPr>
          <w:p w14:paraId="21A70BF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12353E" w:rsidRPr="00EF4807" w14:paraId="18738DC9" w14:textId="77777777" w:rsidTr="00493F8D">
        <w:trPr>
          <w:trHeight w:val="300"/>
        </w:trPr>
        <w:tc>
          <w:tcPr>
            <w:tcW w:w="1155" w:type="pct"/>
            <w:gridSpan w:val="2"/>
            <w:shd w:val="clear" w:color="auto" w:fill="auto"/>
            <w:noWrap/>
            <w:vAlign w:val="bottom"/>
            <w:hideMark/>
          </w:tcPr>
          <w:p w14:paraId="00EBBFB1" w14:textId="7F2C2F22" w:rsidR="00083DC9" w:rsidRPr="00EF4807" w:rsidRDefault="00BD302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Positive</w:t>
            </w:r>
            <w:r w:rsidR="00083DC9" w:rsidRPr="00EF4807">
              <w:rPr>
                <w:rFonts w:ascii="Book Antiqua" w:eastAsia="Times New Roman" w:hAnsi="Book Antiqua" w:cs="Times New Roman"/>
                <w:sz w:val="24"/>
                <w:szCs w:val="24"/>
                <w:lang w:eastAsia="en-CA"/>
              </w:rPr>
              <w:t xml:space="preserve"> </w:t>
            </w:r>
          </w:p>
        </w:tc>
        <w:tc>
          <w:tcPr>
            <w:tcW w:w="742" w:type="pct"/>
            <w:shd w:val="clear" w:color="auto" w:fill="auto"/>
            <w:noWrap/>
            <w:vAlign w:val="bottom"/>
            <w:hideMark/>
          </w:tcPr>
          <w:p w14:paraId="6F25A08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719 (35.7)</w:t>
            </w:r>
          </w:p>
        </w:tc>
        <w:tc>
          <w:tcPr>
            <w:tcW w:w="779" w:type="pct"/>
            <w:shd w:val="clear" w:color="auto" w:fill="auto"/>
            <w:noWrap/>
            <w:vAlign w:val="bottom"/>
            <w:hideMark/>
          </w:tcPr>
          <w:p w14:paraId="118C098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4908 (11.0)</w:t>
            </w:r>
          </w:p>
        </w:tc>
        <w:tc>
          <w:tcPr>
            <w:tcW w:w="761" w:type="pct"/>
            <w:shd w:val="clear" w:color="auto" w:fill="auto"/>
            <w:noWrap/>
            <w:vAlign w:val="bottom"/>
            <w:hideMark/>
          </w:tcPr>
          <w:p w14:paraId="44554A3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5627 (12.1)</w:t>
            </w:r>
          </w:p>
        </w:tc>
        <w:tc>
          <w:tcPr>
            <w:tcW w:w="850" w:type="pct"/>
            <w:shd w:val="clear" w:color="auto" w:fill="auto"/>
            <w:noWrap/>
            <w:vAlign w:val="bottom"/>
            <w:hideMark/>
          </w:tcPr>
          <w:p w14:paraId="170C19B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46778 (4.6)</w:t>
            </w:r>
          </w:p>
        </w:tc>
        <w:tc>
          <w:tcPr>
            <w:tcW w:w="713" w:type="pct"/>
            <w:vMerge/>
            <w:vAlign w:val="center"/>
            <w:hideMark/>
          </w:tcPr>
          <w:p w14:paraId="464321C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66D1D20B" w14:textId="77777777" w:rsidTr="00493F8D">
        <w:trPr>
          <w:trHeight w:val="300"/>
        </w:trPr>
        <w:tc>
          <w:tcPr>
            <w:tcW w:w="1155" w:type="pct"/>
            <w:gridSpan w:val="2"/>
            <w:shd w:val="clear" w:color="auto" w:fill="auto"/>
            <w:noWrap/>
            <w:vAlign w:val="bottom"/>
            <w:hideMark/>
          </w:tcPr>
          <w:p w14:paraId="24131E3B" w14:textId="77777777" w:rsidR="00083DC9" w:rsidRPr="00493F8D" w:rsidRDefault="00083DC9"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493F8D">
              <w:rPr>
                <w:rFonts w:ascii="Book Antiqua" w:eastAsia="Times New Roman" w:hAnsi="Book Antiqua" w:cs="Times New Roman"/>
                <w:bCs/>
                <w:sz w:val="24"/>
                <w:szCs w:val="24"/>
                <w:lang w:eastAsia="en-CA"/>
              </w:rPr>
              <w:t>HIV</w:t>
            </w:r>
          </w:p>
        </w:tc>
        <w:tc>
          <w:tcPr>
            <w:tcW w:w="742" w:type="pct"/>
            <w:shd w:val="clear" w:color="auto" w:fill="auto"/>
            <w:noWrap/>
            <w:vAlign w:val="bottom"/>
            <w:hideMark/>
          </w:tcPr>
          <w:p w14:paraId="0C7B787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79" w:type="pct"/>
            <w:shd w:val="clear" w:color="auto" w:fill="auto"/>
            <w:noWrap/>
            <w:vAlign w:val="bottom"/>
            <w:hideMark/>
          </w:tcPr>
          <w:p w14:paraId="77C9BF4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shd w:val="clear" w:color="auto" w:fill="auto"/>
            <w:noWrap/>
            <w:vAlign w:val="bottom"/>
            <w:hideMark/>
          </w:tcPr>
          <w:p w14:paraId="11BAFFC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shd w:val="clear" w:color="auto" w:fill="auto"/>
            <w:noWrap/>
            <w:vAlign w:val="bottom"/>
            <w:hideMark/>
          </w:tcPr>
          <w:p w14:paraId="4DF31CC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shd w:val="clear" w:color="auto" w:fill="auto"/>
            <w:noWrap/>
            <w:vAlign w:val="bottom"/>
            <w:hideMark/>
          </w:tcPr>
          <w:p w14:paraId="02A3F3E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3887A514" w14:textId="77777777" w:rsidTr="00493F8D">
        <w:trPr>
          <w:trHeight w:val="300"/>
        </w:trPr>
        <w:tc>
          <w:tcPr>
            <w:tcW w:w="1155" w:type="pct"/>
            <w:gridSpan w:val="2"/>
            <w:shd w:val="clear" w:color="auto" w:fill="auto"/>
            <w:noWrap/>
            <w:vAlign w:val="bottom"/>
            <w:hideMark/>
          </w:tcPr>
          <w:p w14:paraId="1A73CF03" w14:textId="39DA2E9E" w:rsidR="00BD3029" w:rsidRPr="00EF4807" w:rsidRDefault="00BD302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Negative</w:t>
            </w:r>
          </w:p>
        </w:tc>
        <w:tc>
          <w:tcPr>
            <w:tcW w:w="742" w:type="pct"/>
            <w:shd w:val="clear" w:color="auto" w:fill="auto"/>
            <w:noWrap/>
            <w:vAlign w:val="bottom"/>
            <w:hideMark/>
          </w:tcPr>
          <w:p w14:paraId="67D9567E"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1888 (93.7)</w:t>
            </w:r>
          </w:p>
        </w:tc>
        <w:tc>
          <w:tcPr>
            <w:tcW w:w="779" w:type="pct"/>
            <w:shd w:val="clear" w:color="auto" w:fill="auto"/>
            <w:noWrap/>
            <w:vAlign w:val="bottom"/>
            <w:hideMark/>
          </w:tcPr>
          <w:p w14:paraId="17D806A7"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43370 (97.5)</w:t>
            </w:r>
          </w:p>
        </w:tc>
        <w:tc>
          <w:tcPr>
            <w:tcW w:w="761" w:type="pct"/>
            <w:shd w:val="clear" w:color="auto" w:fill="auto"/>
            <w:noWrap/>
            <w:vAlign w:val="bottom"/>
            <w:hideMark/>
          </w:tcPr>
          <w:p w14:paraId="5583F734"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45258 (97.3)</w:t>
            </w:r>
          </w:p>
        </w:tc>
        <w:tc>
          <w:tcPr>
            <w:tcW w:w="850" w:type="pct"/>
            <w:shd w:val="clear" w:color="auto" w:fill="auto"/>
            <w:noWrap/>
            <w:vAlign w:val="bottom"/>
            <w:hideMark/>
          </w:tcPr>
          <w:p w14:paraId="42AF6B1E"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1006511 (99.5)</w:t>
            </w:r>
          </w:p>
        </w:tc>
        <w:tc>
          <w:tcPr>
            <w:tcW w:w="713" w:type="pct"/>
            <w:vMerge w:val="restart"/>
            <w:shd w:val="clear" w:color="auto" w:fill="auto"/>
            <w:noWrap/>
            <w:vAlign w:val="center"/>
            <w:hideMark/>
          </w:tcPr>
          <w:p w14:paraId="5EAD46F2"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12353E" w:rsidRPr="00EF4807" w14:paraId="2A409902" w14:textId="77777777" w:rsidTr="00493F8D">
        <w:trPr>
          <w:trHeight w:val="300"/>
        </w:trPr>
        <w:tc>
          <w:tcPr>
            <w:tcW w:w="1155" w:type="pct"/>
            <w:gridSpan w:val="2"/>
            <w:shd w:val="clear" w:color="auto" w:fill="auto"/>
            <w:noWrap/>
            <w:vAlign w:val="bottom"/>
            <w:hideMark/>
          </w:tcPr>
          <w:p w14:paraId="46D4D113" w14:textId="36051AB2" w:rsidR="00BD3029" w:rsidRPr="00EF4807" w:rsidRDefault="00BD302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Positive </w:t>
            </w:r>
          </w:p>
        </w:tc>
        <w:tc>
          <w:tcPr>
            <w:tcW w:w="742" w:type="pct"/>
            <w:shd w:val="clear" w:color="auto" w:fill="auto"/>
            <w:noWrap/>
            <w:vAlign w:val="bottom"/>
            <w:hideMark/>
          </w:tcPr>
          <w:p w14:paraId="6D659373"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127 (6.3)</w:t>
            </w:r>
          </w:p>
        </w:tc>
        <w:tc>
          <w:tcPr>
            <w:tcW w:w="779" w:type="pct"/>
            <w:shd w:val="clear" w:color="auto" w:fill="auto"/>
            <w:noWrap/>
            <w:vAlign w:val="bottom"/>
            <w:hideMark/>
          </w:tcPr>
          <w:p w14:paraId="6CD6A2E7"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1113 (2.5)</w:t>
            </w:r>
          </w:p>
        </w:tc>
        <w:tc>
          <w:tcPr>
            <w:tcW w:w="761" w:type="pct"/>
            <w:shd w:val="clear" w:color="auto" w:fill="auto"/>
            <w:noWrap/>
            <w:vAlign w:val="bottom"/>
            <w:hideMark/>
          </w:tcPr>
          <w:p w14:paraId="01346924"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1240 (2.7)</w:t>
            </w:r>
          </w:p>
        </w:tc>
        <w:tc>
          <w:tcPr>
            <w:tcW w:w="850" w:type="pct"/>
            <w:shd w:val="clear" w:color="auto" w:fill="auto"/>
            <w:noWrap/>
            <w:vAlign w:val="bottom"/>
            <w:hideMark/>
          </w:tcPr>
          <w:p w14:paraId="52B228DF"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5047 (0.5)</w:t>
            </w:r>
          </w:p>
        </w:tc>
        <w:tc>
          <w:tcPr>
            <w:tcW w:w="713" w:type="pct"/>
            <w:vMerge/>
            <w:vAlign w:val="center"/>
            <w:hideMark/>
          </w:tcPr>
          <w:p w14:paraId="17D6E5F5"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30FD6CFD" w14:textId="77777777" w:rsidTr="00493F8D">
        <w:trPr>
          <w:trHeight w:val="300"/>
        </w:trPr>
        <w:tc>
          <w:tcPr>
            <w:tcW w:w="1155" w:type="pct"/>
            <w:gridSpan w:val="2"/>
            <w:shd w:val="clear" w:color="auto" w:fill="auto"/>
            <w:noWrap/>
            <w:vAlign w:val="bottom"/>
          </w:tcPr>
          <w:p w14:paraId="3BF5E3F3" w14:textId="24B04F0F" w:rsidR="00F20D6E" w:rsidRPr="00493F8D" w:rsidRDefault="00F20D6E"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493F8D">
              <w:rPr>
                <w:rFonts w:ascii="Book Antiqua" w:eastAsia="Times New Roman" w:hAnsi="Book Antiqua" w:cs="Times New Roman"/>
                <w:bCs/>
                <w:sz w:val="24"/>
                <w:szCs w:val="24"/>
                <w:lang w:eastAsia="en-CA"/>
              </w:rPr>
              <w:t>HCV and HIV</w:t>
            </w:r>
          </w:p>
        </w:tc>
        <w:tc>
          <w:tcPr>
            <w:tcW w:w="742" w:type="pct"/>
            <w:shd w:val="clear" w:color="auto" w:fill="auto"/>
            <w:noWrap/>
            <w:vAlign w:val="bottom"/>
          </w:tcPr>
          <w:p w14:paraId="6336A563" w14:textId="77777777" w:rsidR="00F20D6E" w:rsidRPr="00EF4807" w:rsidRDefault="00F20D6E"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79" w:type="pct"/>
            <w:shd w:val="clear" w:color="auto" w:fill="auto"/>
            <w:noWrap/>
            <w:vAlign w:val="bottom"/>
          </w:tcPr>
          <w:p w14:paraId="4273A513" w14:textId="77777777" w:rsidR="00F20D6E" w:rsidRPr="00EF4807" w:rsidRDefault="00F20D6E"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shd w:val="clear" w:color="auto" w:fill="auto"/>
            <w:noWrap/>
            <w:vAlign w:val="bottom"/>
          </w:tcPr>
          <w:p w14:paraId="6990A922" w14:textId="77777777" w:rsidR="00F20D6E" w:rsidRPr="00EF4807" w:rsidRDefault="00F20D6E"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shd w:val="clear" w:color="auto" w:fill="auto"/>
            <w:noWrap/>
            <w:vAlign w:val="bottom"/>
          </w:tcPr>
          <w:p w14:paraId="6DB57862" w14:textId="77777777" w:rsidR="00F20D6E" w:rsidRPr="00EF4807" w:rsidRDefault="00F20D6E"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shd w:val="clear" w:color="auto" w:fill="auto"/>
            <w:noWrap/>
            <w:vAlign w:val="center"/>
          </w:tcPr>
          <w:p w14:paraId="65D82B2E" w14:textId="77777777" w:rsidR="00F20D6E" w:rsidRPr="00EF4807" w:rsidRDefault="00F20D6E"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2353E" w:rsidRPr="00EF4807" w14:paraId="04B578E9" w14:textId="77777777" w:rsidTr="00493F8D">
        <w:trPr>
          <w:trHeight w:val="300"/>
        </w:trPr>
        <w:tc>
          <w:tcPr>
            <w:tcW w:w="1155" w:type="pct"/>
            <w:gridSpan w:val="2"/>
            <w:shd w:val="clear" w:color="auto" w:fill="auto"/>
            <w:noWrap/>
            <w:vAlign w:val="bottom"/>
            <w:hideMark/>
          </w:tcPr>
          <w:p w14:paraId="0B3AB3A0" w14:textId="59F12C96" w:rsidR="00083DC9" w:rsidRPr="00EF4807" w:rsidRDefault="00F20D6E" w:rsidP="00493F8D">
            <w:pPr>
              <w:widowControl w:val="0"/>
              <w:adjustRightInd w:val="0"/>
              <w:snapToGrid w:val="0"/>
              <w:spacing w:line="360" w:lineRule="auto"/>
              <w:ind w:firstLineChars="100" w:firstLine="240"/>
              <w:jc w:val="both"/>
              <w:rPr>
                <w:rFonts w:ascii="Book Antiqua" w:eastAsia="Times New Roman" w:hAnsi="Book Antiqua" w:cs="Times New Roman"/>
                <w:bCs/>
                <w:sz w:val="24"/>
                <w:szCs w:val="24"/>
                <w:lang w:eastAsia="en-CA"/>
              </w:rPr>
            </w:pPr>
            <w:r w:rsidRPr="00EF4807">
              <w:rPr>
                <w:rFonts w:ascii="Book Antiqua" w:eastAsia="Times New Roman" w:hAnsi="Book Antiqua" w:cs="Times New Roman"/>
                <w:bCs/>
                <w:sz w:val="24"/>
                <w:szCs w:val="24"/>
                <w:lang w:eastAsia="en-CA"/>
              </w:rPr>
              <w:t>Positive</w:t>
            </w:r>
          </w:p>
        </w:tc>
        <w:tc>
          <w:tcPr>
            <w:tcW w:w="742" w:type="pct"/>
            <w:shd w:val="clear" w:color="auto" w:fill="auto"/>
            <w:noWrap/>
            <w:vAlign w:val="bottom"/>
            <w:hideMark/>
          </w:tcPr>
          <w:p w14:paraId="6609C90E"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82 (4.1)</w:t>
            </w:r>
          </w:p>
        </w:tc>
        <w:tc>
          <w:tcPr>
            <w:tcW w:w="779" w:type="pct"/>
            <w:shd w:val="clear" w:color="auto" w:fill="auto"/>
            <w:noWrap/>
            <w:vAlign w:val="bottom"/>
            <w:hideMark/>
          </w:tcPr>
          <w:p w14:paraId="2073065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712 (1.6)</w:t>
            </w:r>
          </w:p>
        </w:tc>
        <w:tc>
          <w:tcPr>
            <w:tcW w:w="761" w:type="pct"/>
            <w:shd w:val="clear" w:color="auto" w:fill="auto"/>
            <w:noWrap/>
            <w:vAlign w:val="bottom"/>
            <w:hideMark/>
          </w:tcPr>
          <w:p w14:paraId="77C5F7F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794 (1.7)</w:t>
            </w:r>
          </w:p>
        </w:tc>
        <w:tc>
          <w:tcPr>
            <w:tcW w:w="850" w:type="pct"/>
            <w:shd w:val="clear" w:color="auto" w:fill="auto"/>
            <w:noWrap/>
            <w:vAlign w:val="bottom"/>
            <w:hideMark/>
          </w:tcPr>
          <w:p w14:paraId="00C599F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1768 (0.2)</w:t>
            </w:r>
          </w:p>
        </w:tc>
        <w:tc>
          <w:tcPr>
            <w:tcW w:w="713" w:type="pct"/>
            <w:shd w:val="clear" w:color="auto" w:fill="auto"/>
            <w:noWrap/>
            <w:vAlign w:val="center"/>
            <w:hideMark/>
          </w:tcPr>
          <w:p w14:paraId="37B0623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EE4253" w:rsidRPr="00EF4807" w14:paraId="5919F4BD" w14:textId="77777777" w:rsidTr="00493F8D">
        <w:trPr>
          <w:trHeight w:val="300"/>
        </w:trPr>
        <w:tc>
          <w:tcPr>
            <w:tcW w:w="1155" w:type="pct"/>
            <w:gridSpan w:val="2"/>
            <w:shd w:val="clear" w:color="auto" w:fill="auto"/>
            <w:noWrap/>
            <w:vAlign w:val="bottom"/>
          </w:tcPr>
          <w:p w14:paraId="6A0E943A" w14:textId="397B9A0C" w:rsidR="00EE4253" w:rsidRPr="00493F8D" w:rsidRDefault="00EE4253" w:rsidP="00EF4807">
            <w:pPr>
              <w:widowControl w:val="0"/>
              <w:adjustRightInd w:val="0"/>
              <w:snapToGrid w:val="0"/>
              <w:spacing w:line="360" w:lineRule="auto"/>
              <w:jc w:val="both"/>
              <w:rPr>
                <w:rFonts w:ascii="Book Antiqua" w:eastAsia="Times New Roman" w:hAnsi="Book Antiqua" w:cs="Times New Roman"/>
                <w:sz w:val="24"/>
                <w:szCs w:val="24"/>
                <w:lang w:eastAsia="en-CA"/>
              </w:rPr>
            </w:pPr>
            <w:r w:rsidRPr="00493F8D">
              <w:rPr>
                <w:rFonts w:ascii="Book Antiqua" w:eastAsia="Times New Roman" w:hAnsi="Book Antiqua" w:cs="Times New Roman"/>
                <w:sz w:val="24"/>
                <w:szCs w:val="24"/>
                <w:lang w:eastAsia="en-CA"/>
              </w:rPr>
              <w:lastRenderedPageBreak/>
              <w:t>Active tuberculosis</w:t>
            </w:r>
          </w:p>
        </w:tc>
        <w:tc>
          <w:tcPr>
            <w:tcW w:w="742" w:type="pct"/>
            <w:shd w:val="clear" w:color="auto" w:fill="auto"/>
            <w:noWrap/>
            <w:vAlign w:val="bottom"/>
          </w:tcPr>
          <w:p w14:paraId="4C597220"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79" w:type="pct"/>
            <w:shd w:val="clear" w:color="auto" w:fill="auto"/>
            <w:noWrap/>
            <w:vAlign w:val="bottom"/>
          </w:tcPr>
          <w:p w14:paraId="1E7C1589"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shd w:val="clear" w:color="auto" w:fill="auto"/>
            <w:noWrap/>
            <w:vAlign w:val="bottom"/>
          </w:tcPr>
          <w:p w14:paraId="1952EF6E"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shd w:val="clear" w:color="auto" w:fill="auto"/>
            <w:noWrap/>
            <w:vAlign w:val="bottom"/>
          </w:tcPr>
          <w:p w14:paraId="1DB80D74"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shd w:val="clear" w:color="auto" w:fill="auto"/>
            <w:noWrap/>
            <w:vAlign w:val="center"/>
          </w:tcPr>
          <w:p w14:paraId="38E8E159"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03C62" w:rsidRPr="00EF4807" w14:paraId="0430B6F6" w14:textId="77777777" w:rsidTr="00493F8D">
        <w:trPr>
          <w:trHeight w:val="300"/>
        </w:trPr>
        <w:tc>
          <w:tcPr>
            <w:tcW w:w="1155" w:type="pct"/>
            <w:gridSpan w:val="2"/>
            <w:shd w:val="clear" w:color="auto" w:fill="auto"/>
            <w:noWrap/>
            <w:vAlign w:val="bottom"/>
            <w:hideMark/>
          </w:tcPr>
          <w:p w14:paraId="1C01FF32" w14:textId="0C563A70" w:rsidR="00BD3029" w:rsidRPr="00EF4807" w:rsidRDefault="00BD302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Negative</w:t>
            </w:r>
          </w:p>
        </w:tc>
        <w:tc>
          <w:tcPr>
            <w:tcW w:w="742" w:type="pct"/>
            <w:shd w:val="clear" w:color="auto" w:fill="auto"/>
            <w:noWrap/>
            <w:vAlign w:val="bottom"/>
            <w:hideMark/>
          </w:tcPr>
          <w:p w14:paraId="13A7DE5F"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2004 (99.5)</w:t>
            </w:r>
          </w:p>
        </w:tc>
        <w:tc>
          <w:tcPr>
            <w:tcW w:w="779" w:type="pct"/>
            <w:shd w:val="clear" w:color="auto" w:fill="auto"/>
            <w:noWrap/>
            <w:vAlign w:val="bottom"/>
            <w:hideMark/>
          </w:tcPr>
          <w:p w14:paraId="2A0AA576"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44101 (99.1)</w:t>
            </w:r>
          </w:p>
        </w:tc>
        <w:tc>
          <w:tcPr>
            <w:tcW w:w="761" w:type="pct"/>
            <w:shd w:val="clear" w:color="auto" w:fill="auto"/>
            <w:noWrap/>
            <w:vAlign w:val="bottom"/>
            <w:hideMark/>
          </w:tcPr>
          <w:p w14:paraId="757A71E0"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46105 (99.2)</w:t>
            </w:r>
          </w:p>
        </w:tc>
        <w:tc>
          <w:tcPr>
            <w:tcW w:w="850" w:type="pct"/>
            <w:shd w:val="clear" w:color="auto" w:fill="auto"/>
            <w:noWrap/>
            <w:vAlign w:val="bottom"/>
            <w:hideMark/>
          </w:tcPr>
          <w:p w14:paraId="756F83F0"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1008555 (99.7)</w:t>
            </w:r>
          </w:p>
        </w:tc>
        <w:tc>
          <w:tcPr>
            <w:tcW w:w="713" w:type="pct"/>
            <w:vMerge w:val="restart"/>
            <w:shd w:val="clear" w:color="auto" w:fill="auto"/>
            <w:noWrap/>
            <w:vAlign w:val="center"/>
            <w:hideMark/>
          </w:tcPr>
          <w:p w14:paraId="52258373"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BD3029" w:rsidRPr="00EF4807" w14:paraId="4AA64FD4" w14:textId="77777777" w:rsidTr="00493F8D">
        <w:trPr>
          <w:trHeight w:val="300"/>
        </w:trPr>
        <w:tc>
          <w:tcPr>
            <w:tcW w:w="1155" w:type="pct"/>
            <w:gridSpan w:val="2"/>
            <w:shd w:val="clear" w:color="auto" w:fill="auto"/>
            <w:noWrap/>
            <w:vAlign w:val="bottom"/>
            <w:hideMark/>
          </w:tcPr>
          <w:p w14:paraId="5BE7A939" w14:textId="7388B4FF" w:rsidR="00BD3029" w:rsidRPr="00EF4807" w:rsidRDefault="00BD302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Positive </w:t>
            </w:r>
          </w:p>
        </w:tc>
        <w:tc>
          <w:tcPr>
            <w:tcW w:w="742" w:type="pct"/>
            <w:shd w:val="clear" w:color="auto" w:fill="auto"/>
            <w:noWrap/>
            <w:vAlign w:val="bottom"/>
            <w:hideMark/>
          </w:tcPr>
          <w:p w14:paraId="6153CFD7"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11 (0.5)</w:t>
            </w:r>
          </w:p>
        </w:tc>
        <w:tc>
          <w:tcPr>
            <w:tcW w:w="779" w:type="pct"/>
            <w:shd w:val="clear" w:color="auto" w:fill="auto"/>
            <w:noWrap/>
            <w:vAlign w:val="bottom"/>
            <w:hideMark/>
          </w:tcPr>
          <w:p w14:paraId="675946AA"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382 (0.9)</w:t>
            </w:r>
          </w:p>
        </w:tc>
        <w:tc>
          <w:tcPr>
            <w:tcW w:w="761" w:type="pct"/>
            <w:shd w:val="clear" w:color="auto" w:fill="auto"/>
            <w:noWrap/>
            <w:vAlign w:val="bottom"/>
            <w:hideMark/>
          </w:tcPr>
          <w:p w14:paraId="66F8E69C"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393 (0.8)</w:t>
            </w:r>
          </w:p>
        </w:tc>
        <w:tc>
          <w:tcPr>
            <w:tcW w:w="850" w:type="pct"/>
            <w:shd w:val="clear" w:color="auto" w:fill="auto"/>
            <w:noWrap/>
            <w:vAlign w:val="bottom"/>
            <w:hideMark/>
          </w:tcPr>
          <w:p w14:paraId="75B3DC5D"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3003 (0.3)</w:t>
            </w:r>
          </w:p>
        </w:tc>
        <w:tc>
          <w:tcPr>
            <w:tcW w:w="713" w:type="pct"/>
            <w:vMerge/>
            <w:vAlign w:val="center"/>
            <w:hideMark/>
          </w:tcPr>
          <w:p w14:paraId="1019D8FE" w14:textId="77777777" w:rsidR="00BD3029" w:rsidRPr="00EF4807" w:rsidRDefault="00BD302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EE4253" w:rsidRPr="00EF4807" w14:paraId="23F6DF7D" w14:textId="77777777" w:rsidTr="00493F8D">
        <w:trPr>
          <w:trHeight w:val="300"/>
        </w:trPr>
        <w:tc>
          <w:tcPr>
            <w:tcW w:w="1155" w:type="pct"/>
            <w:gridSpan w:val="2"/>
            <w:shd w:val="clear" w:color="auto" w:fill="auto"/>
            <w:noWrap/>
            <w:vAlign w:val="bottom"/>
          </w:tcPr>
          <w:p w14:paraId="06204CCB" w14:textId="3142CB73" w:rsidR="00EE4253" w:rsidRPr="00493F8D" w:rsidRDefault="00EE4253" w:rsidP="00EF4807">
            <w:pPr>
              <w:widowControl w:val="0"/>
              <w:adjustRightInd w:val="0"/>
              <w:snapToGrid w:val="0"/>
              <w:spacing w:line="360" w:lineRule="auto"/>
              <w:jc w:val="both"/>
              <w:rPr>
                <w:rFonts w:ascii="Book Antiqua" w:eastAsia="Times New Roman" w:hAnsi="Book Antiqua" w:cs="Times New Roman"/>
                <w:sz w:val="24"/>
                <w:szCs w:val="24"/>
                <w:lang w:eastAsia="en-CA"/>
              </w:rPr>
            </w:pPr>
            <w:r w:rsidRPr="00493F8D">
              <w:rPr>
                <w:rFonts w:ascii="Book Antiqua" w:eastAsia="Times New Roman" w:hAnsi="Book Antiqua" w:cs="Times New Roman"/>
                <w:bCs/>
                <w:sz w:val="24"/>
                <w:szCs w:val="24"/>
                <w:lang w:eastAsia="en-CA"/>
              </w:rPr>
              <w:t>Problematic alcohol use</w:t>
            </w:r>
          </w:p>
        </w:tc>
        <w:tc>
          <w:tcPr>
            <w:tcW w:w="742" w:type="pct"/>
            <w:shd w:val="clear" w:color="auto" w:fill="auto"/>
            <w:noWrap/>
            <w:vAlign w:val="bottom"/>
          </w:tcPr>
          <w:p w14:paraId="202EAC3D"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79" w:type="pct"/>
            <w:shd w:val="clear" w:color="auto" w:fill="auto"/>
            <w:noWrap/>
            <w:vAlign w:val="bottom"/>
          </w:tcPr>
          <w:p w14:paraId="3992653F"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shd w:val="clear" w:color="auto" w:fill="auto"/>
            <w:noWrap/>
            <w:vAlign w:val="bottom"/>
          </w:tcPr>
          <w:p w14:paraId="4042E77F"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shd w:val="clear" w:color="auto" w:fill="auto"/>
            <w:noWrap/>
            <w:vAlign w:val="bottom"/>
          </w:tcPr>
          <w:p w14:paraId="61B7C329"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shd w:val="clear" w:color="auto" w:fill="auto"/>
            <w:noWrap/>
            <w:vAlign w:val="center"/>
          </w:tcPr>
          <w:p w14:paraId="61C6D56F"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D3029" w:rsidRPr="00EF4807" w14:paraId="35A3E60F" w14:textId="77777777" w:rsidTr="00493F8D">
        <w:trPr>
          <w:trHeight w:val="300"/>
        </w:trPr>
        <w:tc>
          <w:tcPr>
            <w:tcW w:w="1155" w:type="pct"/>
            <w:gridSpan w:val="2"/>
            <w:shd w:val="clear" w:color="auto" w:fill="auto"/>
            <w:noWrap/>
            <w:vAlign w:val="bottom"/>
            <w:hideMark/>
          </w:tcPr>
          <w:p w14:paraId="25D3AF2C"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No</w:t>
            </w:r>
          </w:p>
        </w:tc>
        <w:tc>
          <w:tcPr>
            <w:tcW w:w="742" w:type="pct"/>
            <w:shd w:val="clear" w:color="auto" w:fill="auto"/>
            <w:noWrap/>
            <w:vAlign w:val="bottom"/>
            <w:hideMark/>
          </w:tcPr>
          <w:p w14:paraId="44F4042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1807 (89.7)</w:t>
            </w:r>
          </w:p>
        </w:tc>
        <w:tc>
          <w:tcPr>
            <w:tcW w:w="779" w:type="pct"/>
            <w:shd w:val="clear" w:color="auto" w:fill="auto"/>
            <w:noWrap/>
            <w:vAlign w:val="bottom"/>
            <w:hideMark/>
          </w:tcPr>
          <w:p w14:paraId="6050057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42544 (95.6)</w:t>
            </w:r>
          </w:p>
        </w:tc>
        <w:tc>
          <w:tcPr>
            <w:tcW w:w="761" w:type="pct"/>
            <w:shd w:val="clear" w:color="auto" w:fill="auto"/>
            <w:noWrap/>
            <w:vAlign w:val="bottom"/>
            <w:hideMark/>
          </w:tcPr>
          <w:p w14:paraId="78EF648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44531 (95.8)</w:t>
            </w:r>
          </w:p>
        </w:tc>
        <w:tc>
          <w:tcPr>
            <w:tcW w:w="850" w:type="pct"/>
            <w:shd w:val="clear" w:color="auto" w:fill="auto"/>
            <w:noWrap/>
            <w:vAlign w:val="bottom"/>
            <w:hideMark/>
          </w:tcPr>
          <w:p w14:paraId="12F059E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959326 (94.8)</w:t>
            </w:r>
          </w:p>
        </w:tc>
        <w:tc>
          <w:tcPr>
            <w:tcW w:w="713" w:type="pct"/>
            <w:vMerge w:val="restart"/>
            <w:shd w:val="clear" w:color="auto" w:fill="auto"/>
            <w:noWrap/>
            <w:vAlign w:val="center"/>
            <w:hideMark/>
          </w:tcPr>
          <w:p w14:paraId="29B591B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BD3029" w:rsidRPr="00EF4807" w14:paraId="3DA2E1BE" w14:textId="77777777" w:rsidTr="00493F8D">
        <w:trPr>
          <w:trHeight w:val="300"/>
        </w:trPr>
        <w:tc>
          <w:tcPr>
            <w:tcW w:w="1155" w:type="pct"/>
            <w:gridSpan w:val="2"/>
            <w:shd w:val="clear" w:color="auto" w:fill="auto"/>
            <w:noWrap/>
            <w:vAlign w:val="bottom"/>
            <w:hideMark/>
          </w:tcPr>
          <w:p w14:paraId="6BBD9959"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Yes </w:t>
            </w:r>
          </w:p>
        </w:tc>
        <w:tc>
          <w:tcPr>
            <w:tcW w:w="742" w:type="pct"/>
            <w:shd w:val="clear" w:color="auto" w:fill="auto"/>
            <w:noWrap/>
            <w:vAlign w:val="bottom"/>
            <w:hideMark/>
          </w:tcPr>
          <w:p w14:paraId="63B0EB9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208 (10.3)</w:t>
            </w:r>
          </w:p>
        </w:tc>
        <w:tc>
          <w:tcPr>
            <w:tcW w:w="779" w:type="pct"/>
            <w:shd w:val="clear" w:color="auto" w:fill="auto"/>
            <w:noWrap/>
            <w:vAlign w:val="bottom"/>
            <w:hideMark/>
          </w:tcPr>
          <w:p w14:paraId="154B985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1939 (4.4)</w:t>
            </w:r>
          </w:p>
        </w:tc>
        <w:tc>
          <w:tcPr>
            <w:tcW w:w="761" w:type="pct"/>
            <w:shd w:val="clear" w:color="auto" w:fill="auto"/>
            <w:noWrap/>
            <w:vAlign w:val="bottom"/>
            <w:hideMark/>
          </w:tcPr>
          <w:p w14:paraId="101F0A5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2147 (4.6)</w:t>
            </w:r>
          </w:p>
        </w:tc>
        <w:tc>
          <w:tcPr>
            <w:tcW w:w="850" w:type="pct"/>
            <w:shd w:val="clear" w:color="auto" w:fill="auto"/>
            <w:noWrap/>
            <w:vAlign w:val="bottom"/>
            <w:hideMark/>
          </w:tcPr>
          <w:p w14:paraId="11DC2D7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52232 (5.2)</w:t>
            </w:r>
          </w:p>
        </w:tc>
        <w:tc>
          <w:tcPr>
            <w:tcW w:w="713" w:type="pct"/>
            <w:vMerge/>
            <w:vAlign w:val="center"/>
            <w:hideMark/>
          </w:tcPr>
          <w:p w14:paraId="46C98FE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EE4253" w:rsidRPr="00EF4807" w14:paraId="03B5F3B1" w14:textId="77777777" w:rsidTr="00493F8D">
        <w:trPr>
          <w:trHeight w:val="300"/>
        </w:trPr>
        <w:tc>
          <w:tcPr>
            <w:tcW w:w="1155" w:type="pct"/>
            <w:gridSpan w:val="2"/>
            <w:shd w:val="clear" w:color="auto" w:fill="auto"/>
            <w:noWrap/>
            <w:vAlign w:val="bottom"/>
          </w:tcPr>
          <w:p w14:paraId="16801DE4" w14:textId="6D058DE4" w:rsidR="00EE4253" w:rsidRPr="00493F8D" w:rsidRDefault="00EE4253" w:rsidP="00EF4807">
            <w:pPr>
              <w:widowControl w:val="0"/>
              <w:adjustRightInd w:val="0"/>
              <w:snapToGrid w:val="0"/>
              <w:spacing w:line="360" w:lineRule="auto"/>
              <w:jc w:val="both"/>
              <w:rPr>
                <w:rFonts w:ascii="Book Antiqua" w:eastAsia="Times New Roman" w:hAnsi="Book Antiqua" w:cs="Times New Roman"/>
                <w:sz w:val="24"/>
                <w:szCs w:val="24"/>
                <w:lang w:eastAsia="en-CA"/>
              </w:rPr>
            </w:pPr>
            <w:r w:rsidRPr="00493F8D">
              <w:rPr>
                <w:rFonts w:ascii="Book Antiqua" w:eastAsia="Times New Roman" w:hAnsi="Book Antiqua" w:cs="Times New Roman"/>
                <w:bCs/>
                <w:sz w:val="24"/>
                <w:szCs w:val="24"/>
                <w:lang w:eastAsia="en-CA"/>
              </w:rPr>
              <w:t>Illicit drug use</w:t>
            </w:r>
          </w:p>
        </w:tc>
        <w:tc>
          <w:tcPr>
            <w:tcW w:w="742" w:type="pct"/>
            <w:shd w:val="clear" w:color="auto" w:fill="auto"/>
            <w:noWrap/>
            <w:vAlign w:val="bottom"/>
          </w:tcPr>
          <w:p w14:paraId="4C07808E"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79" w:type="pct"/>
            <w:shd w:val="clear" w:color="auto" w:fill="auto"/>
            <w:noWrap/>
            <w:vAlign w:val="bottom"/>
          </w:tcPr>
          <w:p w14:paraId="56DBA16D"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shd w:val="clear" w:color="auto" w:fill="auto"/>
            <w:noWrap/>
            <w:vAlign w:val="bottom"/>
          </w:tcPr>
          <w:p w14:paraId="42CCA445"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shd w:val="clear" w:color="auto" w:fill="auto"/>
            <w:noWrap/>
            <w:vAlign w:val="bottom"/>
          </w:tcPr>
          <w:p w14:paraId="3FC6C475"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shd w:val="clear" w:color="auto" w:fill="auto"/>
            <w:noWrap/>
            <w:vAlign w:val="center"/>
          </w:tcPr>
          <w:p w14:paraId="476B8ABB"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D3029" w:rsidRPr="00EF4807" w14:paraId="11E7D797" w14:textId="77777777" w:rsidTr="00493F8D">
        <w:trPr>
          <w:trHeight w:val="300"/>
        </w:trPr>
        <w:tc>
          <w:tcPr>
            <w:tcW w:w="1155" w:type="pct"/>
            <w:gridSpan w:val="2"/>
            <w:shd w:val="clear" w:color="auto" w:fill="auto"/>
            <w:noWrap/>
            <w:vAlign w:val="bottom"/>
            <w:hideMark/>
          </w:tcPr>
          <w:p w14:paraId="7A435F95"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No</w:t>
            </w:r>
          </w:p>
        </w:tc>
        <w:tc>
          <w:tcPr>
            <w:tcW w:w="742" w:type="pct"/>
            <w:shd w:val="clear" w:color="auto" w:fill="auto"/>
            <w:noWrap/>
            <w:vAlign w:val="bottom"/>
            <w:hideMark/>
          </w:tcPr>
          <w:p w14:paraId="05B6DFB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1617 (80.2)</w:t>
            </w:r>
          </w:p>
        </w:tc>
        <w:tc>
          <w:tcPr>
            <w:tcW w:w="779" w:type="pct"/>
            <w:shd w:val="clear" w:color="auto" w:fill="auto"/>
            <w:noWrap/>
            <w:vAlign w:val="bottom"/>
            <w:hideMark/>
          </w:tcPr>
          <w:p w14:paraId="53B19B24"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41558 (93.4)</w:t>
            </w:r>
          </w:p>
        </w:tc>
        <w:tc>
          <w:tcPr>
            <w:tcW w:w="761" w:type="pct"/>
            <w:shd w:val="clear" w:color="auto" w:fill="auto"/>
            <w:noWrap/>
            <w:vAlign w:val="bottom"/>
            <w:hideMark/>
          </w:tcPr>
          <w:p w14:paraId="5F99933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43175 (92.9)</w:t>
            </w:r>
          </w:p>
        </w:tc>
        <w:tc>
          <w:tcPr>
            <w:tcW w:w="850" w:type="pct"/>
            <w:shd w:val="clear" w:color="auto" w:fill="auto"/>
            <w:noWrap/>
            <w:vAlign w:val="bottom"/>
            <w:hideMark/>
          </w:tcPr>
          <w:p w14:paraId="21B258D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944910 (93.4)</w:t>
            </w:r>
          </w:p>
        </w:tc>
        <w:tc>
          <w:tcPr>
            <w:tcW w:w="713" w:type="pct"/>
            <w:vMerge w:val="restart"/>
            <w:shd w:val="clear" w:color="auto" w:fill="auto"/>
            <w:noWrap/>
            <w:vAlign w:val="center"/>
            <w:hideMark/>
          </w:tcPr>
          <w:p w14:paraId="5207D79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BD3029" w:rsidRPr="00EF4807" w14:paraId="74200066" w14:textId="77777777" w:rsidTr="00493F8D">
        <w:trPr>
          <w:trHeight w:val="300"/>
        </w:trPr>
        <w:tc>
          <w:tcPr>
            <w:tcW w:w="1155" w:type="pct"/>
            <w:gridSpan w:val="2"/>
            <w:tcBorders>
              <w:left w:val="nil"/>
              <w:bottom w:val="nil"/>
              <w:right w:val="nil"/>
            </w:tcBorders>
            <w:shd w:val="clear" w:color="auto" w:fill="auto"/>
            <w:noWrap/>
            <w:vAlign w:val="bottom"/>
            <w:hideMark/>
          </w:tcPr>
          <w:p w14:paraId="064673C1"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Yes </w:t>
            </w:r>
          </w:p>
        </w:tc>
        <w:tc>
          <w:tcPr>
            <w:tcW w:w="742" w:type="pct"/>
            <w:tcBorders>
              <w:left w:val="nil"/>
              <w:bottom w:val="nil"/>
              <w:right w:val="nil"/>
            </w:tcBorders>
            <w:shd w:val="clear" w:color="auto" w:fill="auto"/>
            <w:noWrap/>
            <w:vAlign w:val="bottom"/>
            <w:hideMark/>
          </w:tcPr>
          <w:p w14:paraId="57D379E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398 (19.8)</w:t>
            </w:r>
          </w:p>
        </w:tc>
        <w:tc>
          <w:tcPr>
            <w:tcW w:w="779" w:type="pct"/>
            <w:tcBorders>
              <w:left w:val="nil"/>
              <w:bottom w:val="nil"/>
              <w:right w:val="nil"/>
            </w:tcBorders>
            <w:shd w:val="clear" w:color="auto" w:fill="auto"/>
            <w:noWrap/>
            <w:vAlign w:val="bottom"/>
            <w:hideMark/>
          </w:tcPr>
          <w:p w14:paraId="66F91F29"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2925 (6.6)</w:t>
            </w:r>
          </w:p>
        </w:tc>
        <w:tc>
          <w:tcPr>
            <w:tcW w:w="761" w:type="pct"/>
            <w:tcBorders>
              <w:left w:val="nil"/>
              <w:bottom w:val="nil"/>
              <w:right w:val="nil"/>
            </w:tcBorders>
            <w:shd w:val="clear" w:color="auto" w:fill="auto"/>
            <w:noWrap/>
            <w:vAlign w:val="bottom"/>
            <w:hideMark/>
          </w:tcPr>
          <w:p w14:paraId="7E2D4C3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3323 (7.1)</w:t>
            </w:r>
          </w:p>
        </w:tc>
        <w:tc>
          <w:tcPr>
            <w:tcW w:w="850" w:type="pct"/>
            <w:tcBorders>
              <w:left w:val="nil"/>
              <w:bottom w:val="nil"/>
              <w:right w:val="nil"/>
            </w:tcBorders>
            <w:shd w:val="clear" w:color="auto" w:fill="auto"/>
            <w:noWrap/>
            <w:vAlign w:val="bottom"/>
            <w:hideMark/>
          </w:tcPr>
          <w:p w14:paraId="2AD208D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66648 (6.6)</w:t>
            </w:r>
          </w:p>
        </w:tc>
        <w:tc>
          <w:tcPr>
            <w:tcW w:w="713" w:type="pct"/>
            <w:vMerge/>
            <w:tcBorders>
              <w:left w:val="nil"/>
              <w:bottom w:val="nil"/>
              <w:right w:val="nil"/>
            </w:tcBorders>
            <w:vAlign w:val="center"/>
            <w:hideMark/>
          </w:tcPr>
          <w:p w14:paraId="56AADE53"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EE4253" w:rsidRPr="00EF4807" w14:paraId="19F16D41" w14:textId="77777777" w:rsidTr="00493F8D">
        <w:trPr>
          <w:trHeight w:val="300"/>
        </w:trPr>
        <w:tc>
          <w:tcPr>
            <w:tcW w:w="1155" w:type="pct"/>
            <w:gridSpan w:val="2"/>
            <w:tcBorders>
              <w:top w:val="nil"/>
              <w:left w:val="nil"/>
              <w:bottom w:val="nil"/>
              <w:right w:val="nil"/>
            </w:tcBorders>
            <w:shd w:val="clear" w:color="auto" w:fill="auto"/>
            <w:noWrap/>
            <w:vAlign w:val="bottom"/>
          </w:tcPr>
          <w:p w14:paraId="51C23132" w14:textId="6BAD1406" w:rsidR="00EE4253" w:rsidRPr="00493F8D" w:rsidRDefault="00EE4253" w:rsidP="00EF4807">
            <w:pPr>
              <w:widowControl w:val="0"/>
              <w:adjustRightInd w:val="0"/>
              <w:snapToGrid w:val="0"/>
              <w:spacing w:line="360" w:lineRule="auto"/>
              <w:jc w:val="both"/>
              <w:rPr>
                <w:rFonts w:ascii="Book Antiqua" w:eastAsia="Times New Roman" w:hAnsi="Book Antiqua" w:cs="Times New Roman"/>
                <w:sz w:val="24"/>
                <w:szCs w:val="24"/>
                <w:lang w:eastAsia="en-CA"/>
              </w:rPr>
            </w:pPr>
            <w:r w:rsidRPr="00493F8D">
              <w:rPr>
                <w:rFonts w:ascii="Book Antiqua" w:eastAsia="Times New Roman" w:hAnsi="Book Antiqua" w:cs="Times New Roman"/>
                <w:bCs/>
                <w:sz w:val="24"/>
                <w:szCs w:val="24"/>
                <w:lang w:eastAsia="en-CA"/>
              </w:rPr>
              <w:t>Injection drug use</w:t>
            </w:r>
          </w:p>
        </w:tc>
        <w:tc>
          <w:tcPr>
            <w:tcW w:w="742" w:type="pct"/>
            <w:tcBorders>
              <w:top w:val="nil"/>
              <w:left w:val="nil"/>
              <w:bottom w:val="nil"/>
              <w:right w:val="nil"/>
            </w:tcBorders>
            <w:shd w:val="clear" w:color="auto" w:fill="auto"/>
            <w:noWrap/>
            <w:vAlign w:val="bottom"/>
          </w:tcPr>
          <w:p w14:paraId="21E61D70"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79" w:type="pct"/>
            <w:tcBorders>
              <w:top w:val="nil"/>
              <w:left w:val="nil"/>
              <w:bottom w:val="nil"/>
              <w:right w:val="nil"/>
            </w:tcBorders>
            <w:shd w:val="clear" w:color="auto" w:fill="auto"/>
            <w:noWrap/>
            <w:vAlign w:val="bottom"/>
          </w:tcPr>
          <w:p w14:paraId="1404161A"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tcBorders>
              <w:top w:val="nil"/>
              <w:left w:val="nil"/>
              <w:bottom w:val="nil"/>
              <w:right w:val="nil"/>
            </w:tcBorders>
            <w:shd w:val="clear" w:color="auto" w:fill="auto"/>
            <w:noWrap/>
            <w:vAlign w:val="bottom"/>
          </w:tcPr>
          <w:p w14:paraId="7BD090B3"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tcBorders>
              <w:top w:val="nil"/>
              <w:left w:val="nil"/>
              <w:bottom w:val="nil"/>
              <w:right w:val="nil"/>
            </w:tcBorders>
            <w:shd w:val="clear" w:color="auto" w:fill="auto"/>
            <w:noWrap/>
            <w:vAlign w:val="bottom"/>
          </w:tcPr>
          <w:p w14:paraId="0B4C1825"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tcBorders>
              <w:top w:val="nil"/>
              <w:left w:val="nil"/>
              <w:bottom w:val="nil"/>
              <w:right w:val="nil"/>
            </w:tcBorders>
            <w:shd w:val="clear" w:color="auto" w:fill="auto"/>
            <w:noWrap/>
            <w:vAlign w:val="center"/>
          </w:tcPr>
          <w:p w14:paraId="0146F353"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D3029" w:rsidRPr="00EF4807" w14:paraId="4CC7014D"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6C7A590B"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No </w:t>
            </w:r>
          </w:p>
        </w:tc>
        <w:tc>
          <w:tcPr>
            <w:tcW w:w="742" w:type="pct"/>
            <w:tcBorders>
              <w:top w:val="nil"/>
              <w:left w:val="nil"/>
              <w:bottom w:val="nil"/>
              <w:right w:val="nil"/>
            </w:tcBorders>
            <w:shd w:val="clear" w:color="auto" w:fill="auto"/>
            <w:noWrap/>
            <w:vAlign w:val="bottom"/>
            <w:hideMark/>
          </w:tcPr>
          <w:p w14:paraId="2CB6ECB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1718 (85.3)</w:t>
            </w:r>
          </w:p>
        </w:tc>
        <w:tc>
          <w:tcPr>
            <w:tcW w:w="779" w:type="pct"/>
            <w:tcBorders>
              <w:top w:val="nil"/>
              <w:left w:val="nil"/>
              <w:bottom w:val="nil"/>
              <w:right w:val="nil"/>
            </w:tcBorders>
            <w:shd w:val="clear" w:color="auto" w:fill="auto"/>
            <w:noWrap/>
            <w:vAlign w:val="bottom"/>
            <w:hideMark/>
          </w:tcPr>
          <w:p w14:paraId="00A4DE5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42040 (94.5)</w:t>
            </w:r>
          </w:p>
        </w:tc>
        <w:tc>
          <w:tcPr>
            <w:tcW w:w="761" w:type="pct"/>
            <w:tcBorders>
              <w:top w:val="nil"/>
              <w:left w:val="nil"/>
              <w:bottom w:val="nil"/>
              <w:right w:val="nil"/>
            </w:tcBorders>
            <w:shd w:val="clear" w:color="auto" w:fill="auto"/>
            <w:noWrap/>
            <w:vAlign w:val="bottom"/>
            <w:hideMark/>
          </w:tcPr>
          <w:p w14:paraId="4FF159C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43758 (94.1)</w:t>
            </w:r>
          </w:p>
        </w:tc>
        <w:tc>
          <w:tcPr>
            <w:tcW w:w="850" w:type="pct"/>
            <w:tcBorders>
              <w:top w:val="nil"/>
              <w:left w:val="nil"/>
              <w:bottom w:val="nil"/>
              <w:right w:val="nil"/>
            </w:tcBorders>
            <w:shd w:val="clear" w:color="auto" w:fill="auto"/>
            <w:noWrap/>
            <w:vAlign w:val="bottom"/>
            <w:hideMark/>
          </w:tcPr>
          <w:p w14:paraId="790D583E"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960849 (95.0)</w:t>
            </w:r>
          </w:p>
        </w:tc>
        <w:tc>
          <w:tcPr>
            <w:tcW w:w="713" w:type="pct"/>
            <w:vMerge w:val="restart"/>
            <w:tcBorders>
              <w:top w:val="nil"/>
              <w:left w:val="nil"/>
              <w:bottom w:val="nil"/>
              <w:right w:val="nil"/>
            </w:tcBorders>
            <w:shd w:val="clear" w:color="auto" w:fill="auto"/>
            <w:noWrap/>
            <w:vAlign w:val="center"/>
            <w:hideMark/>
          </w:tcPr>
          <w:p w14:paraId="0FFF35FE"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BD3029" w:rsidRPr="00EF4807" w14:paraId="33E9BEB2"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0989D160"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Yes</w:t>
            </w:r>
          </w:p>
        </w:tc>
        <w:tc>
          <w:tcPr>
            <w:tcW w:w="742" w:type="pct"/>
            <w:tcBorders>
              <w:top w:val="nil"/>
              <w:left w:val="nil"/>
              <w:bottom w:val="nil"/>
              <w:right w:val="nil"/>
            </w:tcBorders>
            <w:shd w:val="clear" w:color="auto" w:fill="auto"/>
            <w:noWrap/>
            <w:vAlign w:val="bottom"/>
            <w:hideMark/>
          </w:tcPr>
          <w:p w14:paraId="073200A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297 (14.7)</w:t>
            </w:r>
          </w:p>
        </w:tc>
        <w:tc>
          <w:tcPr>
            <w:tcW w:w="779" w:type="pct"/>
            <w:tcBorders>
              <w:top w:val="nil"/>
              <w:left w:val="nil"/>
              <w:bottom w:val="nil"/>
              <w:right w:val="nil"/>
            </w:tcBorders>
            <w:shd w:val="clear" w:color="auto" w:fill="auto"/>
            <w:noWrap/>
            <w:vAlign w:val="bottom"/>
            <w:hideMark/>
          </w:tcPr>
          <w:p w14:paraId="244FEA0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2443 (5.5)</w:t>
            </w:r>
          </w:p>
        </w:tc>
        <w:tc>
          <w:tcPr>
            <w:tcW w:w="761" w:type="pct"/>
            <w:tcBorders>
              <w:top w:val="nil"/>
              <w:left w:val="nil"/>
              <w:bottom w:val="nil"/>
              <w:right w:val="nil"/>
            </w:tcBorders>
            <w:shd w:val="clear" w:color="auto" w:fill="auto"/>
            <w:noWrap/>
            <w:vAlign w:val="bottom"/>
            <w:hideMark/>
          </w:tcPr>
          <w:p w14:paraId="28D1BC7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2740 (5.9)</w:t>
            </w:r>
          </w:p>
        </w:tc>
        <w:tc>
          <w:tcPr>
            <w:tcW w:w="850" w:type="pct"/>
            <w:tcBorders>
              <w:top w:val="nil"/>
              <w:left w:val="nil"/>
              <w:bottom w:val="nil"/>
              <w:right w:val="nil"/>
            </w:tcBorders>
            <w:shd w:val="clear" w:color="auto" w:fill="auto"/>
            <w:noWrap/>
            <w:vAlign w:val="bottom"/>
            <w:hideMark/>
          </w:tcPr>
          <w:p w14:paraId="1138551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50709 (5.0)</w:t>
            </w:r>
          </w:p>
        </w:tc>
        <w:tc>
          <w:tcPr>
            <w:tcW w:w="713" w:type="pct"/>
            <w:vMerge/>
            <w:tcBorders>
              <w:top w:val="nil"/>
              <w:left w:val="nil"/>
              <w:bottom w:val="nil"/>
              <w:right w:val="nil"/>
            </w:tcBorders>
            <w:vAlign w:val="center"/>
            <w:hideMark/>
          </w:tcPr>
          <w:p w14:paraId="3923F7E4"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EE4253" w:rsidRPr="00EF4807" w14:paraId="3D74A16D" w14:textId="77777777" w:rsidTr="00493F8D">
        <w:trPr>
          <w:trHeight w:val="300"/>
        </w:trPr>
        <w:tc>
          <w:tcPr>
            <w:tcW w:w="1155" w:type="pct"/>
            <w:gridSpan w:val="2"/>
            <w:tcBorders>
              <w:top w:val="nil"/>
              <w:left w:val="nil"/>
              <w:bottom w:val="nil"/>
              <w:right w:val="nil"/>
            </w:tcBorders>
            <w:shd w:val="clear" w:color="auto" w:fill="auto"/>
            <w:noWrap/>
            <w:vAlign w:val="bottom"/>
          </w:tcPr>
          <w:p w14:paraId="2A1BED94" w14:textId="21242A90" w:rsidR="00EE4253" w:rsidRPr="00493F8D" w:rsidRDefault="00EE4253" w:rsidP="00EF4807">
            <w:pPr>
              <w:widowControl w:val="0"/>
              <w:adjustRightInd w:val="0"/>
              <w:snapToGrid w:val="0"/>
              <w:spacing w:line="360" w:lineRule="auto"/>
              <w:jc w:val="both"/>
              <w:rPr>
                <w:rFonts w:ascii="Book Antiqua" w:eastAsia="Times New Roman" w:hAnsi="Book Antiqua" w:cs="Times New Roman"/>
                <w:sz w:val="24"/>
                <w:szCs w:val="24"/>
                <w:lang w:eastAsia="en-CA"/>
              </w:rPr>
            </w:pPr>
            <w:r w:rsidRPr="00493F8D">
              <w:rPr>
                <w:rFonts w:ascii="Book Antiqua" w:eastAsia="Times New Roman" w:hAnsi="Book Antiqua" w:cs="Times New Roman"/>
                <w:bCs/>
                <w:sz w:val="24"/>
                <w:szCs w:val="24"/>
                <w:lang w:eastAsia="en-CA"/>
              </w:rPr>
              <w:t>Major mental illness</w:t>
            </w:r>
          </w:p>
        </w:tc>
        <w:tc>
          <w:tcPr>
            <w:tcW w:w="742" w:type="pct"/>
            <w:tcBorders>
              <w:top w:val="nil"/>
              <w:left w:val="nil"/>
              <w:bottom w:val="nil"/>
              <w:right w:val="nil"/>
            </w:tcBorders>
            <w:shd w:val="clear" w:color="auto" w:fill="auto"/>
            <w:noWrap/>
            <w:vAlign w:val="bottom"/>
          </w:tcPr>
          <w:p w14:paraId="0C761B10"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779" w:type="pct"/>
            <w:tcBorders>
              <w:top w:val="nil"/>
              <w:left w:val="nil"/>
              <w:bottom w:val="nil"/>
              <w:right w:val="nil"/>
            </w:tcBorders>
            <w:shd w:val="clear" w:color="auto" w:fill="auto"/>
            <w:noWrap/>
            <w:vAlign w:val="bottom"/>
          </w:tcPr>
          <w:p w14:paraId="29F8F58D"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tcBorders>
              <w:top w:val="nil"/>
              <w:left w:val="nil"/>
              <w:bottom w:val="nil"/>
              <w:right w:val="nil"/>
            </w:tcBorders>
            <w:shd w:val="clear" w:color="auto" w:fill="auto"/>
            <w:noWrap/>
            <w:vAlign w:val="bottom"/>
          </w:tcPr>
          <w:p w14:paraId="4EF0F9AA"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850" w:type="pct"/>
            <w:tcBorders>
              <w:top w:val="nil"/>
              <w:left w:val="nil"/>
              <w:bottom w:val="nil"/>
              <w:right w:val="nil"/>
            </w:tcBorders>
            <w:shd w:val="clear" w:color="auto" w:fill="auto"/>
            <w:noWrap/>
            <w:vAlign w:val="bottom"/>
          </w:tcPr>
          <w:p w14:paraId="0DA6C7A0"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713" w:type="pct"/>
            <w:tcBorders>
              <w:top w:val="nil"/>
              <w:left w:val="nil"/>
              <w:bottom w:val="nil"/>
              <w:right w:val="nil"/>
            </w:tcBorders>
            <w:shd w:val="clear" w:color="auto" w:fill="auto"/>
            <w:noWrap/>
            <w:vAlign w:val="center"/>
          </w:tcPr>
          <w:p w14:paraId="524508EF"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D3029" w:rsidRPr="00EF4807" w14:paraId="1A7B6414"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26B571AD"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No </w:t>
            </w:r>
          </w:p>
        </w:tc>
        <w:tc>
          <w:tcPr>
            <w:tcW w:w="742" w:type="pct"/>
            <w:tcBorders>
              <w:top w:val="nil"/>
              <w:left w:val="nil"/>
              <w:bottom w:val="nil"/>
              <w:right w:val="nil"/>
            </w:tcBorders>
            <w:shd w:val="clear" w:color="auto" w:fill="auto"/>
            <w:noWrap/>
            <w:vAlign w:val="bottom"/>
            <w:hideMark/>
          </w:tcPr>
          <w:p w14:paraId="19D6BDF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1788 (88.7)</w:t>
            </w:r>
          </w:p>
        </w:tc>
        <w:tc>
          <w:tcPr>
            <w:tcW w:w="779" w:type="pct"/>
            <w:tcBorders>
              <w:top w:val="nil"/>
              <w:left w:val="nil"/>
              <w:bottom w:val="nil"/>
              <w:right w:val="nil"/>
            </w:tcBorders>
            <w:shd w:val="clear" w:color="auto" w:fill="auto"/>
            <w:noWrap/>
            <w:vAlign w:val="bottom"/>
            <w:hideMark/>
          </w:tcPr>
          <w:p w14:paraId="5E423E1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41410 (93.1)</w:t>
            </w:r>
          </w:p>
        </w:tc>
        <w:tc>
          <w:tcPr>
            <w:tcW w:w="761" w:type="pct"/>
            <w:tcBorders>
              <w:top w:val="nil"/>
              <w:left w:val="nil"/>
              <w:bottom w:val="nil"/>
              <w:right w:val="nil"/>
            </w:tcBorders>
            <w:shd w:val="clear" w:color="auto" w:fill="auto"/>
            <w:noWrap/>
            <w:vAlign w:val="bottom"/>
            <w:hideMark/>
          </w:tcPr>
          <w:p w14:paraId="2E55BDC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43198 (92.9)</w:t>
            </w:r>
          </w:p>
        </w:tc>
        <w:tc>
          <w:tcPr>
            <w:tcW w:w="850" w:type="pct"/>
            <w:tcBorders>
              <w:top w:val="nil"/>
              <w:left w:val="nil"/>
              <w:bottom w:val="nil"/>
              <w:right w:val="nil"/>
            </w:tcBorders>
            <w:shd w:val="clear" w:color="auto" w:fill="auto"/>
            <w:noWrap/>
            <w:vAlign w:val="bottom"/>
            <w:hideMark/>
          </w:tcPr>
          <w:p w14:paraId="2A5E033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874387 (86.4)</w:t>
            </w:r>
          </w:p>
        </w:tc>
        <w:tc>
          <w:tcPr>
            <w:tcW w:w="713" w:type="pct"/>
            <w:vMerge w:val="restart"/>
            <w:tcBorders>
              <w:top w:val="nil"/>
              <w:left w:val="nil"/>
              <w:bottom w:val="nil"/>
              <w:right w:val="nil"/>
            </w:tcBorders>
            <w:shd w:val="clear" w:color="auto" w:fill="auto"/>
            <w:noWrap/>
            <w:vAlign w:val="center"/>
            <w:hideMark/>
          </w:tcPr>
          <w:p w14:paraId="73AEF86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BD3029" w:rsidRPr="00EF4807" w14:paraId="5B4012CD"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0ABB07A5"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Yes </w:t>
            </w:r>
          </w:p>
        </w:tc>
        <w:tc>
          <w:tcPr>
            <w:tcW w:w="742" w:type="pct"/>
            <w:tcBorders>
              <w:top w:val="nil"/>
              <w:left w:val="nil"/>
              <w:bottom w:val="nil"/>
              <w:right w:val="nil"/>
            </w:tcBorders>
            <w:shd w:val="clear" w:color="auto" w:fill="auto"/>
            <w:noWrap/>
            <w:vAlign w:val="bottom"/>
            <w:hideMark/>
          </w:tcPr>
          <w:p w14:paraId="4420F72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227 (11.3)</w:t>
            </w:r>
          </w:p>
        </w:tc>
        <w:tc>
          <w:tcPr>
            <w:tcW w:w="779" w:type="pct"/>
            <w:tcBorders>
              <w:top w:val="nil"/>
              <w:left w:val="nil"/>
              <w:bottom w:val="nil"/>
              <w:right w:val="nil"/>
            </w:tcBorders>
            <w:shd w:val="clear" w:color="auto" w:fill="auto"/>
            <w:noWrap/>
            <w:vAlign w:val="bottom"/>
            <w:hideMark/>
          </w:tcPr>
          <w:p w14:paraId="3FB614BE"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3073 (6.9)</w:t>
            </w:r>
          </w:p>
        </w:tc>
        <w:tc>
          <w:tcPr>
            <w:tcW w:w="761" w:type="pct"/>
            <w:tcBorders>
              <w:top w:val="nil"/>
              <w:left w:val="nil"/>
              <w:bottom w:val="nil"/>
              <w:right w:val="nil"/>
            </w:tcBorders>
            <w:shd w:val="clear" w:color="auto" w:fill="auto"/>
            <w:noWrap/>
            <w:vAlign w:val="bottom"/>
            <w:hideMark/>
          </w:tcPr>
          <w:p w14:paraId="47468FB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3300 (7.1)</w:t>
            </w:r>
          </w:p>
        </w:tc>
        <w:tc>
          <w:tcPr>
            <w:tcW w:w="850" w:type="pct"/>
            <w:tcBorders>
              <w:top w:val="nil"/>
              <w:left w:val="nil"/>
              <w:bottom w:val="nil"/>
              <w:right w:val="nil"/>
            </w:tcBorders>
            <w:shd w:val="clear" w:color="auto" w:fill="auto"/>
            <w:noWrap/>
            <w:vAlign w:val="bottom"/>
            <w:hideMark/>
          </w:tcPr>
          <w:p w14:paraId="79055A3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137171 (13.6)</w:t>
            </w:r>
          </w:p>
        </w:tc>
        <w:tc>
          <w:tcPr>
            <w:tcW w:w="713" w:type="pct"/>
            <w:vMerge/>
            <w:tcBorders>
              <w:top w:val="nil"/>
              <w:left w:val="nil"/>
              <w:bottom w:val="nil"/>
              <w:right w:val="nil"/>
            </w:tcBorders>
            <w:vAlign w:val="center"/>
            <w:hideMark/>
          </w:tcPr>
          <w:p w14:paraId="5D63DDC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493F8D" w:rsidRPr="00EF4807" w14:paraId="1E080EE2" w14:textId="77777777" w:rsidTr="00493F8D">
        <w:trPr>
          <w:trHeight w:val="300"/>
        </w:trPr>
        <w:tc>
          <w:tcPr>
            <w:tcW w:w="1897" w:type="pct"/>
            <w:gridSpan w:val="3"/>
            <w:tcBorders>
              <w:top w:val="nil"/>
              <w:left w:val="nil"/>
              <w:bottom w:val="nil"/>
              <w:right w:val="nil"/>
            </w:tcBorders>
            <w:shd w:val="clear" w:color="auto" w:fill="auto"/>
            <w:noWrap/>
            <w:vAlign w:val="bottom"/>
          </w:tcPr>
          <w:p w14:paraId="6ACCC7B0" w14:textId="35ED81C3" w:rsidR="00493F8D" w:rsidRPr="00EF4807" w:rsidRDefault="00493F8D" w:rsidP="00493F8D">
            <w:pPr>
              <w:widowControl w:val="0"/>
              <w:adjustRightInd w:val="0"/>
              <w:snapToGrid w:val="0"/>
              <w:spacing w:line="360" w:lineRule="auto"/>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bCs/>
                <w:sz w:val="24"/>
                <w:szCs w:val="24"/>
                <w:lang w:eastAsia="en-CA"/>
              </w:rPr>
              <w:t>Material deprivation quintile</w:t>
            </w:r>
          </w:p>
        </w:tc>
        <w:tc>
          <w:tcPr>
            <w:tcW w:w="779" w:type="pct"/>
            <w:tcBorders>
              <w:top w:val="nil"/>
              <w:left w:val="nil"/>
              <w:bottom w:val="nil"/>
              <w:right w:val="nil"/>
            </w:tcBorders>
            <w:shd w:val="clear" w:color="auto" w:fill="auto"/>
            <w:noWrap/>
            <w:vAlign w:val="bottom"/>
          </w:tcPr>
          <w:p w14:paraId="4D159110" w14:textId="77777777" w:rsidR="00493F8D" w:rsidRPr="00EF4807" w:rsidRDefault="00493F8D"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tcBorders>
              <w:top w:val="nil"/>
              <w:left w:val="nil"/>
              <w:bottom w:val="nil"/>
              <w:right w:val="nil"/>
            </w:tcBorders>
            <w:shd w:val="clear" w:color="auto" w:fill="auto"/>
            <w:noWrap/>
            <w:vAlign w:val="bottom"/>
          </w:tcPr>
          <w:p w14:paraId="4F6B02D4" w14:textId="77777777" w:rsidR="00493F8D" w:rsidRPr="00EF4807" w:rsidRDefault="00493F8D"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tcBorders>
              <w:top w:val="nil"/>
              <w:left w:val="nil"/>
              <w:bottom w:val="nil"/>
              <w:right w:val="nil"/>
            </w:tcBorders>
            <w:shd w:val="clear" w:color="auto" w:fill="auto"/>
            <w:noWrap/>
            <w:vAlign w:val="bottom"/>
          </w:tcPr>
          <w:p w14:paraId="57586E0F" w14:textId="77777777" w:rsidR="00493F8D" w:rsidRPr="00EF4807" w:rsidRDefault="00493F8D"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tcBorders>
              <w:top w:val="nil"/>
              <w:left w:val="nil"/>
              <w:bottom w:val="nil"/>
              <w:right w:val="nil"/>
            </w:tcBorders>
            <w:shd w:val="clear" w:color="auto" w:fill="auto"/>
            <w:noWrap/>
            <w:vAlign w:val="center"/>
          </w:tcPr>
          <w:p w14:paraId="768316A1" w14:textId="77777777" w:rsidR="00493F8D" w:rsidRPr="00EF4807" w:rsidRDefault="00493F8D"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BD3029" w:rsidRPr="00EF4807" w14:paraId="1756286A"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3214503F" w14:textId="278DD519" w:rsidR="00083DC9" w:rsidRPr="00493F8D" w:rsidRDefault="00083DC9" w:rsidP="00493F8D">
            <w:pPr>
              <w:widowControl w:val="0"/>
              <w:adjustRightInd w:val="0"/>
              <w:snapToGrid w:val="0"/>
              <w:spacing w:line="360" w:lineRule="auto"/>
              <w:ind w:firstLineChars="100" w:firstLine="240"/>
              <w:jc w:val="both"/>
              <w:rPr>
                <w:rFonts w:ascii="Book Antiqua" w:hAnsi="Book Antiqua" w:cs="Times New Roman"/>
                <w:sz w:val="24"/>
                <w:szCs w:val="24"/>
                <w:lang w:eastAsia="zh-CN"/>
              </w:rPr>
            </w:pPr>
            <w:r w:rsidRPr="00EF4807">
              <w:rPr>
                <w:rFonts w:ascii="Book Antiqua" w:eastAsia="Times New Roman" w:hAnsi="Book Antiqua" w:cs="Times New Roman"/>
                <w:sz w:val="24"/>
                <w:szCs w:val="24"/>
                <w:lang w:eastAsia="en-CA"/>
              </w:rPr>
              <w:t xml:space="preserve">Q1 </w:t>
            </w:r>
            <w:r w:rsidR="00493F8D">
              <w:rPr>
                <w:rFonts w:ascii="Book Antiqua" w:hAnsi="Book Antiqua" w:cs="Times New Roman" w:hint="eastAsia"/>
                <w:sz w:val="24"/>
                <w:szCs w:val="24"/>
                <w:lang w:eastAsia="zh-CN"/>
              </w:rPr>
              <w:t>(</w:t>
            </w:r>
            <w:r w:rsidR="00493F8D">
              <w:rPr>
                <w:rFonts w:ascii="Book Antiqua" w:eastAsia="Times New Roman" w:hAnsi="Book Antiqua" w:cs="Times New Roman"/>
                <w:sz w:val="24"/>
                <w:szCs w:val="24"/>
                <w:lang w:eastAsia="en-CA"/>
              </w:rPr>
              <w:t>most privileged</w:t>
            </w:r>
            <w:r w:rsidR="00493F8D">
              <w:rPr>
                <w:rFonts w:ascii="Book Antiqua" w:hAnsi="Book Antiqua" w:cs="Times New Roman" w:hint="eastAsia"/>
                <w:sz w:val="24"/>
                <w:szCs w:val="24"/>
                <w:lang w:eastAsia="zh-CN"/>
              </w:rPr>
              <w:t>)</w:t>
            </w:r>
          </w:p>
        </w:tc>
        <w:tc>
          <w:tcPr>
            <w:tcW w:w="742" w:type="pct"/>
            <w:tcBorders>
              <w:top w:val="nil"/>
              <w:left w:val="nil"/>
              <w:bottom w:val="nil"/>
              <w:right w:val="nil"/>
            </w:tcBorders>
            <w:shd w:val="clear" w:color="auto" w:fill="auto"/>
            <w:noWrap/>
            <w:vAlign w:val="bottom"/>
            <w:hideMark/>
          </w:tcPr>
          <w:p w14:paraId="505752D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320 (15.9)</w:t>
            </w:r>
          </w:p>
        </w:tc>
        <w:tc>
          <w:tcPr>
            <w:tcW w:w="779" w:type="pct"/>
            <w:tcBorders>
              <w:top w:val="nil"/>
              <w:left w:val="nil"/>
              <w:bottom w:val="nil"/>
              <w:right w:val="nil"/>
            </w:tcBorders>
            <w:shd w:val="clear" w:color="auto" w:fill="auto"/>
            <w:noWrap/>
            <w:vAlign w:val="bottom"/>
            <w:hideMark/>
          </w:tcPr>
          <w:p w14:paraId="411290D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7076 (15.9)</w:t>
            </w:r>
          </w:p>
        </w:tc>
        <w:tc>
          <w:tcPr>
            <w:tcW w:w="761" w:type="pct"/>
            <w:tcBorders>
              <w:top w:val="nil"/>
              <w:left w:val="nil"/>
              <w:bottom w:val="nil"/>
              <w:right w:val="nil"/>
            </w:tcBorders>
            <w:shd w:val="clear" w:color="auto" w:fill="auto"/>
            <w:noWrap/>
            <w:vAlign w:val="bottom"/>
            <w:hideMark/>
          </w:tcPr>
          <w:p w14:paraId="004AAC6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7396 (15.9)</w:t>
            </w:r>
          </w:p>
        </w:tc>
        <w:tc>
          <w:tcPr>
            <w:tcW w:w="850" w:type="pct"/>
            <w:tcBorders>
              <w:top w:val="nil"/>
              <w:left w:val="nil"/>
              <w:bottom w:val="nil"/>
              <w:right w:val="nil"/>
            </w:tcBorders>
            <w:shd w:val="clear" w:color="auto" w:fill="auto"/>
            <w:noWrap/>
            <w:vAlign w:val="bottom"/>
            <w:hideMark/>
          </w:tcPr>
          <w:p w14:paraId="4BC46BF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228694 (22.6)</w:t>
            </w:r>
          </w:p>
        </w:tc>
        <w:tc>
          <w:tcPr>
            <w:tcW w:w="713" w:type="pct"/>
            <w:vMerge w:val="restart"/>
            <w:tcBorders>
              <w:top w:val="nil"/>
              <w:left w:val="nil"/>
              <w:bottom w:val="nil"/>
              <w:right w:val="nil"/>
            </w:tcBorders>
            <w:shd w:val="clear" w:color="auto" w:fill="auto"/>
            <w:noWrap/>
            <w:vAlign w:val="center"/>
            <w:hideMark/>
          </w:tcPr>
          <w:p w14:paraId="496DE0CE"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0.000</w:t>
            </w:r>
          </w:p>
        </w:tc>
      </w:tr>
      <w:tr w:rsidR="00BD3029" w:rsidRPr="00EF4807" w14:paraId="7A9210DA"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5F591B5C"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Q2</w:t>
            </w:r>
          </w:p>
        </w:tc>
        <w:tc>
          <w:tcPr>
            <w:tcW w:w="742" w:type="pct"/>
            <w:tcBorders>
              <w:top w:val="nil"/>
              <w:left w:val="nil"/>
              <w:bottom w:val="nil"/>
              <w:right w:val="nil"/>
            </w:tcBorders>
            <w:shd w:val="clear" w:color="auto" w:fill="auto"/>
            <w:noWrap/>
            <w:vAlign w:val="bottom"/>
            <w:hideMark/>
          </w:tcPr>
          <w:p w14:paraId="787B82BE"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303 (15.0)</w:t>
            </w:r>
          </w:p>
        </w:tc>
        <w:tc>
          <w:tcPr>
            <w:tcW w:w="779" w:type="pct"/>
            <w:tcBorders>
              <w:top w:val="nil"/>
              <w:left w:val="nil"/>
              <w:bottom w:val="nil"/>
              <w:right w:val="nil"/>
            </w:tcBorders>
            <w:shd w:val="clear" w:color="auto" w:fill="auto"/>
            <w:noWrap/>
            <w:vAlign w:val="bottom"/>
            <w:hideMark/>
          </w:tcPr>
          <w:p w14:paraId="3553A99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6753 (15.2)</w:t>
            </w:r>
          </w:p>
        </w:tc>
        <w:tc>
          <w:tcPr>
            <w:tcW w:w="761" w:type="pct"/>
            <w:tcBorders>
              <w:top w:val="nil"/>
              <w:left w:val="nil"/>
              <w:bottom w:val="nil"/>
              <w:right w:val="nil"/>
            </w:tcBorders>
            <w:shd w:val="clear" w:color="auto" w:fill="auto"/>
            <w:noWrap/>
            <w:vAlign w:val="bottom"/>
            <w:hideMark/>
          </w:tcPr>
          <w:p w14:paraId="659CBA93"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7056 (15.2)</w:t>
            </w:r>
          </w:p>
        </w:tc>
        <w:tc>
          <w:tcPr>
            <w:tcW w:w="850" w:type="pct"/>
            <w:tcBorders>
              <w:top w:val="nil"/>
              <w:left w:val="nil"/>
              <w:bottom w:val="nil"/>
              <w:right w:val="nil"/>
            </w:tcBorders>
            <w:shd w:val="clear" w:color="auto" w:fill="auto"/>
            <w:noWrap/>
            <w:vAlign w:val="bottom"/>
            <w:hideMark/>
          </w:tcPr>
          <w:p w14:paraId="48AE7B4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189225 (18.7)</w:t>
            </w:r>
          </w:p>
        </w:tc>
        <w:tc>
          <w:tcPr>
            <w:tcW w:w="713" w:type="pct"/>
            <w:vMerge/>
            <w:tcBorders>
              <w:top w:val="nil"/>
              <w:left w:val="nil"/>
              <w:bottom w:val="nil"/>
              <w:right w:val="nil"/>
            </w:tcBorders>
            <w:vAlign w:val="center"/>
            <w:hideMark/>
          </w:tcPr>
          <w:p w14:paraId="68BB755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BD3029" w:rsidRPr="00EF4807" w14:paraId="352823BA"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509D7182"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Q3 </w:t>
            </w:r>
          </w:p>
        </w:tc>
        <w:tc>
          <w:tcPr>
            <w:tcW w:w="742" w:type="pct"/>
            <w:tcBorders>
              <w:top w:val="nil"/>
              <w:left w:val="nil"/>
              <w:bottom w:val="nil"/>
              <w:right w:val="nil"/>
            </w:tcBorders>
            <w:shd w:val="clear" w:color="auto" w:fill="auto"/>
            <w:noWrap/>
            <w:vAlign w:val="bottom"/>
            <w:hideMark/>
          </w:tcPr>
          <w:p w14:paraId="43185AD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320 (15.9)</w:t>
            </w:r>
          </w:p>
        </w:tc>
        <w:tc>
          <w:tcPr>
            <w:tcW w:w="779" w:type="pct"/>
            <w:tcBorders>
              <w:top w:val="nil"/>
              <w:left w:val="nil"/>
              <w:bottom w:val="nil"/>
              <w:right w:val="nil"/>
            </w:tcBorders>
            <w:shd w:val="clear" w:color="auto" w:fill="auto"/>
            <w:noWrap/>
            <w:vAlign w:val="bottom"/>
            <w:hideMark/>
          </w:tcPr>
          <w:p w14:paraId="18630444"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7797 (17.5)</w:t>
            </w:r>
          </w:p>
        </w:tc>
        <w:tc>
          <w:tcPr>
            <w:tcW w:w="761" w:type="pct"/>
            <w:tcBorders>
              <w:top w:val="nil"/>
              <w:left w:val="nil"/>
              <w:bottom w:val="nil"/>
              <w:right w:val="nil"/>
            </w:tcBorders>
            <w:shd w:val="clear" w:color="auto" w:fill="auto"/>
            <w:noWrap/>
            <w:vAlign w:val="bottom"/>
            <w:hideMark/>
          </w:tcPr>
          <w:p w14:paraId="29A763B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8117 (17.5)</w:t>
            </w:r>
          </w:p>
        </w:tc>
        <w:tc>
          <w:tcPr>
            <w:tcW w:w="850" w:type="pct"/>
            <w:tcBorders>
              <w:top w:val="nil"/>
              <w:left w:val="nil"/>
              <w:bottom w:val="nil"/>
              <w:right w:val="nil"/>
            </w:tcBorders>
            <w:shd w:val="clear" w:color="auto" w:fill="auto"/>
            <w:noWrap/>
            <w:vAlign w:val="bottom"/>
            <w:hideMark/>
          </w:tcPr>
          <w:p w14:paraId="15A95A7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189823 (18.8)</w:t>
            </w:r>
          </w:p>
        </w:tc>
        <w:tc>
          <w:tcPr>
            <w:tcW w:w="713" w:type="pct"/>
            <w:vMerge/>
            <w:tcBorders>
              <w:top w:val="nil"/>
              <w:left w:val="nil"/>
              <w:bottom w:val="nil"/>
              <w:right w:val="nil"/>
            </w:tcBorders>
            <w:vAlign w:val="center"/>
            <w:hideMark/>
          </w:tcPr>
          <w:p w14:paraId="1D00722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BD3029" w:rsidRPr="00EF4807" w14:paraId="2079FADB"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5FEF5D14"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Q4</w:t>
            </w:r>
          </w:p>
        </w:tc>
        <w:tc>
          <w:tcPr>
            <w:tcW w:w="742" w:type="pct"/>
            <w:tcBorders>
              <w:top w:val="nil"/>
              <w:left w:val="nil"/>
              <w:bottom w:val="nil"/>
              <w:right w:val="nil"/>
            </w:tcBorders>
            <w:shd w:val="clear" w:color="auto" w:fill="auto"/>
            <w:noWrap/>
            <w:vAlign w:val="bottom"/>
            <w:hideMark/>
          </w:tcPr>
          <w:p w14:paraId="7CD29F2E"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425 (21.1)</w:t>
            </w:r>
          </w:p>
        </w:tc>
        <w:tc>
          <w:tcPr>
            <w:tcW w:w="779" w:type="pct"/>
            <w:tcBorders>
              <w:top w:val="nil"/>
              <w:left w:val="nil"/>
              <w:bottom w:val="nil"/>
              <w:right w:val="nil"/>
            </w:tcBorders>
            <w:shd w:val="clear" w:color="auto" w:fill="auto"/>
            <w:noWrap/>
            <w:vAlign w:val="bottom"/>
            <w:hideMark/>
          </w:tcPr>
          <w:p w14:paraId="37319C8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9564 (21.5)</w:t>
            </w:r>
          </w:p>
        </w:tc>
        <w:tc>
          <w:tcPr>
            <w:tcW w:w="761" w:type="pct"/>
            <w:tcBorders>
              <w:top w:val="nil"/>
              <w:left w:val="nil"/>
              <w:bottom w:val="nil"/>
              <w:right w:val="nil"/>
            </w:tcBorders>
            <w:shd w:val="clear" w:color="auto" w:fill="auto"/>
            <w:noWrap/>
            <w:vAlign w:val="bottom"/>
            <w:hideMark/>
          </w:tcPr>
          <w:p w14:paraId="054EA16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9989 (21.5)</w:t>
            </w:r>
          </w:p>
        </w:tc>
        <w:tc>
          <w:tcPr>
            <w:tcW w:w="850" w:type="pct"/>
            <w:tcBorders>
              <w:top w:val="nil"/>
              <w:left w:val="nil"/>
              <w:bottom w:val="nil"/>
              <w:right w:val="nil"/>
            </w:tcBorders>
            <w:shd w:val="clear" w:color="auto" w:fill="auto"/>
            <w:noWrap/>
            <w:vAlign w:val="bottom"/>
            <w:hideMark/>
          </w:tcPr>
          <w:p w14:paraId="3493261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198263 (19.6)</w:t>
            </w:r>
          </w:p>
        </w:tc>
        <w:tc>
          <w:tcPr>
            <w:tcW w:w="713" w:type="pct"/>
            <w:vMerge/>
            <w:tcBorders>
              <w:top w:val="nil"/>
              <w:left w:val="nil"/>
              <w:bottom w:val="nil"/>
              <w:right w:val="nil"/>
            </w:tcBorders>
            <w:vAlign w:val="center"/>
            <w:hideMark/>
          </w:tcPr>
          <w:p w14:paraId="0C291E3E"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BD3029" w:rsidRPr="00EF4807" w14:paraId="037D1535"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02995E3B" w14:textId="1299101F"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lastRenderedPageBreak/>
              <w:t xml:space="preserve">Q5 </w:t>
            </w:r>
            <w:r w:rsidR="00493F8D">
              <w:rPr>
                <w:rFonts w:ascii="Book Antiqua" w:hAnsi="Book Antiqua" w:cs="Times New Roman" w:hint="eastAsia"/>
                <w:sz w:val="24"/>
                <w:szCs w:val="24"/>
                <w:lang w:eastAsia="zh-CN"/>
              </w:rPr>
              <w:t>(</w:t>
            </w:r>
            <w:r w:rsidRPr="00EF4807">
              <w:rPr>
                <w:rFonts w:ascii="Book Antiqua" w:eastAsia="Times New Roman" w:hAnsi="Book Antiqua" w:cs="Times New Roman"/>
                <w:sz w:val="24"/>
                <w:szCs w:val="24"/>
                <w:lang w:eastAsia="en-CA"/>
              </w:rPr>
              <w:t>most deprived</w:t>
            </w:r>
            <w:r w:rsidR="00493F8D">
              <w:rPr>
                <w:rFonts w:ascii="Book Antiqua" w:hAnsi="Book Antiqua" w:cs="Times New Roman" w:hint="eastAsia"/>
                <w:sz w:val="24"/>
                <w:szCs w:val="24"/>
                <w:lang w:eastAsia="zh-CN"/>
              </w:rPr>
              <w:t>)</w:t>
            </w:r>
            <w:r w:rsidRPr="00EF4807">
              <w:rPr>
                <w:rFonts w:ascii="Book Antiqua" w:eastAsia="Times New Roman" w:hAnsi="Book Antiqua" w:cs="Times New Roman"/>
                <w:sz w:val="24"/>
                <w:szCs w:val="24"/>
                <w:lang w:eastAsia="en-CA"/>
              </w:rPr>
              <w:t xml:space="preserve"> </w:t>
            </w:r>
          </w:p>
        </w:tc>
        <w:tc>
          <w:tcPr>
            <w:tcW w:w="742" w:type="pct"/>
            <w:tcBorders>
              <w:top w:val="nil"/>
              <w:left w:val="nil"/>
              <w:bottom w:val="nil"/>
              <w:right w:val="nil"/>
            </w:tcBorders>
            <w:shd w:val="clear" w:color="auto" w:fill="auto"/>
            <w:noWrap/>
            <w:vAlign w:val="bottom"/>
            <w:hideMark/>
          </w:tcPr>
          <w:p w14:paraId="50C0B98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585 (29.0)</w:t>
            </w:r>
          </w:p>
        </w:tc>
        <w:tc>
          <w:tcPr>
            <w:tcW w:w="779" w:type="pct"/>
            <w:tcBorders>
              <w:top w:val="nil"/>
              <w:left w:val="nil"/>
              <w:bottom w:val="nil"/>
              <w:right w:val="nil"/>
            </w:tcBorders>
            <w:shd w:val="clear" w:color="auto" w:fill="auto"/>
            <w:noWrap/>
            <w:vAlign w:val="bottom"/>
            <w:hideMark/>
          </w:tcPr>
          <w:p w14:paraId="0C9A3D73"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12226 (27.5)</w:t>
            </w:r>
          </w:p>
        </w:tc>
        <w:tc>
          <w:tcPr>
            <w:tcW w:w="761" w:type="pct"/>
            <w:tcBorders>
              <w:top w:val="nil"/>
              <w:left w:val="nil"/>
              <w:bottom w:val="nil"/>
              <w:right w:val="nil"/>
            </w:tcBorders>
            <w:shd w:val="clear" w:color="auto" w:fill="auto"/>
            <w:noWrap/>
            <w:vAlign w:val="bottom"/>
            <w:hideMark/>
          </w:tcPr>
          <w:p w14:paraId="1434213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12811 (27.6)</w:t>
            </w:r>
          </w:p>
        </w:tc>
        <w:tc>
          <w:tcPr>
            <w:tcW w:w="850" w:type="pct"/>
            <w:tcBorders>
              <w:top w:val="nil"/>
              <w:left w:val="nil"/>
              <w:bottom w:val="nil"/>
              <w:right w:val="nil"/>
            </w:tcBorders>
            <w:shd w:val="clear" w:color="auto" w:fill="auto"/>
            <w:noWrap/>
            <w:vAlign w:val="bottom"/>
            <w:hideMark/>
          </w:tcPr>
          <w:p w14:paraId="2EEC37C4"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185193 (18.3)</w:t>
            </w:r>
          </w:p>
        </w:tc>
        <w:tc>
          <w:tcPr>
            <w:tcW w:w="713" w:type="pct"/>
            <w:vMerge/>
            <w:tcBorders>
              <w:top w:val="nil"/>
              <w:left w:val="nil"/>
              <w:bottom w:val="nil"/>
              <w:right w:val="nil"/>
            </w:tcBorders>
            <w:vAlign w:val="center"/>
            <w:hideMark/>
          </w:tcPr>
          <w:p w14:paraId="372437C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BD3029" w:rsidRPr="00EF4807" w14:paraId="63F257F8"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70A3370B"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Unknown</w:t>
            </w:r>
          </w:p>
        </w:tc>
        <w:tc>
          <w:tcPr>
            <w:tcW w:w="742" w:type="pct"/>
            <w:tcBorders>
              <w:top w:val="nil"/>
              <w:left w:val="nil"/>
              <w:bottom w:val="nil"/>
              <w:right w:val="nil"/>
            </w:tcBorders>
            <w:shd w:val="clear" w:color="auto" w:fill="auto"/>
            <w:noWrap/>
            <w:vAlign w:val="bottom"/>
            <w:hideMark/>
          </w:tcPr>
          <w:p w14:paraId="408381F4"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62 (3.1)</w:t>
            </w:r>
          </w:p>
        </w:tc>
        <w:tc>
          <w:tcPr>
            <w:tcW w:w="779" w:type="pct"/>
            <w:tcBorders>
              <w:top w:val="nil"/>
              <w:left w:val="nil"/>
              <w:bottom w:val="nil"/>
              <w:right w:val="nil"/>
            </w:tcBorders>
            <w:shd w:val="clear" w:color="auto" w:fill="auto"/>
            <w:noWrap/>
            <w:vAlign w:val="bottom"/>
            <w:hideMark/>
          </w:tcPr>
          <w:p w14:paraId="101D494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1067 (2.4)</w:t>
            </w:r>
          </w:p>
        </w:tc>
        <w:tc>
          <w:tcPr>
            <w:tcW w:w="761" w:type="pct"/>
            <w:tcBorders>
              <w:top w:val="nil"/>
              <w:left w:val="nil"/>
              <w:bottom w:val="nil"/>
              <w:right w:val="nil"/>
            </w:tcBorders>
            <w:shd w:val="clear" w:color="auto" w:fill="auto"/>
            <w:noWrap/>
            <w:vAlign w:val="bottom"/>
            <w:hideMark/>
          </w:tcPr>
          <w:p w14:paraId="4E91084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1129 (2.4)</w:t>
            </w:r>
          </w:p>
        </w:tc>
        <w:tc>
          <w:tcPr>
            <w:tcW w:w="850" w:type="pct"/>
            <w:tcBorders>
              <w:top w:val="nil"/>
              <w:left w:val="nil"/>
              <w:bottom w:val="nil"/>
              <w:right w:val="nil"/>
            </w:tcBorders>
            <w:shd w:val="clear" w:color="auto" w:fill="auto"/>
            <w:noWrap/>
            <w:vAlign w:val="bottom"/>
            <w:hideMark/>
          </w:tcPr>
          <w:p w14:paraId="2CF668D3"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20360 (2.0)</w:t>
            </w:r>
          </w:p>
        </w:tc>
        <w:tc>
          <w:tcPr>
            <w:tcW w:w="713" w:type="pct"/>
            <w:vMerge/>
            <w:tcBorders>
              <w:top w:val="nil"/>
              <w:left w:val="nil"/>
              <w:bottom w:val="nil"/>
              <w:right w:val="nil"/>
            </w:tcBorders>
            <w:vAlign w:val="center"/>
            <w:hideMark/>
          </w:tcPr>
          <w:p w14:paraId="04203DD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EE4253" w:rsidRPr="00EF4807" w14:paraId="011E9558" w14:textId="77777777" w:rsidTr="00493F8D">
        <w:trPr>
          <w:trHeight w:val="300"/>
        </w:trPr>
        <w:tc>
          <w:tcPr>
            <w:tcW w:w="1155" w:type="pct"/>
            <w:gridSpan w:val="2"/>
            <w:tcBorders>
              <w:top w:val="nil"/>
              <w:left w:val="nil"/>
              <w:bottom w:val="nil"/>
              <w:right w:val="nil"/>
            </w:tcBorders>
            <w:shd w:val="clear" w:color="auto" w:fill="auto"/>
            <w:noWrap/>
            <w:vAlign w:val="bottom"/>
          </w:tcPr>
          <w:p w14:paraId="0613B2BA" w14:textId="3D3FC344" w:rsidR="00EE4253" w:rsidRPr="00493F8D" w:rsidRDefault="00EE4253" w:rsidP="00EF4807">
            <w:pPr>
              <w:widowControl w:val="0"/>
              <w:adjustRightInd w:val="0"/>
              <w:snapToGrid w:val="0"/>
              <w:spacing w:line="360" w:lineRule="auto"/>
              <w:jc w:val="both"/>
              <w:rPr>
                <w:rFonts w:ascii="Book Antiqua" w:eastAsia="Times New Roman" w:hAnsi="Book Antiqua" w:cs="Times New Roman"/>
                <w:sz w:val="24"/>
                <w:szCs w:val="24"/>
                <w:lang w:eastAsia="en-CA"/>
              </w:rPr>
            </w:pPr>
            <w:r w:rsidRPr="00493F8D">
              <w:rPr>
                <w:rFonts w:ascii="Book Antiqua" w:eastAsia="Times New Roman" w:hAnsi="Book Antiqua" w:cs="Times New Roman"/>
                <w:bCs/>
                <w:sz w:val="24"/>
                <w:szCs w:val="24"/>
                <w:lang w:eastAsia="en-CA"/>
              </w:rPr>
              <w:t>Social deprivation quintile</w:t>
            </w:r>
          </w:p>
        </w:tc>
        <w:tc>
          <w:tcPr>
            <w:tcW w:w="742" w:type="pct"/>
            <w:tcBorders>
              <w:top w:val="nil"/>
              <w:left w:val="nil"/>
              <w:bottom w:val="nil"/>
              <w:right w:val="nil"/>
            </w:tcBorders>
            <w:shd w:val="clear" w:color="auto" w:fill="auto"/>
            <w:noWrap/>
            <w:vAlign w:val="bottom"/>
          </w:tcPr>
          <w:p w14:paraId="3CBC2E83"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79" w:type="pct"/>
            <w:tcBorders>
              <w:top w:val="nil"/>
              <w:left w:val="nil"/>
              <w:bottom w:val="nil"/>
              <w:right w:val="nil"/>
            </w:tcBorders>
            <w:shd w:val="clear" w:color="auto" w:fill="auto"/>
            <w:noWrap/>
            <w:vAlign w:val="bottom"/>
          </w:tcPr>
          <w:p w14:paraId="1A512020"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61" w:type="pct"/>
            <w:tcBorders>
              <w:top w:val="nil"/>
              <w:left w:val="nil"/>
              <w:bottom w:val="nil"/>
              <w:right w:val="nil"/>
            </w:tcBorders>
            <w:shd w:val="clear" w:color="auto" w:fill="auto"/>
            <w:noWrap/>
            <w:vAlign w:val="bottom"/>
          </w:tcPr>
          <w:p w14:paraId="354A1882"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850" w:type="pct"/>
            <w:tcBorders>
              <w:top w:val="nil"/>
              <w:left w:val="nil"/>
              <w:bottom w:val="nil"/>
              <w:right w:val="nil"/>
            </w:tcBorders>
            <w:shd w:val="clear" w:color="auto" w:fill="auto"/>
            <w:noWrap/>
            <w:vAlign w:val="bottom"/>
          </w:tcPr>
          <w:p w14:paraId="769B057F"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713" w:type="pct"/>
            <w:tcBorders>
              <w:top w:val="nil"/>
              <w:left w:val="nil"/>
              <w:right w:val="nil"/>
            </w:tcBorders>
            <w:shd w:val="clear" w:color="auto" w:fill="auto"/>
            <w:noWrap/>
            <w:vAlign w:val="center"/>
          </w:tcPr>
          <w:p w14:paraId="342EC3E9" w14:textId="77777777" w:rsidR="00EE4253" w:rsidRPr="00EF4807" w:rsidRDefault="00EE4253"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BD3029" w:rsidRPr="00EF4807" w14:paraId="60ACD83C"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15D838BF" w14:textId="103898AD" w:rsidR="00083DC9" w:rsidRPr="00493F8D" w:rsidRDefault="00083DC9" w:rsidP="00493F8D">
            <w:pPr>
              <w:widowControl w:val="0"/>
              <w:adjustRightInd w:val="0"/>
              <w:snapToGrid w:val="0"/>
              <w:spacing w:line="360" w:lineRule="auto"/>
              <w:ind w:firstLineChars="100" w:firstLine="240"/>
              <w:jc w:val="both"/>
              <w:rPr>
                <w:rFonts w:ascii="Book Antiqua" w:hAnsi="Book Antiqua" w:cs="Times New Roman"/>
                <w:sz w:val="24"/>
                <w:szCs w:val="24"/>
                <w:lang w:eastAsia="zh-CN"/>
              </w:rPr>
            </w:pPr>
            <w:r w:rsidRPr="00EF4807">
              <w:rPr>
                <w:rFonts w:ascii="Book Antiqua" w:eastAsia="Times New Roman" w:hAnsi="Book Antiqua" w:cs="Times New Roman"/>
                <w:sz w:val="24"/>
                <w:szCs w:val="24"/>
                <w:lang w:eastAsia="en-CA"/>
              </w:rPr>
              <w:t xml:space="preserve">Q1 </w:t>
            </w:r>
            <w:r w:rsidR="00493F8D">
              <w:rPr>
                <w:rFonts w:ascii="Book Antiqua" w:hAnsi="Book Antiqua" w:cs="Times New Roman" w:hint="eastAsia"/>
                <w:sz w:val="24"/>
                <w:szCs w:val="24"/>
                <w:lang w:eastAsia="zh-CN"/>
              </w:rPr>
              <w:t>(</w:t>
            </w:r>
            <w:r w:rsidRPr="00EF4807">
              <w:rPr>
                <w:rFonts w:ascii="Book Antiqua" w:eastAsia="Times New Roman" w:hAnsi="Book Antiqua" w:cs="Times New Roman"/>
                <w:sz w:val="24"/>
                <w:szCs w:val="24"/>
                <w:lang w:eastAsia="en-CA"/>
              </w:rPr>
              <w:t>most privileged</w:t>
            </w:r>
            <w:r w:rsidR="00493F8D">
              <w:rPr>
                <w:rFonts w:ascii="Book Antiqua" w:hAnsi="Book Antiqua" w:cs="Times New Roman" w:hint="eastAsia"/>
                <w:sz w:val="24"/>
                <w:szCs w:val="24"/>
                <w:lang w:eastAsia="zh-CN"/>
              </w:rPr>
              <w:t>)</w:t>
            </w:r>
          </w:p>
        </w:tc>
        <w:tc>
          <w:tcPr>
            <w:tcW w:w="742" w:type="pct"/>
            <w:tcBorders>
              <w:top w:val="nil"/>
              <w:left w:val="nil"/>
              <w:bottom w:val="nil"/>
              <w:right w:val="nil"/>
            </w:tcBorders>
            <w:shd w:val="clear" w:color="auto" w:fill="auto"/>
            <w:noWrap/>
            <w:vAlign w:val="bottom"/>
            <w:hideMark/>
          </w:tcPr>
          <w:p w14:paraId="2305AD90"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247 (12.3)</w:t>
            </w:r>
          </w:p>
        </w:tc>
        <w:tc>
          <w:tcPr>
            <w:tcW w:w="779" w:type="pct"/>
            <w:tcBorders>
              <w:top w:val="nil"/>
              <w:left w:val="nil"/>
              <w:bottom w:val="nil"/>
              <w:right w:val="nil"/>
            </w:tcBorders>
            <w:shd w:val="clear" w:color="auto" w:fill="auto"/>
            <w:noWrap/>
            <w:vAlign w:val="bottom"/>
            <w:hideMark/>
          </w:tcPr>
          <w:p w14:paraId="2BE02D4E"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9952 (22.4)</w:t>
            </w:r>
          </w:p>
        </w:tc>
        <w:tc>
          <w:tcPr>
            <w:tcW w:w="761" w:type="pct"/>
            <w:tcBorders>
              <w:top w:val="nil"/>
              <w:left w:val="nil"/>
              <w:bottom w:val="nil"/>
              <w:right w:val="nil"/>
            </w:tcBorders>
            <w:shd w:val="clear" w:color="auto" w:fill="auto"/>
            <w:noWrap/>
            <w:vAlign w:val="bottom"/>
            <w:hideMark/>
          </w:tcPr>
          <w:p w14:paraId="5236C17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10199 (21.9)</w:t>
            </w:r>
          </w:p>
        </w:tc>
        <w:tc>
          <w:tcPr>
            <w:tcW w:w="850" w:type="pct"/>
            <w:tcBorders>
              <w:top w:val="nil"/>
              <w:left w:val="nil"/>
              <w:bottom w:val="nil"/>
              <w:right w:val="nil"/>
            </w:tcBorders>
            <w:shd w:val="clear" w:color="auto" w:fill="auto"/>
            <w:noWrap/>
            <w:vAlign w:val="bottom"/>
            <w:hideMark/>
          </w:tcPr>
          <w:p w14:paraId="19A8813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184233 (18.2)</w:t>
            </w:r>
          </w:p>
        </w:tc>
        <w:tc>
          <w:tcPr>
            <w:tcW w:w="713" w:type="pct"/>
            <w:vMerge w:val="restart"/>
            <w:tcBorders>
              <w:top w:val="nil"/>
              <w:left w:val="nil"/>
              <w:right w:val="nil"/>
            </w:tcBorders>
            <w:shd w:val="clear" w:color="auto" w:fill="auto"/>
            <w:noWrap/>
            <w:vAlign w:val="center"/>
            <w:hideMark/>
          </w:tcPr>
          <w:p w14:paraId="70720168"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0.000</w:t>
            </w:r>
          </w:p>
        </w:tc>
      </w:tr>
      <w:tr w:rsidR="00BD3029" w:rsidRPr="00EF4807" w14:paraId="4A693AD7"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61F04D89"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Q2 </w:t>
            </w:r>
          </w:p>
        </w:tc>
        <w:tc>
          <w:tcPr>
            <w:tcW w:w="742" w:type="pct"/>
            <w:tcBorders>
              <w:top w:val="nil"/>
              <w:left w:val="nil"/>
              <w:bottom w:val="nil"/>
              <w:right w:val="nil"/>
            </w:tcBorders>
            <w:shd w:val="clear" w:color="auto" w:fill="auto"/>
            <w:noWrap/>
            <w:vAlign w:val="bottom"/>
            <w:hideMark/>
          </w:tcPr>
          <w:p w14:paraId="5ADB7582"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267 (13.3)</w:t>
            </w:r>
          </w:p>
        </w:tc>
        <w:tc>
          <w:tcPr>
            <w:tcW w:w="779" w:type="pct"/>
            <w:tcBorders>
              <w:top w:val="nil"/>
              <w:left w:val="nil"/>
              <w:bottom w:val="nil"/>
              <w:right w:val="nil"/>
            </w:tcBorders>
            <w:shd w:val="clear" w:color="auto" w:fill="auto"/>
            <w:noWrap/>
            <w:vAlign w:val="bottom"/>
            <w:hideMark/>
          </w:tcPr>
          <w:p w14:paraId="3037D5E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9032 (20.3)</w:t>
            </w:r>
          </w:p>
        </w:tc>
        <w:tc>
          <w:tcPr>
            <w:tcW w:w="761" w:type="pct"/>
            <w:tcBorders>
              <w:top w:val="nil"/>
              <w:left w:val="nil"/>
              <w:bottom w:val="nil"/>
              <w:right w:val="nil"/>
            </w:tcBorders>
            <w:shd w:val="clear" w:color="auto" w:fill="auto"/>
            <w:noWrap/>
            <w:vAlign w:val="bottom"/>
            <w:hideMark/>
          </w:tcPr>
          <w:p w14:paraId="69165C1B"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9299 (20.0)</w:t>
            </w:r>
          </w:p>
        </w:tc>
        <w:tc>
          <w:tcPr>
            <w:tcW w:w="850" w:type="pct"/>
            <w:tcBorders>
              <w:top w:val="nil"/>
              <w:left w:val="nil"/>
              <w:bottom w:val="nil"/>
              <w:right w:val="nil"/>
            </w:tcBorders>
            <w:shd w:val="clear" w:color="auto" w:fill="auto"/>
            <w:noWrap/>
            <w:vAlign w:val="bottom"/>
            <w:hideMark/>
          </w:tcPr>
          <w:p w14:paraId="19D8597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180059 (17.8)</w:t>
            </w:r>
          </w:p>
        </w:tc>
        <w:tc>
          <w:tcPr>
            <w:tcW w:w="713" w:type="pct"/>
            <w:vMerge/>
            <w:tcBorders>
              <w:top w:val="nil"/>
              <w:left w:val="nil"/>
              <w:right w:val="nil"/>
            </w:tcBorders>
            <w:vAlign w:val="center"/>
            <w:hideMark/>
          </w:tcPr>
          <w:p w14:paraId="1BEC1187" w14:textId="77777777" w:rsidR="00083DC9" w:rsidRPr="00EF4807" w:rsidRDefault="00083DC9" w:rsidP="00EF4807">
            <w:pPr>
              <w:widowControl w:val="0"/>
              <w:adjustRightInd w:val="0"/>
              <w:snapToGrid w:val="0"/>
              <w:spacing w:line="360" w:lineRule="auto"/>
              <w:jc w:val="both"/>
              <w:rPr>
                <w:rFonts w:ascii="Book Antiqua" w:eastAsia="Times New Roman" w:hAnsi="Book Antiqua" w:cs="Times New Roman"/>
                <w:color w:val="000000"/>
                <w:sz w:val="24"/>
                <w:szCs w:val="24"/>
                <w:lang w:eastAsia="en-CA"/>
              </w:rPr>
            </w:pPr>
          </w:p>
        </w:tc>
      </w:tr>
      <w:tr w:rsidR="00BD3029" w:rsidRPr="00EF4807" w14:paraId="0325D42D"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420318EE"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Q3 </w:t>
            </w:r>
          </w:p>
        </w:tc>
        <w:tc>
          <w:tcPr>
            <w:tcW w:w="742" w:type="pct"/>
            <w:tcBorders>
              <w:top w:val="nil"/>
              <w:left w:val="nil"/>
              <w:bottom w:val="nil"/>
              <w:right w:val="nil"/>
            </w:tcBorders>
            <w:shd w:val="clear" w:color="auto" w:fill="auto"/>
            <w:noWrap/>
            <w:vAlign w:val="bottom"/>
            <w:hideMark/>
          </w:tcPr>
          <w:p w14:paraId="0BE03F9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314 (15.6)</w:t>
            </w:r>
          </w:p>
        </w:tc>
        <w:tc>
          <w:tcPr>
            <w:tcW w:w="779" w:type="pct"/>
            <w:tcBorders>
              <w:top w:val="nil"/>
              <w:left w:val="nil"/>
              <w:bottom w:val="nil"/>
              <w:right w:val="nil"/>
            </w:tcBorders>
            <w:shd w:val="clear" w:color="auto" w:fill="auto"/>
            <w:noWrap/>
            <w:vAlign w:val="bottom"/>
            <w:hideMark/>
          </w:tcPr>
          <w:p w14:paraId="34F4A1F5"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7574 (17.0)</w:t>
            </w:r>
          </w:p>
        </w:tc>
        <w:tc>
          <w:tcPr>
            <w:tcW w:w="761" w:type="pct"/>
            <w:tcBorders>
              <w:top w:val="nil"/>
              <w:left w:val="nil"/>
              <w:bottom w:val="nil"/>
              <w:right w:val="nil"/>
            </w:tcBorders>
            <w:shd w:val="clear" w:color="auto" w:fill="auto"/>
            <w:noWrap/>
            <w:vAlign w:val="bottom"/>
            <w:hideMark/>
          </w:tcPr>
          <w:p w14:paraId="27F5F18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7888 (17.0)</w:t>
            </w:r>
          </w:p>
        </w:tc>
        <w:tc>
          <w:tcPr>
            <w:tcW w:w="850" w:type="pct"/>
            <w:tcBorders>
              <w:top w:val="nil"/>
              <w:left w:val="nil"/>
              <w:bottom w:val="nil"/>
              <w:right w:val="nil"/>
            </w:tcBorders>
            <w:shd w:val="clear" w:color="auto" w:fill="auto"/>
            <w:noWrap/>
            <w:vAlign w:val="bottom"/>
            <w:hideMark/>
          </w:tcPr>
          <w:p w14:paraId="213F5A0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173461 (17.1)</w:t>
            </w:r>
          </w:p>
        </w:tc>
        <w:tc>
          <w:tcPr>
            <w:tcW w:w="713" w:type="pct"/>
            <w:vMerge/>
            <w:tcBorders>
              <w:top w:val="nil"/>
              <w:left w:val="nil"/>
              <w:right w:val="nil"/>
            </w:tcBorders>
            <w:vAlign w:val="center"/>
            <w:hideMark/>
          </w:tcPr>
          <w:p w14:paraId="166D88CD" w14:textId="77777777" w:rsidR="00083DC9" w:rsidRPr="00EF4807" w:rsidRDefault="00083DC9" w:rsidP="00EF4807">
            <w:pPr>
              <w:widowControl w:val="0"/>
              <w:adjustRightInd w:val="0"/>
              <w:snapToGrid w:val="0"/>
              <w:spacing w:line="360" w:lineRule="auto"/>
              <w:jc w:val="both"/>
              <w:rPr>
                <w:rFonts w:ascii="Book Antiqua" w:eastAsia="Times New Roman" w:hAnsi="Book Antiqua" w:cs="Times New Roman"/>
                <w:color w:val="000000"/>
                <w:sz w:val="24"/>
                <w:szCs w:val="24"/>
                <w:lang w:eastAsia="en-CA"/>
              </w:rPr>
            </w:pPr>
          </w:p>
        </w:tc>
      </w:tr>
      <w:tr w:rsidR="00BD3029" w:rsidRPr="00EF4807" w14:paraId="0103DA65"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5D49828F"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 xml:space="preserve">Q4 </w:t>
            </w:r>
          </w:p>
        </w:tc>
        <w:tc>
          <w:tcPr>
            <w:tcW w:w="742" w:type="pct"/>
            <w:tcBorders>
              <w:top w:val="nil"/>
              <w:left w:val="nil"/>
              <w:bottom w:val="nil"/>
              <w:right w:val="nil"/>
            </w:tcBorders>
            <w:shd w:val="clear" w:color="auto" w:fill="auto"/>
            <w:noWrap/>
            <w:vAlign w:val="bottom"/>
            <w:hideMark/>
          </w:tcPr>
          <w:p w14:paraId="68229B57"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383 (19.0)</w:t>
            </w:r>
          </w:p>
        </w:tc>
        <w:tc>
          <w:tcPr>
            <w:tcW w:w="779" w:type="pct"/>
            <w:tcBorders>
              <w:top w:val="nil"/>
              <w:left w:val="nil"/>
              <w:bottom w:val="nil"/>
              <w:right w:val="nil"/>
            </w:tcBorders>
            <w:shd w:val="clear" w:color="auto" w:fill="auto"/>
            <w:noWrap/>
            <w:vAlign w:val="bottom"/>
            <w:hideMark/>
          </w:tcPr>
          <w:p w14:paraId="12AE3EF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7336 (16.5)</w:t>
            </w:r>
          </w:p>
        </w:tc>
        <w:tc>
          <w:tcPr>
            <w:tcW w:w="761" w:type="pct"/>
            <w:tcBorders>
              <w:top w:val="nil"/>
              <w:left w:val="nil"/>
              <w:bottom w:val="nil"/>
              <w:right w:val="nil"/>
            </w:tcBorders>
            <w:shd w:val="clear" w:color="auto" w:fill="auto"/>
            <w:noWrap/>
            <w:vAlign w:val="bottom"/>
            <w:hideMark/>
          </w:tcPr>
          <w:p w14:paraId="41B21B7D"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7719 (16.6)</w:t>
            </w:r>
          </w:p>
        </w:tc>
        <w:tc>
          <w:tcPr>
            <w:tcW w:w="850" w:type="pct"/>
            <w:tcBorders>
              <w:top w:val="nil"/>
              <w:left w:val="nil"/>
              <w:bottom w:val="nil"/>
              <w:right w:val="nil"/>
            </w:tcBorders>
            <w:shd w:val="clear" w:color="auto" w:fill="auto"/>
            <w:noWrap/>
            <w:vAlign w:val="bottom"/>
            <w:hideMark/>
          </w:tcPr>
          <w:p w14:paraId="68D5661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199229 (19.7)</w:t>
            </w:r>
          </w:p>
        </w:tc>
        <w:tc>
          <w:tcPr>
            <w:tcW w:w="713" w:type="pct"/>
            <w:vMerge/>
            <w:tcBorders>
              <w:top w:val="nil"/>
              <w:left w:val="nil"/>
              <w:right w:val="nil"/>
            </w:tcBorders>
            <w:vAlign w:val="center"/>
            <w:hideMark/>
          </w:tcPr>
          <w:p w14:paraId="5DBB99B0" w14:textId="77777777" w:rsidR="00083DC9" w:rsidRPr="00EF4807" w:rsidRDefault="00083DC9" w:rsidP="00EF4807">
            <w:pPr>
              <w:widowControl w:val="0"/>
              <w:adjustRightInd w:val="0"/>
              <w:snapToGrid w:val="0"/>
              <w:spacing w:line="360" w:lineRule="auto"/>
              <w:jc w:val="both"/>
              <w:rPr>
                <w:rFonts w:ascii="Book Antiqua" w:eastAsia="Times New Roman" w:hAnsi="Book Antiqua" w:cs="Times New Roman"/>
                <w:color w:val="000000"/>
                <w:sz w:val="24"/>
                <w:szCs w:val="24"/>
                <w:lang w:eastAsia="en-CA"/>
              </w:rPr>
            </w:pPr>
          </w:p>
        </w:tc>
      </w:tr>
      <w:tr w:rsidR="00BD3029" w:rsidRPr="00EF4807" w14:paraId="0C248B0F" w14:textId="77777777" w:rsidTr="00493F8D">
        <w:trPr>
          <w:trHeight w:val="300"/>
        </w:trPr>
        <w:tc>
          <w:tcPr>
            <w:tcW w:w="1155" w:type="pct"/>
            <w:gridSpan w:val="2"/>
            <w:tcBorders>
              <w:top w:val="nil"/>
              <w:left w:val="nil"/>
              <w:bottom w:val="nil"/>
              <w:right w:val="nil"/>
            </w:tcBorders>
            <w:shd w:val="clear" w:color="auto" w:fill="auto"/>
            <w:noWrap/>
            <w:vAlign w:val="bottom"/>
            <w:hideMark/>
          </w:tcPr>
          <w:p w14:paraId="0BDE05EC" w14:textId="24544E1D" w:rsidR="00083DC9" w:rsidRPr="00493F8D" w:rsidRDefault="00083DC9" w:rsidP="00493F8D">
            <w:pPr>
              <w:widowControl w:val="0"/>
              <w:adjustRightInd w:val="0"/>
              <w:snapToGrid w:val="0"/>
              <w:spacing w:line="360" w:lineRule="auto"/>
              <w:ind w:firstLineChars="100" w:firstLine="240"/>
              <w:jc w:val="both"/>
              <w:rPr>
                <w:rFonts w:ascii="Book Antiqua" w:hAnsi="Book Antiqua" w:cs="Times New Roman"/>
                <w:sz w:val="24"/>
                <w:szCs w:val="24"/>
                <w:lang w:eastAsia="zh-CN"/>
              </w:rPr>
            </w:pPr>
            <w:r w:rsidRPr="00EF4807">
              <w:rPr>
                <w:rFonts w:ascii="Book Antiqua" w:eastAsia="Times New Roman" w:hAnsi="Book Antiqua" w:cs="Times New Roman"/>
                <w:sz w:val="24"/>
                <w:szCs w:val="24"/>
                <w:lang w:eastAsia="en-CA"/>
              </w:rPr>
              <w:t xml:space="preserve">Q5 </w:t>
            </w:r>
            <w:r w:rsidR="00493F8D">
              <w:rPr>
                <w:rFonts w:ascii="Book Antiqua" w:hAnsi="Book Antiqua" w:cs="Times New Roman" w:hint="eastAsia"/>
                <w:sz w:val="24"/>
                <w:szCs w:val="24"/>
                <w:lang w:eastAsia="zh-CN"/>
              </w:rPr>
              <w:t>(</w:t>
            </w:r>
            <w:r w:rsidRPr="00EF4807">
              <w:rPr>
                <w:rFonts w:ascii="Book Antiqua" w:eastAsia="Times New Roman" w:hAnsi="Book Antiqua" w:cs="Times New Roman"/>
                <w:sz w:val="24"/>
                <w:szCs w:val="24"/>
                <w:lang w:eastAsia="en-CA"/>
              </w:rPr>
              <w:t>most deprived</w:t>
            </w:r>
            <w:r w:rsidR="00493F8D">
              <w:rPr>
                <w:rFonts w:ascii="Book Antiqua" w:hAnsi="Book Antiqua" w:cs="Times New Roman" w:hint="eastAsia"/>
                <w:sz w:val="24"/>
                <w:szCs w:val="24"/>
                <w:lang w:eastAsia="zh-CN"/>
              </w:rPr>
              <w:t>)</w:t>
            </w:r>
          </w:p>
        </w:tc>
        <w:tc>
          <w:tcPr>
            <w:tcW w:w="742" w:type="pct"/>
            <w:tcBorders>
              <w:top w:val="nil"/>
              <w:left w:val="nil"/>
              <w:bottom w:val="nil"/>
              <w:right w:val="nil"/>
            </w:tcBorders>
            <w:shd w:val="clear" w:color="auto" w:fill="auto"/>
            <w:noWrap/>
            <w:vAlign w:val="bottom"/>
            <w:hideMark/>
          </w:tcPr>
          <w:p w14:paraId="5F95EF2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742 (36.8)</w:t>
            </w:r>
          </w:p>
        </w:tc>
        <w:tc>
          <w:tcPr>
            <w:tcW w:w="779" w:type="pct"/>
            <w:tcBorders>
              <w:top w:val="nil"/>
              <w:left w:val="nil"/>
              <w:bottom w:val="nil"/>
              <w:right w:val="nil"/>
            </w:tcBorders>
            <w:shd w:val="clear" w:color="auto" w:fill="auto"/>
            <w:noWrap/>
            <w:vAlign w:val="bottom"/>
            <w:hideMark/>
          </w:tcPr>
          <w:p w14:paraId="1605586C"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9522 (21.4)</w:t>
            </w:r>
          </w:p>
        </w:tc>
        <w:tc>
          <w:tcPr>
            <w:tcW w:w="761" w:type="pct"/>
            <w:tcBorders>
              <w:top w:val="nil"/>
              <w:left w:val="nil"/>
              <w:bottom w:val="nil"/>
              <w:right w:val="nil"/>
            </w:tcBorders>
            <w:shd w:val="clear" w:color="auto" w:fill="auto"/>
            <w:noWrap/>
            <w:vAlign w:val="bottom"/>
            <w:hideMark/>
          </w:tcPr>
          <w:p w14:paraId="661DD28A"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10264 (22.1)</w:t>
            </w:r>
          </w:p>
        </w:tc>
        <w:tc>
          <w:tcPr>
            <w:tcW w:w="850" w:type="pct"/>
            <w:tcBorders>
              <w:top w:val="nil"/>
              <w:left w:val="nil"/>
              <w:bottom w:val="nil"/>
              <w:right w:val="nil"/>
            </w:tcBorders>
            <w:shd w:val="clear" w:color="auto" w:fill="auto"/>
            <w:noWrap/>
            <w:vAlign w:val="bottom"/>
            <w:hideMark/>
          </w:tcPr>
          <w:p w14:paraId="2122F7E3"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254216 (25.1)</w:t>
            </w:r>
          </w:p>
        </w:tc>
        <w:tc>
          <w:tcPr>
            <w:tcW w:w="713" w:type="pct"/>
            <w:vMerge/>
            <w:tcBorders>
              <w:top w:val="nil"/>
              <w:left w:val="nil"/>
              <w:right w:val="nil"/>
            </w:tcBorders>
            <w:vAlign w:val="center"/>
            <w:hideMark/>
          </w:tcPr>
          <w:p w14:paraId="558C8DB0" w14:textId="77777777" w:rsidR="00083DC9" w:rsidRPr="00EF4807" w:rsidRDefault="00083DC9" w:rsidP="00EF4807">
            <w:pPr>
              <w:widowControl w:val="0"/>
              <w:adjustRightInd w:val="0"/>
              <w:snapToGrid w:val="0"/>
              <w:spacing w:line="360" w:lineRule="auto"/>
              <w:jc w:val="both"/>
              <w:rPr>
                <w:rFonts w:ascii="Book Antiqua" w:eastAsia="Times New Roman" w:hAnsi="Book Antiqua" w:cs="Times New Roman"/>
                <w:color w:val="000000"/>
                <w:sz w:val="24"/>
                <w:szCs w:val="24"/>
                <w:lang w:eastAsia="en-CA"/>
              </w:rPr>
            </w:pPr>
          </w:p>
        </w:tc>
      </w:tr>
      <w:tr w:rsidR="00BD3029" w:rsidRPr="00EF4807" w14:paraId="61539321" w14:textId="77777777" w:rsidTr="00493F8D">
        <w:trPr>
          <w:trHeight w:val="300"/>
        </w:trPr>
        <w:tc>
          <w:tcPr>
            <w:tcW w:w="1155" w:type="pct"/>
            <w:gridSpan w:val="2"/>
            <w:tcBorders>
              <w:top w:val="nil"/>
              <w:left w:val="nil"/>
              <w:bottom w:val="single" w:sz="4" w:space="0" w:color="auto"/>
              <w:right w:val="nil"/>
            </w:tcBorders>
            <w:shd w:val="clear" w:color="auto" w:fill="auto"/>
            <w:noWrap/>
            <w:vAlign w:val="bottom"/>
            <w:hideMark/>
          </w:tcPr>
          <w:p w14:paraId="70F76410" w14:textId="77777777" w:rsidR="00083DC9" w:rsidRPr="00EF4807" w:rsidRDefault="00083DC9" w:rsidP="00493F8D">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Unknown</w:t>
            </w:r>
          </w:p>
        </w:tc>
        <w:tc>
          <w:tcPr>
            <w:tcW w:w="742" w:type="pct"/>
            <w:tcBorders>
              <w:top w:val="nil"/>
              <w:left w:val="nil"/>
              <w:bottom w:val="single" w:sz="4" w:space="0" w:color="auto"/>
              <w:right w:val="nil"/>
            </w:tcBorders>
            <w:shd w:val="clear" w:color="auto" w:fill="auto"/>
            <w:noWrap/>
            <w:vAlign w:val="bottom"/>
            <w:hideMark/>
          </w:tcPr>
          <w:p w14:paraId="5DC69AB1"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62 (3.1)</w:t>
            </w:r>
          </w:p>
        </w:tc>
        <w:tc>
          <w:tcPr>
            <w:tcW w:w="779" w:type="pct"/>
            <w:tcBorders>
              <w:top w:val="nil"/>
              <w:left w:val="nil"/>
              <w:bottom w:val="single" w:sz="4" w:space="0" w:color="auto"/>
              <w:right w:val="nil"/>
            </w:tcBorders>
            <w:shd w:val="clear" w:color="auto" w:fill="auto"/>
            <w:noWrap/>
            <w:vAlign w:val="bottom"/>
            <w:hideMark/>
          </w:tcPr>
          <w:p w14:paraId="27297343"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1067 (2.4)</w:t>
            </w:r>
          </w:p>
        </w:tc>
        <w:tc>
          <w:tcPr>
            <w:tcW w:w="761" w:type="pct"/>
            <w:tcBorders>
              <w:top w:val="nil"/>
              <w:left w:val="nil"/>
              <w:bottom w:val="single" w:sz="4" w:space="0" w:color="auto"/>
              <w:right w:val="nil"/>
            </w:tcBorders>
            <w:shd w:val="clear" w:color="auto" w:fill="auto"/>
            <w:noWrap/>
            <w:vAlign w:val="bottom"/>
            <w:hideMark/>
          </w:tcPr>
          <w:p w14:paraId="7C378796"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1129 (2.4)</w:t>
            </w:r>
          </w:p>
        </w:tc>
        <w:tc>
          <w:tcPr>
            <w:tcW w:w="850" w:type="pct"/>
            <w:tcBorders>
              <w:top w:val="nil"/>
              <w:left w:val="nil"/>
              <w:bottom w:val="single" w:sz="4" w:space="0" w:color="auto"/>
              <w:right w:val="nil"/>
            </w:tcBorders>
            <w:shd w:val="clear" w:color="auto" w:fill="auto"/>
            <w:noWrap/>
            <w:vAlign w:val="bottom"/>
            <w:hideMark/>
          </w:tcPr>
          <w:p w14:paraId="795972CF" w14:textId="77777777" w:rsidR="00083DC9" w:rsidRPr="00EF4807" w:rsidRDefault="00083DC9"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20360 (2.0)</w:t>
            </w:r>
          </w:p>
        </w:tc>
        <w:tc>
          <w:tcPr>
            <w:tcW w:w="713" w:type="pct"/>
            <w:vMerge/>
            <w:tcBorders>
              <w:left w:val="nil"/>
              <w:bottom w:val="single" w:sz="4" w:space="0" w:color="000000"/>
              <w:right w:val="nil"/>
            </w:tcBorders>
            <w:vAlign w:val="center"/>
            <w:hideMark/>
          </w:tcPr>
          <w:p w14:paraId="77966FFF" w14:textId="77777777" w:rsidR="00083DC9" w:rsidRPr="00EF4807" w:rsidRDefault="00083DC9" w:rsidP="00EF4807">
            <w:pPr>
              <w:widowControl w:val="0"/>
              <w:adjustRightInd w:val="0"/>
              <w:snapToGrid w:val="0"/>
              <w:spacing w:line="360" w:lineRule="auto"/>
              <w:jc w:val="both"/>
              <w:rPr>
                <w:rFonts w:ascii="Book Antiqua" w:eastAsia="Times New Roman" w:hAnsi="Book Antiqua" w:cs="Times New Roman"/>
                <w:color w:val="000000"/>
                <w:sz w:val="24"/>
                <w:szCs w:val="24"/>
                <w:lang w:eastAsia="en-CA"/>
              </w:rPr>
            </w:pPr>
          </w:p>
        </w:tc>
      </w:tr>
      <w:tr w:rsidR="00083DC9" w:rsidRPr="00EF4807" w14:paraId="61B6ABFE" w14:textId="77777777" w:rsidTr="00493F8D">
        <w:trPr>
          <w:trHeight w:val="300"/>
        </w:trPr>
        <w:tc>
          <w:tcPr>
            <w:tcW w:w="5000" w:type="pct"/>
            <w:gridSpan w:val="7"/>
            <w:tcBorders>
              <w:top w:val="nil"/>
              <w:left w:val="nil"/>
              <w:bottom w:val="nil"/>
              <w:right w:val="nil"/>
            </w:tcBorders>
            <w:shd w:val="clear" w:color="auto" w:fill="auto"/>
            <w:noWrap/>
            <w:vAlign w:val="bottom"/>
            <w:hideMark/>
          </w:tcPr>
          <w:p w14:paraId="5E403ED0" w14:textId="48E822FC" w:rsidR="00083DC9" w:rsidRPr="00493F8D" w:rsidRDefault="00083DC9" w:rsidP="00493F8D">
            <w:pPr>
              <w:widowControl w:val="0"/>
              <w:adjustRightInd w:val="0"/>
              <w:snapToGrid w:val="0"/>
              <w:spacing w:line="360" w:lineRule="auto"/>
              <w:jc w:val="both"/>
              <w:rPr>
                <w:rFonts w:ascii="Book Antiqua" w:hAnsi="Book Antiqua" w:cs="Times New Roman"/>
                <w:sz w:val="24"/>
                <w:szCs w:val="24"/>
                <w:lang w:eastAsia="zh-CN"/>
              </w:rPr>
            </w:pPr>
            <w:r w:rsidRPr="00EF4807">
              <w:rPr>
                <w:rFonts w:ascii="Book Antiqua" w:eastAsia="Times New Roman" w:hAnsi="Book Antiqua" w:cs="Times New Roman"/>
                <w:sz w:val="24"/>
                <w:szCs w:val="24"/>
                <w:lang w:eastAsia="en-CA"/>
              </w:rPr>
              <w:t>Data collected at baseline (date of diagnosis for HBV positive or last negative test for HBV negative) unless otherwise indicated</w:t>
            </w:r>
            <w:r w:rsidR="004D0345" w:rsidRPr="00EF4807">
              <w:rPr>
                <w:rFonts w:ascii="Book Antiqua" w:eastAsia="Times New Roman" w:hAnsi="Book Antiqua" w:cs="Times New Roman"/>
                <w:sz w:val="24"/>
                <w:szCs w:val="24"/>
                <w:lang w:eastAsia="en-CA"/>
              </w:rPr>
              <w:t>.</w:t>
            </w:r>
            <w:r w:rsidR="00CD2BE9" w:rsidRPr="00EF4807">
              <w:rPr>
                <w:rFonts w:ascii="Book Antiqua" w:eastAsia="Times New Roman" w:hAnsi="Book Antiqua" w:cs="Times New Roman"/>
                <w:sz w:val="24"/>
                <w:szCs w:val="24"/>
                <w:lang w:eastAsia="en-CA"/>
              </w:rPr>
              <w:t xml:space="preserve"> </w:t>
            </w:r>
            <w:r w:rsidR="00754232" w:rsidRPr="00EF4807">
              <w:rPr>
                <w:rFonts w:ascii="Book Antiqua" w:eastAsia="Times New Roman" w:hAnsi="Book Antiqua" w:cs="Times New Roman"/>
                <w:sz w:val="24"/>
                <w:szCs w:val="24"/>
                <w:lang w:eastAsia="en-CA"/>
              </w:rPr>
              <w:t>HIV: Human immunodeficiency virus; HCV: Hepatitis C virus; HBV: Hepatitis B virus; IDU: Injec</w:t>
            </w:r>
            <w:r w:rsidR="00493F8D" w:rsidRPr="00EF4807">
              <w:rPr>
                <w:rFonts w:ascii="Book Antiqua" w:eastAsia="Times New Roman" w:hAnsi="Book Antiqua" w:cs="Times New Roman"/>
                <w:sz w:val="24"/>
                <w:szCs w:val="24"/>
                <w:lang w:eastAsia="en-CA"/>
              </w:rPr>
              <w:t>tion drug us</w:t>
            </w:r>
            <w:r w:rsidR="00754232" w:rsidRPr="00EF4807">
              <w:rPr>
                <w:rFonts w:ascii="Book Antiqua" w:eastAsia="Times New Roman" w:hAnsi="Book Antiqua" w:cs="Times New Roman"/>
                <w:sz w:val="24"/>
                <w:szCs w:val="24"/>
                <w:lang w:eastAsia="en-CA"/>
              </w:rPr>
              <w:t xml:space="preserve">e; </w:t>
            </w:r>
            <w:r w:rsidR="00D260F4" w:rsidRPr="00EF4807">
              <w:rPr>
                <w:rFonts w:ascii="Book Antiqua" w:eastAsia="Times New Roman" w:hAnsi="Book Antiqua" w:cs="Times New Roman"/>
                <w:sz w:val="24"/>
                <w:szCs w:val="24"/>
                <w:lang w:eastAsia="en-CA"/>
              </w:rPr>
              <w:t>OST: Opioid substitution therapy</w:t>
            </w:r>
            <w:r w:rsidR="00754232" w:rsidRPr="00EF4807">
              <w:rPr>
                <w:rFonts w:ascii="Book Antiqua" w:eastAsia="Times New Roman" w:hAnsi="Book Antiqua" w:cs="Times New Roman"/>
                <w:sz w:val="24"/>
                <w:szCs w:val="24"/>
                <w:lang w:eastAsia="en-CA"/>
              </w:rPr>
              <w:t>; Q: Quintile</w:t>
            </w:r>
            <w:r w:rsidR="00493F8D">
              <w:rPr>
                <w:rFonts w:ascii="Book Antiqua" w:hAnsi="Book Antiqua" w:cs="Times New Roman" w:hint="eastAsia"/>
                <w:sz w:val="24"/>
                <w:szCs w:val="24"/>
                <w:lang w:eastAsia="zh-CN"/>
              </w:rPr>
              <w:t>.</w:t>
            </w:r>
          </w:p>
        </w:tc>
      </w:tr>
    </w:tbl>
    <w:p w14:paraId="07F27437" w14:textId="4DA9A33B" w:rsidR="00D77031" w:rsidRPr="00EF4807" w:rsidRDefault="00D77031" w:rsidP="00EF4807">
      <w:pPr>
        <w:widowControl w:val="0"/>
        <w:adjustRightInd w:val="0"/>
        <w:snapToGrid w:val="0"/>
        <w:spacing w:line="360" w:lineRule="auto"/>
        <w:jc w:val="both"/>
        <w:rPr>
          <w:rFonts w:ascii="Book Antiqua" w:hAnsi="Book Antiqua" w:cs="Times New Roman"/>
          <w:sz w:val="24"/>
          <w:szCs w:val="24"/>
        </w:rPr>
      </w:pPr>
    </w:p>
    <w:p w14:paraId="7FE7F48F" w14:textId="59C695F6" w:rsidR="00D77031" w:rsidRPr="00EF4807" w:rsidRDefault="00D77031" w:rsidP="00EF4807">
      <w:pPr>
        <w:widowControl w:val="0"/>
        <w:adjustRightInd w:val="0"/>
        <w:snapToGrid w:val="0"/>
        <w:spacing w:line="360" w:lineRule="auto"/>
        <w:jc w:val="both"/>
        <w:rPr>
          <w:rFonts w:ascii="Book Antiqua" w:hAnsi="Book Antiqua" w:cs="Times New Roman"/>
          <w:sz w:val="24"/>
          <w:szCs w:val="24"/>
        </w:rPr>
      </w:pPr>
      <w:r w:rsidRPr="00EF4807">
        <w:rPr>
          <w:rFonts w:ascii="Book Antiqua" w:hAnsi="Book Antiqua" w:cs="Times New Roman"/>
          <w:sz w:val="24"/>
          <w:szCs w:val="24"/>
        </w:rPr>
        <w:br w:type="page"/>
      </w:r>
    </w:p>
    <w:p w14:paraId="3273F19C" w14:textId="46218DA5" w:rsidR="00D77031" w:rsidRPr="00EF4807" w:rsidRDefault="00D77031" w:rsidP="00EF4807">
      <w:pPr>
        <w:widowControl w:val="0"/>
        <w:adjustRightInd w:val="0"/>
        <w:snapToGrid w:val="0"/>
        <w:spacing w:line="360" w:lineRule="auto"/>
        <w:jc w:val="both"/>
        <w:rPr>
          <w:rFonts w:ascii="Book Antiqua" w:hAnsi="Book Antiqua" w:cs="Times New Roman"/>
          <w:sz w:val="24"/>
          <w:szCs w:val="24"/>
        </w:rPr>
      </w:pPr>
      <w:r w:rsidRPr="00EF4807">
        <w:rPr>
          <w:rFonts w:ascii="Book Antiqua" w:eastAsia="Times New Roman" w:hAnsi="Book Antiqua" w:cs="Times New Roman"/>
          <w:b/>
          <w:bCs/>
          <w:sz w:val="24"/>
          <w:szCs w:val="24"/>
          <w:lang w:eastAsia="en-CA"/>
        </w:rPr>
        <w:lastRenderedPageBreak/>
        <w:t xml:space="preserve">Table 2 </w:t>
      </w:r>
      <w:r w:rsidR="00B71288" w:rsidRPr="00EF4807">
        <w:rPr>
          <w:rFonts w:ascii="Book Antiqua" w:eastAsia="Times New Roman" w:hAnsi="Book Antiqua" w:cs="Times New Roman"/>
          <w:b/>
          <w:bCs/>
          <w:sz w:val="24"/>
          <w:szCs w:val="24"/>
          <w:lang w:eastAsia="en-CA"/>
        </w:rPr>
        <w:t>Multivariable multinomial regression model for facto</w:t>
      </w:r>
      <w:r w:rsidR="00754232" w:rsidRPr="00EF4807">
        <w:rPr>
          <w:rFonts w:ascii="Book Antiqua" w:eastAsia="Times New Roman" w:hAnsi="Book Antiqua" w:cs="Times New Roman"/>
          <w:b/>
          <w:bCs/>
          <w:sz w:val="24"/>
          <w:szCs w:val="24"/>
          <w:lang w:eastAsia="en-CA"/>
        </w:rPr>
        <w:t>rs associated acute or chronic hepatitis B virus</w:t>
      </w:r>
      <w:r w:rsidR="00B71288" w:rsidRPr="00EF4807">
        <w:rPr>
          <w:rFonts w:ascii="Book Antiqua" w:eastAsia="Times New Roman" w:hAnsi="Book Antiqua" w:cs="Times New Roman"/>
          <w:b/>
          <w:bCs/>
          <w:sz w:val="24"/>
          <w:szCs w:val="24"/>
          <w:lang w:eastAsia="en-CA"/>
        </w:rPr>
        <w:t xml:space="preserve"> in the B</w:t>
      </w:r>
      <w:r w:rsidR="0012353E" w:rsidRPr="00EF4807">
        <w:rPr>
          <w:rFonts w:ascii="Book Antiqua" w:eastAsia="Times New Roman" w:hAnsi="Book Antiqua" w:cs="Times New Roman"/>
          <w:b/>
          <w:bCs/>
          <w:sz w:val="24"/>
          <w:szCs w:val="24"/>
          <w:lang w:eastAsia="en-CA"/>
        </w:rPr>
        <w:t xml:space="preserve">ritish </w:t>
      </w:r>
      <w:r w:rsidR="00B71288" w:rsidRPr="00EF4807">
        <w:rPr>
          <w:rFonts w:ascii="Book Antiqua" w:eastAsia="Times New Roman" w:hAnsi="Book Antiqua" w:cs="Times New Roman"/>
          <w:b/>
          <w:bCs/>
          <w:sz w:val="24"/>
          <w:szCs w:val="24"/>
          <w:lang w:eastAsia="en-CA"/>
        </w:rPr>
        <w:t>C</w:t>
      </w:r>
      <w:r w:rsidR="0012353E" w:rsidRPr="00EF4807">
        <w:rPr>
          <w:rFonts w:ascii="Book Antiqua" w:eastAsia="Times New Roman" w:hAnsi="Book Antiqua" w:cs="Times New Roman"/>
          <w:b/>
          <w:bCs/>
          <w:sz w:val="24"/>
          <w:szCs w:val="24"/>
          <w:lang w:eastAsia="en-CA"/>
        </w:rPr>
        <w:t xml:space="preserve">olumbia </w:t>
      </w:r>
      <w:r w:rsidR="00B71288" w:rsidRPr="00EF4807">
        <w:rPr>
          <w:rFonts w:ascii="Book Antiqua" w:eastAsia="Times New Roman" w:hAnsi="Book Antiqua" w:cs="Times New Roman"/>
          <w:b/>
          <w:bCs/>
          <w:sz w:val="24"/>
          <w:szCs w:val="24"/>
          <w:lang w:eastAsia="en-CA"/>
        </w:rPr>
        <w:t>H</w:t>
      </w:r>
      <w:r w:rsidR="0012353E" w:rsidRPr="00EF4807">
        <w:rPr>
          <w:rFonts w:ascii="Book Antiqua" w:eastAsia="Times New Roman" w:hAnsi="Book Antiqua" w:cs="Times New Roman"/>
          <w:b/>
          <w:bCs/>
          <w:sz w:val="24"/>
          <w:szCs w:val="24"/>
          <w:lang w:eastAsia="en-CA"/>
        </w:rPr>
        <w:t xml:space="preserve">epatitis </w:t>
      </w:r>
      <w:r w:rsidR="00B71288" w:rsidRPr="00EF4807">
        <w:rPr>
          <w:rFonts w:ascii="Book Antiqua" w:eastAsia="Times New Roman" w:hAnsi="Book Antiqua" w:cs="Times New Roman"/>
          <w:b/>
          <w:bCs/>
          <w:sz w:val="24"/>
          <w:szCs w:val="24"/>
          <w:lang w:eastAsia="en-CA"/>
        </w:rPr>
        <w:t>T</w:t>
      </w:r>
      <w:r w:rsidR="0012353E" w:rsidRPr="00EF4807">
        <w:rPr>
          <w:rFonts w:ascii="Book Antiqua" w:eastAsia="Times New Roman" w:hAnsi="Book Antiqua" w:cs="Times New Roman"/>
          <w:b/>
          <w:bCs/>
          <w:sz w:val="24"/>
          <w:szCs w:val="24"/>
          <w:lang w:eastAsia="en-CA"/>
        </w:rPr>
        <w:t xml:space="preserve">esters </w:t>
      </w:r>
      <w:r w:rsidR="00B71288" w:rsidRPr="00EF4807">
        <w:rPr>
          <w:rFonts w:ascii="Book Antiqua" w:eastAsia="Times New Roman" w:hAnsi="Book Antiqua" w:cs="Times New Roman"/>
          <w:b/>
          <w:bCs/>
          <w:sz w:val="24"/>
          <w:szCs w:val="24"/>
          <w:lang w:eastAsia="en-CA"/>
        </w:rPr>
        <w:t>C</w:t>
      </w:r>
      <w:r w:rsidR="0012353E" w:rsidRPr="00EF4807">
        <w:rPr>
          <w:rFonts w:ascii="Book Antiqua" w:eastAsia="Times New Roman" w:hAnsi="Book Antiqua" w:cs="Times New Roman"/>
          <w:b/>
          <w:bCs/>
          <w:sz w:val="24"/>
          <w:szCs w:val="24"/>
          <w:lang w:eastAsia="en-CA"/>
        </w:rPr>
        <w:t>ohort</w:t>
      </w:r>
      <w:r w:rsidR="007C062F" w:rsidRPr="00EF4807">
        <w:rPr>
          <w:rFonts w:ascii="Book Antiqua" w:eastAsia="Times New Roman" w:hAnsi="Book Antiqua" w:cs="Times New Roman"/>
          <w:b/>
          <w:bCs/>
          <w:sz w:val="24"/>
          <w:szCs w:val="24"/>
          <w:lang w:eastAsia="en-CA"/>
        </w:rPr>
        <w:t>, 1990-2015</w:t>
      </w:r>
    </w:p>
    <w:tbl>
      <w:tblPr>
        <w:tblW w:w="12724" w:type="dxa"/>
        <w:tblLayout w:type="fixed"/>
        <w:tblLook w:val="04A0" w:firstRow="1" w:lastRow="0" w:firstColumn="1" w:lastColumn="0" w:noHBand="0" w:noVBand="1"/>
      </w:tblPr>
      <w:tblGrid>
        <w:gridCol w:w="4786"/>
        <w:gridCol w:w="4111"/>
        <w:gridCol w:w="3827"/>
      </w:tblGrid>
      <w:tr w:rsidR="007D7DB5" w:rsidRPr="00EF4807" w14:paraId="52A1FCBF" w14:textId="77777777" w:rsidTr="00493F8D">
        <w:trPr>
          <w:trHeight w:val="300"/>
        </w:trPr>
        <w:tc>
          <w:tcPr>
            <w:tcW w:w="4786" w:type="dxa"/>
            <w:tcBorders>
              <w:top w:val="single" w:sz="4" w:space="0" w:color="auto"/>
              <w:left w:val="nil"/>
              <w:right w:val="nil"/>
            </w:tcBorders>
            <w:shd w:val="clear" w:color="auto" w:fill="auto"/>
            <w:noWrap/>
            <w:vAlign w:val="bottom"/>
            <w:hideMark/>
          </w:tcPr>
          <w:p w14:paraId="4DB66C36" w14:textId="77777777" w:rsidR="007D7DB5" w:rsidRPr="00EF4807" w:rsidRDefault="007D7DB5" w:rsidP="00EF4807">
            <w:pPr>
              <w:widowControl w:val="0"/>
              <w:adjustRightInd w:val="0"/>
              <w:snapToGrid w:val="0"/>
              <w:spacing w:line="360" w:lineRule="auto"/>
              <w:jc w:val="both"/>
              <w:rPr>
                <w:rFonts w:ascii="Book Antiqua" w:eastAsia="Times New Roman" w:hAnsi="Book Antiqua" w:cs="Times New Roman"/>
                <w:sz w:val="24"/>
                <w:szCs w:val="24"/>
                <w:lang w:eastAsia="en-CA"/>
              </w:rPr>
            </w:pPr>
          </w:p>
        </w:tc>
        <w:tc>
          <w:tcPr>
            <w:tcW w:w="7938" w:type="dxa"/>
            <w:gridSpan w:val="2"/>
            <w:tcBorders>
              <w:top w:val="single" w:sz="4" w:space="0" w:color="auto"/>
              <w:left w:val="nil"/>
              <w:right w:val="nil"/>
            </w:tcBorders>
            <w:shd w:val="clear" w:color="auto" w:fill="auto"/>
            <w:noWrap/>
            <w:vAlign w:val="bottom"/>
            <w:hideMark/>
          </w:tcPr>
          <w:p w14:paraId="6A6227E9"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color w:val="000000"/>
                <w:sz w:val="24"/>
                <w:szCs w:val="24"/>
                <w:lang w:eastAsia="en-CA"/>
              </w:rPr>
            </w:pPr>
            <w:r w:rsidRPr="00EF4807">
              <w:rPr>
                <w:rFonts w:ascii="Book Antiqua" w:eastAsia="Times New Roman" w:hAnsi="Book Antiqua" w:cs="Times New Roman"/>
                <w:b/>
                <w:color w:val="000000"/>
                <w:sz w:val="24"/>
                <w:szCs w:val="24"/>
                <w:lang w:eastAsia="en-CA"/>
              </w:rPr>
              <w:t>Adjusted OR (95%CI)</w:t>
            </w:r>
          </w:p>
        </w:tc>
      </w:tr>
      <w:tr w:rsidR="00F4661E" w:rsidRPr="00EF4807" w14:paraId="20989F3F" w14:textId="77777777" w:rsidTr="00493F8D">
        <w:trPr>
          <w:trHeight w:val="315"/>
        </w:trPr>
        <w:tc>
          <w:tcPr>
            <w:tcW w:w="4786" w:type="dxa"/>
            <w:tcBorders>
              <w:top w:val="nil"/>
              <w:left w:val="nil"/>
              <w:bottom w:val="single" w:sz="4" w:space="0" w:color="auto"/>
              <w:right w:val="nil"/>
            </w:tcBorders>
            <w:shd w:val="clear" w:color="auto" w:fill="auto"/>
            <w:noWrap/>
            <w:vAlign w:val="bottom"/>
            <w:hideMark/>
          </w:tcPr>
          <w:p w14:paraId="2B6A02D4" w14:textId="77777777" w:rsidR="007D7DB5" w:rsidRPr="00EF4807" w:rsidRDefault="007D7DB5" w:rsidP="00EF4807">
            <w:pPr>
              <w:widowControl w:val="0"/>
              <w:adjustRightInd w:val="0"/>
              <w:snapToGrid w:val="0"/>
              <w:spacing w:line="360" w:lineRule="auto"/>
              <w:jc w:val="both"/>
              <w:rPr>
                <w:rFonts w:ascii="Book Antiqua" w:eastAsia="Times New Roman" w:hAnsi="Book Antiqua" w:cs="Times New Roman"/>
                <w:color w:val="000000"/>
                <w:sz w:val="24"/>
                <w:szCs w:val="24"/>
                <w:lang w:eastAsia="en-CA"/>
              </w:rPr>
            </w:pPr>
          </w:p>
        </w:tc>
        <w:tc>
          <w:tcPr>
            <w:tcW w:w="4111" w:type="dxa"/>
            <w:tcBorders>
              <w:top w:val="nil"/>
              <w:left w:val="nil"/>
              <w:bottom w:val="single" w:sz="4" w:space="0" w:color="auto"/>
              <w:right w:val="nil"/>
            </w:tcBorders>
            <w:shd w:val="clear" w:color="auto" w:fill="auto"/>
            <w:noWrap/>
            <w:vAlign w:val="center"/>
            <w:hideMark/>
          </w:tcPr>
          <w:p w14:paraId="1CFB57E2"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r w:rsidRPr="00EF4807">
              <w:rPr>
                <w:rFonts w:ascii="Book Antiqua" w:eastAsia="Times New Roman" w:hAnsi="Book Antiqua" w:cs="Times New Roman"/>
                <w:b/>
                <w:bCs/>
                <w:color w:val="000000"/>
                <w:sz w:val="24"/>
                <w:szCs w:val="24"/>
                <w:lang w:eastAsia="en-CA"/>
              </w:rPr>
              <w:t>Acute HBV</w:t>
            </w:r>
          </w:p>
        </w:tc>
        <w:tc>
          <w:tcPr>
            <w:tcW w:w="3827" w:type="dxa"/>
            <w:tcBorders>
              <w:top w:val="nil"/>
              <w:left w:val="nil"/>
              <w:bottom w:val="single" w:sz="4" w:space="0" w:color="auto"/>
              <w:right w:val="nil"/>
            </w:tcBorders>
            <w:shd w:val="clear" w:color="auto" w:fill="auto"/>
            <w:noWrap/>
            <w:vAlign w:val="center"/>
            <w:hideMark/>
          </w:tcPr>
          <w:p w14:paraId="71673CE9"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r w:rsidRPr="00EF4807">
              <w:rPr>
                <w:rFonts w:ascii="Book Antiqua" w:eastAsia="Times New Roman" w:hAnsi="Book Antiqua" w:cs="Times New Roman"/>
                <w:b/>
                <w:bCs/>
                <w:color w:val="000000"/>
                <w:sz w:val="24"/>
                <w:szCs w:val="24"/>
                <w:lang w:eastAsia="en-CA"/>
              </w:rPr>
              <w:t>Chronic HBV</w:t>
            </w:r>
          </w:p>
        </w:tc>
      </w:tr>
      <w:tr w:rsidR="00F4661E" w:rsidRPr="00EF4807" w14:paraId="2649E3A0" w14:textId="77777777" w:rsidTr="00493F8D">
        <w:trPr>
          <w:trHeight w:val="300"/>
        </w:trPr>
        <w:tc>
          <w:tcPr>
            <w:tcW w:w="4786" w:type="dxa"/>
            <w:tcBorders>
              <w:top w:val="single" w:sz="4" w:space="0" w:color="auto"/>
              <w:left w:val="nil"/>
              <w:bottom w:val="nil"/>
              <w:right w:val="nil"/>
            </w:tcBorders>
            <w:shd w:val="clear" w:color="auto" w:fill="auto"/>
            <w:noWrap/>
            <w:vAlign w:val="center"/>
            <w:hideMark/>
          </w:tcPr>
          <w:p w14:paraId="1A21FD3F" w14:textId="77777777" w:rsidR="007D7DB5" w:rsidRPr="00493F8D" w:rsidRDefault="007D7DB5" w:rsidP="00EF4807">
            <w:pPr>
              <w:widowControl w:val="0"/>
              <w:adjustRightInd w:val="0"/>
              <w:snapToGrid w:val="0"/>
              <w:spacing w:line="360" w:lineRule="auto"/>
              <w:jc w:val="both"/>
              <w:rPr>
                <w:rFonts w:ascii="Book Antiqua" w:eastAsia="Times New Roman" w:hAnsi="Book Antiqua" w:cs="Times New Roman"/>
                <w:bCs/>
                <w:color w:val="000000"/>
                <w:sz w:val="24"/>
                <w:szCs w:val="24"/>
                <w:lang w:eastAsia="en-CA"/>
              </w:rPr>
            </w:pPr>
            <w:r w:rsidRPr="00493F8D">
              <w:rPr>
                <w:rFonts w:ascii="Book Antiqua" w:eastAsia="Times New Roman" w:hAnsi="Book Antiqua" w:cs="Times New Roman"/>
                <w:bCs/>
                <w:color w:val="000000"/>
                <w:sz w:val="24"/>
                <w:szCs w:val="24"/>
                <w:lang w:eastAsia="en-CA"/>
              </w:rPr>
              <w:t xml:space="preserve">Sex </w:t>
            </w:r>
          </w:p>
        </w:tc>
        <w:tc>
          <w:tcPr>
            <w:tcW w:w="4111" w:type="dxa"/>
            <w:tcBorders>
              <w:top w:val="single" w:sz="4" w:space="0" w:color="auto"/>
              <w:left w:val="nil"/>
              <w:bottom w:val="nil"/>
              <w:right w:val="nil"/>
            </w:tcBorders>
            <w:shd w:val="clear" w:color="auto" w:fill="auto"/>
            <w:noWrap/>
            <w:vAlign w:val="bottom"/>
            <w:hideMark/>
          </w:tcPr>
          <w:p w14:paraId="24FD06B2"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3827" w:type="dxa"/>
            <w:tcBorders>
              <w:top w:val="single" w:sz="4" w:space="0" w:color="auto"/>
              <w:left w:val="nil"/>
              <w:bottom w:val="nil"/>
              <w:right w:val="nil"/>
            </w:tcBorders>
            <w:shd w:val="clear" w:color="auto" w:fill="auto"/>
            <w:noWrap/>
            <w:vAlign w:val="bottom"/>
            <w:hideMark/>
          </w:tcPr>
          <w:p w14:paraId="19F6A5F8"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F4661E" w:rsidRPr="00EF4807" w14:paraId="2684D853" w14:textId="77777777" w:rsidTr="00493F8D">
        <w:trPr>
          <w:trHeight w:val="300"/>
        </w:trPr>
        <w:tc>
          <w:tcPr>
            <w:tcW w:w="4786" w:type="dxa"/>
            <w:tcBorders>
              <w:top w:val="nil"/>
              <w:left w:val="nil"/>
              <w:bottom w:val="nil"/>
              <w:right w:val="nil"/>
            </w:tcBorders>
            <w:shd w:val="clear" w:color="auto" w:fill="auto"/>
            <w:noWrap/>
            <w:vAlign w:val="center"/>
            <w:hideMark/>
          </w:tcPr>
          <w:p w14:paraId="7BAE445E"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Male</w:t>
            </w:r>
          </w:p>
        </w:tc>
        <w:tc>
          <w:tcPr>
            <w:tcW w:w="4111" w:type="dxa"/>
            <w:tcBorders>
              <w:top w:val="nil"/>
              <w:left w:val="nil"/>
              <w:bottom w:val="nil"/>
              <w:right w:val="nil"/>
            </w:tcBorders>
            <w:shd w:val="clear" w:color="auto" w:fill="auto"/>
            <w:noWrap/>
            <w:vAlign w:val="bottom"/>
            <w:hideMark/>
          </w:tcPr>
          <w:p w14:paraId="6781C2C8" w14:textId="0C6CC16F"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2.28</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(2.06</w:t>
            </w:r>
            <w:r w:rsidRPr="00EF4807">
              <w:rPr>
                <w:rFonts w:ascii="Book Antiqua" w:eastAsia="Times New Roman" w:hAnsi="Book Antiqua" w:cs="Times New Roman"/>
                <w:color w:val="000000"/>
                <w:sz w:val="24"/>
                <w:szCs w:val="24"/>
                <w:lang w:eastAsia="en-CA"/>
              </w:rPr>
              <w:t>-2.52)</w:t>
            </w:r>
          </w:p>
        </w:tc>
        <w:tc>
          <w:tcPr>
            <w:tcW w:w="3827" w:type="dxa"/>
            <w:tcBorders>
              <w:top w:val="nil"/>
              <w:left w:val="nil"/>
              <w:bottom w:val="nil"/>
              <w:right w:val="nil"/>
            </w:tcBorders>
            <w:shd w:val="clear" w:color="auto" w:fill="auto"/>
            <w:noWrap/>
            <w:vAlign w:val="bottom"/>
            <w:hideMark/>
          </w:tcPr>
          <w:p w14:paraId="781A5D93" w14:textId="23ADA3BD"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1.43</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(1.4</w:t>
            </w:r>
            <w:r w:rsidR="001B0976" w:rsidRPr="00EF4807">
              <w:rPr>
                <w:rFonts w:ascii="Book Antiqua" w:eastAsia="Times New Roman" w:hAnsi="Book Antiqua" w:cs="Times New Roman"/>
                <w:color w:val="000000"/>
                <w:sz w:val="24"/>
                <w:szCs w:val="24"/>
                <w:lang w:eastAsia="en-CA"/>
              </w:rPr>
              <w:t>0</w:t>
            </w:r>
            <w:r w:rsidRPr="00EF4807">
              <w:rPr>
                <w:rFonts w:ascii="Book Antiqua" w:eastAsia="Times New Roman" w:hAnsi="Book Antiqua" w:cs="Times New Roman"/>
                <w:color w:val="000000"/>
                <w:sz w:val="24"/>
                <w:szCs w:val="24"/>
                <w:lang w:eastAsia="en-CA"/>
              </w:rPr>
              <w:t>-1.46)</w:t>
            </w:r>
          </w:p>
        </w:tc>
      </w:tr>
      <w:tr w:rsidR="001B0976" w:rsidRPr="00EF4807" w14:paraId="1CE041A8" w14:textId="77777777" w:rsidTr="00493F8D">
        <w:trPr>
          <w:trHeight w:val="300"/>
        </w:trPr>
        <w:tc>
          <w:tcPr>
            <w:tcW w:w="4786" w:type="dxa"/>
            <w:tcBorders>
              <w:top w:val="nil"/>
              <w:left w:val="nil"/>
              <w:bottom w:val="nil"/>
              <w:right w:val="nil"/>
            </w:tcBorders>
            <w:shd w:val="clear" w:color="auto" w:fill="auto"/>
            <w:noWrap/>
            <w:vAlign w:val="center"/>
            <w:hideMark/>
          </w:tcPr>
          <w:p w14:paraId="516BAECF" w14:textId="1332093B" w:rsidR="001B0976" w:rsidRPr="00493F8D" w:rsidRDefault="001B0976"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 xml:space="preserve">Female </w:t>
            </w:r>
          </w:p>
        </w:tc>
        <w:tc>
          <w:tcPr>
            <w:tcW w:w="4111" w:type="dxa"/>
            <w:tcBorders>
              <w:top w:val="nil"/>
              <w:left w:val="nil"/>
              <w:bottom w:val="nil"/>
              <w:right w:val="nil"/>
            </w:tcBorders>
            <w:shd w:val="clear" w:color="auto" w:fill="auto"/>
            <w:noWrap/>
            <w:vAlign w:val="bottom"/>
            <w:hideMark/>
          </w:tcPr>
          <w:p w14:paraId="2B1E200E" w14:textId="7814039A"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c>
          <w:tcPr>
            <w:tcW w:w="3827" w:type="dxa"/>
            <w:tcBorders>
              <w:top w:val="nil"/>
              <w:left w:val="nil"/>
              <w:bottom w:val="nil"/>
              <w:right w:val="nil"/>
            </w:tcBorders>
            <w:shd w:val="clear" w:color="auto" w:fill="auto"/>
            <w:noWrap/>
            <w:vAlign w:val="bottom"/>
            <w:hideMark/>
          </w:tcPr>
          <w:p w14:paraId="3DC07F4B" w14:textId="1CA5E778"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r>
      <w:tr w:rsidR="00F4661E" w:rsidRPr="00EF4807" w14:paraId="65F78CED" w14:textId="77777777" w:rsidTr="00493F8D">
        <w:trPr>
          <w:trHeight w:val="300"/>
        </w:trPr>
        <w:tc>
          <w:tcPr>
            <w:tcW w:w="4786" w:type="dxa"/>
            <w:tcBorders>
              <w:top w:val="nil"/>
              <w:left w:val="nil"/>
              <w:bottom w:val="nil"/>
              <w:right w:val="nil"/>
            </w:tcBorders>
            <w:shd w:val="clear" w:color="auto" w:fill="auto"/>
            <w:noWrap/>
            <w:vAlign w:val="center"/>
            <w:hideMark/>
          </w:tcPr>
          <w:p w14:paraId="6243829A" w14:textId="17BAD36C" w:rsidR="007D7DB5" w:rsidRPr="00493F8D" w:rsidRDefault="007D7DB5" w:rsidP="00476980">
            <w:pPr>
              <w:widowControl w:val="0"/>
              <w:adjustRightInd w:val="0"/>
              <w:snapToGrid w:val="0"/>
              <w:spacing w:line="360" w:lineRule="auto"/>
              <w:jc w:val="both"/>
              <w:rPr>
                <w:rFonts w:ascii="Book Antiqua" w:eastAsia="Times New Roman" w:hAnsi="Book Antiqua" w:cs="Times New Roman"/>
                <w:bCs/>
                <w:color w:val="000000"/>
                <w:sz w:val="24"/>
                <w:szCs w:val="24"/>
                <w:lang w:eastAsia="en-CA"/>
              </w:rPr>
            </w:pPr>
            <w:r w:rsidRPr="00493F8D">
              <w:rPr>
                <w:rFonts w:ascii="Book Antiqua" w:eastAsia="Times New Roman" w:hAnsi="Book Antiqua" w:cs="Times New Roman"/>
                <w:bCs/>
                <w:color w:val="000000"/>
                <w:sz w:val="24"/>
                <w:szCs w:val="24"/>
                <w:lang w:eastAsia="en-CA"/>
              </w:rPr>
              <w:t>Age at HBV diagnosis</w:t>
            </w:r>
            <w:r w:rsidR="0012353E" w:rsidRPr="00493F8D">
              <w:rPr>
                <w:rFonts w:ascii="Book Antiqua" w:eastAsia="Times New Roman" w:hAnsi="Book Antiqua" w:cs="Times New Roman"/>
                <w:bCs/>
                <w:color w:val="000000"/>
                <w:sz w:val="24"/>
                <w:szCs w:val="24"/>
                <w:lang w:eastAsia="en-CA"/>
              </w:rPr>
              <w:t xml:space="preserve"> (y</w:t>
            </w:r>
            <w:r w:rsidR="00476980">
              <w:rPr>
                <w:rFonts w:ascii="Book Antiqua" w:eastAsia="Times New Roman" w:hAnsi="Book Antiqua" w:cs="Times New Roman"/>
                <w:bCs/>
                <w:color w:val="000000"/>
                <w:sz w:val="24"/>
                <w:szCs w:val="24"/>
                <w:lang w:eastAsia="en-CA"/>
              </w:rPr>
              <w:t>r</w:t>
            </w:r>
            <w:r w:rsidR="0012353E" w:rsidRPr="00493F8D">
              <w:rPr>
                <w:rFonts w:ascii="Book Antiqua" w:eastAsia="Times New Roman" w:hAnsi="Book Antiqua" w:cs="Times New Roman"/>
                <w:bCs/>
                <w:color w:val="000000"/>
                <w:sz w:val="24"/>
                <w:szCs w:val="24"/>
                <w:lang w:eastAsia="en-CA"/>
              </w:rPr>
              <w:t>)</w:t>
            </w:r>
          </w:p>
        </w:tc>
        <w:tc>
          <w:tcPr>
            <w:tcW w:w="4111" w:type="dxa"/>
            <w:tcBorders>
              <w:top w:val="nil"/>
              <w:left w:val="nil"/>
              <w:bottom w:val="nil"/>
              <w:right w:val="nil"/>
            </w:tcBorders>
            <w:shd w:val="clear" w:color="auto" w:fill="auto"/>
            <w:noWrap/>
            <w:vAlign w:val="bottom"/>
            <w:hideMark/>
          </w:tcPr>
          <w:p w14:paraId="52F62D1A"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3827" w:type="dxa"/>
            <w:tcBorders>
              <w:top w:val="nil"/>
              <w:left w:val="nil"/>
              <w:bottom w:val="nil"/>
              <w:right w:val="nil"/>
            </w:tcBorders>
            <w:shd w:val="clear" w:color="auto" w:fill="auto"/>
            <w:noWrap/>
            <w:vAlign w:val="bottom"/>
            <w:hideMark/>
          </w:tcPr>
          <w:p w14:paraId="492D3282"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F4661E" w:rsidRPr="00EF4807" w14:paraId="405E85EB" w14:textId="77777777" w:rsidTr="00493F8D">
        <w:trPr>
          <w:trHeight w:val="300"/>
        </w:trPr>
        <w:tc>
          <w:tcPr>
            <w:tcW w:w="4786" w:type="dxa"/>
            <w:tcBorders>
              <w:top w:val="nil"/>
              <w:left w:val="nil"/>
              <w:bottom w:val="nil"/>
              <w:right w:val="nil"/>
            </w:tcBorders>
            <w:shd w:val="clear" w:color="auto" w:fill="auto"/>
            <w:vAlign w:val="center"/>
            <w:hideMark/>
          </w:tcPr>
          <w:p w14:paraId="64E648EC" w14:textId="214B6F8F"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&lt;</w:t>
            </w:r>
            <w:r w:rsidR="00493F8D" w:rsidRPr="00493F8D">
              <w:rPr>
                <w:rFonts w:ascii="Book Antiqua" w:hAnsi="Book Antiqua" w:cs="Times New Roman" w:hint="eastAsia"/>
                <w:color w:val="000000"/>
                <w:sz w:val="24"/>
                <w:szCs w:val="24"/>
                <w:lang w:eastAsia="zh-CN"/>
              </w:rPr>
              <w:t xml:space="preserve"> </w:t>
            </w:r>
            <w:r w:rsidRPr="00493F8D">
              <w:rPr>
                <w:rFonts w:ascii="Book Antiqua" w:eastAsia="Times New Roman" w:hAnsi="Book Antiqua" w:cs="Times New Roman"/>
                <w:color w:val="000000"/>
                <w:sz w:val="24"/>
                <w:szCs w:val="24"/>
                <w:lang w:eastAsia="en-CA"/>
              </w:rPr>
              <w:t>25</w:t>
            </w:r>
          </w:p>
        </w:tc>
        <w:tc>
          <w:tcPr>
            <w:tcW w:w="4111" w:type="dxa"/>
            <w:tcBorders>
              <w:top w:val="nil"/>
              <w:left w:val="nil"/>
              <w:bottom w:val="nil"/>
              <w:right w:val="nil"/>
            </w:tcBorders>
            <w:shd w:val="clear" w:color="auto" w:fill="auto"/>
            <w:noWrap/>
            <w:vAlign w:val="bottom"/>
            <w:hideMark/>
          </w:tcPr>
          <w:p w14:paraId="718863FE" w14:textId="65F1563B"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2.38</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(1.97</w:t>
            </w:r>
            <w:r w:rsidRPr="00EF4807">
              <w:rPr>
                <w:rFonts w:ascii="Book Antiqua" w:eastAsia="Times New Roman" w:hAnsi="Book Antiqua" w:cs="Times New Roman"/>
                <w:color w:val="000000"/>
                <w:sz w:val="24"/>
                <w:szCs w:val="24"/>
                <w:lang w:eastAsia="en-CA"/>
              </w:rPr>
              <w:t>-2.87)</w:t>
            </w:r>
          </w:p>
        </w:tc>
        <w:tc>
          <w:tcPr>
            <w:tcW w:w="3827" w:type="dxa"/>
            <w:tcBorders>
              <w:top w:val="nil"/>
              <w:left w:val="nil"/>
              <w:bottom w:val="nil"/>
              <w:right w:val="nil"/>
            </w:tcBorders>
            <w:shd w:val="clear" w:color="auto" w:fill="auto"/>
            <w:noWrap/>
            <w:vAlign w:val="bottom"/>
            <w:hideMark/>
          </w:tcPr>
          <w:p w14:paraId="1870F472" w14:textId="0B61604B"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0.89</w:t>
            </w:r>
            <w:r w:rsidR="003501F4" w:rsidRPr="00EF4807">
              <w:rPr>
                <w:rFonts w:ascii="Book Antiqua" w:eastAsia="Times New Roman" w:hAnsi="Book Antiqua" w:cs="Times New Roman"/>
                <w:color w:val="000000"/>
                <w:sz w:val="24"/>
                <w:szCs w:val="24"/>
                <w:lang w:eastAsia="en-CA"/>
              </w:rPr>
              <w:t xml:space="preserve"> </w:t>
            </w:r>
            <w:r w:rsidRPr="00EF4807">
              <w:rPr>
                <w:rFonts w:ascii="Book Antiqua" w:eastAsia="Times New Roman" w:hAnsi="Book Antiqua" w:cs="Times New Roman"/>
                <w:color w:val="000000"/>
                <w:sz w:val="24"/>
                <w:szCs w:val="24"/>
                <w:lang w:eastAsia="en-CA"/>
              </w:rPr>
              <w:t>(0.8</w:t>
            </w:r>
            <w:r w:rsidR="00743E96" w:rsidRPr="00EF4807">
              <w:rPr>
                <w:rFonts w:ascii="Book Antiqua" w:eastAsia="Times New Roman" w:hAnsi="Book Antiqua" w:cs="Times New Roman"/>
                <w:color w:val="000000"/>
                <w:sz w:val="24"/>
                <w:szCs w:val="24"/>
                <w:lang w:eastAsia="en-CA"/>
              </w:rPr>
              <w:t>5</w:t>
            </w:r>
            <w:r w:rsidRPr="00EF4807">
              <w:rPr>
                <w:rFonts w:ascii="Book Antiqua" w:eastAsia="Times New Roman" w:hAnsi="Book Antiqua" w:cs="Times New Roman"/>
                <w:color w:val="000000"/>
                <w:sz w:val="24"/>
                <w:szCs w:val="24"/>
                <w:lang w:eastAsia="en-CA"/>
              </w:rPr>
              <w:t>-0.92)</w:t>
            </w:r>
          </w:p>
        </w:tc>
      </w:tr>
      <w:tr w:rsidR="00F4661E" w:rsidRPr="00EF4807" w14:paraId="3F93EE15" w14:textId="77777777" w:rsidTr="00493F8D">
        <w:trPr>
          <w:trHeight w:val="300"/>
        </w:trPr>
        <w:tc>
          <w:tcPr>
            <w:tcW w:w="4786" w:type="dxa"/>
            <w:tcBorders>
              <w:top w:val="nil"/>
              <w:left w:val="nil"/>
              <w:bottom w:val="nil"/>
              <w:right w:val="nil"/>
            </w:tcBorders>
            <w:shd w:val="clear" w:color="auto" w:fill="auto"/>
            <w:vAlign w:val="center"/>
            <w:hideMark/>
          </w:tcPr>
          <w:p w14:paraId="05444D4F"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25-34</w:t>
            </w:r>
          </w:p>
        </w:tc>
        <w:tc>
          <w:tcPr>
            <w:tcW w:w="4111" w:type="dxa"/>
            <w:tcBorders>
              <w:top w:val="nil"/>
              <w:left w:val="nil"/>
              <w:bottom w:val="nil"/>
              <w:right w:val="nil"/>
            </w:tcBorders>
            <w:shd w:val="clear" w:color="auto" w:fill="auto"/>
            <w:noWrap/>
            <w:vAlign w:val="bottom"/>
            <w:hideMark/>
          </w:tcPr>
          <w:p w14:paraId="2856875F" w14:textId="62CB2AE6"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2.62</w:t>
            </w:r>
            <w:r w:rsidR="003501F4" w:rsidRPr="00EF4807">
              <w:rPr>
                <w:rFonts w:ascii="Book Antiqua" w:eastAsia="Times New Roman" w:hAnsi="Book Antiqua" w:cs="Times New Roman"/>
                <w:color w:val="000000"/>
                <w:sz w:val="24"/>
                <w:szCs w:val="24"/>
                <w:lang w:eastAsia="en-CA"/>
              </w:rPr>
              <w:t xml:space="preserve"> </w:t>
            </w:r>
            <w:r w:rsidR="001B0976" w:rsidRPr="00EF4807">
              <w:rPr>
                <w:rFonts w:ascii="Book Antiqua" w:eastAsia="Times New Roman" w:hAnsi="Book Antiqua" w:cs="Times New Roman"/>
                <w:color w:val="000000"/>
                <w:sz w:val="24"/>
                <w:szCs w:val="24"/>
                <w:lang w:eastAsia="en-CA"/>
              </w:rPr>
              <w:t>(2.21</w:t>
            </w:r>
            <w:r w:rsidRPr="00EF4807">
              <w:rPr>
                <w:rFonts w:ascii="Book Antiqua" w:eastAsia="Times New Roman" w:hAnsi="Book Antiqua" w:cs="Times New Roman"/>
                <w:color w:val="000000"/>
                <w:sz w:val="24"/>
                <w:szCs w:val="24"/>
                <w:lang w:eastAsia="en-CA"/>
              </w:rPr>
              <w:t>-3.09)</w:t>
            </w:r>
          </w:p>
        </w:tc>
        <w:tc>
          <w:tcPr>
            <w:tcW w:w="3827" w:type="dxa"/>
            <w:tcBorders>
              <w:top w:val="nil"/>
              <w:left w:val="nil"/>
              <w:bottom w:val="nil"/>
              <w:right w:val="nil"/>
            </w:tcBorders>
            <w:shd w:val="clear" w:color="auto" w:fill="auto"/>
            <w:noWrap/>
            <w:vAlign w:val="bottom"/>
            <w:hideMark/>
          </w:tcPr>
          <w:p w14:paraId="1A941FC8" w14:textId="7697FACE"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1.09</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(1.05</w:t>
            </w:r>
            <w:r w:rsidRPr="00EF4807">
              <w:rPr>
                <w:rFonts w:ascii="Book Antiqua" w:eastAsia="Times New Roman" w:hAnsi="Book Antiqua" w:cs="Times New Roman"/>
                <w:color w:val="000000"/>
                <w:sz w:val="24"/>
                <w:szCs w:val="24"/>
                <w:lang w:eastAsia="en-CA"/>
              </w:rPr>
              <w:t>-1.13)</w:t>
            </w:r>
          </w:p>
        </w:tc>
      </w:tr>
      <w:tr w:rsidR="00F4661E" w:rsidRPr="00EF4807" w14:paraId="55C5704A" w14:textId="77777777" w:rsidTr="00493F8D">
        <w:trPr>
          <w:trHeight w:val="300"/>
        </w:trPr>
        <w:tc>
          <w:tcPr>
            <w:tcW w:w="4786" w:type="dxa"/>
            <w:tcBorders>
              <w:top w:val="nil"/>
              <w:left w:val="nil"/>
              <w:bottom w:val="nil"/>
              <w:right w:val="nil"/>
            </w:tcBorders>
            <w:shd w:val="clear" w:color="auto" w:fill="auto"/>
            <w:vAlign w:val="center"/>
            <w:hideMark/>
          </w:tcPr>
          <w:p w14:paraId="29217ED6"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35-44</w:t>
            </w:r>
          </w:p>
        </w:tc>
        <w:tc>
          <w:tcPr>
            <w:tcW w:w="4111" w:type="dxa"/>
            <w:tcBorders>
              <w:top w:val="nil"/>
              <w:left w:val="nil"/>
              <w:bottom w:val="nil"/>
              <w:right w:val="nil"/>
            </w:tcBorders>
            <w:shd w:val="clear" w:color="auto" w:fill="auto"/>
            <w:noWrap/>
            <w:vAlign w:val="bottom"/>
            <w:hideMark/>
          </w:tcPr>
          <w:p w14:paraId="050B9E1B" w14:textId="6C58DBFE"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1.82</w:t>
            </w:r>
            <w:r w:rsidR="003501F4" w:rsidRPr="00EF4807">
              <w:rPr>
                <w:rFonts w:ascii="Book Antiqua" w:eastAsia="Times New Roman" w:hAnsi="Book Antiqua" w:cs="Times New Roman"/>
                <w:color w:val="000000"/>
                <w:sz w:val="24"/>
                <w:szCs w:val="24"/>
                <w:lang w:eastAsia="en-CA"/>
              </w:rPr>
              <w:t xml:space="preserve"> </w:t>
            </w:r>
            <w:r w:rsidR="001B0976" w:rsidRPr="00EF4807">
              <w:rPr>
                <w:rFonts w:ascii="Book Antiqua" w:eastAsia="Times New Roman" w:hAnsi="Book Antiqua" w:cs="Times New Roman"/>
                <w:color w:val="000000"/>
                <w:sz w:val="24"/>
                <w:szCs w:val="24"/>
                <w:lang w:eastAsia="en-CA"/>
              </w:rPr>
              <w:t>(1.53</w:t>
            </w:r>
            <w:r w:rsidRPr="00EF4807">
              <w:rPr>
                <w:rFonts w:ascii="Book Antiqua" w:eastAsia="Times New Roman" w:hAnsi="Book Antiqua" w:cs="Times New Roman"/>
                <w:color w:val="000000"/>
                <w:sz w:val="24"/>
                <w:szCs w:val="24"/>
                <w:lang w:eastAsia="en-CA"/>
              </w:rPr>
              <w:t>-2.16)</w:t>
            </w:r>
          </w:p>
        </w:tc>
        <w:tc>
          <w:tcPr>
            <w:tcW w:w="3827" w:type="dxa"/>
            <w:tcBorders>
              <w:top w:val="nil"/>
              <w:left w:val="nil"/>
              <w:bottom w:val="nil"/>
              <w:right w:val="nil"/>
            </w:tcBorders>
            <w:shd w:val="clear" w:color="auto" w:fill="auto"/>
            <w:noWrap/>
            <w:vAlign w:val="bottom"/>
            <w:hideMark/>
          </w:tcPr>
          <w:p w14:paraId="29BD146D" w14:textId="503D8993"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1.19</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(1.15</w:t>
            </w:r>
            <w:r w:rsidRPr="00EF4807">
              <w:rPr>
                <w:rFonts w:ascii="Book Antiqua" w:eastAsia="Times New Roman" w:hAnsi="Book Antiqua" w:cs="Times New Roman"/>
                <w:color w:val="000000"/>
                <w:sz w:val="24"/>
                <w:szCs w:val="24"/>
                <w:lang w:eastAsia="en-CA"/>
              </w:rPr>
              <w:t>-1.23)</w:t>
            </w:r>
          </w:p>
        </w:tc>
      </w:tr>
      <w:tr w:rsidR="00F4661E" w:rsidRPr="00EF4807" w14:paraId="279647A4" w14:textId="77777777" w:rsidTr="00493F8D">
        <w:trPr>
          <w:trHeight w:val="300"/>
        </w:trPr>
        <w:tc>
          <w:tcPr>
            <w:tcW w:w="4786" w:type="dxa"/>
            <w:tcBorders>
              <w:top w:val="nil"/>
              <w:left w:val="nil"/>
              <w:bottom w:val="nil"/>
              <w:right w:val="nil"/>
            </w:tcBorders>
            <w:shd w:val="clear" w:color="auto" w:fill="auto"/>
            <w:vAlign w:val="center"/>
            <w:hideMark/>
          </w:tcPr>
          <w:p w14:paraId="1271A6CB"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45-54</w:t>
            </w:r>
          </w:p>
        </w:tc>
        <w:tc>
          <w:tcPr>
            <w:tcW w:w="4111" w:type="dxa"/>
            <w:tcBorders>
              <w:top w:val="nil"/>
              <w:left w:val="nil"/>
              <w:bottom w:val="nil"/>
              <w:right w:val="nil"/>
            </w:tcBorders>
            <w:shd w:val="clear" w:color="auto" w:fill="auto"/>
            <w:noWrap/>
            <w:vAlign w:val="bottom"/>
            <w:hideMark/>
          </w:tcPr>
          <w:p w14:paraId="2D188068" w14:textId="1DC48801"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1.49</w:t>
            </w:r>
            <w:r w:rsidR="003501F4" w:rsidRPr="00EF4807">
              <w:rPr>
                <w:rFonts w:ascii="Book Antiqua" w:eastAsia="Times New Roman" w:hAnsi="Book Antiqua" w:cs="Times New Roman"/>
                <w:color w:val="000000"/>
                <w:sz w:val="24"/>
                <w:szCs w:val="24"/>
                <w:lang w:eastAsia="en-CA"/>
              </w:rPr>
              <w:t xml:space="preserve"> </w:t>
            </w:r>
            <w:r w:rsidR="001B0976" w:rsidRPr="00EF4807">
              <w:rPr>
                <w:rFonts w:ascii="Book Antiqua" w:eastAsia="Times New Roman" w:hAnsi="Book Antiqua" w:cs="Times New Roman"/>
                <w:color w:val="000000"/>
                <w:sz w:val="24"/>
                <w:szCs w:val="24"/>
                <w:lang w:eastAsia="en-CA"/>
              </w:rPr>
              <w:t>(1.23</w:t>
            </w:r>
            <w:r w:rsidRPr="00EF4807">
              <w:rPr>
                <w:rFonts w:ascii="Book Antiqua" w:eastAsia="Times New Roman" w:hAnsi="Book Antiqua" w:cs="Times New Roman"/>
                <w:color w:val="000000"/>
                <w:sz w:val="24"/>
                <w:szCs w:val="24"/>
                <w:lang w:eastAsia="en-CA"/>
              </w:rPr>
              <w:t>-1.79)</w:t>
            </w:r>
          </w:p>
        </w:tc>
        <w:tc>
          <w:tcPr>
            <w:tcW w:w="3827" w:type="dxa"/>
            <w:tcBorders>
              <w:top w:val="nil"/>
              <w:left w:val="nil"/>
              <w:bottom w:val="nil"/>
              <w:right w:val="nil"/>
            </w:tcBorders>
            <w:shd w:val="clear" w:color="auto" w:fill="auto"/>
            <w:noWrap/>
            <w:vAlign w:val="bottom"/>
            <w:hideMark/>
          </w:tcPr>
          <w:p w14:paraId="2002D446" w14:textId="49E546F6"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1.22</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(1.18</w:t>
            </w:r>
            <w:r w:rsidRPr="00EF4807">
              <w:rPr>
                <w:rFonts w:ascii="Book Antiqua" w:eastAsia="Times New Roman" w:hAnsi="Book Antiqua" w:cs="Times New Roman"/>
                <w:color w:val="000000"/>
                <w:sz w:val="24"/>
                <w:szCs w:val="24"/>
                <w:lang w:eastAsia="en-CA"/>
              </w:rPr>
              <w:t>-1.27)</w:t>
            </w:r>
          </w:p>
        </w:tc>
      </w:tr>
      <w:tr w:rsidR="00F4661E" w:rsidRPr="00EF4807" w14:paraId="2B512A5B" w14:textId="77777777" w:rsidTr="00493F8D">
        <w:trPr>
          <w:trHeight w:val="300"/>
        </w:trPr>
        <w:tc>
          <w:tcPr>
            <w:tcW w:w="4786" w:type="dxa"/>
            <w:tcBorders>
              <w:top w:val="nil"/>
              <w:left w:val="nil"/>
              <w:bottom w:val="nil"/>
              <w:right w:val="nil"/>
            </w:tcBorders>
            <w:shd w:val="clear" w:color="auto" w:fill="auto"/>
            <w:vAlign w:val="center"/>
            <w:hideMark/>
          </w:tcPr>
          <w:p w14:paraId="4B47199F" w14:textId="64BF7DD6"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55</w:t>
            </w:r>
            <w:r w:rsidR="00493F8D" w:rsidRPr="00493F8D">
              <w:rPr>
                <w:rFonts w:ascii="Book Antiqua" w:hAnsi="Book Antiqua" w:cs="Times New Roman" w:hint="eastAsia"/>
                <w:color w:val="000000"/>
                <w:sz w:val="24"/>
                <w:szCs w:val="24"/>
                <w:lang w:eastAsia="zh-CN"/>
              </w:rPr>
              <w:t xml:space="preserve"> </w:t>
            </w:r>
            <w:r w:rsidRPr="00493F8D">
              <w:rPr>
                <w:rFonts w:ascii="Book Antiqua" w:eastAsia="Times New Roman" w:hAnsi="Book Antiqua" w:cs="Times New Roman"/>
                <w:color w:val="000000"/>
                <w:sz w:val="24"/>
                <w:szCs w:val="24"/>
                <w:lang w:eastAsia="en-CA"/>
              </w:rPr>
              <w:t xml:space="preserve">+ </w:t>
            </w:r>
          </w:p>
        </w:tc>
        <w:tc>
          <w:tcPr>
            <w:tcW w:w="4111" w:type="dxa"/>
            <w:tcBorders>
              <w:top w:val="nil"/>
              <w:left w:val="nil"/>
              <w:bottom w:val="nil"/>
              <w:right w:val="nil"/>
            </w:tcBorders>
            <w:shd w:val="clear" w:color="auto" w:fill="auto"/>
            <w:noWrap/>
            <w:vAlign w:val="bottom"/>
            <w:hideMark/>
          </w:tcPr>
          <w:p w14:paraId="01AEC7B3" w14:textId="6A5127F0"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w:t>
            </w:r>
            <w:r w:rsidR="001B0976" w:rsidRPr="00EF4807">
              <w:rPr>
                <w:rFonts w:ascii="Book Antiqua" w:eastAsia="Times New Roman" w:hAnsi="Book Antiqua" w:cs="Times New Roman"/>
                <w:color w:val="000000"/>
                <w:sz w:val="24"/>
                <w:szCs w:val="24"/>
                <w:lang w:eastAsia="en-CA"/>
              </w:rPr>
              <w:t>.00</w:t>
            </w:r>
          </w:p>
        </w:tc>
        <w:tc>
          <w:tcPr>
            <w:tcW w:w="3827" w:type="dxa"/>
            <w:tcBorders>
              <w:top w:val="nil"/>
              <w:left w:val="nil"/>
              <w:bottom w:val="nil"/>
              <w:right w:val="nil"/>
            </w:tcBorders>
            <w:shd w:val="clear" w:color="auto" w:fill="auto"/>
            <w:noWrap/>
            <w:vAlign w:val="bottom"/>
            <w:hideMark/>
          </w:tcPr>
          <w:p w14:paraId="292FD6D3" w14:textId="46760B63"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w:t>
            </w:r>
            <w:r w:rsidR="001B0976" w:rsidRPr="00EF4807">
              <w:rPr>
                <w:rFonts w:ascii="Book Antiqua" w:eastAsia="Times New Roman" w:hAnsi="Book Antiqua" w:cs="Times New Roman"/>
                <w:color w:val="000000"/>
                <w:sz w:val="24"/>
                <w:szCs w:val="24"/>
                <w:lang w:eastAsia="en-CA"/>
              </w:rPr>
              <w:t>.00</w:t>
            </w:r>
          </w:p>
        </w:tc>
      </w:tr>
      <w:tr w:rsidR="00F4661E" w:rsidRPr="00EF4807" w14:paraId="5EE153CF" w14:textId="77777777" w:rsidTr="00493F8D">
        <w:trPr>
          <w:trHeight w:val="300"/>
        </w:trPr>
        <w:tc>
          <w:tcPr>
            <w:tcW w:w="4786" w:type="dxa"/>
            <w:tcBorders>
              <w:top w:val="nil"/>
              <w:left w:val="nil"/>
              <w:bottom w:val="nil"/>
              <w:right w:val="nil"/>
            </w:tcBorders>
            <w:shd w:val="clear" w:color="auto" w:fill="auto"/>
            <w:noWrap/>
            <w:vAlign w:val="center"/>
            <w:hideMark/>
          </w:tcPr>
          <w:p w14:paraId="6B368CB9" w14:textId="2A631E98" w:rsidR="007D7DB5" w:rsidRPr="00493F8D" w:rsidRDefault="007D7DB5" w:rsidP="00EF4807">
            <w:pPr>
              <w:widowControl w:val="0"/>
              <w:adjustRightInd w:val="0"/>
              <w:snapToGrid w:val="0"/>
              <w:spacing w:line="360" w:lineRule="auto"/>
              <w:jc w:val="both"/>
              <w:rPr>
                <w:rFonts w:ascii="Book Antiqua" w:eastAsia="Times New Roman" w:hAnsi="Book Antiqua" w:cs="Times New Roman"/>
                <w:bCs/>
                <w:color w:val="000000"/>
                <w:sz w:val="24"/>
                <w:szCs w:val="24"/>
                <w:lang w:eastAsia="en-CA"/>
              </w:rPr>
            </w:pPr>
            <w:r w:rsidRPr="00493F8D">
              <w:rPr>
                <w:rFonts w:ascii="Book Antiqua" w:eastAsia="Times New Roman" w:hAnsi="Book Antiqua" w:cs="Times New Roman"/>
                <w:bCs/>
                <w:color w:val="000000"/>
                <w:sz w:val="24"/>
                <w:szCs w:val="24"/>
                <w:lang w:eastAsia="en-CA"/>
              </w:rPr>
              <w:t>Ethnicity</w:t>
            </w:r>
          </w:p>
        </w:tc>
        <w:tc>
          <w:tcPr>
            <w:tcW w:w="4111" w:type="dxa"/>
            <w:tcBorders>
              <w:top w:val="nil"/>
              <w:left w:val="nil"/>
              <w:bottom w:val="nil"/>
              <w:right w:val="nil"/>
            </w:tcBorders>
            <w:shd w:val="clear" w:color="auto" w:fill="auto"/>
            <w:noWrap/>
            <w:vAlign w:val="bottom"/>
            <w:hideMark/>
          </w:tcPr>
          <w:p w14:paraId="26C1939D"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3827" w:type="dxa"/>
            <w:tcBorders>
              <w:top w:val="nil"/>
              <w:left w:val="nil"/>
              <w:bottom w:val="nil"/>
              <w:right w:val="nil"/>
            </w:tcBorders>
            <w:shd w:val="clear" w:color="auto" w:fill="auto"/>
            <w:noWrap/>
            <w:vAlign w:val="bottom"/>
            <w:hideMark/>
          </w:tcPr>
          <w:p w14:paraId="6B48B1FE"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F4661E" w:rsidRPr="00EF4807" w14:paraId="4EB9CF1B" w14:textId="77777777" w:rsidTr="00493F8D">
        <w:trPr>
          <w:trHeight w:val="300"/>
        </w:trPr>
        <w:tc>
          <w:tcPr>
            <w:tcW w:w="4786" w:type="dxa"/>
            <w:tcBorders>
              <w:top w:val="nil"/>
              <w:left w:val="nil"/>
              <w:bottom w:val="nil"/>
              <w:right w:val="nil"/>
            </w:tcBorders>
            <w:shd w:val="clear" w:color="auto" w:fill="auto"/>
            <w:vAlign w:val="center"/>
            <w:hideMark/>
          </w:tcPr>
          <w:p w14:paraId="055913D4" w14:textId="77777777" w:rsidR="007D7DB5" w:rsidRPr="00493F8D" w:rsidRDefault="007D7DB5" w:rsidP="00EF4807">
            <w:pPr>
              <w:widowControl w:val="0"/>
              <w:adjustRightInd w:val="0"/>
              <w:snapToGrid w:val="0"/>
              <w:spacing w:line="360" w:lineRule="auto"/>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East Asian</w:t>
            </w:r>
          </w:p>
        </w:tc>
        <w:tc>
          <w:tcPr>
            <w:tcW w:w="4111" w:type="dxa"/>
            <w:tcBorders>
              <w:top w:val="nil"/>
              <w:left w:val="nil"/>
              <w:bottom w:val="nil"/>
              <w:right w:val="nil"/>
            </w:tcBorders>
            <w:shd w:val="clear" w:color="auto" w:fill="auto"/>
            <w:noWrap/>
            <w:vAlign w:val="bottom"/>
            <w:hideMark/>
          </w:tcPr>
          <w:p w14:paraId="455A6782" w14:textId="01328BBF"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1.76</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(1.53</w:t>
            </w:r>
            <w:r w:rsidRPr="00EF4807">
              <w:rPr>
                <w:rFonts w:ascii="Book Antiqua" w:eastAsia="Times New Roman" w:hAnsi="Book Antiqua" w:cs="Times New Roman"/>
                <w:color w:val="000000"/>
                <w:sz w:val="24"/>
                <w:szCs w:val="24"/>
                <w:lang w:eastAsia="en-CA"/>
              </w:rPr>
              <w:t>-2.02)</w:t>
            </w:r>
          </w:p>
        </w:tc>
        <w:tc>
          <w:tcPr>
            <w:tcW w:w="3827" w:type="dxa"/>
            <w:tcBorders>
              <w:top w:val="nil"/>
              <w:left w:val="nil"/>
              <w:bottom w:val="nil"/>
              <w:right w:val="nil"/>
            </w:tcBorders>
            <w:shd w:val="clear" w:color="auto" w:fill="auto"/>
            <w:noWrap/>
            <w:vAlign w:val="bottom"/>
            <w:hideMark/>
          </w:tcPr>
          <w:p w14:paraId="3841C89C" w14:textId="62BDBFE1"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12.45</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(12.15</w:t>
            </w:r>
            <w:r w:rsidRPr="00EF4807">
              <w:rPr>
                <w:rFonts w:ascii="Book Antiqua" w:eastAsia="Times New Roman" w:hAnsi="Book Antiqua" w:cs="Times New Roman"/>
                <w:color w:val="000000"/>
                <w:sz w:val="24"/>
                <w:szCs w:val="24"/>
                <w:lang w:eastAsia="en-CA"/>
              </w:rPr>
              <w:t>-12.77)</w:t>
            </w:r>
          </w:p>
        </w:tc>
      </w:tr>
      <w:tr w:rsidR="00F4661E" w:rsidRPr="00EF4807" w14:paraId="555F0C14" w14:textId="77777777" w:rsidTr="00493F8D">
        <w:trPr>
          <w:trHeight w:val="300"/>
        </w:trPr>
        <w:tc>
          <w:tcPr>
            <w:tcW w:w="4786" w:type="dxa"/>
            <w:tcBorders>
              <w:top w:val="nil"/>
              <w:left w:val="nil"/>
              <w:bottom w:val="nil"/>
              <w:right w:val="nil"/>
            </w:tcBorders>
            <w:shd w:val="clear" w:color="auto" w:fill="auto"/>
            <w:vAlign w:val="center"/>
            <w:hideMark/>
          </w:tcPr>
          <w:p w14:paraId="494B0EC2"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Other</w:t>
            </w:r>
          </w:p>
        </w:tc>
        <w:tc>
          <w:tcPr>
            <w:tcW w:w="4111" w:type="dxa"/>
            <w:tcBorders>
              <w:top w:val="nil"/>
              <w:left w:val="nil"/>
              <w:bottom w:val="nil"/>
              <w:right w:val="nil"/>
            </w:tcBorders>
            <w:shd w:val="clear" w:color="auto" w:fill="auto"/>
            <w:noWrap/>
            <w:vAlign w:val="bottom"/>
            <w:hideMark/>
          </w:tcPr>
          <w:p w14:paraId="5F81FB0C" w14:textId="0FD3722C"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0.88</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(0.63</w:t>
            </w:r>
            <w:r w:rsidRPr="00EF4807">
              <w:rPr>
                <w:rFonts w:ascii="Book Antiqua" w:eastAsia="Times New Roman" w:hAnsi="Book Antiqua" w:cs="Times New Roman"/>
                <w:color w:val="000000"/>
                <w:sz w:val="24"/>
                <w:szCs w:val="24"/>
                <w:lang w:eastAsia="en-CA"/>
              </w:rPr>
              <w:t>-1.24)</w:t>
            </w:r>
          </w:p>
        </w:tc>
        <w:tc>
          <w:tcPr>
            <w:tcW w:w="3827" w:type="dxa"/>
            <w:tcBorders>
              <w:top w:val="nil"/>
              <w:left w:val="nil"/>
              <w:bottom w:val="nil"/>
              <w:right w:val="nil"/>
            </w:tcBorders>
            <w:shd w:val="clear" w:color="auto" w:fill="auto"/>
            <w:noWrap/>
            <w:vAlign w:val="bottom"/>
            <w:hideMark/>
          </w:tcPr>
          <w:p w14:paraId="1888DBA5" w14:textId="17A261D6"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3.06</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(2.9</w:t>
            </w:r>
            <w:r w:rsidR="001B0976" w:rsidRPr="00EF4807">
              <w:rPr>
                <w:rFonts w:ascii="Book Antiqua" w:eastAsia="Times New Roman" w:hAnsi="Book Antiqua" w:cs="Times New Roman"/>
                <w:color w:val="000000"/>
                <w:sz w:val="24"/>
                <w:szCs w:val="24"/>
                <w:lang w:eastAsia="en-CA"/>
              </w:rPr>
              <w:t>0</w:t>
            </w:r>
            <w:r w:rsidRPr="00EF4807">
              <w:rPr>
                <w:rFonts w:ascii="Book Antiqua" w:eastAsia="Times New Roman" w:hAnsi="Book Antiqua" w:cs="Times New Roman"/>
                <w:color w:val="000000"/>
                <w:sz w:val="24"/>
                <w:szCs w:val="24"/>
                <w:lang w:eastAsia="en-CA"/>
              </w:rPr>
              <w:t>-3.23)</w:t>
            </w:r>
          </w:p>
        </w:tc>
      </w:tr>
      <w:tr w:rsidR="00F4661E" w:rsidRPr="00EF4807" w14:paraId="3E9F4340" w14:textId="77777777" w:rsidTr="00493F8D">
        <w:trPr>
          <w:trHeight w:val="300"/>
        </w:trPr>
        <w:tc>
          <w:tcPr>
            <w:tcW w:w="4786" w:type="dxa"/>
            <w:tcBorders>
              <w:top w:val="nil"/>
              <w:left w:val="nil"/>
              <w:bottom w:val="nil"/>
              <w:right w:val="nil"/>
            </w:tcBorders>
            <w:shd w:val="clear" w:color="auto" w:fill="auto"/>
            <w:vAlign w:val="center"/>
            <w:hideMark/>
          </w:tcPr>
          <w:p w14:paraId="3A5F2B84"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South Asian</w:t>
            </w:r>
          </w:p>
        </w:tc>
        <w:tc>
          <w:tcPr>
            <w:tcW w:w="4111" w:type="dxa"/>
            <w:tcBorders>
              <w:top w:val="nil"/>
              <w:left w:val="nil"/>
              <w:bottom w:val="nil"/>
              <w:right w:val="nil"/>
            </w:tcBorders>
            <w:shd w:val="clear" w:color="auto" w:fill="auto"/>
            <w:noWrap/>
            <w:vAlign w:val="bottom"/>
            <w:hideMark/>
          </w:tcPr>
          <w:p w14:paraId="70152F08" w14:textId="63E5D7CF"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1.66</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(1.37</w:t>
            </w:r>
            <w:r w:rsidRPr="00EF4807">
              <w:rPr>
                <w:rFonts w:ascii="Book Antiqua" w:eastAsia="Times New Roman" w:hAnsi="Book Antiqua" w:cs="Times New Roman"/>
                <w:color w:val="000000"/>
                <w:sz w:val="24"/>
                <w:szCs w:val="24"/>
                <w:lang w:eastAsia="en-CA"/>
              </w:rPr>
              <w:t>-2.02)</w:t>
            </w:r>
          </w:p>
        </w:tc>
        <w:tc>
          <w:tcPr>
            <w:tcW w:w="3827" w:type="dxa"/>
            <w:tcBorders>
              <w:top w:val="nil"/>
              <w:left w:val="nil"/>
              <w:bottom w:val="nil"/>
              <w:right w:val="nil"/>
            </w:tcBorders>
            <w:shd w:val="clear" w:color="auto" w:fill="auto"/>
            <w:noWrap/>
            <w:vAlign w:val="bottom"/>
            <w:hideMark/>
          </w:tcPr>
          <w:p w14:paraId="77BA3C11" w14:textId="3F6E25C6"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1.26</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(1.19</w:t>
            </w:r>
            <w:r w:rsidRPr="00EF4807">
              <w:rPr>
                <w:rFonts w:ascii="Book Antiqua" w:eastAsia="Times New Roman" w:hAnsi="Book Antiqua" w:cs="Times New Roman"/>
                <w:color w:val="000000"/>
                <w:sz w:val="24"/>
                <w:szCs w:val="24"/>
                <w:lang w:eastAsia="en-CA"/>
              </w:rPr>
              <w:t>-1.33)</w:t>
            </w:r>
          </w:p>
        </w:tc>
      </w:tr>
      <w:tr w:rsidR="001B0976" w:rsidRPr="00EF4807" w14:paraId="67B98F09" w14:textId="77777777" w:rsidTr="00493F8D">
        <w:trPr>
          <w:trHeight w:val="300"/>
        </w:trPr>
        <w:tc>
          <w:tcPr>
            <w:tcW w:w="4786" w:type="dxa"/>
            <w:tcBorders>
              <w:top w:val="nil"/>
              <w:left w:val="nil"/>
              <w:bottom w:val="nil"/>
              <w:right w:val="nil"/>
            </w:tcBorders>
            <w:shd w:val="clear" w:color="auto" w:fill="auto"/>
            <w:vAlign w:val="center"/>
            <w:hideMark/>
          </w:tcPr>
          <w:p w14:paraId="7EE3B774" w14:textId="04555AD3" w:rsidR="001B0976" w:rsidRPr="00493F8D" w:rsidRDefault="001B0976"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 xml:space="preserve">White </w:t>
            </w:r>
          </w:p>
        </w:tc>
        <w:tc>
          <w:tcPr>
            <w:tcW w:w="4111" w:type="dxa"/>
            <w:tcBorders>
              <w:top w:val="nil"/>
              <w:left w:val="nil"/>
              <w:bottom w:val="nil"/>
              <w:right w:val="nil"/>
            </w:tcBorders>
            <w:shd w:val="clear" w:color="auto" w:fill="auto"/>
            <w:noWrap/>
            <w:vAlign w:val="bottom"/>
            <w:hideMark/>
          </w:tcPr>
          <w:p w14:paraId="0101C8BE" w14:textId="669A418E"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c>
          <w:tcPr>
            <w:tcW w:w="3827" w:type="dxa"/>
            <w:tcBorders>
              <w:top w:val="nil"/>
              <w:left w:val="nil"/>
              <w:bottom w:val="nil"/>
              <w:right w:val="nil"/>
            </w:tcBorders>
            <w:shd w:val="clear" w:color="auto" w:fill="auto"/>
            <w:noWrap/>
            <w:vAlign w:val="bottom"/>
            <w:hideMark/>
          </w:tcPr>
          <w:p w14:paraId="3C7ECE35" w14:textId="7C881375"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r>
      <w:tr w:rsidR="00F4661E" w:rsidRPr="00EF4807" w14:paraId="28E2AA63" w14:textId="77777777" w:rsidTr="00493F8D">
        <w:trPr>
          <w:trHeight w:val="300"/>
        </w:trPr>
        <w:tc>
          <w:tcPr>
            <w:tcW w:w="4786" w:type="dxa"/>
            <w:tcBorders>
              <w:top w:val="nil"/>
              <w:left w:val="nil"/>
              <w:bottom w:val="nil"/>
              <w:right w:val="nil"/>
            </w:tcBorders>
            <w:shd w:val="clear" w:color="auto" w:fill="auto"/>
            <w:noWrap/>
            <w:vAlign w:val="center"/>
            <w:hideMark/>
          </w:tcPr>
          <w:p w14:paraId="54B13205" w14:textId="77777777" w:rsidR="007D7DB5" w:rsidRPr="00493F8D" w:rsidRDefault="007D7DB5" w:rsidP="00EF4807">
            <w:pPr>
              <w:widowControl w:val="0"/>
              <w:adjustRightInd w:val="0"/>
              <w:snapToGrid w:val="0"/>
              <w:spacing w:line="360" w:lineRule="auto"/>
              <w:jc w:val="both"/>
              <w:rPr>
                <w:rFonts w:ascii="Book Antiqua" w:eastAsia="Times New Roman" w:hAnsi="Book Antiqua" w:cs="Times New Roman"/>
                <w:bCs/>
                <w:color w:val="000000"/>
                <w:sz w:val="24"/>
                <w:szCs w:val="24"/>
                <w:lang w:eastAsia="en-CA"/>
              </w:rPr>
            </w:pPr>
            <w:r w:rsidRPr="00493F8D">
              <w:rPr>
                <w:rFonts w:ascii="Book Antiqua" w:eastAsia="Times New Roman" w:hAnsi="Book Antiqua" w:cs="Times New Roman"/>
                <w:bCs/>
                <w:color w:val="000000"/>
                <w:sz w:val="24"/>
                <w:szCs w:val="24"/>
                <w:lang w:eastAsia="en-CA"/>
              </w:rPr>
              <w:t>HCV</w:t>
            </w:r>
          </w:p>
        </w:tc>
        <w:tc>
          <w:tcPr>
            <w:tcW w:w="4111" w:type="dxa"/>
            <w:tcBorders>
              <w:top w:val="nil"/>
              <w:left w:val="nil"/>
              <w:bottom w:val="nil"/>
              <w:right w:val="nil"/>
            </w:tcBorders>
            <w:shd w:val="clear" w:color="auto" w:fill="auto"/>
            <w:noWrap/>
            <w:vAlign w:val="bottom"/>
            <w:hideMark/>
          </w:tcPr>
          <w:p w14:paraId="2CD8DD48"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3827" w:type="dxa"/>
            <w:tcBorders>
              <w:top w:val="nil"/>
              <w:left w:val="nil"/>
              <w:bottom w:val="nil"/>
              <w:right w:val="nil"/>
            </w:tcBorders>
            <w:shd w:val="clear" w:color="auto" w:fill="auto"/>
            <w:noWrap/>
            <w:vAlign w:val="bottom"/>
            <w:hideMark/>
          </w:tcPr>
          <w:p w14:paraId="16ADE97A"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F4661E" w:rsidRPr="00EF4807" w14:paraId="1FF7587A" w14:textId="77777777" w:rsidTr="00493F8D">
        <w:trPr>
          <w:trHeight w:val="300"/>
        </w:trPr>
        <w:tc>
          <w:tcPr>
            <w:tcW w:w="4786" w:type="dxa"/>
            <w:tcBorders>
              <w:top w:val="nil"/>
              <w:left w:val="nil"/>
              <w:bottom w:val="nil"/>
              <w:right w:val="nil"/>
            </w:tcBorders>
            <w:shd w:val="clear" w:color="auto" w:fill="auto"/>
            <w:noWrap/>
            <w:vAlign w:val="center"/>
            <w:hideMark/>
          </w:tcPr>
          <w:p w14:paraId="1AAF733B" w14:textId="391509B9" w:rsidR="007D7DB5" w:rsidRPr="00493F8D" w:rsidRDefault="008164AA"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Positive</w:t>
            </w:r>
          </w:p>
        </w:tc>
        <w:tc>
          <w:tcPr>
            <w:tcW w:w="4111" w:type="dxa"/>
            <w:tcBorders>
              <w:top w:val="nil"/>
              <w:left w:val="nil"/>
              <w:bottom w:val="nil"/>
              <w:right w:val="nil"/>
            </w:tcBorders>
            <w:shd w:val="clear" w:color="auto" w:fill="auto"/>
            <w:noWrap/>
            <w:vAlign w:val="bottom"/>
            <w:hideMark/>
          </w:tcPr>
          <w:p w14:paraId="57E45B0D" w14:textId="094E3502"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5.23</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(4.65</w:t>
            </w:r>
            <w:r w:rsidRPr="00EF4807">
              <w:rPr>
                <w:rFonts w:ascii="Book Antiqua" w:eastAsia="Times New Roman" w:hAnsi="Book Antiqua" w:cs="Times New Roman"/>
                <w:color w:val="000000"/>
                <w:sz w:val="24"/>
                <w:szCs w:val="24"/>
                <w:lang w:eastAsia="en-CA"/>
              </w:rPr>
              <w:t>-5.87)</w:t>
            </w:r>
          </w:p>
        </w:tc>
        <w:tc>
          <w:tcPr>
            <w:tcW w:w="3827" w:type="dxa"/>
            <w:tcBorders>
              <w:top w:val="nil"/>
              <w:left w:val="nil"/>
              <w:bottom w:val="nil"/>
              <w:right w:val="nil"/>
            </w:tcBorders>
            <w:shd w:val="clear" w:color="auto" w:fill="auto"/>
            <w:noWrap/>
            <w:vAlign w:val="bottom"/>
            <w:hideMark/>
          </w:tcPr>
          <w:p w14:paraId="6E85D989" w14:textId="777A9737"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2.89</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(2.77</w:t>
            </w:r>
            <w:r w:rsidRPr="00EF4807">
              <w:rPr>
                <w:rFonts w:ascii="Book Antiqua" w:eastAsia="Times New Roman" w:hAnsi="Book Antiqua" w:cs="Times New Roman"/>
                <w:color w:val="000000"/>
                <w:sz w:val="24"/>
                <w:szCs w:val="24"/>
                <w:lang w:eastAsia="en-CA"/>
              </w:rPr>
              <w:t>-3.01)</w:t>
            </w:r>
          </w:p>
        </w:tc>
      </w:tr>
      <w:tr w:rsidR="001B0976" w:rsidRPr="00EF4807" w14:paraId="28EEFADD" w14:textId="77777777" w:rsidTr="00493F8D">
        <w:trPr>
          <w:trHeight w:val="300"/>
        </w:trPr>
        <w:tc>
          <w:tcPr>
            <w:tcW w:w="4786" w:type="dxa"/>
            <w:tcBorders>
              <w:top w:val="nil"/>
              <w:left w:val="nil"/>
              <w:bottom w:val="nil"/>
              <w:right w:val="nil"/>
            </w:tcBorders>
            <w:shd w:val="clear" w:color="auto" w:fill="auto"/>
            <w:vAlign w:val="center"/>
            <w:hideMark/>
          </w:tcPr>
          <w:p w14:paraId="6F0A15F6" w14:textId="48B910D0" w:rsidR="001B0976" w:rsidRPr="00493F8D" w:rsidRDefault="001B0976"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lastRenderedPageBreak/>
              <w:t xml:space="preserve">Negative </w:t>
            </w:r>
          </w:p>
        </w:tc>
        <w:tc>
          <w:tcPr>
            <w:tcW w:w="4111" w:type="dxa"/>
            <w:tcBorders>
              <w:top w:val="nil"/>
              <w:left w:val="nil"/>
              <w:bottom w:val="nil"/>
              <w:right w:val="nil"/>
            </w:tcBorders>
            <w:shd w:val="clear" w:color="auto" w:fill="auto"/>
            <w:noWrap/>
            <w:vAlign w:val="bottom"/>
            <w:hideMark/>
          </w:tcPr>
          <w:p w14:paraId="70F96FCE" w14:textId="7DA03DE1"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c>
          <w:tcPr>
            <w:tcW w:w="3827" w:type="dxa"/>
            <w:tcBorders>
              <w:top w:val="nil"/>
              <w:left w:val="nil"/>
              <w:bottom w:val="nil"/>
              <w:right w:val="nil"/>
            </w:tcBorders>
            <w:shd w:val="clear" w:color="auto" w:fill="auto"/>
            <w:noWrap/>
            <w:vAlign w:val="bottom"/>
            <w:hideMark/>
          </w:tcPr>
          <w:p w14:paraId="2C433257" w14:textId="5C1E1B74"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r>
      <w:tr w:rsidR="00F4661E" w:rsidRPr="00EF4807" w14:paraId="65596320" w14:textId="77777777" w:rsidTr="00493F8D">
        <w:trPr>
          <w:trHeight w:val="300"/>
        </w:trPr>
        <w:tc>
          <w:tcPr>
            <w:tcW w:w="4786" w:type="dxa"/>
            <w:tcBorders>
              <w:top w:val="nil"/>
              <w:left w:val="nil"/>
              <w:bottom w:val="nil"/>
              <w:right w:val="nil"/>
            </w:tcBorders>
            <w:shd w:val="clear" w:color="auto" w:fill="auto"/>
            <w:noWrap/>
            <w:vAlign w:val="center"/>
            <w:hideMark/>
          </w:tcPr>
          <w:p w14:paraId="731AC028" w14:textId="77777777" w:rsidR="007D7DB5" w:rsidRPr="00493F8D" w:rsidRDefault="007D7DB5" w:rsidP="00EF4807">
            <w:pPr>
              <w:widowControl w:val="0"/>
              <w:adjustRightInd w:val="0"/>
              <w:snapToGrid w:val="0"/>
              <w:spacing w:line="360" w:lineRule="auto"/>
              <w:jc w:val="both"/>
              <w:rPr>
                <w:rFonts w:ascii="Book Antiqua" w:eastAsia="Times New Roman" w:hAnsi="Book Antiqua" w:cs="Times New Roman"/>
                <w:bCs/>
                <w:color w:val="000000"/>
                <w:sz w:val="24"/>
                <w:szCs w:val="24"/>
                <w:lang w:eastAsia="en-CA"/>
              </w:rPr>
            </w:pPr>
            <w:r w:rsidRPr="00493F8D">
              <w:rPr>
                <w:rFonts w:ascii="Book Antiqua" w:eastAsia="Times New Roman" w:hAnsi="Book Antiqua" w:cs="Times New Roman"/>
                <w:bCs/>
                <w:color w:val="000000"/>
                <w:sz w:val="24"/>
                <w:szCs w:val="24"/>
                <w:lang w:eastAsia="en-CA"/>
              </w:rPr>
              <w:t>HIV</w:t>
            </w:r>
          </w:p>
        </w:tc>
        <w:tc>
          <w:tcPr>
            <w:tcW w:w="4111" w:type="dxa"/>
            <w:tcBorders>
              <w:top w:val="nil"/>
              <w:left w:val="nil"/>
              <w:bottom w:val="nil"/>
              <w:right w:val="nil"/>
            </w:tcBorders>
            <w:shd w:val="clear" w:color="auto" w:fill="auto"/>
            <w:noWrap/>
            <w:vAlign w:val="bottom"/>
            <w:hideMark/>
          </w:tcPr>
          <w:p w14:paraId="644AB07F"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3827" w:type="dxa"/>
            <w:tcBorders>
              <w:top w:val="nil"/>
              <w:left w:val="nil"/>
              <w:bottom w:val="nil"/>
              <w:right w:val="nil"/>
            </w:tcBorders>
            <w:shd w:val="clear" w:color="auto" w:fill="auto"/>
            <w:noWrap/>
            <w:vAlign w:val="bottom"/>
            <w:hideMark/>
          </w:tcPr>
          <w:p w14:paraId="2061DC9E"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F4661E" w:rsidRPr="00EF4807" w14:paraId="08C40E2B" w14:textId="77777777" w:rsidTr="00493F8D">
        <w:trPr>
          <w:trHeight w:val="300"/>
        </w:trPr>
        <w:tc>
          <w:tcPr>
            <w:tcW w:w="4786" w:type="dxa"/>
            <w:tcBorders>
              <w:top w:val="nil"/>
              <w:left w:val="nil"/>
              <w:bottom w:val="nil"/>
              <w:right w:val="nil"/>
            </w:tcBorders>
            <w:shd w:val="clear" w:color="auto" w:fill="auto"/>
            <w:noWrap/>
            <w:vAlign w:val="center"/>
            <w:hideMark/>
          </w:tcPr>
          <w:p w14:paraId="313CB8A3" w14:textId="45485205" w:rsidR="007D7DB5" w:rsidRPr="00493F8D" w:rsidRDefault="008164AA"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Positive</w:t>
            </w:r>
          </w:p>
        </w:tc>
        <w:tc>
          <w:tcPr>
            <w:tcW w:w="4111" w:type="dxa"/>
            <w:tcBorders>
              <w:top w:val="nil"/>
              <w:left w:val="nil"/>
              <w:bottom w:val="nil"/>
              <w:right w:val="nil"/>
            </w:tcBorders>
            <w:shd w:val="clear" w:color="auto" w:fill="auto"/>
            <w:noWrap/>
            <w:vAlign w:val="bottom"/>
            <w:hideMark/>
          </w:tcPr>
          <w:p w14:paraId="01842248" w14:textId="4B900F8E"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5.29</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(4.3</w:t>
            </w:r>
            <w:r w:rsidR="001B0976" w:rsidRPr="00EF4807">
              <w:rPr>
                <w:rFonts w:ascii="Book Antiqua" w:eastAsia="Times New Roman" w:hAnsi="Book Antiqua" w:cs="Times New Roman"/>
                <w:color w:val="000000"/>
                <w:sz w:val="24"/>
                <w:szCs w:val="24"/>
                <w:lang w:eastAsia="en-CA"/>
              </w:rPr>
              <w:t>0</w:t>
            </w:r>
            <w:r w:rsidRPr="00EF4807">
              <w:rPr>
                <w:rFonts w:ascii="Book Antiqua" w:eastAsia="Times New Roman" w:hAnsi="Book Antiqua" w:cs="Times New Roman"/>
                <w:color w:val="000000"/>
                <w:sz w:val="24"/>
                <w:szCs w:val="24"/>
                <w:lang w:eastAsia="en-CA"/>
              </w:rPr>
              <w:t>-6.51)</w:t>
            </w:r>
          </w:p>
        </w:tc>
        <w:tc>
          <w:tcPr>
            <w:tcW w:w="3827" w:type="dxa"/>
            <w:tcBorders>
              <w:top w:val="nil"/>
              <w:left w:val="nil"/>
              <w:bottom w:val="nil"/>
              <w:right w:val="nil"/>
            </w:tcBorders>
            <w:shd w:val="clear" w:color="auto" w:fill="auto"/>
            <w:noWrap/>
            <w:vAlign w:val="bottom"/>
            <w:hideMark/>
          </w:tcPr>
          <w:p w14:paraId="4523C832" w14:textId="70B198FE"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5.73</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(5.29</w:t>
            </w:r>
            <w:r w:rsidRPr="00EF4807">
              <w:rPr>
                <w:rFonts w:ascii="Book Antiqua" w:eastAsia="Times New Roman" w:hAnsi="Book Antiqua" w:cs="Times New Roman"/>
                <w:color w:val="000000"/>
                <w:sz w:val="24"/>
                <w:szCs w:val="24"/>
                <w:lang w:eastAsia="en-CA"/>
              </w:rPr>
              <w:t>-6.2</w:t>
            </w:r>
            <w:r w:rsidR="001B0976" w:rsidRPr="00EF4807">
              <w:rPr>
                <w:rFonts w:ascii="Book Antiqua" w:eastAsia="Times New Roman" w:hAnsi="Book Antiqua" w:cs="Times New Roman"/>
                <w:color w:val="000000"/>
                <w:sz w:val="24"/>
                <w:szCs w:val="24"/>
                <w:lang w:eastAsia="en-CA"/>
              </w:rPr>
              <w:t>0</w:t>
            </w:r>
            <w:r w:rsidRPr="00EF4807">
              <w:rPr>
                <w:rFonts w:ascii="Book Antiqua" w:eastAsia="Times New Roman" w:hAnsi="Book Antiqua" w:cs="Times New Roman"/>
                <w:color w:val="000000"/>
                <w:sz w:val="24"/>
                <w:szCs w:val="24"/>
                <w:lang w:eastAsia="en-CA"/>
              </w:rPr>
              <w:t>)</w:t>
            </w:r>
          </w:p>
        </w:tc>
      </w:tr>
      <w:tr w:rsidR="001B0976" w:rsidRPr="00EF4807" w14:paraId="1A53A648" w14:textId="77777777" w:rsidTr="00493F8D">
        <w:trPr>
          <w:trHeight w:val="300"/>
        </w:trPr>
        <w:tc>
          <w:tcPr>
            <w:tcW w:w="4786" w:type="dxa"/>
            <w:tcBorders>
              <w:top w:val="nil"/>
              <w:left w:val="nil"/>
              <w:bottom w:val="nil"/>
              <w:right w:val="nil"/>
            </w:tcBorders>
            <w:shd w:val="clear" w:color="auto" w:fill="auto"/>
            <w:vAlign w:val="center"/>
            <w:hideMark/>
          </w:tcPr>
          <w:p w14:paraId="64604B0E" w14:textId="51260404" w:rsidR="001B0976" w:rsidRPr="00493F8D" w:rsidRDefault="001B0976"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 xml:space="preserve">Negative </w:t>
            </w:r>
          </w:p>
        </w:tc>
        <w:tc>
          <w:tcPr>
            <w:tcW w:w="4111" w:type="dxa"/>
            <w:tcBorders>
              <w:top w:val="nil"/>
              <w:left w:val="nil"/>
              <w:bottom w:val="nil"/>
              <w:right w:val="nil"/>
            </w:tcBorders>
            <w:shd w:val="clear" w:color="auto" w:fill="auto"/>
            <w:noWrap/>
            <w:vAlign w:val="bottom"/>
            <w:hideMark/>
          </w:tcPr>
          <w:p w14:paraId="5D2C4435" w14:textId="5FBEBFB6"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c>
          <w:tcPr>
            <w:tcW w:w="3827" w:type="dxa"/>
            <w:tcBorders>
              <w:top w:val="nil"/>
              <w:left w:val="nil"/>
              <w:bottom w:val="nil"/>
              <w:right w:val="nil"/>
            </w:tcBorders>
            <w:shd w:val="clear" w:color="auto" w:fill="auto"/>
            <w:noWrap/>
            <w:vAlign w:val="bottom"/>
            <w:hideMark/>
          </w:tcPr>
          <w:p w14:paraId="06418338" w14:textId="723C1399"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r>
      <w:tr w:rsidR="00F4661E" w:rsidRPr="00EF4807" w14:paraId="499C9E14" w14:textId="77777777" w:rsidTr="00493F8D">
        <w:trPr>
          <w:trHeight w:val="300"/>
        </w:trPr>
        <w:tc>
          <w:tcPr>
            <w:tcW w:w="4786" w:type="dxa"/>
            <w:tcBorders>
              <w:top w:val="nil"/>
              <w:left w:val="nil"/>
              <w:bottom w:val="nil"/>
              <w:right w:val="nil"/>
            </w:tcBorders>
            <w:shd w:val="clear" w:color="auto" w:fill="auto"/>
            <w:noWrap/>
            <w:vAlign w:val="center"/>
            <w:hideMark/>
          </w:tcPr>
          <w:p w14:paraId="161ECEB5" w14:textId="676A70BF" w:rsidR="007D7DB5" w:rsidRPr="00493F8D" w:rsidRDefault="003813F4" w:rsidP="00EF4807">
            <w:pPr>
              <w:widowControl w:val="0"/>
              <w:adjustRightInd w:val="0"/>
              <w:snapToGrid w:val="0"/>
              <w:spacing w:line="360" w:lineRule="auto"/>
              <w:jc w:val="both"/>
              <w:rPr>
                <w:rFonts w:ascii="Book Antiqua" w:eastAsia="Times New Roman" w:hAnsi="Book Antiqua" w:cs="Times New Roman"/>
                <w:bCs/>
                <w:color w:val="000000"/>
                <w:sz w:val="24"/>
                <w:szCs w:val="24"/>
                <w:lang w:eastAsia="en-CA"/>
              </w:rPr>
            </w:pPr>
            <w:r w:rsidRPr="00493F8D">
              <w:rPr>
                <w:rFonts w:ascii="Book Antiqua" w:eastAsia="Times New Roman" w:hAnsi="Book Antiqua" w:cs="Times New Roman"/>
                <w:bCs/>
                <w:color w:val="000000"/>
                <w:sz w:val="24"/>
                <w:szCs w:val="24"/>
                <w:lang w:eastAsia="en-CA"/>
              </w:rPr>
              <w:t>Active t</w:t>
            </w:r>
            <w:r w:rsidR="007D7DB5" w:rsidRPr="00493F8D">
              <w:rPr>
                <w:rFonts w:ascii="Book Antiqua" w:eastAsia="Times New Roman" w:hAnsi="Book Antiqua" w:cs="Times New Roman"/>
                <w:bCs/>
                <w:color w:val="000000"/>
                <w:sz w:val="24"/>
                <w:szCs w:val="24"/>
                <w:lang w:eastAsia="en-CA"/>
              </w:rPr>
              <w:t>uberculosis</w:t>
            </w:r>
          </w:p>
        </w:tc>
        <w:tc>
          <w:tcPr>
            <w:tcW w:w="4111" w:type="dxa"/>
            <w:tcBorders>
              <w:top w:val="nil"/>
              <w:left w:val="nil"/>
              <w:bottom w:val="nil"/>
              <w:right w:val="nil"/>
            </w:tcBorders>
            <w:shd w:val="clear" w:color="auto" w:fill="auto"/>
            <w:noWrap/>
            <w:vAlign w:val="bottom"/>
            <w:hideMark/>
          </w:tcPr>
          <w:p w14:paraId="36ECB239"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3827" w:type="dxa"/>
            <w:tcBorders>
              <w:top w:val="nil"/>
              <w:left w:val="nil"/>
              <w:bottom w:val="nil"/>
              <w:right w:val="nil"/>
            </w:tcBorders>
            <w:shd w:val="clear" w:color="auto" w:fill="auto"/>
            <w:noWrap/>
            <w:vAlign w:val="bottom"/>
            <w:hideMark/>
          </w:tcPr>
          <w:p w14:paraId="317DFE96"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F4661E" w:rsidRPr="00EF4807" w14:paraId="73D0918A" w14:textId="77777777" w:rsidTr="00493F8D">
        <w:trPr>
          <w:trHeight w:val="300"/>
        </w:trPr>
        <w:tc>
          <w:tcPr>
            <w:tcW w:w="4786" w:type="dxa"/>
            <w:tcBorders>
              <w:top w:val="nil"/>
              <w:left w:val="nil"/>
              <w:bottom w:val="nil"/>
              <w:right w:val="nil"/>
            </w:tcBorders>
            <w:shd w:val="clear" w:color="auto" w:fill="auto"/>
            <w:noWrap/>
            <w:vAlign w:val="center"/>
            <w:hideMark/>
          </w:tcPr>
          <w:p w14:paraId="18693A16"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Yes</w:t>
            </w:r>
          </w:p>
        </w:tc>
        <w:tc>
          <w:tcPr>
            <w:tcW w:w="4111" w:type="dxa"/>
            <w:tcBorders>
              <w:top w:val="nil"/>
              <w:left w:val="nil"/>
              <w:bottom w:val="nil"/>
              <w:right w:val="nil"/>
            </w:tcBorders>
            <w:shd w:val="clear" w:color="auto" w:fill="auto"/>
            <w:noWrap/>
            <w:vAlign w:val="bottom"/>
            <w:hideMark/>
          </w:tcPr>
          <w:p w14:paraId="17E62926" w14:textId="51B458D8"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0.59</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(0.32</w:t>
            </w:r>
            <w:r w:rsidRPr="00EF4807">
              <w:rPr>
                <w:rFonts w:ascii="Book Antiqua" w:eastAsia="Times New Roman" w:hAnsi="Book Antiqua" w:cs="Times New Roman"/>
                <w:color w:val="000000"/>
                <w:sz w:val="24"/>
                <w:szCs w:val="24"/>
                <w:lang w:eastAsia="en-CA"/>
              </w:rPr>
              <w:t>-1.09)</w:t>
            </w:r>
          </w:p>
        </w:tc>
        <w:tc>
          <w:tcPr>
            <w:tcW w:w="3827" w:type="dxa"/>
            <w:tcBorders>
              <w:top w:val="nil"/>
              <w:left w:val="nil"/>
              <w:bottom w:val="nil"/>
              <w:right w:val="nil"/>
            </w:tcBorders>
            <w:shd w:val="clear" w:color="auto" w:fill="auto"/>
            <w:noWrap/>
            <w:vAlign w:val="bottom"/>
            <w:hideMark/>
          </w:tcPr>
          <w:p w14:paraId="73C55165" w14:textId="68474361"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0.97</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(0.85</w:t>
            </w:r>
            <w:r w:rsidRPr="00EF4807">
              <w:rPr>
                <w:rFonts w:ascii="Book Antiqua" w:eastAsia="Times New Roman" w:hAnsi="Book Antiqua" w:cs="Times New Roman"/>
                <w:color w:val="000000"/>
                <w:sz w:val="24"/>
                <w:szCs w:val="24"/>
                <w:lang w:eastAsia="en-CA"/>
              </w:rPr>
              <w:t>-1.1</w:t>
            </w:r>
            <w:r w:rsidR="001B0976" w:rsidRPr="00EF4807">
              <w:rPr>
                <w:rFonts w:ascii="Book Antiqua" w:eastAsia="Times New Roman" w:hAnsi="Book Antiqua" w:cs="Times New Roman"/>
                <w:color w:val="000000"/>
                <w:sz w:val="24"/>
                <w:szCs w:val="24"/>
                <w:lang w:eastAsia="en-CA"/>
              </w:rPr>
              <w:t>0</w:t>
            </w:r>
            <w:r w:rsidRPr="00EF4807">
              <w:rPr>
                <w:rFonts w:ascii="Book Antiqua" w:eastAsia="Times New Roman" w:hAnsi="Book Antiqua" w:cs="Times New Roman"/>
                <w:color w:val="000000"/>
                <w:sz w:val="24"/>
                <w:szCs w:val="24"/>
                <w:lang w:eastAsia="en-CA"/>
              </w:rPr>
              <w:t>)</w:t>
            </w:r>
          </w:p>
        </w:tc>
      </w:tr>
      <w:tr w:rsidR="001B0976" w:rsidRPr="00EF4807" w14:paraId="020427DF" w14:textId="77777777" w:rsidTr="00493F8D">
        <w:trPr>
          <w:trHeight w:val="300"/>
        </w:trPr>
        <w:tc>
          <w:tcPr>
            <w:tcW w:w="4786" w:type="dxa"/>
            <w:tcBorders>
              <w:top w:val="nil"/>
              <w:left w:val="nil"/>
              <w:bottom w:val="nil"/>
              <w:right w:val="nil"/>
            </w:tcBorders>
            <w:shd w:val="clear" w:color="auto" w:fill="auto"/>
            <w:vAlign w:val="center"/>
            <w:hideMark/>
          </w:tcPr>
          <w:p w14:paraId="236C5318" w14:textId="44C56F33" w:rsidR="001B0976" w:rsidRPr="00493F8D" w:rsidRDefault="001B0976"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 xml:space="preserve">No </w:t>
            </w:r>
          </w:p>
        </w:tc>
        <w:tc>
          <w:tcPr>
            <w:tcW w:w="4111" w:type="dxa"/>
            <w:tcBorders>
              <w:top w:val="nil"/>
              <w:left w:val="nil"/>
              <w:bottom w:val="nil"/>
              <w:right w:val="nil"/>
            </w:tcBorders>
            <w:shd w:val="clear" w:color="auto" w:fill="auto"/>
            <w:noWrap/>
            <w:vAlign w:val="bottom"/>
            <w:hideMark/>
          </w:tcPr>
          <w:p w14:paraId="0DBC9238" w14:textId="3A716921"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c>
          <w:tcPr>
            <w:tcW w:w="3827" w:type="dxa"/>
            <w:tcBorders>
              <w:top w:val="nil"/>
              <w:left w:val="nil"/>
              <w:bottom w:val="nil"/>
              <w:right w:val="nil"/>
            </w:tcBorders>
            <w:shd w:val="clear" w:color="auto" w:fill="auto"/>
            <w:noWrap/>
            <w:vAlign w:val="bottom"/>
            <w:hideMark/>
          </w:tcPr>
          <w:p w14:paraId="1642214C" w14:textId="06DD6325"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r>
      <w:tr w:rsidR="00F4661E" w:rsidRPr="00EF4807" w14:paraId="60CE205E" w14:textId="77777777" w:rsidTr="00493F8D">
        <w:trPr>
          <w:trHeight w:val="300"/>
        </w:trPr>
        <w:tc>
          <w:tcPr>
            <w:tcW w:w="4786" w:type="dxa"/>
            <w:tcBorders>
              <w:top w:val="nil"/>
              <w:left w:val="nil"/>
              <w:bottom w:val="nil"/>
              <w:right w:val="nil"/>
            </w:tcBorders>
            <w:shd w:val="clear" w:color="auto" w:fill="auto"/>
            <w:noWrap/>
            <w:vAlign w:val="center"/>
            <w:hideMark/>
          </w:tcPr>
          <w:p w14:paraId="747A3F85" w14:textId="77777777" w:rsidR="007D7DB5" w:rsidRPr="00493F8D" w:rsidRDefault="007D7DB5" w:rsidP="00EF4807">
            <w:pPr>
              <w:widowControl w:val="0"/>
              <w:adjustRightInd w:val="0"/>
              <w:snapToGrid w:val="0"/>
              <w:spacing w:line="360" w:lineRule="auto"/>
              <w:jc w:val="both"/>
              <w:rPr>
                <w:rFonts w:ascii="Book Antiqua" w:eastAsia="Times New Roman" w:hAnsi="Book Antiqua" w:cs="Times New Roman"/>
                <w:bCs/>
                <w:color w:val="000000"/>
                <w:sz w:val="24"/>
                <w:szCs w:val="24"/>
                <w:lang w:eastAsia="en-CA"/>
              </w:rPr>
            </w:pPr>
            <w:r w:rsidRPr="00493F8D">
              <w:rPr>
                <w:rFonts w:ascii="Book Antiqua" w:eastAsia="Times New Roman" w:hAnsi="Book Antiqua" w:cs="Times New Roman"/>
                <w:bCs/>
                <w:color w:val="000000"/>
                <w:sz w:val="24"/>
                <w:szCs w:val="24"/>
                <w:lang w:eastAsia="en-CA"/>
              </w:rPr>
              <w:t>Problematic alcohol use</w:t>
            </w:r>
          </w:p>
        </w:tc>
        <w:tc>
          <w:tcPr>
            <w:tcW w:w="4111" w:type="dxa"/>
            <w:tcBorders>
              <w:top w:val="nil"/>
              <w:left w:val="nil"/>
              <w:bottom w:val="nil"/>
              <w:right w:val="nil"/>
            </w:tcBorders>
            <w:shd w:val="clear" w:color="auto" w:fill="auto"/>
            <w:noWrap/>
            <w:vAlign w:val="bottom"/>
            <w:hideMark/>
          </w:tcPr>
          <w:p w14:paraId="10E3C34A"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3827" w:type="dxa"/>
            <w:tcBorders>
              <w:top w:val="nil"/>
              <w:left w:val="nil"/>
              <w:bottom w:val="nil"/>
              <w:right w:val="nil"/>
            </w:tcBorders>
            <w:shd w:val="clear" w:color="auto" w:fill="auto"/>
            <w:noWrap/>
            <w:vAlign w:val="bottom"/>
            <w:hideMark/>
          </w:tcPr>
          <w:p w14:paraId="0CC79C91"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F4661E" w:rsidRPr="00EF4807" w14:paraId="3BA32D2A" w14:textId="77777777" w:rsidTr="00493F8D">
        <w:trPr>
          <w:trHeight w:val="300"/>
        </w:trPr>
        <w:tc>
          <w:tcPr>
            <w:tcW w:w="4786" w:type="dxa"/>
            <w:tcBorders>
              <w:top w:val="nil"/>
              <w:left w:val="nil"/>
              <w:bottom w:val="nil"/>
              <w:right w:val="nil"/>
            </w:tcBorders>
            <w:shd w:val="clear" w:color="auto" w:fill="auto"/>
            <w:noWrap/>
            <w:vAlign w:val="center"/>
            <w:hideMark/>
          </w:tcPr>
          <w:p w14:paraId="5EBCB11B"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Yes</w:t>
            </w:r>
          </w:p>
        </w:tc>
        <w:tc>
          <w:tcPr>
            <w:tcW w:w="4111" w:type="dxa"/>
            <w:tcBorders>
              <w:top w:val="nil"/>
              <w:left w:val="nil"/>
              <w:bottom w:val="nil"/>
              <w:right w:val="nil"/>
            </w:tcBorders>
            <w:shd w:val="clear" w:color="auto" w:fill="auto"/>
            <w:noWrap/>
            <w:vAlign w:val="bottom"/>
            <w:hideMark/>
          </w:tcPr>
          <w:p w14:paraId="07E3356C" w14:textId="2386E276"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0.87</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(0.74</w:t>
            </w:r>
            <w:r w:rsidRPr="00EF4807">
              <w:rPr>
                <w:rFonts w:ascii="Book Antiqua" w:eastAsia="Times New Roman" w:hAnsi="Book Antiqua" w:cs="Times New Roman"/>
                <w:color w:val="000000"/>
                <w:sz w:val="24"/>
                <w:szCs w:val="24"/>
                <w:lang w:eastAsia="en-CA"/>
              </w:rPr>
              <w:t>-1.04)</w:t>
            </w:r>
          </w:p>
        </w:tc>
        <w:tc>
          <w:tcPr>
            <w:tcW w:w="3827" w:type="dxa"/>
            <w:tcBorders>
              <w:top w:val="nil"/>
              <w:left w:val="nil"/>
              <w:bottom w:val="nil"/>
              <w:right w:val="nil"/>
            </w:tcBorders>
            <w:shd w:val="clear" w:color="auto" w:fill="auto"/>
            <w:noWrap/>
            <w:vAlign w:val="bottom"/>
            <w:hideMark/>
          </w:tcPr>
          <w:p w14:paraId="32853731" w14:textId="1D6AD4E3"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1.02</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(0.96</w:t>
            </w:r>
            <w:r w:rsidRPr="00EF4807">
              <w:rPr>
                <w:rFonts w:ascii="Book Antiqua" w:eastAsia="Times New Roman" w:hAnsi="Book Antiqua" w:cs="Times New Roman"/>
                <w:color w:val="000000"/>
                <w:sz w:val="24"/>
                <w:szCs w:val="24"/>
                <w:lang w:eastAsia="en-CA"/>
              </w:rPr>
              <w:t>-1.08)</w:t>
            </w:r>
          </w:p>
        </w:tc>
      </w:tr>
      <w:tr w:rsidR="001B0976" w:rsidRPr="00EF4807" w14:paraId="6C67A02B" w14:textId="77777777" w:rsidTr="00493F8D">
        <w:trPr>
          <w:trHeight w:val="300"/>
        </w:trPr>
        <w:tc>
          <w:tcPr>
            <w:tcW w:w="4786" w:type="dxa"/>
            <w:tcBorders>
              <w:top w:val="nil"/>
              <w:left w:val="nil"/>
              <w:bottom w:val="nil"/>
              <w:right w:val="nil"/>
            </w:tcBorders>
            <w:shd w:val="clear" w:color="auto" w:fill="auto"/>
            <w:noWrap/>
            <w:vAlign w:val="center"/>
            <w:hideMark/>
          </w:tcPr>
          <w:p w14:paraId="7E088057" w14:textId="6547D303" w:rsidR="001B0976" w:rsidRPr="00493F8D" w:rsidRDefault="001B0976"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 xml:space="preserve">No </w:t>
            </w:r>
          </w:p>
        </w:tc>
        <w:tc>
          <w:tcPr>
            <w:tcW w:w="4111" w:type="dxa"/>
            <w:tcBorders>
              <w:top w:val="nil"/>
              <w:left w:val="nil"/>
              <w:bottom w:val="nil"/>
              <w:right w:val="nil"/>
            </w:tcBorders>
            <w:shd w:val="clear" w:color="auto" w:fill="auto"/>
            <w:noWrap/>
            <w:vAlign w:val="bottom"/>
            <w:hideMark/>
          </w:tcPr>
          <w:p w14:paraId="273092E0" w14:textId="24BECEB1"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c>
          <w:tcPr>
            <w:tcW w:w="3827" w:type="dxa"/>
            <w:tcBorders>
              <w:top w:val="nil"/>
              <w:left w:val="nil"/>
              <w:bottom w:val="nil"/>
              <w:right w:val="nil"/>
            </w:tcBorders>
            <w:shd w:val="clear" w:color="auto" w:fill="auto"/>
            <w:noWrap/>
            <w:vAlign w:val="bottom"/>
            <w:hideMark/>
          </w:tcPr>
          <w:p w14:paraId="0D7F6C3A" w14:textId="3A1E5968"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r>
      <w:tr w:rsidR="00F4661E" w:rsidRPr="00EF4807" w14:paraId="1728EA0B" w14:textId="77777777" w:rsidTr="00493F8D">
        <w:trPr>
          <w:trHeight w:val="300"/>
        </w:trPr>
        <w:tc>
          <w:tcPr>
            <w:tcW w:w="4786" w:type="dxa"/>
            <w:tcBorders>
              <w:top w:val="nil"/>
              <w:left w:val="nil"/>
              <w:bottom w:val="nil"/>
              <w:right w:val="nil"/>
            </w:tcBorders>
            <w:shd w:val="clear" w:color="auto" w:fill="auto"/>
            <w:noWrap/>
            <w:vAlign w:val="center"/>
            <w:hideMark/>
          </w:tcPr>
          <w:p w14:paraId="5E788D2D" w14:textId="77777777" w:rsidR="007D7DB5" w:rsidRPr="00493F8D" w:rsidRDefault="007D7DB5" w:rsidP="00EF4807">
            <w:pPr>
              <w:widowControl w:val="0"/>
              <w:adjustRightInd w:val="0"/>
              <w:snapToGrid w:val="0"/>
              <w:spacing w:line="360" w:lineRule="auto"/>
              <w:jc w:val="both"/>
              <w:rPr>
                <w:rFonts w:ascii="Book Antiqua" w:eastAsia="Times New Roman" w:hAnsi="Book Antiqua" w:cs="Times New Roman"/>
                <w:bCs/>
                <w:color w:val="000000"/>
                <w:sz w:val="24"/>
                <w:szCs w:val="24"/>
                <w:lang w:eastAsia="en-CA"/>
              </w:rPr>
            </w:pPr>
            <w:r w:rsidRPr="00493F8D">
              <w:rPr>
                <w:rFonts w:ascii="Book Antiqua" w:eastAsia="Times New Roman" w:hAnsi="Book Antiqua" w:cs="Times New Roman"/>
                <w:bCs/>
                <w:color w:val="000000"/>
                <w:sz w:val="24"/>
                <w:szCs w:val="24"/>
                <w:lang w:eastAsia="en-CA"/>
              </w:rPr>
              <w:t>Injection drug use</w:t>
            </w:r>
          </w:p>
        </w:tc>
        <w:tc>
          <w:tcPr>
            <w:tcW w:w="4111" w:type="dxa"/>
            <w:tcBorders>
              <w:top w:val="nil"/>
              <w:left w:val="nil"/>
              <w:bottom w:val="nil"/>
              <w:right w:val="nil"/>
            </w:tcBorders>
            <w:shd w:val="clear" w:color="auto" w:fill="auto"/>
            <w:noWrap/>
            <w:vAlign w:val="bottom"/>
            <w:hideMark/>
          </w:tcPr>
          <w:p w14:paraId="51CCE56B"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3827" w:type="dxa"/>
            <w:tcBorders>
              <w:top w:val="nil"/>
              <w:left w:val="nil"/>
              <w:bottom w:val="nil"/>
              <w:right w:val="nil"/>
            </w:tcBorders>
            <w:shd w:val="clear" w:color="auto" w:fill="auto"/>
            <w:noWrap/>
            <w:vAlign w:val="bottom"/>
            <w:hideMark/>
          </w:tcPr>
          <w:p w14:paraId="3C8A0D31"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F4661E" w:rsidRPr="00EF4807" w14:paraId="509D1FA3" w14:textId="77777777" w:rsidTr="00493F8D">
        <w:trPr>
          <w:trHeight w:val="300"/>
        </w:trPr>
        <w:tc>
          <w:tcPr>
            <w:tcW w:w="4786" w:type="dxa"/>
            <w:tcBorders>
              <w:top w:val="nil"/>
              <w:left w:val="nil"/>
              <w:bottom w:val="nil"/>
              <w:right w:val="nil"/>
            </w:tcBorders>
            <w:shd w:val="clear" w:color="auto" w:fill="auto"/>
            <w:noWrap/>
            <w:vAlign w:val="center"/>
            <w:hideMark/>
          </w:tcPr>
          <w:p w14:paraId="17A7684A"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Yes</w:t>
            </w:r>
          </w:p>
        </w:tc>
        <w:tc>
          <w:tcPr>
            <w:tcW w:w="4111" w:type="dxa"/>
            <w:tcBorders>
              <w:top w:val="nil"/>
              <w:left w:val="nil"/>
              <w:bottom w:val="nil"/>
              <w:right w:val="nil"/>
            </w:tcBorders>
            <w:shd w:val="clear" w:color="auto" w:fill="auto"/>
            <w:noWrap/>
            <w:vAlign w:val="bottom"/>
            <w:hideMark/>
          </w:tcPr>
          <w:p w14:paraId="0C588C85" w14:textId="118D7555"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1.84</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(1.57</w:t>
            </w:r>
            <w:r w:rsidRPr="00EF4807">
              <w:rPr>
                <w:rFonts w:ascii="Book Antiqua" w:eastAsia="Times New Roman" w:hAnsi="Book Antiqua" w:cs="Times New Roman"/>
                <w:color w:val="000000"/>
                <w:sz w:val="24"/>
                <w:szCs w:val="24"/>
                <w:lang w:eastAsia="en-CA"/>
              </w:rPr>
              <w:t>-2.17)</w:t>
            </w:r>
          </w:p>
        </w:tc>
        <w:tc>
          <w:tcPr>
            <w:tcW w:w="3827" w:type="dxa"/>
            <w:tcBorders>
              <w:top w:val="nil"/>
              <w:left w:val="nil"/>
              <w:bottom w:val="nil"/>
              <w:right w:val="nil"/>
            </w:tcBorders>
            <w:shd w:val="clear" w:color="auto" w:fill="auto"/>
            <w:noWrap/>
            <w:vAlign w:val="bottom"/>
            <w:hideMark/>
          </w:tcPr>
          <w:p w14:paraId="3C136F2F" w14:textId="10B5891A"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1.67</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(1.58</w:t>
            </w:r>
            <w:r w:rsidRPr="00EF4807">
              <w:rPr>
                <w:rFonts w:ascii="Book Antiqua" w:eastAsia="Times New Roman" w:hAnsi="Book Antiqua" w:cs="Times New Roman"/>
                <w:color w:val="000000"/>
                <w:sz w:val="24"/>
                <w:szCs w:val="24"/>
                <w:lang w:eastAsia="en-CA"/>
              </w:rPr>
              <w:t>-1.77)</w:t>
            </w:r>
          </w:p>
        </w:tc>
      </w:tr>
      <w:tr w:rsidR="001B0976" w:rsidRPr="00EF4807" w14:paraId="30DD872F" w14:textId="77777777" w:rsidTr="00493F8D">
        <w:trPr>
          <w:trHeight w:val="300"/>
        </w:trPr>
        <w:tc>
          <w:tcPr>
            <w:tcW w:w="4786" w:type="dxa"/>
            <w:tcBorders>
              <w:top w:val="nil"/>
              <w:left w:val="nil"/>
              <w:bottom w:val="nil"/>
              <w:right w:val="nil"/>
            </w:tcBorders>
            <w:shd w:val="clear" w:color="auto" w:fill="auto"/>
            <w:noWrap/>
            <w:vAlign w:val="center"/>
            <w:hideMark/>
          </w:tcPr>
          <w:p w14:paraId="36D38795" w14:textId="0F7711FA" w:rsidR="001B0976" w:rsidRPr="00493F8D" w:rsidRDefault="001B0976"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 xml:space="preserve">No </w:t>
            </w:r>
          </w:p>
        </w:tc>
        <w:tc>
          <w:tcPr>
            <w:tcW w:w="4111" w:type="dxa"/>
            <w:tcBorders>
              <w:top w:val="nil"/>
              <w:left w:val="nil"/>
              <w:bottom w:val="nil"/>
              <w:right w:val="nil"/>
            </w:tcBorders>
            <w:shd w:val="clear" w:color="auto" w:fill="auto"/>
            <w:noWrap/>
            <w:vAlign w:val="bottom"/>
            <w:hideMark/>
          </w:tcPr>
          <w:p w14:paraId="6C053106" w14:textId="665A2657"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c>
          <w:tcPr>
            <w:tcW w:w="3827" w:type="dxa"/>
            <w:tcBorders>
              <w:top w:val="nil"/>
              <w:left w:val="nil"/>
              <w:bottom w:val="nil"/>
              <w:right w:val="nil"/>
            </w:tcBorders>
            <w:shd w:val="clear" w:color="auto" w:fill="auto"/>
            <w:noWrap/>
            <w:vAlign w:val="bottom"/>
            <w:hideMark/>
          </w:tcPr>
          <w:p w14:paraId="1E36A17A" w14:textId="14967FD7"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r>
      <w:tr w:rsidR="00F4661E" w:rsidRPr="00EF4807" w14:paraId="38DF8818" w14:textId="77777777" w:rsidTr="00493F8D">
        <w:trPr>
          <w:trHeight w:val="300"/>
        </w:trPr>
        <w:tc>
          <w:tcPr>
            <w:tcW w:w="4786" w:type="dxa"/>
            <w:tcBorders>
              <w:top w:val="nil"/>
              <w:left w:val="nil"/>
              <w:bottom w:val="nil"/>
              <w:right w:val="nil"/>
            </w:tcBorders>
            <w:shd w:val="clear" w:color="auto" w:fill="auto"/>
            <w:noWrap/>
            <w:vAlign w:val="center"/>
            <w:hideMark/>
          </w:tcPr>
          <w:p w14:paraId="3D97E2F3" w14:textId="77777777" w:rsidR="007D7DB5" w:rsidRPr="00493F8D" w:rsidRDefault="007D7DB5" w:rsidP="00EF4807">
            <w:pPr>
              <w:widowControl w:val="0"/>
              <w:adjustRightInd w:val="0"/>
              <w:snapToGrid w:val="0"/>
              <w:spacing w:line="360" w:lineRule="auto"/>
              <w:jc w:val="both"/>
              <w:rPr>
                <w:rFonts w:ascii="Book Antiqua" w:eastAsia="Times New Roman" w:hAnsi="Book Antiqua" w:cs="Times New Roman"/>
                <w:bCs/>
                <w:color w:val="000000"/>
                <w:sz w:val="24"/>
                <w:szCs w:val="24"/>
                <w:lang w:eastAsia="en-CA"/>
              </w:rPr>
            </w:pPr>
            <w:r w:rsidRPr="00493F8D">
              <w:rPr>
                <w:rFonts w:ascii="Book Antiqua" w:eastAsia="Times New Roman" w:hAnsi="Book Antiqua" w:cs="Times New Roman"/>
                <w:bCs/>
                <w:color w:val="000000"/>
                <w:sz w:val="24"/>
                <w:szCs w:val="24"/>
                <w:lang w:eastAsia="en-CA"/>
              </w:rPr>
              <w:t>Major mental illness</w:t>
            </w:r>
          </w:p>
        </w:tc>
        <w:tc>
          <w:tcPr>
            <w:tcW w:w="4111" w:type="dxa"/>
            <w:tcBorders>
              <w:top w:val="nil"/>
              <w:left w:val="nil"/>
              <w:bottom w:val="nil"/>
              <w:right w:val="nil"/>
            </w:tcBorders>
            <w:shd w:val="clear" w:color="auto" w:fill="auto"/>
            <w:noWrap/>
            <w:vAlign w:val="bottom"/>
            <w:hideMark/>
          </w:tcPr>
          <w:p w14:paraId="06EA6C0F"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3827" w:type="dxa"/>
            <w:tcBorders>
              <w:top w:val="nil"/>
              <w:left w:val="nil"/>
              <w:bottom w:val="nil"/>
              <w:right w:val="nil"/>
            </w:tcBorders>
            <w:shd w:val="clear" w:color="auto" w:fill="auto"/>
            <w:noWrap/>
            <w:vAlign w:val="bottom"/>
            <w:hideMark/>
          </w:tcPr>
          <w:p w14:paraId="6A401E83"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F4661E" w:rsidRPr="00EF4807" w14:paraId="7FDB15C5" w14:textId="77777777" w:rsidTr="00493F8D">
        <w:trPr>
          <w:trHeight w:val="300"/>
        </w:trPr>
        <w:tc>
          <w:tcPr>
            <w:tcW w:w="4786" w:type="dxa"/>
            <w:tcBorders>
              <w:top w:val="nil"/>
              <w:left w:val="nil"/>
              <w:bottom w:val="nil"/>
              <w:right w:val="nil"/>
            </w:tcBorders>
            <w:shd w:val="clear" w:color="auto" w:fill="auto"/>
            <w:noWrap/>
            <w:vAlign w:val="center"/>
            <w:hideMark/>
          </w:tcPr>
          <w:p w14:paraId="7274C7E6"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Yes</w:t>
            </w:r>
          </w:p>
        </w:tc>
        <w:tc>
          <w:tcPr>
            <w:tcW w:w="4111" w:type="dxa"/>
            <w:tcBorders>
              <w:top w:val="nil"/>
              <w:left w:val="nil"/>
              <w:bottom w:val="nil"/>
              <w:right w:val="nil"/>
            </w:tcBorders>
            <w:shd w:val="clear" w:color="auto" w:fill="auto"/>
            <w:noWrap/>
            <w:vAlign w:val="bottom"/>
            <w:hideMark/>
          </w:tcPr>
          <w:p w14:paraId="0525B1D4" w14:textId="3B394F71"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0.73</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(0.62</w:t>
            </w:r>
            <w:r w:rsidRPr="00EF4807">
              <w:rPr>
                <w:rFonts w:ascii="Book Antiqua" w:eastAsia="Times New Roman" w:hAnsi="Book Antiqua" w:cs="Times New Roman"/>
                <w:color w:val="000000"/>
                <w:sz w:val="24"/>
                <w:szCs w:val="24"/>
                <w:lang w:eastAsia="en-CA"/>
              </w:rPr>
              <w:t>-0.85)</w:t>
            </w:r>
          </w:p>
        </w:tc>
        <w:tc>
          <w:tcPr>
            <w:tcW w:w="3827" w:type="dxa"/>
            <w:tcBorders>
              <w:top w:val="nil"/>
              <w:left w:val="nil"/>
              <w:bottom w:val="nil"/>
              <w:right w:val="nil"/>
            </w:tcBorders>
            <w:shd w:val="clear" w:color="auto" w:fill="auto"/>
            <w:noWrap/>
            <w:vAlign w:val="bottom"/>
            <w:hideMark/>
          </w:tcPr>
          <w:p w14:paraId="1223BB74" w14:textId="455D76E9"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0.74</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(0.71</w:t>
            </w:r>
            <w:r w:rsidRPr="00EF4807">
              <w:rPr>
                <w:rFonts w:ascii="Book Antiqua" w:eastAsia="Times New Roman" w:hAnsi="Book Antiqua" w:cs="Times New Roman"/>
                <w:color w:val="000000"/>
                <w:sz w:val="24"/>
                <w:szCs w:val="24"/>
                <w:lang w:eastAsia="en-CA"/>
              </w:rPr>
              <w:t>-0.78)</w:t>
            </w:r>
          </w:p>
        </w:tc>
      </w:tr>
      <w:tr w:rsidR="001B0976" w:rsidRPr="00EF4807" w14:paraId="2FE5B715" w14:textId="77777777" w:rsidTr="00493F8D">
        <w:trPr>
          <w:trHeight w:val="300"/>
        </w:trPr>
        <w:tc>
          <w:tcPr>
            <w:tcW w:w="4786" w:type="dxa"/>
            <w:tcBorders>
              <w:top w:val="nil"/>
              <w:left w:val="nil"/>
              <w:bottom w:val="nil"/>
              <w:right w:val="nil"/>
            </w:tcBorders>
            <w:shd w:val="clear" w:color="auto" w:fill="auto"/>
            <w:noWrap/>
            <w:vAlign w:val="center"/>
            <w:hideMark/>
          </w:tcPr>
          <w:p w14:paraId="12DF3575" w14:textId="65F96F45" w:rsidR="001B0976" w:rsidRPr="00493F8D" w:rsidRDefault="001B0976"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 xml:space="preserve">No </w:t>
            </w:r>
          </w:p>
        </w:tc>
        <w:tc>
          <w:tcPr>
            <w:tcW w:w="4111" w:type="dxa"/>
            <w:tcBorders>
              <w:top w:val="nil"/>
              <w:left w:val="nil"/>
              <w:bottom w:val="nil"/>
              <w:right w:val="nil"/>
            </w:tcBorders>
            <w:shd w:val="clear" w:color="auto" w:fill="auto"/>
            <w:noWrap/>
            <w:vAlign w:val="bottom"/>
            <w:hideMark/>
          </w:tcPr>
          <w:p w14:paraId="18128BF8" w14:textId="00143C41"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c>
          <w:tcPr>
            <w:tcW w:w="3827" w:type="dxa"/>
            <w:tcBorders>
              <w:top w:val="nil"/>
              <w:left w:val="nil"/>
              <w:bottom w:val="nil"/>
              <w:right w:val="nil"/>
            </w:tcBorders>
            <w:shd w:val="clear" w:color="auto" w:fill="auto"/>
            <w:noWrap/>
            <w:vAlign w:val="bottom"/>
            <w:hideMark/>
          </w:tcPr>
          <w:p w14:paraId="1A9060FE" w14:textId="0AA5531C"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r>
      <w:tr w:rsidR="00F4661E" w:rsidRPr="00EF4807" w14:paraId="25CA4BA7" w14:textId="77777777" w:rsidTr="00493F8D">
        <w:trPr>
          <w:trHeight w:val="300"/>
        </w:trPr>
        <w:tc>
          <w:tcPr>
            <w:tcW w:w="4786" w:type="dxa"/>
            <w:tcBorders>
              <w:top w:val="nil"/>
              <w:left w:val="nil"/>
              <w:bottom w:val="nil"/>
              <w:right w:val="nil"/>
            </w:tcBorders>
            <w:shd w:val="clear" w:color="auto" w:fill="auto"/>
            <w:noWrap/>
            <w:vAlign w:val="center"/>
            <w:hideMark/>
          </w:tcPr>
          <w:p w14:paraId="1AAD6D0F" w14:textId="77777777" w:rsidR="007D7DB5" w:rsidRPr="00493F8D" w:rsidRDefault="007D7DB5" w:rsidP="00EF4807">
            <w:pPr>
              <w:widowControl w:val="0"/>
              <w:adjustRightInd w:val="0"/>
              <w:snapToGrid w:val="0"/>
              <w:spacing w:line="360" w:lineRule="auto"/>
              <w:jc w:val="both"/>
              <w:rPr>
                <w:rFonts w:ascii="Book Antiqua" w:eastAsia="Times New Roman" w:hAnsi="Book Antiqua" w:cs="Times New Roman"/>
                <w:bCs/>
                <w:color w:val="000000"/>
                <w:sz w:val="24"/>
                <w:szCs w:val="24"/>
                <w:lang w:eastAsia="en-CA"/>
              </w:rPr>
            </w:pPr>
            <w:r w:rsidRPr="00493F8D">
              <w:rPr>
                <w:rFonts w:ascii="Book Antiqua" w:eastAsia="Times New Roman" w:hAnsi="Book Antiqua" w:cs="Times New Roman"/>
                <w:bCs/>
                <w:color w:val="000000"/>
                <w:sz w:val="24"/>
                <w:szCs w:val="24"/>
                <w:lang w:eastAsia="en-CA"/>
              </w:rPr>
              <w:t>Material deprivation quintile</w:t>
            </w:r>
          </w:p>
        </w:tc>
        <w:tc>
          <w:tcPr>
            <w:tcW w:w="4111" w:type="dxa"/>
            <w:tcBorders>
              <w:top w:val="nil"/>
              <w:left w:val="nil"/>
              <w:bottom w:val="nil"/>
              <w:right w:val="nil"/>
            </w:tcBorders>
            <w:shd w:val="clear" w:color="auto" w:fill="auto"/>
            <w:noWrap/>
            <w:vAlign w:val="bottom"/>
            <w:hideMark/>
          </w:tcPr>
          <w:p w14:paraId="0A3D966B"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3827" w:type="dxa"/>
            <w:tcBorders>
              <w:top w:val="nil"/>
              <w:left w:val="nil"/>
              <w:bottom w:val="nil"/>
              <w:right w:val="nil"/>
            </w:tcBorders>
            <w:shd w:val="clear" w:color="auto" w:fill="auto"/>
            <w:noWrap/>
            <w:vAlign w:val="bottom"/>
            <w:hideMark/>
          </w:tcPr>
          <w:p w14:paraId="77C042A9"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1B0976" w:rsidRPr="00EF4807" w14:paraId="28A9B237" w14:textId="77777777" w:rsidTr="00493F8D">
        <w:trPr>
          <w:trHeight w:val="300"/>
        </w:trPr>
        <w:tc>
          <w:tcPr>
            <w:tcW w:w="4786" w:type="dxa"/>
            <w:tcBorders>
              <w:top w:val="nil"/>
              <w:left w:val="nil"/>
              <w:bottom w:val="nil"/>
              <w:right w:val="nil"/>
            </w:tcBorders>
            <w:shd w:val="clear" w:color="auto" w:fill="auto"/>
            <w:noWrap/>
            <w:vAlign w:val="center"/>
            <w:hideMark/>
          </w:tcPr>
          <w:p w14:paraId="09ABBEEC" w14:textId="2D2EA6E6" w:rsidR="001B0976" w:rsidRPr="00493F8D" w:rsidRDefault="001B0976" w:rsidP="00493F8D">
            <w:pPr>
              <w:widowControl w:val="0"/>
              <w:adjustRightInd w:val="0"/>
              <w:snapToGrid w:val="0"/>
              <w:spacing w:line="360" w:lineRule="auto"/>
              <w:ind w:firstLineChars="100" w:firstLine="240"/>
              <w:jc w:val="both"/>
              <w:rPr>
                <w:rFonts w:ascii="Book Antiqua" w:hAnsi="Book Antiqua" w:cs="Times New Roman"/>
                <w:color w:val="000000"/>
                <w:sz w:val="24"/>
                <w:szCs w:val="24"/>
                <w:lang w:eastAsia="zh-CN"/>
              </w:rPr>
            </w:pPr>
            <w:r w:rsidRPr="00493F8D">
              <w:rPr>
                <w:rFonts w:ascii="Book Antiqua" w:eastAsia="Times New Roman" w:hAnsi="Book Antiqua" w:cs="Times New Roman"/>
                <w:color w:val="000000"/>
                <w:sz w:val="24"/>
                <w:szCs w:val="24"/>
                <w:lang w:eastAsia="en-CA"/>
              </w:rPr>
              <w:t xml:space="preserve">Q1 (most privileged) </w:t>
            </w:r>
          </w:p>
        </w:tc>
        <w:tc>
          <w:tcPr>
            <w:tcW w:w="4111" w:type="dxa"/>
            <w:tcBorders>
              <w:top w:val="nil"/>
              <w:left w:val="nil"/>
              <w:bottom w:val="nil"/>
              <w:right w:val="nil"/>
            </w:tcBorders>
            <w:shd w:val="clear" w:color="auto" w:fill="auto"/>
            <w:noWrap/>
            <w:vAlign w:val="bottom"/>
            <w:hideMark/>
          </w:tcPr>
          <w:p w14:paraId="1CC81E1B" w14:textId="76F3FB69"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c>
          <w:tcPr>
            <w:tcW w:w="3827" w:type="dxa"/>
            <w:tcBorders>
              <w:top w:val="nil"/>
              <w:left w:val="nil"/>
              <w:bottom w:val="nil"/>
              <w:right w:val="nil"/>
            </w:tcBorders>
            <w:shd w:val="clear" w:color="auto" w:fill="auto"/>
            <w:noWrap/>
            <w:vAlign w:val="bottom"/>
            <w:hideMark/>
          </w:tcPr>
          <w:p w14:paraId="4437B864" w14:textId="04BE96BC"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r>
      <w:tr w:rsidR="00F4661E" w:rsidRPr="00EF4807" w14:paraId="0E4CA838" w14:textId="77777777" w:rsidTr="00493F8D">
        <w:trPr>
          <w:trHeight w:val="300"/>
        </w:trPr>
        <w:tc>
          <w:tcPr>
            <w:tcW w:w="4786" w:type="dxa"/>
            <w:tcBorders>
              <w:top w:val="nil"/>
              <w:left w:val="nil"/>
              <w:bottom w:val="nil"/>
              <w:right w:val="nil"/>
            </w:tcBorders>
            <w:shd w:val="clear" w:color="auto" w:fill="auto"/>
            <w:vAlign w:val="center"/>
            <w:hideMark/>
          </w:tcPr>
          <w:p w14:paraId="5CC4FBB1"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Q2-4</w:t>
            </w:r>
          </w:p>
        </w:tc>
        <w:tc>
          <w:tcPr>
            <w:tcW w:w="4111" w:type="dxa"/>
            <w:tcBorders>
              <w:top w:val="nil"/>
              <w:left w:val="nil"/>
              <w:bottom w:val="nil"/>
              <w:right w:val="nil"/>
            </w:tcBorders>
            <w:shd w:val="clear" w:color="auto" w:fill="auto"/>
            <w:noWrap/>
            <w:vAlign w:val="bottom"/>
            <w:hideMark/>
          </w:tcPr>
          <w:p w14:paraId="0BF88DB8" w14:textId="2ABADF9F"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1.06</w:t>
            </w:r>
            <w:r w:rsidR="003501F4" w:rsidRPr="00EF4807">
              <w:rPr>
                <w:rFonts w:ascii="Book Antiqua" w:eastAsia="Times New Roman" w:hAnsi="Book Antiqua" w:cs="Times New Roman"/>
                <w:color w:val="000000"/>
                <w:sz w:val="24"/>
                <w:szCs w:val="24"/>
                <w:lang w:eastAsia="en-CA"/>
              </w:rPr>
              <w:t xml:space="preserve"> </w:t>
            </w:r>
            <w:r w:rsidRPr="00EF4807">
              <w:rPr>
                <w:rFonts w:ascii="Book Antiqua" w:eastAsia="Times New Roman" w:hAnsi="Book Antiqua" w:cs="Times New Roman"/>
                <w:color w:val="000000"/>
                <w:sz w:val="24"/>
                <w:szCs w:val="24"/>
                <w:lang w:eastAsia="en-CA"/>
              </w:rPr>
              <w:t>(0.94 -1.21)</w:t>
            </w:r>
          </w:p>
        </w:tc>
        <w:tc>
          <w:tcPr>
            <w:tcW w:w="3827" w:type="dxa"/>
            <w:tcBorders>
              <w:top w:val="nil"/>
              <w:left w:val="nil"/>
              <w:bottom w:val="nil"/>
              <w:right w:val="nil"/>
            </w:tcBorders>
            <w:shd w:val="clear" w:color="auto" w:fill="auto"/>
            <w:noWrap/>
            <w:vAlign w:val="bottom"/>
            <w:hideMark/>
          </w:tcPr>
          <w:p w14:paraId="59618C35" w14:textId="3DAAB0D3"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1.1</w:t>
            </w:r>
            <w:r w:rsidR="001B0976" w:rsidRPr="00EF4807">
              <w:rPr>
                <w:rFonts w:ascii="Book Antiqua" w:eastAsia="Times New Roman" w:hAnsi="Book Antiqua" w:cs="Times New Roman"/>
                <w:color w:val="000000"/>
                <w:sz w:val="24"/>
                <w:szCs w:val="24"/>
                <w:lang w:eastAsia="en-CA"/>
              </w:rPr>
              <w:t>0</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(1.06</w:t>
            </w:r>
            <w:r w:rsidRPr="00EF4807">
              <w:rPr>
                <w:rFonts w:ascii="Book Antiqua" w:eastAsia="Times New Roman" w:hAnsi="Book Antiqua" w:cs="Times New Roman"/>
                <w:color w:val="000000"/>
                <w:sz w:val="24"/>
                <w:szCs w:val="24"/>
                <w:lang w:eastAsia="en-CA"/>
              </w:rPr>
              <w:t>-1.13)</w:t>
            </w:r>
          </w:p>
        </w:tc>
      </w:tr>
      <w:tr w:rsidR="00F4661E" w:rsidRPr="00EF4807" w14:paraId="368FFFD4" w14:textId="77777777" w:rsidTr="00493F8D">
        <w:trPr>
          <w:trHeight w:val="300"/>
        </w:trPr>
        <w:tc>
          <w:tcPr>
            <w:tcW w:w="4786" w:type="dxa"/>
            <w:tcBorders>
              <w:top w:val="nil"/>
              <w:left w:val="nil"/>
              <w:bottom w:val="nil"/>
              <w:right w:val="nil"/>
            </w:tcBorders>
            <w:shd w:val="clear" w:color="auto" w:fill="auto"/>
            <w:noWrap/>
            <w:vAlign w:val="center"/>
            <w:hideMark/>
          </w:tcPr>
          <w:p w14:paraId="2DDE3374"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Q5 (most deprived)</w:t>
            </w:r>
          </w:p>
        </w:tc>
        <w:tc>
          <w:tcPr>
            <w:tcW w:w="4111" w:type="dxa"/>
            <w:tcBorders>
              <w:top w:val="nil"/>
              <w:left w:val="nil"/>
              <w:bottom w:val="nil"/>
              <w:right w:val="nil"/>
            </w:tcBorders>
            <w:shd w:val="clear" w:color="auto" w:fill="auto"/>
            <w:noWrap/>
            <w:vAlign w:val="bottom"/>
            <w:hideMark/>
          </w:tcPr>
          <w:p w14:paraId="4068AB14" w14:textId="5E21AE6D"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1.35</w:t>
            </w:r>
            <w:r w:rsidR="003501F4" w:rsidRPr="00EF4807">
              <w:rPr>
                <w:rFonts w:ascii="Book Antiqua" w:eastAsia="Times New Roman" w:hAnsi="Book Antiqua" w:cs="Times New Roman"/>
                <w:color w:val="000000"/>
                <w:sz w:val="24"/>
                <w:szCs w:val="24"/>
                <w:lang w:eastAsia="en-CA"/>
              </w:rPr>
              <w:t xml:space="preserve"> </w:t>
            </w:r>
            <w:r w:rsidRPr="00EF4807">
              <w:rPr>
                <w:rFonts w:ascii="Book Antiqua" w:eastAsia="Times New Roman" w:hAnsi="Book Antiqua" w:cs="Times New Roman"/>
                <w:color w:val="000000"/>
                <w:sz w:val="24"/>
                <w:szCs w:val="24"/>
                <w:lang w:eastAsia="en-CA"/>
              </w:rPr>
              <w:t>(1.17 -1.55)</w:t>
            </w:r>
          </w:p>
        </w:tc>
        <w:tc>
          <w:tcPr>
            <w:tcW w:w="3827" w:type="dxa"/>
            <w:tcBorders>
              <w:top w:val="nil"/>
              <w:left w:val="nil"/>
              <w:bottom w:val="nil"/>
              <w:right w:val="nil"/>
            </w:tcBorders>
            <w:shd w:val="clear" w:color="auto" w:fill="auto"/>
            <w:noWrap/>
            <w:vAlign w:val="bottom"/>
            <w:hideMark/>
          </w:tcPr>
          <w:p w14:paraId="0A77F21D" w14:textId="10F0CADD"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1.35</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(1.3</w:t>
            </w:r>
            <w:r w:rsidR="001B0976" w:rsidRPr="00EF4807">
              <w:rPr>
                <w:rFonts w:ascii="Book Antiqua" w:eastAsia="Times New Roman" w:hAnsi="Book Antiqua" w:cs="Times New Roman"/>
                <w:color w:val="000000"/>
                <w:sz w:val="24"/>
                <w:szCs w:val="24"/>
                <w:lang w:eastAsia="en-CA"/>
              </w:rPr>
              <w:t>0</w:t>
            </w:r>
            <w:r w:rsidRPr="00EF4807">
              <w:rPr>
                <w:rFonts w:ascii="Book Antiqua" w:eastAsia="Times New Roman" w:hAnsi="Book Antiqua" w:cs="Times New Roman"/>
                <w:color w:val="000000"/>
                <w:sz w:val="24"/>
                <w:szCs w:val="24"/>
                <w:lang w:eastAsia="en-CA"/>
              </w:rPr>
              <w:t>-1.39)</w:t>
            </w:r>
          </w:p>
        </w:tc>
      </w:tr>
      <w:tr w:rsidR="00F4661E" w:rsidRPr="00EF4807" w14:paraId="1BA8C367" w14:textId="77777777" w:rsidTr="00493F8D">
        <w:trPr>
          <w:trHeight w:val="300"/>
        </w:trPr>
        <w:tc>
          <w:tcPr>
            <w:tcW w:w="4786" w:type="dxa"/>
            <w:tcBorders>
              <w:top w:val="nil"/>
              <w:left w:val="nil"/>
              <w:right w:val="nil"/>
            </w:tcBorders>
            <w:shd w:val="clear" w:color="auto" w:fill="auto"/>
            <w:noWrap/>
            <w:vAlign w:val="center"/>
            <w:hideMark/>
          </w:tcPr>
          <w:p w14:paraId="1EAE0679" w14:textId="77777777" w:rsidR="007D7DB5" w:rsidRPr="00493F8D" w:rsidRDefault="007D7DB5" w:rsidP="00EF4807">
            <w:pPr>
              <w:widowControl w:val="0"/>
              <w:adjustRightInd w:val="0"/>
              <w:snapToGrid w:val="0"/>
              <w:spacing w:line="360" w:lineRule="auto"/>
              <w:jc w:val="both"/>
              <w:rPr>
                <w:rFonts w:ascii="Book Antiqua" w:eastAsia="Times New Roman" w:hAnsi="Book Antiqua" w:cs="Times New Roman"/>
                <w:bCs/>
                <w:color w:val="000000"/>
                <w:sz w:val="24"/>
                <w:szCs w:val="24"/>
                <w:lang w:eastAsia="en-CA"/>
              </w:rPr>
            </w:pPr>
            <w:r w:rsidRPr="00493F8D">
              <w:rPr>
                <w:rFonts w:ascii="Book Antiqua" w:eastAsia="Times New Roman" w:hAnsi="Book Antiqua" w:cs="Times New Roman"/>
                <w:bCs/>
                <w:color w:val="000000"/>
                <w:sz w:val="24"/>
                <w:szCs w:val="24"/>
                <w:lang w:eastAsia="en-CA"/>
              </w:rPr>
              <w:lastRenderedPageBreak/>
              <w:t>Social deprivation quintile</w:t>
            </w:r>
          </w:p>
        </w:tc>
        <w:tc>
          <w:tcPr>
            <w:tcW w:w="4111" w:type="dxa"/>
            <w:tcBorders>
              <w:top w:val="nil"/>
              <w:left w:val="nil"/>
              <w:right w:val="nil"/>
            </w:tcBorders>
            <w:shd w:val="clear" w:color="auto" w:fill="auto"/>
            <w:noWrap/>
            <w:vAlign w:val="bottom"/>
            <w:hideMark/>
          </w:tcPr>
          <w:p w14:paraId="153B1C89"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b/>
                <w:bCs/>
                <w:color w:val="000000"/>
                <w:sz w:val="24"/>
                <w:szCs w:val="24"/>
                <w:lang w:eastAsia="en-CA"/>
              </w:rPr>
            </w:pPr>
          </w:p>
        </w:tc>
        <w:tc>
          <w:tcPr>
            <w:tcW w:w="3827" w:type="dxa"/>
            <w:tcBorders>
              <w:top w:val="nil"/>
              <w:left w:val="nil"/>
              <w:right w:val="nil"/>
            </w:tcBorders>
            <w:shd w:val="clear" w:color="auto" w:fill="auto"/>
            <w:noWrap/>
            <w:vAlign w:val="bottom"/>
            <w:hideMark/>
          </w:tcPr>
          <w:p w14:paraId="17C27FAD" w14:textId="77777777" w:rsidR="007D7DB5" w:rsidRPr="00EF4807" w:rsidRDefault="007D7DB5"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1B0976" w:rsidRPr="00EF4807" w14:paraId="3B8FF8B6" w14:textId="77777777" w:rsidTr="00493F8D">
        <w:trPr>
          <w:trHeight w:val="315"/>
        </w:trPr>
        <w:tc>
          <w:tcPr>
            <w:tcW w:w="4786" w:type="dxa"/>
            <w:tcBorders>
              <w:top w:val="nil"/>
              <w:left w:val="nil"/>
              <w:right w:val="nil"/>
            </w:tcBorders>
            <w:shd w:val="clear" w:color="auto" w:fill="auto"/>
            <w:noWrap/>
            <w:vAlign w:val="center"/>
            <w:hideMark/>
          </w:tcPr>
          <w:p w14:paraId="16D19E8F" w14:textId="71C5908E" w:rsidR="001B0976" w:rsidRPr="00493F8D" w:rsidRDefault="001B0976"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 xml:space="preserve">Q1 (most privileged) </w:t>
            </w:r>
          </w:p>
        </w:tc>
        <w:tc>
          <w:tcPr>
            <w:tcW w:w="4111" w:type="dxa"/>
            <w:tcBorders>
              <w:top w:val="nil"/>
              <w:left w:val="nil"/>
              <w:right w:val="nil"/>
            </w:tcBorders>
            <w:shd w:val="clear" w:color="auto" w:fill="auto"/>
            <w:noWrap/>
            <w:vAlign w:val="bottom"/>
            <w:hideMark/>
          </w:tcPr>
          <w:p w14:paraId="02BC88A1" w14:textId="0B5CBC2F"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c>
          <w:tcPr>
            <w:tcW w:w="3827" w:type="dxa"/>
            <w:tcBorders>
              <w:top w:val="nil"/>
              <w:left w:val="nil"/>
              <w:right w:val="nil"/>
            </w:tcBorders>
            <w:shd w:val="clear" w:color="auto" w:fill="auto"/>
            <w:noWrap/>
            <w:vAlign w:val="bottom"/>
            <w:hideMark/>
          </w:tcPr>
          <w:p w14:paraId="15D23034" w14:textId="05A4DA54"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r>
      <w:tr w:rsidR="00F4661E" w:rsidRPr="00EF4807" w14:paraId="7E3301E6" w14:textId="77777777" w:rsidTr="00493F8D">
        <w:trPr>
          <w:trHeight w:val="300"/>
        </w:trPr>
        <w:tc>
          <w:tcPr>
            <w:tcW w:w="4786" w:type="dxa"/>
            <w:tcBorders>
              <w:top w:val="nil"/>
              <w:left w:val="nil"/>
              <w:right w:val="nil"/>
            </w:tcBorders>
            <w:shd w:val="clear" w:color="auto" w:fill="auto"/>
            <w:vAlign w:val="center"/>
            <w:hideMark/>
          </w:tcPr>
          <w:p w14:paraId="345CF8B2"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Q2-4</w:t>
            </w:r>
          </w:p>
        </w:tc>
        <w:tc>
          <w:tcPr>
            <w:tcW w:w="4111" w:type="dxa"/>
            <w:tcBorders>
              <w:top w:val="nil"/>
              <w:left w:val="nil"/>
              <w:right w:val="nil"/>
            </w:tcBorders>
            <w:shd w:val="clear" w:color="auto" w:fill="auto"/>
            <w:noWrap/>
            <w:vAlign w:val="bottom"/>
            <w:hideMark/>
          </w:tcPr>
          <w:p w14:paraId="6DBD99EE" w14:textId="48F6C32F"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1.2</w:t>
            </w:r>
            <w:r w:rsidR="001B0976" w:rsidRPr="00EF4807">
              <w:rPr>
                <w:rFonts w:ascii="Book Antiqua" w:eastAsia="Times New Roman" w:hAnsi="Book Antiqua" w:cs="Times New Roman"/>
                <w:color w:val="000000"/>
                <w:sz w:val="24"/>
                <w:szCs w:val="24"/>
                <w:lang w:eastAsia="en-CA"/>
              </w:rPr>
              <w:t>0</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(1.04</w:t>
            </w:r>
            <w:r w:rsidRPr="00EF4807">
              <w:rPr>
                <w:rFonts w:ascii="Book Antiqua" w:eastAsia="Times New Roman" w:hAnsi="Book Antiqua" w:cs="Times New Roman"/>
                <w:color w:val="000000"/>
                <w:sz w:val="24"/>
                <w:szCs w:val="24"/>
                <w:lang w:eastAsia="en-CA"/>
              </w:rPr>
              <w:t>-1.39)</w:t>
            </w:r>
          </w:p>
        </w:tc>
        <w:tc>
          <w:tcPr>
            <w:tcW w:w="3827" w:type="dxa"/>
            <w:tcBorders>
              <w:top w:val="nil"/>
              <w:left w:val="nil"/>
              <w:right w:val="nil"/>
            </w:tcBorders>
            <w:shd w:val="clear" w:color="auto" w:fill="auto"/>
            <w:noWrap/>
            <w:vAlign w:val="bottom"/>
            <w:hideMark/>
          </w:tcPr>
          <w:p w14:paraId="1DC7346D" w14:textId="12C01217"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0.97</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(0.95</w:t>
            </w:r>
            <w:r w:rsidRPr="00EF4807">
              <w:rPr>
                <w:rFonts w:ascii="Book Antiqua" w:eastAsia="Times New Roman" w:hAnsi="Book Antiqua" w:cs="Times New Roman"/>
                <w:color w:val="000000"/>
                <w:sz w:val="24"/>
                <w:szCs w:val="24"/>
                <w:lang w:eastAsia="en-CA"/>
              </w:rPr>
              <w:t>-1</w:t>
            </w:r>
            <w:r w:rsidR="001B0976" w:rsidRPr="00EF4807">
              <w:rPr>
                <w:rFonts w:ascii="Book Antiqua" w:eastAsia="Times New Roman" w:hAnsi="Book Antiqua" w:cs="Times New Roman"/>
                <w:color w:val="000000"/>
                <w:sz w:val="24"/>
                <w:szCs w:val="24"/>
                <w:lang w:eastAsia="en-CA"/>
              </w:rPr>
              <w:t>.00</w:t>
            </w:r>
            <w:r w:rsidRPr="00EF4807">
              <w:rPr>
                <w:rFonts w:ascii="Book Antiqua" w:eastAsia="Times New Roman" w:hAnsi="Book Antiqua" w:cs="Times New Roman"/>
                <w:color w:val="000000"/>
                <w:sz w:val="24"/>
                <w:szCs w:val="24"/>
                <w:lang w:eastAsia="en-CA"/>
              </w:rPr>
              <w:t>)</w:t>
            </w:r>
          </w:p>
        </w:tc>
      </w:tr>
      <w:tr w:rsidR="00F4661E" w:rsidRPr="00EF4807" w14:paraId="4BD460CA" w14:textId="77777777" w:rsidTr="00493F8D">
        <w:trPr>
          <w:trHeight w:val="300"/>
        </w:trPr>
        <w:tc>
          <w:tcPr>
            <w:tcW w:w="4786" w:type="dxa"/>
            <w:tcBorders>
              <w:top w:val="nil"/>
              <w:left w:val="nil"/>
              <w:right w:val="nil"/>
            </w:tcBorders>
            <w:shd w:val="clear" w:color="auto" w:fill="auto"/>
            <w:noWrap/>
            <w:vAlign w:val="center"/>
            <w:hideMark/>
          </w:tcPr>
          <w:p w14:paraId="05DCDFA0" w14:textId="77777777" w:rsidR="007D7DB5" w:rsidRPr="00493F8D" w:rsidRDefault="007D7DB5"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Q5 (most deprived)</w:t>
            </w:r>
          </w:p>
        </w:tc>
        <w:tc>
          <w:tcPr>
            <w:tcW w:w="4111" w:type="dxa"/>
            <w:tcBorders>
              <w:top w:val="nil"/>
              <w:left w:val="nil"/>
              <w:right w:val="nil"/>
            </w:tcBorders>
            <w:shd w:val="clear" w:color="auto" w:fill="auto"/>
            <w:noWrap/>
            <w:vAlign w:val="bottom"/>
            <w:hideMark/>
          </w:tcPr>
          <w:p w14:paraId="057BB566" w14:textId="5DC40F80"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1.56</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(1.34</w:t>
            </w:r>
            <w:r w:rsidRPr="00EF4807">
              <w:rPr>
                <w:rFonts w:ascii="Book Antiqua" w:eastAsia="Times New Roman" w:hAnsi="Book Antiqua" w:cs="Times New Roman"/>
                <w:color w:val="000000"/>
                <w:sz w:val="24"/>
                <w:szCs w:val="24"/>
                <w:lang w:eastAsia="en-CA"/>
              </w:rPr>
              <w:t>-1.82)</w:t>
            </w:r>
          </w:p>
        </w:tc>
        <w:tc>
          <w:tcPr>
            <w:tcW w:w="3827" w:type="dxa"/>
            <w:tcBorders>
              <w:top w:val="nil"/>
              <w:left w:val="nil"/>
              <w:right w:val="nil"/>
            </w:tcBorders>
            <w:shd w:val="clear" w:color="auto" w:fill="auto"/>
            <w:noWrap/>
            <w:vAlign w:val="bottom"/>
            <w:hideMark/>
          </w:tcPr>
          <w:p w14:paraId="75EACD56" w14:textId="6D82AB69" w:rsidR="007D7DB5" w:rsidRPr="00EF4807" w:rsidRDefault="007D7DB5"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w:t>
            </w:r>
            <w:r w:rsidR="001B0976" w:rsidRPr="00EF4807">
              <w:rPr>
                <w:rFonts w:ascii="Book Antiqua" w:eastAsia="Times New Roman" w:hAnsi="Book Antiqua" w:cs="Times New Roman"/>
                <w:color w:val="000000"/>
                <w:sz w:val="24"/>
                <w:szCs w:val="24"/>
                <w:lang w:eastAsia="en-CA"/>
              </w:rPr>
              <w:t>.00</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(0.97</w:t>
            </w:r>
            <w:r w:rsidRPr="00EF4807">
              <w:rPr>
                <w:rFonts w:ascii="Book Antiqua" w:eastAsia="Times New Roman" w:hAnsi="Book Antiqua" w:cs="Times New Roman"/>
                <w:color w:val="000000"/>
                <w:sz w:val="24"/>
                <w:szCs w:val="24"/>
                <w:lang w:eastAsia="en-CA"/>
              </w:rPr>
              <w:t>-1.03)</w:t>
            </w:r>
          </w:p>
        </w:tc>
      </w:tr>
      <w:tr w:rsidR="00F4661E" w:rsidRPr="00EF4807" w14:paraId="47CB76FA" w14:textId="77777777" w:rsidTr="00493F8D">
        <w:trPr>
          <w:trHeight w:val="300"/>
        </w:trPr>
        <w:tc>
          <w:tcPr>
            <w:tcW w:w="4786" w:type="dxa"/>
            <w:tcBorders>
              <w:top w:val="nil"/>
              <w:left w:val="nil"/>
              <w:right w:val="nil"/>
            </w:tcBorders>
            <w:shd w:val="clear" w:color="auto" w:fill="auto"/>
            <w:noWrap/>
            <w:vAlign w:val="center"/>
            <w:hideMark/>
          </w:tcPr>
          <w:p w14:paraId="6DE320D6" w14:textId="77777777" w:rsidR="00F77357" w:rsidRPr="00493F8D" w:rsidRDefault="00F77357" w:rsidP="00EF4807">
            <w:pPr>
              <w:widowControl w:val="0"/>
              <w:adjustRightInd w:val="0"/>
              <w:snapToGrid w:val="0"/>
              <w:spacing w:line="360" w:lineRule="auto"/>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bCs/>
                <w:color w:val="000000"/>
                <w:sz w:val="24"/>
                <w:szCs w:val="24"/>
                <w:lang w:eastAsia="en-CA"/>
              </w:rPr>
              <w:t>Year of HBV diagnosis</w:t>
            </w:r>
          </w:p>
        </w:tc>
        <w:tc>
          <w:tcPr>
            <w:tcW w:w="4111" w:type="dxa"/>
            <w:tcBorders>
              <w:top w:val="nil"/>
              <w:left w:val="nil"/>
              <w:right w:val="nil"/>
            </w:tcBorders>
            <w:shd w:val="clear" w:color="auto" w:fill="auto"/>
            <w:noWrap/>
            <w:vAlign w:val="bottom"/>
            <w:hideMark/>
          </w:tcPr>
          <w:p w14:paraId="3D6FA4AF" w14:textId="77777777" w:rsidR="00F77357" w:rsidRPr="00EF4807" w:rsidRDefault="00F77357"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c>
          <w:tcPr>
            <w:tcW w:w="3827" w:type="dxa"/>
            <w:tcBorders>
              <w:top w:val="nil"/>
              <w:left w:val="nil"/>
              <w:right w:val="nil"/>
            </w:tcBorders>
            <w:shd w:val="clear" w:color="auto" w:fill="auto"/>
            <w:noWrap/>
            <w:vAlign w:val="bottom"/>
            <w:hideMark/>
          </w:tcPr>
          <w:p w14:paraId="7F0D999F" w14:textId="77777777" w:rsidR="00F77357" w:rsidRPr="00EF4807" w:rsidRDefault="00F77357"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p>
        </w:tc>
      </w:tr>
      <w:tr w:rsidR="001B0976" w:rsidRPr="00EF4807" w14:paraId="351653C2" w14:textId="77777777" w:rsidTr="00493F8D">
        <w:trPr>
          <w:trHeight w:val="300"/>
        </w:trPr>
        <w:tc>
          <w:tcPr>
            <w:tcW w:w="4786" w:type="dxa"/>
            <w:tcBorders>
              <w:top w:val="nil"/>
              <w:left w:val="nil"/>
              <w:right w:val="nil"/>
            </w:tcBorders>
            <w:shd w:val="clear" w:color="auto" w:fill="auto"/>
            <w:noWrap/>
            <w:vAlign w:val="center"/>
            <w:hideMark/>
          </w:tcPr>
          <w:p w14:paraId="63A0255E" w14:textId="77777777" w:rsidR="001B0976" w:rsidRPr="00493F8D" w:rsidRDefault="001B0976"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 xml:space="preserve">1990-1999 </w:t>
            </w:r>
          </w:p>
        </w:tc>
        <w:tc>
          <w:tcPr>
            <w:tcW w:w="4111" w:type="dxa"/>
            <w:tcBorders>
              <w:top w:val="nil"/>
              <w:left w:val="nil"/>
              <w:right w:val="nil"/>
            </w:tcBorders>
            <w:shd w:val="clear" w:color="auto" w:fill="auto"/>
            <w:noWrap/>
            <w:vAlign w:val="bottom"/>
            <w:hideMark/>
          </w:tcPr>
          <w:p w14:paraId="11C66B1B" w14:textId="0B8ACF94"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c>
          <w:tcPr>
            <w:tcW w:w="3827" w:type="dxa"/>
            <w:tcBorders>
              <w:top w:val="nil"/>
              <w:left w:val="nil"/>
              <w:right w:val="nil"/>
            </w:tcBorders>
            <w:shd w:val="clear" w:color="auto" w:fill="auto"/>
            <w:noWrap/>
            <w:vAlign w:val="bottom"/>
            <w:hideMark/>
          </w:tcPr>
          <w:p w14:paraId="0407AA21" w14:textId="1DF7B738" w:rsidR="001B0976" w:rsidRPr="00EF4807" w:rsidRDefault="001B0976"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1.00</w:t>
            </w:r>
          </w:p>
        </w:tc>
      </w:tr>
      <w:tr w:rsidR="00F4661E" w:rsidRPr="00EF4807" w14:paraId="7E6265CD" w14:textId="77777777" w:rsidTr="00493F8D">
        <w:trPr>
          <w:trHeight w:val="300"/>
        </w:trPr>
        <w:tc>
          <w:tcPr>
            <w:tcW w:w="4786" w:type="dxa"/>
            <w:tcBorders>
              <w:top w:val="nil"/>
              <w:left w:val="nil"/>
              <w:right w:val="nil"/>
            </w:tcBorders>
            <w:shd w:val="clear" w:color="auto" w:fill="auto"/>
            <w:noWrap/>
            <w:vAlign w:val="center"/>
            <w:hideMark/>
          </w:tcPr>
          <w:p w14:paraId="349813EB" w14:textId="77777777" w:rsidR="00F77357" w:rsidRPr="00493F8D" w:rsidRDefault="00F77357"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 xml:space="preserve">2000-2004 </w:t>
            </w:r>
          </w:p>
        </w:tc>
        <w:tc>
          <w:tcPr>
            <w:tcW w:w="4111" w:type="dxa"/>
            <w:tcBorders>
              <w:top w:val="nil"/>
              <w:left w:val="nil"/>
              <w:right w:val="nil"/>
            </w:tcBorders>
            <w:shd w:val="clear" w:color="auto" w:fill="auto"/>
            <w:noWrap/>
            <w:vAlign w:val="bottom"/>
            <w:hideMark/>
          </w:tcPr>
          <w:p w14:paraId="4940DB10" w14:textId="527EA1C8" w:rsidR="00F77357" w:rsidRPr="00EF4807" w:rsidRDefault="00F77357"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0.1</w:t>
            </w:r>
            <w:r w:rsidR="001B0976" w:rsidRPr="00EF4807">
              <w:rPr>
                <w:rFonts w:ascii="Book Antiqua" w:eastAsia="Times New Roman" w:hAnsi="Book Antiqua" w:cs="Times New Roman"/>
                <w:color w:val="000000"/>
                <w:sz w:val="24"/>
                <w:szCs w:val="24"/>
                <w:lang w:eastAsia="en-CA"/>
              </w:rPr>
              <w:t>0</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(0.09</w:t>
            </w:r>
            <w:r w:rsidRPr="00EF4807">
              <w:rPr>
                <w:rFonts w:ascii="Book Antiqua" w:eastAsia="Times New Roman" w:hAnsi="Book Antiqua" w:cs="Times New Roman"/>
                <w:color w:val="000000"/>
                <w:sz w:val="24"/>
                <w:szCs w:val="24"/>
                <w:lang w:eastAsia="en-CA"/>
              </w:rPr>
              <w:t>-0.12)</w:t>
            </w:r>
          </w:p>
        </w:tc>
        <w:tc>
          <w:tcPr>
            <w:tcW w:w="3827" w:type="dxa"/>
            <w:tcBorders>
              <w:top w:val="nil"/>
              <w:left w:val="nil"/>
              <w:right w:val="nil"/>
            </w:tcBorders>
            <w:shd w:val="clear" w:color="auto" w:fill="auto"/>
            <w:noWrap/>
            <w:vAlign w:val="bottom"/>
            <w:hideMark/>
          </w:tcPr>
          <w:p w14:paraId="5820D398" w14:textId="37AB499F" w:rsidR="00F77357" w:rsidRPr="00EF4807" w:rsidRDefault="00F77357"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0.27</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(0.26</w:t>
            </w:r>
            <w:r w:rsidRPr="00EF4807">
              <w:rPr>
                <w:rFonts w:ascii="Book Antiqua" w:eastAsia="Times New Roman" w:hAnsi="Book Antiqua" w:cs="Times New Roman"/>
                <w:color w:val="000000"/>
                <w:sz w:val="24"/>
                <w:szCs w:val="24"/>
                <w:lang w:eastAsia="en-CA"/>
              </w:rPr>
              <w:t>-0.28)</w:t>
            </w:r>
          </w:p>
        </w:tc>
      </w:tr>
      <w:tr w:rsidR="00F4661E" w:rsidRPr="00EF4807" w14:paraId="00A39354" w14:textId="77777777" w:rsidTr="00493F8D">
        <w:trPr>
          <w:trHeight w:val="300"/>
        </w:trPr>
        <w:tc>
          <w:tcPr>
            <w:tcW w:w="4786" w:type="dxa"/>
            <w:tcBorders>
              <w:top w:val="nil"/>
              <w:left w:val="nil"/>
              <w:right w:val="nil"/>
            </w:tcBorders>
            <w:shd w:val="clear" w:color="auto" w:fill="auto"/>
            <w:noWrap/>
            <w:vAlign w:val="center"/>
            <w:hideMark/>
          </w:tcPr>
          <w:p w14:paraId="1FE865C8" w14:textId="77777777" w:rsidR="00F77357" w:rsidRPr="00493F8D" w:rsidRDefault="00F77357"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 xml:space="preserve">2005-2009 </w:t>
            </w:r>
          </w:p>
        </w:tc>
        <w:tc>
          <w:tcPr>
            <w:tcW w:w="4111" w:type="dxa"/>
            <w:tcBorders>
              <w:top w:val="nil"/>
              <w:left w:val="nil"/>
              <w:right w:val="nil"/>
            </w:tcBorders>
            <w:shd w:val="clear" w:color="auto" w:fill="auto"/>
            <w:noWrap/>
            <w:vAlign w:val="bottom"/>
            <w:hideMark/>
          </w:tcPr>
          <w:p w14:paraId="31956A52" w14:textId="6AF9D8E0" w:rsidR="00F77357" w:rsidRPr="00EF4807" w:rsidRDefault="00F77357"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0.03</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(0.03</w:t>
            </w:r>
            <w:r w:rsidRPr="00EF4807">
              <w:rPr>
                <w:rFonts w:ascii="Book Antiqua" w:eastAsia="Times New Roman" w:hAnsi="Book Antiqua" w:cs="Times New Roman"/>
                <w:color w:val="000000"/>
                <w:sz w:val="24"/>
                <w:szCs w:val="24"/>
                <w:lang w:eastAsia="en-CA"/>
              </w:rPr>
              <w:t>-0.04)</w:t>
            </w:r>
          </w:p>
        </w:tc>
        <w:tc>
          <w:tcPr>
            <w:tcW w:w="3827" w:type="dxa"/>
            <w:tcBorders>
              <w:top w:val="nil"/>
              <w:left w:val="nil"/>
              <w:right w:val="nil"/>
            </w:tcBorders>
            <w:shd w:val="clear" w:color="auto" w:fill="auto"/>
            <w:noWrap/>
            <w:vAlign w:val="bottom"/>
            <w:hideMark/>
          </w:tcPr>
          <w:p w14:paraId="4C1C9C43" w14:textId="0A5531D2" w:rsidR="00F77357" w:rsidRPr="00EF4807" w:rsidRDefault="00F77357"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0.14</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(0.13</w:t>
            </w:r>
            <w:r w:rsidRPr="00EF4807">
              <w:rPr>
                <w:rFonts w:ascii="Book Antiqua" w:eastAsia="Times New Roman" w:hAnsi="Book Antiqua" w:cs="Times New Roman"/>
                <w:color w:val="000000"/>
                <w:sz w:val="24"/>
                <w:szCs w:val="24"/>
                <w:lang w:eastAsia="en-CA"/>
              </w:rPr>
              <w:t>-0.14)</w:t>
            </w:r>
          </w:p>
        </w:tc>
      </w:tr>
      <w:tr w:rsidR="00F4661E" w:rsidRPr="00EF4807" w14:paraId="79BC17E5" w14:textId="77777777" w:rsidTr="00493F8D">
        <w:trPr>
          <w:trHeight w:val="300"/>
        </w:trPr>
        <w:tc>
          <w:tcPr>
            <w:tcW w:w="4786" w:type="dxa"/>
            <w:tcBorders>
              <w:left w:val="nil"/>
              <w:bottom w:val="single" w:sz="4" w:space="0" w:color="auto"/>
              <w:right w:val="nil"/>
            </w:tcBorders>
            <w:shd w:val="clear" w:color="auto" w:fill="auto"/>
            <w:noWrap/>
            <w:vAlign w:val="center"/>
            <w:hideMark/>
          </w:tcPr>
          <w:p w14:paraId="1E57C0F4" w14:textId="77777777" w:rsidR="00F77357" w:rsidRPr="00493F8D" w:rsidRDefault="00F77357" w:rsidP="00493F8D">
            <w:pPr>
              <w:widowControl w:val="0"/>
              <w:adjustRightInd w:val="0"/>
              <w:snapToGrid w:val="0"/>
              <w:spacing w:line="360" w:lineRule="auto"/>
              <w:ind w:firstLineChars="100" w:firstLine="240"/>
              <w:jc w:val="both"/>
              <w:rPr>
                <w:rFonts w:ascii="Book Antiqua" w:eastAsia="Times New Roman" w:hAnsi="Book Antiqua" w:cs="Times New Roman"/>
                <w:color w:val="000000"/>
                <w:sz w:val="24"/>
                <w:szCs w:val="24"/>
                <w:lang w:eastAsia="en-CA"/>
              </w:rPr>
            </w:pPr>
            <w:r w:rsidRPr="00493F8D">
              <w:rPr>
                <w:rFonts w:ascii="Book Antiqua" w:eastAsia="Times New Roman" w:hAnsi="Book Antiqua" w:cs="Times New Roman"/>
                <w:color w:val="000000"/>
                <w:sz w:val="24"/>
                <w:szCs w:val="24"/>
                <w:lang w:eastAsia="en-CA"/>
              </w:rPr>
              <w:t>2010-2015</w:t>
            </w:r>
          </w:p>
        </w:tc>
        <w:tc>
          <w:tcPr>
            <w:tcW w:w="4111" w:type="dxa"/>
            <w:tcBorders>
              <w:left w:val="nil"/>
              <w:bottom w:val="single" w:sz="4" w:space="0" w:color="auto"/>
              <w:right w:val="nil"/>
            </w:tcBorders>
            <w:shd w:val="clear" w:color="auto" w:fill="auto"/>
            <w:noWrap/>
            <w:vAlign w:val="bottom"/>
            <w:hideMark/>
          </w:tcPr>
          <w:p w14:paraId="27921667" w14:textId="5F115929" w:rsidR="00F77357" w:rsidRPr="00EF4807" w:rsidRDefault="00F77357"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w:t>
            </w:r>
            <w:r w:rsidR="001B0976" w:rsidRPr="00EF4807">
              <w:rPr>
                <w:rFonts w:ascii="Book Antiqua" w:eastAsia="Times New Roman" w:hAnsi="Book Antiqua" w:cs="Times New Roman"/>
                <w:color w:val="000000"/>
                <w:sz w:val="24"/>
                <w:szCs w:val="24"/>
                <w:lang w:eastAsia="en-CA"/>
              </w:rPr>
              <w:t>.00</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w:t>
            </w:r>
            <w:r w:rsidR="001B0976" w:rsidRPr="00EF4807">
              <w:rPr>
                <w:rFonts w:ascii="Book Antiqua" w:eastAsia="Times New Roman" w:hAnsi="Book Antiqua" w:cs="Times New Roman"/>
                <w:color w:val="000000"/>
                <w:sz w:val="24"/>
                <w:szCs w:val="24"/>
                <w:lang w:eastAsia="en-CA"/>
              </w:rPr>
              <w:t>.00</w:t>
            </w:r>
            <w:r w:rsidRPr="00EF4807">
              <w:rPr>
                <w:rFonts w:ascii="Book Antiqua" w:eastAsia="Times New Roman" w:hAnsi="Book Antiqua" w:cs="Times New Roman"/>
                <w:color w:val="000000"/>
                <w:sz w:val="24"/>
                <w:szCs w:val="24"/>
                <w:lang w:eastAsia="en-CA"/>
              </w:rPr>
              <w:t>-0.01)</w:t>
            </w:r>
          </w:p>
        </w:tc>
        <w:tc>
          <w:tcPr>
            <w:tcW w:w="3827" w:type="dxa"/>
            <w:tcBorders>
              <w:left w:val="nil"/>
              <w:bottom w:val="single" w:sz="4" w:space="0" w:color="auto"/>
              <w:right w:val="nil"/>
            </w:tcBorders>
            <w:shd w:val="clear" w:color="auto" w:fill="auto"/>
            <w:noWrap/>
            <w:vAlign w:val="bottom"/>
            <w:hideMark/>
          </w:tcPr>
          <w:p w14:paraId="2A723085" w14:textId="1897352A" w:rsidR="00F77357" w:rsidRPr="00EF4807" w:rsidRDefault="00F77357" w:rsidP="00493F8D">
            <w:pPr>
              <w:widowControl w:val="0"/>
              <w:adjustRightInd w:val="0"/>
              <w:snapToGrid w:val="0"/>
              <w:spacing w:line="360" w:lineRule="auto"/>
              <w:jc w:val="center"/>
              <w:rPr>
                <w:rFonts w:ascii="Book Antiqua" w:eastAsia="Times New Roman" w:hAnsi="Book Antiqua" w:cs="Times New Roman"/>
                <w:color w:val="000000"/>
                <w:sz w:val="24"/>
                <w:szCs w:val="24"/>
                <w:lang w:eastAsia="en-CA"/>
              </w:rPr>
            </w:pPr>
            <w:r w:rsidRPr="00EF4807">
              <w:rPr>
                <w:rFonts w:ascii="Book Antiqua" w:eastAsia="Times New Roman" w:hAnsi="Book Antiqua" w:cs="Times New Roman"/>
                <w:color w:val="000000"/>
                <w:sz w:val="24"/>
                <w:szCs w:val="24"/>
                <w:lang w:eastAsia="en-CA"/>
              </w:rPr>
              <w:t>0.05</w:t>
            </w:r>
            <w:r w:rsidR="003501F4" w:rsidRPr="00EF4807">
              <w:rPr>
                <w:rFonts w:ascii="Book Antiqua" w:eastAsia="Times New Roman" w:hAnsi="Book Antiqua" w:cs="Times New Roman"/>
                <w:color w:val="000000"/>
                <w:sz w:val="24"/>
                <w:szCs w:val="24"/>
                <w:lang w:eastAsia="en-CA"/>
              </w:rPr>
              <w:t xml:space="preserve"> </w:t>
            </w:r>
            <w:r w:rsidR="00743E96" w:rsidRPr="00EF4807">
              <w:rPr>
                <w:rFonts w:ascii="Book Antiqua" w:eastAsia="Times New Roman" w:hAnsi="Book Antiqua" w:cs="Times New Roman"/>
                <w:color w:val="000000"/>
                <w:sz w:val="24"/>
                <w:szCs w:val="24"/>
                <w:lang w:eastAsia="en-CA"/>
              </w:rPr>
              <w:t>(0.05</w:t>
            </w:r>
            <w:r w:rsidRPr="00EF4807">
              <w:rPr>
                <w:rFonts w:ascii="Book Antiqua" w:eastAsia="Times New Roman" w:hAnsi="Book Antiqua" w:cs="Times New Roman"/>
                <w:color w:val="000000"/>
                <w:sz w:val="24"/>
                <w:szCs w:val="24"/>
                <w:lang w:eastAsia="en-CA"/>
              </w:rPr>
              <w:t>-0.06)</w:t>
            </w:r>
          </w:p>
        </w:tc>
      </w:tr>
      <w:tr w:rsidR="00D260F4" w:rsidRPr="00EF4807" w14:paraId="54E45EB4" w14:textId="77777777" w:rsidTr="00493F8D">
        <w:trPr>
          <w:trHeight w:val="300"/>
        </w:trPr>
        <w:tc>
          <w:tcPr>
            <w:tcW w:w="12724" w:type="dxa"/>
            <w:gridSpan w:val="3"/>
            <w:tcBorders>
              <w:top w:val="single" w:sz="4" w:space="0" w:color="auto"/>
              <w:left w:val="nil"/>
              <w:right w:val="nil"/>
            </w:tcBorders>
            <w:shd w:val="clear" w:color="auto" w:fill="auto"/>
            <w:noWrap/>
            <w:vAlign w:val="center"/>
          </w:tcPr>
          <w:p w14:paraId="3166EED0" w14:textId="0C92FA63" w:rsidR="00D260F4" w:rsidRPr="00493F8D" w:rsidRDefault="00754232" w:rsidP="00EF4807">
            <w:pPr>
              <w:widowControl w:val="0"/>
              <w:adjustRightInd w:val="0"/>
              <w:snapToGrid w:val="0"/>
              <w:spacing w:line="360" w:lineRule="auto"/>
              <w:jc w:val="both"/>
              <w:rPr>
                <w:rFonts w:ascii="Book Antiqua" w:hAnsi="Book Antiqua" w:cs="Times New Roman"/>
                <w:color w:val="000000"/>
                <w:sz w:val="24"/>
                <w:szCs w:val="24"/>
                <w:lang w:eastAsia="zh-CN"/>
              </w:rPr>
            </w:pPr>
            <w:r w:rsidRPr="00EF4807">
              <w:rPr>
                <w:rFonts w:ascii="Book Antiqua" w:eastAsia="Times New Roman" w:hAnsi="Book Antiqua" w:cs="Times New Roman"/>
                <w:sz w:val="24"/>
                <w:szCs w:val="24"/>
                <w:lang w:eastAsia="en-CA"/>
              </w:rPr>
              <w:t>HIV: Human immunodeficiency virus; HCV: Hepatitis C virus; HBV: Hepatitis B virus; Q: Quintile</w:t>
            </w:r>
            <w:r w:rsidR="00493F8D">
              <w:rPr>
                <w:rFonts w:ascii="Book Antiqua" w:hAnsi="Book Antiqua" w:cs="Times New Roman" w:hint="eastAsia"/>
                <w:sz w:val="24"/>
                <w:szCs w:val="24"/>
                <w:lang w:eastAsia="zh-CN"/>
              </w:rPr>
              <w:t>.</w:t>
            </w:r>
          </w:p>
        </w:tc>
      </w:tr>
    </w:tbl>
    <w:p w14:paraId="5FABFF3E" w14:textId="77777777" w:rsidR="008A0F52" w:rsidRPr="00EF4807" w:rsidRDefault="008A0F52" w:rsidP="00EF4807">
      <w:pPr>
        <w:widowControl w:val="0"/>
        <w:adjustRightInd w:val="0"/>
        <w:snapToGrid w:val="0"/>
        <w:spacing w:line="360" w:lineRule="auto"/>
        <w:jc w:val="both"/>
        <w:rPr>
          <w:rFonts w:ascii="Book Antiqua" w:eastAsia="Times New Roman" w:hAnsi="Book Antiqua" w:cs="Times New Roman"/>
          <w:b/>
          <w:bCs/>
          <w:sz w:val="24"/>
          <w:szCs w:val="24"/>
          <w:lang w:eastAsia="en-CA"/>
        </w:rPr>
      </w:pPr>
      <w:r w:rsidRPr="00EF4807">
        <w:rPr>
          <w:rFonts w:ascii="Book Antiqua" w:eastAsia="Times New Roman" w:hAnsi="Book Antiqua" w:cs="Times New Roman"/>
          <w:b/>
          <w:bCs/>
          <w:sz w:val="24"/>
          <w:szCs w:val="24"/>
          <w:lang w:eastAsia="en-CA"/>
        </w:rPr>
        <w:br w:type="page"/>
      </w:r>
    </w:p>
    <w:p w14:paraId="01C0D581" w14:textId="66037B3E" w:rsidR="008A0F52" w:rsidRPr="00493F8D" w:rsidRDefault="008A0F52" w:rsidP="00EF4807">
      <w:pPr>
        <w:widowControl w:val="0"/>
        <w:adjustRightInd w:val="0"/>
        <w:snapToGrid w:val="0"/>
        <w:spacing w:line="360" w:lineRule="auto"/>
        <w:jc w:val="both"/>
        <w:rPr>
          <w:rFonts w:ascii="Book Antiqua" w:hAnsi="Book Antiqua" w:cs="Times New Roman"/>
          <w:sz w:val="24"/>
          <w:szCs w:val="24"/>
          <w:lang w:eastAsia="zh-CN"/>
        </w:rPr>
      </w:pPr>
      <w:r w:rsidRPr="00EF4807">
        <w:rPr>
          <w:rFonts w:ascii="Book Antiqua" w:eastAsia="Times New Roman" w:hAnsi="Book Antiqua" w:cs="Times New Roman"/>
          <w:b/>
          <w:bCs/>
          <w:sz w:val="24"/>
          <w:szCs w:val="24"/>
          <w:lang w:eastAsia="en-CA"/>
        </w:rPr>
        <w:lastRenderedPageBreak/>
        <w:t xml:space="preserve">Table 3 Multivariable multinomial regression model </w:t>
      </w:r>
      <w:r w:rsidR="00783AE6" w:rsidRPr="00EF4807">
        <w:rPr>
          <w:rFonts w:ascii="Book Antiqua" w:eastAsia="Times New Roman" w:hAnsi="Book Antiqua" w:cs="Times New Roman"/>
          <w:b/>
          <w:bCs/>
          <w:sz w:val="24"/>
          <w:szCs w:val="24"/>
          <w:lang w:eastAsia="en-CA"/>
        </w:rPr>
        <w:t xml:space="preserve">(with interaction terms) </w:t>
      </w:r>
      <w:r w:rsidRPr="00EF4807">
        <w:rPr>
          <w:rFonts w:ascii="Book Antiqua" w:eastAsia="Times New Roman" w:hAnsi="Book Antiqua" w:cs="Times New Roman"/>
          <w:b/>
          <w:bCs/>
          <w:sz w:val="24"/>
          <w:szCs w:val="24"/>
          <w:lang w:eastAsia="en-CA"/>
        </w:rPr>
        <w:t xml:space="preserve">for factors associated acute or chronic </w:t>
      </w:r>
      <w:r w:rsidR="00754232" w:rsidRPr="00EF4807">
        <w:rPr>
          <w:rFonts w:ascii="Book Antiqua" w:eastAsia="Times New Roman" w:hAnsi="Book Antiqua" w:cs="Times New Roman"/>
          <w:b/>
          <w:bCs/>
          <w:sz w:val="24"/>
          <w:szCs w:val="24"/>
          <w:lang w:eastAsia="en-CA"/>
        </w:rPr>
        <w:t xml:space="preserve">hepatitis B virus </w:t>
      </w:r>
      <w:r w:rsidRPr="00EF4807">
        <w:rPr>
          <w:rFonts w:ascii="Book Antiqua" w:eastAsia="Times New Roman" w:hAnsi="Book Antiqua" w:cs="Times New Roman"/>
          <w:b/>
          <w:bCs/>
          <w:sz w:val="24"/>
          <w:szCs w:val="24"/>
          <w:lang w:eastAsia="en-CA"/>
        </w:rPr>
        <w:t>in the B</w:t>
      </w:r>
      <w:r w:rsidR="00754232" w:rsidRPr="00EF4807">
        <w:rPr>
          <w:rFonts w:ascii="Book Antiqua" w:eastAsia="Times New Roman" w:hAnsi="Book Antiqua" w:cs="Times New Roman"/>
          <w:b/>
          <w:bCs/>
          <w:sz w:val="24"/>
          <w:szCs w:val="24"/>
          <w:lang w:eastAsia="en-CA"/>
        </w:rPr>
        <w:t xml:space="preserve">ritish </w:t>
      </w:r>
      <w:r w:rsidRPr="00EF4807">
        <w:rPr>
          <w:rFonts w:ascii="Book Antiqua" w:eastAsia="Times New Roman" w:hAnsi="Book Antiqua" w:cs="Times New Roman"/>
          <w:b/>
          <w:bCs/>
          <w:sz w:val="24"/>
          <w:szCs w:val="24"/>
          <w:lang w:eastAsia="en-CA"/>
        </w:rPr>
        <w:t>C</w:t>
      </w:r>
      <w:r w:rsidR="00754232" w:rsidRPr="00EF4807">
        <w:rPr>
          <w:rFonts w:ascii="Book Antiqua" w:eastAsia="Times New Roman" w:hAnsi="Book Antiqua" w:cs="Times New Roman"/>
          <w:b/>
          <w:bCs/>
          <w:sz w:val="24"/>
          <w:szCs w:val="24"/>
          <w:lang w:eastAsia="en-CA"/>
        </w:rPr>
        <w:t xml:space="preserve">olumbia </w:t>
      </w:r>
      <w:r w:rsidRPr="00EF4807">
        <w:rPr>
          <w:rFonts w:ascii="Book Antiqua" w:eastAsia="Times New Roman" w:hAnsi="Book Antiqua" w:cs="Times New Roman"/>
          <w:b/>
          <w:bCs/>
          <w:sz w:val="24"/>
          <w:szCs w:val="24"/>
          <w:lang w:eastAsia="en-CA"/>
        </w:rPr>
        <w:t>H</w:t>
      </w:r>
      <w:r w:rsidR="00754232" w:rsidRPr="00EF4807">
        <w:rPr>
          <w:rFonts w:ascii="Book Antiqua" w:eastAsia="Times New Roman" w:hAnsi="Book Antiqua" w:cs="Times New Roman"/>
          <w:b/>
          <w:bCs/>
          <w:sz w:val="24"/>
          <w:szCs w:val="24"/>
          <w:lang w:eastAsia="en-CA"/>
        </w:rPr>
        <w:t xml:space="preserve">epatitis </w:t>
      </w:r>
      <w:r w:rsidRPr="00EF4807">
        <w:rPr>
          <w:rFonts w:ascii="Book Antiqua" w:eastAsia="Times New Roman" w:hAnsi="Book Antiqua" w:cs="Times New Roman"/>
          <w:b/>
          <w:bCs/>
          <w:sz w:val="24"/>
          <w:szCs w:val="24"/>
          <w:lang w:eastAsia="en-CA"/>
        </w:rPr>
        <w:t>T</w:t>
      </w:r>
      <w:r w:rsidR="00754232" w:rsidRPr="00EF4807">
        <w:rPr>
          <w:rFonts w:ascii="Book Antiqua" w:eastAsia="Times New Roman" w:hAnsi="Book Antiqua" w:cs="Times New Roman"/>
          <w:b/>
          <w:bCs/>
          <w:sz w:val="24"/>
          <w:szCs w:val="24"/>
          <w:lang w:eastAsia="en-CA"/>
        </w:rPr>
        <w:t xml:space="preserve">esters </w:t>
      </w:r>
      <w:r w:rsidRPr="00EF4807">
        <w:rPr>
          <w:rFonts w:ascii="Book Antiqua" w:eastAsia="Times New Roman" w:hAnsi="Book Antiqua" w:cs="Times New Roman"/>
          <w:b/>
          <w:bCs/>
          <w:sz w:val="24"/>
          <w:szCs w:val="24"/>
          <w:lang w:eastAsia="en-CA"/>
        </w:rPr>
        <w:t>C</w:t>
      </w:r>
      <w:r w:rsidR="00754232" w:rsidRPr="00EF4807">
        <w:rPr>
          <w:rFonts w:ascii="Book Antiqua" w:eastAsia="Times New Roman" w:hAnsi="Book Antiqua" w:cs="Times New Roman"/>
          <w:b/>
          <w:bCs/>
          <w:sz w:val="24"/>
          <w:szCs w:val="24"/>
          <w:lang w:eastAsia="en-CA"/>
        </w:rPr>
        <w:t>ohort</w:t>
      </w:r>
      <w:r w:rsidRPr="00EF4807">
        <w:rPr>
          <w:rFonts w:ascii="Book Antiqua" w:eastAsia="Times New Roman" w:hAnsi="Book Antiqua" w:cs="Times New Roman"/>
          <w:b/>
          <w:bCs/>
          <w:sz w:val="24"/>
          <w:szCs w:val="24"/>
          <w:lang w:eastAsia="en-CA"/>
        </w:rPr>
        <w:t>, 1990-2015</w:t>
      </w:r>
    </w:p>
    <w:tbl>
      <w:tblPr>
        <w:tblW w:w="4803" w:type="pct"/>
        <w:tblLayout w:type="fixed"/>
        <w:tblLook w:val="04A0" w:firstRow="1" w:lastRow="0" w:firstColumn="1" w:lastColumn="0" w:noHBand="0" w:noVBand="1"/>
      </w:tblPr>
      <w:tblGrid>
        <w:gridCol w:w="6343"/>
        <w:gridCol w:w="3228"/>
        <w:gridCol w:w="3086"/>
      </w:tblGrid>
      <w:tr w:rsidR="00F251B2" w:rsidRPr="00EF4807" w14:paraId="1E8047DE" w14:textId="77777777" w:rsidTr="007A5375">
        <w:trPr>
          <w:trHeight w:val="300"/>
        </w:trPr>
        <w:tc>
          <w:tcPr>
            <w:tcW w:w="2506" w:type="pct"/>
            <w:tcBorders>
              <w:top w:val="single" w:sz="4" w:space="0" w:color="auto"/>
            </w:tcBorders>
            <w:shd w:val="clear" w:color="auto" w:fill="auto"/>
            <w:noWrap/>
            <w:vAlign w:val="bottom"/>
          </w:tcPr>
          <w:p w14:paraId="3A5E05D4" w14:textId="77777777" w:rsidR="00A934D0" w:rsidRPr="00EF4807" w:rsidRDefault="00A934D0" w:rsidP="00EF4807">
            <w:pPr>
              <w:widowControl w:val="0"/>
              <w:adjustRightInd w:val="0"/>
              <w:snapToGrid w:val="0"/>
              <w:spacing w:line="360" w:lineRule="auto"/>
              <w:jc w:val="both"/>
              <w:rPr>
                <w:rFonts w:ascii="Book Antiqua" w:eastAsia="Times New Roman" w:hAnsi="Book Antiqua" w:cs="Times New Roman"/>
                <w:b/>
                <w:bCs/>
                <w:sz w:val="24"/>
                <w:szCs w:val="24"/>
                <w:lang w:eastAsia="en-CA"/>
              </w:rPr>
            </w:pPr>
          </w:p>
        </w:tc>
        <w:tc>
          <w:tcPr>
            <w:tcW w:w="2494" w:type="pct"/>
            <w:gridSpan w:val="2"/>
            <w:tcBorders>
              <w:top w:val="single" w:sz="4" w:space="0" w:color="auto"/>
            </w:tcBorders>
            <w:shd w:val="clear" w:color="auto" w:fill="auto"/>
            <w:vAlign w:val="bottom"/>
          </w:tcPr>
          <w:p w14:paraId="1137A34C" w14:textId="05D36741" w:rsidR="00A934D0" w:rsidRPr="00EF4807" w:rsidRDefault="00A934D0" w:rsidP="00493F8D">
            <w:pPr>
              <w:widowControl w:val="0"/>
              <w:adjustRightInd w:val="0"/>
              <w:snapToGrid w:val="0"/>
              <w:spacing w:line="360" w:lineRule="auto"/>
              <w:jc w:val="center"/>
              <w:rPr>
                <w:rFonts w:ascii="Book Antiqua" w:eastAsia="Times New Roman" w:hAnsi="Book Antiqua" w:cs="Times New Roman"/>
                <w:b/>
                <w:sz w:val="24"/>
                <w:szCs w:val="24"/>
                <w:lang w:eastAsia="en-CA"/>
              </w:rPr>
            </w:pPr>
            <w:r w:rsidRPr="00EF4807">
              <w:rPr>
                <w:rFonts w:ascii="Book Antiqua" w:eastAsia="Times New Roman" w:hAnsi="Book Antiqua" w:cs="Times New Roman"/>
                <w:b/>
                <w:sz w:val="24"/>
                <w:szCs w:val="24"/>
                <w:lang w:eastAsia="en-CA"/>
              </w:rPr>
              <w:t>Adjusted OR (95% CI)</w:t>
            </w:r>
          </w:p>
        </w:tc>
      </w:tr>
      <w:tr w:rsidR="001B26E8" w:rsidRPr="00EF4807" w14:paraId="6F5B09A2" w14:textId="77777777" w:rsidTr="007A5375">
        <w:trPr>
          <w:trHeight w:val="300"/>
        </w:trPr>
        <w:tc>
          <w:tcPr>
            <w:tcW w:w="2506" w:type="pct"/>
            <w:tcBorders>
              <w:bottom w:val="single" w:sz="4" w:space="0" w:color="auto"/>
            </w:tcBorders>
            <w:shd w:val="clear" w:color="auto" w:fill="auto"/>
            <w:noWrap/>
            <w:vAlign w:val="bottom"/>
          </w:tcPr>
          <w:p w14:paraId="5E580C78" w14:textId="77777777" w:rsidR="00A934D0" w:rsidRPr="00EF4807" w:rsidRDefault="00A934D0" w:rsidP="00EF4807">
            <w:pPr>
              <w:widowControl w:val="0"/>
              <w:adjustRightInd w:val="0"/>
              <w:snapToGrid w:val="0"/>
              <w:spacing w:line="360" w:lineRule="auto"/>
              <w:jc w:val="both"/>
              <w:rPr>
                <w:rFonts w:ascii="Book Antiqua" w:eastAsia="Times New Roman" w:hAnsi="Book Antiqua" w:cs="Times New Roman"/>
                <w:b/>
                <w:bCs/>
                <w:sz w:val="24"/>
                <w:szCs w:val="24"/>
                <w:lang w:eastAsia="en-CA"/>
              </w:rPr>
            </w:pPr>
          </w:p>
        </w:tc>
        <w:tc>
          <w:tcPr>
            <w:tcW w:w="1275" w:type="pct"/>
            <w:tcBorders>
              <w:bottom w:val="single" w:sz="4" w:space="0" w:color="auto"/>
            </w:tcBorders>
            <w:shd w:val="clear" w:color="auto" w:fill="auto"/>
            <w:vAlign w:val="bottom"/>
          </w:tcPr>
          <w:p w14:paraId="72E343B7" w14:textId="71CDC538" w:rsidR="00A934D0" w:rsidRPr="00EF4807" w:rsidRDefault="00A934D0" w:rsidP="00493F8D">
            <w:pPr>
              <w:widowControl w:val="0"/>
              <w:adjustRightInd w:val="0"/>
              <w:snapToGrid w:val="0"/>
              <w:spacing w:line="360" w:lineRule="auto"/>
              <w:jc w:val="center"/>
              <w:rPr>
                <w:rFonts w:ascii="Book Antiqua" w:eastAsia="Times New Roman" w:hAnsi="Book Antiqua" w:cs="Times New Roman"/>
                <w:b/>
                <w:sz w:val="24"/>
                <w:szCs w:val="24"/>
                <w:lang w:eastAsia="en-CA"/>
              </w:rPr>
            </w:pPr>
            <w:r w:rsidRPr="00EF4807">
              <w:rPr>
                <w:rFonts w:ascii="Book Antiqua" w:eastAsia="Times New Roman" w:hAnsi="Book Antiqua" w:cs="Times New Roman"/>
                <w:b/>
                <w:sz w:val="24"/>
                <w:szCs w:val="24"/>
                <w:lang w:eastAsia="en-CA"/>
              </w:rPr>
              <w:t>Acute HBV</w:t>
            </w:r>
          </w:p>
        </w:tc>
        <w:tc>
          <w:tcPr>
            <w:tcW w:w="1219" w:type="pct"/>
            <w:tcBorders>
              <w:bottom w:val="single" w:sz="4" w:space="0" w:color="auto"/>
            </w:tcBorders>
            <w:shd w:val="clear" w:color="auto" w:fill="auto"/>
            <w:vAlign w:val="bottom"/>
          </w:tcPr>
          <w:p w14:paraId="13A9ACE8" w14:textId="7E13F132" w:rsidR="00A934D0" w:rsidRPr="00EF4807" w:rsidRDefault="00A934D0" w:rsidP="00493F8D">
            <w:pPr>
              <w:widowControl w:val="0"/>
              <w:adjustRightInd w:val="0"/>
              <w:snapToGrid w:val="0"/>
              <w:spacing w:line="360" w:lineRule="auto"/>
              <w:jc w:val="center"/>
              <w:rPr>
                <w:rFonts w:ascii="Book Antiqua" w:eastAsia="Times New Roman" w:hAnsi="Book Antiqua" w:cs="Times New Roman"/>
                <w:b/>
                <w:sz w:val="24"/>
                <w:szCs w:val="24"/>
                <w:lang w:eastAsia="en-CA"/>
              </w:rPr>
            </w:pPr>
            <w:r w:rsidRPr="00EF4807">
              <w:rPr>
                <w:rFonts w:ascii="Book Antiqua" w:eastAsia="Times New Roman" w:hAnsi="Book Antiqua" w:cs="Times New Roman"/>
                <w:b/>
                <w:sz w:val="24"/>
                <w:szCs w:val="24"/>
                <w:lang w:eastAsia="en-CA"/>
              </w:rPr>
              <w:t>Chronic HBV</w:t>
            </w:r>
          </w:p>
        </w:tc>
      </w:tr>
      <w:tr w:rsidR="001B26E8" w:rsidRPr="00EF4807" w14:paraId="125187D0" w14:textId="77777777" w:rsidTr="007A5375">
        <w:trPr>
          <w:trHeight w:val="300"/>
        </w:trPr>
        <w:tc>
          <w:tcPr>
            <w:tcW w:w="2506" w:type="pct"/>
            <w:tcBorders>
              <w:top w:val="single" w:sz="4" w:space="0" w:color="auto"/>
            </w:tcBorders>
            <w:shd w:val="clear" w:color="auto" w:fill="auto"/>
            <w:noWrap/>
            <w:vAlign w:val="bottom"/>
            <w:hideMark/>
          </w:tcPr>
          <w:p w14:paraId="2F1F2095" w14:textId="77777777" w:rsidR="0089084B" w:rsidRPr="00591FF7" w:rsidRDefault="0089084B"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591FF7">
              <w:rPr>
                <w:rFonts w:ascii="Book Antiqua" w:eastAsia="Times New Roman" w:hAnsi="Book Antiqua" w:cs="Times New Roman"/>
                <w:bCs/>
                <w:sz w:val="24"/>
                <w:szCs w:val="24"/>
                <w:lang w:eastAsia="en-CA"/>
              </w:rPr>
              <w:t xml:space="preserve">Sex </w:t>
            </w:r>
          </w:p>
        </w:tc>
        <w:tc>
          <w:tcPr>
            <w:tcW w:w="1275" w:type="pct"/>
            <w:tcBorders>
              <w:top w:val="single" w:sz="4" w:space="0" w:color="auto"/>
            </w:tcBorders>
            <w:shd w:val="clear" w:color="auto" w:fill="auto"/>
            <w:vAlign w:val="bottom"/>
            <w:hideMark/>
          </w:tcPr>
          <w:p w14:paraId="5831BF95"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1219" w:type="pct"/>
            <w:tcBorders>
              <w:top w:val="single" w:sz="4" w:space="0" w:color="auto"/>
            </w:tcBorders>
            <w:shd w:val="clear" w:color="auto" w:fill="auto"/>
            <w:vAlign w:val="bottom"/>
            <w:hideMark/>
          </w:tcPr>
          <w:p w14:paraId="623BDA83"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1B26E8" w:rsidRPr="00EF4807" w14:paraId="5FB075DB" w14:textId="77777777" w:rsidTr="007A5375">
        <w:trPr>
          <w:trHeight w:val="300"/>
        </w:trPr>
        <w:tc>
          <w:tcPr>
            <w:tcW w:w="2506" w:type="pct"/>
            <w:shd w:val="clear" w:color="auto" w:fill="auto"/>
            <w:noWrap/>
            <w:vAlign w:val="bottom"/>
            <w:hideMark/>
          </w:tcPr>
          <w:p w14:paraId="5CD3E983"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Male</w:t>
            </w:r>
          </w:p>
        </w:tc>
        <w:tc>
          <w:tcPr>
            <w:tcW w:w="1275" w:type="pct"/>
            <w:shd w:val="clear" w:color="auto" w:fill="auto"/>
            <w:vAlign w:val="bottom"/>
            <w:hideMark/>
          </w:tcPr>
          <w:p w14:paraId="48B23436" w14:textId="74AE40A2" w:rsidR="0089084B"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2.3</w:t>
            </w:r>
            <w:r w:rsidR="007A5375" w:rsidRPr="00EF4807">
              <w:rPr>
                <w:rFonts w:ascii="Book Antiqua" w:eastAsia="Times New Roman" w:hAnsi="Book Antiqua" w:cs="Times New Roman"/>
                <w:sz w:val="24"/>
                <w:szCs w:val="24"/>
                <w:lang w:eastAsia="en-CA"/>
              </w:rPr>
              <w:t>0</w:t>
            </w:r>
            <w:r w:rsidR="00A934D0" w:rsidRPr="00EF4807">
              <w:rPr>
                <w:rFonts w:ascii="Book Antiqua" w:eastAsia="Times New Roman" w:hAnsi="Book Antiqua" w:cs="Times New Roman"/>
                <w:sz w:val="24"/>
                <w:szCs w:val="24"/>
                <w:lang w:eastAsia="en-CA"/>
              </w:rPr>
              <w:t xml:space="preserve"> (2.08-2.54)</w:t>
            </w:r>
          </w:p>
        </w:tc>
        <w:tc>
          <w:tcPr>
            <w:tcW w:w="1219" w:type="pct"/>
            <w:shd w:val="clear" w:color="auto" w:fill="auto"/>
            <w:vAlign w:val="bottom"/>
            <w:hideMark/>
          </w:tcPr>
          <w:p w14:paraId="345A835B" w14:textId="75B74909" w:rsidR="0089084B"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1.43 (1.4</w:t>
            </w:r>
            <w:r w:rsidR="00A934D0" w:rsidRPr="00EF4807">
              <w:rPr>
                <w:rFonts w:ascii="Book Antiqua" w:eastAsia="Times New Roman" w:hAnsi="Book Antiqua" w:cs="Times New Roman"/>
                <w:sz w:val="24"/>
                <w:szCs w:val="24"/>
                <w:lang w:eastAsia="en-CA"/>
              </w:rPr>
              <w:t>-1.46)</w:t>
            </w:r>
          </w:p>
        </w:tc>
      </w:tr>
      <w:tr w:rsidR="001B26E8" w:rsidRPr="00EF4807" w14:paraId="23505EDC" w14:textId="77777777" w:rsidTr="007A5375">
        <w:trPr>
          <w:trHeight w:val="300"/>
        </w:trPr>
        <w:tc>
          <w:tcPr>
            <w:tcW w:w="2506" w:type="pct"/>
            <w:shd w:val="clear" w:color="auto" w:fill="auto"/>
            <w:noWrap/>
            <w:vAlign w:val="bottom"/>
            <w:hideMark/>
          </w:tcPr>
          <w:p w14:paraId="0FA643B4" w14:textId="2F5556CF" w:rsidR="0089084B" w:rsidRPr="00591FF7" w:rsidRDefault="008164AA"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 xml:space="preserve">Female </w:t>
            </w:r>
          </w:p>
        </w:tc>
        <w:tc>
          <w:tcPr>
            <w:tcW w:w="1275" w:type="pct"/>
            <w:shd w:val="clear" w:color="auto" w:fill="auto"/>
            <w:noWrap/>
            <w:vAlign w:val="bottom"/>
            <w:hideMark/>
          </w:tcPr>
          <w:p w14:paraId="78800E81" w14:textId="5E1F5FE2"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w:t>
            </w:r>
            <w:r w:rsidR="007A5375" w:rsidRPr="00EF4807">
              <w:rPr>
                <w:rFonts w:ascii="Book Antiqua" w:eastAsia="Times New Roman" w:hAnsi="Book Antiqua" w:cs="Times New Roman"/>
                <w:sz w:val="24"/>
                <w:szCs w:val="24"/>
                <w:lang w:eastAsia="en-CA"/>
              </w:rPr>
              <w:t>.00</w:t>
            </w:r>
          </w:p>
        </w:tc>
        <w:tc>
          <w:tcPr>
            <w:tcW w:w="1219" w:type="pct"/>
            <w:shd w:val="clear" w:color="auto" w:fill="auto"/>
            <w:noWrap/>
            <w:vAlign w:val="bottom"/>
            <w:hideMark/>
          </w:tcPr>
          <w:p w14:paraId="20013BBB" w14:textId="5BF27764"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w:t>
            </w:r>
            <w:r w:rsidR="007A5375" w:rsidRPr="00EF4807">
              <w:rPr>
                <w:rFonts w:ascii="Book Antiqua" w:eastAsia="Times New Roman" w:hAnsi="Book Antiqua" w:cs="Times New Roman"/>
                <w:sz w:val="24"/>
                <w:szCs w:val="24"/>
                <w:lang w:eastAsia="en-CA"/>
              </w:rPr>
              <w:t>.00</w:t>
            </w:r>
          </w:p>
        </w:tc>
      </w:tr>
      <w:tr w:rsidR="001B26E8" w:rsidRPr="00EF4807" w14:paraId="74C2D88A" w14:textId="77777777" w:rsidTr="007A5375">
        <w:trPr>
          <w:trHeight w:val="300"/>
        </w:trPr>
        <w:tc>
          <w:tcPr>
            <w:tcW w:w="2506" w:type="pct"/>
            <w:shd w:val="clear" w:color="auto" w:fill="auto"/>
            <w:noWrap/>
            <w:vAlign w:val="bottom"/>
            <w:hideMark/>
          </w:tcPr>
          <w:p w14:paraId="1907F32D" w14:textId="77777777" w:rsidR="0089084B" w:rsidRPr="00591FF7" w:rsidRDefault="0089084B"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591FF7">
              <w:rPr>
                <w:rFonts w:ascii="Book Antiqua" w:eastAsia="Times New Roman" w:hAnsi="Book Antiqua" w:cs="Times New Roman"/>
                <w:bCs/>
                <w:sz w:val="24"/>
                <w:szCs w:val="24"/>
                <w:lang w:eastAsia="en-CA"/>
              </w:rPr>
              <w:t>HCV</w:t>
            </w:r>
          </w:p>
        </w:tc>
        <w:tc>
          <w:tcPr>
            <w:tcW w:w="1275" w:type="pct"/>
            <w:shd w:val="clear" w:color="auto" w:fill="auto"/>
            <w:noWrap/>
            <w:vAlign w:val="bottom"/>
            <w:hideMark/>
          </w:tcPr>
          <w:p w14:paraId="6108C256"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1219" w:type="pct"/>
            <w:shd w:val="clear" w:color="auto" w:fill="auto"/>
            <w:noWrap/>
            <w:vAlign w:val="bottom"/>
            <w:hideMark/>
          </w:tcPr>
          <w:p w14:paraId="68827978"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1B26E8" w:rsidRPr="00EF4807" w14:paraId="50329FE5" w14:textId="77777777" w:rsidTr="007A5375">
        <w:trPr>
          <w:trHeight w:val="300"/>
        </w:trPr>
        <w:tc>
          <w:tcPr>
            <w:tcW w:w="2506" w:type="pct"/>
            <w:shd w:val="clear" w:color="auto" w:fill="auto"/>
            <w:noWrap/>
            <w:vAlign w:val="bottom"/>
            <w:hideMark/>
          </w:tcPr>
          <w:p w14:paraId="71FA1CD1" w14:textId="6344AE00" w:rsidR="0089084B" w:rsidRPr="00591FF7" w:rsidRDefault="008164AA"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Positive</w:t>
            </w:r>
          </w:p>
        </w:tc>
        <w:tc>
          <w:tcPr>
            <w:tcW w:w="1275" w:type="pct"/>
            <w:shd w:val="clear" w:color="auto" w:fill="auto"/>
            <w:vAlign w:val="bottom"/>
            <w:hideMark/>
          </w:tcPr>
          <w:p w14:paraId="23307357" w14:textId="22946301"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5.22 (4.65-5.86)</w:t>
            </w:r>
          </w:p>
        </w:tc>
        <w:tc>
          <w:tcPr>
            <w:tcW w:w="1219" w:type="pct"/>
            <w:shd w:val="clear" w:color="auto" w:fill="auto"/>
            <w:vAlign w:val="bottom"/>
            <w:hideMark/>
          </w:tcPr>
          <w:p w14:paraId="7D35C6EF" w14:textId="3F36286D" w:rsidR="0089084B"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2.88 (2.77-3</w:t>
            </w:r>
            <w:r w:rsidR="007A5375" w:rsidRPr="00EF4807">
              <w:rPr>
                <w:rFonts w:ascii="Book Antiqua" w:eastAsia="Times New Roman" w:hAnsi="Book Antiqua" w:cs="Times New Roman"/>
                <w:sz w:val="24"/>
                <w:szCs w:val="24"/>
                <w:lang w:eastAsia="en-CA"/>
              </w:rPr>
              <w:t>.00</w:t>
            </w:r>
            <w:r w:rsidR="00A934D0" w:rsidRPr="00EF4807">
              <w:rPr>
                <w:rFonts w:ascii="Book Antiqua" w:eastAsia="Times New Roman" w:hAnsi="Book Antiqua" w:cs="Times New Roman"/>
                <w:sz w:val="24"/>
                <w:szCs w:val="24"/>
                <w:lang w:eastAsia="en-CA"/>
              </w:rPr>
              <w:t>)</w:t>
            </w:r>
          </w:p>
        </w:tc>
      </w:tr>
      <w:tr w:rsidR="001B26E8" w:rsidRPr="00EF4807" w14:paraId="4FC4971F" w14:textId="77777777" w:rsidTr="007A5375">
        <w:trPr>
          <w:trHeight w:val="300"/>
        </w:trPr>
        <w:tc>
          <w:tcPr>
            <w:tcW w:w="2506" w:type="pct"/>
            <w:shd w:val="clear" w:color="auto" w:fill="auto"/>
            <w:vAlign w:val="bottom"/>
            <w:hideMark/>
          </w:tcPr>
          <w:p w14:paraId="412CEA6F" w14:textId="2EB137A8" w:rsidR="0089084B" w:rsidRPr="00591FF7" w:rsidRDefault="008164AA"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Negative</w:t>
            </w:r>
          </w:p>
        </w:tc>
        <w:tc>
          <w:tcPr>
            <w:tcW w:w="1275" w:type="pct"/>
            <w:shd w:val="clear" w:color="auto" w:fill="auto"/>
            <w:noWrap/>
            <w:vAlign w:val="bottom"/>
            <w:hideMark/>
          </w:tcPr>
          <w:p w14:paraId="732A80C8" w14:textId="7FDB30EF"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w:t>
            </w:r>
            <w:r w:rsidR="007A5375" w:rsidRPr="00EF4807">
              <w:rPr>
                <w:rFonts w:ascii="Book Antiqua" w:eastAsia="Times New Roman" w:hAnsi="Book Antiqua" w:cs="Times New Roman"/>
                <w:sz w:val="24"/>
                <w:szCs w:val="24"/>
                <w:lang w:eastAsia="en-CA"/>
              </w:rPr>
              <w:t>.00</w:t>
            </w:r>
          </w:p>
        </w:tc>
        <w:tc>
          <w:tcPr>
            <w:tcW w:w="1219" w:type="pct"/>
            <w:shd w:val="clear" w:color="auto" w:fill="auto"/>
            <w:noWrap/>
            <w:vAlign w:val="bottom"/>
            <w:hideMark/>
          </w:tcPr>
          <w:p w14:paraId="30A25964" w14:textId="16F13976"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w:t>
            </w:r>
            <w:r w:rsidR="007A5375" w:rsidRPr="00EF4807">
              <w:rPr>
                <w:rFonts w:ascii="Book Antiqua" w:eastAsia="Times New Roman" w:hAnsi="Book Antiqua" w:cs="Times New Roman"/>
                <w:sz w:val="24"/>
                <w:szCs w:val="24"/>
                <w:lang w:eastAsia="en-CA"/>
              </w:rPr>
              <w:t>.00</w:t>
            </w:r>
          </w:p>
        </w:tc>
      </w:tr>
      <w:tr w:rsidR="001B26E8" w:rsidRPr="00EF4807" w14:paraId="450CFCEC" w14:textId="77777777" w:rsidTr="007A5375">
        <w:trPr>
          <w:trHeight w:val="300"/>
        </w:trPr>
        <w:tc>
          <w:tcPr>
            <w:tcW w:w="2506" w:type="pct"/>
            <w:shd w:val="clear" w:color="auto" w:fill="auto"/>
            <w:noWrap/>
            <w:vAlign w:val="bottom"/>
            <w:hideMark/>
          </w:tcPr>
          <w:p w14:paraId="43E66411" w14:textId="77777777" w:rsidR="0089084B" w:rsidRPr="00591FF7" w:rsidRDefault="0089084B"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591FF7">
              <w:rPr>
                <w:rFonts w:ascii="Book Antiqua" w:eastAsia="Times New Roman" w:hAnsi="Book Antiqua" w:cs="Times New Roman"/>
                <w:bCs/>
                <w:sz w:val="24"/>
                <w:szCs w:val="24"/>
                <w:lang w:eastAsia="en-CA"/>
              </w:rPr>
              <w:t>HIV</w:t>
            </w:r>
          </w:p>
        </w:tc>
        <w:tc>
          <w:tcPr>
            <w:tcW w:w="1275" w:type="pct"/>
            <w:shd w:val="clear" w:color="auto" w:fill="auto"/>
            <w:noWrap/>
            <w:vAlign w:val="bottom"/>
            <w:hideMark/>
          </w:tcPr>
          <w:p w14:paraId="7899B7EA"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1219" w:type="pct"/>
            <w:shd w:val="clear" w:color="auto" w:fill="auto"/>
            <w:noWrap/>
            <w:vAlign w:val="bottom"/>
            <w:hideMark/>
          </w:tcPr>
          <w:p w14:paraId="6F79F7BD"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1B26E8" w:rsidRPr="00EF4807" w14:paraId="73909F7D" w14:textId="77777777" w:rsidTr="007A5375">
        <w:trPr>
          <w:trHeight w:val="300"/>
        </w:trPr>
        <w:tc>
          <w:tcPr>
            <w:tcW w:w="2506" w:type="pct"/>
            <w:shd w:val="clear" w:color="auto" w:fill="auto"/>
            <w:noWrap/>
            <w:vAlign w:val="bottom"/>
            <w:hideMark/>
          </w:tcPr>
          <w:p w14:paraId="1E4FB198" w14:textId="7B04D53B" w:rsidR="0089084B" w:rsidRPr="00591FF7" w:rsidRDefault="008164AA"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Positive</w:t>
            </w:r>
          </w:p>
        </w:tc>
        <w:tc>
          <w:tcPr>
            <w:tcW w:w="1275" w:type="pct"/>
            <w:shd w:val="clear" w:color="auto" w:fill="auto"/>
            <w:vAlign w:val="bottom"/>
            <w:hideMark/>
          </w:tcPr>
          <w:p w14:paraId="725CCF1C" w14:textId="546D81E5"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5.25 (4.26-6.47)</w:t>
            </w:r>
          </w:p>
        </w:tc>
        <w:tc>
          <w:tcPr>
            <w:tcW w:w="1219" w:type="pct"/>
            <w:shd w:val="clear" w:color="auto" w:fill="auto"/>
            <w:vAlign w:val="bottom"/>
            <w:hideMark/>
          </w:tcPr>
          <w:p w14:paraId="443C1619" w14:textId="2E48BC0D"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5.75 (5.31-6.22)</w:t>
            </w:r>
          </w:p>
        </w:tc>
      </w:tr>
      <w:tr w:rsidR="007A5375" w:rsidRPr="00EF4807" w14:paraId="33A32997" w14:textId="77777777" w:rsidTr="007A5375">
        <w:trPr>
          <w:trHeight w:val="300"/>
        </w:trPr>
        <w:tc>
          <w:tcPr>
            <w:tcW w:w="2506" w:type="pct"/>
            <w:shd w:val="clear" w:color="auto" w:fill="auto"/>
            <w:vAlign w:val="bottom"/>
            <w:hideMark/>
          </w:tcPr>
          <w:p w14:paraId="0E4376AC" w14:textId="485B4994" w:rsidR="007A5375" w:rsidRPr="00591FF7" w:rsidRDefault="007A5375"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Negative</w:t>
            </w:r>
          </w:p>
        </w:tc>
        <w:tc>
          <w:tcPr>
            <w:tcW w:w="1275" w:type="pct"/>
            <w:shd w:val="clear" w:color="auto" w:fill="auto"/>
            <w:noWrap/>
            <w:vAlign w:val="bottom"/>
            <w:hideMark/>
          </w:tcPr>
          <w:p w14:paraId="4D2C6C7D" w14:textId="4517A768"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c>
          <w:tcPr>
            <w:tcW w:w="1219" w:type="pct"/>
            <w:shd w:val="clear" w:color="auto" w:fill="auto"/>
            <w:noWrap/>
            <w:vAlign w:val="bottom"/>
            <w:hideMark/>
          </w:tcPr>
          <w:p w14:paraId="0C32FAF7" w14:textId="7C5A1139"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r>
      <w:tr w:rsidR="001B26E8" w:rsidRPr="00EF4807" w14:paraId="3B0A6816" w14:textId="77777777" w:rsidTr="007A5375">
        <w:trPr>
          <w:trHeight w:val="300"/>
        </w:trPr>
        <w:tc>
          <w:tcPr>
            <w:tcW w:w="2506" w:type="pct"/>
            <w:shd w:val="clear" w:color="auto" w:fill="auto"/>
            <w:noWrap/>
            <w:vAlign w:val="bottom"/>
            <w:hideMark/>
          </w:tcPr>
          <w:p w14:paraId="157F6385" w14:textId="7A77EF8E" w:rsidR="0089084B" w:rsidRPr="00591FF7" w:rsidRDefault="0089084B"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591FF7">
              <w:rPr>
                <w:rFonts w:ascii="Book Antiqua" w:eastAsia="Times New Roman" w:hAnsi="Book Antiqua" w:cs="Times New Roman"/>
                <w:bCs/>
                <w:sz w:val="24"/>
                <w:szCs w:val="24"/>
                <w:lang w:eastAsia="en-CA"/>
              </w:rPr>
              <w:t xml:space="preserve">Active </w:t>
            </w:r>
            <w:r w:rsidR="003813F4" w:rsidRPr="00591FF7">
              <w:rPr>
                <w:rFonts w:ascii="Book Antiqua" w:eastAsia="Times New Roman" w:hAnsi="Book Antiqua" w:cs="Times New Roman"/>
                <w:bCs/>
                <w:sz w:val="24"/>
                <w:szCs w:val="24"/>
                <w:lang w:eastAsia="en-CA"/>
              </w:rPr>
              <w:t>t</w:t>
            </w:r>
            <w:r w:rsidRPr="00591FF7">
              <w:rPr>
                <w:rFonts w:ascii="Book Antiqua" w:eastAsia="Times New Roman" w:hAnsi="Book Antiqua" w:cs="Times New Roman"/>
                <w:bCs/>
                <w:sz w:val="24"/>
                <w:szCs w:val="24"/>
                <w:lang w:eastAsia="en-CA"/>
              </w:rPr>
              <w:t>uberculosis</w:t>
            </w:r>
          </w:p>
        </w:tc>
        <w:tc>
          <w:tcPr>
            <w:tcW w:w="1275" w:type="pct"/>
            <w:shd w:val="clear" w:color="auto" w:fill="auto"/>
            <w:noWrap/>
            <w:vAlign w:val="bottom"/>
            <w:hideMark/>
          </w:tcPr>
          <w:p w14:paraId="53199ABD"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1219" w:type="pct"/>
            <w:shd w:val="clear" w:color="auto" w:fill="auto"/>
            <w:noWrap/>
            <w:vAlign w:val="bottom"/>
            <w:hideMark/>
          </w:tcPr>
          <w:p w14:paraId="3E1CF4D6"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1B26E8" w:rsidRPr="00EF4807" w14:paraId="50C3BCED" w14:textId="77777777" w:rsidTr="007A5375">
        <w:trPr>
          <w:trHeight w:val="300"/>
        </w:trPr>
        <w:tc>
          <w:tcPr>
            <w:tcW w:w="2506" w:type="pct"/>
            <w:shd w:val="clear" w:color="auto" w:fill="auto"/>
            <w:noWrap/>
            <w:vAlign w:val="bottom"/>
            <w:hideMark/>
          </w:tcPr>
          <w:p w14:paraId="1947EB10"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Yes</w:t>
            </w:r>
          </w:p>
        </w:tc>
        <w:tc>
          <w:tcPr>
            <w:tcW w:w="1275" w:type="pct"/>
            <w:shd w:val="clear" w:color="auto" w:fill="auto"/>
            <w:vAlign w:val="bottom"/>
            <w:hideMark/>
          </w:tcPr>
          <w:p w14:paraId="77117AD5" w14:textId="2178A310"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0.58 (0.31-1.08)</w:t>
            </w:r>
          </w:p>
        </w:tc>
        <w:tc>
          <w:tcPr>
            <w:tcW w:w="1219" w:type="pct"/>
            <w:shd w:val="clear" w:color="auto" w:fill="auto"/>
            <w:vAlign w:val="bottom"/>
            <w:hideMark/>
          </w:tcPr>
          <w:p w14:paraId="5C9F0C03" w14:textId="061259D3"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0.97 (0.86-1.10)</w:t>
            </w:r>
          </w:p>
        </w:tc>
      </w:tr>
      <w:tr w:rsidR="007A5375" w:rsidRPr="00EF4807" w14:paraId="516A3239" w14:textId="77777777" w:rsidTr="007A5375">
        <w:trPr>
          <w:trHeight w:val="300"/>
        </w:trPr>
        <w:tc>
          <w:tcPr>
            <w:tcW w:w="2506" w:type="pct"/>
            <w:shd w:val="clear" w:color="auto" w:fill="auto"/>
            <w:vAlign w:val="bottom"/>
            <w:hideMark/>
          </w:tcPr>
          <w:p w14:paraId="0033B03C" w14:textId="13EA54C9" w:rsidR="007A5375" w:rsidRPr="00591FF7" w:rsidRDefault="007A5375"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No</w:t>
            </w:r>
          </w:p>
        </w:tc>
        <w:tc>
          <w:tcPr>
            <w:tcW w:w="1275" w:type="pct"/>
            <w:shd w:val="clear" w:color="auto" w:fill="auto"/>
            <w:noWrap/>
            <w:vAlign w:val="bottom"/>
            <w:hideMark/>
          </w:tcPr>
          <w:p w14:paraId="59FCA2FF" w14:textId="31939100"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c>
          <w:tcPr>
            <w:tcW w:w="1219" w:type="pct"/>
            <w:shd w:val="clear" w:color="auto" w:fill="auto"/>
            <w:noWrap/>
            <w:vAlign w:val="bottom"/>
            <w:hideMark/>
          </w:tcPr>
          <w:p w14:paraId="78D02DCC" w14:textId="612C237D"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r>
      <w:tr w:rsidR="001B26E8" w:rsidRPr="00EF4807" w14:paraId="4797EA46" w14:textId="77777777" w:rsidTr="007A5375">
        <w:trPr>
          <w:trHeight w:val="300"/>
        </w:trPr>
        <w:tc>
          <w:tcPr>
            <w:tcW w:w="2506" w:type="pct"/>
            <w:shd w:val="clear" w:color="auto" w:fill="auto"/>
            <w:noWrap/>
            <w:vAlign w:val="bottom"/>
            <w:hideMark/>
          </w:tcPr>
          <w:p w14:paraId="72158D32" w14:textId="77777777" w:rsidR="0089084B" w:rsidRPr="00591FF7" w:rsidRDefault="0089084B"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591FF7">
              <w:rPr>
                <w:rFonts w:ascii="Book Antiqua" w:eastAsia="Times New Roman" w:hAnsi="Book Antiqua" w:cs="Times New Roman"/>
                <w:bCs/>
                <w:sz w:val="24"/>
                <w:szCs w:val="24"/>
                <w:lang w:eastAsia="en-CA"/>
              </w:rPr>
              <w:t>Problematic alcohol use</w:t>
            </w:r>
          </w:p>
        </w:tc>
        <w:tc>
          <w:tcPr>
            <w:tcW w:w="1275" w:type="pct"/>
            <w:shd w:val="clear" w:color="auto" w:fill="auto"/>
            <w:noWrap/>
            <w:vAlign w:val="bottom"/>
            <w:hideMark/>
          </w:tcPr>
          <w:p w14:paraId="3FD6A4DC"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1219" w:type="pct"/>
            <w:shd w:val="clear" w:color="auto" w:fill="auto"/>
            <w:noWrap/>
            <w:vAlign w:val="bottom"/>
            <w:hideMark/>
          </w:tcPr>
          <w:p w14:paraId="3078DE5B"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1B26E8" w:rsidRPr="00EF4807" w14:paraId="1D7C7FFF" w14:textId="77777777" w:rsidTr="007A5375">
        <w:trPr>
          <w:trHeight w:val="300"/>
        </w:trPr>
        <w:tc>
          <w:tcPr>
            <w:tcW w:w="2506" w:type="pct"/>
            <w:shd w:val="clear" w:color="auto" w:fill="auto"/>
            <w:noWrap/>
            <w:vAlign w:val="bottom"/>
            <w:hideMark/>
          </w:tcPr>
          <w:p w14:paraId="2A03621D" w14:textId="77777777" w:rsidR="0089084B" w:rsidRPr="00591FF7" w:rsidRDefault="0089084B" w:rsidP="00591FF7">
            <w:pPr>
              <w:widowControl w:val="0"/>
              <w:adjustRightInd w:val="0"/>
              <w:snapToGrid w:val="0"/>
              <w:spacing w:line="360" w:lineRule="auto"/>
              <w:ind w:firstLineChars="50" w:firstLine="12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Yes</w:t>
            </w:r>
          </w:p>
        </w:tc>
        <w:tc>
          <w:tcPr>
            <w:tcW w:w="1275" w:type="pct"/>
            <w:shd w:val="clear" w:color="auto" w:fill="auto"/>
            <w:vAlign w:val="bottom"/>
            <w:hideMark/>
          </w:tcPr>
          <w:p w14:paraId="5ED7AE7A" w14:textId="378977D6"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0.90 (0.75-1.07)</w:t>
            </w:r>
          </w:p>
        </w:tc>
        <w:tc>
          <w:tcPr>
            <w:tcW w:w="1219" w:type="pct"/>
            <w:shd w:val="clear" w:color="auto" w:fill="auto"/>
            <w:vAlign w:val="bottom"/>
            <w:hideMark/>
          </w:tcPr>
          <w:p w14:paraId="173E3893" w14:textId="1065BBF6"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1.01 (0.95-1.07)</w:t>
            </w:r>
          </w:p>
        </w:tc>
      </w:tr>
      <w:tr w:rsidR="007A5375" w:rsidRPr="00EF4807" w14:paraId="147743D5" w14:textId="77777777" w:rsidTr="007A5375">
        <w:trPr>
          <w:trHeight w:val="300"/>
        </w:trPr>
        <w:tc>
          <w:tcPr>
            <w:tcW w:w="2506" w:type="pct"/>
            <w:shd w:val="clear" w:color="auto" w:fill="auto"/>
            <w:noWrap/>
            <w:vAlign w:val="bottom"/>
            <w:hideMark/>
          </w:tcPr>
          <w:p w14:paraId="4C470CF6" w14:textId="3B5E8661" w:rsidR="007A5375" w:rsidRPr="00591FF7" w:rsidRDefault="007A5375"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 xml:space="preserve">No </w:t>
            </w:r>
          </w:p>
        </w:tc>
        <w:tc>
          <w:tcPr>
            <w:tcW w:w="1275" w:type="pct"/>
            <w:shd w:val="clear" w:color="auto" w:fill="auto"/>
            <w:noWrap/>
            <w:vAlign w:val="bottom"/>
            <w:hideMark/>
          </w:tcPr>
          <w:p w14:paraId="5CC92377" w14:textId="68C3E683"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c>
          <w:tcPr>
            <w:tcW w:w="1219" w:type="pct"/>
            <w:shd w:val="clear" w:color="auto" w:fill="auto"/>
            <w:noWrap/>
            <w:vAlign w:val="bottom"/>
            <w:hideMark/>
          </w:tcPr>
          <w:p w14:paraId="597AFFA2" w14:textId="4841CAAC"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r>
      <w:tr w:rsidR="001B26E8" w:rsidRPr="00EF4807" w14:paraId="662AD1AE" w14:textId="77777777" w:rsidTr="007A5375">
        <w:trPr>
          <w:trHeight w:val="300"/>
        </w:trPr>
        <w:tc>
          <w:tcPr>
            <w:tcW w:w="2506" w:type="pct"/>
            <w:shd w:val="clear" w:color="auto" w:fill="auto"/>
            <w:noWrap/>
            <w:vAlign w:val="bottom"/>
            <w:hideMark/>
          </w:tcPr>
          <w:p w14:paraId="3E720045" w14:textId="77777777" w:rsidR="0089084B" w:rsidRPr="00591FF7" w:rsidRDefault="0089084B"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591FF7">
              <w:rPr>
                <w:rFonts w:ascii="Book Antiqua" w:eastAsia="Times New Roman" w:hAnsi="Book Antiqua" w:cs="Times New Roman"/>
                <w:bCs/>
                <w:sz w:val="24"/>
                <w:szCs w:val="24"/>
                <w:lang w:eastAsia="en-CA"/>
              </w:rPr>
              <w:t>Major mental illness</w:t>
            </w:r>
          </w:p>
        </w:tc>
        <w:tc>
          <w:tcPr>
            <w:tcW w:w="1275" w:type="pct"/>
            <w:shd w:val="clear" w:color="auto" w:fill="auto"/>
            <w:noWrap/>
            <w:vAlign w:val="bottom"/>
            <w:hideMark/>
          </w:tcPr>
          <w:p w14:paraId="36813241"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1219" w:type="pct"/>
            <w:shd w:val="clear" w:color="auto" w:fill="auto"/>
            <w:noWrap/>
            <w:vAlign w:val="bottom"/>
            <w:hideMark/>
          </w:tcPr>
          <w:p w14:paraId="3F7E13C8"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1B26E8" w:rsidRPr="00EF4807" w14:paraId="7A3089D3" w14:textId="77777777" w:rsidTr="007A5375">
        <w:trPr>
          <w:trHeight w:val="300"/>
        </w:trPr>
        <w:tc>
          <w:tcPr>
            <w:tcW w:w="2506" w:type="pct"/>
            <w:shd w:val="clear" w:color="auto" w:fill="auto"/>
            <w:noWrap/>
            <w:vAlign w:val="bottom"/>
            <w:hideMark/>
          </w:tcPr>
          <w:p w14:paraId="13BAF122"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lastRenderedPageBreak/>
              <w:t>Yes</w:t>
            </w:r>
          </w:p>
        </w:tc>
        <w:tc>
          <w:tcPr>
            <w:tcW w:w="1275" w:type="pct"/>
            <w:shd w:val="clear" w:color="auto" w:fill="auto"/>
            <w:vAlign w:val="bottom"/>
            <w:hideMark/>
          </w:tcPr>
          <w:p w14:paraId="05C14E91" w14:textId="3D6F3A02"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0.72 (0.61-0.84)</w:t>
            </w:r>
          </w:p>
        </w:tc>
        <w:tc>
          <w:tcPr>
            <w:tcW w:w="1219" w:type="pct"/>
            <w:shd w:val="clear" w:color="auto" w:fill="auto"/>
            <w:vAlign w:val="bottom"/>
            <w:hideMark/>
          </w:tcPr>
          <w:p w14:paraId="633EABF6" w14:textId="61379E6F"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0.75 (0.71-0.78)</w:t>
            </w:r>
          </w:p>
        </w:tc>
      </w:tr>
      <w:tr w:rsidR="007A5375" w:rsidRPr="00EF4807" w14:paraId="0A034E25" w14:textId="77777777" w:rsidTr="007A5375">
        <w:trPr>
          <w:trHeight w:val="300"/>
        </w:trPr>
        <w:tc>
          <w:tcPr>
            <w:tcW w:w="2506" w:type="pct"/>
            <w:shd w:val="clear" w:color="auto" w:fill="auto"/>
            <w:noWrap/>
            <w:vAlign w:val="bottom"/>
            <w:hideMark/>
          </w:tcPr>
          <w:p w14:paraId="33246847" w14:textId="53FB27EC" w:rsidR="007A5375" w:rsidRPr="00591FF7" w:rsidRDefault="007A5375"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 xml:space="preserve">No </w:t>
            </w:r>
          </w:p>
        </w:tc>
        <w:tc>
          <w:tcPr>
            <w:tcW w:w="1275" w:type="pct"/>
            <w:shd w:val="clear" w:color="auto" w:fill="auto"/>
            <w:noWrap/>
            <w:vAlign w:val="bottom"/>
            <w:hideMark/>
          </w:tcPr>
          <w:p w14:paraId="16C132C1" w14:textId="2BE37E9E"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c>
          <w:tcPr>
            <w:tcW w:w="1219" w:type="pct"/>
            <w:shd w:val="clear" w:color="auto" w:fill="auto"/>
            <w:noWrap/>
            <w:vAlign w:val="bottom"/>
            <w:hideMark/>
          </w:tcPr>
          <w:p w14:paraId="03C134AC" w14:textId="4A09C862"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r>
      <w:tr w:rsidR="001B26E8" w:rsidRPr="00EF4807" w14:paraId="5FB69DFF" w14:textId="77777777" w:rsidTr="007A5375">
        <w:trPr>
          <w:trHeight w:val="300"/>
        </w:trPr>
        <w:tc>
          <w:tcPr>
            <w:tcW w:w="2506" w:type="pct"/>
            <w:shd w:val="clear" w:color="auto" w:fill="auto"/>
            <w:noWrap/>
            <w:vAlign w:val="bottom"/>
            <w:hideMark/>
          </w:tcPr>
          <w:p w14:paraId="3BD9A913" w14:textId="77777777" w:rsidR="0089084B" w:rsidRPr="00591FF7" w:rsidRDefault="0089084B"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591FF7">
              <w:rPr>
                <w:rFonts w:ascii="Book Antiqua" w:eastAsia="Times New Roman" w:hAnsi="Book Antiqua" w:cs="Times New Roman"/>
                <w:bCs/>
                <w:sz w:val="24"/>
                <w:szCs w:val="24"/>
                <w:lang w:eastAsia="en-CA"/>
              </w:rPr>
              <w:t>Social deprivation quintile</w:t>
            </w:r>
          </w:p>
        </w:tc>
        <w:tc>
          <w:tcPr>
            <w:tcW w:w="1275" w:type="pct"/>
            <w:shd w:val="clear" w:color="auto" w:fill="auto"/>
            <w:noWrap/>
            <w:vAlign w:val="bottom"/>
            <w:hideMark/>
          </w:tcPr>
          <w:p w14:paraId="28380A42"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1219" w:type="pct"/>
            <w:shd w:val="clear" w:color="auto" w:fill="auto"/>
            <w:noWrap/>
            <w:vAlign w:val="bottom"/>
            <w:hideMark/>
          </w:tcPr>
          <w:p w14:paraId="19C3BDD1"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1B26E8" w:rsidRPr="00EF4807" w14:paraId="06341560" w14:textId="77777777" w:rsidTr="007A5375">
        <w:trPr>
          <w:trHeight w:val="300"/>
        </w:trPr>
        <w:tc>
          <w:tcPr>
            <w:tcW w:w="2506" w:type="pct"/>
            <w:shd w:val="clear" w:color="auto" w:fill="auto"/>
            <w:vAlign w:val="bottom"/>
            <w:hideMark/>
          </w:tcPr>
          <w:p w14:paraId="7BD82BD4"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Q2-Q4</w:t>
            </w:r>
          </w:p>
        </w:tc>
        <w:tc>
          <w:tcPr>
            <w:tcW w:w="1275" w:type="pct"/>
            <w:shd w:val="clear" w:color="auto" w:fill="auto"/>
            <w:vAlign w:val="bottom"/>
            <w:hideMark/>
          </w:tcPr>
          <w:p w14:paraId="2F166F4F" w14:textId="3CD2BE8D"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1.21 (1.05-1.40)</w:t>
            </w:r>
          </w:p>
        </w:tc>
        <w:tc>
          <w:tcPr>
            <w:tcW w:w="1219" w:type="pct"/>
            <w:shd w:val="clear" w:color="auto" w:fill="auto"/>
            <w:vAlign w:val="bottom"/>
            <w:hideMark/>
          </w:tcPr>
          <w:p w14:paraId="5075B898" w14:textId="60BC7491" w:rsidR="0089084B"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0.97 (0.94-1</w:t>
            </w:r>
            <w:r w:rsidR="007A5375" w:rsidRPr="00EF4807">
              <w:rPr>
                <w:rFonts w:ascii="Book Antiqua" w:eastAsia="Times New Roman" w:hAnsi="Book Antiqua" w:cs="Times New Roman"/>
                <w:sz w:val="24"/>
                <w:szCs w:val="24"/>
                <w:lang w:eastAsia="en-CA"/>
              </w:rPr>
              <w:t>.00</w:t>
            </w:r>
            <w:r w:rsidR="00A934D0" w:rsidRPr="00EF4807">
              <w:rPr>
                <w:rFonts w:ascii="Book Antiqua" w:eastAsia="Times New Roman" w:hAnsi="Book Antiqua" w:cs="Times New Roman"/>
                <w:sz w:val="24"/>
                <w:szCs w:val="24"/>
                <w:lang w:eastAsia="en-CA"/>
              </w:rPr>
              <w:t>)</w:t>
            </w:r>
          </w:p>
        </w:tc>
      </w:tr>
      <w:tr w:rsidR="001B26E8" w:rsidRPr="00EF4807" w14:paraId="34399D2D" w14:textId="77777777" w:rsidTr="007A5375">
        <w:trPr>
          <w:trHeight w:val="300"/>
        </w:trPr>
        <w:tc>
          <w:tcPr>
            <w:tcW w:w="2506" w:type="pct"/>
            <w:shd w:val="clear" w:color="auto" w:fill="auto"/>
            <w:noWrap/>
            <w:vAlign w:val="bottom"/>
            <w:hideMark/>
          </w:tcPr>
          <w:p w14:paraId="1724B6FB"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Q5 (most deprived)</w:t>
            </w:r>
          </w:p>
        </w:tc>
        <w:tc>
          <w:tcPr>
            <w:tcW w:w="1275" w:type="pct"/>
            <w:shd w:val="clear" w:color="auto" w:fill="auto"/>
            <w:vAlign w:val="bottom"/>
            <w:hideMark/>
          </w:tcPr>
          <w:p w14:paraId="768C6A03" w14:textId="5F42F292"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1.58 (1.36-1.84)</w:t>
            </w:r>
          </w:p>
        </w:tc>
        <w:tc>
          <w:tcPr>
            <w:tcW w:w="1219" w:type="pct"/>
            <w:shd w:val="clear" w:color="auto" w:fill="auto"/>
            <w:vAlign w:val="bottom"/>
            <w:hideMark/>
          </w:tcPr>
          <w:p w14:paraId="322F0055" w14:textId="4A9D62F1"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0.99 (0.96-1.03)</w:t>
            </w:r>
          </w:p>
        </w:tc>
      </w:tr>
      <w:tr w:rsidR="007A5375" w:rsidRPr="00EF4807" w14:paraId="105BA66F" w14:textId="77777777" w:rsidTr="007A5375">
        <w:trPr>
          <w:trHeight w:val="300"/>
        </w:trPr>
        <w:tc>
          <w:tcPr>
            <w:tcW w:w="2506" w:type="pct"/>
            <w:shd w:val="clear" w:color="auto" w:fill="auto"/>
            <w:noWrap/>
            <w:vAlign w:val="bottom"/>
            <w:hideMark/>
          </w:tcPr>
          <w:p w14:paraId="214F870A" w14:textId="7D10A95A" w:rsidR="007A5375" w:rsidRPr="00591FF7" w:rsidRDefault="007A5375"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 xml:space="preserve">Q1 (most privileged) </w:t>
            </w:r>
          </w:p>
        </w:tc>
        <w:tc>
          <w:tcPr>
            <w:tcW w:w="1275" w:type="pct"/>
            <w:shd w:val="clear" w:color="auto" w:fill="auto"/>
            <w:noWrap/>
            <w:vAlign w:val="bottom"/>
            <w:hideMark/>
          </w:tcPr>
          <w:p w14:paraId="02FC4D40" w14:textId="209A0FE9"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c>
          <w:tcPr>
            <w:tcW w:w="1219" w:type="pct"/>
            <w:shd w:val="clear" w:color="auto" w:fill="auto"/>
            <w:noWrap/>
            <w:vAlign w:val="bottom"/>
            <w:hideMark/>
          </w:tcPr>
          <w:p w14:paraId="10EBB21D" w14:textId="142280B4"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r>
      <w:tr w:rsidR="001B26E8" w:rsidRPr="00EF4807" w14:paraId="68EBB79B" w14:textId="77777777" w:rsidTr="007A5375">
        <w:trPr>
          <w:trHeight w:val="300"/>
        </w:trPr>
        <w:tc>
          <w:tcPr>
            <w:tcW w:w="2506" w:type="pct"/>
            <w:shd w:val="clear" w:color="auto" w:fill="auto"/>
            <w:noWrap/>
            <w:vAlign w:val="bottom"/>
            <w:hideMark/>
          </w:tcPr>
          <w:p w14:paraId="270CA274" w14:textId="4B559D51" w:rsidR="0089084B" w:rsidRPr="00591FF7" w:rsidRDefault="0089084B" w:rsidP="00476980">
            <w:pPr>
              <w:widowControl w:val="0"/>
              <w:adjustRightInd w:val="0"/>
              <w:snapToGrid w:val="0"/>
              <w:spacing w:line="360" w:lineRule="auto"/>
              <w:jc w:val="both"/>
              <w:rPr>
                <w:rFonts w:ascii="Book Antiqua" w:eastAsia="Times New Roman" w:hAnsi="Book Antiqua" w:cs="Times New Roman"/>
                <w:bCs/>
                <w:sz w:val="24"/>
                <w:szCs w:val="24"/>
                <w:lang w:eastAsia="en-CA"/>
              </w:rPr>
            </w:pPr>
            <w:r w:rsidRPr="00591FF7">
              <w:rPr>
                <w:rFonts w:ascii="Book Antiqua" w:eastAsia="Times New Roman" w:hAnsi="Book Antiqua" w:cs="Times New Roman"/>
                <w:bCs/>
                <w:sz w:val="24"/>
                <w:szCs w:val="24"/>
                <w:lang w:eastAsia="en-CA"/>
              </w:rPr>
              <w:t>IDU*Age at HBV diagnosis</w:t>
            </w:r>
            <w:r w:rsidR="0012353E" w:rsidRPr="00591FF7">
              <w:rPr>
                <w:rFonts w:ascii="Book Antiqua" w:eastAsia="Times New Roman" w:hAnsi="Book Antiqua" w:cs="Times New Roman"/>
                <w:bCs/>
                <w:sz w:val="24"/>
                <w:szCs w:val="24"/>
                <w:lang w:eastAsia="en-CA"/>
              </w:rPr>
              <w:t xml:space="preserve"> (y</w:t>
            </w:r>
            <w:r w:rsidR="00476980">
              <w:rPr>
                <w:rFonts w:ascii="Book Antiqua" w:eastAsia="Times New Roman" w:hAnsi="Book Antiqua" w:cs="Times New Roman"/>
                <w:bCs/>
                <w:sz w:val="24"/>
                <w:szCs w:val="24"/>
                <w:lang w:eastAsia="en-CA"/>
              </w:rPr>
              <w:t>r</w:t>
            </w:r>
            <w:r w:rsidR="0012353E" w:rsidRPr="00591FF7">
              <w:rPr>
                <w:rFonts w:ascii="Book Antiqua" w:eastAsia="Times New Roman" w:hAnsi="Book Antiqua" w:cs="Times New Roman"/>
                <w:bCs/>
                <w:sz w:val="24"/>
                <w:szCs w:val="24"/>
                <w:lang w:eastAsia="en-CA"/>
              </w:rPr>
              <w:t>)</w:t>
            </w:r>
          </w:p>
        </w:tc>
        <w:tc>
          <w:tcPr>
            <w:tcW w:w="1275" w:type="pct"/>
            <w:shd w:val="clear" w:color="auto" w:fill="auto"/>
            <w:noWrap/>
            <w:vAlign w:val="bottom"/>
            <w:hideMark/>
          </w:tcPr>
          <w:p w14:paraId="2AC10379"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1219" w:type="pct"/>
            <w:shd w:val="clear" w:color="auto" w:fill="auto"/>
            <w:noWrap/>
            <w:vAlign w:val="bottom"/>
            <w:hideMark/>
          </w:tcPr>
          <w:p w14:paraId="385E5F6C" w14:textId="77777777" w:rsidR="0089084B" w:rsidRPr="00EF4807" w:rsidRDefault="0089084B"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1B26E8" w:rsidRPr="00EF4807" w14:paraId="7C95FADA" w14:textId="77777777" w:rsidTr="007A5375">
        <w:trPr>
          <w:trHeight w:val="300"/>
        </w:trPr>
        <w:tc>
          <w:tcPr>
            <w:tcW w:w="2506" w:type="pct"/>
            <w:shd w:val="clear" w:color="auto" w:fill="auto"/>
            <w:vAlign w:val="bottom"/>
            <w:hideMark/>
          </w:tcPr>
          <w:p w14:paraId="35EF97FD" w14:textId="62D5E1FC" w:rsidR="0089084B" w:rsidRPr="000A7593" w:rsidRDefault="0089084B" w:rsidP="00591FF7">
            <w:pPr>
              <w:widowControl w:val="0"/>
              <w:adjustRightInd w:val="0"/>
              <w:snapToGrid w:val="0"/>
              <w:spacing w:line="360" w:lineRule="auto"/>
              <w:ind w:firstLineChars="100" w:firstLine="240"/>
              <w:jc w:val="both"/>
              <w:rPr>
                <w:rFonts w:ascii="Book Antiqua" w:hAnsi="Book Antiqua" w:cs="Times New Roman"/>
                <w:sz w:val="24"/>
                <w:szCs w:val="24"/>
                <w:lang w:eastAsia="zh-CN"/>
              </w:rPr>
            </w:pPr>
            <w:r w:rsidRPr="00591FF7">
              <w:rPr>
                <w:rFonts w:ascii="Book Antiqua" w:eastAsia="Times New Roman" w:hAnsi="Book Antiqua" w:cs="Times New Roman"/>
                <w:sz w:val="24"/>
                <w:szCs w:val="24"/>
                <w:lang w:eastAsia="en-CA"/>
              </w:rPr>
              <w:t>IDU*</w:t>
            </w:r>
            <w:r w:rsidR="005726D4">
              <w:rPr>
                <w:rFonts w:ascii="Book Antiqua" w:hAnsi="Book Antiqua" w:cs="Times New Roman" w:hint="eastAsia"/>
                <w:sz w:val="24"/>
                <w:szCs w:val="24"/>
                <w:lang w:eastAsia="zh-CN"/>
              </w:rPr>
              <w:t xml:space="preserve"> </w:t>
            </w:r>
            <w:r w:rsidRPr="00591FF7">
              <w:rPr>
                <w:rFonts w:ascii="Book Antiqua" w:eastAsia="Times New Roman" w:hAnsi="Book Antiqua" w:cs="Times New Roman"/>
                <w:sz w:val="24"/>
                <w:szCs w:val="24"/>
                <w:lang w:eastAsia="en-CA"/>
              </w:rPr>
              <w:t>&lt;</w:t>
            </w:r>
            <w:r w:rsidR="005726D4">
              <w:rPr>
                <w:rFonts w:ascii="Book Antiqua" w:hAnsi="Book Antiqua" w:cs="Times New Roman" w:hint="eastAsia"/>
                <w:sz w:val="24"/>
                <w:szCs w:val="24"/>
                <w:lang w:eastAsia="zh-CN"/>
              </w:rPr>
              <w:t xml:space="preserve"> </w:t>
            </w:r>
            <w:r w:rsidRPr="00591FF7">
              <w:rPr>
                <w:rFonts w:ascii="Book Antiqua" w:eastAsia="Times New Roman" w:hAnsi="Book Antiqua" w:cs="Times New Roman"/>
                <w:sz w:val="24"/>
                <w:szCs w:val="24"/>
                <w:lang w:eastAsia="en-CA"/>
              </w:rPr>
              <w:t>25</w:t>
            </w:r>
          </w:p>
        </w:tc>
        <w:tc>
          <w:tcPr>
            <w:tcW w:w="1275" w:type="pct"/>
            <w:shd w:val="clear" w:color="auto" w:fill="auto"/>
            <w:vAlign w:val="bottom"/>
            <w:hideMark/>
          </w:tcPr>
          <w:p w14:paraId="43A6A737" w14:textId="38772B3C"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7.55 (5.13-11.10)</w:t>
            </w:r>
          </w:p>
        </w:tc>
        <w:tc>
          <w:tcPr>
            <w:tcW w:w="1219" w:type="pct"/>
            <w:shd w:val="clear" w:color="auto" w:fill="auto"/>
            <w:vAlign w:val="bottom"/>
            <w:hideMark/>
          </w:tcPr>
          <w:p w14:paraId="2163BC6A" w14:textId="65C0BDFA"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1.43 (1.18-1.73)</w:t>
            </w:r>
          </w:p>
        </w:tc>
      </w:tr>
      <w:tr w:rsidR="001B26E8" w:rsidRPr="00EF4807" w14:paraId="5A09D84F" w14:textId="77777777" w:rsidTr="007A5375">
        <w:trPr>
          <w:trHeight w:val="300"/>
        </w:trPr>
        <w:tc>
          <w:tcPr>
            <w:tcW w:w="2506" w:type="pct"/>
            <w:shd w:val="clear" w:color="auto" w:fill="auto"/>
            <w:vAlign w:val="bottom"/>
            <w:hideMark/>
          </w:tcPr>
          <w:p w14:paraId="20C57635"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IDU*25-34</w:t>
            </w:r>
          </w:p>
        </w:tc>
        <w:tc>
          <w:tcPr>
            <w:tcW w:w="1275" w:type="pct"/>
            <w:shd w:val="clear" w:color="auto" w:fill="auto"/>
            <w:vAlign w:val="bottom"/>
            <w:hideMark/>
          </w:tcPr>
          <w:p w14:paraId="52549037" w14:textId="78EC4873"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5.32 (4.08-6.94)</w:t>
            </w:r>
          </w:p>
        </w:tc>
        <w:tc>
          <w:tcPr>
            <w:tcW w:w="1219" w:type="pct"/>
            <w:shd w:val="clear" w:color="auto" w:fill="auto"/>
            <w:vAlign w:val="bottom"/>
            <w:hideMark/>
          </w:tcPr>
          <w:p w14:paraId="4DBF45C0" w14:textId="088C25A3"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1.72 (1.55-1.91)</w:t>
            </w:r>
          </w:p>
        </w:tc>
      </w:tr>
      <w:tr w:rsidR="001B26E8" w:rsidRPr="00EF4807" w14:paraId="3D898644" w14:textId="77777777" w:rsidTr="007A5375">
        <w:trPr>
          <w:trHeight w:val="300"/>
        </w:trPr>
        <w:tc>
          <w:tcPr>
            <w:tcW w:w="2506" w:type="pct"/>
            <w:shd w:val="clear" w:color="auto" w:fill="auto"/>
            <w:vAlign w:val="bottom"/>
            <w:hideMark/>
          </w:tcPr>
          <w:p w14:paraId="46BC31E7"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IDU*35-44</w:t>
            </w:r>
          </w:p>
        </w:tc>
        <w:tc>
          <w:tcPr>
            <w:tcW w:w="1275" w:type="pct"/>
            <w:shd w:val="clear" w:color="auto" w:fill="auto"/>
            <w:vAlign w:val="bottom"/>
            <w:hideMark/>
          </w:tcPr>
          <w:p w14:paraId="3CD357A4" w14:textId="2FF0BB52"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2.98 (2.26-3.93)</w:t>
            </w:r>
          </w:p>
        </w:tc>
        <w:tc>
          <w:tcPr>
            <w:tcW w:w="1219" w:type="pct"/>
            <w:shd w:val="clear" w:color="auto" w:fill="auto"/>
            <w:vAlign w:val="bottom"/>
            <w:hideMark/>
          </w:tcPr>
          <w:p w14:paraId="170A167D" w14:textId="27A76435"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1.87 (1.71-2.05)</w:t>
            </w:r>
          </w:p>
        </w:tc>
      </w:tr>
      <w:tr w:rsidR="001B26E8" w:rsidRPr="00EF4807" w14:paraId="6DE80DE4" w14:textId="77777777" w:rsidTr="007A5375">
        <w:trPr>
          <w:trHeight w:val="300"/>
        </w:trPr>
        <w:tc>
          <w:tcPr>
            <w:tcW w:w="2506" w:type="pct"/>
            <w:shd w:val="clear" w:color="auto" w:fill="auto"/>
            <w:vAlign w:val="bottom"/>
            <w:hideMark/>
          </w:tcPr>
          <w:p w14:paraId="5FF0A7AF"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IDU*45-54</w:t>
            </w:r>
          </w:p>
        </w:tc>
        <w:tc>
          <w:tcPr>
            <w:tcW w:w="1275" w:type="pct"/>
            <w:shd w:val="clear" w:color="auto" w:fill="auto"/>
            <w:vAlign w:val="bottom"/>
            <w:hideMark/>
          </w:tcPr>
          <w:p w14:paraId="2E5DBB45" w14:textId="4843F1AF"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1.77 (1.19-2.62)</w:t>
            </w:r>
          </w:p>
        </w:tc>
        <w:tc>
          <w:tcPr>
            <w:tcW w:w="1219" w:type="pct"/>
            <w:shd w:val="clear" w:color="auto" w:fill="auto"/>
            <w:vAlign w:val="bottom"/>
            <w:hideMark/>
          </w:tcPr>
          <w:p w14:paraId="599D9B27" w14:textId="450D7EB3"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2.06 (1.87-2.28)</w:t>
            </w:r>
          </w:p>
        </w:tc>
      </w:tr>
      <w:tr w:rsidR="001B26E8" w:rsidRPr="00EF4807" w14:paraId="47007B1C" w14:textId="77777777" w:rsidTr="007A5375">
        <w:trPr>
          <w:trHeight w:val="300"/>
        </w:trPr>
        <w:tc>
          <w:tcPr>
            <w:tcW w:w="2506" w:type="pct"/>
            <w:shd w:val="clear" w:color="auto" w:fill="auto"/>
            <w:vAlign w:val="bottom"/>
            <w:hideMark/>
          </w:tcPr>
          <w:p w14:paraId="7A69C3BC"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IDU*55+</w:t>
            </w:r>
          </w:p>
        </w:tc>
        <w:tc>
          <w:tcPr>
            <w:tcW w:w="1275" w:type="pct"/>
            <w:shd w:val="clear" w:color="auto" w:fill="auto"/>
            <w:vAlign w:val="bottom"/>
            <w:hideMark/>
          </w:tcPr>
          <w:p w14:paraId="4686F051" w14:textId="05A4307A"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1.56 (0.78-3.10)</w:t>
            </w:r>
          </w:p>
        </w:tc>
        <w:tc>
          <w:tcPr>
            <w:tcW w:w="1219" w:type="pct"/>
            <w:shd w:val="clear" w:color="auto" w:fill="auto"/>
            <w:vAlign w:val="bottom"/>
            <w:hideMark/>
          </w:tcPr>
          <w:p w14:paraId="36028315" w14:textId="4EF159C0"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2.34 (2.05-2.65)</w:t>
            </w:r>
          </w:p>
        </w:tc>
      </w:tr>
      <w:tr w:rsidR="001B26E8" w:rsidRPr="00EF4807" w14:paraId="24C59558" w14:textId="77777777" w:rsidTr="007A5375">
        <w:trPr>
          <w:trHeight w:val="300"/>
        </w:trPr>
        <w:tc>
          <w:tcPr>
            <w:tcW w:w="2506" w:type="pct"/>
            <w:shd w:val="clear" w:color="auto" w:fill="auto"/>
            <w:vAlign w:val="bottom"/>
            <w:hideMark/>
          </w:tcPr>
          <w:p w14:paraId="787FCABE" w14:textId="0E0AB652"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No IDU*</w:t>
            </w:r>
            <w:r w:rsidR="005726D4">
              <w:rPr>
                <w:rFonts w:ascii="Book Antiqua" w:hAnsi="Book Antiqua" w:cs="Times New Roman" w:hint="eastAsia"/>
                <w:sz w:val="24"/>
                <w:szCs w:val="24"/>
                <w:lang w:eastAsia="zh-CN"/>
              </w:rPr>
              <w:t xml:space="preserve"> </w:t>
            </w:r>
            <w:r w:rsidRPr="00591FF7">
              <w:rPr>
                <w:rFonts w:ascii="Book Antiqua" w:eastAsia="Times New Roman" w:hAnsi="Book Antiqua" w:cs="Times New Roman"/>
                <w:sz w:val="24"/>
                <w:szCs w:val="24"/>
                <w:lang w:eastAsia="en-CA"/>
              </w:rPr>
              <w:t>&lt;</w:t>
            </w:r>
            <w:r w:rsidR="005726D4">
              <w:rPr>
                <w:rFonts w:ascii="Book Antiqua" w:hAnsi="Book Antiqua" w:cs="Times New Roman" w:hint="eastAsia"/>
                <w:sz w:val="24"/>
                <w:szCs w:val="24"/>
                <w:lang w:eastAsia="zh-CN"/>
              </w:rPr>
              <w:t xml:space="preserve"> </w:t>
            </w:r>
            <w:r w:rsidRPr="00591FF7">
              <w:rPr>
                <w:rFonts w:ascii="Book Antiqua" w:eastAsia="Times New Roman" w:hAnsi="Book Antiqua" w:cs="Times New Roman"/>
                <w:sz w:val="24"/>
                <w:szCs w:val="24"/>
                <w:lang w:eastAsia="en-CA"/>
              </w:rPr>
              <w:t>25</w:t>
            </w:r>
          </w:p>
        </w:tc>
        <w:tc>
          <w:tcPr>
            <w:tcW w:w="1275" w:type="pct"/>
            <w:shd w:val="clear" w:color="auto" w:fill="auto"/>
            <w:vAlign w:val="bottom"/>
            <w:hideMark/>
          </w:tcPr>
          <w:p w14:paraId="5991D89A" w14:textId="74EDF839"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2.23 (1.84-2.71)</w:t>
            </w:r>
          </w:p>
        </w:tc>
        <w:tc>
          <w:tcPr>
            <w:tcW w:w="1219" w:type="pct"/>
            <w:shd w:val="clear" w:color="auto" w:fill="auto"/>
            <w:vAlign w:val="bottom"/>
            <w:hideMark/>
          </w:tcPr>
          <w:p w14:paraId="7EAADCA2" w14:textId="38D0D2D1" w:rsidR="0089084B"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0.9</w:t>
            </w:r>
            <w:r w:rsidR="007A5375" w:rsidRPr="00EF4807">
              <w:rPr>
                <w:rFonts w:ascii="Book Antiqua" w:eastAsia="Times New Roman" w:hAnsi="Book Antiqua" w:cs="Times New Roman"/>
                <w:sz w:val="24"/>
                <w:szCs w:val="24"/>
                <w:lang w:eastAsia="en-CA"/>
              </w:rPr>
              <w:t>0</w:t>
            </w:r>
            <w:r w:rsidR="00A934D0" w:rsidRPr="00EF4807">
              <w:rPr>
                <w:rFonts w:ascii="Book Antiqua" w:eastAsia="Times New Roman" w:hAnsi="Book Antiqua" w:cs="Times New Roman"/>
                <w:sz w:val="24"/>
                <w:szCs w:val="24"/>
                <w:lang w:eastAsia="en-CA"/>
              </w:rPr>
              <w:t xml:space="preserve"> (0.86-0.93)</w:t>
            </w:r>
          </w:p>
        </w:tc>
      </w:tr>
      <w:tr w:rsidR="001B26E8" w:rsidRPr="00EF4807" w14:paraId="25891986" w14:textId="77777777" w:rsidTr="007A5375">
        <w:trPr>
          <w:trHeight w:val="300"/>
        </w:trPr>
        <w:tc>
          <w:tcPr>
            <w:tcW w:w="2506" w:type="pct"/>
            <w:shd w:val="clear" w:color="auto" w:fill="auto"/>
            <w:vAlign w:val="bottom"/>
            <w:hideMark/>
          </w:tcPr>
          <w:p w14:paraId="4AFF04D2"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No IDU*25-34</w:t>
            </w:r>
          </w:p>
        </w:tc>
        <w:tc>
          <w:tcPr>
            <w:tcW w:w="1275" w:type="pct"/>
            <w:shd w:val="clear" w:color="auto" w:fill="auto"/>
            <w:vAlign w:val="bottom"/>
            <w:hideMark/>
          </w:tcPr>
          <w:p w14:paraId="3468BA71" w14:textId="7C44BD72"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2.53 (2.13-3.01)</w:t>
            </w:r>
          </w:p>
        </w:tc>
        <w:tc>
          <w:tcPr>
            <w:tcW w:w="1219" w:type="pct"/>
            <w:shd w:val="clear" w:color="auto" w:fill="auto"/>
            <w:vAlign w:val="bottom"/>
            <w:hideMark/>
          </w:tcPr>
          <w:p w14:paraId="0DB5029E" w14:textId="15CC4E30"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1.11 (1.07-1.15)</w:t>
            </w:r>
          </w:p>
        </w:tc>
      </w:tr>
      <w:tr w:rsidR="001B26E8" w:rsidRPr="00EF4807" w14:paraId="2D9C6429" w14:textId="77777777" w:rsidTr="007A5375">
        <w:trPr>
          <w:trHeight w:val="300"/>
        </w:trPr>
        <w:tc>
          <w:tcPr>
            <w:tcW w:w="2506" w:type="pct"/>
            <w:shd w:val="clear" w:color="auto" w:fill="auto"/>
            <w:vAlign w:val="bottom"/>
            <w:hideMark/>
          </w:tcPr>
          <w:p w14:paraId="17A4FCDA"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No IDU*35-44</w:t>
            </w:r>
          </w:p>
        </w:tc>
        <w:tc>
          <w:tcPr>
            <w:tcW w:w="1275" w:type="pct"/>
            <w:shd w:val="clear" w:color="auto" w:fill="auto"/>
            <w:vAlign w:val="bottom"/>
            <w:hideMark/>
          </w:tcPr>
          <w:p w14:paraId="2F850280" w14:textId="76E90E4E"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1.84 (1.54-2.19)</w:t>
            </w:r>
          </w:p>
        </w:tc>
        <w:tc>
          <w:tcPr>
            <w:tcW w:w="1219" w:type="pct"/>
            <w:shd w:val="clear" w:color="auto" w:fill="auto"/>
            <w:vAlign w:val="bottom"/>
            <w:hideMark/>
          </w:tcPr>
          <w:p w14:paraId="2FABD171" w14:textId="38A950F4"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1.21 (1.17-1.25)</w:t>
            </w:r>
          </w:p>
        </w:tc>
      </w:tr>
      <w:tr w:rsidR="001B26E8" w:rsidRPr="00EF4807" w14:paraId="74936D8C" w14:textId="77777777" w:rsidTr="007A5375">
        <w:trPr>
          <w:trHeight w:val="300"/>
        </w:trPr>
        <w:tc>
          <w:tcPr>
            <w:tcW w:w="2506" w:type="pct"/>
            <w:shd w:val="clear" w:color="auto" w:fill="auto"/>
            <w:vAlign w:val="bottom"/>
            <w:hideMark/>
          </w:tcPr>
          <w:p w14:paraId="63BB4F0F" w14:textId="77777777" w:rsidR="0089084B" w:rsidRPr="00591FF7" w:rsidRDefault="0089084B"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No IDU*45-54</w:t>
            </w:r>
          </w:p>
        </w:tc>
        <w:tc>
          <w:tcPr>
            <w:tcW w:w="1275" w:type="pct"/>
            <w:shd w:val="clear" w:color="auto" w:fill="auto"/>
            <w:vAlign w:val="bottom"/>
            <w:hideMark/>
          </w:tcPr>
          <w:p w14:paraId="23D4EE4F" w14:textId="483A0866"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1.57 (1.30-1.90)</w:t>
            </w:r>
          </w:p>
        </w:tc>
        <w:tc>
          <w:tcPr>
            <w:tcW w:w="1219" w:type="pct"/>
            <w:shd w:val="clear" w:color="auto" w:fill="auto"/>
            <w:vAlign w:val="bottom"/>
            <w:hideMark/>
          </w:tcPr>
          <w:p w14:paraId="7B434519" w14:textId="18252B24" w:rsidR="0089084B"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1.24 (1.20-1.28)</w:t>
            </w:r>
          </w:p>
        </w:tc>
      </w:tr>
      <w:tr w:rsidR="007A5375" w:rsidRPr="00EF4807" w14:paraId="05B6CB5C" w14:textId="77777777" w:rsidTr="007A5375">
        <w:trPr>
          <w:trHeight w:val="300"/>
        </w:trPr>
        <w:tc>
          <w:tcPr>
            <w:tcW w:w="2506" w:type="pct"/>
            <w:shd w:val="clear" w:color="auto" w:fill="auto"/>
            <w:vAlign w:val="bottom"/>
            <w:hideMark/>
          </w:tcPr>
          <w:p w14:paraId="56DE8D9E" w14:textId="77777777" w:rsidR="007A5375" w:rsidRPr="00591FF7" w:rsidRDefault="007A5375"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No IDU*55+</w:t>
            </w:r>
          </w:p>
        </w:tc>
        <w:tc>
          <w:tcPr>
            <w:tcW w:w="1275" w:type="pct"/>
            <w:shd w:val="clear" w:color="auto" w:fill="auto"/>
            <w:noWrap/>
            <w:vAlign w:val="bottom"/>
            <w:hideMark/>
          </w:tcPr>
          <w:p w14:paraId="32EBC6AF" w14:textId="56370906"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c>
          <w:tcPr>
            <w:tcW w:w="1219" w:type="pct"/>
            <w:shd w:val="clear" w:color="auto" w:fill="auto"/>
            <w:noWrap/>
            <w:vAlign w:val="bottom"/>
            <w:hideMark/>
          </w:tcPr>
          <w:p w14:paraId="6CE1963A" w14:textId="07BA10B4"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r>
      <w:tr w:rsidR="001B26E8" w:rsidRPr="00EF4807" w14:paraId="12CD3C17" w14:textId="77777777" w:rsidTr="007A5375">
        <w:trPr>
          <w:trHeight w:val="300"/>
        </w:trPr>
        <w:tc>
          <w:tcPr>
            <w:tcW w:w="3781" w:type="pct"/>
            <w:gridSpan w:val="2"/>
            <w:shd w:val="clear" w:color="auto" w:fill="auto"/>
            <w:noWrap/>
            <w:vAlign w:val="bottom"/>
            <w:hideMark/>
          </w:tcPr>
          <w:p w14:paraId="2F4FC89F" w14:textId="6DC4572D" w:rsidR="0089084B" w:rsidRPr="00591FF7" w:rsidRDefault="0089084B" w:rsidP="00EB3C6A">
            <w:pPr>
              <w:widowControl w:val="0"/>
              <w:adjustRightInd w:val="0"/>
              <w:snapToGrid w:val="0"/>
              <w:spacing w:line="360" w:lineRule="auto"/>
              <w:jc w:val="both"/>
              <w:rPr>
                <w:rFonts w:ascii="Book Antiqua" w:eastAsia="Times New Roman" w:hAnsi="Book Antiqua" w:cs="Times New Roman"/>
                <w:sz w:val="24"/>
                <w:szCs w:val="24"/>
                <w:lang w:eastAsia="en-CA"/>
              </w:rPr>
            </w:pPr>
            <w:r w:rsidRPr="00591FF7">
              <w:rPr>
                <w:rFonts w:ascii="Book Antiqua" w:eastAsia="Times New Roman" w:hAnsi="Book Antiqua" w:cs="Times New Roman"/>
                <w:bCs/>
                <w:sz w:val="24"/>
                <w:szCs w:val="24"/>
                <w:lang w:eastAsia="en-CA"/>
              </w:rPr>
              <w:t>Ethnicity*Material Deprivation quintile</w:t>
            </w:r>
          </w:p>
        </w:tc>
        <w:tc>
          <w:tcPr>
            <w:tcW w:w="1219" w:type="pct"/>
            <w:shd w:val="clear" w:color="auto" w:fill="auto"/>
            <w:noWrap/>
            <w:vAlign w:val="bottom"/>
            <w:hideMark/>
          </w:tcPr>
          <w:p w14:paraId="72E79FF1" w14:textId="77777777" w:rsidR="0089084B" w:rsidRPr="00EF4807" w:rsidRDefault="0089084B" w:rsidP="00EF4807">
            <w:pPr>
              <w:widowControl w:val="0"/>
              <w:adjustRightInd w:val="0"/>
              <w:snapToGrid w:val="0"/>
              <w:spacing w:line="360" w:lineRule="auto"/>
              <w:jc w:val="both"/>
              <w:rPr>
                <w:rFonts w:ascii="Book Antiqua" w:eastAsia="Times New Roman" w:hAnsi="Book Antiqua" w:cs="Times New Roman"/>
                <w:sz w:val="24"/>
                <w:szCs w:val="24"/>
                <w:lang w:eastAsia="en-CA"/>
              </w:rPr>
            </w:pPr>
          </w:p>
        </w:tc>
      </w:tr>
      <w:tr w:rsidR="001B26E8" w:rsidRPr="00EF4807" w14:paraId="6098164E" w14:textId="77777777" w:rsidTr="007A5375">
        <w:trPr>
          <w:trHeight w:val="300"/>
        </w:trPr>
        <w:tc>
          <w:tcPr>
            <w:tcW w:w="2506" w:type="pct"/>
            <w:shd w:val="clear" w:color="auto" w:fill="auto"/>
            <w:vAlign w:val="bottom"/>
            <w:hideMark/>
          </w:tcPr>
          <w:p w14:paraId="6686EE62" w14:textId="77777777" w:rsidR="00A934D0" w:rsidRPr="00591FF7" w:rsidRDefault="00A934D0"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East Asian*Material deprivation Q2-Q4</w:t>
            </w:r>
          </w:p>
        </w:tc>
        <w:tc>
          <w:tcPr>
            <w:tcW w:w="1275" w:type="pct"/>
            <w:shd w:val="clear" w:color="auto" w:fill="auto"/>
            <w:vAlign w:val="bottom"/>
            <w:hideMark/>
          </w:tcPr>
          <w:p w14:paraId="61740FFF" w14:textId="41F81A39"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1.71 (1.37-2.12)</w:t>
            </w:r>
          </w:p>
        </w:tc>
        <w:tc>
          <w:tcPr>
            <w:tcW w:w="1219" w:type="pct"/>
            <w:shd w:val="clear" w:color="auto" w:fill="auto"/>
            <w:vAlign w:val="bottom"/>
            <w:hideMark/>
          </w:tcPr>
          <w:p w14:paraId="0C05BD9F" w14:textId="7A33BC3F"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13.39 (12.82-13.98)</w:t>
            </w:r>
          </w:p>
        </w:tc>
      </w:tr>
      <w:tr w:rsidR="001B26E8" w:rsidRPr="00EF4807" w14:paraId="0BF4DDF4" w14:textId="77777777" w:rsidTr="007A5375">
        <w:trPr>
          <w:trHeight w:val="300"/>
        </w:trPr>
        <w:tc>
          <w:tcPr>
            <w:tcW w:w="2506" w:type="pct"/>
            <w:shd w:val="clear" w:color="auto" w:fill="auto"/>
            <w:vAlign w:val="bottom"/>
            <w:hideMark/>
          </w:tcPr>
          <w:p w14:paraId="459C98E2" w14:textId="77777777" w:rsidR="00A934D0" w:rsidRPr="00591FF7" w:rsidRDefault="00A934D0"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East Asian*Material deprivation Q5</w:t>
            </w:r>
          </w:p>
        </w:tc>
        <w:tc>
          <w:tcPr>
            <w:tcW w:w="1275" w:type="pct"/>
            <w:shd w:val="clear" w:color="auto" w:fill="auto"/>
            <w:vAlign w:val="bottom"/>
            <w:hideMark/>
          </w:tcPr>
          <w:p w14:paraId="23A1FB2F" w14:textId="2DB5E08F"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2.61 (2.06-3.32)</w:t>
            </w:r>
          </w:p>
        </w:tc>
        <w:tc>
          <w:tcPr>
            <w:tcW w:w="1219" w:type="pct"/>
            <w:shd w:val="clear" w:color="auto" w:fill="auto"/>
            <w:vAlign w:val="bottom"/>
            <w:hideMark/>
          </w:tcPr>
          <w:p w14:paraId="0A2531BA" w14:textId="52C9966E"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15.98 (15.23-16.77)</w:t>
            </w:r>
          </w:p>
        </w:tc>
      </w:tr>
      <w:tr w:rsidR="001B26E8" w:rsidRPr="00EF4807" w14:paraId="72F46A40" w14:textId="77777777" w:rsidTr="007A5375">
        <w:trPr>
          <w:trHeight w:val="300"/>
        </w:trPr>
        <w:tc>
          <w:tcPr>
            <w:tcW w:w="2506" w:type="pct"/>
            <w:shd w:val="clear" w:color="auto" w:fill="auto"/>
            <w:vAlign w:val="bottom"/>
            <w:hideMark/>
          </w:tcPr>
          <w:p w14:paraId="4BF38DB7" w14:textId="77777777" w:rsidR="00A934D0" w:rsidRPr="00591FF7" w:rsidRDefault="00A934D0"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lastRenderedPageBreak/>
              <w:t>East Asian*Material deprivation Q1</w:t>
            </w:r>
          </w:p>
        </w:tc>
        <w:tc>
          <w:tcPr>
            <w:tcW w:w="1275" w:type="pct"/>
            <w:shd w:val="clear" w:color="auto" w:fill="auto"/>
            <w:vAlign w:val="bottom"/>
            <w:hideMark/>
          </w:tcPr>
          <w:p w14:paraId="59908889" w14:textId="104D706E"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2.05 (1.49-2.81)</w:t>
            </w:r>
          </w:p>
        </w:tc>
        <w:tc>
          <w:tcPr>
            <w:tcW w:w="1219" w:type="pct"/>
            <w:shd w:val="clear" w:color="auto" w:fill="auto"/>
            <w:vAlign w:val="bottom"/>
            <w:hideMark/>
          </w:tcPr>
          <w:p w14:paraId="57B85124" w14:textId="5117C9E7"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11.69 (11.07-12.33)</w:t>
            </w:r>
          </w:p>
        </w:tc>
      </w:tr>
      <w:tr w:rsidR="001B26E8" w:rsidRPr="00EF4807" w14:paraId="11285754" w14:textId="77777777" w:rsidTr="007A5375">
        <w:trPr>
          <w:trHeight w:val="300"/>
        </w:trPr>
        <w:tc>
          <w:tcPr>
            <w:tcW w:w="2506" w:type="pct"/>
            <w:shd w:val="clear" w:color="auto" w:fill="auto"/>
            <w:vAlign w:val="bottom"/>
            <w:hideMark/>
          </w:tcPr>
          <w:p w14:paraId="259D02AD" w14:textId="77777777" w:rsidR="00A934D0" w:rsidRPr="00591FF7" w:rsidRDefault="00A934D0"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Other*Material deprivation Q2-Q4</w:t>
            </w:r>
          </w:p>
        </w:tc>
        <w:tc>
          <w:tcPr>
            <w:tcW w:w="1275" w:type="pct"/>
            <w:shd w:val="clear" w:color="auto" w:fill="auto"/>
            <w:vAlign w:val="bottom"/>
            <w:hideMark/>
          </w:tcPr>
          <w:p w14:paraId="137C7035" w14:textId="3B7CB51F"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0.97 (0.60-1.57)</w:t>
            </w:r>
          </w:p>
        </w:tc>
        <w:tc>
          <w:tcPr>
            <w:tcW w:w="1219" w:type="pct"/>
            <w:shd w:val="clear" w:color="auto" w:fill="auto"/>
            <w:vAlign w:val="bottom"/>
            <w:hideMark/>
          </w:tcPr>
          <w:p w14:paraId="77A0526D" w14:textId="7AF61022" w:rsidR="00A934D0"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3.32 (3.07-3.6</w:t>
            </w:r>
            <w:r w:rsidR="007A5375" w:rsidRPr="00EF4807">
              <w:rPr>
                <w:rFonts w:ascii="Book Antiqua" w:hAnsi="Book Antiqua" w:cs="Times New Roman"/>
                <w:sz w:val="24"/>
                <w:szCs w:val="24"/>
              </w:rPr>
              <w:t>0</w:t>
            </w:r>
            <w:r w:rsidR="00A934D0" w:rsidRPr="00EF4807">
              <w:rPr>
                <w:rFonts w:ascii="Book Antiqua" w:hAnsi="Book Antiqua" w:cs="Times New Roman"/>
                <w:sz w:val="24"/>
                <w:szCs w:val="24"/>
              </w:rPr>
              <w:t>)</w:t>
            </w:r>
          </w:p>
        </w:tc>
      </w:tr>
      <w:tr w:rsidR="001B26E8" w:rsidRPr="00EF4807" w14:paraId="2A2C20EE" w14:textId="77777777" w:rsidTr="007A5375">
        <w:trPr>
          <w:trHeight w:val="300"/>
        </w:trPr>
        <w:tc>
          <w:tcPr>
            <w:tcW w:w="2506" w:type="pct"/>
            <w:shd w:val="clear" w:color="auto" w:fill="auto"/>
            <w:vAlign w:val="bottom"/>
            <w:hideMark/>
          </w:tcPr>
          <w:p w14:paraId="53AADAA6" w14:textId="77777777" w:rsidR="00A934D0" w:rsidRPr="00591FF7" w:rsidRDefault="00A934D0"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Other*Material deprivation Q5</w:t>
            </w:r>
          </w:p>
        </w:tc>
        <w:tc>
          <w:tcPr>
            <w:tcW w:w="1275" w:type="pct"/>
            <w:shd w:val="clear" w:color="auto" w:fill="auto"/>
            <w:vAlign w:val="bottom"/>
            <w:hideMark/>
          </w:tcPr>
          <w:p w14:paraId="5C9307CA" w14:textId="533B8C0D"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1.15 (0.59-2.26)</w:t>
            </w:r>
          </w:p>
        </w:tc>
        <w:tc>
          <w:tcPr>
            <w:tcW w:w="1219" w:type="pct"/>
            <w:shd w:val="clear" w:color="auto" w:fill="auto"/>
            <w:vAlign w:val="bottom"/>
            <w:hideMark/>
          </w:tcPr>
          <w:p w14:paraId="0D075B26" w14:textId="6823743F"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4.23 (3.78-4.74)</w:t>
            </w:r>
          </w:p>
        </w:tc>
      </w:tr>
      <w:tr w:rsidR="001B26E8" w:rsidRPr="00EF4807" w14:paraId="3F912335" w14:textId="77777777" w:rsidTr="007A5375">
        <w:trPr>
          <w:trHeight w:val="300"/>
        </w:trPr>
        <w:tc>
          <w:tcPr>
            <w:tcW w:w="2506" w:type="pct"/>
            <w:shd w:val="clear" w:color="auto" w:fill="auto"/>
            <w:vAlign w:val="bottom"/>
            <w:hideMark/>
          </w:tcPr>
          <w:p w14:paraId="79F817EF" w14:textId="77777777" w:rsidR="00A934D0" w:rsidRPr="00591FF7" w:rsidRDefault="00A934D0"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Other*Material deprivation Q1</w:t>
            </w:r>
          </w:p>
        </w:tc>
        <w:tc>
          <w:tcPr>
            <w:tcW w:w="1275" w:type="pct"/>
            <w:shd w:val="clear" w:color="auto" w:fill="auto"/>
            <w:vAlign w:val="bottom"/>
            <w:hideMark/>
          </w:tcPr>
          <w:p w14:paraId="3DBB24FC" w14:textId="413B5EC3"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0.89 (0.44-1.81)</w:t>
            </w:r>
          </w:p>
        </w:tc>
        <w:tc>
          <w:tcPr>
            <w:tcW w:w="1219" w:type="pct"/>
            <w:shd w:val="clear" w:color="auto" w:fill="auto"/>
            <w:vAlign w:val="bottom"/>
            <w:hideMark/>
          </w:tcPr>
          <w:p w14:paraId="1B408692" w14:textId="6837C4B2"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2.62 (2.32-2.95)</w:t>
            </w:r>
          </w:p>
        </w:tc>
      </w:tr>
      <w:tr w:rsidR="001B26E8" w:rsidRPr="00EF4807" w14:paraId="29258BFD" w14:textId="77777777" w:rsidTr="007A5375">
        <w:trPr>
          <w:trHeight w:val="300"/>
        </w:trPr>
        <w:tc>
          <w:tcPr>
            <w:tcW w:w="2506" w:type="pct"/>
            <w:shd w:val="clear" w:color="auto" w:fill="auto"/>
            <w:vAlign w:val="bottom"/>
            <w:hideMark/>
          </w:tcPr>
          <w:p w14:paraId="3E008491" w14:textId="2A49861B" w:rsidR="00A934D0" w:rsidRPr="00591FF7" w:rsidRDefault="00A934D0"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South Asian*Material deprivation Q2-Q4</w:t>
            </w:r>
          </w:p>
        </w:tc>
        <w:tc>
          <w:tcPr>
            <w:tcW w:w="1275" w:type="pct"/>
            <w:shd w:val="clear" w:color="auto" w:fill="auto"/>
            <w:vAlign w:val="bottom"/>
            <w:hideMark/>
          </w:tcPr>
          <w:p w14:paraId="34EA8020" w14:textId="1709DCEB"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1.81 (1.35-2.42)</w:t>
            </w:r>
          </w:p>
        </w:tc>
        <w:tc>
          <w:tcPr>
            <w:tcW w:w="1219" w:type="pct"/>
            <w:shd w:val="clear" w:color="auto" w:fill="auto"/>
            <w:vAlign w:val="bottom"/>
            <w:hideMark/>
          </w:tcPr>
          <w:p w14:paraId="5CD1EF78" w14:textId="1D2A1599"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1.42 (1.30-1.54)</w:t>
            </w:r>
          </w:p>
        </w:tc>
      </w:tr>
      <w:tr w:rsidR="001B26E8" w:rsidRPr="00EF4807" w14:paraId="578C08E7" w14:textId="77777777" w:rsidTr="007A5375">
        <w:trPr>
          <w:trHeight w:val="300"/>
        </w:trPr>
        <w:tc>
          <w:tcPr>
            <w:tcW w:w="2506" w:type="pct"/>
            <w:shd w:val="clear" w:color="auto" w:fill="auto"/>
            <w:vAlign w:val="bottom"/>
            <w:hideMark/>
          </w:tcPr>
          <w:p w14:paraId="20783497" w14:textId="77777777" w:rsidR="00A934D0" w:rsidRPr="00591FF7" w:rsidRDefault="00A934D0"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South Asian*Material deprivation Q5</w:t>
            </w:r>
          </w:p>
        </w:tc>
        <w:tc>
          <w:tcPr>
            <w:tcW w:w="1275" w:type="pct"/>
            <w:shd w:val="clear" w:color="auto" w:fill="auto"/>
            <w:vAlign w:val="bottom"/>
            <w:hideMark/>
          </w:tcPr>
          <w:p w14:paraId="3E8649DD" w14:textId="3E34643B" w:rsidR="00A934D0"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2.44 (1.81-3.3</w:t>
            </w:r>
            <w:r w:rsidR="007A5375" w:rsidRPr="00EF4807">
              <w:rPr>
                <w:rFonts w:ascii="Book Antiqua" w:hAnsi="Book Antiqua" w:cs="Times New Roman"/>
                <w:sz w:val="24"/>
                <w:szCs w:val="24"/>
              </w:rPr>
              <w:t>0</w:t>
            </w:r>
            <w:r w:rsidR="00A934D0" w:rsidRPr="00EF4807">
              <w:rPr>
                <w:rFonts w:ascii="Book Antiqua" w:hAnsi="Book Antiqua" w:cs="Times New Roman"/>
                <w:sz w:val="24"/>
                <w:szCs w:val="24"/>
              </w:rPr>
              <w:t>)</w:t>
            </w:r>
          </w:p>
        </w:tc>
        <w:tc>
          <w:tcPr>
            <w:tcW w:w="1219" w:type="pct"/>
            <w:shd w:val="clear" w:color="auto" w:fill="auto"/>
            <w:vAlign w:val="bottom"/>
            <w:hideMark/>
          </w:tcPr>
          <w:p w14:paraId="589F0CB5" w14:textId="1B28FEBE"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1.41 (1.28-1.56)</w:t>
            </w:r>
          </w:p>
        </w:tc>
      </w:tr>
      <w:tr w:rsidR="001B26E8" w:rsidRPr="00EF4807" w14:paraId="30570179" w14:textId="77777777" w:rsidTr="007A5375">
        <w:trPr>
          <w:trHeight w:val="300"/>
        </w:trPr>
        <w:tc>
          <w:tcPr>
            <w:tcW w:w="2506" w:type="pct"/>
            <w:shd w:val="clear" w:color="auto" w:fill="auto"/>
            <w:vAlign w:val="bottom"/>
            <w:hideMark/>
          </w:tcPr>
          <w:p w14:paraId="323E60A8" w14:textId="77777777" w:rsidR="00A934D0" w:rsidRPr="00591FF7" w:rsidRDefault="00A934D0"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South Asian*Material deprivation Q1</w:t>
            </w:r>
          </w:p>
        </w:tc>
        <w:tc>
          <w:tcPr>
            <w:tcW w:w="1275" w:type="pct"/>
            <w:shd w:val="clear" w:color="auto" w:fill="auto"/>
            <w:vAlign w:val="bottom"/>
            <w:hideMark/>
          </w:tcPr>
          <w:p w14:paraId="1E0EE599" w14:textId="32B377BC"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1.02 (0.48-2.19)</w:t>
            </w:r>
          </w:p>
        </w:tc>
        <w:tc>
          <w:tcPr>
            <w:tcW w:w="1219" w:type="pct"/>
            <w:shd w:val="clear" w:color="auto" w:fill="auto"/>
            <w:vAlign w:val="bottom"/>
            <w:hideMark/>
          </w:tcPr>
          <w:p w14:paraId="1691A283" w14:textId="272AA72E"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1.55 (1.32-1.82)</w:t>
            </w:r>
          </w:p>
        </w:tc>
      </w:tr>
      <w:tr w:rsidR="001B26E8" w:rsidRPr="00EF4807" w14:paraId="4129D2F5" w14:textId="77777777" w:rsidTr="007A5375">
        <w:trPr>
          <w:trHeight w:val="300"/>
        </w:trPr>
        <w:tc>
          <w:tcPr>
            <w:tcW w:w="2506" w:type="pct"/>
            <w:shd w:val="clear" w:color="auto" w:fill="auto"/>
            <w:vAlign w:val="bottom"/>
            <w:hideMark/>
          </w:tcPr>
          <w:p w14:paraId="14E052E1" w14:textId="3AA1BCD3" w:rsidR="00A934D0" w:rsidRPr="00591FF7" w:rsidRDefault="007A5375"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White</w:t>
            </w:r>
            <w:r w:rsidR="00A934D0" w:rsidRPr="00591FF7">
              <w:rPr>
                <w:rFonts w:ascii="Book Antiqua" w:eastAsia="Times New Roman" w:hAnsi="Book Antiqua" w:cs="Times New Roman"/>
                <w:sz w:val="24"/>
                <w:szCs w:val="24"/>
                <w:lang w:eastAsia="en-CA"/>
              </w:rPr>
              <w:t>*Material deprivation Q2-Q4</w:t>
            </w:r>
          </w:p>
        </w:tc>
        <w:tc>
          <w:tcPr>
            <w:tcW w:w="1275" w:type="pct"/>
            <w:shd w:val="clear" w:color="auto" w:fill="auto"/>
            <w:vAlign w:val="bottom"/>
            <w:hideMark/>
          </w:tcPr>
          <w:p w14:paraId="7CD845FF" w14:textId="3552E304"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1.08 (0.94-1.25)</w:t>
            </w:r>
          </w:p>
        </w:tc>
        <w:tc>
          <w:tcPr>
            <w:tcW w:w="1219" w:type="pct"/>
            <w:shd w:val="clear" w:color="auto" w:fill="auto"/>
            <w:vAlign w:val="bottom"/>
            <w:hideMark/>
          </w:tcPr>
          <w:p w14:paraId="031A2AD7" w14:textId="5C0581EA"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1.03 (0.98-1.08)</w:t>
            </w:r>
          </w:p>
        </w:tc>
      </w:tr>
      <w:tr w:rsidR="001B26E8" w:rsidRPr="00EF4807" w14:paraId="60FC456D" w14:textId="77777777" w:rsidTr="007A5375">
        <w:trPr>
          <w:trHeight w:val="300"/>
        </w:trPr>
        <w:tc>
          <w:tcPr>
            <w:tcW w:w="2506" w:type="pct"/>
            <w:shd w:val="clear" w:color="auto" w:fill="auto"/>
            <w:vAlign w:val="bottom"/>
            <w:hideMark/>
          </w:tcPr>
          <w:p w14:paraId="7C8ED0CD" w14:textId="48B7B4B8" w:rsidR="00A934D0" w:rsidRPr="00591FF7" w:rsidRDefault="007A5375"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White</w:t>
            </w:r>
            <w:r w:rsidR="00A934D0" w:rsidRPr="00591FF7">
              <w:rPr>
                <w:rFonts w:ascii="Book Antiqua" w:eastAsia="Times New Roman" w:hAnsi="Book Antiqua" w:cs="Times New Roman"/>
                <w:sz w:val="24"/>
                <w:szCs w:val="24"/>
                <w:lang w:eastAsia="en-CA"/>
              </w:rPr>
              <w:t>*Material deprivation Q5</w:t>
            </w:r>
          </w:p>
        </w:tc>
        <w:tc>
          <w:tcPr>
            <w:tcW w:w="1275" w:type="pct"/>
            <w:shd w:val="clear" w:color="auto" w:fill="auto"/>
            <w:vAlign w:val="bottom"/>
            <w:hideMark/>
          </w:tcPr>
          <w:p w14:paraId="0DED3379" w14:textId="2AE8BE96"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1.33 (1.13-1.56)</w:t>
            </w:r>
          </w:p>
        </w:tc>
        <w:tc>
          <w:tcPr>
            <w:tcW w:w="1219" w:type="pct"/>
            <w:shd w:val="clear" w:color="auto" w:fill="auto"/>
            <w:vAlign w:val="bottom"/>
            <w:hideMark/>
          </w:tcPr>
          <w:p w14:paraId="59D12598" w14:textId="7C534195" w:rsidR="00A934D0" w:rsidRPr="00EF4807" w:rsidRDefault="00A934D0"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hAnsi="Book Antiqua" w:cs="Times New Roman"/>
                <w:sz w:val="24"/>
                <w:szCs w:val="24"/>
              </w:rPr>
              <w:t>1.36 (1.29-1.43)</w:t>
            </w:r>
          </w:p>
        </w:tc>
      </w:tr>
      <w:tr w:rsidR="007A5375" w:rsidRPr="00EF4807" w14:paraId="407AC2E9" w14:textId="77777777" w:rsidTr="007A5375">
        <w:trPr>
          <w:trHeight w:val="300"/>
        </w:trPr>
        <w:tc>
          <w:tcPr>
            <w:tcW w:w="2506" w:type="pct"/>
            <w:shd w:val="clear" w:color="auto" w:fill="auto"/>
            <w:vAlign w:val="bottom"/>
            <w:hideMark/>
          </w:tcPr>
          <w:p w14:paraId="49005D5C" w14:textId="7E9F687E" w:rsidR="007A5375" w:rsidRPr="00591FF7" w:rsidRDefault="007A5375"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 xml:space="preserve">White*Material deprivation Q1 </w:t>
            </w:r>
          </w:p>
        </w:tc>
        <w:tc>
          <w:tcPr>
            <w:tcW w:w="1275" w:type="pct"/>
            <w:shd w:val="clear" w:color="auto" w:fill="auto"/>
            <w:noWrap/>
            <w:vAlign w:val="bottom"/>
            <w:hideMark/>
          </w:tcPr>
          <w:p w14:paraId="2E0A6871" w14:textId="4B9A315C"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c>
          <w:tcPr>
            <w:tcW w:w="1219" w:type="pct"/>
            <w:shd w:val="clear" w:color="auto" w:fill="auto"/>
            <w:noWrap/>
            <w:vAlign w:val="bottom"/>
            <w:hideMark/>
          </w:tcPr>
          <w:p w14:paraId="17FAB692" w14:textId="2B0816EF"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r>
      <w:tr w:rsidR="001B26E8" w:rsidRPr="00EF4807" w14:paraId="44AF9424" w14:textId="77777777" w:rsidTr="007A5375">
        <w:trPr>
          <w:trHeight w:val="300"/>
        </w:trPr>
        <w:tc>
          <w:tcPr>
            <w:tcW w:w="2506" w:type="pct"/>
            <w:shd w:val="clear" w:color="auto" w:fill="auto"/>
            <w:noWrap/>
            <w:vAlign w:val="bottom"/>
            <w:hideMark/>
          </w:tcPr>
          <w:p w14:paraId="7302E94D" w14:textId="77777777" w:rsidR="00743E96" w:rsidRPr="00591FF7" w:rsidRDefault="00743E96" w:rsidP="00EF4807">
            <w:pPr>
              <w:widowControl w:val="0"/>
              <w:adjustRightInd w:val="0"/>
              <w:snapToGrid w:val="0"/>
              <w:spacing w:line="360" w:lineRule="auto"/>
              <w:jc w:val="both"/>
              <w:rPr>
                <w:rFonts w:ascii="Book Antiqua" w:eastAsia="Times New Roman" w:hAnsi="Book Antiqua" w:cs="Times New Roman"/>
                <w:bCs/>
                <w:sz w:val="24"/>
                <w:szCs w:val="24"/>
                <w:lang w:eastAsia="en-CA"/>
              </w:rPr>
            </w:pPr>
            <w:r w:rsidRPr="00591FF7">
              <w:rPr>
                <w:rFonts w:ascii="Book Antiqua" w:eastAsia="Times New Roman" w:hAnsi="Book Antiqua" w:cs="Times New Roman"/>
                <w:bCs/>
                <w:sz w:val="24"/>
                <w:szCs w:val="24"/>
                <w:lang w:eastAsia="en-CA"/>
              </w:rPr>
              <w:t>Year of HBV diagnosis</w:t>
            </w:r>
          </w:p>
        </w:tc>
        <w:tc>
          <w:tcPr>
            <w:tcW w:w="1275" w:type="pct"/>
            <w:shd w:val="clear" w:color="auto" w:fill="auto"/>
            <w:noWrap/>
            <w:vAlign w:val="bottom"/>
            <w:hideMark/>
          </w:tcPr>
          <w:p w14:paraId="51BD31DF" w14:textId="77777777" w:rsidR="00743E96"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c>
          <w:tcPr>
            <w:tcW w:w="1219" w:type="pct"/>
            <w:shd w:val="clear" w:color="auto" w:fill="auto"/>
            <w:noWrap/>
            <w:vAlign w:val="bottom"/>
            <w:hideMark/>
          </w:tcPr>
          <w:p w14:paraId="622F1E70" w14:textId="77777777" w:rsidR="00743E96"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p>
        </w:tc>
      </w:tr>
      <w:tr w:rsidR="007A5375" w:rsidRPr="00EF4807" w14:paraId="53537C1B" w14:textId="77777777" w:rsidTr="007A5375">
        <w:trPr>
          <w:trHeight w:val="300"/>
        </w:trPr>
        <w:tc>
          <w:tcPr>
            <w:tcW w:w="2506" w:type="pct"/>
            <w:shd w:val="clear" w:color="auto" w:fill="auto"/>
            <w:noWrap/>
            <w:vAlign w:val="bottom"/>
            <w:hideMark/>
          </w:tcPr>
          <w:p w14:paraId="1ED300AC" w14:textId="65578FEF" w:rsidR="007A5375" w:rsidRPr="00591FF7" w:rsidRDefault="007A5375"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 xml:space="preserve">1990-1999 </w:t>
            </w:r>
          </w:p>
        </w:tc>
        <w:tc>
          <w:tcPr>
            <w:tcW w:w="1275" w:type="pct"/>
            <w:shd w:val="clear" w:color="auto" w:fill="auto"/>
            <w:noWrap/>
            <w:vAlign w:val="bottom"/>
            <w:hideMark/>
          </w:tcPr>
          <w:p w14:paraId="1FCD86ED" w14:textId="69B92D03"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c>
          <w:tcPr>
            <w:tcW w:w="1219" w:type="pct"/>
            <w:shd w:val="clear" w:color="auto" w:fill="auto"/>
            <w:noWrap/>
            <w:vAlign w:val="bottom"/>
            <w:hideMark/>
          </w:tcPr>
          <w:p w14:paraId="2ABDEDAB" w14:textId="398D6C36" w:rsidR="007A5375" w:rsidRPr="00EF4807" w:rsidRDefault="007A5375"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1.00</w:t>
            </w:r>
          </w:p>
        </w:tc>
      </w:tr>
      <w:tr w:rsidR="001B26E8" w:rsidRPr="00EF4807" w14:paraId="4BCFABFD" w14:textId="77777777" w:rsidTr="007A5375">
        <w:trPr>
          <w:trHeight w:val="300"/>
        </w:trPr>
        <w:tc>
          <w:tcPr>
            <w:tcW w:w="2506" w:type="pct"/>
            <w:shd w:val="clear" w:color="auto" w:fill="auto"/>
            <w:noWrap/>
            <w:vAlign w:val="bottom"/>
            <w:hideMark/>
          </w:tcPr>
          <w:p w14:paraId="44CD007C" w14:textId="77777777" w:rsidR="00743E96" w:rsidRPr="00591FF7" w:rsidRDefault="00743E96"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 xml:space="preserve">2000-2004 </w:t>
            </w:r>
          </w:p>
        </w:tc>
        <w:tc>
          <w:tcPr>
            <w:tcW w:w="1275" w:type="pct"/>
            <w:shd w:val="clear" w:color="auto" w:fill="auto"/>
            <w:vAlign w:val="bottom"/>
            <w:hideMark/>
          </w:tcPr>
          <w:p w14:paraId="07986560" w14:textId="7008533D" w:rsidR="00743E96"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0.1</w:t>
            </w:r>
            <w:r w:rsidR="007A5375" w:rsidRPr="00EF4807">
              <w:rPr>
                <w:rFonts w:ascii="Book Antiqua" w:eastAsia="Times New Roman" w:hAnsi="Book Antiqua" w:cs="Times New Roman"/>
                <w:sz w:val="24"/>
                <w:szCs w:val="24"/>
                <w:lang w:eastAsia="en-CA"/>
              </w:rPr>
              <w:t>0</w:t>
            </w:r>
            <w:r w:rsidRPr="00EF4807">
              <w:rPr>
                <w:rFonts w:ascii="Book Antiqua" w:eastAsia="Times New Roman" w:hAnsi="Book Antiqua" w:cs="Times New Roman"/>
                <w:sz w:val="24"/>
                <w:szCs w:val="24"/>
                <w:lang w:eastAsia="en-CA"/>
              </w:rPr>
              <w:t xml:space="preserve"> (0.09-0.12)</w:t>
            </w:r>
          </w:p>
        </w:tc>
        <w:tc>
          <w:tcPr>
            <w:tcW w:w="1219" w:type="pct"/>
            <w:shd w:val="clear" w:color="auto" w:fill="auto"/>
            <w:vAlign w:val="bottom"/>
            <w:hideMark/>
          </w:tcPr>
          <w:p w14:paraId="7C75BC8F" w14:textId="77777777" w:rsidR="00743E96"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0.27 (0.26-0.28)</w:t>
            </w:r>
          </w:p>
        </w:tc>
      </w:tr>
      <w:tr w:rsidR="001B26E8" w:rsidRPr="00EF4807" w14:paraId="3471F8E0" w14:textId="77777777" w:rsidTr="0012353E">
        <w:trPr>
          <w:trHeight w:val="300"/>
        </w:trPr>
        <w:tc>
          <w:tcPr>
            <w:tcW w:w="2506" w:type="pct"/>
            <w:shd w:val="clear" w:color="auto" w:fill="auto"/>
            <w:noWrap/>
            <w:vAlign w:val="bottom"/>
            <w:hideMark/>
          </w:tcPr>
          <w:p w14:paraId="7905F447" w14:textId="77777777" w:rsidR="00743E96" w:rsidRPr="00591FF7" w:rsidRDefault="00743E96"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 xml:space="preserve">2005-2009 </w:t>
            </w:r>
          </w:p>
        </w:tc>
        <w:tc>
          <w:tcPr>
            <w:tcW w:w="1275" w:type="pct"/>
            <w:shd w:val="clear" w:color="auto" w:fill="auto"/>
            <w:vAlign w:val="bottom"/>
            <w:hideMark/>
          </w:tcPr>
          <w:p w14:paraId="74795328" w14:textId="77777777" w:rsidR="00743E96"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0.03 (0.03-0.04)</w:t>
            </w:r>
          </w:p>
        </w:tc>
        <w:tc>
          <w:tcPr>
            <w:tcW w:w="1219" w:type="pct"/>
            <w:shd w:val="clear" w:color="auto" w:fill="auto"/>
            <w:vAlign w:val="bottom"/>
            <w:hideMark/>
          </w:tcPr>
          <w:p w14:paraId="6D782009" w14:textId="77777777" w:rsidR="00743E96"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0.14 (0.13-0.14)</w:t>
            </w:r>
          </w:p>
        </w:tc>
      </w:tr>
      <w:tr w:rsidR="001B26E8" w:rsidRPr="00EF4807" w14:paraId="5EA63EBB" w14:textId="77777777" w:rsidTr="0012353E">
        <w:trPr>
          <w:trHeight w:val="300"/>
        </w:trPr>
        <w:tc>
          <w:tcPr>
            <w:tcW w:w="2506" w:type="pct"/>
            <w:tcBorders>
              <w:bottom w:val="single" w:sz="4" w:space="0" w:color="auto"/>
            </w:tcBorders>
            <w:shd w:val="clear" w:color="auto" w:fill="auto"/>
            <w:noWrap/>
            <w:vAlign w:val="bottom"/>
            <w:hideMark/>
          </w:tcPr>
          <w:p w14:paraId="136569BE" w14:textId="77777777" w:rsidR="00743E96" w:rsidRPr="00591FF7" w:rsidRDefault="00743E96" w:rsidP="00591FF7">
            <w:pPr>
              <w:widowControl w:val="0"/>
              <w:adjustRightInd w:val="0"/>
              <w:snapToGrid w:val="0"/>
              <w:spacing w:line="360" w:lineRule="auto"/>
              <w:ind w:firstLineChars="100" w:firstLine="240"/>
              <w:jc w:val="both"/>
              <w:rPr>
                <w:rFonts w:ascii="Book Antiqua" w:eastAsia="Times New Roman" w:hAnsi="Book Antiqua" w:cs="Times New Roman"/>
                <w:sz w:val="24"/>
                <w:szCs w:val="24"/>
                <w:lang w:eastAsia="en-CA"/>
              </w:rPr>
            </w:pPr>
            <w:r w:rsidRPr="00591FF7">
              <w:rPr>
                <w:rFonts w:ascii="Book Antiqua" w:eastAsia="Times New Roman" w:hAnsi="Book Antiqua" w:cs="Times New Roman"/>
                <w:sz w:val="24"/>
                <w:szCs w:val="24"/>
                <w:lang w:eastAsia="en-CA"/>
              </w:rPr>
              <w:t>2010-2015</w:t>
            </w:r>
          </w:p>
        </w:tc>
        <w:tc>
          <w:tcPr>
            <w:tcW w:w="1275" w:type="pct"/>
            <w:tcBorders>
              <w:bottom w:val="single" w:sz="4" w:space="0" w:color="auto"/>
            </w:tcBorders>
            <w:shd w:val="clear" w:color="auto" w:fill="auto"/>
            <w:vAlign w:val="bottom"/>
            <w:hideMark/>
          </w:tcPr>
          <w:p w14:paraId="349652A0" w14:textId="0A6E2D3F" w:rsidR="00743E96"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w:t>
            </w:r>
            <w:r w:rsidR="007A5375" w:rsidRPr="00EF4807">
              <w:rPr>
                <w:rFonts w:ascii="Book Antiqua" w:eastAsia="Times New Roman" w:hAnsi="Book Antiqua" w:cs="Times New Roman"/>
                <w:sz w:val="24"/>
                <w:szCs w:val="24"/>
                <w:lang w:eastAsia="en-CA"/>
              </w:rPr>
              <w:t>.00</w:t>
            </w:r>
            <w:r w:rsidRPr="00EF4807">
              <w:rPr>
                <w:rFonts w:ascii="Book Antiqua" w:eastAsia="Times New Roman" w:hAnsi="Book Antiqua" w:cs="Times New Roman"/>
                <w:sz w:val="24"/>
                <w:szCs w:val="24"/>
                <w:lang w:eastAsia="en-CA"/>
              </w:rPr>
              <w:t xml:space="preserve"> (0</w:t>
            </w:r>
            <w:r w:rsidR="007A5375" w:rsidRPr="00EF4807">
              <w:rPr>
                <w:rFonts w:ascii="Book Antiqua" w:eastAsia="Times New Roman" w:hAnsi="Book Antiqua" w:cs="Times New Roman"/>
                <w:sz w:val="24"/>
                <w:szCs w:val="24"/>
                <w:lang w:eastAsia="en-CA"/>
              </w:rPr>
              <w:t>.00</w:t>
            </w:r>
            <w:r w:rsidRPr="00EF4807">
              <w:rPr>
                <w:rFonts w:ascii="Book Antiqua" w:eastAsia="Times New Roman" w:hAnsi="Book Antiqua" w:cs="Times New Roman"/>
                <w:sz w:val="24"/>
                <w:szCs w:val="24"/>
                <w:lang w:eastAsia="en-CA"/>
              </w:rPr>
              <w:t>-0.01)</w:t>
            </w:r>
          </w:p>
        </w:tc>
        <w:tc>
          <w:tcPr>
            <w:tcW w:w="1219" w:type="pct"/>
            <w:tcBorders>
              <w:bottom w:val="single" w:sz="4" w:space="0" w:color="auto"/>
            </w:tcBorders>
            <w:shd w:val="clear" w:color="auto" w:fill="auto"/>
            <w:vAlign w:val="bottom"/>
            <w:hideMark/>
          </w:tcPr>
          <w:p w14:paraId="05EC8B3C" w14:textId="77777777" w:rsidR="00743E96" w:rsidRPr="00EF4807" w:rsidRDefault="00743E96" w:rsidP="00493F8D">
            <w:pPr>
              <w:widowControl w:val="0"/>
              <w:adjustRightInd w:val="0"/>
              <w:snapToGrid w:val="0"/>
              <w:spacing w:line="360" w:lineRule="auto"/>
              <w:jc w:val="center"/>
              <w:rPr>
                <w:rFonts w:ascii="Book Antiqua" w:eastAsia="Times New Roman" w:hAnsi="Book Antiqua" w:cs="Times New Roman"/>
                <w:sz w:val="24"/>
                <w:szCs w:val="24"/>
                <w:lang w:eastAsia="en-CA"/>
              </w:rPr>
            </w:pPr>
            <w:r w:rsidRPr="00EF4807">
              <w:rPr>
                <w:rFonts w:ascii="Book Antiqua" w:eastAsia="Times New Roman" w:hAnsi="Book Antiqua" w:cs="Times New Roman"/>
                <w:sz w:val="24"/>
                <w:szCs w:val="24"/>
                <w:lang w:eastAsia="en-CA"/>
              </w:rPr>
              <w:t>0.05 (0.05-0.06)</w:t>
            </w:r>
          </w:p>
        </w:tc>
      </w:tr>
      <w:tr w:rsidR="00754232" w:rsidRPr="00EF4807" w14:paraId="56CD00D2" w14:textId="77777777" w:rsidTr="00754232">
        <w:trPr>
          <w:trHeight w:val="300"/>
        </w:trPr>
        <w:tc>
          <w:tcPr>
            <w:tcW w:w="5000" w:type="pct"/>
            <w:gridSpan w:val="3"/>
            <w:tcBorders>
              <w:top w:val="single" w:sz="4" w:space="0" w:color="auto"/>
            </w:tcBorders>
            <w:shd w:val="clear" w:color="auto" w:fill="auto"/>
            <w:noWrap/>
            <w:vAlign w:val="bottom"/>
          </w:tcPr>
          <w:p w14:paraId="17ACAF47" w14:textId="637E9266" w:rsidR="00754232" w:rsidRPr="00493F8D" w:rsidRDefault="00754232" w:rsidP="00EF4807">
            <w:pPr>
              <w:widowControl w:val="0"/>
              <w:adjustRightInd w:val="0"/>
              <w:snapToGrid w:val="0"/>
              <w:spacing w:line="360" w:lineRule="auto"/>
              <w:jc w:val="both"/>
              <w:rPr>
                <w:rFonts w:ascii="Book Antiqua" w:hAnsi="Book Antiqua" w:cs="Times New Roman"/>
                <w:sz w:val="24"/>
                <w:szCs w:val="24"/>
                <w:lang w:eastAsia="zh-CN"/>
              </w:rPr>
            </w:pPr>
            <w:r w:rsidRPr="00EF4807">
              <w:rPr>
                <w:rFonts w:ascii="Book Antiqua" w:eastAsia="Times New Roman" w:hAnsi="Book Antiqua" w:cs="Times New Roman"/>
                <w:sz w:val="24"/>
                <w:szCs w:val="24"/>
                <w:lang w:eastAsia="en-CA"/>
              </w:rPr>
              <w:t>IDU: Inject</w:t>
            </w:r>
            <w:r w:rsidR="00493F8D" w:rsidRPr="00EF4807">
              <w:rPr>
                <w:rFonts w:ascii="Book Antiqua" w:eastAsia="Times New Roman" w:hAnsi="Book Antiqua" w:cs="Times New Roman"/>
                <w:sz w:val="24"/>
                <w:szCs w:val="24"/>
                <w:lang w:eastAsia="en-CA"/>
              </w:rPr>
              <w:t>ion drug us</w:t>
            </w:r>
            <w:r w:rsidRPr="00EF4807">
              <w:rPr>
                <w:rFonts w:ascii="Book Antiqua" w:eastAsia="Times New Roman" w:hAnsi="Book Antiqua" w:cs="Times New Roman"/>
                <w:sz w:val="24"/>
                <w:szCs w:val="24"/>
                <w:lang w:eastAsia="en-CA"/>
              </w:rPr>
              <w:t>e; HIV: Human immunodeficiency virus; HCV: Hepatitis C virus; HBV: Hepatitis B virus; Q: Quintile</w:t>
            </w:r>
            <w:r w:rsidR="00493F8D">
              <w:rPr>
                <w:rFonts w:ascii="Book Antiqua" w:hAnsi="Book Antiqua" w:cs="Times New Roman" w:hint="eastAsia"/>
                <w:sz w:val="24"/>
                <w:szCs w:val="24"/>
                <w:lang w:eastAsia="zh-CN"/>
              </w:rPr>
              <w:t>.</w:t>
            </w:r>
          </w:p>
        </w:tc>
      </w:tr>
    </w:tbl>
    <w:p w14:paraId="50F70226" w14:textId="1DF45C5B" w:rsidR="00591FF7" w:rsidRDefault="00591FF7" w:rsidP="00EF4807">
      <w:pPr>
        <w:widowControl w:val="0"/>
        <w:adjustRightInd w:val="0"/>
        <w:snapToGrid w:val="0"/>
        <w:spacing w:line="360" w:lineRule="auto"/>
        <w:jc w:val="both"/>
        <w:rPr>
          <w:rFonts w:ascii="Book Antiqua" w:hAnsi="Book Antiqua" w:cs="Times New Roman"/>
          <w:sz w:val="24"/>
          <w:szCs w:val="24"/>
          <w:lang w:eastAsia="zh-CN"/>
        </w:rPr>
        <w:sectPr w:rsidR="00591FF7" w:rsidSect="00493F8D">
          <w:pgSz w:w="15840" w:h="12240" w:orient="landscape"/>
          <w:pgMar w:top="1440" w:right="1440" w:bottom="1440" w:left="1440" w:header="720" w:footer="720" w:gutter="0"/>
          <w:pgNumType w:chapStyle="1"/>
          <w:cols w:space="720"/>
          <w:noEndnote/>
        </w:sectPr>
      </w:pPr>
    </w:p>
    <w:p w14:paraId="3F8FB799" w14:textId="07833E3B" w:rsidR="00591FF7" w:rsidRPr="00EF4807" w:rsidRDefault="00591FF7" w:rsidP="00EF4807">
      <w:pPr>
        <w:widowControl w:val="0"/>
        <w:adjustRightInd w:val="0"/>
        <w:snapToGrid w:val="0"/>
        <w:spacing w:line="360" w:lineRule="auto"/>
        <w:jc w:val="both"/>
        <w:rPr>
          <w:rFonts w:ascii="Book Antiqua" w:hAnsi="Book Antiqua" w:cs="Times New Roman"/>
          <w:sz w:val="24"/>
          <w:szCs w:val="24"/>
          <w:lang w:eastAsia="zh-CN"/>
        </w:rPr>
      </w:pPr>
    </w:p>
    <w:p w14:paraId="0F679E96" w14:textId="40B5CF8B" w:rsidR="00E91EB8" w:rsidRPr="00EF4807" w:rsidRDefault="00D066E5" w:rsidP="00EF4807">
      <w:pPr>
        <w:widowControl w:val="0"/>
        <w:adjustRightInd w:val="0"/>
        <w:snapToGrid w:val="0"/>
        <w:spacing w:line="360" w:lineRule="auto"/>
        <w:jc w:val="both"/>
        <w:rPr>
          <w:rFonts w:ascii="Book Antiqua" w:hAnsi="Book Antiqua" w:cs="Times New Roman"/>
          <w:b/>
          <w:sz w:val="24"/>
          <w:szCs w:val="24"/>
        </w:rPr>
      </w:pPr>
      <w:r w:rsidRPr="00EF4807">
        <w:rPr>
          <w:rFonts w:ascii="Book Antiqua" w:hAnsi="Book Antiqua" w:cs="Times New Roman"/>
          <w:b/>
          <w:noProof/>
          <w:sz w:val="24"/>
          <w:szCs w:val="24"/>
          <w:lang w:val="en-US" w:eastAsia="zh-CN"/>
        </w:rPr>
        <w:drawing>
          <wp:inline distT="0" distB="0" distL="0" distR="0" wp14:anchorId="7E9125CC" wp14:editId="024A6F6F">
            <wp:extent cx="5448300" cy="7264400"/>
            <wp:effectExtent l="0" t="0" r="0" b="0"/>
            <wp:docPr id="1" name="Picture 1" descr="C:\Users\njanjua\Documents\Personal Content\BC-HTC\Projects\HBV\HBV burden\Manuscript\Submission\Figures\Figure 1 A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janjua\Documents\Personal Content\BC-HTC\Projects\HBV\HBV burden\Manuscript\Submission\Figures\Figure 1 A_B.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453" cy="7264604"/>
                    </a:xfrm>
                    <a:prstGeom prst="rect">
                      <a:avLst/>
                    </a:prstGeom>
                    <a:noFill/>
                    <a:ln>
                      <a:noFill/>
                    </a:ln>
                  </pic:spPr>
                </pic:pic>
              </a:graphicData>
            </a:graphic>
          </wp:inline>
        </w:drawing>
      </w:r>
    </w:p>
    <w:p w14:paraId="0846B410" w14:textId="1C258E6E" w:rsidR="00E31EC7" w:rsidRPr="00EF4807" w:rsidRDefault="00E31EC7" w:rsidP="00EF4807">
      <w:pPr>
        <w:widowControl w:val="0"/>
        <w:autoSpaceDE w:val="0"/>
        <w:autoSpaceDN w:val="0"/>
        <w:adjustRightInd w:val="0"/>
        <w:snapToGrid w:val="0"/>
        <w:spacing w:line="360" w:lineRule="auto"/>
        <w:jc w:val="both"/>
        <w:rPr>
          <w:rFonts w:ascii="Book Antiqua" w:hAnsi="Book Antiqua" w:cs="Times New Roman"/>
          <w:color w:val="FF0000"/>
          <w:sz w:val="24"/>
          <w:szCs w:val="24"/>
          <w:lang w:val="en-US" w:eastAsia="zh-CN"/>
        </w:rPr>
      </w:pPr>
      <w:r w:rsidRPr="00EF4807">
        <w:rPr>
          <w:rFonts w:ascii="Book Antiqua" w:hAnsi="Book Antiqua" w:cs="Times New Roman"/>
          <w:b/>
          <w:sz w:val="24"/>
          <w:szCs w:val="24"/>
        </w:rPr>
        <w:t>Figure 1</w:t>
      </w:r>
      <w:r w:rsidR="00591FF7">
        <w:rPr>
          <w:rFonts w:ascii="Book Antiqua" w:hAnsi="Book Antiqua" w:cs="Times New Roman" w:hint="eastAsia"/>
          <w:b/>
          <w:sz w:val="24"/>
          <w:szCs w:val="24"/>
          <w:lang w:eastAsia="zh-CN"/>
        </w:rPr>
        <w:t xml:space="preserve"> </w:t>
      </w:r>
      <w:r w:rsidRPr="00EF4807">
        <w:rPr>
          <w:rFonts w:ascii="Book Antiqua" w:hAnsi="Book Antiqua" w:cs="Times New Roman"/>
          <w:b/>
          <w:sz w:val="24"/>
          <w:szCs w:val="24"/>
        </w:rPr>
        <w:t xml:space="preserve">Comorbidities and co-infections in the British Columbia Hepatitis Testers Cohort, 1990-2015. </w:t>
      </w:r>
      <w:r w:rsidRPr="00EF4807">
        <w:rPr>
          <w:rFonts w:ascii="Book Antiqua" w:hAnsi="Book Antiqua" w:cs="Times New Roman"/>
          <w:sz w:val="24"/>
          <w:szCs w:val="24"/>
        </w:rPr>
        <w:t>A</w:t>
      </w:r>
      <w:r w:rsidR="001C6E2E" w:rsidRPr="00EF4807">
        <w:rPr>
          <w:rFonts w:ascii="Book Antiqua" w:hAnsi="Book Antiqua" w:cs="Times New Roman"/>
          <w:sz w:val="24"/>
          <w:szCs w:val="24"/>
        </w:rPr>
        <w:t>:</w:t>
      </w:r>
      <w:r w:rsidRPr="00EF4807">
        <w:rPr>
          <w:rFonts w:ascii="Book Antiqua" w:hAnsi="Book Antiqua" w:cs="Times New Roman"/>
          <w:sz w:val="24"/>
          <w:szCs w:val="24"/>
        </w:rPr>
        <w:t xml:space="preserve"> Distribution of problematic alcohol use, injection drug use, and </w:t>
      </w:r>
      <w:r w:rsidRPr="00EF4807">
        <w:rPr>
          <w:rFonts w:ascii="Book Antiqua" w:hAnsi="Book Antiqua" w:cs="Times New Roman"/>
          <w:sz w:val="24"/>
          <w:szCs w:val="24"/>
        </w:rPr>
        <w:lastRenderedPageBreak/>
        <w:t>major mental illness by hepatitis B diagnosis; B</w:t>
      </w:r>
      <w:r w:rsidR="001C6E2E" w:rsidRPr="00EF4807">
        <w:rPr>
          <w:rFonts w:ascii="Book Antiqua" w:hAnsi="Book Antiqua" w:cs="Times New Roman"/>
          <w:sz w:val="24"/>
          <w:szCs w:val="24"/>
        </w:rPr>
        <w:t>:</w:t>
      </w:r>
      <w:r w:rsidRPr="00EF4807">
        <w:rPr>
          <w:rFonts w:ascii="Book Antiqua" w:hAnsi="Book Antiqua" w:cs="Times New Roman"/>
          <w:sz w:val="24"/>
          <w:szCs w:val="24"/>
        </w:rPr>
        <w:t xml:space="preserve"> Distribution of co-infections by HBV diagnosis. </w:t>
      </w:r>
      <w:r w:rsidR="00591FF7">
        <w:rPr>
          <w:rFonts w:ascii="Book Antiqua" w:hAnsi="Book Antiqua" w:cs="Times New Roman" w:hint="eastAsia"/>
          <w:sz w:val="24"/>
          <w:szCs w:val="24"/>
          <w:lang w:eastAsia="zh-CN"/>
        </w:rPr>
        <w:t>HBV:</w:t>
      </w:r>
      <w:r w:rsidR="00591FF7" w:rsidRPr="00591FF7">
        <w:rPr>
          <w:rFonts w:ascii="Book Antiqua" w:hAnsi="Book Antiqua" w:cs="Times New Roman"/>
          <w:color w:val="000000" w:themeColor="text1"/>
          <w:sz w:val="24"/>
          <w:szCs w:val="24"/>
        </w:rPr>
        <w:t xml:space="preserve"> </w:t>
      </w:r>
      <w:r w:rsidR="00591FF7" w:rsidRPr="00EF4807">
        <w:rPr>
          <w:rFonts w:ascii="Book Antiqua" w:hAnsi="Book Antiqua" w:cs="Times New Roman"/>
          <w:color w:val="000000" w:themeColor="text1"/>
          <w:sz w:val="24"/>
          <w:szCs w:val="24"/>
        </w:rPr>
        <w:t>Hepatitis B virus</w:t>
      </w:r>
      <w:r w:rsidR="00591FF7">
        <w:rPr>
          <w:rFonts w:ascii="Book Antiqua" w:hAnsi="Book Antiqua" w:cs="Times New Roman" w:hint="eastAsia"/>
          <w:color w:val="000000" w:themeColor="text1"/>
          <w:sz w:val="24"/>
          <w:szCs w:val="24"/>
          <w:lang w:eastAsia="zh-CN"/>
        </w:rPr>
        <w:t>;</w:t>
      </w:r>
      <w:r w:rsidR="00591FF7">
        <w:rPr>
          <w:rFonts w:ascii="Book Antiqua" w:hAnsi="Book Antiqua" w:cs="Times New Roman" w:hint="eastAsia"/>
          <w:sz w:val="24"/>
          <w:szCs w:val="24"/>
          <w:lang w:eastAsia="zh-CN"/>
        </w:rPr>
        <w:t xml:space="preserve"> HCV:</w:t>
      </w:r>
      <w:r w:rsidR="00591FF7" w:rsidRPr="00EF4807">
        <w:rPr>
          <w:rFonts w:ascii="Book Antiqua" w:hAnsi="Book Antiqua" w:cs="Times New Roman"/>
          <w:color w:val="000000" w:themeColor="text1"/>
          <w:sz w:val="24"/>
          <w:szCs w:val="24"/>
          <w:lang w:val="en-US"/>
        </w:rPr>
        <w:t xml:space="preserve"> </w:t>
      </w:r>
      <w:r w:rsidR="00591FF7" w:rsidRPr="00D810A2">
        <w:rPr>
          <w:rFonts w:ascii="Book Antiqua" w:hAnsi="Book Antiqua" w:cs="Times New Roman"/>
          <w:color w:val="000000" w:themeColor="text1"/>
          <w:sz w:val="24"/>
          <w:szCs w:val="24"/>
          <w:lang w:val="en-US"/>
        </w:rPr>
        <w:t>Hepatitis C virus</w:t>
      </w:r>
      <w:r w:rsidR="00591FF7">
        <w:rPr>
          <w:rFonts w:ascii="Book Antiqua" w:hAnsi="Book Antiqua" w:cs="Times New Roman" w:hint="eastAsia"/>
          <w:color w:val="000000" w:themeColor="text1"/>
          <w:sz w:val="24"/>
          <w:szCs w:val="24"/>
          <w:lang w:val="en-US" w:eastAsia="zh-CN"/>
        </w:rPr>
        <w:t>;</w:t>
      </w:r>
      <w:r w:rsidR="00591FF7">
        <w:rPr>
          <w:rFonts w:ascii="Book Antiqua" w:hAnsi="Book Antiqua" w:cs="Times New Roman" w:hint="eastAsia"/>
          <w:sz w:val="24"/>
          <w:szCs w:val="24"/>
          <w:lang w:eastAsia="zh-CN"/>
        </w:rPr>
        <w:t xml:space="preserve"> HIV: </w:t>
      </w:r>
      <w:r w:rsidR="00591FF7" w:rsidRPr="00D810A2">
        <w:rPr>
          <w:rFonts w:ascii="Book Antiqua" w:hAnsi="Book Antiqua" w:cs="Times New Roman"/>
          <w:color w:val="000000" w:themeColor="text1"/>
          <w:sz w:val="24"/>
          <w:szCs w:val="24"/>
          <w:lang w:val="en-US"/>
        </w:rPr>
        <w:t>Human immunodeficiency virus</w:t>
      </w:r>
      <w:r w:rsidR="00591FF7">
        <w:rPr>
          <w:rFonts w:ascii="Book Antiqua" w:hAnsi="Book Antiqua" w:cs="Times New Roman" w:hint="eastAsia"/>
          <w:color w:val="000000" w:themeColor="text1"/>
          <w:sz w:val="24"/>
          <w:szCs w:val="24"/>
          <w:lang w:val="en-US" w:eastAsia="zh-CN"/>
        </w:rPr>
        <w:t>.</w:t>
      </w:r>
    </w:p>
    <w:p w14:paraId="5E76DE99" w14:textId="153B9339" w:rsidR="00776A92" w:rsidRPr="00EF4807" w:rsidRDefault="00776A92" w:rsidP="00EF4807">
      <w:pPr>
        <w:widowControl w:val="0"/>
        <w:adjustRightInd w:val="0"/>
        <w:snapToGrid w:val="0"/>
        <w:spacing w:line="360" w:lineRule="auto"/>
        <w:jc w:val="both"/>
        <w:rPr>
          <w:rFonts w:ascii="Book Antiqua" w:hAnsi="Book Antiqua" w:cs="Times New Roman"/>
          <w:b/>
          <w:sz w:val="24"/>
          <w:szCs w:val="24"/>
        </w:rPr>
      </w:pPr>
      <w:r w:rsidRPr="00EF4807">
        <w:rPr>
          <w:rFonts w:ascii="Book Antiqua" w:hAnsi="Book Antiqua" w:cs="Times New Roman"/>
          <w:b/>
          <w:sz w:val="24"/>
          <w:szCs w:val="24"/>
        </w:rPr>
        <w:br w:type="page"/>
      </w:r>
    </w:p>
    <w:p w14:paraId="4678B800" w14:textId="50E79C8F" w:rsidR="00E91EB8" w:rsidRPr="00EF4807" w:rsidRDefault="00776A92" w:rsidP="00EF4807">
      <w:pPr>
        <w:widowControl w:val="0"/>
        <w:adjustRightInd w:val="0"/>
        <w:snapToGrid w:val="0"/>
        <w:spacing w:line="360" w:lineRule="auto"/>
        <w:jc w:val="both"/>
        <w:rPr>
          <w:rFonts w:ascii="Book Antiqua" w:hAnsi="Book Antiqua" w:cs="Times New Roman"/>
          <w:sz w:val="24"/>
          <w:szCs w:val="24"/>
        </w:rPr>
      </w:pPr>
      <w:r w:rsidRPr="00EF4807">
        <w:rPr>
          <w:rFonts w:ascii="Book Antiqua" w:hAnsi="Book Antiqua" w:cs="Times New Roman"/>
          <w:b/>
          <w:noProof/>
          <w:sz w:val="24"/>
          <w:szCs w:val="24"/>
          <w:lang w:val="en-US" w:eastAsia="zh-CN"/>
        </w:rPr>
        <w:lastRenderedPageBreak/>
        <w:drawing>
          <wp:inline distT="0" distB="0" distL="0" distR="0" wp14:anchorId="74B9E66C" wp14:editId="02183C8D">
            <wp:extent cx="5534025" cy="73786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5">
                      <a:extLst>
                        <a:ext uri="{28A0092B-C50C-407E-A947-70E740481C1C}">
                          <a14:useLocalDpi xmlns:a14="http://schemas.microsoft.com/office/drawing/2010/main" val="0"/>
                        </a:ext>
                      </a:extLst>
                    </a:blip>
                    <a:stretch>
                      <a:fillRect/>
                    </a:stretch>
                  </pic:blipFill>
                  <pic:spPr>
                    <a:xfrm>
                      <a:off x="0" y="0"/>
                      <a:ext cx="5541312" cy="7388415"/>
                    </a:xfrm>
                    <a:prstGeom prst="rect">
                      <a:avLst/>
                    </a:prstGeom>
                  </pic:spPr>
                </pic:pic>
              </a:graphicData>
            </a:graphic>
          </wp:inline>
        </w:drawing>
      </w:r>
    </w:p>
    <w:p w14:paraId="7D8C5BD0" w14:textId="76D7A45E" w:rsidR="00EB01CB" w:rsidRPr="00591FF7" w:rsidRDefault="00E31EC7" w:rsidP="00EF4807">
      <w:pPr>
        <w:widowControl w:val="0"/>
        <w:adjustRightInd w:val="0"/>
        <w:snapToGrid w:val="0"/>
        <w:spacing w:line="360" w:lineRule="auto"/>
        <w:jc w:val="both"/>
        <w:rPr>
          <w:rFonts w:ascii="Book Antiqua" w:hAnsi="Book Antiqua" w:cs="Times New Roman"/>
          <w:b/>
          <w:sz w:val="24"/>
          <w:szCs w:val="24"/>
          <w:lang w:eastAsia="zh-CN"/>
        </w:rPr>
      </w:pPr>
      <w:r w:rsidRPr="00EF4807">
        <w:rPr>
          <w:rFonts w:ascii="Book Antiqua" w:hAnsi="Book Antiqua" w:cs="Times New Roman"/>
          <w:b/>
          <w:sz w:val="24"/>
          <w:szCs w:val="24"/>
        </w:rPr>
        <w:t xml:space="preserve">Figure 2 Odds </w:t>
      </w:r>
      <w:r w:rsidR="009B34CF" w:rsidRPr="00EF4807">
        <w:rPr>
          <w:rFonts w:ascii="Book Antiqua" w:hAnsi="Book Antiqua" w:cs="Times New Roman"/>
          <w:b/>
          <w:sz w:val="24"/>
          <w:szCs w:val="24"/>
        </w:rPr>
        <w:t>r</w:t>
      </w:r>
      <w:r w:rsidRPr="00EF4807">
        <w:rPr>
          <w:rFonts w:ascii="Book Antiqua" w:hAnsi="Book Antiqua" w:cs="Times New Roman"/>
          <w:b/>
          <w:sz w:val="24"/>
          <w:szCs w:val="24"/>
        </w:rPr>
        <w:t xml:space="preserve">atios for interactions of factors associated with </w:t>
      </w:r>
      <w:r w:rsidR="002E576B" w:rsidRPr="00EF4807">
        <w:rPr>
          <w:rFonts w:ascii="Book Antiqua" w:hAnsi="Book Antiqua" w:cs="Times New Roman"/>
          <w:b/>
          <w:sz w:val="24"/>
          <w:szCs w:val="24"/>
        </w:rPr>
        <w:t>hepatitis B</w:t>
      </w:r>
      <w:r w:rsidRPr="00EF4807">
        <w:rPr>
          <w:rFonts w:ascii="Book Antiqua" w:hAnsi="Book Antiqua" w:cs="Times New Roman"/>
          <w:b/>
          <w:sz w:val="24"/>
          <w:szCs w:val="24"/>
        </w:rPr>
        <w:t xml:space="preserve"> infection in the British Columbia Hepatitis Testers Cohort, 1990-2015. </w:t>
      </w:r>
      <w:r w:rsidR="001C6E2E" w:rsidRPr="00EF4807">
        <w:rPr>
          <w:rFonts w:ascii="Book Antiqua" w:hAnsi="Book Antiqua" w:cs="Times New Roman"/>
          <w:sz w:val="24"/>
          <w:szCs w:val="24"/>
        </w:rPr>
        <w:t>A:</w:t>
      </w:r>
      <w:r w:rsidR="009B34CF" w:rsidRPr="00EF4807">
        <w:rPr>
          <w:rFonts w:ascii="Book Antiqua" w:hAnsi="Book Antiqua" w:cs="Times New Roman"/>
          <w:sz w:val="24"/>
          <w:szCs w:val="24"/>
        </w:rPr>
        <w:t xml:space="preserve"> Acute</w:t>
      </w:r>
      <w:r w:rsidR="001C6E2E" w:rsidRPr="00EF4807">
        <w:rPr>
          <w:rFonts w:ascii="Book Antiqua" w:hAnsi="Book Antiqua" w:cs="Times New Roman"/>
          <w:sz w:val="24"/>
          <w:szCs w:val="24"/>
        </w:rPr>
        <w:t xml:space="preserve"> hepatitis B infection; B: C</w:t>
      </w:r>
      <w:r w:rsidR="009B34CF" w:rsidRPr="00EF4807">
        <w:rPr>
          <w:rFonts w:ascii="Book Antiqua" w:hAnsi="Book Antiqua" w:cs="Times New Roman"/>
          <w:sz w:val="24"/>
          <w:szCs w:val="24"/>
        </w:rPr>
        <w:t>hronic</w:t>
      </w:r>
      <w:r w:rsidR="001C6E2E" w:rsidRPr="00EF4807">
        <w:rPr>
          <w:rFonts w:ascii="Book Antiqua" w:hAnsi="Book Antiqua" w:cs="Times New Roman"/>
          <w:sz w:val="24"/>
          <w:szCs w:val="24"/>
        </w:rPr>
        <w:t xml:space="preserve"> hepatitis B infection.</w:t>
      </w:r>
    </w:p>
    <w:sectPr w:rsidR="00EB01CB" w:rsidRPr="00591FF7" w:rsidSect="00591FF7">
      <w:pgSz w:w="12240" w:h="15840"/>
      <w:pgMar w:top="1440" w:right="1440" w:bottom="1440" w:left="1440" w:header="720" w:footer="720" w:gutter="0"/>
      <w:pgNumType w:chapStyle="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02904" w14:textId="77777777" w:rsidR="00551AA4" w:rsidRDefault="00551AA4" w:rsidP="00B47D88">
      <w:r>
        <w:separator/>
      </w:r>
    </w:p>
  </w:endnote>
  <w:endnote w:type="continuationSeparator" w:id="0">
    <w:p w14:paraId="427BC065" w14:textId="77777777" w:rsidR="00551AA4" w:rsidRDefault="00551AA4" w:rsidP="00B47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3A841" w14:textId="77777777" w:rsidR="00551AA4" w:rsidRDefault="00551AA4" w:rsidP="00B47D88">
      <w:r>
        <w:separator/>
      </w:r>
    </w:p>
  </w:footnote>
  <w:footnote w:type="continuationSeparator" w:id="0">
    <w:p w14:paraId="73F6D6AE" w14:textId="77777777" w:rsidR="00551AA4" w:rsidRDefault="00551AA4" w:rsidP="00B47D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7D77D9D"/>
    <w:multiLevelType w:val="hybridMultilevel"/>
    <w:tmpl w:val="6E8A3910"/>
    <w:lvl w:ilvl="0" w:tplc="2020C732">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8722BBD"/>
    <w:multiLevelType w:val="multilevel"/>
    <w:tmpl w:val="510E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A63B13"/>
    <w:multiLevelType w:val="hybridMultilevel"/>
    <w:tmpl w:val="9460AE28"/>
    <w:lvl w:ilvl="0" w:tplc="A222B0D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CC126C1"/>
    <w:multiLevelType w:val="hybridMultilevel"/>
    <w:tmpl w:val="58F2A2B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2D3C0620"/>
    <w:multiLevelType w:val="hybridMultilevel"/>
    <w:tmpl w:val="EEDE79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E762068"/>
    <w:multiLevelType w:val="hybridMultilevel"/>
    <w:tmpl w:val="85D4AD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B7119A0"/>
    <w:multiLevelType w:val="hybridMultilevel"/>
    <w:tmpl w:val="8C60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7528D0"/>
    <w:multiLevelType w:val="hybridMultilevel"/>
    <w:tmpl w:val="C6A89F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5E57B4F"/>
    <w:multiLevelType w:val="hybridMultilevel"/>
    <w:tmpl w:val="6D2CB07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58AB568A"/>
    <w:multiLevelType w:val="hybridMultilevel"/>
    <w:tmpl w:val="4CDC1A3A"/>
    <w:lvl w:ilvl="0" w:tplc="684A5E3C">
      <w:start w:val="1"/>
      <w:numFmt w:val="bullet"/>
      <w:lvlText w:val=""/>
      <w:lvlJc w:val="left"/>
      <w:pPr>
        <w:tabs>
          <w:tab w:val="num" w:pos="-28"/>
        </w:tabs>
        <w:ind w:left="-28" w:hanging="360"/>
      </w:pPr>
      <w:rPr>
        <w:rFonts w:ascii="Symbol" w:hAnsi="Symbol" w:hint="default"/>
      </w:rPr>
    </w:lvl>
    <w:lvl w:ilvl="1" w:tplc="8340C448" w:tentative="1">
      <w:start w:val="1"/>
      <w:numFmt w:val="bullet"/>
      <w:lvlText w:val=""/>
      <w:lvlJc w:val="left"/>
      <w:pPr>
        <w:tabs>
          <w:tab w:val="num" w:pos="692"/>
        </w:tabs>
        <w:ind w:left="692" w:hanging="360"/>
      </w:pPr>
      <w:rPr>
        <w:rFonts w:ascii="Symbol" w:hAnsi="Symbol" w:hint="default"/>
      </w:rPr>
    </w:lvl>
    <w:lvl w:ilvl="2" w:tplc="78468BAE" w:tentative="1">
      <w:start w:val="1"/>
      <w:numFmt w:val="bullet"/>
      <w:lvlText w:val=""/>
      <w:lvlJc w:val="left"/>
      <w:pPr>
        <w:tabs>
          <w:tab w:val="num" w:pos="1412"/>
        </w:tabs>
        <w:ind w:left="1412" w:hanging="360"/>
      </w:pPr>
      <w:rPr>
        <w:rFonts w:ascii="Symbol" w:hAnsi="Symbol" w:hint="default"/>
      </w:rPr>
    </w:lvl>
    <w:lvl w:ilvl="3" w:tplc="3DA67EC0" w:tentative="1">
      <w:start w:val="1"/>
      <w:numFmt w:val="bullet"/>
      <w:lvlText w:val=""/>
      <w:lvlJc w:val="left"/>
      <w:pPr>
        <w:tabs>
          <w:tab w:val="num" w:pos="2132"/>
        </w:tabs>
        <w:ind w:left="2132" w:hanging="360"/>
      </w:pPr>
      <w:rPr>
        <w:rFonts w:ascii="Symbol" w:hAnsi="Symbol" w:hint="default"/>
      </w:rPr>
    </w:lvl>
    <w:lvl w:ilvl="4" w:tplc="156AC246" w:tentative="1">
      <w:start w:val="1"/>
      <w:numFmt w:val="bullet"/>
      <w:lvlText w:val=""/>
      <w:lvlJc w:val="left"/>
      <w:pPr>
        <w:tabs>
          <w:tab w:val="num" w:pos="2852"/>
        </w:tabs>
        <w:ind w:left="2852" w:hanging="360"/>
      </w:pPr>
      <w:rPr>
        <w:rFonts w:ascii="Symbol" w:hAnsi="Symbol" w:hint="default"/>
      </w:rPr>
    </w:lvl>
    <w:lvl w:ilvl="5" w:tplc="A434F9D2" w:tentative="1">
      <w:start w:val="1"/>
      <w:numFmt w:val="bullet"/>
      <w:lvlText w:val=""/>
      <w:lvlJc w:val="left"/>
      <w:pPr>
        <w:tabs>
          <w:tab w:val="num" w:pos="3572"/>
        </w:tabs>
        <w:ind w:left="3572" w:hanging="360"/>
      </w:pPr>
      <w:rPr>
        <w:rFonts w:ascii="Symbol" w:hAnsi="Symbol" w:hint="default"/>
      </w:rPr>
    </w:lvl>
    <w:lvl w:ilvl="6" w:tplc="9E303950" w:tentative="1">
      <w:start w:val="1"/>
      <w:numFmt w:val="bullet"/>
      <w:lvlText w:val=""/>
      <w:lvlJc w:val="left"/>
      <w:pPr>
        <w:tabs>
          <w:tab w:val="num" w:pos="4292"/>
        </w:tabs>
        <w:ind w:left="4292" w:hanging="360"/>
      </w:pPr>
      <w:rPr>
        <w:rFonts w:ascii="Symbol" w:hAnsi="Symbol" w:hint="default"/>
      </w:rPr>
    </w:lvl>
    <w:lvl w:ilvl="7" w:tplc="2AD48A6E" w:tentative="1">
      <w:start w:val="1"/>
      <w:numFmt w:val="bullet"/>
      <w:lvlText w:val=""/>
      <w:lvlJc w:val="left"/>
      <w:pPr>
        <w:tabs>
          <w:tab w:val="num" w:pos="5012"/>
        </w:tabs>
        <w:ind w:left="5012" w:hanging="360"/>
      </w:pPr>
      <w:rPr>
        <w:rFonts w:ascii="Symbol" w:hAnsi="Symbol" w:hint="default"/>
      </w:rPr>
    </w:lvl>
    <w:lvl w:ilvl="8" w:tplc="009A8FF2" w:tentative="1">
      <w:start w:val="1"/>
      <w:numFmt w:val="bullet"/>
      <w:lvlText w:val=""/>
      <w:lvlJc w:val="left"/>
      <w:pPr>
        <w:tabs>
          <w:tab w:val="num" w:pos="5732"/>
        </w:tabs>
        <w:ind w:left="5732" w:hanging="360"/>
      </w:pPr>
      <w:rPr>
        <w:rFonts w:ascii="Symbol" w:hAnsi="Symbol" w:hint="default"/>
      </w:rPr>
    </w:lvl>
  </w:abstractNum>
  <w:abstractNum w:abstractNumId="11" w15:restartNumberingAfterBreak="0">
    <w:nsid w:val="5921193E"/>
    <w:multiLevelType w:val="hybridMultilevel"/>
    <w:tmpl w:val="4DFAD270"/>
    <w:lvl w:ilvl="0" w:tplc="C764E1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E75595C"/>
    <w:multiLevelType w:val="hybridMultilevel"/>
    <w:tmpl w:val="B1F473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5"/>
  </w:num>
  <w:num w:numId="5">
    <w:abstractNumId w:val="8"/>
  </w:num>
  <w:num w:numId="6">
    <w:abstractNumId w:val="1"/>
  </w:num>
  <w:num w:numId="7">
    <w:abstractNumId w:val="9"/>
  </w:num>
  <w:num w:numId="8">
    <w:abstractNumId w:val="4"/>
  </w:num>
  <w:num w:numId="9">
    <w:abstractNumId w:val="12"/>
  </w:num>
  <w:num w:numId="10">
    <w:abstractNumId w:val="3"/>
  </w:num>
  <w:num w:numId="11">
    <w:abstractNumId w:val="2"/>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ys7QwtTA1MjQzs7BU0lEKTi0uzszPAykwrQUAR0ezyy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vwe0z05pr5tveftz0pdzvn9wwxx9zvtvd2&quot;&gt;BCCDC library&lt;record-ids&gt;&lt;item&gt;24&lt;/item&gt;&lt;item&gt;40&lt;/item&gt;&lt;/record-ids&gt;&lt;/item&gt;&lt;/Libraries&gt;"/>
  </w:docVars>
  <w:rsids>
    <w:rsidRoot w:val="0064446E"/>
    <w:rsid w:val="00000142"/>
    <w:rsid w:val="00002067"/>
    <w:rsid w:val="00005112"/>
    <w:rsid w:val="00006A15"/>
    <w:rsid w:val="00006C1D"/>
    <w:rsid w:val="00006ECC"/>
    <w:rsid w:val="000119E1"/>
    <w:rsid w:val="00011ADF"/>
    <w:rsid w:val="00013D51"/>
    <w:rsid w:val="00014C0F"/>
    <w:rsid w:val="000152EF"/>
    <w:rsid w:val="00015D49"/>
    <w:rsid w:val="000169D6"/>
    <w:rsid w:val="00016AA7"/>
    <w:rsid w:val="00023BE5"/>
    <w:rsid w:val="00025661"/>
    <w:rsid w:val="00026B3A"/>
    <w:rsid w:val="0002760A"/>
    <w:rsid w:val="0002799B"/>
    <w:rsid w:val="000307B0"/>
    <w:rsid w:val="0003283C"/>
    <w:rsid w:val="00033F7C"/>
    <w:rsid w:val="00035255"/>
    <w:rsid w:val="00035D26"/>
    <w:rsid w:val="00036B23"/>
    <w:rsid w:val="00042857"/>
    <w:rsid w:val="00043D10"/>
    <w:rsid w:val="000446F0"/>
    <w:rsid w:val="00044D9E"/>
    <w:rsid w:val="00044F05"/>
    <w:rsid w:val="0004547C"/>
    <w:rsid w:val="0005122A"/>
    <w:rsid w:val="00052B05"/>
    <w:rsid w:val="00053492"/>
    <w:rsid w:val="00055ED2"/>
    <w:rsid w:val="00061A1A"/>
    <w:rsid w:val="000629A1"/>
    <w:rsid w:val="00064162"/>
    <w:rsid w:val="00064251"/>
    <w:rsid w:val="00064307"/>
    <w:rsid w:val="00064940"/>
    <w:rsid w:val="0006495B"/>
    <w:rsid w:val="0006692A"/>
    <w:rsid w:val="000675A8"/>
    <w:rsid w:val="00070CFA"/>
    <w:rsid w:val="00071F9D"/>
    <w:rsid w:val="0007255C"/>
    <w:rsid w:val="0007310A"/>
    <w:rsid w:val="00080E8A"/>
    <w:rsid w:val="000812CD"/>
    <w:rsid w:val="000832A9"/>
    <w:rsid w:val="00083DC9"/>
    <w:rsid w:val="0008480D"/>
    <w:rsid w:val="0008682F"/>
    <w:rsid w:val="000904B9"/>
    <w:rsid w:val="00094954"/>
    <w:rsid w:val="00096D8D"/>
    <w:rsid w:val="000A097F"/>
    <w:rsid w:val="000A10C5"/>
    <w:rsid w:val="000A13BD"/>
    <w:rsid w:val="000A1428"/>
    <w:rsid w:val="000A1695"/>
    <w:rsid w:val="000A2D0F"/>
    <w:rsid w:val="000A2D99"/>
    <w:rsid w:val="000A2F39"/>
    <w:rsid w:val="000A3341"/>
    <w:rsid w:val="000A3908"/>
    <w:rsid w:val="000A39FA"/>
    <w:rsid w:val="000A3BD4"/>
    <w:rsid w:val="000A4BD7"/>
    <w:rsid w:val="000A5DD5"/>
    <w:rsid w:val="000A6D7C"/>
    <w:rsid w:val="000A6E17"/>
    <w:rsid w:val="000A7540"/>
    <w:rsid w:val="000A7593"/>
    <w:rsid w:val="000A7B6A"/>
    <w:rsid w:val="000B1F60"/>
    <w:rsid w:val="000B2ACE"/>
    <w:rsid w:val="000B2EDE"/>
    <w:rsid w:val="000B302A"/>
    <w:rsid w:val="000B3518"/>
    <w:rsid w:val="000B6E40"/>
    <w:rsid w:val="000B7970"/>
    <w:rsid w:val="000B7B0B"/>
    <w:rsid w:val="000C0A33"/>
    <w:rsid w:val="000C24D6"/>
    <w:rsid w:val="000C251A"/>
    <w:rsid w:val="000C39B2"/>
    <w:rsid w:val="000C4A58"/>
    <w:rsid w:val="000C4B3E"/>
    <w:rsid w:val="000C533E"/>
    <w:rsid w:val="000C5A23"/>
    <w:rsid w:val="000C63B4"/>
    <w:rsid w:val="000D028A"/>
    <w:rsid w:val="000D3262"/>
    <w:rsid w:val="000D4FB1"/>
    <w:rsid w:val="000D5CE0"/>
    <w:rsid w:val="000D664F"/>
    <w:rsid w:val="000D7337"/>
    <w:rsid w:val="000E3525"/>
    <w:rsid w:val="000E3536"/>
    <w:rsid w:val="000E51AC"/>
    <w:rsid w:val="000E69E6"/>
    <w:rsid w:val="000E76C5"/>
    <w:rsid w:val="000E76C9"/>
    <w:rsid w:val="000F0E68"/>
    <w:rsid w:val="000F43AA"/>
    <w:rsid w:val="000F4AC6"/>
    <w:rsid w:val="000F549D"/>
    <w:rsid w:val="000F57BA"/>
    <w:rsid w:val="000F5ACC"/>
    <w:rsid w:val="000F6070"/>
    <w:rsid w:val="000F6E64"/>
    <w:rsid w:val="000F7A28"/>
    <w:rsid w:val="00101344"/>
    <w:rsid w:val="001044B9"/>
    <w:rsid w:val="001131FE"/>
    <w:rsid w:val="0011339D"/>
    <w:rsid w:val="001138EA"/>
    <w:rsid w:val="00114141"/>
    <w:rsid w:val="00114A5C"/>
    <w:rsid w:val="00114D1E"/>
    <w:rsid w:val="001216C7"/>
    <w:rsid w:val="0012353E"/>
    <w:rsid w:val="00123EBC"/>
    <w:rsid w:val="001242BE"/>
    <w:rsid w:val="00126904"/>
    <w:rsid w:val="00127AA6"/>
    <w:rsid w:val="00127EFF"/>
    <w:rsid w:val="00131693"/>
    <w:rsid w:val="0013217B"/>
    <w:rsid w:val="001325BB"/>
    <w:rsid w:val="001325ED"/>
    <w:rsid w:val="00133D8D"/>
    <w:rsid w:val="0013680C"/>
    <w:rsid w:val="00140842"/>
    <w:rsid w:val="001436C5"/>
    <w:rsid w:val="00143964"/>
    <w:rsid w:val="0014547A"/>
    <w:rsid w:val="00145FFA"/>
    <w:rsid w:val="00146B71"/>
    <w:rsid w:val="001502E4"/>
    <w:rsid w:val="001503C5"/>
    <w:rsid w:val="001508AF"/>
    <w:rsid w:val="00150A8F"/>
    <w:rsid w:val="00150B59"/>
    <w:rsid w:val="00152EF7"/>
    <w:rsid w:val="001545CA"/>
    <w:rsid w:val="00154C32"/>
    <w:rsid w:val="00155F99"/>
    <w:rsid w:val="00157EE1"/>
    <w:rsid w:val="00160FBD"/>
    <w:rsid w:val="0016248B"/>
    <w:rsid w:val="00162E6D"/>
    <w:rsid w:val="0016346E"/>
    <w:rsid w:val="00163898"/>
    <w:rsid w:val="0016701A"/>
    <w:rsid w:val="00167D55"/>
    <w:rsid w:val="00171A68"/>
    <w:rsid w:val="0017281B"/>
    <w:rsid w:val="0017331B"/>
    <w:rsid w:val="001734B7"/>
    <w:rsid w:val="00174A67"/>
    <w:rsid w:val="00175BC6"/>
    <w:rsid w:val="0017702F"/>
    <w:rsid w:val="00177CB0"/>
    <w:rsid w:val="00180E3F"/>
    <w:rsid w:val="00181F0E"/>
    <w:rsid w:val="001826FA"/>
    <w:rsid w:val="00184D65"/>
    <w:rsid w:val="001854C2"/>
    <w:rsid w:val="00186D5E"/>
    <w:rsid w:val="00187115"/>
    <w:rsid w:val="001900FF"/>
    <w:rsid w:val="0019316E"/>
    <w:rsid w:val="00193BDA"/>
    <w:rsid w:val="00194AB8"/>
    <w:rsid w:val="00195521"/>
    <w:rsid w:val="00195A41"/>
    <w:rsid w:val="00195F10"/>
    <w:rsid w:val="001967C6"/>
    <w:rsid w:val="001A012F"/>
    <w:rsid w:val="001A01FD"/>
    <w:rsid w:val="001A0967"/>
    <w:rsid w:val="001A1528"/>
    <w:rsid w:val="001A1BAC"/>
    <w:rsid w:val="001A422A"/>
    <w:rsid w:val="001A477B"/>
    <w:rsid w:val="001A4BED"/>
    <w:rsid w:val="001A4DB3"/>
    <w:rsid w:val="001A6067"/>
    <w:rsid w:val="001A654E"/>
    <w:rsid w:val="001A7515"/>
    <w:rsid w:val="001A7F36"/>
    <w:rsid w:val="001B0976"/>
    <w:rsid w:val="001B0B4B"/>
    <w:rsid w:val="001B26E8"/>
    <w:rsid w:val="001B314F"/>
    <w:rsid w:val="001B36A2"/>
    <w:rsid w:val="001B4257"/>
    <w:rsid w:val="001B4F98"/>
    <w:rsid w:val="001C0712"/>
    <w:rsid w:val="001C087E"/>
    <w:rsid w:val="001C2076"/>
    <w:rsid w:val="001C29B9"/>
    <w:rsid w:val="001C3A2C"/>
    <w:rsid w:val="001C464D"/>
    <w:rsid w:val="001C5799"/>
    <w:rsid w:val="001C6E2E"/>
    <w:rsid w:val="001C7C59"/>
    <w:rsid w:val="001D37B3"/>
    <w:rsid w:val="001D3F32"/>
    <w:rsid w:val="001D490D"/>
    <w:rsid w:val="001D4DFA"/>
    <w:rsid w:val="001D5468"/>
    <w:rsid w:val="001D54F8"/>
    <w:rsid w:val="001D680C"/>
    <w:rsid w:val="001D68AC"/>
    <w:rsid w:val="001E01A7"/>
    <w:rsid w:val="001E05AA"/>
    <w:rsid w:val="001E0C4D"/>
    <w:rsid w:val="001E1119"/>
    <w:rsid w:val="001E1319"/>
    <w:rsid w:val="001E5493"/>
    <w:rsid w:val="001E5FF0"/>
    <w:rsid w:val="001E7F34"/>
    <w:rsid w:val="001F100B"/>
    <w:rsid w:val="001F15E8"/>
    <w:rsid w:val="001F3FC1"/>
    <w:rsid w:val="001F4CD8"/>
    <w:rsid w:val="001F6CB1"/>
    <w:rsid w:val="00203C5D"/>
    <w:rsid w:val="002044B6"/>
    <w:rsid w:val="002058BE"/>
    <w:rsid w:val="00205DCD"/>
    <w:rsid w:val="00207C67"/>
    <w:rsid w:val="0021061B"/>
    <w:rsid w:val="00210E39"/>
    <w:rsid w:val="00211144"/>
    <w:rsid w:val="00211787"/>
    <w:rsid w:val="00211D04"/>
    <w:rsid w:val="00214288"/>
    <w:rsid w:val="00214C35"/>
    <w:rsid w:val="002156B1"/>
    <w:rsid w:val="0021593A"/>
    <w:rsid w:val="00222CD2"/>
    <w:rsid w:val="00225597"/>
    <w:rsid w:val="00226069"/>
    <w:rsid w:val="00231209"/>
    <w:rsid w:val="00231BD7"/>
    <w:rsid w:val="0023456D"/>
    <w:rsid w:val="00234DFD"/>
    <w:rsid w:val="00234EDE"/>
    <w:rsid w:val="00235B10"/>
    <w:rsid w:val="002369FB"/>
    <w:rsid w:val="002407D1"/>
    <w:rsid w:val="00240910"/>
    <w:rsid w:val="0024255D"/>
    <w:rsid w:val="00243B6F"/>
    <w:rsid w:val="00243D5B"/>
    <w:rsid w:val="002454E1"/>
    <w:rsid w:val="0024569B"/>
    <w:rsid w:val="00253CA2"/>
    <w:rsid w:val="00254288"/>
    <w:rsid w:val="00254B5F"/>
    <w:rsid w:val="002555C5"/>
    <w:rsid w:val="002565E2"/>
    <w:rsid w:val="002617D8"/>
    <w:rsid w:val="00262AC4"/>
    <w:rsid w:val="00262DC7"/>
    <w:rsid w:val="00267B05"/>
    <w:rsid w:val="002706C8"/>
    <w:rsid w:val="002707A4"/>
    <w:rsid w:val="00272B7F"/>
    <w:rsid w:val="00273286"/>
    <w:rsid w:val="002744A9"/>
    <w:rsid w:val="00274C7E"/>
    <w:rsid w:val="00276549"/>
    <w:rsid w:val="002805F6"/>
    <w:rsid w:val="00281862"/>
    <w:rsid w:val="00282787"/>
    <w:rsid w:val="00282937"/>
    <w:rsid w:val="00284C19"/>
    <w:rsid w:val="0028688C"/>
    <w:rsid w:val="00286D91"/>
    <w:rsid w:val="00290458"/>
    <w:rsid w:val="00290B09"/>
    <w:rsid w:val="00295816"/>
    <w:rsid w:val="002963CE"/>
    <w:rsid w:val="00296534"/>
    <w:rsid w:val="0029732B"/>
    <w:rsid w:val="002A2422"/>
    <w:rsid w:val="002A384E"/>
    <w:rsid w:val="002A4A2F"/>
    <w:rsid w:val="002A7539"/>
    <w:rsid w:val="002B0AEC"/>
    <w:rsid w:val="002B1582"/>
    <w:rsid w:val="002B1C02"/>
    <w:rsid w:val="002B2F04"/>
    <w:rsid w:val="002B41EC"/>
    <w:rsid w:val="002B44A0"/>
    <w:rsid w:val="002B4AAD"/>
    <w:rsid w:val="002B6815"/>
    <w:rsid w:val="002B693B"/>
    <w:rsid w:val="002B774D"/>
    <w:rsid w:val="002C0B8B"/>
    <w:rsid w:val="002C1ACC"/>
    <w:rsid w:val="002C1AE3"/>
    <w:rsid w:val="002C2CA7"/>
    <w:rsid w:val="002C35E3"/>
    <w:rsid w:val="002C50C9"/>
    <w:rsid w:val="002C5D0F"/>
    <w:rsid w:val="002C7E69"/>
    <w:rsid w:val="002D0320"/>
    <w:rsid w:val="002D1026"/>
    <w:rsid w:val="002D1568"/>
    <w:rsid w:val="002D2206"/>
    <w:rsid w:val="002D2ACB"/>
    <w:rsid w:val="002D366C"/>
    <w:rsid w:val="002D443E"/>
    <w:rsid w:val="002D4B4C"/>
    <w:rsid w:val="002E0D2F"/>
    <w:rsid w:val="002E2D50"/>
    <w:rsid w:val="002E2FB2"/>
    <w:rsid w:val="002E3478"/>
    <w:rsid w:val="002E50B0"/>
    <w:rsid w:val="002E5190"/>
    <w:rsid w:val="002E576B"/>
    <w:rsid w:val="002E6383"/>
    <w:rsid w:val="002F05FD"/>
    <w:rsid w:val="002F38C4"/>
    <w:rsid w:val="002F3C2F"/>
    <w:rsid w:val="002F6E7C"/>
    <w:rsid w:val="00302069"/>
    <w:rsid w:val="00302D9A"/>
    <w:rsid w:val="00305231"/>
    <w:rsid w:val="0030546B"/>
    <w:rsid w:val="00305542"/>
    <w:rsid w:val="00310D3B"/>
    <w:rsid w:val="0031182C"/>
    <w:rsid w:val="00311F1C"/>
    <w:rsid w:val="003128D6"/>
    <w:rsid w:val="003145BB"/>
    <w:rsid w:val="00314D77"/>
    <w:rsid w:val="003152B4"/>
    <w:rsid w:val="00317D8D"/>
    <w:rsid w:val="00321460"/>
    <w:rsid w:val="003241DA"/>
    <w:rsid w:val="00325774"/>
    <w:rsid w:val="003259AC"/>
    <w:rsid w:val="00325BA6"/>
    <w:rsid w:val="00326D4F"/>
    <w:rsid w:val="0033058A"/>
    <w:rsid w:val="00330F65"/>
    <w:rsid w:val="003321FB"/>
    <w:rsid w:val="00333399"/>
    <w:rsid w:val="00334124"/>
    <w:rsid w:val="0033458C"/>
    <w:rsid w:val="00335DA8"/>
    <w:rsid w:val="0034094F"/>
    <w:rsid w:val="00342907"/>
    <w:rsid w:val="00342AD3"/>
    <w:rsid w:val="003438D0"/>
    <w:rsid w:val="00343CD4"/>
    <w:rsid w:val="00344C77"/>
    <w:rsid w:val="00345575"/>
    <w:rsid w:val="00345D49"/>
    <w:rsid w:val="003500FF"/>
    <w:rsid w:val="003501F4"/>
    <w:rsid w:val="00350EE6"/>
    <w:rsid w:val="00352EA1"/>
    <w:rsid w:val="003545E1"/>
    <w:rsid w:val="00356F77"/>
    <w:rsid w:val="00357805"/>
    <w:rsid w:val="00360D33"/>
    <w:rsid w:val="00361C74"/>
    <w:rsid w:val="00361DF0"/>
    <w:rsid w:val="00363A1C"/>
    <w:rsid w:val="00367A62"/>
    <w:rsid w:val="00370261"/>
    <w:rsid w:val="00370FB9"/>
    <w:rsid w:val="00371743"/>
    <w:rsid w:val="00372095"/>
    <w:rsid w:val="003734D8"/>
    <w:rsid w:val="0037605A"/>
    <w:rsid w:val="0037682E"/>
    <w:rsid w:val="00376857"/>
    <w:rsid w:val="003778BB"/>
    <w:rsid w:val="00380D79"/>
    <w:rsid w:val="003813F4"/>
    <w:rsid w:val="0038163F"/>
    <w:rsid w:val="00382806"/>
    <w:rsid w:val="003838D8"/>
    <w:rsid w:val="00383FE1"/>
    <w:rsid w:val="00384299"/>
    <w:rsid w:val="00385046"/>
    <w:rsid w:val="003858ED"/>
    <w:rsid w:val="003875CC"/>
    <w:rsid w:val="00391EAF"/>
    <w:rsid w:val="003920BA"/>
    <w:rsid w:val="003931EF"/>
    <w:rsid w:val="00394544"/>
    <w:rsid w:val="0039523C"/>
    <w:rsid w:val="003953D6"/>
    <w:rsid w:val="00395CD3"/>
    <w:rsid w:val="00395DEF"/>
    <w:rsid w:val="00397C14"/>
    <w:rsid w:val="00397D3F"/>
    <w:rsid w:val="00397DC1"/>
    <w:rsid w:val="003A022E"/>
    <w:rsid w:val="003A074B"/>
    <w:rsid w:val="003A09BD"/>
    <w:rsid w:val="003A13B4"/>
    <w:rsid w:val="003A1EB3"/>
    <w:rsid w:val="003A267A"/>
    <w:rsid w:val="003A31A2"/>
    <w:rsid w:val="003A39EF"/>
    <w:rsid w:val="003A5702"/>
    <w:rsid w:val="003A6AE3"/>
    <w:rsid w:val="003A7193"/>
    <w:rsid w:val="003A740D"/>
    <w:rsid w:val="003B0B4F"/>
    <w:rsid w:val="003B40AB"/>
    <w:rsid w:val="003B725A"/>
    <w:rsid w:val="003B7D2D"/>
    <w:rsid w:val="003C1B92"/>
    <w:rsid w:val="003C50BD"/>
    <w:rsid w:val="003C5172"/>
    <w:rsid w:val="003C7D79"/>
    <w:rsid w:val="003D0B48"/>
    <w:rsid w:val="003D0EFF"/>
    <w:rsid w:val="003D45CC"/>
    <w:rsid w:val="003D4EC5"/>
    <w:rsid w:val="003E0AD5"/>
    <w:rsid w:val="003E1D3A"/>
    <w:rsid w:val="003E2C25"/>
    <w:rsid w:val="003E31A5"/>
    <w:rsid w:val="003E4545"/>
    <w:rsid w:val="003E5CAF"/>
    <w:rsid w:val="003F1086"/>
    <w:rsid w:val="003F21D2"/>
    <w:rsid w:val="003F3637"/>
    <w:rsid w:val="003F4A05"/>
    <w:rsid w:val="003F4AF7"/>
    <w:rsid w:val="003F6B11"/>
    <w:rsid w:val="00400A9F"/>
    <w:rsid w:val="004019EF"/>
    <w:rsid w:val="00401F25"/>
    <w:rsid w:val="00402072"/>
    <w:rsid w:val="00402884"/>
    <w:rsid w:val="00405287"/>
    <w:rsid w:val="00405569"/>
    <w:rsid w:val="00405D96"/>
    <w:rsid w:val="00413AF4"/>
    <w:rsid w:val="00414098"/>
    <w:rsid w:val="00414ACF"/>
    <w:rsid w:val="00414FC9"/>
    <w:rsid w:val="004179C4"/>
    <w:rsid w:val="0042075A"/>
    <w:rsid w:val="00423FCD"/>
    <w:rsid w:val="004258A7"/>
    <w:rsid w:val="00425DB5"/>
    <w:rsid w:val="00427F68"/>
    <w:rsid w:val="004314AE"/>
    <w:rsid w:val="00432393"/>
    <w:rsid w:val="004323B0"/>
    <w:rsid w:val="004330BF"/>
    <w:rsid w:val="0043601F"/>
    <w:rsid w:val="004408A8"/>
    <w:rsid w:val="004416C0"/>
    <w:rsid w:val="004418ED"/>
    <w:rsid w:val="00441961"/>
    <w:rsid w:val="00442315"/>
    <w:rsid w:val="0044272E"/>
    <w:rsid w:val="00443B2B"/>
    <w:rsid w:val="00443E4D"/>
    <w:rsid w:val="00444C2F"/>
    <w:rsid w:val="00445420"/>
    <w:rsid w:val="0044698F"/>
    <w:rsid w:val="00446D34"/>
    <w:rsid w:val="00454891"/>
    <w:rsid w:val="00455757"/>
    <w:rsid w:val="004560A9"/>
    <w:rsid w:val="00456F27"/>
    <w:rsid w:val="004602D0"/>
    <w:rsid w:val="00461918"/>
    <w:rsid w:val="00465690"/>
    <w:rsid w:val="004749DE"/>
    <w:rsid w:val="00475F06"/>
    <w:rsid w:val="00476980"/>
    <w:rsid w:val="004770D1"/>
    <w:rsid w:val="0047763B"/>
    <w:rsid w:val="004828CA"/>
    <w:rsid w:val="004836EB"/>
    <w:rsid w:val="00483CE2"/>
    <w:rsid w:val="004848C5"/>
    <w:rsid w:val="00490147"/>
    <w:rsid w:val="00490D45"/>
    <w:rsid w:val="00492C11"/>
    <w:rsid w:val="00493F8D"/>
    <w:rsid w:val="004A3351"/>
    <w:rsid w:val="004A4826"/>
    <w:rsid w:val="004A4D2A"/>
    <w:rsid w:val="004A5BEE"/>
    <w:rsid w:val="004A654E"/>
    <w:rsid w:val="004A760D"/>
    <w:rsid w:val="004B34B0"/>
    <w:rsid w:val="004B3AC5"/>
    <w:rsid w:val="004B5CED"/>
    <w:rsid w:val="004B63DA"/>
    <w:rsid w:val="004B68F1"/>
    <w:rsid w:val="004B73C1"/>
    <w:rsid w:val="004C0082"/>
    <w:rsid w:val="004C0A0B"/>
    <w:rsid w:val="004C4851"/>
    <w:rsid w:val="004C70C2"/>
    <w:rsid w:val="004D0345"/>
    <w:rsid w:val="004D3145"/>
    <w:rsid w:val="004D4136"/>
    <w:rsid w:val="004D465A"/>
    <w:rsid w:val="004D55EA"/>
    <w:rsid w:val="004D61F2"/>
    <w:rsid w:val="004D7703"/>
    <w:rsid w:val="004D7F05"/>
    <w:rsid w:val="004E0E6D"/>
    <w:rsid w:val="004E28CA"/>
    <w:rsid w:val="004E30AA"/>
    <w:rsid w:val="004E39CF"/>
    <w:rsid w:val="004E4639"/>
    <w:rsid w:val="004E59D1"/>
    <w:rsid w:val="004E5AE6"/>
    <w:rsid w:val="004E6340"/>
    <w:rsid w:val="004E63FE"/>
    <w:rsid w:val="004E68BF"/>
    <w:rsid w:val="004E7AB8"/>
    <w:rsid w:val="004F1AFE"/>
    <w:rsid w:val="004F39B1"/>
    <w:rsid w:val="004F59C4"/>
    <w:rsid w:val="004F5D03"/>
    <w:rsid w:val="004F6D5C"/>
    <w:rsid w:val="004F72EB"/>
    <w:rsid w:val="00501E3A"/>
    <w:rsid w:val="0050207A"/>
    <w:rsid w:val="00504884"/>
    <w:rsid w:val="00505720"/>
    <w:rsid w:val="0050614A"/>
    <w:rsid w:val="00507BD2"/>
    <w:rsid w:val="00507F24"/>
    <w:rsid w:val="00510104"/>
    <w:rsid w:val="00510E3F"/>
    <w:rsid w:val="00511A93"/>
    <w:rsid w:val="00511E54"/>
    <w:rsid w:val="00512C0E"/>
    <w:rsid w:val="00514294"/>
    <w:rsid w:val="00520413"/>
    <w:rsid w:val="005236E7"/>
    <w:rsid w:val="00523FB8"/>
    <w:rsid w:val="00524BFF"/>
    <w:rsid w:val="00524E5C"/>
    <w:rsid w:val="00530C91"/>
    <w:rsid w:val="00530E0F"/>
    <w:rsid w:val="00530E6B"/>
    <w:rsid w:val="00532412"/>
    <w:rsid w:val="00532772"/>
    <w:rsid w:val="00534BF6"/>
    <w:rsid w:val="00534CB7"/>
    <w:rsid w:val="005373B9"/>
    <w:rsid w:val="00537E98"/>
    <w:rsid w:val="00544CA7"/>
    <w:rsid w:val="0054776B"/>
    <w:rsid w:val="00547E7A"/>
    <w:rsid w:val="00551AA4"/>
    <w:rsid w:val="005538C7"/>
    <w:rsid w:val="005551F6"/>
    <w:rsid w:val="005566FA"/>
    <w:rsid w:val="00556A0D"/>
    <w:rsid w:val="00556D22"/>
    <w:rsid w:val="005601BC"/>
    <w:rsid w:val="00560219"/>
    <w:rsid w:val="00561D7F"/>
    <w:rsid w:val="00563D19"/>
    <w:rsid w:val="00565307"/>
    <w:rsid w:val="005667F5"/>
    <w:rsid w:val="00570371"/>
    <w:rsid w:val="00570720"/>
    <w:rsid w:val="00571C91"/>
    <w:rsid w:val="005720CC"/>
    <w:rsid w:val="005726D4"/>
    <w:rsid w:val="00573D99"/>
    <w:rsid w:val="00577CE1"/>
    <w:rsid w:val="005801E8"/>
    <w:rsid w:val="0058048D"/>
    <w:rsid w:val="00580707"/>
    <w:rsid w:val="00580991"/>
    <w:rsid w:val="005816C8"/>
    <w:rsid w:val="00582713"/>
    <w:rsid w:val="00582BD6"/>
    <w:rsid w:val="00582DD2"/>
    <w:rsid w:val="005844F7"/>
    <w:rsid w:val="005868C2"/>
    <w:rsid w:val="00586F7E"/>
    <w:rsid w:val="005877CE"/>
    <w:rsid w:val="005917F4"/>
    <w:rsid w:val="00591FF7"/>
    <w:rsid w:val="0059221B"/>
    <w:rsid w:val="00592748"/>
    <w:rsid w:val="00593551"/>
    <w:rsid w:val="00595A39"/>
    <w:rsid w:val="00596D03"/>
    <w:rsid w:val="0059717A"/>
    <w:rsid w:val="005A0D43"/>
    <w:rsid w:val="005A121D"/>
    <w:rsid w:val="005A18D1"/>
    <w:rsid w:val="005A1DC7"/>
    <w:rsid w:val="005A2849"/>
    <w:rsid w:val="005A3134"/>
    <w:rsid w:val="005A3760"/>
    <w:rsid w:val="005A4064"/>
    <w:rsid w:val="005A4926"/>
    <w:rsid w:val="005B12AA"/>
    <w:rsid w:val="005B2F2D"/>
    <w:rsid w:val="005B66BB"/>
    <w:rsid w:val="005B7C5B"/>
    <w:rsid w:val="005C273A"/>
    <w:rsid w:val="005C431B"/>
    <w:rsid w:val="005D0107"/>
    <w:rsid w:val="005D251B"/>
    <w:rsid w:val="005D477F"/>
    <w:rsid w:val="005D50B7"/>
    <w:rsid w:val="005D7405"/>
    <w:rsid w:val="005D788B"/>
    <w:rsid w:val="005E03CE"/>
    <w:rsid w:val="005E2717"/>
    <w:rsid w:val="005E47E6"/>
    <w:rsid w:val="005E4B32"/>
    <w:rsid w:val="005E6964"/>
    <w:rsid w:val="005E7E2C"/>
    <w:rsid w:val="005F0687"/>
    <w:rsid w:val="005F18C1"/>
    <w:rsid w:val="005F3BE4"/>
    <w:rsid w:val="005F4739"/>
    <w:rsid w:val="005F4D64"/>
    <w:rsid w:val="005F5C1E"/>
    <w:rsid w:val="005F7096"/>
    <w:rsid w:val="00600080"/>
    <w:rsid w:val="00600845"/>
    <w:rsid w:val="00600F8A"/>
    <w:rsid w:val="006043D5"/>
    <w:rsid w:val="00604A6E"/>
    <w:rsid w:val="00604D42"/>
    <w:rsid w:val="00611561"/>
    <w:rsid w:val="006136E9"/>
    <w:rsid w:val="00614543"/>
    <w:rsid w:val="006208AE"/>
    <w:rsid w:val="00620DEB"/>
    <w:rsid w:val="0062207D"/>
    <w:rsid w:val="006246BD"/>
    <w:rsid w:val="00624C9F"/>
    <w:rsid w:val="006256A2"/>
    <w:rsid w:val="00625DC2"/>
    <w:rsid w:val="006273B5"/>
    <w:rsid w:val="00627450"/>
    <w:rsid w:val="006275D9"/>
    <w:rsid w:val="00627C06"/>
    <w:rsid w:val="00630120"/>
    <w:rsid w:val="00632EB5"/>
    <w:rsid w:val="00633ED1"/>
    <w:rsid w:val="00635171"/>
    <w:rsid w:val="0063581C"/>
    <w:rsid w:val="006359D0"/>
    <w:rsid w:val="00636CA4"/>
    <w:rsid w:val="0064355B"/>
    <w:rsid w:val="0064446E"/>
    <w:rsid w:val="006447F3"/>
    <w:rsid w:val="00644C46"/>
    <w:rsid w:val="006461EF"/>
    <w:rsid w:val="0064726B"/>
    <w:rsid w:val="006472CD"/>
    <w:rsid w:val="00647984"/>
    <w:rsid w:val="00651941"/>
    <w:rsid w:val="00653EB4"/>
    <w:rsid w:val="006546DF"/>
    <w:rsid w:val="0066049F"/>
    <w:rsid w:val="00660A2B"/>
    <w:rsid w:val="00667578"/>
    <w:rsid w:val="006679CE"/>
    <w:rsid w:val="00667C05"/>
    <w:rsid w:val="00673DFC"/>
    <w:rsid w:val="00673E91"/>
    <w:rsid w:val="00675630"/>
    <w:rsid w:val="00675A02"/>
    <w:rsid w:val="00680ACE"/>
    <w:rsid w:val="00680EB7"/>
    <w:rsid w:val="0068107A"/>
    <w:rsid w:val="00681B08"/>
    <w:rsid w:val="00682C67"/>
    <w:rsid w:val="006836F3"/>
    <w:rsid w:val="00684F4F"/>
    <w:rsid w:val="006860B6"/>
    <w:rsid w:val="00691273"/>
    <w:rsid w:val="006923E3"/>
    <w:rsid w:val="00692BF5"/>
    <w:rsid w:val="006949FC"/>
    <w:rsid w:val="006A1640"/>
    <w:rsid w:val="006A18AD"/>
    <w:rsid w:val="006A1C11"/>
    <w:rsid w:val="006A2491"/>
    <w:rsid w:val="006A2A49"/>
    <w:rsid w:val="006A56E0"/>
    <w:rsid w:val="006A6295"/>
    <w:rsid w:val="006A65C6"/>
    <w:rsid w:val="006A784E"/>
    <w:rsid w:val="006A7DD4"/>
    <w:rsid w:val="006B0253"/>
    <w:rsid w:val="006B040B"/>
    <w:rsid w:val="006B2597"/>
    <w:rsid w:val="006B2AF7"/>
    <w:rsid w:val="006B355F"/>
    <w:rsid w:val="006B41C1"/>
    <w:rsid w:val="006B572B"/>
    <w:rsid w:val="006B5DCE"/>
    <w:rsid w:val="006B67C4"/>
    <w:rsid w:val="006C0621"/>
    <w:rsid w:val="006C13CD"/>
    <w:rsid w:val="006C151B"/>
    <w:rsid w:val="006C2D33"/>
    <w:rsid w:val="006C33DF"/>
    <w:rsid w:val="006C3B98"/>
    <w:rsid w:val="006C50EE"/>
    <w:rsid w:val="006D27B3"/>
    <w:rsid w:val="006D2859"/>
    <w:rsid w:val="006D31D3"/>
    <w:rsid w:val="006D4EF2"/>
    <w:rsid w:val="006D5D7E"/>
    <w:rsid w:val="006E1151"/>
    <w:rsid w:val="006E4B54"/>
    <w:rsid w:val="006E6E25"/>
    <w:rsid w:val="006F07AC"/>
    <w:rsid w:val="006F3EA3"/>
    <w:rsid w:val="006F45B6"/>
    <w:rsid w:val="006F4E89"/>
    <w:rsid w:val="006F5589"/>
    <w:rsid w:val="006F59A1"/>
    <w:rsid w:val="006F7008"/>
    <w:rsid w:val="0070000B"/>
    <w:rsid w:val="007009C9"/>
    <w:rsid w:val="00701EBE"/>
    <w:rsid w:val="0070326A"/>
    <w:rsid w:val="00703B25"/>
    <w:rsid w:val="0070423F"/>
    <w:rsid w:val="00704D6B"/>
    <w:rsid w:val="00705349"/>
    <w:rsid w:val="0070547C"/>
    <w:rsid w:val="0070703A"/>
    <w:rsid w:val="00710979"/>
    <w:rsid w:val="007114AC"/>
    <w:rsid w:val="007124E4"/>
    <w:rsid w:val="00712C46"/>
    <w:rsid w:val="00714284"/>
    <w:rsid w:val="0071551B"/>
    <w:rsid w:val="0071560C"/>
    <w:rsid w:val="00715D3F"/>
    <w:rsid w:val="00716B4C"/>
    <w:rsid w:val="00721028"/>
    <w:rsid w:val="007212B8"/>
    <w:rsid w:val="0072227F"/>
    <w:rsid w:val="00723D27"/>
    <w:rsid w:val="00724816"/>
    <w:rsid w:val="007266AE"/>
    <w:rsid w:val="00730B31"/>
    <w:rsid w:val="00730F94"/>
    <w:rsid w:val="00731222"/>
    <w:rsid w:val="007319CD"/>
    <w:rsid w:val="007321F8"/>
    <w:rsid w:val="00732F89"/>
    <w:rsid w:val="00734489"/>
    <w:rsid w:val="007351C3"/>
    <w:rsid w:val="007364EC"/>
    <w:rsid w:val="0074043D"/>
    <w:rsid w:val="007408A7"/>
    <w:rsid w:val="00740F29"/>
    <w:rsid w:val="007415C5"/>
    <w:rsid w:val="0074294C"/>
    <w:rsid w:val="00742B0E"/>
    <w:rsid w:val="00743BEB"/>
    <w:rsid w:val="00743E96"/>
    <w:rsid w:val="00743E99"/>
    <w:rsid w:val="00746D39"/>
    <w:rsid w:val="00753B77"/>
    <w:rsid w:val="00754232"/>
    <w:rsid w:val="007554F2"/>
    <w:rsid w:val="00756C20"/>
    <w:rsid w:val="0075706E"/>
    <w:rsid w:val="007570F3"/>
    <w:rsid w:val="00757119"/>
    <w:rsid w:val="00760066"/>
    <w:rsid w:val="00761C85"/>
    <w:rsid w:val="00762933"/>
    <w:rsid w:val="00762C45"/>
    <w:rsid w:val="00763372"/>
    <w:rsid w:val="00763F26"/>
    <w:rsid w:val="00765AFB"/>
    <w:rsid w:val="00766DD2"/>
    <w:rsid w:val="00766EA3"/>
    <w:rsid w:val="0076775F"/>
    <w:rsid w:val="00767CF8"/>
    <w:rsid w:val="007704FB"/>
    <w:rsid w:val="00770D4C"/>
    <w:rsid w:val="0077100F"/>
    <w:rsid w:val="00771D01"/>
    <w:rsid w:val="00771F71"/>
    <w:rsid w:val="00774015"/>
    <w:rsid w:val="00776A92"/>
    <w:rsid w:val="00776D18"/>
    <w:rsid w:val="007774F6"/>
    <w:rsid w:val="0078031E"/>
    <w:rsid w:val="0078082D"/>
    <w:rsid w:val="00781106"/>
    <w:rsid w:val="007820C0"/>
    <w:rsid w:val="00783478"/>
    <w:rsid w:val="00783839"/>
    <w:rsid w:val="00783AE6"/>
    <w:rsid w:val="00783C92"/>
    <w:rsid w:val="00783FF1"/>
    <w:rsid w:val="0078434A"/>
    <w:rsid w:val="00784570"/>
    <w:rsid w:val="00785EBD"/>
    <w:rsid w:val="007861CB"/>
    <w:rsid w:val="00786214"/>
    <w:rsid w:val="00786DA7"/>
    <w:rsid w:val="00790308"/>
    <w:rsid w:val="00791564"/>
    <w:rsid w:val="00792159"/>
    <w:rsid w:val="00792523"/>
    <w:rsid w:val="00794962"/>
    <w:rsid w:val="00795951"/>
    <w:rsid w:val="00796B10"/>
    <w:rsid w:val="00797206"/>
    <w:rsid w:val="00797414"/>
    <w:rsid w:val="007A3E67"/>
    <w:rsid w:val="007A4828"/>
    <w:rsid w:val="007A4B24"/>
    <w:rsid w:val="007A5375"/>
    <w:rsid w:val="007B05E7"/>
    <w:rsid w:val="007B25D9"/>
    <w:rsid w:val="007B78C7"/>
    <w:rsid w:val="007C062F"/>
    <w:rsid w:val="007C0F85"/>
    <w:rsid w:val="007C2727"/>
    <w:rsid w:val="007C2A7B"/>
    <w:rsid w:val="007C3225"/>
    <w:rsid w:val="007C3481"/>
    <w:rsid w:val="007C3834"/>
    <w:rsid w:val="007C4B16"/>
    <w:rsid w:val="007C7217"/>
    <w:rsid w:val="007C7916"/>
    <w:rsid w:val="007D18C5"/>
    <w:rsid w:val="007D2124"/>
    <w:rsid w:val="007D4851"/>
    <w:rsid w:val="007D59DC"/>
    <w:rsid w:val="007D5E5E"/>
    <w:rsid w:val="007D7DB5"/>
    <w:rsid w:val="007D7FC8"/>
    <w:rsid w:val="007E102F"/>
    <w:rsid w:val="007E13EE"/>
    <w:rsid w:val="007E1F5F"/>
    <w:rsid w:val="007E1FE6"/>
    <w:rsid w:val="007E2A8B"/>
    <w:rsid w:val="007E34B4"/>
    <w:rsid w:val="007E557F"/>
    <w:rsid w:val="007E5B4A"/>
    <w:rsid w:val="007E6625"/>
    <w:rsid w:val="007F0224"/>
    <w:rsid w:val="007F0386"/>
    <w:rsid w:val="007F03F8"/>
    <w:rsid w:val="007F1ED6"/>
    <w:rsid w:val="007F27A8"/>
    <w:rsid w:val="007F4A42"/>
    <w:rsid w:val="007F51C8"/>
    <w:rsid w:val="007F56C5"/>
    <w:rsid w:val="007F5AED"/>
    <w:rsid w:val="007F7175"/>
    <w:rsid w:val="00802713"/>
    <w:rsid w:val="00802E41"/>
    <w:rsid w:val="008031C6"/>
    <w:rsid w:val="0080524D"/>
    <w:rsid w:val="0080552B"/>
    <w:rsid w:val="008055FC"/>
    <w:rsid w:val="00805AE3"/>
    <w:rsid w:val="00806D58"/>
    <w:rsid w:val="00810606"/>
    <w:rsid w:val="00811C26"/>
    <w:rsid w:val="00811EAF"/>
    <w:rsid w:val="0081217E"/>
    <w:rsid w:val="00814103"/>
    <w:rsid w:val="008164AA"/>
    <w:rsid w:val="00817A3B"/>
    <w:rsid w:val="008201A5"/>
    <w:rsid w:val="00821B3C"/>
    <w:rsid w:val="008221D0"/>
    <w:rsid w:val="00823E0F"/>
    <w:rsid w:val="00823E8F"/>
    <w:rsid w:val="00824A21"/>
    <w:rsid w:val="00824C5F"/>
    <w:rsid w:val="0083026E"/>
    <w:rsid w:val="00833175"/>
    <w:rsid w:val="008341C8"/>
    <w:rsid w:val="00834F20"/>
    <w:rsid w:val="0083595B"/>
    <w:rsid w:val="00840273"/>
    <w:rsid w:val="00840F3D"/>
    <w:rsid w:val="00842D47"/>
    <w:rsid w:val="008466BE"/>
    <w:rsid w:val="008469BC"/>
    <w:rsid w:val="008472DB"/>
    <w:rsid w:val="00851011"/>
    <w:rsid w:val="00853552"/>
    <w:rsid w:val="00854452"/>
    <w:rsid w:val="00854D41"/>
    <w:rsid w:val="008551CE"/>
    <w:rsid w:val="0085528A"/>
    <w:rsid w:val="00857BEF"/>
    <w:rsid w:val="00861DC8"/>
    <w:rsid w:val="00861F15"/>
    <w:rsid w:val="00861F3A"/>
    <w:rsid w:val="00862402"/>
    <w:rsid w:val="00862C87"/>
    <w:rsid w:val="00865486"/>
    <w:rsid w:val="00866DB9"/>
    <w:rsid w:val="008700B5"/>
    <w:rsid w:val="00872C1C"/>
    <w:rsid w:val="008737BF"/>
    <w:rsid w:val="0087419B"/>
    <w:rsid w:val="0087632F"/>
    <w:rsid w:val="008766BE"/>
    <w:rsid w:val="00877D1A"/>
    <w:rsid w:val="0088025D"/>
    <w:rsid w:val="00880B45"/>
    <w:rsid w:val="00880E8A"/>
    <w:rsid w:val="008830C4"/>
    <w:rsid w:val="0088467D"/>
    <w:rsid w:val="00885D42"/>
    <w:rsid w:val="008904CF"/>
    <w:rsid w:val="0089084B"/>
    <w:rsid w:val="008917B0"/>
    <w:rsid w:val="0089313A"/>
    <w:rsid w:val="00893C54"/>
    <w:rsid w:val="0089418C"/>
    <w:rsid w:val="0089530D"/>
    <w:rsid w:val="0089613A"/>
    <w:rsid w:val="008966E1"/>
    <w:rsid w:val="00896733"/>
    <w:rsid w:val="008967EC"/>
    <w:rsid w:val="00896FC3"/>
    <w:rsid w:val="008976F6"/>
    <w:rsid w:val="00897706"/>
    <w:rsid w:val="008A0281"/>
    <w:rsid w:val="008A0F52"/>
    <w:rsid w:val="008A1FCC"/>
    <w:rsid w:val="008A3145"/>
    <w:rsid w:val="008A3F99"/>
    <w:rsid w:val="008A4A6E"/>
    <w:rsid w:val="008A5869"/>
    <w:rsid w:val="008A6038"/>
    <w:rsid w:val="008A7C0B"/>
    <w:rsid w:val="008B1D44"/>
    <w:rsid w:val="008B5CF7"/>
    <w:rsid w:val="008B6677"/>
    <w:rsid w:val="008B6A79"/>
    <w:rsid w:val="008B6D4E"/>
    <w:rsid w:val="008B75C2"/>
    <w:rsid w:val="008B7A27"/>
    <w:rsid w:val="008C08F0"/>
    <w:rsid w:val="008C1679"/>
    <w:rsid w:val="008C3CEE"/>
    <w:rsid w:val="008C6AE4"/>
    <w:rsid w:val="008C78CE"/>
    <w:rsid w:val="008D08DB"/>
    <w:rsid w:val="008D0AAF"/>
    <w:rsid w:val="008D28B7"/>
    <w:rsid w:val="008D4229"/>
    <w:rsid w:val="008D48A5"/>
    <w:rsid w:val="008D5650"/>
    <w:rsid w:val="008D5B9A"/>
    <w:rsid w:val="008E0383"/>
    <w:rsid w:val="008E0696"/>
    <w:rsid w:val="008E1EFC"/>
    <w:rsid w:val="008E3DD5"/>
    <w:rsid w:val="008E5406"/>
    <w:rsid w:val="008E5C47"/>
    <w:rsid w:val="008E73B9"/>
    <w:rsid w:val="008F05CD"/>
    <w:rsid w:val="008F1AFA"/>
    <w:rsid w:val="008F597D"/>
    <w:rsid w:val="008F6D07"/>
    <w:rsid w:val="009045DB"/>
    <w:rsid w:val="0090473B"/>
    <w:rsid w:val="00904D09"/>
    <w:rsid w:val="00906AD4"/>
    <w:rsid w:val="00910C0A"/>
    <w:rsid w:val="00911A1F"/>
    <w:rsid w:val="00911BEB"/>
    <w:rsid w:val="00911FFD"/>
    <w:rsid w:val="00913DE8"/>
    <w:rsid w:val="009140E5"/>
    <w:rsid w:val="0091491B"/>
    <w:rsid w:val="00915103"/>
    <w:rsid w:val="00923F1B"/>
    <w:rsid w:val="00927342"/>
    <w:rsid w:val="00931353"/>
    <w:rsid w:val="009315DA"/>
    <w:rsid w:val="0093229A"/>
    <w:rsid w:val="00933600"/>
    <w:rsid w:val="009343DC"/>
    <w:rsid w:val="0093488C"/>
    <w:rsid w:val="009356E8"/>
    <w:rsid w:val="00935778"/>
    <w:rsid w:val="0093761A"/>
    <w:rsid w:val="00937774"/>
    <w:rsid w:val="009407B9"/>
    <w:rsid w:val="0094130F"/>
    <w:rsid w:val="009413C5"/>
    <w:rsid w:val="00944DCD"/>
    <w:rsid w:val="0094550A"/>
    <w:rsid w:val="00945DE7"/>
    <w:rsid w:val="009463EE"/>
    <w:rsid w:val="00946AE5"/>
    <w:rsid w:val="00946AF7"/>
    <w:rsid w:val="00946FD4"/>
    <w:rsid w:val="00950CB5"/>
    <w:rsid w:val="00951BC6"/>
    <w:rsid w:val="009532AC"/>
    <w:rsid w:val="009537EC"/>
    <w:rsid w:val="00953A79"/>
    <w:rsid w:val="00954785"/>
    <w:rsid w:val="00955F3C"/>
    <w:rsid w:val="0095797B"/>
    <w:rsid w:val="00960BDF"/>
    <w:rsid w:val="00960F91"/>
    <w:rsid w:val="00961251"/>
    <w:rsid w:val="0096314B"/>
    <w:rsid w:val="009631A9"/>
    <w:rsid w:val="00963F05"/>
    <w:rsid w:val="0096444D"/>
    <w:rsid w:val="00964876"/>
    <w:rsid w:val="0096572D"/>
    <w:rsid w:val="00966AE9"/>
    <w:rsid w:val="00967CC3"/>
    <w:rsid w:val="009705CD"/>
    <w:rsid w:val="00972B60"/>
    <w:rsid w:val="00975B4C"/>
    <w:rsid w:val="00975CF5"/>
    <w:rsid w:val="00975D75"/>
    <w:rsid w:val="00977274"/>
    <w:rsid w:val="0097766E"/>
    <w:rsid w:val="009779D6"/>
    <w:rsid w:val="00982040"/>
    <w:rsid w:val="009822A0"/>
    <w:rsid w:val="00986A87"/>
    <w:rsid w:val="00986FD3"/>
    <w:rsid w:val="00990C82"/>
    <w:rsid w:val="0099238C"/>
    <w:rsid w:val="00992941"/>
    <w:rsid w:val="00992C63"/>
    <w:rsid w:val="00992FDA"/>
    <w:rsid w:val="00993F18"/>
    <w:rsid w:val="009946C2"/>
    <w:rsid w:val="00996088"/>
    <w:rsid w:val="00996CF2"/>
    <w:rsid w:val="0099718C"/>
    <w:rsid w:val="00997974"/>
    <w:rsid w:val="00997C7E"/>
    <w:rsid w:val="009A0EFB"/>
    <w:rsid w:val="009A173A"/>
    <w:rsid w:val="009A20CE"/>
    <w:rsid w:val="009A2268"/>
    <w:rsid w:val="009A46E6"/>
    <w:rsid w:val="009A5332"/>
    <w:rsid w:val="009A5F3C"/>
    <w:rsid w:val="009A74BC"/>
    <w:rsid w:val="009B0B2E"/>
    <w:rsid w:val="009B18D9"/>
    <w:rsid w:val="009B1A69"/>
    <w:rsid w:val="009B1F18"/>
    <w:rsid w:val="009B1F70"/>
    <w:rsid w:val="009B1FCC"/>
    <w:rsid w:val="009B31E5"/>
    <w:rsid w:val="009B34CF"/>
    <w:rsid w:val="009B54B9"/>
    <w:rsid w:val="009B5E5C"/>
    <w:rsid w:val="009C1690"/>
    <w:rsid w:val="009C1EC4"/>
    <w:rsid w:val="009C21AC"/>
    <w:rsid w:val="009C2B00"/>
    <w:rsid w:val="009C3681"/>
    <w:rsid w:val="009C3C06"/>
    <w:rsid w:val="009C4F1C"/>
    <w:rsid w:val="009C66C5"/>
    <w:rsid w:val="009D2BB4"/>
    <w:rsid w:val="009D343B"/>
    <w:rsid w:val="009D5EEF"/>
    <w:rsid w:val="009D6B30"/>
    <w:rsid w:val="009D6CB9"/>
    <w:rsid w:val="009D7A0D"/>
    <w:rsid w:val="009E0ECE"/>
    <w:rsid w:val="009E0FEC"/>
    <w:rsid w:val="009E150D"/>
    <w:rsid w:val="009E16C0"/>
    <w:rsid w:val="009E2C46"/>
    <w:rsid w:val="009E3EF7"/>
    <w:rsid w:val="009E4764"/>
    <w:rsid w:val="009E4CED"/>
    <w:rsid w:val="009F06B3"/>
    <w:rsid w:val="009F0907"/>
    <w:rsid w:val="009F2646"/>
    <w:rsid w:val="009F611E"/>
    <w:rsid w:val="009F6478"/>
    <w:rsid w:val="009F76D0"/>
    <w:rsid w:val="00A00246"/>
    <w:rsid w:val="00A0194D"/>
    <w:rsid w:val="00A0331D"/>
    <w:rsid w:val="00A0453C"/>
    <w:rsid w:val="00A05F9A"/>
    <w:rsid w:val="00A06B38"/>
    <w:rsid w:val="00A07526"/>
    <w:rsid w:val="00A07AB6"/>
    <w:rsid w:val="00A107AB"/>
    <w:rsid w:val="00A149BB"/>
    <w:rsid w:val="00A14AD3"/>
    <w:rsid w:val="00A157A1"/>
    <w:rsid w:val="00A15DB7"/>
    <w:rsid w:val="00A16136"/>
    <w:rsid w:val="00A17F91"/>
    <w:rsid w:val="00A2027E"/>
    <w:rsid w:val="00A2092B"/>
    <w:rsid w:val="00A2170F"/>
    <w:rsid w:val="00A22F9C"/>
    <w:rsid w:val="00A238B7"/>
    <w:rsid w:val="00A23E79"/>
    <w:rsid w:val="00A24128"/>
    <w:rsid w:val="00A243EF"/>
    <w:rsid w:val="00A2545B"/>
    <w:rsid w:val="00A25D2D"/>
    <w:rsid w:val="00A26E3C"/>
    <w:rsid w:val="00A30532"/>
    <w:rsid w:val="00A309F3"/>
    <w:rsid w:val="00A31A7B"/>
    <w:rsid w:val="00A34276"/>
    <w:rsid w:val="00A3439D"/>
    <w:rsid w:val="00A359F5"/>
    <w:rsid w:val="00A360F3"/>
    <w:rsid w:val="00A368B7"/>
    <w:rsid w:val="00A36B55"/>
    <w:rsid w:val="00A40269"/>
    <w:rsid w:val="00A40430"/>
    <w:rsid w:val="00A41B78"/>
    <w:rsid w:val="00A41C95"/>
    <w:rsid w:val="00A442BD"/>
    <w:rsid w:val="00A45EA9"/>
    <w:rsid w:val="00A46C63"/>
    <w:rsid w:val="00A46D8B"/>
    <w:rsid w:val="00A474C3"/>
    <w:rsid w:val="00A51203"/>
    <w:rsid w:val="00A512C1"/>
    <w:rsid w:val="00A51592"/>
    <w:rsid w:val="00A52A1F"/>
    <w:rsid w:val="00A52D0D"/>
    <w:rsid w:val="00A53685"/>
    <w:rsid w:val="00A53E42"/>
    <w:rsid w:val="00A549A1"/>
    <w:rsid w:val="00A554DB"/>
    <w:rsid w:val="00A5594D"/>
    <w:rsid w:val="00A60B1F"/>
    <w:rsid w:val="00A6178D"/>
    <w:rsid w:val="00A6427A"/>
    <w:rsid w:val="00A651D8"/>
    <w:rsid w:val="00A6631F"/>
    <w:rsid w:val="00A66AFF"/>
    <w:rsid w:val="00A66BBD"/>
    <w:rsid w:val="00A66FFF"/>
    <w:rsid w:val="00A6708A"/>
    <w:rsid w:val="00A67282"/>
    <w:rsid w:val="00A6770A"/>
    <w:rsid w:val="00A67DAF"/>
    <w:rsid w:val="00A72C54"/>
    <w:rsid w:val="00A72C75"/>
    <w:rsid w:val="00A73090"/>
    <w:rsid w:val="00A75121"/>
    <w:rsid w:val="00A82477"/>
    <w:rsid w:val="00A84520"/>
    <w:rsid w:val="00A934D0"/>
    <w:rsid w:val="00A96EAE"/>
    <w:rsid w:val="00A9723A"/>
    <w:rsid w:val="00A974AB"/>
    <w:rsid w:val="00AA0C0E"/>
    <w:rsid w:val="00AA4289"/>
    <w:rsid w:val="00AA546E"/>
    <w:rsid w:val="00AA7054"/>
    <w:rsid w:val="00AA7A5A"/>
    <w:rsid w:val="00AB0087"/>
    <w:rsid w:val="00AB31D1"/>
    <w:rsid w:val="00AB4B10"/>
    <w:rsid w:val="00AB6CB9"/>
    <w:rsid w:val="00AC3146"/>
    <w:rsid w:val="00AC414C"/>
    <w:rsid w:val="00AC44CE"/>
    <w:rsid w:val="00AC4D50"/>
    <w:rsid w:val="00AC5DD1"/>
    <w:rsid w:val="00AC754C"/>
    <w:rsid w:val="00AD0483"/>
    <w:rsid w:val="00AD23F1"/>
    <w:rsid w:val="00AD2BA8"/>
    <w:rsid w:val="00AD2C60"/>
    <w:rsid w:val="00AD3694"/>
    <w:rsid w:val="00AD3CA3"/>
    <w:rsid w:val="00AD47AB"/>
    <w:rsid w:val="00AD4EB0"/>
    <w:rsid w:val="00AD6644"/>
    <w:rsid w:val="00AD6BF3"/>
    <w:rsid w:val="00AD7D4E"/>
    <w:rsid w:val="00AE05E0"/>
    <w:rsid w:val="00AE6ECB"/>
    <w:rsid w:val="00AE7F68"/>
    <w:rsid w:val="00AF14B7"/>
    <w:rsid w:val="00AF18BF"/>
    <w:rsid w:val="00AF1913"/>
    <w:rsid w:val="00AF35F7"/>
    <w:rsid w:val="00AF396B"/>
    <w:rsid w:val="00AF4058"/>
    <w:rsid w:val="00AF501A"/>
    <w:rsid w:val="00AF5063"/>
    <w:rsid w:val="00AF567C"/>
    <w:rsid w:val="00AF58FA"/>
    <w:rsid w:val="00AF7AD7"/>
    <w:rsid w:val="00B0109B"/>
    <w:rsid w:val="00B01465"/>
    <w:rsid w:val="00B03C62"/>
    <w:rsid w:val="00B04236"/>
    <w:rsid w:val="00B07267"/>
    <w:rsid w:val="00B07523"/>
    <w:rsid w:val="00B07E4A"/>
    <w:rsid w:val="00B12E15"/>
    <w:rsid w:val="00B13034"/>
    <w:rsid w:val="00B14E8B"/>
    <w:rsid w:val="00B15BD9"/>
    <w:rsid w:val="00B163B6"/>
    <w:rsid w:val="00B1694F"/>
    <w:rsid w:val="00B209F9"/>
    <w:rsid w:val="00B23157"/>
    <w:rsid w:val="00B23720"/>
    <w:rsid w:val="00B25837"/>
    <w:rsid w:val="00B25D42"/>
    <w:rsid w:val="00B26072"/>
    <w:rsid w:val="00B268C3"/>
    <w:rsid w:val="00B30B5F"/>
    <w:rsid w:val="00B31C46"/>
    <w:rsid w:val="00B32BEE"/>
    <w:rsid w:val="00B33A80"/>
    <w:rsid w:val="00B343BD"/>
    <w:rsid w:val="00B346AC"/>
    <w:rsid w:val="00B37648"/>
    <w:rsid w:val="00B37F21"/>
    <w:rsid w:val="00B4002E"/>
    <w:rsid w:val="00B439D3"/>
    <w:rsid w:val="00B455CC"/>
    <w:rsid w:val="00B458E3"/>
    <w:rsid w:val="00B45D24"/>
    <w:rsid w:val="00B47D88"/>
    <w:rsid w:val="00B50120"/>
    <w:rsid w:val="00B51F59"/>
    <w:rsid w:val="00B524EC"/>
    <w:rsid w:val="00B526AB"/>
    <w:rsid w:val="00B54BFA"/>
    <w:rsid w:val="00B55237"/>
    <w:rsid w:val="00B57D68"/>
    <w:rsid w:val="00B57DA7"/>
    <w:rsid w:val="00B62864"/>
    <w:rsid w:val="00B641CD"/>
    <w:rsid w:val="00B65811"/>
    <w:rsid w:val="00B65B8D"/>
    <w:rsid w:val="00B65BC8"/>
    <w:rsid w:val="00B65E05"/>
    <w:rsid w:val="00B6655F"/>
    <w:rsid w:val="00B67E07"/>
    <w:rsid w:val="00B70FF0"/>
    <w:rsid w:val="00B71288"/>
    <w:rsid w:val="00B716DA"/>
    <w:rsid w:val="00B71B27"/>
    <w:rsid w:val="00B73E9C"/>
    <w:rsid w:val="00B76F79"/>
    <w:rsid w:val="00B834F5"/>
    <w:rsid w:val="00B83F97"/>
    <w:rsid w:val="00B843A2"/>
    <w:rsid w:val="00B862FB"/>
    <w:rsid w:val="00B8648D"/>
    <w:rsid w:val="00B86F1F"/>
    <w:rsid w:val="00B87118"/>
    <w:rsid w:val="00B87DB4"/>
    <w:rsid w:val="00B92601"/>
    <w:rsid w:val="00B92EB0"/>
    <w:rsid w:val="00B93CD0"/>
    <w:rsid w:val="00B94693"/>
    <w:rsid w:val="00B94C14"/>
    <w:rsid w:val="00B97530"/>
    <w:rsid w:val="00B9766B"/>
    <w:rsid w:val="00BA11DE"/>
    <w:rsid w:val="00BA2066"/>
    <w:rsid w:val="00BA2468"/>
    <w:rsid w:val="00BA29F4"/>
    <w:rsid w:val="00BA378C"/>
    <w:rsid w:val="00BA394C"/>
    <w:rsid w:val="00BA4346"/>
    <w:rsid w:val="00BA46F2"/>
    <w:rsid w:val="00BA4858"/>
    <w:rsid w:val="00BA6BC9"/>
    <w:rsid w:val="00BA733E"/>
    <w:rsid w:val="00BB07D0"/>
    <w:rsid w:val="00BB22EA"/>
    <w:rsid w:val="00BB339B"/>
    <w:rsid w:val="00BB4240"/>
    <w:rsid w:val="00BB500E"/>
    <w:rsid w:val="00BC1C0F"/>
    <w:rsid w:val="00BC27A9"/>
    <w:rsid w:val="00BC45CB"/>
    <w:rsid w:val="00BC629E"/>
    <w:rsid w:val="00BC765F"/>
    <w:rsid w:val="00BD06CF"/>
    <w:rsid w:val="00BD3029"/>
    <w:rsid w:val="00BD4C27"/>
    <w:rsid w:val="00BD687B"/>
    <w:rsid w:val="00BE0017"/>
    <w:rsid w:val="00BE05FF"/>
    <w:rsid w:val="00BE5366"/>
    <w:rsid w:val="00BE69DC"/>
    <w:rsid w:val="00BE7177"/>
    <w:rsid w:val="00BE7483"/>
    <w:rsid w:val="00BE77D7"/>
    <w:rsid w:val="00BE787C"/>
    <w:rsid w:val="00BF08A2"/>
    <w:rsid w:val="00BF1137"/>
    <w:rsid w:val="00BF1335"/>
    <w:rsid w:val="00BF228C"/>
    <w:rsid w:val="00BF2362"/>
    <w:rsid w:val="00BF4926"/>
    <w:rsid w:val="00BF4BCA"/>
    <w:rsid w:val="00BF55D3"/>
    <w:rsid w:val="00BF5E02"/>
    <w:rsid w:val="00BF6614"/>
    <w:rsid w:val="00BF7306"/>
    <w:rsid w:val="00C0012D"/>
    <w:rsid w:val="00C008E3"/>
    <w:rsid w:val="00C02116"/>
    <w:rsid w:val="00C0327F"/>
    <w:rsid w:val="00C05819"/>
    <w:rsid w:val="00C121D4"/>
    <w:rsid w:val="00C12E78"/>
    <w:rsid w:val="00C14002"/>
    <w:rsid w:val="00C14866"/>
    <w:rsid w:val="00C154F0"/>
    <w:rsid w:val="00C226B2"/>
    <w:rsid w:val="00C226FD"/>
    <w:rsid w:val="00C27609"/>
    <w:rsid w:val="00C27C8F"/>
    <w:rsid w:val="00C30156"/>
    <w:rsid w:val="00C307F8"/>
    <w:rsid w:val="00C31458"/>
    <w:rsid w:val="00C31732"/>
    <w:rsid w:val="00C32124"/>
    <w:rsid w:val="00C32686"/>
    <w:rsid w:val="00C3291C"/>
    <w:rsid w:val="00C32F10"/>
    <w:rsid w:val="00C40C02"/>
    <w:rsid w:val="00C441CF"/>
    <w:rsid w:val="00C447D4"/>
    <w:rsid w:val="00C45AD5"/>
    <w:rsid w:val="00C45EB4"/>
    <w:rsid w:val="00C57309"/>
    <w:rsid w:val="00C57627"/>
    <w:rsid w:val="00C619D0"/>
    <w:rsid w:val="00C62251"/>
    <w:rsid w:val="00C62849"/>
    <w:rsid w:val="00C65ECC"/>
    <w:rsid w:val="00C66365"/>
    <w:rsid w:val="00C66BD1"/>
    <w:rsid w:val="00C70761"/>
    <w:rsid w:val="00C72058"/>
    <w:rsid w:val="00C720A4"/>
    <w:rsid w:val="00C72ED4"/>
    <w:rsid w:val="00C73E1C"/>
    <w:rsid w:val="00C75BDD"/>
    <w:rsid w:val="00C75D01"/>
    <w:rsid w:val="00C77156"/>
    <w:rsid w:val="00C83849"/>
    <w:rsid w:val="00C858E2"/>
    <w:rsid w:val="00C8666A"/>
    <w:rsid w:val="00C86BEF"/>
    <w:rsid w:val="00C87D25"/>
    <w:rsid w:val="00C90F3D"/>
    <w:rsid w:val="00C91701"/>
    <w:rsid w:val="00C9298B"/>
    <w:rsid w:val="00C93944"/>
    <w:rsid w:val="00C93E64"/>
    <w:rsid w:val="00C95CA4"/>
    <w:rsid w:val="00CA354D"/>
    <w:rsid w:val="00CA463C"/>
    <w:rsid w:val="00CA59EB"/>
    <w:rsid w:val="00CA6A55"/>
    <w:rsid w:val="00CB282F"/>
    <w:rsid w:val="00CC0496"/>
    <w:rsid w:val="00CC1084"/>
    <w:rsid w:val="00CC39C6"/>
    <w:rsid w:val="00CC3B86"/>
    <w:rsid w:val="00CD1312"/>
    <w:rsid w:val="00CD22B7"/>
    <w:rsid w:val="00CD2BE9"/>
    <w:rsid w:val="00CD743B"/>
    <w:rsid w:val="00CD7D21"/>
    <w:rsid w:val="00CE10BA"/>
    <w:rsid w:val="00CE2EA3"/>
    <w:rsid w:val="00CE4492"/>
    <w:rsid w:val="00CE5135"/>
    <w:rsid w:val="00CE51B1"/>
    <w:rsid w:val="00CF113A"/>
    <w:rsid w:val="00CF2651"/>
    <w:rsid w:val="00CF3160"/>
    <w:rsid w:val="00CF4F05"/>
    <w:rsid w:val="00CF5441"/>
    <w:rsid w:val="00CF59EB"/>
    <w:rsid w:val="00CF7C14"/>
    <w:rsid w:val="00D02A69"/>
    <w:rsid w:val="00D0477E"/>
    <w:rsid w:val="00D066E5"/>
    <w:rsid w:val="00D07BFF"/>
    <w:rsid w:val="00D10DDB"/>
    <w:rsid w:val="00D11112"/>
    <w:rsid w:val="00D12121"/>
    <w:rsid w:val="00D141E4"/>
    <w:rsid w:val="00D14550"/>
    <w:rsid w:val="00D155B3"/>
    <w:rsid w:val="00D15FEA"/>
    <w:rsid w:val="00D164CA"/>
    <w:rsid w:val="00D16770"/>
    <w:rsid w:val="00D2245C"/>
    <w:rsid w:val="00D24AAE"/>
    <w:rsid w:val="00D260B4"/>
    <w:rsid w:val="00D260F4"/>
    <w:rsid w:val="00D26B94"/>
    <w:rsid w:val="00D3235B"/>
    <w:rsid w:val="00D34E8C"/>
    <w:rsid w:val="00D3514E"/>
    <w:rsid w:val="00D36466"/>
    <w:rsid w:val="00D36FE0"/>
    <w:rsid w:val="00D41216"/>
    <w:rsid w:val="00D415A2"/>
    <w:rsid w:val="00D41DA1"/>
    <w:rsid w:val="00D437C6"/>
    <w:rsid w:val="00D4453E"/>
    <w:rsid w:val="00D45093"/>
    <w:rsid w:val="00D45236"/>
    <w:rsid w:val="00D454B8"/>
    <w:rsid w:val="00D45CE2"/>
    <w:rsid w:val="00D45DCC"/>
    <w:rsid w:val="00D467BF"/>
    <w:rsid w:val="00D50AFB"/>
    <w:rsid w:val="00D50FAA"/>
    <w:rsid w:val="00D512CE"/>
    <w:rsid w:val="00D51627"/>
    <w:rsid w:val="00D530B1"/>
    <w:rsid w:val="00D53604"/>
    <w:rsid w:val="00D548FB"/>
    <w:rsid w:val="00D56776"/>
    <w:rsid w:val="00D56E31"/>
    <w:rsid w:val="00D6004D"/>
    <w:rsid w:val="00D60AC1"/>
    <w:rsid w:val="00D619E2"/>
    <w:rsid w:val="00D62566"/>
    <w:rsid w:val="00D63586"/>
    <w:rsid w:val="00D64D2E"/>
    <w:rsid w:val="00D651FC"/>
    <w:rsid w:val="00D656B0"/>
    <w:rsid w:val="00D66F60"/>
    <w:rsid w:val="00D67162"/>
    <w:rsid w:val="00D67567"/>
    <w:rsid w:val="00D70593"/>
    <w:rsid w:val="00D70BC8"/>
    <w:rsid w:val="00D735B0"/>
    <w:rsid w:val="00D74B91"/>
    <w:rsid w:val="00D74F3E"/>
    <w:rsid w:val="00D75081"/>
    <w:rsid w:val="00D75DB4"/>
    <w:rsid w:val="00D75E76"/>
    <w:rsid w:val="00D77031"/>
    <w:rsid w:val="00D77BB7"/>
    <w:rsid w:val="00D808C4"/>
    <w:rsid w:val="00D80AC4"/>
    <w:rsid w:val="00D810A2"/>
    <w:rsid w:val="00D827FA"/>
    <w:rsid w:val="00D8321E"/>
    <w:rsid w:val="00D84E97"/>
    <w:rsid w:val="00D8582B"/>
    <w:rsid w:val="00D86144"/>
    <w:rsid w:val="00D87B17"/>
    <w:rsid w:val="00D87C24"/>
    <w:rsid w:val="00D907DC"/>
    <w:rsid w:val="00D91385"/>
    <w:rsid w:val="00D926B5"/>
    <w:rsid w:val="00D92708"/>
    <w:rsid w:val="00D92A8A"/>
    <w:rsid w:val="00D947EC"/>
    <w:rsid w:val="00D96005"/>
    <w:rsid w:val="00DA1D47"/>
    <w:rsid w:val="00DA5267"/>
    <w:rsid w:val="00DA53BE"/>
    <w:rsid w:val="00DA5417"/>
    <w:rsid w:val="00DA6AEA"/>
    <w:rsid w:val="00DA7353"/>
    <w:rsid w:val="00DB7192"/>
    <w:rsid w:val="00DB7AA9"/>
    <w:rsid w:val="00DC0295"/>
    <w:rsid w:val="00DC12E1"/>
    <w:rsid w:val="00DC33AA"/>
    <w:rsid w:val="00DC38EB"/>
    <w:rsid w:val="00DC52CE"/>
    <w:rsid w:val="00DC622B"/>
    <w:rsid w:val="00DC7AF2"/>
    <w:rsid w:val="00DD0C32"/>
    <w:rsid w:val="00DD2DFA"/>
    <w:rsid w:val="00DD4061"/>
    <w:rsid w:val="00DD4E58"/>
    <w:rsid w:val="00DD558F"/>
    <w:rsid w:val="00DD5927"/>
    <w:rsid w:val="00DE04AC"/>
    <w:rsid w:val="00DE1E96"/>
    <w:rsid w:val="00DE2755"/>
    <w:rsid w:val="00DE3F53"/>
    <w:rsid w:val="00DE7599"/>
    <w:rsid w:val="00DF0879"/>
    <w:rsid w:val="00DF0E71"/>
    <w:rsid w:val="00DF1760"/>
    <w:rsid w:val="00DF4480"/>
    <w:rsid w:val="00DF510C"/>
    <w:rsid w:val="00DF6B0D"/>
    <w:rsid w:val="00DF702E"/>
    <w:rsid w:val="00DF73F8"/>
    <w:rsid w:val="00E0025D"/>
    <w:rsid w:val="00E00E5E"/>
    <w:rsid w:val="00E00E9E"/>
    <w:rsid w:val="00E01010"/>
    <w:rsid w:val="00E01D39"/>
    <w:rsid w:val="00E01F29"/>
    <w:rsid w:val="00E02829"/>
    <w:rsid w:val="00E0312A"/>
    <w:rsid w:val="00E03337"/>
    <w:rsid w:val="00E042EC"/>
    <w:rsid w:val="00E05614"/>
    <w:rsid w:val="00E05647"/>
    <w:rsid w:val="00E05A8D"/>
    <w:rsid w:val="00E105EF"/>
    <w:rsid w:val="00E10D7E"/>
    <w:rsid w:val="00E110C8"/>
    <w:rsid w:val="00E12176"/>
    <w:rsid w:val="00E15F22"/>
    <w:rsid w:val="00E16451"/>
    <w:rsid w:val="00E17B91"/>
    <w:rsid w:val="00E21F60"/>
    <w:rsid w:val="00E227FA"/>
    <w:rsid w:val="00E23389"/>
    <w:rsid w:val="00E26F17"/>
    <w:rsid w:val="00E27B6F"/>
    <w:rsid w:val="00E30B8D"/>
    <w:rsid w:val="00E31EC7"/>
    <w:rsid w:val="00E3251F"/>
    <w:rsid w:val="00E33235"/>
    <w:rsid w:val="00E3429A"/>
    <w:rsid w:val="00E34B3B"/>
    <w:rsid w:val="00E35BCC"/>
    <w:rsid w:val="00E36A04"/>
    <w:rsid w:val="00E36D23"/>
    <w:rsid w:val="00E36DB6"/>
    <w:rsid w:val="00E41A56"/>
    <w:rsid w:val="00E42530"/>
    <w:rsid w:val="00E435CC"/>
    <w:rsid w:val="00E44A2C"/>
    <w:rsid w:val="00E46088"/>
    <w:rsid w:val="00E462F5"/>
    <w:rsid w:val="00E4668B"/>
    <w:rsid w:val="00E473CB"/>
    <w:rsid w:val="00E4744B"/>
    <w:rsid w:val="00E478CD"/>
    <w:rsid w:val="00E505EB"/>
    <w:rsid w:val="00E55474"/>
    <w:rsid w:val="00E55EE8"/>
    <w:rsid w:val="00E57323"/>
    <w:rsid w:val="00E579D3"/>
    <w:rsid w:val="00E579F1"/>
    <w:rsid w:val="00E6046D"/>
    <w:rsid w:val="00E62ABC"/>
    <w:rsid w:val="00E65519"/>
    <w:rsid w:val="00E65E1B"/>
    <w:rsid w:val="00E66191"/>
    <w:rsid w:val="00E6681F"/>
    <w:rsid w:val="00E676E0"/>
    <w:rsid w:val="00E710AF"/>
    <w:rsid w:val="00E711D8"/>
    <w:rsid w:val="00E72496"/>
    <w:rsid w:val="00E7387D"/>
    <w:rsid w:val="00E8080E"/>
    <w:rsid w:val="00E816BC"/>
    <w:rsid w:val="00E81DE7"/>
    <w:rsid w:val="00E83CCD"/>
    <w:rsid w:val="00E8444A"/>
    <w:rsid w:val="00E84EB1"/>
    <w:rsid w:val="00E8583E"/>
    <w:rsid w:val="00E86080"/>
    <w:rsid w:val="00E86A11"/>
    <w:rsid w:val="00E90A78"/>
    <w:rsid w:val="00E9170F"/>
    <w:rsid w:val="00E91763"/>
    <w:rsid w:val="00E91EB8"/>
    <w:rsid w:val="00E92535"/>
    <w:rsid w:val="00E92D75"/>
    <w:rsid w:val="00E92E6E"/>
    <w:rsid w:val="00E9424D"/>
    <w:rsid w:val="00E94DEF"/>
    <w:rsid w:val="00E965C9"/>
    <w:rsid w:val="00E968AD"/>
    <w:rsid w:val="00E96983"/>
    <w:rsid w:val="00E9747B"/>
    <w:rsid w:val="00E9781F"/>
    <w:rsid w:val="00EA184C"/>
    <w:rsid w:val="00EA325E"/>
    <w:rsid w:val="00EA3DC5"/>
    <w:rsid w:val="00EA4AC1"/>
    <w:rsid w:val="00EA67AA"/>
    <w:rsid w:val="00EA6E46"/>
    <w:rsid w:val="00EB01CB"/>
    <w:rsid w:val="00EB3230"/>
    <w:rsid w:val="00EB3AC0"/>
    <w:rsid w:val="00EB3C6A"/>
    <w:rsid w:val="00EB4CF1"/>
    <w:rsid w:val="00EB4D85"/>
    <w:rsid w:val="00EB55CA"/>
    <w:rsid w:val="00EB76E1"/>
    <w:rsid w:val="00EC05DE"/>
    <w:rsid w:val="00EC0F11"/>
    <w:rsid w:val="00EC158A"/>
    <w:rsid w:val="00EC1F3E"/>
    <w:rsid w:val="00EC5FD7"/>
    <w:rsid w:val="00EC65C2"/>
    <w:rsid w:val="00EC6B97"/>
    <w:rsid w:val="00ED015C"/>
    <w:rsid w:val="00ED10DD"/>
    <w:rsid w:val="00ED1701"/>
    <w:rsid w:val="00ED32FD"/>
    <w:rsid w:val="00ED35E7"/>
    <w:rsid w:val="00ED3E98"/>
    <w:rsid w:val="00ED444D"/>
    <w:rsid w:val="00EE15AF"/>
    <w:rsid w:val="00EE1C6C"/>
    <w:rsid w:val="00EE27F7"/>
    <w:rsid w:val="00EE2B04"/>
    <w:rsid w:val="00EE2FAE"/>
    <w:rsid w:val="00EE320F"/>
    <w:rsid w:val="00EE4036"/>
    <w:rsid w:val="00EE4253"/>
    <w:rsid w:val="00EE43D9"/>
    <w:rsid w:val="00EE4C4D"/>
    <w:rsid w:val="00EE68C4"/>
    <w:rsid w:val="00EE6A24"/>
    <w:rsid w:val="00EF1567"/>
    <w:rsid w:val="00EF30FB"/>
    <w:rsid w:val="00EF4807"/>
    <w:rsid w:val="00EF7300"/>
    <w:rsid w:val="00F0396F"/>
    <w:rsid w:val="00F04ACA"/>
    <w:rsid w:val="00F0586B"/>
    <w:rsid w:val="00F06624"/>
    <w:rsid w:val="00F07642"/>
    <w:rsid w:val="00F11146"/>
    <w:rsid w:val="00F1136C"/>
    <w:rsid w:val="00F11871"/>
    <w:rsid w:val="00F11ADC"/>
    <w:rsid w:val="00F12E15"/>
    <w:rsid w:val="00F17A0D"/>
    <w:rsid w:val="00F20D6E"/>
    <w:rsid w:val="00F21FD0"/>
    <w:rsid w:val="00F22640"/>
    <w:rsid w:val="00F22AE6"/>
    <w:rsid w:val="00F22AF7"/>
    <w:rsid w:val="00F251B2"/>
    <w:rsid w:val="00F255CC"/>
    <w:rsid w:val="00F2576D"/>
    <w:rsid w:val="00F2590B"/>
    <w:rsid w:val="00F26690"/>
    <w:rsid w:val="00F27D52"/>
    <w:rsid w:val="00F27F24"/>
    <w:rsid w:val="00F300A4"/>
    <w:rsid w:val="00F305B4"/>
    <w:rsid w:val="00F31900"/>
    <w:rsid w:val="00F33277"/>
    <w:rsid w:val="00F34D93"/>
    <w:rsid w:val="00F3504D"/>
    <w:rsid w:val="00F4000F"/>
    <w:rsid w:val="00F41249"/>
    <w:rsid w:val="00F427A0"/>
    <w:rsid w:val="00F4316F"/>
    <w:rsid w:val="00F4661E"/>
    <w:rsid w:val="00F47BB4"/>
    <w:rsid w:val="00F511CB"/>
    <w:rsid w:val="00F53312"/>
    <w:rsid w:val="00F53339"/>
    <w:rsid w:val="00F5370C"/>
    <w:rsid w:val="00F60439"/>
    <w:rsid w:val="00F606F2"/>
    <w:rsid w:val="00F60F97"/>
    <w:rsid w:val="00F6207E"/>
    <w:rsid w:val="00F64001"/>
    <w:rsid w:val="00F64983"/>
    <w:rsid w:val="00F6599E"/>
    <w:rsid w:val="00F666C1"/>
    <w:rsid w:val="00F67A29"/>
    <w:rsid w:val="00F70B70"/>
    <w:rsid w:val="00F712A3"/>
    <w:rsid w:val="00F72CA4"/>
    <w:rsid w:val="00F72DF6"/>
    <w:rsid w:val="00F7511F"/>
    <w:rsid w:val="00F76B65"/>
    <w:rsid w:val="00F76DB2"/>
    <w:rsid w:val="00F77357"/>
    <w:rsid w:val="00F834EB"/>
    <w:rsid w:val="00F840E4"/>
    <w:rsid w:val="00F85106"/>
    <w:rsid w:val="00F85199"/>
    <w:rsid w:val="00F86AEF"/>
    <w:rsid w:val="00F86B14"/>
    <w:rsid w:val="00F90C48"/>
    <w:rsid w:val="00F924A2"/>
    <w:rsid w:val="00F924EA"/>
    <w:rsid w:val="00F94B5D"/>
    <w:rsid w:val="00F97B06"/>
    <w:rsid w:val="00FA1B1D"/>
    <w:rsid w:val="00FA335A"/>
    <w:rsid w:val="00FA4867"/>
    <w:rsid w:val="00FA4DAA"/>
    <w:rsid w:val="00FA5013"/>
    <w:rsid w:val="00FA5535"/>
    <w:rsid w:val="00FA6014"/>
    <w:rsid w:val="00FB0530"/>
    <w:rsid w:val="00FB2BEF"/>
    <w:rsid w:val="00FB4D08"/>
    <w:rsid w:val="00FB6020"/>
    <w:rsid w:val="00FC1540"/>
    <w:rsid w:val="00FC2D84"/>
    <w:rsid w:val="00FC5156"/>
    <w:rsid w:val="00FC5BC6"/>
    <w:rsid w:val="00FC741F"/>
    <w:rsid w:val="00FD19F7"/>
    <w:rsid w:val="00FD355F"/>
    <w:rsid w:val="00FD3846"/>
    <w:rsid w:val="00FD38D2"/>
    <w:rsid w:val="00FD41AF"/>
    <w:rsid w:val="00FD5259"/>
    <w:rsid w:val="00FD5EBD"/>
    <w:rsid w:val="00FD7652"/>
    <w:rsid w:val="00FE085B"/>
    <w:rsid w:val="00FE0B46"/>
    <w:rsid w:val="00FE24B3"/>
    <w:rsid w:val="00FE3ED0"/>
    <w:rsid w:val="00FE3F31"/>
    <w:rsid w:val="00FE512B"/>
    <w:rsid w:val="00FE54FE"/>
    <w:rsid w:val="00FE56D8"/>
    <w:rsid w:val="00FE5A3A"/>
    <w:rsid w:val="00FE6B7C"/>
    <w:rsid w:val="00FE6D88"/>
    <w:rsid w:val="00FE787E"/>
    <w:rsid w:val="00FE7AEE"/>
    <w:rsid w:val="00FF20A2"/>
    <w:rsid w:val="00FF2A0B"/>
    <w:rsid w:val="00FF40A4"/>
    <w:rsid w:val="00FF5D96"/>
    <w:rsid w:val="00FF69C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E951BE"/>
  <w15:docId w15:val="{C945634F-745D-4C5E-9E8A-5CC8C6FCA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0A2"/>
  </w:style>
  <w:style w:type="paragraph" w:styleId="Heading9">
    <w:name w:val="heading 9"/>
    <w:basedOn w:val="Normal"/>
    <w:next w:val="Normal"/>
    <w:link w:val="Heading9Char"/>
    <w:qFormat/>
    <w:rsid w:val="009D6B30"/>
    <w:pPr>
      <w:keepNext/>
      <w:tabs>
        <w:tab w:val="left" w:pos="720"/>
      </w:tabs>
      <w:spacing w:after="100"/>
      <w:jc w:val="center"/>
      <w:outlineLvl w:val="8"/>
    </w:pPr>
    <w:rPr>
      <w:rFonts w:ascii="Times New Roman" w:eastAsia="Times New Roman" w:hAnsi="Times New Roman" w:cs="Times New Roman"/>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51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135"/>
    <w:rPr>
      <w:rFonts w:ascii="Segoe UI" w:hAnsi="Segoe UI" w:cs="Segoe UI"/>
      <w:sz w:val="18"/>
      <w:szCs w:val="18"/>
    </w:rPr>
  </w:style>
  <w:style w:type="character" w:styleId="CommentReference">
    <w:name w:val="annotation reference"/>
    <w:basedOn w:val="DefaultParagraphFont"/>
    <w:semiHidden/>
    <w:unhideWhenUsed/>
    <w:rsid w:val="00F07642"/>
    <w:rPr>
      <w:sz w:val="16"/>
      <w:szCs w:val="16"/>
    </w:rPr>
  </w:style>
  <w:style w:type="paragraph" w:styleId="CommentText">
    <w:name w:val="annotation text"/>
    <w:basedOn w:val="Normal"/>
    <w:link w:val="CommentTextChar"/>
    <w:semiHidden/>
    <w:unhideWhenUsed/>
    <w:qFormat/>
    <w:rsid w:val="00F07642"/>
    <w:rPr>
      <w:sz w:val="20"/>
      <w:szCs w:val="20"/>
    </w:rPr>
  </w:style>
  <w:style w:type="character" w:customStyle="1" w:styleId="CommentTextChar">
    <w:name w:val="Comment Text Char"/>
    <w:basedOn w:val="DefaultParagraphFont"/>
    <w:link w:val="CommentText"/>
    <w:semiHidden/>
    <w:rsid w:val="00F07642"/>
    <w:rPr>
      <w:sz w:val="20"/>
      <w:szCs w:val="20"/>
    </w:rPr>
  </w:style>
  <w:style w:type="paragraph" w:styleId="CommentSubject">
    <w:name w:val="annotation subject"/>
    <w:basedOn w:val="CommentText"/>
    <w:next w:val="CommentText"/>
    <w:link w:val="CommentSubjectChar"/>
    <w:uiPriority w:val="99"/>
    <w:semiHidden/>
    <w:unhideWhenUsed/>
    <w:rsid w:val="00F07642"/>
    <w:rPr>
      <w:b/>
      <w:bCs/>
    </w:rPr>
  </w:style>
  <w:style w:type="character" w:customStyle="1" w:styleId="CommentSubjectChar">
    <w:name w:val="Comment Subject Char"/>
    <w:basedOn w:val="CommentTextChar"/>
    <w:link w:val="CommentSubject"/>
    <w:uiPriority w:val="99"/>
    <w:semiHidden/>
    <w:rsid w:val="00F07642"/>
    <w:rPr>
      <w:b/>
      <w:bCs/>
      <w:sz w:val="20"/>
      <w:szCs w:val="20"/>
    </w:rPr>
  </w:style>
  <w:style w:type="paragraph" w:styleId="NormalWeb">
    <w:name w:val="Normal (Web)"/>
    <w:basedOn w:val="Normal"/>
    <w:link w:val="NormalWebChar"/>
    <w:unhideWhenUsed/>
    <w:rsid w:val="00647984"/>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NormalWebChar">
    <w:name w:val="Normal (Web) Char"/>
    <w:basedOn w:val="DefaultParagraphFont"/>
    <w:link w:val="NormalWeb"/>
    <w:uiPriority w:val="99"/>
    <w:rsid w:val="00647984"/>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F6599E"/>
    <w:pPr>
      <w:ind w:left="720"/>
      <w:contextualSpacing/>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B57DA7"/>
    <w:rPr>
      <w:color w:val="0000FF" w:themeColor="hyperlink"/>
      <w:u w:val="single"/>
    </w:rPr>
  </w:style>
  <w:style w:type="table" w:styleId="TableGrid">
    <w:name w:val="Table Grid"/>
    <w:basedOn w:val="TableNormal"/>
    <w:uiPriority w:val="59"/>
    <w:rsid w:val="00992FDA"/>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0326A"/>
    <w:pPr>
      <w:tabs>
        <w:tab w:val="left" w:pos="504"/>
      </w:tabs>
      <w:spacing w:after="240"/>
      <w:ind w:left="504" w:hanging="504"/>
    </w:pPr>
  </w:style>
  <w:style w:type="paragraph" w:styleId="Header">
    <w:name w:val="header"/>
    <w:basedOn w:val="Normal"/>
    <w:link w:val="HeaderChar"/>
    <w:uiPriority w:val="99"/>
    <w:unhideWhenUsed/>
    <w:rsid w:val="00B47D88"/>
    <w:pPr>
      <w:tabs>
        <w:tab w:val="center" w:pos="4680"/>
        <w:tab w:val="right" w:pos="9360"/>
      </w:tabs>
    </w:pPr>
  </w:style>
  <w:style w:type="character" w:customStyle="1" w:styleId="HeaderChar">
    <w:name w:val="Header Char"/>
    <w:basedOn w:val="DefaultParagraphFont"/>
    <w:link w:val="Header"/>
    <w:uiPriority w:val="99"/>
    <w:rsid w:val="00B47D88"/>
  </w:style>
  <w:style w:type="paragraph" w:styleId="Footer">
    <w:name w:val="footer"/>
    <w:basedOn w:val="Normal"/>
    <w:link w:val="FooterChar"/>
    <w:uiPriority w:val="99"/>
    <w:unhideWhenUsed/>
    <w:rsid w:val="00B47D88"/>
    <w:pPr>
      <w:tabs>
        <w:tab w:val="center" w:pos="4680"/>
        <w:tab w:val="right" w:pos="9360"/>
      </w:tabs>
    </w:pPr>
  </w:style>
  <w:style w:type="character" w:customStyle="1" w:styleId="FooterChar">
    <w:name w:val="Footer Char"/>
    <w:basedOn w:val="DefaultParagraphFont"/>
    <w:link w:val="Footer"/>
    <w:uiPriority w:val="99"/>
    <w:rsid w:val="00B47D88"/>
  </w:style>
  <w:style w:type="paragraph" w:styleId="Revision">
    <w:name w:val="Revision"/>
    <w:hidden/>
    <w:uiPriority w:val="99"/>
    <w:semiHidden/>
    <w:rsid w:val="004E28CA"/>
  </w:style>
  <w:style w:type="character" w:customStyle="1" w:styleId="Heading9Char">
    <w:name w:val="Heading 9 Char"/>
    <w:basedOn w:val="DefaultParagraphFont"/>
    <w:link w:val="Heading9"/>
    <w:rsid w:val="009D6B30"/>
    <w:rPr>
      <w:rFonts w:ascii="Times New Roman" w:eastAsia="Times New Roman" w:hAnsi="Times New Roman" w:cs="Times New Roman"/>
      <w:sz w:val="28"/>
      <w:szCs w:val="20"/>
      <w:lang w:val="en-US"/>
    </w:rPr>
  </w:style>
  <w:style w:type="paragraph" w:customStyle="1" w:styleId="Default">
    <w:name w:val="Default"/>
    <w:rsid w:val="00F41249"/>
    <w:pPr>
      <w:widowControl w:val="0"/>
      <w:autoSpaceDE w:val="0"/>
      <w:autoSpaceDN w:val="0"/>
      <w:adjustRightInd w:val="0"/>
    </w:pPr>
    <w:rPr>
      <w:rFonts w:ascii="Book Antiqua" w:hAnsi="Book Antiqua" w:cs="Book Antiqua"/>
      <w:color w:val="000000"/>
      <w:sz w:val="24"/>
      <w:szCs w:val="24"/>
      <w:lang w:val="en-US"/>
    </w:rPr>
  </w:style>
  <w:style w:type="paragraph" w:customStyle="1" w:styleId="EndNoteBibliographyTitle">
    <w:name w:val="EndNote Bibliography Title"/>
    <w:basedOn w:val="Normal"/>
    <w:rsid w:val="00B55237"/>
    <w:pPr>
      <w:jc w:val="center"/>
    </w:pPr>
    <w:rPr>
      <w:rFonts w:ascii="Calibri" w:hAnsi="Calibri"/>
      <w:lang w:val="en-US"/>
    </w:rPr>
  </w:style>
  <w:style w:type="paragraph" w:customStyle="1" w:styleId="EndNoteBibliography">
    <w:name w:val="EndNote Bibliography"/>
    <w:basedOn w:val="Normal"/>
    <w:rsid w:val="00B55237"/>
    <w:rPr>
      <w:rFonts w:ascii="Calibri" w:hAnsi="Calibri"/>
      <w:lang w:val="en-US"/>
    </w:rPr>
  </w:style>
  <w:style w:type="character" w:customStyle="1" w:styleId="orcid-id-https">
    <w:name w:val="orcid-id-https"/>
    <w:basedOn w:val="DefaultParagraphFont"/>
    <w:rsid w:val="007351C3"/>
  </w:style>
  <w:style w:type="character" w:styleId="Strong">
    <w:name w:val="Strong"/>
    <w:uiPriority w:val="22"/>
    <w:qFormat/>
    <w:rsid w:val="00C0012D"/>
    <w:rPr>
      <w:rFonts w:cs="Times New Roman"/>
      <w:b/>
    </w:rPr>
  </w:style>
  <w:style w:type="character" w:customStyle="1" w:styleId="Char">
    <w:name w:val="纯文本 Char"/>
    <w:link w:val="PlainText1"/>
    <w:rsid w:val="00D926B5"/>
    <w:rPr>
      <w:rFonts w:ascii="SimSun" w:hAnsi="Courier New" w:cs="Courier New"/>
      <w:szCs w:val="21"/>
    </w:rPr>
  </w:style>
  <w:style w:type="paragraph" w:customStyle="1" w:styleId="PlainText1">
    <w:name w:val="Plain Text1"/>
    <w:basedOn w:val="Normal"/>
    <w:link w:val="Char"/>
    <w:rsid w:val="00D926B5"/>
    <w:pPr>
      <w:widowControl w:val="0"/>
      <w:jc w:val="both"/>
    </w:pPr>
    <w:rPr>
      <w:rFonts w:ascii="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88947">
      <w:bodyDiv w:val="1"/>
      <w:marLeft w:val="0"/>
      <w:marRight w:val="0"/>
      <w:marTop w:val="0"/>
      <w:marBottom w:val="0"/>
      <w:divBdr>
        <w:top w:val="none" w:sz="0" w:space="0" w:color="auto"/>
        <w:left w:val="none" w:sz="0" w:space="0" w:color="auto"/>
        <w:bottom w:val="none" w:sz="0" w:space="0" w:color="auto"/>
        <w:right w:val="none" w:sz="0" w:space="0" w:color="auto"/>
      </w:divBdr>
      <w:divsChild>
        <w:div w:id="365520972">
          <w:marLeft w:val="547"/>
          <w:marRight w:val="0"/>
          <w:marTop w:val="0"/>
          <w:marBottom w:val="0"/>
          <w:divBdr>
            <w:top w:val="none" w:sz="0" w:space="0" w:color="auto"/>
            <w:left w:val="none" w:sz="0" w:space="0" w:color="auto"/>
            <w:bottom w:val="none" w:sz="0" w:space="0" w:color="auto"/>
            <w:right w:val="none" w:sz="0" w:space="0" w:color="auto"/>
          </w:divBdr>
        </w:div>
        <w:div w:id="803738792">
          <w:marLeft w:val="547"/>
          <w:marRight w:val="0"/>
          <w:marTop w:val="0"/>
          <w:marBottom w:val="0"/>
          <w:divBdr>
            <w:top w:val="none" w:sz="0" w:space="0" w:color="auto"/>
            <w:left w:val="none" w:sz="0" w:space="0" w:color="auto"/>
            <w:bottom w:val="none" w:sz="0" w:space="0" w:color="auto"/>
            <w:right w:val="none" w:sz="0" w:space="0" w:color="auto"/>
          </w:divBdr>
        </w:div>
        <w:div w:id="859516171">
          <w:marLeft w:val="547"/>
          <w:marRight w:val="0"/>
          <w:marTop w:val="0"/>
          <w:marBottom w:val="0"/>
          <w:divBdr>
            <w:top w:val="none" w:sz="0" w:space="0" w:color="auto"/>
            <w:left w:val="none" w:sz="0" w:space="0" w:color="auto"/>
            <w:bottom w:val="none" w:sz="0" w:space="0" w:color="auto"/>
            <w:right w:val="none" w:sz="0" w:space="0" w:color="auto"/>
          </w:divBdr>
        </w:div>
        <w:div w:id="1523981643">
          <w:marLeft w:val="547"/>
          <w:marRight w:val="0"/>
          <w:marTop w:val="0"/>
          <w:marBottom w:val="0"/>
          <w:divBdr>
            <w:top w:val="none" w:sz="0" w:space="0" w:color="auto"/>
            <w:left w:val="none" w:sz="0" w:space="0" w:color="auto"/>
            <w:bottom w:val="none" w:sz="0" w:space="0" w:color="auto"/>
            <w:right w:val="none" w:sz="0" w:space="0" w:color="auto"/>
          </w:divBdr>
        </w:div>
        <w:div w:id="1664971946">
          <w:marLeft w:val="547"/>
          <w:marRight w:val="0"/>
          <w:marTop w:val="0"/>
          <w:marBottom w:val="0"/>
          <w:divBdr>
            <w:top w:val="none" w:sz="0" w:space="0" w:color="auto"/>
            <w:left w:val="none" w:sz="0" w:space="0" w:color="auto"/>
            <w:bottom w:val="none" w:sz="0" w:space="0" w:color="auto"/>
            <w:right w:val="none" w:sz="0" w:space="0" w:color="auto"/>
          </w:divBdr>
        </w:div>
        <w:div w:id="1833065595">
          <w:marLeft w:val="547"/>
          <w:marRight w:val="0"/>
          <w:marTop w:val="0"/>
          <w:marBottom w:val="0"/>
          <w:divBdr>
            <w:top w:val="none" w:sz="0" w:space="0" w:color="auto"/>
            <w:left w:val="none" w:sz="0" w:space="0" w:color="auto"/>
            <w:bottom w:val="none" w:sz="0" w:space="0" w:color="auto"/>
            <w:right w:val="none" w:sz="0" w:space="0" w:color="auto"/>
          </w:divBdr>
        </w:div>
      </w:divsChild>
    </w:div>
    <w:div w:id="185095724">
      <w:bodyDiv w:val="1"/>
      <w:marLeft w:val="0"/>
      <w:marRight w:val="0"/>
      <w:marTop w:val="0"/>
      <w:marBottom w:val="0"/>
      <w:divBdr>
        <w:top w:val="none" w:sz="0" w:space="0" w:color="auto"/>
        <w:left w:val="none" w:sz="0" w:space="0" w:color="auto"/>
        <w:bottom w:val="none" w:sz="0" w:space="0" w:color="auto"/>
        <w:right w:val="none" w:sz="0" w:space="0" w:color="auto"/>
      </w:divBdr>
    </w:div>
    <w:div w:id="254359620">
      <w:bodyDiv w:val="1"/>
      <w:marLeft w:val="0"/>
      <w:marRight w:val="0"/>
      <w:marTop w:val="0"/>
      <w:marBottom w:val="0"/>
      <w:divBdr>
        <w:top w:val="none" w:sz="0" w:space="0" w:color="auto"/>
        <w:left w:val="none" w:sz="0" w:space="0" w:color="auto"/>
        <w:bottom w:val="none" w:sz="0" w:space="0" w:color="auto"/>
        <w:right w:val="none" w:sz="0" w:space="0" w:color="auto"/>
      </w:divBdr>
    </w:div>
    <w:div w:id="392854402">
      <w:bodyDiv w:val="1"/>
      <w:marLeft w:val="0"/>
      <w:marRight w:val="0"/>
      <w:marTop w:val="0"/>
      <w:marBottom w:val="0"/>
      <w:divBdr>
        <w:top w:val="none" w:sz="0" w:space="0" w:color="auto"/>
        <w:left w:val="none" w:sz="0" w:space="0" w:color="auto"/>
        <w:bottom w:val="none" w:sz="0" w:space="0" w:color="auto"/>
        <w:right w:val="none" w:sz="0" w:space="0" w:color="auto"/>
      </w:divBdr>
    </w:div>
    <w:div w:id="418798752">
      <w:bodyDiv w:val="1"/>
      <w:marLeft w:val="0"/>
      <w:marRight w:val="0"/>
      <w:marTop w:val="0"/>
      <w:marBottom w:val="0"/>
      <w:divBdr>
        <w:top w:val="none" w:sz="0" w:space="0" w:color="auto"/>
        <w:left w:val="none" w:sz="0" w:space="0" w:color="auto"/>
        <w:bottom w:val="none" w:sz="0" w:space="0" w:color="auto"/>
        <w:right w:val="none" w:sz="0" w:space="0" w:color="auto"/>
      </w:divBdr>
    </w:div>
    <w:div w:id="536504843">
      <w:bodyDiv w:val="1"/>
      <w:marLeft w:val="0"/>
      <w:marRight w:val="0"/>
      <w:marTop w:val="0"/>
      <w:marBottom w:val="0"/>
      <w:divBdr>
        <w:top w:val="none" w:sz="0" w:space="0" w:color="auto"/>
        <w:left w:val="none" w:sz="0" w:space="0" w:color="auto"/>
        <w:bottom w:val="none" w:sz="0" w:space="0" w:color="auto"/>
        <w:right w:val="none" w:sz="0" w:space="0" w:color="auto"/>
      </w:divBdr>
    </w:div>
    <w:div w:id="659309502">
      <w:bodyDiv w:val="1"/>
      <w:marLeft w:val="0"/>
      <w:marRight w:val="0"/>
      <w:marTop w:val="0"/>
      <w:marBottom w:val="0"/>
      <w:divBdr>
        <w:top w:val="none" w:sz="0" w:space="0" w:color="auto"/>
        <w:left w:val="none" w:sz="0" w:space="0" w:color="auto"/>
        <w:bottom w:val="none" w:sz="0" w:space="0" w:color="auto"/>
        <w:right w:val="none" w:sz="0" w:space="0" w:color="auto"/>
      </w:divBdr>
      <w:divsChild>
        <w:div w:id="1411079082">
          <w:marLeft w:val="0"/>
          <w:marRight w:val="0"/>
          <w:marTop w:val="0"/>
          <w:marBottom w:val="0"/>
          <w:divBdr>
            <w:top w:val="none" w:sz="0" w:space="0" w:color="auto"/>
            <w:left w:val="none" w:sz="0" w:space="0" w:color="auto"/>
            <w:bottom w:val="none" w:sz="0" w:space="0" w:color="auto"/>
            <w:right w:val="none" w:sz="0" w:space="0" w:color="auto"/>
          </w:divBdr>
        </w:div>
        <w:div w:id="555094055">
          <w:marLeft w:val="0"/>
          <w:marRight w:val="0"/>
          <w:marTop w:val="0"/>
          <w:marBottom w:val="0"/>
          <w:divBdr>
            <w:top w:val="none" w:sz="0" w:space="0" w:color="auto"/>
            <w:left w:val="none" w:sz="0" w:space="0" w:color="auto"/>
            <w:bottom w:val="none" w:sz="0" w:space="0" w:color="auto"/>
            <w:right w:val="none" w:sz="0" w:space="0" w:color="auto"/>
          </w:divBdr>
        </w:div>
      </w:divsChild>
    </w:div>
    <w:div w:id="762339996">
      <w:bodyDiv w:val="1"/>
      <w:marLeft w:val="0"/>
      <w:marRight w:val="0"/>
      <w:marTop w:val="0"/>
      <w:marBottom w:val="0"/>
      <w:divBdr>
        <w:top w:val="none" w:sz="0" w:space="0" w:color="auto"/>
        <w:left w:val="none" w:sz="0" w:space="0" w:color="auto"/>
        <w:bottom w:val="none" w:sz="0" w:space="0" w:color="auto"/>
        <w:right w:val="none" w:sz="0" w:space="0" w:color="auto"/>
      </w:divBdr>
    </w:div>
    <w:div w:id="994454159">
      <w:bodyDiv w:val="1"/>
      <w:marLeft w:val="0"/>
      <w:marRight w:val="0"/>
      <w:marTop w:val="0"/>
      <w:marBottom w:val="0"/>
      <w:divBdr>
        <w:top w:val="none" w:sz="0" w:space="0" w:color="auto"/>
        <w:left w:val="none" w:sz="0" w:space="0" w:color="auto"/>
        <w:bottom w:val="none" w:sz="0" w:space="0" w:color="auto"/>
        <w:right w:val="none" w:sz="0" w:space="0" w:color="auto"/>
      </w:divBdr>
    </w:div>
    <w:div w:id="1111167136">
      <w:bodyDiv w:val="1"/>
      <w:marLeft w:val="0"/>
      <w:marRight w:val="0"/>
      <w:marTop w:val="0"/>
      <w:marBottom w:val="0"/>
      <w:divBdr>
        <w:top w:val="none" w:sz="0" w:space="0" w:color="auto"/>
        <w:left w:val="none" w:sz="0" w:space="0" w:color="auto"/>
        <w:bottom w:val="none" w:sz="0" w:space="0" w:color="auto"/>
        <w:right w:val="none" w:sz="0" w:space="0" w:color="auto"/>
      </w:divBdr>
    </w:div>
    <w:div w:id="1148934875">
      <w:bodyDiv w:val="1"/>
      <w:marLeft w:val="0"/>
      <w:marRight w:val="0"/>
      <w:marTop w:val="0"/>
      <w:marBottom w:val="0"/>
      <w:divBdr>
        <w:top w:val="none" w:sz="0" w:space="0" w:color="auto"/>
        <w:left w:val="none" w:sz="0" w:space="0" w:color="auto"/>
        <w:bottom w:val="none" w:sz="0" w:space="0" w:color="auto"/>
        <w:right w:val="none" w:sz="0" w:space="0" w:color="auto"/>
      </w:divBdr>
      <w:divsChild>
        <w:div w:id="1936858296">
          <w:marLeft w:val="0"/>
          <w:marRight w:val="0"/>
          <w:marTop w:val="0"/>
          <w:marBottom w:val="0"/>
          <w:divBdr>
            <w:top w:val="none" w:sz="0" w:space="0" w:color="auto"/>
            <w:left w:val="none" w:sz="0" w:space="0" w:color="auto"/>
            <w:bottom w:val="none" w:sz="0" w:space="0" w:color="auto"/>
            <w:right w:val="none" w:sz="0" w:space="0" w:color="auto"/>
          </w:divBdr>
        </w:div>
      </w:divsChild>
    </w:div>
    <w:div w:id="1228496662">
      <w:bodyDiv w:val="1"/>
      <w:marLeft w:val="0"/>
      <w:marRight w:val="0"/>
      <w:marTop w:val="0"/>
      <w:marBottom w:val="0"/>
      <w:divBdr>
        <w:top w:val="none" w:sz="0" w:space="0" w:color="auto"/>
        <w:left w:val="none" w:sz="0" w:space="0" w:color="auto"/>
        <w:bottom w:val="none" w:sz="0" w:space="0" w:color="auto"/>
        <w:right w:val="none" w:sz="0" w:space="0" w:color="auto"/>
      </w:divBdr>
    </w:div>
    <w:div w:id="1273627456">
      <w:bodyDiv w:val="1"/>
      <w:marLeft w:val="0"/>
      <w:marRight w:val="0"/>
      <w:marTop w:val="0"/>
      <w:marBottom w:val="0"/>
      <w:divBdr>
        <w:top w:val="none" w:sz="0" w:space="0" w:color="auto"/>
        <w:left w:val="none" w:sz="0" w:space="0" w:color="auto"/>
        <w:bottom w:val="none" w:sz="0" w:space="0" w:color="auto"/>
        <w:right w:val="none" w:sz="0" w:space="0" w:color="auto"/>
      </w:divBdr>
    </w:div>
    <w:div w:id="1311135586">
      <w:bodyDiv w:val="1"/>
      <w:marLeft w:val="0"/>
      <w:marRight w:val="0"/>
      <w:marTop w:val="0"/>
      <w:marBottom w:val="0"/>
      <w:divBdr>
        <w:top w:val="none" w:sz="0" w:space="0" w:color="auto"/>
        <w:left w:val="none" w:sz="0" w:space="0" w:color="auto"/>
        <w:bottom w:val="none" w:sz="0" w:space="0" w:color="auto"/>
        <w:right w:val="none" w:sz="0" w:space="0" w:color="auto"/>
      </w:divBdr>
    </w:div>
    <w:div w:id="1457069407">
      <w:bodyDiv w:val="1"/>
      <w:marLeft w:val="0"/>
      <w:marRight w:val="0"/>
      <w:marTop w:val="0"/>
      <w:marBottom w:val="0"/>
      <w:divBdr>
        <w:top w:val="none" w:sz="0" w:space="0" w:color="auto"/>
        <w:left w:val="none" w:sz="0" w:space="0" w:color="auto"/>
        <w:bottom w:val="none" w:sz="0" w:space="0" w:color="auto"/>
        <w:right w:val="none" w:sz="0" w:space="0" w:color="auto"/>
      </w:divBdr>
    </w:div>
    <w:div w:id="1511488197">
      <w:bodyDiv w:val="1"/>
      <w:marLeft w:val="0"/>
      <w:marRight w:val="0"/>
      <w:marTop w:val="0"/>
      <w:marBottom w:val="0"/>
      <w:divBdr>
        <w:top w:val="none" w:sz="0" w:space="0" w:color="auto"/>
        <w:left w:val="none" w:sz="0" w:space="0" w:color="auto"/>
        <w:bottom w:val="none" w:sz="0" w:space="0" w:color="auto"/>
        <w:right w:val="none" w:sz="0" w:space="0" w:color="auto"/>
      </w:divBdr>
    </w:div>
    <w:div w:id="1586644900">
      <w:bodyDiv w:val="1"/>
      <w:marLeft w:val="0"/>
      <w:marRight w:val="0"/>
      <w:marTop w:val="0"/>
      <w:marBottom w:val="0"/>
      <w:divBdr>
        <w:top w:val="none" w:sz="0" w:space="0" w:color="auto"/>
        <w:left w:val="none" w:sz="0" w:space="0" w:color="auto"/>
        <w:bottom w:val="none" w:sz="0" w:space="0" w:color="auto"/>
        <w:right w:val="none" w:sz="0" w:space="0" w:color="auto"/>
      </w:divBdr>
    </w:div>
    <w:div w:id="1596745496">
      <w:bodyDiv w:val="1"/>
      <w:marLeft w:val="0"/>
      <w:marRight w:val="0"/>
      <w:marTop w:val="0"/>
      <w:marBottom w:val="0"/>
      <w:divBdr>
        <w:top w:val="none" w:sz="0" w:space="0" w:color="auto"/>
        <w:left w:val="none" w:sz="0" w:space="0" w:color="auto"/>
        <w:bottom w:val="none" w:sz="0" w:space="0" w:color="auto"/>
        <w:right w:val="none" w:sz="0" w:space="0" w:color="auto"/>
      </w:divBdr>
    </w:div>
    <w:div w:id="1666468929">
      <w:bodyDiv w:val="1"/>
      <w:marLeft w:val="0"/>
      <w:marRight w:val="0"/>
      <w:marTop w:val="0"/>
      <w:marBottom w:val="0"/>
      <w:divBdr>
        <w:top w:val="none" w:sz="0" w:space="0" w:color="auto"/>
        <w:left w:val="none" w:sz="0" w:space="0" w:color="auto"/>
        <w:bottom w:val="none" w:sz="0" w:space="0" w:color="auto"/>
        <w:right w:val="none" w:sz="0" w:space="0" w:color="auto"/>
      </w:divBdr>
    </w:div>
    <w:div w:id="1769693948">
      <w:bodyDiv w:val="1"/>
      <w:marLeft w:val="0"/>
      <w:marRight w:val="0"/>
      <w:marTop w:val="0"/>
      <w:marBottom w:val="0"/>
      <w:divBdr>
        <w:top w:val="none" w:sz="0" w:space="0" w:color="auto"/>
        <w:left w:val="none" w:sz="0" w:space="0" w:color="auto"/>
        <w:bottom w:val="none" w:sz="0" w:space="0" w:color="auto"/>
        <w:right w:val="none" w:sz="0" w:space="0" w:color="auto"/>
      </w:divBdr>
    </w:div>
    <w:div w:id="2021541333">
      <w:bodyDiv w:val="1"/>
      <w:marLeft w:val="0"/>
      <w:marRight w:val="0"/>
      <w:marTop w:val="0"/>
      <w:marBottom w:val="0"/>
      <w:divBdr>
        <w:top w:val="none" w:sz="0" w:space="0" w:color="auto"/>
        <w:left w:val="none" w:sz="0" w:space="0" w:color="auto"/>
        <w:bottom w:val="none" w:sz="0" w:space="0" w:color="auto"/>
        <w:right w:val="none" w:sz="0" w:space="0" w:color="auto"/>
      </w:divBdr>
    </w:div>
    <w:div w:id="205307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1248-2559" TargetMode="External"/><Relationship Id="rId13" Type="http://schemas.openxmlformats.org/officeDocument/2006/relationships/hyperlink" Target="tel:604-707-240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604-707-251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veed.janjua@bccdc.ca" TargetMode="External"/><Relationship Id="rId5" Type="http://schemas.openxmlformats.org/officeDocument/2006/relationships/webSettings" Target="webSettings.xml"/><Relationship Id="rId15" Type="http://schemas.openxmlformats.org/officeDocument/2006/relationships/image" Target="media/image2.TIF"/><Relationship Id="rId10" Type="http://schemas.openxmlformats.org/officeDocument/2006/relationships/hyperlink" Target="http://creativecommons.org/licenses/by-nc/4.0/" TargetMode="External"/><Relationship Id="rId4" Type="http://schemas.openxmlformats.org/officeDocument/2006/relationships/settings" Target="settings.xml"/><Relationship Id="rId9" Type="http://schemas.openxmlformats.org/officeDocument/2006/relationships/hyperlink" Target="http://orcid.org/0000-0002-2238-0564" TargetMode="Externa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FCC4D-1726-45B3-883C-F1B8FBC63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8025</Words>
  <Characters>45749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53667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Binka, Mawuena</dc:creator>
  <cp:lastModifiedBy>Na Ma</cp:lastModifiedBy>
  <cp:revision>2</cp:revision>
  <cp:lastPrinted>2017-11-15T05:13:00Z</cp:lastPrinted>
  <dcterms:created xsi:type="dcterms:W3CDTF">2018-03-03T03:26:00Z</dcterms:created>
  <dcterms:modified xsi:type="dcterms:W3CDTF">2018-03-03T03:26:00Z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id="yoYQ0K3b"/&gt;&lt;style id="http://www.zotero.org/styles/vancouver" hasBibliography="1" bibliographyStyleHasBeenSet="1"/&gt;&lt;prefs&gt;&lt;pref name="fieldType" value="Field"/&gt;&lt;pref name="storeReferences" val</vt:lpwstr>
  </property>
  <property fmtid="{D5CDD505-2E9C-101B-9397-08002B2CF9AE}" pid="3" name="ZOTERO_PREF_2">
    <vt:lpwstr>ue="true"/&gt;&lt;pref name="automaticJournalAbbreviations" value="true"/&gt;&lt;pref name="noteType" value="0"/&gt;&lt;/prefs&gt;&lt;/data&gt;</vt:lpwstr>
  </property>
</Properties>
</file>